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CC2D0" w14:textId="77777777" w:rsidR="006B4957" w:rsidRPr="005F7EAA" w:rsidRDefault="006B4957" w:rsidP="005F7EAA">
      <w:pPr>
        <w:jc w:val="center"/>
        <w:rPr>
          <w:lang w:val="en-GB"/>
        </w:rPr>
      </w:pPr>
      <w:r>
        <w:rPr>
          <w:noProof/>
        </w:rPr>
        <w:drawing>
          <wp:inline distT="0" distB="0" distL="0" distR="0" wp14:anchorId="30BA8C24" wp14:editId="7F9F0E1A">
            <wp:extent cx="2822812" cy="853645"/>
            <wp:effectExtent l="152400" t="152400" r="358775" b="365760"/>
            <wp:docPr id="900832781" name="Picture 1" descr="Picture 63894244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32781" name="Picture 900832781" descr="Picture 638942447, Pictur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17031" cy="882138"/>
                    </a:xfrm>
                    <a:prstGeom prst="rect">
                      <a:avLst/>
                    </a:prstGeom>
                    <a:ln>
                      <a:noFill/>
                    </a:ln>
                    <a:effectLst>
                      <a:outerShdw blurRad="292100" dist="139700" dir="2700000" algn="tl" rotWithShape="0">
                        <a:srgbClr val="333333">
                          <a:alpha val="65000"/>
                        </a:srgbClr>
                      </a:outerShdw>
                    </a:effectLst>
                  </pic:spPr>
                </pic:pic>
              </a:graphicData>
            </a:graphic>
          </wp:inline>
        </w:drawing>
      </w:r>
    </w:p>
    <w:p w14:paraId="1FCA8130" w14:textId="67CB8DF6" w:rsidR="00101DC4" w:rsidRDefault="00101DC4" w:rsidP="005F7EAA">
      <w:pPr>
        <w:jc w:val="center"/>
        <w:rPr>
          <w:b/>
          <w:bCs/>
          <w:i/>
          <w:iCs/>
          <w:color w:val="A20000"/>
          <w:u w:val="single"/>
        </w:rPr>
      </w:pPr>
      <w:r w:rsidRPr="005F7EAA">
        <w:rPr>
          <w:b/>
          <w:bCs/>
          <w:i/>
          <w:iCs/>
          <w:color w:val="A20000"/>
          <w:u w:val="single"/>
        </w:rPr>
        <w:t>BA Leadership and Management</w:t>
      </w:r>
    </w:p>
    <w:p w14:paraId="2F3B39E5" w14:textId="69F1EEAB" w:rsidR="009F1C11" w:rsidRPr="009F1C11" w:rsidRDefault="009F1C11" w:rsidP="009F1C11">
      <w:pPr>
        <w:spacing w:line="360" w:lineRule="auto"/>
        <w:jc w:val="center"/>
        <w:rPr>
          <w:kern w:val="2"/>
          <w:lang w:val="en-GB" w:eastAsia="en-GB"/>
          <w14:ligatures w14:val="standardContextual"/>
        </w:rPr>
      </w:pPr>
      <w:bookmarkStart w:id="0" w:name="_Toc234223908"/>
      <w:bookmarkStart w:id="1" w:name="_Toc234224002"/>
      <w:r>
        <w:rPr>
          <w:rFonts w:ascii="Arial" w:hAnsi="Arial" w:cs="Arial"/>
          <w:b/>
          <w:bCs/>
          <w:sz w:val="32"/>
          <w:szCs w:val="32"/>
        </w:rPr>
        <w:t>FOR SYSTEMATIC LITERATURE</w:t>
      </w:r>
      <w:bookmarkEnd w:id="0"/>
      <w:bookmarkEnd w:id="1"/>
      <w:r>
        <w:rPr>
          <w:rFonts w:ascii="Arial" w:hAnsi="Arial" w:cs="Arial"/>
          <w:b/>
          <w:bCs/>
          <w:sz w:val="32"/>
          <w:szCs w:val="32"/>
        </w:rPr>
        <w:t xml:space="preserve"> REVIEW RESEARCH</w:t>
      </w:r>
    </w:p>
    <w:p w14:paraId="13ECF129" w14:textId="77777777" w:rsidR="006B4957" w:rsidRPr="005F7EAA" w:rsidRDefault="006B4957" w:rsidP="005F7EAA">
      <w:pPr>
        <w:jc w:val="center"/>
        <w:rPr>
          <w:color w:val="A20000"/>
        </w:rPr>
      </w:pPr>
    </w:p>
    <w:p w14:paraId="2BA41ADB" w14:textId="712DB20C" w:rsidR="00101DC4" w:rsidRDefault="00101DC4" w:rsidP="00101DC4">
      <w:pPr>
        <w:jc w:val="center"/>
        <w:rPr>
          <w:b/>
          <w:bCs/>
          <w:sz w:val="96"/>
          <w:szCs w:val="96"/>
        </w:rPr>
      </w:pPr>
      <w:r w:rsidRPr="00101DC4">
        <w:rPr>
          <w:b/>
          <w:bCs/>
          <w:sz w:val="96"/>
          <w:szCs w:val="96"/>
        </w:rPr>
        <w:t>Dissertation</w:t>
      </w:r>
    </w:p>
    <w:p w14:paraId="22CCD940" w14:textId="77777777" w:rsidR="00C540F4" w:rsidRDefault="00C540F4">
      <w:pPr>
        <w:spacing w:line="360" w:lineRule="auto"/>
        <w:jc w:val="center"/>
        <w:rPr>
          <w:rFonts w:ascii="Arial" w:hAnsi="Arial" w:cs="Arial"/>
          <w:b/>
          <w:bCs/>
          <w:color w:val="000000"/>
        </w:rPr>
      </w:pPr>
      <w:r>
        <w:rPr>
          <w:rFonts w:ascii="Arial" w:hAnsi="Arial" w:cs="Arial"/>
          <w:b/>
          <w:bCs/>
          <w:color w:val="000000"/>
        </w:rPr>
        <w:t>(Dissertation submitted as part of the requirements for the award of BA Leadership and Management)</w:t>
      </w:r>
    </w:p>
    <w:p w14:paraId="42307157" w14:textId="77777777" w:rsidR="00BA5AD2" w:rsidRDefault="00BA5AD2">
      <w:pPr>
        <w:spacing w:line="360" w:lineRule="auto"/>
        <w:jc w:val="center"/>
        <w:rPr>
          <w:rFonts w:ascii="Arial" w:hAnsi="Arial" w:cs="Arial"/>
          <w:b/>
          <w:bCs/>
          <w:color w:val="000000"/>
        </w:rPr>
      </w:pPr>
    </w:p>
    <w:p w14:paraId="5584D8E5" w14:textId="77777777" w:rsidR="00BA5AD2" w:rsidRDefault="00BA5AD2">
      <w:pPr>
        <w:spacing w:line="360" w:lineRule="auto"/>
        <w:jc w:val="center"/>
        <w:rPr>
          <w:kern w:val="2"/>
          <w:lang w:val="en-GB" w:eastAsia="en-GB"/>
          <w14:ligatures w14:val="standardContextual"/>
        </w:rPr>
      </w:pPr>
    </w:p>
    <w:p w14:paraId="03EC7329" w14:textId="11F79A5F" w:rsidR="006B4957" w:rsidRPr="00BA5AD2" w:rsidRDefault="00BA5AD2" w:rsidP="00BA5AD2">
      <w:pPr>
        <w:jc w:val="center"/>
        <w:rPr>
          <w:b/>
          <w:bCs/>
          <w:sz w:val="32"/>
          <w:szCs w:val="32"/>
          <w:lang w:val="en-GB"/>
        </w:rPr>
      </w:pPr>
      <w:r>
        <w:rPr>
          <w:b/>
          <w:bCs/>
          <w:sz w:val="32"/>
          <w:szCs w:val="32"/>
          <w:lang w:val="en-GB"/>
        </w:rPr>
        <w:t>Tutor: Dr Mazen Joureih</w:t>
      </w:r>
    </w:p>
    <w:p w14:paraId="5312269E" w14:textId="118EF0F8" w:rsidR="00101DC4" w:rsidRDefault="00101DC4" w:rsidP="00101DC4">
      <w:pPr>
        <w:jc w:val="center"/>
        <w:rPr>
          <w:b/>
          <w:bCs/>
          <w:sz w:val="32"/>
          <w:szCs w:val="32"/>
          <w:lang w:val="en-GB"/>
        </w:rPr>
      </w:pPr>
      <w:r w:rsidRPr="00101DC4">
        <w:rPr>
          <w:b/>
          <w:bCs/>
          <w:sz w:val="32"/>
          <w:szCs w:val="32"/>
          <w:lang w:val="en-GB"/>
        </w:rPr>
        <w:t xml:space="preserve">Student Name/ ID Number: Qasim Ali/ </w:t>
      </w:r>
      <w:r w:rsidR="00BA5AD2">
        <w:rPr>
          <w:b/>
          <w:bCs/>
          <w:sz w:val="32"/>
          <w:szCs w:val="32"/>
          <w:lang w:val="en-GB"/>
        </w:rPr>
        <w:t>2309098</w:t>
      </w:r>
    </w:p>
    <w:p w14:paraId="210AA764" w14:textId="77777777" w:rsidR="006B4957" w:rsidRPr="00101DC4" w:rsidRDefault="006B4957" w:rsidP="00101DC4">
      <w:pPr>
        <w:jc w:val="center"/>
        <w:rPr>
          <w:sz w:val="28"/>
          <w:szCs w:val="28"/>
          <w:lang w:val="en-GB"/>
        </w:rPr>
      </w:pPr>
    </w:p>
    <w:p w14:paraId="5B8A7FFF" w14:textId="5C0FF3A0" w:rsidR="00101DC4" w:rsidRPr="00101DC4" w:rsidRDefault="00101DC4" w:rsidP="00101DC4">
      <w:pPr>
        <w:jc w:val="center"/>
        <w:rPr>
          <w:sz w:val="28"/>
          <w:szCs w:val="28"/>
          <w:lang w:val="en-GB"/>
        </w:rPr>
      </w:pPr>
      <w:r w:rsidRPr="00101DC4">
        <w:rPr>
          <w:sz w:val="28"/>
          <w:szCs w:val="28"/>
          <w:lang w:val="en-GB"/>
        </w:rPr>
        <w:t>Submission Due Date:</w:t>
      </w:r>
      <w:r w:rsidR="00F6715C">
        <w:rPr>
          <w:sz w:val="28"/>
          <w:szCs w:val="28"/>
          <w:lang w:val="en-GB"/>
        </w:rPr>
        <w:t xml:space="preserve"> </w:t>
      </w:r>
      <w:r w:rsidR="00BA5AD2">
        <w:rPr>
          <w:sz w:val="28"/>
          <w:szCs w:val="28"/>
          <w:lang w:val="en-GB"/>
        </w:rPr>
        <w:t>27/07/2026</w:t>
      </w:r>
    </w:p>
    <w:p w14:paraId="30C46359" w14:textId="77777777" w:rsidR="006B4957" w:rsidRDefault="006B4957">
      <w:pPr>
        <w:spacing w:line="360" w:lineRule="auto"/>
        <w:jc w:val="both"/>
        <w:rPr>
          <w:rFonts w:ascii="Arial" w:hAnsi="Arial" w:cs="Arial"/>
          <w:b/>
          <w:bCs/>
          <w:sz w:val="32"/>
          <w:szCs w:val="32"/>
        </w:rPr>
      </w:pPr>
      <w:bookmarkStart w:id="2" w:name="_Toc234223911"/>
      <w:bookmarkStart w:id="3" w:name="_Toc234224005"/>
    </w:p>
    <w:p w14:paraId="792413C3" w14:textId="77777777" w:rsidR="006B4957" w:rsidRDefault="006B4957">
      <w:pPr>
        <w:spacing w:line="360" w:lineRule="auto"/>
        <w:jc w:val="both"/>
        <w:rPr>
          <w:rFonts w:ascii="Arial" w:hAnsi="Arial" w:cs="Arial"/>
          <w:b/>
          <w:bCs/>
          <w:sz w:val="32"/>
          <w:szCs w:val="32"/>
        </w:rPr>
      </w:pPr>
    </w:p>
    <w:p w14:paraId="78171626" w14:textId="77777777" w:rsidR="006B4957" w:rsidRDefault="006B4957">
      <w:pPr>
        <w:spacing w:line="360" w:lineRule="auto"/>
        <w:jc w:val="both"/>
        <w:rPr>
          <w:rFonts w:ascii="Arial" w:hAnsi="Arial" w:cs="Arial"/>
          <w:b/>
          <w:bCs/>
          <w:sz w:val="32"/>
          <w:szCs w:val="32"/>
        </w:rPr>
      </w:pPr>
    </w:p>
    <w:p w14:paraId="42F91D9D" w14:textId="77777777" w:rsidR="009F1C11" w:rsidRDefault="009F1C11">
      <w:pPr>
        <w:spacing w:line="360" w:lineRule="auto"/>
        <w:jc w:val="both"/>
        <w:rPr>
          <w:rFonts w:ascii="Arial" w:hAnsi="Arial" w:cs="Arial"/>
          <w:b/>
          <w:bCs/>
          <w:sz w:val="32"/>
          <w:szCs w:val="32"/>
        </w:rPr>
      </w:pPr>
    </w:p>
    <w:p w14:paraId="2BCBD121" w14:textId="3EA670D3" w:rsidR="007079B3" w:rsidRPr="007079B3" w:rsidRDefault="007079B3" w:rsidP="00A30725">
      <w:pPr>
        <w:pStyle w:val="paragraph"/>
        <w:spacing w:before="0" w:beforeAutospacing="0" w:after="0" w:afterAutospacing="0" w:line="360" w:lineRule="auto"/>
        <w:ind w:left="-15" w:right="30"/>
        <w:jc w:val="center"/>
        <w:textAlignment w:val="baseline"/>
        <w:rPr>
          <w:rFonts w:ascii="Segoe UI" w:hAnsi="Segoe UI" w:cs="Segoe UI"/>
          <w:b/>
          <w:bCs/>
          <w:i/>
          <w:iCs/>
          <w:color w:val="000000"/>
          <w:sz w:val="48"/>
          <w:szCs w:val="48"/>
          <w:lang w:val="en-US"/>
        </w:rPr>
      </w:pPr>
      <w:bookmarkStart w:id="4" w:name="_Toc234223912"/>
      <w:bookmarkStart w:id="5" w:name="_Toc234224006"/>
      <w:bookmarkStart w:id="6" w:name="_Toc234224125"/>
      <w:bookmarkEnd w:id="2"/>
      <w:bookmarkEnd w:id="3"/>
      <w:r w:rsidRPr="007079B3">
        <w:rPr>
          <w:rFonts w:ascii="Segoe UI" w:hAnsi="Segoe UI" w:cs="Segoe UI"/>
          <w:b/>
          <w:bCs/>
          <w:i/>
          <w:iCs/>
          <w:color w:val="000000"/>
          <w:sz w:val="48"/>
          <w:szCs w:val="48"/>
          <w:lang w:val="en-US"/>
        </w:rPr>
        <w:lastRenderedPageBreak/>
        <w:t xml:space="preserve">The Impact of Digital Service Quality Influences </w:t>
      </w:r>
      <w:r w:rsidR="00F6715C" w:rsidRPr="007079B3">
        <w:rPr>
          <w:rFonts w:ascii="Segoe UI" w:hAnsi="Segoe UI" w:cs="Segoe UI"/>
          <w:b/>
          <w:bCs/>
          <w:i/>
          <w:iCs/>
          <w:color w:val="000000"/>
          <w:sz w:val="48"/>
          <w:szCs w:val="48"/>
          <w:lang w:val="en-US"/>
        </w:rPr>
        <w:t xml:space="preserve">Customer Satisfaction </w:t>
      </w:r>
      <w:r w:rsidRPr="007079B3">
        <w:rPr>
          <w:rFonts w:ascii="Segoe UI" w:hAnsi="Segoe UI" w:cs="Segoe UI"/>
          <w:b/>
          <w:bCs/>
          <w:i/>
          <w:iCs/>
          <w:color w:val="000000"/>
          <w:sz w:val="48"/>
          <w:szCs w:val="48"/>
          <w:lang w:val="en-US"/>
        </w:rPr>
        <w:t>and Technology</w:t>
      </w:r>
      <w:r w:rsidR="00F6715C" w:rsidRPr="007079B3">
        <w:rPr>
          <w:rFonts w:ascii="Segoe UI" w:hAnsi="Segoe UI" w:cs="Segoe UI"/>
          <w:b/>
          <w:bCs/>
          <w:i/>
          <w:iCs/>
          <w:color w:val="000000"/>
          <w:sz w:val="48"/>
          <w:szCs w:val="48"/>
          <w:lang w:val="en-US"/>
        </w:rPr>
        <w:t xml:space="preserve"> Adoption</w:t>
      </w:r>
    </w:p>
    <w:p w14:paraId="3C6A7B7B" w14:textId="454C5903" w:rsidR="00F6715C" w:rsidRPr="007079B3" w:rsidRDefault="00F6715C" w:rsidP="00A30725">
      <w:pPr>
        <w:pStyle w:val="paragraph"/>
        <w:spacing w:before="0" w:beforeAutospacing="0" w:after="0" w:afterAutospacing="0" w:line="360" w:lineRule="auto"/>
        <w:ind w:left="-15" w:right="30"/>
        <w:jc w:val="center"/>
        <w:textAlignment w:val="baseline"/>
        <w:rPr>
          <w:rFonts w:ascii="Segoe UI" w:hAnsi="Segoe UI" w:cs="Segoe UI"/>
          <w:b/>
          <w:bCs/>
          <w:i/>
          <w:iCs/>
          <w:color w:val="000000"/>
          <w:sz w:val="40"/>
          <w:szCs w:val="40"/>
          <w:lang w:val="en-US"/>
        </w:rPr>
      </w:pPr>
      <w:r w:rsidRPr="00FF694C">
        <w:rPr>
          <w:rFonts w:ascii="Segoe UI" w:hAnsi="Segoe UI" w:cs="Segoe UI"/>
          <w:b/>
          <w:bCs/>
          <w:i/>
          <w:iCs/>
          <w:color w:val="000000"/>
          <w:sz w:val="56"/>
          <w:szCs w:val="56"/>
          <w:lang w:val="en-US"/>
        </w:rPr>
        <w:t xml:space="preserve"> </w:t>
      </w:r>
      <w:r w:rsidR="007079B3">
        <w:rPr>
          <w:rFonts w:ascii="Segoe UI" w:hAnsi="Segoe UI" w:cs="Segoe UI"/>
          <w:b/>
          <w:bCs/>
          <w:i/>
          <w:iCs/>
          <w:color w:val="000000"/>
          <w:sz w:val="56"/>
          <w:szCs w:val="56"/>
          <w:lang w:val="en-US"/>
        </w:rPr>
        <w:t>(</w:t>
      </w:r>
      <w:r w:rsidRPr="007079B3">
        <w:rPr>
          <w:rFonts w:ascii="Segoe UI" w:hAnsi="Segoe UI" w:cs="Segoe UI"/>
          <w:b/>
          <w:bCs/>
          <w:i/>
          <w:iCs/>
          <w:color w:val="000000"/>
          <w:sz w:val="40"/>
          <w:szCs w:val="40"/>
          <w:lang w:val="en-US"/>
        </w:rPr>
        <w:t>A Case Study of TOA Taxis, Birmingham</w:t>
      </w:r>
      <w:r w:rsidR="007079B3">
        <w:rPr>
          <w:rFonts w:ascii="Segoe UI" w:hAnsi="Segoe UI" w:cs="Segoe UI"/>
          <w:b/>
          <w:bCs/>
          <w:i/>
          <w:iCs/>
          <w:color w:val="000000"/>
          <w:sz w:val="40"/>
          <w:szCs w:val="40"/>
          <w:lang w:val="en-US"/>
        </w:rPr>
        <w:t>)</w:t>
      </w:r>
    </w:p>
    <w:p w14:paraId="4843D0BE" w14:textId="77777777" w:rsidR="00A30725" w:rsidRDefault="00A30725" w:rsidP="00FF694C">
      <w:pPr>
        <w:pStyle w:val="paragraph"/>
        <w:spacing w:before="0" w:beforeAutospacing="0" w:after="0" w:afterAutospacing="0"/>
        <w:ind w:left="-15" w:right="30"/>
        <w:jc w:val="center"/>
        <w:textAlignment w:val="baseline"/>
        <w:rPr>
          <w:rFonts w:ascii="Segoe UI" w:hAnsi="Segoe UI" w:cs="Segoe UI"/>
          <w:b/>
          <w:bCs/>
          <w:i/>
          <w:iCs/>
          <w:color w:val="000000"/>
          <w:sz w:val="56"/>
          <w:szCs w:val="56"/>
          <w:lang w:val="en-US"/>
        </w:rPr>
      </w:pPr>
    </w:p>
    <w:p w14:paraId="172E40DA" w14:textId="77777777" w:rsidR="00A30725" w:rsidRPr="00FF694C" w:rsidRDefault="00A30725" w:rsidP="00FF694C">
      <w:pPr>
        <w:pStyle w:val="paragraph"/>
        <w:spacing w:before="0" w:beforeAutospacing="0" w:after="0" w:afterAutospacing="0"/>
        <w:ind w:left="-15" w:right="30"/>
        <w:jc w:val="center"/>
        <w:textAlignment w:val="baseline"/>
        <w:rPr>
          <w:rFonts w:ascii="Segoe UI" w:hAnsi="Segoe UI" w:cs="Segoe UI"/>
          <w:b/>
          <w:bCs/>
          <w:i/>
          <w:iCs/>
          <w:color w:val="000000"/>
          <w:sz w:val="56"/>
          <w:szCs w:val="56"/>
          <w:lang w:val="en-US"/>
        </w:rPr>
      </w:pPr>
    </w:p>
    <w:p w14:paraId="298DD17C" w14:textId="1CEC2E0C" w:rsidR="006B4957" w:rsidRDefault="00FF694C" w:rsidP="00C540F4">
      <w:pPr>
        <w:rPr>
          <w:lang w:val="en-GB"/>
        </w:rPr>
      </w:pPr>
      <w:r>
        <w:rPr>
          <w:noProof/>
        </w:rPr>
        <w:drawing>
          <wp:inline distT="0" distB="0" distL="0" distR="0" wp14:anchorId="368678B2" wp14:editId="261A11A6">
            <wp:extent cx="3110163" cy="1966629"/>
            <wp:effectExtent l="0" t="0" r="0" b="0"/>
            <wp:docPr id="8789399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1329" cy="1973690"/>
                    </a:xfrm>
                    <a:prstGeom prst="rect">
                      <a:avLst/>
                    </a:prstGeom>
                    <a:noFill/>
                    <a:ln>
                      <a:noFill/>
                    </a:ln>
                  </pic:spPr>
                </pic:pic>
              </a:graphicData>
            </a:graphic>
          </wp:inline>
        </w:drawing>
      </w:r>
      <w:r w:rsidRPr="00FF694C">
        <w:rPr>
          <w:noProof/>
        </w:rPr>
        <w:t xml:space="preserve"> </w:t>
      </w:r>
      <w:r>
        <w:rPr>
          <w:noProof/>
        </w:rPr>
        <w:drawing>
          <wp:inline distT="0" distB="0" distL="0" distR="0" wp14:anchorId="321B521A" wp14:editId="5D298550">
            <wp:extent cx="2628900" cy="1636395"/>
            <wp:effectExtent l="0" t="0" r="0" b="1905"/>
            <wp:docPr id="15419910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636395"/>
                    </a:xfrm>
                    <a:prstGeom prst="rect">
                      <a:avLst/>
                    </a:prstGeom>
                    <a:noFill/>
                    <a:ln>
                      <a:noFill/>
                    </a:ln>
                  </pic:spPr>
                </pic:pic>
              </a:graphicData>
            </a:graphic>
          </wp:inline>
        </w:drawing>
      </w:r>
    </w:p>
    <w:p w14:paraId="40AA3EAA" w14:textId="77777777" w:rsidR="006B4957" w:rsidRDefault="006B4957" w:rsidP="00C540F4">
      <w:pPr>
        <w:rPr>
          <w:lang w:val="en-GB"/>
        </w:rPr>
      </w:pPr>
    </w:p>
    <w:p w14:paraId="5E32D792" w14:textId="77777777" w:rsidR="006B4957" w:rsidRDefault="006B4957" w:rsidP="00C540F4">
      <w:pPr>
        <w:rPr>
          <w:lang w:val="en-GB"/>
        </w:rPr>
      </w:pPr>
    </w:p>
    <w:p w14:paraId="5F84F7BE" w14:textId="77777777" w:rsidR="006B4957" w:rsidRPr="00C540F4" w:rsidRDefault="006B4957" w:rsidP="00C540F4">
      <w:pPr>
        <w:rPr>
          <w:lang w:val="en-GB"/>
        </w:rPr>
      </w:pPr>
    </w:p>
    <w:bookmarkEnd w:id="4"/>
    <w:bookmarkEnd w:id="5"/>
    <w:bookmarkEnd w:id="6"/>
    <w:p w14:paraId="319CBEE8" w14:textId="77777777" w:rsidR="00A310E0" w:rsidRDefault="00A310E0">
      <w:pPr>
        <w:spacing w:line="360" w:lineRule="auto"/>
        <w:jc w:val="both"/>
        <w:rPr>
          <w:rFonts w:ascii="Arial" w:hAnsi="Arial" w:cs="Arial"/>
          <w:b/>
          <w:bCs/>
          <w:sz w:val="32"/>
          <w:szCs w:val="32"/>
        </w:rPr>
      </w:pPr>
    </w:p>
    <w:p w14:paraId="7C0F0096" w14:textId="77777777" w:rsidR="00A310E0" w:rsidRDefault="00A310E0">
      <w:pPr>
        <w:spacing w:line="360" w:lineRule="auto"/>
        <w:jc w:val="both"/>
        <w:rPr>
          <w:rFonts w:ascii="Arial" w:hAnsi="Arial" w:cs="Arial"/>
          <w:b/>
          <w:bCs/>
          <w:sz w:val="32"/>
          <w:szCs w:val="32"/>
        </w:rPr>
      </w:pPr>
    </w:p>
    <w:p w14:paraId="546718A0" w14:textId="77777777" w:rsidR="00343509" w:rsidRDefault="00343509" w:rsidP="00B15A9B">
      <w:pPr>
        <w:spacing w:line="360" w:lineRule="auto"/>
        <w:jc w:val="both"/>
        <w:rPr>
          <w:rFonts w:ascii="Arial" w:hAnsi="Arial" w:cs="Arial"/>
          <w:b/>
          <w:bCs/>
          <w:sz w:val="32"/>
          <w:szCs w:val="32"/>
        </w:rPr>
      </w:pPr>
    </w:p>
    <w:p w14:paraId="1846FE5D" w14:textId="77777777" w:rsidR="007079B3" w:rsidRDefault="007079B3" w:rsidP="00B15A9B">
      <w:pPr>
        <w:spacing w:line="360" w:lineRule="auto"/>
        <w:jc w:val="both"/>
        <w:rPr>
          <w:rFonts w:ascii="Arial" w:hAnsi="Arial" w:cs="Arial"/>
          <w:b/>
          <w:bCs/>
          <w:sz w:val="32"/>
          <w:szCs w:val="32"/>
        </w:rPr>
      </w:pPr>
    </w:p>
    <w:p w14:paraId="49CDE311" w14:textId="1CFFB171" w:rsidR="00A310E0" w:rsidRPr="00B15A9B" w:rsidRDefault="00A310E0" w:rsidP="00B15A9B">
      <w:pPr>
        <w:spacing w:line="360" w:lineRule="auto"/>
        <w:jc w:val="both"/>
        <w:rPr>
          <w:rFonts w:ascii="Arial" w:hAnsi="Arial" w:cs="Arial"/>
          <w:kern w:val="2"/>
          <w:sz w:val="32"/>
          <w:szCs w:val="32"/>
          <w:lang w:val="en-GB" w:eastAsia="en-GB"/>
          <w14:ligatures w14:val="standardContextual"/>
        </w:rPr>
      </w:pPr>
      <w:r w:rsidRPr="00B15A9B">
        <w:rPr>
          <w:rFonts w:ascii="Arial" w:hAnsi="Arial" w:cs="Arial"/>
          <w:b/>
          <w:bCs/>
          <w:sz w:val="32"/>
          <w:szCs w:val="32"/>
        </w:rPr>
        <w:lastRenderedPageBreak/>
        <w:t>DECLARATION</w:t>
      </w:r>
    </w:p>
    <w:p w14:paraId="7A0940B5" w14:textId="3369B93C" w:rsidR="00C540F4" w:rsidRPr="00B15A9B" w:rsidRDefault="00F227EE" w:rsidP="00B15A9B">
      <w:pPr>
        <w:spacing w:line="360" w:lineRule="auto"/>
        <w:jc w:val="both"/>
        <w:rPr>
          <w:rFonts w:ascii="Arial" w:hAnsi="Arial" w:cs="Arial"/>
          <w:kern w:val="2"/>
          <w:lang w:val="en-GB" w:eastAsia="en-GB"/>
          <w14:ligatures w14:val="standardContextual"/>
        </w:rPr>
      </w:pPr>
      <w:r>
        <w:rPr>
          <w:noProof/>
        </w:rPr>
        <mc:AlternateContent>
          <mc:Choice Requires="wpg">
            <w:drawing>
              <wp:anchor distT="0" distB="0" distL="114300" distR="114300" simplePos="0" relativeHeight="251661312" behindDoc="0" locked="0" layoutInCell="1" allowOverlap="1" wp14:anchorId="28C4F1B5" wp14:editId="5DFB3B3B">
                <wp:simplePos x="0" y="0"/>
                <wp:positionH relativeFrom="column">
                  <wp:posOffset>801938</wp:posOffset>
                </wp:positionH>
                <wp:positionV relativeFrom="paragraph">
                  <wp:posOffset>1126223</wp:posOffset>
                </wp:positionV>
                <wp:extent cx="876300" cy="193942"/>
                <wp:effectExtent l="38100" t="38100" r="0" b="34925"/>
                <wp:wrapNone/>
                <wp:docPr id="8" name="Group 7">
                  <a:extLst xmlns:a="http://schemas.openxmlformats.org/drawingml/2006/main">
                    <a:ext uri="{FF2B5EF4-FFF2-40B4-BE49-F238E27FC236}">
                      <a16:creationId xmlns:a16="http://schemas.microsoft.com/office/drawing/2014/main" id="{99872C49-0CC5-7B47-32B0-3B61E2EE9C84}"/>
                    </a:ext>
                  </a:extLst>
                </wp:docPr>
                <wp:cNvGraphicFramePr/>
                <a:graphic xmlns:a="http://schemas.openxmlformats.org/drawingml/2006/main">
                  <a:graphicData uri="http://schemas.microsoft.com/office/word/2010/wordprocessingGroup">
                    <wpg:wgp>
                      <wpg:cNvGrpSpPr/>
                      <wpg:grpSpPr>
                        <a:xfrm>
                          <a:off x="0" y="0"/>
                          <a:ext cx="876300" cy="193942"/>
                          <a:chOff x="0" y="0"/>
                          <a:chExt cx="2088360" cy="1604160"/>
                        </a:xfrm>
                      </wpg:grpSpPr>
                      <w14:contentPart bwMode="auto" r:id="rId11">
                        <w14:nvContentPartPr>
                          <w14:cNvPr id="614244209" name="Ink 614244209">
                            <a:extLst>
                              <a:ext uri="{FF2B5EF4-FFF2-40B4-BE49-F238E27FC236}">
                                <a16:creationId xmlns:a16="http://schemas.microsoft.com/office/drawing/2014/main" id="{FF14DEF7-D947-ADC3-5F95-948D3945C413}"/>
                              </a:ext>
                            </a:extLst>
                          </w14:cNvPr>
                          <w14:cNvContentPartPr/>
                        </w14:nvContentPartPr>
                        <w14:xfrm>
                          <a:off x="0" y="0"/>
                          <a:ext cx="1122480" cy="1604160"/>
                        </w14:xfrm>
                      </w14:contentPart>
                      <w14:contentPart bwMode="auto" r:id="rId12">
                        <w14:nvContentPartPr>
                          <w14:cNvPr id="1075510469" name="Ink 1075510469">
                            <a:extLst>
                              <a:ext uri="{FF2B5EF4-FFF2-40B4-BE49-F238E27FC236}">
                                <a16:creationId xmlns:a16="http://schemas.microsoft.com/office/drawing/2014/main" id="{7713E1EF-D719-043E-6CD4-7272ECA7D29B}"/>
                              </a:ext>
                            </a:extLst>
                          </w14:cNvPr>
                          <w14:cNvContentPartPr/>
                        </w14:nvContentPartPr>
                        <w14:xfrm>
                          <a:off x="790920" y="898560"/>
                          <a:ext cx="360" cy="360"/>
                        </w14:xfrm>
                      </w14:contentPart>
                      <w14:contentPart bwMode="auto" r:id="rId13">
                        <w14:nvContentPartPr>
                          <w14:cNvPr id="1649914126" name="Ink 1649914126">
                            <a:extLst>
                              <a:ext uri="{FF2B5EF4-FFF2-40B4-BE49-F238E27FC236}">
                                <a16:creationId xmlns:a16="http://schemas.microsoft.com/office/drawing/2014/main" id="{C3EDF363-70CC-1EC2-2BA0-8BA78C003148}"/>
                              </a:ext>
                            </a:extLst>
                          </w14:cNvPr>
                          <w14:cNvContentPartPr/>
                        </w14:nvContentPartPr>
                        <w14:xfrm>
                          <a:off x="858960" y="743400"/>
                          <a:ext cx="1229400" cy="626040"/>
                        </w14:xfrm>
                      </w14:contentPart>
                    </wpg:wgp>
                  </a:graphicData>
                </a:graphic>
                <wp14:sizeRelH relativeFrom="margin">
                  <wp14:pctWidth>0</wp14:pctWidth>
                </wp14:sizeRelH>
                <wp14:sizeRelV relativeFrom="margin">
                  <wp14:pctHeight>0</wp14:pctHeight>
                </wp14:sizeRelV>
              </wp:anchor>
            </w:drawing>
          </mc:Choice>
          <mc:Fallback>
            <w:pict>
              <v:group w14:anchorId="6E3A8DFD" id="Group 7" o:spid="_x0000_s1026" style="position:absolute;margin-left:63.15pt;margin-top:88.7pt;width:69pt;height:15.25pt;z-index:251661312;mso-width-relative:margin;mso-height-relative:margin" coordsize="20883,16041"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14244209" o:spid="_x0000_s1027" type="#_x0000_t75" style="position:absolute;left:-145;top:-505;width:11515;height:17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">
                  <v:imagedata r:id="rId14" o:title=""/>
                </v:shape>
                <v:shape id="Ink 1075510469" o:spid="_x0000_s1028" type="#_x0000_t75" style="position:absolute;left:7848;top:8924;width:126;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">
                  <v:imagedata r:id="rId15" o:title=""/>
                </v:shape>
                <v:shape id="Ink 1649914126" o:spid="_x0000_s1029" type="#_x0000_t75" style="position:absolute;left:8443;top:6929;width:12586;height:7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">
                  <v:imagedata r:id="rId16" o:title=""/>
                </v:shape>
              </v:group>
            </w:pict>
          </mc:Fallback>
        </mc:AlternateContent>
      </w:r>
      <w:r w:rsidR="00E055F2" w:rsidRPr="00E055F2">
        <w:rPr>
          <w:rFonts w:ascii="Arial" w:hAnsi="Arial" w:cs="Arial"/>
          <w:noProof/>
        </w:rPr>
        <mc:AlternateContent>
          <mc:Choice Requires="wpg">
            <w:drawing>
              <wp:anchor distT="0" distB="0" distL="114300" distR="114300" simplePos="0" relativeHeight="251659264" behindDoc="0" locked="0" layoutInCell="1" allowOverlap="1" wp14:anchorId="270C6C4F" wp14:editId="6A071F7F">
                <wp:simplePos x="0" y="0"/>
                <wp:positionH relativeFrom="column">
                  <wp:posOffset>1725964</wp:posOffset>
                </wp:positionH>
                <wp:positionV relativeFrom="paragraph">
                  <wp:posOffset>1077294</wp:posOffset>
                </wp:positionV>
                <wp:extent cx="400451" cy="244642"/>
                <wp:effectExtent l="38100" t="38100" r="19050" b="41275"/>
                <wp:wrapNone/>
                <wp:docPr id="10" name="Group 9">
                  <a:extLst xmlns:a="http://schemas.openxmlformats.org/drawingml/2006/main">
                    <a:ext uri="{FF2B5EF4-FFF2-40B4-BE49-F238E27FC236}">
                      <a16:creationId xmlns:a16="http://schemas.microsoft.com/office/drawing/2014/main" id="{044E2DBC-8EFF-4B74-8520-12C54B987555}"/>
                    </a:ext>
                  </a:extLst>
                </wp:docPr>
                <wp:cNvGraphicFramePr/>
                <a:graphic xmlns:a="http://schemas.openxmlformats.org/drawingml/2006/main">
                  <a:graphicData uri="http://schemas.microsoft.com/office/word/2010/wordprocessingGroup">
                    <wpg:wgp>
                      <wpg:cNvGrpSpPr/>
                      <wpg:grpSpPr>
                        <a:xfrm>
                          <a:off x="0" y="0"/>
                          <a:ext cx="400451" cy="244642"/>
                          <a:chOff x="0" y="0"/>
                          <a:chExt cx="939960" cy="1076040"/>
                        </a:xfrm>
                      </wpg:grpSpPr>
                      <w14:contentPart bwMode="auto" r:id="rId17">
                        <w14:nvContentPartPr>
                          <w14:cNvPr id="976844598" name="Ink 976844598">
                            <a:extLst>
                              <a:ext uri="{FF2B5EF4-FFF2-40B4-BE49-F238E27FC236}">
                                <a16:creationId xmlns:a16="http://schemas.microsoft.com/office/drawing/2014/main" id="{677230C8-C9C6-C1BC-6CA1-3CB199F90084}"/>
                              </a:ext>
                            </a:extLst>
                          </w14:cNvPr>
                          <w14:cNvContentPartPr/>
                        </w14:nvContentPartPr>
                        <w14:xfrm>
                          <a:off x="0" y="0"/>
                          <a:ext cx="939960" cy="1076040"/>
                        </w14:xfrm>
                      </w14:contentPart>
                      <w14:contentPart bwMode="auto" r:id="rId18">
                        <w14:nvContentPartPr>
                          <w14:cNvPr id="1532671005" name="Ink 1532671005">
                            <a:extLst>
                              <a:ext uri="{FF2B5EF4-FFF2-40B4-BE49-F238E27FC236}">
                                <a16:creationId xmlns:a16="http://schemas.microsoft.com/office/drawing/2014/main" id="{25F9721C-5A78-8378-DD31-F0E5B15EEAAD}"/>
                              </a:ext>
                            </a:extLst>
                          </w14:cNvPr>
                          <w14:cNvContentPartPr/>
                        </w14:nvContentPartPr>
                        <w14:xfrm>
                          <a:off x="915120" y="457560"/>
                          <a:ext cx="360" cy="360"/>
                        </w14:xfrm>
                      </w14:contentPart>
                      <w14:contentPart bwMode="auto" r:id="rId19">
                        <w14:nvContentPartPr>
                          <w14:cNvPr id="1050227814" name="Ink 1050227814">
                            <a:extLst>
                              <a:ext uri="{FF2B5EF4-FFF2-40B4-BE49-F238E27FC236}">
                                <a16:creationId xmlns:a16="http://schemas.microsoft.com/office/drawing/2014/main" id="{13BBD3CA-3103-61F6-35F6-990692CA92E2}"/>
                              </a:ext>
                            </a:extLst>
                          </w14:cNvPr>
                          <w14:cNvContentPartPr/>
                        </w14:nvContentPartPr>
                        <w14:xfrm>
                          <a:off x="915120" y="457560"/>
                          <a:ext cx="360" cy="360"/>
                        </w14:xfrm>
                      </w14:contentPart>
                    </wpg:wgp>
                  </a:graphicData>
                </a:graphic>
                <wp14:sizeRelH relativeFrom="margin">
                  <wp14:pctWidth>0</wp14:pctWidth>
                </wp14:sizeRelH>
                <wp14:sizeRelV relativeFrom="margin">
                  <wp14:pctHeight>0</wp14:pctHeight>
                </wp14:sizeRelV>
              </wp:anchor>
            </w:drawing>
          </mc:Choice>
          <mc:Fallback>
            <w:pict>
              <v:group w14:anchorId="0D6316CB" id="Group 9" o:spid="_x0000_s1026" style="position:absolute;margin-left:135.9pt;margin-top:84.85pt;width:31.55pt;height:19.25pt;z-index:251659264;mso-width-relative:margin;mso-height-relative:margin" coordsize="9399,1076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">
                <v:shape id="Ink 976844598" o:spid="_x0000_s1027" type="#_x0000_t75" style="position:absolute;left:-143;top:-269;width:9686;height:11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">
                  <v:imagedata r:id="rId20" o:title=""/>
                </v:shape>
                <v:shape id="Ink 1532671005" o:spid="_x0000_s1028" type="#_x0000_t75" style="position:absolute;left:9090;top:4514;width:126;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">
                  <v:imagedata r:id="rId21" o:title=""/>
                </v:shape>
                <v:shape id="Ink 1050227814" o:spid="_x0000_s1029" type="#_x0000_t75" style="position:absolute;left:9090;top:4514;width:126;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">
                  <v:imagedata r:id="rId21" o:title=""/>
                </v:shape>
              </v:group>
            </w:pict>
          </mc:Fallback>
        </mc:AlternateContent>
      </w:r>
      <w:r w:rsidR="00C540F4" w:rsidRPr="00B15A9B">
        <w:rPr>
          <w:rFonts w:ascii="Arial" w:hAnsi="Arial" w:cs="Arial"/>
        </w:rPr>
        <w:t>I, Qasim Ali,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AA9F063" w14:textId="41B40D29" w:rsidR="00C540F4" w:rsidRPr="00B15A9B" w:rsidRDefault="00C540F4" w:rsidP="00B15A9B">
      <w:pPr>
        <w:spacing w:line="360" w:lineRule="auto"/>
        <w:jc w:val="both"/>
        <w:rPr>
          <w:rFonts w:ascii="Arial" w:hAnsi="Arial" w:cs="Arial"/>
          <w:kern w:val="2"/>
          <w:lang w:val="en-GB" w:eastAsia="en-GB"/>
          <w14:ligatures w14:val="standardContextual"/>
        </w:rPr>
      </w:pPr>
      <w:bookmarkStart w:id="7" w:name="_Toc234223915"/>
      <w:bookmarkStart w:id="8" w:name="_Toc234224009"/>
      <w:r w:rsidRPr="00B15A9B">
        <w:rPr>
          <w:rFonts w:ascii="Arial" w:hAnsi="Arial" w:cs="Arial"/>
        </w:rPr>
        <w:t>Signature:</w:t>
      </w:r>
      <w:r w:rsidR="00E055F2">
        <w:rPr>
          <w:rFonts w:ascii="Arial" w:hAnsi="Arial" w:cs="Arial"/>
        </w:rPr>
        <w:t xml:space="preserve">                  </w:t>
      </w:r>
    </w:p>
    <w:bookmarkEnd w:id="7"/>
    <w:bookmarkEnd w:id="8"/>
    <w:p w14:paraId="5BF6CF10" w14:textId="678C2F38" w:rsidR="00C540F4" w:rsidRDefault="00C540F4" w:rsidP="00B15A9B">
      <w:pPr>
        <w:spacing w:line="360" w:lineRule="auto"/>
        <w:jc w:val="both"/>
        <w:rPr>
          <w:rFonts w:ascii="Arial" w:hAnsi="Arial" w:cs="Arial"/>
        </w:rPr>
      </w:pPr>
      <w:r w:rsidRPr="00B15A9B">
        <w:rPr>
          <w:rFonts w:ascii="Arial" w:hAnsi="Arial" w:cs="Arial"/>
        </w:rPr>
        <w:t>Date:</w:t>
      </w:r>
      <w:r w:rsidR="00F227EE">
        <w:rPr>
          <w:rFonts w:ascii="Arial" w:hAnsi="Arial" w:cs="Arial"/>
        </w:rPr>
        <w:t xml:space="preserve"> </w:t>
      </w:r>
      <w:r w:rsidR="00BA5AD2">
        <w:rPr>
          <w:rFonts w:ascii="Arial" w:hAnsi="Arial" w:cs="Arial"/>
        </w:rPr>
        <w:t>2</w:t>
      </w:r>
      <w:r w:rsidR="007079B3">
        <w:rPr>
          <w:rFonts w:ascii="Arial" w:hAnsi="Arial" w:cs="Arial"/>
        </w:rPr>
        <w:t>4</w:t>
      </w:r>
      <w:r w:rsidR="00BA5AD2">
        <w:rPr>
          <w:rFonts w:ascii="Arial" w:hAnsi="Arial" w:cs="Arial"/>
        </w:rPr>
        <w:t>/07/2026</w:t>
      </w:r>
    </w:p>
    <w:p w14:paraId="54804E6B" w14:textId="77777777" w:rsidR="00A71D1E" w:rsidRDefault="00A71D1E" w:rsidP="00B15A9B">
      <w:pPr>
        <w:spacing w:line="360" w:lineRule="auto"/>
        <w:jc w:val="both"/>
        <w:rPr>
          <w:rFonts w:ascii="Arial" w:hAnsi="Arial" w:cs="Arial"/>
        </w:rPr>
      </w:pPr>
    </w:p>
    <w:p w14:paraId="67579F30" w14:textId="77777777" w:rsidR="00A71D1E" w:rsidRDefault="00A71D1E" w:rsidP="00B15A9B">
      <w:pPr>
        <w:spacing w:line="360" w:lineRule="auto"/>
        <w:jc w:val="both"/>
        <w:rPr>
          <w:rFonts w:ascii="Arial" w:hAnsi="Arial" w:cs="Arial"/>
        </w:rPr>
      </w:pPr>
    </w:p>
    <w:p w14:paraId="73948B86" w14:textId="77777777" w:rsidR="00A71D1E" w:rsidRDefault="00A71D1E" w:rsidP="00B15A9B">
      <w:pPr>
        <w:spacing w:line="360" w:lineRule="auto"/>
        <w:jc w:val="both"/>
        <w:rPr>
          <w:rFonts w:ascii="Arial" w:hAnsi="Arial" w:cs="Arial"/>
        </w:rPr>
      </w:pPr>
    </w:p>
    <w:p w14:paraId="5F3397B7" w14:textId="77777777" w:rsidR="00A71D1E" w:rsidRDefault="00A71D1E" w:rsidP="00B15A9B">
      <w:pPr>
        <w:spacing w:line="360" w:lineRule="auto"/>
        <w:jc w:val="both"/>
        <w:rPr>
          <w:rFonts w:ascii="Arial" w:hAnsi="Arial" w:cs="Arial"/>
        </w:rPr>
      </w:pPr>
    </w:p>
    <w:p w14:paraId="6C190B20" w14:textId="77777777" w:rsidR="00A71D1E" w:rsidRDefault="00A71D1E" w:rsidP="00B15A9B">
      <w:pPr>
        <w:spacing w:line="360" w:lineRule="auto"/>
        <w:jc w:val="both"/>
        <w:rPr>
          <w:rFonts w:ascii="Arial" w:hAnsi="Arial" w:cs="Arial"/>
        </w:rPr>
      </w:pPr>
    </w:p>
    <w:p w14:paraId="23D4F2F7" w14:textId="77777777" w:rsidR="00A71D1E" w:rsidRDefault="00A71D1E" w:rsidP="00B15A9B">
      <w:pPr>
        <w:spacing w:line="360" w:lineRule="auto"/>
        <w:jc w:val="both"/>
        <w:rPr>
          <w:rFonts w:ascii="Arial" w:hAnsi="Arial" w:cs="Arial"/>
        </w:rPr>
      </w:pPr>
    </w:p>
    <w:p w14:paraId="4FD9877E" w14:textId="77777777" w:rsidR="00A71D1E" w:rsidRDefault="00A71D1E" w:rsidP="00B15A9B">
      <w:pPr>
        <w:spacing w:line="360" w:lineRule="auto"/>
        <w:jc w:val="both"/>
        <w:rPr>
          <w:rFonts w:ascii="Arial" w:hAnsi="Arial" w:cs="Arial"/>
        </w:rPr>
      </w:pPr>
    </w:p>
    <w:p w14:paraId="6E551F35" w14:textId="77777777" w:rsidR="00A71D1E" w:rsidRDefault="00A71D1E" w:rsidP="00B15A9B">
      <w:pPr>
        <w:spacing w:line="360" w:lineRule="auto"/>
        <w:jc w:val="both"/>
        <w:rPr>
          <w:rFonts w:ascii="Arial" w:hAnsi="Arial" w:cs="Arial"/>
        </w:rPr>
      </w:pPr>
    </w:p>
    <w:p w14:paraId="73639D3D" w14:textId="77777777" w:rsidR="00A71D1E" w:rsidRDefault="00A71D1E" w:rsidP="00B15A9B">
      <w:pPr>
        <w:spacing w:line="360" w:lineRule="auto"/>
        <w:jc w:val="both"/>
        <w:rPr>
          <w:rFonts w:ascii="Arial" w:hAnsi="Arial" w:cs="Arial"/>
        </w:rPr>
      </w:pPr>
    </w:p>
    <w:p w14:paraId="504A0E15" w14:textId="77777777" w:rsidR="00A71D1E" w:rsidRDefault="00A71D1E" w:rsidP="00B15A9B">
      <w:pPr>
        <w:spacing w:line="360" w:lineRule="auto"/>
        <w:jc w:val="both"/>
        <w:rPr>
          <w:rFonts w:ascii="Arial" w:hAnsi="Arial" w:cs="Arial"/>
        </w:rPr>
      </w:pPr>
    </w:p>
    <w:p w14:paraId="6EC6213F" w14:textId="77777777" w:rsidR="00A71D1E" w:rsidRDefault="00A71D1E" w:rsidP="00B15A9B">
      <w:pPr>
        <w:spacing w:line="360" w:lineRule="auto"/>
        <w:jc w:val="both"/>
        <w:rPr>
          <w:rFonts w:ascii="Arial" w:hAnsi="Arial" w:cs="Arial"/>
        </w:rPr>
      </w:pPr>
    </w:p>
    <w:p w14:paraId="784D9939" w14:textId="77777777" w:rsidR="00A71D1E" w:rsidRDefault="00A71D1E" w:rsidP="00B15A9B">
      <w:pPr>
        <w:spacing w:line="360" w:lineRule="auto"/>
        <w:jc w:val="both"/>
        <w:rPr>
          <w:rFonts w:ascii="Arial" w:hAnsi="Arial" w:cs="Arial"/>
        </w:rPr>
      </w:pPr>
    </w:p>
    <w:p w14:paraId="02D8117A" w14:textId="77777777" w:rsidR="00A71D1E" w:rsidRDefault="00A71D1E" w:rsidP="00B15A9B">
      <w:pPr>
        <w:spacing w:line="360" w:lineRule="auto"/>
        <w:jc w:val="both"/>
        <w:rPr>
          <w:rFonts w:ascii="Arial" w:hAnsi="Arial" w:cs="Arial"/>
        </w:rPr>
      </w:pPr>
    </w:p>
    <w:p w14:paraId="7EB8B79D" w14:textId="77777777" w:rsidR="00A71D1E" w:rsidRDefault="00A71D1E" w:rsidP="00B15A9B">
      <w:pPr>
        <w:spacing w:line="360" w:lineRule="auto"/>
        <w:jc w:val="both"/>
        <w:rPr>
          <w:rFonts w:ascii="Arial" w:hAnsi="Arial" w:cs="Arial"/>
        </w:rPr>
      </w:pPr>
    </w:p>
    <w:p w14:paraId="7035AC52" w14:textId="77777777" w:rsidR="00A71D1E" w:rsidRDefault="00A71D1E" w:rsidP="00B15A9B">
      <w:pPr>
        <w:spacing w:line="360" w:lineRule="auto"/>
        <w:jc w:val="both"/>
        <w:rPr>
          <w:rFonts w:ascii="Arial" w:hAnsi="Arial" w:cs="Arial"/>
        </w:rPr>
      </w:pPr>
    </w:p>
    <w:p w14:paraId="272FFD34" w14:textId="77777777" w:rsidR="00343509" w:rsidRDefault="00343509" w:rsidP="00E66A9D">
      <w:pPr>
        <w:spacing w:line="360" w:lineRule="auto"/>
        <w:jc w:val="center"/>
        <w:rPr>
          <w:rFonts w:ascii="Arial" w:hAnsi="Arial" w:cs="Arial"/>
          <w:kern w:val="2"/>
          <w:lang w:val="en-GB" w:eastAsia="en-GB"/>
          <w14:ligatures w14:val="standardContextual"/>
        </w:rPr>
      </w:pPr>
      <w:bookmarkStart w:id="9" w:name="_Toc234223918"/>
      <w:bookmarkStart w:id="10" w:name="_Toc234224012"/>
    </w:p>
    <w:p w14:paraId="2D1858CF" w14:textId="31C9D653" w:rsidR="00A310E0" w:rsidRDefault="00A310E0" w:rsidP="00E66A9D">
      <w:pPr>
        <w:spacing w:line="360" w:lineRule="auto"/>
        <w:jc w:val="center"/>
        <w:rPr>
          <w:rFonts w:ascii="Arial" w:hAnsi="Arial" w:cs="Arial"/>
          <w:b/>
          <w:bCs/>
          <w:sz w:val="32"/>
          <w:szCs w:val="32"/>
        </w:rPr>
      </w:pPr>
      <w:r w:rsidRPr="00B15A9B">
        <w:rPr>
          <w:rFonts w:ascii="Arial" w:hAnsi="Arial" w:cs="Arial"/>
          <w:b/>
          <w:bCs/>
          <w:sz w:val="32"/>
          <w:szCs w:val="32"/>
        </w:rPr>
        <w:lastRenderedPageBreak/>
        <w:t>ACKNOWLEDGEMENTS</w:t>
      </w:r>
    </w:p>
    <w:p w14:paraId="51F41774" w14:textId="77777777" w:rsidR="00E66A9D" w:rsidRPr="00B15A9B" w:rsidRDefault="00E66A9D" w:rsidP="00B15A9B">
      <w:pPr>
        <w:spacing w:line="360" w:lineRule="auto"/>
        <w:jc w:val="both"/>
        <w:rPr>
          <w:rFonts w:ascii="Arial" w:hAnsi="Arial" w:cs="Arial"/>
          <w:kern w:val="2"/>
          <w:sz w:val="32"/>
          <w:szCs w:val="32"/>
          <w:lang w:val="en-GB" w:eastAsia="en-GB"/>
          <w14:ligatures w14:val="standardContextual"/>
        </w:rPr>
      </w:pPr>
    </w:p>
    <w:p w14:paraId="685AC526" w14:textId="7962C26B" w:rsidR="00B15A9B" w:rsidRDefault="00B15A9B" w:rsidP="00E66A9D">
      <w:pPr>
        <w:pStyle w:val="paragraph"/>
        <w:spacing w:before="0" w:beforeAutospacing="0" w:after="0" w:afterAutospacing="0" w:line="360" w:lineRule="auto"/>
        <w:ind w:left="-15"/>
        <w:jc w:val="center"/>
        <w:textAlignment w:val="baseline"/>
        <w:rPr>
          <w:rFonts w:ascii="Arial" w:hAnsi="Arial" w:cs="Arial"/>
          <w:color w:val="000000"/>
        </w:rPr>
      </w:pPr>
      <w:bookmarkStart w:id="11" w:name="_Toc234223919"/>
      <w:bookmarkStart w:id="12" w:name="_Toc234224013"/>
      <w:bookmarkStart w:id="13" w:name="_Toc234224127"/>
      <w:bookmarkEnd w:id="9"/>
      <w:bookmarkEnd w:id="10"/>
      <w:r w:rsidRPr="00B15A9B">
        <w:rPr>
          <w:rFonts w:ascii="Arial" w:hAnsi="Arial" w:cs="Arial"/>
          <w:color w:val="000000"/>
        </w:rPr>
        <w:t xml:space="preserve">I would like to express my sincere gratitude to my dissertation </w:t>
      </w:r>
      <w:r w:rsidR="00853611" w:rsidRPr="00B15A9B">
        <w:rPr>
          <w:rFonts w:ascii="Arial" w:hAnsi="Arial" w:cs="Arial"/>
          <w:color w:val="000000"/>
        </w:rPr>
        <w:t>supervisor</w:t>
      </w:r>
      <w:r w:rsidR="00853611">
        <w:rPr>
          <w:rFonts w:ascii="Arial" w:hAnsi="Arial" w:cs="Arial"/>
          <w:color w:val="000000"/>
        </w:rPr>
        <w:t xml:space="preserve"> (</w:t>
      </w:r>
      <w:r>
        <w:rPr>
          <w:rFonts w:ascii="Arial" w:hAnsi="Arial" w:cs="Arial"/>
          <w:color w:val="000000"/>
        </w:rPr>
        <w:t>Dr M</w:t>
      </w:r>
      <w:r w:rsidR="00F227EE">
        <w:rPr>
          <w:rFonts w:ascii="Arial" w:hAnsi="Arial" w:cs="Arial"/>
          <w:color w:val="000000"/>
        </w:rPr>
        <w:t>a</w:t>
      </w:r>
      <w:r>
        <w:rPr>
          <w:rFonts w:ascii="Arial" w:hAnsi="Arial" w:cs="Arial"/>
          <w:color w:val="000000"/>
        </w:rPr>
        <w:t>z</w:t>
      </w:r>
      <w:r w:rsidR="00F227EE">
        <w:rPr>
          <w:rFonts w:ascii="Arial" w:hAnsi="Arial" w:cs="Arial"/>
          <w:color w:val="000000"/>
        </w:rPr>
        <w:t>e</w:t>
      </w:r>
      <w:r>
        <w:rPr>
          <w:rFonts w:ascii="Arial" w:hAnsi="Arial" w:cs="Arial"/>
          <w:color w:val="000000"/>
        </w:rPr>
        <w:t>n</w:t>
      </w:r>
      <w:r w:rsidR="00F227EE">
        <w:rPr>
          <w:rFonts w:ascii="Arial" w:hAnsi="Arial" w:cs="Arial"/>
          <w:color w:val="000000"/>
        </w:rPr>
        <w:t xml:space="preserve"> Joureih</w:t>
      </w:r>
      <w:r>
        <w:rPr>
          <w:rFonts w:ascii="Arial" w:hAnsi="Arial" w:cs="Arial"/>
          <w:color w:val="000000"/>
        </w:rPr>
        <w:t>)</w:t>
      </w:r>
      <w:r w:rsidRPr="00B15A9B">
        <w:rPr>
          <w:rFonts w:ascii="Arial" w:hAnsi="Arial" w:cs="Arial"/>
          <w:color w:val="000000"/>
        </w:rPr>
        <w:t xml:space="preserve"> for </w:t>
      </w:r>
      <w:r w:rsidR="00F227EE">
        <w:rPr>
          <w:rFonts w:ascii="Arial" w:hAnsi="Arial" w:cs="Arial"/>
          <w:color w:val="000000"/>
        </w:rPr>
        <w:t>his</w:t>
      </w:r>
      <w:r w:rsidRPr="00B15A9B">
        <w:rPr>
          <w:rFonts w:ascii="Arial" w:hAnsi="Arial" w:cs="Arial"/>
          <w:color w:val="000000"/>
        </w:rPr>
        <w:t xml:space="preserve"> continuous guidance, encouragement, and valuable feedback throughout the completion of this research project. </w:t>
      </w:r>
      <w:r w:rsidR="00F227EE">
        <w:rPr>
          <w:rFonts w:ascii="Arial" w:hAnsi="Arial" w:cs="Arial"/>
          <w:color w:val="000000"/>
        </w:rPr>
        <w:t>His</w:t>
      </w:r>
      <w:r w:rsidRPr="00B15A9B">
        <w:rPr>
          <w:rFonts w:ascii="Arial" w:hAnsi="Arial" w:cs="Arial"/>
          <w:color w:val="000000"/>
        </w:rPr>
        <w:t xml:space="preserve"> expertise, support, and constructive advice have been instrumental in helping me develop and complete this dissertation.</w:t>
      </w:r>
    </w:p>
    <w:p w14:paraId="668B8F11" w14:textId="77777777" w:rsidR="00E66A9D" w:rsidRP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p>
    <w:p w14:paraId="7D4A2EA0" w14:textId="77777777" w:rsidR="00B15A9B" w:rsidRDefault="00B15A9B" w:rsidP="00E66A9D">
      <w:pPr>
        <w:pStyle w:val="paragraph"/>
        <w:spacing w:before="0" w:beforeAutospacing="0" w:after="0" w:afterAutospacing="0" w:line="360" w:lineRule="auto"/>
        <w:ind w:left="-15"/>
        <w:jc w:val="center"/>
        <w:textAlignment w:val="baseline"/>
        <w:rPr>
          <w:rFonts w:ascii="Arial" w:hAnsi="Arial" w:cs="Arial"/>
          <w:color w:val="000000"/>
        </w:rPr>
      </w:pPr>
      <w:r w:rsidRPr="00B15A9B">
        <w:rPr>
          <w:rFonts w:ascii="Arial" w:hAnsi="Arial" w:cs="Arial"/>
          <w:color w:val="000000"/>
        </w:rPr>
        <w:t>I would also like to thank the academic staff of the University of Wales Trinity Saint David (UWTSD) for providing the knowledge, resources, and learning opportunities that have contributed significantly to my academic development throughout my degree programme.</w:t>
      </w:r>
    </w:p>
    <w:p w14:paraId="796AD808" w14:textId="77777777" w:rsidR="00E66A9D" w:rsidRP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p>
    <w:p w14:paraId="21EB9894" w14:textId="77777777" w:rsidR="00B15A9B" w:rsidRDefault="00B15A9B" w:rsidP="00E66A9D">
      <w:pPr>
        <w:pStyle w:val="paragraph"/>
        <w:spacing w:before="0" w:beforeAutospacing="0" w:after="0" w:afterAutospacing="0" w:line="360" w:lineRule="auto"/>
        <w:ind w:left="-15"/>
        <w:jc w:val="center"/>
        <w:textAlignment w:val="baseline"/>
        <w:rPr>
          <w:rFonts w:ascii="Arial" w:hAnsi="Arial" w:cs="Arial"/>
          <w:color w:val="000000"/>
        </w:rPr>
      </w:pPr>
      <w:r w:rsidRPr="00B15A9B">
        <w:rPr>
          <w:rFonts w:ascii="Arial" w:hAnsi="Arial" w:cs="Arial"/>
          <w:color w:val="000000"/>
        </w:rPr>
        <w:t>My appreciation is extended to the library staff and all those who assisted me in accessing academic journals, books, and other resources required for this study. Their support was invaluable during the research process.</w:t>
      </w:r>
    </w:p>
    <w:p w14:paraId="675B379C" w14:textId="77777777" w:rsidR="00E66A9D" w:rsidRP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p>
    <w:p w14:paraId="66492155" w14:textId="77777777" w:rsidR="00B15A9B" w:rsidRDefault="00B15A9B" w:rsidP="00E66A9D">
      <w:pPr>
        <w:pStyle w:val="paragraph"/>
        <w:spacing w:before="0" w:beforeAutospacing="0" w:after="0" w:afterAutospacing="0" w:line="360" w:lineRule="auto"/>
        <w:ind w:left="-15"/>
        <w:jc w:val="center"/>
        <w:textAlignment w:val="baseline"/>
        <w:rPr>
          <w:rFonts w:ascii="Arial" w:hAnsi="Arial" w:cs="Arial"/>
          <w:color w:val="000000"/>
        </w:rPr>
      </w:pPr>
      <w:r w:rsidRPr="00B15A9B">
        <w:rPr>
          <w:rFonts w:ascii="Arial" w:hAnsi="Arial" w:cs="Arial"/>
          <w:color w:val="000000"/>
        </w:rPr>
        <w:t>I would also like to acknowledge my fellow students, friends, and colleagues who provided encouragement, motivation, and helpful discussions during the preparation of this dissertation.</w:t>
      </w:r>
    </w:p>
    <w:p w14:paraId="612CBC98" w14:textId="77777777" w:rsidR="00E66A9D" w:rsidRP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p>
    <w:p w14:paraId="1E90A33B" w14:textId="63C99B9A" w:rsidR="00B15A9B" w:rsidRDefault="00B15A9B" w:rsidP="00E66A9D">
      <w:pPr>
        <w:pStyle w:val="paragraph"/>
        <w:spacing w:before="0" w:beforeAutospacing="0" w:after="0" w:afterAutospacing="0" w:line="360" w:lineRule="auto"/>
        <w:ind w:left="-15"/>
        <w:jc w:val="center"/>
        <w:textAlignment w:val="baseline"/>
        <w:rPr>
          <w:rFonts w:ascii="Arial" w:hAnsi="Arial" w:cs="Arial"/>
          <w:color w:val="000000"/>
        </w:rPr>
      </w:pPr>
      <w:r w:rsidRPr="00B15A9B">
        <w:rPr>
          <w:rFonts w:ascii="Arial" w:hAnsi="Arial" w:cs="Arial"/>
          <w:color w:val="000000"/>
        </w:rPr>
        <w:t xml:space="preserve">Finally, I would like to express my deepest gratitude to my </w:t>
      </w:r>
      <w:r w:rsidR="00853611" w:rsidRPr="00B15A9B">
        <w:rPr>
          <w:rFonts w:ascii="Arial" w:hAnsi="Arial" w:cs="Arial"/>
          <w:color w:val="000000"/>
        </w:rPr>
        <w:t>family</w:t>
      </w:r>
      <w:r w:rsidR="00E66A9D">
        <w:rPr>
          <w:rFonts w:ascii="Arial" w:hAnsi="Arial" w:cs="Arial"/>
          <w:color w:val="000000"/>
        </w:rPr>
        <w:t xml:space="preserve">, my </w:t>
      </w:r>
      <w:r>
        <w:rPr>
          <w:rFonts w:ascii="Arial" w:hAnsi="Arial" w:cs="Arial"/>
          <w:color w:val="000000"/>
        </w:rPr>
        <w:t xml:space="preserve">wife and </w:t>
      </w:r>
      <w:r w:rsidR="00E66A9D">
        <w:rPr>
          <w:rFonts w:ascii="Arial" w:hAnsi="Arial" w:cs="Arial"/>
          <w:color w:val="000000"/>
        </w:rPr>
        <w:t>children,</w:t>
      </w:r>
      <w:r w:rsidRPr="00B15A9B">
        <w:rPr>
          <w:rFonts w:ascii="Arial" w:hAnsi="Arial" w:cs="Arial"/>
          <w:color w:val="000000"/>
        </w:rPr>
        <w:t xml:space="preserve"> for their unwavering support, patience, and understanding throughout my </w:t>
      </w:r>
      <w:r w:rsidR="00E66A9D">
        <w:rPr>
          <w:rFonts w:ascii="Arial" w:hAnsi="Arial" w:cs="Arial"/>
          <w:color w:val="000000"/>
        </w:rPr>
        <w:t>academic journey</w:t>
      </w:r>
      <w:r w:rsidRPr="00B15A9B">
        <w:rPr>
          <w:rFonts w:ascii="Arial" w:hAnsi="Arial" w:cs="Arial"/>
          <w:color w:val="000000"/>
        </w:rPr>
        <w:t>. Their encouragement and belief in my abilities have been a constant source of motivation and have enabled me to successfully complete this dissertation.</w:t>
      </w:r>
    </w:p>
    <w:p w14:paraId="59B7F444" w14:textId="77777777" w:rsidR="00E66A9D" w:rsidRP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p>
    <w:p w14:paraId="5D743EBC" w14:textId="0FA245C6" w:rsidR="00B15A9B" w:rsidRDefault="00E66A9D" w:rsidP="00E66A9D">
      <w:pPr>
        <w:pStyle w:val="paragraph"/>
        <w:spacing w:before="0" w:beforeAutospacing="0" w:after="0" w:afterAutospacing="0" w:line="360" w:lineRule="auto"/>
        <w:ind w:left="-15"/>
        <w:jc w:val="center"/>
        <w:textAlignment w:val="baseline"/>
        <w:rPr>
          <w:rFonts w:ascii="Arial" w:hAnsi="Arial" w:cs="Arial"/>
          <w:color w:val="000000"/>
        </w:rPr>
      </w:pPr>
      <w:r>
        <w:rPr>
          <w:rFonts w:ascii="Arial" w:hAnsi="Arial" w:cs="Arial"/>
          <w:color w:val="000000"/>
        </w:rPr>
        <w:t xml:space="preserve">I am truly grateful and appreciative to </w:t>
      </w:r>
      <w:r w:rsidR="00B15A9B" w:rsidRPr="00B15A9B">
        <w:rPr>
          <w:rFonts w:ascii="Arial" w:hAnsi="Arial" w:cs="Arial"/>
          <w:color w:val="000000"/>
        </w:rPr>
        <w:t>everyone who contributed, directly or indirectly, to the completion of this research.</w:t>
      </w:r>
      <w:bookmarkStart w:id="14" w:name="_Toc234223921"/>
      <w:bookmarkStart w:id="15" w:name="_Toc234224015"/>
      <w:bookmarkStart w:id="16" w:name="_Toc234224129"/>
      <w:bookmarkEnd w:id="11"/>
      <w:bookmarkEnd w:id="12"/>
      <w:bookmarkEnd w:id="13"/>
    </w:p>
    <w:p w14:paraId="565D7AE7" w14:textId="77777777" w:rsidR="00E66A9D" w:rsidRDefault="00E66A9D" w:rsidP="00E66A9D">
      <w:pPr>
        <w:spacing w:line="360" w:lineRule="auto"/>
        <w:rPr>
          <w:rFonts w:ascii="Arial" w:hAnsi="Arial" w:cs="Arial"/>
          <w:b/>
          <w:bCs/>
          <w:sz w:val="32"/>
          <w:szCs w:val="32"/>
        </w:rPr>
      </w:pPr>
    </w:p>
    <w:p w14:paraId="32709008" w14:textId="3FE52F89" w:rsidR="00FC6587" w:rsidRDefault="00FC6587" w:rsidP="00E66A9D">
      <w:pPr>
        <w:spacing w:line="360" w:lineRule="auto"/>
        <w:rPr>
          <w:kern w:val="2"/>
          <w:lang w:val="en-GB" w:eastAsia="en-GB"/>
          <w14:ligatures w14:val="standardContextual"/>
        </w:rPr>
      </w:pPr>
      <w:r>
        <w:rPr>
          <w:rFonts w:ascii="Arial" w:hAnsi="Arial" w:cs="Arial"/>
          <w:b/>
          <w:bCs/>
          <w:sz w:val="32"/>
          <w:szCs w:val="32"/>
        </w:rPr>
        <w:lastRenderedPageBreak/>
        <w:t>ABSTRACT</w:t>
      </w:r>
    </w:p>
    <w:p w14:paraId="379443DC" w14:textId="2A080E02" w:rsidR="00FC6587" w:rsidRDefault="00FC6587">
      <w:pPr>
        <w:spacing w:line="360" w:lineRule="auto"/>
        <w:jc w:val="both"/>
        <w:rPr>
          <w:kern w:val="2"/>
          <w:lang w:val="en-GB" w:eastAsia="en-GB"/>
          <w14:ligatures w14:val="standardContextual"/>
        </w:rPr>
      </w:pPr>
      <w:r>
        <w:rPr>
          <w:rFonts w:ascii="Arial" w:hAnsi="Arial" w:cs="Arial"/>
          <w:sz w:val="22"/>
          <w:szCs w:val="22"/>
        </w:rPr>
        <w:t>This dissertation investigates how digital service quality influences customer satisfaction</w:t>
      </w:r>
      <w:r w:rsidR="007079B3">
        <w:rPr>
          <w:rFonts w:ascii="Arial" w:hAnsi="Arial" w:cs="Arial"/>
          <w:sz w:val="22"/>
          <w:szCs w:val="22"/>
        </w:rPr>
        <w:t xml:space="preserve"> and technology adoption</w:t>
      </w:r>
      <w:r>
        <w:rPr>
          <w:rFonts w:ascii="Arial" w:hAnsi="Arial" w:cs="Arial"/>
          <w:sz w:val="22"/>
          <w:szCs w:val="22"/>
        </w:rPr>
        <w:t xml:space="preserve"> at TOA Taxis, Birmingham. Using a secondary qualitative research design informed by systematic literature review principles, the study analyses academic, government and industry sources on digital service quality, customer satisfaction, taxi services and digital transformation. The findings indicate that reliability, usability and responsiveness are the most influential digital service quality dimensions, while information quality, security and privacy support customer trust. The dissertation argues that traditional taxi operators should </w:t>
      </w:r>
      <w:proofErr w:type="spellStart"/>
      <w:r>
        <w:rPr>
          <w:rFonts w:ascii="Arial" w:hAnsi="Arial" w:cs="Arial"/>
          <w:sz w:val="22"/>
          <w:szCs w:val="22"/>
        </w:rPr>
        <w:t>prioritise</w:t>
      </w:r>
      <w:proofErr w:type="spellEnd"/>
      <w:r>
        <w:rPr>
          <w:rFonts w:ascii="Arial" w:hAnsi="Arial" w:cs="Arial"/>
          <w:sz w:val="22"/>
          <w:szCs w:val="22"/>
        </w:rPr>
        <w:t xml:space="preserve"> reliable booking, dispatch, tracking, payment and service recovery systems before adopting advanced or cosmetic digital features. The study contributes by applying digital service quality, SERVQUAL, E-SERVQUAL and customer journey perspectives to a regional UK taxi operator rather than </w:t>
      </w:r>
      <w:proofErr w:type="gramStart"/>
      <w:r>
        <w:rPr>
          <w:rFonts w:ascii="Arial" w:hAnsi="Arial" w:cs="Arial"/>
          <w:sz w:val="22"/>
          <w:szCs w:val="22"/>
        </w:rPr>
        <w:t>assuming that</w:t>
      </w:r>
      <w:proofErr w:type="gramEnd"/>
      <w:r>
        <w:rPr>
          <w:rFonts w:ascii="Arial" w:hAnsi="Arial" w:cs="Arial"/>
          <w:sz w:val="22"/>
          <w:szCs w:val="22"/>
        </w:rPr>
        <w:t xml:space="preserve"> evidence from large ride-hailing platforms applies directly. Recommendations focus on improving operational reliability, mobile app usability, customer communication, CRM use and human support.</w:t>
      </w:r>
    </w:p>
    <w:p w14:paraId="5995A1F9" w14:textId="77777777" w:rsidR="00FC6587" w:rsidRDefault="00FC6587" w:rsidP="00AE278B">
      <w:pPr>
        <w:spacing w:line="360" w:lineRule="auto"/>
        <w:jc w:val="center"/>
        <w:rPr>
          <w:rFonts w:ascii="Arial" w:hAnsi="Arial" w:cs="Arial"/>
          <w:b/>
          <w:bCs/>
          <w:sz w:val="32"/>
          <w:szCs w:val="32"/>
        </w:rPr>
      </w:pPr>
    </w:p>
    <w:p w14:paraId="5E4464FE" w14:textId="77777777" w:rsidR="00FC6587" w:rsidRDefault="00FC6587" w:rsidP="00AE278B">
      <w:pPr>
        <w:spacing w:line="360" w:lineRule="auto"/>
        <w:jc w:val="center"/>
        <w:rPr>
          <w:rFonts w:ascii="Arial" w:hAnsi="Arial" w:cs="Arial"/>
          <w:b/>
          <w:bCs/>
          <w:sz w:val="32"/>
          <w:szCs w:val="32"/>
        </w:rPr>
      </w:pPr>
    </w:p>
    <w:p w14:paraId="2AACFADF" w14:textId="77777777" w:rsidR="00FC6587" w:rsidRDefault="00FC6587" w:rsidP="00AE278B">
      <w:pPr>
        <w:spacing w:line="360" w:lineRule="auto"/>
        <w:jc w:val="center"/>
        <w:rPr>
          <w:rFonts w:ascii="Arial" w:hAnsi="Arial" w:cs="Arial"/>
          <w:b/>
          <w:bCs/>
          <w:sz w:val="32"/>
          <w:szCs w:val="32"/>
        </w:rPr>
      </w:pPr>
    </w:p>
    <w:p w14:paraId="113AD721" w14:textId="77777777" w:rsidR="00FC6587" w:rsidRDefault="00FC6587" w:rsidP="00AE278B">
      <w:pPr>
        <w:spacing w:line="360" w:lineRule="auto"/>
        <w:jc w:val="center"/>
        <w:rPr>
          <w:rFonts w:ascii="Arial" w:hAnsi="Arial" w:cs="Arial"/>
          <w:b/>
          <w:bCs/>
          <w:sz w:val="32"/>
          <w:szCs w:val="32"/>
        </w:rPr>
      </w:pPr>
    </w:p>
    <w:p w14:paraId="6F32CF91" w14:textId="77777777" w:rsidR="00FC6587" w:rsidRDefault="00FC6587" w:rsidP="00AE278B">
      <w:pPr>
        <w:spacing w:line="360" w:lineRule="auto"/>
        <w:jc w:val="center"/>
        <w:rPr>
          <w:rFonts w:ascii="Arial" w:hAnsi="Arial" w:cs="Arial"/>
          <w:b/>
          <w:bCs/>
          <w:sz w:val="32"/>
          <w:szCs w:val="32"/>
        </w:rPr>
      </w:pPr>
    </w:p>
    <w:p w14:paraId="5C70F87D" w14:textId="77777777" w:rsidR="00FC6587" w:rsidRDefault="00FC6587" w:rsidP="00AE278B">
      <w:pPr>
        <w:spacing w:line="360" w:lineRule="auto"/>
        <w:jc w:val="center"/>
        <w:rPr>
          <w:rFonts w:ascii="Arial" w:hAnsi="Arial" w:cs="Arial"/>
          <w:b/>
          <w:bCs/>
          <w:sz w:val="32"/>
          <w:szCs w:val="32"/>
        </w:rPr>
      </w:pPr>
    </w:p>
    <w:p w14:paraId="2A4FD839" w14:textId="77777777" w:rsidR="00FC6587" w:rsidRDefault="00FC6587" w:rsidP="00AE278B">
      <w:pPr>
        <w:spacing w:line="360" w:lineRule="auto"/>
        <w:jc w:val="center"/>
        <w:rPr>
          <w:rFonts w:ascii="Arial" w:hAnsi="Arial" w:cs="Arial"/>
          <w:b/>
          <w:bCs/>
          <w:sz w:val="32"/>
          <w:szCs w:val="32"/>
        </w:rPr>
      </w:pPr>
    </w:p>
    <w:p w14:paraId="7185FCED" w14:textId="77777777" w:rsidR="00FC6587" w:rsidRDefault="00FC6587" w:rsidP="00AE278B">
      <w:pPr>
        <w:spacing w:line="360" w:lineRule="auto"/>
        <w:jc w:val="center"/>
        <w:rPr>
          <w:rFonts w:ascii="Arial" w:hAnsi="Arial" w:cs="Arial"/>
          <w:b/>
          <w:bCs/>
          <w:sz w:val="32"/>
          <w:szCs w:val="32"/>
        </w:rPr>
      </w:pPr>
    </w:p>
    <w:p w14:paraId="3E7E4384" w14:textId="77777777" w:rsidR="00FC6587" w:rsidRDefault="00FC6587" w:rsidP="00AE278B">
      <w:pPr>
        <w:spacing w:line="360" w:lineRule="auto"/>
        <w:jc w:val="center"/>
        <w:rPr>
          <w:rFonts w:ascii="Arial" w:hAnsi="Arial" w:cs="Arial"/>
          <w:b/>
          <w:bCs/>
          <w:sz w:val="32"/>
          <w:szCs w:val="32"/>
        </w:rPr>
      </w:pPr>
    </w:p>
    <w:p w14:paraId="132679B0" w14:textId="77777777" w:rsidR="00FC6587" w:rsidRDefault="00FC6587" w:rsidP="00AE278B">
      <w:pPr>
        <w:spacing w:line="360" w:lineRule="auto"/>
        <w:jc w:val="center"/>
        <w:rPr>
          <w:rFonts w:ascii="Arial" w:hAnsi="Arial" w:cs="Arial"/>
          <w:b/>
          <w:bCs/>
          <w:sz w:val="32"/>
          <w:szCs w:val="32"/>
        </w:rPr>
      </w:pPr>
    </w:p>
    <w:p w14:paraId="16DD91C3" w14:textId="7D50DBE8" w:rsidR="00AE278B" w:rsidRPr="00C524C6" w:rsidRDefault="00A310E0" w:rsidP="00AE278B">
      <w:pPr>
        <w:spacing w:line="360" w:lineRule="auto"/>
        <w:jc w:val="center"/>
        <w:rPr>
          <w:kern w:val="2"/>
          <w:lang w:val="en-GB" w:eastAsia="en-GB"/>
          <w14:ligatures w14:val="standardContextual"/>
        </w:rPr>
      </w:pPr>
      <w:r>
        <w:rPr>
          <w:rFonts w:ascii="Arial" w:hAnsi="Arial" w:cs="Arial"/>
          <w:b/>
          <w:bCs/>
          <w:sz w:val="32"/>
          <w:szCs w:val="32"/>
        </w:rPr>
        <w:lastRenderedPageBreak/>
        <w:t xml:space="preserve">TABLE OF </w:t>
      </w:r>
      <w:r w:rsidR="00AE278B">
        <w:rPr>
          <w:rFonts w:ascii="Arial" w:hAnsi="Arial" w:cs="Arial"/>
          <w:b/>
          <w:bCs/>
          <w:sz w:val="32"/>
          <w:szCs w:val="32"/>
        </w:rPr>
        <w:t>CON</w:t>
      </w:r>
      <w:r w:rsidR="00AE278B" w:rsidRPr="00AE278B">
        <w:rPr>
          <w:rFonts w:ascii="Arial" w:hAnsi="Arial" w:cs="Arial"/>
          <w:b/>
          <w:bCs/>
          <w:sz w:val="32"/>
          <w:szCs w:val="32"/>
        </w:rPr>
        <w:t>TENT</w:t>
      </w:r>
      <w:r w:rsidR="00A03D49">
        <w:rPr>
          <w:rFonts w:ascii="Arial" w:hAnsi="Arial" w:cs="Arial"/>
          <w:b/>
          <w:bCs/>
          <w:sz w:val="32"/>
          <w:szCs w:val="32"/>
        </w:rPr>
        <w:t>S</w:t>
      </w:r>
    </w:p>
    <w:sdt>
      <w:sdtPr>
        <w:rPr>
          <w:rFonts w:asciiTheme="minorHAnsi" w:eastAsiaTheme="minorEastAsia" w:hAnsiTheme="minorHAnsi" w:cstheme="minorBidi"/>
          <w:color w:val="auto"/>
          <w:sz w:val="24"/>
          <w:szCs w:val="24"/>
          <w:lang w:val="en-GB"/>
        </w:rPr>
        <w:id w:val="-396354353"/>
        <w:docPartObj>
          <w:docPartGallery w:val="Table of Contents"/>
          <w:docPartUnique/>
        </w:docPartObj>
      </w:sdtPr>
      <w:sdtEndPr>
        <w:rPr>
          <w:sz w:val="22"/>
          <w:szCs w:val="22"/>
          <w:lang w:val="en-US"/>
        </w:rPr>
      </w:sdtEndPr>
      <w:sdtContent>
        <w:p w14:paraId="4D2DA860" w14:textId="0F8A1545" w:rsidR="00AE278B" w:rsidRPr="00AE278B" w:rsidRDefault="00AE278B">
          <w:pPr>
            <w:pStyle w:val="TOCHeading"/>
            <w:rPr>
              <w:sz w:val="22"/>
              <w:szCs w:val="22"/>
            </w:rPr>
          </w:pPr>
        </w:p>
        <w:p w14:paraId="033EA138" w14:textId="695151D1" w:rsidR="00A71D1E" w:rsidRDefault="00AE278B">
          <w:pPr>
            <w:pStyle w:val="TOC1"/>
            <w:rPr>
              <w:rFonts w:asciiTheme="minorHAnsi" w:hAnsiTheme="minorHAnsi" w:cstheme="minorBidi"/>
              <w:b w:val="0"/>
              <w:bCs w:val="0"/>
              <w:kern w:val="2"/>
              <w:lang w:val="en-GB" w:eastAsia="en-GB"/>
              <w14:ligatures w14:val="standardContextual"/>
            </w:rPr>
          </w:pPr>
          <w:r w:rsidRPr="00AE278B">
            <w:rPr>
              <w:sz w:val="22"/>
              <w:szCs w:val="22"/>
            </w:rPr>
            <w:fldChar w:fldCharType="begin"/>
          </w:r>
          <w:r w:rsidRPr="00AE278B">
            <w:rPr>
              <w:sz w:val="22"/>
              <w:szCs w:val="22"/>
            </w:rPr>
            <w:instrText xml:space="preserve"> TOC \o "1-3" \h \z \u </w:instrText>
          </w:r>
          <w:r w:rsidRPr="00AE278B">
            <w:rPr>
              <w:sz w:val="22"/>
              <w:szCs w:val="22"/>
            </w:rPr>
            <w:fldChar w:fldCharType="separate"/>
          </w:r>
          <w:hyperlink w:anchor="_Toc234820394" w:history="1">
            <w:r w:rsidR="00A71D1E" w:rsidRPr="001E10EA">
              <w:rPr>
                <w:rStyle w:val="Hyperlink"/>
              </w:rPr>
              <w:t>Chapter 1</w:t>
            </w:r>
            <w:r w:rsidR="00A71D1E">
              <w:rPr>
                <w:webHidden/>
              </w:rPr>
              <w:tab/>
            </w:r>
            <w:r w:rsidR="00A71D1E">
              <w:rPr>
                <w:webHidden/>
              </w:rPr>
              <w:fldChar w:fldCharType="begin"/>
            </w:r>
            <w:r w:rsidR="00A71D1E">
              <w:rPr>
                <w:webHidden/>
              </w:rPr>
              <w:instrText xml:space="preserve"> PAGEREF _Toc234820394 \h </w:instrText>
            </w:r>
            <w:r w:rsidR="00A71D1E">
              <w:rPr>
                <w:webHidden/>
              </w:rPr>
            </w:r>
            <w:r w:rsidR="00A71D1E">
              <w:rPr>
                <w:webHidden/>
              </w:rPr>
              <w:fldChar w:fldCharType="separate"/>
            </w:r>
            <w:r w:rsidR="00A71D1E">
              <w:rPr>
                <w:webHidden/>
              </w:rPr>
              <w:t>1</w:t>
            </w:r>
            <w:r w:rsidR="00A71D1E">
              <w:rPr>
                <w:webHidden/>
              </w:rPr>
              <w:fldChar w:fldCharType="end"/>
            </w:r>
          </w:hyperlink>
        </w:p>
        <w:p w14:paraId="14BB8563" w14:textId="31E9E11E" w:rsidR="00A71D1E" w:rsidRDefault="00A71D1E">
          <w:pPr>
            <w:pStyle w:val="TOC1"/>
            <w:rPr>
              <w:rFonts w:asciiTheme="minorHAnsi" w:hAnsiTheme="minorHAnsi" w:cstheme="minorBidi"/>
              <w:b w:val="0"/>
              <w:bCs w:val="0"/>
              <w:kern w:val="2"/>
              <w:lang w:val="en-GB" w:eastAsia="en-GB"/>
              <w14:ligatures w14:val="standardContextual"/>
            </w:rPr>
          </w:pPr>
          <w:hyperlink w:anchor="_Toc234820395" w:history="1">
            <w:r w:rsidRPr="001E10EA">
              <w:rPr>
                <w:rStyle w:val="Hyperlink"/>
              </w:rPr>
              <w:t>Introduction</w:t>
            </w:r>
            <w:r>
              <w:rPr>
                <w:webHidden/>
              </w:rPr>
              <w:tab/>
            </w:r>
            <w:r>
              <w:rPr>
                <w:webHidden/>
              </w:rPr>
              <w:fldChar w:fldCharType="begin"/>
            </w:r>
            <w:r>
              <w:rPr>
                <w:webHidden/>
              </w:rPr>
              <w:instrText xml:space="preserve"> PAGEREF _Toc234820395 \h </w:instrText>
            </w:r>
            <w:r>
              <w:rPr>
                <w:webHidden/>
              </w:rPr>
            </w:r>
            <w:r>
              <w:rPr>
                <w:webHidden/>
              </w:rPr>
              <w:fldChar w:fldCharType="separate"/>
            </w:r>
            <w:r>
              <w:rPr>
                <w:webHidden/>
              </w:rPr>
              <w:t>1</w:t>
            </w:r>
            <w:r>
              <w:rPr>
                <w:webHidden/>
              </w:rPr>
              <w:fldChar w:fldCharType="end"/>
            </w:r>
          </w:hyperlink>
        </w:p>
        <w:p w14:paraId="78F8E89A" w14:textId="3BA9E356"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396" w:history="1">
            <w:r w:rsidRPr="00504C45">
              <w:rPr>
                <w:rStyle w:val="Hyperlink"/>
              </w:rPr>
              <w:t>1.1 Introduction</w:t>
            </w:r>
            <w:r w:rsidRPr="00504C45">
              <w:rPr>
                <w:webHidden/>
              </w:rPr>
              <w:tab/>
            </w:r>
            <w:r w:rsidRPr="00504C45">
              <w:rPr>
                <w:webHidden/>
              </w:rPr>
              <w:fldChar w:fldCharType="begin"/>
            </w:r>
            <w:r w:rsidRPr="00504C45">
              <w:rPr>
                <w:webHidden/>
              </w:rPr>
              <w:instrText xml:space="preserve"> PAGEREF _Toc234820396 \h </w:instrText>
            </w:r>
            <w:r w:rsidRPr="00504C45">
              <w:rPr>
                <w:webHidden/>
              </w:rPr>
            </w:r>
            <w:r w:rsidRPr="00504C45">
              <w:rPr>
                <w:webHidden/>
              </w:rPr>
              <w:fldChar w:fldCharType="separate"/>
            </w:r>
            <w:r w:rsidRPr="00504C45">
              <w:rPr>
                <w:webHidden/>
              </w:rPr>
              <w:t>2</w:t>
            </w:r>
            <w:r w:rsidRPr="00504C45">
              <w:rPr>
                <w:webHidden/>
              </w:rPr>
              <w:fldChar w:fldCharType="end"/>
            </w:r>
          </w:hyperlink>
        </w:p>
        <w:p w14:paraId="0000514A" w14:textId="66F360FD"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397" w:history="1">
            <w:r w:rsidRPr="00504C45">
              <w:rPr>
                <w:rStyle w:val="Hyperlink"/>
              </w:rPr>
              <w:t>1.2 Background of the Study</w:t>
            </w:r>
            <w:r w:rsidRPr="00504C45">
              <w:rPr>
                <w:webHidden/>
              </w:rPr>
              <w:tab/>
            </w:r>
            <w:r w:rsidRPr="00504C45">
              <w:rPr>
                <w:webHidden/>
              </w:rPr>
              <w:fldChar w:fldCharType="begin"/>
            </w:r>
            <w:r w:rsidRPr="00504C45">
              <w:rPr>
                <w:webHidden/>
              </w:rPr>
              <w:instrText xml:space="preserve"> PAGEREF _Toc234820397 \h </w:instrText>
            </w:r>
            <w:r w:rsidRPr="00504C45">
              <w:rPr>
                <w:webHidden/>
              </w:rPr>
            </w:r>
            <w:r w:rsidRPr="00504C45">
              <w:rPr>
                <w:webHidden/>
              </w:rPr>
              <w:fldChar w:fldCharType="separate"/>
            </w:r>
            <w:r w:rsidRPr="00504C45">
              <w:rPr>
                <w:webHidden/>
              </w:rPr>
              <w:t>2</w:t>
            </w:r>
            <w:r w:rsidRPr="00504C45">
              <w:rPr>
                <w:webHidden/>
              </w:rPr>
              <w:fldChar w:fldCharType="end"/>
            </w:r>
          </w:hyperlink>
        </w:p>
        <w:p w14:paraId="273B2261" w14:textId="2CA49ED5"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398" w:history="1">
            <w:r w:rsidRPr="00504C45">
              <w:rPr>
                <w:rStyle w:val="Hyperlink"/>
              </w:rPr>
              <w:t>1.3 Research Problem</w:t>
            </w:r>
            <w:r w:rsidRPr="00504C45">
              <w:rPr>
                <w:webHidden/>
              </w:rPr>
              <w:tab/>
            </w:r>
            <w:r w:rsidRPr="00504C45">
              <w:rPr>
                <w:webHidden/>
              </w:rPr>
              <w:fldChar w:fldCharType="begin"/>
            </w:r>
            <w:r w:rsidRPr="00504C45">
              <w:rPr>
                <w:webHidden/>
              </w:rPr>
              <w:instrText xml:space="preserve"> PAGEREF _Toc234820398 \h </w:instrText>
            </w:r>
            <w:r w:rsidRPr="00504C45">
              <w:rPr>
                <w:webHidden/>
              </w:rPr>
            </w:r>
            <w:r w:rsidRPr="00504C45">
              <w:rPr>
                <w:webHidden/>
              </w:rPr>
              <w:fldChar w:fldCharType="separate"/>
            </w:r>
            <w:r w:rsidRPr="00504C45">
              <w:rPr>
                <w:webHidden/>
              </w:rPr>
              <w:t>3</w:t>
            </w:r>
            <w:r w:rsidRPr="00504C45">
              <w:rPr>
                <w:webHidden/>
              </w:rPr>
              <w:fldChar w:fldCharType="end"/>
            </w:r>
          </w:hyperlink>
        </w:p>
        <w:p w14:paraId="22A2BA4F" w14:textId="145DB8F9"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399" w:history="1">
            <w:r w:rsidRPr="00504C45">
              <w:rPr>
                <w:rStyle w:val="Hyperlink"/>
              </w:rPr>
              <w:t>1.4 Research Aim</w:t>
            </w:r>
            <w:r w:rsidRPr="00504C45">
              <w:rPr>
                <w:webHidden/>
              </w:rPr>
              <w:tab/>
            </w:r>
            <w:r w:rsidRPr="00504C45">
              <w:rPr>
                <w:webHidden/>
              </w:rPr>
              <w:fldChar w:fldCharType="begin"/>
            </w:r>
            <w:r w:rsidRPr="00504C45">
              <w:rPr>
                <w:webHidden/>
              </w:rPr>
              <w:instrText xml:space="preserve"> PAGEREF _Toc234820399 \h </w:instrText>
            </w:r>
            <w:r w:rsidRPr="00504C45">
              <w:rPr>
                <w:webHidden/>
              </w:rPr>
            </w:r>
            <w:r w:rsidRPr="00504C45">
              <w:rPr>
                <w:webHidden/>
              </w:rPr>
              <w:fldChar w:fldCharType="separate"/>
            </w:r>
            <w:r w:rsidRPr="00504C45">
              <w:rPr>
                <w:webHidden/>
              </w:rPr>
              <w:t>4</w:t>
            </w:r>
            <w:r w:rsidRPr="00504C45">
              <w:rPr>
                <w:webHidden/>
              </w:rPr>
              <w:fldChar w:fldCharType="end"/>
            </w:r>
          </w:hyperlink>
        </w:p>
        <w:p w14:paraId="57D22C82" w14:textId="5E60BB53"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0" w:history="1">
            <w:r w:rsidRPr="00504C45">
              <w:rPr>
                <w:rStyle w:val="Hyperlink"/>
              </w:rPr>
              <w:t>1.5 Research Objectives</w:t>
            </w:r>
            <w:r w:rsidRPr="00504C45">
              <w:rPr>
                <w:webHidden/>
              </w:rPr>
              <w:tab/>
            </w:r>
            <w:r w:rsidRPr="00504C45">
              <w:rPr>
                <w:webHidden/>
              </w:rPr>
              <w:fldChar w:fldCharType="begin"/>
            </w:r>
            <w:r w:rsidRPr="00504C45">
              <w:rPr>
                <w:webHidden/>
              </w:rPr>
              <w:instrText xml:space="preserve"> PAGEREF _Toc234820400 \h </w:instrText>
            </w:r>
            <w:r w:rsidRPr="00504C45">
              <w:rPr>
                <w:webHidden/>
              </w:rPr>
            </w:r>
            <w:r w:rsidRPr="00504C45">
              <w:rPr>
                <w:webHidden/>
              </w:rPr>
              <w:fldChar w:fldCharType="separate"/>
            </w:r>
            <w:r w:rsidRPr="00504C45">
              <w:rPr>
                <w:webHidden/>
              </w:rPr>
              <w:t>4</w:t>
            </w:r>
            <w:r w:rsidRPr="00504C45">
              <w:rPr>
                <w:webHidden/>
              </w:rPr>
              <w:fldChar w:fldCharType="end"/>
            </w:r>
          </w:hyperlink>
        </w:p>
        <w:p w14:paraId="35025FD4" w14:textId="3E1A6FDC"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1" w:history="1">
            <w:r w:rsidRPr="00504C45">
              <w:rPr>
                <w:rStyle w:val="Hyperlink"/>
              </w:rPr>
              <w:t>1.6 Research Questions</w:t>
            </w:r>
            <w:r w:rsidRPr="00504C45">
              <w:rPr>
                <w:webHidden/>
              </w:rPr>
              <w:tab/>
            </w:r>
            <w:r w:rsidRPr="00504C45">
              <w:rPr>
                <w:webHidden/>
              </w:rPr>
              <w:fldChar w:fldCharType="begin"/>
            </w:r>
            <w:r w:rsidRPr="00504C45">
              <w:rPr>
                <w:webHidden/>
              </w:rPr>
              <w:instrText xml:space="preserve"> PAGEREF _Toc234820401 \h </w:instrText>
            </w:r>
            <w:r w:rsidRPr="00504C45">
              <w:rPr>
                <w:webHidden/>
              </w:rPr>
            </w:r>
            <w:r w:rsidRPr="00504C45">
              <w:rPr>
                <w:webHidden/>
              </w:rPr>
              <w:fldChar w:fldCharType="separate"/>
            </w:r>
            <w:r w:rsidRPr="00504C45">
              <w:rPr>
                <w:webHidden/>
              </w:rPr>
              <w:t>4</w:t>
            </w:r>
            <w:r w:rsidRPr="00504C45">
              <w:rPr>
                <w:webHidden/>
              </w:rPr>
              <w:fldChar w:fldCharType="end"/>
            </w:r>
          </w:hyperlink>
        </w:p>
        <w:p w14:paraId="3723115F" w14:textId="5D4A3860"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2" w:history="1">
            <w:r w:rsidRPr="00504C45">
              <w:rPr>
                <w:rStyle w:val="Hyperlink"/>
              </w:rPr>
              <w:t>1.7 Research Methodology Overview</w:t>
            </w:r>
            <w:r w:rsidRPr="00504C45">
              <w:rPr>
                <w:webHidden/>
              </w:rPr>
              <w:tab/>
            </w:r>
            <w:r w:rsidRPr="00504C45">
              <w:rPr>
                <w:webHidden/>
              </w:rPr>
              <w:fldChar w:fldCharType="begin"/>
            </w:r>
            <w:r w:rsidRPr="00504C45">
              <w:rPr>
                <w:webHidden/>
              </w:rPr>
              <w:instrText xml:space="preserve"> PAGEREF _Toc234820402 \h </w:instrText>
            </w:r>
            <w:r w:rsidRPr="00504C45">
              <w:rPr>
                <w:webHidden/>
              </w:rPr>
            </w:r>
            <w:r w:rsidRPr="00504C45">
              <w:rPr>
                <w:webHidden/>
              </w:rPr>
              <w:fldChar w:fldCharType="separate"/>
            </w:r>
            <w:r w:rsidRPr="00504C45">
              <w:rPr>
                <w:webHidden/>
              </w:rPr>
              <w:t>5</w:t>
            </w:r>
            <w:r w:rsidRPr="00504C45">
              <w:rPr>
                <w:webHidden/>
              </w:rPr>
              <w:fldChar w:fldCharType="end"/>
            </w:r>
          </w:hyperlink>
        </w:p>
        <w:p w14:paraId="575E3CAE" w14:textId="544AA2DB"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3" w:history="1">
            <w:r w:rsidRPr="00504C45">
              <w:rPr>
                <w:rStyle w:val="Hyperlink"/>
              </w:rPr>
              <w:t>1.8 Structure of the Dissertation</w:t>
            </w:r>
            <w:r w:rsidRPr="00504C45">
              <w:rPr>
                <w:webHidden/>
              </w:rPr>
              <w:tab/>
            </w:r>
            <w:r w:rsidRPr="00504C45">
              <w:rPr>
                <w:webHidden/>
              </w:rPr>
              <w:fldChar w:fldCharType="begin"/>
            </w:r>
            <w:r w:rsidRPr="00504C45">
              <w:rPr>
                <w:webHidden/>
              </w:rPr>
              <w:instrText xml:space="preserve"> PAGEREF _Toc234820403 \h </w:instrText>
            </w:r>
            <w:r w:rsidRPr="00504C45">
              <w:rPr>
                <w:webHidden/>
              </w:rPr>
            </w:r>
            <w:r w:rsidRPr="00504C45">
              <w:rPr>
                <w:webHidden/>
              </w:rPr>
              <w:fldChar w:fldCharType="separate"/>
            </w:r>
            <w:r w:rsidRPr="00504C45">
              <w:rPr>
                <w:webHidden/>
              </w:rPr>
              <w:t>5</w:t>
            </w:r>
            <w:r w:rsidRPr="00504C45">
              <w:rPr>
                <w:webHidden/>
              </w:rPr>
              <w:fldChar w:fldCharType="end"/>
            </w:r>
          </w:hyperlink>
        </w:p>
        <w:p w14:paraId="554AD0E0" w14:textId="683CEC3E" w:rsidR="00A71D1E" w:rsidRDefault="00A71D1E">
          <w:pPr>
            <w:pStyle w:val="TOC2"/>
          </w:pPr>
          <w:hyperlink w:anchor="_Toc234820404" w:history="1">
            <w:r w:rsidRPr="00504C45">
              <w:rPr>
                <w:rStyle w:val="Hyperlink"/>
              </w:rPr>
              <w:t>1.9 Chapter Summary</w:t>
            </w:r>
            <w:r w:rsidRPr="00504C45">
              <w:rPr>
                <w:webHidden/>
              </w:rPr>
              <w:tab/>
            </w:r>
            <w:r w:rsidRPr="00504C45">
              <w:rPr>
                <w:webHidden/>
              </w:rPr>
              <w:fldChar w:fldCharType="begin"/>
            </w:r>
            <w:r w:rsidRPr="00504C45">
              <w:rPr>
                <w:webHidden/>
              </w:rPr>
              <w:instrText xml:space="preserve"> PAGEREF _Toc234820404 \h </w:instrText>
            </w:r>
            <w:r w:rsidRPr="00504C45">
              <w:rPr>
                <w:webHidden/>
              </w:rPr>
            </w:r>
            <w:r w:rsidRPr="00504C45">
              <w:rPr>
                <w:webHidden/>
              </w:rPr>
              <w:fldChar w:fldCharType="separate"/>
            </w:r>
            <w:r w:rsidRPr="00504C45">
              <w:rPr>
                <w:webHidden/>
              </w:rPr>
              <w:t>6</w:t>
            </w:r>
            <w:r w:rsidRPr="00504C45">
              <w:rPr>
                <w:webHidden/>
              </w:rPr>
              <w:fldChar w:fldCharType="end"/>
            </w:r>
          </w:hyperlink>
        </w:p>
        <w:p w14:paraId="446B7F13" w14:textId="77777777" w:rsidR="00E33A52" w:rsidRPr="00E33A52" w:rsidRDefault="00E33A52" w:rsidP="00E33A52">
          <w:pPr>
            <w:rPr>
              <w:lang w:val="en-GB" w:eastAsia="en-GB"/>
            </w:rPr>
          </w:pPr>
        </w:p>
        <w:p w14:paraId="323C1045" w14:textId="7713AE53" w:rsidR="00A71D1E" w:rsidRDefault="00A71D1E">
          <w:pPr>
            <w:pStyle w:val="TOC1"/>
            <w:rPr>
              <w:rFonts w:asciiTheme="minorHAnsi" w:hAnsiTheme="minorHAnsi" w:cstheme="minorBidi"/>
              <w:b w:val="0"/>
              <w:bCs w:val="0"/>
              <w:kern w:val="2"/>
              <w:lang w:val="en-GB" w:eastAsia="en-GB"/>
              <w14:ligatures w14:val="standardContextual"/>
            </w:rPr>
          </w:pPr>
          <w:hyperlink w:anchor="_Toc234820405" w:history="1">
            <w:r w:rsidRPr="001E10EA">
              <w:rPr>
                <w:rStyle w:val="Hyperlink"/>
              </w:rPr>
              <w:t>CHAPTER 2</w:t>
            </w:r>
            <w:r>
              <w:rPr>
                <w:webHidden/>
              </w:rPr>
              <w:tab/>
            </w:r>
            <w:r>
              <w:rPr>
                <w:webHidden/>
              </w:rPr>
              <w:fldChar w:fldCharType="begin"/>
            </w:r>
            <w:r>
              <w:rPr>
                <w:webHidden/>
              </w:rPr>
              <w:instrText xml:space="preserve"> PAGEREF _Toc234820405 \h </w:instrText>
            </w:r>
            <w:r>
              <w:rPr>
                <w:webHidden/>
              </w:rPr>
            </w:r>
            <w:r>
              <w:rPr>
                <w:webHidden/>
              </w:rPr>
              <w:fldChar w:fldCharType="separate"/>
            </w:r>
            <w:r>
              <w:rPr>
                <w:webHidden/>
              </w:rPr>
              <w:t>7</w:t>
            </w:r>
            <w:r>
              <w:rPr>
                <w:webHidden/>
              </w:rPr>
              <w:fldChar w:fldCharType="end"/>
            </w:r>
          </w:hyperlink>
        </w:p>
        <w:p w14:paraId="4548FA50" w14:textId="5D2750CF" w:rsidR="00A71D1E" w:rsidRDefault="00A71D1E">
          <w:pPr>
            <w:pStyle w:val="TOC1"/>
            <w:rPr>
              <w:rFonts w:asciiTheme="minorHAnsi" w:hAnsiTheme="minorHAnsi" w:cstheme="minorBidi"/>
              <w:b w:val="0"/>
              <w:bCs w:val="0"/>
              <w:kern w:val="2"/>
              <w:lang w:val="en-GB" w:eastAsia="en-GB"/>
              <w14:ligatures w14:val="standardContextual"/>
            </w:rPr>
          </w:pPr>
          <w:hyperlink w:anchor="_Toc234820406" w:history="1">
            <w:r w:rsidRPr="001E10EA">
              <w:rPr>
                <w:rStyle w:val="Hyperlink"/>
              </w:rPr>
              <w:t>CRITICAL LITERATURE REVIEW</w:t>
            </w:r>
            <w:r>
              <w:rPr>
                <w:webHidden/>
              </w:rPr>
              <w:tab/>
            </w:r>
            <w:r>
              <w:rPr>
                <w:webHidden/>
              </w:rPr>
              <w:fldChar w:fldCharType="begin"/>
            </w:r>
            <w:r>
              <w:rPr>
                <w:webHidden/>
              </w:rPr>
              <w:instrText xml:space="preserve"> PAGEREF _Toc234820406 \h </w:instrText>
            </w:r>
            <w:r>
              <w:rPr>
                <w:webHidden/>
              </w:rPr>
            </w:r>
            <w:r>
              <w:rPr>
                <w:webHidden/>
              </w:rPr>
              <w:fldChar w:fldCharType="separate"/>
            </w:r>
            <w:r>
              <w:rPr>
                <w:webHidden/>
              </w:rPr>
              <w:t>7</w:t>
            </w:r>
            <w:r>
              <w:rPr>
                <w:webHidden/>
              </w:rPr>
              <w:fldChar w:fldCharType="end"/>
            </w:r>
          </w:hyperlink>
        </w:p>
        <w:p w14:paraId="1BB7A156" w14:textId="56F4E51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7" w:history="1">
            <w:r w:rsidRPr="00504C45">
              <w:rPr>
                <w:rStyle w:val="Hyperlink"/>
              </w:rPr>
              <w:t>2.1 Introduction</w:t>
            </w:r>
            <w:r w:rsidRPr="00504C45">
              <w:rPr>
                <w:webHidden/>
              </w:rPr>
              <w:tab/>
            </w:r>
            <w:r w:rsidRPr="00504C45">
              <w:rPr>
                <w:webHidden/>
              </w:rPr>
              <w:fldChar w:fldCharType="begin"/>
            </w:r>
            <w:r w:rsidRPr="00504C45">
              <w:rPr>
                <w:webHidden/>
              </w:rPr>
              <w:instrText xml:space="preserve"> PAGEREF _Toc234820407 \h </w:instrText>
            </w:r>
            <w:r w:rsidRPr="00504C45">
              <w:rPr>
                <w:webHidden/>
              </w:rPr>
            </w:r>
            <w:r w:rsidRPr="00504C45">
              <w:rPr>
                <w:webHidden/>
              </w:rPr>
              <w:fldChar w:fldCharType="separate"/>
            </w:r>
            <w:r w:rsidRPr="00504C45">
              <w:rPr>
                <w:webHidden/>
              </w:rPr>
              <w:t>8</w:t>
            </w:r>
            <w:r w:rsidRPr="00504C45">
              <w:rPr>
                <w:webHidden/>
              </w:rPr>
              <w:fldChar w:fldCharType="end"/>
            </w:r>
          </w:hyperlink>
        </w:p>
        <w:p w14:paraId="6EB524A6" w14:textId="3C04D59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8" w:history="1">
            <w:r w:rsidRPr="00504C45">
              <w:rPr>
                <w:rStyle w:val="Hyperlink"/>
              </w:rPr>
              <w:t>2.2 Digital Service Quality: Concepts and Dimensions</w:t>
            </w:r>
            <w:r w:rsidRPr="00504C45">
              <w:rPr>
                <w:webHidden/>
              </w:rPr>
              <w:tab/>
            </w:r>
            <w:r w:rsidRPr="00504C45">
              <w:rPr>
                <w:webHidden/>
              </w:rPr>
              <w:fldChar w:fldCharType="begin"/>
            </w:r>
            <w:r w:rsidRPr="00504C45">
              <w:rPr>
                <w:webHidden/>
              </w:rPr>
              <w:instrText xml:space="preserve"> PAGEREF _Toc234820408 \h </w:instrText>
            </w:r>
            <w:r w:rsidRPr="00504C45">
              <w:rPr>
                <w:webHidden/>
              </w:rPr>
            </w:r>
            <w:r w:rsidRPr="00504C45">
              <w:rPr>
                <w:webHidden/>
              </w:rPr>
              <w:fldChar w:fldCharType="separate"/>
            </w:r>
            <w:r w:rsidRPr="00504C45">
              <w:rPr>
                <w:webHidden/>
              </w:rPr>
              <w:t>8</w:t>
            </w:r>
            <w:r w:rsidRPr="00504C45">
              <w:rPr>
                <w:webHidden/>
              </w:rPr>
              <w:fldChar w:fldCharType="end"/>
            </w:r>
          </w:hyperlink>
        </w:p>
        <w:p w14:paraId="364BEE4A" w14:textId="470207D3"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09" w:history="1">
            <w:r w:rsidRPr="00504C45">
              <w:rPr>
                <w:rStyle w:val="Hyperlink"/>
              </w:rPr>
              <w:t>2.3 Customer Satisfaction in Digital Service Environments</w:t>
            </w:r>
            <w:r w:rsidRPr="00504C45">
              <w:rPr>
                <w:webHidden/>
              </w:rPr>
              <w:tab/>
            </w:r>
            <w:r w:rsidRPr="00504C45">
              <w:rPr>
                <w:webHidden/>
              </w:rPr>
              <w:fldChar w:fldCharType="begin"/>
            </w:r>
            <w:r w:rsidRPr="00504C45">
              <w:rPr>
                <w:webHidden/>
              </w:rPr>
              <w:instrText xml:space="preserve"> PAGEREF _Toc234820409 \h </w:instrText>
            </w:r>
            <w:r w:rsidRPr="00504C45">
              <w:rPr>
                <w:webHidden/>
              </w:rPr>
            </w:r>
            <w:r w:rsidRPr="00504C45">
              <w:rPr>
                <w:webHidden/>
              </w:rPr>
              <w:fldChar w:fldCharType="separate"/>
            </w:r>
            <w:r w:rsidRPr="00504C45">
              <w:rPr>
                <w:webHidden/>
              </w:rPr>
              <w:t>9</w:t>
            </w:r>
            <w:r w:rsidRPr="00504C45">
              <w:rPr>
                <w:webHidden/>
              </w:rPr>
              <w:fldChar w:fldCharType="end"/>
            </w:r>
          </w:hyperlink>
        </w:p>
        <w:p w14:paraId="1A015BA3" w14:textId="0C38D1B1"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0" w:history="1">
            <w:r w:rsidRPr="00504C45">
              <w:rPr>
                <w:rStyle w:val="Hyperlink"/>
              </w:rPr>
              <w:t>2.4 Service Quality Models (SERVQUAL and E-SERVQUAL)</w:t>
            </w:r>
            <w:r w:rsidRPr="00504C45">
              <w:rPr>
                <w:webHidden/>
              </w:rPr>
              <w:tab/>
            </w:r>
            <w:r w:rsidRPr="00504C45">
              <w:rPr>
                <w:webHidden/>
              </w:rPr>
              <w:fldChar w:fldCharType="begin"/>
            </w:r>
            <w:r w:rsidRPr="00504C45">
              <w:rPr>
                <w:webHidden/>
              </w:rPr>
              <w:instrText xml:space="preserve"> PAGEREF _Toc234820410 \h </w:instrText>
            </w:r>
            <w:r w:rsidRPr="00504C45">
              <w:rPr>
                <w:webHidden/>
              </w:rPr>
            </w:r>
            <w:r w:rsidRPr="00504C45">
              <w:rPr>
                <w:webHidden/>
              </w:rPr>
              <w:fldChar w:fldCharType="separate"/>
            </w:r>
            <w:r w:rsidRPr="00504C45">
              <w:rPr>
                <w:webHidden/>
              </w:rPr>
              <w:t>9</w:t>
            </w:r>
            <w:r w:rsidRPr="00504C45">
              <w:rPr>
                <w:webHidden/>
              </w:rPr>
              <w:fldChar w:fldCharType="end"/>
            </w:r>
          </w:hyperlink>
        </w:p>
        <w:p w14:paraId="41252C05" w14:textId="44CF31B5"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1" w:history="1">
            <w:r w:rsidRPr="00504C45">
              <w:rPr>
                <w:rStyle w:val="Hyperlink"/>
              </w:rPr>
              <w:t>2.5 Technology Acceptance Theories (TAM and UTAUT2)</w:t>
            </w:r>
            <w:r w:rsidRPr="00504C45">
              <w:rPr>
                <w:webHidden/>
              </w:rPr>
              <w:tab/>
            </w:r>
            <w:r w:rsidRPr="00504C45">
              <w:rPr>
                <w:webHidden/>
              </w:rPr>
              <w:fldChar w:fldCharType="begin"/>
            </w:r>
            <w:r w:rsidRPr="00504C45">
              <w:rPr>
                <w:webHidden/>
              </w:rPr>
              <w:instrText xml:space="preserve"> PAGEREF _Toc234820411 \h </w:instrText>
            </w:r>
            <w:r w:rsidRPr="00504C45">
              <w:rPr>
                <w:webHidden/>
              </w:rPr>
            </w:r>
            <w:r w:rsidRPr="00504C45">
              <w:rPr>
                <w:webHidden/>
              </w:rPr>
              <w:fldChar w:fldCharType="separate"/>
            </w:r>
            <w:r w:rsidRPr="00504C45">
              <w:rPr>
                <w:webHidden/>
              </w:rPr>
              <w:t>10</w:t>
            </w:r>
            <w:r w:rsidRPr="00504C45">
              <w:rPr>
                <w:webHidden/>
              </w:rPr>
              <w:fldChar w:fldCharType="end"/>
            </w:r>
          </w:hyperlink>
        </w:p>
        <w:p w14:paraId="4A16914F" w14:textId="732C15E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2" w:history="1">
            <w:r w:rsidRPr="00504C45">
              <w:rPr>
                <w:rStyle w:val="Hyperlink"/>
              </w:rPr>
              <w:t>2.6 Digital Transformation in the Taxi Industry</w:t>
            </w:r>
            <w:r w:rsidRPr="00504C45">
              <w:rPr>
                <w:webHidden/>
              </w:rPr>
              <w:tab/>
            </w:r>
            <w:r w:rsidRPr="00504C45">
              <w:rPr>
                <w:webHidden/>
              </w:rPr>
              <w:fldChar w:fldCharType="begin"/>
            </w:r>
            <w:r w:rsidRPr="00504C45">
              <w:rPr>
                <w:webHidden/>
              </w:rPr>
              <w:instrText xml:space="preserve"> PAGEREF _Toc234820412 \h </w:instrText>
            </w:r>
            <w:r w:rsidRPr="00504C45">
              <w:rPr>
                <w:webHidden/>
              </w:rPr>
            </w:r>
            <w:r w:rsidRPr="00504C45">
              <w:rPr>
                <w:webHidden/>
              </w:rPr>
              <w:fldChar w:fldCharType="separate"/>
            </w:r>
            <w:r w:rsidRPr="00504C45">
              <w:rPr>
                <w:webHidden/>
              </w:rPr>
              <w:t>11</w:t>
            </w:r>
            <w:r w:rsidRPr="00504C45">
              <w:rPr>
                <w:webHidden/>
              </w:rPr>
              <w:fldChar w:fldCharType="end"/>
            </w:r>
          </w:hyperlink>
        </w:p>
        <w:p w14:paraId="5ED16734" w14:textId="1C858520"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3" w:history="1">
            <w:r w:rsidRPr="00504C45">
              <w:rPr>
                <w:rStyle w:val="Hyperlink"/>
              </w:rPr>
              <w:t>2.7 Mobile Application Quality</w:t>
            </w:r>
            <w:r w:rsidRPr="00504C45">
              <w:rPr>
                <w:webHidden/>
              </w:rPr>
              <w:tab/>
            </w:r>
            <w:r w:rsidRPr="00504C45">
              <w:rPr>
                <w:webHidden/>
              </w:rPr>
              <w:fldChar w:fldCharType="begin"/>
            </w:r>
            <w:r w:rsidRPr="00504C45">
              <w:rPr>
                <w:webHidden/>
              </w:rPr>
              <w:instrText xml:space="preserve"> PAGEREF _Toc234820413 \h </w:instrText>
            </w:r>
            <w:r w:rsidRPr="00504C45">
              <w:rPr>
                <w:webHidden/>
              </w:rPr>
            </w:r>
            <w:r w:rsidRPr="00504C45">
              <w:rPr>
                <w:webHidden/>
              </w:rPr>
              <w:fldChar w:fldCharType="separate"/>
            </w:r>
            <w:r w:rsidRPr="00504C45">
              <w:rPr>
                <w:webHidden/>
              </w:rPr>
              <w:t>11</w:t>
            </w:r>
            <w:r w:rsidRPr="00504C45">
              <w:rPr>
                <w:webHidden/>
              </w:rPr>
              <w:fldChar w:fldCharType="end"/>
            </w:r>
          </w:hyperlink>
        </w:p>
        <w:p w14:paraId="22711820" w14:textId="3EF86857"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4" w:history="1">
            <w:r w:rsidRPr="00504C45">
              <w:rPr>
                <w:rStyle w:val="Hyperlink"/>
              </w:rPr>
              <w:t>2.8 Customer Relationship Management (CRM) and Data Analytics</w:t>
            </w:r>
            <w:r w:rsidRPr="00504C45">
              <w:rPr>
                <w:webHidden/>
              </w:rPr>
              <w:tab/>
            </w:r>
            <w:r w:rsidRPr="00504C45">
              <w:rPr>
                <w:webHidden/>
              </w:rPr>
              <w:fldChar w:fldCharType="begin"/>
            </w:r>
            <w:r w:rsidRPr="00504C45">
              <w:rPr>
                <w:webHidden/>
              </w:rPr>
              <w:instrText xml:space="preserve"> PAGEREF _Toc234820414 \h </w:instrText>
            </w:r>
            <w:r w:rsidRPr="00504C45">
              <w:rPr>
                <w:webHidden/>
              </w:rPr>
            </w:r>
            <w:r w:rsidRPr="00504C45">
              <w:rPr>
                <w:webHidden/>
              </w:rPr>
              <w:fldChar w:fldCharType="separate"/>
            </w:r>
            <w:r w:rsidRPr="00504C45">
              <w:rPr>
                <w:webHidden/>
              </w:rPr>
              <w:t>12</w:t>
            </w:r>
            <w:r w:rsidRPr="00504C45">
              <w:rPr>
                <w:webHidden/>
              </w:rPr>
              <w:fldChar w:fldCharType="end"/>
            </w:r>
          </w:hyperlink>
        </w:p>
        <w:p w14:paraId="67B73C1E" w14:textId="35B62C5E"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5" w:history="1">
            <w:r w:rsidRPr="00504C45">
              <w:rPr>
                <w:rStyle w:val="Hyperlink"/>
              </w:rPr>
              <w:t>2.9 Challenges of Digital Service Quality</w:t>
            </w:r>
            <w:r w:rsidRPr="00504C45">
              <w:rPr>
                <w:webHidden/>
              </w:rPr>
              <w:tab/>
            </w:r>
            <w:r w:rsidRPr="00504C45">
              <w:rPr>
                <w:webHidden/>
              </w:rPr>
              <w:fldChar w:fldCharType="begin"/>
            </w:r>
            <w:r w:rsidRPr="00504C45">
              <w:rPr>
                <w:webHidden/>
              </w:rPr>
              <w:instrText xml:space="preserve"> PAGEREF _Toc234820415 \h </w:instrText>
            </w:r>
            <w:r w:rsidRPr="00504C45">
              <w:rPr>
                <w:webHidden/>
              </w:rPr>
            </w:r>
            <w:r w:rsidRPr="00504C45">
              <w:rPr>
                <w:webHidden/>
              </w:rPr>
              <w:fldChar w:fldCharType="separate"/>
            </w:r>
            <w:r w:rsidRPr="00504C45">
              <w:rPr>
                <w:webHidden/>
              </w:rPr>
              <w:t>12</w:t>
            </w:r>
            <w:r w:rsidRPr="00504C45">
              <w:rPr>
                <w:webHidden/>
              </w:rPr>
              <w:fldChar w:fldCharType="end"/>
            </w:r>
          </w:hyperlink>
        </w:p>
        <w:p w14:paraId="7B8A4973" w14:textId="70BDE8CE"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6" w:history="1">
            <w:r w:rsidRPr="00504C45">
              <w:rPr>
                <w:rStyle w:val="Hyperlink"/>
              </w:rPr>
              <w:t>2.10 UK Taxi Industry Context</w:t>
            </w:r>
            <w:r w:rsidRPr="00504C45">
              <w:rPr>
                <w:webHidden/>
              </w:rPr>
              <w:tab/>
            </w:r>
            <w:r w:rsidRPr="00504C45">
              <w:rPr>
                <w:webHidden/>
              </w:rPr>
              <w:fldChar w:fldCharType="begin"/>
            </w:r>
            <w:r w:rsidRPr="00504C45">
              <w:rPr>
                <w:webHidden/>
              </w:rPr>
              <w:instrText xml:space="preserve"> PAGEREF _Toc234820416 \h </w:instrText>
            </w:r>
            <w:r w:rsidRPr="00504C45">
              <w:rPr>
                <w:webHidden/>
              </w:rPr>
            </w:r>
            <w:r w:rsidRPr="00504C45">
              <w:rPr>
                <w:webHidden/>
              </w:rPr>
              <w:fldChar w:fldCharType="separate"/>
            </w:r>
            <w:r w:rsidRPr="00504C45">
              <w:rPr>
                <w:webHidden/>
              </w:rPr>
              <w:t>13</w:t>
            </w:r>
            <w:r w:rsidRPr="00504C45">
              <w:rPr>
                <w:webHidden/>
              </w:rPr>
              <w:fldChar w:fldCharType="end"/>
            </w:r>
          </w:hyperlink>
        </w:p>
        <w:p w14:paraId="0330B8F7" w14:textId="4D5C0950"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7" w:history="1">
            <w:r w:rsidRPr="00504C45">
              <w:rPr>
                <w:rStyle w:val="Hyperlink"/>
              </w:rPr>
              <w:t>2.11 Critical Synthesis</w:t>
            </w:r>
            <w:r w:rsidRPr="00504C45">
              <w:rPr>
                <w:webHidden/>
              </w:rPr>
              <w:tab/>
            </w:r>
            <w:r w:rsidRPr="00504C45">
              <w:rPr>
                <w:webHidden/>
              </w:rPr>
              <w:fldChar w:fldCharType="begin"/>
            </w:r>
            <w:r w:rsidRPr="00504C45">
              <w:rPr>
                <w:webHidden/>
              </w:rPr>
              <w:instrText xml:space="preserve"> PAGEREF _Toc234820417 \h </w:instrText>
            </w:r>
            <w:r w:rsidRPr="00504C45">
              <w:rPr>
                <w:webHidden/>
              </w:rPr>
            </w:r>
            <w:r w:rsidRPr="00504C45">
              <w:rPr>
                <w:webHidden/>
              </w:rPr>
              <w:fldChar w:fldCharType="separate"/>
            </w:r>
            <w:r w:rsidRPr="00504C45">
              <w:rPr>
                <w:webHidden/>
              </w:rPr>
              <w:t>13</w:t>
            </w:r>
            <w:r w:rsidRPr="00504C45">
              <w:rPr>
                <w:webHidden/>
              </w:rPr>
              <w:fldChar w:fldCharType="end"/>
            </w:r>
          </w:hyperlink>
        </w:p>
        <w:p w14:paraId="7F349CB1" w14:textId="095FE46A"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18" w:history="1">
            <w:r w:rsidRPr="00504C45">
              <w:rPr>
                <w:rStyle w:val="Hyperlink"/>
              </w:rPr>
              <w:t>2.12 Research Gap</w:t>
            </w:r>
            <w:r w:rsidRPr="00504C45">
              <w:rPr>
                <w:webHidden/>
              </w:rPr>
              <w:tab/>
            </w:r>
            <w:r w:rsidRPr="00504C45">
              <w:rPr>
                <w:webHidden/>
              </w:rPr>
              <w:fldChar w:fldCharType="begin"/>
            </w:r>
            <w:r w:rsidRPr="00504C45">
              <w:rPr>
                <w:webHidden/>
              </w:rPr>
              <w:instrText xml:space="preserve"> PAGEREF _Toc234820418 \h </w:instrText>
            </w:r>
            <w:r w:rsidRPr="00504C45">
              <w:rPr>
                <w:webHidden/>
              </w:rPr>
            </w:r>
            <w:r w:rsidRPr="00504C45">
              <w:rPr>
                <w:webHidden/>
              </w:rPr>
              <w:fldChar w:fldCharType="separate"/>
            </w:r>
            <w:r w:rsidRPr="00504C45">
              <w:rPr>
                <w:webHidden/>
              </w:rPr>
              <w:t>13</w:t>
            </w:r>
            <w:r w:rsidRPr="00504C45">
              <w:rPr>
                <w:webHidden/>
              </w:rPr>
              <w:fldChar w:fldCharType="end"/>
            </w:r>
          </w:hyperlink>
        </w:p>
        <w:p w14:paraId="1B1C4411" w14:textId="7673B96D" w:rsidR="00E33A52" w:rsidRDefault="00A71D1E" w:rsidP="00711F13">
          <w:pPr>
            <w:pStyle w:val="TOC2"/>
          </w:pPr>
          <w:hyperlink w:anchor="_Toc234820419" w:history="1">
            <w:r w:rsidRPr="00504C45">
              <w:rPr>
                <w:rStyle w:val="Hyperlink"/>
              </w:rPr>
              <w:t>2.13 Chapter Summary</w:t>
            </w:r>
            <w:r w:rsidRPr="00504C45">
              <w:rPr>
                <w:webHidden/>
              </w:rPr>
              <w:tab/>
            </w:r>
            <w:r w:rsidRPr="00504C45">
              <w:rPr>
                <w:webHidden/>
              </w:rPr>
              <w:fldChar w:fldCharType="begin"/>
            </w:r>
            <w:r w:rsidRPr="00504C45">
              <w:rPr>
                <w:webHidden/>
              </w:rPr>
              <w:instrText xml:space="preserve"> PAGEREF _Toc234820419 \h </w:instrText>
            </w:r>
            <w:r w:rsidRPr="00504C45">
              <w:rPr>
                <w:webHidden/>
              </w:rPr>
            </w:r>
            <w:r w:rsidRPr="00504C45">
              <w:rPr>
                <w:webHidden/>
              </w:rPr>
              <w:fldChar w:fldCharType="separate"/>
            </w:r>
            <w:r w:rsidRPr="00504C45">
              <w:rPr>
                <w:webHidden/>
              </w:rPr>
              <w:t>14</w:t>
            </w:r>
            <w:r w:rsidRPr="00504C45">
              <w:rPr>
                <w:webHidden/>
              </w:rPr>
              <w:fldChar w:fldCharType="end"/>
            </w:r>
          </w:hyperlink>
        </w:p>
        <w:p w14:paraId="4AD8B582" w14:textId="77777777" w:rsidR="00711F13" w:rsidRPr="00711F13" w:rsidRDefault="00711F13" w:rsidP="00711F13">
          <w:pPr>
            <w:rPr>
              <w:lang w:val="en-GB"/>
            </w:rPr>
          </w:pPr>
        </w:p>
        <w:p w14:paraId="6EE0A9E2" w14:textId="35B4D274" w:rsidR="00A71D1E" w:rsidRDefault="00711F13">
          <w:pPr>
            <w:pStyle w:val="TOC1"/>
            <w:rPr>
              <w:rFonts w:asciiTheme="minorHAnsi" w:hAnsiTheme="minorHAnsi" w:cstheme="minorBidi"/>
              <w:b w:val="0"/>
              <w:bCs w:val="0"/>
              <w:kern w:val="2"/>
              <w:lang w:val="en-GB" w:eastAsia="en-GB"/>
              <w14:ligatures w14:val="standardContextual"/>
            </w:rPr>
          </w:pPr>
          <w:r>
            <w:t>CHAPTER 3……………………………………………………………………………………16</w:t>
          </w:r>
        </w:p>
        <w:p w14:paraId="3BE22C4D" w14:textId="4A102E99" w:rsidR="00A71D1E" w:rsidRDefault="00A71D1E">
          <w:pPr>
            <w:pStyle w:val="TOC1"/>
            <w:rPr>
              <w:rFonts w:asciiTheme="minorHAnsi" w:hAnsiTheme="minorHAnsi" w:cstheme="minorBidi"/>
              <w:b w:val="0"/>
              <w:bCs w:val="0"/>
              <w:kern w:val="2"/>
              <w:lang w:val="en-GB" w:eastAsia="en-GB"/>
              <w14:ligatures w14:val="standardContextual"/>
            </w:rPr>
          </w:pPr>
          <w:hyperlink w:anchor="_Toc234820421" w:history="1">
            <w:r w:rsidRPr="001E10EA">
              <w:rPr>
                <w:rStyle w:val="Hyperlink"/>
              </w:rPr>
              <w:t>METHODOLOGY</w:t>
            </w:r>
            <w:r>
              <w:rPr>
                <w:webHidden/>
              </w:rPr>
              <w:tab/>
            </w:r>
            <w:r>
              <w:rPr>
                <w:webHidden/>
              </w:rPr>
              <w:fldChar w:fldCharType="begin"/>
            </w:r>
            <w:r>
              <w:rPr>
                <w:webHidden/>
              </w:rPr>
              <w:instrText xml:space="preserve"> PAGEREF _Toc234820421 \h </w:instrText>
            </w:r>
            <w:r>
              <w:rPr>
                <w:webHidden/>
              </w:rPr>
            </w:r>
            <w:r>
              <w:rPr>
                <w:webHidden/>
              </w:rPr>
              <w:fldChar w:fldCharType="separate"/>
            </w:r>
            <w:r>
              <w:rPr>
                <w:webHidden/>
              </w:rPr>
              <w:t>17</w:t>
            </w:r>
            <w:r>
              <w:rPr>
                <w:webHidden/>
              </w:rPr>
              <w:fldChar w:fldCharType="end"/>
            </w:r>
          </w:hyperlink>
        </w:p>
        <w:p w14:paraId="6ECA60B5" w14:textId="2FEED9D1"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2" w:history="1">
            <w:r w:rsidRPr="00504C45">
              <w:rPr>
                <w:rStyle w:val="Hyperlink"/>
              </w:rPr>
              <w:t>3.1 Introduction</w:t>
            </w:r>
            <w:r w:rsidRPr="00504C45">
              <w:rPr>
                <w:webHidden/>
              </w:rPr>
              <w:tab/>
            </w:r>
            <w:r w:rsidRPr="00504C45">
              <w:rPr>
                <w:webHidden/>
              </w:rPr>
              <w:fldChar w:fldCharType="begin"/>
            </w:r>
            <w:r w:rsidRPr="00504C45">
              <w:rPr>
                <w:webHidden/>
              </w:rPr>
              <w:instrText xml:space="preserve"> PAGEREF _Toc234820422 \h </w:instrText>
            </w:r>
            <w:r w:rsidRPr="00504C45">
              <w:rPr>
                <w:webHidden/>
              </w:rPr>
            </w:r>
            <w:r w:rsidRPr="00504C45">
              <w:rPr>
                <w:webHidden/>
              </w:rPr>
              <w:fldChar w:fldCharType="separate"/>
            </w:r>
            <w:r w:rsidRPr="00504C45">
              <w:rPr>
                <w:webHidden/>
              </w:rPr>
              <w:t>18</w:t>
            </w:r>
            <w:r w:rsidRPr="00504C45">
              <w:rPr>
                <w:webHidden/>
              </w:rPr>
              <w:fldChar w:fldCharType="end"/>
            </w:r>
          </w:hyperlink>
        </w:p>
        <w:p w14:paraId="64ECFEAE" w14:textId="63BD85C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3" w:history="1">
            <w:r w:rsidRPr="00504C45">
              <w:rPr>
                <w:rStyle w:val="Hyperlink"/>
              </w:rPr>
              <w:t>3.2 Philosophical Position: Interpretivism</w:t>
            </w:r>
            <w:r w:rsidRPr="00504C45">
              <w:rPr>
                <w:webHidden/>
              </w:rPr>
              <w:tab/>
            </w:r>
            <w:r w:rsidRPr="00504C45">
              <w:rPr>
                <w:webHidden/>
              </w:rPr>
              <w:fldChar w:fldCharType="begin"/>
            </w:r>
            <w:r w:rsidRPr="00504C45">
              <w:rPr>
                <w:webHidden/>
              </w:rPr>
              <w:instrText xml:space="preserve"> PAGEREF _Toc234820423 \h </w:instrText>
            </w:r>
            <w:r w:rsidRPr="00504C45">
              <w:rPr>
                <w:webHidden/>
              </w:rPr>
            </w:r>
            <w:r w:rsidRPr="00504C45">
              <w:rPr>
                <w:webHidden/>
              </w:rPr>
              <w:fldChar w:fldCharType="separate"/>
            </w:r>
            <w:r w:rsidRPr="00504C45">
              <w:rPr>
                <w:webHidden/>
              </w:rPr>
              <w:t>18</w:t>
            </w:r>
            <w:r w:rsidRPr="00504C45">
              <w:rPr>
                <w:webHidden/>
              </w:rPr>
              <w:fldChar w:fldCharType="end"/>
            </w:r>
          </w:hyperlink>
        </w:p>
        <w:p w14:paraId="72F34E05" w14:textId="392C1C5E"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4" w:history="1">
            <w:r w:rsidRPr="00504C45">
              <w:rPr>
                <w:rStyle w:val="Hyperlink"/>
              </w:rPr>
              <w:t>3.3 Research Approach</w:t>
            </w:r>
            <w:r w:rsidRPr="00504C45">
              <w:rPr>
                <w:webHidden/>
              </w:rPr>
              <w:tab/>
            </w:r>
            <w:r w:rsidRPr="00504C45">
              <w:rPr>
                <w:webHidden/>
              </w:rPr>
              <w:fldChar w:fldCharType="begin"/>
            </w:r>
            <w:r w:rsidRPr="00504C45">
              <w:rPr>
                <w:webHidden/>
              </w:rPr>
              <w:instrText xml:space="preserve"> PAGEREF _Toc234820424 \h </w:instrText>
            </w:r>
            <w:r w:rsidRPr="00504C45">
              <w:rPr>
                <w:webHidden/>
              </w:rPr>
            </w:r>
            <w:r w:rsidRPr="00504C45">
              <w:rPr>
                <w:webHidden/>
              </w:rPr>
              <w:fldChar w:fldCharType="separate"/>
            </w:r>
            <w:r w:rsidRPr="00504C45">
              <w:rPr>
                <w:webHidden/>
              </w:rPr>
              <w:t>18</w:t>
            </w:r>
            <w:r w:rsidRPr="00504C45">
              <w:rPr>
                <w:webHidden/>
              </w:rPr>
              <w:fldChar w:fldCharType="end"/>
            </w:r>
          </w:hyperlink>
        </w:p>
        <w:p w14:paraId="7B051CD5" w14:textId="4C2B05ED"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5" w:history="1">
            <w:r w:rsidRPr="00504C45">
              <w:rPr>
                <w:rStyle w:val="Hyperlink"/>
              </w:rPr>
              <w:t>3.4 Research Strategy: Systematic Literature Review</w:t>
            </w:r>
            <w:r w:rsidRPr="00504C45">
              <w:rPr>
                <w:webHidden/>
              </w:rPr>
              <w:tab/>
            </w:r>
            <w:r w:rsidRPr="00504C45">
              <w:rPr>
                <w:webHidden/>
              </w:rPr>
              <w:fldChar w:fldCharType="begin"/>
            </w:r>
            <w:r w:rsidRPr="00504C45">
              <w:rPr>
                <w:webHidden/>
              </w:rPr>
              <w:instrText xml:space="preserve"> PAGEREF _Toc234820425 \h </w:instrText>
            </w:r>
            <w:r w:rsidRPr="00504C45">
              <w:rPr>
                <w:webHidden/>
              </w:rPr>
            </w:r>
            <w:r w:rsidRPr="00504C45">
              <w:rPr>
                <w:webHidden/>
              </w:rPr>
              <w:fldChar w:fldCharType="separate"/>
            </w:r>
            <w:r w:rsidRPr="00504C45">
              <w:rPr>
                <w:webHidden/>
              </w:rPr>
              <w:t>18</w:t>
            </w:r>
            <w:r w:rsidRPr="00504C45">
              <w:rPr>
                <w:webHidden/>
              </w:rPr>
              <w:fldChar w:fldCharType="end"/>
            </w:r>
          </w:hyperlink>
        </w:p>
        <w:p w14:paraId="0E3023DF" w14:textId="75C0769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6" w:history="1">
            <w:r w:rsidRPr="00504C45">
              <w:rPr>
                <w:rStyle w:val="Hyperlink"/>
              </w:rPr>
              <w:t>3.5 Search Strategy and Databases</w:t>
            </w:r>
            <w:r w:rsidRPr="00504C45">
              <w:rPr>
                <w:webHidden/>
              </w:rPr>
              <w:tab/>
            </w:r>
            <w:r w:rsidRPr="00504C45">
              <w:rPr>
                <w:webHidden/>
              </w:rPr>
              <w:fldChar w:fldCharType="begin"/>
            </w:r>
            <w:r w:rsidRPr="00504C45">
              <w:rPr>
                <w:webHidden/>
              </w:rPr>
              <w:instrText xml:space="preserve"> PAGEREF _Toc234820426 \h </w:instrText>
            </w:r>
            <w:r w:rsidRPr="00504C45">
              <w:rPr>
                <w:webHidden/>
              </w:rPr>
            </w:r>
            <w:r w:rsidRPr="00504C45">
              <w:rPr>
                <w:webHidden/>
              </w:rPr>
              <w:fldChar w:fldCharType="separate"/>
            </w:r>
            <w:r w:rsidRPr="00504C45">
              <w:rPr>
                <w:webHidden/>
              </w:rPr>
              <w:t>19</w:t>
            </w:r>
            <w:r w:rsidRPr="00504C45">
              <w:rPr>
                <w:webHidden/>
              </w:rPr>
              <w:fldChar w:fldCharType="end"/>
            </w:r>
          </w:hyperlink>
        </w:p>
        <w:p w14:paraId="67DCEBAA" w14:textId="4588B357"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7" w:history="1">
            <w:r w:rsidRPr="00504C45">
              <w:rPr>
                <w:rStyle w:val="Hyperlink"/>
              </w:rPr>
              <w:t>3.6 Inclusion and Exclusion Criteria</w:t>
            </w:r>
            <w:r w:rsidRPr="00504C45">
              <w:rPr>
                <w:webHidden/>
              </w:rPr>
              <w:tab/>
            </w:r>
            <w:r w:rsidRPr="00504C45">
              <w:rPr>
                <w:webHidden/>
              </w:rPr>
              <w:fldChar w:fldCharType="begin"/>
            </w:r>
            <w:r w:rsidRPr="00504C45">
              <w:rPr>
                <w:webHidden/>
              </w:rPr>
              <w:instrText xml:space="preserve"> PAGEREF _Toc234820427 \h </w:instrText>
            </w:r>
            <w:r w:rsidRPr="00504C45">
              <w:rPr>
                <w:webHidden/>
              </w:rPr>
            </w:r>
            <w:r w:rsidRPr="00504C45">
              <w:rPr>
                <w:webHidden/>
              </w:rPr>
              <w:fldChar w:fldCharType="separate"/>
            </w:r>
            <w:r w:rsidRPr="00504C45">
              <w:rPr>
                <w:webHidden/>
              </w:rPr>
              <w:t>19</w:t>
            </w:r>
            <w:r w:rsidRPr="00504C45">
              <w:rPr>
                <w:webHidden/>
              </w:rPr>
              <w:fldChar w:fldCharType="end"/>
            </w:r>
          </w:hyperlink>
        </w:p>
        <w:p w14:paraId="2149C7CE" w14:textId="5C5CACF7"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8" w:history="1">
            <w:r w:rsidRPr="00504C45">
              <w:rPr>
                <w:rStyle w:val="Hyperlink"/>
              </w:rPr>
              <w:t>3.8 Data Analysis</w:t>
            </w:r>
            <w:r w:rsidRPr="00504C45">
              <w:rPr>
                <w:webHidden/>
              </w:rPr>
              <w:tab/>
            </w:r>
            <w:r w:rsidRPr="00504C45">
              <w:rPr>
                <w:webHidden/>
              </w:rPr>
              <w:fldChar w:fldCharType="begin"/>
            </w:r>
            <w:r w:rsidRPr="00504C45">
              <w:rPr>
                <w:webHidden/>
              </w:rPr>
              <w:instrText xml:space="preserve"> PAGEREF _Toc234820428 \h </w:instrText>
            </w:r>
            <w:r w:rsidRPr="00504C45">
              <w:rPr>
                <w:webHidden/>
              </w:rPr>
            </w:r>
            <w:r w:rsidRPr="00504C45">
              <w:rPr>
                <w:webHidden/>
              </w:rPr>
              <w:fldChar w:fldCharType="separate"/>
            </w:r>
            <w:r w:rsidRPr="00504C45">
              <w:rPr>
                <w:webHidden/>
              </w:rPr>
              <w:t>20</w:t>
            </w:r>
            <w:r w:rsidRPr="00504C45">
              <w:rPr>
                <w:webHidden/>
              </w:rPr>
              <w:fldChar w:fldCharType="end"/>
            </w:r>
          </w:hyperlink>
        </w:p>
        <w:p w14:paraId="2682E4A8" w14:textId="280379BF"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29" w:history="1">
            <w:r w:rsidRPr="00504C45">
              <w:rPr>
                <w:rStyle w:val="Hyperlink"/>
              </w:rPr>
              <w:t>3.9 Reliability and Validity</w:t>
            </w:r>
            <w:r w:rsidRPr="00504C45">
              <w:rPr>
                <w:webHidden/>
              </w:rPr>
              <w:tab/>
            </w:r>
            <w:r w:rsidRPr="00504C45">
              <w:rPr>
                <w:webHidden/>
              </w:rPr>
              <w:fldChar w:fldCharType="begin"/>
            </w:r>
            <w:r w:rsidRPr="00504C45">
              <w:rPr>
                <w:webHidden/>
              </w:rPr>
              <w:instrText xml:space="preserve"> PAGEREF _Toc234820429 \h </w:instrText>
            </w:r>
            <w:r w:rsidRPr="00504C45">
              <w:rPr>
                <w:webHidden/>
              </w:rPr>
            </w:r>
            <w:r w:rsidRPr="00504C45">
              <w:rPr>
                <w:webHidden/>
              </w:rPr>
              <w:fldChar w:fldCharType="separate"/>
            </w:r>
            <w:r w:rsidRPr="00504C45">
              <w:rPr>
                <w:webHidden/>
              </w:rPr>
              <w:t>20</w:t>
            </w:r>
            <w:r w:rsidRPr="00504C45">
              <w:rPr>
                <w:webHidden/>
              </w:rPr>
              <w:fldChar w:fldCharType="end"/>
            </w:r>
          </w:hyperlink>
        </w:p>
        <w:p w14:paraId="068ACB10" w14:textId="5FA4E159"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0" w:history="1">
            <w:r w:rsidRPr="00504C45">
              <w:rPr>
                <w:rStyle w:val="Hyperlink"/>
              </w:rPr>
              <w:t>3.10 Ethical Considerations</w:t>
            </w:r>
            <w:r w:rsidRPr="00504C45">
              <w:rPr>
                <w:webHidden/>
              </w:rPr>
              <w:tab/>
            </w:r>
            <w:r w:rsidRPr="00504C45">
              <w:rPr>
                <w:webHidden/>
              </w:rPr>
              <w:fldChar w:fldCharType="begin"/>
            </w:r>
            <w:r w:rsidRPr="00504C45">
              <w:rPr>
                <w:webHidden/>
              </w:rPr>
              <w:instrText xml:space="preserve"> PAGEREF _Toc234820430 \h </w:instrText>
            </w:r>
            <w:r w:rsidRPr="00504C45">
              <w:rPr>
                <w:webHidden/>
              </w:rPr>
            </w:r>
            <w:r w:rsidRPr="00504C45">
              <w:rPr>
                <w:webHidden/>
              </w:rPr>
              <w:fldChar w:fldCharType="separate"/>
            </w:r>
            <w:r w:rsidRPr="00504C45">
              <w:rPr>
                <w:webHidden/>
              </w:rPr>
              <w:t>20</w:t>
            </w:r>
            <w:r w:rsidRPr="00504C45">
              <w:rPr>
                <w:webHidden/>
              </w:rPr>
              <w:fldChar w:fldCharType="end"/>
            </w:r>
          </w:hyperlink>
        </w:p>
        <w:p w14:paraId="159CE9F9" w14:textId="0C6A5311"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1" w:history="1">
            <w:r w:rsidRPr="00504C45">
              <w:rPr>
                <w:rStyle w:val="Hyperlink"/>
              </w:rPr>
              <w:t>3.11 Limitations</w:t>
            </w:r>
            <w:r w:rsidRPr="00504C45">
              <w:rPr>
                <w:webHidden/>
              </w:rPr>
              <w:tab/>
            </w:r>
            <w:r w:rsidRPr="00504C45">
              <w:rPr>
                <w:webHidden/>
              </w:rPr>
              <w:fldChar w:fldCharType="begin"/>
            </w:r>
            <w:r w:rsidRPr="00504C45">
              <w:rPr>
                <w:webHidden/>
              </w:rPr>
              <w:instrText xml:space="preserve"> PAGEREF _Toc234820431 \h </w:instrText>
            </w:r>
            <w:r w:rsidRPr="00504C45">
              <w:rPr>
                <w:webHidden/>
              </w:rPr>
            </w:r>
            <w:r w:rsidRPr="00504C45">
              <w:rPr>
                <w:webHidden/>
              </w:rPr>
              <w:fldChar w:fldCharType="separate"/>
            </w:r>
            <w:r w:rsidRPr="00504C45">
              <w:rPr>
                <w:webHidden/>
              </w:rPr>
              <w:t>20</w:t>
            </w:r>
            <w:r w:rsidRPr="00504C45">
              <w:rPr>
                <w:webHidden/>
              </w:rPr>
              <w:fldChar w:fldCharType="end"/>
            </w:r>
          </w:hyperlink>
        </w:p>
        <w:p w14:paraId="3FC8C209" w14:textId="616C8813" w:rsidR="00A71D1E" w:rsidRDefault="00A71D1E">
          <w:pPr>
            <w:pStyle w:val="TOC2"/>
          </w:pPr>
          <w:hyperlink w:anchor="_Toc234820432" w:history="1">
            <w:r w:rsidRPr="00504C45">
              <w:rPr>
                <w:rStyle w:val="Hyperlink"/>
              </w:rPr>
              <w:t>3.12 Chapter Summary</w:t>
            </w:r>
            <w:r w:rsidRPr="00504C45">
              <w:rPr>
                <w:webHidden/>
              </w:rPr>
              <w:tab/>
            </w:r>
            <w:r w:rsidRPr="00504C45">
              <w:rPr>
                <w:webHidden/>
              </w:rPr>
              <w:fldChar w:fldCharType="begin"/>
            </w:r>
            <w:r w:rsidRPr="00504C45">
              <w:rPr>
                <w:webHidden/>
              </w:rPr>
              <w:instrText xml:space="preserve"> PAGEREF _Toc234820432 \h </w:instrText>
            </w:r>
            <w:r w:rsidRPr="00504C45">
              <w:rPr>
                <w:webHidden/>
              </w:rPr>
            </w:r>
            <w:r w:rsidRPr="00504C45">
              <w:rPr>
                <w:webHidden/>
              </w:rPr>
              <w:fldChar w:fldCharType="separate"/>
            </w:r>
            <w:r w:rsidRPr="00504C45">
              <w:rPr>
                <w:webHidden/>
              </w:rPr>
              <w:t>21</w:t>
            </w:r>
            <w:r w:rsidRPr="00504C45">
              <w:rPr>
                <w:webHidden/>
              </w:rPr>
              <w:fldChar w:fldCharType="end"/>
            </w:r>
          </w:hyperlink>
        </w:p>
        <w:p w14:paraId="1A2F3426" w14:textId="77777777" w:rsidR="00E33A52" w:rsidRPr="00E33A52" w:rsidRDefault="00E33A52" w:rsidP="00E33A52">
          <w:pPr>
            <w:rPr>
              <w:lang w:val="en-GB" w:eastAsia="en-GB"/>
            </w:rPr>
          </w:pPr>
        </w:p>
        <w:p w14:paraId="13C89F2D" w14:textId="5FCD044F" w:rsidR="00A71D1E" w:rsidRDefault="00A71D1E">
          <w:pPr>
            <w:pStyle w:val="TOC1"/>
            <w:rPr>
              <w:rFonts w:asciiTheme="minorHAnsi" w:hAnsiTheme="minorHAnsi" w:cstheme="minorBidi"/>
              <w:b w:val="0"/>
              <w:bCs w:val="0"/>
              <w:kern w:val="2"/>
              <w:lang w:val="en-GB" w:eastAsia="en-GB"/>
              <w14:ligatures w14:val="standardContextual"/>
            </w:rPr>
          </w:pPr>
          <w:hyperlink w:anchor="_Toc234820433" w:history="1">
            <w:r w:rsidRPr="001E10EA">
              <w:rPr>
                <w:rStyle w:val="Hyperlink"/>
              </w:rPr>
              <w:t>CHAPTER 4</w:t>
            </w:r>
            <w:r>
              <w:rPr>
                <w:webHidden/>
              </w:rPr>
              <w:tab/>
            </w:r>
            <w:r>
              <w:rPr>
                <w:webHidden/>
              </w:rPr>
              <w:fldChar w:fldCharType="begin"/>
            </w:r>
            <w:r>
              <w:rPr>
                <w:webHidden/>
              </w:rPr>
              <w:instrText xml:space="preserve"> PAGEREF _Toc234820433 \h </w:instrText>
            </w:r>
            <w:r>
              <w:rPr>
                <w:webHidden/>
              </w:rPr>
            </w:r>
            <w:r>
              <w:rPr>
                <w:webHidden/>
              </w:rPr>
              <w:fldChar w:fldCharType="separate"/>
            </w:r>
            <w:r>
              <w:rPr>
                <w:webHidden/>
              </w:rPr>
              <w:t>22</w:t>
            </w:r>
            <w:r>
              <w:rPr>
                <w:webHidden/>
              </w:rPr>
              <w:fldChar w:fldCharType="end"/>
            </w:r>
          </w:hyperlink>
        </w:p>
        <w:p w14:paraId="128F34E7" w14:textId="25E5AC67" w:rsidR="00A71D1E" w:rsidRDefault="00A71D1E">
          <w:pPr>
            <w:pStyle w:val="TOC1"/>
            <w:rPr>
              <w:rFonts w:asciiTheme="minorHAnsi" w:hAnsiTheme="minorHAnsi" w:cstheme="minorBidi"/>
              <w:b w:val="0"/>
              <w:bCs w:val="0"/>
              <w:kern w:val="2"/>
              <w:lang w:val="en-GB" w:eastAsia="en-GB"/>
              <w14:ligatures w14:val="standardContextual"/>
            </w:rPr>
          </w:pPr>
          <w:hyperlink w:anchor="_Toc234820434" w:history="1">
            <w:r w:rsidRPr="001E10EA">
              <w:rPr>
                <w:rStyle w:val="Hyperlink"/>
              </w:rPr>
              <w:t>RESULTS AND DISCUSSION</w:t>
            </w:r>
            <w:r>
              <w:rPr>
                <w:webHidden/>
              </w:rPr>
              <w:tab/>
            </w:r>
            <w:r>
              <w:rPr>
                <w:webHidden/>
              </w:rPr>
              <w:fldChar w:fldCharType="begin"/>
            </w:r>
            <w:r>
              <w:rPr>
                <w:webHidden/>
              </w:rPr>
              <w:instrText xml:space="preserve"> PAGEREF _Toc234820434 \h </w:instrText>
            </w:r>
            <w:r>
              <w:rPr>
                <w:webHidden/>
              </w:rPr>
            </w:r>
            <w:r>
              <w:rPr>
                <w:webHidden/>
              </w:rPr>
              <w:fldChar w:fldCharType="separate"/>
            </w:r>
            <w:r>
              <w:rPr>
                <w:webHidden/>
              </w:rPr>
              <w:t>22</w:t>
            </w:r>
            <w:r>
              <w:rPr>
                <w:webHidden/>
              </w:rPr>
              <w:fldChar w:fldCharType="end"/>
            </w:r>
          </w:hyperlink>
        </w:p>
        <w:p w14:paraId="1AED3433" w14:textId="558F321C"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5" w:history="1">
            <w:r w:rsidRPr="00504C45">
              <w:rPr>
                <w:rStyle w:val="Hyperlink"/>
              </w:rPr>
              <w:t>4.1 Introduction</w:t>
            </w:r>
            <w:r w:rsidRPr="00504C45">
              <w:rPr>
                <w:webHidden/>
              </w:rPr>
              <w:tab/>
            </w:r>
            <w:r w:rsidRPr="00504C45">
              <w:rPr>
                <w:webHidden/>
              </w:rPr>
              <w:fldChar w:fldCharType="begin"/>
            </w:r>
            <w:r w:rsidRPr="00504C45">
              <w:rPr>
                <w:webHidden/>
              </w:rPr>
              <w:instrText xml:space="preserve"> PAGEREF _Toc234820435 \h </w:instrText>
            </w:r>
            <w:r w:rsidRPr="00504C45">
              <w:rPr>
                <w:webHidden/>
              </w:rPr>
            </w:r>
            <w:r w:rsidRPr="00504C45">
              <w:rPr>
                <w:webHidden/>
              </w:rPr>
              <w:fldChar w:fldCharType="separate"/>
            </w:r>
            <w:r w:rsidRPr="00504C45">
              <w:rPr>
                <w:webHidden/>
              </w:rPr>
              <w:t>23</w:t>
            </w:r>
            <w:r w:rsidRPr="00504C45">
              <w:rPr>
                <w:webHidden/>
              </w:rPr>
              <w:fldChar w:fldCharType="end"/>
            </w:r>
          </w:hyperlink>
        </w:p>
        <w:p w14:paraId="18F8376F" w14:textId="2E168377"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6" w:history="1">
            <w:r w:rsidRPr="00504C45">
              <w:rPr>
                <w:rStyle w:val="Hyperlink"/>
              </w:rPr>
              <w:t>4.2 Deductive Analytical Framework</w:t>
            </w:r>
            <w:r w:rsidRPr="00504C45">
              <w:rPr>
                <w:webHidden/>
              </w:rPr>
              <w:tab/>
            </w:r>
            <w:r w:rsidRPr="00504C45">
              <w:rPr>
                <w:webHidden/>
              </w:rPr>
              <w:fldChar w:fldCharType="begin"/>
            </w:r>
            <w:r w:rsidRPr="00504C45">
              <w:rPr>
                <w:webHidden/>
              </w:rPr>
              <w:instrText xml:space="preserve"> PAGEREF _Toc234820436 \h </w:instrText>
            </w:r>
            <w:r w:rsidRPr="00504C45">
              <w:rPr>
                <w:webHidden/>
              </w:rPr>
            </w:r>
            <w:r w:rsidRPr="00504C45">
              <w:rPr>
                <w:webHidden/>
              </w:rPr>
              <w:fldChar w:fldCharType="separate"/>
            </w:r>
            <w:r w:rsidRPr="00504C45">
              <w:rPr>
                <w:webHidden/>
              </w:rPr>
              <w:t>23</w:t>
            </w:r>
            <w:r w:rsidRPr="00504C45">
              <w:rPr>
                <w:webHidden/>
              </w:rPr>
              <w:fldChar w:fldCharType="end"/>
            </w:r>
          </w:hyperlink>
        </w:p>
        <w:p w14:paraId="05736BEE" w14:textId="0E8772BB"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7" w:history="1">
            <w:r w:rsidRPr="00504C45">
              <w:rPr>
                <w:rStyle w:val="Hyperlink"/>
              </w:rPr>
              <w:t>4.3 Objective 1: Technology-Related Factors Influencing Customer Satisfaction</w:t>
            </w:r>
            <w:r w:rsidRPr="00504C45">
              <w:rPr>
                <w:webHidden/>
              </w:rPr>
              <w:tab/>
            </w:r>
            <w:r w:rsidRPr="00504C45">
              <w:rPr>
                <w:webHidden/>
              </w:rPr>
              <w:fldChar w:fldCharType="begin"/>
            </w:r>
            <w:r w:rsidRPr="00504C45">
              <w:rPr>
                <w:webHidden/>
              </w:rPr>
              <w:instrText xml:space="preserve"> PAGEREF _Toc234820437 \h </w:instrText>
            </w:r>
            <w:r w:rsidRPr="00504C45">
              <w:rPr>
                <w:webHidden/>
              </w:rPr>
            </w:r>
            <w:r w:rsidRPr="00504C45">
              <w:rPr>
                <w:webHidden/>
              </w:rPr>
              <w:fldChar w:fldCharType="separate"/>
            </w:r>
            <w:r w:rsidRPr="00504C45">
              <w:rPr>
                <w:webHidden/>
              </w:rPr>
              <w:t>24</w:t>
            </w:r>
            <w:r w:rsidRPr="00504C45">
              <w:rPr>
                <w:webHidden/>
              </w:rPr>
              <w:fldChar w:fldCharType="end"/>
            </w:r>
          </w:hyperlink>
        </w:p>
        <w:p w14:paraId="38002B54" w14:textId="7C476923"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8" w:history="1">
            <w:r w:rsidRPr="00504C45">
              <w:rPr>
                <w:rStyle w:val="Hyperlink"/>
              </w:rPr>
              <w:t>4.4 Objective 2: Gaps in Digital Service Delivery</w:t>
            </w:r>
            <w:r w:rsidRPr="00504C45">
              <w:rPr>
                <w:webHidden/>
              </w:rPr>
              <w:tab/>
            </w:r>
            <w:r w:rsidRPr="00504C45">
              <w:rPr>
                <w:webHidden/>
              </w:rPr>
              <w:fldChar w:fldCharType="begin"/>
            </w:r>
            <w:r w:rsidRPr="00504C45">
              <w:rPr>
                <w:webHidden/>
              </w:rPr>
              <w:instrText xml:space="preserve"> PAGEREF _Toc234820438 \h </w:instrText>
            </w:r>
            <w:r w:rsidRPr="00504C45">
              <w:rPr>
                <w:webHidden/>
              </w:rPr>
            </w:r>
            <w:r w:rsidRPr="00504C45">
              <w:rPr>
                <w:webHidden/>
              </w:rPr>
              <w:fldChar w:fldCharType="separate"/>
            </w:r>
            <w:r w:rsidRPr="00504C45">
              <w:rPr>
                <w:webHidden/>
              </w:rPr>
              <w:t>25</w:t>
            </w:r>
            <w:r w:rsidRPr="00504C45">
              <w:rPr>
                <w:webHidden/>
              </w:rPr>
              <w:fldChar w:fldCharType="end"/>
            </w:r>
          </w:hyperlink>
        </w:p>
        <w:p w14:paraId="798B133F" w14:textId="499B001E"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39" w:history="1">
            <w:r w:rsidRPr="00504C45">
              <w:rPr>
                <w:rStyle w:val="Hyperlink"/>
              </w:rPr>
              <w:t>4.5 Objective 3: Usability and Overall Customer Satisfaction</w:t>
            </w:r>
            <w:r w:rsidRPr="00504C45">
              <w:rPr>
                <w:webHidden/>
              </w:rPr>
              <w:tab/>
            </w:r>
            <w:r w:rsidRPr="00504C45">
              <w:rPr>
                <w:webHidden/>
              </w:rPr>
              <w:fldChar w:fldCharType="begin"/>
            </w:r>
            <w:r w:rsidRPr="00504C45">
              <w:rPr>
                <w:webHidden/>
              </w:rPr>
              <w:instrText xml:space="preserve"> PAGEREF _Toc234820439 \h </w:instrText>
            </w:r>
            <w:r w:rsidRPr="00504C45">
              <w:rPr>
                <w:webHidden/>
              </w:rPr>
            </w:r>
            <w:r w:rsidRPr="00504C45">
              <w:rPr>
                <w:webHidden/>
              </w:rPr>
              <w:fldChar w:fldCharType="separate"/>
            </w:r>
            <w:r w:rsidRPr="00504C45">
              <w:rPr>
                <w:webHidden/>
              </w:rPr>
              <w:t>26</w:t>
            </w:r>
            <w:r w:rsidRPr="00504C45">
              <w:rPr>
                <w:webHidden/>
              </w:rPr>
              <w:fldChar w:fldCharType="end"/>
            </w:r>
          </w:hyperlink>
        </w:p>
        <w:p w14:paraId="676E6101" w14:textId="3E333115"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0" w:history="1">
            <w:r w:rsidRPr="00504C45">
              <w:rPr>
                <w:rStyle w:val="Hyperlink"/>
              </w:rPr>
              <w:t>4.6 Research Question Findings and Interpretation</w:t>
            </w:r>
            <w:r w:rsidRPr="00504C45">
              <w:rPr>
                <w:webHidden/>
              </w:rPr>
              <w:tab/>
            </w:r>
            <w:r w:rsidRPr="00504C45">
              <w:rPr>
                <w:webHidden/>
              </w:rPr>
              <w:fldChar w:fldCharType="begin"/>
            </w:r>
            <w:r w:rsidRPr="00504C45">
              <w:rPr>
                <w:webHidden/>
              </w:rPr>
              <w:instrText xml:space="preserve"> PAGEREF _Toc234820440 \h </w:instrText>
            </w:r>
            <w:r w:rsidRPr="00504C45">
              <w:rPr>
                <w:webHidden/>
              </w:rPr>
            </w:r>
            <w:r w:rsidRPr="00504C45">
              <w:rPr>
                <w:webHidden/>
              </w:rPr>
              <w:fldChar w:fldCharType="separate"/>
            </w:r>
            <w:r w:rsidRPr="00504C45">
              <w:rPr>
                <w:webHidden/>
              </w:rPr>
              <w:t>27</w:t>
            </w:r>
            <w:r w:rsidRPr="00504C45">
              <w:rPr>
                <w:webHidden/>
              </w:rPr>
              <w:fldChar w:fldCharType="end"/>
            </w:r>
          </w:hyperlink>
        </w:p>
        <w:p w14:paraId="108C4CCA" w14:textId="7E18E0EE"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1" w:history="1">
            <w:r w:rsidRPr="00504C45">
              <w:rPr>
                <w:rStyle w:val="Hyperlink"/>
              </w:rPr>
              <w:t>4.7 Comparison Between Literature Findings and Study Findings</w:t>
            </w:r>
            <w:r w:rsidRPr="00504C45">
              <w:rPr>
                <w:webHidden/>
              </w:rPr>
              <w:tab/>
            </w:r>
            <w:r w:rsidRPr="00504C45">
              <w:rPr>
                <w:webHidden/>
              </w:rPr>
              <w:fldChar w:fldCharType="begin"/>
            </w:r>
            <w:r w:rsidRPr="00504C45">
              <w:rPr>
                <w:webHidden/>
              </w:rPr>
              <w:instrText xml:space="preserve"> PAGEREF _Toc234820441 \h </w:instrText>
            </w:r>
            <w:r w:rsidRPr="00504C45">
              <w:rPr>
                <w:webHidden/>
              </w:rPr>
            </w:r>
            <w:r w:rsidRPr="00504C45">
              <w:rPr>
                <w:webHidden/>
              </w:rPr>
              <w:fldChar w:fldCharType="separate"/>
            </w:r>
            <w:r w:rsidRPr="00504C45">
              <w:rPr>
                <w:webHidden/>
              </w:rPr>
              <w:t>28</w:t>
            </w:r>
            <w:r w:rsidRPr="00504C45">
              <w:rPr>
                <w:webHidden/>
              </w:rPr>
              <w:fldChar w:fldCharType="end"/>
            </w:r>
          </w:hyperlink>
        </w:p>
        <w:p w14:paraId="716AAAA9" w14:textId="31EFA4FD"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2" w:history="1">
            <w:r w:rsidRPr="00504C45">
              <w:rPr>
                <w:rStyle w:val="Hyperlink"/>
              </w:rPr>
              <w:t>4.8 Most Influential Digital Service Quality Dimensions</w:t>
            </w:r>
            <w:r w:rsidRPr="00504C45">
              <w:rPr>
                <w:webHidden/>
              </w:rPr>
              <w:tab/>
            </w:r>
            <w:r w:rsidRPr="00504C45">
              <w:rPr>
                <w:webHidden/>
              </w:rPr>
              <w:fldChar w:fldCharType="begin"/>
            </w:r>
            <w:r w:rsidRPr="00504C45">
              <w:rPr>
                <w:webHidden/>
              </w:rPr>
              <w:instrText xml:space="preserve"> PAGEREF _Toc234820442 \h </w:instrText>
            </w:r>
            <w:r w:rsidRPr="00504C45">
              <w:rPr>
                <w:webHidden/>
              </w:rPr>
            </w:r>
            <w:r w:rsidRPr="00504C45">
              <w:rPr>
                <w:webHidden/>
              </w:rPr>
              <w:fldChar w:fldCharType="separate"/>
            </w:r>
            <w:r w:rsidRPr="00504C45">
              <w:rPr>
                <w:webHidden/>
              </w:rPr>
              <w:t>29</w:t>
            </w:r>
            <w:r w:rsidRPr="00504C45">
              <w:rPr>
                <w:webHidden/>
              </w:rPr>
              <w:fldChar w:fldCharType="end"/>
            </w:r>
          </w:hyperlink>
        </w:p>
        <w:p w14:paraId="242207F6" w14:textId="019A6001"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3" w:history="1">
            <w:r w:rsidRPr="00504C45">
              <w:rPr>
                <w:rStyle w:val="Hyperlink"/>
              </w:rPr>
              <w:t>4.9 Implications for TOA Taxis Birmingham</w:t>
            </w:r>
            <w:r w:rsidRPr="00504C45">
              <w:rPr>
                <w:webHidden/>
              </w:rPr>
              <w:tab/>
            </w:r>
            <w:r w:rsidRPr="00504C45">
              <w:rPr>
                <w:webHidden/>
              </w:rPr>
              <w:fldChar w:fldCharType="begin"/>
            </w:r>
            <w:r w:rsidRPr="00504C45">
              <w:rPr>
                <w:webHidden/>
              </w:rPr>
              <w:instrText xml:space="preserve"> PAGEREF _Toc234820443 \h </w:instrText>
            </w:r>
            <w:r w:rsidRPr="00504C45">
              <w:rPr>
                <w:webHidden/>
              </w:rPr>
            </w:r>
            <w:r w:rsidRPr="00504C45">
              <w:rPr>
                <w:webHidden/>
              </w:rPr>
              <w:fldChar w:fldCharType="separate"/>
            </w:r>
            <w:r w:rsidRPr="00504C45">
              <w:rPr>
                <w:webHidden/>
              </w:rPr>
              <w:t>31</w:t>
            </w:r>
            <w:r w:rsidRPr="00504C45">
              <w:rPr>
                <w:webHidden/>
              </w:rPr>
              <w:fldChar w:fldCharType="end"/>
            </w:r>
          </w:hyperlink>
        </w:p>
        <w:p w14:paraId="489837DE" w14:textId="33AD0D10" w:rsidR="00A71D1E" w:rsidRDefault="00A71D1E">
          <w:pPr>
            <w:pStyle w:val="TOC2"/>
          </w:pPr>
          <w:hyperlink w:anchor="_Toc234820444" w:history="1">
            <w:r w:rsidRPr="00504C45">
              <w:rPr>
                <w:rStyle w:val="Hyperlink"/>
              </w:rPr>
              <w:t>4.10 Chapter Summary</w:t>
            </w:r>
            <w:r w:rsidRPr="00504C45">
              <w:rPr>
                <w:webHidden/>
              </w:rPr>
              <w:tab/>
            </w:r>
            <w:r w:rsidRPr="00504C45">
              <w:rPr>
                <w:webHidden/>
              </w:rPr>
              <w:fldChar w:fldCharType="begin"/>
            </w:r>
            <w:r w:rsidRPr="00504C45">
              <w:rPr>
                <w:webHidden/>
              </w:rPr>
              <w:instrText xml:space="preserve"> PAGEREF _Toc234820444 \h </w:instrText>
            </w:r>
            <w:r w:rsidRPr="00504C45">
              <w:rPr>
                <w:webHidden/>
              </w:rPr>
            </w:r>
            <w:r w:rsidRPr="00504C45">
              <w:rPr>
                <w:webHidden/>
              </w:rPr>
              <w:fldChar w:fldCharType="separate"/>
            </w:r>
            <w:r w:rsidRPr="00504C45">
              <w:rPr>
                <w:webHidden/>
              </w:rPr>
              <w:t>32</w:t>
            </w:r>
            <w:r w:rsidRPr="00504C45">
              <w:rPr>
                <w:webHidden/>
              </w:rPr>
              <w:fldChar w:fldCharType="end"/>
            </w:r>
          </w:hyperlink>
        </w:p>
        <w:p w14:paraId="60D91996" w14:textId="77777777" w:rsidR="00E33A52" w:rsidRPr="00E33A52" w:rsidRDefault="00E33A52" w:rsidP="00E33A52">
          <w:pPr>
            <w:rPr>
              <w:lang w:val="en-GB"/>
            </w:rPr>
          </w:pPr>
        </w:p>
        <w:p w14:paraId="64302DBA" w14:textId="3E1D5A1B" w:rsidR="009B19F4" w:rsidRPr="009B19F4" w:rsidRDefault="009B19F4" w:rsidP="009B19F4">
          <w:pPr>
            <w:rPr>
              <w:b/>
              <w:bCs/>
              <w:noProof/>
              <w:lang w:val="en-GB" w:eastAsia="en-GB"/>
            </w:rPr>
          </w:pPr>
          <w:r w:rsidRPr="009B19F4">
            <w:rPr>
              <w:b/>
              <w:bCs/>
              <w:noProof/>
              <w:lang w:val="en-GB" w:eastAsia="en-GB"/>
            </w:rPr>
            <w:t>CHAPTER 5……………………………………………………………………………………33</w:t>
          </w:r>
        </w:p>
        <w:p w14:paraId="079C7A4D" w14:textId="2FC481F2" w:rsidR="009B19F4" w:rsidRPr="009B19F4" w:rsidRDefault="009B19F4" w:rsidP="009B19F4">
          <w:pPr>
            <w:rPr>
              <w:b/>
              <w:bCs/>
              <w:noProof/>
              <w:lang w:val="en-GB" w:eastAsia="en-GB"/>
            </w:rPr>
          </w:pPr>
          <w:r w:rsidRPr="009B19F4">
            <w:rPr>
              <w:b/>
              <w:bCs/>
              <w:noProof/>
              <w:lang w:val="en-GB" w:eastAsia="en-GB"/>
            </w:rPr>
            <w:t>CONCLUSION AND SUGGESTIONS……………………………………………………….33</w:t>
          </w:r>
        </w:p>
        <w:p w14:paraId="12A40EC7" w14:textId="390AFCBA"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5" w:history="1">
            <w:r w:rsidRPr="00504C45">
              <w:rPr>
                <w:rStyle w:val="Hyperlink"/>
              </w:rPr>
              <w:t>5.1 Introduction</w:t>
            </w:r>
            <w:r w:rsidRPr="00504C45">
              <w:rPr>
                <w:webHidden/>
              </w:rPr>
              <w:tab/>
            </w:r>
            <w:r w:rsidRPr="00504C45">
              <w:rPr>
                <w:webHidden/>
              </w:rPr>
              <w:fldChar w:fldCharType="begin"/>
            </w:r>
            <w:r w:rsidRPr="00504C45">
              <w:rPr>
                <w:webHidden/>
              </w:rPr>
              <w:instrText xml:space="preserve"> PAGEREF _Toc234820445 \h </w:instrText>
            </w:r>
            <w:r w:rsidRPr="00504C45">
              <w:rPr>
                <w:webHidden/>
              </w:rPr>
            </w:r>
            <w:r w:rsidRPr="00504C45">
              <w:rPr>
                <w:webHidden/>
              </w:rPr>
              <w:fldChar w:fldCharType="separate"/>
            </w:r>
            <w:r w:rsidRPr="00504C45">
              <w:rPr>
                <w:webHidden/>
              </w:rPr>
              <w:t>34</w:t>
            </w:r>
            <w:r w:rsidRPr="00504C45">
              <w:rPr>
                <w:webHidden/>
              </w:rPr>
              <w:fldChar w:fldCharType="end"/>
            </w:r>
          </w:hyperlink>
        </w:p>
        <w:p w14:paraId="3AD79494" w14:textId="6E6CCA51"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6" w:history="1">
            <w:r w:rsidRPr="00504C45">
              <w:rPr>
                <w:rStyle w:val="Hyperlink"/>
              </w:rPr>
              <w:t>5.2 Recommendations</w:t>
            </w:r>
            <w:r w:rsidRPr="00504C45">
              <w:rPr>
                <w:webHidden/>
              </w:rPr>
              <w:tab/>
            </w:r>
            <w:r w:rsidRPr="00504C45">
              <w:rPr>
                <w:webHidden/>
              </w:rPr>
              <w:fldChar w:fldCharType="begin"/>
            </w:r>
            <w:r w:rsidRPr="00504C45">
              <w:rPr>
                <w:webHidden/>
              </w:rPr>
              <w:instrText xml:space="preserve"> PAGEREF _Toc234820446 \h </w:instrText>
            </w:r>
            <w:r w:rsidRPr="00504C45">
              <w:rPr>
                <w:webHidden/>
              </w:rPr>
            </w:r>
            <w:r w:rsidRPr="00504C45">
              <w:rPr>
                <w:webHidden/>
              </w:rPr>
              <w:fldChar w:fldCharType="separate"/>
            </w:r>
            <w:r w:rsidRPr="00504C45">
              <w:rPr>
                <w:webHidden/>
              </w:rPr>
              <w:t>34</w:t>
            </w:r>
            <w:r w:rsidRPr="00504C45">
              <w:rPr>
                <w:webHidden/>
              </w:rPr>
              <w:fldChar w:fldCharType="end"/>
            </w:r>
          </w:hyperlink>
        </w:p>
        <w:p w14:paraId="7B6BB2A6" w14:textId="6464F884"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7" w:history="1">
            <w:r w:rsidRPr="00504C45">
              <w:rPr>
                <w:rStyle w:val="Hyperlink"/>
              </w:rPr>
              <w:t>5.3 Conclusion</w:t>
            </w:r>
            <w:r w:rsidRPr="00504C45">
              <w:rPr>
                <w:webHidden/>
              </w:rPr>
              <w:tab/>
            </w:r>
            <w:r w:rsidRPr="00504C45">
              <w:rPr>
                <w:webHidden/>
              </w:rPr>
              <w:fldChar w:fldCharType="begin"/>
            </w:r>
            <w:r w:rsidRPr="00504C45">
              <w:rPr>
                <w:webHidden/>
              </w:rPr>
              <w:instrText xml:space="preserve"> PAGEREF _Toc234820447 \h </w:instrText>
            </w:r>
            <w:r w:rsidRPr="00504C45">
              <w:rPr>
                <w:webHidden/>
              </w:rPr>
            </w:r>
            <w:r w:rsidRPr="00504C45">
              <w:rPr>
                <w:webHidden/>
              </w:rPr>
              <w:fldChar w:fldCharType="separate"/>
            </w:r>
            <w:r w:rsidRPr="00504C45">
              <w:rPr>
                <w:webHidden/>
              </w:rPr>
              <w:t>35</w:t>
            </w:r>
            <w:r w:rsidRPr="00504C45">
              <w:rPr>
                <w:webHidden/>
              </w:rPr>
              <w:fldChar w:fldCharType="end"/>
            </w:r>
          </w:hyperlink>
        </w:p>
        <w:p w14:paraId="6DB1960B" w14:textId="36BFF619"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8" w:history="1">
            <w:r w:rsidRPr="00504C45">
              <w:rPr>
                <w:rStyle w:val="Hyperlink"/>
              </w:rPr>
              <w:t>5.4 Limitations of the Research</w:t>
            </w:r>
            <w:r w:rsidRPr="00504C45">
              <w:rPr>
                <w:webHidden/>
              </w:rPr>
              <w:tab/>
            </w:r>
            <w:r w:rsidRPr="00504C45">
              <w:rPr>
                <w:webHidden/>
              </w:rPr>
              <w:fldChar w:fldCharType="begin"/>
            </w:r>
            <w:r w:rsidRPr="00504C45">
              <w:rPr>
                <w:webHidden/>
              </w:rPr>
              <w:instrText xml:space="preserve"> PAGEREF _Toc234820448 \h </w:instrText>
            </w:r>
            <w:r w:rsidRPr="00504C45">
              <w:rPr>
                <w:webHidden/>
              </w:rPr>
            </w:r>
            <w:r w:rsidRPr="00504C45">
              <w:rPr>
                <w:webHidden/>
              </w:rPr>
              <w:fldChar w:fldCharType="separate"/>
            </w:r>
            <w:r w:rsidRPr="00504C45">
              <w:rPr>
                <w:webHidden/>
              </w:rPr>
              <w:t>36</w:t>
            </w:r>
            <w:r w:rsidRPr="00504C45">
              <w:rPr>
                <w:webHidden/>
              </w:rPr>
              <w:fldChar w:fldCharType="end"/>
            </w:r>
          </w:hyperlink>
        </w:p>
        <w:p w14:paraId="50D61B0E" w14:textId="230710F9" w:rsidR="00A71D1E" w:rsidRPr="00504C45" w:rsidRDefault="00A71D1E">
          <w:pPr>
            <w:pStyle w:val="TOC2"/>
            <w:rPr>
              <w:rFonts w:asciiTheme="minorHAnsi" w:eastAsiaTheme="minorEastAsia" w:hAnsiTheme="minorHAnsi" w:cstheme="minorBidi"/>
              <w:kern w:val="2"/>
              <w:sz w:val="24"/>
              <w:szCs w:val="24"/>
              <w:lang w:eastAsia="en-GB"/>
              <w14:ligatures w14:val="standardContextual"/>
            </w:rPr>
          </w:pPr>
          <w:hyperlink w:anchor="_Toc234820449" w:history="1">
            <w:r w:rsidRPr="00504C45">
              <w:rPr>
                <w:rStyle w:val="Hyperlink"/>
              </w:rPr>
              <w:t>5.5 Recommendations for Future Research</w:t>
            </w:r>
            <w:r w:rsidRPr="00504C45">
              <w:rPr>
                <w:webHidden/>
              </w:rPr>
              <w:tab/>
            </w:r>
            <w:r w:rsidRPr="00504C45">
              <w:rPr>
                <w:webHidden/>
              </w:rPr>
              <w:fldChar w:fldCharType="begin"/>
            </w:r>
            <w:r w:rsidRPr="00504C45">
              <w:rPr>
                <w:webHidden/>
              </w:rPr>
              <w:instrText xml:space="preserve"> PAGEREF _Toc234820449 \h </w:instrText>
            </w:r>
            <w:r w:rsidRPr="00504C45">
              <w:rPr>
                <w:webHidden/>
              </w:rPr>
            </w:r>
            <w:r w:rsidRPr="00504C45">
              <w:rPr>
                <w:webHidden/>
              </w:rPr>
              <w:fldChar w:fldCharType="separate"/>
            </w:r>
            <w:r w:rsidRPr="00504C45">
              <w:rPr>
                <w:webHidden/>
              </w:rPr>
              <w:t>36</w:t>
            </w:r>
            <w:r w:rsidRPr="00504C45">
              <w:rPr>
                <w:webHidden/>
              </w:rPr>
              <w:fldChar w:fldCharType="end"/>
            </w:r>
          </w:hyperlink>
        </w:p>
        <w:p w14:paraId="40D8DA0D" w14:textId="13372653" w:rsidR="00A71D1E" w:rsidRDefault="00A71D1E">
          <w:pPr>
            <w:pStyle w:val="TOC2"/>
          </w:pPr>
          <w:hyperlink w:anchor="_Toc234820450" w:history="1">
            <w:r w:rsidRPr="00504C45">
              <w:rPr>
                <w:rStyle w:val="Hyperlink"/>
              </w:rPr>
              <w:t>5.6 Chapter Summary</w:t>
            </w:r>
            <w:r w:rsidRPr="00504C45">
              <w:rPr>
                <w:webHidden/>
              </w:rPr>
              <w:tab/>
            </w:r>
            <w:r w:rsidRPr="00504C45">
              <w:rPr>
                <w:webHidden/>
              </w:rPr>
              <w:fldChar w:fldCharType="begin"/>
            </w:r>
            <w:r w:rsidRPr="00504C45">
              <w:rPr>
                <w:webHidden/>
              </w:rPr>
              <w:instrText xml:space="preserve"> PAGEREF _Toc234820450 \h </w:instrText>
            </w:r>
            <w:r w:rsidRPr="00504C45">
              <w:rPr>
                <w:webHidden/>
              </w:rPr>
            </w:r>
            <w:r w:rsidRPr="00504C45">
              <w:rPr>
                <w:webHidden/>
              </w:rPr>
              <w:fldChar w:fldCharType="separate"/>
            </w:r>
            <w:r w:rsidRPr="00504C45">
              <w:rPr>
                <w:webHidden/>
              </w:rPr>
              <w:t>37</w:t>
            </w:r>
            <w:r w:rsidRPr="00504C45">
              <w:rPr>
                <w:webHidden/>
              </w:rPr>
              <w:fldChar w:fldCharType="end"/>
            </w:r>
          </w:hyperlink>
        </w:p>
        <w:p w14:paraId="5846E674" w14:textId="58F1C485" w:rsidR="00DD0943" w:rsidRPr="00DD0943" w:rsidRDefault="00DD0943" w:rsidP="00DD0943">
          <w:pPr>
            <w:rPr>
              <w:b/>
              <w:bCs/>
              <w:lang w:val="en-GB" w:eastAsia="en-GB"/>
            </w:rPr>
          </w:pPr>
          <w:r w:rsidRPr="00DD0943">
            <w:rPr>
              <w:b/>
              <w:bCs/>
              <w:lang w:val="en-GB" w:eastAsia="en-GB"/>
            </w:rPr>
            <w:t>REFERENCES………………………………………………………………………………</w:t>
          </w:r>
          <w:r>
            <w:rPr>
              <w:b/>
              <w:bCs/>
              <w:lang w:val="en-GB" w:eastAsia="en-GB"/>
            </w:rPr>
            <w:t>..</w:t>
          </w:r>
          <w:r w:rsidRPr="00DD0943">
            <w:rPr>
              <w:b/>
              <w:bCs/>
              <w:lang w:val="en-GB" w:eastAsia="en-GB"/>
            </w:rPr>
            <w:t>..</w:t>
          </w:r>
          <w:r>
            <w:rPr>
              <w:b/>
              <w:bCs/>
              <w:lang w:val="en-GB" w:eastAsia="en-GB"/>
            </w:rPr>
            <w:t>3</w:t>
          </w:r>
          <w:r w:rsidRPr="00DD0943">
            <w:rPr>
              <w:b/>
              <w:bCs/>
              <w:lang w:val="en-GB" w:eastAsia="en-GB"/>
            </w:rPr>
            <w:t>8</w:t>
          </w:r>
        </w:p>
        <w:p w14:paraId="2E28755D" w14:textId="77777777" w:rsidR="00E33A52" w:rsidRDefault="00AE278B" w:rsidP="00BA5AD2">
          <w:pPr>
            <w:spacing w:line="360" w:lineRule="auto"/>
            <w:jc w:val="both"/>
            <w:rPr>
              <w:b/>
              <w:bCs/>
              <w:sz w:val="22"/>
              <w:szCs w:val="22"/>
            </w:rPr>
          </w:pPr>
          <w:r w:rsidRPr="00AE278B">
            <w:rPr>
              <w:b/>
              <w:bCs/>
              <w:sz w:val="22"/>
              <w:szCs w:val="22"/>
            </w:rPr>
            <w:fldChar w:fldCharType="end"/>
          </w:r>
        </w:p>
        <w:p w14:paraId="36CFB322" w14:textId="03B76849" w:rsidR="00BA5AD2" w:rsidRDefault="00BA5AD2" w:rsidP="00BA5AD2">
          <w:pPr>
            <w:spacing w:line="360" w:lineRule="auto"/>
            <w:jc w:val="both"/>
            <w:rPr>
              <w:kern w:val="2"/>
              <w:lang w:val="en-GB" w:eastAsia="en-GB"/>
              <w14:ligatures w14:val="standardContextual"/>
            </w:rPr>
          </w:pPr>
          <w:r>
            <w:rPr>
              <w:rFonts w:ascii="Arial" w:hAnsi="Arial" w:cs="Arial"/>
              <w:b/>
              <w:bCs/>
              <w:sz w:val="32"/>
              <w:szCs w:val="32"/>
            </w:rPr>
            <w:t>List of Figures</w:t>
          </w:r>
        </w:p>
        <w:p w14:paraId="5917F225" w14:textId="77777777" w:rsidR="00BA5AD2" w:rsidRDefault="00BA5AD2" w:rsidP="00BA5AD2">
          <w:pPr>
            <w:spacing w:line="360" w:lineRule="auto"/>
            <w:jc w:val="both"/>
            <w:rPr>
              <w:kern w:val="2"/>
              <w:lang w:val="en-GB" w:eastAsia="en-GB"/>
              <w14:ligatures w14:val="standardContextual"/>
            </w:rPr>
          </w:pPr>
          <w:r>
            <w:rPr>
              <w:rFonts w:ascii="Arial" w:hAnsi="Arial" w:cs="Arial"/>
              <w:sz w:val="22"/>
              <w:szCs w:val="22"/>
            </w:rPr>
            <w:t>No figures are included in this dissertation.</w:t>
          </w:r>
        </w:p>
        <w:p w14:paraId="06B16AA2" w14:textId="77777777" w:rsidR="00BA5AD2" w:rsidRDefault="00BA5AD2" w:rsidP="00BA5AD2">
          <w:pPr>
            <w:spacing w:line="360" w:lineRule="auto"/>
            <w:jc w:val="both"/>
            <w:rPr>
              <w:kern w:val="2"/>
              <w:lang w:val="en-GB" w:eastAsia="en-GB"/>
              <w14:ligatures w14:val="standardContextual"/>
            </w:rPr>
          </w:pPr>
          <w:r>
            <w:rPr>
              <w:rFonts w:ascii="Arial" w:hAnsi="Arial" w:cs="Arial"/>
              <w:b/>
              <w:bCs/>
              <w:sz w:val="32"/>
              <w:szCs w:val="32"/>
            </w:rPr>
            <w:t xml:space="preserve">List of Tables </w:t>
          </w:r>
        </w:p>
        <w:tbl>
          <w:tblPr>
            <w:tblStyle w:val="GridTable4-Accent1"/>
            <w:tblW w:w="5000" w:type="pct"/>
            <w:tblLook w:val="04A0" w:firstRow="1" w:lastRow="0" w:firstColumn="1" w:lastColumn="0" w:noHBand="0" w:noVBand="1"/>
          </w:tblPr>
          <w:tblGrid>
            <w:gridCol w:w="1148"/>
            <w:gridCol w:w="7434"/>
            <w:gridCol w:w="758"/>
          </w:tblGrid>
          <w:tr w:rsidR="00F6715C" w14:paraId="5BC9E48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156082"/>
                  <w:left w:val="single" w:sz="8" w:space="0" w:color="156082"/>
                  <w:bottom w:val="single" w:sz="8" w:space="0" w:color="156082"/>
                  <w:right w:val="single" w:sz="8" w:space="0" w:color="156082"/>
                </w:tcBorders>
                <w:shd w:val="clear" w:color="auto" w:fill="156082"/>
                <w:hideMark/>
              </w:tcPr>
              <w:p w14:paraId="099FF22C" w14:textId="77777777" w:rsidR="00F6715C" w:rsidRDefault="00F6715C">
                <w:pPr>
                  <w:spacing w:after="160" w:line="278" w:lineRule="auto"/>
                  <w:jc w:val="center"/>
                  <w:rPr>
                    <w:kern w:val="2"/>
                    <w:lang w:val="en-GB" w:eastAsia="en-GB"/>
                    <w14:ligatures w14:val="standardContextual"/>
                  </w:rPr>
                </w:pPr>
                <w:r>
                  <w:rPr>
                    <w:b w:val="0"/>
                    <w:bCs w:val="0"/>
                    <w:color w:val="FFFFFF"/>
                  </w:rPr>
                  <w:t>Table No.</w:t>
                </w:r>
              </w:p>
            </w:tc>
            <w:tc>
              <w:tcPr>
                <w:tcW w:w="0" w:type="auto"/>
                <w:tcBorders>
                  <w:top w:val="single" w:sz="8" w:space="0" w:color="156082"/>
                  <w:left w:val="single" w:sz="8" w:space="0" w:color="156082"/>
                  <w:bottom w:val="single" w:sz="8" w:space="0" w:color="156082"/>
                  <w:right w:val="single" w:sz="8" w:space="0" w:color="156082"/>
                </w:tcBorders>
                <w:shd w:val="clear" w:color="auto" w:fill="156082"/>
                <w:hideMark/>
              </w:tcPr>
              <w:p w14:paraId="581A3157" w14:textId="77777777" w:rsidR="00F6715C" w:rsidRDefault="00F6715C">
                <w:pPr>
                  <w:spacing w:after="160" w:line="278" w:lineRule="auto"/>
                  <w:jc w:val="center"/>
                  <w:cnfStyle w:val="100000000000" w:firstRow="1" w:lastRow="0" w:firstColumn="0" w:lastColumn="0" w:oddVBand="0" w:evenVBand="0" w:oddHBand="0" w:evenHBand="0" w:firstRowFirstColumn="0" w:firstRowLastColumn="0" w:lastRowFirstColumn="0" w:lastRowLastColumn="0"/>
                </w:pPr>
                <w:r>
                  <w:rPr>
                    <w:b w:val="0"/>
                    <w:bCs w:val="0"/>
                    <w:color w:val="FFFFFF"/>
                  </w:rPr>
                  <w:t>Table Title</w:t>
                </w:r>
              </w:p>
            </w:tc>
            <w:tc>
              <w:tcPr>
                <w:tcW w:w="0" w:type="auto"/>
                <w:tcBorders>
                  <w:top w:val="single" w:sz="8" w:space="0" w:color="156082"/>
                  <w:left w:val="single" w:sz="8" w:space="0" w:color="156082"/>
                  <w:bottom w:val="single" w:sz="8" w:space="0" w:color="156082"/>
                  <w:right w:val="single" w:sz="8" w:space="0" w:color="156082"/>
                </w:tcBorders>
                <w:shd w:val="clear" w:color="auto" w:fill="156082"/>
                <w:hideMark/>
              </w:tcPr>
              <w:p w14:paraId="7FE3A8A6" w14:textId="77777777" w:rsidR="00F6715C" w:rsidRDefault="00F6715C">
                <w:pPr>
                  <w:spacing w:after="160" w:line="278" w:lineRule="auto"/>
                  <w:jc w:val="center"/>
                  <w:cnfStyle w:val="100000000000" w:firstRow="1" w:lastRow="0" w:firstColumn="0" w:lastColumn="0" w:oddVBand="0" w:evenVBand="0" w:oddHBand="0" w:evenHBand="0" w:firstRowFirstColumn="0" w:firstRowLastColumn="0" w:lastRowFirstColumn="0" w:lastRowLastColumn="0"/>
                </w:pPr>
                <w:r>
                  <w:rPr>
                    <w:b w:val="0"/>
                    <w:bCs w:val="0"/>
                    <w:color w:val="FFFFFF"/>
                  </w:rPr>
                  <w:t>Page</w:t>
                </w:r>
              </w:p>
            </w:tc>
          </w:tr>
          <w:tr w:rsidR="00F6715C" w14:paraId="754938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13BE6" w14:textId="77777777" w:rsidR="00F6715C" w:rsidRDefault="00F6715C">
                <w:pPr>
                  <w:spacing w:after="160" w:line="278" w:lineRule="auto"/>
                </w:pPr>
                <w:r>
                  <w:t>Table 2.1</w:t>
                </w:r>
              </w:p>
            </w:tc>
            <w:tc>
              <w:tcPr>
                <w:tcW w:w="0" w:type="auto"/>
                <w:hideMark/>
              </w:tcPr>
              <w:p w14:paraId="2673E87B" w14:textId="77777777"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Key digital service quality dimensions relevant to TOA Taxis Birmingham</w:t>
                </w:r>
              </w:p>
            </w:tc>
            <w:tc>
              <w:tcPr>
                <w:tcW w:w="0" w:type="auto"/>
                <w:hideMark/>
              </w:tcPr>
              <w:p w14:paraId="47AA8F53" w14:textId="25338E21"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p.</w:t>
                </w:r>
                <w:r w:rsidR="00504C45">
                  <w:t>08</w:t>
                </w:r>
                <w:r>
                  <w:t xml:space="preserve"> </w:t>
                </w:r>
              </w:p>
            </w:tc>
          </w:tr>
          <w:tr w:rsidR="00F6715C" w14:paraId="215C6473"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50655D6" w14:textId="77777777" w:rsidR="00F6715C" w:rsidRDefault="00F6715C">
                <w:pPr>
                  <w:spacing w:after="160" w:line="278" w:lineRule="auto"/>
                </w:pPr>
                <w:r>
                  <w:t>Table 2.2</w:t>
                </w:r>
              </w:p>
            </w:tc>
            <w:tc>
              <w:tcPr>
                <w:tcW w:w="0" w:type="auto"/>
                <w:hideMark/>
              </w:tcPr>
              <w:p w14:paraId="2F17BB0D" w14:textId="77777777"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Relevance and limitations of key theories and models</w:t>
                </w:r>
              </w:p>
            </w:tc>
            <w:tc>
              <w:tcPr>
                <w:tcW w:w="0" w:type="auto"/>
                <w:hideMark/>
              </w:tcPr>
              <w:p w14:paraId="3C6FA010" w14:textId="1120A8A6"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p</w:t>
                </w:r>
                <w:r w:rsidR="00504C45">
                  <w:t>.10</w:t>
                </w:r>
              </w:p>
            </w:tc>
          </w:tr>
          <w:tr w:rsidR="00F6715C" w14:paraId="1FD34E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86530F" w14:textId="77777777" w:rsidR="00F6715C" w:rsidRDefault="00F6715C">
                <w:pPr>
                  <w:spacing w:after="160" w:line="278" w:lineRule="auto"/>
                </w:pPr>
                <w:r>
                  <w:t>Table 2.3</w:t>
                </w:r>
              </w:p>
            </w:tc>
            <w:tc>
              <w:tcPr>
                <w:tcW w:w="0" w:type="auto"/>
                <w:hideMark/>
              </w:tcPr>
              <w:p w14:paraId="6C2D6AFF" w14:textId="77777777"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Research gap and dissertation contribution</w:t>
                </w:r>
              </w:p>
            </w:tc>
            <w:tc>
              <w:tcPr>
                <w:tcW w:w="0" w:type="auto"/>
                <w:hideMark/>
              </w:tcPr>
              <w:p w14:paraId="256E9EEA" w14:textId="72E1B2BB"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p.</w:t>
                </w:r>
                <w:r w:rsidR="00504C45">
                  <w:t>14</w:t>
                </w:r>
                <w:r>
                  <w:t xml:space="preserve"> </w:t>
                </w:r>
              </w:p>
            </w:tc>
          </w:tr>
          <w:tr w:rsidR="00F6715C" w14:paraId="3A2761F0"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87B2A63" w14:textId="77777777" w:rsidR="00F6715C" w:rsidRDefault="00F6715C">
                <w:pPr>
                  <w:spacing w:after="160" w:line="278" w:lineRule="auto"/>
                </w:pPr>
                <w:r>
                  <w:t>Table 4.1</w:t>
                </w:r>
              </w:p>
            </w:tc>
            <w:tc>
              <w:tcPr>
                <w:tcW w:w="0" w:type="auto"/>
                <w:hideMark/>
              </w:tcPr>
              <w:p w14:paraId="7815D388" w14:textId="77777777"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Deductive framework linking objectives, research questions and analytical dimensions</w:t>
                </w:r>
              </w:p>
            </w:tc>
            <w:tc>
              <w:tcPr>
                <w:tcW w:w="0" w:type="auto"/>
                <w:hideMark/>
              </w:tcPr>
              <w:p w14:paraId="7860F1C1" w14:textId="2EAA80D9"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p. </w:t>
                </w:r>
                <w:r w:rsidR="00504C45">
                  <w:t>23</w:t>
                </w:r>
              </w:p>
            </w:tc>
          </w:tr>
          <w:tr w:rsidR="00F6715C" w14:paraId="5643C5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E51286" w14:textId="77777777" w:rsidR="00F6715C" w:rsidRDefault="00F6715C">
                <w:pPr>
                  <w:spacing w:after="160" w:line="278" w:lineRule="auto"/>
                </w:pPr>
                <w:r>
                  <w:t>Table 4.2</w:t>
                </w:r>
              </w:p>
            </w:tc>
            <w:tc>
              <w:tcPr>
                <w:tcW w:w="0" w:type="auto"/>
                <w:hideMark/>
              </w:tcPr>
              <w:p w14:paraId="56046C74" w14:textId="77777777"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Comparison of research questions, literature findings and study findings</w:t>
                </w:r>
              </w:p>
            </w:tc>
            <w:tc>
              <w:tcPr>
                <w:tcW w:w="0" w:type="auto"/>
                <w:hideMark/>
              </w:tcPr>
              <w:p w14:paraId="02C18CD0" w14:textId="3AAC6164" w:rsidR="00F6715C" w:rsidRDefault="00F6715C">
                <w:pPr>
                  <w:spacing w:after="160" w:line="278" w:lineRule="auto"/>
                  <w:cnfStyle w:val="000000100000" w:firstRow="0" w:lastRow="0" w:firstColumn="0" w:lastColumn="0" w:oddVBand="0" w:evenVBand="0" w:oddHBand="1" w:evenHBand="0" w:firstRowFirstColumn="0" w:firstRowLastColumn="0" w:lastRowFirstColumn="0" w:lastRowLastColumn="0"/>
                </w:pPr>
                <w:r>
                  <w:t xml:space="preserve">p. </w:t>
                </w:r>
                <w:r w:rsidR="00504C45">
                  <w:t>28</w:t>
                </w:r>
              </w:p>
            </w:tc>
          </w:tr>
          <w:tr w:rsidR="00F6715C" w14:paraId="23AC0C44"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10C0D8F" w14:textId="77777777" w:rsidR="00F6715C" w:rsidRDefault="00F6715C">
                <w:pPr>
                  <w:spacing w:after="160" w:line="278" w:lineRule="auto"/>
                </w:pPr>
                <w:r>
                  <w:t>Table 4.3</w:t>
                </w:r>
              </w:p>
            </w:tc>
            <w:tc>
              <w:tcPr>
                <w:tcW w:w="0" w:type="auto"/>
                <w:hideMark/>
              </w:tcPr>
              <w:p w14:paraId="4670DAE0" w14:textId="77777777"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Interpreted ranking of digital service quality dimensions</w:t>
                </w:r>
              </w:p>
            </w:tc>
            <w:tc>
              <w:tcPr>
                <w:tcW w:w="0" w:type="auto"/>
                <w:hideMark/>
              </w:tcPr>
              <w:p w14:paraId="7289987E" w14:textId="48091FE4" w:rsidR="00F6715C" w:rsidRDefault="00F6715C">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p. </w:t>
                </w:r>
                <w:r w:rsidR="00504C45">
                  <w:t>30</w:t>
                </w:r>
              </w:p>
            </w:tc>
          </w:tr>
        </w:tbl>
        <w:p w14:paraId="1DDE9B4E" w14:textId="77777777" w:rsidR="00AE278B" w:rsidRDefault="00AE278B" w:rsidP="006B4957">
          <w:pPr>
            <w:rPr>
              <w:sz w:val="2"/>
              <w:szCs w:val="2"/>
            </w:rPr>
          </w:pPr>
        </w:p>
        <w:p w14:paraId="7FF8CC3F" w14:textId="77777777" w:rsidR="00AE278B" w:rsidRDefault="00AE278B" w:rsidP="00C524C6">
          <w:pPr>
            <w:tabs>
              <w:tab w:val="left" w:pos="4226"/>
            </w:tabs>
            <w:rPr>
              <w:sz w:val="2"/>
              <w:szCs w:val="2"/>
            </w:rPr>
          </w:pPr>
          <w:r>
            <w:rPr>
              <w:rFonts w:ascii="Arial" w:hAnsi="Arial" w:cs="Arial"/>
              <w:sz w:val="2"/>
              <w:szCs w:val="2"/>
            </w:rPr>
            <w:t>​</w:t>
          </w:r>
        </w:p>
        <w:p w14:paraId="06C08B55" w14:textId="77777777" w:rsidR="00AE278B" w:rsidRDefault="00AE278B" w:rsidP="00A310E0">
          <w:pPr>
            <w:rPr>
              <w:sz w:val="2"/>
              <w:szCs w:val="2"/>
            </w:rPr>
          </w:pPr>
        </w:p>
        <w:p w14:paraId="003AC119" w14:textId="14EF1553" w:rsidR="006B4957" w:rsidRDefault="006B4957" w:rsidP="006B4957">
          <w:pPr>
            <w:rPr>
              <w:rFonts w:ascii="Arial" w:eastAsia="Arial Nova" w:hAnsi="Arial" w:cs="Arial"/>
              <w:b/>
              <w:bCs/>
              <w:sz w:val="32"/>
              <w:szCs w:val="32"/>
            </w:rPr>
            <w:sectPr w:rsidR="006B4957" w:rsidSect="00A310E0">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docGrid w:linePitch="360"/>
            </w:sectPr>
          </w:pPr>
        </w:p>
        <w:p w14:paraId="3F7E0F98" w14:textId="5EF01E3B" w:rsidR="006B4957" w:rsidRDefault="00853611" w:rsidP="00853611">
          <w:pPr>
            <w:pStyle w:val="Heading2"/>
            <w:tabs>
              <w:tab w:val="left" w:pos="7383"/>
            </w:tabs>
            <w:spacing w:line="360" w:lineRule="auto"/>
            <w:jc w:val="both"/>
            <w:rPr>
              <w:rFonts w:ascii="Arial" w:eastAsia="Arial Nova" w:hAnsi="Arial" w:cs="Arial"/>
              <w:b/>
              <w:bCs/>
              <w:color w:val="auto"/>
            </w:rPr>
          </w:pPr>
          <w:r>
            <w:rPr>
              <w:rFonts w:ascii="Arial" w:eastAsia="Arial Nova" w:hAnsi="Arial" w:cs="Arial"/>
              <w:b/>
              <w:bCs/>
              <w:color w:val="auto"/>
            </w:rPr>
            <w:tab/>
          </w:r>
        </w:p>
        <w:p w14:paraId="732611DF" w14:textId="62292151" w:rsidR="00853611" w:rsidRPr="00853611" w:rsidRDefault="00853611" w:rsidP="00853611">
          <w:pPr>
            <w:tabs>
              <w:tab w:val="left" w:pos="7383"/>
            </w:tabs>
            <w:sectPr w:rsidR="00853611" w:rsidRPr="00853611" w:rsidSect="00C524C6">
              <w:footerReference w:type="first" r:id="rId28"/>
              <w:type w:val="continuous"/>
              <w:pgSz w:w="12240" w:h="15840"/>
              <w:pgMar w:top="1440" w:right="1440" w:bottom="1440" w:left="1440" w:header="720" w:footer="720" w:gutter="0"/>
              <w:pgNumType w:start="1"/>
              <w:cols w:space="720"/>
              <w:titlePg/>
              <w:docGrid w:linePitch="360"/>
            </w:sectPr>
          </w:pPr>
          <w:r>
            <w:tab/>
          </w:r>
        </w:p>
        <w:p w14:paraId="46067648" w14:textId="77777777" w:rsidR="00A310E0" w:rsidRDefault="00A310E0" w:rsidP="2EBC3238">
          <w:pPr>
            <w:pStyle w:val="Heading2"/>
            <w:spacing w:line="360" w:lineRule="auto"/>
            <w:jc w:val="both"/>
            <w:rPr>
              <w:rFonts w:ascii="Arial" w:eastAsia="Arial Nova" w:hAnsi="Arial" w:cs="Arial"/>
              <w:b/>
              <w:bCs/>
              <w:color w:val="auto"/>
            </w:rPr>
            <w:sectPr w:rsidR="00A310E0" w:rsidSect="00C524C6">
              <w:footerReference w:type="first" r:id="rId29"/>
              <w:type w:val="continuous"/>
              <w:pgSz w:w="12240" w:h="15840"/>
              <w:pgMar w:top="1440" w:right="1440" w:bottom="1440" w:left="1440" w:header="720" w:footer="720" w:gutter="0"/>
              <w:pgNumType w:start="1"/>
              <w:cols w:space="720"/>
              <w:docGrid w:linePitch="360"/>
            </w:sectPr>
          </w:pPr>
        </w:p>
        <w:p w14:paraId="63A6A63D" w14:textId="77777777" w:rsidR="00A310E0" w:rsidRDefault="00A310E0" w:rsidP="2EBC3238">
          <w:pPr>
            <w:pStyle w:val="Heading2"/>
            <w:spacing w:line="360" w:lineRule="auto"/>
            <w:jc w:val="both"/>
            <w:rPr>
              <w:rFonts w:ascii="Arial" w:eastAsia="Arial Nova" w:hAnsi="Arial" w:cs="Arial"/>
              <w:b/>
              <w:bCs/>
              <w:color w:val="auto"/>
            </w:rPr>
            <w:sectPr w:rsidR="00A310E0" w:rsidSect="00C524C6">
              <w:type w:val="continuous"/>
              <w:pgSz w:w="12240" w:h="15840"/>
              <w:pgMar w:top="1440" w:right="1440" w:bottom="1440" w:left="1440" w:header="720" w:footer="720" w:gutter="0"/>
              <w:pgNumType w:start="1"/>
              <w:cols w:space="720"/>
              <w:docGrid w:linePitch="360"/>
            </w:sectPr>
          </w:pPr>
        </w:p>
        <w:p w14:paraId="61CD6A92" w14:textId="77777777" w:rsidR="00C524C6" w:rsidRDefault="00C524C6" w:rsidP="00A310E0">
          <w:pPr>
            <w:pStyle w:val="Heading1"/>
            <w:spacing w:before="160" w:line="360" w:lineRule="auto"/>
            <w:jc w:val="both"/>
            <w:rPr>
              <w:rFonts w:ascii="Arial" w:hAnsi="Arial" w:cs="Arial"/>
              <w:b/>
              <w:bCs/>
              <w:color w:val="auto"/>
            </w:rPr>
            <w:sectPr w:rsidR="00C524C6" w:rsidSect="00AE278B">
              <w:footerReference w:type="default" r:id="rId30"/>
              <w:type w:val="continuous"/>
              <w:pgSz w:w="12240" w:h="15840"/>
              <w:pgMar w:top="1440" w:right="1440" w:bottom="1440" w:left="1440" w:header="720" w:footer="720" w:gutter="0"/>
              <w:pgNumType w:start="1"/>
              <w:cols w:space="720"/>
              <w:docGrid w:linePitch="360"/>
            </w:sectPr>
          </w:pPr>
          <w:bookmarkStart w:id="17" w:name="_Toc234226294"/>
        </w:p>
        <w:p w14:paraId="207E4379" w14:textId="77777777" w:rsidR="00C524C6" w:rsidRDefault="00C524C6" w:rsidP="00A310E0">
          <w:pPr>
            <w:pStyle w:val="Heading1"/>
            <w:spacing w:before="160" w:line="360" w:lineRule="auto"/>
            <w:jc w:val="both"/>
            <w:rPr>
              <w:rFonts w:ascii="Arial" w:hAnsi="Arial" w:cs="Arial"/>
              <w:b/>
              <w:bCs/>
              <w:color w:val="auto"/>
            </w:rPr>
            <w:sectPr w:rsidR="00C524C6" w:rsidSect="00AE278B">
              <w:type w:val="continuous"/>
              <w:pgSz w:w="12240" w:h="15840"/>
              <w:pgMar w:top="1440" w:right="1440" w:bottom="1440" w:left="1440" w:header="720" w:footer="720" w:gutter="0"/>
              <w:pgNumType w:start="1"/>
              <w:cols w:space="720"/>
              <w:docGrid w:linePitch="360"/>
            </w:sectPr>
          </w:pPr>
        </w:p>
        <w:p w14:paraId="3539481B" w14:textId="71901463" w:rsidR="00891B7A" w:rsidRPr="00891B7A" w:rsidRDefault="00A310E0" w:rsidP="00F227EE">
          <w:pPr>
            <w:pStyle w:val="Heading1"/>
            <w:spacing w:before="160" w:line="360" w:lineRule="auto"/>
            <w:jc w:val="center"/>
            <w:rPr>
              <w:rFonts w:ascii="Arial" w:hAnsi="Arial" w:cs="Arial"/>
              <w:b/>
              <w:bCs/>
              <w:color w:val="auto"/>
              <w:sz w:val="72"/>
              <w:szCs w:val="72"/>
            </w:rPr>
          </w:pPr>
          <w:bookmarkStart w:id="18" w:name="_Toc234820394"/>
          <w:r w:rsidRPr="00891B7A">
            <w:rPr>
              <w:rFonts w:ascii="Arial" w:hAnsi="Arial" w:cs="Arial"/>
              <w:b/>
              <w:bCs/>
              <w:color w:val="auto"/>
              <w:sz w:val="72"/>
              <w:szCs w:val="72"/>
            </w:rPr>
            <w:lastRenderedPageBreak/>
            <w:t>Chapter 1</w:t>
          </w:r>
          <w:bookmarkEnd w:id="18"/>
          <w:r w:rsidRPr="00891B7A">
            <w:rPr>
              <w:rFonts w:ascii="Arial" w:hAnsi="Arial" w:cs="Arial"/>
              <w:b/>
              <w:bCs/>
              <w:color w:val="auto"/>
              <w:sz w:val="72"/>
              <w:szCs w:val="72"/>
            </w:rPr>
            <w:t xml:space="preserve"> </w:t>
          </w:r>
        </w:p>
        <w:p w14:paraId="3E334C30" w14:textId="331484D9" w:rsidR="00A310E0" w:rsidRPr="00891B7A" w:rsidRDefault="00A310E0" w:rsidP="00F227EE">
          <w:pPr>
            <w:pStyle w:val="Heading1"/>
            <w:spacing w:before="160" w:line="360" w:lineRule="auto"/>
            <w:jc w:val="center"/>
            <w:rPr>
              <w:rFonts w:ascii="Arial" w:hAnsi="Arial" w:cs="Arial"/>
              <w:b/>
              <w:bCs/>
              <w:color w:val="auto"/>
              <w:sz w:val="56"/>
              <w:szCs w:val="56"/>
              <w:u w:val="single"/>
            </w:rPr>
          </w:pPr>
          <w:bookmarkStart w:id="19" w:name="_Toc234820395"/>
          <w:r w:rsidRPr="00891B7A">
            <w:rPr>
              <w:rFonts w:ascii="Arial" w:hAnsi="Arial" w:cs="Arial"/>
              <w:b/>
              <w:bCs/>
              <w:color w:val="auto"/>
              <w:sz w:val="56"/>
              <w:szCs w:val="56"/>
              <w:u w:val="single"/>
            </w:rPr>
            <w:t>Introduction</w:t>
          </w:r>
          <w:bookmarkEnd w:id="17"/>
          <w:bookmarkEnd w:id="19"/>
        </w:p>
        <w:p w14:paraId="5F2C9AFD" w14:textId="77777777" w:rsidR="00BA5AD2" w:rsidRDefault="00BA5AD2" w:rsidP="00BA5AD2">
          <w:pPr>
            <w:rPr>
              <w:lang w:val="en-GB" w:eastAsia="en-GB"/>
            </w:rPr>
          </w:pPr>
        </w:p>
        <w:p w14:paraId="12CA9DDB" w14:textId="77777777" w:rsidR="00BA5AD2" w:rsidRDefault="00BA5AD2" w:rsidP="00BA5AD2">
          <w:pPr>
            <w:rPr>
              <w:lang w:val="en-GB" w:eastAsia="en-GB"/>
            </w:rPr>
          </w:pPr>
        </w:p>
        <w:p w14:paraId="36CC869B" w14:textId="77777777" w:rsidR="00BA5AD2" w:rsidRDefault="00BA5AD2" w:rsidP="00BA5AD2">
          <w:pPr>
            <w:rPr>
              <w:lang w:val="en-GB" w:eastAsia="en-GB"/>
            </w:rPr>
          </w:pPr>
        </w:p>
        <w:p w14:paraId="52EABA29" w14:textId="77777777" w:rsidR="00BA5AD2" w:rsidRDefault="00BA5AD2" w:rsidP="00BA5AD2">
          <w:pPr>
            <w:rPr>
              <w:lang w:val="en-GB" w:eastAsia="en-GB"/>
            </w:rPr>
          </w:pPr>
        </w:p>
        <w:p w14:paraId="0977359C" w14:textId="77777777" w:rsidR="00BA5AD2" w:rsidRDefault="00BA5AD2" w:rsidP="00BA5AD2">
          <w:pPr>
            <w:rPr>
              <w:lang w:val="en-GB" w:eastAsia="en-GB"/>
            </w:rPr>
          </w:pPr>
        </w:p>
        <w:p w14:paraId="2BE15FC5" w14:textId="77777777" w:rsidR="00BA5AD2" w:rsidRDefault="00BA5AD2" w:rsidP="00BA5AD2">
          <w:pPr>
            <w:rPr>
              <w:lang w:val="en-GB" w:eastAsia="en-GB"/>
            </w:rPr>
          </w:pPr>
        </w:p>
        <w:p w14:paraId="18704BD1" w14:textId="77777777" w:rsidR="00BA5AD2" w:rsidRDefault="00BA5AD2" w:rsidP="00BA5AD2">
          <w:pPr>
            <w:rPr>
              <w:lang w:val="en-GB" w:eastAsia="en-GB"/>
            </w:rPr>
          </w:pPr>
        </w:p>
        <w:p w14:paraId="1E571593" w14:textId="77777777" w:rsidR="00BA5AD2" w:rsidRDefault="00BA5AD2" w:rsidP="00BA5AD2">
          <w:pPr>
            <w:rPr>
              <w:lang w:val="en-GB" w:eastAsia="en-GB"/>
            </w:rPr>
          </w:pPr>
        </w:p>
        <w:p w14:paraId="5B31A74F" w14:textId="77777777" w:rsidR="00BA5AD2" w:rsidRDefault="00BA5AD2" w:rsidP="00BA5AD2">
          <w:pPr>
            <w:rPr>
              <w:lang w:val="en-GB" w:eastAsia="en-GB"/>
            </w:rPr>
          </w:pPr>
        </w:p>
        <w:p w14:paraId="549F63CB" w14:textId="77777777" w:rsidR="00BA5AD2" w:rsidRDefault="00BA5AD2" w:rsidP="00BA5AD2">
          <w:pPr>
            <w:rPr>
              <w:lang w:val="en-GB" w:eastAsia="en-GB"/>
            </w:rPr>
          </w:pPr>
        </w:p>
        <w:p w14:paraId="2A38B8CE" w14:textId="77777777" w:rsidR="00BA5AD2" w:rsidRDefault="00BA5AD2" w:rsidP="00BA5AD2">
          <w:pPr>
            <w:rPr>
              <w:lang w:val="en-GB" w:eastAsia="en-GB"/>
            </w:rPr>
          </w:pPr>
        </w:p>
        <w:p w14:paraId="3321DBF7" w14:textId="77777777" w:rsidR="00BA5AD2" w:rsidRDefault="00BA5AD2" w:rsidP="00BA5AD2">
          <w:pPr>
            <w:rPr>
              <w:lang w:val="en-GB" w:eastAsia="en-GB"/>
            </w:rPr>
          </w:pPr>
        </w:p>
        <w:p w14:paraId="65302761" w14:textId="77777777" w:rsidR="00BA5AD2" w:rsidRDefault="00BA5AD2" w:rsidP="00BA5AD2">
          <w:pPr>
            <w:rPr>
              <w:lang w:val="en-GB" w:eastAsia="en-GB"/>
            </w:rPr>
          </w:pPr>
        </w:p>
        <w:p w14:paraId="0BD21E5E" w14:textId="77777777" w:rsidR="00BA5AD2" w:rsidRDefault="00BA5AD2" w:rsidP="00BA5AD2">
          <w:pPr>
            <w:rPr>
              <w:lang w:val="en-GB" w:eastAsia="en-GB"/>
            </w:rPr>
          </w:pPr>
        </w:p>
        <w:p w14:paraId="08CA1A68" w14:textId="77777777" w:rsidR="00BA5AD2" w:rsidRDefault="00BA5AD2" w:rsidP="00BA5AD2">
          <w:pPr>
            <w:rPr>
              <w:lang w:val="en-GB" w:eastAsia="en-GB"/>
            </w:rPr>
          </w:pPr>
        </w:p>
        <w:p w14:paraId="7F745937" w14:textId="77777777" w:rsidR="00BA5AD2" w:rsidRDefault="00BA5AD2" w:rsidP="00BA5AD2">
          <w:pPr>
            <w:rPr>
              <w:lang w:val="en-GB" w:eastAsia="en-GB"/>
            </w:rPr>
          </w:pPr>
        </w:p>
        <w:p w14:paraId="02DD5F53" w14:textId="77777777" w:rsidR="00BA5AD2" w:rsidRDefault="00BA5AD2" w:rsidP="00BA5AD2">
          <w:pPr>
            <w:rPr>
              <w:lang w:val="en-GB" w:eastAsia="en-GB"/>
            </w:rPr>
          </w:pPr>
        </w:p>
        <w:p w14:paraId="41120215" w14:textId="77777777" w:rsidR="00BA5AD2" w:rsidRDefault="00BA5AD2" w:rsidP="00BA5AD2">
          <w:pPr>
            <w:rPr>
              <w:lang w:val="en-GB" w:eastAsia="en-GB"/>
            </w:rPr>
          </w:pPr>
        </w:p>
        <w:p w14:paraId="646D5FCF" w14:textId="77777777" w:rsidR="00BA5AD2" w:rsidRDefault="00BA5AD2" w:rsidP="00BA5AD2">
          <w:pPr>
            <w:rPr>
              <w:lang w:val="en-GB" w:eastAsia="en-GB"/>
            </w:rPr>
          </w:pPr>
        </w:p>
        <w:p w14:paraId="0AD4C801" w14:textId="77777777" w:rsidR="00BA5AD2" w:rsidRDefault="00BA5AD2" w:rsidP="00BA5AD2">
          <w:pPr>
            <w:rPr>
              <w:lang w:val="en-GB" w:eastAsia="en-GB"/>
            </w:rPr>
          </w:pPr>
        </w:p>
        <w:p w14:paraId="6D060031" w14:textId="77777777" w:rsidR="00BA5AD2" w:rsidRDefault="00BA5AD2" w:rsidP="00BA5AD2">
          <w:pPr>
            <w:rPr>
              <w:lang w:val="en-GB" w:eastAsia="en-GB"/>
            </w:rPr>
          </w:pPr>
        </w:p>
        <w:p w14:paraId="004113B6" w14:textId="596E026F"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20" w:name="_Toc234226295"/>
          <w:bookmarkStart w:id="21" w:name="_Toc234820396"/>
          <w:r w:rsidRPr="00C865FF">
            <w:rPr>
              <w:rFonts w:ascii="Arial" w:eastAsia="Arial Nova" w:hAnsi="Arial" w:cs="Arial"/>
              <w:b/>
              <w:bCs/>
              <w:color w:val="auto"/>
              <w:sz w:val="28"/>
              <w:szCs w:val="28"/>
            </w:rPr>
            <w:lastRenderedPageBreak/>
            <w:t>1.1 Introduction</w:t>
          </w:r>
          <w:bookmarkEnd w:id="14"/>
          <w:bookmarkEnd w:id="15"/>
          <w:bookmarkEnd w:id="16"/>
          <w:bookmarkEnd w:id="20"/>
          <w:bookmarkEnd w:id="21"/>
        </w:p>
        <w:p w14:paraId="7E5517CA" w14:textId="359D3B30"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 xml:space="preserve">Digital transformation has fundamentally changed how </w:t>
          </w:r>
          <w:proofErr w:type="spellStart"/>
          <w:r w:rsidRPr="00C865FF">
            <w:rPr>
              <w:rFonts w:ascii="Arial" w:eastAsia="Arial Nova" w:hAnsi="Arial" w:cs="Arial"/>
              <w:sz w:val="22"/>
              <w:szCs w:val="22"/>
            </w:rPr>
            <w:t>organisations</w:t>
          </w:r>
          <w:proofErr w:type="spellEnd"/>
          <w:r w:rsidRPr="00C865FF">
            <w:rPr>
              <w:rFonts w:ascii="Arial" w:eastAsia="Arial Nova" w:hAnsi="Arial" w:cs="Arial"/>
              <w:sz w:val="22"/>
              <w:szCs w:val="22"/>
            </w:rPr>
            <w:t xml:space="preserve"> operate and interact with customers across many industries. The rapid growth of smartphones, mobile applications, cloud computing, artificial intelligence and real-time data technologies has transformed customer expectations regarding convenience, accessibility and service quality (Vial, 2019; Verhoef et al., 2021). Customers increasingly expect services to be available instantly, </w:t>
          </w:r>
          <w:r w:rsidR="5CEC78A2" w:rsidRPr="00C865FF">
            <w:rPr>
              <w:rFonts w:ascii="Arial" w:eastAsia="Arial Nova" w:hAnsi="Arial" w:cs="Arial"/>
              <w:sz w:val="22"/>
              <w:szCs w:val="22"/>
            </w:rPr>
            <w:t>efficiently,</w:t>
          </w:r>
          <w:r w:rsidRPr="00C865FF">
            <w:rPr>
              <w:rFonts w:ascii="Arial" w:eastAsia="Arial Nova" w:hAnsi="Arial" w:cs="Arial"/>
              <w:sz w:val="22"/>
              <w:szCs w:val="22"/>
            </w:rPr>
            <w:t xml:space="preserve"> and through user-friendly digital platforms. As a result, </w:t>
          </w:r>
          <w:proofErr w:type="spellStart"/>
          <w:r w:rsidRPr="00C865FF">
            <w:rPr>
              <w:rFonts w:ascii="Arial" w:eastAsia="Arial Nova" w:hAnsi="Arial" w:cs="Arial"/>
              <w:sz w:val="22"/>
              <w:szCs w:val="22"/>
            </w:rPr>
            <w:t>organisations</w:t>
          </w:r>
          <w:proofErr w:type="spellEnd"/>
          <w:r w:rsidRPr="00C865FF">
            <w:rPr>
              <w:rFonts w:ascii="Arial" w:eastAsia="Arial Nova" w:hAnsi="Arial" w:cs="Arial"/>
              <w:sz w:val="22"/>
              <w:szCs w:val="22"/>
            </w:rPr>
            <w:t xml:space="preserve"> are investing heavily in technology to improve customer </w:t>
          </w:r>
          <w:r w:rsidR="00C865FF" w:rsidRPr="00C865FF">
            <w:rPr>
              <w:rFonts w:ascii="Arial" w:eastAsia="Arial Nova" w:hAnsi="Arial" w:cs="Arial"/>
              <w:sz w:val="22"/>
              <w:szCs w:val="22"/>
            </w:rPr>
            <w:t>experience</w:t>
          </w:r>
          <w:r w:rsidRPr="00C865FF">
            <w:rPr>
              <w:rFonts w:ascii="Arial" w:eastAsia="Arial Nova" w:hAnsi="Arial" w:cs="Arial"/>
              <w:sz w:val="22"/>
              <w:szCs w:val="22"/>
            </w:rPr>
            <w:t xml:space="preserve"> and maintain competitiveness.</w:t>
          </w:r>
        </w:p>
        <w:p w14:paraId="573F21C8" w14:textId="1493BB0F"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The transportation sector has been significantly influenced by digital innovation. The emergence of ride-hailing companies such as Uber and Bolt has introduced technology-driven business models that allow customers to book journeys, track vehicles in real time and make cashless payments through mobile applications (</w:t>
          </w:r>
          <w:proofErr w:type="spellStart"/>
          <w:r w:rsidRPr="00C865FF">
            <w:rPr>
              <w:rFonts w:ascii="Arial" w:eastAsia="Arial Nova" w:hAnsi="Arial" w:cs="Arial"/>
              <w:sz w:val="22"/>
              <w:szCs w:val="22"/>
            </w:rPr>
            <w:t>Tirachini</w:t>
          </w:r>
          <w:proofErr w:type="spellEnd"/>
          <w:r w:rsidRPr="00C865FF">
            <w:rPr>
              <w:rFonts w:ascii="Arial" w:eastAsia="Arial Nova" w:hAnsi="Arial" w:cs="Arial"/>
              <w:sz w:val="22"/>
              <w:szCs w:val="22"/>
            </w:rPr>
            <w:t xml:space="preserve">, 2020). These developments have raised industry standards and increased pressure on traditional taxi operators to </w:t>
          </w:r>
          <w:proofErr w:type="spellStart"/>
          <w:r w:rsidRPr="00C865FF">
            <w:rPr>
              <w:rFonts w:ascii="Arial" w:eastAsia="Arial Nova" w:hAnsi="Arial" w:cs="Arial"/>
              <w:sz w:val="22"/>
              <w:szCs w:val="22"/>
            </w:rPr>
            <w:t>modernise</w:t>
          </w:r>
          <w:proofErr w:type="spellEnd"/>
          <w:r w:rsidRPr="00C865FF">
            <w:rPr>
              <w:rFonts w:ascii="Arial" w:eastAsia="Arial Nova" w:hAnsi="Arial" w:cs="Arial"/>
              <w:sz w:val="22"/>
              <w:szCs w:val="22"/>
            </w:rPr>
            <w:t xml:space="preserve"> their services.</w:t>
          </w:r>
        </w:p>
        <w:p w14:paraId="6F6653BF" w14:textId="11AE05D1"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 xml:space="preserve">Customer satisfaction remains one of the most important determinants of </w:t>
          </w:r>
          <w:proofErr w:type="spellStart"/>
          <w:r w:rsidRPr="00C865FF">
            <w:rPr>
              <w:rFonts w:ascii="Arial" w:eastAsia="Arial Nova" w:hAnsi="Arial" w:cs="Arial"/>
              <w:sz w:val="22"/>
              <w:szCs w:val="22"/>
            </w:rPr>
            <w:t>organisational</w:t>
          </w:r>
          <w:proofErr w:type="spellEnd"/>
          <w:r w:rsidRPr="00C865FF">
            <w:rPr>
              <w:rFonts w:ascii="Arial" w:eastAsia="Arial Nova" w:hAnsi="Arial" w:cs="Arial"/>
              <w:sz w:val="22"/>
              <w:szCs w:val="22"/>
            </w:rPr>
            <w:t xml:space="preserve"> success. Satisfied customers are more likely to remain loyal, recommend services to </w:t>
          </w:r>
          <w:r w:rsidR="2C50444E" w:rsidRPr="00C865FF">
            <w:rPr>
              <w:rFonts w:ascii="Arial" w:eastAsia="Arial Nova" w:hAnsi="Arial" w:cs="Arial"/>
              <w:sz w:val="22"/>
              <w:szCs w:val="22"/>
            </w:rPr>
            <w:t>others,</w:t>
          </w:r>
          <w:r w:rsidRPr="00C865FF">
            <w:rPr>
              <w:rFonts w:ascii="Arial" w:eastAsia="Arial Nova" w:hAnsi="Arial" w:cs="Arial"/>
              <w:sz w:val="22"/>
              <w:szCs w:val="22"/>
            </w:rPr>
            <w:t xml:space="preserve"> and continue using the </w:t>
          </w:r>
          <w:proofErr w:type="spellStart"/>
          <w:r w:rsidRPr="00C865FF">
            <w:rPr>
              <w:rFonts w:ascii="Arial" w:eastAsia="Arial Nova" w:hAnsi="Arial" w:cs="Arial"/>
              <w:sz w:val="22"/>
              <w:szCs w:val="22"/>
            </w:rPr>
            <w:t>organisation</w:t>
          </w:r>
          <w:proofErr w:type="spellEnd"/>
          <w:r w:rsidRPr="00C865FF">
            <w:rPr>
              <w:rFonts w:ascii="Arial" w:eastAsia="Arial Nova" w:hAnsi="Arial" w:cs="Arial"/>
              <w:sz w:val="22"/>
              <w:szCs w:val="22"/>
            </w:rPr>
            <w:t xml:space="preserve"> over time (</w:t>
          </w:r>
          <w:proofErr w:type="spellStart"/>
          <w:r w:rsidRPr="00C865FF">
            <w:rPr>
              <w:rFonts w:ascii="Arial" w:eastAsia="Arial Nova" w:hAnsi="Arial" w:cs="Arial"/>
              <w:sz w:val="22"/>
              <w:szCs w:val="22"/>
            </w:rPr>
            <w:t>Hapsari</w:t>
          </w:r>
          <w:proofErr w:type="spellEnd"/>
          <w:r w:rsidRPr="00C865FF">
            <w:rPr>
              <w:rFonts w:ascii="Arial" w:eastAsia="Arial Nova" w:hAnsi="Arial" w:cs="Arial"/>
              <w:sz w:val="22"/>
              <w:szCs w:val="22"/>
            </w:rPr>
            <w:t xml:space="preserve"> et al., 2017; Ali et al., 2021). Consequently, </w:t>
          </w:r>
          <w:proofErr w:type="spellStart"/>
          <w:r w:rsidRPr="00C865FF">
            <w:rPr>
              <w:rFonts w:ascii="Arial" w:eastAsia="Arial Nova" w:hAnsi="Arial" w:cs="Arial"/>
              <w:sz w:val="22"/>
              <w:szCs w:val="22"/>
            </w:rPr>
            <w:t>organisations</w:t>
          </w:r>
          <w:proofErr w:type="spellEnd"/>
          <w:r w:rsidRPr="00C865FF">
            <w:rPr>
              <w:rFonts w:ascii="Arial" w:eastAsia="Arial Nova" w:hAnsi="Arial" w:cs="Arial"/>
              <w:sz w:val="22"/>
              <w:szCs w:val="22"/>
            </w:rPr>
            <w:t xml:space="preserve"> that fail to meet changing customer expectations risk losing market share to competitors offering superior digital experiences.</w:t>
          </w:r>
        </w:p>
        <w:p w14:paraId="70C6004F" w14:textId="45FE9F55"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This study focuses on TOA Taxis</w:t>
          </w:r>
          <w:r w:rsidR="00227633">
            <w:rPr>
              <w:rFonts w:ascii="Arial" w:eastAsia="Arial Nova" w:hAnsi="Arial" w:cs="Arial"/>
              <w:sz w:val="22"/>
              <w:szCs w:val="22"/>
            </w:rPr>
            <w:t>,</w:t>
          </w:r>
          <w:r w:rsidRPr="00C865FF">
            <w:rPr>
              <w:rFonts w:ascii="Arial" w:eastAsia="Arial Nova" w:hAnsi="Arial" w:cs="Arial"/>
              <w:sz w:val="22"/>
              <w:szCs w:val="22"/>
            </w:rPr>
            <w:t xml:space="preserve"> Birmingham, one of the city's established taxi service providers. As customer expectations continue to evolve, TOA Taxis faces increasing pressure to ensure that its digital services meet modern standards of usability, reliability and convenience</w:t>
          </w:r>
          <w:r w:rsidR="003C45E3">
            <w:rPr>
              <w:rFonts w:ascii="Arial" w:eastAsia="Arial Nova" w:hAnsi="Arial" w:cs="Arial"/>
              <w:sz w:val="22"/>
              <w:szCs w:val="22"/>
            </w:rPr>
            <w:t>.</w:t>
          </w:r>
          <w:r w:rsidR="003C45E3" w:rsidRPr="003C45E3">
            <w:t xml:space="preserve"> </w:t>
          </w:r>
          <w:r w:rsidR="003C45E3" w:rsidRPr="003C45E3">
            <w:rPr>
              <w:rFonts w:ascii="Arial" w:eastAsia="Arial Nova" w:hAnsi="Arial" w:cs="Arial"/>
              <w:sz w:val="22"/>
              <w:szCs w:val="22"/>
            </w:rPr>
            <w:t>This research therefore investigates the impact of digital service quality on customer satisfaction at TOA Taxis</w:t>
          </w:r>
          <w:r w:rsidR="00227633">
            <w:rPr>
              <w:rFonts w:ascii="Arial" w:eastAsia="Arial Nova" w:hAnsi="Arial" w:cs="Arial"/>
              <w:sz w:val="22"/>
              <w:szCs w:val="22"/>
            </w:rPr>
            <w:t>,</w:t>
          </w:r>
          <w:r w:rsidR="003C45E3" w:rsidRPr="003C45E3">
            <w:rPr>
              <w:rFonts w:ascii="Arial" w:eastAsia="Arial Nova" w:hAnsi="Arial" w:cs="Arial"/>
              <w:sz w:val="22"/>
              <w:szCs w:val="22"/>
            </w:rPr>
            <w:t xml:space="preserve"> Birmingham and examines how improvements in digital services can enhance customer experience, service delivery, customer retention, and </w:t>
          </w:r>
          <w:proofErr w:type="spellStart"/>
          <w:r w:rsidR="003C45E3" w:rsidRPr="003C45E3">
            <w:rPr>
              <w:rFonts w:ascii="Arial" w:eastAsia="Arial Nova" w:hAnsi="Arial" w:cs="Arial"/>
              <w:sz w:val="22"/>
              <w:szCs w:val="22"/>
            </w:rPr>
            <w:t>organisational</w:t>
          </w:r>
          <w:proofErr w:type="spellEnd"/>
          <w:r w:rsidR="003C45E3" w:rsidRPr="003C45E3">
            <w:rPr>
              <w:rFonts w:ascii="Arial" w:eastAsia="Arial Nova" w:hAnsi="Arial" w:cs="Arial"/>
              <w:sz w:val="22"/>
              <w:szCs w:val="22"/>
            </w:rPr>
            <w:t xml:space="preserve"> performance.</w:t>
          </w:r>
        </w:p>
        <w:p w14:paraId="4231712B" w14:textId="286F2F19"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22" w:name="_Toc234223922"/>
          <w:bookmarkStart w:id="23" w:name="_Toc234224016"/>
          <w:bookmarkStart w:id="24" w:name="_Toc234224130"/>
          <w:bookmarkStart w:id="25" w:name="_Toc234226296"/>
          <w:bookmarkStart w:id="26" w:name="_Toc234820397"/>
          <w:r w:rsidRPr="00C865FF">
            <w:rPr>
              <w:rFonts w:ascii="Arial" w:eastAsia="Arial Nova" w:hAnsi="Arial" w:cs="Arial"/>
              <w:b/>
              <w:bCs/>
              <w:color w:val="auto"/>
              <w:sz w:val="28"/>
              <w:szCs w:val="28"/>
            </w:rPr>
            <w:t>1.2 Background of the Study</w:t>
          </w:r>
          <w:bookmarkEnd w:id="22"/>
          <w:bookmarkEnd w:id="23"/>
          <w:bookmarkEnd w:id="24"/>
          <w:bookmarkEnd w:id="25"/>
          <w:bookmarkEnd w:id="26"/>
        </w:p>
        <w:p w14:paraId="25244DD8" w14:textId="1893B8FB"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 xml:space="preserve">Over the last decade, digital technologies have transformed service delivery across numerous industries. </w:t>
          </w:r>
          <w:r w:rsidR="006147F8" w:rsidRPr="006147F8">
            <w:rPr>
              <w:rFonts w:ascii="Arial" w:eastAsia="Arial Nova" w:hAnsi="Arial" w:cs="Arial"/>
              <w:sz w:val="22"/>
              <w:szCs w:val="22"/>
            </w:rPr>
            <w:t xml:space="preserve">Technological advancements have enabled </w:t>
          </w:r>
          <w:proofErr w:type="spellStart"/>
          <w:r w:rsidR="006147F8" w:rsidRPr="006147F8">
            <w:rPr>
              <w:rFonts w:ascii="Arial" w:eastAsia="Arial Nova" w:hAnsi="Arial" w:cs="Arial"/>
              <w:sz w:val="22"/>
              <w:szCs w:val="22"/>
            </w:rPr>
            <w:t>organisations</w:t>
          </w:r>
          <w:proofErr w:type="spellEnd"/>
          <w:r w:rsidR="006147F8" w:rsidRPr="006147F8">
            <w:rPr>
              <w:rFonts w:ascii="Arial" w:eastAsia="Arial Nova" w:hAnsi="Arial" w:cs="Arial"/>
              <w:sz w:val="22"/>
              <w:szCs w:val="22"/>
            </w:rPr>
            <w:t xml:space="preserve"> to redesign customer interactions, improve operational efficiency, and create more </w:t>
          </w:r>
          <w:proofErr w:type="spellStart"/>
          <w:r w:rsidR="006147F8" w:rsidRPr="006147F8">
            <w:rPr>
              <w:rFonts w:ascii="Arial" w:eastAsia="Arial Nova" w:hAnsi="Arial" w:cs="Arial"/>
              <w:sz w:val="22"/>
              <w:szCs w:val="22"/>
            </w:rPr>
            <w:t>personalised</w:t>
          </w:r>
          <w:proofErr w:type="spellEnd"/>
          <w:r w:rsidR="006147F8" w:rsidRPr="006147F8">
            <w:rPr>
              <w:rFonts w:ascii="Arial" w:eastAsia="Arial Nova" w:hAnsi="Arial" w:cs="Arial"/>
              <w:sz w:val="22"/>
              <w:szCs w:val="22"/>
            </w:rPr>
            <w:t xml:space="preserve"> service experiences (Vial, 2019; Hanelt et al., 2021).</w:t>
          </w:r>
        </w:p>
        <w:p w14:paraId="6A36DDEA" w14:textId="77777777" w:rsidR="008A4D2C" w:rsidRDefault="1CDFB9EE" w:rsidP="2EBC3238">
          <w:pPr>
            <w:spacing w:line="360" w:lineRule="auto"/>
            <w:jc w:val="both"/>
          </w:pPr>
          <w:r w:rsidRPr="00C865FF">
            <w:rPr>
              <w:rFonts w:ascii="Arial" w:eastAsia="Arial Nova" w:hAnsi="Arial" w:cs="Arial"/>
              <w:sz w:val="22"/>
              <w:szCs w:val="22"/>
            </w:rPr>
            <w:lastRenderedPageBreak/>
            <w:t>Research suggests that customers increasingly evaluate service quality not only through traditional measures such as reliability and responsiveness but also through digital service attributes including system usability, information quality, accessibility and convenience (Rita et al., 2019</w:t>
          </w:r>
          <w:r w:rsidR="00CE00E8">
            <w:rPr>
              <w:rFonts w:ascii="Arial" w:eastAsia="Arial Nova" w:hAnsi="Arial" w:cs="Arial"/>
              <w:sz w:val="22"/>
              <w:szCs w:val="22"/>
            </w:rPr>
            <w:t>)</w:t>
          </w:r>
          <w:r w:rsidRPr="00C865FF">
            <w:rPr>
              <w:rFonts w:ascii="Arial" w:eastAsia="Arial Nova" w:hAnsi="Arial" w:cs="Arial"/>
              <w:sz w:val="22"/>
              <w:szCs w:val="22"/>
            </w:rPr>
            <w:t>.</w:t>
          </w:r>
          <w:r w:rsidR="00951A87">
            <w:rPr>
              <w:rFonts w:ascii="Arial" w:eastAsia="Arial Nova" w:hAnsi="Arial" w:cs="Arial"/>
              <w:sz w:val="22"/>
              <w:szCs w:val="22"/>
            </w:rPr>
            <w:t xml:space="preserve"> </w:t>
          </w:r>
          <w:r w:rsidR="00951A87" w:rsidRPr="00951A87">
            <w:rPr>
              <w:rFonts w:ascii="Arial" w:eastAsia="Arial Nova" w:hAnsi="Arial" w:cs="Arial"/>
              <w:sz w:val="22"/>
              <w:szCs w:val="22"/>
            </w:rPr>
            <w:t xml:space="preserve">Consequently, </w:t>
          </w:r>
          <w:r w:rsidR="00951A87" w:rsidRPr="00E72866">
            <w:rPr>
              <w:rFonts w:ascii="Arial" w:eastAsia="Arial Nova" w:hAnsi="Arial" w:cs="Arial"/>
              <w:sz w:val="22"/>
              <w:szCs w:val="22"/>
            </w:rPr>
            <w:t xml:space="preserve">digital service quality has become a strategic capability that enables </w:t>
          </w:r>
          <w:proofErr w:type="spellStart"/>
          <w:r w:rsidR="00951A87" w:rsidRPr="00E72866">
            <w:rPr>
              <w:rFonts w:ascii="Arial" w:eastAsia="Arial Nova" w:hAnsi="Arial" w:cs="Arial"/>
              <w:sz w:val="22"/>
              <w:szCs w:val="22"/>
            </w:rPr>
            <w:t>organisations</w:t>
          </w:r>
          <w:proofErr w:type="spellEnd"/>
          <w:r w:rsidR="00951A87" w:rsidRPr="00E72866">
            <w:rPr>
              <w:rFonts w:ascii="Arial" w:eastAsia="Arial Nova" w:hAnsi="Arial" w:cs="Arial"/>
              <w:sz w:val="22"/>
              <w:szCs w:val="22"/>
            </w:rPr>
            <w:t xml:space="preserve"> to improve customer satisfaction, strengthen customer loyalty and maintain competitive advantage within increasingly digital service markets (</w:t>
          </w:r>
          <w:r w:rsidR="00951A87" w:rsidRPr="00951A87">
            <w:rPr>
              <w:rFonts w:ascii="Arial" w:eastAsia="Arial Nova" w:hAnsi="Arial" w:cs="Arial"/>
              <w:sz w:val="22"/>
              <w:szCs w:val="22"/>
            </w:rPr>
            <w:t>Ali et al., 2021; Verhoef et al., 2021).</w:t>
          </w:r>
          <w:r w:rsidR="008A4D2C" w:rsidRPr="008A4D2C">
            <w:t xml:space="preserve"> </w:t>
          </w:r>
        </w:p>
        <w:p w14:paraId="08C4F302" w14:textId="05170BC7" w:rsidR="00EB3A0E" w:rsidRPr="00A02E15" w:rsidRDefault="008A4D2C" w:rsidP="2EBC3238">
          <w:pPr>
            <w:spacing w:line="360" w:lineRule="auto"/>
            <w:jc w:val="both"/>
            <w:rPr>
              <w:rFonts w:ascii="Arial" w:eastAsia="Arial Nova" w:hAnsi="Arial" w:cs="Arial"/>
              <w:sz w:val="22"/>
              <w:szCs w:val="22"/>
              <w:lang w:val="en-GB"/>
            </w:rPr>
          </w:pPr>
          <w:r w:rsidRPr="008A4D2C">
            <w:rPr>
              <w:rFonts w:ascii="Arial" w:eastAsia="Arial Nova" w:hAnsi="Arial" w:cs="Arial"/>
              <w:sz w:val="22"/>
              <w:szCs w:val="22"/>
            </w:rPr>
            <w:t xml:space="preserve">However, the strategic value of digital service quality depends on whether digital technologies improve actual customer </w:t>
          </w:r>
          <w:r w:rsidR="00A02E15" w:rsidRPr="008A4D2C">
            <w:rPr>
              <w:rFonts w:ascii="Arial" w:eastAsia="Arial Nova" w:hAnsi="Arial" w:cs="Arial"/>
              <w:sz w:val="22"/>
              <w:szCs w:val="22"/>
            </w:rPr>
            <w:t>experience</w:t>
          </w:r>
          <w:r w:rsidRPr="008A4D2C">
            <w:rPr>
              <w:rFonts w:ascii="Arial" w:eastAsia="Arial Nova" w:hAnsi="Arial" w:cs="Arial"/>
              <w:sz w:val="22"/>
              <w:szCs w:val="22"/>
            </w:rPr>
            <w:t xml:space="preserve"> rather than simply increasing technological capability. </w:t>
          </w:r>
          <w:r w:rsidR="00A02E15">
            <w:rPr>
              <w:rFonts w:ascii="Arial" w:eastAsia="Arial Nova" w:hAnsi="Arial" w:cs="Arial"/>
              <w:sz w:val="22"/>
              <w:szCs w:val="22"/>
            </w:rPr>
            <w:t xml:space="preserve">According to </w:t>
          </w:r>
          <w:r w:rsidR="00A02E15" w:rsidRPr="00A02E15">
            <w:rPr>
              <w:rFonts w:ascii="Arial" w:eastAsia="Arial Nova" w:hAnsi="Arial" w:cs="Arial"/>
              <w:sz w:val="22"/>
              <w:szCs w:val="22"/>
              <w:lang w:val="en-GB"/>
            </w:rPr>
            <w:t>Department for Transport (2024)</w:t>
          </w:r>
          <w:r w:rsidR="00A02E15">
            <w:rPr>
              <w:rFonts w:ascii="Arial" w:eastAsia="Arial Nova" w:hAnsi="Arial" w:cs="Arial"/>
              <w:sz w:val="22"/>
              <w:szCs w:val="22"/>
              <w:lang w:val="en-GB"/>
            </w:rPr>
            <w:t xml:space="preserve">, </w:t>
          </w:r>
          <w:proofErr w:type="spellStart"/>
          <w:r w:rsidR="00A02E15">
            <w:rPr>
              <w:rFonts w:ascii="Arial" w:eastAsia="Arial Nova" w:hAnsi="Arial" w:cs="Arial"/>
              <w:sz w:val="22"/>
              <w:szCs w:val="22"/>
            </w:rPr>
            <w:t>o</w:t>
          </w:r>
          <w:r w:rsidRPr="008A4D2C">
            <w:rPr>
              <w:rFonts w:ascii="Arial" w:eastAsia="Arial Nova" w:hAnsi="Arial" w:cs="Arial"/>
              <w:sz w:val="22"/>
              <w:szCs w:val="22"/>
            </w:rPr>
            <w:t>rganisations</w:t>
          </w:r>
          <w:proofErr w:type="spellEnd"/>
          <w:r w:rsidRPr="008A4D2C">
            <w:rPr>
              <w:rFonts w:ascii="Arial" w:eastAsia="Arial Nova" w:hAnsi="Arial" w:cs="Arial"/>
              <w:sz w:val="22"/>
              <w:szCs w:val="22"/>
            </w:rPr>
            <w:t xml:space="preserve"> that invest in digital systems without improving reliability, usability and responsiveness may achieve limited improvements in customer satisfaction.</w:t>
          </w:r>
        </w:p>
        <w:p w14:paraId="14CA997F" w14:textId="518D389A" w:rsidR="00A10237" w:rsidRDefault="00A10237">
          <w:pPr>
            <w:spacing w:line="360" w:lineRule="auto"/>
            <w:jc w:val="both"/>
            <w:rPr>
              <w:kern w:val="2"/>
              <w:lang w:val="en-GB" w:eastAsia="en-GB"/>
              <w14:ligatures w14:val="standardContextual"/>
            </w:rPr>
          </w:pPr>
          <w:r>
            <w:rPr>
              <w:rFonts w:ascii="Arial" w:hAnsi="Arial" w:cs="Arial"/>
              <w:sz w:val="22"/>
              <w:szCs w:val="22"/>
            </w:rPr>
            <w:t>In the United Kingdom, the taxi and private hire industry has experienced considerable change due to the widespread adoption of digital technologies. Customers now expect seamless digital interactions throughout the service journey, from booking and payment to communication and feedback. Traditional taxi operators must</w:t>
          </w:r>
          <w:r w:rsidR="00E66A9D">
            <w:rPr>
              <w:rFonts w:ascii="Arial" w:hAnsi="Arial" w:cs="Arial"/>
              <w:sz w:val="22"/>
              <w:szCs w:val="22"/>
            </w:rPr>
            <w:t xml:space="preserve">, </w:t>
          </w:r>
          <w:r>
            <w:rPr>
              <w:rFonts w:ascii="Arial" w:hAnsi="Arial" w:cs="Arial"/>
              <w:sz w:val="22"/>
              <w:szCs w:val="22"/>
            </w:rPr>
            <w:t>therefore</w:t>
          </w:r>
          <w:r w:rsidR="00E66A9D">
            <w:rPr>
              <w:rFonts w:ascii="Arial" w:hAnsi="Arial" w:cs="Arial"/>
              <w:sz w:val="22"/>
              <w:szCs w:val="22"/>
            </w:rPr>
            <w:t>,</w:t>
          </w:r>
          <w:r>
            <w:rPr>
              <w:rFonts w:ascii="Arial" w:hAnsi="Arial" w:cs="Arial"/>
              <w:sz w:val="22"/>
              <w:szCs w:val="22"/>
            </w:rPr>
            <w:t xml:space="preserve"> continuously adapt to remain competitive within an increasingly digital marketplace (Department for Transport, 2024).</w:t>
          </w:r>
        </w:p>
        <w:p w14:paraId="1FED45EC" w14:textId="5FCB062C" w:rsidR="00A10237" w:rsidRDefault="00A10237">
          <w:pPr>
            <w:spacing w:line="360" w:lineRule="auto"/>
            <w:jc w:val="both"/>
            <w:rPr>
              <w:kern w:val="2"/>
              <w:lang w:val="en-GB" w:eastAsia="en-GB"/>
              <w14:ligatures w14:val="standardContextual"/>
            </w:rPr>
          </w:pPr>
          <w:bookmarkStart w:id="27" w:name="_Toc234223923"/>
          <w:bookmarkStart w:id="28" w:name="_Toc234224017"/>
          <w:bookmarkStart w:id="29" w:name="_Toc234224131"/>
          <w:bookmarkStart w:id="30" w:name="_Toc234226297"/>
          <w:r>
            <w:rPr>
              <w:rFonts w:ascii="Arial" w:hAnsi="Arial" w:cs="Arial"/>
              <w:sz w:val="22"/>
              <w:szCs w:val="22"/>
            </w:rPr>
            <w:t xml:space="preserve">TOA Taxis </w:t>
          </w:r>
          <w:r w:rsidR="00E66A9D">
            <w:rPr>
              <w:rFonts w:ascii="Arial" w:hAnsi="Arial" w:cs="Arial"/>
              <w:sz w:val="22"/>
              <w:szCs w:val="22"/>
            </w:rPr>
            <w:t>operate</w:t>
          </w:r>
          <w:r>
            <w:rPr>
              <w:rFonts w:ascii="Arial" w:hAnsi="Arial" w:cs="Arial"/>
              <w:sz w:val="22"/>
              <w:szCs w:val="22"/>
            </w:rPr>
            <w:t xml:space="preserve"> within this evolving environment. As an established Birmingham taxi operator, the company faces both opportunities and challenges created by technological developments and changing customer expectations. Its ability to provide effective digital services may significantly influence customer satisfaction, customer loyalty and overall business performance.</w:t>
          </w:r>
        </w:p>
        <w:p w14:paraId="15CB2901" w14:textId="2240D399"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31" w:name="_Toc234820398"/>
          <w:r w:rsidRPr="00C865FF">
            <w:rPr>
              <w:rFonts w:ascii="Arial" w:eastAsia="Arial Nova" w:hAnsi="Arial" w:cs="Arial"/>
              <w:b/>
              <w:bCs/>
              <w:color w:val="auto"/>
              <w:sz w:val="28"/>
              <w:szCs w:val="28"/>
            </w:rPr>
            <w:t>1.3 Research Problem</w:t>
          </w:r>
          <w:bookmarkEnd w:id="27"/>
          <w:bookmarkEnd w:id="28"/>
          <w:bookmarkEnd w:id="29"/>
          <w:bookmarkEnd w:id="30"/>
          <w:bookmarkEnd w:id="31"/>
        </w:p>
        <w:p w14:paraId="77F202F2" w14:textId="552AD0FF" w:rsidR="00FC6587" w:rsidRDefault="00FC6587">
          <w:pPr>
            <w:spacing w:line="360" w:lineRule="auto"/>
            <w:jc w:val="both"/>
            <w:rPr>
              <w:kern w:val="2"/>
              <w:lang w:val="en-GB" w:eastAsia="en-GB"/>
              <w14:ligatures w14:val="standardContextual"/>
            </w:rPr>
          </w:pPr>
          <w:r>
            <w:rPr>
              <w:rFonts w:ascii="Arial" w:hAnsi="Arial" w:cs="Arial"/>
              <w:sz w:val="22"/>
              <w:szCs w:val="22"/>
            </w:rPr>
            <w:t>Despite increased investment in digital taxi technologies, traditional operators can still experience gaps between digital promises and operational delivery. Customers may be able to book through an app or website, but satisfaction may decline if bookings are unreliable, arrival estimates are inaccurate, payment confirmation is delayed or support is difficult to access. This creates a practical problem for TOA Taxis, Birmingham</w:t>
          </w:r>
          <w:r w:rsidR="00E66A9D">
            <w:rPr>
              <w:rFonts w:ascii="Arial" w:hAnsi="Arial" w:cs="Arial"/>
              <w:sz w:val="22"/>
              <w:szCs w:val="22"/>
            </w:rPr>
            <w:t xml:space="preserve"> as </w:t>
          </w:r>
          <w:r>
            <w:rPr>
              <w:rFonts w:ascii="Arial" w:hAnsi="Arial" w:cs="Arial"/>
              <w:sz w:val="22"/>
              <w:szCs w:val="22"/>
            </w:rPr>
            <w:t>digital services must improve the whole customer journey rather than simply add technological features. It also creates an academic problem because much existing research focuses on ride-hailing platforms, leaving limited understanding of how digital service quality affects satisfaction in established regional UK taxi firms.</w:t>
          </w:r>
        </w:p>
        <w:p w14:paraId="51DECA1F" w14:textId="77777777" w:rsidR="00A02E15" w:rsidRDefault="00A02E15">
          <w:pPr>
            <w:spacing w:line="360" w:lineRule="auto"/>
            <w:jc w:val="both"/>
            <w:rPr>
              <w:kern w:val="2"/>
              <w:lang w:val="en-GB" w:eastAsia="en-GB"/>
              <w14:ligatures w14:val="standardContextual"/>
            </w:rPr>
          </w:pPr>
          <w:r>
            <w:rPr>
              <w:rFonts w:ascii="Arial" w:hAnsi="Arial" w:cs="Arial"/>
              <w:sz w:val="22"/>
              <w:szCs w:val="22"/>
            </w:rPr>
            <w:lastRenderedPageBreak/>
            <w:t xml:space="preserve">Ineffective digital systems can inconvenience customers, reduce driver efficiency, and weaken loyalty and competitiveness, making digital service quality a strategic issue in transport (Peng et al., 2024; </w:t>
          </w:r>
          <w:proofErr w:type="spellStart"/>
          <w:r>
            <w:rPr>
              <w:rFonts w:ascii="Arial" w:hAnsi="Arial" w:cs="Arial"/>
              <w:sz w:val="22"/>
              <w:szCs w:val="22"/>
            </w:rPr>
            <w:t>Wireko</w:t>
          </w:r>
          <w:proofErr w:type="spellEnd"/>
          <w:r>
            <w:rPr>
              <w:rFonts w:ascii="Arial" w:hAnsi="Arial" w:cs="Arial"/>
              <w:sz w:val="22"/>
              <w:szCs w:val="22"/>
            </w:rPr>
            <w:t>-Gyebi et al., 2024; Rana et al., 2025).</w:t>
          </w:r>
        </w:p>
        <w:p w14:paraId="295E9CE5" w14:textId="77777777" w:rsidR="00853611" w:rsidRDefault="00853611">
          <w:pPr>
            <w:spacing w:line="360" w:lineRule="auto"/>
            <w:jc w:val="both"/>
            <w:rPr>
              <w:kern w:val="2"/>
              <w:lang w:val="en-GB" w:eastAsia="en-GB"/>
              <w14:ligatures w14:val="standardContextual"/>
            </w:rPr>
          </w:pPr>
          <w:r>
            <w:rPr>
              <w:rFonts w:ascii="Arial" w:hAnsi="Arial" w:cs="Arial"/>
              <w:sz w:val="22"/>
              <w:szCs w:val="22"/>
            </w:rPr>
            <w:t>Although studies have examined technology adoption in ride-hailing platforms such as Uber and Bolt, less research explores how digital service quality affects customer satisfaction among traditional regional UK taxi operators (</w:t>
          </w:r>
          <w:proofErr w:type="spellStart"/>
          <w:r>
            <w:rPr>
              <w:rFonts w:ascii="Arial" w:hAnsi="Arial" w:cs="Arial"/>
              <w:sz w:val="22"/>
              <w:szCs w:val="22"/>
            </w:rPr>
            <w:t>Tirachini</w:t>
          </w:r>
          <w:proofErr w:type="spellEnd"/>
          <w:r>
            <w:rPr>
              <w:rFonts w:ascii="Arial" w:hAnsi="Arial" w:cs="Arial"/>
              <w:sz w:val="22"/>
              <w:szCs w:val="22"/>
            </w:rPr>
            <w:t xml:space="preserve">, 2020; Bilgin et al., 2023). This leaves limited understanding of how firms such as TOA Taxis Birmingham can improve digital services while preserving local reputation and </w:t>
          </w:r>
          <w:proofErr w:type="spellStart"/>
          <w:r>
            <w:rPr>
              <w:rFonts w:ascii="Arial" w:hAnsi="Arial" w:cs="Arial"/>
              <w:sz w:val="22"/>
              <w:szCs w:val="22"/>
            </w:rPr>
            <w:t>personalised</w:t>
          </w:r>
          <w:proofErr w:type="spellEnd"/>
          <w:r>
            <w:rPr>
              <w:rFonts w:ascii="Arial" w:hAnsi="Arial" w:cs="Arial"/>
              <w:sz w:val="22"/>
              <w:szCs w:val="22"/>
            </w:rPr>
            <w:t xml:space="preserve"> service.</w:t>
          </w:r>
        </w:p>
        <w:p w14:paraId="2B5E9A2B" w14:textId="77777777" w:rsidR="00853611" w:rsidRDefault="00853611">
          <w:pPr>
            <w:spacing w:line="360" w:lineRule="auto"/>
            <w:jc w:val="both"/>
            <w:rPr>
              <w:kern w:val="2"/>
              <w:lang w:val="en-GB" w:eastAsia="en-GB"/>
              <w14:ligatures w14:val="standardContextual"/>
            </w:rPr>
          </w:pPr>
          <w:bookmarkStart w:id="32" w:name="_Toc234223924"/>
          <w:bookmarkStart w:id="33" w:name="_Toc234224018"/>
          <w:bookmarkStart w:id="34" w:name="_Toc234224132"/>
          <w:bookmarkStart w:id="35" w:name="_Toc234226298"/>
          <w:r>
            <w:rPr>
              <w:rFonts w:ascii="Arial" w:hAnsi="Arial" w:cs="Arial"/>
              <w:sz w:val="22"/>
              <w:szCs w:val="22"/>
            </w:rPr>
            <w:t>While technology acceptance theories explain customers’ willingness to adopt digital systems, this dissertation focuses on service quality after adoption. It therefore uses Digital Service Quality, SERVQUAL, E-SERVQUAL and Customer Journey Theory as its main foundations, with TAM and UTAUT2 as supporting perspectives in Chapter 2. The study addresses a practical and academic gap by assessing whether ride-hailing findings apply to an established regional taxi operator.</w:t>
          </w:r>
        </w:p>
        <w:p w14:paraId="75280943" w14:textId="396EDA54"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36" w:name="_Toc234820399"/>
          <w:r w:rsidRPr="00C865FF">
            <w:rPr>
              <w:rFonts w:ascii="Arial" w:eastAsia="Arial Nova" w:hAnsi="Arial" w:cs="Arial"/>
              <w:b/>
              <w:bCs/>
              <w:color w:val="auto"/>
              <w:sz w:val="28"/>
              <w:szCs w:val="28"/>
            </w:rPr>
            <w:t>1.4 Research Aim</w:t>
          </w:r>
          <w:bookmarkEnd w:id="32"/>
          <w:bookmarkEnd w:id="33"/>
          <w:bookmarkEnd w:id="34"/>
          <w:bookmarkEnd w:id="35"/>
          <w:bookmarkEnd w:id="36"/>
        </w:p>
        <w:p w14:paraId="625FC499" w14:textId="453BFC83" w:rsidR="00EB3A0E"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The aim of this study is:</w:t>
          </w:r>
        </w:p>
        <w:p w14:paraId="1384FB1C" w14:textId="0864A809" w:rsidR="004F1D9C" w:rsidRPr="004F1D9C" w:rsidRDefault="004F1D9C" w:rsidP="2EBC3238">
          <w:pPr>
            <w:spacing w:line="360" w:lineRule="auto"/>
            <w:jc w:val="both"/>
            <w:rPr>
              <w:rFonts w:ascii="Arial" w:eastAsia="Arial Nova" w:hAnsi="Arial" w:cs="Arial"/>
              <w:b/>
              <w:bCs/>
              <w:sz w:val="22"/>
              <w:szCs w:val="22"/>
            </w:rPr>
          </w:pPr>
          <w:r w:rsidRPr="004F1D9C">
            <w:rPr>
              <w:rFonts w:ascii="Arial" w:eastAsia="Arial Nova" w:hAnsi="Arial" w:cs="Arial"/>
              <w:b/>
              <w:bCs/>
              <w:sz w:val="22"/>
              <w:szCs w:val="22"/>
            </w:rPr>
            <w:t>To investigate how digital service quality influences customer satisfaction at TOA Taxis</w:t>
          </w:r>
          <w:r w:rsidR="00227633">
            <w:rPr>
              <w:rFonts w:ascii="Arial" w:eastAsia="Arial Nova" w:hAnsi="Arial" w:cs="Arial"/>
              <w:b/>
              <w:bCs/>
              <w:sz w:val="22"/>
              <w:szCs w:val="22"/>
            </w:rPr>
            <w:t>,</w:t>
          </w:r>
          <w:r w:rsidRPr="004F1D9C">
            <w:rPr>
              <w:rFonts w:ascii="Arial" w:eastAsia="Arial Nova" w:hAnsi="Arial" w:cs="Arial"/>
              <w:b/>
              <w:bCs/>
              <w:sz w:val="22"/>
              <w:szCs w:val="22"/>
            </w:rPr>
            <w:t xml:space="preserve"> Birmingham.</w:t>
          </w:r>
        </w:p>
        <w:p w14:paraId="3EDA6F19" w14:textId="5E04D932"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37" w:name="_Toc234223925"/>
          <w:bookmarkStart w:id="38" w:name="_Toc234224019"/>
          <w:bookmarkStart w:id="39" w:name="_Toc234224133"/>
          <w:bookmarkStart w:id="40" w:name="_Toc234226299"/>
          <w:bookmarkStart w:id="41" w:name="_Toc234820400"/>
          <w:r w:rsidRPr="00C865FF">
            <w:rPr>
              <w:rFonts w:ascii="Arial" w:eastAsia="Arial Nova" w:hAnsi="Arial" w:cs="Arial"/>
              <w:b/>
              <w:bCs/>
              <w:color w:val="auto"/>
              <w:sz w:val="28"/>
              <w:szCs w:val="28"/>
            </w:rPr>
            <w:t>1.5 Research Objectives</w:t>
          </w:r>
          <w:bookmarkEnd w:id="37"/>
          <w:bookmarkEnd w:id="38"/>
          <w:bookmarkEnd w:id="39"/>
          <w:bookmarkEnd w:id="40"/>
          <w:bookmarkEnd w:id="41"/>
        </w:p>
        <w:p w14:paraId="1AE68FB1" w14:textId="11702DB9" w:rsidR="00EB3A0E"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To achieve the research aim, the following objectives have been developed:</w:t>
          </w:r>
        </w:p>
        <w:p w14:paraId="3DAEB0BF" w14:textId="1A7B547B" w:rsidR="00CB5F26" w:rsidRPr="007C2019" w:rsidRDefault="00CB5F26" w:rsidP="007251BE">
          <w:pPr>
            <w:pStyle w:val="ListParagraph"/>
            <w:numPr>
              <w:ilvl w:val="0"/>
              <w:numId w:val="13"/>
            </w:numPr>
            <w:spacing w:line="360" w:lineRule="auto"/>
            <w:jc w:val="both"/>
            <w:rPr>
              <w:rFonts w:ascii="Arial" w:eastAsia="Arial Nova" w:hAnsi="Arial" w:cs="Arial"/>
              <w:sz w:val="22"/>
              <w:szCs w:val="22"/>
              <w:lang w:val="en-GB"/>
            </w:rPr>
          </w:pPr>
          <w:r w:rsidRPr="007251BE">
            <w:rPr>
              <w:rFonts w:ascii="Arial" w:eastAsia="Arial Nova" w:hAnsi="Arial" w:cs="Arial"/>
              <w:sz w:val="22"/>
              <w:szCs w:val="22"/>
              <w:lang w:val="en-GB"/>
            </w:rPr>
            <w:t xml:space="preserve">To </w:t>
          </w:r>
          <w:r w:rsidRPr="007C2019">
            <w:rPr>
              <w:rFonts w:ascii="Arial" w:eastAsia="Arial Nova" w:hAnsi="Arial" w:cs="Arial"/>
              <w:sz w:val="22"/>
              <w:szCs w:val="22"/>
              <w:lang w:val="en-GB"/>
            </w:rPr>
            <w:t>examine technology-related factors that influence customer satisfaction at TOA Taxis</w:t>
          </w:r>
          <w:r w:rsidR="00227633">
            <w:rPr>
              <w:rFonts w:ascii="Arial" w:eastAsia="Arial Nova" w:hAnsi="Arial" w:cs="Arial"/>
              <w:sz w:val="22"/>
              <w:szCs w:val="22"/>
              <w:lang w:val="en-GB"/>
            </w:rPr>
            <w:t>,</w:t>
          </w:r>
          <w:r w:rsidRPr="007C2019">
            <w:rPr>
              <w:rFonts w:ascii="Arial" w:eastAsia="Arial Nova" w:hAnsi="Arial" w:cs="Arial"/>
              <w:sz w:val="22"/>
              <w:szCs w:val="22"/>
              <w:lang w:val="en-GB"/>
            </w:rPr>
            <w:t xml:space="preserve"> Birmingham. </w:t>
          </w:r>
        </w:p>
        <w:p w14:paraId="71BF5FA2" w14:textId="55B5C08F" w:rsidR="00CB5F26" w:rsidRPr="007C2019" w:rsidRDefault="00CB5F26" w:rsidP="007251BE">
          <w:pPr>
            <w:pStyle w:val="ListParagraph"/>
            <w:numPr>
              <w:ilvl w:val="0"/>
              <w:numId w:val="13"/>
            </w:numPr>
            <w:spacing w:line="360" w:lineRule="auto"/>
            <w:jc w:val="both"/>
            <w:rPr>
              <w:rFonts w:ascii="Arial" w:eastAsia="Arial Nova" w:hAnsi="Arial" w:cs="Arial"/>
              <w:sz w:val="22"/>
              <w:szCs w:val="22"/>
              <w:lang w:val="en-GB"/>
            </w:rPr>
          </w:pPr>
          <w:r w:rsidRPr="007C2019">
            <w:rPr>
              <w:rFonts w:ascii="Arial" w:eastAsia="Arial Nova" w:hAnsi="Arial" w:cs="Arial"/>
              <w:sz w:val="22"/>
              <w:szCs w:val="22"/>
              <w:lang w:val="en-GB"/>
            </w:rPr>
            <w:t xml:space="preserve">To identify gaps in digital service delivery that affect customer experience. </w:t>
          </w:r>
        </w:p>
        <w:p w14:paraId="55C4B84B" w14:textId="76CF7A71" w:rsidR="00CB5F26" w:rsidRPr="007C2019" w:rsidRDefault="00CB5F26" w:rsidP="007251BE">
          <w:pPr>
            <w:pStyle w:val="ListParagraph"/>
            <w:numPr>
              <w:ilvl w:val="0"/>
              <w:numId w:val="13"/>
            </w:numPr>
            <w:spacing w:line="360" w:lineRule="auto"/>
            <w:jc w:val="both"/>
            <w:rPr>
              <w:rFonts w:ascii="Arial" w:eastAsia="Arial Nova" w:hAnsi="Arial" w:cs="Arial"/>
              <w:sz w:val="22"/>
              <w:szCs w:val="22"/>
              <w:lang w:val="en-GB"/>
            </w:rPr>
          </w:pPr>
          <w:r w:rsidRPr="007C2019">
            <w:rPr>
              <w:rFonts w:ascii="Arial" w:eastAsia="Arial Nova" w:hAnsi="Arial" w:cs="Arial"/>
              <w:sz w:val="22"/>
              <w:szCs w:val="22"/>
              <w:lang w:val="en-GB"/>
            </w:rPr>
            <w:t xml:space="preserve">To analyse the relationship between the usability of digital services and overall customer satisfaction. </w:t>
          </w:r>
        </w:p>
        <w:p w14:paraId="3BE38D74" w14:textId="5ED13216" w:rsidR="00CB5F26" w:rsidRPr="007251BE" w:rsidRDefault="00CB5F26" w:rsidP="007251BE">
          <w:pPr>
            <w:pStyle w:val="ListParagraph"/>
            <w:numPr>
              <w:ilvl w:val="0"/>
              <w:numId w:val="13"/>
            </w:numPr>
            <w:spacing w:line="360" w:lineRule="auto"/>
            <w:jc w:val="both"/>
            <w:rPr>
              <w:rFonts w:ascii="Arial" w:eastAsia="Arial Nova" w:hAnsi="Arial" w:cs="Arial"/>
              <w:sz w:val="22"/>
              <w:szCs w:val="22"/>
            </w:rPr>
          </w:pPr>
          <w:r w:rsidRPr="007C2019">
            <w:rPr>
              <w:rFonts w:ascii="Arial" w:eastAsia="Arial Nova" w:hAnsi="Arial" w:cs="Arial"/>
              <w:sz w:val="22"/>
              <w:szCs w:val="22"/>
              <w:lang w:val="en-GB"/>
            </w:rPr>
            <w:t>To provide recommendations for improving digital service quality at TOA Taxis</w:t>
          </w:r>
          <w:r w:rsidR="00227633">
            <w:rPr>
              <w:rFonts w:ascii="Arial" w:eastAsia="Arial Nova" w:hAnsi="Arial" w:cs="Arial"/>
              <w:sz w:val="22"/>
              <w:szCs w:val="22"/>
              <w:lang w:val="en-GB"/>
            </w:rPr>
            <w:t>,</w:t>
          </w:r>
          <w:r w:rsidRPr="007251BE">
            <w:rPr>
              <w:rFonts w:ascii="Arial" w:eastAsia="Arial Nova" w:hAnsi="Arial" w:cs="Arial"/>
              <w:sz w:val="22"/>
              <w:szCs w:val="22"/>
              <w:lang w:val="en-GB"/>
            </w:rPr>
            <w:t xml:space="preserve"> Birmingham.</w:t>
          </w:r>
        </w:p>
        <w:p w14:paraId="15447E0A" w14:textId="6608FB32"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42" w:name="_Toc234223926"/>
          <w:bookmarkStart w:id="43" w:name="_Toc234224020"/>
          <w:bookmarkStart w:id="44" w:name="_Toc234224134"/>
          <w:bookmarkStart w:id="45" w:name="_Toc234226300"/>
          <w:bookmarkStart w:id="46" w:name="_Toc234820401"/>
          <w:r w:rsidRPr="00C865FF">
            <w:rPr>
              <w:rFonts w:ascii="Arial" w:eastAsia="Arial Nova" w:hAnsi="Arial" w:cs="Arial"/>
              <w:b/>
              <w:bCs/>
              <w:color w:val="auto"/>
              <w:sz w:val="28"/>
              <w:szCs w:val="28"/>
            </w:rPr>
            <w:t>1.6 Research Questions</w:t>
          </w:r>
          <w:bookmarkEnd w:id="42"/>
          <w:bookmarkEnd w:id="43"/>
          <w:bookmarkEnd w:id="44"/>
          <w:bookmarkEnd w:id="45"/>
          <w:bookmarkEnd w:id="46"/>
        </w:p>
        <w:p w14:paraId="552C7EA9" w14:textId="4BEA8684" w:rsidR="00EB3A0E" w:rsidRDefault="1CDFB9EE" w:rsidP="00E3459A">
          <w:pPr>
            <w:spacing w:line="240" w:lineRule="auto"/>
            <w:jc w:val="both"/>
            <w:rPr>
              <w:rFonts w:ascii="Arial" w:eastAsia="Arial Nova" w:hAnsi="Arial" w:cs="Arial"/>
              <w:sz w:val="22"/>
              <w:szCs w:val="22"/>
            </w:rPr>
          </w:pPr>
          <w:r w:rsidRPr="00C865FF">
            <w:rPr>
              <w:rFonts w:ascii="Arial" w:eastAsia="Arial Nova" w:hAnsi="Arial" w:cs="Arial"/>
              <w:sz w:val="22"/>
              <w:szCs w:val="22"/>
            </w:rPr>
            <w:t>The study seeks to answer the following research questions</w:t>
          </w:r>
          <w:r w:rsidR="00E3459A">
            <w:rPr>
              <w:rFonts w:ascii="Arial" w:eastAsia="Arial Nova" w:hAnsi="Arial" w:cs="Arial"/>
              <w:sz w:val="22"/>
              <w:szCs w:val="22"/>
            </w:rPr>
            <w:t>:</w:t>
          </w:r>
        </w:p>
        <w:p w14:paraId="04CED678" w14:textId="5479C6EC" w:rsidR="00860D87" w:rsidRPr="007C2019" w:rsidRDefault="00860D87" w:rsidP="00860D87">
          <w:pPr>
            <w:pStyle w:val="ListParagraph"/>
            <w:numPr>
              <w:ilvl w:val="0"/>
              <w:numId w:val="10"/>
            </w:numPr>
            <w:spacing w:line="360" w:lineRule="auto"/>
            <w:jc w:val="both"/>
            <w:rPr>
              <w:rFonts w:ascii="Arial" w:eastAsia="Arial Nova" w:hAnsi="Arial" w:cs="Arial"/>
              <w:sz w:val="22"/>
              <w:szCs w:val="22"/>
              <w:lang w:val="en-GB"/>
            </w:rPr>
          </w:pPr>
          <w:r w:rsidRPr="007C2019">
            <w:rPr>
              <w:rFonts w:ascii="Arial" w:eastAsia="Arial Nova" w:hAnsi="Arial" w:cs="Arial"/>
              <w:sz w:val="22"/>
              <w:szCs w:val="22"/>
              <w:lang w:val="en-GB"/>
            </w:rPr>
            <w:lastRenderedPageBreak/>
            <w:t>How does digital service quality influence customer satisfaction at TOA Taxis</w:t>
          </w:r>
          <w:r w:rsidR="00227633">
            <w:rPr>
              <w:rFonts w:ascii="Arial" w:eastAsia="Arial Nova" w:hAnsi="Arial" w:cs="Arial"/>
              <w:sz w:val="22"/>
              <w:szCs w:val="22"/>
              <w:lang w:val="en-GB"/>
            </w:rPr>
            <w:t>,</w:t>
          </w:r>
          <w:r w:rsidRPr="007C2019">
            <w:rPr>
              <w:rFonts w:ascii="Arial" w:eastAsia="Arial Nova" w:hAnsi="Arial" w:cs="Arial"/>
              <w:sz w:val="22"/>
              <w:szCs w:val="22"/>
              <w:lang w:val="en-GB"/>
            </w:rPr>
            <w:t xml:space="preserve"> Birmingham? </w:t>
          </w:r>
        </w:p>
        <w:p w14:paraId="0E066834" w14:textId="1596C7C0" w:rsidR="00860D87" w:rsidRPr="007C2019" w:rsidRDefault="00860D87" w:rsidP="00860D87">
          <w:pPr>
            <w:pStyle w:val="ListParagraph"/>
            <w:numPr>
              <w:ilvl w:val="0"/>
              <w:numId w:val="10"/>
            </w:numPr>
            <w:spacing w:line="360" w:lineRule="auto"/>
            <w:jc w:val="both"/>
            <w:rPr>
              <w:rFonts w:ascii="Arial" w:eastAsia="Arial Nova" w:hAnsi="Arial" w:cs="Arial"/>
              <w:sz w:val="22"/>
              <w:szCs w:val="22"/>
              <w:lang w:val="en-GB"/>
            </w:rPr>
          </w:pPr>
          <w:r w:rsidRPr="007C2019">
            <w:rPr>
              <w:rFonts w:ascii="Arial" w:eastAsia="Arial Nova" w:hAnsi="Arial" w:cs="Arial"/>
              <w:sz w:val="22"/>
              <w:szCs w:val="22"/>
              <w:lang w:val="en-GB"/>
            </w:rPr>
            <w:t>How do customers perceive the quality of TOA Taxis</w:t>
          </w:r>
          <w:r w:rsidR="00227633">
            <w:rPr>
              <w:rFonts w:ascii="Arial" w:eastAsia="Arial Nova" w:hAnsi="Arial" w:cs="Arial"/>
              <w:sz w:val="22"/>
              <w:szCs w:val="22"/>
              <w:lang w:val="en-GB"/>
            </w:rPr>
            <w:t>,</w:t>
          </w:r>
          <w:r w:rsidRPr="007C2019">
            <w:rPr>
              <w:rFonts w:ascii="Arial" w:eastAsia="Arial Nova" w:hAnsi="Arial" w:cs="Arial"/>
              <w:sz w:val="22"/>
              <w:szCs w:val="22"/>
              <w:lang w:val="en-GB"/>
            </w:rPr>
            <w:t xml:space="preserve"> Birmingham's digital services? </w:t>
          </w:r>
        </w:p>
        <w:p w14:paraId="16D0E203" w14:textId="543FF32C" w:rsidR="00860D87" w:rsidRPr="007C2019" w:rsidRDefault="00860D87" w:rsidP="00860D87">
          <w:pPr>
            <w:pStyle w:val="ListParagraph"/>
            <w:numPr>
              <w:ilvl w:val="0"/>
              <w:numId w:val="10"/>
            </w:numPr>
            <w:spacing w:line="360" w:lineRule="auto"/>
            <w:jc w:val="both"/>
            <w:rPr>
              <w:rFonts w:ascii="Arial" w:eastAsia="Arial Nova" w:hAnsi="Arial" w:cs="Arial"/>
              <w:sz w:val="22"/>
              <w:szCs w:val="22"/>
            </w:rPr>
          </w:pPr>
          <w:r w:rsidRPr="007C2019">
            <w:rPr>
              <w:rFonts w:ascii="Arial" w:eastAsia="Arial Nova" w:hAnsi="Arial" w:cs="Arial"/>
              <w:sz w:val="22"/>
              <w:szCs w:val="22"/>
              <w:lang w:val="en-GB"/>
            </w:rPr>
            <w:t>Which dimensions of digital service quality most strongly influence customer satisfaction?</w:t>
          </w:r>
        </w:p>
        <w:p w14:paraId="58180CC1" w14:textId="7CF929E0"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47" w:name="_Toc234223927"/>
          <w:bookmarkStart w:id="48" w:name="_Toc234224021"/>
          <w:bookmarkStart w:id="49" w:name="_Toc234224135"/>
          <w:bookmarkStart w:id="50" w:name="_Toc234226301"/>
          <w:bookmarkStart w:id="51" w:name="_Toc234820402"/>
          <w:r w:rsidRPr="00C865FF">
            <w:rPr>
              <w:rFonts w:ascii="Arial" w:eastAsia="Arial Nova" w:hAnsi="Arial" w:cs="Arial"/>
              <w:b/>
              <w:bCs/>
              <w:color w:val="auto"/>
              <w:sz w:val="28"/>
              <w:szCs w:val="28"/>
            </w:rPr>
            <w:t>1.7 Research Methodology Overview</w:t>
          </w:r>
          <w:bookmarkEnd w:id="47"/>
          <w:bookmarkEnd w:id="48"/>
          <w:bookmarkEnd w:id="49"/>
          <w:bookmarkEnd w:id="50"/>
          <w:bookmarkEnd w:id="51"/>
        </w:p>
        <w:p w14:paraId="64FCC0A3" w14:textId="67D9F05A" w:rsidR="00EB3A0E" w:rsidRPr="00A02E15" w:rsidRDefault="00A02E15" w:rsidP="2EBC3238">
          <w:pPr>
            <w:spacing w:line="360" w:lineRule="auto"/>
            <w:jc w:val="both"/>
            <w:rPr>
              <w:kern w:val="2"/>
              <w:lang w:val="en-GB" w:eastAsia="en-GB"/>
              <w14:ligatures w14:val="standardContextual"/>
            </w:rPr>
          </w:pPr>
          <w:r>
            <w:rPr>
              <w:rFonts w:ascii="Arial" w:hAnsi="Arial" w:cs="Arial"/>
              <w:sz w:val="22"/>
              <w:szCs w:val="22"/>
            </w:rPr>
            <w:t xml:space="preserve">This study uses a secondary research methodology. Data will be gathered from peer-reviewed journal articles, books, industry reports, government publications and other credible sources related to digital service quality, customer satisfaction, customer experience, digital transformation and taxi services. The evidence will then be critically </w:t>
          </w:r>
          <w:proofErr w:type="spellStart"/>
          <w:r>
            <w:rPr>
              <w:rFonts w:ascii="Arial" w:hAnsi="Arial" w:cs="Arial"/>
              <w:sz w:val="22"/>
              <w:szCs w:val="22"/>
            </w:rPr>
            <w:t>analysed</w:t>
          </w:r>
          <w:proofErr w:type="spellEnd"/>
          <w:r>
            <w:rPr>
              <w:rFonts w:ascii="Arial" w:hAnsi="Arial" w:cs="Arial"/>
              <w:sz w:val="22"/>
              <w:szCs w:val="22"/>
            </w:rPr>
            <w:t xml:space="preserve"> to identify key themes, relationships and findings relevant to the research objectives (Snyder, 2019; Saunders, Lewis and Thornhill, 2019).</w:t>
          </w:r>
        </w:p>
        <w:p w14:paraId="03E52800" w14:textId="77777777" w:rsidR="00A10237" w:rsidRDefault="00A10237">
          <w:pPr>
            <w:spacing w:line="360" w:lineRule="auto"/>
            <w:jc w:val="both"/>
            <w:rPr>
              <w:kern w:val="2"/>
              <w:lang w:val="en-GB" w:eastAsia="en-GB"/>
              <w14:ligatures w14:val="standardContextual"/>
            </w:rPr>
          </w:pPr>
          <w:bookmarkStart w:id="52" w:name="_Toc234223928"/>
          <w:bookmarkStart w:id="53" w:name="_Toc234224022"/>
          <w:bookmarkStart w:id="54" w:name="_Toc234224136"/>
          <w:bookmarkStart w:id="55" w:name="_Toc234226302"/>
          <w:r>
            <w:rPr>
              <w:rFonts w:ascii="Arial" w:hAnsi="Arial" w:cs="Arial"/>
              <w:sz w:val="22"/>
              <w:szCs w:val="22"/>
            </w:rPr>
            <w:t>The use of secondary data is appropriate because it enables the researcher to examine a wide range of existing evidence regarding digital service quality and customer satisfaction without undertaking primary data collection. This approach also provides access to diverse perspectives from previous studies conducted across the transportation and service sectors (Snyder, 2019; Saunders, Lewis and Thornhill, 2019).</w:t>
          </w:r>
        </w:p>
        <w:p w14:paraId="1223863D" w14:textId="0EC10C64"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56" w:name="_Toc234820403"/>
          <w:r w:rsidRPr="00C865FF">
            <w:rPr>
              <w:rFonts w:ascii="Arial" w:eastAsia="Arial Nova" w:hAnsi="Arial" w:cs="Arial"/>
              <w:b/>
              <w:bCs/>
              <w:color w:val="auto"/>
              <w:sz w:val="28"/>
              <w:szCs w:val="28"/>
            </w:rPr>
            <w:t>1.8 Structure of the Dissertation</w:t>
          </w:r>
          <w:bookmarkEnd w:id="52"/>
          <w:bookmarkEnd w:id="53"/>
          <w:bookmarkEnd w:id="54"/>
          <w:bookmarkEnd w:id="55"/>
          <w:bookmarkEnd w:id="56"/>
        </w:p>
        <w:p w14:paraId="5A698DB4" w14:textId="075BDE90"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sz w:val="22"/>
              <w:szCs w:val="22"/>
            </w:rPr>
            <w:t xml:space="preserve">The dissertation is </w:t>
          </w:r>
          <w:proofErr w:type="spellStart"/>
          <w:r w:rsidRPr="00C865FF">
            <w:rPr>
              <w:rFonts w:ascii="Arial" w:eastAsia="Arial Nova" w:hAnsi="Arial" w:cs="Arial"/>
              <w:sz w:val="22"/>
              <w:szCs w:val="22"/>
            </w:rPr>
            <w:t>organised</w:t>
          </w:r>
          <w:proofErr w:type="spellEnd"/>
          <w:r w:rsidRPr="00C865FF">
            <w:rPr>
              <w:rFonts w:ascii="Arial" w:eastAsia="Arial Nova" w:hAnsi="Arial" w:cs="Arial"/>
              <w:sz w:val="22"/>
              <w:szCs w:val="22"/>
            </w:rPr>
            <w:t xml:space="preserve"> into five chapters.</w:t>
          </w:r>
        </w:p>
        <w:p w14:paraId="5FDF0A55" w14:textId="7C6133C5"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b/>
              <w:bCs/>
              <w:sz w:val="22"/>
              <w:szCs w:val="22"/>
            </w:rPr>
            <w:t>Chapter 1: Introduction</w:t>
          </w:r>
          <w:r w:rsidRPr="00C865FF">
            <w:rPr>
              <w:rFonts w:ascii="Arial" w:eastAsia="Arial Nova" w:hAnsi="Arial" w:cs="Arial"/>
              <w:sz w:val="22"/>
              <w:szCs w:val="22"/>
            </w:rPr>
            <w:t xml:space="preserve"> introduces the study, presents the research problem, outlines the aim, objectives and research questions, and provides an overview of the methodology.</w:t>
          </w:r>
        </w:p>
        <w:p w14:paraId="57B259DD" w14:textId="129DFAFC"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b/>
              <w:bCs/>
              <w:sz w:val="22"/>
              <w:szCs w:val="22"/>
            </w:rPr>
            <w:t>Chapter 2: Literature Review</w:t>
          </w:r>
          <w:r w:rsidRPr="00C865FF">
            <w:rPr>
              <w:rFonts w:ascii="Arial" w:eastAsia="Arial Nova" w:hAnsi="Arial" w:cs="Arial"/>
              <w:sz w:val="22"/>
              <w:szCs w:val="22"/>
            </w:rPr>
            <w:t xml:space="preserve"> critically reviews existing literature relating to customer satisfaction, </w:t>
          </w:r>
          <w:r w:rsidR="0038746D" w:rsidRPr="0038746D">
            <w:rPr>
              <w:rFonts w:ascii="Arial" w:eastAsia="Arial Nova" w:hAnsi="Arial" w:cs="Arial"/>
              <w:sz w:val="22"/>
              <w:szCs w:val="22"/>
            </w:rPr>
            <w:t>digital service quality, customer satisfaction, service quality theory, digital transformation and customer relationship management.</w:t>
          </w:r>
        </w:p>
        <w:p w14:paraId="6AAD436D" w14:textId="4666D534"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b/>
              <w:bCs/>
              <w:sz w:val="22"/>
              <w:szCs w:val="22"/>
            </w:rPr>
            <w:t>Chapter 3: Methodology</w:t>
          </w:r>
          <w:r w:rsidRPr="00C865FF">
            <w:rPr>
              <w:rFonts w:ascii="Arial" w:eastAsia="Arial Nova" w:hAnsi="Arial" w:cs="Arial"/>
              <w:sz w:val="22"/>
              <w:szCs w:val="22"/>
            </w:rPr>
            <w:t xml:space="preserve"> explains the research design, data collection methods, data </w:t>
          </w:r>
          <w:r w:rsidR="320FEAA4" w:rsidRPr="00C865FF">
            <w:rPr>
              <w:rFonts w:ascii="Arial" w:eastAsia="Arial Nova" w:hAnsi="Arial" w:cs="Arial"/>
              <w:sz w:val="22"/>
              <w:szCs w:val="22"/>
            </w:rPr>
            <w:t>sources,</w:t>
          </w:r>
          <w:r w:rsidRPr="00C865FF">
            <w:rPr>
              <w:rFonts w:ascii="Arial" w:eastAsia="Arial Nova" w:hAnsi="Arial" w:cs="Arial"/>
              <w:sz w:val="22"/>
              <w:szCs w:val="22"/>
            </w:rPr>
            <w:t xml:space="preserve"> and analytical approach adopted for the study.</w:t>
          </w:r>
        </w:p>
        <w:p w14:paraId="4F49A6F1" w14:textId="3AD49E85" w:rsidR="00EB3A0E" w:rsidRPr="00C865FF" w:rsidRDefault="1CDFB9EE" w:rsidP="2EBC3238">
          <w:pPr>
            <w:spacing w:line="360" w:lineRule="auto"/>
            <w:jc w:val="both"/>
            <w:rPr>
              <w:rFonts w:ascii="Arial" w:eastAsia="Arial Nova" w:hAnsi="Arial" w:cs="Arial"/>
              <w:sz w:val="22"/>
              <w:szCs w:val="22"/>
            </w:rPr>
          </w:pPr>
          <w:r w:rsidRPr="00C865FF">
            <w:rPr>
              <w:rFonts w:ascii="Arial" w:eastAsia="Arial Nova" w:hAnsi="Arial" w:cs="Arial"/>
              <w:b/>
              <w:bCs/>
              <w:sz w:val="22"/>
              <w:szCs w:val="22"/>
            </w:rPr>
            <w:t>Chapter 4: Findings and Discussion</w:t>
          </w:r>
          <w:r w:rsidRPr="00C865FF">
            <w:rPr>
              <w:rFonts w:ascii="Arial" w:eastAsia="Arial Nova" w:hAnsi="Arial" w:cs="Arial"/>
              <w:sz w:val="22"/>
              <w:szCs w:val="22"/>
            </w:rPr>
            <w:t xml:space="preserve"> </w:t>
          </w:r>
          <w:r w:rsidR="00E66A9D" w:rsidRPr="00C865FF">
            <w:rPr>
              <w:rFonts w:ascii="Arial" w:eastAsia="Arial Nova" w:hAnsi="Arial" w:cs="Arial"/>
              <w:sz w:val="22"/>
              <w:szCs w:val="22"/>
            </w:rPr>
            <w:t>present</w:t>
          </w:r>
          <w:r w:rsidRPr="00C865FF">
            <w:rPr>
              <w:rFonts w:ascii="Arial" w:eastAsia="Arial Nova" w:hAnsi="Arial" w:cs="Arial"/>
              <w:sz w:val="22"/>
              <w:szCs w:val="22"/>
            </w:rPr>
            <w:t xml:space="preserve"> and discusses the findings obtained from the secondary data analysis in relation to the research objectives and existing literature.</w:t>
          </w:r>
        </w:p>
        <w:p w14:paraId="2553AB01" w14:textId="77777777" w:rsidR="00BA5AD2" w:rsidRDefault="00BA5AD2">
          <w:pPr>
            <w:spacing w:line="360" w:lineRule="auto"/>
            <w:jc w:val="both"/>
            <w:rPr>
              <w:kern w:val="2"/>
              <w:lang w:val="en-GB" w:eastAsia="en-GB"/>
              <w14:ligatures w14:val="standardContextual"/>
            </w:rPr>
          </w:pPr>
          <w:bookmarkStart w:id="57" w:name="_Toc234223929"/>
          <w:bookmarkStart w:id="58" w:name="_Toc234224023"/>
          <w:bookmarkStart w:id="59" w:name="_Toc234224137"/>
          <w:bookmarkStart w:id="60" w:name="_Toc234226303"/>
          <w:r>
            <w:rPr>
              <w:rFonts w:ascii="Arial" w:hAnsi="Arial" w:cs="Arial"/>
              <w:b/>
              <w:bCs/>
              <w:sz w:val="22"/>
              <w:szCs w:val="22"/>
            </w:rPr>
            <w:t>Chapter 5: Conclusion and Recommendations</w:t>
          </w:r>
          <w:r>
            <w:rPr>
              <w:rFonts w:ascii="Arial" w:hAnsi="Arial" w:cs="Arial"/>
              <w:sz w:val="22"/>
              <w:szCs w:val="22"/>
            </w:rPr>
            <w:t xml:space="preserve"> </w:t>
          </w:r>
          <w:proofErr w:type="spellStart"/>
          <w:proofErr w:type="gramStart"/>
          <w:r>
            <w:rPr>
              <w:rFonts w:ascii="Arial" w:hAnsi="Arial" w:cs="Arial"/>
              <w:sz w:val="22"/>
              <w:szCs w:val="22"/>
            </w:rPr>
            <w:t>summarises</w:t>
          </w:r>
          <w:proofErr w:type="spellEnd"/>
          <w:proofErr w:type="gramEnd"/>
          <w:r>
            <w:rPr>
              <w:rFonts w:ascii="Arial" w:hAnsi="Arial" w:cs="Arial"/>
              <w:sz w:val="22"/>
              <w:szCs w:val="22"/>
            </w:rPr>
            <w:t xml:space="preserve"> the key findings, provides recommendations for TOA Taxis, identifies the study’s limitations, and suggests areas for future research.</w:t>
          </w:r>
        </w:p>
        <w:p w14:paraId="56A058BB" w14:textId="0223198B" w:rsidR="00EB3A0E" w:rsidRPr="00C865FF" w:rsidRDefault="1CDFB9EE" w:rsidP="2EBC3238">
          <w:pPr>
            <w:pStyle w:val="Heading2"/>
            <w:spacing w:line="360" w:lineRule="auto"/>
            <w:jc w:val="both"/>
            <w:rPr>
              <w:rFonts w:ascii="Arial" w:eastAsia="Arial Nova" w:hAnsi="Arial" w:cs="Arial"/>
              <w:b/>
              <w:bCs/>
              <w:color w:val="auto"/>
              <w:sz w:val="28"/>
              <w:szCs w:val="28"/>
            </w:rPr>
          </w:pPr>
          <w:bookmarkStart w:id="61" w:name="_Toc234820404"/>
          <w:r w:rsidRPr="00C865FF">
            <w:rPr>
              <w:rFonts w:ascii="Arial" w:eastAsia="Arial Nova" w:hAnsi="Arial" w:cs="Arial"/>
              <w:b/>
              <w:bCs/>
              <w:color w:val="auto"/>
              <w:sz w:val="28"/>
              <w:szCs w:val="28"/>
            </w:rPr>
            <w:lastRenderedPageBreak/>
            <w:t>1.9 Chapter Summary</w:t>
          </w:r>
          <w:bookmarkEnd w:id="57"/>
          <w:bookmarkEnd w:id="58"/>
          <w:bookmarkEnd w:id="59"/>
          <w:bookmarkEnd w:id="60"/>
          <w:bookmarkEnd w:id="61"/>
        </w:p>
        <w:p w14:paraId="2C078E63" w14:textId="7B1BB447" w:rsidR="00EB3A0E" w:rsidRDefault="1CDFB9EE" w:rsidP="008F0CFC">
          <w:pPr>
            <w:spacing w:line="360" w:lineRule="auto"/>
            <w:jc w:val="both"/>
            <w:rPr>
              <w:rFonts w:ascii="Arial" w:eastAsia="Arial Nova" w:hAnsi="Arial" w:cs="Arial"/>
              <w:sz w:val="22"/>
              <w:szCs w:val="22"/>
            </w:rPr>
          </w:pPr>
          <w:r w:rsidRPr="00C865FF">
            <w:rPr>
              <w:rFonts w:ascii="Arial" w:eastAsia="Arial Nova" w:hAnsi="Arial" w:cs="Arial"/>
              <w:sz w:val="22"/>
              <w:szCs w:val="22"/>
            </w:rPr>
            <w:t xml:space="preserve">This chapter introduced the research topic and highlighted the growing importance of digital service quality within the taxi industry. The discussion demonstrated how digital transformation has reshaped customer expectations and increased the importance of technology-enabled service delivery. The chapter identified the research problem, explained the significance of investigating </w:t>
          </w:r>
          <w:r w:rsidR="00402269" w:rsidRPr="007C2019">
            <w:rPr>
              <w:rFonts w:ascii="Arial" w:eastAsia="Arial Nova" w:hAnsi="Arial" w:cs="Arial"/>
              <w:sz w:val="22"/>
              <w:szCs w:val="22"/>
            </w:rPr>
            <w:t>digital service quality within TOA Taxis Birmingham</w:t>
          </w:r>
          <w:r w:rsidR="002E39D9" w:rsidRPr="007C2019">
            <w:rPr>
              <w:rFonts w:ascii="Arial" w:eastAsia="Arial Nova" w:hAnsi="Arial" w:cs="Arial"/>
              <w:sz w:val="22"/>
              <w:szCs w:val="22"/>
            </w:rPr>
            <w:t>,</w:t>
          </w:r>
          <w:r w:rsidRPr="007C2019">
            <w:rPr>
              <w:rFonts w:ascii="Arial" w:eastAsia="Arial Nova" w:hAnsi="Arial" w:cs="Arial"/>
              <w:sz w:val="22"/>
              <w:szCs w:val="22"/>
            </w:rPr>
            <w:t xml:space="preserve"> and introduced</w:t>
          </w:r>
          <w:r w:rsidR="002E39D9" w:rsidRPr="007C2019">
            <w:rPr>
              <w:rFonts w:ascii="Arial" w:eastAsia="Arial Nova" w:hAnsi="Arial" w:cs="Arial"/>
              <w:sz w:val="22"/>
              <w:szCs w:val="22"/>
            </w:rPr>
            <w:t xml:space="preserve"> the principal theoretical concepts underpinning the study, including Digital Service Quality, SERVQUAL, E-SERVQUAL, and Customer Journey Theory,</w:t>
          </w:r>
          <w:r w:rsidR="002E39D9" w:rsidRPr="002E39D9">
            <w:rPr>
              <w:rFonts w:ascii="Arial" w:eastAsia="Arial Nova" w:hAnsi="Arial" w:cs="Arial"/>
              <w:sz w:val="22"/>
              <w:szCs w:val="22"/>
            </w:rPr>
            <w:t xml:space="preserve"> while </w:t>
          </w:r>
          <w:proofErr w:type="spellStart"/>
          <w:r w:rsidR="002E39D9" w:rsidRPr="002E39D9">
            <w:rPr>
              <w:rFonts w:ascii="Arial" w:eastAsia="Arial Nova" w:hAnsi="Arial" w:cs="Arial"/>
              <w:sz w:val="22"/>
              <w:szCs w:val="22"/>
            </w:rPr>
            <w:t>recognising</w:t>
          </w:r>
          <w:proofErr w:type="spellEnd"/>
          <w:r w:rsidR="002E39D9" w:rsidRPr="002E39D9">
            <w:rPr>
              <w:rFonts w:ascii="Arial" w:eastAsia="Arial Nova" w:hAnsi="Arial" w:cs="Arial"/>
              <w:sz w:val="22"/>
              <w:szCs w:val="22"/>
            </w:rPr>
            <w:t xml:space="preserve"> technology acceptance theories as supporting perspectives</w:t>
          </w:r>
          <w:r w:rsidRPr="00C865FF">
            <w:rPr>
              <w:rFonts w:ascii="Arial" w:eastAsia="Arial Nova" w:hAnsi="Arial" w:cs="Arial"/>
              <w:sz w:val="22"/>
              <w:szCs w:val="22"/>
            </w:rPr>
            <w:t xml:space="preserve">. Finally, the chapter presented the research aim, objectives, research questions, methodology </w:t>
          </w:r>
          <w:r w:rsidR="4B1DC32E" w:rsidRPr="00C865FF">
            <w:rPr>
              <w:rFonts w:ascii="Arial" w:eastAsia="Arial Nova" w:hAnsi="Arial" w:cs="Arial"/>
              <w:sz w:val="22"/>
              <w:szCs w:val="22"/>
            </w:rPr>
            <w:t>overview,</w:t>
          </w:r>
          <w:r w:rsidRPr="00C865FF">
            <w:rPr>
              <w:rFonts w:ascii="Arial" w:eastAsia="Arial Nova" w:hAnsi="Arial" w:cs="Arial"/>
              <w:sz w:val="22"/>
              <w:szCs w:val="22"/>
            </w:rPr>
            <w:t xml:space="preserve"> and dissertation structure. The following chapter critically reviews the literature relating to</w:t>
          </w:r>
          <w:r w:rsidR="007C4336">
            <w:rPr>
              <w:rFonts w:ascii="Arial" w:eastAsia="Arial Nova" w:hAnsi="Arial" w:cs="Arial"/>
              <w:sz w:val="22"/>
              <w:szCs w:val="22"/>
            </w:rPr>
            <w:t xml:space="preserve"> </w:t>
          </w:r>
          <w:r w:rsidRPr="00C865FF">
            <w:rPr>
              <w:rFonts w:ascii="Arial" w:eastAsia="Arial Nova" w:hAnsi="Arial" w:cs="Arial"/>
              <w:sz w:val="22"/>
              <w:szCs w:val="22"/>
            </w:rPr>
            <w:t xml:space="preserve">digital service </w:t>
          </w:r>
          <w:r w:rsidR="55B2B5E0" w:rsidRPr="00C865FF">
            <w:rPr>
              <w:rFonts w:ascii="Arial" w:eastAsia="Arial Nova" w:hAnsi="Arial" w:cs="Arial"/>
              <w:sz w:val="22"/>
              <w:szCs w:val="22"/>
            </w:rPr>
            <w:t>quality,</w:t>
          </w:r>
          <w:r w:rsidRPr="00C865FF">
            <w:rPr>
              <w:rFonts w:ascii="Arial" w:eastAsia="Arial Nova" w:hAnsi="Arial" w:cs="Arial"/>
              <w:sz w:val="22"/>
              <w:szCs w:val="22"/>
            </w:rPr>
            <w:t xml:space="preserve"> and customer satisfaction.</w:t>
          </w:r>
        </w:p>
        <w:p w14:paraId="6864CD78" w14:textId="77777777" w:rsidR="006B4957" w:rsidRPr="008F0CFC" w:rsidRDefault="006B4957" w:rsidP="008F0CFC">
          <w:pPr>
            <w:spacing w:line="360" w:lineRule="auto"/>
            <w:jc w:val="both"/>
            <w:rPr>
              <w:rFonts w:ascii="Arial" w:eastAsia="Arial Nova" w:hAnsi="Arial" w:cs="Arial"/>
              <w:sz w:val="22"/>
              <w:szCs w:val="22"/>
            </w:rPr>
          </w:pPr>
        </w:p>
        <w:p w14:paraId="130F2D0B" w14:textId="77777777" w:rsidR="004D1419" w:rsidRDefault="004D1419">
          <w:pPr>
            <w:pStyle w:val="Heading1"/>
            <w:rPr>
              <w:rFonts w:ascii="Arial" w:hAnsi="Arial" w:cs="Arial"/>
              <w:b/>
              <w:bCs/>
              <w:color w:val="000000" w:themeColor="text1"/>
              <w:sz w:val="32"/>
              <w:szCs w:val="32"/>
              <w:lang w:val="en-GB"/>
            </w:rPr>
          </w:pPr>
        </w:p>
        <w:p w14:paraId="50F063A2" w14:textId="77777777" w:rsidR="004D1419" w:rsidRDefault="004D1419">
          <w:pPr>
            <w:pStyle w:val="Heading1"/>
            <w:rPr>
              <w:rFonts w:ascii="Arial" w:hAnsi="Arial" w:cs="Arial"/>
              <w:b/>
              <w:bCs/>
              <w:color w:val="000000" w:themeColor="text1"/>
              <w:sz w:val="32"/>
              <w:szCs w:val="32"/>
              <w:lang w:val="en-GB"/>
            </w:rPr>
          </w:pPr>
        </w:p>
        <w:p w14:paraId="5F8038B8" w14:textId="77777777" w:rsidR="004D1419" w:rsidRDefault="004D1419">
          <w:pPr>
            <w:pStyle w:val="Heading1"/>
            <w:rPr>
              <w:rFonts w:ascii="Arial" w:hAnsi="Arial" w:cs="Arial"/>
              <w:b/>
              <w:bCs/>
              <w:color w:val="000000" w:themeColor="text1"/>
              <w:sz w:val="32"/>
              <w:szCs w:val="32"/>
              <w:lang w:val="en-GB"/>
            </w:rPr>
          </w:pPr>
        </w:p>
        <w:p w14:paraId="66ED9337" w14:textId="77777777" w:rsidR="004D1419" w:rsidRDefault="004D1419">
          <w:pPr>
            <w:pStyle w:val="Heading1"/>
            <w:rPr>
              <w:rFonts w:ascii="Arial" w:hAnsi="Arial" w:cs="Arial"/>
              <w:b/>
              <w:bCs/>
              <w:color w:val="000000" w:themeColor="text1"/>
              <w:sz w:val="32"/>
              <w:szCs w:val="32"/>
              <w:lang w:val="en-GB"/>
            </w:rPr>
          </w:pPr>
        </w:p>
        <w:p w14:paraId="7C0BEDDF" w14:textId="77777777" w:rsidR="004D1419" w:rsidRDefault="004D1419">
          <w:pPr>
            <w:pStyle w:val="Heading1"/>
            <w:rPr>
              <w:rFonts w:ascii="Arial" w:hAnsi="Arial" w:cs="Arial"/>
              <w:b/>
              <w:bCs/>
              <w:color w:val="000000" w:themeColor="text1"/>
              <w:sz w:val="32"/>
              <w:szCs w:val="32"/>
              <w:lang w:val="en-GB"/>
            </w:rPr>
          </w:pPr>
        </w:p>
        <w:p w14:paraId="420CDE8B" w14:textId="77777777" w:rsidR="004D1419" w:rsidRDefault="004D1419" w:rsidP="004D1419">
          <w:pPr>
            <w:rPr>
              <w:lang w:val="en-GB"/>
            </w:rPr>
          </w:pPr>
        </w:p>
        <w:p w14:paraId="5D9E1D27" w14:textId="77777777" w:rsidR="000D1F38" w:rsidRDefault="000D1F38" w:rsidP="004D1419">
          <w:pPr>
            <w:rPr>
              <w:lang w:val="en-GB"/>
            </w:rPr>
          </w:pPr>
        </w:p>
        <w:p w14:paraId="6F17E085" w14:textId="77777777" w:rsidR="00406561" w:rsidRDefault="00406561" w:rsidP="00283F50">
          <w:pPr>
            <w:pStyle w:val="Heading1"/>
            <w:rPr>
              <w:rFonts w:ascii="Arial" w:hAnsi="Arial" w:cs="Arial"/>
              <w:b/>
              <w:bCs/>
              <w:color w:val="000000"/>
              <w:sz w:val="32"/>
              <w:szCs w:val="32"/>
            </w:rPr>
          </w:pPr>
          <w:bookmarkStart w:id="62" w:name="_Toc234223930"/>
          <w:bookmarkStart w:id="63" w:name="_Toc234224024"/>
          <w:bookmarkStart w:id="64" w:name="_Toc234224138"/>
          <w:bookmarkStart w:id="65" w:name="_Toc234226304"/>
        </w:p>
        <w:p w14:paraId="515C6F27" w14:textId="77777777" w:rsidR="00406561" w:rsidRDefault="00406561" w:rsidP="00406561"/>
        <w:p w14:paraId="18F3D847" w14:textId="77777777" w:rsidR="00853611" w:rsidRDefault="00853611" w:rsidP="00406561"/>
        <w:p w14:paraId="56FDAB27" w14:textId="77777777" w:rsidR="00853611" w:rsidRDefault="00853611" w:rsidP="00406561"/>
        <w:p w14:paraId="63460D86" w14:textId="77777777" w:rsidR="00853611" w:rsidRDefault="00853611" w:rsidP="00406561"/>
        <w:p w14:paraId="4035EEA7" w14:textId="1EA488E1" w:rsidR="00F227EE" w:rsidRPr="00F227EE" w:rsidRDefault="00283F50" w:rsidP="00E33A52">
          <w:pPr>
            <w:pStyle w:val="Heading1"/>
            <w:jc w:val="center"/>
            <w:rPr>
              <w:rFonts w:ascii="Arial" w:hAnsi="Arial" w:cs="Arial"/>
              <w:b/>
              <w:bCs/>
              <w:color w:val="000000"/>
              <w:sz w:val="72"/>
              <w:szCs w:val="72"/>
            </w:rPr>
          </w:pPr>
          <w:bookmarkStart w:id="66" w:name="_Toc234820405"/>
          <w:bookmarkStart w:id="67" w:name="_Toc234227781"/>
          <w:r w:rsidRPr="00F227EE">
            <w:rPr>
              <w:rFonts w:ascii="Arial" w:hAnsi="Arial" w:cs="Arial"/>
              <w:b/>
              <w:bCs/>
              <w:color w:val="000000"/>
              <w:sz w:val="72"/>
              <w:szCs w:val="72"/>
            </w:rPr>
            <w:lastRenderedPageBreak/>
            <w:t>CHAPTER 2</w:t>
          </w:r>
          <w:bookmarkEnd w:id="66"/>
        </w:p>
        <w:p w14:paraId="3BB837C5" w14:textId="7CF0E2B3" w:rsidR="00283F50" w:rsidRPr="00891B7A" w:rsidRDefault="00283F50" w:rsidP="00F227EE">
          <w:pPr>
            <w:pStyle w:val="Heading1"/>
            <w:jc w:val="center"/>
            <w:rPr>
              <w:rFonts w:ascii="Arial" w:hAnsi="Arial" w:cs="Arial"/>
              <w:b/>
              <w:bCs/>
              <w:color w:val="000000"/>
              <w:sz w:val="56"/>
              <w:szCs w:val="56"/>
              <w:u w:val="single"/>
            </w:rPr>
          </w:pPr>
          <w:bookmarkStart w:id="68" w:name="_Toc234820406"/>
          <w:r w:rsidRPr="00891B7A">
            <w:rPr>
              <w:rFonts w:ascii="Arial" w:hAnsi="Arial" w:cs="Arial"/>
              <w:b/>
              <w:bCs/>
              <w:color w:val="000000"/>
              <w:sz w:val="56"/>
              <w:szCs w:val="56"/>
              <w:u w:val="single"/>
            </w:rPr>
            <w:t>CRITICAL LITERATURE REVIEW</w:t>
          </w:r>
          <w:bookmarkEnd w:id="62"/>
          <w:bookmarkEnd w:id="63"/>
          <w:bookmarkEnd w:id="64"/>
          <w:bookmarkEnd w:id="65"/>
          <w:bookmarkEnd w:id="67"/>
          <w:bookmarkEnd w:id="68"/>
        </w:p>
        <w:p w14:paraId="0242A3E1" w14:textId="77777777" w:rsidR="00BA5AD2" w:rsidRDefault="00BA5AD2" w:rsidP="00BA5AD2">
          <w:pPr>
            <w:rPr>
              <w:lang w:val="en-GB" w:eastAsia="en-GB"/>
            </w:rPr>
          </w:pPr>
        </w:p>
        <w:p w14:paraId="761DB6E6" w14:textId="77777777" w:rsidR="00BA5AD2" w:rsidRDefault="00BA5AD2" w:rsidP="00BA5AD2">
          <w:pPr>
            <w:rPr>
              <w:lang w:val="en-GB" w:eastAsia="en-GB"/>
            </w:rPr>
          </w:pPr>
        </w:p>
        <w:p w14:paraId="6E836EED" w14:textId="77777777" w:rsidR="00BA5AD2" w:rsidRDefault="00BA5AD2" w:rsidP="00BA5AD2">
          <w:pPr>
            <w:rPr>
              <w:lang w:val="en-GB" w:eastAsia="en-GB"/>
            </w:rPr>
          </w:pPr>
        </w:p>
        <w:p w14:paraId="62F10EB1" w14:textId="77777777" w:rsidR="00BA5AD2" w:rsidRDefault="00BA5AD2" w:rsidP="00BA5AD2">
          <w:pPr>
            <w:rPr>
              <w:lang w:val="en-GB" w:eastAsia="en-GB"/>
            </w:rPr>
          </w:pPr>
        </w:p>
        <w:p w14:paraId="10827495" w14:textId="77777777" w:rsidR="00BA5AD2" w:rsidRDefault="00BA5AD2" w:rsidP="00BA5AD2">
          <w:pPr>
            <w:rPr>
              <w:lang w:val="en-GB" w:eastAsia="en-GB"/>
            </w:rPr>
          </w:pPr>
        </w:p>
        <w:p w14:paraId="167EF110" w14:textId="77777777" w:rsidR="00BA5AD2" w:rsidRDefault="00BA5AD2" w:rsidP="00BA5AD2">
          <w:pPr>
            <w:rPr>
              <w:lang w:val="en-GB" w:eastAsia="en-GB"/>
            </w:rPr>
          </w:pPr>
        </w:p>
        <w:p w14:paraId="18143695" w14:textId="77777777" w:rsidR="00BA5AD2" w:rsidRDefault="00BA5AD2" w:rsidP="00BA5AD2">
          <w:pPr>
            <w:rPr>
              <w:lang w:val="en-GB" w:eastAsia="en-GB"/>
            </w:rPr>
          </w:pPr>
        </w:p>
        <w:p w14:paraId="3A9C62BD" w14:textId="77777777" w:rsidR="00BA5AD2" w:rsidRDefault="00BA5AD2" w:rsidP="00BA5AD2">
          <w:pPr>
            <w:rPr>
              <w:lang w:val="en-GB" w:eastAsia="en-GB"/>
            </w:rPr>
          </w:pPr>
        </w:p>
        <w:p w14:paraId="77FC56AE" w14:textId="77777777" w:rsidR="00BA5AD2" w:rsidRDefault="00BA5AD2" w:rsidP="00BA5AD2">
          <w:pPr>
            <w:rPr>
              <w:lang w:val="en-GB" w:eastAsia="en-GB"/>
            </w:rPr>
          </w:pPr>
        </w:p>
        <w:p w14:paraId="57BBA201" w14:textId="77777777" w:rsidR="00BA5AD2" w:rsidRDefault="00BA5AD2" w:rsidP="00BA5AD2">
          <w:pPr>
            <w:rPr>
              <w:lang w:val="en-GB" w:eastAsia="en-GB"/>
            </w:rPr>
          </w:pPr>
        </w:p>
        <w:p w14:paraId="6CB9B992" w14:textId="77777777" w:rsidR="00BA5AD2" w:rsidRDefault="00BA5AD2" w:rsidP="00BA5AD2">
          <w:pPr>
            <w:rPr>
              <w:lang w:val="en-GB" w:eastAsia="en-GB"/>
            </w:rPr>
          </w:pPr>
        </w:p>
        <w:p w14:paraId="718F086B" w14:textId="77777777" w:rsidR="00BA5AD2" w:rsidRDefault="00BA5AD2" w:rsidP="00BA5AD2">
          <w:pPr>
            <w:rPr>
              <w:lang w:val="en-GB" w:eastAsia="en-GB"/>
            </w:rPr>
          </w:pPr>
        </w:p>
        <w:p w14:paraId="093DAA4C" w14:textId="77777777" w:rsidR="00BA5AD2" w:rsidRDefault="00BA5AD2" w:rsidP="00BA5AD2">
          <w:pPr>
            <w:rPr>
              <w:lang w:val="en-GB" w:eastAsia="en-GB"/>
            </w:rPr>
          </w:pPr>
        </w:p>
        <w:p w14:paraId="5B6DBA3A" w14:textId="77777777" w:rsidR="00BA5AD2" w:rsidRDefault="00BA5AD2" w:rsidP="00BA5AD2">
          <w:pPr>
            <w:rPr>
              <w:lang w:val="en-GB" w:eastAsia="en-GB"/>
            </w:rPr>
          </w:pPr>
        </w:p>
        <w:p w14:paraId="0CA13EE0" w14:textId="77777777" w:rsidR="00BA5AD2" w:rsidRDefault="00BA5AD2" w:rsidP="00BA5AD2">
          <w:pPr>
            <w:rPr>
              <w:lang w:val="en-GB" w:eastAsia="en-GB"/>
            </w:rPr>
          </w:pPr>
        </w:p>
        <w:p w14:paraId="0DDE7EC4" w14:textId="77777777" w:rsidR="00BA5AD2" w:rsidRDefault="00BA5AD2" w:rsidP="00BA5AD2">
          <w:pPr>
            <w:rPr>
              <w:lang w:val="en-GB" w:eastAsia="en-GB"/>
            </w:rPr>
          </w:pPr>
        </w:p>
        <w:p w14:paraId="508A2F57" w14:textId="77777777" w:rsidR="00BA5AD2" w:rsidRDefault="00BA5AD2" w:rsidP="00BA5AD2">
          <w:pPr>
            <w:rPr>
              <w:lang w:val="en-GB" w:eastAsia="en-GB"/>
            </w:rPr>
          </w:pPr>
        </w:p>
        <w:p w14:paraId="4FF0EDDA" w14:textId="77777777" w:rsidR="00BA5AD2" w:rsidRDefault="00BA5AD2" w:rsidP="00BA5AD2">
          <w:pPr>
            <w:rPr>
              <w:lang w:val="en-GB" w:eastAsia="en-GB"/>
            </w:rPr>
          </w:pPr>
        </w:p>
        <w:p w14:paraId="038E01DB" w14:textId="77777777" w:rsidR="00504C45" w:rsidRDefault="00504C45" w:rsidP="00BA5AD2">
          <w:pPr>
            <w:rPr>
              <w:lang w:val="en-GB" w:eastAsia="en-GB"/>
            </w:rPr>
          </w:pPr>
        </w:p>
        <w:p w14:paraId="4C3E3A81" w14:textId="77777777" w:rsidR="00E33A52" w:rsidRDefault="00E33A52" w:rsidP="00BA5AD2">
          <w:pPr>
            <w:rPr>
              <w:lang w:val="en-GB" w:eastAsia="en-GB"/>
            </w:rPr>
          </w:pPr>
        </w:p>
        <w:p w14:paraId="29EAE7FC" w14:textId="4E8D13A8" w:rsidR="00A47617" w:rsidRPr="00C865FF" w:rsidRDefault="004259A4">
          <w:pPr>
            <w:pStyle w:val="Heading2"/>
            <w:rPr>
              <w:rFonts w:cstheme="minorBidi"/>
              <w:color w:val="000000" w:themeColor="text1"/>
            </w:rPr>
          </w:pPr>
          <w:bookmarkStart w:id="69" w:name="_Toc234223931"/>
          <w:bookmarkStart w:id="70" w:name="_Toc234224025"/>
          <w:bookmarkStart w:id="71" w:name="_Toc234224139"/>
          <w:bookmarkStart w:id="72" w:name="_Toc234226305"/>
          <w:bookmarkStart w:id="73" w:name="_Toc234820407"/>
          <w:r w:rsidRPr="00C865FF">
            <w:rPr>
              <w:rFonts w:ascii="Arial" w:hAnsi="Arial" w:cs="Arial"/>
              <w:b/>
              <w:bCs/>
              <w:color w:val="000000" w:themeColor="text1"/>
              <w:sz w:val="28"/>
              <w:szCs w:val="28"/>
              <w:lang w:val="en-GB"/>
            </w:rPr>
            <w:lastRenderedPageBreak/>
            <w:t>2.1 Introduction</w:t>
          </w:r>
          <w:bookmarkEnd w:id="69"/>
          <w:bookmarkEnd w:id="70"/>
          <w:bookmarkEnd w:id="71"/>
          <w:bookmarkEnd w:id="72"/>
          <w:bookmarkEnd w:id="73"/>
        </w:p>
        <w:p w14:paraId="5D045D0C" w14:textId="140B6E65" w:rsidR="00283F50" w:rsidRDefault="00283F50">
          <w:pPr>
            <w:spacing w:line="360" w:lineRule="auto"/>
            <w:jc w:val="both"/>
            <w:rPr>
              <w:kern w:val="2"/>
              <w:lang w:val="en-GB" w:eastAsia="en-GB"/>
              <w14:ligatures w14:val="standardContextual"/>
            </w:rPr>
          </w:pPr>
          <w:r>
            <w:rPr>
              <w:rFonts w:ascii="Arial" w:hAnsi="Arial" w:cs="Arial"/>
              <w:sz w:val="22"/>
              <w:szCs w:val="22"/>
            </w:rPr>
            <w:t xml:space="preserve">Digital technologies have reshaped service delivery and customer expectations in the taxi industry. Mobile booking, real-time tracking, digital payment and automated communication have made digital service quality central to customer satisfaction, loyalty and competitiveness (Vial, 2019; Verhoef et al., 2021). Traditional operators such as TOA </w:t>
          </w:r>
          <w:proofErr w:type="gramStart"/>
          <w:r>
            <w:rPr>
              <w:rFonts w:ascii="Arial" w:hAnsi="Arial" w:cs="Arial"/>
              <w:sz w:val="22"/>
              <w:szCs w:val="22"/>
            </w:rPr>
            <w:t>Taxis</w:t>
          </w:r>
          <w:r w:rsidR="00227633">
            <w:rPr>
              <w:rFonts w:ascii="Arial" w:hAnsi="Arial" w:cs="Arial"/>
              <w:sz w:val="22"/>
              <w:szCs w:val="22"/>
            </w:rPr>
            <w:t>,</w:t>
          </w:r>
          <w:proofErr w:type="gramEnd"/>
          <w:r>
            <w:rPr>
              <w:rFonts w:ascii="Arial" w:hAnsi="Arial" w:cs="Arial"/>
              <w:sz w:val="22"/>
              <w:szCs w:val="22"/>
            </w:rPr>
            <w:t xml:space="preserve"> Birmingham now compete with ride-hailing platforms that </w:t>
          </w:r>
          <w:proofErr w:type="spellStart"/>
          <w:r>
            <w:rPr>
              <w:rFonts w:ascii="Arial" w:hAnsi="Arial" w:cs="Arial"/>
              <w:sz w:val="22"/>
              <w:szCs w:val="22"/>
            </w:rPr>
            <w:t>normalise</w:t>
          </w:r>
          <w:proofErr w:type="spellEnd"/>
          <w:r>
            <w:rPr>
              <w:rFonts w:ascii="Arial" w:hAnsi="Arial" w:cs="Arial"/>
              <w:sz w:val="22"/>
              <w:szCs w:val="22"/>
            </w:rPr>
            <w:t xml:space="preserve"> convenience, transparency and rapid response (Bilgin et al., 2023; Peng et al., 2024). This chapter critically reviews literature on digital service quality, customer satisfaction, service quality models, technology acceptance, mobile application quality, CRM, data analytics and UK taxi-sector challenges. It also identifies the research gap that justifies examining TOA Taxis</w:t>
          </w:r>
          <w:r w:rsidR="00227633">
            <w:rPr>
              <w:rFonts w:ascii="Arial" w:hAnsi="Arial" w:cs="Arial"/>
              <w:sz w:val="22"/>
              <w:szCs w:val="22"/>
            </w:rPr>
            <w:t>,</w:t>
          </w:r>
          <w:r>
            <w:rPr>
              <w:rFonts w:ascii="Arial" w:hAnsi="Arial" w:cs="Arial"/>
              <w:sz w:val="22"/>
              <w:szCs w:val="22"/>
            </w:rPr>
            <w:t xml:space="preserve"> Birmingham as a traditional regional operator rather than assuming evidence from global ride-hailing platforms applies directly.</w:t>
          </w:r>
        </w:p>
        <w:p w14:paraId="38C04917" w14:textId="77777777" w:rsidR="00A47617" w:rsidRPr="00C865FF" w:rsidRDefault="004259A4">
          <w:pPr>
            <w:pStyle w:val="Heading2"/>
            <w:rPr>
              <w:rFonts w:cstheme="minorBidi"/>
              <w:color w:val="auto"/>
            </w:rPr>
          </w:pPr>
          <w:bookmarkStart w:id="74" w:name="_Toc234223932"/>
          <w:bookmarkStart w:id="75" w:name="_Toc234224026"/>
          <w:bookmarkStart w:id="76" w:name="_Toc234224140"/>
          <w:bookmarkStart w:id="77" w:name="_Toc234226306"/>
          <w:bookmarkStart w:id="78" w:name="_Toc234820408"/>
          <w:r w:rsidRPr="00C865FF">
            <w:rPr>
              <w:rFonts w:ascii="Arial" w:hAnsi="Arial" w:cs="Arial"/>
              <w:b/>
              <w:bCs/>
              <w:color w:val="auto"/>
              <w:sz w:val="28"/>
              <w:szCs w:val="28"/>
              <w:lang w:val="en-GB"/>
            </w:rPr>
            <w:t>2.2 Digital Service Quality: Concepts and Dimensions</w:t>
          </w:r>
          <w:bookmarkEnd w:id="74"/>
          <w:bookmarkEnd w:id="75"/>
          <w:bookmarkEnd w:id="76"/>
          <w:bookmarkEnd w:id="77"/>
          <w:bookmarkEnd w:id="78"/>
        </w:p>
        <w:p w14:paraId="7EA63BF0" w14:textId="77777777" w:rsidR="00853611" w:rsidRDefault="00853611">
          <w:pPr>
            <w:spacing w:line="360" w:lineRule="auto"/>
            <w:jc w:val="both"/>
            <w:rPr>
              <w:kern w:val="2"/>
              <w:lang w:val="en-GB" w:eastAsia="en-GB"/>
              <w14:ligatures w14:val="standardContextual"/>
            </w:rPr>
          </w:pPr>
          <w:r>
            <w:rPr>
              <w:rFonts w:ascii="Arial" w:hAnsi="Arial" w:cs="Arial"/>
              <w:sz w:val="22"/>
              <w:szCs w:val="22"/>
            </w:rPr>
            <w:t xml:space="preserve">Digital service quality is customers’ assessment of technology-enabled interactions, including usability, reliability, responsiveness, information quality, privacy and system performance (Rita, Oliveira and Farisa, 2019; Ali, Dey and Filieri, 2021; Li et al., 2025). In taxi services, it is reflected in booking confirmations, arrival estimates, GPS tracking, fare transparency, payment security and complaint handling (Ali et al., 2021; </w:t>
          </w:r>
          <w:proofErr w:type="spellStart"/>
          <w:r>
            <w:rPr>
              <w:rFonts w:ascii="Arial" w:hAnsi="Arial" w:cs="Arial"/>
              <w:sz w:val="22"/>
              <w:szCs w:val="22"/>
            </w:rPr>
            <w:t>Adenigbo</w:t>
          </w:r>
          <w:proofErr w:type="spellEnd"/>
          <w:r>
            <w:rPr>
              <w:rFonts w:ascii="Arial" w:hAnsi="Arial" w:cs="Arial"/>
              <w:sz w:val="22"/>
              <w:szCs w:val="22"/>
            </w:rPr>
            <w:t xml:space="preserve"> et al., 2023). Studies differ on emphasis: Peng et al. (2024) </w:t>
          </w:r>
          <w:proofErr w:type="spellStart"/>
          <w:r>
            <w:rPr>
              <w:rFonts w:ascii="Arial" w:hAnsi="Arial" w:cs="Arial"/>
              <w:sz w:val="22"/>
              <w:szCs w:val="22"/>
            </w:rPr>
            <w:t>prioritise</w:t>
          </w:r>
          <w:proofErr w:type="spellEnd"/>
          <w:r>
            <w:rPr>
              <w:rFonts w:ascii="Arial" w:hAnsi="Arial" w:cs="Arial"/>
              <w:sz w:val="22"/>
              <w:szCs w:val="22"/>
            </w:rPr>
            <w:t xml:space="preserve"> reliability and shorter waiting times, while Verhoef et al. (2021) link service quality to the wider customer journey, trust and engagement.</w:t>
          </w:r>
        </w:p>
        <w:p w14:paraId="1D3F368F"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 xml:space="preserve">For TOA Taxis, Birmingham, reliability is likely most influential because customers rely on accurate booking, arrival and payment processes. Usability affects booking completion, while responsiveness and information quality support satisfaction during delays, cancellations or service failures. Security and privacy remain essential for trust (Rita, Oliveira and Farisa, 2019). This dissertation therefore treats digital service quality as an integrated construct, </w:t>
          </w:r>
          <w:proofErr w:type="spellStart"/>
          <w:r>
            <w:rPr>
              <w:rFonts w:ascii="Arial" w:hAnsi="Arial" w:cs="Arial"/>
              <w:sz w:val="22"/>
              <w:szCs w:val="22"/>
            </w:rPr>
            <w:t>prioritising</w:t>
          </w:r>
          <w:proofErr w:type="spellEnd"/>
          <w:r>
            <w:rPr>
              <w:rFonts w:ascii="Arial" w:hAnsi="Arial" w:cs="Arial"/>
              <w:sz w:val="22"/>
              <w:szCs w:val="22"/>
            </w:rPr>
            <w:t xml:space="preserve"> reliability, usability and responsiveness rather than assuming all dimensions require equal improvement (Shah, 2021; </w:t>
          </w:r>
          <w:proofErr w:type="spellStart"/>
          <w:r>
            <w:rPr>
              <w:rFonts w:ascii="Arial" w:hAnsi="Arial" w:cs="Arial"/>
              <w:sz w:val="22"/>
              <w:szCs w:val="22"/>
            </w:rPr>
            <w:t>Adenigbo</w:t>
          </w:r>
          <w:proofErr w:type="spellEnd"/>
          <w:r>
            <w:rPr>
              <w:rFonts w:ascii="Arial" w:hAnsi="Arial" w:cs="Arial"/>
              <w:sz w:val="22"/>
              <w:szCs w:val="22"/>
            </w:rPr>
            <w:t xml:space="preserve"> et al., 2023).</w:t>
          </w:r>
        </w:p>
        <w:tbl>
          <w:tblPr>
            <w:tblStyle w:val="GridTable4-Accent1"/>
            <w:tblW w:w="5000" w:type="pct"/>
            <w:tblLook w:val="04A0" w:firstRow="1" w:lastRow="0" w:firstColumn="1" w:lastColumn="0" w:noHBand="0" w:noVBand="1"/>
          </w:tblPr>
          <w:tblGrid>
            <w:gridCol w:w="1938"/>
            <w:gridCol w:w="3533"/>
            <w:gridCol w:w="3889"/>
          </w:tblGrid>
          <w:tr w:rsidR="007677EF" w14:paraId="18FFDED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6489E415" w14:textId="77777777" w:rsidR="007677EF" w:rsidRDefault="007677EF">
                <w:pPr>
                  <w:spacing w:after="160" w:line="278" w:lineRule="auto"/>
                  <w:jc w:val="center"/>
                  <w:rPr>
                    <w:rFonts w:ascii="Times New Roman" w:hAnsi="Times New Roman" w:cs="Times New Roman"/>
                  </w:rPr>
                </w:pPr>
                <w:r>
                  <w:rPr>
                    <w:rFonts w:ascii="Times New Roman" w:hAnsi="Times New Roman"/>
                  </w:rPr>
                  <w:t>Table 2.1: Key digital service quality dimensions relevant to TOA Taxis Birmingham</w:t>
                </w:r>
              </w:p>
            </w:tc>
          </w:tr>
          <w:tr w:rsidR="007677EF" w14:paraId="51C51B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5609C" w14:textId="77777777" w:rsidR="007677EF" w:rsidRPr="00406561" w:rsidRDefault="007677EF">
                <w:pPr>
                  <w:spacing w:after="160" w:line="278" w:lineRule="auto"/>
                  <w:rPr>
                    <w:rFonts w:ascii="Arial Nova" w:hAnsi="Arial Nova"/>
                  </w:rPr>
                </w:pPr>
                <w:r w:rsidRPr="00406561">
                  <w:t>Dimension</w:t>
                </w:r>
              </w:p>
            </w:tc>
            <w:tc>
              <w:tcPr>
                <w:tcW w:w="0" w:type="auto"/>
                <w:hideMark/>
              </w:tcPr>
              <w:p w14:paraId="6E280D79" w14:textId="77777777" w:rsidR="007677EF" w:rsidRDefault="007677EF">
                <w:pPr>
                  <w:spacing w:after="160" w:line="278" w:lineRule="auto"/>
                  <w:cnfStyle w:val="000000100000" w:firstRow="0" w:lastRow="0" w:firstColumn="0" w:lastColumn="0" w:oddVBand="0" w:evenVBand="0" w:oddHBand="1" w:evenHBand="0" w:firstRowFirstColumn="0" w:firstRowLastColumn="0" w:lastRowFirstColumn="0" w:lastRowLastColumn="0"/>
                </w:pPr>
                <w:r>
                  <w:rPr>
                    <w:b/>
                    <w:bCs/>
                  </w:rPr>
                  <w:t>Meaning in taxi digital services</w:t>
                </w:r>
              </w:p>
            </w:tc>
            <w:tc>
              <w:tcPr>
                <w:tcW w:w="0" w:type="auto"/>
                <w:hideMark/>
              </w:tcPr>
              <w:p w14:paraId="1199BBC4" w14:textId="3EE1BA0B" w:rsidR="007677EF" w:rsidRDefault="007677EF">
                <w:pPr>
                  <w:spacing w:after="160" w:line="278" w:lineRule="auto"/>
                  <w:cnfStyle w:val="000000100000" w:firstRow="0" w:lastRow="0" w:firstColumn="0" w:lastColumn="0" w:oddVBand="0" w:evenVBand="0" w:oddHBand="1" w:evenHBand="0" w:firstRowFirstColumn="0" w:firstRowLastColumn="0" w:lastRowFirstColumn="0" w:lastRowLastColumn="0"/>
                </w:pPr>
                <w:r>
                  <w:rPr>
                    <w:b/>
                    <w:bCs/>
                  </w:rPr>
                  <w:t xml:space="preserve">Likely influence on </w:t>
                </w:r>
                <w:r w:rsidR="005867F1">
                  <w:rPr>
                    <w:b/>
                    <w:bCs/>
                  </w:rPr>
                  <w:t>s</w:t>
                </w:r>
                <w:r>
                  <w:rPr>
                    <w:b/>
                    <w:bCs/>
                  </w:rPr>
                  <w:t>atisfaction</w:t>
                </w:r>
              </w:p>
            </w:tc>
          </w:tr>
          <w:tr w:rsidR="007677EF" w14:paraId="053C742B"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1C694E1" w14:textId="77777777" w:rsidR="007677EF" w:rsidRPr="00406561" w:rsidRDefault="007677EF">
                <w:pPr>
                  <w:spacing w:after="160" w:line="278" w:lineRule="auto"/>
                  <w:rPr>
                    <w:sz w:val="20"/>
                    <w:szCs w:val="20"/>
                  </w:rPr>
                </w:pPr>
                <w:r w:rsidRPr="00406561">
                  <w:rPr>
                    <w:sz w:val="20"/>
                    <w:szCs w:val="20"/>
                  </w:rPr>
                  <w:t>Reliability</w:t>
                </w:r>
              </w:p>
            </w:tc>
            <w:tc>
              <w:tcPr>
                <w:tcW w:w="0" w:type="auto"/>
                <w:hideMark/>
              </w:tcPr>
              <w:p w14:paraId="0A4A4672"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Accurate booking, vehicle arrival, tracking and payment completion.</w:t>
                </w:r>
              </w:p>
            </w:tc>
            <w:tc>
              <w:tcPr>
                <w:tcW w:w="0" w:type="auto"/>
                <w:hideMark/>
              </w:tcPr>
              <w:p w14:paraId="5E7D3A8F"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High: directly affects whether the promised journey is delivered.</w:t>
                </w:r>
              </w:p>
            </w:tc>
          </w:tr>
          <w:tr w:rsidR="007677EF" w14:paraId="5A24E4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13E87" w14:textId="77777777" w:rsidR="007677EF" w:rsidRPr="00406561" w:rsidRDefault="007677EF">
                <w:pPr>
                  <w:spacing w:after="160" w:line="278" w:lineRule="auto"/>
                  <w:rPr>
                    <w:sz w:val="20"/>
                    <w:szCs w:val="20"/>
                  </w:rPr>
                </w:pPr>
                <w:r w:rsidRPr="00406561">
                  <w:rPr>
                    <w:sz w:val="20"/>
                    <w:szCs w:val="20"/>
                  </w:rPr>
                  <w:lastRenderedPageBreak/>
                  <w:t>Usability</w:t>
                </w:r>
              </w:p>
            </w:tc>
            <w:tc>
              <w:tcPr>
                <w:tcW w:w="0" w:type="auto"/>
                <w:hideMark/>
              </w:tcPr>
              <w:p w14:paraId="1108C7FE" w14:textId="638B8C1D" w:rsidR="007677EF" w:rsidRPr="00406561" w:rsidRDefault="00186BAC">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00406561">
                  <w:rPr>
                    <w:sz w:val="20"/>
                    <w:szCs w:val="20"/>
                  </w:rPr>
                  <w:t>Ease</w:t>
                </w:r>
                <w:r w:rsidR="007677EF" w:rsidRPr="00406561">
                  <w:rPr>
                    <w:sz w:val="20"/>
                    <w:szCs w:val="20"/>
                  </w:rPr>
                  <w:t xml:space="preserve"> </w:t>
                </w:r>
                <w:r>
                  <w:rPr>
                    <w:sz w:val="20"/>
                    <w:szCs w:val="20"/>
                  </w:rPr>
                  <w:t>of</w:t>
                </w:r>
                <w:proofErr w:type="gramEnd"/>
                <w:r>
                  <w:rPr>
                    <w:sz w:val="20"/>
                    <w:szCs w:val="20"/>
                  </w:rPr>
                  <w:t xml:space="preserve"> </w:t>
                </w:r>
                <w:r w:rsidR="007677EF" w:rsidRPr="00406561">
                  <w:rPr>
                    <w:sz w:val="20"/>
                    <w:szCs w:val="20"/>
                  </w:rPr>
                  <w:t>using the app or online booking system.</w:t>
                </w:r>
              </w:p>
            </w:tc>
            <w:tc>
              <w:tcPr>
                <w:tcW w:w="0" w:type="auto"/>
                <w:hideMark/>
              </w:tcPr>
              <w:p w14:paraId="18ED13FF"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High: poor usability prevents customers from completing bookings.</w:t>
                </w:r>
              </w:p>
            </w:tc>
          </w:tr>
          <w:tr w:rsidR="007677EF" w14:paraId="1A1DE835"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459D5F8" w14:textId="77777777" w:rsidR="007677EF" w:rsidRPr="00406561" w:rsidRDefault="007677EF">
                <w:pPr>
                  <w:spacing w:after="160" w:line="278" w:lineRule="auto"/>
                  <w:rPr>
                    <w:sz w:val="20"/>
                    <w:szCs w:val="20"/>
                  </w:rPr>
                </w:pPr>
                <w:r w:rsidRPr="00406561">
                  <w:rPr>
                    <w:sz w:val="20"/>
                    <w:szCs w:val="20"/>
                  </w:rPr>
                  <w:t>Responsiveness</w:t>
                </w:r>
              </w:p>
            </w:tc>
            <w:tc>
              <w:tcPr>
                <w:tcW w:w="0" w:type="auto"/>
                <w:hideMark/>
              </w:tcPr>
              <w:p w14:paraId="1572738C"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Speed and clarity of updates, support and complaint handling.</w:t>
                </w:r>
              </w:p>
            </w:tc>
            <w:tc>
              <w:tcPr>
                <w:tcW w:w="0" w:type="auto"/>
                <w:hideMark/>
              </w:tcPr>
              <w:p w14:paraId="62C77D47"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High: especially important when delays or service failures occur.</w:t>
                </w:r>
              </w:p>
            </w:tc>
          </w:tr>
          <w:tr w:rsidR="007677EF" w14:paraId="5AFA71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6203D0" w14:textId="77777777" w:rsidR="007677EF" w:rsidRPr="00406561" w:rsidRDefault="007677EF">
                <w:pPr>
                  <w:spacing w:after="160" w:line="278" w:lineRule="auto"/>
                  <w:rPr>
                    <w:sz w:val="20"/>
                    <w:szCs w:val="20"/>
                  </w:rPr>
                </w:pPr>
                <w:r w:rsidRPr="00406561">
                  <w:rPr>
                    <w:sz w:val="20"/>
                    <w:szCs w:val="20"/>
                  </w:rPr>
                  <w:t>Information quality</w:t>
                </w:r>
              </w:p>
            </w:tc>
            <w:tc>
              <w:tcPr>
                <w:tcW w:w="0" w:type="auto"/>
                <w:hideMark/>
              </w:tcPr>
              <w:p w14:paraId="3338EBC6"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Clear fare, driver, vehicle and arrival-time information.</w:t>
                </w:r>
              </w:p>
            </w:tc>
            <w:tc>
              <w:tcPr>
                <w:tcW w:w="0" w:type="auto"/>
                <w:hideMark/>
              </w:tcPr>
              <w:p w14:paraId="29B9E106"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Moderate to high: reduces uncertainty and improves confidence.</w:t>
                </w:r>
              </w:p>
            </w:tc>
          </w:tr>
          <w:tr w:rsidR="007677EF" w14:paraId="61625A0F"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4E8EE04" w14:textId="77777777" w:rsidR="007677EF" w:rsidRPr="00406561" w:rsidRDefault="007677EF">
                <w:pPr>
                  <w:spacing w:after="160" w:line="278" w:lineRule="auto"/>
                  <w:rPr>
                    <w:sz w:val="20"/>
                    <w:szCs w:val="20"/>
                  </w:rPr>
                </w:pPr>
                <w:r w:rsidRPr="00406561">
                  <w:rPr>
                    <w:sz w:val="20"/>
                    <w:szCs w:val="20"/>
                  </w:rPr>
                  <w:t>Security and privacy</w:t>
                </w:r>
              </w:p>
            </w:tc>
            <w:tc>
              <w:tcPr>
                <w:tcW w:w="0" w:type="auto"/>
                <w:hideMark/>
              </w:tcPr>
              <w:p w14:paraId="06FFF150"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 xml:space="preserve">Protection of </w:t>
                </w:r>
                <w:proofErr w:type="gramStart"/>
                <w:r w:rsidRPr="00406561">
                  <w:rPr>
                    <w:sz w:val="20"/>
                    <w:szCs w:val="20"/>
                  </w:rPr>
                  <w:t>personal</w:t>
                </w:r>
                <w:proofErr w:type="gramEnd"/>
                <w:r w:rsidRPr="00406561">
                  <w:rPr>
                    <w:sz w:val="20"/>
                    <w:szCs w:val="20"/>
                  </w:rPr>
                  <w:t>, payment and location data.</w:t>
                </w:r>
              </w:p>
            </w:tc>
            <w:tc>
              <w:tcPr>
                <w:tcW w:w="0" w:type="auto"/>
                <w:hideMark/>
              </w:tcPr>
              <w:p w14:paraId="23D94615"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Moderate: essential for trust but often noticed most when problems arise.</w:t>
                </w:r>
              </w:p>
            </w:tc>
          </w:tr>
        </w:tbl>
        <w:p w14:paraId="7BF0DB5F" w14:textId="77777777" w:rsidR="007677EF" w:rsidRDefault="007677EF">
          <w:pPr>
            <w:rPr>
              <w:kern w:val="2"/>
              <w:lang w:val="en-GB" w:eastAsia="en-GB"/>
              <w14:ligatures w14:val="standardContextual"/>
            </w:rPr>
          </w:pPr>
        </w:p>
        <w:p w14:paraId="1B96323C" w14:textId="77777777" w:rsidR="00A47617" w:rsidRPr="00C865FF" w:rsidRDefault="004259A4">
          <w:pPr>
            <w:pStyle w:val="Heading2"/>
            <w:rPr>
              <w:rFonts w:cstheme="minorBidi"/>
              <w:color w:val="000000" w:themeColor="text1"/>
            </w:rPr>
          </w:pPr>
          <w:bookmarkStart w:id="79" w:name="_Toc234223933"/>
          <w:bookmarkStart w:id="80" w:name="_Toc234224027"/>
          <w:bookmarkStart w:id="81" w:name="_Toc234224141"/>
          <w:bookmarkStart w:id="82" w:name="_Toc234226307"/>
          <w:bookmarkStart w:id="83" w:name="_Toc234820409"/>
          <w:r w:rsidRPr="00C865FF">
            <w:rPr>
              <w:rFonts w:ascii="Arial" w:hAnsi="Arial" w:cs="Arial"/>
              <w:b/>
              <w:bCs/>
              <w:color w:val="000000" w:themeColor="text1"/>
              <w:sz w:val="28"/>
              <w:szCs w:val="28"/>
              <w:lang w:val="en-GB"/>
            </w:rPr>
            <w:t>2.3 Customer Satisfaction in Digital Service Environments</w:t>
          </w:r>
          <w:bookmarkEnd w:id="79"/>
          <w:bookmarkEnd w:id="80"/>
          <w:bookmarkEnd w:id="81"/>
          <w:bookmarkEnd w:id="82"/>
          <w:bookmarkEnd w:id="83"/>
        </w:p>
        <w:p w14:paraId="02BE663F" w14:textId="77777777" w:rsidR="00E74650" w:rsidRDefault="00E74650">
          <w:pPr>
            <w:spacing w:line="360" w:lineRule="auto"/>
            <w:jc w:val="both"/>
            <w:rPr>
              <w:kern w:val="2"/>
              <w:lang w:val="en-GB" w:eastAsia="en-GB"/>
              <w14:ligatures w14:val="standardContextual"/>
            </w:rPr>
          </w:pPr>
          <w:r>
            <w:rPr>
              <w:rFonts w:ascii="Arial" w:hAnsi="Arial" w:cs="Arial"/>
              <w:sz w:val="22"/>
              <w:szCs w:val="22"/>
            </w:rPr>
            <w:t>Customer satisfaction is a key service-performance indicator because it affects retention, loyalty, word-of-mouth and profitability (</w:t>
          </w:r>
          <w:proofErr w:type="spellStart"/>
          <w:r>
            <w:rPr>
              <w:rFonts w:ascii="Arial" w:hAnsi="Arial" w:cs="Arial"/>
              <w:sz w:val="22"/>
              <w:szCs w:val="22"/>
            </w:rPr>
            <w:t>Hapsari</w:t>
          </w:r>
          <w:proofErr w:type="spellEnd"/>
          <w:r>
            <w:rPr>
              <w:rFonts w:ascii="Arial" w:hAnsi="Arial" w:cs="Arial"/>
              <w:sz w:val="22"/>
              <w:szCs w:val="22"/>
            </w:rPr>
            <w:t xml:space="preserve">, Clemes and Dean, 2017). In digital services, satisfaction develops across multiple touchpoints. Expectancy-disconfirmation theory suggests that satisfaction depends on whether actual performance meets or exceeds expectations; reliable systems create positive evaluations, while app failures, inaccurate arrival estimates, confusing interfaces and payment errors cause dissatisfaction (Rita, Oliveira and Farisa, 2019). Taxi-service research also identifies reliability, driver </w:t>
          </w:r>
          <w:proofErr w:type="spellStart"/>
          <w:r>
            <w:rPr>
              <w:rFonts w:ascii="Arial" w:hAnsi="Arial" w:cs="Arial"/>
              <w:sz w:val="22"/>
              <w:szCs w:val="22"/>
            </w:rPr>
            <w:t>behaviour</w:t>
          </w:r>
          <w:proofErr w:type="spellEnd"/>
          <w:r>
            <w:rPr>
              <w:rFonts w:ascii="Arial" w:hAnsi="Arial" w:cs="Arial"/>
              <w:sz w:val="22"/>
              <w:szCs w:val="22"/>
            </w:rPr>
            <w:t xml:space="preserve"> and price fairness as important satisfaction drivers (Zaidan, 2025).</w:t>
          </w:r>
        </w:p>
        <w:p w14:paraId="63A4A4C4" w14:textId="5DCEB6E2" w:rsidR="00E74650" w:rsidRDefault="00E74650">
          <w:pPr>
            <w:spacing w:line="360" w:lineRule="auto"/>
            <w:jc w:val="both"/>
            <w:rPr>
              <w:kern w:val="2"/>
              <w:lang w:val="en-GB" w:eastAsia="en-GB"/>
              <w14:ligatures w14:val="standardContextual"/>
            </w:rPr>
          </w:pPr>
          <w:bookmarkStart w:id="84" w:name="_Toc234223934"/>
          <w:bookmarkStart w:id="85" w:name="_Toc234224028"/>
          <w:bookmarkStart w:id="86" w:name="_Toc234224142"/>
          <w:bookmarkStart w:id="87" w:name="_Toc234226308"/>
          <w:r>
            <w:rPr>
              <w:rFonts w:ascii="Arial" w:hAnsi="Arial" w:cs="Arial"/>
              <w:sz w:val="22"/>
              <w:szCs w:val="22"/>
            </w:rPr>
            <w:t xml:space="preserve">A key debate is whether digital efficiency or human reassurance contributes more to satisfaction. Peng et al. (2024) </w:t>
          </w:r>
          <w:proofErr w:type="spellStart"/>
          <w:r>
            <w:rPr>
              <w:rFonts w:ascii="Arial" w:hAnsi="Arial" w:cs="Arial"/>
              <w:sz w:val="22"/>
              <w:szCs w:val="22"/>
            </w:rPr>
            <w:t>emphasise</w:t>
          </w:r>
          <w:proofErr w:type="spellEnd"/>
          <w:r>
            <w:rPr>
              <w:rFonts w:ascii="Arial" w:hAnsi="Arial" w:cs="Arial"/>
              <w:sz w:val="22"/>
              <w:szCs w:val="22"/>
            </w:rPr>
            <w:t xml:space="preserve"> speed, tracking and operational performance, while Prentice, Dominique Lopes and Wang (2020) argue that empathy and human service remain important alongside automation. For taxi operators, digital convenience should therefore complement, not </w:t>
          </w:r>
          <w:r w:rsidR="00E66A9D">
            <w:rPr>
              <w:rFonts w:ascii="Arial" w:hAnsi="Arial" w:cs="Arial"/>
              <w:sz w:val="22"/>
              <w:szCs w:val="22"/>
            </w:rPr>
            <w:t>replace</w:t>
          </w:r>
          <w:r>
            <w:rPr>
              <w:rFonts w:ascii="Arial" w:hAnsi="Arial" w:cs="Arial"/>
              <w:sz w:val="22"/>
              <w:szCs w:val="22"/>
            </w:rPr>
            <w:t xml:space="preserve"> driver professionalism, safety and trust. TOA Taxis</w:t>
          </w:r>
          <w:r w:rsidR="00227633">
            <w:rPr>
              <w:rFonts w:ascii="Arial" w:hAnsi="Arial" w:cs="Arial"/>
              <w:sz w:val="22"/>
              <w:szCs w:val="22"/>
            </w:rPr>
            <w:t>,</w:t>
          </w:r>
          <w:r>
            <w:rPr>
              <w:rFonts w:ascii="Arial" w:hAnsi="Arial" w:cs="Arial"/>
              <w:sz w:val="22"/>
              <w:szCs w:val="22"/>
            </w:rPr>
            <w:t xml:space="preserve"> Birmingham needs an integrated model in which digital systems improve convenience while human interaction maintains reassurance, local credibility and customer loyalty (Vu et al., 2024).</w:t>
          </w:r>
        </w:p>
        <w:p w14:paraId="2CB31441" w14:textId="77777777" w:rsidR="00A47617" w:rsidRPr="00C865FF" w:rsidRDefault="004259A4">
          <w:pPr>
            <w:pStyle w:val="Heading2"/>
            <w:rPr>
              <w:rFonts w:cstheme="minorBidi"/>
              <w:color w:val="auto"/>
            </w:rPr>
          </w:pPr>
          <w:bookmarkStart w:id="88" w:name="_Toc234820410"/>
          <w:r w:rsidRPr="00C865FF">
            <w:rPr>
              <w:rFonts w:ascii="Arial" w:hAnsi="Arial" w:cs="Arial"/>
              <w:b/>
              <w:bCs/>
              <w:color w:val="auto"/>
              <w:sz w:val="28"/>
              <w:szCs w:val="28"/>
              <w:lang w:val="en-GB"/>
            </w:rPr>
            <w:t>2.4 Service Quality Models (SERVQUAL and E-SERVQUAL)</w:t>
          </w:r>
          <w:bookmarkEnd w:id="84"/>
          <w:bookmarkEnd w:id="85"/>
          <w:bookmarkEnd w:id="86"/>
          <w:bookmarkEnd w:id="87"/>
          <w:bookmarkEnd w:id="88"/>
        </w:p>
        <w:p w14:paraId="00EFD6E6" w14:textId="45AA93D2" w:rsidR="00A10237" w:rsidRDefault="00A10237">
          <w:pPr>
            <w:spacing w:line="360" w:lineRule="auto"/>
            <w:jc w:val="both"/>
            <w:rPr>
              <w:kern w:val="2"/>
              <w:lang w:val="en-GB" w:eastAsia="en-GB"/>
              <w14:ligatures w14:val="standardContextual"/>
            </w:rPr>
          </w:pPr>
          <w:r>
            <w:rPr>
              <w:rFonts w:ascii="Arial" w:hAnsi="Arial" w:cs="Arial"/>
              <w:sz w:val="22"/>
              <w:szCs w:val="22"/>
            </w:rPr>
            <w:t xml:space="preserve">SERVQUAL </w:t>
          </w:r>
          <w:proofErr w:type="gramStart"/>
          <w:r w:rsidR="00E66A9D">
            <w:rPr>
              <w:rFonts w:ascii="Arial" w:hAnsi="Arial" w:cs="Arial"/>
              <w:sz w:val="22"/>
              <w:szCs w:val="22"/>
            </w:rPr>
            <w:t>measures</w:t>
          </w:r>
          <w:proofErr w:type="gramEnd"/>
          <w:r w:rsidR="00E66A9D">
            <w:rPr>
              <w:rFonts w:ascii="Arial" w:hAnsi="Arial" w:cs="Arial"/>
              <w:sz w:val="22"/>
              <w:szCs w:val="22"/>
            </w:rPr>
            <w:t xml:space="preserve"> </w:t>
          </w:r>
          <w:r>
            <w:rPr>
              <w:rFonts w:ascii="Arial" w:hAnsi="Arial" w:cs="Arial"/>
              <w:sz w:val="22"/>
              <w:szCs w:val="22"/>
            </w:rPr>
            <w:t>reliability, responsiveness, assurance, empathy and tangibles, making it useful for evaluating traditional service encounters (Parasuraman, Zeithaml and Berry, 1988). In taxi services, punctuality, driver professionalism, safety, vehicle condition and empathy still shape satisfaction. However, SERVQUAL is limited in digital contexts because it does not fully capture application usability, GPS accuracy, system availability, online responsiveness or payment security (Rita, Oliveira and Farisa, 2019; Parasuraman, Zeithaml and Malhotra, 2005).</w:t>
          </w:r>
        </w:p>
        <w:p w14:paraId="0902E680" w14:textId="77777777" w:rsidR="00A10237" w:rsidRDefault="00A10237">
          <w:pPr>
            <w:spacing w:line="360" w:lineRule="auto"/>
            <w:jc w:val="both"/>
            <w:rPr>
              <w:kern w:val="2"/>
              <w:lang w:val="en-GB" w:eastAsia="en-GB"/>
              <w14:ligatures w14:val="standardContextual"/>
            </w:rPr>
          </w:pPr>
          <w:r>
            <w:rPr>
              <w:rFonts w:ascii="Arial" w:hAnsi="Arial" w:cs="Arial"/>
              <w:sz w:val="22"/>
              <w:szCs w:val="22"/>
            </w:rPr>
            <w:lastRenderedPageBreak/>
            <w:t>E-SERVQUAL extends service quality to digital environments through efficiency, availability, fulfilment, privacy, responsiveness, compensation and contact (Parasuraman, Zeithaml and Malhotra, 2005; Rita, Oliveira and Farisa, 2019). For taxi operators, this framework is valuable because customers often judge the service before the journey begins: booking speed, app reliability, fare visibility and payment security can shape satisfaction before the driver arrives. Nevertheless, E-SERVQUAL alone may understate the physical and interpersonal aspects of taxi service. Therefore, this study uses an integrated SERVQUAL/E-SERVQUAL perspective, consistent with customer journey theory, to examine both digital and offline interactions (Voorhees et al., 2017).</w:t>
          </w:r>
        </w:p>
        <w:tbl>
          <w:tblPr>
            <w:tblStyle w:val="GridTable4-Accent1"/>
            <w:tblW w:w="5000" w:type="pct"/>
            <w:tblLook w:val="04A0" w:firstRow="1" w:lastRow="0" w:firstColumn="1" w:lastColumn="0" w:noHBand="0" w:noVBand="1"/>
          </w:tblPr>
          <w:tblGrid>
            <w:gridCol w:w="2006"/>
            <w:gridCol w:w="3917"/>
            <w:gridCol w:w="3437"/>
          </w:tblGrid>
          <w:tr w:rsidR="007677EF" w14:paraId="5C4FB8E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318527AC" w14:textId="77777777" w:rsidR="007677EF" w:rsidRDefault="007677EF">
                <w:pPr>
                  <w:spacing w:after="160" w:line="278" w:lineRule="auto"/>
                  <w:jc w:val="center"/>
                  <w:rPr>
                    <w:rFonts w:ascii="Times New Roman" w:hAnsi="Times New Roman" w:cs="Times New Roman"/>
                  </w:rPr>
                </w:pPr>
                <w:r>
                  <w:rPr>
                    <w:rFonts w:ascii="Times New Roman" w:hAnsi="Times New Roman"/>
                  </w:rPr>
                  <w:t>Table 2.2: Relevance and limitations of key theories and models</w:t>
                </w:r>
              </w:p>
            </w:tc>
          </w:tr>
          <w:tr w:rsidR="007677EF" w14:paraId="0A22AB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74F7A3" w14:textId="77777777" w:rsidR="007677EF" w:rsidRPr="00406561" w:rsidRDefault="007677EF">
                <w:pPr>
                  <w:spacing w:after="160" w:line="278" w:lineRule="auto"/>
                  <w:rPr>
                    <w:rFonts w:ascii="Arial Nova" w:hAnsi="Arial Nova"/>
                  </w:rPr>
                </w:pPr>
                <w:r w:rsidRPr="00406561">
                  <w:t>Theory/model</w:t>
                </w:r>
              </w:p>
            </w:tc>
            <w:tc>
              <w:tcPr>
                <w:tcW w:w="0" w:type="auto"/>
                <w:hideMark/>
              </w:tcPr>
              <w:p w14:paraId="174D2F3D" w14:textId="77777777" w:rsidR="007677EF" w:rsidRDefault="007677EF">
                <w:pPr>
                  <w:spacing w:after="160" w:line="278" w:lineRule="auto"/>
                  <w:cnfStyle w:val="000000100000" w:firstRow="0" w:lastRow="0" w:firstColumn="0" w:lastColumn="0" w:oddVBand="0" w:evenVBand="0" w:oddHBand="1" w:evenHBand="0" w:firstRowFirstColumn="0" w:firstRowLastColumn="0" w:lastRowFirstColumn="0" w:lastRowLastColumn="0"/>
                </w:pPr>
                <w:r>
                  <w:rPr>
                    <w:b/>
                    <w:bCs/>
                  </w:rPr>
                  <w:t>Relevance to this dissertation</w:t>
                </w:r>
              </w:p>
            </w:tc>
            <w:tc>
              <w:tcPr>
                <w:tcW w:w="0" w:type="auto"/>
                <w:hideMark/>
              </w:tcPr>
              <w:p w14:paraId="0719F6EE" w14:textId="77777777" w:rsidR="007677EF" w:rsidRDefault="007677EF">
                <w:pPr>
                  <w:spacing w:after="160" w:line="278" w:lineRule="auto"/>
                  <w:cnfStyle w:val="000000100000" w:firstRow="0" w:lastRow="0" w:firstColumn="0" w:lastColumn="0" w:oddVBand="0" w:evenVBand="0" w:oddHBand="1" w:evenHBand="0" w:firstRowFirstColumn="0" w:firstRowLastColumn="0" w:lastRowFirstColumn="0" w:lastRowLastColumn="0"/>
                </w:pPr>
                <w:r>
                  <w:rPr>
                    <w:b/>
                    <w:bCs/>
                  </w:rPr>
                  <w:t>Limitation</w:t>
                </w:r>
              </w:p>
            </w:tc>
          </w:tr>
          <w:tr w:rsidR="007677EF" w14:paraId="37F6BE90"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F20F3EC" w14:textId="77777777" w:rsidR="007677EF" w:rsidRPr="00406561" w:rsidRDefault="007677EF">
                <w:pPr>
                  <w:spacing w:after="160" w:line="278" w:lineRule="auto"/>
                  <w:rPr>
                    <w:sz w:val="20"/>
                    <w:szCs w:val="20"/>
                  </w:rPr>
                </w:pPr>
                <w:r w:rsidRPr="00406561">
                  <w:rPr>
                    <w:sz w:val="20"/>
                    <w:szCs w:val="20"/>
                  </w:rPr>
                  <w:t>SERVQUAL</w:t>
                </w:r>
              </w:p>
            </w:tc>
            <w:tc>
              <w:tcPr>
                <w:tcW w:w="0" w:type="auto"/>
                <w:hideMark/>
              </w:tcPr>
              <w:p w14:paraId="5E3A8A09"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Explains traditional service quality through reliability, responsiveness, assurance, empathy and tangibles.</w:t>
                </w:r>
              </w:p>
            </w:tc>
            <w:tc>
              <w:tcPr>
                <w:tcW w:w="0" w:type="auto"/>
                <w:hideMark/>
              </w:tcPr>
              <w:p w14:paraId="06CE6B4B"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Does not fully capture app usability, digital payment security or system availability.</w:t>
                </w:r>
              </w:p>
            </w:tc>
          </w:tr>
          <w:tr w:rsidR="007677EF" w14:paraId="5C26AC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97B7F" w14:textId="77777777" w:rsidR="007677EF" w:rsidRPr="00406561" w:rsidRDefault="007677EF">
                <w:pPr>
                  <w:spacing w:after="160" w:line="278" w:lineRule="auto"/>
                  <w:rPr>
                    <w:sz w:val="20"/>
                    <w:szCs w:val="20"/>
                  </w:rPr>
                </w:pPr>
                <w:r w:rsidRPr="00406561">
                  <w:rPr>
                    <w:sz w:val="20"/>
                    <w:szCs w:val="20"/>
                  </w:rPr>
                  <w:t>E-SERVQUAL</w:t>
                </w:r>
              </w:p>
            </w:tc>
            <w:tc>
              <w:tcPr>
                <w:tcW w:w="0" w:type="auto"/>
                <w:hideMark/>
              </w:tcPr>
              <w:p w14:paraId="7103812A"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Explains digital service dimensions such as efficiency, fulfilment, privacy and responsiveness.</w:t>
                </w:r>
              </w:p>
            </w:tc>
            <w:tc>
              <w:tcPr>
                <w:tcW w:w="0" w:type="auto"/>
                <w:hideMark/>
              </w:tcPr>
              <w:p w14:paraId="2E7F13C8"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May understate human interaction, driver professionalism and physical service quality.</w:t>
                </w:r>
              </w:p>
            </w:tc>
          </w:tr>
          <w:tr w:rsidR="007677EF" w14:paraId="395FC770"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2AD2592" w14:textId="77777777" w:rsidR="007677EF" w:rsidRPr="00406561" w:rsidRDefault="007677EF">
                <w:pPr>
                  <w:spacing w:after="160" w:line="278" w:lineRule="auto"/>
                  <w:rPr>
                    <w:sz w:val="20"/>
                    <w:szCs w:val="20"/>
                  </w:rPr>
                </w:pPr>
                <w:r w:rsidRPr="00406561">
                  <w:rPr>
                    <w:sz w:val="20"/>
                    <w:szCs w:val="20"/>
                  </w:rPr>
                  <w:t>TAM</w:t>
                </w:r>
              </w:p>
            </w:tc>
            <w:tc>
              <w:tcPr>
                <w:tcW w:w="0" w:type="auto"/>
                <w:hideMark/>
              </w:tcPr>
              <w:p w14:paraId="578727D5"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00406561">
                  <w:rPr>
                    <w:sz w:val="20"/>
                    <w:szCs w:val="20"/>
                  </w:rPr>
                  <w:t>Explains</w:t>
                </w:r>
                <w:proofErr w:type="gramEnd"/>
                <w:r w:rsidRPr="00406561">
                  <w:rPr>
                    <w:sz w:val="20"/>
                    <w:szCs w:val="20"/>
                  </w:rPr>
                  <w:t xml:space="preserve"> whether customers are likely to accept digital booking systems based on usefulness and ease of use.</w:t>
                </w:r>
              </w:p>
            </w:tc>
            <w:tc>
              <w:tcPr>
                <w:tcW w:w="0" w:type="auto"/>
                <w:hideMark/>
              </w:tcPr>
              <w:p w14:paraId="770FEF64"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Focuses more on adoption than satisfaction after the service is used.</w:t>
                </w:r>
              </w:p>
            </w:tc>
          </w:tr>
          <w:tr w:rsidR="007677EF" w14:paraId="307DE9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2F41F" w14:textId="77777777" w:rsidR="007677EF" w:rsidRPr="00406561" w:rsidRDefault="007677EF">
                <w:pPr>
                  <w:spacing w:after="160" w:line="278" w:lineRule="auto"/>
                  <w:rPr>
                    <w:sz w:val="20"/>
                    <w:szCs w:val="20"/>
                  </w:rPr>
                </w:pPr>
                <w:r w:rsidRPr="00406561">
                  <w:rPr>
                    <w:sz w:val="20"/>
                    <w:szCs w:val="20"/>
                  </w:rPr>
                  <w:t>UTAUT2</w:t>
                </w:r>
              </w:p>
            </w:tc>
            <w:tc>
              <w:tcPr>
                <w:tcW w:w="0" w:type="auto"/>
                <w:hideMark/>
              </w:tcPr>
              <w:p w14:paraId="170C1A56"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Extends adoption analysis by considering habit, social influence, facilitating conditions and price value.</w:t>
                </w:r>
              </w:p>
            </w:tc>
            <w:tc>
              <w:tcPr>
                <w:tcW w:w="0" w:type="auto"/>
                <w:hideMark/>
              </w:tcPr>
              <w:p w14:paraId="465B1D40"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Less suited to evaluating service failure, complaint handling and post-use satisfaction.</w:t>
                </w:r>
              </w:p>
            </w:tc>
          </w:tr>
          <w:tr w:rsidR="007677EF" w14:paraId="7C8DC3B6"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9639362" w14:textId="77777777" w:rsidR="007677EF" w:rsidRPr="00406561" w:rsidRDefault="007677EF">
                <w:pPr>
                  <w:spacing w:after="160" w:line="278" w:lineRule="auto"/>
                  <w:rPr>
                    <w:sz w:val="20"/>
                    <w:szCs w:val="20"/>
                  </w:rPr>
                </w:pPr>
                <w:r w:rsidRPr="00406561">
                  <w:rPr>
                    <w:sz w:val="20"/>
                    <w:szCs w:val="20"/>
                  </w:rPr>
                  <w:t>Customer journey theory</w:t>
                </w:r>
              </w:p>
            </w:tc>
            <w:tc>
              <w:tcPr>
                <w:tcW w:w="0" w:type="auto"/>
                <w:hideMark/>
              </w:tcPr>
              <w:p w14:paraId="2C19FEC1"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Links digital and offline touchpoints across booking, waiting, travelling, paying and feedback.</w:t>
                </w:r>
              </w:p>
            </w:tc>
            <w:tc>
              <w:tcPr>
                <w:tcW w:w="0" w:type="auto"/>
                <w:hideMark/>
              </w:tcPr>
              <w:p w14:paraId="7C4EF805"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Requires integration with service quality models to identify specific measurable dimensions.</w:t>
                </w:r>
              </w:p>
            </w:tc>
          </w:tr>
        </w:tbl>
        <w:p w14:paraId="1F0E6C96" w14:textId="77777777" w:rsidR="007677EF" w:rsidRDefault="007677EF">
          <w:pPr>
            <w:rPr>
              <w:kern w:val="2"/>
              <w:lang w:val="en-GB" w:eastAsia="en-GB"/>
              <w14:ligatures w14:val="standardContextual"/>
            </w:rPr>
          </w:pPr>
        </w:p>
        <w:p w14:paraId="394D737E" w14:textId="77777777" w:rsidR="00A47617" w:rsidRPr="00C865FF" w:rsidRDefault="004259A4">
          <w:pPr>
            <w:pStyle w:val="Heading2"/>
            <w:rPr>
              <w:rFonts w:cstheme="minorBidi"/>
              <w:color w:val="000000" w:themeColor="text1"/>
            </w:rPr>
          </w:pPr>
          <w:bookmarkStart w:id="89" w:name="_Toc234223935"/>
          <w:bookmarkStart w:id="90" w:name="_Toc234224029"/>
          <w:bookmarkStart w:id="91" w:name="_Toc234224143"/>
          <w:bookmarkStart w:id="92" w:name="_Toc234226309"/>
          <w:bookmarkStart w:id="93" w:name="_Toc234820411"/>
          <w:r w:rsidRPr="00C865FF">
            <w:rPr>
              <w:rFonts w:ascii="Arial" w:hAnsi="Arial" w:cs="Arial"/>
              <w:b/>
              <w:bCs/>
              <w:color w:val="000000" w:themeColor="text1"/>
              <w:sz w:val="28"/>
              <w:szCs w:val="28"/>
              <w:lang w:val="en-GB"/>
            </w:rPr>
            <w:t>2.5 Technology Acceptance Theories (TAM and UTAUT2)</w:t>
          </w:r>
          <w:bookmarkEnd w:id="89"/>
          <w:bookmarkEnd w:id="90"/>
          <w:bookmarkEnd w:id="91"/>
          <w:bookmarkEnd w:id="92"/>
          <w:bookmarkEnd w:id="93"/>
        </w:p>
        <w:p w14:paraId="13F62981" w14:textId="77777777" w:rsidR="00283F50" w:rsidRDefault="00283F50">
          <w:pPr>
            <w:spacing w:line="360" w:lineRule="auto"/>
            <w:jc w:val="both"/>
            <w:rPr>
              <w:kern w:val="2"/>
              <w:lang w:val="en-GB" w:eastAsia="en-GB"/>
              <w14:ligatures w14:val="standardContextual"/>
            </w:rPr>
          </w:pPr>
          <w:r>
            <w:rPr>
              <w:rFonts w:ascii="Arial" w:hAnsi="Arial" w:cs="Arial"/>
              <w:sz w:val="22"/>
              <w:szCs w:val="22"/>
            </w:rPr>
            <w:t>Technology acceptance theories explain why customers choose to use digital systems. TAM suggests that perceived usefulness and perceived ease of use influence adoption (Chao, 2019), while UTAUT2 extends this by considering social influence, facilitating conditions, hedonic motivation, price value and habit (Tamilmani et al., 2021). These theories are relevant because customers cannot evaluate digital service quality unless they first engage with the digital platform.</w:t>
          </w:r>
        </w:p>
        <w:p w14:paraId="30B159A3" w14:textId="5C1F806B" w:rsidR="00A10237" w:rsidRDefault="00A10237">
          <w:pPr>
            <w:spacing w:line="360" w:lineRule="auto"/>
            <w:jc w:val="both"/>
            <w:rPr>
              <w:kern w:val="2"/>
              <w:lang w:val="en-GB" w:eastAsia="en-GB"/>
              <w14:ligatures w14:val="standardContextual"/>
            </w:rPr>
          </w:pPr>
          <w:bookmarkStart w:id="94" w:name="_Toc234223936"/>
          <w:bookmarkStart w:id="95" w:name="_Toc234224030"/>
          <w:bookmarkStart w:id="96" w:name="_Toc234224144"/>
          <w:bookmarkStart w:id="97" w:name="_Toc234226310"/>
          <w:r>
            <w:rPr>
              <w:rFonts w:ascii="Arial" w:hAnsi="Arial" w:cs="Arial"/>
              <w:sz w:val="22"/>
              <w:szCs w:val="22"/>
            </w:rPr>
            <w:lastRenderedPageBreak/>
            <w:t xml:space="preserve">However, TAM and UTAUT2 are less effective for explaining satisfaction after adoption. A customer may accept a taxi app because it appears useful, but satisfaction will depend on whether the app </w:t>
          </w:r>
          <w:r w:rsidR="00E66A9D">
            <w:rPr>
              <w:rFonts w:ascii="Arial" w:hAnsi="Arial" w:cs="Arial"/>
              <w:sz w:val="22"/>
              <w:szCs w:val="22"/>
            </w:rPr>
            <w:t>performs</w:t>
          </w:r>
          <w:r>
            <w:rPr>
              <w:rFonts w:ascii="Arial" w:hAnsi="Arial" w:cs="Arial"/>
              <w:sz w:val="22"/>
              <w:szCs w:val="22"/>
            </w:rPr>
            <w:t xml:space="preserve"> reliably during booking, tracking and payment. This distinction is important for TOA Taxis, Birmingham because the dissertation focuses on post-use digital service quality rather than adoption alone. Acceptance theories therefore support, but do not replace digital service quality and customer journey perspectives (Davis, 1989; Venkatesh, Thong and Xu, 2012). Therefore, TAM and UTAUT2 are used only as supporting theories in this dissertation rather than the principal analytical framework.</w:t>
          </w:r>
        </w:p>
        <w:p w14:paraId="424CDBFA" w14:textId="77777777" w:rsidR="00A47617" w:rsidRPr="00C865FF" w:rsidRDefault="004259A4">
          <w:pPr>
            <w:pStyle w:val="Heading2"/>
            <w:rPr>
              <w:rFonts w:cstheme="minorBidi"/>
              <w:color w:val="000000" w:themeColor="text1"/>
            </w:rPr>
          </w:pPr>
          <w:bookmarkStart w:id="98" w:name="_Toc234820412"/>
          <w:r w:rsidRPr="00C865FF">
            <w:rPr>
              <w:rFonts w:ascii="Arial" w:hAnsi="Arial" w:cs="Arial"/>
              <w:b/>
              <w:bCs/>
              <w:color w:val="000000" w:themeColor="text1"/>
              <w:sz w:val="28"/>
              <w:szCs w:val="28"/>
              <w:lang w:val="en-GB"/>
            </w:rPr>
            <w:t>2.6 Digital Transformation in the Taxi Industry</w:t>
          </w:r>
          <w:bookmarkEnd w:id="94"/>
          <w:bookmarkEnd w:id="95"/>
          <w:bookmarkEnd w:id="96"/>
          <w:bookmarkEnd w:id="97"/>
          <w:bookmarkEnd w:id="98"/>
        </w:p>
        <w:p w14:paraId="6963900D" w14:textId="77777777" w:rsidR="00E74650" w:rsidRDefault="00E74650">
          <w:pPr>
            <w:spacing w:line="360" w:lineRule="auto"/>
            <w:jc w:val="both"/>
            <w:rPr>
              <w:kern w:val="2"/>
              <w:lang w:val="en-GB" w:eastAsia="en-GB"/>
              <w14:ligatures w14:val="standardContextual"/>
            </w:rPr>
          </w:pPr>
          <w:r>
            <w:rPr>
              <w:rFonts w:ascii="Arial" w:hAnsi="Arial" w:cs="Arial"/>
              <w:sz w:val="22"/>
              <w:szCs w:val="22"/>
            </w:rPr>
            <w:t xml:space="preserve">Digital transformation integrates digital tools into operations, customer interactions and service delivery to improve efficiency and experience (Vial, 2019). In taxi services, mobile apps, automated dispatch, GPS tracking, CRM systems and digital payments can reduce waiting times, improve communication and strengthen reliability (Vial, 2019; Verhoef et al., 2021). However, value depends on </w:t>
          </w:r>
          <w:proofErr w:type="spellStart"/>
          <w:r>
            <w:rPr>
              <w:rFonts w:ascii="Arial" w:hAnsi="Arial" w:cs="Arial"/>
              <w:sz w:val="22"/>
              <w:szCs w:val="22"/>
            </w:rPr>
            <w:t>organisational</w:t>
          </w:r>
          <w:proofErr w:type="spellEnd"/>
          <w:r>
            <w:rPr>
              <w:rFonts w:ascii="Arial" w:hAnsi="Arial" w:cs="Arial"/>
              <w:sz w:val="22"/>
              <w:szCs w:val="22"/>
            </w:rPr>
            <w:t xml:space="preserve"> capability, staff readiness and strategic adaptability, not technology alone (Warner and Wäger, 2019; Hanelt et al., 2021).</w:t>
          </w:r>
        </w:p>
        <w:p w14:paraId="63697A59" w14:textId="77777777" w:rsidR="00E74650" w:rsidRDefault="00E74650">
          <w:pPr>
            <w:spacing w:line="360" w:lineRule="auto"/>
            <w:jc w:val="both"/>
            <w:rPr>
              <w:kern w:val="2"/>
              <w:lang w:val="en-GB" w:eastAsia="en-GB"/>
              <w14:ligatures w14:val="standardContextual"/>
            </w:rPr>
          </w:pPr>
          <w:bookmarkStart w:id="99" w:name="_Toc234223937"/>
          <w:bookmarkStart w:id="100" w:name="_Toc234224031"/>
          <w:bookmarkStart w:id="101" w:name="_Toc234224145"/>
          <w:bookmarkStart w:id="102" w:name="_Toc234226311"/>
          <w:r>
            <w:rPr>
              <w:rFonts w:ascii="Arial" w:hAnsi="Arial" w:cs="Arial"/>
              <w:sz w:val="22"/>
              <w:szCs w:val="22"/>
            </w:rPr>
            <w:t>This is especially important for traditional taxi firms, where digital service can fail if technology is poorly linked to dispatch, staff training, communication or service recovery. An app may accept a booking, but dissatisfaction can still occur if arrival estimates are inaccurate, support is unavailable or payment confirmation is delayed. The Department for Transport (2024) notes that app-based technology is now part of the private hire vehicle sector, although official data do not identify which drivers use such apps. This supports examining digital service quality at operator level rather than assuming all digital provision creates the same customer experience.</w:t>
          </w:r>
        </w:p>
        <w:p w14:paraId="7329DF35" w14:textId="77777777" w:rsidR="00BE252C" w:rsidRPr="00BE252C" w:rsidRDefault="00BE252C" w:rsidP="00BE252C">
          <w:pPr>
            <w:pStyle w:val="Heading2"/>
            <w:rPr>
              <w:rFonts w:ascii="Arial" w:hAnsi="Arial" w:cs="Arial"/>
              <w:b/>
              <w:bCs/>
              <w:color w:val="0D0D0D" w:themeColor="text1" w:themeTint="F2"/>
              <w:kern w:val="2"/>
              <w:sz w:val="28"/>
              <w:szCs w:val="28"/>
              <w:lang w:val="en-GB" w:eastAsia="en-GB"/>
              <w14:ligatures w14:val="standardContextual"/>
            </w:rPr>
          </w:pPr>
          <w:bookmarkStart w:id="103" w:name="_Toc234820413"/>
          <w:r w:rsidRPr="00BE252C">
            <w:rPr>
              <w:rFonts w:ascii="Arial" w:hAnsi="Arial" w:cs="Arial"/>
              <w:b/>
              <w:bCs/>
              <w:color w:val="0D0D0D" w:themeColor="text1" w:themeTint="F2"/>
              <w:sz w:val="28"/>
              <w:szCs w:val="28"/>
            </w:rPr>
            <w:t>2.7 Mobile Application Quality</w:t>
          </w:r>
          <w:bookmarkEnd w:id="99"/>
          <w:bookmarkEnd w:id="100"/>
          <w:bookmarkEnd w:id="101"/>
          <w:bookmarkEnd w:id="102"/>
          <w:bookmarkEnd w:id="103"/>
        </w:p>
        <w:p w14:paraId="03D1E783" w14:textId="305A3F80" w:rsidR="00853611" w:rsidRDefault="00853611">
          <w:pPr>
            <w:spacing w:line="360" w:lineRule="auto"/>
            <w:jc w:val="both"/>
            <w:rPr>
              <w:kern w:val="2"/>
              <w:lang w:val="en-GB" w:eastAsia="en-GB"/>
              <w14:ligatures w14:val="standardContextual"/>
            </w:rPr>
          </w:pPr>
          <w:r>
            <w:rPr>
              <w:rFonts w:ascii="Arial" w:hAnsi="Arial" w:cs="Arial"/>
              <w:sz w:val="22"/>
              <w:szCs w:val="22"/>
            </w:rPr>
            <w:t>Mobile applications are a key taxi-service interface for booking, communication, navigation, payment and feedback. App quality includes usability, interface design, information accuracy, speed, reliability and security (</w:t>
          </w:r>
          <w:proofErr w:type="spellStart"/>
          <w:r>
            <w:rPr>
              <w:rFonts w:ascii="Arial" w:hAnsi="Arial" w:cs="Arial"/>
              <w:sz w:val="22"/>
              <w:szCs w:val="22"/>
            </w:rPr>
            <w:t>Alalwan</w:t>
          </w:r>
          <w:proofErr w:type="spellEnd"/>
          <w:r>
            <w:rPr>
              <w:rFonts w:ascii="Arial" w:hAnsi="Arial" w:cs="Arial"/>
              <w:sz w:val="22"/>
              <w:szCs w:val="22"/>
            </w:rPr>
            <w:t xml:space="preserve"> et al., 2018; Khoa, 2021). However, research often lists features without ranking their importance. For TOA Taxis Birmingham, reliability is likely most important </w:t>
          </w:r>
          <w:r w:rsidR="00E66A9D">
            <w:rPr>
              <w:rFonts w:ascii="Arial" w:hAnsi="Arial" w:cs="Arial"/>
              <w:sz w:val="22"/>
              <w:szCs w:val="22"/>
            </w:rPr>
            <w:t>because of</w:t>
          </w:r>
          <w:r>
            <w:rPr>
              <w:rFonts w:ascii="Arial" w:hAnsi="Arial" w:cs="Arial"/>
              <w:sz w:val="22"/>
              <w:szCs w:val="22"/>
            </w:rPr>
            <w:t xml:space="preserve"> booking failure, inaccurate tracking or payment problems directly disrupt the core service. Usability is also essential because poor navigation can exclude less confident digital users and push customers towards competitors.</w:t>
          </w:r>
        </w:p>
        <w:p w14:paraId="7815D4EA" w14:textId="77777777" w:rsidR="00853611" w:rsidRDefault="00853611">
          <w:pPr>
            <w:spacing w:line="360" w:lineRule="auto"/>
            <w:jc w:val="both"/>
            <w:rPr>
              <w:kern w:val="2"/>
              <w:lang w:val="en-GB" w:eastAsia="en-GB"/>
              <w14:ligatures w14:val="standardContextual"/>
            </w:rPr>
          </w:pPr>
          <w:bookmarkStart w:id="104" w:name="_Toc234223938"/>
          <w:bookmarkStart w:id="105" w:name="_Toc234224032"/>
          <w:bookmarkStart w:id="106" w:name="_Toc234224146"/>
          <w:bookmarkStart w:id="107" w:name="_Toc234226312"/>
          <w:r>
            <w:rPr>
              <w:rFonts w:ascii="Arial" w:hAnsi="Arial" w:cs="Arial"/>
              <w:sz w:val="22"/>
              <w:szCs w:val="22"/>
            </w:rPr>
            <w:t xml:space="preserve">App quality should therefore be judged by its contribution to the whole customer journey, not by features alone. Real-time tracking, fare estimates and instant confirmations reduce uncertainty, </w:t>
          </w:r>
          <w:r>
            <w:rPr>
              <w:rFonts w:ascii="Arial" w:hAnsi="Arial" w:cs="Arial"/>
              <w:sz w:val="22"/>
              <w:szCs w:val="22"/>
            </w:rPr>
            <w:lastRenderedPageBreak/>
            <w:t xml:space="preserve">while secure payment and clear complaint routes support trust (Rita, Oliveira and Farisa, 2019; Nguyen-Phuoc et al., 2021). Slow loading, unclear interfaces and inaccurate journey information can be especially damaging because taxi customers often book under time pressure. Therefore, TOA Taxis should </w:t>
          </w:r>
          <w:proofErr w:type="spellStart"/>
          <w:r>
            <w:rPr>
              <w:rFonts w:ascii="Arial" w:hAnsi="Arial" w:cs="Arial"/>
              <w:sz w:val="22"/>
              <w:szCs w:val="22"/>
            </w:rPr>
            <w:t>prioritise</w:t>
          </w:r>
          <w:proofErr w:type="spellEnd"/>
          <w:r>
            <w:rPr>
              <w:rFonts w:ascii="Arial" w:hAnsi="Arial" w:cs="Arial"/>
              <w:sz w:val="22"/>
              <w:szCs w:val="22"/>
            </w:rPr>
            <w:t xml:space="preserve"> dependable core functions before optional enhancements (Peng et al., 2024).</w:t>
          </w:r>
        </w:p>
        <w:p w14:paraId="4F8E8981" w14:textId="77777777" w:rsidR="00BE252C" w:rsidRPr="00BE252C" w:rsidRDefault="00BE252C" w:rsidP="00BE252C">
          <w:pPr>
            <w:pStyle w:val="Heading2"/>
            <w:rPr>
              <w:rFonts w:ascii="Arial" w:hAnsi="Arial" w:cs="Arial"/>
              <w:b/>
              <w:bCs/>
              <w:color w:val="0D0D0D" w:themeColor="text1" w:themeTint="F2"/>
              <w:kern w:val="2"/>
              <w:sz w:val="28"/>
              <w:szCs w:val="28"/>
              <w:lang w:val="en-GB" w:eastAsia="en-GB"/>
              <w14:ligatures w14:val="standardContextual"/>
            </w:rPr>
          </w:pPr>
          <w:bookmarkStart w:id="108" w:name="_Toc234820414"/>
          <w:r w:rsidRPr="00BE252C">
            <w:rPr>
              <w:rFonts w:ascii="Arial" w:hAnsi="Arial" w:cs="Arial"/>
              <w:b/>
              <w:bCs/>
              <w:color w:val="0D0D0D" w:themeColor="text1" w:themeTint="F2"/>
              <w:sz w:val="28"/>
              <w:szCs w:val="28"/>
            </w:rPr>
            <w:t>2.8 Customer Relationship Management (CRM) and Data Analytics</w:t>
          </w:r>
          <w:bookmarkEnd w:id="104"/>
          <w:bookmarkEnd w:id="105"/>
          <w:bookmarkEnd w:id="106"/>
          <w:bookmarkEnd w:id="107"/>
          <w:bookmarkEnd w:id="108"/>
        </w:p>
        <w:p w14:paraId="47E2D09E" w14:textId="77777777" w:rsidR="00E74650" w:rsidRDefault="00E74650">
          <w:pPr>
            <w:spacing w:line="360" w:lineRule="auto"/>
            <w:jc w:val="both"/>
            <w:rPr>
              <w:kern w:val="2"/>
              <w:lang w:val="en-GB" w:eastAsia="en-GB"/>
              <w14:ligatures w14:val="standardContextual"/>
            </w:rPr>
          </w:pPr>
          <w:r>
            <w:rPr>
              <w:rFonts w:ascii="Arial" w:hAnsi="Arial" w:cs="Arial"/>
              <w:sz w:val="22"/>
              <w:szCs w:val="22"/>
            </w:rPr>
            <w:t xml:space="preserve">CRM and data analytics can improve digital service quality by helping taxi operators understand booking patterns, complaints, preferences and repeat-customer </w:t>
          </w:r>
          <w:proofErr w:type="spellStart"/>
          <w:r>
            <w:rPr>
              <w:rFonts w:ascii="Arial" w:hAnsi="Arial" w:cs="Arial"/>
              <w:sz w:val="22"/>
              <w:szCs w:val="22"/>
            </w:rPr>
            <w:t>behaviour</w:t>
          </w:r>
          <w:proofErr w:type="spellEnd"/>
          <w:r>
            <w:rPr>
              <w:rFonts w:ascii="Arial" w:hAnsi="Arial" w:cs="Arial"/>
              <w:sz w:val="22"/>
              <w:szCs w:val="22"/>
            </w:rPr>
            <w:t xml:space="preserve"> (Verhoef et al., 2021; Hanelt et al., 2021). This can support </w:t>
          </w:r>
          <w:proofErr w:type="spellStart"/>
          <w:r>
            <w:rPr>
              <w:rFonts w:ascii="Arial" w:hAnsi="Arial" w:cs="Arial"/>
              <w:sz w:val="22"/>
              <w:szCs w:val="22"/>
            </w:rPr>
            <w:t>personalised</w:t>
          </w:r>
          <w:proofErr w:type="spellEnd"/>
          <w:r>
            <w:rPr>
              <w:rFonts w:ascii="Arial" w:hAnsi="Arial" w:cs="Arial"/>
              <w:sz w:val="22"/>
              <w:szCs w:val="22"/>
            </w:rPr>
            <w:t xml:space="preserve"> communication, faster service recovery and evidence-based decisions. However, CRM creates value only when insights lead to practical action, such as improving dispatch accuracy, following up service failures or identifying recurring app problems.</w:t>
          </w:r>
        </w:p>
        <w:p w14:paraId="536BC71D" w14:textId="6B3CF1EC" w:rsidR="00E74650" w:rsidRDefault="00E74650">
          <w:pPr>
            <w:spacing w:line="360" w:lineRule="auto"/>
            <w:jc w:val="both"/>
            <w:rPr>
              <w:kern w:val="2"/>
              <w:lang w:val="en-GB" w:eastAsia="en-GB"/>
              <w14:ligatures w14:val="standardContextual"/>
            </w:rPr>
          </w:pPr>
          <w:bookmarkStart w:id="109" w:name="_Toc234223939"/>
          <w:bookmarkStart w:id="110" w:name="_Toc234224033"/>
          <w:bookmarkStart w:id="111" w:name="_Toc234224147"/>
          <w:bookmarkStart w:id="112" w:name="_Toc234226313"/>
          <w:r>
            <w:rPr>
              <w:rFonts w:ascii="Arial" w:hAnsi="Arial" w:cs="Arial"/>
              <w:sz w:val="22"/>
              <w:szCs w:val="22"/>
            </w:rPr>
            <w:t xml:space="preserve">However, excessive automation may weaken </w:t>
          </w:r>
          <w:proofErr w:type="spellStart"/>
          <w:r>
            <w:rPr>
              <w:rFonts w:ascii="Arial" w:hAnsi="Arial" w:cs="Arial"/>
              <w:sz w:val="22"/>
              <w:szCs w:val="22"/>
            </w:rPr>
            <w:t>personalised</w:t>
          </w:r>
          <w:proofErr w:type="spellEnd"/>
          <w:r>
            <w:rPr>
              <w:rFonts w:ascii="Arial" w:hAnsi="Arial" w:cs="Arial"/>
              <w:sz w:val="22"/>
              <w:szCs w:val="22"/>
            </w:rPr>
            <w:t xml:space="preserve"> service if customers cannot access human support (Huang and Rust, 2021). Privacy and cybersecurity are also important because taxi apps process personal, payment and location data (Rita, Oliveira and Farisa, 2019). For TOA Taxis</w:t>
          </w:r>
          <w:r w:rsidR="00227633">
            <w:rPr>
              <w:rFonts w:ascii="Arial" w:hAnsi="Arial" w:cs="Arial"/>
              <w:sz w:val="22"/>
              <w:szCs w:val="22"/>
            </w:rPr>
            <w:t>,</w:t>
          </w:r>
          <w:r>
            <w:rPr>
              <w:rFonts w:ascii="Arial" w:hAnsi="Arial" w:cs="Arial"/>
              <w:sz w:val="22"/>
              <w:szCs w:val="22"/>
            </w:rPr>
            <w:t xml:space="preserve"> Birmingham, CRM should therefore support service recovery and reassurance rather than only marketing. Its value should be judged by its contribution to service improvement and customer satisfaction, not by the amount of data collected.</w:t>
          </w:r>
        </w:p>
        <w:p w14:paraId="30F76F40" w14:textId="77777777" w:rsidR="00BE252C" w:rsidRPr="00BE252C" w:rsidRDefault="00BE252C" w:rsidP="00BE252C">
          <w:pPr>
            <w:pStyle w:val="Heading2"/>
            <w:rPr>
              <w:rFonts w:cstheme="minorBidi"/>
              <w:b/>
              <w:bCs/>
              <w:color w:val="0D0D0D" w:themeColor="text1" w:themeTint="F2"/>
              <w:kern w:val="2"/>
              <w:sz w:val="28"/>
              <w:szCs w:val="28"/>
              <w:lang w:val="en-GB" w:eastAsia="en-GB"/>
              <w14:ligatures w14:val="standardContextual"/>
            </w:rPr>
          </w:pPr>
          <w:bookmarkStart w:id="113" w:name="_Toc234820415"/>
          <w:r w:rsidRPr="00BE252C">
            <w:rPr>
              <w:rFonts w:cstheme="minorBidi"/>
              <w:b/>
              <w:bCs/>
              <w:color w:val="0D0D0D" w:themeColor="text1" w:themeTint="F2"/>
              <w:sz w:val="28"/>
              <w:szCs w:val="28"/>
            </w:rPr>
            <w:t>2.9 Challenges of Digital Service Quality</w:t>
          </w:r>
          <w:bookmarkEnd w:id="109"/>
          <w:bookmarkEnd w:id="110"/>
          <w:bookmarkEnd w:id="111"/>
          <w:bookmarkEnd w:id="112"/>
          <w:bookmarkEnd w:id="113"/>
        </w:p>
        <w:p w14:paraId="5FEAD969" w14:textId="13DB2693" w:rsidR="00283F50" w:rsidRDefault="00283F50">
          <w:pPr>
            <w:spacing w:line="360" w:lineRule="auto"/>
            <w:jc w:val="both"/>
            <w:rPr>
              <w:kern w:val="2"/>
              <w:lang w:val="en-GB" w:eastAsia="en-GB"/>
              <w14:ligatures w14:val="standardContextual"/>
            </w:rPr>
          </w:pPr>
          <w:r>
            <w:rPr>
              <w:rFonts w:ascii="Arial" w:hAnsi="Arial" w:cs="Arial"/>
              <w:sz w:val="22"/>
              <w:szCs w:val="22"/>
            </w:rPr>
            <w:t>Digital service quality can fail through unreliable infrastructure, inaccurate GPS data, application downtime, payment errors, poor complaint handling and weak integration between app booking and dispatch systems (Peng et al., 2024).</w:t>
          </w:r>
          <w:r w:rsidR="003B1894">
            <w:rPr>
              <w:rFonts w:ascii="Arial" w:hAnsi="Arial" w:cs="Arial"/>
              <w:sz w:val="22"/>
              <w:szCs w:val="22"/>
            </w:rPr>
            <w:t xml:space="preserve"> </w:t>
          </w:r>
          <w:r w:rsidR="003B1894" w:rsidRPr="003B1894">
            <w:rPr>
              <w:rFonts w:ascii="Arial" w:hAnsi="Arial" w:cs="Arial"/>
              <w:sz w:val="22"/>
              <w:szCs w:val="22"/>
            </w:rPr>
            <w:t>Similar challenges have also been identified in ridesharing services where service quality directly influences continued usage (Rana et al., 2025).</w:t>
          </w:r>
          <w:r>
            <w:rPr>
              <w:rFonts w:ascii="Arial" w:hAnsi="Arial" w:cs="Arial"/>
              <w:sz w:val="22"/>
              <w:szCs w:val="22"/>
            </w:rPr>
            <w:t xml:space="preserve"> These failures are important because Objective 2 requires evidence of gaps in digital service delivery, not only examples of successful transformation. Traditional taxi firms may face </w:t>
          </w:r>
          <w:proofErr w:type="gramStart"/>
          <w:r>
            <w:rPr>
              <w:rFonts w:ascii="Arial" w:hAnsi="Arial" w:cs="Arial"/>
              <w:sz w:val="22"/>
              <w:szCs w:val="22"/>
            </w:rPr>
            <w:t>particular constraints</w:t>
          </w:r>
          <w:proofErr w:type="gramEnd"/>
          <w:r>
            <w:rPr>
              <w:rFonts w:ascii="Arial" w:hAnsi="Arial" w:cs="Arial"/>
              <w:sz w:val="22"/>
              <w:szCs w:val="22"/>
            </w:rPr>
            <w:t>, including limited investment capacity, legacy dispatch systems, staff resistance and uneven digital skills (Hanelt et al., 2021).</w:t>
          </w:r>
        </w:p>
        <w:p w14:paraId="27514432" w14:textId="6B8BBF76" w:rsidR="00283F50" w:rsidRDefault="00283F50">
          <w:pPr>
            <w:spacing w:line="360" w:lineRule="auto"/>
            <w:jc w:val="both"/>
            <w:rPr>
              <w:kern w:val="2"/>
              <w:lang w:val="en-GB" w:eastAsia="en-GB"/>
              <w14:ligatures w14:val="standardContextual"/>
            </w:rPr>
          </w:pPr>
          <w:r>
            <w:rPr>
              <w:rFonts w:ascii="Arial" w:hAnsi="Arial" w:cs="Arial"/>
              <w:sz w:val="22"/>
              <w:szCs w:val="22"/>
            </w:rPr>
            <w:t xml:space="preserve">The UK context adds further pressure. The Department for Transport (2024) recorded 313,008 licensed taxis and private hire vehicles in England as </w:t>
          </w:r>
          <w:proofErr w:type="gramStart"/>
          <w:r>
            <w:rPr>
              <w:rFonts w:ascii="Arial" w:hAnsi="Arial" w:cs="Arial"/>
              <w:sz w:val="22"/>
              <w:szCs w:val="22"/>
            </w:rPr>
            <w:t>at</w:t>
          </w:r>
          <w:proofErr w:type="gramEnd"/>
          <w:r>
            <w:rPr>
              <w:rFonts w:ascii="Arial" w:hAnsi="Arial" w:cs="Arial"/>
              <w:sz w:val="22"/>
              <w:szCs w:val="22"/>
            </w:rPr>
            <w:t xml:space="preserve"> 1 April 2024, with private hire vehicles representing most licensed vehicles. The growth of private hire provision and app-based operating models increases customer expectations for digital convenience, even where traditional taxis retain strengths such as local knowledge, regulation and community trust. For TOA Taxis</w:t>
          </w:r>
          <w:r w:rsidR="00227633">
            <w:rPr>
              <w:rFonts w:ascii="Arial" w:hAnsi="Arial" w:cs="Arial"/>
              <w:sz w:val="22"/>
              <w:szCs w:val="22"/>
            </w:rPr>
            <w:t>,</w:t>
          </w:r>
          <w:r>
            <w:rPr>
              <w:rFonts w:ascii="Arial" w:hAnsi="Arial" w:cs="Arial"/>
              <w:sz w:val="22"/>
              <w:szCs w:val="22"/>
            </w:rPr>
            <w:t xml:space="preserve"> </w:t>
          </w:r>
          <w:r>
            <w:rPr>
              <w:rFonts w:ascii="Arial" w:hAnsi="Arial" w:cs="Arial"/>
              <w:sz w:val="22"/>
              <w:szCs w:val="22"/>
            </w:rPr>
            <w:lastRenderedPageBreak/>
            <w:t>Birmingham, the challenge is therefore not merely to copy ride-hailing platforms, but to combine dependable digital service with the trust associated with an established local operator.</w:t>
          </w:r>
          <w:r w:rsidR="00DB0E95" w:rsidRPr="00DB0E95">
            <w:t xml:space="preserve"> </w:t>
          </w:r>
          <w:r w:rsidR="00DB0E95" w:rsidRPr="00DB0E95">
            <w:rPr>
              <w:rFonts w:ascii="Arial" w:hAnsi="Arial" w:cs="Arial"/>
              <w:sz w:val="22"/>
              <w:szCs w:val="22"/>
            </w:rPr>
            <w:t>Similar operational constraints have been reported in developing transport systems (Askari et al., 2021).</w:t>
          </w:r>
        </w:p>
        <w:p w14:paraId="3396CB3D" w14:textId="77777777" w:rsidR="00BE252C" w:rsidRPr="008F0CFC" w:rsidRDefault="00BE252C" w:rsidP="00BE252C">
          <w:pPr>
            <w:pStyle w:val="Heading2"/>
            <w:rPr>
              <w:rFonts w:cstheme="minorBidi"/>
              <w:b/>
              <w:bCs/>
              <w:color w:val="0D0D0D" w:themeColor="text1" w:themeTint="F2"/>
              <w:kern w:val="2"/>
              <w:sz w:val="28"/>
              <w:szCs w:val="28"/>
              <w:lang w:val="en-GB" w:eastAsia="en-GB"/>
              <w14:ligatures w14:val="standardContextual"/>
            </w:rPr>
          </w:pPr>
          <w:bookmarkStart w:id="114" w:name="_Toc234223940"/>
          <w:bookmarkStart w:id="115" w:name="_Toc234224034"/>
          <w:bookmarkStart w:id="116" w:name="_Toc234224148"/>
          <w:bookmarkStart w:id="117" w:name="_Toc234226314"/>
          <w:bookmarkStart w:id="118" w:name="_Toc234820416"/>
          <w:r w:rsidRPr="008F0CFC">
            <w:rPr>
              <w:rFonts w:cstheme="minorBidi"/>
              <w:b/>
              <w:bCs/>
              <w:color w:val="0D0D0D" w:themeColor="text1" w:themeTint="F2"/>
              <w:sz w:val="28"/>
              <w:szCs w:val="28"/>
            </w:rPr>
            <w:t>2.10 UK Taxi Industry Context</w:t>
          </w:r>
          <w:bookmarkEnd w:id="114"/>
          <w:bookmarkEnd w:id="115"/>
          <w:bookmarkEnd w:id="116"/>
          <w:bookmarkEnd w:id="117"/>
          <w:bookmarkEnd w:id="118"/>
        </w:p>
        <w:p w14:paraId="143F5C21" w14:textId="5B0D04BA" w:rsidR="00A10237" w:rsidRDefault="00A10237">
          <w:pPr>
            <w:spacing w:line="360" w:lineRule="auto"/>
            <w:jc w:val="both"/>
            <w:rPr>
              <w:kern w:val="2"/>
              <w:lang w:val="en-GB" w:eastAsia="en-GB"/>
              <w14:ligatures w14:val="standardContextual"/>
            </w:rPr>
          </w:pPr>
          <w:bookmarkStart w:id="119" w:name="_Toc234223941"/>
          <w:bookmarkStart w:id="120" w:name="_Toc234224035"/>
          <w:bookmarkStart w:id="121" w:name="_Toc234224149"/>
          <w:bookmarkStart w:id="122" w:name="_Toc234226315"/>
          <w:r>
            <w:rPr>
              <w:rFonts w:ascii="Arial" w:hAnsi="Arial" w:cs="Arial"/>
              <w:sz w:val="22"/>
              <w:szCs w:val="22"/>
            </w:rPr>
            <w:t xml:space="preserve">The UK taxi and private hire vehicle sector provides an important context for this dissertation because customers increasingly compare traditional operators with app-based private hire services. Department for Transport data </w:t>
          </w:r>
          <w:r w:rsidR="00E66A9D">
            <w:rPr>
              <w:rFonts w:ascii="Arial" w:hAnsi="Arial" w:cs="Arial"/>
              <w:sz w:val="22"/>
              <w:szCs w:val="22"/>
            </w:rPr>
            <w:t>shows</w:t>
          </w:r>
          <w:r>
            <w:rPr>
              <w:rFonts w:ascii="Arial" w:hAnsi="Arial" w:cs="Arial"/>
              <w:sz w:val="22"/>
              <w:szCs w:val="22"/>
            </w:rPr>
            <w:t xml:space="preserve"> that private hire vehicles account for most licensed vehicles in England, reflecting the importance of digitally enabled booking and dispatch models within the wider market (Department for Transport, 2024). However, official statistics do not show the quality of individual operators’ digital systems, so academic and sector literature is needed to interpret how digital service quality may influence satisfaction at TOA Taxis, Birmingham.</w:t>
          </w:r>
        </w:p>
        <w:p w14:paraId="6F13CB87" w14:textId="77777777" w:rsidR="00BE252C" w:rsidRPr="008F0CFC" w:rsidRDefault="00BE252C" w:rsidP="00BE252C">
          <w:pPr>
            <w:pStyle w:val="Heading2"/>
            <w:rPr>
              <w:rFonts w:cstheme="minorBidi"/>
              <w:b/>
              <w:bCs/>
              <w:color w:val="0D0D0D" w:themeColor="text1" w:themeTint="F2"/>
              <w:kern w:val="2"/>
              <w:sz w:val="28"/>
              <w:szCs w:val="28"/>
              <w:lang w:val="en-GB" w:eastAsia="en-GB"/>
              <w14:ligatures w14:val="standardContextual"/>
            </w:rPr>
          </w:pPr>
          <w:bookmarkStart w:id="123" w:name="_Toc234820417"/>
          <w:r w:rsidRPr="008F0CFC">
            <w:rPr>
              <w:rFonts w:cstheme="minorBidi"/>
              <w:b/>
              <w:bCs/>
              <w:color w:val="0D0D0D" w:themeColor="text1" w:themeTint="F2"/>
              <w:sz w:val="28"/>
              <w:szCs w:val="28"/>
            </w:rPr>
            <w:t>2.11 Critical Synthesis</w:t>
          </w:r>
          <w:bookmarkEnd w:id="119"/>
          <w:bookmarkEnd w:id="120"/>
          <w:bookmarkEnd w:id="121"/>
          <w:bookmarkEnd w:id="122"/>
          <w:bookmarkEnd w:id="123"/>
        </w:p>
        <w:p w14:paraId="1D3DA25E" w14:textId="77777777" w:rsidR="00853611" w:rsidRDefault="00853611">
          <w:pPr>
            <w:spacing w:line="360" w:lineRule="auto"/>
            <w:jc w:val="both"/>
            <w:rPr>
              <w:kern w:val="2"/>
              <w:lang w:val="en-GB" w:eastAsia="en-GB"/>
              <w14:ligatures w14:val="standardContextual"/>
            </w:rPr>
          </w:pPr>
          <w:r>
            <w:rPr>
              <w:rFonts w:ascii="Arial" w:hAnsi="Arial" w:cs="Arial"/>
              <w:sz w:val="22"/>
              <w:szCs w:val="22"/>
            </w:rPr>
            <w:t>The literature shows that digital service quality most improves satisfaction when it reduces uncertainty across the customer journey. Reliability appears most influential because booking accuracy, arrival estimates, tracking and payment completion determine whether the service fulfils its core promise. Usability is also important because customers cannot benefit from digital features if the interface is difficult to use. Responsiveness matters in time-sensitive taxi services because customers need quick communication during delays or errors. Security, privacy and information quality support trust, but their impact often depends on reliability and confidence.</w:t>
          </w:r>
        </w:p>
        <w:p w14:paraId="42B42A1F" w14:textId="77777777" w:rsidR="00853611" w:rsidRDefault="00853611">
          <w:pPr>
            <w:spacing w:line="360" w:lineRule="auto"/>
            <w:jc w:val="both"/>
            <w:rPr>
              <w:kern w:val="2"/>
              <w:lang w:val="en-GB" w:eastAsia="en-GB"/>
              <w14:ligatures w14:val="standardContextual"/>
            </w:rPr>
          </w:pPr>
          <w:bookmarkStart w:id="124" w:name="_Toc234223942"/>
          <w:bookmarkStart w:id="125" w:name="_Toc234224036"/>
          <w:bookmarkStart w:id="126" w:name="_Toc234224150"/>
          <w:bookmarkStart w:id="127" w:name="_Toc234226316"/>
          <w:r>
            <w:rPr>
              <w:rFonts w:ascii="Arial" w:hAnsi="Arial" w:cs="Arial"/>
              <w:sz w:val="22"/>
              <w:szCs w:val="22"/>
            </w:rPr>
            <w:t xml:space="preserve">The review also shows that no single theory is sufficient. SERVQUAL explains physical and interpersonal service, E-SERVQUAL digital performance, TAM and UTAUT2 adoption, and customer journey theory cumulative experience. Therefore, satisfaction at TOA Taxis Birmingham is best explained through an integrated view of digital functionality, operational reliability, human service, trust and </w:t>
          </w:r>
          <w:proofErr w:type="spellStart"/>
          <w:r>
            <w:rPr>
              <w:rFonts w:ascii="Arial" w:hAnsi="Arial" w:cs="Arial"/>
              <w:sz w:val="22"/>
              <w:szCs w:val="22"/>
            </w:rPr>
            <w:t>organisational</w:t>
          </w:r>
          <w:proofErr w:type="spellEnd"/>
          <w:r>
            <w:rPr>
              <w:rFonts w:ascii="Arial" w:hAnsi="Arial" w:cs="Arial"/>
              <w:sz w:val="22"/>
              <w:szCs w:val="22"/>
            </w:rPr>
            <w:t xml:space="preserve"> capability (Vial, 2019; Voorhees et al., 2017). This supports Research Question 3 by justifying the priority given to reliability, usability and responsiveness.</w:t>
          </w:r>
        </w:p>
        <w:p w14:paraId="42DD8D75" w14:textId="77777777" w:rsidR="00BE252C" w:rsidRPr="008F0CFC" w:rsidRDefault="00BE252C" w:rsidP="00BE252C">
          <w:pPr>
            <w:pStyle w:val="Heading2"/>
            <w:rPr>
              <w:rFonts w:cstheme="minorBidi"/>
              <w:b/>
              <w:bCs/>
              <w:color w:val="000000" w:themeColor="text1"/>
              <w:kern w:val="2"/>
              <w:sz w:val="28"/>
              <w:szCs w:val="28"/>
              <w:lang w:val="en-GB" w:eastAsia="en-GB"/>
              <w14:ligatures w14:val="standardContextual"/>
            </w:rPr>
          </w:pPr>
          <w:bookmarkStart w:id="128" w:name="_Toc234820418"/>
          <w:r w:rsidRPr="008F0CFC">
            <w:rPr>
              <w:rFonts w:cstheme="minorBidi"/>
              <w:b/>
              <w:bCs/>
              <w:color w:val="000000" w:themeColor="text1"/>
              <w:sz w:val="28"/>
              <w:szCs w:val="28"/>
            </w:rPr>
            <w:t>2.12 Research Gap</w:t>
          </w:r>
          <w:bookmarkEnd w:id="124"/>
          <w:bookmarkEnd w:id="125"/>
          <w:bookmarkEnd w:id="126"/>
          <w:bookmarkEnd w:id="127"/>
          <w:bookmarkEnd w:id="128"/>
        </w:p>
        <w:p w14:paraId="738E4DD1" w14:textId="05B5B002" w:rsidR="00853611" w:rsidRDefault="00853611">
          <w:pPr>
            <w:spacing w:line="360" w:lineRule="auto"/>
            <w:jc w:val="both"/>
            <w:rPr>
              <w:kern w:val="2"/>
              <w:lang w:val="en-GB" w:eastAsia="en-GB"/>
              <w14:ligatures w14:val="standardContextual"/>
            </w:rPr>
          </w:pPr>
          <w:r>
            <w:rPr>
              <w:rFonts w:ascii="Arial" w:hAnsi="Arial" w:cs="Arial"/>
              <w:sz w:val="22"/>
              <w:szCs w:val="22"/>
            </w:rPr>
            <w:t xml:space="preserve">Three research gaps are evident. First, UK evidence mainly examines </w:t>
          </w:r>
          <w:r w:rsidR="00E66A9D">
            <w:rPr>
              <w:rFonts w:ascii="Arial" w:hAnsi="Arial" w:cs="Arial"/>
              <w:sz w:val="22"/>
              <w:szCs w:val="22"/>
            </w:rPr>
            <w:t>ride sourcing</w:t>
          </w:r>
          <w:r>
            <w:rPr>
              <w:rFonts w:ascii="Arial" w:hAnsi="Arial" w:cs="Arial"/>
              <w:sz w:val="22"/>
              <w:szCs w:val="22"/>
            </w:rPr>
            <w:t xml:space="preserve"> rather than established local taxi operators, limiting understanding of how firms such as TOA Taxis</w:t>
          </w:r>
          <w:r w:rsidR="00227633">
            <w:rPr>
              <w:rFonts w:ascii="Arial" w:hAnsi="Arial" w:cs="Arial"/>
              <w:sz w:val="22"/>
              <w:szCs w:val="22"/>
            </w:rPr>
            <w:t>,</w:t>
          </w:r>
          <w:r>
            <w:rPr>
              <w:rFonts w:ascii="Arial" w:hAnsi="Arial" w:cs="Arial"/>
              <w:sz w:val="22"/>
              <w:szCs w:val="22"/>
            </w:rPr>
            <w:t xml:space="preserve"> Birmingham can </w:t>
          </w:r>
          <w:proofErr w:type="spellStart"/>
          <w:r>
            <w:rPr>
              <w:rFonts w:ascii="Arial" w:hAnsi="Arial" w:cs="Arial"/>
              <w:sz w:val="22"/>
              <w:szCs w:val="22"/>
            </w:rPr>
            <w:t>modernise</w:t>
          </w:r>
          <w:proofErr w:type="spellEnd"/>
          <w:r>
            <w:rPr>
              <w:rFonts w:ascii="Arial" w:hAnsi="Arial" w:cs="Arial"/>
              <w:sz w:val="22"/>
              <w:szCs w:val="22"/>
            </w:rPr>
            <w:t xml:space="preserve"> while preserving local reputation, regulatory trust and </w:t>
          </w:r>
          <w:proofErr w:type="spellStart"/>
          <w:r>
            <w:rPr>
              <w:rFonts w:ascii="Arial" w:hAnsi="Arial" w:cs="Arial"/>
              <w:sz w:val="22"/>
              <w:szCs w:val="22"/>
            </w:rPr>
            <w:t>personalised</w:t>
          </w:r>
          <w:proofErr w:type="spellEnd"/>
          <w:r>
            <w:rPr>
              <w:rFonts w:ascii="Arial" w:hAnsi="Arial" w:cs="Arial"/>
              <w:sz w:val="22"/>
              <w:szCs w:val="22"/>
            </w:rPr>
            <w:t xml:space="preserve"> service (Bilgin et al., 2023). Second, many studies focus on technology adoption rather than post-use digital service quality, so they overlook how usability, reliability, responsiveness, information </w:t>
          </w:r>
          <w:r>
            <w:rPr>
              <w:rFonts w:ascii="Arial" w:hAnsi="Arial" w:cs="Arial"/>
              <w:sz w:val="22"/>
              <w:szCs w:val="22"/>
            </w:rPr>
            <w:lastRenderedPageBreak/>
            <w:t>quality and service recovery affect satisfaction after use. Third, limited research integrates digital service quality, SERVQUAL/E-SERVQUAL, technology acceptance, CRM and customer journey theory within one framework for traditional taxi services.</w:t>
          </w:r>
        </w:p>
        <w:p w14:paraId="7CAB4C74" w14:textId="52DFB767" w:rsidR="00853611" w:rsidRDefault="00853611">
          <w:pPr>
            <w:spacing w:line="360" w:lineRule="auto"/>
            <w:jc w:val="both"/>
            <w:rPr>
              <w:rFonts w:ascii="Arial" w:hAnsi="Arial" w:cs="Arial"/>
              <w:sz w:val="22"/>
              <w:szCs w:val="22"/>
            </w:rPr>
          </w:pPr>
          <w:r>
            <w:rPr>
              <w:rFonts w:ascii="Arial" w:hAnsi="Arial" w:cs="Arial"/>
              <w:sz w:val="22"/>
              <w:szCs w:val="22"/>
            </w:rPr>
            <w:t>This dissertation addresses these gaps by examining how digital service quality influences customer satisfaction at TOA Taxis</w:t>
          </w:r>
          <w:r w:rsidR="00227633">
            <w:rPr>
              <w:rFonts w:ascii="Arial" w:hAnsi="Arial" w:cs="Arial"/>
              <w:sz w:val="22"/>
              <w:szCs w:val="22"/>
            </w:rPr>
            <w:t>,</w:t>
          </w:r>
          <w:r>
            <w:rPr>
              <w:rFonts w:ascii="Arial" w:hAnsi="Arial" w:cs="Arial"/>
              <w:sz w:val="22"/>
              <w:szCs w:val="22"/>
            </w:rPr>
            <w:t xml:space="preserve"> Birmingham, focusing on reliability, usability, responsiveness and service recovery. Its traditional Birmingham taxi context offers a more specific contribution than studies based on global ride-hailing platforms.</w:t>
          </w:r>
        </w:p>
        <w:p w14:paraId="0B6F72F8" w14:textId="0333C371" w:rsidR="00FC6587" w:rsidRDefault="00FC6587">
          <w:pPr>
            <w:spacing w:line="360" w:lineRule="auto"/>
            <w:jc w:val="both"/>
            <w:rPr>
              <w:kern w:val="2"/>
              <w:lang w:val="en-GB" w:eastAsia="en-GB"/>
              <w14:ligatures w14:val="standardContextual"/>
            </w:rPr>
          </w:pPr>
          <w:r>
            <w:rPr>
              <w:rFonts w:ascii="Arial" w:hAnsi="Arial" w:cs="Arial"/>
              <w:sz w:val="22"/>
              <w:szCs w:val="22"/>
            </w:rPr>
            <w:t>This dissertation contributes to the literature by applying digital service quality, SERVQUAL, E-SERVQUAL and customer journey perspectives to a traditional regional taxi operator. This is important because TOA Taxis, Birmingham operates in a different context from global ride-hailing platforms, with different strengths, constraints and customers’ expectations. The study therefore offers a context-specific interpretation of how reliability, usability, responsiveness and service recovery may influence satisfaction in a local UK taxi market.</w:t>
          </w:r>
        </w:p>
        <w:tbl>
          <w:tblPr>
            <w:tblStyle w:val="GridTable4-Accent1"/>
            <w:tblW w:w="5000" w:type="pct"/>
            <w:tblLook w:val="04A0" w:firstRow="1" w:lastRow="0" w:firstColumn="1" w:lastColumn="0" w:noHBand="0" w:noVBand="1"/>
          </w:tblPr>
          <w:tblGrid>
            <w:gridCol w:w="2840"/>
            <w:gridCol w:w="3115"/>
            <w:gridCol w:w="3405"/>
          </w:tblGrid>
          <w:tr w:rsidR="007677EF" w14:paraId="67E3246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5768BB37" w14:textId="77777777" w:rsidR="007677EF" w:rsidRDefault="007677EF">
                <w:pPr>
                  <w:spacing w:after="160" w:line="278" w:lineRule="auto"/>
                  <w:jc w:val="center"/>
                  <w:rPr>
                    <w:rFonts w:ascii="Times New Roman" w:hAnsi="Times New Roman" w:cs="Times New Roman"/>
                  </w:rPr>
                </w:pPr>
                <w:r>
                  <w:rPr>
                    <w:rFonts w:ascii="Times New Roman" w:hAnsi="Times New Roman"/>
                  </w:rPr>
                  <w:t>Table 2.3: Research gap and dissertation contribution</w:t>
                </w:r>
              </w:p>
            </w:tc>
          </w:tr>
          <w:tr w:rsidR="007677EF" w14:paraId="75D7AC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8E4E1" w14:textId="77777777" w:rsidR="007677EF" w:rsidRPr="00406561" w:rsidRDefault="007677EF">
                <w:pPr>
                  <w:spacing w:after="160" w:line="278" w:lineRule="auto"/>
                  <w:rPr>
                    <w:rFonts w:ascii="Arial Nova" w:hAnsi="Arial Nova"/>
                    <w:sz w:val="20"/>
                    <w:szCs w:val="20"/>
                  </w:rPr>
                </w:pPr>
                <w:r w:rsidRPr="00406561">
                  <w:rPr>
                    <w:sz w:val="20"/>
                    <w:szCs w:val="20"/>
                  </w:rPr>
                  <w:t>Identified gap</w:t>
                </w:r>
              </w:p>
            </w:tc>
            <w:tc>
              <w:tcPr>
                <w:tcW w:w="0" w:type="auto"/>
                <w:hideMark/>
              </w:tcPr>
              <w:p w14:paraId="5A715491"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Why it matters</w:t>
                </w:r>
              </w:p>
            </w:tc>
            <w:tc>
              <w:tcPr>
                <w:tcW w:w="0" w:type="auto"/>
                <w:hideMark/>
              </w:tcPr>
              <w:p w14:paraId="48C62DCB"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How this dissertation responds</w:t>
                </w:r>
              </w:p>
            </w:tc>
          </w:tr>
          <w:tr w:rsidR="007677EF" w14:paraId="24351A66"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E10B976" w14:textId="77777777" w:rsidR="007677EF" w:rsidRPr="00406561" w:rsidRDefault="007677EF">
                <w:pPr>
                  <w:spacing w:after="160" w:line="278" w:lineRule="auto"/>
                  <w:rPr>
                    <w:sz w:val="20"/>
                    <w:szCs w:val="20"/>
                  </w:rPr>
                </w:pPr>
                <w:r w:rsidRPr="00406561">
                  <w:rPr>
                    <w:sz w:val="20"/>
                    <w:szCs w:val="20"/>
                  </w:rPr>
                  <w:t>Limited focus on traditional regional UK taxi operators.</w:t>
                </w:r>
              </w:p>
            </w:tc>
            <w:tc>
              <w:tcPr>
                <w:tcW w:w="0" w:type="auto"/>
                <w:hideMark/>
              </w:tcPr>
              <w:p w14:paraId="12A7CFD8"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Evidence from global ride-hailing platforms may not reflect established local taxi firms.</w:t>
                </w:r>
              </w:p>
            </w:tc>
            <w:tc>
              <w:tcPr>
                <w:tcW w:w="0" w:type="auto"/>
                <w:hideMark/>
              </w:tcPr>
              <w:p w14:paraId="4ADD3B34"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Examines TOA Taxis Birmingham as a traditional operator facing digital competition.</w:t>
                </w:r>
              </w:p>
            </w:tc>
          </w:tr>
          <w:tr w:rsidR="007677EF" w14:paraId="356487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429319" w14:textId="77777777" w:rsidR="007677EF" w:rsidRPr="00406561" w:rsidRDefault="007677EF">
                <w:pPr>
                  <w:spacing w:after="160" w:line="278" w:lineRule="auto"/>
                  <w:rPr>
                    <w:sz w:val="20"/>
                    <w:szCs w:val="20"/>
                  </w:rPr>
                </w:pPr>
                <w:r w:rsidRPr="00406561">
                  <w:rPr>
                    <w:sz w:val="20"/>
                    <w:szCs w:val="20"/>
                  </w:rPr>
                  <w:t>More emphasis on technology adoption than post-use digital service quality.</w:t>
                </w:r>
              </w:p>
            </w:tc>
            <w:tc>
              <w:tcPr>
                <w:tcW w:w="0" w:type="auto"/>
                <w:hideMark/>
              </w:tcPr>
              <w:p w14:paraId="2911E9F8"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Customers may adopt an app but still be dissatisfied if booking, tracking or payment fails.</w:t>
                </w:r>
              </w:p>
            </w:tc>
            <w:tc>
              <w:tcPr>
                <w:tcW w:w="0" w:type="auto"/>
                <w:hideMark/>
              </w:tcPr>
              <w:p w14:paraId="2F49984D" w14:textId="14F0462C" w:rsidR="007677EF" w:rsidRPr="00406561" w:rsidRDefault="00FC6587">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Focus</w:t>
                </w:r>
                <w:r w:rsidR="007677EF" w:rsidRPr="00406561">
                  <w:rPr>
                    <w:sz w:val="20"/>
                    <w:szCs w:val="20"/>
                  </w:rPr>
                  <w:t xml:space="preserve"> on reliability, usability, responsiveness and service recovery after digital use.</w:t>
                </w:r>
              </w:p>
            </w:tc>
          </w:tr>
          <w:tr w:rsidR="007677EF" w14:paraId="756698C6"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CA3CFCC" w14:textId="77777777" w:rsidR="007677EF" w:rsidRPr="00406561" w:rsidRDefault="007677EF">
                <w:pPr>
                  <w:spacing w:after="160" w:line="278" w:lineRule="auto"/>
                  <w:rPr>
                    <w:sz w:val="20"/>
                    <w:szCs w:val="20"/>
                  </w:rPr>
                </w:pPr>
                <w:r w:rsidRPr="00406561">
                  <w:rPr>
                    <w:sz w:val="20"/>
                    <w:szCs w:val="20"/>
                  </w:rPr>
                  <w:t>Insufficient integration of digital and human service quality.</w:t>
                </w:r>
              </w:p>
            </w:tc>
            <w:tc>
              <w:tcPr>
                <w:tcW w:w="0" w:type="auto"/>
                <w:hideMark/>
              </w:tcPr>
              <w:p w14:paraId="6367B341"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Taxi satisfaction depends on both digital convenience and driver/service reassurance.</w:t>
                </w:r>
              </w:p>
            </w:tc>
            <w:tc>
              <w:tcPr>
                <w:tcW w:w="0" w:type="auto"/>
                <w:hideMark/>
              </w:tcPr>
              <w:p w14:paraId="1C549F0E" w14:textId="77777777" w:rsidR="007677EF" w:rsidRPr="00406561" w:rsidRDefault="007677EF">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Uses an integrated SERVQUAL, E-SERVQUAL and customer journey perspective.</w:t>
                </w:r>
              </w:p>
            </w:tc>
          </w:tr>
          <w:tr w:rsidR="007677EF" w14:paraId="146337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FE913" w14:textId="77777777" w:rsidR="007677EF" w:rsidRPr="00406561" w:rsidRDefault="007677EF">
                <w:pPr>
                  <w:spacing w:after="160" w:line="278" w:lineRule="auto"/>
                  <w:rPr>
                    <w:sz w:val="20"/>
                    <w:szCs w:val="20"/>
                  </w:rPr>
                </w:pPr>
                <w:r w:rsidRPr="00406561">
                  <w:rPr>
                    <w:sz w:val="20"/>
                    <w:szCs w:val="20"/>
                  </w:rPr>
                  <w:t>Limited critique of CRM and data analytics for traditional taxi firms.</w:t>
                </w:r>
              </w:p>
            </w:tc>
            <w:tc>
              <w:tcPr>
                <w:tcW w:w="0" w:type="auto"/>
                <w:hideMark/>
              </w:tcPr>
              <w:p w14:paraId="239D7591"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Data only improves satisfaction when it supports practical action and service recovery.</w:t>
                </w:r>
              </w:p>
            </w:tc>
            <w:tc>
              <w:tcPr>
                <w:tcW w:w="0" w:type="auto"/>
                <w:hideMark/>
              </w:tcPr>
              <w:p w14:paraId="6AB3F24C" w14:textId="77777777" w:rsidR="007677EF" w:rsidRPr="00406561" w:rsidRDefault="007677EF">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Evaluates CRM as a tool for responsiveness, complaint handling and operational improvement.</w:t>
                </w:r>
              </w:p>
            </w:tc>
          </w:tr>
        </w:tbl>
        <w:p w14:paraId="0FDE2850" w14:textId="77777777" w:rsidR="007677EF" w:rsidRDefault="007677EF">
          <w:pPr>
            <w:rPr>
              <w:kern w:val="2"/>
              <w:lang w:val="en-GB" w:eastAsia="en-GB"/>
              <w14:ligatures w14:val="standardContextual"/>
            </w:rPr>
          </w:pPr>
        </w:p>
        <w:p w14:paraId="2D99F08E" w14:textId="77777777" w:rsidR="00BE252C" w:rsidRPr="000976E2" w:rsidRDefault="00BE252C" w:rsidP="00BE252C">
          <w:pPr>
            <w:pStyle w:val="Heading2"/>
            <w:rPr>
              <w:rFonts w:ascii="Arial" w:hAnsi="Arial" w:cs="Arial"/>
              <w:b/>
              <w:bCs/>
              <w:color w:val="auto"/>
              <w:kern w:val="2"/>
              <w:sz w:val="28"/>
              <w:szCs w:val="28"/>
              <w:lang w:val="en-GB" w:eastAsia="en-GB"/>
              <w14:ligatures w14:val="standardContextual"/>
            </w:rPr>
          </w:pPr>
          <w:bookmarkStart w:id="129" w:name="_Toc234223943"/>
          <w:bookmarkStart w:id="130" w:name="_Toc234224037"/>
          <w:bookmarkStart w:id="131" w:name="_Toc234224151"/>
          <w:bookmarkStart w:id="132" w:name="_Toc234226317"/>
          <w:bookmarkStart w:id="133" w:name="_Toc234820419"/>
          <w:r w:rsidRPr="000976E2">
            <w:rPr>
              <w:rFonts w:ascii="Arial" w:hAnsi="Arial" w:cs="Arial"/>
              <w:b/>
              <w:bCs/>
              <w:color w:val="auto"/>
              <w:sz w:val="28"/>
              <w:szCs w:val="28"/>
            </w:rPr>
            <w:t>2.13 Chapter Summary</w:t>
          </w:r>
          <w:bookmarkEnd w:id="129"/>
          <w:bookmarkEnd w:id="130"/>
          <w:bookmarkEnd w:id="131"/>
          <w:bookmarkEnd w:id="132"/>
          <w:bookmarkEnd w:id="133"/>
        </w:p>
        <w:p w14:paraId="59E6B2E6" w14:textId="3B314960" w:rsidR="00283F50" w:rsidRDefault="00283F50">
          <w:pPr>
            <w:spacing w:line="360" w:lineRule="auto"/>
            <w:jc w:val="both"/>
            <w:rPr>
              <w:kern w:val="2"/>
              <w:lang w:val="en-GB" w:eastAsia="en-GB"/>
              <w14:ligatures w14:val="standardContextual"/>
            </w:rPr>
          </w:pPr>
          <w:r>
            <w:rPr>
              <w:rFonts w:ascii="Arial" w:hAnsi="Arial" w:cs="Arial"/>
              <w:sz w:val="22"/>
              <w:szCs w:val="22"/>
            </w:rPr>
            <w:t xml:space="preserve">This chapter critically reviewed literature on digital service quality and customer satisfaction in taxi services. It argued that reliability, usability and responsiveness are likely to have the strongest influence on satisfaction because they directly shape booking success, customer confidence, </w:t>
          </w:r>
          <w:r>
            <w:rPr>
              <w:rFonts w:ascii="Arial" w:hAnsi="Arial" w:cs="Arial"/>
              <w:sz w:val="22"/>
              <w:szCs w:val="22"/>
            </w:rPr>
            <w:lastRenderedPageBreak/>
            <w:t xml:space="preserve">waiting-time uncertainty and service recovery. The review also highlighted that digital transformation </w:t>
          </w:r>
          <w:r w:rsidR="007677EF">
            <w:rPr>
              <w:rFonts w:ascii="Arial" w:hAnsi="Arial" w:cs="Arial"/>
              <w:sz w:val="22"/>
              <w:szCs w:val="22"/>
            </w:rPr>
            <w:t>could</w:t>
          </w:r>
          <w:r>
            <w:rPr>
              <w:rFonts w:ascii="Arial" w:hAnsi="Arial" w:cs="Arial"/>
              <w:sz w:val="22"/>
              <w:szCs w:val="22"/>
            </w:rPr>
            <w:t xml:space="preserve"> fail when technology is not supported by </w:t>
          </w:r>
          <w:proofErr w:type="spellStart"/>
          <w:r>
            <w:rPr>
              <w:rFonts w:ascii="Arial" w:hAnsi="Arial" w:cs="Arial"/>
              <w:sz w:val="22"/>
              <w:szCs w:val="22"/>
            </w:rPr>
            <w:t>organisational</w:t>
          </w:r>
          <w:proofErr w:type="spellEnd"/>
          <w:r>
            <w:rPr>
              <w:rFonts w:ascii="Arial" w:hAnsi="Arial" w:cs="Arial"/>
              <w:sz w:val="22"/>
              <w:szCs w:val="22"/>
            </w:rPr>
            <w:t xml:space="preserve"> readiness, staff capability, privacy protection and customer-</w:t>
          </w:r>
          <w:proofErr w:type="spellStart"/>
          <w:r>
            <w:rPr>
              <w:rFonts w:ascii="Arial" w:hAnsi="Arial" w:cs="Arial"/>
              <w:sz w:val="22"/>
              <w:szCs w:val="22"/>
            </w:rPr>
            <w:t>centred</w:t>
          </w:r>
          <w:proofErr w:type="spellEnd"/>
          <w:r>
            <w:rPr>
              <w:rFonts w:ascii="Arial" w:hAnsi="Arial" w:cs="Arial"/>
              <w:sz w:val="22"/>
              <w:szCs w:val="22"/>
            </w:rPr>
            <w:t xml:space="preserve"> communication. The chapter therefore establishes an integrated theoretical foundation for the dissertation and identifies a clear research gap concerning traditional regional UK taxi operators such as TOA Taxis</w:t>
          </w:r>
          <w:r w:rsidR="00227633">
            <w:rPr>
              <w:rFonts w:ascii="Arial" w:hAnsi="Arial" w:cs="Arial"/>
              <w:sz w:val="22"/>
              <w:szCs w:val="22"/>
            </w:rPr>
            <w:t>,</w:t>
          </w:r>
          <w:r>
            <w:rPr>
              <w:rFonts w:ascii="Arial" w:hAnsi="Arial" w:cs="Arial"/>
              <w:sz w:val="22"/>
              <w:szCs w:val="22"/>
            </w:rPr>
            <w:t xml:space="preserve"> Birmingham. The following chapter outlines the methodology used to investigate this issue through secondary research.</w:t>
          </w:r>
        </w:p>
        <w:p w14:paraId="43D465E9" w14:textId="77777777" w:rsidR="00A71D1E" w:rsidRDefault="00A71D1E" w:rsidP="00891B7A">
          <w:pPr>
            <w:pStyle w:val="Heading1"/>
            <w:jc w:val="center"/>
            <w:rPr>
              <w:rFonts w:ascii="Arial" w:hAnsi="Arial" w:cs="Arial"/>
              <w:b/>
              <w:bCs/>
              <w:color w:val="auto"/>
              <w:sz w:val="72"/>
              <w:szCs w:val="72"/>
            </w:rPr>
          </w:pPr>
          <w:bookmarkStart w:id="134" w:name="_Toc234223944"/>
          <w:bookmarkStart w:id="135" w:name="_Toc234224038"/>
          <w:bookmarkStart w:id="136" w:name="_Toc234224152"/>
          <w:bookmarkStart w:id="137" w:name="_Toc234226318"/>
          <w:bookmarkStart w:id="138" w:name="_Toc234227795"/>
        </w:p>
        <w:p w14:paraId="7E4A8330" w14:textId="77777777" w:rsidR="00A71D1E" w:rsidRDefault="00A71D1E" w:rsidP="00891B7A">
          <w:pPr>
            <w:pStyle w:val="Heading1"/>
            <w:jc w:val="center"/>
            <w:rPr>
              <w:rFonts w:ascii="Arial" w:hAnsi="Arial" w:cs="Arial"/>
              <w:b/>
              <w:bCs/>
              <w:color w:val="auto"/>
              <w:sz w:val="72"/>
              <w:szCs w:val="72"/>
            </w:rPr>
          </w:pPr>
        </w:p>
        <w:p w14:paraId="5A495E1E" w14:textId="77777777" w:rsidR="00A71D1E" w:rsidRDefault="00A71D1E" w:rsidP="00891B7A">
          <w:pPr>
            <w:pStyle w:val="Heading1"/>
            <w:jc w:val="center"/>
            <w:rPr>
              <w:rFonts w:ascii="Arial" w:hAnsi="Arial" w:cs="Arial"/>
              <w:b/>
              <w:bCs/>
              <w:color w:val="auto"/>
              <w:sz w:val="72"/>
              <w:szCs w:val="72"/>
            </w:rPr>
          </w:pPr>
        </w:p>
        <w:p w14:paraId="35F0EE87" w14:textId="77777777" w:rsidR="00A71D1E" w:rsidRDefault="00A71D1E" w:rsidP="00891B7A">
          <w:pPr>
            <w:pStyle w:val="Heading1"/>
            <w:jc w:val="center"/>
            <w:rPr>
              <w:rFonts w:ascii="Arial" w:hAnsi="Arial" w:cs="Arial"/>
              <w:b/>
              <w:bCs/>
              <w:color w:val="auto"/>
              <w:sz w:val="72"/>
              <w:szCs w:val="72"/>
            </w:rPr>
          </w:pPr>
        </w:p>
        <w:p w14:paraId="1B18B5E3" w14:textId="77777777" w:rsidR="00504C45" w:rsidRDefault="00504C45" w:rsidP="00891B7A">
          <w:pPr>
            <w:pStyle w:val="Heading1"/>
            <w:jc w:val="center"/>
            <w:rPr>
              <w:rFonts w:ascii="Arial" w:hAnsi="Arial" w:cs="Arial"/>
              <w:b/>
              <w:bCs/>
              <w:color w:val="auto"/>
              <w:sz w:val="72"/>
              <w:szCs w:val="72"/>
            </w:rPr>
          </w:pPr>
          <w:bookmarkStart w:id="139" w:name="_Toc234820420"/>
        </w:p>
        <w:p w14:paraId="79B68315" w14:textId="77777777" w:rsidR="00504C45" w:rsidRDefault="00504C45" w:rsidP="00504C45"/>
        <w:p w14:paraId="5EF6E6DE" w14:textId="77777777" w:rsidR="00504C45" w:rsidRDefault="00504C45" w:rsidP="00504C45"/>
        <w:p w14:paraId="4A07AF04" w14:textId="77777777" w:rsidR="00504C45" w:rsidRPr="00504C45" w:rsidRDefault="00504C45" w:rsidP="00504C45"/>
        <w:p w14:paraId="14281B0C" w14:textId="79E9D837" w:rsidR="00F227EE" w:rsidRPr="00F227EE" w:rsidRDefault="007677EF" w:rsidP="00891B7A">
          <w:pPr>
            <w:pStyle w:val="Heading1"/>
            <w:jc w:val="center"/>
            <w:rPr>
              <w:rFonts w:ascii="Arial" w:hAnsi="Arial" w:cs="Arial"/>
              <w:b/>
              <w:bCs/>
              <w:color w:val="auto"/>
              <w:sz w:val="72"/>
              <w:szCs w:val="72"/>
            </w:rPr>
          </w:pPr>
          <w:r w:rsidRPr="00F227EE">
            <w:rPr>
              <w:rFonts w:ascii="Arial" w:hAnsi="Arial" w:cs="Arial"/>
              <w:b/>
              <w:bCs/>
              <w:color w:val="auto"/>
              <w:sz w:val="72"/>
              <w:szCs w:val="72"/>
            </w:rPr>
            <w:lastRenderedPageBreak/>
            <w:t>CHAPTER 3</w:t>
          </w:r>
          <w:bookmarkEnd w:id="139"/>
        </w:p>
        <w:p w14:paraId="3A0B044D" w14:textId="73931407" w:rsidR="007677EF" w:rsidRPr="00891B7A" w:rsidRDefault="007677EF" w:rsidP="00F227EE">
          <w:pPr>
            <w:pStyle w:val="Heading1"/>
            <w:jc w:val="center"/>
            <w:rPr>
              <w:rFonts w:ascii="Arial" w:hAnsi="Arial" w:cs="Arial"/>
              <w:b/>
              <w:bCs/>
              <w:color w:val="auto"/>
              <w:sz w:val="56"/>
              <w:szCs w:val="56"/>
              <w:u w:val="single"/>
            </w:rPr>
          </w:pPr>
          <w:bookmarkStart w:id="140" w:name="_Toc234820421"/>
          <w:r w:rsidRPr="00891B7A">
            <w:rPr>
              <w:rFonts w:ascii="Arial" w:hAnsi="Arial" w:cs="Arial"/>
              <w:b/>
              <w:bCs/>
              <w:color w:val="auto"/>
              <w:sz w:val="56"/>
              <w:szCs w:val="56"/>
              <w:u w:val="single"/>
            </w:rPr>
            <w:t>METHODOLOGY</w:t>
          </w:r>
          <w:bookmarkEnd w:id="134"/>
          <w:bookmarkEnd w:id="135"/>
          <w:bookmarkEnd w:id="136"/>
          <w:bookmarkEnd w:id="137"/>
          <w:bookmarkEnd w:id="138"/>
          <w:bookmarkEnd w:id="140"/>
        </w:p>
        <w:p w14:paraId="36D90032" w14:textId="77777777" w:rsidR="00BA5AD2" w:rsidRDefault="00BA5AD2" w:rsidP="00BA5AD2">
          <w:pPr>
            <w:rPr>
              <w:lang w:val="en-GB" w:eastAsia="en-GB"/>
            </w:rPr>
          </w:pPr>
        </w:p>
        <w:p w14:paraId="5941BFFC" w14:textId="77777777" w:rsidR="00BA5AD2" w:rsidRDefault="00BA5AD2" w:rsidP="00BA5AD2">
          <w:pPr>
            <w:rPr>
              <w:lang w:val="en-GB" w:eastAsia="en-GB"/>
            </w:rPr>
          </w:pPr>
        </w:p>
        <w:p w14:paraId="2BA0FEB5" w14:textId="77777777" w:rsidR="00BA5AD2" w:rsidRDefault="00BA5AD2" w:rsidP="00BA5AD2">
          <w:pPr>
            <w:rPr>
              <w:lang w:val="en-GB" w:eastAsia="en-GB"/>
            </w:rPr>
          </w:pPr>
        </w:p>
        <w:p w14:paraId="02B56820" w14:textId="77777777" w:rsidR="00BA5AD2" w:rsidRDefault="00BA5AD2" w:rsidP="00BA5AD2">
          <w:pPr>
            <w:rPr>
              <w:lang w:val="en-GB" w:eastAsia="en-GB"/>
            </w:rPr>
          </w:pPr>
        </w:p>
        <w:p w14:paraId="2DEA143A" w14:textId="77777777" w:rsidR="00BA5AD2" w:rsidRDefault="00BA5AD2" w:rsidP="00BA5AD2">
          <w:pPr>
            <w:rPr>
              <w:lang w:val="en-GB" w:eastAsia="en-GB"/>
            </w:rPr>
          </w:pPr>
        </w:p>
        <w:p w14:paraId="6BE72F0A" w14:textId="77777777" w:rsidR="00BA5AD2" w:rsidRDefault="00BA5AD2" w:rsidP="00BA5AD2">
          <w:pPr>
            <w:rPr>
              <w:lang w:val="en-GB" w:eastAsia="en-GB"/>
            </w:rPr>
          </w:pPr>
        </w:p>
        <w:p w14:paraId="0DBFBAC0" w14:textId="77777777" w:rsidR="00BA5AD2" w:rsidRDefault="00BA5AD2" w:rsidP="00BA5AD2">
          <w:pPr>
            <w:rPr>
              <w:lang w:val="en-GB" w:eastAsia="en-GB"/>
            </w:rPr>
          </w:pPr>
        </w:p>
        <w:p w14:paraId="3EAFA4FA" w14:textId="77777777" w:rsidR="00BA5AD2" w:rsidRDefault="00BA5AD2" w:rsidP="00BA5AD2">
          <w:pPr>
            <w:rPr>
              <w:lang w:val="en-GB" w:eastAsia="en-GB"/>
            </w:rPr>
          </w:pPr>
        </w:p>
        <w:p w14:paraId="3268EEAA" w14:textId="77777777" w:rsidR="00BA5AD2" w:rsidRDefault="00BA5AD2" w:rsidP="00BA5AD2">
          <w:pPr>
            <w:rPr>
              <w:lang w:val="en-GB" w:eastAsia="en-GB"/>
            </w:rPr>
          </w:pPr>
        </w:p>
        <w:p w14:paraId="461348E9" w14:textId="77777777" w:rsidR="00BA5AD2" w:rsidRDefault="00BA5AD2" w:rsidP="00BA5AD2">
          <w:pPr>
            <w:rPr>
              <w:lang w:val="en-GB" w:eastAsia="en-GB"/>
            </w:rPr>
          </w:pPr>
        </w:p>
        <w:p w14:paraId="0B0E2C09" w14:textId="77777777" w:rsidR="00BA5AD2" w:rsidRDefault="00BA5AD2" w:rsidP="00BA5AD2">
          <w:pPr>
            <w:rPr>
              <w:lang w:val="en-GB" w:eastAsia="en-GB"/>
            </w:rPr>
          </w:pPr>
        </w:p>
        <w:p w14:paraId="7C15EB29" w14:textId="77777777" w:rsidR="00BA5AD2" w:rsidRDefault="00BA5AD2" w:rsidP="00BA5AD2">
          <w:pPr>
            <w:rPr>
              <w:lang w:val="en-GB" w:eastAsia="en-GB"/>
            </w:rPr>
          </w:pPr>
        </w:p>
        <w:p w14:paraId="395FC305" w14:textId="77777777" w:rsidR="00BA5AD2" w:rsidRDefault="00BA5AD2" w:rsidP="00BA5AD2">
          <w:pPr>
            <w:rPr>
              <w:lang w:val="en-GB" w:eastAsia="en-GB"/>
            </w:rPr>
          </w:pPr>
        </w:p>
        <w:p w14:paraId="2E0B04B1" w14:textId="77777777" w:rsidR="00BA5AD2" w:rsidRDefault="00BA5AD2" w:rsidP="00BA5AD2">
          <w:pPr>
            <w:rPr>
              <w:lang w:val="en-GB" w:eastAsia="en-GB"/>
            </w:rPr>
          </w:pPr>
        </w:p>
        <w:p w14:paraId="10EA6C6A" w14:textId="77777777" w:rsidR="00BA5AD2" w:rsidRDefault="00BA5AD2" w:rsidP="00BA5AD2">
          <w:pPr>
            <w:rPr>
              <w:lang w:val="en-GB" w:eastAsia="en-GB"/>
            </w:rPr>
          </w:pPr>
        </w:p>
        <w:p w14:paraId="1770D33A" w14:textId="77777777" w:rsidR="00891B7A" w:rsidRDefault="00891B7A" w:rsidP="00BA5AD2">
          <w:pPr>
            <w:rPr>
              <w:lang w:val="en-GB" w:eastAsia="en-GB"/>
            </w:rPr>
          </w:pPr>
        </w:p>
        <w:p w14:paraId="134102BB" w14:textId="77777777" w:rsidR="00A71D1E" w:rsidRDefault="00A71D1E" w:rsidP="00BA5AD2">
          <w:pPr>
            <w:rPr>
              <w:lang w:val="en-GB" w:eastAsia="en-GB"/>
            </w:rPr>
          </w:pPr>
        </w:p>
        <w:p w14:paraId="1F948CCD" w14:textId="77777777" w:rsidR="00A71D1E" w:rsidRDefault="00A71D1E" w:rsidP="00BA5AD2">
          <w:pPr>
            <w:rPr>
              <w:lang w:val="en-GB" w:eastAsia="en-GB"/>
            </w:rPr>
          </w:pPr>
        </w:p>
        <w:p w14:paraId="0E527963" w14:textId="77777777" w:rsidR="00A71D1E" w:rsidRDefault="00A71D1E" w:rsidP="00BA5AD2">
          <w:pPr>
            <w:rPr>
              <w:lang w:val="en-GB" w:eastAsia="en-GB"/>
            </w:rPr>
          </w:pPr>
        </w:p>
        <w:p w14:paraId="1D29C468" w14:textId="77777777" w:rsidR="00A71D1E" w:rsidRDefault="00A71D1E" w:rsidP="00BA5AD2">
          <w:pPr>
            <w:rPr>
              <w:lang w:val="en-GB" w:eastAsia="en-GB"/>
            </w:rPr>
          </w:pPr>
        </w:p>
        <w:p w14:paraId="24AAB912" w14:textId="77777777" w:rsidR="000976E2" w:rsidRDefault="000976E2" w:rsidP="000976E2">
          <w:pPr>
            <w:pStyle w:val="Heading2"/>
            <w:rPr>
              <w:rFonts w:ascii="Arial" w:hAnsi="Arial" w:cs="Arial"/>
              <w:b/>
              <w:bCs/>
              <w:color w:val="auto"/>
              <w:sz w:val="28"/>
              <w:szCs w:val="28"/>
              <w:lang w:val="en-GB"/>
            </w:rPr>
          </w:pPr>
          <w:bookmarkStart w:id="141" w:name="_Toc234223945"/>
          <w:bookmarkStart w:id="142" w:name="_Toc234224039"/>
          <w:bookmarkStart w:id="143" w:name="_Toc234224153"/>
          <w:bookmarkStart w:id="144" w:name="_Toc234226319"/>
          <w:bookmarkStart w:id="145" w:name="_Toc234820422"/>
          <w:r w:rsidRPr="004071EB">
            <w:rPr>
              <w:rFonts w:ascii="Arial" w:hAnsi="Arial" w:cs="Arial"/>
              <w:b/>
              <w:bCs/>
              <w:color w:val="auto"/>
              <w:sz w:val="28"/>
              <w:szCs w:val="28"/>
              <w:lang w:val="en-GB"/>
            </w:rPr>
            <w:lastRenderedPageBreak/>
            <w:t>3.1 Introduction</w:t>
          </w:r>
          <w:bookmarkEnd w:id="141"/>
          <w:bookmarkEnd w:id="142"/>
          <w:bookmarkEnd w:id="143"/>
          <w:bookmarkEnd w:id="144"/>
          <w:bookmarkEnd w:id="145"/>
        </w:p>
        <w:p w14:paraId="5C6DCCC2" w14:textId="1E2CE3F1" w:rsidR="007677EF" w:rsidRDefault="007677EF">
          <w:pPr>
            <w:spacing w:line="360" w:lineRule="auto"/>
            <w:jc w:val="both"/>
            <w:rPr>
              <w:kern w:val="2"/>
              <w:lang w:val="en-GB" w:eastAsia="en-GB"/>
              <w14:ligatures w14:val="standardContextual"/>
            </w:rPr>
          </w:pPr>
          <w:r>
            <w:rPr>
              <w:rFonts w:ascii="Arial" w:hAnsi="Arial" w:cs="Arial"/>
              <w:sz w:val="22"/>
              <w:szCs w:val="22"/>
            </w:rPr>
            <w:t>This chapter explains the methodology used to investigate how digital service quality influences customer satisfaction at TOA Taxis</w:t>
          </w:r>
          <w:r w:rsidR="00227633">
            <w:rPr>
              <w:rFonts w:ascii="Arial" w:hAnsi="Arial" w:cs="Arial"/>
              <w:sz w:val="22"/>
              <w:szCs w:val="22"/>
            </w:rPr>
            <w:t>,</w:t>
          </w:r>
          <w:r>
            <w:rPr>
              <w:rFonts w:ascii="Arial" w:hAnsi="Arial" w:cs="Arial"/>
              <w:sz w:val="22"/>
              <w:szCs w:val="22"/>
            </w:rPr>
            <w:t xml:space="preserve"> Birmingham. The study uses secondary research only; therefore, no questionnaires, interviews, focus groups, observations, recordings or personal data collection were undertaken. The methodology was designed to identify, screen and interpret existing academic, government and industry evidence in a transparent way.</w:t>
          </w:r>
        </w:p>
        <w:p w14:paraId="71208E4A" w14:textId="77777777" w:rsidR="007677EF" w:rsidRDefault="007677EF">
          <w:pPr>
            <w:spacing w:line="360" w:lineRule="auto"/>
            <w:jc w:val="both"/>
            <w:rPr>
              <w:kern w:val="2"/>
              <w:lang w:val="en-GB" w:eastAsia="en-GB"/>
              <w14:ligatures w14:val="standardContextual"/>
            </w:rPr>
          </w:pPr>
          <w:r>
            <w:rPr>
              <w:rFonts w:ascii="Arial" w:hAnsi="Arial" w:cs="Arial"/>
              <w:sz w:val="22"/>
              <w:szCs w:val="22"/>
            </w:rPr>
            <w:t>A secondary research approach was appropriate because the dissertation examines existing knowledge on digital service quality, technology adoption and customer satisfaction rather than measuring TOA Taxis customers directly (Snyder, 2019; Saunders, Lewis and Thornhill, 2019). This allowed findings from peer-reviewed studies, books, transport reports and company or sector information to be interpreted against the research objectives.</w:t>
          </w:r>
        </w:p>
        <w:p w14:paraId="77247055" w14:textId="77777777" w:rsidR="00BB500C" w:rsidRDefault="00BB500C" w:rsidP="00BB500C">
          <w:pPr>
            <w:pStyle w:val="Heading2"/>
            <w:rPr>
              <w:rFonts w:cstheme="minorBidi"/>
              <w:kern w:val="2"/>
              <w:lang w:val="en-GB" w:eastAsia="en-GB"/>
              <w14:ligatures w14:val="standardContextual"/>
            </w:rPr>
          </w:pPr>
          <w:bookmarkStart w:id="146" w:name="_Toc234223946"/>
          <w:bookmarkStart w:id="147" w:name="_Toc234224040"/>
          <w:bookmarkStart w:id="148" w:name="_Toc234224154"/>
          <w:bookmarkStart w:id="149" w:name="_Toc234226320"/>
          <w:bookmarkStart w:id="150" w:name="_Toc234820423"/>
          <w:r>
            <w:rPr>
              <w:rFonts w:ascii="Arial" w:hAnsi="Arial" w:cs="Arial"/>
              <w:b/>
              <w:bCs/>
              <w:color w:val="auto"/>
              <w:sz w:val="28"/>
              <w:szCs w:val="28"/>
            </w:rPr>
            <w:t>3.2 Philosophical Position: Interpretivism</w:t>
          </w:r>
          <w:bookmarkEnd w:id="146"/>
          <w:bookmarkEnd w:id="147"/>
          <w:bookmarkEnd w:id="148"/>
          <w:bookmarkEnd w:id="149"/>
          <w:bookmarkEnd w:id="150"/>
        </w:p>
        <w:p w14:paraId="0865489D" w14:textId="1328C57C" w:rsidR="00E74650" w:rsidRDefault="00E74650">
          <w:pPr>
            <w:spacing w:line="360" w:lineRule="auto"/>
            <w:jc w:val="both"/>
            <w:rPr>
              <w:kern w:val="2"/>
              <w:lang w:val="en-GB" w:eastAsia="en-GB"/>
              <w14:ligatures w14:val="standardContextual"/>
            </w:rPr>
          </w:pPr>
          <w:bookmarkStart w:id="151" w:name="_Toc234223947"/>
          <w:bookmarkStart w:id="152" w:name="_Toc234224041"/>
          <w:bookmarkStart w:id="153" w:name="_Toc234224155"/>
          <w:bookmarkStart w:id="154" w:name="_Toc234226321"/>
          <w:r>
            <w:rPr>
              <w:rFonts w:ascii="Arial" w:hAnsi="Arial" w:cs="Arial"/>
              <w:sz w:val="22"/>
              <w:szCs w:val="22"/>
            </w:rPr>
            <w:t>This study adopts an interpretivist philosophy because it explores how customers may experience and judge digital taxi services rather than measuring satisfaction through fixed numerical results. Interpretivism is appropriate for research focused on meanings, perceptions and experiences in a specific context (Saunders, Lewis and Thornhill, 2019; Bell, Bryman and Harley, 2022). Digital service quality depends not only on the presence of technology, but on how customers interpret reliability, usability, communication and trust during the service journey. This approach therefore allows the dissertation to interpret existing literature and explain how digital service quality may influence customer satisfaction at TOA Taxis</w:t>
          </w:r>
          <w:r w:rsidR="00227633">
            <w:rPr>
              <w:rFonts w:ascii="Arial" w:hAnsi="Arial" w:cs="Arial"/>
              <w:sz w:val="22"/>
              <w:szCs w:val="22"/>
            </w:rPr>
            <w:t>,</w:t>
          </w:r>
          <w:r>
            <w:rPr>
              <w:rFonts w:ascii="Arial" w:hAnsi="Arial" w:cs="Arial"/>
              <w:sz w:val="22"/>
              <w:szCs w:val="22"/>
            </w:rPr>
            <w:t xml:space="preserve"> Birmingham.</w:t>
          </w:r>
        </w:p>
        <w:p w14:paraId="569CC4D3" w14:textId="77777777" w:rsidR="00BE252C" w:rsidRPr="001C0866" w:rsidRDefault="004259A4">
          <w:pPr>
            <w:pStyle w:val="Heading2"/>
            <w:rPr>
              <w:rFonts w:cstheme="minorBidi"/>
              <w:b/>
              <w:bCs/>
              <w:color w:val="000000" w:themeColor="text1"/>
            </w:rPr>
          </w:pPr>
          <w:bookmarkStart w:id="155" w:name="_Toc234820424"/>
          <w:r w:rsidRPr="001C0866">
            <w:rPr>
              <w:rFonts w:ascii="Arial" w:hAnsi="Arial" w:cs="Arial"/>
              <w:b/>
              <w:bCs/>
              <w:color w:val="000000" w:themeColor="text1"/>
              <w:sz w:val="28"/>
              <w:szCs w:val="28"/>
              <w:lang w:val="en-GB"/>
            </w:rPr>
            <w:t>3.3 Research Approach</w:t>
          </w:r>
          <w:bookmarkEnd w:id="151"/>
          <w:bookmarkEnd w:id="152"/>
          <w:bookmarkEnd w:id="153"/>
          <w:bookmarkEnd w:id="154"/>
          <w:bookmarkEnd w:id="155"/>
        </w:p>
        <w:p w14:paraId="31059FD0" w14:textId="77777777" w:rsidR="00D97B5C" w:rsidRDefault="00D97B5C">
          <w:pPr>
            <w:spacing w:line="360" w:lineRule="auto"/>
            <w:jc w:val="both"/>
            <w:rPr>
              <w:kern w:val="2"/>
              <w:lang w:val="en-GB" w:eastAsia="en-GB"/>
              <w14:ligatures w14:val="standardContextual"/>
            </w:rPr>
          </w:pPr>
          <w:r>
            <w:rPr>
              <w:rFonts w:ascii="Arial" w:hAnsi="Arial" w:cs="Arial"/>
              <w:sz w:val="22"/>
              <w:szCs w:val="22"/>
            </w:rPr>
            <w:t>The dissertation uses a deductive qualitative approach. Instead of developing themes entirely from the data, the analysis is guided by the research objectives and by dimensions identified in the literature review, including reliability, usability, responsiveness, information quality, security, privacy and service recovery (Saunders, Lewis and Thornhill, 2019; Bell, Bryman and Harley, 2022). This approach is suitable because Chapter 4 interprets secondary evidence against predefined research questions rather than testing statistical hypotheses.</w:t>
          </w:r>
        </w:p>
        <w:p w14:paraId="338DDFC2" w14:textId="77777777" w:rsidR="00BE252C" w:rsidRPr="001C0866" w:rsidRDefault="004259A4">
          <w:pPr>
            <w:pStyle w:val="Heading2"/>
            <w:rPr>
              <w:rFonts w:ascii="Arial" w:hAnsi="Arial" w:cs="Arial"/>
              <w:b/>
              <w:bCs/>
              <w:color w:val="auto"/>
              <w:sz w:val="28"/>
              <w:szCs w:val="28"/>
            </w:rPr>
          </w:pPr>
          <w:bookmarkStart w:id="156" w:name="_Toc234223948"/>
          <w:bookmarkStart w:id="157" w:name="_Toc234224042"/>
          <w:bookmarkStart w:id="158" w:name="_Toc234224156"/>
          <w:bookmarkStart w:id="159" w:name="_Toc234226322"/>
          <w:bookmarkStart w:id="160" w:name="_Toc234820425"/>
          <w:r w:rsidRPr="001C0866">
            <w:rPr>
              <w:rFonts w:ascii="Arial" w:hAnsi="Arial" w:cs="Arial"/>
              <w:b/>
              <w:bCs/>
              <w:color w:val="auto"/>
              <w:sz w:val="28"/>
              <w:szCs w:val="28"/>
              <w:lang w:val="en-GB"/>
            </w:rPr>
            <w:t xml:space="preserve">3.4 </w:t>
          </w:r>
          <w:r w:rsidR="001B2A59" w:rsidRPr="001C0866">
            <w:rPr>
              <w:rFonts w:ascii="Arial" w:hAnsi="Arial" w:cs="Arial"/>
              <w:b/>
              <w:bCs/>
              <w:color w:val="auto"/>
              <w:sz w:val="28"/>
              <w:szCs w:val="28"/>
            </w:rPr>
            <w:t xml:space="preserve">Research Strategy: </w:t>
          </w:r>
          <w:r w:rsidRPr="001C0866">
            <w:rPr>
              <w:rFonts w:ascii="Arial" w:hAnsi="Arial" w:cs="Arial"/>
              <w:b/>
              <w:bCs/>
              <w:color w:val="auto"/>
              <w:sz w:val="28"/>
              <w:szCs w:val="28"/>
              <w:lang w:val="en-GB"/>
            </w:rPr>
            <w:t>Systematic Literature Review</w:t>
          </w:r>
          <w:bookmarkEnd w:id="156"/>
          <w:bookmarkEnd w:id="157"/>
          <w:bookmarkEnd w:id="158"/>
          <w:bookmarkEnd w:id="159"/>
          <w:bookmarkEnd w:id="160"/>
        </w:p>
        <w:p w14:paraId="2B968E40" w14:textId="77777777" w:rsidR="00E74650" w:rsidRDefault="00E74650">
          <w:pPr>
            <w:spacing w:line="360" w:lineRule="auto"/>
            <w:jc w:val="both"/>
            <w:rPr>
              <w:kern w:val="2"/>
              <w:lang w:val="en-GB" w:eastAsia="en-GB"/>
              <w14:ligatures w14:val="standardContextual"/>
            </w:rPr>
          </w:pPr>
          <w:r>
            <w:rPr>
              <w:rFonts w:ascii="Arial" w:hAnsi="Arial" w:cs="Arial"/>
              <w:sz w:val="22"/>
              <w:szCs w:val="22"/>
            </w:rPr>
            <w:t xml:space="preserve">The research used a structured literature review informed by systematic review principles to identify, evaluate and </w:t>
          </w:r>
          <w:proofErr w:type="spellStart"/>
          <w:r>
            <w:rPr>
              <w:rFonts w:ascii="Arial" w:hAnsi="Arial" w:cs="Arial"/>
              <w:sz w:val="22"/>
              <w:szCs w:val="22"/>
            </w:rPr>
            <w:t>synthesise</w:t>
          </w:r>
          <w:proofErr w:type="spellEnd"/>
          <w:r>
            <w:rPr>
              <w:rFonts w:ascii="Arial" w:hAnsi="Arial" w:cs="Arial"/>
              <w:sz w:val="22"/>
              <w:szCs w:val="22"/>
            </w:rPr>
            <w:t xml:space="preserve"> relevant evidence (Booth, Sutton and Papaioannou, 2016; Snyder, 2019; Page et al., 2021). This provided a defensible process for selecting sources and comparing findings on digital service quality, transport and customer satisfaction.</w:t>
          </w:r>
        </w:p>
        <w:p w14:paraId="69A001A5" w14:textId="7CD0CDAD" w:rsidR="00A10237" w:rsidRDefault="00A10237">
          <w:pPr>
            <w:spacing w:line="360" w:lineRule="auto"/>
            <w:jc w:val="both"/>
            <w:rPr>
              <w:kern w:val="2"/>
              <w:lang w:val="en-GB" w:eastAsia="en-GB"/>
              <w14:ligatures w14:val="standardContextual"/>
            </w:rPr>
          </w:pPr>
          <w:bookmarkStart w:id="161" w:name="_Toc234223949"/>
          <w:bookmarkStart w:id="162" w:name="_Toc234224043"/>
          <w:bookmarkStart w:id="163" w:name="_Toc234224157"/>
          <w:bookmarkStart w:id="164" w:name="_Toc234226323"/>
          <w:r>
            <w:rPr>
              <w:rFonts w:ascii="Arial" w:hAnsi="Arial" w:cs="Arial"/>
              <w:sz w:val="22"/>
              <w:szCs w:val="22"/>
            </w:rPr>
            <w:lastRenderedPageBreak/>
            <w:t>The review mainly covered sources published between 2016 and 2026</w:t>
          </w:r>
          <w:r w:rsidR="00E77471">
            <w:rPr>
              <w:rFonts w:ascii="Arial" w:hAnsi="Arial" w:cs="Arial"/>
              <w:sz w:val="22"/>
              <w:szCs w:val="22"/>
            </w:rPr>
            <w:t xml:space="preserve"> (with the exceptions of some theories and models resources),</w:t>
          </w:r>
          <w:r>
            <w:rPr>
              <w:rFonts w:ascii="Arial" w:hAnsi="Arial" w:cs="Arial"/>
              <w:sz w:val="22"/>
              <w:szCs w:val="22"/>
            </w:rPr>
            <w:t xml:space="preserve"> to reflect recent developments in digital services, ride-hailing and customer expectations. Older sources were used only for established theories, methods or policy context, which is consistent with systematic review guidance that allows older foundational literature where it remains theoretically or methodologically relevant (Xiao and Watson, 2019; Snyder, 2019).</w:t>
          </w:r>
        </w:p>
        <w:p w14:paraId="2406B6A2" w14:textId="630BDEB1" w:rsidR="00BE252C" w:rsidRPr="001C0866" w:rsidRDefault="00C6675F">
          <w:pPr>
            <w:pStyle w:val="Heading2"/>
            <w:rPr>
              <w:rFonts w:ascii="Arial" w:hAnsi="Arial" w:cs="Arial"/>
              <w:b/>
              <w:bCs/>
              <w:color w:val="auto"/>
              <w:sz w:val="28"/>
              <w:szCs w:val="28"/>
            </w:rPr>
          </w:pPr>
          <w:bookmarkStart w:id="165" w:name="_Toc234820426"/>
          <w:r w:rsidRPr="001C0866">
            <w:rPr>
              <w:rFonts w:ascii="Arial" w:hAnsi="Arial" w:cs="Arial"/>
              <w:b/>
              <w:bCs/>
              <w:color w:val="auto"/>
              <w:sz w:val="28"/>
              <w:szCs w:val="28"/>
              <w:lang w:val="en-GB"/>
            </w:rPr>
            <w:t>3.5 Search Strategy</w:t>
          </w:r>
          <w:r w:rsidR="003A6A20" w:rsidRPr="001C0866">
            <w:rPr>
              <w:rFonts w:ascii="Arial" w:hAnsi="Arial" w:cs="Arial"/>
              <w:b/>
              <w:bCs/>
              <w:color w:val="auto"/>
              <w:sz w:val="28"/>
              <w:szCs w:val="28"/>
            </w:rPr>
            <w:t xml:space="preserve"> and Databases</w:t>
          </w:r>
          <w:bookmarkEnd w:id="161"/>
          <w:bookmarkEnd w:id="162"/>
          <w:bookmarkEnd w:id="163"/>
          <w:bookmarkEnd w:id="164"/>
          <w:bookmarkEnd w:id="165"/>
        </w:p>
        <w:p w14:paraId="3303E080" w14:textId="77777777" w:rsidR="00E74650" w:rsidRDefault="00E74650">
          <w:pPr>
            <w:spacing w:line="360" w:lineRule="auto"/>
            <w:jc w:val="both"/>
            <w:rPr>
              <w:kern w:val="2"/>
              <w:lang w:val="en-GB" w:eastAsia="en-GB"/>
              <w14:ligatures w14:val="standardContextual"/>
            </w:rPr>
          </w:pPr>
          <w:r>
            <w:rPr>
              <w:rFonts w:ascii="Arial" w:hAnsi="Arial" w:cs="Arial"/>
              <w:sz w:val="22"/>
              <w:szCs w:val="22"/>
            </w:rPr>
            <w:t>Searches were conducted through the UWTSD Library, Google Scholar, ScienceDirect, Emerald Insight, SpringerLink, Taylor &amp; Francis Online, and relevant government or industry websites. Search terms included “digital service quality”, “customer satisfaction”, “E-SERVQUAL”, “mobile application quality”, “taxi services”, “ride-hailing”, “CRM” and “digital transformation”. Boolean searches such as “digital service quality” AND “customer satisfaction” helped improve relevance (</w:t>
          </w:r>
          <w:proofErr w:type="spellStart"/>
          <w:r>
            <w:rPr>
              <w:rFonts w:ascii="Arial" w:hAnsi="Arial" w:cs="Arial"/>
              <w:sz w:val="22"/>
              <w:szCs w:val="22"/>
            </w:rPr>
            <w:t>Donthu</w:t>
          </w:r>
          <w:proofErr w:type="spellEnd"/>
          <w:r>
            <w:rPr>
              <w:rFonts w:ascii="Arial" w:hAnsi="Arial" w:cs="Arial"/>
              <w:sz w:val="22"/>
              <w:szCs w:val="22"/>
            </w:rPr>
            <w:t xml:space="preserve"> et al., 2021).</w:t>
          </w:r>
        </w:p>
        <w:p w14:paraId="591ABDE4" w14:textId="77777777" w:rsidR="00A10237" w:rsidRDefault="00A10237">
          <w:pPr>
            <w:spacing w:line="360" w:lineRule="auto"/>
            <w:jc w:val="both"/>
            <w:rPr>
              <w:kern w:val="2"/>
              <w:lang w:val="en-GB" w:eastAsia="en-GB"/>
              <w14:ligatures w14:val="standardContextual"/>
            </w:rPr>
          </w:pPr>
          <w:bookmarkStart w:id="166" w:name="_Toc234223950"/>
          <w:bookmarkStart w:id="167" w:name="_Toc234224044"/>
          <w:bookmarkStart w:id="168" w:name="_Toc234224158"/>
          <w:bookmarkStart w:id="169" w:name="_Toc234226324"/>
          <w:r>
            <w:rPr>
              <w:rFonts w:ascii="Arial" w:hAnsi="Arial" w:cs="Arial"/>
              <w:sz w:val="22"/>
              <w:szCs w:val="22"/>
            </w:rPr>
            <w:t>A documented screening process improved objectivity. Of 82 identified sources, 12 duplicates were removed, 70 records were screened, 38 were excluded, 32 full texts were reviewed, and 24 sources were included because they directly addressed the aim, objectives and taxi-service context. Using multiple databases also reduced reliance on a single source and limited publication bias (Page et al., 2021; Xiao and Watson, 2019).</w:t>
          </w:r>
        </w:p>
        <w:p w14:paraId="1804CA3D" w14:textId="77777777" w:rsidR="00BE252C" w:rsidRPr="00137A9A" w:rsidRDefault="004259A4" w:rsidP="009A0C7B">
          <w:pPr>
            <w:pStyle w:val="Heading2"/>
            <w:rPr>
              <w:rFonts w:cstheme="minorBidi"/>
            </w:rPr>
          </w:pPr>
          <w:bookmarkStart w:id="170" w:name="_Toc234820427"/>
          <w:r w:rsidRPr="006719A1">
            <w:rPr>
              <w:rFonts w:ascii="Arial" w:hAnsi="Arial" w:cs="Arial"/>
              <w:b/>
              <w:bCs/>
              <w:color w:val="auto"/>
              <w:sz w:val="28"/>
              <w:szCs w:val="28"/>
              <w:lang w:val="en-GB"/>
            </w:rPr>
            <w:t>3.</w:t>
          </w:r>
          <w:r w:rsidRPr="006719A1">
            <w:rPr>
              <w:rFonts w:ascii="Arial" w:hAnsi="Arial" w:cs="Arial"/>
              <w:b/>
              <w:bCs/>
              <w:color w:val="auto"/>
              <w:sz w:val="28"/>
              <w:szCs w:val="28"/>
            </w:rPr>
            <w:t>6</w:t>
          </w:r>
          <w:r w:rsidRPr="006719A1">
            <w:rPr>
              <w:rFonts w:ascii="Arial" w:hAnsi="Arial" w:cs="Arial"/>
              <w:b/>
              <w:bCs/>
              <w:color w:val="auto"/>
              <w:sz w:val="28"/>
              <w:szCs w:val="28"/>
              <w:lang w:val="en-GB"/>
            </w:rPr>
            <w:t xml:space="preserve"> Inclusion and Exclusion Criteria</w:t>
          </w:r>
          <w:bookmarkEnd w:id="166"/>
          <w:bookmarkEnd w:id="167"/>
          <w:bookmarkEnd w:id="168"/>
          <w:bookmarkEnd w:id="169"/>
          <w:bookmarkEnd w:id="170"/>
        </w:p>
        <w:p w14:paraId="4977D7F3" w14:textId="1CE8CC41" w:rsidR="00A10237" w:rsidRDefault="00A10237">
          <w:pPr>
            <w:spacing w:line="360" w:lineRule="auto"/>
            <w:jc w:val="both"/>
            <w:rPr>
              <w:kern w:val="2"/>
              <w:lang w:val="en-GB" w:eastAsia="en-GB"/>
              <w14:ligatures w14:val="standardContextual"/>
            </w:rPr>
          </w:pPr>
          <w:r>
            <w:rPr>
              <w:rFonts w:ascii="Arial" w:hAnsi="Arial" w:cs="Arial"/>
              <w:sz w:val="22"/>
              <w:szCs w:val="22"/>
            </w:rPr>
            <w:t>Sources were included if they were credible, published mainly between 2016 and 2026</w:t>
          </w:r>
          <w:r w:rsidR="00E77471">
            <w:rPr>
              <w:rFonts w:ascii="Arial" w:hAnsi="Arial" w:cs="Arial"/>
              <w:sz w:val="22"/>
              <w:szCs w:val="22"/>
            </w:rPr>
            <w:t xml:space="preserve"> (with the exceptions of some theories and models resources)</w:t>
          </w:r>
          <w:r>
            <w:rPr>
              <w:rFonts w:ascii="Arial" w:hAnsi="Arial" w:cs="Arial"/>
              <w:sz w:val="22"/>
              <w:szCs w:val="22"/>
            </w:rPr>
            <w:t xml:space="preserve"> and relevant to digital service quality, customer satisfaction, technology adoption, taxi services, transport services or digital transformation. Sources were excluded if they lacked academic or professional credibility, were unrelated to the objectives, focused on unrelated sectors without transferable value, or were outdated except where needed for theory, legislation or policy. Clear inclusion and exclusion criteria strengthen transparency and reduce selection bias in literature reviews (Page et al., 2021; Xiao and Watson, 2019).</w:t>
          </w:r>
        </w:p>
        <w:p w14:paraId="404BFC5E" w14:textId="2B062972" w:rsidR="00BE252C" w:rsidRPr="000152A3" w:rsidRDefault="00312608" w:rsidP="008572F6">
          <w:pPr>
            <w:spacing w:line="360" w:lineRule="auto"/>
            <w:jc w:val="both"/>
            <w:rPr>
              <w:rFonts w:ascii="Arial" w:hAnsi="Arial" w:cs="Arial"/>
              <w:b/>
              <w:bCs/>
              <w:sz w:val="28"/>
              <w:szCs w:val="28"/>
            </w:rPr>
          </w:pPr>
          <w:r w:rsidRPr="000152A3">
            <w:rPr>
              <w:rFonts w:ascii="Arial" w:hAnsi="Arial" w:cs="Arial"/>
              <w:b/>
              <w:bCs/>
              <w:sz w:val="28"/>
              <w:szCs w:val="28"/>
            </w:rPr>
            <w:t>3.7 Review Process</w:t>
          </w:r>
        </w:p>
        <w:p w14:paraId="3C3F8981" w14:textId="77777777" w:rsidR="007677EF" w:rsidRDefault="007677EF">
          <w:pPr>
            <w:spacing w:line="360" w:lineRule="auto"/>
            <w:jc w:val="both"/>
            <w:rPr>
              <w:kern w:val="2"/>
              <w:lang w:val="en-GB" w:eastAsia="en-GB"/>
              <w14:ligatures w14:val="standardContextual"/>
            </w:rPr>
          </w:pPr>
          <w:r>
            <w:rPr>
              <w:rFonts w:ascii="Arial" w:hAnsi="Arial" w:cs="Arial"/>
              <w:sz w:val="22"/>
              <w:szCs w:val="22"/>
            </w:rPr>
            <w:t>The review followed a staged process informed by</w:t>
          </w:r>
          <w:r w:rsidRPr="00951E3B">
            <w:rPr>
              <w:rFonts w:ascii="Arial" w:hAnsi="Arial" w:cs="Arial"/>
              <w:color w:val="595959" w:themeColor="text1" w:themeTint="A6"/>
              <w:sz w:val="22"/>
              <w:szCs w:val="22"/>
            </w:rPr>
            <w:t xml:space="preserve"> PRISMA </w:t>
          </w:r>
          <w:r>
            <w:rPr>
              <w:rFonts w:ascii="Arial" w:hAnsi="Arial" w:cs="Arial"/>
              <w:sz w:val="22"/>
              <w:szCs w:val="22"/>
            </w:rPr>
            <w:t xml:space="preserve">2020 (Page et al., 2021). Sources were identified, duplicates removed, titles and abstracts screened, and full texts assessed for </w:t>
          </w:r>
          <w:r>
            <w:rPr>
              <w:rFonts w:ascii="Arial" w:hAnsi="Arial" w:cs="Arial"/>
              <w:sz w:val="22"/>
              <w:szCs w:val="22"/>
            </w:rPr>
            <w:lastRenderedPageBreak/>
            <w:t xml:space="preserve">relevance and quality. The final sources were then </w:t>
          </w:r>
          <w:proofErr w:type="spellStart"/>
          <w:r>
            <w:rPr>
              <w:rFonts w:ascii="Arial" w:hAnsi="Arial" w:cs="Arial"/>
              <w:sz w:val="22"/>
              <w:szCs w:val="22"/>
            </w:rPr>
            <w:t>organised</w:t>
          </w:r>
          <w:proofErr w:type="spellEnd"/>
          <w:r>
            <w:rPr>
              <w:rFonts w:ascii="Arial" w:hAnsi="Arial" w:cs="Arial"/>
              <w:sz w:val="22"/>
              <w:szCs w:val="22"/>
            </w:rPr>
            <w:t xml:space="preserve"> according to the study objectives so that Chapter 4 could present findings in an objective and interpretable structure.</w:t>
          </w:r>
        </w:p>
        <w:p w14:paraId="4890D65E" w14:textId="77777777" w:rsidR="00BE252C" w:rsidRPr="00137A9A" w:rsidRDefault="004259A4" w:rsidP="00C04E70">
          <w:pPr>
            <w:pStyle w:val="Heading2"/>
            <w:rPr>
              <w:rFonts w:cstheme="minorBidi"/>
            </w:rPr>
          </w:pPr>
          <w:bookmarkStart w:id="171" w:name="_Toc234223951"/>
          <w:bookmarkStart w:id="172" w:name="_Toc234224045"/>
          <w:bookmarkStart w:id="173" w:name="_Toc234224159"/>
          <w:bookmarkStart w:id="174" w:name="_Toc234226325"/>
          <w:bookmarkStart w:id="175" w:name="_Toc234820428"/>
          <w:r w:rsidRPr="004071EB">
            <w:rPr>
              <w:rFonts w:ascii="Arial" w:hAnsi="Arial" w:cs="Arial"/>
              <w:b/>
              <w:bCs/>
              <w:color w:val="auto"/>
              <w:sz w:val="28"/>
              <w:szCs w:val="28"/>
              <w:lang w:val="en-GB"/>
            </w:rPr>
            <w:t>3.</w:t>
          </w:r>
          <w:r w:rsidRPr="004071EB">
            <w:rPr>
              <w:rFonts w:ascii="Arial" w:hAnsi="Arial" w:cs="Arial"/>
              <w:b/>
              <w:bCs/>
              <w:color w:val="auto"/>
              <w:sz w:val="28"/>
              <w:szCs w:val="28"/>
            </w:rPr>
            <w:t>8</w:t>
          </w:r>
          <w:r w:rsidRPr="004071EB">
            <w:rPr>
              <w:rFonts w:ascii="Arial" w:hAnsi="Arial" w:cs="Arial"/>
              <w:b/>
              <w:bCs/>
              <w:color w:val="auto"/>
              <w:sz w:val="28"/>
              <w:szCs w:val="28"/>
              <w:lang w:val="en-GB"/>
            </w:rPr>
            <w:t xml:space="preserve"> Data Analysis</w:t>
          </w:r>
          <w:bookmarkEnd w:id="171"/>
          <w:bookmarkEnd w:id="172"/>
          <w:bookmarkEnd w:id="173"/>
          <w:bookmarkEnd w:id="174"/>
          <w:bookmarkEnd w:id="175"/>
        </w:p>
        <w:p w14:paraId="4768EBDA"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 xml:space="preserve">The selected secondary data were </w:t>
          </w:r>
          <w:proofErr w:type="spellStart"/>
          <w:r>
            <w:rPr>
              <w:rFonts w:ascii="Arial" w:hAnsi="Arial" w:cs="Arial"/>
              <w:sz w:val="22"/>
              <w:szCs w:val="22"/>
            </w:rPr>
            <w:t>analysed</w:t>
          </w:r>
          <w:proofErr w:type="spellEnd"/>
          <w:r>
            <w:rPr>
              <w:rFonts w:ascii="Arial" w:hAnsi="Arial" w:cs="Arial"/>
              <w:sz w:val="22"/>
              <w:szCs w:val="22"/>
            </w:rPr>
            <w:t xml:space="preserve"> thematically to identify recurring patterns across academic, industry and documentary sources rather than combine numerical findings statistically (Braun and Clarke, 2006; Snyder, 2019; Xiao and Watson, 2019). Findings were coded under four objective-led themes: technology-related satisfaction factors, digital service delivery gaps, usability and customer experience, and recommendations for improving digital service quality.</w:t>
          </w:r>
        </w:p>
        <w:p w14:paraId="6FBE6BFE" w14:textId="77777777" w:rsidR="00A10237" w:rsidRDefault="00A10237">
          <w:pPr>
            <w:spacing w:line="360" w:lineRule="auto"/>
            <w:jc w:val="both"/>
            <w:rPr>
              <w:kern w:val="2"/>
              <w:lang w:val="en-GB" w:eastAsia="en-GB"/>
              <w14:ligatures w14:val="standardContextual"/>
            </w:rPr>
          </w:pPr>
          <w:bookmarkStart w:id="176" w:name="_Toc234223952"/>
          <w:bookmarkStart w:id="177" w:name="_Toc234224046"/>
          <w:bookmarkStart w:id="178" w:name="_Toc234224160"/>
          <w:bookmarkStart w:id="179" w:name="_Toc234226326"/>
          <w:r>
            <w:rPr>
              <w:rFonts w:ascii="Arial" w:hAnsi="Arial" w:cs="Arial"/>
              <w:sz w:val="22"/>
              <w:szCs w:val="22"/>
            </w:rPr>
            <w:t xml:space="preserve">This objective-led structure keeps Chapter 4 focused on the research objectives and questions. It supports interpretation of the most influential digital service quality dimensions while retaining contrasting evidence on efficiency, trust, human support and service recovery. Such structured synthesis is appropriate for secondary qualitative reviews because it helps </w:t>
          </w:r>
          <w:proofErr w:type="spellStart"/>
          <w:r>
            <w:rPr>
              <w:rFonts w:ascii="Arial" w:hAnsi="Arial" w:cs="Arial"/>
              <w:sz w:val="22"/>
              <w:szCs w:val="22"/>
            </w:rPr>
            <w:t>organise</w:t>
          </w:r>
          <w:proofErr w:type="spellEnd"/>
          <w:r>
            <w:rPr>
              <w:rFonts w:ascii="Arial" w:hAnsi="Arial" w:cs="Arial"/>
              <w:sz w:val="22"/>
              <w:szCs w:val="22"/>
            </w:rPr>
            <w:t xml:space="preserve"> evidence transparently while allowing critical interpretation of patterns across studies (Snyder, 2019; Xiao and Watson, 2019).</w:t>
          </w:r>
        </w:p>
        <w:p w14:paraId="33248632" w14:textId="77777777" w:rsidR="00BE252C" w:rsidRPr="00137A9A" w:rsidRDefault="004259A4" w:rsidP="00EF4051">
          <w:pPr>
            <w:pStyle w:val="Heading2"/>
            <w:rPr>
              <w:rFonts w:cstheme="minorBidi"/>
            </w:rPr>
          </w:pPr>
          <w:bookmarkStart w:id="180" w:name="_Toc234820429"/>
          <w:r w:rsidRPr="004071EB">
            <w:rPr>
              <w:rFonts w:ascii="Arial" w:hAnsi="Arial" w:cs="Arial"/>
              <w:b/>
              <w:bCs/>
              <w:color w:val="auto"/>
              <w:sz w:val="28"/>
              <w:szCs w:val="28"/>
              <w:lang w:val="en-GB"/>
            </w:rPr>
            <w:t>3.</w:t>
          </w:r>
          <w:r w:rsidRPr="004071EB">
            <w:rPr>
              <w:rFonts w:ascii="Arial" w:hAnsi="Arial" w:cs="Arial"/>
              <w:b/>
              <w:bCs/>
              <w:color w:val="auto"/>
              <w:sz w:val="28"/>
              <w:szCs w:val="28"/>
            </w:rPr>
            <w:t>9</w:t>
          </w:r>
          <w:r w:rsidRPr="004071EB">
            <w:rPr>
              <w:rFonts w:ascii="Arial" w:hAnsi="Arial" w:cs="Arial"/>
              <w:b/>
              <w:bCs/>
              <w:color w:val="auto"/>
              <w:sz w:val="28"/>
              <w:szCs w:val="28"/>
              <w:lang w:val="en-GB"/>
            </w:rPr>
            <w:t xml:space="preserve"> Reliability and Validity</w:t>
          </w:r>
          <w:bookmarkEnd w:id="176"/>
          <w:bookmarkEnd w:id="177"/>
          <w:bookmarkEnd w:id="178"/>
          <w:bookmarkEnd w:id="179"/>
          <w:bookmarkEnd w:id="180"/>
        </w:p>
        <w:p w14:paraId="237D2FCD"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Reliability was strengthened through a documented search process, clear inclusion and exclusion criteria, and transparent reporting of how 82 sources were reduced to 24 final sources (Saunders, Lewis and Thornhill, 2019; Page et al., 2021; Xiao and Watson, 2019). Validity was supported by selecting sources directly linked to digital service quality, customer satisfaction, technology adoption and taxi or transport services. Although the study followed a transparent review process, interpretation remains dependent upon the quality and context of the included studies.</w:t>
          </w:r>
        </w:p>
        <w:p w14:paraId="5CEAD65C" w14:textId="0A5F7DD7" w:rsidR="00F0780C" w:rsidRDefault="00F0780C">
          <w:pPr>
            <w:spacing w:line="360" w:lineRule="auto"/>
            <w:jc w:val="both"/>
            <w:rPr>
              <w:kern w:val="2"/>
              <w:lang w:val="en-GB" w:eastAsia="en-GB"/>
              <w14:ligatures w14:val="standardContextual"/>
            </w:rPr>
          </w:pPr>
          <w:r>
            <w:rPr>
              <w:rFonts w:ascii="Arial" w:hAnsi="Arial" w:cs="Arial"/>
              <w:sz w:val="22"/>
              <w:szCs w:val="22"/>
            </w:rPr>
            <w:t>Objectivity was improved by using multiple databases, screening numbers and source triangulation, reducing reliance on researcher judgement or isolated studies (Booth, Sutton and Papaioannou, 2016</w:t>
          </w:r>
          <w:r w:rsidR="00A11E48" w:rsidRPr="00A11E48">
            <w:rPr>
              <w:rFonts w:ascii="Arial" w:hAnsi="Arial" w:cs="Arial"/>
              <w:sz w:val="22"/>
              <w:szCs w:val="22"/>
            </w:rPr>
            <w:t>; Saunders, Lewis and Thornhill, 2019</w:t>
          </w:r>
          <w:r>
            <w:rPr>
              <w:rFonts w:ascii="Arial" w:hAnsi="Arial" w:cs="Arial"/>
              <w:sz w:val="22"/>
              <w:szCs w:val="22"/>
            </w:rPr>
            <w:t>).</w:t>
          </w:r>
        </w:p>
        <w:p w14:paraId="1DB73E22" w14:textId="77777777" w:rsidR="00BE252C" w:rsidRPr="00137A9A" w:rsidRDefault="004259A4" w:rsidP="00F705B3">
          <w:pPr>
            <w:pStyle w:val="Heading2"/>
            <w:rPr>
              <w:rFonts w:cstheme="minorBidi"/>
            </w:rPr>
          </w:pPr>
          <w:bookmarkStart w:id="181" w:name="_Toc234223953"/>
          <w:bookmarkStart w:id="182" w:name="_Toc234224047"/>
          <w:bookmarkStart w:id="183" w:name="_Toc234224161"/>
          <w:bookmarkStart w:id="184" w:name="_Toc234226327"/>
          <w:bookmarkStart w:id="185" w:name="_Toc234820430"/>
          <w:r w:rsidRPr="004071EB">
            <w:rPr>
              <w:rFonts w:ascii="Arial" w:hAnsi="Arial" w:cs="Arial"/>
              <w:b/>
              <w:bCs/>
              <w:color w:val="auto"/>
              <w:sz w:val="28"/>
              <w:szCs w:val="28"/>
              <w:lang w:val="en-GB"/>
            </w:rPr>
            <w:t>3.</w:t>
          </w:r>
          <w:r w:rsidRPr="004071EB">
            <w:rPr>
              <w:rFonts w:cstheme="minorBidi"/>
              <w:b/>
              <w:bCs/>
              <w:color w:val="auto"/>
              <w:sz w:val="28"/>
              <w:szCs w:val="28"/>
            </w:rPr>
            <w:t>10</w:t>
          </w:r>
          <w:r w:rsidRPr="004071EB">
            <w:rPr>
              <w:rFonts w:ascii="Arial" w:hAnsi="Arial" w:cs="Arial"/>
              <w:b/>
              <w:bCs/>
              <w:color w:val="auto"/>
              <w:sz w:val="28"/>
              <w:szCs w:val="28"/>
              <w:lang w:val="en-GB"/>
            </w:rPr>
            <w:t xml:space="preserve"> Ethical Considerations</w:t>
          </w:r>
          <w:bookmarkEnd w:id="181"/>
          <w:bookmarkEnd w:id="182"/>
          <w:bookmarkEnd w:id="183"/>
          <w:bookmarkEnd w:id="184"/>
          <w:bookmarkEnd w:id="185"/>
        </w:p>
        <w:p w14:paraId="61378CFD" w14:textId="67CEFD7F" w:rsidR="007677EF" w:rsidRDefault="007677EF">
          <w:pPr>
            <w:spacing w:line="360" w:lineRule="auto"/>
            <w:jc w:val="both"/>
            <w:rPr>
              <w:kern w:val="2"/>
              <w:lang w:val="en-GB" w:eastAsia="en-GB"/>
              <w14:ligatures w14:val="standardContextual"/>
            </w:rPr>
          </w:pPr>
          <w:r>
            <w:rPr>
              <w:rFonts w:ascii="Arial" w:hAnsi="Arial" w:cs="Arial"/>
              <w:sz w:val="22"/>
              <w:szCs w:val="22"/>
            </w:rPr>
            <w:t xml:space="preserve">As the study uses only secondary data, no participants were recruited and no personal data were collected. Ethical responsibility therefore relates mainly to academic integrity, accurate referencing and fair representation of sources (Saunders, Lewis and Thornhill, </w:t>
          </w:r>
          <w:r w:rsidR="00907195">
            <w:rPr>
              <w:rFonts w:ascii="Arial" w:hAnsi="Arial" w:cs="Arial"/>
              <w:sz w:val="22"/>
              <w:szCs w:val="22"/>
            </w:rPr>
            <w:t>2019</w:t>
          </w:r>
          <w:r w:rsidR="00907195" w:rsidRPr="00A11E48">
            <w:t>;</w:t>
          </w:r>
          <w:r w:rsidR="00A11E48" w:rsidRPr="00A11E48">
            <w:rPr>
              <w:rFonts w:ascii="Arial" w:hAnsi="Arial" w:cs="Arial"/>
              <w:sz w:val="22"/>
              <w:szCs w:val="22"/>
            </w:rPr>
            <w:t xml:space="preserve"> Bell, Bryman and Harley, 2022</w:t>
          </w:r>
          <w:r>
            <w:rPr>
              <w:rFonts w:ascii="Arial" w:hAnsi="Arial" w:cs="Arial"/>
              <w:sz w:val="22"/>
              <w:szCs w:val="22"/>
            </w:rPr>
            <w:t>). Public company and industry information is used only for contextual analysis and is not treated as participant data.</w:t>
          </w:r>
        </w:p>
        <w:p w14:paraId="63193464" w14:textId="1211386B" w:rsidR="00BE252C" w:rsidRPr="00137A9A" w:rsidRDefault="004259A4" w:rsidP="00BC6B29">
          <w:pPr>
            <w:pStyle w:val="Heading2"/>
            <w:rPr>
              <w:rFonts w:cstheme="minorBidi"/>
            </w:rPr>
          </w:pPr>
          <w:bookmarkStart w:id="186" w:name="_Toc234223954"/>
          <w:bookmarkStart w:id="187" w:name="_Toc234224048"/>
          <w:bookmarkStart w:id="188" w:name="_Toc234224162"/>
          <w:bookmarkStart w:id="189" w:name="_Toc234226328"/>
          <w:bookmarkStart w:id="190" w:name="_Toc234820431"/>
          <w:r w:rsidRPr="004071EB">
            <w:rPr>
              <w:rFonts w:ascii="Arial" w:hAnsi="Arial" w:cs="Arial"/>
              <w:b/>
              <w:bCs/>
              <w:color w:val="auto"/>
              <w:sz w:val="28"/>
              <w:szCs w:val="28"/>
              <w:lang w:val="en-GB"/>
            </w:rPr>
            <w:lastRenderedPageBreak/>
            <w:t>3.</w:t>
          </w:r>
          <w:r w:rsidRPr="004071EB">
            <w:rPr>
              <w:rFonts w:ascii="Arial" w:hAnsi="Arial" w:cs="Arial"/>
              <w:b/>
              <w:bCs/>
              <w:color w:val="auto"/>
              <w:sz w:val="28"/>
              <w:szCs w:val="28"/>
            </w:rPr>
            <w:t>11</w:t>
          </w:r>
          <w:r w:rsidRPr="004071EB">
            <w:rPr>
              <w:rFonts w:ascii="Arial" w:hAnsi="Arial" w:cs="Arial"/>
              <w:b/>
              <w:bCs/>
              <w:color w:val="auto"/>
              <w:sz w:val="28"/>
              <w:szCs w:val="28"/>
              <w:lang w:val="en-GB"/>
            </w:rPr>
            <w:t xml:space="preserve"> Limitations</w:t>
          </w:r>
          <w:bookmarkEnd w:id="186"/>
          <w:bookmarkEnd w:id="187"/>
          <w:bookmarkEnd w:id="188"/>
          <w:bookmarkEnd w:id="189"/>
          <w:bookmarkEnd w:id="190"/>
          <w:r w:rsidRPr="004071EB">
            <w:rPr>
              <w:rFonts w:ascii="Arial" w:hAnsi="Arial" w:cs="Arial"/>
              <w:b/>
              <w:bCs/>
              <w:color w:val="auto"/>
              <w:sz w:val="28"/>
              <w:szCs w:val="28"/>
              <w:lang w:val="en-GB"/>
            </w:rPr>
            <w:t xml:space="preserve"> </w:t>
          </w:r>
        </w:p>
        <w:p w14:paraId="3792ACF9" w14:textId="77777777" w:rsidR="00A10237" w:rsidRDefault="00A10237">
          <w:pPr>
            <w:spacing w:line="360" w:lineRule="auto"/>
            <w:jc w:val="both"/>
            <w:rPr>
              <w:kern w:val="2"/>
              <w:lang w:val="en-GB" w:eastAsia="en-GB"/>
              <w14:ligatures w14:val="standardContextual"/>
            </w:rPr>
          </w:pPr>
          <w:bookmarkStart w:id="191" w:name="_Toc234223955"/>
          <w:bookmarkStart w:id="192" w:name="_Toc234224049"/>
          <w:bookmarkStart w:id="193" w:name="_Toc234224163"/>
          <w:bookmarkStart w:id="194" w:name="_Toc234226329"/>
          <w:r>
            <w:rPr>
              <w:rFonts w:ascii="Arial" w:hAnsi="Arial" w:cs="Arial"/>
              <w:sz w:val="22"/>
              <w:szCs w:val="22"/>
            </w:rPr>
            <w:t>The main limitation is that the study does not collect primary evidence from TOA Taxis customers, drivers or managers. As a result, findings are interpreted from existing literature and publicly available evidence rather than direct stakeholder views. Some sources may also contain bias, and findings from other transport contexts may not transfer perfectly to the Birmingham taxi market. These limitations are common in secondary research because conclusions depend on the scope, quality and relevance of existing sources (Saunders, Lewis and Thornhill, 2019; Snyder, 2019).</w:t>
          </w:r>
        </w:p>
        <w:p w14:paraId="4CB3FAA5" w14:textId="77777777" w:rsidR="00BE252C" w:rsidRPr="00137A9A" w:rsidRDefault="004259A4" w:rsidP="005939E1">
          <w:pPr>
            <w:pStyle w:val="Heading2"/>
            <w:rPr>
              <w:rFonts w:cstheme="minorBidi"/>
            </w:rPr>
          </w:pPr>
          <w:bookmarkStart w:id="195" w:name="_Toc234820432"/>
          <w:r w:rsidRPr="004071EB">
            <w:rPr>
              <w:rFonts w:ascii="Arial" w:hAnsi="Arial" w:cs="Arial"/>
              <w:b/>
              <w:bCs/>
              <w:color w:val="000000" w:themeColor="text1"/>
              <w:sz w:val="28"/>
              <w:szCs w:val="28"/>
              <w:lang w:val="en-GB"/>
            </w:rPr>
            <w:t>3.</w:t>
          </w:r>
          <w:r w:rsidRPr="004071EB">
            <w:rPr>
              <w:rFonts w:ascii="Arial" w:hAnsi="Arial" w:cs="Arial"/>
              <w:b/>
              <w:bCs/>
              <w:color w:val="000000" w:themeColor="text1"/>
              <w:sz w:val="28"/>
              <w:szCs w:val="28"/>
            </w:rPr>
            <w:t>12</w:t>
          </w:r>
          <w:r w:rsidRPr="004071EB">
            <w:rPr>
              <w:rFonts w:ascii="Arial" w:hAnsi="Arial" w:cs="Arial"/>
              <w:b/>
              <w:bCs/>
              <w:color w:val="000000" w:themeColor="text1"/>
              <w:sz w:val="28"/>
              <w:szCs w:val="28"/>
              <w:lang w:val="en-GB"/>
            </w:rPr>
            <w:t xml:space="preserve"> Chapter Summary</w:t>
          </w:r>
          <w:bookmarkEnd w:id="191"/>
          <w:bookmarkEnd w:id="192"/>
          <w:bookmarkEnd w:id="193"/>
          <w:bookmarkEnd w:id="194"/>
          <w:bookmarkEnd w:id="195"/>
        </w:p>
        <w:p w14:paraId="470D49F6" w14:textId="64EA7F76" w:rsidR="00D97B5C" w:rsidRDefault="00D97B5C">
          <w:pPr>
            <w:spacing w:line="360" w:lineRule="auto"/>
            <w:jc w:val="both"/>
            <w:rPr>
              <w:kern w:val="2"/>
              <w:lang w:val="en-GB" w:eastAsia="en-GB"/>
              <w14:ligatures w14:val="standardContextual"/>
            </w:rPr>
          </w:pPr>
          <w:r>
            <w:rPr>
              <w:rFonts w:ascii="Arial" w:hAnsi="Arial" w:cs="Arial"/>
              <w:sz w:val="22"/>
              <w:szCs w:val="22"/>
            </w:rPr>
            <w:t>This chapter justified the secondary research methodology used to investigate digital service quality and customer satisfaction at TOA Taxis</w:t>
          </w:r>
          <w:r w:rsidR="00227633">
            <w:rPr>
              <w:rFonts w:ascii="Arial" w:hAnsi="Arial" w:cs="Arial"/>
              <w:sz w:val="22"/>
              <w:szCs w:val="22"/>
            </w:rPr>
            <w:t>,</w:t>
          </w:r>
          <w:r>
            <w:rPr>
              <w:rFonts w:ascii="Arial" w:hAnsi="Arial" w:cs="Arial"/>
              <w:sz w:val="22"/>
              <w:szCs w:val="22"/>
            </w:rPr>
            <w:t xml:space="preserve"> Birmingham. It adopted an interpretivist philosophy, deductive qualitative approach and structured literature review strategy. The chapter also explained the search strategy, inclusion and exclusion criteria, objective screening numbers, thematic analysis, reliability, validity, ethics and limitations.</w:t>
          </w:r>
        </w:p>
        <w:p w14:paraId="35BEFAF5" w14:textId="77777777" w:rsidR="007677EF" w:rsidRDefault="007677EF">
          <w:pPr>
            <w:spacing w:line="360" w:lineRule="auto"/>
            <w:jc w:val="both"/>
            <w:rPr>
              <w:kern w:val="2"/>
              <w:lang w:val="en-GB" w:eastAsia="en-GB"/>
              <w14:ligatures w14:val="standardContextual"/>
            </w:rPr>
          </w:pPr>
          <w:r>
            <w:rPr>
              <w:rFonts w:ascii="Arial" w:hAnsi="Arial" w:cs="Arial"/>
              <w:sz w:val="22"/>
              <w:szCs w:val="22"/>
            </w:rPr>
            <w:t>Overall, the methodology is suitable because it enables a critical, objective-led interpretation of existing evidence without collecting personal data. Chapter 4 will present the findings according to the research objectives, allowing the analysis to interpret how reliability, usability, responsiveness and service recovery influence customer satisfaction.</w:t>
          </w:r>
        </w:p>
        <w:p w14:paraId="73ACA11C" w14:textId="77777777" w:rsidR="006B4957" w:rsidRDefault="006B4957" w:rsidP="00514865">
          <w:bookmarkStart w:id="196" w:name="_Toc234223956"/>
          <w:bookmarkStart w:id="197" w:name="_Toc234224050"/>
          <w:bookmarkStart w:id="198" w:name="_Toc234224164"/>
        </w:p>
        <w:p w14:paraId="40AD9201" w14:textId="77777777" w:rsidR="006B4957" w:rsidRDefault="006B4957" w:rsidP="00514865"/>
        <w:p w14:paraId="2860FAEC" w14:textId="77777777" w:rsidR="00406561" w:rsidRDefault="00406561" w:rsidP="00514865"/>
        <w:p w14:paraId="26561A80" w14:textId="77777777" w:rsidR="00406561" w:rsidRDefault="00406561" w:rsidP="00514865"/>
        <w:p w14:paraId="37C54658" w14:textId="77777777" w:rsidR="00406561" w:rsidRDefault="00406561" w:rsidP="00514865"/>
        <w:p w14:paraId="212CA5D9" w14:textId="77777777" w:rsidR="00406561" w:rsidRDefault="00406561" w:rsidP="00514865"/>
        <w:p w14:paraId="0C6763C9" w14:textId="77777777" w:rsidR="00406561" w:rsidRDefault="00406561" w:rsidP="00514865"/>
        <w:p w14:paraId="078F5D96" w14:textId="77777777" w:rsidR="00E74650" w:rsidRDefault="00E74650" w:rsidP="00514865"/>
        <w:p w14:paraId="00FD3771" w14:textId="77777777" w:rsidR="00E74650" w:rsidRDefault="00E74650" w:rsidP="00514865"/>
        <w:p w14:paraId="73347E39" w14:textId="77777777" w:rsidR="00E74650" w:rsidRDefault="00E74650" w:rsidP="00514865"/>
        <w:p w14:paraId="0CD84BFE" w14:textId="77777777" w:rsidR="00E74650" w:rsidRDefault="00E74650" w:rsidP="00514865"/>
        <w:p w14:paraId="45AF1CAF" w14:textId="33A80106" w:rsidR="00F227EE" w:rsidRPr="00F227EE" w:rsidRDefault="00D97B5C" w:rsidP="00891B7A">
          <w:pPr>
            <w:pStyle w:val="Heading1"/>
            <w:jc w:val="center"/>
            <w:rPr>
              <w:rFonts w:ascii="Arial" w:hAnsi="Arial" w:cs="Arial"/>
              <w:b/>
              <w:bCs/>
              <w:color w:val="000000" w:themeColor="text1"/>
              <w:sz w:val="72"/>
              <w:szCs w:val="72"/>
            </w:rPr>
          </w:pPr>
          <w:bookmarkStart w:id="199" w:name="_Toc234820433"/>
          <w:bookmarkStart w:id="200" w:name="_Toc234226330"/>
          <w:bookmarkStart w:id="201" w:name="_Toc234227807"/>
          <w:r w:rsidRPr="00F227EE">
            <w:rPr>
              <w:rFonts w:ascii="Arial" w:hAnsi="Arial" w:cs="Arial"/>
              <w:b/>
              <w:bCs/>
              <w:color w:val="000000" w:themeColor="text1"/>
              <w:sz w:val="72"/>
              <w:szCs w:val="72"/>
            </w:rPr>
            <w:lastRenderedPageBreak/>
            <w:t>CHAPTER 4</w:t>
          </w:r>
          <w:bookmarkEnd w:id="199"/>
        </w:p>
        <w:p w14:paraId="5A7BB6B2" w14:textId="097FD47B" w:rsidR="00D97B5C" w:rsidRPr="00891B7A" w:rsidRDefault="00D97B5C" w:rsidP="00F227EE">
          <w:pPr>
            <w:pStyle w:val="Heading1"/>
            <w:jc w:val="center"/>
            <w:rPr>
              <w:rFonts w:cstheme="minorBidi"/>
              <w:color w:val="000000" w:themeColor="text1"/>
              <w:kern w:val="36"/>
              <w:sz w:val="56"/>
              <w:szCs w:val="56"/>
              <w:u w:val="single"/>
              <w:lang w:val="en-GB" w:eastAsia="en-GB"/>
              <w14:ligatures w14:val="standardContextual"/>
            </w:rPr>
          </w:pPr>
          <w:bookmarkStart w:id="202" w:name="_Toc234820434"/>
          <w:r w:rsidRPr="00891B7A">
            <w:rPr>
              <w:rFonts w:ascii="Arial" w:hAnsi="Arial" w:cs="Arial"/>
              <w:b/>
              <w:bCs/>
              <w:color w:val="000000" w:themeColor="text1"/>
              <w:sz w:val="56"/>
              <w:szCs w:val="56"/>
              <w:u w:val="single"/>
            </w:rPr>
            <w:t>RESULTS AND</w:t>
          </w:r>
          <w:r w:rsidR="00F227EE" w:rsidRPr="00891B7A">
            <w:rPr>
              <w:rFonts w:ascii="Arial" w:hAnsi="Arial" w:cs="Arial"/>
              <w:b/>
              <w:bCs/>
              <w:color w:val="000000" w:themeColor="text1"/>
              <w:sz w:val="56"/>
              <w:szCs w:val="56"/>
              <w:u w:val="single"/>
            </w:rPr>
            <w:t xml:space="preserve"> </w:t>
          </w:r>
          <w:r w:rsidRPr="00891B7A">
            <w:rPr>
              <w:rFonts w:ascii="Arial" w:hAnsi="Arial" w:cs="Arial"/>
              <w:b/>
              <w:bCs/>
              <w:color w:val="000000" w:themeColor="text1"/>
              <w:sz w:val="56"/>
              <w:szCs w:val="56"/>
              <w:u w:val="single"/>
            </w:rPr>
            <w:t>DISCUSSION</w:t>
          </w:r>
          <w:bookmarkEnd w:id="196"/>
          <w:bookmarkEnd w:id="197"/>
          <w:bookmarkEnd w:id="198"/>
          <w:bookmarkEnd w:id="200"/>
          <w:bookmarkEnd w:id="201"/>
          <w:bookmarkEnd w:id="202"/>
        </w:p>
        <w:p w14:paraId="1DB184D8" w14:textId="77777777" w:rsidR="00BA5AD2" w:rsidRDefault="00BA5AD2">
          <w:pPr>
            <w:pStyle w:val="Heading2"/>
            <w:rPr>
              <w:rFonts w:ascii="Arial" w:hAnsi="Arial" w:cs="Arial"/>
              <w:b/>
              <w:bCs/>
              <w:color w:val="000000" w:themeColor="text1"/>
              <w:sz w:val="28"/>
              <w:szCs w:val="28"/>
            </w:rPr>
          </w:pPr>
          <w:bookmarkStart w:id="203" w:name="_Toc234223957"/>
          <w:bookmarkStart w:id="204" w:name="_Toc234224051"/>
          <w:bookmarkStart w:id="205" w:name="_Toc234224165"/>
          <w:bookmarkStart w:id="206" w:name="_Toc234226331"/>
        </w:p>
        <w:p w14:paraId="06919F17" w14:textId="77777777" w:rsidR="00BA5AD2" w:rsidRDefault="00BA5AD2">
          <w:pPr>
            <w:pStyle w:val="Heading2"/>
            <w:rPr>
              <w:rFonts w:ascii="Arial" w:hAnsi="Arial" w:cs="Arial"/>
              <w:b/>
              <w:bCs/>
              <w:color w:val="000000" w:themeColor="text1"/>
              <w:sz w:val="28"/>
              <w:szCs w:val="28"/>
            </w:rPr>
          </w:pPr>
        </w:p>
        <w:p w14:paraId="1FDC9517" w14:textId="77777777" w:rsidR="00BA5AD2" w:rsidRDefault="00BA5AD2">
          <w:pPr>
            <w:pStyle w:val="Heading2"/>
            <w:rPr>
              <w:rFonts w:ascii="Arial" w:hAnsi="Arial" w:cs="Arial"/>
              <w:b/>
              <w:bCs/>
              <w:color w:val="000000" w:themeColor="text1"/>
              <w:sz w:val="28"/>
              <w:szCs w:val="28"/>
            </w:rPr>
          </w:pPr>
        </w:p>
        <w:p w14:paraId="6080569E" w14:textId="77777777" w:rsidR="00BA5AD2" w:rsidRDefault="00BA5AD2">
          <w:pPr>
            <w:pStyle w:val="Heading2"/>
            <w:rPr>
              <w:rFonts w:ascii="Arial" w:hAnsi="Arial" w:cs="Arial"/>
              <w:b/>
              <w:bCs/>
              <w:color w:val="000000" w:themeColor="text1"/>
              <w:sz w:val="28"/>
              <w:szCs w:val="28"/>
            </w:rPr>
          </w:pPr>
        </w:p>
        <w:p w14:paraId="11BD85CD" w14:textId="77777777" w:rsidR="00BA5AD2" w:rsidRDefault="00BA5AD2">
          <w:pPr>
            <w:pStyle w:val="Heading2"/>
            <w:rPr>
              <w:rFonts w:ascii="Arial" w:hAnsi="Arial" w:cs="Arial"/>
              <w:b/>
              <w:bCs/>
              <w:color w:val="000000" w:themeColor="text1"/>
              <w:sz w:val="28"/>
              <w:szCs w:val="28"/>
            </w:rPr>
          </w:pPr>
        </w:p>
        <w:p w14:paraId="00953F6B" w14:textId="77777777" w:rsidR="00BA5AD2" w:rsidRDefault="00BA5AD2">
          <w:pPr>
            <w:pStyle w:val="Heading2"/>
            <w:rPr>
              <w:rFonts w:ascii="Arial" w:hAnsi="Arial" w:cs="Arial"/>
              <w:b/>
              <w:bCs/>
              <w:color w:val="000000" w:themeColor="text1"/>
              <w:sz w:val="28"/>
              <w:szCs w:val="28"/>
            </w:rPr>
          </w:pPr>
        </w:p>
        <w:p w14:paraId="5D8E71BA" w14:textId="77777777" w:rsidR="00BA5AD2" w:rsidRDefault="00BA5AD2">
          <w:pPr>
            <w:pStyle w:val="Heading2"/>
            <w:rPr>
              <w:rFonts w:ascii="Arial" w:hAnsi="Arial" w:cs="Arial"/>
              <w:b/>
              <w:bCs/>
              <w:color w:val="000000" w:themeColor="text1"/>
              <w:sz w:val="28"/>
              <w:szCs w:val="28"/>
            </w:rPr>
          </w:pPr>
        </w:p>
        <w:p w14:paraId="76A941E0" w14:textId="77777777" w:rsidR="00BA5AD2" w:rsidRDefault="00BA5AD2">
          <w:pPr>
            <w:pStyle w:val="Heading2"/>
            <w:rPr>
              <w:rFonts w:ascii="Arial" w:hAnsi="Arial" w:cs="Arial"/>
              <w:b/>
              <w:bCs/>
              <w:color w:val="000000" w:themeColor="text1"/>
              <w:sz w:val="28"/>
              <w:szCs w:val="28"/>
            </w:rPr>
          </w:pPr>
        </w:p>
        <w:p w14:paraId="02AB7E92" w14:textId="77777777" w:rsidR="00BA5AD2" w:rsidRDefault="00BA5AD2">
          <w:pPr>
            <w:pStyle w:val="Heading2"/>
            <w:rPr>
              <w:rFonts w:ascii="Arial" w:hAnsi="Arial" w:cs="Arial"/>
              <w:b/>
              <w:bCs/>
              <w:color w:val="000000" w:themeColor="text1"/>
              <w:sz w:val="28"/>
              <w:szCs w:val="28"/>
            </w:rPr>
          </w:pPr>
        </w:p>
        <w:p w14:paraId="4D8B4031" w14:textId="77777777" w:rsidR="00BA5AD2" w:rsidRDefault="00BA5AD2">
          <w:pPr>
            <w:pStyle w:val="Heading2"/>
            <w:rPr>
              <w:rFonts w:ascii="Arial" w:hAnsi="Arial" w:cs="Arial"/>
              <w:b/>
              <w:bCs/>
              <w:color w:val="000000" w:themeColor="text1"/>
              <w:sz w:val="28"/>
              <w:szCs w:val="28"/>
            </w:rPr>
          </w:pPr>
        </w:p>
        <w:p w14:paraId="5F6D6C39" w14:textId="77777777" w:rsidR="00BA5AD2" w:rsidRDefault="00BA5AD2">
          <w:pPr>
            <w:pStyle w:val="Heading2"/>
            <w:rPr>
              <w:rFonts w:ascii="Arial" w:hAnsi="Arial" w:cs="Arial"/>
              <w:b/>
              <w:bCs/>
              <w:color w:val="000000" w:themeColor="text1"/>
              <w:sz w:val="28"/>
              <w:szCs w:val="28"/>
            </w:rPr>
          </w:pPr>
        </w:p>
        <w:p w14:paraId="69845F99" w14:textId="77777777" w:rsidR="00BA5AD2" w:rsidRDefault="00BA5AD2">
          <w:pPr>
            <w:pStyle w:val="Heading2"/>
            <w:rPr>
              <w:rFonts w:ascii="Arial" w:hAnsi="Arial" w:cs="Arial"/>
              <w:b/>
              <w:bCs/>
              <w:color w:val="000000" w:themeColor="text1"/>
              <w:sz w:val="28"/>
              <w:szCs w:val="28"/>
            </w:rPr>
          </w:pPr>
        </w:p>
        <w:p w14:paraId="3C22129D" w14:textId="77777777" w:rsidR="00BA5AD2" w:rsidRDefault="00BA5AD2">
          <w:pPr>
            <w:pStyle w:val="Heading2"/>
            <w:rPr>
              <w:rFonts w:ascii="Arial" w:hAnsi="Arial" w:cs="Arial"/>
              <w:b/>
              <w:bCs/>
              <w:color w:val="000000" w:themeColor="text1"/>
              <w:sz w:val="28"/>
              <w:szCs w:val="28"/>
            </w:rPr>
          </w:pPr>
        </w:p>
        <w:p w14:paraId="268A8943" w14:textId="77777777" w:rsidR="00BA5AD2" w:rsidRDefault="00BA5AD2">
          <w:pPr>
            <w:pStyle w:val="Heading2"/>
            <w:rPr>
              <w:rFonts w:ascii="Arial" w:hAnsi="Arial" w:cs="Arial"/>
              <w:b/>
              <w:bCs/>
              <w:color w:val="000000" w:themeColor="text1"/>
              <w:sz w:val="28"/>
              <w:szCs w:val="28"/>
            </w:rPr>
          </w:pPr>
        </w:p>
        <w:p w14:paraId="13C93035" w14:textId="77777777" w:rsidR="00BA5AD2" w:rsidRDefault="00BA5AD2">
          <w:pPr>
            <w:pStyle w:val="Heading2"/>
            <w:rPr>
              <w:rFonts w:ascii="Arial" w:hAnsi="Arial" w:cs="Arial"/>
              <w:b/>
              <w:bCs/>
              <w:color w:val="000000" w:themeColor="text1"/>
              <w:sz w:val="28"/>
              <w:szCs w:val="28"/>
            </w:rPr>
          </w:pPr>
        </w:p>
        <w:p w14:paraId="63F9B502" w14:textId="77777777" w:rsidR="00BA5AD2" w:rsidRDefault="00BA5AD2">
          <w:pPr>
            <w:pStyle w:val="Heading2"/>
            <w:rPr>
              <w:rFonts w:ascii="Arial" w:hAnsi="Arial" w:cs="Arial"/>
              <w:b/>
              <w:bCs/>
              <w:color w:val="000000" w:themeColor="text1"/>
              <w:sz w:val="28"/>
              <w:szCs w:val="28"/>
            </w:rPr>
          </w:pPr>
        </w:p>
        <w:p w14:paraId="4A2BB598" w14:textId="77777777" w:rsidR="00BA5AD2" w:rsidRDefault="00BA5AD2">
          <w:pPr>
            <w:pStyle w:val="Heading2"/>
            <w:rPr>
              <w:rFonts w:ascii="Arial" w:hAnsi="Arial" w:cs="Arial"/>
              <w:b/>
              <w:bCs/>
              <w:color w:val="000000" w:themeColor="text1"/>
              <w:sz w:val="28"/>
              <w:szCs w:val="28"/>
            </w:rPr>
          </w:pPr>
        </w:p>
        <w:p w14:paraId="4C93AE39" w14:textId="77777777" w:rsidR="00BA5AD2" w:rsidRDefault="00BA5AD2">
          <w:pPr>
            <w:pStyle w:val="Heading2"/>
            <w:rPr>
              <w:rFonts w:ascii="Arial" w:hAnsi="Arial" w:cs="Arial"/>
              <w:b/>
              <w:bCs/>
              <w:color w:val="000000" w:themeColor="text1"/>
              <w:sz w:val="28"/>
              <w:szCs w:val="28"/>
            </w:rPr>
          </w:pPr>
        </w:p>
        <w:p w14:paraId="50E45278" w14:textId="77777777" w:rsidR="00891B7A" w:rsidRDefault="00891B7A">
          <w:pPr>
            <w:pStyle w:val="Heading2"/>
            <w:rPr>
              <w:rFonts w:ascii="Arial" w:hAnsi="Arial" w:cs="Arial"/>
              <w:b/>
              <w:bCs/>
              <w:color w:val="000000" w:themeColor="text1"/>
              <w:sz w:val="28"/>
              <w:szCs w:val="28"/>
            </w:rPr>
          </w:pPr>
        </w:p>
        <w:p w14:paraId="4CA02145" w14:textId="77777777" w:rsidR="00891B7A" w:rsidRDefault="00891B7A">
          <w:pPr>
            <w:pStyle w:val="Heading2"/>
            <w:rPr>
              <w:rFonts w:ascii="Arial" w:hAnsi="Arial" w:cs="Arial"/>
              <w:b/>
              <w:bCs/>
              <w:color w:val="000000" w:themeColor="text1"/>
              <w:sz w:val="28"/>
              <w:szCs w:val="28"/>
            </w:rPr>
          </w:pPr>
        </w:p>
        <w:p w14:paraId="1BD73ACC" w14:textId="623CAC05" w:rsidR="00D97B5C" w:rsidRPr="005B19F8" w:rsidRDefault="00D97B5C">
          <w:pPr>
            <w:pStyle w:val="Heading2"/>
            <w:rPr>
              <w:rFonts w:cstheme="minorBidi"/>
              <w:color w:val="000000" w:themeColor="text1"/>
              <w:kern w:val="2"/>
              <w:lang w:val="en-GB" w:eastAsia="en-GB"/>
              <w14:ligatures w14:val="standardContextual"/>
            </w:rPr>
          </w:pPr>
          <w:bookmarkStart w:id="207" w:name="_Toc234820435"/>
          <w:r w:rsidRPr="005B19F8">
            <w:rPr>
              <w:rFonts w:ascii="Arial" w:hAnsi="Arial" w:cs="Arial"/>
              <w:b/>
              <w:bCs/>
              <w:color w:val="000000" w:themeColor="text1"/>
              <w:sz w:val="28"/>
              <w:szCs w:val="28"/>
            </w:rPr>
            <w:lastRenderedPageBreak/>
            <w:t>4.1 Introduction</w:t>
          </w:r>
          <w:bookmarkEnd w:id="203"/>
          <w:bookmarkEnd w:id="204"/>
          <w:bookmarkEnd w:id="205"/>
          <w:bookmarkEnd w:id="206"/>
          <w:bookmarkEnd w:id="207"/>
        </w:p>
        <w:p w14:paraId="15583A6C" w14:textId="60101B0C" w:rsidR="00D97B5C" w:rsidRDefault="00D97B5C">
          <w:pPr>
            <w:spacing w:line="360" w:lineRule="auto"/>
            <w:jc w:val="both"/>
            <w:rPr>
              <w:kern w:val="2"/>
              <w:lang w:val="en-GB" w:eastAsia="en-GB"/>
              <w14:ligatures w14:val="standardContextual"/>
            </w:rPr>
          </w:pPr>
          <w:r>
            <w:rPr>
              <w:rFonts w:ascii="Arial" w:hAnsi="Arial" w:cs="Arial"/>
              <w:sz w:val="22"/>
              <w:szCs w:val="22"/>
            </w:rPr>
            <w:t>This chapter presents and discusses the findings from the secondary qualitative analysis of literature on digital service quality and customer satisfaction in taxi and app-based transport services. The chapter responds directly to the research aim: to investigate how digital service quality influences customer satisfaction at TOA Taxis</w:t>
          </w:r>
          <w:r w:rsidR="00227633">
            <w:rPr>
              <w:rFonts w:ascii="Arial" w:hAnsi="Arial" w:cs="Arial"/>
              <w:sz w:val="22"/>
              <w:szCs w:val="22"/>
            </w:rPr>
            <w:t>,</w:t>
          </w:r>
          <w:r>
            <w:rPr>
              <w:rFonts w:ascii="Arial" w:hAnsi="Arial" w:cs="Arial"/>
              <w:sz w:val="22"/>
              <w:szCs w:val="22"/>
            </w:rPr>
            <w:t xml:space="preserve"> Birmingham. It also addresses the tutor feedback from Chapter 2 by moving beyond description and by comparing published findings with the interpreted findings of this dissertation.</w:t>
          </w:r>
        </w:p>
        <w:p w14:paraId="464A9255" w14:textId="77777777" w:rsidR="00514865" w:rsidRDefault="00514865">
          <w:pPr>
            <w:spacing w:line="360" w:lineRule="auto"/>
            <w:jc w:val="both"/>
            <w:rPr>
              <w:kern w:val="2"/>
              <w:lang w:val="en-GB" w:eastAsia="en-GB"/>
              <w14:ligatures w14:val="standardContextual"/>
            </w:rPr>
          </w:pPr>
          <w:r>
            <w:rPr>
              <w:rFonts w:ascii="Arial" w:hAnsi="Arial" w:cs="Arial"/>
              <w:sz w:val="22"/>
              <w:szCs w:val="22"/>
            </w:rPr>
            <w:t>This chapter applies the findings deductively through the research objectives and research questions. The analysis focuses on dimensions identified in the literature review: reliability, usability, responsiveness, information quality, security, privacy and service recovery. It remains qualitative and interpretivist because it interprets patterns and implications from secondary evidence rather than producing statistical results from primary data (Saunders, Lewis and Thornhill, 2019; Bell, Bryman and Harley, 2022).</w:t>
          </w:r>
        </w:p>
        <w:p w14:paraId="3C299C42" w14:textId="77777777" w:rsidR="00D97B5C" w:rsidRPr="005B19F8" w:rsidRDefault="00D97B5C">
          <w:pPr>
            <w:pStyle w:val="Heading2"/>
            <w:rPr>
              <w:rFonts w:cstheme="minorBidi"/>
              <w:color w:val="000000" w:themeColor="text1"/>
              <w:kern w:val="2"/>
              <w:lang w:val="en-GB" w:eastAsia="en-GB"/>
              <w14:ligatures w14:val="standardContextual"/>
            </w:rPr>
          </w:pPr>
          <w:bookmarkStart w:id="208" w:name="_Toc234223958"/>
          <w:bookmarkStart w:id="209" w:name="_Toc234224052"/>
          <w:bookmarkStart w:id="210" w:name="_Toc234224166"/>
          <w:bookmarkStart w:id="211" w:name="_Toc234226332"/>
          <w:bookmarkStart w:id="212" w:name="_Toc234820436"/>
          <w:r w:rsidRPr="005B19F8">
            <w:rPr>
              <w:rFonts w:ascii="Arial" w:hAnsi="Arial" w:cs="Arial"/>
              <w:b/>
              <w:bCs/>
              <w:color w:val="000000" w:themeColor="text1"/>
              <w:sz w:val="28"/>
              <w:szCs w:val="28"/>
            </w:rPr>
            <w:t>4.2 Deductive Analytical Framework</w:t>
          </w:r>
          <w:bookmarkEnd w:id="208"/>
          <w:bookmarkEnd w:id="209"/>
          <w:bookmarkEnd w:id="210"/>
          <w:bookmarkEnd w:id="211"/>
          <w:bookmarkEnd w:id="212"/>
        </w:p>
        <w:p w14:paraId="6608BD7C" w14:textId="7E028D83" w:rsidR="00514865" w:rsidRDefault="00514865">
          <w:pPr>
            <w:spacing w:line="360" w:lineRule="auto"/>
            <w:jc w:val="both"/>
            <w:rPr>
              <w:kern w:val="2"/>
              <w:lang w:val="en-GB" w:eastAsia="en-GB"/>
              <w14:ligatures w14:val="standardContextual"/>
            </w:rPr>
          </w:pPr>
          <w:r>
            <w:rPr>
              <w:rFonts w:ascii="Arial" w:hAnsi="Arial" w:cs="Arial"/>
              <w:sz w:val="22"/>
              <w:szCs w:val="22"/>
            </w:rPr>
            <w:t xml:space="preserve">The analysis is deductive because it applies concepts established in Chapter 2. The main categories are reliability, usability, responsiveness, information quality, security and privacy, human service quality and service recovery. These are drawn from SERVQUAL, E-SERVQUAL, digital service quality and customer journey theory </w:t>
          </w:r>
          <w:r w:rsidR="00CF26A1" w:rsidRPr="00CF26A1">
            <w:rPr>
              <w:rFonts w:ascii="Arial" w:hAnsi="Arial" w:cs="Arial"/>
              <w:sz w:val="22"/>
              <w:szCs w:val="22"/>
            </w:rPr>
            <w:t>(Rita, Oliveira and Farisa, 2019; Voorhees et al., 2017; Vial, 2019; Verhoef et al., 2021).</w:t>
          </w:r>
        </w:p>
        <w:p w14:paraId="48A082C3"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The chapter compares literature findings with this dissertation’s interpreted study findings. This distinction is important because the research uses secondary qualitative evidence and does not present new survey percentages or interview quotations (Snyder, 2019; Saunders, Lewis and Thornhill, 2019).</w:t>
          </w:r>
        </w:p>
        <w:tbl>
          <w:tblPr>
            <w:tblStyle w:val="GridTable4-Accent1"/>
            <w:tblW w:w="5000" w:type="pct"/>
            <w:tblLook w:val="04A0" w:firstRow="1" w:lastRow="0" w:firstColumn="1" w:lastColumn="0" w:noHBand="0" w:noVBand="1"/>
          </w:tblPr>
          <w:tblGrid>
            <w:gridCol w:w="3153"/>
            <w:gridCol w:w="2972"/>
            <w:gridCol w:w="3235"/>
          </w:tblGrid>
          <w:tr w:rsidR="00514865" w14:paraId="7708DEE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3A840D8E" w14:textId="77777777" w:rsidR="00514865" w:rsidRDefault="00514865">
                <w:pPr>
                  <w:spacing w:after="160" w:line="278" w:lineRule="auto"/>
                  <w:jc w:val="center"/>
                  <w:rPr>
                    <w:rFonts w:ascii="Times New Roman" w:hAnsi="Times New Roman" w:cs="Times New Roman"/>
                  </w:rPr>
                </w:pPr>
                <w:r>
                  <w:rPr>
                    <w:rFonts w:ascii="Times New Roman" w:hAnsi="Times New Roman"/>
                  </w:rPr>
                  <w:t>Table 4.1: Deductive framework linking objectives, research questions and analytical dimensions</w:t>
                </w:r>
              </w:p>
            </w:tc>
          </w:tr>
          <w:tr w:rsidR="00514865" w14:paraId="04CFCA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CD183" w14:textId="77777777" w:rsidR="00514865" w:rsidRPr="00406561" w:rsidRDefault="00514865">
                <w:pPr>
                  <w:spacing w:after="160" w:line="278" w:lineRule="auto"/>
                  <w:rPr>
                    <w:rFonts w:ascii="Arial Nova" w:hAnsi="Arial Nova"/>
                    <w:sz w:val="20"/>
                    <w:szCs w:val="20"/>
                  </w:rPr>
                </w:pPr>
                <w:r w:rsidRPr="00406561">
                  <w:rPr>
                    <w:sz w:val="20"/>
                    <w:szCs w:val="20"/>
                  </w:rPr>
                  <w:t>Objective</w:t>
                </w:r>
              </w:p>
            </w:tc>
            <w:tc>
              <w:tcPr>
                <w:tcW w:w="0" w:type="auto"/>
                <w:hideMark/>
              </w:tcPr>
              <w:p w14:paraId="45DE570C"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Related research question</w:t>
                </w:r>
              </w:p>
            </w:tc>
            <w:tc>
              <w:tcPr>
                <w:tcW w:w="0" w:type="auto"/>
                <w:hideMark/>
              </w:tcPr>
              <w:p w14:paraId="7DBE33A2"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Deductive dimensions used for interpretation</w:t>
                </w:r>
              </w:p>
            </w:tc>
          </w:tr>
          <w:tr w:rsidR="00514865" w14:paraId="1508C75C"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329C86C8" w14:textId="77777777" w:rsidR="00514865" w:rsidRPr="00406561" w:rsidRDefault="00514865">
                <w:pPr>
                  <w:spacing w:after="160" w:line="278" w:lineRule="auto"/>
                  <w:rPr>
                    <w:sz w:val="20"/>
                    <w:szCs w:val="20"/>
                  </w:rPr>
                </w:pPr>
                <w:r w:rsidRPr="00406561">
                  <w:rPr>
                    <w:sz w:val="20"/>
                    <w:szCs w:val="20"/>
                  </w:rPr>
                  <w:t>Objective 1: Examine technology-related factors influencing satisfaction.</w:t>
                </w:r>
              </w:p>
            </w:tc>
            <w:tc>
              <w:tcPr>
                <w:tcW w:w="0" w:type="auto"/>
                <w:hideMark/>
              </w:tcPr>
              <w:p w14:paraId="39EB84C4"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RQ1: How does digital service quality influence customer satisfaction?</w:t>
                </w:r>
              </w:p>
            </w:tc>
            <w:tc>
              <w:tcPr>
                <w:tcW w:w="0" w:type="auto"/>
                <w:hideMark/>
              </w:tcPr>
              <w:p w14:paraId="1B513271"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Reliability, usability, information quality, payment security and convenience.</w:t>
                </w:r>
              </w:p>
            </w:tc>
          </w:tr>
          <w:tr w:rsidR="00514865" w14:paraId="09D38D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D4D1A4" w14:textId="77777777" w:rsidR="00514865" w:rsidRPr="00406561" w:rsidRDefault="00514865">
                <w:pPr>
                  <w:spacing w:after="160" w:line="278" w:lineRule="auto"/>
                  <w:rPr>
                    <w:sz w:val="20"/>
                    <w:szCs w:val="20"/>
                  </w:rPr>
                </w:pPr>
                <w:r w:rsidRPr="00406561">
                  <w:rPr>
                    <w:sz w:val="20"/>
                    <w:szCs w:val="20"/>
                  </w:rPr>
                  <w:lastRenderedPageBreak/>
                  <w:t>Objective 2: Identify gaps in digital service delivery.</w:t>
                </w:r>
              </w:p>
            </w:tc>
            <w:tc>
              <w:tcPr>
                <w:tcW w:w="0" w:type="auto"/>
                <w:hideMark/>
              </w:tcPr>
              <w:p w14:paraId="5B7B436A"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RQ2: How do customers perceive the quality of TOA Taxis Birmingham’s digital services?</w:t>
                </w:r>
              </w:p>
            </w:tc>
            <w:tc>
              <w:tcPr>
                <w:tcW w:w="0" w:type="auto"/>
                <w:hideMark/>
              </w:tcPr>
              <w:p w14:paraId="22D61440"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Service failure, responsiveness, complaint handling, dispatch integration and service recovery.</w:t>
                </w:r>
              </w:p>
            </w:tc>
          </w:tr>
          <w:tr w:rsidR="00514865" w14:paraId="780A5D46"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3E66972" w14:textId="77777777" w:rsidR="00514865" w:rsidRPr="00406561" w:rsidRDefault="00514865">
                <w:pPr>
                  <w:spacing w:after="160" w:line="278" w:lineRule="auto"/>
                  <w:rPr>
                    <w:sz w:val="20"/>
                    <w:szCs w:val="20"/>
                  </w:rPr>
                </w:pPr>
                <w:r w:rsidRPr="00406561">
                  <w:rPr>
                    <w:sz w:val="20"/>
                    <w:szCs w:val="20"/>
                  </w:rPr>
                  <w:t xml:space="preserve">Objective 3: </w:t>
                </w:r>
                <w:proofErr w:type="spellStart"/>
                <w:r w:rsidRPr="00406561">
                  <w:rPr>
                    <w:sz w:val="20"/>
                    <w:szCs w:val="20"/>
                  </w:rPr>
                  <w:t>Analyse</w:t>
                </w:r>
                <w:proofErr w:type="spellEnd"/>
                <w:r w:rsidRPr="00406561">
                  <w:rPr>
                    <w:sz w:val="20"/>
                    <w:szCs w:val="20"/>
                  </w:rPr>
                  <w:t xml:space="preserve"> usability and satisfaction.</w:t>
                </w:r>
              </w:p>
            </w:tc>
            <w:tc>
              <w:tcPr>
                <w:tcW w:w="0" w:type="auto"/>
                <w:hideMark/>
              </w:tcPr>
              <w:p w14:paraId="0967E6C6"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RQ3: Which dimensions most strongly influence customer satisfaction?</w:t>
                </w:r>
              </w:p>
            </w:tc>
            <w:tc>
              <w:tcPr>
                <w:tcW w:w="0" w:type="auto"/>
                <w:hideMark/>
              </w:tcPr>
              <w:p w14:paraId="720D01C8"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App usability, ease of booking, real-time updates, accessibility and customer confidence.</w:t>
                </w:r>
              </w:p>
            </w:tc>
          </w:tr>
          <w:tr w:rsidR="00514865" w14:paraId="17E23F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93DF1" w14:textId="77777777" w:rsidR="00514865" w:rsidRPr="00406561" w:rsidRDefault="00514865">
                <w:pPr>
                  <w:spacing w:after="160" w:line="278" w:lineRule="auto"/>
                  <w:rPr>
                    <w:sz w:val="20"/>
                    <w:szCs w:val="20"/>
                  </w:rPr>
                </w:pPr>
                <w:r w:rsidRPr="00406561">
                  <w:rPr>
                    <w:sz w:val="20"/>
                    <w:szCs w:val="20"/>
                  </w:rPr>
                  <w:t>Objective 4: Provide recommendations.</w:t>
                </w:r>
              </w:p>
            </w:tc>
            <w:tc>
              <w:tcPr>
                <w:tcW w:w="0" w:type="auto"/>
                <w:hideMark/>
              </w:tcPr>
              <w:p w14:paraId="37BA159A"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All research questions.</w:t>
                </w:r>
              </w:p>
            </w:tc>
            <w:tc>
              <w:tcPr>
                <w:tcW w:w="0" w:type="auto"/>
                <w:hideMark/>
              </w:tcPr>
              <w:p w14:paraId="78DB809F"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Priority improvements based on reliability, usability, responsiveness and trust.</w:t>
                </w:r>
              </w:p>
            </w:tc>
          </w:tr>
        </w:tbl>
        <w:p w14:paraId="03F9C1FE" w14:textId="77777777" w:rsidR="006B4957" w:rsidRDefault="006B4957">
          <w:pPr>
            <w:rPr>
              <w:kern w:val="2"/>
              <w:lang w:val="en-GB" w:eastAsia="en-GB"/>
              <w14:ligatures w14:val="standardContextual"/>
            </w:rPr>
          </w:pPr>
          <w:bookmarkStart w:id="213" w:name="_Toc234223959"/>
          <w:bookmarkStart w:id="214" w:name="_Toc234224053"/>
          <w:bookmarkStart w:id="215" w:name="_Toc234224167"/>
        </w:p>
        <w:p w14:paraId="0D5D3E22" w14:textId="77777777" w:rsidR="00D97B5C" w:rsidRPr="00406561" w:rsidRDefault="00D97B5C">
          <w:pPr>
            <w:pStyle w:val="Heading2"/>
            <w:rPr>
              <w:rFonts w:cstheme="minorBidi"/>
              <w:color w:val="000000" w:themeColor="text1"/>
              <w:kern w:val="2"/>
              <w:lang w:val="en-GB" w:eastAsia="en-GB"/>
              <w14:ligatures w14:val="standardContextual"/>
            </w:rPr>
          </w:pPr>
          <w:bookmarkStart w:id="216" w:name="_Toc234226333"/>
          <w:bookmarkStart w:id="217" w:name="_Toc234820437"/>
          <w:r w:rsidRPr="00406561">
            <w:rPr>
              <w:rFonts w:ascii="Arial" w:hAnsi="Arial" w:cs="Arial"/>
              <w:b/>
              <w:bCs/>
              <w:color w:val="000000" w:themeColor="text1"/>
              <w:sz w:val="28"/>
              <w:szCs w:val="28"/>
            </w:rPr>
            <w:t>4.3 Objective 1: Technology-Related Factors Influencing Customer Satisfaction</w:t>
          </w:r>
          <w:bookmarkEnd w:id="213"/>
          <w:bookmarkEnd w:id="214"/>
          <w:bookmarkEnd w:id="215"/>
          <w:bookmarkEnd w:id="216"/>
          <w:bookmarkEnd w:id="217"/>
        </w:p>
        <w:p w14:paraId="7E285884" w14:textId="244AAE5E" w:rsidR="00514865" w:rsidRDefault="00514865">
          <w:pPr>
            <w:spacing w:line="360" w:lineRule="auto"/>
            <w:jc w:val="both"/>
            <w:rPr>
              <w:kern w:val="2"/>
              <w:lang w:val="en-GB" w:eastAsia="en-GB"/>
              <w14:ligatures w14:val="standardContextual"/>
            </w:rPr>
          </w:pPr>
          <w:r>
            <w:rPr>
              <w:rFonts w:ascii="Arial" w:hAnsi="Arial" w:cs="Arial"/>
              <w:sz w:val="22"/>
              <w:szCs w:val="22"/>
            </w:rPr>
            <w:t>The first objective examines technology-related factors influencing satisfaction at TOA Taxis</w:t>
          </w:r>
          <w:r w:rsidR="00227633">
            <w:rPr>
              <w:rFonts w:ascii="Arial" w:hAnsi="Arial" w:cs="Arial"/>
              <w:sz w:val="22"/>
              <w:szCs w:val="22"/>
            </w:rPr>
            <w:t>,</w:t>
          </w:r>
          <w:r>
            <w:rPr>
              <w:rFonts w:ascii="Arial" w:hAnsi="Arial" w:cs="Arial"/>
              <w:sz w:val="22"/>
              <w:szCs w:val="22"/>
            </w:rPr>
            <w:t xml:space="preserve"> Birmingham. Literature broadly supports a positive relationship between digital service quality and satisfaction, particularly through efficiency, fulfilment, system availability, privacy, responsiveness and user experience (Rita, Oliveira and Farisa, 2019; </w:t>
          </w:r>
          <w:proofErr w:type="spellStart"/>
          <w:r>
            <w:rPr>
              <w:rFonts w:ascii="Arial" w:hAnsi="Arial" w:cs="Arial"/>
              <w:sz w:val="22"/>
              <w:szCs w:val="22"/>
            </w:rPr>
            <w:t>Mamakou</w:t>
          </w:r>
          <w:proofErr w:type="spellEnd"/>
          <w:r>
            <w:rPr>
              <w:rFonts w:ascii="Arial" w:hAnsi="Arial" w:cs="Arial"/>
              <w:sz w:val="22"/>
              <w:szCs w:val="22"/>
            </w:rPr>
            <w:t>, Zaharias and Milesi, 2024). However, these studies are mainly based on wider digital services rather than traditional taxi operations, so their relevance is partial.</w:t>
          </w:r>
        </w:p>
        <w:p w14:paraId="6C83DBA7"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The study finding is that technology-related satisfaction at TOA Taxis, Birmingham is likely to depend less on the presence of digital features and more on whether those features produce dependable journey outcomes. In a taxi context, digital quality is judged under pressure because customers often book taxis for work, hospital appointments, rail connections or social commitments. Therefore, an app or online system has limited value if it confirms a booking but fails to provide realistic arrival information, secure payment or reliable support. This challenges a simplistic view of digital transformation as inherently beneficial and supports the Chapter 2 argument that reliability should be treated as the strongest dimension because it protects the basic promise of the service (Peng et al., 2024; Nguyen-Phuoc et al., 2021).</w:t>
          </w:r>
        </w:p>
        <w:p w14:paraId="39BDF35A" w14:textId="77777777" w:rsidR="005B19F8" w:rsidRDefault="005B19F8">
          <w:pPr>
            <w:spacing w:line="360" w:lineRule="auto"/>
            <w:jc w:val="both"/>
            <w:rPr>
              <w:kern w:val="2"/>
              <w:lang w:val="en-GB" w:eastAsia="en-GB"/>
              <w14:ligatures w14:val="standardContextual"/>
            </w:rPr>
          </w:pPr>
          <w:r>
            <w:rPr>
              <w:rFonts w:ascii="Arial" w:hAnsi="Arial" w:cs="Arial"/>
              <w:sz w:val="22"/>
              <w:szCs w:val="22"/>
            </w:rPr>
            <w:t xml:space="preserve">Transport-specific evidence provides a stronger basis for interpretation, although it also requires caution. Peng et al. (2024) </w:t>
          </w:r>
          <w:proofErr w:type="spellStart"/>
          <w:r>
            <w:rPr>
              <w:rFonts w:ascii="Arial" w:hAnsi="Arial" w:cs="Arial"/>
              <w:sz w:val="22"/>
              <w:szCs w:val="22"/>
            </w:rPr>
            <w:t>emphasise</w:t>
          </w:r>
          <w:proofErr w:type="spellEnd"/>
          <w:r>
            <w:rPr>
              <w:rFonts w:ascii="Arial" w:hAnsi="Arial" w:cs="Arial"/>
              <w:sz w:val="22"/>
              <w:szCs w:val="22"/>
            </w:rPr>
            <w:t xml:space="preserve"> operational service quality in online car-hailing, while </w:t>
          </w:r>
          <w:proofErr w:type="spellStart"/>
          <w:r>
            <w:rPr>
              <w:rFonts w:ascii="Arial" w:hAnsi="Arial" w:cs="Arial"/>
              <w:sz w:val="22"/>
              <w:szCs w:val="22"/>
            </w:rPr>
            <w:t>Wireko</w:t>
          </w:r>
          <w:proofErr w:type="spellEnd"/>
          <w:r>
            <w:rPr>
              <w:rFonts w:ascii="Arial" w:hAnsi="Arial" w:cs="Arial"/>
              <w:sz w:val="22"/>
              <w:szCs w:val="22"/>
            </w:rPr>
            <w:t xml:space="preserve">-Gyebi et al. (2024) identify assurance, tangibles, responsiveness, reliability, empathy, system information and price as significant for e-hailing satisfaction. These studies are more directly relevant than general e-commerce research because they include mobility-service conditions. However, they focus mainly on app-based or sharing-economy services, which may </w:t>
          </w:r>
          <w:r>
            <w:rPr>
              <w:rFonts w:ascii="Arial" w:hAnsi="Arial" w:cs="Arial"/>
              <w:sz w:val="22"/>
              <w:szCs w:val="22"/>
            </w:rPr>
            <w:lastRenderedPageBreak/>
            <w:t>have different resources, platform structures and customer expectations from a traditional Birmingham taxi operator. For TOA Taxis, the critical implication is that digital booking and tracking must be judged alongside punctual vehicles, driver professionalism and communication quality.</w:t>
          </w:r>
        </w:p>
        <w:p w14:paraId="0B6EB0D3" w14:textId="77777777" w:rsidR="00A10237" w:rsidRDefault="00A10237">
          <w:pPr>
            <w:spacing w:line="360" w:lineRule="auto"/>
            <w:jc w:val="both"/>
            <w:rPr>
              <w:kern w:val="2"/>
              <w:lang w:val="en-GB" w:eastAsia="en-GB"/>
              <w14:ligatures w14:val="standardContextual"/>
            </w:rPr>
          </w:pPr>
          <w:bookmarkStart w:id="218" w:name="_Toc234223960"/>
          <w:bookmarkStart w:id="219" w:name="_Toc234224054"/>
          <w:bookmarkStart w:id="220" w:name="_Toc234224168"/>
          <w:bookmarkStart w:id="221" w:name="_Toc234226334"/>
          <w:r>
            <w:rPr>
              <w:rFonts w:ascii="Arial" w:hAnsi="Arial" w:cs="Arial"/>
              <w:sz w:val="22"/>
              <w:szCs w:val="22"/>
            </w:rPr>
            <w:t xml:space="preserve">A critical comparison therefore suggests that the most important technology-related factors are not necessarily advanced features such as artificial intelligence, complex </w:t>
          </w:r>
          <w:proofErr w:type="spellStart"/>
          <w:r>
            <w:rPr>
              <w:rFonts w:ascii="Arial" w:hAnsi="Arial" w:cs="Arial"/>
              <w:sz w:val="22"/>
              <w:szCs w:val="22"/>
            </w:rPr>
            <w:t>personalisation</w:t>
          </w:r>
          <w:proofErr w:type="spellEnd"/>
          <w:r>
            <w:rPr>
              <w:rFonts w:ascii="Arial" w:hAnsi="Arial" w:cs="Arial"/>
              <w:sz w:val="22"/>
              <w:szCs w:val="22"/>
            </w:rPr>
            <w:t xml:space="preserve"> or extensive automation. Such features may improve efficiency in large platforms, but they could add limited value for TOA Taxis if basic reliability remains inconsistent. The more defensible priority is to strengthen core functions: booking accuracy, simple navigation, real-time journey information, payment reliability and accessible support. This finding is important because it rejects technology-led improvement for its own sake and argues for customer-</w:t>
          </w:r>
          <w:proofErr w:type="spellStart"/>
          <w:r>
            <w:rPr>
              <w:rFonts w:ascii="Arial" w:hAnsi="Arial" w:cs="Arial"/>
              <w:sz w:val="22"/>
              <w:szCs w:val="22"/>
            </w:rPr>
            <w:t>centred</w:t>
          </w:r>
          <w:proofErr w:type="spellEnd"/>
          <w:r>
            <w:rPr>
              <w:rFonts w:ascii="Arial" w:hAnsi="Arial" w:cs="Arial"/>
              <w:sz w:val="22"/>
              <w:szCs w:val="22"/>
            </w:rPr>
            <w:t xml:space="preserve"> digital investment based on the service problems most likely to reduce satisfaction (Vial, 2019; Hanelt et al., 2021; Peng et al., 2024). This interpretation demonstrates that successful digital transformation depends on solving operational problems rather than introducing technology for its own sake. This finding therefore addresses Objective 1 by identifying the technology-related factors most likely to influence customer satisfaction within the context of TOA Taxis, Birmingham.</w:t>
          </w:r>
        </w:p>
        <w:p w14:paraId="5D5EAB77" w14:textId="77777777" w:rsidR="00D97B5C" w:rsidRPr="005B19F8" w:rsidRDefault="00D97B5C">
          <w:pPr>
            <w:pStyle w:val="Heading2"/>
            <w:rPr>
              <w:rFonts w:cstheme="minorBidi"/>
              <w:color w:val="000000" w:themeColor="text1"/>
              <w:kern w:val="2"/>
              <w:lang w:val="en-GB" w:eastAsia="en-GB"/>
              <w14:ligatures w14:val="standardContextual"/>
            </w:rPr>
          </w:pPr>
          <w:bookmarkStart w:id="222" w:name="_Toc234820438"/>
          <w:r w:rsidRPr="005B19F8">
            <w:rPr>
              <w:rFonts w:ascii="Arial" w:hAnsi="Arial" w:cs="Arial"/>
              <w:b/>
              <w:bCs/>
              <w:color w:val="000000" w:themeColor="text1"/>
              <w:sz w:val="28"/>
              <w:szCs w:val="28"/>
            </w:rPr>
            <w:t>4.4 Objective 2: Gaps in Digital Service Delivery</w:t>
          </w:r>
          <w:bookmarkEnd w:id="218"/>
          <w:bookmarkEnd w:id="219"/>
          <w:bookmarkEnd w:id="220"/>
          <w:bookmarkEnd w:id="221"/>
          <w:bookmarkEnd w:id="222"/>
        </w:p>
        <w:p w14:paraId="4C815327" w14:textId="1ED93EAD" w:rsidR="00514865" w:rsidRDefault="00514865">
          <w:pPr>
            <w:spacing w:line="360" w:lineRule="auto"/>
            <w:jc w:val="both"/>
            <w:rPr>
              <w:kern w:val="2"/>
              <w:lang w:val="en-GB" w:eastAsia="en-GB"/>
              <w14:ligatures w14:val="standardContextual"/>
            </w:rPr>
          </w:pPr>
          <w:r>
            <w:rPr>
              <w:rFonts w:ascii="Arial" w:hAnsi="Arial" w:cs="Arial"/>
              <w:sz w:val="22"/>
              <w:szCs w:val="22"/>
            </w:rPr>
            <w:t xml:space="preserve">The second objective identifies digital service delivery gaps. This addresses the </w:t>
          </w:r>
          <w:r w:rsidR="00200841">
            <w:rPr>
              <w:rFonts w:ascii="Arial" w:hAnsi="Arial" w:cs="Arial"/>
              <w:sz w:val="22"/>
              <w:szCs w:val="22"/>
            </w:rPr>
            <w:t>tutor’s</w:t>
          </w:r>
          <w:r>
            <w:rPr>
              <w:rFonts w:ascii="Arial" w:hAnsi="Arial" w:cs="Arial"/>
              <w:sz w:val="22"/>
              <w:szCs w:val="22"/>
            </w:rPr>
            <w:t xml:space="preserve"> feedback that the dissertation should examine service failures, not only successful transformation. Digital transformation literature shows that technology improves performance only when supported by </w:t>
          </w:r>
          <w:proofErr w:type="spellStart"/>
          <w:r>
            <w:rPr>
              <w:rFonts w:ascii="Arial" w:hAnsi="Arial" w:cs="Arial"/>
              <w:sz w:val="22"/>
              <w:szCs w:val="22"/>
            </w:rPr>
            <w:t>organisational</w:t>
          </w:r>
          <w:proofErr w:type="spellEnd"/>
          <w:r>
            <w:rPr>
              <w:rFonts w:ascii="Arial" w:hAnsi="Arial" w:cs="Arial"/>
              <w:sz w:val="22"/>
              <w:szCs w:val="22"/>
            </w:rPr>
            <w:t xml:space="preserve"> capability, readiness and strategy (Vial, 2019; Verhoef et al., 2021; Hanelt et al., 2021).</w:t>
          </w:r>
        </w:p>
        <w:p w14:paraId="07665E46"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The interpreted finding is that the most serious delivery gaps for TOA Taxis, Birmingham are likely to occur where the digital system connects with the operational service. For example, a booking may appear successful to the customer, yet satisfaction will decline if dispatch allocation is slow, the arrival estimate changes without explanation, payment confirmation is delayed or support is unavailable. These examples show that digital service quality cannot be evaluated by the app interface alone. A technically functional app may still produce poor customer experience if it is not supported by reliable dispatch, driver communication and service recovery (Voorhees et al., 2017; Lemon and Verhoef, 2016; Nguyen-Phuoc et al., 2021).</w:t>
          </w:r>
        </w:p>
        <w:p w14:paraId="19D37FA2" w14:textId="77777777" w:rsidR="00D97B5C" w:rsidRDefault="00D97B5C">
          <w:pPr>
            <w:spacing w:line="360" w:lineRule="auto"/>
            <w:jc w:val="both"/>
            <w:rPr>
              <w:kern w:val="2"/>
              <w:lang w:val="en-GB" w:eastAsia="en-GB"/>
              <w14:ligatures w14:val="standardContextual"/>
            </w:rPr>
          </w:pPr>
          <w:r>
            <w:rPr>
              <w:rFonts w:ascii="Arial" w:hAnsi="Arial" w:cs="Arial"/>
              <w:sz w:val="22"/>
              <w:szCs w:val="22"/>
            </w:rPr>
            <w:t xml:space="preserve">This finding is supported by customer journey theory, which suggests that satisfaction is formed across linked touchpoints rather than at one isolated moment (Voorhees et al., 2017; Lemon and </w:t>
          </w:r>
          <w:r>
            <w:rPr>
              <w:rFonts w:ascii="Arial" w:hAnsi="Arial" w:cs="Arial"/>
              <w:sz w:val="22"/>
              <w:szCs w:val="22"/>
            </w:rPr>
            <w:lastRenderedPageBreak/>
            <w:t>Verhoef, 2016). In taxi services, the customer journey includes searching for a taxi, booking, receiving confirmation, waiting, tracking, travelling, paying and possibly providing feedback or making a complaint. A weakness at any stage can reduce overall satisfaction. For instance, a customer may be satisfied with the driver but still dissatisfied with the company if the app provides inaccurate arrival information. Equally, a customer may find the app easy to use but lose trust if complaints are not acknowledged quickly.</w:t>
          </w:r>
        </w:p>
        <w:p w14:paraId="0FB53C90" w14:textId="77777777" w:rsidR="00A10237" w:rsidRDefault="00A10237">
          <w:pPr>
            <w:spacing w:line="360" w:lineRule="auto"/>
            <w:jc w:val="both"/>
            <w:rPr>
              <w:kern w:val="2"/>
              <w:lang w:val="en-GB" w:eastAsia="en-GB"/>
              <w14:ligatures w14:val="standardContextual"/>
            </w:rPr>
          </w:pPr>
          <w:bookmarkStart w:id="223" w:name="_Toc234223961"/>
          <w:bookmarkStart w:id="224" w:name="_Toc234224055"/>
          <w:bookmarkStart w:id="225" w:name="_Toc234224169"/>
          <w:bookmarkStart w:id="226" w:name="_Toc234226335"/>
          <w:r>
            <w:rPr>
              <w:rFonts w:ascii="Arial" w:hAnsi="Arial" w:cs="Arial"/>
              <w:sz w:val="22"/>
              <w:szCs w:val="22"/>
            </w:rPr>
            <w:t xml:space="preserve">The comparison between ride-hailing platforms and traditional taxi firms also requires critical judgement. Ride-hailing platforms often benefit from integrated app ecosystems, automated matching and large-scale data analytics, but this does not mean that traditional operators should simply imitate them. TOA Taxis may possess different strengths, including local reputation, regulated service, driver familiarity and customer trust. However, these strengths can be weakened if digital systems create uncertainty or appear outdated. The practical implication is that TOA Taxis should </w:t>
          </w:r>
          <w:proofErr w:type="spellStart"/>
          <w:r>
            <w:rPr>
              <w:rFonts w:ascii="Arial" w:hAnsi="Arial" w:cs="Arial"/>
              <w:sz w:val="22"/>
              <w:szCs w:val="22"/>
            </w:rPr>
            <w:t>modernise</w:t>
          </w:r>
          <w:proofErr w:type="spellEnd"/>
          <w:r>
            <w:rPr>
              <w:rFonts w:ascii="Arial" w:hAnsi="Arial" w:cs="Arial"/>
              <w:sz w:val="22"/>
              <w:szCs w:val="22"/>
            </w:rPr>
            <w:t xml:space="preserve"> selectively: improving customer-facing digital services while ensuring that dispatch, driver coordination and complaint-handling processes can deliver what the digital system promises (Bilgin et al., 2023; Department for Transport, 2024). This finding reinforces that customer satisfaction depends on consistency between digital promises and operational delivery. These interpreted findings therefore fulfil Objective 2 by identifying the principal gaps in digital service delivery highlighted within the reviewed literature.</w:t>
          </w:r>
        </w:p>
        <w:p w14:paraId="7B9ED0A3" w14:textId="77777777" w:rsidR="00D97B5C" w:rsidRPr="00D97B5C" w:rsidRDefault="00D97B5C">
          <w:pPr>
            <w:pStyle w:val="Heading2"/>
            <w:rPr>
              <w:rFonts w:cstheme="minorBidi"/>
              <w:color w:val="000000" w:themeColor="text1"/>
              <w:kern w:val="2"/>
              <w:lang w:val="en-GB" w:eastAsia="en-GB"/>
              <w14:ligatures w14:val="standardContextual"/>
            </w:rPr>
          </w:pPr>
          <w:bookmarkStart w:id="227" w:name="_Toc234820439"/>
          <w:r w:rsidRPr="00D97B5C">
            <w:rPr>
              <w:rFonts w:ascii="Arial" w:hAnsi="Arial" w:cs="Arial"/>
              <w:b/>
              <w:bCs/>
              <w:color w:val="000000" w:themeColor="text1"/>
              <w:sz w:val="28"/>
              <w:szCs w:val="28"/>
            </w:rPr>
            <w:t>4.5 Objective 3: Usability and Overall Customer Satisfaction</w:t>
          </w:r>
          <w:bookmarkEnd w:id="223"/>
          <w:bookmarkEnd w:id="224"/>
          <w:bookmarkEnd w:id="225"/>
          <w:bookmarkEnd w:id="226"/>
          <w:bookmarkEnd w:id="227"/>
        </w:p>
        <w:p w14:paraId="6DA57493" w14:textId="77777777" w:rsidR="00514865" w:rsidRDefault="00514865">
          <w:pPr>
            <w:spacing w:line="360" w:lineRule="auto"/>
            <w:jc w:val="both"/>
            <w:rPr>
              <w:kern w:val="2"/>
              <w:lang w:val="en-GB" w:eastAsia="en-GB"/>
              <w14:ligatures w14:val="standardContextual"/>
            </w:rPr>
          </w:pPr>
          <w:r>
            <w:rPr>
              <w:rFonts w:ascii="Arial" w:hAnsi="Arial" w:cs="Arial"/>
              <w:sz w:val="22"/>
              <w:szCs w:val="22"/>
            </w:rPr>
            <w:t xml:space="preserve">The third objective analyses usability and satisfaction. Literature treats usability as central to digital service quality because customers need to complete tasks quickly and easily. Khoa (2021) links mobile application quality with satisfaction, while </w:t>
          </w:r>
          <w:proofErr w:type="spellStart"/>
          <w:r>
            <w:rPr>
              <w:rFonts w:ascii="Arial" w:hAnsi="Arial" w:cs="Arial"/>
              <w:sz w:val="22"/>
              <w:szCs w:val="22"/>
            </w:rPr>
            <w:t>Khrais</w:t>
          </w:r>
          <w:proofErr w:type="spellEnd"/>
          <w:r>
            <w:rPr>
              <w:rFonts w:ascii="Arial" w:hAnsi="Arial" w:cs="Arial"/>
              <w:sz w:val="22"/>
              <w:szCs w:val="22"/>
            </w:rPr>
            <w:t xml:space="preserve"> and Alghamdi (2021) connect mobile application acceptance with electronic customer experience. However, taxi usability must also be connected to practical outcomes such as successful booking, accurate driver information and completed payment.</w:t>
          </w:r>
        </w:p>
        <w:p w14:paraId="2FBD23B7"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 xml:space="preserve">The interpreted finding is that usability influences satisfaction at TOA Taxis, Birmingham by reducing customer effort and uncertainty. Simple navigation, clear booking steps, visible fare information, readable arrival updates and straightforward payment options are likely to improve satisfaction because they make the service feel accessible and dependable. However, usability should not be overvalued in isolation. A clear interface will not compensate for late arrival, failed allocation or poor service recovery. This means usability is a necessary condition for satisfaction, but not a sufficient one (Khoa, 2021; Huang and Benyoucef, 2023; </w:t>
          </w:r>
          <w:proofErr w:type="spellStart"/>
          <w:r>
            <w:rPr>
              <w:rFonts w:ascii="Arial" w:hAnsi="Arial" w:cs="Arial"/>
              <w:sz w:val="22"/>
              <w:szCs w:val="22"/>
            </w:rPr>
            <w:t>Weichbroth</w:t>
          </w:r>
          <w:proofErr w:type="spellEnd"/>
          <w:r>
            <w:rPr>
              <w:rFonts w:ascii="Arial" w:hAnsi="Arial" w:cs="Arial"/>
              <w:sz w:val="22"/>
              <w:szCs w:val="22"/>
            </w:rPr>
            <w:t>, 2024; Nguyen-Phuoc et al., 2021).</w:t>
          </w:r>
        </w:p>
        <w:p w14:paraId="701ACBE9" w14:textId="2A77D0C8" w:rsidR="005B19F8" w:rsidRDefault="005B19F8">
          <w:pPr>
            <w:spacing w:line="360" w:lineRule="auto"/>
            <w:jc w:val="both"/>
            <w:rPr>
              <w:kern w:val="2"/>
              <w:lang w:val="en-GB" w:eastAsia="en-GB"/>
              <w14:ligatures w14:val="standardContextual"/>
            </w:rPr>
          </w:pPr>
          <w:r>
            <w:rPr>
              <w:rFonts w:ascii="Arial" w:hAnsi="Arial" w:cs="Arial"/>
              <w:sz w:val="22"/>
              <w:szCs w:val="22"/>
            </w:rPr>
            <w:lastRenderedPageBreak/>
            <w:t xml:space="preserve">This finding challenges the idea that ease of use alone determines satisfaction. TAM and UTAUT2 are useful for explaining why customers may initially accept a digital booking system, but they are weaker for explaining satisfaction after the service has been used (Chao, 2019; Tamilmani et al., 2021). </w:t>
          </w:r>
          <w:r w:rsidR="00DB0E95" w:rsidRPr="00DB0E95">
            <w:rPr>
              <w:rFonts w:ascii="Arial" w:hAnsi="Arial" w:cs="Arial"/>
              <w:sz w:val="22"/>
              <w:szCs w:val="22"/>
            </w:rPr>
            <w:t>These findings are consistent with more recent ride-hailing research (Akram et al., 2024).</w:t>
          </w:r>
          <w:r w:rsidR="00DB0E95">
            <w:rPr>
              <w:rFonts w:ascii="Arial" w:hAnsi="Arial" w:cs="Arial"/>
              <w:sz w:val="22"/>
              <w:szCs w:val="22"/>
            </w:rPr>
            <w:t xml:space="preserve"> A</w:t>
          </w:r>
          <w:r>
            <w:rPr>
              <w:rFonts w:ascii="Arial" w:hAnsi="Arial" w:cs="Arial"/>
              <w:sz w:val="22"/>
              <w:szCs w:val="22"/>
            </w:rPr>
            <w:t xml:space="preserve"> customer may find the TOA app easy to use but still become dissatisfied if the taxi is late or if support is unavailable. Therefore, Chapter 4 interprets usability as an enabling dimension rather than the strongest determinant. It helps customers access the service, but reliability and responsiveness determine whether the service experience is ultimately judged positively.</w:t>
          </w:r>
        </w:p>
        <w:p w14:paraId="4BAE6603" w14:textId="028252FC" w:rsidR="005B19F8" w:rsidRDefault="005B19F8">
          <w:pPr>
            <w:spacing w:line="360" w:lineRule="auto"/>
            <w:jc w:val="both"/>
            <w:rPr>
              <w:kern w:val="2"/>
              <w:lang w:val="en-GB" w:eastAsia="en-GB"/>
              <w14:ligatures w14:val="standardContextual"/>
            </w:rPr>
          </w:pPr>
          <w:r>
            <w:rPr>
              <w:rFonts w:ascii="Arial" w:hAnsi="Arial" w:cs="Arial"/>
              <w:sz w:val="22"/>
              <w:szCs w:val="22"/>
            </w:rPr>
            <w:t>For TOA Taxis</w:t>
          </w:r>
          <w:r w:rsidR="00227633">
            <w:rPr>
              <w:rFonts w:ascii="Arial" w:hAnsi="Arial" w:cs="Arial"/>
              <w:sz w:val="22"/>
              <w:szCs w:val="22"/>
            </w:rPr>
            <w:t>,</w:t>
          </w:r>
          <w:r>
            <w:rPr>
              <w:rFonts w:ascii="Arial" w:hAnsi="Arial" w:cs="Arial"/>
              <w:sz w:val="22"/>
              <w:szCs w:val="22"/>
            </w:rPr>
            <w:t xml:space="preserve"> Birmingham, usability should also be interpreted through inclusion. Traditional taxi operators may serve customers with different levels of digital confidence, including older customers, occasional users and customers who prefer speaking to an operator. A purely digital strategy could therefore exclude some users and weaken the local service identity of the firm. This supports Prentice, Dominique Lopes and Wang (2020), who argue that human service quality remains important where automation is introduced. The critical conclusion is that TOA Taxis should not replace human reassurance with digital </w:t>
          </w:r>
          <w:r w:rsidR="0006096D">
            <w:rPr>
              <w:rFonts w:ascii="Arial" w:hAnsi="Arial" w:cs="Arial"/>
              <w:sz w:val="22"/>
              <w:szCs w:val="22"/>
            </w:rPr>
            <w:t>convenience but</w:t>
          </w:r>
          <w:r>
            <w:rPr>
              <w:rFonts w:ascii="Arial" w:hAnsi="Arial" w:cs="Arial"/>
              <w:sz w:val="22"/>
              <w:szCs w:val="22"/>
            </w:rPr>
            <w:t xml:space="preserve"> combine both to create a more inclusive service model.</w:t>
          </w:r>
          <w:r w:rsidR="0006096D" w:rsidRPr="0006096D">
            <w:t xml:space="preserve"> </w:t>
          </w:r>
          <w:r w:rsidR="0006096D" w:rsidRPr="0006096D">
            <w:rPr>
              <w:rFonts w:ascii="Arial" w:hAnsi="Arial" w:cs="Arial"/>
              <w:sz w:val="22"/>
              <w:szCs w:val="22"/>
            </w:rPr>
            <w:t>This suggests that digital transformation should be complemented rather than replace human-</w:t>
          </w:r>
          <w:proofErr w:type="spellStart"/>
          <w:r w:rsidR="0006096D" w:rsidRPr="0006096D">
            <w:rPr>
              <w:rFonts w:ascii="Arial" w:hAnsi="Arial" w:cs="Arial"/>
              <w:sz w:val="22"/>
              <w:szCs w:val="22"/>
            </w:rPr>
            <w:t>centred</w:t>
          </w:r>
          <w:proofErr w:type="spellEnd"/>
          <w:r w:rsidR="0006096D" w:rsidRPr="0006096D">
            <w:rPr>
              <w:rFonts w:ascii="Arial" w:hAnsi="Arial" w:cs="Arial"/>
              <w:sz w:val="22"/>
              <w:szCs w:val="22"/>
            </w:rPr>
            <w:t xml:space="preserve"> service delivery.</w:t>
          </w:r>
        </w:p>
        <w:p w14:paraId="118B4B3B" w14:textId="77777777" w:rsidR="00D97B5C" w:rsidRPr="005B19F8" w:rsidRDefault="00D97B5C">
          <w:pPr>
            <w:pStyle w:val="Heading2"/>
            <w:rPr>
              <w:rFonts w:cstheme="minorBidi"/>
              <w:color w:val="000000" w:themeColor="text1"/>
              <w:kern w:val="2"/>
              <w:lang w:val="en-GB" w:eastAsia="en-GB"/>
              <w14:ligatures w14:val="standardContextual"/>
            </w:rPr>
          </w:pPr>
          <w:bookmarkStart w:id="228" w:name="_Toc234223962"/>
          <w:bookmarkStart w:id="229" w:name="_Toc234224056"/>
          <w:bookmarkStart w:id="230" w:name="_Toc234224170"/>
          <w:bookmarkStart w:id="231" w:name="_Toc234226336"/>
          <w:bookmarkStart w:id="232" w:name="_Toc234820440"/>
          <w:r w:rsidRPr="005B19F8">
            <w:rPr>
              <w:rFonts w:ascii="Arial" w:hAnsi="Arial" w:cs="Arial"/>
              <w:b/>
              <w:bCs/>
              <w:color w:val="000000" w:themeColor="text1"/>
              <w:sz w:val="28"/>
              <w:szCs w:val="28"/>
            </w:rPr>
            <w:t>4.6 Research Question Findings and Interpretation</w:t>
          </w:r>
          <w:bookmarkEnd w:id="228"/>
          <w:bookmarkEnd w:id="229"/>
          <w:bookmarkEnd w:id="230"/>
          <w:bookmarkEnd w:id="231"/>
          <w:bookmarkEnd w:id="232"/>
        </w:p>
        <w:p w14:paraId="7D8B4078"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Research Question 1 asks how digital service quality influences customer satisfaction at TOA Taxis, Birmingham. The finding is that it improves satisfaction by reducing uncertainty and building confidence through accurate booking confirmation, realistic arrival updates, secure payment and clear communication. This aligns with E-SERVQUAL evidence that efficiency, fulfilment, privacy and responsiveness shape satisfaction in digital services (Rita et al., 2019; Ali et al., 2021).</w:t>
          </w:r>
        </w:p>
        <w:p w14:paraId="59814C39"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Research Question 2 asks how customers perceive TOA Taxis Birmingham’s digital services. As this study uses secondary data, it cannot claim direct TOA customer perceptions. Instead, the finding is that customers are likely to judge digital quality by practical outcomes: easier booking, clearer information, faster support and fewer delays, payment failures or contact difficulties (Lemon and Verhoef, 2016; Voorhees et al., 2017; Snyder, 2019).</w:t>
          </w:r>
        </w:p>
        <w:p w14:paraId="0869A0EA"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 xml:space="preserve">Research Question 3 asks which digital service quality dimensions most influence satisfaction. The finding is that reliability is strongest because it affects booking, allocation, arrival and payment. Usability follows because customers must complete bookings easily, while responsiveness matters during delays, errors and service recovery. Security, privacy and information quality </w:t>
          </w:r>
          <w:r>
            <w:rPr>
              <w:rFonts w:ascii="Arial" w:hAnsi="Arial" w:cs="Arial"/>
              <w:sz w:val="22"/>
              <w:szCs w:val="22"/>
            </w:rPr>
            <w:lastRenderedPageBreak/>
            <w:t xml:space="preserve">remain important trust conditions (Peng et al., 2024; </w:t>
          </w:r>
          <w:proofErr w:type="spellStart"/>
          <w:r>
            <w:rPr>
              <w:rFonts w:ascii="Arial" w:hAnsi="Arial" w:cs="Arial"/>
              <w:sz w:val="22"/>
              <w:szCs w:val="22"/>
            </w:rPr>
            <w:t>Wireko</w:t>
          </w:r>
          <w:proofErr w:type="spellEnd"/>
          <w:r>
            <w:rPr>
              <w:rFonts w:ascii="Arial" w:hAnsi="Arial" w:cs="Arial"/>
              <w:sz w:val="22"/>
              <w:szCs w:val="22"/>
            </w:rPr>
            <w:t>-Gyebi et al., 2024; Nguyen-Phuoc et al., 2021; Rita, Oliveira and Farisa, 2019).</w:t>
          </w:r>
        </w:p>
        <w:p w14:paraId="5A4B0229" w14:textId="1E2191C9" w:rsidR="00406561" w:rsidRDefault="00924F79">
          <w:pPr>
            <w:spacing w:line="360" w:lineRule="auto"/>
            <w:jc w:val="both"/>
            <w:rPr>
              <w:kern w:val="2"/>
              <w:lang w:val="en-GB" w:eastAsia="en-GB"/>
              <w14:ligatures w14:val="standardContextual"/>
            </w:rPr>
          </w:pPr>
          <w:r>
            <w:rPr>
              <w:rFonts w:ascii="Arial" w:hAnsi="Arial" w:cs="Arial"/>
              <w:sz w:val="22"/>
              <w:szCs w:val="22"/>
            </w:rPr>
            <w:t>These answers should be treated cautiously because they are based on secondary evidence, not direct TOA customer responses. They identify likely patterns and priorities, but primary research using surveys, interviews or complaints data would be needed to test the ranking directly (Saunders, Lewis and Thornhill, 2019; Snyder, 2019).</w:t>
          </w:r>
        </w:p>
        <w:tbl>
          <w:tblPr>
            <w:tblStyle w:val="GridTable4-Accent1"/>
            <w:tblW w:w="5000" w:type="pct"/>
            <w:tblLook w:val="04A0" w:firstRow="1" w:lastRow="0" w:firstColumn="1" w:lastColumn="0" w:noHBand="0" w:noVBand="1"/>
          </w:tblPr>
          <w:tblGrid>
            <w:gridCol w:w="2316"/>
            <w:gridCol w:w="3391"/>
            <w:gridCol w:w="3653"/>
          </w:tblGrid>
          <w:tr w:rsidR="00D97B5C" w14:paraId="10B0CDB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15A90851" w14:textId="77777777" w:rsidR="00D97B5C" w:rsidRDefault="00D97B5C">
                <w:pPr>
                  <w:spacing w:after="160" w:line="278" w:lineRule="auto"/>
                  <w:jc w:val="center"/>
                  <w:rPr>
                    <w:rFonts w:ascii="Times New Roman" w:hAnsi="Times New Roman" w:cs="Times New Roman"/>
                  </w:rPr>
                </w:pPr>
                <w:r>
                  <w:rPr>
                    <w:rFonts w:ascii="Times New Roman" w:hAnsi="Times New Roman"/>
                  </w:rPr>
                  <w:t>Table 4.2: Comparison of research questions, literature findings and study findings</w:t>
                </w:r>
              </w:p>
            </w:tc>
          </w:tr>
          <w:tr w:rsidR="00D97B5C" w14:paraId="7635AD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19BFB" w14:textId="77777777" w:rsidR="00D97B5C" w:rsidRPr="00406561" w:rsidRDefault="00D97B5C">
                <w:pPr>
                  <w:spacing w:after="160" w:line="278" w:lineRule="auto"/>
                  <w:rPr>
                    <w:rFonts w:ascii="Arial Nova" w:hAnsi="Arial Nova"/>
                    <w:sz w:val="20"/>
                    <w:szCs w:val="20"/>
                  </w:rPr>
                </w:pPr>
                <w:r w:rsidRPr="00406561">
                  <w:rPr>
                    <w:sz w:val="20"/>
                    <w:szCs w:val="20"/>
                  </w:rPr>
                  <w:t>Research question</w:t>
                </w:r>
              </w:p>
            </w:tc>
            <w:tc>
              <w:tcPr>
                <w:tcW w:w="0" w:type="auto"/>
                <w:hideMark/>
              </w:tcPr>
              <w:p w14:paraId="2959E199" w14:textId="77777777" w:rsidR="00D97B5C" w:rsidRPr="00406561" w:rsidRDefault="00D97B5C">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Literature findings</w:t>
                </w:r>
              </w:p>
            </w:tc>
            <w:tc>
              <w:tcPr>
                <w:tcW w:w="0" w:type="auto"/>
                <w:hideMark/>
              </w:tcPr>
              <w:p w14:paraId="78307642" w14:textId="77777777" w:rsidR="00D97B5C" w:rsidRPr="00406561" w:rsidRDefault="00D97B5C">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Study findings for TOA Taxis Birmingham</w:t>
                </w:r>
              </w:p>
            </w:tc>
          </w:tr>
          <w:tr w:rsidR="00D97B5C" w14:paraId="2F0131C4"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448146A" w14:textId="77777777" w:rsidR="00D97B5C" w:rsidRPr="00406561" w:rsidRDefault="00D97B5C">
                <w:pPr>
                  <w:spacing w:after="160" w:line="278" w:lineRule="auto"/>
                  <w:rPr>
                    <w:sz w:val="20"/>
                    <w:szCs w:val="20"/>
                  </w:rPr>
                </w:pPr>
                <w:r w:rsidRPr="00406561">
                  <w:rPr>
                    <w:sz w:val="20"/>
                    <w:szCs w:val="20"/>
                  </w:rPr>
                  <w:t>RQ1: How does digital service quality influence satisfaction?</w:t>
                </w:r>
              </w:p>
            </w:tc>
            <w:tc>
              <w:tcPr>
                <w:tcW w:w="0" w:type="auto"/>
                <w:hideMark/>
              </w:tcPr>
              <w:p w14:paraId="5C43DB55" w14:textId="77777777" w:rsidR="00D97B5C" w:rsidRPr="00406561" w:rsidRDefault="00D97B5C">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E-service quality improves satisfaction through efficiency, fulfilment, privacy, responsiveness and user experience.</w:t>
                </w:r>
              </w:p>
            </w:tc>
            <w:tc>
              <w:tcPr>
                <w:tcW w:w="0" w:type="auto"/>
                <w:hideMark/>
              </w:tcPr>
              <w:p w14:paraId="324227E4" w14:textId="77777777" w:rsidR="00D97B5C" w:rsidRPr="00406561" w:rsidRDefault="00D97B5C">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It increases satisfaction when it reduces uncertainty through reliable booking, tracking, payment and communication.</w:t>
                </w:r>
              </w:p>
            </w:tc>
          </w:tr>
          <w:tr w:rsidR="00D97B5C" w14:paraId="06F194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DF012C" w14:textId="77777777" w:rsidR="00D97B5C" w:rsidRPr="00406561" w:rsidRDefault="00D97B5C">
                <w:pPr>
                  <w:spacing w:after="160" w:line="278" w:lineRule="auto"/>
                  <w:rPr>
                    <w:sz w:val="20"/>
                    <w:szCs w:val="20"/>
                  </w:rPr>
                </w:pPr>
                <w:r w:rsidRPr="00406561">
                  <w:rPr>
                    <w:sz w:val="20"/>
                    <w:szCs w:val="20"/>
                  </w:rPr>
                  <w:t>RQ2: How are digital services perceived?</w:t>
                </w:r>
              </w:p>
            </w:tc>
            <w:tc>
              <w:tcPr>
                <w:tcW w:w="0" w:type="auto"/>
                <w:hideMark/>
              </w:tcPr>
              <w:p w14:paraId="153CCE14" w14:textId="77777777" w:rsidR="00D97B5C" w:rsidRPr="00406561" w:rsidRDefault="00D97B5C">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Digital services are judged across the full customer journey, not through one isolated app interaction.</w:t>
                </w:r>
              </w:p>
            </w:tc>
            <w:tc>
              <w:tcPr>
                <w:tcW w:w="0" w:type="auto"/>
                <w:hideMark/>
              </w:tcPr>
              <w:p w14:paraId="58BA879E" w14:textId="77777777" w:rsidR="00D97B5C" w:rsidRPr="00406561" w:rsidRDefault="00D97B5C">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Customers are likely to judge TOA’s digital quality through booking ease, accurate updates, support access and service recovery.</w:t>
                </w:r>
              </w:p>
            </w:tc>
          </w:tr>
          <w:tr w:rsidR="00D97B5C" w14:paraId="6FA1092D"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7CDFFBB1" w14:textId="77777777" w:rsidR="00D97B5C" w:rsidRPr="00406561" w:rsidRDefault="00D97B5C">
                <w:pPr>
                  <w:spacing w:after="160" w:line="278" w:lineRule="auto"/>
                  <w:rPr>
                    <w:sz w:val="20"/>
                    <w:szCs w:val="20"/>
                  </w:rPr>
                </w:pPr>
                <w:r w:rsidRPr="00406561">
                  <w:rPr>
                    <w:sz w:val="20"/>
                    <w:szCs w:val="20"/>
                  </w:rPr>
                  <w:t>RQ3: Which dimensions matter most?</w:t>
                </w:r>
              </w:p>
            </w:tc>
            <w:tc>
              <w:tcPr>
                <w:tcW w:w="0" w:type="auto"/>
                <w:hideMark/>
              </w:tcPr>
              <w:p w14:paraId="37C7A445" w14:textId="77777777" w:rsidR="00D97B5C" w:rsidRPr="00406561" w:rsidRDefault="00D97B5C">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Studies identify reliability, responsiveness, usability, assurance, information quality, privacy and price as significant.</w:t>
                </w:r>
              </w:p>
            </w:tc>
            <w:tc>
              <w:tcPr>
                <w:tcW w:w="0" w:type="auto"/>
                <w:hideMark/>
              </w:tcPr>
              <w:p w14:paraId="00F5C55C" w14:textId="77777777" w:rsidR="00D97B5C" w:rsidRPr="00406561" w:rsidRDefault="00D97B5C">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Reliability appears strongest, followed by usability and responsiveness; security and information quality support trust.</w:t>
                </w:r>
              </w:p>
            </w:tc>
          </w:tr>
        </w:tbl>
        <w:p w14:paraId="6E35FFD2" w14:textId="77777777" w:rsidR="006B4957" w:rsidRDefault="006B4957">
          <w:pPr>
            <w:rPr>
              <w:kern w:val="2"/>
              <w:lang w:val="en-GB" w:eastAsia="en-GB"/>
              <w14:ligatures w14:val="standardContextual"/>
            </w:rPr>
          </w:pPr>
          <w:bookmarkStart w:id="233" w:name="_Toc234223963"/>
          <w:bookmarkStart w:id="234" w:name="_Toc234224057"/>
          <w:bookmarkStart w:id="235" w:name="_Toc234224171"/>
        </w:p>
        <w:p w14:paraId="64D78ABC" w14:textId="77777777" w:rsidR="00D97B5C" w:rsidRPr="005B19F8" w:rsidRDefault="00D97B5C">
          <w:pPr>
            <w:pStyle w:val="Heading2"/>
            <w:rPr>
              <w:rFonts w:cstheme="minorBidi"/>
              <w:color w:val="000000" w:themeColor="text1"/>
              <w:kern w:val="2"/>
              <w:lang w:val="en-GB" w:eastAsia="en-GB"/>
              <w14:ligatures w14:val="standardContextual"/>
            </w:rPr>
          </w:pPr>
          <w:bookmarkStart w:id="236" w:name="_Toc234226337"/>
          <w:bookmarkStart w:id="237" w:name="_Toc234820441"/>
          <w:r w:rsidRPr="005B19F8">
            <w:rPr>
              <w:rFonts w:ascii="Arial" w:hAnsi="Arial" w:cs="Arial"/>
              <w:b/>
              <w:bCs/>
              <w:color w:val="000000" w:themeColor="text1"/>
              <w:sz w:val="28"/>
              <w:szCs w:val="28"/>
            </w:rPr>
            <w:t>4.7 Comparison Between Literature Findings and Study Findings</w:t>
          </w:r>
          <w:bookmarkEnd w:id="233"/>
          <w:bookmarkEnd w:id="234"/>
          <w:bookmarkEnd w:id="235"/>
          <w:bookmarkEnd w:id="236"/>
          <w:bookmarkEnd w:id="237"/>
        </w:p>
        <w:p w14:paraId="1F8A7CE5"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 xml:space="preserve">The literature and this dissertation broadly agree, but context matters. General digital service studies </w:t>
          </w:r>
          <w:proofErr w:type="spellStart"/>
          <w:r>
            <w:rPr>
              <w:rFonts w:ascii="Arial" w:hAnsi="Arial" w:cs="Arial"/>
              <w:sz w:val="22"/>
              <w:szCs w:val="22"/>
            </w:rPr>
            <w:t>emphasise</w:t>
          </w:r>
          <w:proofErr w:type="spellEnd"/>
          <w:r>
            <w:rPr>
              <w:rFonts w:ascii="Arial" w:hAnsi="Arial" w:cs="Arial"/>
              <w:sz w:val="22"/>
              <w:szCs w:val="22"/>
            </w:rPr>
            <w:t xml:space="preserve"> usability, efficiency, privacy and responsiveness (Rita, Oliveira and Farisa, 2019; </w:t>
          </w:r>
          <w:proofErr w:type="spellStart"/>
          <w:r>
            <w:rPr>
              <w:rFonts w:ascii="Arial" w:hAnsi="Arial" w:cs="Arial"/>
              <w:sz w:val="22"/>
              <w:szCs w:val="22"/>
            </w:rPr>
            <w:t>Mamakou</w:t>
          </w:r>
          <w:proofErr w:type="spellEnd"/>
          <w:r>
            <w:rPr>
              <w:rFonts w:ascii="Arial" w:hAnsi="Arial" w:cs="Arial"/>
              <w:sz w:val="22"/>
              <w:szCs w:val="22"/>
            </w:rPr>
            <w:t xml:space="preserve">, Zaharias and Milesi, 2024), while transport studies give more weight to waiting time, operational delivery, driver interaction, safety and reliability (Peng et al., 2024; </w:t>
          </w:r>
          <w:proofErr w:type="spellStart"/>
          <w:r>
            <w:rPr>
              <w:rFonts w:ascii="Arial" w:hAnsi="Arial" w:cs="Arial"/>
              <w:sz w:val="22"/>
              <w:szCs w:val="22"/>
            </w:rPr>
            <w:t>Wireko</w:t>
          </w:r>
          <w:proofErr w:type="spellEnd"/>
          <w:r>
            <w:rPr>
              <w:rFonts w:ascii="Arial" w:hAnsi="Arial" w:cs="Arial"/>
              <w:sz w:val="22"/>
              <w:szCs w:val="22"/>
            </w:rPr>
            <w:t xml:space="preserve">-Gyebi et al., 2024). For TOA Taxis, Birmingham, reliability is especially important because customers depend on a physical journey occurring at the expected time. However, findings from large international ride-hailing platforms may not fully apply to a regional taxi operator, so this dissertation interprets transferable principles cautiously, considering </w:t>
          </w:r>
          <w:proofErr w:type="spellStart"/>
          <w:r>
            <w:rPr>
              <w:rFonts w:ascii="Arial" w:hAnsi="Arial" w:cs="Arial"/>
              <w:sz w:val="22"/>
              <w:szCs w:val="22"/>
            </w:rPr>
            <w:t>organisational</w:t>
          </w:r>
          <w:proofErr w:type="spellEnd"/>
          <w:r>
            <w:rPr>
              <w:rFonts w:ascii="Arial" w:hAnsi="Arial" w:cs="Arial"/>
              <w:sz w:val="22"/>
              <w:szCs w:val="22"/>
            </w:rPr>
            <w:t xml:space="preserve"> scale, operational capability and local customer expectations.</w:t>
          </w:r>
        </w:p>
        <w:p w14:paraId="6052E547" w14:textId="0BAEB109" w:rsidR="00924F79" w:rsidRDefault="00924F79">
          <w:pPr>
            <w:spacing w:line="360" w:lineRule="auto"/>
            <w:jc w:val="both"/>
            <w:rPr>
              <w:kern w:val="2"/>
              <w:lang w:val="en-GB" w:eastAsia="en-GB"/>
              <w14:ligatures w14:val="standardContextual"/>
            </w:rPr>
          </w:pPr>
          <w:r>
            <w:rPr>
              <w:rFonts w:ascii="Arial" w:hAnsi="Arial" w:cs="Arial"/>
              <w:sz w:val="22"/>
              <w:szCs w:val="22"/>
            </w:rPr>
            <w:t xml:space="preserve">The evidence also shows that satisfaction depends on both digital and human </w:t>
          </w:r>
          <w:r w:rsidR="00E66A9D">
            <w:rPr>
              <w:rFonts w:ascii="Arial" w:hAnsi="Arial" w:cs="Arial"/>
              <w:sz w:val="22"/>
              <w:szCs w:val="22"/>
            </w:rPr>
            <w:t>services</w:t>
          </w:r>
          <w:r>
            <w:rPr>
              <w:rFonts w:ascii="Arial" w:hAnsi="Arial" w:cs="Arial"/>
              <w:sz w:val="22"/>
              <w:szCs w:val="22"/>
            </w:rPr>
            <w:t xml:space="preserve">. SERVQUAL remains relevant </w:t>
          </w:r>
          <w:r w:rsidR="00E66A9D">
            <w:rPr>
              <w:rFonts w:ascii="Arial" w:hAnsi="Arial" w:cs="Arial"/>
              <w:sz w:val="22"/>
              <w:szCs w:val="22"/>
            </w:rPr>
            <w:t>because of</w:t>
          </w:r>
          <w:r>
            <w:rPr>
              <w:rFonts w:ascii="Arial" w:hAnsi="Arial" w:cs="Arial"/>
              <w:sz w:val="22"/>
              <w:szCs w:val="22"/>
            </w:rPr>
            <w:t xml:space="preserve"> assurance, empathy and tangibles shape taxi </w:t>
          </w:r>
          <w:r>
            <w:rPr>
              <w:rFonts w:ascii="Arial" w:hAnsi="Arial" w:cs="Arial"/>
              <w:sz w:val="22"/>
              <w:szCs w:val="22"/>
            </w:rPr>
            <w:lastRenderedPageBreak/>
            <w:t>experiences, while E-SERVQUAL explains booking, information and payment. However, neither model is sufficient alone: SERVQUAL underplays digital functionality, while E-SERVQUAL can understate driver professionalism, safety and reassurance. Therefore, TOA Taxis Birmingham should use digital tools to strengthen, rather than replace, traditional service values (Parasuraman, Zeithaml and Berry, 1988; Parasuraman, Zeithaml and Malhotra, 2005; Prentice, Dominique Lopes and Wang, 2020).</w:t>
          </w:r>
        </w:p>
        <w:p w14:paraId="212EBEBD" w14:textId="1EE57750" w:rsidR="00924F79" w:rsidRDefault="00924F79">
          <w:pPr>
            <w:spacing w:line="360" w:lineRule="auto"/>
            <w:jc w:val="both"/>
            <w:rPr>
              <w:kern w:val="2"/>
              <w:lang w:val="en-GB" w:eastAsia="en-GB"/>
              <w14:ligatures w14:val="standardContextual"/>
            </w:rPr>
          </w:pPr>
          <w:r>
            <w:rPr>
              <w:rFonts w:ascii="Arial" w:hAnsi="Arial" w:cs="Arial"/>
              <w:sz w:val="22"/>
              <w:szCs w:val="22"/>
            </w:rPr>
            <w:t xml:space="preserve">CRM and data analytics are also important but should be applied cautiously. Digital transformation literature presents CRM as useful for </w:t>
          </w:r>
          <w:proofErr w:type="spellStart"/>
          <w:r>
            <w:rPr>
              <w:rFonts w:ascii="Arial" w:hAnsi="Arial" w:cs="Arial"/>
              <w:sz w:val="22"/>
              <w:szCs w:val="22"/>
            </w:rPr>
            <w:t>personalisation</w:t>
          </w:r>
          <w:proofErr w:type="spellEnd"/>
          <w:r>
            <w:rPr>
              <w:rFonts w:ascii="Arial" w:hAnsi="Arial" w:cs="Arial"/>
              <w:sz w:val="22"/>
              <w:szCs w:val="22"/>
            </w:rPr>
            <w:t xml:space="preserve">, retention and customer knowledge (Verhoef et al., 2021; Hanelt et al., 2021). For a traditional taxi operator, however, CRM improves satisfaction only when data </w:t>
          </w:r>
          <w:r w:rsidR="00891B7A">
            <w:rPr>
              <w:rFonts w:ascii="Arial" w:hAnsi="Arial" w:cs="Arial"/>
              <w:sz w:val="22"/>
              <w:szCs w:val="22"/>
            </w:rPr>
            <w:t>leads</w:t>
          </w:r>
          <w:r>
            <w:rPr>
              <w:rFonts w:ascii="Arial" w:hAnsi="Arial" w:cs="Arial"/>
              <w:sz w:val="22"/>
              <w:szCs w:val="22"/>
            </w:rPr>
            <w:t xml:space="preserve"> to practical action, such as correcting recurring complaints, delays or booking problems. Therefore, data analytics should be treated as a service-recovery tool, not merely a marketing resource.</w:t>
          </w:r>
        </w:p>
        <w:p w14:paraId="2244A7FF" w14:textId="1391E40A" w:rsidR="00924F79" w:rsidRDefault="00924F79">
          <w:pPr>
            <w:spacing w:line="360" w:lineRule="auto"/>
            <w:jc w:val="both"/>
            <w:rPr>
              <w:kern w:val="2"/>
              <w:lang w:val="en-GB" w:eastAsia="en-GB"/>
              <w14:ligatures w14:val="standardContextual"/>
            </w:rPr>
          </w:pPr>
          <w:r>
            <w:rPr>
              <w:rFonts w:ascii="Arial" w:hAnsi="Arial" w:cs="Arial"/>
              <w:sz w:val="22"/>
              <w:szCs w:val="22"/>
            </w:rPr>
            <w:t xml:space="preserve">The main difference between </w:t>
          </w:r>
          <w:r w:rsidR="00891B7A">
            <w:rPr>
              <w:rFonts w:ascii="Arial" w:hAnsi="Arial" w:cs="Arial"/>
              <w:sz w:val="22"/>
              <w:szCs w:val="22"/>
            </w:rPr>
            <w:t>literature</w:t>
          </w:r>
          <w:r>
            <w:rPr>
              <w:rFonts w:ascii="Arial" w:hAnsi="Arial" w:cs="Arial"/>
              <w:sz w:val="22"/>
              <w:szCs w:val="22"/>
            </w:rPr>
            <w:t xml:space="preserve"> and this study is contextual transferability. Research on large ride-hailing platforms or digital commerce may overstate the value of platform-style features for TOA Taxis Birmingham. In a local taxi market, customers may value familiarity, regulated service, human support and trust as much as digital speed. TOA Taxis should therefore avoid uncritical platform imitation and focus on practical digital improvements that reinforce dependable local service (Bilgin et al., 2023; Department for Transport, 2024; Prentice, Dominique Lopes and Wang, 2020).</w:t>
          </w:r>
        </w:p>
        <w:p w14:paraId="69822BC9" w14:textId="77777777" w:rsidR="00924F79" w:rsidRDefault="00924F79">
          <w:pPr>
            <w:spacing w:line="360" w:lineRule="auto"/>
            <w:jc w:val="both"/>
            <w:rPr>
              <w:kern w:val="2"/>
              <w:lang w:val="en-GB" w:eastAsia="en-GB"/>
              <w14:ligatures w14:val="standardContextual"/>
            </w:rPr>
          </w:pPr>
          <w:bookmarkStart w:id="238" w:name="_Toc234223964"/>
          <w:bookmarkStart w:id="239" w:name="_Toc234224058"/>
          <w:bookmarkStart w:id="240" w:name="_Toc234224172"/>
          <w:bookmarkStart w:id="241" w:name="_Toc234226338"/>
          <w:r>
            <w:rPr>
              <w:rFonts w:ascii="Arial" w:hAnsi="Arial" w:cs="Arial"/>
              <w:sz w:val="22"/>
              <w:szCs w:val="22"/>
            </w:rPr>
            <w:t xml:space="preserve">Recent evidence supports this interpretation. Ride-hailing studies show that operational service, safety, waiting time and service perception influence satisfaction, confirming that transport quality is judged through journey outcomes rather than digital features alone (Bilgin et al., 2023; Tan et al., 2025). Wider service research also shows that customer experience, service recovery, perceived value and trust link digital service quality to loyalty (Rather, </w:t>
          </w:r>
          <w:proofErr w:type="spellStart"/>
          <w:r>
            <w:rPr>
              <w:rFonts w:ascii="Arial" w:hAnsi="Arial" w:cs="Arial"/>
              <w:sz w:val="22"/>
              <w:szCs w:val="22"/>
            </w:rPr>
            <w:t>Hollebeek</w:t>
          </w:r>
          <w:proofErr w:type="spellEnd"/>
          <w:r>
            <w:rPr>
              <w:rFonts w:ascii="Arial" w:hAnsi="Arial" w:cs="Arial"/>
              <w:sz w:val="22"/>
              <w:szCs w:val="22"/>
            </w:rPr>
            <w:t xml:space="preserve"> and </w:t>
          </w:r>
          <w:proofErr w:type="spellStart"/>
          <w:r>
            <w:rPr>
              <w:rFonts w:ascii="Arial" w:hAnsi="Arial" w:cs="Arial"/>
              <w:sz w:val="22"/>
              <w:szCs w:val="22"/>
            </w:rPr>
            <w:t>Rasoolimanesh</w:t>
          </w:r>
          <w:proofErr w:type="spellEnd"/>
          <w:r>
            <w:rPr>
              <w:rFonts w:ascii="Arial" w:hAnsi="Arial" w:cs="Arial"/>
              <w:sz w:val="22"/>
              <w:szCs w:val="22"/>
            </w:rPr>
            <w:t xml:space="preserve">, 2022; Masoud and </w:t>
          </w:r>
          <w:proofErr w:type="spellStart"/>
          <w:r>
            <w:rPr>
              <w:rFonts w:ascii="Arial" w:hAnsi="Arial" w:cs="Arial"/>
              <w:sz w:val="22"/>
              <w:szCs w:val="22"/>
            </w:rPr>
            <w:t>Basahel</w:t>
          </w:r>
          <w:proofErr w:type="spellEnd"/>
          <w:r>
            <w:rPr>
              <w:rFonts w:ascii="Arial" w:hAnsi="Arial" w:cs="Arial"/>
              <w:sz w:val="22"/>
              <w:szCs w:val="22"/>
            </w:rPr>
            <w:t xml:space="preserve">, 2023; </w:t>
          </w:r>
          <w:proofErr w:type="spellStart"/>
          <w:r>
            <w:rPr>
              <w:rFonts w:ascii="Arial" w:hAnsi="Arial" w:cs="Arial"/>
              <w:sz w:val="22"/>
              <w:szCs w:val="22"/>
            </w:rPr>
            <w:t>Pantouvakis</w:t>
          </w:r>
          <w:proofErr w:type="spellEnd"/>
          <w:r>
            <w:rPr>
              <w:rFonts w:ascii="Arial" w:hAnsi="Arial" w:cs="Arial"/>
              <w:sz w:val="22"/>
              <w:szCs w:val="22"/>
            </w:rPr>
            <w:t xml:space="preserve"> and Gerou, 2022). For TOA Taxis Birmingham, digital improvements should therefore be assessed through customer confidence, journey reliability and recovery from failure.</w:t>
          </w:r>
        </w:p>
        <w:p w14:paraId="7DA1353D" w14:textId="77777777" w:rsidR="00D97B5C" w:rsidRPr="005B19F8" w:rsidRDefault="00D97B5C">
          <w:pPr>
            <w:pStyle w:val="Heading2"/>
            <w:rPr>
              <w:rFonts w:cstheme="minorBidi"/>
              <w:color w:val="000000" w:themeColor="text1"/>
              <w:kern w:val="2"/>
              <w:lang w:val="en-GB" w:eastAsia="en-GB"/>
              <w14:ligatures w14:val="standardContextual"/>
            </w:rPr>
          </w:pPr>
          <w:bookmarkStart w:id="242" w:name="_Toc234820442"/>
          <w:r w:rsidRPr="005B19F8">
            <w:rPr>
              <w:rFonts w:ascii="Arial" w:hAnsi="Arial" w:cs="Arial"/>
              <w:b/>
              <w:bCs/>
              <w:color w:val="000000" w:themeColor="text1"/>
              <w:sz w:val="28"/>
              <w:szCs w:val="28"/>
            </w:rPr>
            <w:t>4.8 Most Influential Digital Service Quality Dimensions</w:t>
          </w:r>
          <w:bookmarkEnd w:id="238"/>
          <w:bookmarkEnd w:id="239"/>
          <w:bookmarkEnd w:id="240"/>
          <w:bookmarkEnd w:id="241"/>
          <w:bookmarkEnd w:id="242"/>
        </w:p>
        <w:p w14:paraId="5D1ACF10"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This section ranks the digital service quality dimensions most likely to influence customer satisfaction at TOA Taxis Birmingham. The ranking is not statistical; it is an evidence-based judgement drawn from service-quality theory, digital service literature and transport studies.</w:t>
          </w:r>
        </w:p>
        <w:p w14:paraId="5F720C09" w14:textId="77777777" w:rsidR="00891B7A" w:rsidRDefault="00891B7A">
          <w:pPr>
            <w:spacing w:line="360" w:lineRule="auto"/>
            <w:jc w:val="both"/>
            <w:rPr>
              <w:kern w:val="2"/>
              <w:lang w:val="en-GB" w:eastAsia="en-GB"/>
              <w14:ligatures w14:val="standardContextual"/>
            </w:rPr>
          </w:pPr>
          <w:r>
            <w:rPr>
              <w:rFonts w:ascii="Arial" w:hAnsi="Arial" w:cs="Arial"/>
              <w:sz w:val="22"/>
              <w:szCs w:val="22"/>
            </w:rPr>
            <w:lastRenderedPageBreak/>
            <w:t xml:space="preserve">Reliability is ranked first because it determines whether the taxi service fulfils its core promise. Although some studies </w:t>
          </w:r>
          <w:proofErr w:type="spellStart"/>
          <w:r>
            <w:rPr>
              <w:rFonts w:ascii="Arial" w:hAnsi="Arial" w:cs="Arial"/>
              <w:sz w:val="22"/>
              <w:szCs w:val="22"/>
            </w:rPr>
            <w:t>emphasise</w:t>
          </w:r>
          <w:proofErr w:type="spellEnd"/>
          <w:r>
            <w:rPr>
              <w:rFonts w:ascii="Arial" w:hAnsi="Arial" w:cs="Arial"/>
              <w:sz w:val="22"/>
              <w:szCs w:val="22"/>
            </w:rPr>
            <w:t xml:space="preserve"> usability or responsiveness because customers value easy task completion and timely support (Khoa, 2021; Akram, </w:t>
          </w:r>
          <w:proofErr w:type="spellStart"/>
          <w:r>
            <w:rPr>
              <w:rFonts w:ascii="Arial" w:hAnsi="Arial" w:cs="Arial"/>
              <w:sz w:val="22"/>
              <w:szCs w:val="22"/>
            </w:rPr>
            <w:t>Lavuri</w:t>
          </w:r>
          <w:proofErr w:type="spellEnd"/>
          <w:r>
            <w:rPr>
              <w:rFonts w:ascii="Arial" w:hAnsi="Arial" w:cs="Arial"/>
              <w:sz w:val="22"/>
              <w:szCs w:val="22"/>
            </w:rPr>
            <w:t xml:space="preserve"> and Mathur, 2024; Rita, Oliveira and Farisa, 2019), this dissertation argues that reliability matters most in traditional taxi services because a usable app has little value if bookings fail, drivers are unavailable or arrival information is inaccurate.</w:t>
          </w:r>
        </w:p>
        <w:p w14:paraId="1A459B57"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 xml:space="preserve">This is especially relevant in taxi services, where customers depend on a journey at a specific time and location. They may tolerate a basic app if the taxi arrives as expected, but not an attractive interface if the booking fails or arrival estimate is wrong. Evidence from online car-hailing and ride-hailing supports the importance of operational reliability and post-booking service quality (Peng et al., 2024; </w:t>
          </w:r>
          <w:proofErr w:type="spellStart"/>
          <w:r>
            <w:rPr>
              <w:rFonts w:ascii="Arial" w:hAnsi="Arial" w:cs="Arial"/>
              <w:sz w:val="22"/>
              <w:szCs w:val="22"/>
            </w:rPr>
            <w:t>Wireko</w:t>
          </w:r>
          <w:proofErr w:type="spellEnd"/>
          <w:r>
            <w:rPr>
              <w:rFonts w:ascii="Arial" w:hAnsi="Arial" w:cs="Arial"/>
              <w:sz w:val="22"/>
              <w:szCs w:val="22"/>
            </w:rPr>
            <w:t>-Gyebi et al., 2024; Nguyen-Phuoc et al., 2021).</w:t>
          </w:r>
        </w:p>
        <w:p w14:paraId="053D7E1B"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Usability is ranked second because customers must access and complete the digital service easily. However, usability supports satisfaction only when it enables successful service delivery; easy booking matters because it helps customers obtain a taxi efficiently, not because interface design alone guarantees satisfaction (Khoa, 2021).</w:t>
          </w:r>
        </w:p>
        <w:p w14:paraId="373FABCE"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 xml:space="preserve">Responsiveness is ranked third because it matters most when the service goes wrong. Delays may be tolerated if customers receive timely, honest updates, but unexplained problems can quickly reduce satisfaction. Responsiveness therefore links digital service quality with service recovery and customer support (Rita, Oliveira and Farisa, 2019; Voorhees et al., 2017; </w:t>
          </w:r>
          <w:proofErr w:type="spellStart"/>
          <w:r>
            <w:rPr>
              <w:rFonts w:ascii="Arial" w:hAnsi="Arial" w:cs="Arial"/>
              <w:sz w:val="22"/>
              <w:szCs w:val="22"/>
            </w:rPr>
            <w:t>Wireko</w:t>
          </w:r>
          <w:proofErr w:type="spellEnd"/>
          <w:r>
            <w:rPr>
              <w:rFonts w:ascii="Arial" w:hAnsi="Arial" w:cs="Arial"/>
              <w:sz w:val="22"/>
              <w:szCs w:val="22"/>
            </w:rPr>
            <w:t>-Gyebi et al., 2024).</w:t>
          </w:r>
        </w:p>
        <w:p w14:paraId="3BAF5D03"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Information quality, security and privacy are supporting dimensions. Clear fare, driver and arrival information reduces uncertainty, while secure payment and data protection support trust. They are essential foundations, even if ranked below reliability, usability and responsiveness (Rita, Oliveira and Farisa, 2019; Nguyen-Phuoc et al., 2021).</w:t>
          </w:r>
        </w:p>
        <w:p w14:paraId="5E0DF9FC" w14:textId="77777777" w:rsidR="00891B7A" w:rsidRDefault="00891B7A">
          <w:pPr>
            <w:spacing w:line="360" w:lineRule="auto"/>
            <w:jc w:val="both"/>
            <w:rPr>
              <w:kern w:val="2"/>
              <w:lang w:val="en-GB" w:eastAsia="en-GB"/>
              <w14:ligatures w14:val="standardContextual"/>
            </w:rPr>
          </w:pPr>
          <w:r>
            <w:rPr>
              <w:rFonts w:ascii="Arial" w:hAnsi="Arial" w:cs="Arial"/>
              <w:sz w:val="22"/>
              <w:szCs w:val="22"/>
            </w:rPr>
            <w:t>This ranking gives the recommendations a clearer focus. Reliability addresses the main risk of failed journey delivery, usability ensures customers can access the service easily, and responsiveness supports communication and recovery when delays occur. However, the ranking remains an evidence-based interpretation from secondary literature, not a statistically tested hierarchy; primary research with TOA Taxis customers would be needed to validate it.</w:t>
          </w:r>
        </w:p>
        <w:tbl>
          <w:tblPr>
            <w:tblStyle w:val="GridTable4-Accent1"/>
            <w:tblW w:w="5000" w:type="pct"/>
            <w:tblLook w:val="04A0" w:firstRow="1" w:lastRow="0" w:firstColumn="1" w:lastColumn="0" w:noHBand="0" w:noVBand="1"/>
          </w:tblPr>
          <w:tblGrid>
            <w:gridCol w:w="692"/>
            <w:gridCol w:w="1894"/>
            <w:gridCol w:w="6774"/>
          </w:tblGrid>
          <w:tr w:rsidR="00514865" w14:paraId="412E28F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right w:val="nil"/>
                </w:tcBorders>
                <w:vAlign w:val="center"/>
                <w:hideMark/>
              </w:tcPr>
              <w:p w14:paraId="665AB712" w14:textId="77777777" w:rsidR="00514865" w:rsidRDefault="00514865">
                <w:pPr>
                  <w:spacing w:after="160" w:line="278" w:lineRule="auto"/>
                  <w:jc w:val="center"/>
                  <w:rPr>
                    <w:rFonts w:ascii="Times New Roman" w:hAnsi="Times New Roman" w:cs="Times New Roman"/>
                  </w:rPr>
                </w:pPr>
                <w:r>
                  <w:rPr>
                    <w:rFonts w:ascii="Times New Roman" w:hAnsi="Times New Roman"/>
                  </w:rPr>
                  <w:t>Table 4.3: Interpreted ranking of digital service quality dimensions</w:t>
                </w:r>
              </w:p>
            </w:tc>
          </w:tr>
          <w:tr w:rsidR="00514865" w14:paraId="29F941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E5ABF9" w14:textId="77777777" w:rsidR="00514865" w:rsidRPr="00406561" w:rsidRDefault="00514865">
                <w:pPr>
                  <w:spacing w:after="160" w:line="278" w:lineRule="auto"/>
                  <w:rPr>
                    <w:rFonts w:ascii="Arial Nova" w:hAnsi="Arial Nova"/>
                    <w:sz w:val="20"/>
                    <w:szCs w:val="20"/>
                  </w:rPr>
                </w:pPr>
                <w:r w:rsidRPr="00406561">
                  <w:rPr>
                    <w:sz w:val="20"/>
                    <w:szCs w:val="20"/>
                  </w:rPr>
                  <w:t>Rank</w:t>
                </w:r>
              </w:p>
            </w:tc>
            <w:tc>
              <w:tcPr>
                <w:tcW w:w="0" w:type="auto"/>
                <w:hideMark/>
              </w:tcPr>
              <w:p w14:paraId="6003440D"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Dimension</w:t>
                </w:r>
              </w:p>
            </w:tc>
            <w:tc>
              <w:tcPr>
                <w:tcW w:w="0" w:type="auto"/>
                <w:hideMark/>
              </w:tcPr>
              <w:p w14:paraId="78568355"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b/>
                    <w:bCs/>
                    <w:sz w:val="20"/>
                    <w:szCs w:val="20"/>
                  </w:rPr>
                  <w:t>Reason for ranking</w:t>
                </w:r>
              </w:p>
            </w:tc>
          </w:tr>
          <w:tr w:rsidR="00514865" w14:paraId="37CEB622"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A471BF7" w14:textId="77777777" w:rsidR="00514865" w:rsidRPr="00406561" w:rsidRDefault="00514865">
                <w:pPr>
                  <w:spacing w:after="160" w:line="278" w:lineRule="auto"/>
                  <w:rPr>
                    <w:sz w:val="20"/>
                    <w:szCs w:val="20"/>
                  </w:rPr>
                </w:pPr>
                <w:r w:rsidRPr="00406561">
                  <w:rPr>
                    <w:sz w:val="20"/>
                    <w:szCs w:val="20"/>
                  </w:rPr>
                  <w:lastRenderedPageBreak/>
                  <w:t>1</w:t>
                </w:r>
              </w:p>
            </w:tc>
            <w:tc>
              <w:tcPr>
                <w:tcW w:w="0" w:type="auto"/>
                <w:hideMark/>
              </w:tcPr>
              <w:p w14:paraId="7508B5C8"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Reliability</w:t>
                </w:r>
              </w:p>
            </w:tc>
            <w:tc>
              <w:tcPr>
                <w:tcW w:w="0" w:type="auto"/>
                <w:hideMark/>
              </w:tcPr>
              <w:p w14:paraId="6A32BECD"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Directly determines whether booking, allocation, arrival tracking and payment fulfil the service promise.</w:t>
                </w:r>
              </w:p>
            </w:tc>
          </w:tr>
          <w:tr w:rsidR="00514865" w14:paraId="4F55AC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E1344" w14:textId="77777777" w:rsidR="00514865" w:rsidRPr="00406561" w:rsidRDefault="00514865">
                <w:pPr>
                  <w:spacing w:after="160" w:line="278" w:lineRule="auto"/>
                  <w:rPr>
                    <w:sz w:val="20"/>
                    <w:szCs w:val="20"/>
                  </w:rPr>
                </w:pPr>
                <w:r w:rsidRPr="00406561">
                  <w:rPr>
                    <w:sz w:val="20"/>
                    <w:szCs w:val="20"/>
                  </w:rPr>
                  <w:t>2</w:t>
                </w:r>
              </w:p>
            </w:tc>
            <w:tc>
              <w:tcPr>
                <w:tcW w:w="0" w:type="auto"/>
                <w:hideMark/>
              </w:tcPr>
              <w:p w14:paraId="52A5D42B"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Usability</w:t>
                </w:r>
              </w:p>
            </w:tc>
            <w:tc>
              <w:tcPr>
                <w:tcW w:w="0" w:type="auto"/>
                <w:hideMark/>
              </w:tcPr>
              <w:p w14:paraId="3EC965DD"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Determines whether customers can access and complete the digital service easily.</w:t>
                </w:r>
              </w:p>
            </w:tc>
          </w:tr>
          <w:tr w:rsidR="00514865" w14:paraId="5BB95245"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24D5BBD5" w14:textId="77777777" w:rsidR="00514865" w:rsidRPr="00406561" w:rsidRDefault="00514865">
                <w:pPr>
                  <w:spacing w:after="160" w:line="278" w:lineRule="auto"/>
                  <w:rPr>
                    <w:sz w:val="20"/>
                    <w:szCs w:val="20"/>
                  </w:rPr>
                </w:pPr>
                <w:r w:rsidRPr="00406561">
                  <w:rPr>
                    <w:sz w:val="20"/>
                    <w:szCs w:val="20"/>
                  </w:rPr>
                  <w:t>3</w:t>
                </w:r>
              </w:p>
            </w:tc>
            <w:tc>
              <w:tcPr>
                <w:tcW w:w="0" w:type="auto"/>
                <w:hideMark/>
              </w:tcPr>
              <w:p w14:paraId="3693A588"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Responsiveness</w:t>
                </w:r>
              </w:p>
            </w:tc>
            <w:tc>
              <w:tcPr>
                <w:tcW w:w="0" w:type="auto"/>
                <w:hideMark/>
              </w:tcPr>
              <w:p w14:paraId="5942335D"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Reduces dissatisfaction during delays, errors and complaints through timely communication and recovery.</w:t>
                </w:r>
              </w:p>
            </w:tc>
          </w:tr>
          <w:tr w:rsidR="00514865" w14:paraId="07E4E3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618F3" w14:textId="77777777" w:rsidR="00514865" w:rsidRPr="00406561" w:rsidRDefault="00514865">
                <w:pPr>
                  <w:spacing w:after="160" w:line="278" w:lineRule="auto"/>
                  <w:rPr>
                    <w:sz w:val="20"/>
                    <w:szCs w:val="20"/>
                  </w:rPr>
                </w:pPr>
                <w:r w:rsidRPr="00406561">
                  <w:rPr>
                    <w:sz w:val="20"/>
                    <w:szCs w:val="20"/>
                  </w:rPr>
                  <w:t>4</w:t>
                </w:r>
              </w:p>
            </w:tc>
            <w:tc>
              <w:tcPr>
                <w:tcW w:w="0" w:type="auto"/>
                <w:hideMark/>
              </w:tcPr>
              <w:p w14:paraId="6C481417"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Information quality</w:t>
                </w:r>
              </w:p>
            </w:tc>
            <w:tc>
              <w:tcPr>
                <w:tcW w:w="0" w:type="auto"/>
                <w:hideMark/>
              </w:tcPr>
              <w:p w14:paraId="2437B343" w14:textId="77777777" w:rsidR="00514865" w:rsidRPr="00406561" w:rsidRDefault="00514865">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rPr>
                </w:pPr>
                <w:r w:rsidRPr="00406561">
                  <w:rPr>
                    <w:sz w:val="20"/>
                    <w:szCs w:val="20"/>
                  </w:rPr>
                  <w:t>Improves confidence through accurate fare, driver, vehicle and arrival information.</w:t>
                </w:r>
              </w:p>
            </w:tc>
          </w:tr>
          <w:tr w:rsidR="00514865" w14:paraId="484332BF"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72F422D4" w14:textId="77777777" w:rsidR="00514865" w:rsidRPr="00406561" w:rsidRDefault="00514865">
                <w:pPr>
                  <w:spacing w:after="160" w:line="278" w:lineRule="auto"/>
                  <w:rPr>
                    <w:sz w:val="20"/>
                    <w:szCs w:val="20"/>
                  </w:rPr>
                </w:pPr>
                <w:r w:rsidRPr="00406561">
                  <w:rPr>
                    <w:sz w:val="20"/>
                    <w:szCs w:val="20"/>
                  </w:rPr>
                  <w:t>5</w:t>
                </w:r>
              </w:p>
            </w:tc>
            <w:tc>
              <w:tcPr>
                <w:tcW w:w="0" w:type="auto"/>
                <w:hideMark/>
              </w:tcPr>
              <w:p w14:paraId="1AE9255D"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Security and privacy</w:t>
                </w:r>
              </w:p>
            </w:tc>
            <w:tc>
              <w:tcPr>
                <w:tcW w:w="0" w:type="auto"/>
                <w:hideMark/>
              </w:tcPr>
              <w:p w14:paraId="7D4B2E7B" w14:textId="77777777" w:rsidR="00514865" w:rsidRPr="00406561" w:rsidRDefault="0051486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406561">
                  <w:rPr>
                    <w:sz w:val="20"/>
                    <w:szCs w:val="20"/>
                  </w:rPr>
                  <w:t>Supports trust through safe payment and protection of personal and location data.</w:t>
                </w:r>
              </w:p>
            </w:tc>
          </w:tr>
        </w:tbl>
        <w:p w14:paraId="3EB90EEF" w14:textId="77777777" w:rsidR="006B4957" w:rsidRDefault="006B4957">
          <w:pPr>
            <w:rPr>
              <w:kern w:val="2"/>
              <w:lang w:val="en-GB" w:eastAsia="en-GB"/>
              <w14:ligatures w14:val="standardContextual"/>
            </w:rPr>
          </w:pPr>
          <w:bookmarkStart w:id="243" w:name="_Toc234223965"/>
          <w:bookmarkStart w:id="244" w:name="_Toc234224059"/>
          <w:bookmarkStart w:id="245" w:name="_Toc234224173"/>
        </w:p>
        <w:p w14:paraId="355FBED7" w14:textId="77777777" w:rsidR="00D97B5C" w:rsidRPr="005B19F8" w:rsidRDefault="00D97B5C">
          <w:pPr>
            <w:pStyle w:val="Heading2"/>
            <w:rPr>
              <w:rFonts w:cstheme="minorBidi"/>
              <w:color w:val="000000" w:themeColor="text1"/>
              <w:kern w:val="2"/>
              <w:lang w:val="en-GB" w:eastAsia="en-GB"/>
              <w14:ligatures w14:val="standardContextual"/>
            </w:rPr>
          </w:pPr>
          <w:bookmarkStart w:id="246" w:name="_Toc234226339"/>
          <w:bookmarkStart w:id="247" w:name="_Toc234820443"/>
          <w:r w:rsidRPr="005B19F8">
            <w:rPr>
              <w:rFonts w:ascii="Arial" w:hAnsi="Arial" w:cs="Arial"/>
              <w:b/>
              <w:bCs/>
              <w:color w:val="000000" w:themeColor="text1"/>
              <w:sz w:val="28"/>
              <w:szCs w:val="28"/>
            </w:rPr>
            <w:t>4.9 Implications for TOA Taxis Birmingham</w:t>
          </w:r>
          <w:bookmarkEnd w:id="243"/>
          <w:bookmarkEnd w:id="244"/>
          <w:bookmarkEnd w:id="245"/>
          <w:bookmarkEnd w:id="246"/>
          <w:bookmarkEnd w:id="247"/>
        </w:p>
        <w:p w14:paraId="0DBA225A" w14:textId="1E3B5A05" w:rsidR="00D97B5C" w:rsidRDefault="00D97B5C">
          <w:pPr>
            <w:spacing w:line="360" w:lineRule="auto"/>
            <w:jc w:val="both"/>
            <w:rPr>
              <w:kern w:val="2"/>
              <w:lang w:val="en-GB" w:eastAsia="en-GB"/>
              <w14:ligatures w14:val="standardContextual"/>
            </w:rPr>
          </w:pPr>
          <w:r>
            <w:rPr>
              <w:rFonts w:ascii="Arial" w:hAnsi="Arial" w:cs="Arial"/>
              <w:sz w:val="22"/>
              <w:szCs w:val="22"/>
            </w:rPr>
            <w:t>The</w:t>
          </w:r>
          <w:r w:rsidR="00200841" w:rsidRPr="00200841">
            <w:rPr>
              <w:rFonts w:ascii="Arial" w:hAnsi="Arial" w:cs="Arial"/>
              <w:sz w:val="22"/>
              <w:szCs w:val="22"/>
            </w:rPr>
            <w:t xml:space="preserve"> interpreted findings suggest several practical implications for TOA Taxis</w:t>
          </w:r>
          <w:r w:rsidR="00227633">
            <w:rPr>
              <w:rFonts w:ascii="Arial" w:hAnsi="Arial" w:cs="Arial"/>
              <w:sz w:val="22"/>
              <w:szCs w:val="22"/>
            </w:rPr>
            <w:t>,</w:t>
          </w:r>
          <w:r w:rsidR="00200841" w:rsidRPr="00200841">
            <w:rPr>
              <w:rFonts w:ascii="Arial" w:hAnsi="Arial" w:cs="Arial"/>
              <w:sz w:val="22"/>
              <w:szCs w:val="22"/>
            </w:rPr>
            <w:t xml:space="preserve"> Birmingham, although these should be viewed as evidence-informed recommendations rather than conclusions based on direct </w:t>
          </w:r>
          <w:proofErr w:type="spellStart"/>
          <w:r w:rsidR="00200841" w:rsidRPr="00200841">
            <w:rPr>
              <w:rFonts w:ascii="Arial" w:hAnsi="Arial" w:cs="Arial"/>
              <w:sz w:val="22"/>
              <w:szCs w:val="22"/>
            </w:rPr>
            <w:t>organisational</w:t>
          </w:r>
          <w:proofErr w:type="spellEnd"/>
          <w:r w:rsidR="00200841" w:rsidRPr="00200841">
            <w:rPr>
              <w:rFonts w:ascii="Arial" w:hAnsi="Arial" w:cs="Arial"/>
              <w:sz w:val="22"/>
              <w:szCs w:val="22"/>
            </w:rPr>
            <w:t xml:space="preserve"> data.</w:t>
          </w:r>
          <w:r>
            <w:rPr>
              <w:rFonts w:ascii="Arial" w:hAnsi="Arial" w:cs="Arial"/>
              <w:sz w:val="22"/>
              <w:szCs w:val="22"/>
            </w:rPr>
            <w:t xml:space="preserve"> First, the company should </w:t>
          </w:r>
          <w:proofErr w:type="spellStart"/>
          <w:r>
            <w:rPr>
              <w:rFonts w:ascii="Arial" w:hAnsi="Arial" w:cs="Arial"/>
              <w:sz w:val="22"/>
              <w:szCs w:val="22"/>
            </w:rPr>
            <w:t>prioritise</w:t>
          </w:r>
          <w:proofErr w:type="spellEnd"/>
          <w:r>
            <w:rPr>
              <w:rFonts w:ascii="Arial" w:hAnsi="Arial" w:cs="Arial"/>
              <w:sz w:val="22"/>
              <w:szCs w:val="22"/>
            </w:rPr>
            <w:t xml:space="preserve"> reliability before cosmetic digital improvements. Customers are most likely to judge the digital service by whether the app or online system helps them obtain a taxi dependably. This means that booking confirmation, dispatch integration, arrival-time accuracy and payment completion should be treated as core performance indicators.</w:t>
          </w:r>
        </w:p>
        <w:p w14:paraId="49E4FC99" w14:textId="77777777" w:rsidR="00FC6587" w:rsidRDefault="00FC6587">
          <w:pPr>
            <w:spacing w:line="360" w:lineRule="auto"/>
            <w:jc w:val="both"/>
            <w:rPr>
              <w:kern w:val="2"/>
              <w:lang w:val="en-GB" w:eastAsia="en-GB"/>
              <w14:ligatures w14:val="standardContextual"/>
            </w:rPr>
          </w:pPr>
          <w:r>
            <w:rPr>
              <w:rFonts w:ascii="Arial" w:hAnsi="Arial" w:cs="Arial"/>
              <w:sz w:val="22"/>
              <w:szCs w:val="22"/>
            </w:rPr>
            <w:t xml:space="preserve">Second, TOA Taxis, Birmingham could improve usability through simple and inclusive design. The app and website should allow customers to book, amend, cancel, track and pay for journeys with minimal effort. Clear language, accessible layouts and visible support options would help customers with different levels of digital confidence. Usability should be tested from the customer’s perspective, not only from the </w:t>
          </w:r>
          <w:proofErr w:type="spellStart"/>
          <w:r>
            <w:rPr>
              <w:rFonts w:ascii="Arial" w:hAnsi="Arial" w:cs="Arial"/>
              <w:sz w:val="22"/>
              <w:szCs w:val="22"/>
            </w:rPr>
            <w:t>organisation’s</w:t>
          </w:r>
          <w:proofErr w:type="spellEnd"/>
          <w:r>
            <w:rPr>
              <w:rFonts w:ascii="Arial" w:hAnsi="Arial" w:cs="Arial"/>
              <w:sz w:val="22"/>
              <w:szCs w:val="22"/>
            </w:rPr>
            <w:t xml:space="preserve"> technical perspective.</w:t>
          </w:r>
        </w:p>
        <w:p w14:paraId="6E7E18AA" w14:textId="77777777" w:rsidR="00A10237" w:rsidRDefault="00A10237">
          <w:pPr>
            <w:spacing w:line="360" w:lineRule="auto"/>
            <w:jc w:val="both"/>
            <w:rPr>
              <w:kern w:val="2"/>
              <w:lang w:val="en-GB" w:eastAsia="en-GB"/>
              <w14:ligatures w14:val="standardContextual"/>
            </w:rPr>
          </w:pPr>
          <w:r>
            <w:rPr>
              <w:rFonts w:ascii="Arial" w:hAnsi="Arial" w:cs="Arial"/>
              <w:sz w:val="22"/>
              <w:szCs w:val="22"/>
            </w:rPr>
            <w:t xml:space="preserve">Third, responsiveness should be strengthened through better digital and human service recovery. If a taxi is delayed, customers should receive clear updates rather than be left uncertain. If payment fails or a booking cannot be fulfilled, customers should be offered quick support. This would reduce dissatisfaction and protect trust. The literature indicates that service recovery is especially important in digital environments because customers can switch providers quickly when problems are not resolved (Voorhees et al., 2017; Rita, Oliveira and Farisa, 2019; </w:t>
          </w:r>
          <w:proofErr w:type="spellStart"/>
          <w:r>
            <w:rPr>
              <w:rFonts w:ascii="Arial" w:hAnsi="Arial" w:cs="Arial"/>
              <w:sz w:val="22"/>
              <w:szCs w:val="22"/>
            </w:rPr>
            <w:t>Wireko</w:t>
          </w:r>
          <w:proofErr w:type="spellEnd"/>
          <w:r>
            <w:rPr>
              <w:rFonts w:ascii="Arial" w:hAnsi="Arial" w:cs="Arial"/>
              <w:sz w:val="22"/>
              <w:szCs w:val="22"/>
            </w:rPr>
            <w:t>-Gyebi et al., 2024).</w:t>
          </w:r>
        </w:p>
        <w:p w14:paraId="380879FA" w14:textId="77356E55" w:rsidR="00D97B5C" w:rsidRDefault="00D97B5C">
          <w:pPr>
            <w:spacing w:line="360" w:lineRule="auto"/>
            <w:jc w:val="both"/>
            <w:rPr>
              <w:kern w:val="2"/>
              <w:lang w:val="en-GB" w:eastAsia="en-GB"/>
              <w14:ligatures w14:val="standardContextual"/>
            </w:rPr>
          </w:pPr>
          <w:r>
            <w:rPr>
              <w:rFonts w:ascii="Arial" w:hAnsi="Arial" w:cs="Arial"/>
              <w:sz w:val="22"/>
              <w:szCs w:val="22"/>
            </w:rPr>
            <w:t xml:space="preserve">Fourth, CRM and data analytics should be used to identify recurring problems rather than only </w:t>
          </w:r>
          <w:r w:rsidR="00575571">
            <w:rPr>
              <w:rFonts w:ascii="Arial" w:hAnsi="Arial" w:cs="Arial"/>
              <w:sz w:val="22"/>
              <w:szCs w:val="22"/>
            </w:rPr>
            <w:t>promoting</w:t>
          </w:r>
          <w:r>
            <w:rPr>
              <w:rFonts w:ascii="Arial" w:hAnsi="Arial" w:cs="Arial"/>
              <w:sz w:val="22"/>
              <w:szCs w:val="22"/>
            </w:rPr>
            <w:t xml:space="preserve"> services. Customer complaints, cancelled bookings, delays and repeated app </w:t>
          </w:r>
          <w:r>
            <w:rPr>
              <w:rFonts w:ascii="Arial" w:hAnsi="Arial" w:cs="Arial"/>
              <w:sz w:val="22"/>
              <w:szCs w:val="22"/>
            </w:rPr>
            <w:lastRenderedPageBreak/>
            <w:t xml:space="preserve">problems should be </w:t>
          </w:r>
          <w:proofErr w:type="spellStart"/>
          <w:r>
            <w:rPr>
              <w:rFonts w:ascii="Arial" w:hAnsi="Arial" w:cs="Arial"/>
              <w:sz w:val="22"/>
              <w:szCs w:val="22"/>
            </w:rPr>
            <w:t>analysed</w:t>
          </w:r>
          <w:proofErr w:type="spellEnd"/>
          <w:r>
            <w:rPr>
              <w:rFonts w:ascii="Arial" w:hAnsi="Arial" w:cs="Arial"/>
              <w:sz w:val="22"/>
              <w:szCs w:val="22"/>
            </w:rPr>
            <w:t xml:space="preserve"> to improve </w:t>
          </w:r>
          <w:r w:rsidRPr="00642F25">
            <w:rPr>
              <w:rFonts w:ascii="Arial" w:hAnsi="Arial" w:cs="Arial"/>
              <w:sz w:val="22"/>
              <w:szCs w:val="22"/>
            </w:rPr>
            <w:t>operations</w:t>
          </w:r>
          <w:r w:rsidR="00642F25" w:rsidRPr="00642F25">
            <w:rPr>
              <w:rFonts w:ascii="Arial" w:hAnsi="Arial" w:cs="Arial"/>
              <w:sz w:val="22"/>
              <w:szCs w:val="22"/>
            </w:rPr>
            <w:t xml:space="preserve"> (Verhoef et al., 2021)</w:t>
          </w:r>
          <w:r w:rsidRPr="00642F25">
            <w:rPr>
              <w:rFonts w:ascii="Arial" w:hAnsi="Arial" w:cs="Arial"/>
              <w:sz w:val="22"/>
              <w:szCs w:val="22"/>
            </w:rPr>
            <w:t>.</w:t>
          </w:r>
          <w:r>
            <w:rPr>
              <w:rFonts w:ascii="Arial" w:hAnsi="Arial" w:cs="Arial"/>
              <w:sz w:val="22"/>
              <w:szCs w:val="22"/>
            </w:rPr>
            <w:t xml:space="preserve"> This would allow TOA Taxis Birmingham to turn customer data into </w:t>
          </w:r>
          <w:r w:rsidR="00E66A9D">
            <w:rPr>
              <w:rFonts w:ascii="Arial" w:hAnsi="Arial" w:cs="Arial"/>
              <w:sz w:val="22"/>
              <w:szCs w:val="22"/>
            </w:rPr>
            <w:t>improvement in service</w:t>
          </w:r>
          <w:r>
            <w:rPr>
              <w:rFonts w:ascii="Arial" w:hAnsi="Arial" w:cs="Arial"/>
              <w:sz w:val="22"/>
              <w:szCs w:val="22"/>
            </w:rPr>
            <w:t>, which is more valuable than collecting data without action.</w:t>
          </w:r>
          <w:r w:rsidR="0006096D" w:rsidRPr="0006096D">
            <w:t xml:space="preserve"> </w:t>
          </w:r>
          <w:r w:rsidR="0006096D" w:rsidRPr="0006096D">
            <w:rPr>
              <w:rFonts w:ascii="Arial" w:hAnsi="Arial" w:cs="Arial"/>
              <w:sz w:val="22"/>
              <w:szCs w:val="22"/>
            </w:rPr>
            <w:t>The findings therefore suggest that technological investment alone is insufficient unless supported by continuous operational improvement and customer-focused management practices.</w:t>
          </w:r>
        </w:p>
        <w:p w14:paraId="5FDD2655" w14:textId="6234B6F7" w:rsidR="00D97B5C" w:rsidRDefault="00D97B5C">
          <w:pPr>
            <w:spacing w:line="360" w:lineRule="auto"/>
            <w:jc w:val="both"/>
            <w:rPr>
              <w:kern w:val="2"/>
              <w:lang w:val="en-GB" w:eastAsia="en-GB"/>
              <w14:ligatures w14:val="standardContextual"/>
            </w:rPr>
          </w:pPr>
          <w:r>
            <w:rPr>
              <w:rFonts w:ascii="Arial" w:hAnsi="Arial" w:cs="Arial"/>
              <w:sz w:val="22"/>
              <w:szCs w:val="22"/>
            </w:rPr>
            <w:t>Finally, TOA Taxis should avoid treating digital transformation as imitation of ride-hailing platforms. Its competitive advantage may lie in combining dependable digital tools with local knowledge, regulated drivers and accessible human support. This finding is important because it positions TOA Taxis</w:t>
          </w:r>
          <w:r w:rsidR="00227633">
            <w:rPr>
              <w:rFonts w:ascii="Arial" w:hAnsi="Arial" w:cs="Arial"/>
              <w:sz w:val="22"/>
              <w:szCs w:val="22"/>
            </w:rPr>
            <w:t>,</w:t>
          </w:r>
          <w:r>
            <w:rPr>
              <w:rFonts w:ascii="Arial" w:hAnsi="Arial" w:cs="Arial"/>
              <w:sz w:val="22"/>
              <w:szCs w:val="22"/>
            </w:rPr>
            <w:t xml:space="preserve"> </w:t>
          </w:r>
          <w:r w:rsidR="00575571">
            <w:rPr>
              <w:rFonts w:ascii="Arial" w:hAnsi="Arial" w:cs="Arial"/>
              <w:sz w:val="22"/>
              <w:szCs w:val="22"/>
            </w:rPr>
            <w:t>Birmingham,</w:t>
          </w:r>
          <w:r>
            <w:rPr>
              <w:rFonts w:ascii="Arial" w:hAnsi="Arial" w:cs="Arial"/>
              <w:sz w:val="22"/>
              <w:szCs w:val="22"/>
            </w:rPr>
            <w:t xml:space="preserve"> as a traditional operator that can </w:t>
          </w:r>
          <w:proofErr w:type="spellStart"/>
          <w:r>
            <w:rPr>
              <w:rFonts w:ascii="Arial" w:hAnsi="Arial" w:cs="Arial"/>
              <w:sz w:val="22"/>
              <w:szCs w:val="22"/>
            </w:rPr>
            <w:t>modernise</w:t>
          </w:r>
          <w:proofErr w:type="spellEnd"/>
          <w:r>
            <w:rPr>
              <w:rFonts w:ascii="Arial" w:hAnsi="Arial" w:cs="Arial"/>
              <w:sz w:val="22"/>
              <w:szCs w:val="22"/>
            </w:rPr>
            <w:t xml:space="preserve"> without losing its local service identity.</w:t>
          </w:r>
        </w:p>
        <w:p w14:paraId="0E5C1F0E" w14:textId="77777777" w:rsidR="00D97B5C" w:rsidRPr="005B19F8" w:rsidRDefault="00D97B5C">
          <w:pPr>
            <w:pStyle w:val="Heading2"/>
            <w:rPr>
              <w:rFonts w:cstheme="minorBidi"/>
              <w:color w:val="000000" w:themeColor="text1"/>
              <w:kern w:val="2"/>
              <w:lang w:val="en-GB" w:eastAsia="en-GB"/>
              <w14:ligatures w14:val="standardContextual"/>
            </w:rPr>
          </w:pPr>
          <w:bookmarkStart w:id="248" w:name="_Toc234223966"/>
          <w:bookmarkStart w:id="249" w:name="_Toc234224060"/>
          <w:bookmarkStart w:id="250" w:name="_Toc234224174"/>
          <w:bookmarkStart w:id="251" w:name="_Toc234226340"/>
          <w:bookmarkStart w:id="252" w:name="_Toc234820444"/>
          <w:r w:rsidRPr="005B19F8">
            <w:rPr>
              <w:rFonts w:ascii="Arial" w:hAnsi="Arial" w:cs="Arial"/>
              <w:b/>
              <w:bCs/>
              <w:color w:val="auto"/>
              <w:sz w:val="28"/>
              <w:szCs w:val="28"/>
            </w:rPr>
            <w:t xml:space="preserve">4.10 Chapter </w:t>
          </w:r>
          <w:r w:rsidRPr="005B19F8">
            <w:rPr>
              <w:rFonts w:ascii="Arial" w:hAnsi="Arial" w:cs="Arial"/>
              <w:b/>
              <w:bCs/>
              <w:color w:val="000000" w:themeColor="text1"/>
              <w:sz w:val="28"/>
              <w:szCs w:val="28"/>
            </w:rPr>
            <w:t>Summary</w:t>
          </w:r>
          <w:bookmarkEnd w:id="248"/>
          <w:bookmarkEnd w:id="249"/>
          <w:bookmarkEnd w:id="250"/>
          <w:bookmarkEnd w:id="251"/>
          <w:bookmarkEnd w:id="252"/>
        </w:p>
        <w:p w14:paraId="3CE6202B"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 xml:space="preserve">This chapter discussed the findings using a deductive qualitative interpretivist approach, </w:t>
          </w:r>
          <w:proofErr w:type="spellStart"/>
          <w:r>
            <w:rPr>
              <w:rFonts w:ascii="Arial" w:hAnsi="Arial" w:cs="Arial"/>
              <w:sz w:val="22"/>
              <w:szCs w:val="22"/>
            </w:rPr>
            <w:t>organised</w:t>
          </w:r>
          <w:proofErr w:type="spellEnd"/>
          <w:r>
            <w:rPr>
              <w:rFonts w:ascii="Arial" w:hAnsi="Arial" w:cs="Arial"/>
              <w:sz w:val="22"/>
              <w:szCs w:val="22"/>
            </w:rPr>
            <w:t xml:space="preserve"> around the research objectives and questions. The findings show that digital service quality improves satisfaction by reducing uncertainty, improving convenience and strengthening trust across the taxi customer journey.</w:t>
          </w:r>
        </w:p>
        <w:p w14:paraId="1FA90A25"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The chapter also addressed Chapter 2 feedback by ranking the most influential digital service quality dimensions. Reliability was strongest because it affects booking accuracy, vehicle arrival, tracking and payment. Usability ranked second because customers must access the service easily, while responsiveness ranked third because communication and recovery matter during delays or problems. Information quality, security and privacy were supporting trust conditions.</w:t>
          </w:r>
        </w:p>
        <w:p w14:paraId="5271421C" w14:textId="77777777" w:rsidR="00891B7A" w:rsidRPr="00504C45" w:rsidRDefault="00924F79" w:rsidP="00891B7A">
          <w:pPr>
            <w:spacing w:line="360" w:lineRule="auto"/>
            <w:jc w:val="both"/>
            <w:rPr>
              <w:sz w:val="22"/>
              <w:szCs w:val="22"/>
            </w:rPr>
          </w:pPr>
          <w:r w:rsidRPr="00504C45">
            <w:rPr>
              <w:sz w:val="22"/>
              <w:szCs w:val="22"/>
            </w:rPr>
            <w:t>Overall, the chapter addresses the research aim and objectives by showing that reliable, usable and responsive digital services reduce uncertainty and build customer confidence. It also identifies gaps in digital delivery and shows that improvements in reliability, usability, service recovery and communication are likely to have the greatest impact on satisfaction at TOA Taxis, Birmingham. These findings provide the basis for the recommendations in Chapter 5.</w:t>
          </w:r>
          <w:bookmarkStart w:id="253" w:name="_Toc234226341"/>
          <w:bookmarkStart w:id="254" w:name="_Toc234227818"/>
          <w:bookmarkStart w:id="255" w:name="_Toc234223967"/>
          <w:bookmarkStart w:id="256" w:name="_Toc234224061"/>
          <w:bookmarkStart w:id="257" w:name="_Toc234224175"/>
        </w:p>
        <w:p w14:paraId="102EA16F" w14:textId="77777777" w:rsidR="00891B7A" w:rsidRDefault="00891B7A" w:rsidP="00891B7A">
          <w:pPr>
            <w:spacing w:line="360" w:lineRule="auto"/>
            <w:jc w:val="both"/>
          </w:pPr>
        </w:p>
        <w:p w14:paraId="7572AF19" w14:textId="77777777" w:rsidR="00891B7A" w:rsidRDefault="00891B7A" w:rsidP="00891B7A">
          <w:pPr>
            <w:spacing w:line="360" w:lineRule="auto"/>
            <w:jc w:val="both"/>
          </w:pPr>
        </w:p>
        <w:p w14:paraId="7F1FBD06" w14:textId="77777777" w:rsidR="00504C45" w:rsidRDefault="00504C45" w:rsidP="00891B7A">
          <w:pPr>
            <w:spacing w:line="360" w:lineRule="auto"/>
            <w:jc w:val="both"/>
          </w:pPr>
        </w:p>
        <w:p w14:paraId="0CAA3D71" w14:textId="16600850" w:rsidR="00891B7A" w:rsidRDefault="00A310E0" w:rsidP="00891B7A">
          <w:pPr>
            <w:spacing w:line="360" w:lineRule="auto"/>
            <w:jc w:val="center"/>
            <w:rPr>
              <w:rFonts w:ascii="Arial" w:hAnsi="Arial" w:cs="Arial"/>
              <w:b/>
              <w:bCs/>
              <w:sz w:val="72"/>
              <w:szCs w:val="72"/>
            </w:rPr>
          </w:pPr>
          <w:r w:rsidRPr="00F227EE">
            <w:rPr>
              <w:rFonts w:ascii="Arial" w:hAnsi="Arial" w:cs="Arial"/>
              <w:b/>
              <w:bCs/>
              <w:sz w:val="72"/>
              <w:szCs w:val="72"/>
            </w:rPr>
            <w:lastRenderedPageBreak/>
            <w:t>CHAPTER</w:t>
          </w:r>
          <w:r w:rsidR="00891B7A">
            <w:rPr>
              <w:rFonts w:ascii="Arial" w:hAnsi="Arial" w:cs="Arial"/>
              <w:b/>
              <w:bCs/>
              <w:sz w:val="72"/>
              <w:szCs w:val="72"/>
            </w:rPr>
            <w:t xml:space="preserve"> </w:t>
          </w:r>
          <w:r w:rsidRPr="00F227EE">
            <w:rPr>
              <w:rFonts w:ascii="Arial" w:hAnsi="Arial" w:cs="Arial"/>
              <w:b/>
              <w:bCs/>
              <w:sz w:val="72"/>
              <w:szCs w:val="72"/>
            </w:rPr>
            <w:t>5</w:t>
          </w:r>
        </w:p>
        <w:p w14:paraId="1C81545B" w14:textId="77777777" w:rsidR="00FC6587" w:rsidRDefault="00FC6587">
          <w:pPr>
            <w:spacing w:line="360" w:lineRule="auto"/>
            <w:jc w:val="center"/>
            <w:rPr>
              <w:kern w:val="2"/>
              <w:lang w:val="en-GB" w:eastAsia="en-GB"/>
              <w14:ligatures w14:val="standardContextual"/>
            </w:rPr>
          </w:pPr>
          <w:bookmarkStart w:id="258" w:name="_Toc234226342"/>
          <w:bookmarkEnd w:id="253"/>
          <w:bookmarkEnd w:id="254"/>
          <w:r>
            <w:rPr>
              <w:rFonts w:ascii="Arial" w:hAnsi="Arial" w:cs="Arial"/>
              <w:b/>
              <w:bCs/>
              <w:sz w:val="56"/>
              <w:szCs w:val="56"/>
              <w:u w:val="single"/>
            </w:rPr>
            <w:t>Conclusion and Recommendations</w:t>
          </w:r>
        </w:p>
        <w:p w14:paraId="357E4606" w14:textId="77777777" w:rsidR="00BA5AD2" w:rsidRDefault="00BA5AD2">
          <w:pPr>
            <w:pStyle w:val="Heading2"/>
            <w:spacing w:line="360" w:lineRule="auto"/>
            <w:jc w:val="both"/>
            <w:rPr>
              <w:rFonts w:ascii="Arial" w:hAnsi="Arial" w:cs="Arial"/>
              <w:b/>
              <w:bCs/>
              <w:color w:val="auto"/>
              <w:sz w:val="28"/>
              <w:szCs w:val="28"/>
            </w:rPr>
          </w:pPr>
        </w:p>
        <w:p w14:paraId="6E8C61F5" w14:textId="77777777" w:rsidR="00BA5AD2" w:rsidRDefault="00BA5AD2">
          <w:pPr>
            <w:pStyle w:val="Heading2"/>
            <w:spacing w:line="360" w:lineRule="auto"/>
            <w:jc w:val="both"/>
            <w:rPr>
              <w:rFonts w:ascii="Arial" w:hAnsi="Arial" w:cs="Arial"/>
              <w:b/>
              <w:bCs/>
              <w:color w:val="auto"/>
              <w:sz w:val="28"/>
              <w:szCs w:val="28"/>
            </w:rPr>
          </w:pPr>
        </w:p>
        <w:p w14:paraId="2AE1757D" w14:textId="77777777" w:rsidR="00BA5AD2" w:rsidRDefault="00BA5AD2">
          <w:pPr>
            <w:pStyle w:val="Heading2"/>
            <w:spacing w:line="360" w:lineRule="auto"/>
            <w:jc w:val="both"/>
            <w:rPr>
              <w:rFonts w:ascii="Arial" w:hAnsi="Arial" w:cs="Arial"/>
              <w:b/>
              <w:bCs/>
              <w:color w:val="auto"/>
              <w:sz w:val="28"/>
              <w:szCs w:val="28"/>
            </w:rPr>
          </w:pPr>
        </w:p>
        <w:p w14:paraId="0A7BBBD2" w14:textId="77777777" w:rsidR="00BA5AD2" w:rsidRDefault="00BA5AD2">
          <w:pPr>
            <w:pStyle w:val="Heading2"/>
            <w:spacing w:line="360" w:lineRule="auto"/>
            <w:jc w:val="both"/>
            <w:rPr>
              <w:rFonts w:ascii="Arial" w:hAnsi="Arial" w:cs="Arial"/>
              <w:b/>
              <w:bCs/>
              <w:color w:val="auto"/>
              <w:sz w:val="28"/>
              <w:szCs w:val="28"/>
            </w:rPr>
          </w:pPr>
        </w:p>
        <w:p w14:paraId="215C87EC" w14:textId="77777777" w:rsidR="00BA5AD2" w:rsidRDefault="00BA5AD2">
          <w:pPr>
            <w:pStyle w:val="Heading2"/>
            <w:spacing w:line="360" w:lineRule="auto"/>
            <w:jc w:val="both"/>
            <w:rPr>
              <w:rFonts w:ascii="Arial" w:hAnsi="Arial" w:cs="Arial"/>
              <w:b/>
              <w:bCs/>
              <w:color w:val="auto"/>
              <w:sz w:val="28"/>
              <w:szCs w:val="28"/>
            </w:rPr>
          </w:pPr>
        </w:p>
        <w:p w14:paraId="5967A985" w14:textId="77777777" w:rsidR="00BA5AD2" w:rsidRDefault="00BA5AD2">
          <w:pPr>
            <w:pStyle w:val="Heading2"/>
            <w:spacing w:line="360" w:lineRule="auto"/>
            <w:jc w:val="both"/>
            <w:rPr>
              <w:rFonts w:ascii="Arial" w:hAnsi="Arial" w:cs="Arial"/>
              <w:b/>
              <w:bCs/>
              <w:color w:val="auto"/>
              <w:sz w:val="28"/>
              <w:szCs w:val="28"/>
            </w:rPr>
          </w:pPr>
        </w:p>
        <w:p w14:paraId="26105AFB" w14:textId="77777777" w:rsidR="00BA5AD2" w:rsidRDefault="00BA5AD2">
          <w:pPr>
            <w:pStyle w:val="Heading2"/>
            <w:spacing w:line="360" w:lineRule="auto"/>
            <w:jc w:val="both"/>
            <w:rPr>
              <w:rFonts w:ascii="Arial" w:hAnsi="Arial" w:cs="Arial"/>
              <w:b/>
              <w:bCs/>
              <w:color w:val="auto"/>
              <w:sz w:val="28"/>
              <w:szCs w:val="28"/>
            </w:rPr>
          </w:pPr>
        </w:p>
        <w:p w14:paraId="1092D3B0" w14:textId="77777777" w:rsidR="00BA5AD2" w:rsidRDefault="00BA5AD2">
          <w:pPr>
            <w:pStyle w:val="Heading2"/>
            <w:spacing w:line="360" w:lineRule="auto"/>
            <w:jc w:val="both"/>
            <w:rPr>
              <w:rFonts w:ascii="Arial" w:hAnsi="Arial" w:cs="Arial"/>
              <w:b/>
              <w:bCs/>
              <w:color w:val="auto"/>
              <w:sz w:val="28"/>
              <w:szCs w:val="28"/>
            </w:rPr>
          </w:pPr>
        </w:p>
        <w:p w14:paraId="01304E5D" w14:textId="77777777" w:rsidR="00891B7A" w:rsidRDefault="00891B7A">
          <w:pPr>
            <w:pStyle w:val="Heading2"/>
            <w:spacing w:line="360" w:lineRule="auto"/>
            <w:jc w:val="both"/>
            <w:rPr>
              <w:rFonts w:ascii="Arial" w:hAnsi="Arial" w:cs="Arial"/>
              <w:b/>
              <w:bCs/>
              <w:color w:val="auto"/>
              <w:sz w:val="28"/>
              <w:szCs w:val="28"/>
            </w:rPr>
          </w:pPr>
        </w:p>
        <w:p w14:paraId="70CB6519" w14:textId="77777777" w:rsidR="00891B7A" w:rsidRDefault="00891B7A" w:rsidP="00891B7A"/>
        <w:p w14:paraId="6AA79812" w14:textId="77777777" w:rsidR="00891B7A" w:rsidRDefault="00891B7A" w:rsidP="00891B7A"/>
        <w:p w14:paraId="3C4E092E" w14:textId="77777777" w:rsidR="00891B7A" w:rsidRDefault="00891B7A" w:rsidP="00891B7A"/>
        <w:p w14:paraId="3C9D5F8E" w14:textId="77777777" w:rsidR="00891B7A" w:rsidRDefault="00891B7A" w:rsidP="00891B7A"/>
        <w:p w14:paraId="2B7B450B" w14:textId="77777777" w:rsidR="00891B7A" w:rsidRDefault="00891B7A" w:rsidP="00891B7A"/>
        <w:p w14:paraId="0AEDBB19" w14:textId="77777777" w:rsidR="00891B7A" w:rsidRPr="00891B7A" w:rsidRDefault="00891B7A" w:rsidP="00891B7A"/>
        <w:p w14:paraId="6E4645C9" w14:textId="4BB44300" w:rsidR="006E2DE3" w:rsidRDefault="006E2DE3">
          <w:pPr>
            <w:pStyle w:val="Heading2"/>
            <w:spacing w:line="360" w:lineRule="auto"/>
            <w:jc w:val="both"/>
            <w:rPr>
              <w:rFonts w:cstheme="minorBidi"/>
              <w:kern w:val="2"/>
              <w:lang w:val="en-GB" w:eastAsia="en-GB"/>
              <w14:ligatures w14:val="standardContextual"/>
            </w:rPr>
          </w:pPr>
          <w:bookmarkStart w:id="259" w:name="_Toc234820445"/>
          <w:r>
            <w:rPr>
              <w:rFonts w:ascii="Arial" w:hAnsi="Arial" w:cs="Arial"/>
              <w:b/>
              <w:bCs/>
              <w:color w:val="auto"/>
              <w:sz w:val="28"/>
              <w:szCs w:val="28"/>
            </w:rPr>
            <w:lastRenderedPageBreak/>
            <w:t>5.1 Introduction</w:t>
          </w:r>
          <w:bookmarkEnd w:id="255"/>
          <w:bookmarkEnd w:id="256"/>
          <w:bookmarkEnd w:id="257"/>
          <w:bookmarkEnd w:id="258"/>
          <w:bookmarkEnd w:id="259"/>
        </w:p>
        <w:p w14:paraId="5E986752" w14:textId="77777777" w:rsidR="00FC6587" w:rsidRDefault="00FC6587">
          <w:pPr>
            <w:spacing w:line="360" w:lineRule="auto"/>
            <w:jc w:val="both"/>
            <w:rPr>
              <w:kern w:val="2"/>
              <w:lang w:val="en-GB" w:eastAsia="en-GB"/>
              <w14:ligatures w14:val="standardContextual"/>
            </w:rPr>
          </w:pPr>
          <w:r>
            <w:rPr>
              <w:rFonts w:ascii="Arial" w:hAnsi="Arial" w:cs="Arial"/>
              <w:sz w:val="22"/>
              <w:szCs w:val="22"/>
            </w:rPr>
            <w:t xml:space="preserve">This chapter concludes the dissertation by </w:t>
          </w:r>
          <w:proofErr w:type="spellStart"/>
          <w:r>
            <w:rPr>
              <w:rFonts w:ascii="Arial" w:hAnsi="Arial" w:cs="Arial"/>
              <w:sz w:val="22"/>
              <w:szCs w:val="22"/>
            </w:rPr>
            <w:t>summarising</w:t>
          </w:r>
          <w:proofErr w:type="spellEnd"/>
          <w:r>
            <w:rPr>
              <w:rFonts w:ascii="Arial" w:hAnsi="Arial" w:cs="Arial"/>
              <w:sz w:val="22"/>
              <w:szCs w:val="22"/>
            </w:rPr>
            <w:t xml:space="preserve"> the main findings, presenting recommendations for TOA Taxis, Birmingham, acknowledging the study’s limitations and identifying directions for future research. The study found that digital service quality influences customer satisfaction mainly by reducing uncertainty, improving convenience and strengthening trust across the taxi customer journey. Reliability was the most influential dimension, followed by usability and responsiveness, while information quality, security and privacy supported customer trust. The recommendations that follow are </w:t>
          </w:r>
          <w:proofErr w:type="spellStart"/>
          <w:r>
            <w:rPr>
              <w:rFonts w:ascii="Arial" w:hAnsi="Arial" w:cs="Arial"/>
              <w:sz w:val="22"/>
              <w:szCs w:val="22"/>
            </w:rPr>
            <w:t>prioritised</w:t>
          </w:r>
          <w:proofErr w:type="spellEnd"/>
          <w:r>
            <w:rPr>
              <w:rFonts w:ascii="Arial" w:hAnsi="Arial" w:cs="Arial"/>
              <w:sz w:val="22"/>
              <w:szCs w:val="22"/>
            </w:rPr>
            <w:t xml:space="preserve"> according to the findings in Chapter 4.</w:t>
          </w:r>
        </w:p>
        <w:p w14:paraId="200C11EE" w14:textId="77777777" w:rsidR="00695E2A" w:rsidRDefault="00695E2A">
          <w:pPr>
            <w:pStyle w:val="Heading2"/>
            <w:spacing w:line="360" w:lineRule="auto"/>
            <w:jc w:val="both"/>
            <w:rPr>
              <w:rFonts w:cstheme="minorBidi"/>
              <w:kern w:val="2"/>
              <w:lang w:val="en-GB" w:eastAsia="en-GB"/>
              <w14:ligatures w14:val="standardContextual"/>
            </w:rPr>
          </w:pPr>
          <w:bookmarkStart w:id="260" w:name="_Toc234820446"/>
          <w:r>
            <w:rPr>
              <w:rFonts w:ascii="Arial" w:hAnsi="Arial" w:cs="Arial"/>
              <w:b/>
              <w:bCs/>
              <w:color w:val="auto"/>
              <w:sz w:val="28"/>
              <w:szCs w:val="28"/>
            </w:rPr>
            <w:t>5.2 Recommendations</w:t>
          </w:r>
          <w:bookmarkEnd w:id="260"/>
        </w:p>
        <w:p w14:paraId="50094839" w14:textId="77777777" w:rsidR="00695E2A" w:rsidRPr="00695E2A" w:rsidRDefault="00695E2A">
          <w:pPr>
            <w:spacing w:line="360" w:lineRule="auto"/>
            <w:jc w:val="both"/>
            <w:rPr>
              <w:kern w:val="2"/>
              <w:sz w:val="22"/>
              <w:szCs w:val="22"/>
              <w:lang w:val="en-GB" w:eastAsia="en-GB"/>
              <w14:ligatures w14:val="standardContextual"/>
            </w:rPr>
          </w:pPr>
          <w:r w:rsidRPr="00695E2A">
            <w:rPr>
              <w:sz w:val="22"/>
              <w:szCs w:val="22"/>
            </w:rPr>
            <w:t xml:space="preserve">The following recommendations are </w:t>
          </w:r>
          <w:proofErr w:type="spellStart"/>
          <w:r w:rsidRPr="00695E2A">
            <w:rPr>
              <w:sz w:val="22"/>
              <w:szCs w:val="22"/>
            </w:rPr>
            <w:t>prioritised</w:t>
          </w:r>
          <w:proofErr w:type="spellEnd"/>
          <w:r w:rsidRPr="00695E2A">
            <w:rPr>
              <w:sz w:val="22"/>
              <w:szCs w:val="22"/>
            </w:rPr>
            <w:t xml:space="preserve"> according to their likely impact on customer satisfaction at TOA Taxis, Birmingham. They focus on reliability, usability, responsiveness and trust because these were identified as the most important digital service quality priorities in Chapter 4 (Rita, Oliveira and Farisa, 2019; Peng et al., 2024; </w:t>
          </w:r>
          <w:proofErr w:type="spellStart"/>
          <w:r w:rsidRPr="00695E2A">
            <w:rPr>
              <w:sz w:val="22"/>
              <w:szCs w:val="22"/>
            </w:rPr>
            <w:t>Wireko</w:t>
          </w:r>
          <w:proofErr w:type="spellEnd"/>
          <w:r w:rsidRPr="00695E2A">
            <w:rPr>
              <w:sz w:val="22"/>
              <w:szCs w:val="22"/>
            </w:rPr>
            <w:t>-Gyebi et al., 2024).</w:t>
          </w:r>
        </w:p>
        <w:p w14:paraId="4799F838" w14:textId="77777777" w:rsidR="00DA075A" w:rsidRPr="00DA075A" w:rsidRDefault="00DA075A" w:rsidP="00DA075A">
          <w:pPr>
            <w:spacing w:line="360" w:lineRule="auto"/>
            <w:jc w:val="both"/>
            <w:rPr>
              <w:kern w:val="2"/>
              <w:lang w:val="en-GB" w:eastAsia="en-GB"/>
              <w14:ligatures w14:val="standardContextual"/>
            </w:rPr>
          </w:pPr>
          <w:r w:rsidRPr="00DA075A">
            <w:rPr>
              <w:b/>
              <w:bCs/>
              <w:kern w:val="2"/>
              <w:lang w:val="en-GB" w:eastAsia="en-GB"/>
              <w14:ligatures w14:val="standardContextual"/>
            </w:rPr>
            <w:t>1. Prioritise reliable and efficient digital service delivery</w:t>
          </w:r>
        </w:p>
        <w:p w14:paraId="300D6A05" w14:textId="77777777" w:rsidR="00695E2A" w:rsidRPr="00695E2A" w:rsidRDefault="00695E2A">
          <w:pPr>
            <w:spacing w:line="360" w:lineRule="auto"/>
            <w:jc w:val="both"/>
            <w:rPr>
              <w:kern w:val="2"/>
              <w:sz w:val="22"/>
              <w:szCs w:val="22"/>
              <w:lang w:val="en-GB" w:eastAsia="en-GB"/>
              <w14:ligatures w14:val="standardContextual"/>
            </w:rPr>
          </w:pPr>
          <w:r w:rsidRPr="00695E2A">
            <w:rPr>
              <w:sz w:val="22"/>
              <w:szCs w:val="22"/>
            </w:rPr>
            <w:t xml:space="preserve">TOA Taxis, Birmingham should </w:t>
          </w:r>
          <w:proofErr w:type="spellStart"/>
          <w:r w:rsidRPr="00695E2A">
            <w:rPr>
              <w:sz w:val="22"/>
              <w:szCs w:val="22"/>
            </w:rPr>
            <w:t>prioritise</w:t>
          </w:r>
          <w:proofErr w:type="spellEnd"/>
          <w:r w:rsidRPr="00695E2A">
            <w:rPr>
              <w:sz w:val="22"/>
              <w:szCs w:val="22"/>
            </w:rPr>
            <w:t xml:space="preserve"> dependable digital service delivery before introducing new or cosmetic features. Booking confirmation, vehicle allocation, arrival estimates, journey tracking and secure payment should be monitored as core performance indicators. Regular testing of booking, dispatch, GPS tracking and payment systems would help reduce failures and uncertainty. CRM and data analytics should also be used to identify repeated complaints, failed bookings, inaccurate estimates and payment issues so that improvements are evidence-based. Reliable digital service is therefore central to satisfaction and continued use (Peng et al., 2024; </w:t>
          </w:r>
          <w:proofErr w:type="spellStart"/>
          <w:r w:rsidRPr="00695E2A">
            <w:rPr>
              <w:sz w:val="22"/>
              <w:szCs w:val="22"/>
            </w:rPr>
            <w:t>Wireko</w:t>
          </w:r>
          <w:proofErr w:type="spellEnd"/>
          <w:r w:rsidRPr="00695E2A">
            <w:rPr>
              <w:sz w:val="22"/>
              <w:szCs w:val="22"/>
            </w:rPr>
            <w:t xml:space="preserve">-Gyebi et al., 2024; Rana, </w:t>
          </w:r>
          <w:proofErr w:type="spellStart"/>
          <w:r w:rsidRPr="00695E2A">
            <w:rPr>
              <w:sz w:val="22"/>
              <w:szCs w:val="22"/>
            </w:rPr>
            <w:t>Siddiqee</w:t>
          </w:r>
          <w:proofErr w:type="spellEnd"/>
          <w:r w:rsidRPr="00695E2A">
            <w:rPr>
              <w:sz w:val="22"/>
              <w:szCs w:val="22"/>
            </w:rPr>
            <w:t xml:space="preserve"> and Uddin, 2025; Verhoef et al., 2021; Hanelt et al., 2021).</w:t>
          </w:r>
        </w:p>
        <w:p w14:paraId="026038C1" w14:textId="77777777" w:rsidR="00DA075A" w:rsidRPr="00DA075A" w:rsidRDefault="00DA075A" w:rsidP="00DA075A">
          <w:pPr>
            <w:spacing w:line="360" w:lineRule="auto"/>
            <w:jc w:val="both"/>
            <w:rPr>
              <w:kern w:val="2"/>
              <w:lang w:val="en-GB" w:eastAsia="en-GB"/>
              <w14:ligatures w14:val="standardContextual"/>
            </w:rPr>
          </w:pPr>
          <w:r w:rsidRPr="00DA075A">
            <w:rPr>
              <w:b/>
              <w:bCs/>
              <w:kern w:val="2"/>
              <w:lang w:val="en-GB" w:eastAsia="en-GB"/>
              <w14:ligatures w14:val="standardContextual"/>
            </w:rPr>
            <w:t>2. Improve mobile application usability and customer experience</w:t>
          </w:r>
        </w:p>
        <w:p w14:paraId="3775BF0D" w14:textId="6079C6F3" w:rsidR="00695E2A" w:rsidRPr="00695E2A" w:rsidRDefault="00695E2A">
          <w:pPr>
            <w:spacing w:line="360" w:lineRule="auto"/>
            <w:jc w:val="both"/>
            <w:rPr>
              <w:kern w:val="2"/>
              <w:sz w:val="22"/>
              <w:szCs w:val="22"/>
              <w:lang w:val="en-GB" w:eastAsia="en-GB"/>
              <w14:ligatures w14:val="standardContextual"/>
            </w:rPr>
          </w:pPr>
          <w:r w:rsidRPr="00695E2A">
            <w:rPr>
              <w:sz w:val="22"/>
              <w:szCs w:val="22"/>
            </w:rPr>
            <w:t xml:space="preserve">TOA </w:t>
          </w:r>
          <w:r w:rsidR="00E66A9D" w:rsidRPr="00695E2A">
            <w:rPr>
              <w:sz w:val="22"/>
              <w:szCs w:val="22"/>
            </w:rPr>
            <w:t xml:space="preserve">Taxis </w:t>
          </w:r>
          <w:r w:rsidR="00E66A9D">
            <w:rPr>
              <w:sz w:val="22"/>
              <w:szCs w:val="22"/>
            </w:rPr>
            <w:t xml:space="preserve">in </w:t>
          </w:r>
          <w:r w:rsidRPr="00695E2A">
            <w:rPr>
              <w:sz w:val="22"/>
              <w:szCs w:val="22"/>
            </w:rPr>
            <w:t xml:space="preserve">Birmingham should improve app and online booking usability so customers can book, amend, cancel, track and pay with minimal effort. The digital journey should include clear navigation, simple language, visible booking stages, accurate fare estimates, driver information and easy access to support. Regular usability testing should use realistic scenarios such as peak-time bookings, destination changes and payment failures. This would help identify problems </w:t>
          </w:r>
          <w:r w:rsidRPr="00695E2A">
            <w:rPr>
              <w:sz w:val="22"/>
              <w:szCs w:val="22"/>
            </w:rPr>
            <w:lastRenderedPageBreak/>
            <w:t xml:space="preserve">before they reduce satisfaction and would make the service more accessible, convenient and confidence-building (Khoa, 2021; Huang and Benyoucef, 2023; </w:t>
          </w:r>
          <w:proofErr w:type="spellStart"/>
          <w:r w:rsidRPr="00695E2A">
            <w:rPr>
              <w:sz w:val="22"/>
              <w:szCs w:val="22"/>
            </w:rPr>
            <w:t>Weichbroth</w:t>
          </w:r>
          <w:proofErr w:type="spellEnd"/>
          <w:r w:rsidRPr="00695E2A">
            <w:rPr>
              <w:sz w:val="22"/>
              <w:szCs w:val="22"/>
            </w:rPr>
            <w:t>, 2024; Li et al., 2025).</w:t>
          </w:r>
        </w:p>
        <w:p w14:paraId="5541B338" w14:textId="77777777" w:rsidR="00DA075A" w:rsidRPr="00DA075A" w:rsidRDefault="00DA075A" w:rsidP="00DA075A">
          <w:pPr>
            <w:spacing w:line="360" w:lineRule="auto"/>
            <w:jc w:val="both"/>
            <w:rPr>
              <w:kern w:val="2"/>
              <w:lang w:val="en-GB" w:eastAsia="en-GB"/>
              <w14:ligatures w14:val="standardContextual"/>
            </w:rPr>
          </w:pPr>
          <w:r w:rsidRPr="00DA075A">
            <w:rPr>
              <w:b/>
              <w:bCs/>
              <w:kern w:val="2"/>
              <w:lang w:val="en-GB" w:eastAsia="en-GB"/>
              <w14:ligatures w14:val="standardContextual"/>
            </w:rPr>
            <w:t>3. Strengthen customer communication, service recovery and trust</w:t>
          </w:r>
        </w:p>
        <w:p w14:paraId="25D2568E" w14:textId="77777777" w:rsidR="00695E2A" w:rsidRPr="00695E2A" w:rsidRDefault="00695E2A">
          <w:pPr>
            <w:spacing w:line="360" w:lineRule="auto"/>
            <w:jc w:val="both"/>
            <w:rPr>
              <w:kern w:val="2"/>
              <w:sz w:val="22"/>
              <w:szCs w:val="22"/>
              <w:lang w:val="en-GB" w:eastAsia="en-GB"/>
              <w14:ligatures w14:val="standardContextual"/>
            </w:rPr>
          </w:pPr>
          <w:r w:rsidRPr="00695E2A">
            <w:rPr>
              <w:sz w:val="22"/>
              <w:szCs w:val="22"/>
            </w:rPr>
            <w:t xml:space="preserve">Digital technologies should support responsive customer service rather than replace it. TOA </w:t>
          </w:r>
          <w:proofErr w:type="gramStart"/>
          <w:r w:rsidRPr="00695E2A">
            <w:rPr>
              <w:sz w:val="22"/>
              <w:szCs w:val="22"/>
            </w:rPr>
            <w:t>Taxis,</w:t>
          </w:r>
          <w:proofErr w:type="gramEnd"/>
          <w:r w:rsidRPr="00695E2A">
            <w:rPr>
              <w:sz w:val="22"/>
              <w:szCs w:val="22"/>
            </w:rPr>
            <w:t xml:space="preserve"> Birmingham should provide timely updates on bookings, driver allocation, delays, cancellations and payment issues, while ensuring customers can access human support when self-service fails. Trust should be reinforced through accurate journey information, transparent fares, secure payment and clear privacy policies. Combining reliable digital tools with human support would strengthen confidence, satisfaction and loyalty (Prentice, Dominique Lopes and Wang, 2020; Lemon and Verhoef, 2016; Voorhees et al., 2017; Rita, Oliveira and Farisa, 2019; Vial, 2019; Verhoef et al., 2021).</w:t>
          </w:r>
        </w:p>
        <w:p w14:paraId="5C6781BE" w14:textId="77777777" w:rsidR="00695E2A" w:rsidRDefault="00695E2A">
          <w:pPr>
            <w:spacing w:line="360" w:lineRule="auto"/>
            <w:jc w:val="both"/>
            <w:rPr>
              <w:kern w:val="2"/>
              <w:lang w:val="en-GB" w:eastAsia="en-GB"/>
              <w14:ligatures w14:val="standardContextual"/>
            </w:rPr>
          </w:pPr>
          <w:r>
            <w:rPr>
              <w:b/>
              <w:bCs/>
            </w:rPr>
            <w:t>4. Use CRM and data analytics to support continuous improvement</w:t>
          </w:r>
        </w:p>
        <w:p w14:paraId="741450C8" w14:textId="77777777" w:rsidR="00695E2A" w:rsidRPr="00695E2A" w:rsidRDefault="00695E2A">
          <w:pPr>
            <w:spacing w:line="360" w:lineRule="auto"/>
            <w:jc w:val="both"/>
            <w:rPr>
              <w:kern w:val="2"/>
              <w:sz w:val="22"/>
              <w:szCs w:val="22"/>
              <w:lang w:val="en-GB" w:eastAsia="en-GB"/>
              <w14:ligatures w14:val="standardContextual"/>
            </w:rPr>
          </w:pPr>
          <w:proofErr w:type="gramStart"/>
          <w:r w:rsidRPr="00695E2A">
            <w:rPr>
              <w:sz w:val="22"/>
              <w:szCs w:val="22"/>
            </w:rPr>
            <w:t>TOA</w:t>
          </w:r>
          <w:proofErr w:type="gramEnd"/>
          <w:r w:rsidRPr="00695E2A">
            <w:rPr>
              <w:sz w:val="22"/>
              <w:szCs w:val="22"/>
            </w:rPr>
            <w:t xml:space="preserve"> </w:t>
          </w:r>
          <w:proofErr w:type="gramStart"/>
          <w:r w:rsidRPr="00695E2A">
            <w:rPr>
              <w:sz w:val="22"/>
              <w:szCs w:val="22"/>
            </w:rPr>
            <w:t>Taxis,</w:t>
          </w:r>
          <w:proofErr w:type="gramEnd"/>
          <w:r w:rsidRPr="00695E2A">
            <w:rPr>
              <w:sz w:val="22"/>
              <w:szCs w:val="22"/>
            </w:rPr>
            <w:t xml:space="preserve"> Birmingham should use CRM and data analytics to identify recurring service problems rather than only for marketing. Patterns in complaints, cancelled bookings, late arrivals, failed payments and inaccurate arrival estimates should be reviewed regularly to identify operational weaknesses. This would allow the company to connect customer feedback with practical service improvements, strengthening responsiveness, reliability and customer trust.</w:t>
          </w:r>
        </w:p>
        <w:p w14:paraId="0E125F5C" w14:textId="77777777" w:rsidR="00FC6587" w:rsidRDefault="00FC6587" w:rsidP="00FC6587">
          <w:pPr>
            <w:pStyle w:val="Heading2"/>
            <w:spacing w:line="360" w:lineRule="auto"/>
            <w:jc w:val="both"/>
            <w:rPr>
              <w:rFonts w:cstheme="minorBidi"/>
              <w:kern w:val="2"/>
              <w:lang w:val="en-GB" w:eastAsia="en-GB"/>
              <w14:ligatures w14:val="standardContextual"/>
            </w:rPr>
          </w:pPr>
          <w:bookmarkStart w:id="261" w:name="_Toc234820447"/>
          <w:r>
            <w:rPr>
              <w:rFonts w:ascii="Arial" w:hAnsi="Arial" w:cs="Arial"/>
              <w:b/>
              <w:bCs/>
              <w:color w:val="auto"/>
              <w:sz w:val="28"/>
              <w:szCs w:val="28"/>
            </w:rPr>
            <w:t>5.3 Conclusion</w:t>
          </w:r>
          <w:bookmarkEnd w:id="261"/>
        </w:p>
        <w:p w14:paraId="1853C08D" w14:textId="77777777" w:rsidR="00695E2A" w:rsidRDefault="00695E2A">
          <w:pPr>
            <w:spacing w:line="360" w:lineRule="auto"/>
            <w:jc w:val="both"/>
            <w:rPr>
              <w:kern w:val="2"/>
              <w:lang w:val="en-GB" w:eastAsia="en-GB"/>
              <w14:ligatures w14:val="standardContextual"/>
            </w:rPr>
          </w:pPr>
          <w:r>
            <w:rPr>
              <w:rFonts w:ascii="Arial" w:hAnsi="Arial" w:cs="Arial"/>
              <w:sz w:val="22"/>
              <w:szCs w:val="22"/>
            </w:rPr>
            <w:t>This dissertation examined how digital service quality affects customer satisfaction at TOA Taxis, Birmingham. The findings show that reliable booking, tracking, payment and support improve satisfaction by increasing convenience, reducing uncertainty and strengthening trust (Vial, 2019; Verhoef et al., 2021; Hanelt et al., 2021). Digital service quality is therefore most valuable when it improves the whole customer journey rather than simply adding technological features.</w:t>
          </w:r>
        </w:p>
        <w:p w14:paraId="19A5C197" w14:textId="2E382ACB" w:rsidR="00695E2A" w:rsidRDefault="00695E2A">
          <w:pPr>
            <w:spacing w:line="360" w:lineRule="auto"/>
            <w:jc w:val="both"/>
            <w:rPr>
              <w:kern w:val="2"/>
              <w:lang w:val="en-GB" w:eastAsia="en-GB"/>
              <w14:ligatures w14:val="standardContextual"/>
            </w:rPr>
          </w:pPr>
          <w:bookmarkStart w:id="262" w:name="_Toc234223970"/>
          <w:bookmarkStart w:id="263" w:name="_Toc234224064"/>
          <w:bookmarkStart w:id="264" w:name="_Toc234224178"/>
          <w:bookmarkStart w:id="265" w:name="_Toc234226345"/>
          <w:r>
            <w:rPr>
              <w:rFonts w:ascii="Arial" w:hAnsi="Arial" w:cs="Arial"/>
              <w:sz w:val="22"/>
              <w:szCs w:val="22"/>
            </w:rPr>
            <w:t xml:space="preserve">Reliability emerged as the strongest dimension because customers depend on accurate booking, realistic arrival updates, secure payment and dependable support. Usability and responsiveness also shaped satisfaction by making the service easier to access and by improving communication when delays or problems </w:t>
          </w:r>
          <w:r w:rsidR="00E66A9D">
            <w:rPr>
              <w:rFonts w:ascii="Arial" w:hAnsi="Arial" w:cs="Arial"/>
              <w:sz w:val="22"/>
              <w:szCs w:val="22"/>
            </w:rPr>
            <w:t>occur</w:t>
          </w:r>
          <w:r>
            <w:rPr>
              <w:rFonts w:ascii="Arial" w:hAnsi="Arial" w:cs="Arial"/>
              <w:sz w:val="22"/>
              <w:szCs w:val="22"/>
            </w:rPr>
            <w:t>. Information quality, security and privacy supported trust across the customer journey (Rita, Oliveira and Farisa, 2019; Lemon and Verhoef, 2016; Voorhees et al., 2017; Nguyen-Phuoc et al., 2021).</w:t>
          </w:r>
        </w:p>
        <w:p w14:paraId="2776D0EF" w14:textId="77777777" w:rsidR="00695E2A" w:rsidRDefault="00695E2A">
          <w:pPr>
            <w:spacing w:line="360" w:lineRule="auto"/>
            <w:jc w:val="both"/>
            <w:rPr>
              <w:kern w:val="2"/>
              <w:lang w:val="en-GB" w:eastAsia="en-GB"/>
              <w14:ligatures w14:val="standardContextual"/>
            </w:rPr>
          </w:pPr>
          <w:r>
            <w:rPr>
              <w:rFonts w:ascii="Arial" w:hAnsi="Arial" w:cs="Arial"/>
              <w:sz w:val="22"/>
              <w:szCs w:val="22"/>
            </w:rPr>
            <w:lastRenderedPageBreak/>
            <w:t>The research aim was achieved by showing that customer satisfaction at TOA Taxis, Birmingham is shaped by the interaction between reliable digital systems, usable customer interfaces, responsive service recovery and customer-</w:t>
          </w:r>
          <w:proofErr w:type="spellStart"/>
          <w:r>
            <w:rPr>
              <w:rFonts w:ascii="Arial" w:hAnsi="Arial" w:cs="Arial"/>
              <w:sz w:val="22"/>
              <w:szCs w:val="22"/>
            </w:rPr>
            <w:t>centred</w:t>
          </w:r>
          <w:proofErr w:type="spellEnd"/>
          <w:r>
            <w:rPr>
              <w:rFonts w:ascii="Arial" w:hAnsi="Arial" w:cs="Arial"/>
              <w:sz w:val="22"/>
              <w:szCs w:val="22"/>
            </w:rPr>
            <w:t xml:space="preserve"> operational delivery (Peng et al., 2024; </w:t>
          </w:r>
          <w:proofErr w:type="spellStart"/>
          <w:r>
            <w:rPr>
              <w:rFonts w:ascii="Arial" w:hAnsi="Arial" w:cs="Arial"/>
              <w:sz w:val="22"/>
              <w:szCs w:val="22"/>
            </w:rPr>
            <w:t>Wireko</w:t>
          </w:r>
          <w:proofErr w:type="spellEnd"/>
          <w:r>
            <w:rPr>
              <w:rFonts w:ascii="Arial" w:hAnsi="Arial" w:cs="Arial"/>
              <w:sz w:val="22"/>
              <w:szCs w:val="22"/>
            </w:rPr>
            <w:t>-Gyebi et al., 2024; Khoa, 2021).</w:t>
          </w:r>
        </w:p>
        <w:p w14:paraId="25AE45A2" w14:textId="77777777" w:rsidR="00A10237" w:rsidRPr="00695E2A" w:rsidRDefault="00A10237">
          <w:pPr>
            <w:spacing w:line="360" w:lineRule="auto"/>
            <w:jc w:val="both"/>
            <w:rPr>
              <w:kern w:val="2"/>
              <w:sz w:val="22"/>
              <w:szCs w:val="22"/>
              <w:lang w:val="en-GB" w:eastAsia="en-GB"/>
              <w14:ligatures w14:val="standardContextual"/>
            </w:rPr>
          </w:pPr>
          <w:r w:rsidRPr="00695E2A">
            <w:rPr>
              <w:rFonts w:ascii="Arial" w:hAnsi="Arial" w:cs="Arial"/>
              <w:sz w:val="22"/>
              <w:szCs w:val="22"/>
            </w:rPr>
            <w:t xml:space="preserve">Overall, TOA Taxis, Birmingham should combine reliable digital tools with local knowledge, regulated service, driver professionalism and human support to </w:t>
          </w:r>
          <w:proofErr w:type="spellStart"/>
          <w:r w:rsidRPr="00695E2A">
            <w:rPr>
              <w:rFonts w:ascii="Arial" w:hAnsi="Arial" w:cs="Arial"/>
              <w:sz w:val="22"/>
              <w:szCs w:val="22"/>
            </w:rPr>
            <w:t>modernise</w:t>
          </w:r>
          <w:proofErr w:type="spellEnd"/>
          <w:r w:rsidRPr="00695E2A">
            <w:rPr>
              <w:rFonts w:ascii="Arial" w:hAnsi="Arial" w:cs="Arial"/>
              <w:sz w:val="22"/>
              <w:szCs w:val="22"/>
            </w:rPr>
            <w:t xml:space="preserve"> while maintaining trust and local identity (Prentice, Dominique Lopes and Wang, 2020; Bilgin et al., 2023; Department for Transport, 2024).</w:t>
          </w:r>
        </w:p>
        <w:p w14:paraId="4E53BFB4" w14:textId="77777777" w:rsidR="00FC6587" w:rsidRDefault="00FC6587" w:rsidP="00FC6587">
          <w:pPr>
            <w:pStyle w:val="Heading2"/>
            <w:spacing w:line="360" w:lineRule="auto"/>
            <w:jc w:val="both"/>
            <w:rPr>
              <w:rFonts w:cstheme="minorBidi"/>
              <w:kern w:val="2"/>
              <w:lang w:val="en-GB" w:eastAsia="en-GB"/>
              <w14:ligatures w14:val="standardContextual"/>
            </w:rPr>
          </w:pPr>
          <w:bookmarkStart w:id="266" w:name="_Toc234223971"/>
          <w:bookmarkStart w:id="267" w:name="_Toc234224065"/>
          <w:bookmarkStart w:id="268" w:name="_Toc234224179"/>
          <w:bookmarkStart w:id="269" w:name="_Toc234820448"/>
          <w:bookmarkStart w:id="270" w:name="_Toc234226346"/>
          <w:bookmarkStart w:id="271" w:name="_Toc234223972"/>
          <w:bookmarkStart w:id="272" w:name="_Toc234224066"/>
          <w:bookmarkStart w:id="273" w:name="_Toc234224180"/>
          <w:bookmarkStart w:id="274" w:name="_Toc234226347"/>
          <w:bookmarkEnd w:id="262"/>
          <w:bookmarkEnd w:id="263"/>
          <w:bookmarkEnd w:id="264"/>
          <w:bookmarkEnd w:id="265"/>
          <w:bookmarkEnd w:id="266"/>
          <w:bookmarkEnd w:id="267"/>
          <w:bookmarkEnd w:id="268"/>
          <w:r>
            <w:rPr>
              <w:rFonts w:ascii="Arial" w:hAnsi="Arial" w:cs="Arial"/>
              <w:b/>
              <w:bCs/>
              <w:color w:val="auto"/>
              <w:sz w:val="28"/>
              <w:szCs w:val="28"/>
            </w:rPr>
            <w:t>5.4 Limitations of the Research</w:t>
          </w:r>
          <w:bookmarkEnd w:id="269"/>
        </w:p>
        <w:bookmarkEnd w:id="270"/>
        <w:p w14:paraId="03A1BABF" w14:textId="0A0E0DA5" w:rsidR="00A71D1E" w:rsidRDefault="00A71D1E">
          <w:pPr>
            <w:spacing w:line="360" w:lineRule="auto"/>
            <w:jc w:val="both"/>
            <w:rPr>
              <w:kern w:val="2"/>
              <w:lang w:val="en-GB" w:eastAsia="en-GB"/>
              <w14:ligatures w14:val="standardContextual"/>
            </w:rPr>
          </w:pPr>
          <w:r>
            <w:rPr>
              <w:rFonts w:ascii="Arial" w:hAnsi="Arial" w:cs="Arial"/>
              <w:sz w:val="22"/>
              <w:szCs w:val="22"/>
            </w:rPr>
            <w:t>The main limitation is the reliance on secondary data, with no direct input</w:t>
          </w:r>
          <w:r w:rsidR="008929CD">
            <w:rPr>
              <w:rFonts w:ascii="Arial" w:hAnsi="Arial" w:cs="Arial"/>
              <w:sz w:val="22"/>
              <w:szCs w:val="22"/>
            </w:rPr>
            <w:t xml:space="preserve"> (primary research)</w:t>
          </w:r>
          <w:r>
            <w:rPr>
              <w:rFonts w:ascii="Arial" w:hAnsi="Arial" w:cs="Arial"/>
              <w:sz w:val="22"/>
              <w:szCs w:val="22"/>
            </w:rPr>
            <w:t xml:space="preserve"> from TOA Taxis customers, drivers, managers or call </w:t>
          </w:r>
          <w:proofErr w:type="spellStart"/>
          <w:r>
            <w:rPr>
              <w:rFonts w:ascii="Arial" w:hAnsi="Arial" w:cs="Arial"/>
              <w:sz w:val="22"/>
              <w:szCs w:val="22"/>
            </w:rPr>
            <w:t>centre</w:t>
          </w:r>
          <w:proofErr w:type="spellEnd"/>
          <w:r>
            <w:rPr>
              <w:rFonts w:ascii="Arial" w:hAnsi="Arial" w:cs="Arial"/>
              <w:sz w:val="22"/>
              <w:szCs w:val="22"/>
            </w:rPr>
            <w:t xml:space="preserve"> staff. As a result, the findings should be treated as evidence-based interpretations rather than measured customer views. The ranking of reliability, usability and responsiveness is therefore qualitative and should be tested through primary research (Saunders, Lewis and Thornhill, 2019).</w:t>
          </w:r>
        </w:p>
        <w:p w14:paraId="278110EB" w14:textId="77777777" w:rsidR="00924F79" w:rsidRDefault="00924F79">
          <w:pPr>
            <w:spacing w:line="360" w:lineRule="auto"/>
            <w:jc w:val="both"/>
            <w:rPr>
              <w:kern w:val="2"/>
              <w:lang w:val="en-GB" w:eastAsia="en-GB"/>
              <w14:ligatures w14:val="standardContextual"/>
            </w:rPr>
          </w:pPr>
          <w:r>
            <w:rPr>
              <w:rFonts w:ascii="Arial" w:hAnsi="Arial" w:cs="Arial"/>
              <w:sz w:val="22"/>
              <w:szCs w:val="22"/>
            </w:rPr>
            <w:t>Another limitation is that much of the literature focuses on ride-hailing or app-based services rather than traditional regional UK taxi operators. As a result, findings may not fully reflect TOA Taxis, Birmingham’s resources, customers or operations, and secondary sources may involve bias, limited transferability or become outdated as digital taxi technologies develop (Snyder, 2019; Xiao and Watson, 2019; Bilgin et al., 2023).</w:t>
          </w:r>
        </w:p>
        <w:p w14:paraId="34E1A2CF" w14:textId="77777777" w:rsidR="00FC6587" w:rsidRDefault="00FC6587">
          <w:pPr>
            <w:pStyle w:val="Heading2"/>
            <w:spacing w:line="360" w:lineRule="auto"/>
            <w:jc w:val="both"/>
            <w:rPr>
              <w:rFonts w:cstheme="minorBidi"/>
              <w:kern w:val="2"/>
              <w:lang w:val="en-GB" w:eastAsia="en-GB"/>
              <w14:ligatures w14:val="standardContextual"/>
            </w:rPr>
          </w:pPr>
          <w:bookmarkStart w:id="275" w:name="_Toc234820449"/>
          <w:bookmarkEnd w:id="271"/>
          <w:bookmarkEnd w:id="272"/>
          <w:bookmarkEnd w:id="273"/>
          <w:bookmarkEnd w:id="274"/>
          <w:r>
            <w:rPr>
              <w:rFonts w:ascii="Arial" w:hAnsi="Arial" w:cs="Arial"/>
              <w:b/>
              <w:bCs/>
              <w:color w:val="auto"/>
              <w:sz w:val="28"/>
              <w:szCs w:val="28"/>
            </w:rPr>
            <w:t>5.5 Recommendations for Future Research</w:t>
          </w:r>
          <w:bookmarkEnd w:id="275"/>
        </w:p>
        <w:p w14:paraId="7CFED250" w14:textId="77777777" w:rsidR="00A71D1E" w:rsidRDefault="00A71D1E">
          <w:pPr>
            <w:spacing w:line="360" w:lineRule="auto"/>
            <w:jc w:val="both"/>
            <w:rPr>
              <w:kern w:val="2"/>
              <w:lang w:val="en-GB" w:eastAsia="en-GB"/>
              <w14:ligatures w14:val="standardContextual"/>
            </w:rPr>
          </w:pPr>
          <w:r>
            <w:rPr>
              <w:rFonts w:ascii="Arial" w:hAnsi="Arial" w:cs="Arial"/>
              <w:sz w:val="22"/>
              <w:szCs w:val="22"/>
            </w:rPr>
            <w:t>Future research should collect primary data from TOA Taxis customers to test these findings directly. Surveys could measure satisfaction with reliability, usability, responsiveness, information quality, security and privacy, while interviews with customers, drivers, dispatch staff and managers could explore delays, complaints, payment issues and internal service processes. Comparative research with Birmingham ride-hailing platforms would clarify whether local trust, human support and regulated service provide distinctive value. This would strengthen the evidence base and show whether the relationships identified in this dissertation reflect actual customer experiences (Saunders, Lewis and Thornhill, 2019).</w:t>
          </w:r>
        </w:p>
        <w:p w14:paraId="5D4518FA" w14:textId="77777777" w:rsidR="00FC6587" w:rsidRDefault="00FC6587" w:rsidP="00FC6587">
          <w:pPr>
            <w:pStyle w:val="Heading2"/>
            <w:spacing w:line="360" w:lineRule="auto"/>
            <w:jc w:val="both"/>
            <w:rPr>
              <w:rFonts w:cstheme="minorBidi"/>
              <w:kern w:val="2"/>
              <w:lang w:val="en-GB" w:eastAsia="en-GB"/>
              <w14:ligatures w14:val="standardContextual"/>
            </w:rPr>
          </w:pPr>
          <w:bookmarkStart w:id="276" w:name="_Toc234820450"/>
          <w:r>
            <w:rPr>
              <w:rFonts w:ascii="Arial" w:hAnsi="Arial" w:cs="Arial"/>
              <w:b/>
              <w:bCs/>
              <w:color w:val="auto"/>
              <w:sz w:val="28"/>
              <w:szCs w:val="28"/>
            </w:rPr>
            <w:lastRenderedPageBreak/>
            <w:t>5.6 Chapter Summary</w:t>
          </w:r>
          <w:bookmarkEnd w:id="276"/>
        </w:p>
        <w:p w14:paraId="7DCEDF01" w14:textId="77777777" w:rsidR="00A71D1E" w:rsidRDefault="00A71D1E">
          <w:pPr>
            <w:spacing w:line="360" w:lineRule="auto"/>
            <w:jc w:val="both"/>
            <w:rPr>
              <w:kern w:val="2"/>
              <w:lang w:val="en-GB" w:eastAsia="en-GB"/>
              <w14:ligatures w14:val="standardContextual"/>
            </w:rPr>
          </w:pPr>
          <w:r>
            <w:rPr>
              <w:rFonts w:ascii="Arial" w:hAnsi="Arial" w:cs="Arial"/>
              <w:sz w:val="22"/>
              <w:szCs w:val="22"/>
            </w:rPr>
            <w:t xml:space="preserve">This chapter presented the dissertation’s recommendations, conclusion, limitations and future research directions. It recommended that TOA Taxis, Birmingham </w:t>
          </w:r>
          <w:proofErr w:type="spellStart"/>
          <w:r>
            <w:rPr>
              <w:rFonts w:ascii="Arial" w:hAnsi="Arial" w:cs="Arial"/>
              <w:sz w:val="22"/>
              <w:szCs w:val="22"/>
            </w:rPr>
            <w:t>prioritise</w:t>
          </w:r>
          <w:proofErr w:type="spellEnd"/>
          <w:r>
            <w:rPr>
              <w:rFonts w:ascii="Arial" w:hAnsi="Arial" w:cs="Arial"/>
              <w:sz w:val="22"/>
              <w:szCs w:val="22"/>
            </w:rPr>
            <w:t xml:space="preserve"> reliable booking, tracking, payment and dispatch systems, supported by improved usability, responsiveness, CRM and data security. Overall, the study shows that digital transformation benefits traditional taxi operators when customer-</w:t>
          </w:r>
          <w:proofErr w:type="spellStart"/>
          <w:r>
            <w:rPr>
              <w:rFonts w:ascii="Arial" w:hAnsi="Arial" w:cs="Arial"/>
              <w:sz w:val="22"/>
              <w:szCs w:val="22"/>
            </w:rPr>
            <w:t>centred</w:t>
          </w:r>
          <w:proofErr w:type="spellEnd"/>
          <w:r>
            <w:rPr>
              <w:rFonts w:ascii="Arial" w:hAnsi="Arial" w:cs="Arial"/>
              <w:sz w:val="22"/>
              <w:szCs w:val="22"/>
            </w:rPr>
            <w:t xml:space="preserve"> digital services are integrated with reliable operations, trusted local service and responsive human support (Vial, 2019; Verhoef et al., 2021; Hanelt et al., 2021; Prentice, Dominique Lopes and Wang, 2020).</w:t>
          </w:r>
        </w:p>
        <w:p w14:paraId="0D797990" w14:textId="77777777" w:rsidR="00733D91" w:rsidRDefault="00733D91" w:rsidP="00837DF0">
          <w:pPr>
            <w:spacing w:line="360" w:lineRule="auto"/>
            <w:jc w:val="both"/>
            <w:rPr>
              <w:rFonts w:ascii="Arial" w:hAnsi="Arial" w:cs="Arial"/>
              <w:sz w:val="22"/>
              <w:szCs w:val="22"/>
            </w:rPr>
          </w:pPr>
        </w:p>
        <w:p w14:paraId="162BAB13" w14:textId="77777777" w:rsidR="00733D91" w:rsidRDefault="00733D91" w:rsidP="00837DF0">
          <w:pPr>
            <w:spacing w:line="360" w:lineRule="auto"/>
            <w:jc w:val="both"/>
            <w:rPr>
              <w:rFonts w:ascii="Arial" w:hAnsi="Arial" w:cs="Arial"/>
              <w:sz w:val="22"/>
              <w:szCs w:val="22"/>
            </w:rPr>
          </w:pPr>
        </w:p>
        <w:p w14:paraId="7CCBCEF8" w14:textId="77777777" w:rsidR="00733D91" w:rsidRDefault="00733D91" w:rsidP="00837DF0">
          <w:pPr>
            <w:spacing w:line="360" w:lineRule="auto"/>
            <w:jc w:val="both"/>
            <w:rPr>
              <w:rFonts w:ascii="Arial" w:hAnsi="Arial" w:cs="Arial"/>
              <w:sz w:val="22"/>
              <w:szCs w:val="22"/>
            </w:rPr>
          </w:pPr>
        </w:p>
        <w:p w14:paraId="15855FE4" w14:textId="77777777" w:rsidR="00733D91" w:rsidRDefault="00733D91" w:rsidP="00837DF0">
          <w:pPr>
            <w:spacing w:line="360" w:lineRule="auto"/>
            <w:jc w:val="both"/>
            <w:rPr>
              <w:rFonts w:ascii="Arial" w:hAnsi="Arial" w:cs="Arial"/>
              <w:sz w:val="22"/>
              <w:szCs w:val="22"/>
            </w:rPr>
          </w:pPr>
        </w:p>
        <w:p w14:paraId="2FDF08A3" w14:textId="77777777" w:rsidR="00733D91" w:rsidRDefault="00733D91" w:rsidP="00837DF0">
          <w:pPr>
            <w:spacing w:line="360" w:lineRule="auto"/>
            <w:jc w:val="both"/>
            <w:rPr>
              <w:rFonts w:ascii="Arial" w:hAnsi="Arial" w:cs="Arial"/>
              <w:sz w:val="22"/>
              <w:szCs w:val="22"/>
            </w:rPr>
          </w:pPr>
        </w:p>
        <w:p w14:paraId="33BC4534" w14:textId="77777777" w:rsidR="00733D91" w:rsidRDefault="00733D91" w:rsidP="00837DF0">
          <w:pPr>
            <w:spacing w:line="360" w:lineRule="auto"/>
            <w:jc w:val="both"/>
            <w:rPr>
              <w:rFonts w:ascii="Arial" w:hAnsi="Arial" w:cs="Arial"/>
              <w:sz w:val="22"/>
              <w:szCs w:val="22"/>
            </w:rPr>
          </w:pPr>
        </w:p>
        <w:p w14:paraId="19568908" w14:textId="77777777" w:rsidR="00733D91" w:rsidRDefault="00733D91" w:rsidP="00837DF0">
          <w:pPr>
            <w:spacing w:line="360" w:lineRule="auto"/>
            <w:jc w:val="both"/>
            <w:rPr>
              <w:rFonts w:ascii="Arial" w:hAnsi="Arial" w:cs="Arial"/>
              <w:sz w:val="22"/>
              <w:szCs w:val="22"/>
            </w:rPr>
          </w:pPr>
        </w:p>
        <w:p w14:paraId="7DC00EC4" w14:textId="77777777" w:rsidR="00BA5AD2" w:rsidRDefault="00BA5AD2" w:rsidP="00837DF0">
          <w:pPr>
            <w:spacing w:line="360" w:lineRule="auto"/>
            <w:jc w:val="both"/>
            <w:rPr>
              <w:rFonts w:ascii="Arial" w:hAnsi="Arial" w:cs="Arial"/>
              <w:b/>
              <w:bCs/>
              <w:sz w:val="32"/>
              <w:szCs w:val="32"/>
              <w:lang w:val="en-GB"/>
            </w:rPr>
          </w:pPr>
        </w:p>
        <w:p w14:paraId="5B05C87C" w14:textId="77777777" w:rsidR="00924F79" w:rsidRDefault="00924F79" w:rsidP="00837DF0">
          <w:pPr>
            <w:spacing w:line="360" w:lineRule="auto"/>
            <w:jc w:val="both"/>
            <w:rPr>
              <w:rFonts w:ascii="Arial" w:hAnsi="Arial" w:cs="Arial"/>
              <w:b/>
              <w:bCs/>
              <w:sz w:val="32"/>
              <w:szCs w:val="32"/>
              <w:lang w:val="en-GB"/>
            </w:rPr>
          </w:pPr>
        </w:p>
        <w:p w14:paraId="7F53CA62" w14:textId="77777777" w:rsidR="00891B7A" w:rsidRDefault="00891B7A" w:rsidP="00837DF0">
          <w:pPr>
            <w:spacing w:line="360" w:lineRule="auto"/>
            <w:jc w:val="both"/>
            <w:rPr>
              <w:rFonts w:ascii="Arial" w:hAnsi="Arial" w:cs="Arial"/>
              <w:b/>
              <w:bCs/>
              <w:sz w:val="32"/>
              <w:szCs w:val="32"/>
              <w:lang w:val="en-GB"/>
            </w:rPr>
          </w:pPr>
        </w:p>
        <w:p w14:paraId="1A370823" w14:textId="77777777" w:rsidR="00891B7A" w:rsidRDefault="00891B7A" w:rsidP="00837DF0">
          <w:pPr>
            <w:spacing w:line="360" w:lineRule="auto"/>
            <w:jc w:val="both"/>
            <w:rPr>
              <w:rFonts w:ascii="Arial" w:hAnsi="Arial" w:cs="Arial"/>
              <w:b/>
              <w:bCs/>
              <w:sz w:val="32"/>
              <w:szCs w:val="32"/>
              <w:lang w:val="en-GB"/>
            </w:rPr>
          </w:pPr>
        </w:p>
        <w:p w14:paraId="48EFF7FB" w14:textId="77777777" w:rsidR="00891B7A" w:rsidRDefault="00891B7A" w:rsidP="00837DF0">
          <w:pPr>
            <w:spacing w:line="360" w:lineRule="auto"/>
            <w:jc w:val="both"/>
            <w:rPr>
              <w:rFonts w:ascii="Arial" w:hAnsi="Arial" w:cs="Arial"/>
              <w:b/>
              <w:bCs/>
              <w:sz w:val="32"/>
              <w:szCs w:val="32"/>
              <w:lang w:val="en-GB"/>
            </w:rPr>
          </w:pPr>
        </w:p>
        <w:p w14:paraId="31523C08" w14:textId="77777777" w:rsidR="00891B7A" w:rsidRDefault="00891B7A" w:rsidP="00837DF0">
          <w:pPr>
            <w:spacing w:line="360" w:lineRule="auto"/>
            <w:jc w:val="both"/>
            <w:rPr>
              <w:rFonts w:ascii="Arial" w:hAnsi="Arial" w:cs="Arial"/>
              <w:b/>
              <w:bCs/>
              <w:sz w:val="32"/>
              <w:szCs w:val="32"/>
              <w:lang w:val="en-GB"/>
            </w:rPr>
          </w:pPr>
        </w:p>
        <w:p w14:paraId="39CBFED8" w14:textId="77777777" w:rsidR="00891B7A" w:rsidRDefault="00891B7A" w:rsidP="00837DF0">
          <w:pPr>
            <w:spacing w:line="360" w:lineRule="auto"/>
            <w:jc w:val="both"/>
            <w:rPr>
              <w:rFonts w:ascii="Arial" w:hAnsi="Arial" w:cs="Arial"/>
              <w:b/>
              <w:bCs/>
              <w:sz w:val="32"/>
              <w:szCs w:val="32"/>
              <w:lang w:val="en-GB"/>
            </w:rPr>
          </w:pPr>
        </w:p>
        <w:p w14:paraId="2BA96F5A" w14:textId="77777777" w:rsidR="00891B7A" w:rsidRDefault="00891B7A" w:rsidP="00837DF0">
          <w:pPr>
            <w:spacing w:line="360" w:lineRule="auto"/>
            <w:jc w:val="both"/>
            <w:rPr>
              <w:rFonts w:ascii="Arial" w:hAnsi="Arial" w:cs="Arial"/>
              <w:b/>
              <w:bCs/>
              <w:sz w:val="32"/>
              <w:szCs w:val="32"/>
              <w:lang w:val="en-GB"/>
            </w:rPr>
          </w:pPr>
        </w:p>
        <w:p w14:paraId="181C8270" w14:textId="283EF222" w:rsidR="00837DF0" w:rsidRPr="00837DF0" w:rsidRDefault="00837DF0" w:rsidP="00837DF0">
          <w:pPr>
            <w:spacing w:line="360" w:lineRule="auto"/>
            <w:jc w:val="both"/>
            <w:rPr>
              <w:rFonts w:ascii="Arial" w:hAnsi="Arial" w:cs="Arial"/>
              <w:b/>
              <w:bCs/>
              <w:sz w:val="32"/>
              <w:szCs w:val="32"/>
              <w:lang w:val="en-GB"/>
            </w:rPr>
          </w:pPr>
          <w:r w:rsidRPr="00837DF0">
            <w:rPr>
              <w:rFonts w:ascii="Arial" w:hAnsi="Arial" w:cs="Arial"/>
              <w:b/>
              <w:bCs/>
              <w:sz w:val="32"/>
              <w:szCs w:val="32"/>
              <w:lang w:val="en-GB"/>
            </w:rPr>
            <w:lastRenderedPageBreak/>
            <w:t xml:space="preserve">References </w:t>
          </w:r>
        </w:p>
        <w:p w14:paraId="32A98A1A" w14:textId="4FEF4219" w:rsidR="00AE0073" w:rsidRDefault="00AE0073" w:rsidP="008D52DF">
          <w:pPr>
            <w:spacing w:line="360" w:lineRule="auto"/>
            <w:jc w:val="both"/>
            <w:rPr>
              <w:sz w:val="22"/>
              <w:szCs w:val="22"/>
            </w:rPr>
          </w:pPr>
          <w:proofErr w:type="spellStart"/>
          <w:r w:rsidRPr="00504C45">
            <w:rPr>
              <w:sz w:val="22"/>
              <w:szCs w:val="22"/>
            </w:rPr>
            <w:t>Adenigbo</w:t>
          </w:r>
          <w:proofErr w:type="spellEnd"/>
          <w:r w:rsidRPr="00504C45">
            <w:rPr>
              <w:sz w:val="22"/>
              <w:szCs w:val="22"/>
            </w:rPr>
            <w:t xml:space="preserve">, A.J., Mageto, J., Makan, H. and Luke, R. (2023) ‘Service quality of e-hailing taxi services in Johannesburg’, </w:t>
          </w:r>
          <w:r w:rsidRPr="00504C45">
            <w:rPr>
              <w:i/>
              <w:iCs/>
              <w:sz w:val="22"/>
              <w:szCs w:val="22"/>
            </w:rPr>
            <w:t>Acta Logistica</w:t>
          </w:r>
          <w:r w:rsidRPr="00504C45">
            <w:rPr>
              <w:sz w:val="22"/>
              <w:szCs w:val="22"/>
            </w:rPr>
            <w:t>, 10(4), pp. 537–548.</w:t>
          </w:r>
          <w:r w:rsidR="00CC3995" w:rsidRPr="00CC3995">
            <w:t xml:space="preserve"> </w:t>
          </w:r>
          <w:r w:rsidR="00CC3995" w:rsidRPr="00CC3995">
            <w:rPr>
              <w:sz w:val="22"/>
              <w:szCs w:val="22"/>
            </w:rPr>
            <w:t xml:space="preserve">Available at: </w:t>
          </w:r>
          <w:hyperlink r:id="rId31" w:history="1">
            <w:r w:rsidR="00CC3995" w:rsidRPr="00043889">
              <w:rPr>
                <w:rStyle w:val="Hyperlink"/>
                <w:sz w:val="22"/>
                <w:szCs w:val="22"/>
              </w:rPr>
              <w:t>https://doi.org/10.22306/al.v10i4.429</w:t>
            </w:r>
          </w:hyperlink>
          <w:r w:rsidR="00CC3995" w:rsidRPr="00CC3995">
            <w:rPr>
              <w:sz w:val="22"/>
              <w:szCs w:val="22"/>
            </w:rPr>
            <w:t>.</w:t>
          </w:r>
        </w:p>
        <w:p w14:paraId="1D07E93D" w14:textId="343AB601" w:rsidR="00CC3995" w:rsidRPr="00504C45" w:rsidRDefault="00CC3995" w:rsidP="008D52DF">
          <w:pPr>
            <w:spacing w:line="360" w:lineRule="auto"/>
            <w:jc w:val="both"/>
            <w:rPr>
              <w:sz w:val="22"/>
              <w:szCs w:val="22"/>
              <w:lang w:val="en-GB"/>
            </w:rPr>
          </w:pPr>
          <w:r w:rsidRPr="00CC3995">
            <w:rPr>
              <w:sz w:val="22"/>
              <w:szCs w:val="22"/>
            </w:rPr>
            <w:t xml:space="preserve">Akram, U., </w:t>
          </w:r>
          <w:proofErr w:type="spellStart"/>
          <w:r w:rsidRPr="00CC3995">
            <w:rPr>
              <w:sz w:val="22"/>
              <w:szCs w:val="22"/>
            </w:rPr>
            <w:t>Lavuri</w:t>
          </w:r>
          <w:proofErr w:type="spellEnd"/>
          <w:r w:rsidRPr="00CC3995">
            <w:rPr>
              <w:sz w:val="22"/>
              <w:szCs w:val="22"/>
            </w:rPr>
            <w:t>, R. and Mathur, S. (</w:t>
          </w:r>
          <w:proofErr w:type="gramStart"/>
          <w:r w:rsidRPr="00CC3995">
            <w:rPr>
              <w:sz w:val="22"/>
              <w:szCs w:val="22"/>
            </w:rPr>
            <w:t>2024) ‘</w:t>
          </w:r>
          <w:proofErr w:type="gramEnd"/>
          <w:r w:rsidRPr="00CC3995">
            <w:rPr>
              <w:sz w:val="22"/>
              <w:szCs w:val="22"/>
            </w:rPr>
            <w:t xml:space="preserve">Hey boomer, your ride has arrived: Are you willing to continue using the ride-hailing app?’, </w:t>
          </w:r>
          <w:r w:rsidRPr="00CC3995">
            <w:rPr>
              <w:i/>
              <w:iCs/>
              <w:sz w:val="22"/>
              <w:szCs w:val="22"/>
            </w:rPr>
            <w:t>Journal of Retailing and Consumer Services</w:t>
          </w:r>
          <w:r w:rsidRPr="00CC3995">
            <w:rPr>
              <w:sz w:val="22"/>
              <w:szCs w:val="22"/>
            </w:rPr>
            <w:t xml:space="preserve">, </w:t>
          </w:r>
          <w:r w:rsidRPr="00CC3995">
            <w:rPr>
              <w:b/>
              <w:bCs/>
              <w:sz w:val="22"/>
              <w:szCs w:val="22"/>
            </w:rPr>
            <w:t>77</w:t>
          </w:r>
          <w:r w:rsidRPr="00CC3995">
            <w:rPr>
              <w:sz w:val="22"/>
              <w:szCs w:val="22"/>
            </w:rPr>
            <w:t xml:space="preserve">, Article 103678. Available at: </w:t>
          </w:r>
          <w:hyperlink r:id="rId32" w:tgtFrame="_new" w:history="1">
            <w:r w:rsidRPr="00CC3995">
              <w:rPr>
                <w:rStyle w:val="Hyperlink"/>
                <w:sz w:val="22"/>
                <w:szCs w:val="22"/>
              </w:rPr>
              <w:t>https://doi.org/10.1016/j.jretconser.2023.103678</w:t>
            </w:r>
          </w:hyperlink>
          <w:r w:rsidRPr="00CC3995">
            <w:rPr>
              <w:sz w:val="22"/>
              <w:szCs w:val="22"/>
            </w:rPr>
            <w:t>.</w:t>
          </w:r>
        </w:p>
        <w:p w14:paraId="697DAA19" w14:textId="34AB2A9E" w:rsidR="00CC3995" w:rsidRDefault="00CC3995" w:rsidP="008D52DF">
          <w:pPr>
            <w:spacing w:line="360" w:lineRule="auto"/>
            <w:jc w:val="both"/>
            <w:rPr>
              <w:sz w:val="22"/>
              <w:szCs w:val="22"/>
            </w:rPr>
          </w:pPr>
          <w:proofErr w:type="spellStart"/>
          <w:r w:rsidRPr="00CC3995">
            <w:rPr>
              <w:sz w:val="22"/>
              <w:szCs w:val="22"/>
            </w:rPr>
            <w:t>Alalwan</w:t>
          </w:r>
          <w:proofErr w:type="spellEnd"/>
          <w:r w:rsidRPr="00CC3995">
            <w:rPr>
              <w:sz w:val="22"/>
              <w:szCs w:val="22"/>
            </w:rPr>
            <w:t xml:space="preserve">, A.A., </w:t>
          </w:r>
          <w:proofErr w:type="spellStart"/>
          <w:r w:rsidRPr="00CC3995">
            <w:rPr>
              <w:sz w:val="22"/>
              <w:szCs w:val="22"/>
            </w:rPr>
            <w:t>Baabdullah</w:t>
          </w:r>
          <w:proofErr w:type="spellEnd"/>
          <w:r w:rsidRPr="00CC3995">
            <w:rPr>
              <w:sz w:val="22"/>
              <w:szCs w:val="22"/>
            </w:rPr>
            <w:t xml:space="preserve">, A.M., Rana, N.P., Tamilmani, K. and Dwivedi, Y.K. (2018) ‘Examining adoption of mobile internet in Saudi Arabia: Extending TAM with perceived enjoyment, innovativeness and trust’, </w:t>
          </w:r>
          <w:r w:rsidRPr="00CC3995">
            <w:rPr>
              <w:i/>
              <w:iCs/>
              <w:sz w:val="22"/>
              <w:szCs w:val="22"/>
            </w:rPr>
            <w:t>Technology in Society</w:t>
          </w:r>
          <w:r w:rsidRPr="00CC3995">
            <w:rPr>
              <w:sz w:val="22"/>
              <w:szCs w:val="22"/>
            </w:rPr>
            <w:t xml:space="preserve">, </w:t>
          </w:r>
          <w:r w:rsidRPr="00CC3995">
            <w:rPr>
              <w:b/>
              <w:bCs/>
              <w:sz w:val="22"/>
              <w:szCs w:val="22"/>
            </w:rPr>
            <w:t>55</w:t>
          </w:r>
          <w:r w:rsidRPr="00CC3995">
            <w:rPr>
              <w:sz w:val="22"/>
              <w:szCs w:val="22"/>
            </w:rPr>
            <w:t xml:space="preserve">, pp. 100–110. Available at: </w:t>
          </w:r>
          <w:hyperlink r:id="rId33" w:history="1">
            <w:r w:rsidRPr="00043889">
              <w:rPr>
                <w:rStyle w:val="Hyperlink"/>
                <w:sz w:val="22"/>
                <w:szCs w:val="22"/>
              </w:rPr>
              <w:t>https://doi.org/10.1016/j.techsoc.2018.06.007</w:t>
            </w:r>
          </w:hyperlink>
          <w:r w:rsidRPr="00CC3995">
            <w:rPr>
              <w:sz w:val="22"/>
              <w:szCs w:val="22"/>
            </w:rPr>
            <w:t>.</w:t>
          </w:r>
        </w:p>
        <w:p w14:paraId="1F938E53" w14:textId="7ADB87FC" w:rsidR="008929CD" w:rsidRDefault="00CC3995" w:rsidP="008D52DF">
          <w:pPr>
            <w:spacing w:line="360" w:lineRule="auto"/>
            <w:jc w:val="both"/>
            <w:rPr>
              <w:sz w:val="22"/>
              <w:szCs w:val="22"/>
              <w:lang w:val="en-GB"/>
            </w:rPr>
          </w:pPr>
          <w:r w:rsidRPr="00CC3995">
            <w:rPr>
              <w:sz w:val="22"/>
              <w:szCs w:val="22"/>
            </w:rPr>
            <w:t xml:space="preserve">Askari, S., </w:t>
          </w:r>
          <w:proofErr w:type="spellStart"/>
          <w:r w:rsidRPr="00CC3995">
            <w:rPr>
              <w:sz w:val="22"/>
              <w:szCs w:val="22"/>
            </w:rPr>
            <w:t>Peiravian</w:t>
          </w:r>
          <w:proofErr w:type="spellEnd"/>
          <w:r w:rsidRPr="00CC3995">
            <w:rPr>
              <w:sz w:val="22"/>
              <w:szCs w:val="22"/>
            </w:rPr>
            <w:t xml:space="preserve">, F., Tilahun, N. and Yousefi </w:t>
          </w:r>
          <w:proofErr w:type="spellStart"/>
          <w:r w:rsidRPr="00CC3995">
            <w:rPr>
              <w:sz w:val="22"/>
              <w:szCs w:val="22"/>
            </w:rPr>
            <w:t>Baseri</w:t>
          </w:r>
          <w:proofErr w:type="spellEnd"/>
          <w:r w:rsidRPr="00CC3995">
            <w:rPr>
              <w:sz w:val="22"/>
              <w:szCs w:val="22"/>
            </w:rPr>
            <w:t xml:space="preserve">, M. (2021) ‘Determinants of users’ perceived taxi service quality in the context of a developing country’, </w:t>
          </w:r>
          <w:r w:rsidRPr="00CC3995">
            <w:rPr>
              <w:i/>
              <w:iCs/>
              <w:sz w:val="22"/>
              <w:szCs w:val="22"/>
            </w:rPr>
            <w:t>Transportation Letters</w:t>
          </w:r>
          <w:r w:rsidRPr="00CC3995">
            <w:rPr>
              <w:sz w:val="22"/>
              <w:szCs w:val="22"/>
            </w:rPr>
            <w:t xml:space="preserve">, </w:t>
          </w:r>
          <w:r w:rsidRPr="00CC3995">
            <w:rPr>
              <w:b/>
              <w:bCs/>
              <w:sz w:val="22"/>
              <w:szCs w:val="22"/>
            </w:rPr>
            <w:t>13</w:t>
          </w:r>
          <w:r w:rsidRPr="00CC3995">
            <w:rPr>
              <w:sz w:val="22"/>
              <w:szCs w:val="22"/>
            </w:rPr>
            <w:t xml:space="preserve">(2), pp. 125–137. Available at: </w:t>
          </w:r>
          <w:hyperlink r:id="rId34" w:history="1">
            <w:r w:rsidR="008929CD" w:rsidRPr="00043889">
              <w:rPr>
                <w:rStyle w:val="Hyperlink"/>
                <w:sz w:val="22"/>
                <w:szCs w:val="22"/>
              </w:rPr>
              <w:t>https://doi.org/10.1080/19427867.2020.1714844</w:t>
            </w:r>
          </w:hyperlink>
          <w:r w:rsidRPr="00CC3995">
            <w:rPr>
              <w:sz w:val="22"/>
              <w:szCs w:val="22"/>
            </w:rPr>
            <w:t>.</w:t>
          </w:r>
        </w:p>
        <w:p w14:paraId="5A4B319D" w14:textId="1880C85E" w:rsidR="00AE0BAE" w:rsidRDefault="00AE0BAE" w:rsidP="008D52DF">
          <w:pPr>
            <w:spacing w:line="360" w:lineRule="auto"/>
            <w:jc w:val="both"/>
            <w:rPr>
              <w:sz w:val="22"/>
              <w:szCs w:val="22"/>
              <w:lang w:val="en-GB"/>
            </w:rPr>
          </w:pPr>
          <w:r w:rsidRPr="00504C45">
            <w:rPr>
              <w:sz w:val="22"/>
              <w:szCs w:val="22"/>
              <w:lang w:val="en-GB"/>
            </w:rPr>
            <w:t xml:space="preserve">Bell, E., Bryman, A. and Harley, B. (2022) </w:t>
          </w:r>
          <w:r w:rsidRPr="00504C45">
            <w:rPr>
              <w:i/>
              <w:iCs/>
              <w:sz w:val="22"/>
              <w:szCs w:val="22"/>
              <w:lang w:val="en-GB"/>
            </w:rPr>
            <w:t>Business Research Methods</w:t>
          </w:r>
          <w:r w:rsidRPr="00504C45">
            <w:rPr>
              <w:sz w:val="22"/>
              <w:szCs w:val="22"/>
              <w:lang w:val="en-GB"/>
            </w:rPr>
            <w:t xml:space="preserve">. 6th </w:t>
          </w:r>
          <w:proofErr w:type="spellStart"/>
          <w:r w:rsidRPr="00504C45">
            <w:rPr>
              <w:sz w:val="22"/>
              <w:szCs w:val="22"/>
              <w:lang w:val="en-GB"/>
            </w:rPr>
            <w:t>edn</w:t>
          </w:r>
          <w:proofErr w:type="spellEnd"/>
          <w:r w:rsidRPr="00504C45">
            <w:rPr>
              <w:sz w:val="22"/>
              <w:szCs w:val="22"/>
              <w:lang w:val="en-GB"/>
            </w:rPr>
            <w:t xml:space="preserve">. Oxford: Oxford University Press. </w:t>
          </w:r>
        </w:p>
        <w:p w14:paraId="3E8BDF28" w14:textId="15C0E655" w:rsidR="00CC3995" w:rsidRPr="00504C45" w:rsidRDefault="00CC3995" w:rsidP="008D52DF">
          <w:pPr>
            <w:spacing w:line="360" w:lineRule="auto"/>
            <w:jc w:val="both"/>
            <w:rPr>
              <w:sz w:val="22"/>
              <w:szCs w:val="22"/>
              <w:lang w:val="en-GB"/>
            </w:rPr>
          </w:pPr>
          <w:r w:rsidRPr="00CC3995">
            <w:rPr>
              <w:sz w:val="22"/>
              <w:szCs w:val="22"/>
            </w:rPr>
            <w:t xml:space="preserve">Bilgin, P., Mattioli, G., Morgan, M. and Wadud, Z. (2023) ‘The impacts of </w:t>
          </w:r>
          <w:proofErr w:type="spellStart"/>
          <w:r w:rsidRPr="00CC3995">
            <w:rPr>
              <w:sz w:val="22"/>
              <w:szCs w:val="22"/>
            </w:rPr>
            <w:t>ridesourcing</w:t>
          </w:r>
          <w:proofErr w:type="spellEnd"/>
          <w:r w:rsidRPr="00CC3995">
            <w:rPr>
              <w:sz w:val="22"/>
              <w:szCs w:val="22"/>
            </w:rPr>
            <w:t xml:space="preserve"> services on the taxi market: Empirical evidence from England and Wales’, </w:t>
          </w:r>
          <w:r w:rsidRPr="00CC3995">
            <w:rPr>
              <w:i/>
              <w:iCs/>
              <w:sz w:val="22"/>
              <w:szCs w:val="22"/>
            </w:rPr>
            <w:t>Transportation Research Part A: Policy and Practice</w:t>
          </w:r>
          <w:r w:rsidRPr="00CC3995">
            <w:rPr>
              <w:sz w:val="22"/>
              <w:szCs w:val="22"/>
            </w:rPr>
            <w:t xml:space="preserve">, </w:t>
          </w:r>
          <w:r w:rsidRPr="00CC3995">
            <w:rPr>
              <w:b/>
              <w:bCs/>
              <w:sz w:val="22"/>
              <w:szCs w:val="22"/>
            </w:rPr>
            <w:t>178</w:t>
          </w:r>
          <w:r w:rsidRPr="00CC3995">
            <w:rPr>
              <w:sz w:val="22"/>
              <w:szCs w:val="22"/>
            </w:rPr>
            <w:t xml:space="preserve">, Article 103880. Available at: </w:t>
          </w:r>
          <w:hyperlink r:id="rId35" w:tgtFrame="_new" w:history="1">
            <w:r w:rsidRPr="00CC3995">
              <w:rPr>
                <w:rStyle w:val="Hyperlink"/>
                <w:sz w:val="22"/>
                <w:szCs w:val="22"/>
              </w:rPr>
              <w:t>https://doi.org/10.1016/j.tra.2023.103880</w:t>
            </w:r>
          </w:hyperlink>
          <w:r w:rsidRPr="00CC3995">
            <w:rPr>
              <w:sz w:val="22"/>
              <w:szCs w:val="22"/>
            </w:rPr>
            <w:t>.</w:t>
          </w:r>
        </w:p>
        <w:p w14:paraId="5731A125" w14:textId="043D5EEF" w:rsidR="00AE0BAE" w:rsidRDefault="00AE0BAE" w:rsidP="008D52DF">
          <w:pPr>
            <w:spacing w:line="360" w:lineRule="auto"/>
            <w:jc w:val="both"/>
            <w:rPr>
              <w:sz w:val="22"/>
              <w:szCs w:val="22"/>
              <w:lang w:val="en-GB"/>
            </w:rPr>
          </w:pPr>
          <w:r w:rsidRPr="00504C45">
            <w:rPr>
              <w:sz w:val="22"/>
              <w:szCs w:val="22"/>
              <w:lang w:val="en-GB"/>
            </w:rPr>
            <w:t xml:space="preserve">Booth, A., Sutton, A. and Papaioannou, D. (2016) </w:t>
          </w:r>
          <w:r w:rsidRPr="00504C45">
            <w:rPr>
              <w:i/>
              <w:iCs/>
              <w:sz w:val="22"/>
              <w:szCs w:val="22"/>
              <w:lang w:val="en-GB"/>
            </w:rPr>
            <w:t>Systematic Approaches to a Successful Literature Review</w:t>
          </w:r>
          <w:r w:rsidRPr="00504C45">
            <w:rPr>
              <w:sz w:val="22"/>
              <w:szCs w:val="22"/>
              <w:lang w:val="en-GB"/>
            </w:rPr>
            <w:t xml:space="preserve">. 2nd </w:t>
          </w:r>
          <w:proofErr w:type="spellStart"/>
          <w:r w:rsidRPr="00504C45">
            <w:rPr>
              <w:sz w:val="22"/>
              <w:szCs w:val="22"/>
              <w:lang w:val="en-GB"/>
            </w:rPr>
            <w:t>edn</w:t>
          </w:r>
          <w:proofErr w:type="spellEnd"/>
          <w:r w:rsidRPr="00504C45">
            <w:rPr>
              <w:sz w:val="22"/>
              <w:szCs w:val="22"/>
              <w:lang w:val="en-GB"/>
            </w:rPr>
            <w:t xml:space="preserve">. London: Sage. </w:t>
          </w:r>
        </w:p>
        <w:p w14:paraId="055A8138" w14:textId="546E8614" w:rsidR="00CC3995" w:rsidRDefault="00CC3995" w:rsidP="008D52DF">
          <w:pPr>
            <w:spacing w:line="360" w:lineRule="auto"/>
            <w:jc w:val="both"/>
            <w:rPr>
              <w:sz w:val="22"/>
              <w:szCs w:val="22"/>
            </w:rPr>
          </w:pPr>
          <w:r w:rsidRPr="00CC3995">
            <w:rPr>
              <w:sz w:val="22"/>
              <w:szCs w:val="22"/>
            </w:rPr>
            <w:t xml:space="preserve">Braun, V. and Clarke, V. (2006) ‘Using thematic analysis in psychology’, </w:t>
          </w:r>
          <w:r w:rsidRPr="00CC3995">
            <w:rPr>
              <w:i/>
              <w:iCs/>
              <w:sz w:val="22"/>
              <w:szCs w:val="22"/>
            </w:rPr>
            <w:t>Qualitative Research in Psychology</w:t>
          </w:r>
          <w:r w:rsidRPr="00CC3995">
            <w:rPr>
              <w:sz w:val="22"/>
              <w:szCs w:val="22"/>
            </w:rPr>
            <w:t xml:space="preserve">, </w:t>
          </w:r>
          <w:r w:rsidRPr="00CC3995">
            <w:rPr>
              <w:b/>
              <w:bCs/>
              <w:sz w:val="22"/>
              <w:szCs w:val="22"/>
            </w:rPr>
            <w:t>3</w:t>
          </w:r>
          <w:r w:rsidRPr="00CC3995">
            <w:rPr>
              <w:sz w:val="22"/>
              <w:szCs w:val="22"/>
            </w:rPr>
            <w:t xml:space="preserve">(2), pp. 77–101. Available at: </w:t>
          </w:r>
          <w:hyperlink r:id="rId36" w:tgtFrame="_new" w:history="1">
            <w:r w:rsidRPr="00CC3995">
              <w:rPr>
                <w:rStyle w:val="Hyperlink"/>
                <w:sz w:val="22"/>
                <w:szCs w:val="22"/>
              </w:rPr>
              <w:t>https://doi.org/10.1191/1478088706qp063oa</w:t>
            </w:r>
          </w:hyperlink>
          <w:r w:rsidRPr="00CC3995">
            <w:rPr>
              <w:sz w:val="22"/>
              <w:szCs w:val="22"/>
            </w:rPr>
            <w:t>.</w:t>
          </w:r>
        </w:p>
        <w:p w14:paraId="46011CAE" w14:textId="4172C8B5" w:rsidR="00CC3995" w:rsidRDefault="00CC3995" w:rsidP="008D52DF">
          <w:pPr>
            <w:spacing w:line="360" w:lineRule="auto"/>
            <w:jc w:val="both"/>
            <w:rPr>
              <w:sz w:val="22"/>
              <w:szCs w:val="22"/>
            </w:rPr>
          </w:pPr>
          <w:r w:rsidRPr="00CC3995">
            <w:rPr>
              <w:sz w:val="22"/>
              <w:szCs w:val="22"/>
            </w:rPr>
            <w:t>Chao, C.M. (</w:t>
          </w:r>
          <w:proofErr w:type="gramStart"/>
          <w:r w:rsidRPr="00CC3995">
            <w:rPr>
              <w:sz w:val="22"/>
              <w:szCs w:val="22"/>
            </w:rPr>
            <w:t>2019) ‘</w:t>
          </w:r>
          <w:proofErr w:type="gramEnd"/>
          <w:r w:rsidRPr="00CC3995">
            <w:rPr>
              <w:sz w:val="22"/>
              <w:szCs w:val="22"/>
            </w:rPr>
            <w:t xml:space="preserve">Factors determining </w:t>
          </w:r>
          <w:proofErr w:type="spellStart"/>
          <w:r w:rsidRPr="00CC3995">
            <w:rPr>
              <w:sz w:val="22"/>
              <w:szCs w:val="22"/>
            </w:rPr>
            <w:t>behavioural</w:t>
          </w:r>
          <w:proofErr w:type="spellEnd"/>
          <w:r w:rsidRPr="00CC3995">
            <w:rPr>
              <w:sz w:val="22"/>
              <w:szCs w:val="22"/>
            </w:rPr>
            <w:t xml:space="preserve"> intention to use mobile learning: An application and extension of the UTAUT model’, </w:t>
          </w:r>
          <w:r w:rsidRPr="00CC3995">
            <w:rPr>
              <w:i/>
              <w:iCs/>
              <w:sz w:val="22"/>
              <w:szCs w:val="22"/>
            </w:rPr>
            <w:t>Frontiers in Psychology</w:t>
          </w:r>
          <w:r w:rsidRPr="00CC3995">
            <w:rPr>
              <w:sz w:val="22"/>
              <w:szCs w:val="22"/>
            </w:rPr>
            <w:t xml:space="preserve">, </w:t>
          </w:r>
          <w:r w:rsidRPr="00CC3995">
            <w:rPr>
              <w:b/>
              <w:bCs/>
              <w:sz w:val="22"/>
              <w:szCs w:val="22"/>
            </w:rPr>
            <w:t>10</w:t>
          </w:r>
          <w:r w:rsidRPr="00CC3995">
            <w:rPr>
              <w:sz w:val="22"/>
              <w:szCs w:val="22"/>
            </w:rPr>
            <w:t xml:space="preserve">, Article 1652. Available at: </w:t>
          </w:r>
          <w:hyperlink r:id="rId37" w:tgtFrame="_new" w:history="1">
            <w:r w:rsidRPr="00CC3995">
              <w:rPr>
                <w:rStyle w:val="Hyperlink"/>
                <w:sz w:val="22"/>
                <w:szCs w:val="22"/>
              </w:rPr>
              <w:t>https://doi.org/10.3389/fpsyg.2019.01652</w:t>
            </w:r>
          </w:hyperlink>
          <w:r w:rsidRPr="00CC3995">
            <w:rPr>
              <w:sz w:val="22"/>
              <w:szCs w:val="22"/>
            </w:rPr>
            <w:t>.</w:t>
          </w:r>
        </w:p>
        <w:p w14:paraId="3E44D945" w14:textId="3F57392B" w:rsidR="00CC3995" w:rsidRDefault="00CC3995" w:rsidP="008D52DF">
          <w:pPr>
            <w:spacing w:line="360" w:lineRule="auto"/>
            <w:jc w:val="both"/>
            <w:rPr>
              <w:sz w:val="22"/>
              <w:szCs w:val="22"/>
            </w:rPr>
          </w:pPr>
          <w:r w:rsidRPr="00CC3995">
            <w:rPr>
              <w:sz w:val="22"/>
              <w:szCs w:val="22"/>
            </w:rPr>
            <w:lastRenderedPageBreak/>
            <w:t xml:space="preserve">Davis, F.D. (1989) ‘Perceived usefulness, perceived ease of use, and user acceptance of information technology’, </w:t>
          </w:r>
          <w:r w:rsidRPr="00CC3995">
            <w:rPr>
              <w:i/>
              <w:iCs/>
              <w:sz w:val="22"/>
              <w:szCs w:val="22"/>
            </w:rPr>
            <w:t>MIS Quarterly</w:t>
          </w:r>
          <w:r w:rsidRPr="00CC3995">
            <w:rPr>
              <w:sz w:val="22"/>
              <w:szCs w:val="22"/>
            </w:rPr>
            <w:t xml:space="preserve">, </w:t>
          </w:r>
          <w:r w:rsidRPr="00CC3995">
            <w:rPr>
              <w:b/>
              <w:bCs/>
              <w:sz w:val="22"/>
              <w:szCs w:val="22"/>
            </w:rPr>
            <w:t>13</w:t>
          </w:r>
          <w:r w:rsidRPr="00CC3995">
            <w:rPr>
              <w:sz w:val="22"/>
              <w:szCs w:val="22"/>
            </w:rPr>
            <w:t xml:space="preserve">(3), pp. 319–340. Available at: </w:t>
          </w:r>
          <w:hyperlink r:id="rId38" w:tgtFrame="_new" w:history="1">
            <w:r w:rsidRPr="00CC3995">
              <w:rPr>
                <w:rStyle w:val="Hyperlink"/>
                <w:sz w:val="22"/>
                <w:szCs w:val="22"/>
              </w:rPr>
              <w:t>https://doi.org/10.2307/249008</w:t>
            </w:r>
          </w:hyperlink>
          <w:r w:rsidRPr="00CC3995">
            <w:rPr>
              <w:sz w:val="22"/>
              <w:szCs w:val="22"/>
            </w:rPr>
            <w:t>.</w:t>
          </w:r>
        </w:p>
        <w:p w14:paraId="7BC236A4" w14:textId="103B8233" w:rsidR="00CC3995" w:rsidRDefault="00CC3995" w:rsidP="008D52DF">
          <w:pPr>
            <w:spacing w:line="360" w:lineRule="auto"/>
            <w:jc w:val="both"/>
            <w:rPr>
              <w:sz w:val="22"/>
              <w:szCs w:val="22"/>
            </w:rPr>
          </w:pPr>
          <w:r w:rsidRPr="00CC3995">
            <w:rPr>
              <w:sz w:val="22"/>
              <w:szCs w:val="22"/>
            </w:rPr>
            <w:t xml:space="preserve">Department for Transport (2023) </w:t>
          </w:r>
          <w:r w:rsidRPr="00CC3995">
            <w:rPr>
              <w:i/>
              <w:iCs/>
              <w:sz w:val="22"/>
              <w:szCs w:val="22"/>
            </w:rPr>
            <w:t>Taxi and private hire vehicle statistics, England: 2023</w:t>
          </w:r>
          <w:r w:rsidRPr="00CC3995">
            <w:rPr>
              <w:sz w:val="22"/>
              <w:szCs w:val="22"/>
            </w:rPr>
            <w:t xml:space="preserve">. London: Department for Transport. Available at: </w:t>
          </w:r>
          <w:hyperlink r:id="rId39" w:tgtFrame="_blank" w:history="1">
            <w:r w:rsidRPr="00CC3995">
              <w:rPr>
                <w:rStyle w:val="Hyperlink"/>
                <w:sz w:val="22"/>
                <w:szCs w:val="22"/>
              </w:rPr>
              <w:t>https://www.gov.uk/government/statistics/taxi-and-private-hire-vehicle-statistics-england-2023</w:t>
            </w:r>
          </w:hyperlink>
          <w:r w:rsidRPr="00CC3995">
            <w:rPr>
              <w:sz w:val="22"/>
              <w:szCs w:val="22"/>
            </w:rPr>
            <w:t xml:space="preserve"> (Accessed: 16 JUNE 2026).</w:t>
          </w:r>
        </w:p>
        <w:p w14:paraId="6AEB5588" w14:textId="2716DAD7" w:rsidR="00CC3995" w:rsidRPr="00504C45" w:rsidRDefault="00CC3995" w:rsidP="008D52DF">
          <w:pPr>
            <w:spacing w:line="360" w:lineRule="auto"/>
            <w:jc w:val="both"/>
            <w:rPr>
              <w:sz w:val="22"/>
              <w:szCs w:val="22"/>
              <w:lang w:val="en-GB"/>
            </w:rPr>
          </w:pPr>
          <w:r w:rsidRPr="00CC3995">
            <w:rPr>
              <w:sz w:val="22"/>
              <w:szCs w:val="22"/>
            </w:rPr>
            <w:t xml:space="preserve">Department for Transport (2024) </w:t>
          </w:r>
          <w:r w:rsidRPr="00CC3995">
            <w:rPr>
              <w:i/>
              <w:iCs/>
              <w:sz w:val="22"/>
              <w:szCs w:val="22"/>
            </w:rPr>
            <w:t>Taxi and private hire vehicle statistics, England: 2024 (revised)</w:t>
          </w:r>
          <w:r w:rsidRPr="00CC3995">
            <w:rPr>
              <w:sz w:val="22"/>
              <w:szCs w:val="22"/>
            </w:rPr>
            <w:t xml:space="preserve">. London: Department for Transport. Available at: </w:t>
          </w:r>
          <w:hyperlink r:id="rId40" w:tgtFrame="_new" w:history="1">
            <w:r w:rsidRPr="00CC3995">
              <w:rPr>
                <w:rStyle w:val="Hyperlink"/>
                <w:sz w:val="22"/>
                <w:szCs w:val="22"/>
              </w:rPr>
              <w:t>https://www.gov.uk/government/statistics/taxi-and-private-hire-vehicle-statistics-england-2024</w:t>
            </w:r>
          </w:hyperlink>
          <w:r w:rsidRPr="00CC3995">
            <w:rPr>
              <w:sz w:val="22"/>
              <w:szCs w:val="22"/>
            </w:rPr>
            <w:t xml:space="preserve"> (Accessed: </w:t>
          </w:r>
          <w:r>
            <w:rPr>
              <w:sz w:val="22"/>
              <w:szCs w:val="22"/>
            </w:rPr>
            <w:t>02</w:t>
          </w:r>
          <w:r w:rsidRPr="00CC3995">
            <w:rPr>
              <w:sz w:val="22"/>
              <w:szCs w:val="22"/>
            </w:rPr>
            <w:t xml:space="preserve"> July 2026).</w:t>
          </w:r>
        </w:p>
        <w:p w14:paraId="5E355087" w14:textId="09BDD82F" w:rsidR="00AE0BAE" w:rsidRPr="00504C45" w:rsidRDefault="00AE0BAE" w:rsidP="008D52DF">
          <w:pPr>
            <w:spacing w:line="360" w:lineRule="auto"/>
            <w:jc w:val="both"/>
            <w:rPr>
              <w:sz w:val="22"/>
              <w:szCs w:val="22"/>
              <w:lang w:val="en-GB"/>
            </w:rPr>
          </w:pPr>
          <w:proofErr w:type="spellStart"/>
          <w:r w:rsidRPr="00504C45">
            <w:rPr>
              <w:sz w:val="22"/>
              <w:szCs w:val="22"/>
              <w:lang w:val="en-GB"/>
            </w:rPr>
            <w:t>Donthu</w:t>
          </w:r>
          <w:proofErr w:type="spellEnd"/>
          <w:r w:rsidRPr="00504C45">
            <w:rPr>
              <w:sz w:val="22"/>
              <w:szCs w:val="22"/>
              <w:lang w:val="en-GB"/>
            </w:rPr>
            <w:t xml:space="preserve">, N., Kumar, S., Mukherjee, D., Pandey, N. and Lim, W.M. (2021) ‘How to conduct a bibliometric analysis: An overview and guidelines’, </w:t>
          </w:r>
          <w:r w:rsidRPr="00504C45">
            <w:rPr>
              <w:i/>
              <w:iCs/>
              <w:sz w:val="22"/>
              <w:szCs w:val="22"/>
              <w:lang w:val="en-GB"/>
            </w:rPr>
            <w:t>Journal of Business Research</w:t>
          </w:r>
          <w:r w:rsidRPr="00504C45">
            <w:rPr>
              <w:sz w:val="22"/>
              <w:szCs w:val="22"/>
              <w:lang w:val="en-GB"/>
            </w:rPr>
            <w:t xml:space="preserve">, 133, pp. 285–296. </w:t>
          </w:r>
          <w:r w:rsidR="0092793E" w:rsidRPr="0092793E">
            <w:rPr>
              <w:sz w:val="22"/>
              <w:szCs w:val="22"/>
            </w:rPr>
            <w:t xml:space="preserve">Available at: </w:t>
          </w:r>
          <w:hyperlink r:id="rId41" w:tgtFrame="_new" w:history="1">
            <w:r w:rsidR="0092793E" w:rsidRPr="0092793E">
              <w:rPr>
                <w:rStyle w:val="Hyperlink"/>
                <w:sz w:val="22"/>
                <w:szCs w:val="22"/>
              </w:rPr>
              <w:t>https://doi.org/10.1016/j.jbusres.2021.04.070</w:t>
            </w:r>
          </w:hyperlink>
          <w:r w:rsidR="0092793E" w:rsidRPr="0092793E">
            <w:rPr>
              <w:sz w:val="22"/>
              <w:szCs w:val="22"/>
            </w:rPr>
            <w:t>.</w:t>
          </w:r>
        </w:p>
        <w:p w14:paraId="12EEBBBB" w14:textId="3C239DD3" w:rsidR="00AE0BAE" w:rsidRPr="00504C45" w:rsidRDefault="00AE0BAE" w:rsidP="008D52DF">
          <w:pPr>
            <w:spacing w:line="360" w:lineRule="auto"/>
            <w:jc w:val="both"/>
            <w:rPr>
              <w:sz w:val="22"/>
              <w:szCs w:val="22"/>
              <w:lang w:val="en-GB"/>
            </w:rPr>
          </w:pPr>
          <w:r w:rsidRPr="00504C45">
            <w:rPr>
              <w:sz w:val="22"/>
              <w:szCs w:val="22"/>
              <w:lang w:val="en-GB"/>
            </w:rPr>
            <w:t xml:space="preserve">Hanelt, A., Bohnsack, R., Marz, D. and Antunes Marante, C. (2021) ‘A systematic review of the literature on digital transformation: Insights and implications for strategy and organisational change’, </w:t>
          </w:r>
          <w:r w:rsidRPr="00504C45">
            <w:rPr>
              <w:i/>
              <w:iCs/>
              <w:sz w:val="22"/>
              <w:szCs w:val="22"/>
              <w:lang w:val="en-GB"/>
            </w:rPr>
            <w:t>Journal of Management Studies</w:t>
          </w:r>
          <w:r w:rsidRPr="00504C45">
            <w:rPr>
              <w:sz w:val="22"/>
              <w:szCs w:val="22"/>
              <w:lang w:val="en-GB"/>
            </w:rPr>
            <w:t>, 58(5), pp. 1159–1197.</w:t>
          </w:r>
          <w:r w:rsidR="0092793E">
            <w:rPr>
              <w:sz w:val="22"/>
              <w:szCs w:val="22"/>
              <w:lang w:val="en-GB"/>
            </w:rPr>
            <w:t xml:space="preserve"> </w:t>
          </w:r>
          <w:r w:rsidR="0092793E" w:rsidRPr="0092793E">
            <w:rPr>
              <w:sz w:val="22"/>
              <w:szCs w:val="22"/>
            </w:rPr>
            <w:t xml:space="preserve">Available at: </w:t>
          </w:r>
          <w:hyperlink r:id="rId42" w:tgtFrame="_new" w:history="1">
            <w:r w:rsidR="0092793E" w:rsidRPr="0092793E">
              <w:rPr>
                <w:rStyle w:val="Hyperlink"/>
                <w:sz w:val="22"/>
                <w:szCs w:val="22"/>
              </w:rPr>
              <w:t>https://doi.org/10.1111/joms.12639</w:t>
            </w:r>
          </w:hyperlink>
          <w:r w:rsidR="0092793E" w:rsidRPr="0092793E">
            <w:rPr>
              <w:sz w:val="22"/>
              <w:szCs w:val="22"/>
            </w:rPr>
            <w:t>.</w:t>
          </w:r>
          <w:r w:rsidRPr="00504C45">
            <w:rPr>
              <w:sz w:val="22"/>
              <w:szCs w:val="22"/>
              <w:lang w:val="en-GB"/>
            </w:rPr>
            <w:t xml:space="preserve"> </w:t>
          </w:r>
        </w:p>
        <w:p w14:paraId="049F8810" w14:textId="271665F9" w:rsidR="0092793E" w:rsidRDefault="00AE0BAE" w:rsidP="008D52DF">
          <w:pPr>
            <w:spacing w:line="360" w:lineRule="auto"/>
            <w:jc w:val="both"/>
            <w:rPr>
              <w:sz w:val="22"/>
              <w:szCs w:val="22"/>
            </w:rPr>
          </w:pPr>
          <w:proofErr w:type="spellStart"/>
          <w:r w:rsidRPr="00504C45">
            <w:rPr>
              <w:sz w:val="22"/>
              <w:szCs w:val="22"/>
              <w:lang w:val="en-GB"/>
            </w:rPr>
            <w:t>Hapsari</w:t>
          </w:r>
          <w:proofErr w:type="spellEnd"/>
          <w:r w:rsidRPr="00504C45">
            <w:rPr>
              <w:sz w:val="22"/>
              <w:szCs w:val="22"/>
              <w:lang w:val="en-GB"/>
            </w:rPr>
            <w:t xml:space="preserve">, R., Clemes, M.D. and Dean, D. (2017) ‘The impact of service quality, customer engagement and selected marketing constructs on airline passenger loyalty’, </w:t>
          </w:r>
          <w:r w:rsidRPr="00504C45">
            <w:rPr>
              <w:i/>
              <w:iCs/>
              <w:sz w:val="22"/>
              <w:szCs w:val="22"/>
              <w:lang w:val="en-GB"/>
            </w:rPr>
            <w:t>International Journal of Quality and Service Sciences</w:t>
          </w:r>
          <w:r w:rsidRPr="00504C45">
            <w:rPr>
              <w:sz w:val="22"/>
              <w:szCs w:val="22"/>
              <w:lang w:val="en-GB"/>
            </w:rPr>
            <w:t xml:space="preserve">, 9(1), pp. 21–40. </w:t>
          </w:r>
          <w:r w:rsidR="0092793E" w:rsidRPr="0092793E">
            <w:rPr>
              <w:sz w:val="22"/>
              <w:szCs w:val="22"/>
            </w:rPr>
            <w:t xml:space="preserve">Available at: </w:t>
          </w:r>
          <w:hyperlink r:id="rId43" w:history="1">
            <w:r w:rsidR="0092793E" w:rsidRPr="00043889">
              <w:rPr>
                <w:rStyle w:val="Hyperlink"/>
                <w:sz w:val="22"/>
                <w:szCs w:val="22"/>
              </w:rPr>
              <w:t>https://doi.org/10.1108/IJQSS-07-2016-0048</w:t>
            </w:r>
          </w:hyperlink>
          <w:r w:rsidR="0092793E" w:rsidRPr="0092793E">
            <w:rPr>
              <w:sz w:val="22"/>
              <w:szCs w:val="22"/>
            </w:rPr>
            <w:t>.</w:t>
          </w:r>
        </w:p>
        <w:p w14:paraId="543878CE" w14:textId="3867E3EB" w:rsidR="006E3ACA" w:rsidRPr="00504C45" w:rsidRDefault="006E3ACA" w:rsidP="008D52DF">
          <w:pPr>
            <w:spacing w:line="360" w:lineRule="auto"/>
            <w:jc w:val="both"/>
            <w:rPr>
              <w:sz w:val="22"/>
              <w:szCs w:val="22"/>
            </w:rPr>
          </w:pPr>
          <w:r w:rsidRPr="00504C45">
            <w:rPr>
              <w:sz w:val="22"/>
              <w:szCs w:val="22"/>
            </w:rPr>
            <w:t xml:space="preserve">Huang, Z. and Benyoucef, M. (2023) ‘A systematic literature review of mobile application usability: Addressing the design perspective’, </w:t>
          </w:r>
          <w:r w:rsidRPr="00504C45">
            <w:rPr>
              <w:i/>
              <w:iCs/>
              <w:sz w:val="22"/>
              <w:szCs w:val="22"/>
            </w:rPr>
            <w:t>Universal Access in the Information Society</w:t>
          </w:r>
          <w:r w:rsidRPr="00504C45">
            <w:rPr>
              <w:sz w:val="22"/>
              <w:szCs w:val="22"/>
            </w:rPr>
            <w:t xml:space="preserve">, 22(3), pp. 715–735. Available at: </w:t>
          </w:r>
          <w:hyperlink r:id="rId44" w:tgtFrame="_new" w:history="1">
            <w:r w:rsidRPr="00504C45">
              <w:rPr>
                <w:rStyle w:val="Hyperlink"/>
                <w:sz w:val="22"/>
                <w:szCs w:val="22"/>
              </w:rPr>
              <w:t>https://doi.org/10.1007/s10209-022-00903-w</w:t>
            </w:r>
          </w:hyperlink>
          <w:r w:rsidRPr="00504C45">
            <w:rPr>
              <w:sz w:val="22"/>
              <w:szCs w:val="22"/>
            </w:rPr>
            <w:t xml:space="preserve"> (Accessed: 7 July 2026).</w:t>
          </w:r>
        </w:p>
        <w:p w14:paraId="4EEA0C60" w14:textId="2F9D9A2F" w:rsidR="00AE0BAE" w:rsidRPr="00504C45" w:rsidRDefault="00AE0BAE" w:rsidP="008D52DF">
          <w:pPr>
            <w:spacing w:line="360" w:lineRule="auto"/>
            <w:jc w:val="both"/>
            <w:rPr>
              <w:sz w:val="22"/>
              <w:szCs w:val="22"/>
              <w:lang w:val="en-GB"/>
            </w:rPr>
          </w:pPr>
          <w:r w:rsidRPr="00504C45">
            <w:rPr>
              <w:sz w:val="22"/>
              <w:szCs w:val="22"/>
              <w:lang w:val="en-GB"/>
            </w:rPr>
            <w:t xml:space="preserve">Huang, M.H. and Rust, R.T. (2021) ‘A strategic framework for artificial intelligence in marketing’, </w:t>
          </w:r>
          <w:r w:rsidRPr="00504C45">
            <w:rPr>
              <w:i/>
              <w:iCs/>
              <w:sz w:val="22"/>
              <w:szCs w:val="22"/>
              <w:lang w:val="en-GB"/>
            </w:rPr>
            <w:t>Journal of the Academy of Marketing Science</w:t>
          </w:r>
          <w:r w:rsidRPr="00504C45">
            <w:rPr>
              <w:sz w:val="22"/>
              <w:szCs w:val="22"/>
              <w:lang w:val="en-GB"/>
            </w:rPr>
            <w:t xml:space="preserve">, 49(1), pp. 30–50. </w:t>
          </w:r>
          <w:r w:rsidR="0092793E" w:rsidRPr="0092793E">
            <w:rPr>
              <w:sz w:val="22"/>
              <w:szCs w:val="22"/>
            </w:rPr>
            <w:t xml:space="preserve">Available at: </w:t>
          </w:r>
          <w:hyperlink r:id="rId45" w:tgtFrame="_new" w:history="1">
            <w:r w:rsidR="0092793E" w:rsidRPr="0092793E">
              <w:rPr>
                <w:rStyle w:val="Hyperlink"/>
                <w:sz w:val="22"/>
                <w:szCs w:val="22"/>
              </w:rPr>
              <w:t>https://doi.org/10.1007/s11747-020-00749-9</w:t>
            </w:r>
          </w:hyperlink>
          <w:r w:rsidR="0092793E" w:rsidRPr="0092793E">
            <w:rPr>
              <w:sz w:val="22"/>
              <w:szCs w:val="22"/>
            </w:rPr>
            <w:t>.</w:t>
          </w:r>
        </w:p>
        <w:p w14:paraId="221BAA45" w14:textId="583AABDA" w:rsidR="00AE0BAE" w:rsidRPr="00504C45" w:rsidRDefault="00AE0BAE" w:rsidP="008D52DF">
          <w:pPr>
            <w:spacing w:line="360" w:lineRule="auto"/>
            <w:jc w:val="both"/>
            <w:rPr>
              <w:sz w:val="22"/>
              <w:szCs w:val="22"/>
              <w:lang w:val="en-GB"/>
            </w:rPr>
          </w:pPr>
          <w:proofErr w:type="spellStart"/>
          <w:r w:rsidRPr="00504C45">
            <w:rPr>
              <w:sz w:val="22"/>
              <w:szCs w:val="22"/>
              <w:lang w:val="en-GB"/>
            </w:rPr>
            <w:t>Khrais</w:t>
          </w:r>
          <w:proofErr w:type="spellEnd"/>
          <w:r w:rsidRPr="00504C45">
            <w:rPr>
              <w:sz w:val="22"/>
              <w:szCs w:val="22"/>
              <w:lang w:val="en-GB"/>
            </w:rPr>
            <w:t xml:space="preserve">, L.T. and Alghamdi, A.M. (2021) ‘The role of mobile application acceptance in shaping e-customer service’, </w:t>
          </w:r>
          <w:r w:rsidRPr="00504C45">
            <w:rPr>
              <w:i/>
              <w:iCs/>
              <w:sz w:val="22"/>
              <w:szCs w:val="22"/>
              <w:lang w:val="en-GB"/>
            </w:rPr>
            <w:t>Future Internet</w:t>
          </w:r>
          <w:r w:rsidRPr="00504C45">
            <w:rPr>
              <w:sz w:val="22"/>
              <w:szCs w:val="22"/>
              <w:lang w:val="en-GB"/>
            </w:rPr>
            <w:t xml:space="preserve">, 13(3), Article 77. </w:t>
          </w:r>
          <w:r w:rsidR="0092793E" w:rsidRPr="0092793E">
            <w:rPr>
              <w:sz w:val="22"/>
              <w:szCs w:val="22"/>
            </w:rPr>
            <w:t xml:space="preserve">Available at: </w:t>
          </w:r>
          <w:hyperlink r:id="rId46" w:tgtFrame="_new" w:history="1">
            <w:r w:rsidR="0092793E" w:rsidRPr="0092793E">
              <w:rPr>
                <w:rStyle w:val="Hyperlink"/>
                <w:sz w:val="22"/>
                <w:szCs w:val="22"/>
              </w:rPr>
              <w:t>https://doi.org/10.3390/fi13030077</w:t>
            </w:r>
          </w:hyperlink>
          <w:r w:rsidR="0092793E" w:rsidRPr="0092793E">
            <w:rPr>
              <w:sz w:val="22"/>
              <w:szCs w:val="22"/>
            </w:rPr>
            <w:t>.</w:t>
          </w:r>
        </w:p>
        <w:p w14:paraId="052844A7" w14:textId="4659B8DF" w:rsidR="0092793E" w:rsidRDefault="00AE0BAE" w:rsidP="008D52DF">
          <w:pPr>
            <w:spacing w:line="360" w:lineRule="auto"/>
            <w:jc w:val="both"/>
            <w:rPr>
              <w:sz w:val="22"/>
              <w:szCs w:val="22"/>
            </w:rPr>
          </w:pPr>
          <w:r w:rsidRPr="00504C45">
            <w:rPr>
              <w:sz w:val="22"/>
              <w:szCs w:val="22"/>
              <w:lang w:val="en-GB"/>
            </w:rPr>
            <w:lastRenderedPageBreak/>
            <w:t xml:space="preserve">Khoa, B.T. (2021) ‘The role of mobile application quality in customer satisfaction and behavioural intention’, </w:t>
          </w:r>
          <w:r w:rsidRPr="00504C45">
            <w:rPr>
              <w:i/>
              <w:iCs/>
              <w:sz w:val="22"/>
              <w:szCs w:val="22"/>
              <w:lang w:val="en-GB"/>
            </w:rPr>
            <w:t>International Journal of Data and Network Science</w:t>
          </w:r>
          <w:r w:rsidRPr="00504C45">
            <w:rPr>
              <w:sz w:val="22"/>
              <w:szCs w:val="22"/>
              <w:lang w:val="en-GB"/>
            </w:rPr>
            <w:t xml:space="preserve">, 5(4), pp. 607–614. </w:t>
          </w:r>
          <w:r w:rsidR="0092793E" w:rsidRPr="0092793E">
            <w:rPr>
              <w:sz w:val="22"/>
              <w:szCs w:val="22"/>
            </w:rPr>
            <w:t xml:space="preserve">Available at: </w:t>
          </w:r>
          <w:hyperlink r:id="rId47" w:history="1">
            <w:r w:rsidR="0092793E" w:rsidRPr="00043889">
              <w:rPr>
                <w:rStyle w:val="Hyperlink"/>
                <w:sz w:val="22"/>
                <w:szCs w:val="22"/>
              </w:rPr>
              <w:t>https://doi.org/10.5267/j.ijdns.2021.8.006</w:t>
            </w:r>
          </w:hyperlink>
          <w:r w:rsidR="0092793E">
            <w:rPr>
              <w:sz w:val="22"/>
              <w:szCs w:val="22"/>
            </w:rPr>
            <w:t>.</w:t>
          </w:r>
        </w:p>
        <w:p w14:paraId="093C6580" w14:textId="7B553E45" w:rsidR="00AE0BAE" w:rsidRPr="0092793E" w:rsidRDefault="00AE0BAE" w:rsidP="008D52DF">
          <w:pPr>
            <w:spacing w:line="360" w:lineRule="auto"/>
            <w:jc w:val="both"/>
            <w:rPr>
              <w:sz w:val="22"/>
              <w:szCs w:val="22"/>
            </w:rPr>
          </w:pPr>
          <w:r w:rsidRPr="00504C45">
            <w:rPr>
              <w:sz w:val="22"/>
              <w:szCs w:val="22"/>
              <w:lang w:val="en-GB"/>
            </w:rPr>
            <w:t xml:space="preserve">Lemon, K.N. and Verhoef, P.C. (2016) ‘Understanding customer experience throughout the customer journey’, </w:t>
          </w:r>
          <w:r w:rsidRPr="00504C45">
            <w:rPr>
              <w:i/>
              <w:iCs/>
              <w:sz w:val="22"/>
              <w:szCs w:val="22"/>
              <w:lang w:val="en-GB"/>
            </w:rPr>
            <w:t>Journal of Marketing</w:t>
          </w:r>
          <w:r w:rsidRPr="00504C45">
            <w:rPr>
              <w:sz w:val="22"/>
              <w:szCs w:val="22"/>
              <w:lang w:val="en-GB"/>
            </w:rPr>
            <w:t xml:space="preserve">, 80(6), pp. 69–96. </w:t>
          </w:r>
          <w:r w:rsidR="0092793E" w:rsidRPr="0092793E">
            <w:rPr>
              <w:sz w:val="22"/>
              <w:szCs w:val="22"/>
            </w:rPr>
            <w:t xml:space="preserve">Available at: </w:t>
          </w:r>
          <w:hyperlink r:id="rId48" w:tgtFrame="_new" w:history="1">
            <w:r w:rsidR="0092793E" w:rsidRPr="0092793E">
              <w:rPr>
                <w:rStyle w:val="Hyperlink"/>
                <w:sz w:val="22"/>
                <w:szCs w:val="22"/>
              </w:rPr>
              <w:t>https://doi.org/10.1509/jm.15.0420</w:t>
            </w:r>
          </w:hyperlink>
          <w:r w:rsidR="0092793E" w:rsidRPr="0092793E">
            <w:rPr>
              <w:sz w:val="22"/>
              <w:szCs w:val="22"/>
            </w:rPr>
            <w:t>.</w:t>
          </w:r>
        </w:p>
        <w:p w14:paraId="6D0E8317" w14:textId="653CD9E5" w:rsidR="00AE0BAE" w:rsidRPr="00504C45" w:rsidRDefault="00AE0BAE" w:rsidP="008D52DF">
          <w:pPr>
            <w:spacing w:line="360" w:lineRule="auto"/>
            <w:jc w:val="both"/>
            <w:rPr>
              <w:sz w:val="22"/>
              <w:szCs w:val="22"/>
              <w:lang w:val="en-GB"/>
            </w:rPr>
          </w:pPr>
          <w:r w:rsidRPr="00504C45">
            <w:rPr>
              <w:sz w:val="22"/>
              <w:szCs w:val="22"/>
              <w:lang w:val="en-GB"/>
            </w:rPr>
            <w:t xml:space="preserve">Li, G., Zhang, R., Guo, S. and Zhang, J. (2022) ‘Analysis of ride-hailing passenger satisfaction and life satisfaction based on a MIMIC model’, </w:t>
          </w:r>
          <w:r w:rsidRPr="00504C45">
            <w:rPr>
              <w:i/>
              <w:iCs/>
              <w:sz w:val="22"/>
              <w:szCs w:val="22"/>
              <w:lang w:val="en-GB"/>
            </w:rPr>
            <w:t>Sustainability</w:t>
          </w:r>
          <w:r w:rsidRPr="00504C45">
            <w:rPr>
              <w:sz w:val="22"/>
              <w:szCs w:val="22"/>
              <w:lang w:val="en-GB"/>
            </w:rPr>
            <w:t xml:space="preserve">, 14(17), Article 10954. </w:t>
          </w:r>
          <w:r w:rsidR="0092793E" w:rsidRPr="0092793E">
            <w:rPr>
              <w:sz w:val="22"/>
              <w:szCs w:val="22"/>
            </w:rPr>
            <w:t xml:space="preserve">Available at: </w:t>
          </w:r>
          <w:hyperlink r:id="rId49" w:tgtFrame="_new" w:history="1">
            <w:r w:rsidR="0092793E" w:rsidRPr="0092793E">
              <w:rPr>
                <w:rStyle w:val="Hyperlink"/>
                <w:sz w:val="22"/>
                <w:szCs w:val="22"/>
              </w:rPr>
              <w:t>https://doi.org/10.3390/su141710954</w:t>
            </w:r>
          </w:hyperlink>
          <w:r w:rsidR="0092793E" w:rsidRPr="0092793E">
            <w:rPr>
              <w:sz w:val="22"/>
              <w:szCs w:val="22"/>
            </w:rPr>
            <w:t>.</w:t>
          </w:r>
        </w:p>
        <w:p w14:paraId="7CA6C44B" w14:textId="79581EFB" w:rsidR="0092793E" w:rsidRDefault="00AE0073" w:rsidP="008D52DF">
          <w:pPr>
            <w:spacing w:line="360" w:lineRule="auto"/>
            <w:jc w:val="both"/>
            <w:rPr>
              <w:sz w:val="22"/>
              <w:szCs w:val="22"/>
              <w:lang w:val="en-GB"/>
            </w:rPr>
          </w:pPr>
          <w:r w:rsidRPr="00504C45">
            <w:rPr>
              <w:sz w:val="22"/>
              <w:szCs w:val="22"/>
            </w:rPr>
            <w:t xml:space="preserve">Li, J., Xu, X., Xu, H. and Song, Y. (2025) Measuring customer-perceived service quality in the ride-hailing industry: A generic approach for the development and validation of a multidimensional scale’, </w:t>
          </w:r>
          <w:r w:rsidRPr="00504C45">
            <w:rPr>
              <w:i/>
              <w:iCs/>
              <w:sz w:val="22"/>
              <w:szCs w:val="22"/>
            </w:rPr>
            <w:t>Humanities and Social Sciences Communications</w:t>
          </w:r>
          <w:r w:rsidRPr="00504C45">
            <w:rPr>
              <w:sz w:val="22"/>
              <w:szCs w:val="22"/>
            </w:rPr>
            <w:t xml:space="preserve">, </w:t>
          </w:r>
          <w:r w:rsidRPr="00504C45">
            <w:rPr>
              <w:b/>
              <w:bCs/>
              <w:sz w:val="22"/>
              <w:szCs w:val="22"/>
            </w:rPr>
            <w:t>12</w:t>
          </w:r>
          <w:r w:rsidRPr="00504C45">
            <w:rPr>
              <w:sz w:val="22"/>
              <w:szCs w:val="22"/>
            </w:rPr>
            <w:t>, Article 1570.</w:t>
          </w:r>
          <w:r w:rsidR="0092793E" w:rsidRPr="0092793E">
            <w:t xml:space="preserve"> </w:t>
          </w:r>
          <w:r w:rsidR="0092793E" w:rsidRPr="0092793E">
            <w:rPr>
              <w:sz w:val="22"/>
              <w:szCs w:val="22"/>
            </w:rPr>
            <w:t xml:space="preserve">Available at: </w:t>
          </w:r>
          <w:hyperlink r:id="rId50" w:history="1">
            <w:r w:rsidR="0092793E" w:rsidRPr="00043889">
              <w:rPr>
                <w:rStyle w:val="Hyperlink"/>
                <w:sz w:val="22"/>
                <w:szCs w:val="22"/>
              </w:rPr>
              <w:t>https://doi.org/10.1057/s41599-025-05902-9</w:t>
            </w:r>
          </w:hyperlink>
          <w:r w:rsidR="0092793E" w:rsidRPr="0092793E">
            <w:rPr>
              <w:sz w:val="22"/>
              <w:szCs w:val="22"/>
            </w:rPr>
            <w:t>.</w:t>
          </w:r>
        </w:p>
        <w:p w14:paraId="478C3E76" w14:textId="1FA4C131" w:rsidR="0092793E" w:rsidRDefault="00AE0BAE" w:rsidP="008D52DF">
          <w:pPr>
            <w:spacing w:line="360" w:lineRule="auto"/>
            <w:jc w:val="both"/>
            <w:rPr>
              <w:sz w:val="22"/>
              <w:szCs w:val="22"/>
              <w:lang w:val="en-GB"/>
            </w:rPr>
          </w:pPr>
          <w:proofErr w:type="spellStart"/>
          <w:r w:rsidRPr="00504C45">
            <w:rPr>
              <w:sz w:val="22"/>
              <w:szCs w:val="22"/>
              <w:lang w:val="en-GB"/>
            </w:rPr>
            <w:t>Mamakou</w:t>
          </w:r>
          <w:proofErr w:type="spellEnd"/>
          <w:r w:rsidRPr="00504C45">
            <w:rPr>
              <w:sz w:val="22"/>
              <w:szCs w:val="22"/>
              <w:lang w:val="en-GB"/>
            </w:rPr>
            <w:t xml:space="preserve">, X.J., Zaharias, P. and Milesi, M. (2024) ‘Measuring customer satisfaction in electronic commerce: The impact of e-service quality and user experience’, </w:t>
          </w:r>
          <w:r w:rsidRPr="00504C45">
            <w:rPr>
              <w:i/>
              <w:iCs/>
              <w:sz w:val="22"/>
              <w:szCs w:val="22"/>
              <w:lang w:val="en-GB"/>
            </w:rPr>
            <w:t>International Journal of Quality &amp; Reliability Management</w:t>
          </w:r>
          <w:r w:rsidRPr="00504C45">
            <w:rPr>
              <w:sz w:val="22"/>
              <w:szCs w:val="22"/>
              <w:lang w:val="en-GB"/>
            </w:rPr>
            <w:t xml:space="preserve">, 41(3), pp. 915–943. </w:t>
          </w:r>
          <w:r w:rsidR="0092793E" w:rsidRPr="0092793E">
            <w:rPr>
              <w:sz w:val="22"/>
              <w:szCs w:val="22"/>
            </w:rPr>
            <w:t xml:space="preserve">Available at: </w:t>
          </w:r>
          <w:hyperlink r:id="rId51" w:history="1">
            <w:r w:rsidR="0092793E" w:rsidRPr="00043889">
              <w:rPr>
                <w:rStyle w:val="Hyperlink"/>
                <w:sz w:val="22"/>
                <w:szCs w:val="22"/>
              </w:rPr>
              <w:t>https://doi.org/10.1108/IJQRM-07-2021-0215</w:t>
            </w:r>
          </w:hyperlink>
          <w:r w:rsidR="0092793E" w:rsidRPr="0092793E">
            <w:rPr>
              <w:sz w:val="22"/>
              <w:szCs w:val="22"/>
            </w:rPr>
            <w:t>.</w:t>
          </w:r>
        </w:p>
        <w:p w14:paraId="7B2ABF3C" w14:textId="574284BE" w:rsidR="00AE0BAE" w:rsidRPr="00504C45" w:rsidRDefault="00AE0BAE" w:rsidP="008D52DF">
          <w:pPr>
            <w:spacing w:line="360" w:lineRule="auto"/>
            <w:jc w:val="both"/>
            <w:rPr>
              <w:sz w:val="22"/>
              <w:szCs w:val="22"/>
              <w:lang w:val="en-GB"/>
            </w:rPr>
          </w:pPr>
          <w:r w:rsidRPr="00504C45">
            <w:rPr>
              <w:sz w:val="22"/>
              <w:szCs w:val="22"/>
              <w:lang w:val="en-GB"/>
            </w:rPr>
            <w:t xml:space="preserve">Masoud, R. and </w:t>
          </w:r>
          <w:proofErr w:type="spellStart"/>
          <w:r w:rsidRPr="00504C45">
            <w:rPr>
              <w:sz w:val="22"/>
              <w:szCs w:val="22"/>
              <w:lang w:val="en-GB"/>
            </w:rPr>
            <w:t>Basahel</w:t>
          </w:r>
          <w:proofErr w:type="spellEnd"/>
          <w:r w:rsidRPr="00504C45">
            <w:rPr>
              <w:sz w:val="22"/>
              <w:szCs w:val="22"/>
              <w:lang w:val="en-GB"/>
            </w:rPr>
            <w:t xml:space="preserve">, S. (2023) ‘The effects of digital transformation on firm performance: The role of customer experience and IT innovation’, </w:t>
          </w:r>
          <w:r w:rsidRPr="00504C45">
            <w:rPr>
              <w:i/>
              <w:iCs/>
              <w:sz w:val="22"/>
              <w:szCs w:val="22"/>
              <w:lang w:val="en-GB"/>
            </w:rPr>
            <w:t>Digital</w:t>
          </w:r>
          <w:r w:rsidRPr="00504C45">
            <w:rPr>
              <w:sz w:val="22"/>
              <w:szCs w:val="22"/>
              <w:lang w:val="en-GB"/>
            </w:rPr>
            <w:t xml:space="preserve">, 3(2), pp. 109–126. </w:t>
          </w:r>
          <w:r w:rsidR="0092793E" w:rsidRPr="0092793E">
            <w:rPr>
              <w:sz w:val="22"/>
              <w:szCs w:val="22"/>
            </w:rPr>
            <w:t xml:space="preserve">Available at: </w:t>
          </w:r>
          <w:hyperlink r:id="rId52" w:tgtFrame="_new" w:history="1">
            <w:r w:rsidR="0092793E" w:rsidRPr="0092793E">
              <w:rPr>
                <w:rStyle w:val="Hyperlink"/>
                <w:sz w:val="22"/>
                <w:szCs w:val="22"/>
              </w:rPr>
              <w:t>https://doi.org/10.3390/digital3020008</w:t>
            </w:r>
          </w:hyperlink>
          <w:r w:rsidR="0092793E" w:rsidRPr="0092793E">
            <w:rPr>
              <w:sz w:val="22"/>
              <w:szCs w:val="22"/>
            </w:rPr>
            <w:t>.</w:t>
          </w:r>
        </w:p>
        <w:p w14:paraId="113C3285" w14:textId="1D6DC9AE" w:rsidR="00F74BDF" w:rsidRPr="00504C45" w:rsidRDefault="00F74BDF" w:rsidP="008D52DF">
          <w:pPr>
            <w:spacing w:line="360" w:lineRule="auto"/>
            <w:jc w:val="both"/>
            <w:rPr>
              <w:sz w:val="22"/>
              <w:szCs w:val="22"/>
              <w:lang w:val="en-GB"/>
            </w:rPr>
          </w:pPr>
          <w:r w:rsidRPr="00504C45">
            <w:rPr>
              <w:sz w:val="22"/>
              <w:szCs w:val="22"/>
            </w:rPr>
            <w:t xml:space="preserve">Nguyen-Phuoc, D.Q., Vo, N.S., Su, D.N., Nguyen, L.H.T. and Oviedo-Trespalacios, O. (2021) What makes passengers continue using and talking positively about ride-hailing services? The role of the booking app and post-booking service quality’, </w:t>
          </w:r>
          <w:r w:rsidRPr="00504C45">
            <w:rPr>
              <w:i/>
              <w:iCs/>
              <w:sz w:val="22"/>
              <w:szCs w:val="22"/>
            </w:rPr>
            <w:t>Transportation Research Part A: Policy and Practice</w:t>
          </w:r>
          <w:r w:rsidRPr="00504C45">
            <w:rPr>
              <w:sz w:val="22"/>
              <w:szCs w:val="22"/>
            </w:rPr>
            <w:t>, 150, pp. 367–384.</w:t>
          </w:r>
          <w:r w:rsidR="0092793E" w:rsidRPr="0092793E">
            <w:t xml:space="preserve"> </w:t>
          </w:r>
          <w:r w:rsidR="0092793E" w:rsidRPr="0092793E">
            <w:rPr>
              <w:sz w:val="22"/>
              <w:szCs w:val="22"/>
            </w:rPr>
            <w:t xml:space="preserve">Available at: </w:t>
          </w:r>
          <w:hyperlink r:id="rId53" w:tgtFrame="_new" w:history="1">
            <w:r w:rsidR="0092793E" w:rsidRPr="0092793E">
              <w:rPr>
                <w:rStyle w:val="Hyperlink"/>
                <w:sz w:val="22"/>
                <w:szCs w:val="22"/>
              </w:rPr>
              <w:t>https://doi.org/10.1016/j.tra.2021.06.013</w:t>
            </w:r>
          </w:hyperlink>
          <w:r w:rsidR="0092793E" w:rsidRPr="0092793E">
            <w:rPr>
              <w:sz w:val="22"/>
              <w:szCs w:val="22"/>
            </w:rPr>
            <w:t>.</w:t>
          </w:r>
        </w:p>
        <w:p w14:paraId="79A49681" w14:textId="75661376" w:rsidR="00AE0BAE" w:rsidRPr="00504C45" w:rsidRDefault="00AE0BAE" w:rsidP="008D52DF">
          <w:pPr>
            <w:spacing w:line="360" w:lineRule="auto"/>
            <w:jc w:val="both"/>
            <w:rPr>
              <w:sz w:val="22"/>
              <w:szCs w:val="22"/>
              <w:lang w:val="en-GB"/>
            </w:rPr>
          </w:pPr>
          <w:r w:rsidRPr="00504C45">
            <w:rPr>
              <w:sz w:val="22"/>
              <w:szCs w:val="22"/>
              <w:lang w:val="en-GB"/>
            </w:rPr>
            <w:t xml:space="preserve">Page, M.J., McKenzie, J.E., Bossuyt, P.M., </w:t>
          </w:r>
          <w:proofErr w:type="spellStart"/>
          <w:r w:rsidRPr="00504C45">
            <w:rPr>
              <w:sz w:val="22"/>
              <w:szCs w:val="22"/>
              <w:lang w:val="en-GB"/>
            </w:rPr>
            <w:t>Boutron</w:t>
          </w:r>
          <w:proofErr w:type="spellEnd"/>
          <w:r w:rsidRPr="00504C45">
            <w:rPr>
              <w:sz w:val="22"/>
              <w:szCs w:val="22"/>
              <w:lang w:val="en-GB"/>
            </w:rPr>
            <w:t xml:space="preserve">, I., Hoffmann, T.C., Mulrow, C.D., </w:t>
          </w:r>
          <w:proofErr w:type="spellStart"/>
          <w:r w:rsidRPr="00504C45">
            <w:rPr>
              <w:sz w:val="22"/>
              <w:szCs w:val="22"/>
              <w:lang w:val="en-GB"/>
            </w:rPr>
            <w:t>Shamseer</w:t>
          </w:r>
          <w:proofErr w:type="spellEnd"/>
          <w:r w:rsidRPr="00504C45">
            <w:rPr>
              <w:sz w:val="22"/>
              <w:szCs w:val="22"/>
              <w:lang w:val="en-GB"/>
            </w:rPr>
            <w:t xml:space="preserve">, L., Tetzlaff, J.M., Akl, E.A., Brennan, S.E. and Moher, D. (2021) ‘The PRISMA 2020 statement: An updated guideline for reporting systematic reviews’, </w:t>
          </w:r>
          <w:r w:rsidRPr="00504C45">
            <w:rPr>
              <w:i/>
              <w:iCs/>
              <w:sz w:val="22"/>
              <w:szCs w:val="22"/>
              <w:lang w:val="en-GB"/>
            </w:rPr>
            <w:t>BMJ</w:t>
          </w:r>
          <w:r w:rsidRPr="00504C45">
            <w:rPr>
              <w:sz w:val="22"/>
              <w:szCs w:val="22"/>
              <w:lang w:val="en-GB"/>
            </w:rPr>
            <w:t xml:space="preserve">, 372, n71. </w:t>
          </w:r>
          <w:r w:rsidR="0092793E" w:rsidRPr="0092793E">
            <w:rPr>
              <w:sz w:val="22"/>
              <w:szCs w:val="22"/>
            </w:rPr>
            <w:t xml:space="preserve">Available at: </w:t>
          </w:r>
          <w:hyperlink r:id="rId54" w:tgtFrame="_new" w:history="1">
            <w:r w:rsidR="0092793E" w:rsidRPr="0092793E">
              <w:rPr>
                <w:rStyle w:val="Hyperlink"/>
                <w:sz w:val="22"/>
                <w:szCs w:val="22"/>
              </w:rPr>
              <w:t>https://doi.org/10.1136/bmj.n71</w:t>
            </w:r>
          </w:hyperlink>
          <w:r w:rsidR="0092793E" w:rsidRPr="0092793E">
            <w:rPr>
              <w:sz w:val="22"/>
              <w:szCs w:val="22"/>
            </w:rPr>
            <w:t>.</w:t>
          </w:r>
        </w:p>
        <w:p w14:paraId="3A2EC44E" w14:textId="7706FBAE" w:rsidR="00AE0BAE" w:rsidRPr="00504C45" w:rsidRDefault="00AE0BAE" w:rsidP="008D52DF">
          <w:pPr>
            <w:spacing w:line="360" w:lineRule="auto"/>
            <w:jc w:val="both"/>
            <w:rPr>
              <w:sz w:val="22"/>
              <w:szCs w:val="22"/>
              <w:lang w:val="en-GB"/>
            </w:rPr>
          </w:pPr>
          <w:proofErr w:type="spellStart"/>
          <w:r w:rsidRPr="00504C45">
            <w:rPr>
              <w:sz w:val="22"/>
              <w:szCs w:val="22"/>
              <w:lang w:val="en-GB"/>
            </w:rPr>
            <w:lastRenderedPageBreak/>
            <w:t>Pantouvakis</w:t>
          </w:r>
          <w:proofErr w:type="spellEnd"/>
          <w:r w:rsidRPr="00504C45">
            <w:rPr>
              <w:sz w:val="22"/>
              <w:szCs w:val="22"/>
              <w:lang w:val="en-GB"/>
            </w:rPr>
            <w:t xml:space="preserve">, A. and Gerou, A. (2022) ‘The theoretical and practical evolution of customer journey and its significance in services sustainability’, </w:t>
          </w:r>
          <w:r w:rsidRPr="00504C45">
            <w:rPr>
              <w:i/>
              <w:iCs/>
              <w:sz w:val="22"/>
              <w:szCs w:val="22"/>
              <w:lang w:val="en-GB"/>
            </w:rPr>
            <w:t>Sustainability</w:t>
          </w:r>
          <w:r w:rsidRPr="00504C45">
            <w:rPr>
              <w:sz w:val="22"/>
              <w:szCs w:val="22"/>
              <w:lang w:val="en-GB"/>
            </w:rPr>
            <w:t xml:space="preserve">, 14(15), Article 9610. </w:t>
          </w:r>
          <w:r w:rsidR="0092793E" w:rsidRPr="0092793E">
            <w:rPr>
              <w:sz w:val="22"/>
              <w:szCs w:val="22"/>
            </w:rPr>
            <w:t xml:space="preserve">Available at: </w:t>
          </w:r>
          <w:hyperlink r:id="rId55" w:tgtFrame="_new" w:history="1">
            <w:r w:rsidR="0092793E" w:rsidRPr="0092793E">
              <w:rPr>
                <w:rStyle w:val="Hyperlink"/>
                <w:sz w:val="22"/>
                <w:szCs w:val="22"/>
              </w:rPr>
              <w:t>https://doi.org/10.3390/su14159610</w:t>
            </w:r>
          </w:hyperlink>
          <w:r w:rsidR="0092793E" w:rsidRPr="0092793E">
            <w:rPr>
              <w:sz w:val="22"/>
              <w:szCs w:val="22"/>
            </w:rPr>
            <w:t>.</w:t>
          </w:r>
        </w:p>
        <w:p w14:paraId="2F2DBE7A" w14:textId="2C593CFB" w:rsidR="00AE0BAE" w:rsidRPr="00504C45" w:rsidRDefault="00AE0BAE" w:rsidP="008D52DF">
          <w:pPr>
            <w:spacing w:line="360" w:lineRule="auto"/>
            <w:jc w:val="both"/>
            <w:rPr>
              <w:sz w:val="22"/>
              <w:szCs w:val="22"/>
              <w:lang w:val="en-GB"/>
            </w:rPr>
          </w:pPr>
          <w:r w:rsidRPr="00504C45">
            <w:rPr>
              <w:sz w:val="22"/>
              <w:szCs w:val="22"/>
              <w:lang w:val="en-GB"/>
            </w:rPr>
            <w:t xml:space="preserve">Paul, J. and Criado, A.R. (2020) ‘The art of writing literature review: What do we know and what do we need to know?’, </w:t>
          </w:r>
          <w:r w:rsidRPr="00504C45">
            <w:rPr>
              <w:i/>
              <w:iCs/>
              <w:sz w:val="22"/>
              <w:szCs w:val="22"/>
              <w:lang w:val="en-GB"/>
            </w:rPr>
            <w:t>International Business Review</w:t>
          </w:r>
          <w:r w:rsidRPr="00504C45">
            <w:rPr>
              <w:sz w:val="22"/>
              <w:szCs w:val="22"/>
              <w:lang w:val="en-GB"/>
            </w:rPr>
            <w:t xml:space="preserve">, 29(4), p. 101717. </w:t>
          </w:r>
          <w:r w:rsidR="0092793E" w:rsidRPr="0092793E">
            <w:rPr>
              <w:sz w:val="22"/>
              <w:szCs w:val="22"/>
            </w:rPr>
            <w:t xml:space="preserve">Available at: </w:t>
          </w:r>
          <w:hyperlink r:id="rId56" w:tgtFrame="_new" w:history="1">
            <w:r w:rsidR="0092793E" w:rsidRPr="0092793E">
              <w:rPr>
                <w:rStyle w:val="Hyperlink"/>
                <w:sz w:val="22"/>
                <w:szCs w:val="22"/>
              </w:rPr>
              <w:t>https://doi.org/10.1016/j.ibusrev.2020.101717</w:t>
            </w:r>
          </w:hyperlink>
          <w:r w:rsidR="0092793E" w:rsidRPr="0092793E">
            <w:rPr>
              <w:sz w:val="22"/>
              <w:szCs w:val="22"/>
            </w:rPr>
            <w:t>.</w:t>
          </w:r>
        </w:p>
        <w:p w14:paraId="2D93F3F3" w14:textId="78F99164" w:rsidR="0092793E" w:rsidRDefault="00AE0BAE" w:rsidP="008D52DF">
          <w:pPr>
            <w:spacing w:line="360" w:lineRule="auto"/>
            <w:jc w:val="both"/>
            <w:rPr>
              <w:sz w:val="22"/>
              <w:szCs w:val="22"/>
              <w:lang w:val="en-GB"/>
            </w:rPr>
          </w:pPr>
          <w:r w:rsidRPr="00504C45">
            <w:rPr>
              <w:sz w:val="22"/>
              <w:szCs w:val="22"/>
              <w:lang w:val="en-GB"/>
            </w:rPr>
            <w:t xml:space="preserve">Peng, Y., Zhang, Y., Hou, Y. and Liu, S. (2024) ‘Service quality improvement strategies of online car-hailing based on SPC-PCN method’, </w:t>
          </w:r>
          <w:r w:rsidRPr="00504C45">
            <w:rPr>
              <w:i/>
              <w:iCs/>
              <w:sz w:val="22"/>
              <w:szCs w:val="22"/>
              <w:lang w:val="en-GB"/>
            </w:rPr>
            <w:t>Electronic Commerce Research and Applications</w:t>
          </w:r>
          <w:r w:rsidRPr="00504C45">
            <w:rPr>
              <w:sz w:val="22"/>
              <w:szCs w:val="22"/>
              <w:lang w:val="en-GB"/>
            </w:rPr>
            <w:t xml:space="preserve">, 65, p. 101409. </w:t>
          </w:r>
          <w:r w:rsidR="0092793E" w:rsidRPr="0092793E">
            <w:rPr>
              <w:sz w:val="22"/>
              <w:szCs w:val="22"/>
            </w:rPr>
            <w:t xml:space="preserve">Available at: </w:t>
          </w:r>
          <w:hyperlink r:id="rId57" w:history="1">
            <w:r w:rsidR="0092793E" w:rsidRPr="00043889">
              <w:rPr>
                <w:rStyle w:val="Hyperlink"/>
                <w:sz w:val="22"/>
                <w:szCs w:val="22"/>
              </w:rPr>
              <w:t>https://doi.org/10.1016/j.elerap.2024.101409</w:t>
            </w:r>
          </w:hyperlink>
          <w:r w:rsidR="0092793E">
            <w:rPr>
              <w:sz w:val="22"/>
              <w:szCs w:val="22"/>
            </w:rPr>
            <w:t>.</w:t>
          </w:r>
        </w:p>
        <w:p w14:paraId="080541DB" w14:textId="46D2B21F" w:rsidR="0092793E" w:rsidRDefault="0092793E" w:rsidP="008D52DF">
          <w:pPr>
            <w:spacing w:line="360" w:lineRule="auto"/>
            <w:jc w:val="both"/>
            <w:rPr>
              <w:sz w:val="22"/>
              <w:szCs w:val="22"/>
              <w:lang w:val="en-GB"/>
            </w:rPr>
          </w:pPr>
          <w:r w:rsidRPr="0092793E">
            <w:rPr>
              <w:sz w:val="22"/>
              <w:szCs w:val="22"/>
            </w:rPr>
            <w:t xml:space="preserve">Prentice, C., Dominique Lopes, S. and Wang, X. (2020) ‘The impact of artificial intelligence and employee service quality on customer satisfaction and loyalty’, </w:t>
          </w:r>
          <w:r w:rsidRPr="0092793E">
            <w:rPr>
              <w:i/>
              <w:iCs/>
              <w:sz w:val="22"/>
              <w:szCs w:val="22"/>
            </w:rPr>
            <w:t>Journal of Hospitality Marketing &amp; Management</w:t>
          </w:r>
          <w:r w:rsidRPr="0092793E">
            <w:rPr>
              <w:sz w:val="22"/>
              <w:szCs w:val="22"/>
            </w:rPr>
            <w:t xml:space="preserve">, </w:t>
          </w:r>
          <w:r w:rsidRPr="0092793E">
            <w:rPr>
              <w:b/>
              <w:bCs/>
              <w:sz w:val="22"/>
              <w:szCs w:val="22"/>
            </w:rPr>
            <w:t>29</w:t>
          </w:r>
          <w:r w:rsidRPr="0092793E">
            <w:rPr>
              <w:sz w:val="22"/>
              <w:szCs w:val="22"/>
            </w:rPr>
            <w:t xml:space="preserve">(7), pp. 739–756. Available at: </w:t>
          </w:r>
          <w:hyperlink r:id="rId58" w:tgtFrame="_new" w:history="1">
            <w:r w:rsidRPr="0092793E">
              <w:rPr>
                <w:rStyle w:val="Hyperlink"/>
                <w:sz w:val="22"/>
                <w:szCs w:val="22"/>
              </w:rPr>
              <w:t>https://doi.org/10.1080/19368623.2020.1722304</w:t>
            </w:r>
          </w:hyperlink>
          <w:r w:rsidRPr="0092793E">
            <w:rPr>
              <w:sz w:val="22"/>
              <w:szCs w:val="22"/>
            </w:rPr>
            <w:t>.</w:t>
          </w:r>
        </w:p>
        <w:p w14:paraId="63C2467A" w14:textId="1E3E5F61" w:rsidR="00553EC8" w:rsidRDefault="00AE0BAE" w:rsidP="008D52DF">
          <w:pPr>
            <w:spacing w:line="360" w:lineRule="auto"/>
            <w:jc w:val="both"/>
            <w:rPr>
              <w:sz w:val="22"/>
              <w:szCs w:val="22"/>
            </w:rPr>
          </w:pPr>
          <w:r w:rsidRPr="00504C45">
            <w:rPr>
              <w:sz w:val="22"/>
              <w:szCs w:val="22"/>
              <w:lang w:val="en-GB"/>
            </w:rPr>
            <w:t xml:space="preserve">Rather, R.A., </w:t>
          </w:r>
          <w:proofErr w:type="spellStart"/>
          <w:r w:rsidRPr="00504C45">
            <w:rPr>
              <w:sz w:val="22"/>
              <w:szCs w:val="22"/>
              <w:lang w:val="en-GB"/>
            </w:rPr>
            <w:t>Hollebeek</w:t>
          </w:r>
          <w:proofErr w:type="spellEnd"/>
          <w:r w:rsidRPr="00504C45">
            <w:rPr>
              <w:sz w:val="22"/>
              <w:szCs w:val="22"/>
              <w:lang w:val="en-GB"/>
            </w:rPr>
            <w:t xml:space="preserve">, L.D. and </w:t>
          </w:r>
          <w:proofErr w:type="spellStart"/>
          <w:r w:rsidRPr="00504C45">
            <w:rPr>
              <w:sz w:val="22"/>
              <w:szCs w:val="22"/>
              <w:lang w:val="en-GB"/>
            </w:rPr>
            <w:t>Rasoolimanesh</w:t>
          </w:r>
          <w:proofErr w:type="spellEnd"/>
          <w:r w:rsidRPr="00504C45">
            <w:rPr>
              <w:sz w:val="22"/>
              <w:szCs w:val="22"/>
              <w:lang w:val="en-GB"/>
            </w:rPr>
            <w:t xml:space="preserve">, S.M. (2022) ‘First-time versus repeat tourism customer engagement, experience, and value co-creation’, </w:t>
          </w:r>
          <w:r w:rsidRPr="00504C45">
            <w:rPr>
              <w:i/>
              <w:iCs/>
              <w:sz w:val="22"/>
              <w:szCs w:val="22"/>
              <w:lang w:val="en-GB"/>
            </w:rPr>
            <w:t>Journal of Travel Research</w:t>
          </w:r>
          <w:r w:rsidRPr="00504C45">
            <w:rPr>
              <w:sz w:val="22"/>
              <w:szCs w:val="22"/>
              <w:lang w:val="en-GB"/>
            </w:rPr>
            <w:t xml:space="preserve">, 61(3), pp. 549–564. </w:t>
          </w:r>
          <w:r w:rsidR="00553EC8" w:rsidRPr="00553EC8">
            <w:rPr>
              <w:sz w:val="22"/>
              <w:szCs w:val="22"/>
            </w:rPr>
            <w:t xml:space="preserve">Available at: </w:t>
          </w:r>
          <w:hyperlink r:id="rId59" w:history="1">
            <w:r w:rsidR="00553EC8" w:rsidRPr="00043889">
              <w:rPr>
                <w:rStyle w:val="Hyperlink"/>
                <w:sz w:val="22"/>
                <w:szCs w:val="22"/>
              </w:rPr>
              <w:t>https://doi.org/10.1177/0047287521997572</w:t>
            </w:r>
          </w:hyperlink>
          <w:r w:rsidR="00553EC8" w:rsidRPr="00553EC8">
            <w:rPr>
              <w:sz w:val="22"/>
              <w:szCs w:val="22"/>
            </w:rPr>
            <w:t>.</w:t>
          </w:r>
        </w:p>
        <w:p w14:paraId="43AA410C" w14:textId="4BA3D90D" w:rsidR="00553EC8" w:rsidRDefault="00553EC8" w:rsidP="008D52DF">
          <w:pPr>
            <w:spacing w:line="360" w:lineRule="auto"/>
            <w:jc w:val="both"/>
            <w:rPr>
              <w:sz w:val="22"/>
              <w:szCs w:val="22"/>
              <w:lang w:val="en-GB"/>
            </w:rPr>
          </w:pPr>
          <w:r w:rsidRPr="00553EC8">
            <w:rPr>
              <w:sz w:val="22"/>
              <w:szCs w:val="22"/>
            </w:rPr>
            <w:t xml:space="preserve">Rana, M.M., </w:t>
          </w:r>
          <w:proofErr w:type="spellStart"/>
          <w:r w:rsidRPr="00553EC8">
            <w:rPr>
              <w:sz w:val="22"/>
              <w:szCs w:val="22"/>
            </w:rPr>
            <w:t>Siddiqee</w:t>
          </w:r>
          <w:proofErr w:type="spellEnd"/>
          <w:r w:rsidRPr="00553EC8">
            <w:rPr>
              <w:sz w:val="22"/>
              <w:szCs w:val="22"/>
            </w:rPr>
            <w:t>, M.S. and Uddin, M.A. (</w:t>
          </w:r>
          <w:proofErr w:type="gramStart"/>
          <w:r w:rsidRPr="00553EC8">
            <w:rPr>
              <w:sz w:val="22"/>
              <w:szCs w:val="22"/>
            </w:rPr>
            <w:t>2025) ‘</w:t>
          </w:r>
          <w:proofErr w:type="gramEnd"/>
          <w:r w:rsidRPr="00553EC8">
            <w:rPr>
              <w:sz w:val="22"/>
              <w:szCs w:val="22"/>
            </w:rPr>
            <w:t xml:space="preserve">The service quality imperative: Sustaining ridesharing adoption in the developing world’, </w:t>
          </w:r>
          <w:r w:rsidRPr="00553EC8">
            <w:rPr>
              <w:i/>
              <w:iCs/>
              <w:sz w:val="22"/>
              <w:szCs w:val="22"/>
            </w:rPr>
            <w:t>Research in Transportation Business &amp; Management</w:t>
          </w:r>
          <w:r w:rsidRPr="00553EC8">
            <w:rPr>
              <w:sz w:val="22"/>
              <w:szCs w:val="22"/>
            </w:rPr>
            <w:t xml:space="preserve">, </w:t>
          </w:r>
          <w:r w:rsidRPr="00553EC8">
            <w:rPr>
              <w:b/>
              <w:bCs/>
              <w:sz w:val="22"/>
              <w:szCs w:val="22"/>
            </w:rPr>
            <w:t>59</w:t>
          </w:r>
          <w:r w:rsidRPr="00553EC8">
            <w:rPr>
              <w:sz w:val="22"/>
              <w:szCs w:val="22"/>
            </w:rPr>
            <w:t xml:space="preserve">, Article 101289. Available at: </w:t>
          </w:r>
          <w:hyperlink r:id="rId60" w:history="1">
            <w:r w:rsidRPr="00043889">
              <w:rPr>
                <w:rStyle w:val="Hyperlink"/>
                <w:sz w:val="22"/>
                <w:szCs w:val="22"/>
              </w:rPr>
              <w:t>https://doi.org/10.1016/j.rtbm.2025.101289</w:t>
            </w:r>
          </w:hyperlink>
          <w:r w:rsidRPr="00553EC8">
            <w:rPr>
              <w:sz w:val="22"/>
              <w:szCs w:val="22"/>
            </w:rPr>
            <w:t>.</w:t>
          </w:r>
        </w:p>
        <w:p w14:paraId="3AD409EA" w14:textId="78876F59" w:rsidR="00AE0BAE" w:rsidRPr="00504C45" w:rsidRDefault="00AE0BAE" w:rsidP="008D52DF">
          <w:pPr>
            <w:spacing w:line="360" w:lineRule="auto"/>
            <w:jc w:val="both"/>
            <w:rPr>
              <w:sz w:val="22"/>
              <w:szCs w:val="22"/>
              <w:lang w:val="en-GB"/>
            </w:rPr>
          </w:pPr>
          <w:r w:rsidRPr="00504C45">
            <w:rPr>
              <w:sz w:val="22"/>
              <w:szCs w:val="22"/>
              <w:lang w:val="en-GB"/>
            </w:rPr>
            <w:t xml:space="preserve">Rita, P., Oliveira, T. and Farisa, A. (2019) ‘The impact of e-service quality and customer satisfaction on customer behaviour in online shopping’, </w:t>
          </w:r>
          <w:proofErr w:type="spellStart"/>
          <w:r w:rsidRPr="00504C45">
            <w:rPr>
              <w:i/>
              <w:iCs/>
              <w:sz w:val="22"/>
              <w:szCs w:val="22"/>
              <w:lang w:val="en-GB"/>
            </w:rPr>
            <w:t>Heliyon</w:t>
          </w:r>
          <w:proofErr w:type="spellEnd"/>
          <w:r w:rsidRPr="00504C45">
            <w:rPr>
              <w:sz w:val="22"/>
              <w:szCs w:val="22"/>
              <w:lang w:val="en-GB"/>
            </w:rPr>
            <w:t xml:space="preserve">, 5(10), e02690. </w:t>
          </w:r>
          <w:r w:rsidR="00553EC8" w:rsidRPr="00553EC8">
            <w:rPr>
              <w:sz w:val="22"/>
              <w:szCs w:val="22"/>
            </w:rPr>
            <w:t xml:space="preserve">Available at: </w:t>
          </w:r>
          <w:hyperlink r:id="rId61" w:tgtFrame="_new" w:history="1">
            <w:r w:rsidR="00553EC8" w:rsidRPr="00553EC8">
              <w:rPr>
                <w:rStyle w:val="Hyperlink"/>
                <w:sz w:val="22"/>
                <w:szCs w:val="22"/>
              </w:rPr>
              <w:t>https://doi.org/10.1016/j.heliyon.2019.e02690</w:t>
            </w:r>
          </w:hyperlink>
          <w:r w:rsidR="00553EC8" w:rsidRPr="00553EC8">
            <w:rPr>
              <w:sz w:val="22"/>
              <w:szCs w:val="22"/>
            </w:rPr>
            <w:t>.</w:t>
          </w:r>
        </w:p>
        <w:p w14:paraId="04282206" w14:textId="2B59B960" w:rsidR="00553EC8" w:rsidRDefault="00553EC8" w:rsidP="008D52DF">
          <w:pPr>
            <w:spacing w:line="360" w:lineRule="auto"/>
            <w:jc w:val="both"/>
            <w:rPr>
              <w:sz w:val="22"/>
              <w:szCs w:val="22"/>
              <w:lang w:val="en-GB"/>
            </w:rPr>
          </w:pPr>
          <w:r w:rsidRPr="00553EC8">
            <w:rPr>
              <w:sz w:val="22"/>
              <w:szCs w:val="22"/>
            </w:rPr>
            <w:t xml:space="preserve">Sauer, P.C. and </w:t>
          </w:r>
          <w:proofErr w:type="spellStart"/>
          <w:r w:rsidRPr="00553EC8">
            <w:rPr>
              <w:sz w:val="22"/>
              <w:szCs w:val="22"/>
            </w:rPr>
            <w:t>Seuring</w:t>
          </w:r>
          <w:proofErr w:type="spellEnd"/>
          <w:r w:rsidRPr="00553EC8">
            <w:rPr>
              <w:sz w:val="22"/>
              <w:szCs w:val="22"/>
            </w:rPr>
            <w:t xml:space="preserve">, S. (2023) ‘How to conduct systematic literature reviews in management research: A guide in 6 steps and 14 decisions’, </w:t>
          </w:r>
          <w:r w:rsidRPr="00553EC8">
            <w:rPr>
              <w:i/>
              <w:iCs/>
              <w:sz w:val="22"/>
              <w:szCs w:val="22"/>
            </w:rPr>
            <w:t>Review of Managerial Science</w:t>
          </w:r>
          <w:r w:rsidRPr="00553EC8">
            <w:rPr>
              <w:sz w:val="22"/>
              <w:szCs w:val="22"/>
            </w:rPr>
            <w:t xml:space="preserve">, </w:t>
          </w:r>
          <w:r w:rsidRPr="00553EC8">
            <w:rPr>
              <w:b/>
              <w:bCs/>
              <w:sz w:val="22"/>
              <w:szCs w:val="22"/>
            </w:rPr>
            <w:t>17</w:t>
          </w:r>
          <w:r w:rsidRPr="00553EC8">
            <w:rPr>
              <w:sz w:val="22"/>
              <w:szCs w:val="22"/>
            </w:rPr>
            <w:t xml:space="preserve">(5), pp. 1899–1933. Available at: </w:t>
          </w:r>
          <w:hyperlink r:id="rId62" w:tgtFrame="_new" w:history="1">
            <w:r w:rsidRPr="00553EC8">
              <w:rPr>
                <w:rStyle w:val="Hyperlink"/>
                <w:sz w:val="22"/>
                <w:szCs w:val="22"/>
              </w:rPr>
              <w:t>https://doi.org/10.1007/s11846-023-00668-3</w:t>
            </w:r>
          </w:hyperlink>
          <w:r w:rsidRPr="00553EC8">
            <w:rPr>
              <w:sz w:val="22"/>
              <w:szCs w:val="22"/>
            </w:rPr>
            <w:t>.</w:t>
          </w:r>
        </w:p>
        <w:p w14:paraId="07832B43" w14:textId="30353467" w:rsidR="00AE0BAE" w:rsidRPr="00504C45" w:rsidRDefault="00AE0BAE" w:rsidP="008D52DF">
          <w:pPr>
            <w:spacing w:line="360" w:lineRule="auto"/>
            <w:jc w:val="both"/>
            <w:rPr>
              <w:sz w:val="22"/>
              <w:szCs w:val="22"/>
              <w:lang w:val="en-GB"/>
            </w:rPr>
          </w:pPr>
          <w:r w:rsidRPr="00504C45">
            <w:rPr>
              <w:sz w:val="22"/>
              <w:szCs w:val="22"/>
              <w:lang w:val="en-GB"/>
            </w:rPr>
            <w:t xml:space="preserve">Saunders, M., Lewis, P. and Thornhill, A. (2019) </w:t>
          </w:r>
          <w:r w:rsidRPr="00504C45">
            <w:rPr>
              <w:i/>
              <w:iCs/>
              <w:sz w:val="22"/>
              <w:szCs w:val="22"/>
              <w:lang w:val="en-GB"/>
            </w:rPr>
            <w:t>Research Methods for Business Students</w:t>
          </w:r>
          <w:r w:rsidRPr="00504C45">
            <w:rPr>
              <w:sz w:val="22"/>
              <w:szCs w:val="22"/>
              <w:lang w:val="en-GB"/>
            </w:rPr>
            <w:t xml:space="preserve">. 8th </w:t>
          </w:r>
          <w:proofErr w:type="spellStart"/>
          <w:r w:rsidRPr="00504C45">
            <w:rPr>
              <w:sz w:val="22"/>
              <w:szCs w:val="22"/>
              <w:lang w:val="en-GB"/>
            </w:rPr>
            <w:t>edn</w:t>
          </w:r>
          <w:proofErr w:type="spellEnd"/>
          <w:r w:rsidRPr="00504C45">
            <w:rPr>
              <w:sz w:val="22"/>
              <w:szCs w:val="22"/>
              <w:lang w:val="en-GB"/>
            </w:rPr>
            <w:t xml:space="preserve">. Harlow: Pearson. </w:t>
          </w:r>
        </w:p>
        <w:p w14:paraId="57F5CC5A" w14:textId="593525AC" w:rsidR="00553EC8" w:rsidRDefault="00A10237">
          <w:pPr>
            <w:spacing w:line="360" w:lineRule="auto"/>
            <w:jc w:val="both"/>
            <w:rPr>
              <w:kern w:val="2"/>
              <w:sz w:val="22"/>
              <w:szCs w:val="22"/>
              <w:lang w:val="en-GB" w:eastAsia="en-GB"/>
              <w14:ligatures w14:val="standardContextual"/>
            </w:rPr>
          </w:pPr>
          <w:r w:rsidRPr="00504C45">
            <w:rPr>
              <w:sz w:val="22"/>
              <w:szCs w:val="22"/>
            </w:rPr>
            <w:t xml:space="preserve">Parasuraman, A., Zeithaml, V.A. and Berry, L.L. (1988) ‘SERVQUAL: A multiple-item scale for measuring consumer perceptions of service quality’, </w:t>
          </w:r>
          <w:r w:rsidRPr="00504C45">
            <w:rPr>
              <w:i/>
              <w:iCs/>
              <w:sz w:val="22"/>
              <w:szCs w:val="22"/>
            </w:rPr>
            <w:t>Journal of Retailing</w:t>
          </w:r>
          <w:r w:rsidRPr="00504C45">
            <w:rPr>
              <w:sz w:val="22"/>
              <w:szCs w:val="22"/>
            </w:rPr>
            <w:t>, 64(1), pp. 12–40.</w:t>
          </w:r>
          <w:r w:rsidR="00553EC8" w:rsidRPr="00553EC8">
            <w:t xml:space="preserve"> </w:t>
          </w:r>
          <w:r w:rsidR="00553EC8" w:rsidRPr="00553EC8">
            <w:rPr>
              <w:sz w:val="22"/>
              <w:szCs w:val="22"/>
            </w:rPr>
            <w:t xml:space="preserve">Available at: </w:t>
          </w:r>
          <w:hyperlink r:id="rId63" w:history="1">
            <w:r w:rsidR="00553EC8" w:rsidRPr="00043889">
              <w:rPr>
                <w:rStyle w:val="Hyperlink"/>
                <w:sz w:val="22"/>
                <w:szCs w:val="22"/>
              </w:rPr>
              <w:t>https://doi.org/10.1016/S0022-4359(88)80026-3</w:t>
            </w:r>
          </w:hyperlink>
          <w:r w:rsidR="00553EC8" w:rsidRPr="00553EC8">
            <w:rPr>
              <w:sz w:val="22"/>
              <w:szCs w:val="22"/>
            </w:rPr>
            <w:t>.</w:t>
          </w:r>
        </w:p>
        <w:p w14:paraId="4D33A825" w14:textId="625F217F" w:rsidR="00A10237" w:rsidRDefault="00A10237">
          <w:pPr>
            <w:spacing w:line="360" w:lineRule="auto"/>
            <w:jc w:val="both"/>
            <w:rPr>
              <w:sz w:val="22"/>
              <w:szCs w:val="22"/>
            </w:rPr>
          </w:pPr>
          <w:r w:rsidRPr="00504C45">
            <w:rPr>
              <w:sz w:val="22"/>
              <w:szCs w:val="22"/>
            </w:rPr>
            <w:lastRenderedPageBreak/>
            <w:t xml:space="preserve">Parasuraman, A., Zeithaml, V.A. and Malhotra, A. (2005) ‘E-S-QUAL: A multiple-item scale for assessing electronic service quality’, </w:t>
          </w:r>
          <w:r w:rsidRPr="00504C45">
            <w:rPr>
              <w:i/>
              <w:iCs/>
              <w:sz w:val="22"/>
              <w:szCs w:val="22"/>
            </w:rPr>
            <w:t>Journal of Service Research</w:t>
          </w:r>
          <w:r w:rsidRPr="00504C45">
            <w:rPr>
              <w:sz w:val="22"/>
              <w:szCs w:val="22"/>
            </w:rPr>
            <w:t>, 7(3), pp. 213–233.</w:t>
          </w:r>
          <w:r w:rsidR="00553EC8" w:rsidRPr="00553EC8">
            <w:t xml:space="preserve"> </w:t>
          </w:r>
          <w:r w:rsidR="00553EC8" w:rsidRPr="00553EC8">
            <w:rPr>
              <w:sz w:val="22"/>
              <w:szCs w:val="22"/>
            </w:rPr>
            <w:t xml:space="preserve">Available at: </w:t>
          </w:r>
          <w:hyperlink r:id="rId64" w:tgtFrame="_new" w:history="1">
            <w:r w:rsidR="00553EC8" w:rsidRPr="00553EC8">
              <w:rPr>
                <w:rStyle w:val="Hyperlink"/>
                <w:sz w:val="22"/>
                <w:szCs w:val="22"/>
              </w:rPr>
              <w:t>https://doi.org/10.1177/1094670504271156</w:t>
            </w:r>
          </w:hyperlink>
          <w:r w:rsidR="00553EC8" w:rsidRPr="00553EC8">
            <w:rPr>
              <w:sz w:val="22"/>
              <w:szCs w:val="22"/>
            </w:rPr>
            <w:t>.</w:t>
          </w:r>
        </w:p>
        <w:p w14:paraId="03CE6923" w14:textId="6D4EADDC" w:rsidR="00553EC8" w:rsidRDefault="00553EC8" w:rsidP="008D52DF">
          <w:pPr>
            <w:spacing w:line="360" w:lineRule="auto"/>
            <w:jc w:val="both"/>
            <w:rPr>
              <w:kern w:val="2"/>
              <w:sz w:val="22"/>
              <w:szCs w:val="22"/>
              <w:lang w:val="en-GB" w:eastAsia="en-GB"/>
              <w14:ligatures w14:val="standardContextual"/>
            </w:rPr>
          </w:pPr>
          <w:r w:rsidRPr="00553EC8">
            <w:rPr>
              <w:kern w:val="2"/>
              <w:sz w:val="22"/>
              <w:szCs w:val="22"/>
              <w:lang w:eastAsia="en-GB"/>
              <w14:ligatures w14:val="standardContextual"/>
            </w:rPr>
            <w:t xml:space="preserve">Shah, T.R. (2021) ‘Service quality dimensions of ride-sourcing services in Indian context’, </w:t>
          </w:r>
          <w:r w:rsidRPr="00553EC8">
            <w:rPr>
              <w:i/>
              <w:iCs/>
              <w:kern w:val="2"/>
              <w:sz w:val="22"/>
              <w:szCs w:val="22"/>
              <w:lang w:eastAsia="en-GB"/>
              <w14:ligatures w14:val="standardContextual"/>
            </w:rPr>
            <w:t>Benchmarking: An International Journal</w:t>
          </w:r>
          <w:r w:rsidRPr="00553EC8">
            <w:rPr>
              <w:kern w:val="2"/>
              <w:sz w:val="22"/>
              <w:szCs w:val="22"/>
              <w:lang w:eastAsia="en-GB"/>
              <w14:ligatures w14:val="standardContextual"/>
            </w:rPr>
            <w:t xml:space="preserve">, </w:t>
          </w:r>
          <w:r w:rsidRPr="00553EC8">
            <w:rPr>
              <w:b/>
              <w:bCs/>
              <w:kern w:val="2"/>
              <w:sz w:val="22"/>
              <w:szCs w:val="22"/>
              <w:lang w:eastAsia="en-GB"/>
              <w14:ligatures w14:val="standardContextual"/>
            </w:rPr>
            <w:t>28</w:t>
          </w:r>
          <w:r w:rsidRPr="00553EC8">
            <w:rPr>
              <w:kern w:val="2"/>
              <w:sz w:val="22"/>
              <w:szCs w:val="22"/>
              <w:lang w:eastAsia="en-GB"/>
              <w14:ligatures w14:val="standardContextual"/>
            </w:rPr>
            <w:t xml:space="preserve">(1), pp. 249–266. Available at: </w:t>
          </w:r>
          <w:hyperlink r:id="rId65" w:history="1">
            <w:r w:rsidRPr="00043889">
              <w:rPr>
                <w:rStyle w:val="Hyperlink"/>
                <w:kern w:val="2"/>
                <w:sz w:val="22"/>
                <w:szCs w:val="22"/>
                <w:lang w:eastAsia="en-GB"/>
                <w14:ligatures w14:val="standardContextual"/>
              </w:rPr>
              <w:t>https://doi.org/10.1108/BIJ-03-2020-0106</w:t>
            </w:r>
          </w:hyperlink>
        </w:p>
        <w:p w14:paraId="2E8B042F" w14:textId="779B3AE3" w:rsidR="00553EC8" w:rsidRDefault="00553EC8" w:rsidP="008D52DF">
          <w:pPr>
            <w:spacing w:line="360" w:lineRule="auto"/>
            <w:jc w:val="both"/>
            <w:rPr>
              <w:sz w:val="22"/>
              <w:szCs w:val="22"/>
            </w:rPr>
          </w:pPr>
          <w:r w:rsidRPr="00553EC8">
            <w:rPr>
              <w:sz w:val="22"/>
              <w:szCs w:val="22"/>
            </w:rPr>
            <w:t xml:space="preserve">Siyal, A.W., </w:t>
          </w:r>
          <w:proofErr w:type="spellStart"/>
          <w:r w:rsidRPr="00553EC8">
            <w:rPr>
              <w:sz w:val="22"/>
              <w:szCs w:val="22"/>
            </w:rPr>
            <w:t>Hongzhuan</w:t>
          </w:r>
          <w:proofErr w:type="spellEnd"/>
          <w:r w:rsidRPr="00553EC8">
            <w:rPr>
              <w:sz w:val="22"/>
              <w:szCs w:val="22"/>
            </w:rPr>
            <w:t xml:space="preserve">, C. and Gang, C. (2021) ‘From consumer satisfaction to recommendation of mobile app–based services: An overview of mobile taxi booking apps’, </w:t>
          </w:r>
          <w:r w:rsidRPr="00553EC8">
            <w:rPr>
              <w:i/>
              <w:iCs/>
              <w:sz w:val="22"/>
              <w:szCs w:val="22"/>
            </w:rPr>
            <w:t>SAGE Open</w:t>
          </w:r>
          <w:r w:rsidRPr="00553EC8">
            <w:rPr>
              <w:sz w:val="22"/>
              <w:szCs w:val="22"/>
            </w:rPr>
            <w:t xml:space="preserve">, </w:t>
          </w:r>
          <w:r w:rsidRPr="00553EC8">
            <w:rPr>
              <w:b/>
              <w:bCs/>
              <w:sz w:val="22"/>
              <w:szCs w:val="22"/>
            </w:rPr>
            <w:t>11</w:t>
          </w:r>
          <w:r w:rsidRPr="00553EC8">
            <w:rPr>
              <w:sz w:val="22"/>
              <w:szCs w:val="22"/>
            </w:rPr>
            <w:t xml:space="preserve">(1). Available at: </w:t>
          </w:r>
          <w:hyperlink r:id="rId66" w:history="1">
            <w:r w:rsidRPr="00043889">
              <w:rPr>
                <w:rStyle w:val="Hyperlink"/>
                <w:sz w:val="22"/>
                <w:szCs w:val="22"/>
              </w:rPr>
              <w:t>https://doi.org/10.1177/21582440211004179</w:t>
            </w:r>
          </w:hyperlink>
          <w:r w:rsidRPr="00553EC8">
            <w:rPr>
              <w:sz w:val="22"/>
              <w:szCs w:val="22"/>
            </w:rPr>
            <w:t>.</w:t>
          </w:r>
        </w:p>
        <w:p w14:paraId="4E1F5DDD" w14:textId="420A7D48" w:rsidR="00AE0BAE" w:rsidRPr="00553EC8" w:rsidRDefault="00AE0BAE" w:rsidP="008D52DF">
          <w:pPr>
            <w:spacing w:line="360" w:lineRule="auto"/>
            <w:jc w:val="both"/>
            <w:rPr>
              <w:sz w:val="22"/>
              <w:szCs w:val="22"/>
            </w:rPr>
          </w:pPr>
          <w:r w:rsidRPr="00504C45">
            <w:rPr>
              <w:sz w:val="22"/>
              <w:szCs w:val="22"/>
              <w:lang w:val="en-GB"/>
            </w:rPr>
            <w:t xml:space="preserve">Snyder, H. (2019) ‘Literature review as a research methodology: An overview and guidelines’, </w:t>
          </w:r>
          <w:r w:rsidRPr="00504C45">
            <w:rPr>
              <w:i/>
              <w:iCs/>
              <w:sz w:val="22"/>
              <w:szCs w:val="22"/>
              <w:lang w:val="en-GB"/>
            </w:rPr>
            <w:t>Journal of Business Research</w:t>
          </w:r>
          <w:r w:rsidRPr="00504C45">
            <w:rPr>
              <w:sz w:val="22"/>
              <w:szCs w:val="22"/>
              <w:lang w:val="en-GB"/>
            </w:rPr>
            <w:t xml:space="preserve">, 104, pp. 333–339. </w:t>
          </w:r>
          <w:r w:rsidR="00553EC8" w:rsidRPr="00553EC8">
            <w:rPr>
              <w:sz w:val="22"/>
              <w:szCs w:val="22"/>
            </w:rPr>
            <w:t xml:space="preserve">Available at: </w:t>
          </w:r>
          <w:hyperlink r:id="rId67" w:tgtFrame="_new" w:history="1">
            <w:r w:rsidR="00553EC8" w:rsidRPr="00553EC8">
              <w:rPr>
                <w:rStyle w:val="Hyperlink"/>
                <w:sz w:val="22"/>
                <w:szCs w:val="22"/>
              </w:rPr>
              <w:t>https://doi.org/10.1016/j.jbusres.2019.07.039</w:t>
            </w:r>
          </w:hyperlink>
        </w:p>
        <w:p w14:paraId="10CC9EE9" w14:textId="465FBC58" w:rsidR="00553EC8" w:rsidRDefault="00AE0BAE" w:rsidP="008D52DF">
          <w:pPr>
            <w:spacing w:line="360" w:lineRule="auto"/>
            <w:jc w:val="both"/>
            <w:rPr>
              <w:sz w:val="22"/>
              <w:szCs w:val="22"/>
              <w:lang w:val="en-GB"/>
            </w:rPr>
          </w:pPr>
          <w:r w:rsidRPr="00504C45">
            <w:rPr>
              <w:sz w:val="22"/>
              <w:szCs w:val="22"/>
              <w:lang w:val="en-GB"/>
            </w:rPr>
            <w:t xml:space="preserve">Tamilmani, K., Rana, N.P., Prakasam, N. and Dwivedi, Y.K. (2021) ‘The battle of Brain vs Heart: A literature review and meta-analysis of UTAUT2’, </w:t>
          </w:r>
          <w:r w:rsidRPr="00504C45">
            <w:rPr>
              <w:i/>
              <w:iCs/>
              <w:sz w:val="22"/>
              <w:szCs w:val="22"/>
              <w:lang w:val="en-GB"/>
            </w:rPr>
            <w:t>Information Systems Frontiers</w:t>
          </w:r>
          <w:r w:rsidRPr="00504C45">
            <w:rPr>
              <w:sz w:val="22"/>
              <w:szCs w:val="22"/>
              <w:lang w:val="en-GB"/>
            </w:rPr>
            <w:t xml:space="preserve">, 23(2), pp. 321–345. </w:t>
          </w:r>
          <w:r w:rsidR="00553EC8" w:rsidRPr="00553EC8">
            <w:rPr>
              <w:sz w:val="22"/>
              <w:szCs w:val="22"/>
            </w:rPr>
            <w:t xml:space="preserve">Available at: </w:t>
          </w:r>
          <w:hyperlink r:id="rId68" w:history="1">
            <w:r w:rsidR="00553EC8" w:rsidRPr="00043889">
              <w:rPr>
                <w:rStyle w:val="Hyperlink"/>
                <w:sz w:val="22"/>
                <w:szCs w:val="22"/>
              </w:rPr>
              <w:t>https://doi.org/10.1007/s10796-020-10007-6</w:t>
            </w:r>
          </w:hyperlink>
          <w:r w:rsidR="00553EC8" w:rsidRPr="00553EC8">
            <w:rPr>
              <w:sz w:val="22"/>
              <w:szCs w:val="22"/>
            </w:rPr>
            <w:t>.</w:t>
          </w:r>
        </w:p>
        <w:p w14:paraId="7DC7D748" w14:textId="4263F082" w:rsidR="008929CD" w:rsidRDefault="008929CD" w:rsidP="008D52DF">
          <w:pPr>
            <w:spacing w:line="360" w:lineRule="auto"/>
            <w:jc w:val="both"/>
            <w:rPr>
              <w:sz w:val="22"/>
              <w:szCs w:val="22"/>
              <w:lang w:val="en-GB"/>
            </w:rPr>
          </w:pPr>
          <w:r w:rsidRPr="008929CD">
            <w:rPr>
              <w:sz w:val="22"/>
              <w:szCs w:val="22"/>
            </w:rPr>
            <w:t xml:space="preserve">Tan, L.H., Liem, G.S., Sing, S., Sim, V., Sim, W.S., Abdull, S.N.A.N.B., </w:t>
          </w:r>
          <w:proofErr w:type="spellStart"/>
          <w:r w:rsidRPr="008929CD">
            <w:rPr>
              <w:sz w:val="22"/>
              <w:szCs w:val="22"/>
            </w:rPr>
            <w:t>Ridzuan</w:t>
          </w:r>
          <w:proofErr w:type="spellEnd"/>
          <w:r w:rsidRPr="008929CD">
            <w:rPr>
              <w:sz w:val="22"/>
              <w:szCs w:val="22"/>
            </w:rPr>
            <w:t xml:space="preserve">, S.N.B.M., Ali, A.J. and Kee, D.M.H. (2025) ‘Riding the wave of satisfaction: Exploring service quality and customer satisfaction in ride-hailing services’, </w:t>
          </w:r>
          <w:r w:rsidRPr="008929CD">
            <w:rPr>
              <w:i/>
              <w:iCs/>
              <w:sz w:val="22"/>
              <w:szCs w:val="22"/>
            </w:rPr>
            <w:t>International Journal of Tourism and Hospitality in Asia Pacific</w:t>
          </w:r>
          <w:r w:rsidRPr="008929CD">
            <w:rPr>
              <w:sz w:val="22"/>
              <w:szCs w:val="22"/>
            </w:rPr>
            <w:t xml:space="preserve">, </w:t>
          </w:r>
          <w:r w:rsidRPr="008929CD">
            <w:rPr>
              <w:b/>
              <w:bCs/>
              <w:sz w:val="22"/>
              <w:szCs w:val="22"/>
            </w:rPr>
            <w:t>8</w:t>
          </w:r>
          <w:r w:rsidRPr="008929CD">
            <w:rPr>
              <w:sz w:val="22"/>
              <w:szCs w:val="22"/>
            </w:rPr>
            <w:t xml:space="preserve">(2), pp. 293–313. Available at: </w:t>
          </w:r>
          <w:hyperlink r:id="rId69" w:history="1">
            <w:r w:rsidRPr="00043889">
              <w:rPr>
                <w:rStyle w:val="Hyperlink"/>
                <w:sz w:val="22"/>
                <w:szCs w:val="22"/>
              </w:rPr>
              <w:t>https://doi.org/10.32535/ijthap.v8i2.4010</w:t>
            </w:r>
          </w:hyperlink>
          <w:r w:rsidRPr="008929CD">
            <w:rPr>
              <w:sz w:val="22"/>
              <w:szCs w:val="22"/>
            </w:rPr>
            <w:t>.</w:t>
          </w:r>
        </w:p>
        <w:p w14:paraId="167FC11B" w14:textId="713349C7" w:rsidR="008929CD" w:rsidRDefault="00AE0BAE" w:rsidP="008D52DF">
          <w:pPr>
            <w:spacing w:line="360" w:lineRule="auto"/>
            <w:jc w:val="both"/>
            <w:rPr>
              <w:sz w:val="22"/>
              <w:szCs w:val="22"/>
              <w:lang w:val="en-GB"/>
            </w:rPr>
          </w:pPr>
          <w:proofErr w:type="spellStart"/>
          <w:r w:rsidRPr="00504C45">
            <w:rPr>
              <w:sz w:val="22"/>
              <w:szCs w:val="22"/>
              <w:lang w:val="en-GB"/>
            </w:rPr>
            <w:t>Tirachini</w:t>
          </w:r>
          <w:proofErr w:type="spellEnd"/>
          <w:r w:rsidRPr="00504C45">
            <w:rPr>
              <w:sz w:val="22"/>
              <w:szCs w:val="22"/>
              <w:lang w:val="en-GB"/>
            </w:rPr>
            <w:t xml:space="preserve">, A. (2020) ‘Ride-hailing, travel behaviour and sustainable mobility: An international review’, </w:t>
          </w:r>
          <w:r w:rsidRPr="00504C45">
            <w:rPr>
              <w:i/>
              <w:iCs/>
              <w:sz w:val="22"/>
              <w:szCs w:val="22"/>
              <w:lang w:val="en-GB"/>
            </w:rPr>
            <w:t>Transportation</w:t>
          </w:r>
          <w:r w:rsidRPr="00504C45">
            <w:rPr>
              <w:sz w:val="22"/>
              <w:szCs w:val="22"/>
              <w:lang w:val="en-GB"/>
            </w:rPr>
            <w:t xml:space="preserve">, 47(4), pp. 2011–2047. </w:t>
          </w:r>
          <w:r w:rsidR="008929CD" w:rsidRPr="008929CD">
            <w:rPr>
              <w:sz w:val="22"/>
              <w:szCs w:val="22"/>
            </w:rPr>
            <w:t xml:space="preserve">Available at: </w:t>
          </w:r>
          <w:hyperlink r:id="rId70" w:history="1">
            <w:r w:rsidR="008929CD" w:rsidRPr="00043889">
              <w:rPr>
                <w:rStyle w:val="Hyperlink"/>
                <w:sz w:val="22"/>
                <w:szCs w:val="22"/>
              </w:rPr>
              <w:t>https://doi.org/10.1007/s11116-019-10070-2</w:t>
            </w:r>
          </w:hyperlink>
          <w:r w:rsidR="008929CD" w:rsidRPr="008929CD">
            <w:rPr>
              <w:sz w:val="22"/>
              <w:szCs w:val="22"/>
            </w:rPr>
            <w:t>.</w:t>
          </w:r>
        </w:p>
        <w:p w14:paraId="7DB2F37D" w14:textId="19679D01" w:rsidR="00AE0BAE" w:rsidRPr="00504C45" w:rsidRDefault="00AE0BAE" w:rsidP="008D52DF">
          <w:pPr>
            <w:spacing w:line="360" w:lineRule="auto"/>
            <w:jc w:val="both"/>
            <w:rPr>
              <w:sz w:val="22"/>
              <w:szCs w:val="22"/>
              <w:lang w:val="en-GB"/>
            </w:rPr>
          </w:pPr>
          <w:r w:rsidRPr="00504C45">
            <w:rPr>
              <w:sz w:val="22"/>
              <w:szCs w:val="22"/>
              <w:lang w:val="en-GB"/>
            </w:rPr>
            <w:t xml:space="preserve">Verhoef, P.C., Broekhuizen, T., Bart, Y., Bhattacharya, A., Dong, J.Q., Fabian, N. and Haenlein, M. (2021) ‘Digital transformation: A multidisciplinary reflection and research agenda’, </w:t>
          </w:r>
          <w:r w:rsidRPr="00504C45">
            <w:rPr>
              <w:i/>
              <w:iCs/>
              <w:sz w:val="22"/>
              <w:szCs w:val="22"/>
              <w:lang w:val="en-GB"/>
            </w:rPr>
            <w:t>Journal of Business Research</w:t>
          </w:r>
          <w:r w:rsidRPr="00504C45">
            <w:rPr>
              <w:sz w:val="22"/>
              <w:szCs w:val="22"/>
              <w:lang w:val="en-GB"/>
            </w:rPr>
            <w:t xml:space="preserve">, 122, pp. 889–901. </w:t>
          </w:r>
          <w:r w:rsidR="008929CD" w:rsidRPr="008929CD">
            <w:rPr>
              <w:sz w:val="22"/>
              <w:szCs w:val="22"/>
            </w:rPr>
            <w:t xml:space="preserve">Available at: </w:t>
          </w:r>
          <w:hyperlink r:id="rId71" w:tgtFrame="_new" w:history="1">
            <w:r w:rsidR="008929CD" w:rsidRPr="008929CD">
              <w:rPr>
                <w:rStyle w:val="Hyperlink"/>
                <w:sz w:val="22"/>
                <w:szCs w:val="22"/>
              </w:rPr>
              <w:t>https://doi.org/10.1016/j.jbusres.2019.09.022</w:t>
            </w:r>
          </w:hyperlink>
          <w:r w:rsidR="008929CD" w:rsidRPr="008929CD">
            <w:rPr>
              <w:sz w:val="22"/>
              <w:szCs w:val="22"/>
            </w:rPr>
            <w:t>.</w:t>
          </w:r>
        </w:p>
        <w:p w14:paraId="3D4A0D90" w14:textId="60EE4880" w:rsidR="00A10237" w:rsidRPr="00504C45" w:rsidRDefault="00A10237">
          <w:pPr>
            <w:spacing w:line="360" w:lineRule="auto"/>
            <w:jc w:val="both"/>
            <w:rPr>
              <w:kern w:val="2"/>
              <w:sz w:val="22"/>
              <w:szCs w:val="22"/>
              <w:lang w:val="en-GB" w:eastAsia="en-GB"/>
              <w14:ligatures w14:val="standardContextual"/>
            </w:rPr>
          </w:pPr>
          <w:r w:rsidRPr="00504C45">
            <w:rPr>
              <w:sz w:val="22"/>
              <w:szCs w:val="22"/>
            </w:rPr>
            <w:t xml:space="preserve">Venkatesh, V., Thong, J.Y.L. and Xu, X. (2012) ‘Consumer acceptance and use of information technology: Extending the unified theory of acceptance and use of technology’, </w:t>
          </w:r>
          <w:r w:rsidRPr="00504C45">
            <w:rPr>
              <w:i/>
              <w:iCs/>
              <w:sz w:val="22"/>
              <w:szCs w:val="22"/>
            </w:rPr>
            <w:t>MIS Quarterly</w:t>
          </w:r>
          <w:r w:rsidRPr="00504C45">
            <w:rPr>
              <w:sz w:val="22"/>
              <w:szCs w:val="22"/>
            </w:rPr>
            <w:t>, 36(1), pp. 157–178.</w:t>
          </w:r>
          <w:r w:rsidR="008929CD" w:rsidRPr="008929CD">
            <w:t xml:space="preserve"> </w:t>
          </w:r>
          <w:r w:rsidR="008929CD" w:rsidRPr="008929CD">
            <w:rPr>
              <w:sz w:val="22"/>
              <w:szCs w:val="22"/>
            </w:rPr>
            <w:t xml:space="preserve">Available at: </w:t>
          </w:r>
          <w:hyperlink r:id="rId72" w:tgtFrame="_new" w:history="1">
            <w:r w:rsidR="008929CD" w:rsidRPr="008929CD">
              <w:rPr>
                <w:rStyle w:val="Hyperlink"/>
                <w:sz w:val="22"/>
                <w:szCs w:val="22"/>
              </w:rPr>
              <w:t>https://doi.org/10.2307/41410412</w:t>
            </w:r>
          </w:hyperlink>
          <w:r w:rsidR="008929CD" w:rsidRPr="008929CD">
            <w:rPr>
              <w:sz w:val="22"/>
              <w:szCs w:val="22"/>
            </w:rPr>
            <w:t>.</w:t>
          </w:r>
        </w:p>
        <w:p w14:paraId="5534072F" w14:textId="2754C966" w:rsidR="00AE0BAE" w:rsidRPr="00504C45" w:rsidRDefault="00AE0BAE" w:rsidP="008D52DF">
          <w:pPr>
            <w:spacing w:line="360" w:lineRule="auto"/>
            <w:jc w:val="both"/>
            <w:rPr>
              <w:sz w:val="22"/>
              <w:szCs w:val="22"/>
              <w:lang w:val="en-GB"/>
            </w:rPr>
          </w:pPr>
          <w:r w:rsidRPr="00504C45">
            <w:rPr>
              <w:sz w:val="22"/>
              <w:szCs w:val="22"/>
              <w:lang w:val="en-GB"/>
            </w:rPr>
            <w:lastRenderedPageBreak/>
            <w:t xml:space="preserve">Vial, G. (2019) ‘Understanding digital transformation: A review and research agenda’, </w:t>
          </w:r>
          <w:r w:rsidRPr="00504C45">
            <w:rPr>
              <w:i/>
              <w:iCs/>
              <w:sz w:val="22"/>
              <w:szCs w:val="22"/>
              <w:lang w:val="en-GB"/>
            </w:rPr>
            <w:t>Journal of Strategic Information Systems</w:t>
          </w:r>
          <w:r w:rsidRPr="00504C45">
            <w:rPr>
              <w:sz w:val="22"/>
              <w:szCs w:val="22"/>
              <w:lang w:val="en-GB"/>
            </w:rPr>
            <w:t xml:space="preserve">, 28(2), pp. 118–144. </w:t>
          </w:r>
          <w:r w:rsidR="008929CD" w:rsidRPr="008929CD">
            <w:rPr>
              <w:sz w:val="22"/>
              <w:szCs w:val="22"/>
            </w:rPr>
            <w:t xml:space="preserve">Available at: </w:t>
          </w:r>
          <w:hyperlink r:id="rId73" w:tgtFrame="_new" w:history="1">
            <w:r w:rsidR="008929CD" w:rsidRPr="008929CD">
              <w:rPr>
                <w:rStyle w:val="Hyperlink"/>
                <w:sz w:val="22"/>
                <w:szCs w:val="22"/>
              </w:rPr>
              <w:t>https://doi.org/10.1016/j.jsis.2019.01.003</w:t>
            </w:r>
          </w:hyperlink>
        </w:p>
        <w:p w14:paraId="48046AD1" w14:textId="3A5F01DF" w:rsidR="00AE0BAE" w:rsidRPr="00504C45" w:rsidRDefault="00AE0BAE" w:rsidP="008D52DF">
          <w:pPr>
            <w:spacing w:line="360" w:lineRule="auto"/>
            <w:jc w:val="both"/>
            <w:rPr>
              <w:sz w:val="22"/>
              <w:szCs w:val="22"/>
              <w:lang w:val="en-GB"/>
            </w:rPr>
          </w:pPr>
          <w:r w:rsidRPr="00504C45">
            <w:rPr>
              <w:sz w:val="22"/>
              <w:szCs w:val="22"/>
              <w:lang w:val="en-GB"/>
            </w:rPr>
            <w:t xml:space="preserve">Voorhees, C.M., </w:t>
          </w:r>
          <w:proofErr w:type="spellStart"/>
          <w:r w:rsidRPr="00504C45">
            <w:rPr>
              <w:sz w:val="22"/>
              <w:szCs w:val="22"/>
              <w:lang w:val="en-GB"/>
            </w:rPr>
            <w:t>Fombelle</w:t>
          </w:r>
          <w:proofErr w:type="spellEnd"/>
          <w:r w:rsidRPr="00504C45">
            <w:rPr>
              <w:sz w:val="22"/>
              <w:szCs w:val="22"/>
              <w:lang w:val="en-GB"/>
            </w:rPr>
            <w:t xml:space="preserve">, P.W., Gregoire, Y., Bone, S., Gustafsson, A., Sousa, R. and Walkowiak, T. (2017) ‘Service encounters, experiences and the customer journey: Defining the field and a call to expand our lens’, </w:t>
          </w:r>
          <w:r w:rsidRPr="00504C45">
            <w:rPr>
              <w:i/>
              <w:iCs/>
              <w:sz w:val="22"/>
              <w:szCs w:val="22"/>
              <w:lang w:val="en-GB"/>
            </w:rPr>
            <w:t>Journal of Business Research</w:t>
          </w:r>
          <w:r w:rsidRPr="00504C45">
            <w:rPr>
              <w:sz w:val="22"/>
              <w:szCs w:val="22"/>
              <w:lang w:val="en-GB"/>
            </w:rPr>
            <w:t xml:space="preserve">, 79, pp. 269–280. </w:t>
          </w:r>
          <w:r w:rsidR="008929CD" w:rsidRPr="008929CD">
            <w:rPr>
              <w:sz w:val="22"/>
              <w:szCs w:val="22"/>
            </w:rPr>
            <w:t xml:space="preserve">Available at: </w:t>
          </w:r>
          <w:hyperlink r:id="rId74" w:tgtFrame="_new" w:history="1">
            <w:r w:rsidR="008929CD" w:rsidRPr="008929CD">
              <w:rPr>
                <w:rStyle w:val="Hyperlink"/>
                <w:sz w:val="22"/>
                <w:szCs w:val="22"/>
              </w:rPr>
              <w:t>https://doi.org/10.1016/j.jbusres.2017.04.014</w:t>
            </w:r>
          </w:hyperlink>
          <w:r w:rsidR="008929CD" w:rsidRPr="008929CD">
            <w:rPr>
              <w:sz w:val="22"/>
              <w:szCs w:val="22"/>
            </w:rPr>
            <w:t>.</w:t>
          </w:r>
        </w:p>
        <w:p w14:paraId="6C82BE79" w14:textId="3F6B2992" w:rsidR="00AE0BAE" w:rsidRPr="00504C45" w:rsidRDefault="00AE0BAE" w:rsidP="008D52DF">
          <w:pPr>
            <w:spacing w:line="360" w:lineRule="auto"/>
            <w:jc w:val="both"/>
            <w:rPr>
              <w:sz w:val="22"/>
              <w:szCs w:val="22"/>
              <w:lang w:val="en-GB"/>
            </w:rPr>
          </w:pPr>
          <w:r w:rsidRPr="00504C45">
            <w:rPr>
              <w:sz w:val="22"/>
              <w:szCs w:val="22"/>
              <w:lang w:val="en-GB"/>
            </w:rPr>
            <w:t xml:space="preserve">Warner, K.S.R. and Wäger, M. (2019) ‘Building dynamic capabilities for digital transformation: An ongoing process of strategic renewal’, </w:t>
          </w:r>
          <w:r w:rsidRPr="00504C45">
            <w:rPr>
              <w:i/>
              <w:iCs/>
              <w:sz w:val="22"/>
              <w:szCs w:val="22"/>
              <w:lang w:val="en-GB"/>
            </w:rPr>
            <w:t>Long Range Planning</w:t>
          </w:r>
          <w:r w:rsidRPr="00504C45">
            <w:rPr>
              <w:sz w:val="22"/>
              <w:szCs w:val="22"/>
              <w:lang w:val="en-GB"/>
            </w:rPr>
            <w:t xml:space="preserve">, 52(3), pp. 326–349. </w:t>
          </w:r>
          <w:r w:rsidR="008929CD" w:rsidRPr="008929CD">
            <w:rPr>
              <w:sz w:val="22"/>
              <w:szCs w:val="22"/>
            </w:rPr>
            <w:t xml:space="preserve">Available at: </w:t>
          </w:r>
          <w:hyperlink r:id="rId75" w:tgtFrame="_new" w:history="1">
            <w:r w:rsidR="008929CD" w:rsidRPr="008929CD">
              <w:rPr>
                <w:rStyle w:val="Hyperlink"/>
                <w:sz w:val="22"/>
                <w:szCs w:val="22"/>
              </w:rPr>
              <w:t>https://doi.org/10.1016/j.lrp.2018.12.001</w:t>
            </w:r>
          </w:hyperlink>
          <w:r w:rsidR="008929CD" w:rsidRPr="008929CD">
            <w:rPr>
              <w:sz w:val="22"/>
              <w:szCs w:val="22"/>
            </w:rPr>
            <w:t>.</w:t>
          </w:r>
        </w:p>
        <w:p w14:paraId="6ED20D08" w14:textId="789A4538" w:rsidR="00AE0BAE" w:rsidRPr="00504C45" w:rsidRDefault="00AE0BAE" w:rsidP="008D52DF">
          <w:pPr>
            <w:spacing w:line="360" w:lineRule="auto"/>
            <w:jc w:val="both"/>
            <w:rPr>
              <w:sz w:val="22"/>
              <w:szCs w:val="22"/>
              <w:lang w:val="en-GB"/>
            </w:rPr>
          </w:pPr>
          <w:proofErr w:type="spellStart"/>
          <w:r w:rsidRPr="00504C45">
            <w:rPr>
              <w:sz w:val="22"/>
              <w:szCs w:val="22"/>
              <w:lang w:val="en-GB"/>
            </w:rPr>
            <w:t>Weichbroth</w:t>
          </w:r>
          <w:proofErr w:type="spellEnd"/>
          <w:r w:rsidRPr="00504C45">
            <w:rPr>
              <w:sz w:val="22"/>
              <w:szCs w:val="22"/>
              <w:lang w:val="en-GB"/>
            </w:rPr>
            <w:t xml:space="preserve">, P. (2024) ‘Usability testing of mobile applications: A methodological framework’, </w:t>
          </w:r>
          <w:r w:rsidRPr="00504C45">
            <w:rPr>
              <w:i/>
              <w:iCs/>
              <w:sz w:val="22"/>
              <w:szCs w:val="22"/>
              <w:lang w:val="en-GB"/>
            </w:rPr>
            <w:t>Applied Sciences</w:t>
          </w:r>
          <w:r w:rsidRPr="00504C45">
            <w:rPr>
              <w:sz w:val="22"/>
              <w:szCs w:val="22"/>
              <w:lang w:val="en-GB"/>
            </w:rPr>
            <w:t xml:space="preserve">, 14(5), Article 1792. </w:t>
          </w:r>
          <w:r w:rsidR="008929CD" w:rsidRPr="008929CD">
            <w:rPr>
              <w:sz w:val="22"/>
              <w:szCs w:val="22"/>
            </w:rPr>
            <w:t xml:space="preserve">Available at: </w:t>
          </w:r>
          <w:hyperlink r:id="rId76" w:tgtFrame="_new" w:history="1">
            <w:r w:rsidR="008929CD" w:rsidRPr="008929CD">
              <w:rPr>
                <w:rStyle w:val="Hyperlink"/>
                <w:sz w:val="22"/>
                <w:szCs w:val="22"/>
              </w:rPr>
              <w:t>https://doi.org/10.3390/app14051792</w:t>
            </w:r>
          </w:hyperlink>
          <w:r w:rsidR="008929CD" w:rsidRPr="008929CD">
            <w:rPr>
              <w:sz w:val="22"/>
              <w:szCs w:val="22"/>
            </w:rPr>
            <w:t>.</w:t>
          </w:r>
        </w:p>
        <w:p w14:paraId="5D21D906" w14:textId="60EC5C4C" w:rsidR="008929CD" w:rsidRDefault="008929CD" w:rsidP="008D52DF">
          <w:pPr>
            <w:spacing w:line="360" w:lineRule="auto"/>
            <w:jc w:val="both"/>
            <w:rPr>
              <w:sz w:val="22"/>
              <w:szCs w:val="22"/>
              <w:lang w:val="en-GB"/>
            </w:rPr>
          </w:pPr>
          <w:proofErr w:type="spellStart"/>
          <w:r w:rsidRPr="008929CD">
            <w:rPr>
              <w:sz w:val="22"/>
              <w:szCs w:val="22"/>
            </w:rPr>
            <w:t>Weichbroth</w:t>
          </w:r>
          <w:proofErr w:type="spellEnd"/>
          <w:r w:rsidRPr="008929CD">
            <w:rPr>
              <w:sz w:val="22"/>
              <w:szCs w:val="22"/>
            </w:rPr>
            <w:t xml:space="preserve">, P. (2025) ‘Usability issues with mobile applications: Insights from practitioners and future research directions’, </w:t>
          </w:r>
          <w:r w:rsidRPr="008929CD">
            <w:rPr>
              <w:i/>
              <w:iCs/>
              <w:sz w:val="22"/>
              <w:szCs w:val="22"/>
            </w:rPr>
            <w:t>IEEE Access</w:t>
          </w:r>
          <w:r w:rsidRPr="008929CD">
            <w:rPr>
              <w:sz w:val="22"/>
              <w:szCs w:val="22"/>
            </w:rPr>
            <w:t xml:space="preserve">, </w:t>
          </w:r>
          <w:r w:rsidRPr="008929CD">
            <w:rPr>
              <w:b/>
              <w:bCs/>
              <w:sz w:val="22"/>
              <w:szCs w:val="22"/>
            </w:rPr>
            <w:t>13</w:t>
          </w:r>
          <w:r w:rsidRPr="008929CD">
            <w:rPr>
              <w:sz w:val="22"/>
              <w:szCs w:val="22"/>
            </w:rPr>
            <w:t xml:space="preserve">, pp. 91301–91311. Available at: </w:t>
          </w:r>
          <w:hyperlink r:id="rId77" w:history="1">
            <w:r w:rsidRPr="00043889">
              <w:rPr>
                <w:rStyle w:val="Hyperlink"/>
                <w:sz w:val="22"/>
                <w:szCs w:val="22"/>
              </w:rPr>
              <w:t>https://doi.org/10.1109/ACCESS.2025.3573503</w:t>
            </w:r>
          </w:hyperlink>
        </w:p>
        <w:p w14:paraId="1648ABF7" w14:textId="1F33B3AE" w:rsidR="008929CD" w:rsidRDefault="00AE0BAE" w:rsidP="008D52DF">
          <w:pPr>
            <w:spacing w:line="360" w:lineRule="auto"/>
            <w:jc w:val="both"/>
            <w:rPr>
              <w:sz w:val="22"/>
              <w:szCs w:val="22"/>
              <w:lang w:val="en-GB"/>
            </w:rPr>
          </w:pPr>
          <w:proofErr w:type="spellStart"/>
          <w:r w:rsidRPr="00504C45">
            <w:rPr>
              <w:sz w:val="22"/>
              <w:szCs w:val="22"/>
              <w:lang w:val="en-GB"/>
            </w:rPr>
            <w:t>Wireko</w:t>
          </w:r>
          <w:proofErr w:type="spellEnd"/>
          <w:r w:rsidRPr="00504C45">
            <w:rPr>
              <w:sz w:val="22"/>
              <w:szCs w:val="22"/>
              <w:lang w:val="en-GB"/>
            </w:rPr>
            <w:t xml:space="preserve">-Gyebi, S., Baah, N.G., </w:t>
          </w:r>
          <w:proofErr w:type="spellStart"/>
          <w:r w:rsidRPr="00504C45">
            <w:rPr>
              <w:sz w:val="22"/>
              <w:szCs w:val="22"/>
              <w:lang w:val="en-GB"/>
            </w:rPr>
            <w:t>Nustugbodo</w:t>
          </w:r>
          <w:proofErr w:type="spellEnd"/>
          <w:r w:rsidRPr="00504C45">
            <w:rPr>
              <w:sz w:val="22"/>
              <w:szCs w:val="22"/>
              <w:lang w:val="en-GB"/>
            </w:rPr>
            <w:t xml:space="preserve">, R.Y., </w:t>
          </w:r>
          <w:proofErr w:type="spellStart"/>
          <w:r w:rsidRPr="00504C45">
            <w:rPr>
              <w:sz w:val="22"/>
              <w:szCs w:val="22"/>
              <w:lang w:val="en-GB"/>
            </w:rPr>
            <w:t>Zaazie</w:t>
          </w:r>
          <w:proofErr w:type="spellEnd"/>
          <w:r w:rsidRPr="00504C45">
            <w:rPr>
              <w:sz w:val="22"/>
              <w:szCs w:val="22"/>
              <w:lang w:val="en-GB"/>
            </w:rPr>
            <w:t xml:space="preserve">, P., Senya, E.K., </w:t>
          </w:r>
          <w:proofErr w:type="spellStart"/>
          <w:r w:rsidRPr="00504C45">
            <w:rPr>
              <w:sz w:val="22"/>
              <w:szCs w:val="22"/>
              <w:lang w:val="en-GB"/>
            </w:rPr>
            <w:t>Bosomefi</w:t>
          </w:r>
          <w:proofErr w:type="spellEnd"/>
          <w:r w:rsidRPr="00504C45">
            <w:rPr>
              <w:sz w:val="22"/>
              <w:szCs w:val="22"/>
              <w:lang w:val="en-GB"/>
            </w:rPr>
            <w:t xml:space="preserve">, V. and Amankona, S. (2024) ‘Service quality, satisfaction and loyalty among sharing economy vehicle users’, </w:t>
          </w:r>
          <w:r w:rsidRPr="00504C45">
            <w:rPr>
              <w:i/>
              <w:iCs/>
              <w:sz w:val="22"/>
              <w:szCs w:val="22"/>
              <w:lang w:val="en-GB"/>
            </w:rPr>
            <w:t>Cogent Social Sciences</w:t>
          </w:r>
          <w:r w:rsidRPr="00504C45">
            <w:rPr>
              <w:sz w:val="22"/>
              <w:szCs w:val="22"/>
              <w:lang w:val="en-GB"/>
            </w:rPr>
            <w:t xml:space="preserve">, 10(1), Article 2327130. </w:t>
          </w:r>
          <w:r w:rsidR="008929CD" w:rsidRPr="008929CD">
            <w:rPr>
              <w:sz w:val="22"/>
              <w:szCs w:val="22"/>
            </w:rPr>
            <w:t xml:space="preserve">Available at: </w:t>
          </w:r>
          <w:hyperlink r:id="rId78" w:history="1">
            <w:r w:rsidR="008929CD" w:rsidRPr="00043889">
              <w:rPr>
                <w:rStyle w:val="Hyperlink"/>
                <w:sz w:val="22"/>
                <w:szCs w:val="22"/>
              </w:rPr>
              <w:t>https://doi.org/10.1080/23311886.2024.2327130</w:t>
            </w:r>
          </w:hyperlink>
          <w:r w:rsidR="008929CD" w:rsidRPr="008929CD">
            <w:rPr>
              <w:sz w:val="22"/>
              <w:szCs w:val="22"/>
            </w:rPr>
            <w:t>.</w:t>
          </w:r>
        </w:p>
        <w:p w14:paraId="79D2ECC2" w14:textId="1CD5F393" w:rsidR="00AE0BAE" w:rsidRPr="00504C45" w:rsidRDefault="00AE0BAE" w:rsidP="008D52DF">
          <w:pPr>
            <w:spacing w:line="360" w:lineRule="auto"/>
            <w:jc w:val="both"/>
            <w:rPr>
              <w:sz w:val="22"/>
              <w:szCs w:val="22"/>
              <w:lang w:val="en-GB"/>
            </w:rPr>
          </w:pPr>
          <w:r w:rsidRPr="00504C45">
            <w:rPr>
              <w:sz w:val="22"/>
              <w:szCs w:val="22"/>
              <w:lang w:val="en-GB"/>
            </w:rPr>
            <w:t xml:space="preserve">Xiao, Y. and Watson, M. (2019) ‘Guidance on conducting a systematic literature review’, </w:t>
          </w:r>
          <w:r w:rsidRPr="00504C45">
            <w:rPr>
              <w:i/>
              <w:iCs/>
              <w:sz w:val="22"/>
              <w:szCs w:val="22"/>
              <w:lang w:val="en-GB"/>
            </w:rPr>
            <w:t>Journal of Planning Education and Research</w:t>
          </w:r>
          <w:r w:rsidRPr="00504C45">
            <w:rPr>
              <w:sz w:val="22"/>
              <w:szCs w:val="22"/>
              <w:lang w:val="en-GB"/>
            </w:rPr>
            <w:t xml:space="preserve">, 39(1), pp. 93–112. </w:t>
          </w:r>
          <w:r w:rsidR="008929CD" w:rsidRPr="008929CD">
            <w:rPr>
              <w:sz w:val="22"/>
              <w:szCs w:val="22"/>
            </w:rPr>
            <w:t xml:space="preserve">Available at: </w:t>
          </w:r>
          <w:hyperlink r:id="rId79" w:tgtFrame="_new" w:history="1">
            <w:r w:rsidR="008929CD" w:rsidRPr="008929CD">
              <w:rPr>
                <w:rStyle w:val="Hyperlink"/>
                <w:sz w:val="22"/>
                <w:szCs w:val="22"/>
              </w:rPr>
              <w:t>https://doi.org/10.1177/0739456X17723971</w:t>
            </w:r>
          </w:hyperlink>
          <w:r w:rsidR="008929CD" w:rsidRPr="008929CD">
            <w:rPr>
              <w:sz w:val="22"/>
              <w:szCs w:val="22"/>
            </w:rPr>
            <w:t>.</w:t>
          </w:r>
        </w:p>
        <w:p w14:paraId="0036BD3A" w14:textId="0DAA4A3F" w:rsidR="008929CD" w:rsidRDefault="00F74BDF" w:rsidP="008D52DF">
          <w:pPr>
            <w:spacing w:line="360" w:lineRule="auto"/>
            <w:jc w:val="both"/>
            <w:rPr>
              <w:sz w:val="22"/>
              <w:szCs w:val="22"/>
              <w:lang w:val="en-GB"/>
            </w:rPr>
          </w:pPr>
          <w:r w:rsidRPr="00504C45">
            <w:rPr>
              <w:sz w:val="22"/>
              <w:szCs w:val="22"/>
            </w:rPr>
            <w:t xml:space="preserve">Zaidan, M.N. (2025) ‘Investigating the determinants of customer satisfaction in taxi services: A comprehensive analysis of customer service quality, driver </w:t>
          </w:r>
          <w:proofErr w:type="spellStart"/>
          <w:r w:rsidRPr="00504C45">
            <w:rPr>
              <w:sz w:val="22"/>
              <w:szCs w:val="22"/>
            </w:rPr>
            <w:t>behaviour</w:t>
          </w:r>
          <w:proofErr w:type="spellEnd"/>
          <w:r w:rsidRPr="00504C45">
            <w:rPr>
              <w:sz w:val="22"/>
              <w:szCs w:val="22"/>
            </w:rPr>
            <w:t xml:space="preserve">, price fairness, stakeholder engagement, and time reliability’, </w:t>
          </w:r>
          <w:r w:rsidRPr="00504C45">
            <w:rPr>
              <w:i/>
              <w:iCs/>
              <w:sz w:val="22"/>
              <w:szCs w:val="22"/>
            </w:rPr>
            <w:t>International Journal of Industrial Management</w:t>
          </w:r>
          <w:r w:rsidRPr="00504C45">
            <w:rPr>
              <w:sz w:val="22"/>
              <w:szCs w:val="22"/>
            </w:rPr>
            <w:t>, 19(2), pp. 71–82</w:t>
          </w:r>
          <w:r w:rsidR="008929CD">
            <w:rPr>
              <w:sz w:val="22"/>
              <w:szCs w:val="22"/>
            </w:rPr>
            <w:t xml:space="preserve">. </w:t>
          </w:r>
          <w:r w:rsidR="008929CD" w:rsidRPr="008929CD">
            <w:rPr>
              <w:sz w:val="22"/>
              <w:szCs w:val="22"/>
            </w:rPr>
            <w:t xml:space="preserve">Available at: </w:t>
          </w:r>
          <w:hyperlink r:id="rId80" w:history="1">
            <w:r w:rsidR="008929CD" w:rsidRPr="00043889">
              <w:rPr>
                <w:rStyle w:val="Hyperlink"/>
                <w:sz w:val="22"/>
                <w:szCs w:val="22"/>
              </w:rPr>
              <w:t>https://doi.org/10.15282/ijim.19.2.2025.11103</w:t>
            </w:r>
          </w:hyperlink>
          <w:r w:rsidR="008929CD" w:rsidRPr="008929CD">
            <w:rPr>
              <w:sz w:val="22"/>
              <w:szCs w:val="22"/>
            </w:rPr>
            <w:t>.</w:t>
          </w:r>
        </w:p>
        <w:p w14:paraId="06CDFDC8" w14:textId="1E286634" w:rsidR="00B15A9B" w:rsidRPr="00DD0943" w:rsidRDefault="00AE0BAE">
          <w:pPr>
            <w:spacing w:line="360" w:lineRule="auto"/>
            <w:jc w:val="both"/>
            <w:rPr>
              <w:sz w:val="22"/>
              <w:szCs w:val="22"/>
              <w:lang w:val="en-GB"/>
            </w:rPr>
          </w:pPr>
          <w:r w:rsidRPr="00504C45">
            <w:rPr>
              <w:sz w:val="22"/>
              <w:szCs w:val="22"/>
              <w:lang w:val="en-GB"/>
            </w:rPr>
            <w:t xml:space="preserve">Zeithaml, V.A., </w:t>
          </w:r>
          <w:proofErr w:type="spellStart"/>
          <w:r w:rsidRPr="00504C45">
            <w:rPr>
              <w:sz w:val="22"/>
              <w:szCs w:val="22"/>
              <w:lang w:val="en-GB"/>
            </w:rPr>
            <w:t>Verleye</w:t>
          </w:r>
          <w:proofErr w:type="spellEnd"/>
          <w:r w:rsidRPr="00504C45">
            <w:rPr>
              <w:sz w:val="22"/>
              <w:szCs w:val="22"/>
              <w:lang w:val="en-GB"/>
            </w:rPr>
            <w:t xml:space="preserve">, K., </w:t>
          </w:r>
          <w:proofErr w:type="spellStart"/>
          <w:r w:rsidRPr="00504C45">
            <w:rPr>
              <w:sz w:val="22"/>
              <w:szCs w:val="22"/>
              <w:lang w:val="en-GB"/>
            </w:rPr>
            <w:t>Hatak</w:t>
          </w:r>
          <w:proofErr w:type="spellEnd"/>
          <w:r w:rsidRPr="00504C45">
            <w:rPr>
              <w:sz w:val="22"/>
              <w:szCs w:val="22"/>
              <w:lang w:val="en-GB"/>
            </w:rPr>
            <w:t xml:space="preserve">, I., Koller, M. and Zauner, A. (2020) ‘Three decades of customer value research: Paradigmatic roots and future research avenues’, </w:t>
          </w:r>
          <w:r w:rsidRPr="00504C45">
            <w:rPr>
              <w:i/>
              <w:iCs/>
              <w:sz w:val="22"/>
              <w:szCs w:val="22"/>
              <w:lang w:val="en-GB"/>
            </w:rPr>
            <w:t>Journal of Service Research</w:t>
          </w:r>
          <w:r w:rsidRPr="00504C45">
            <w:rPr>
              <w:sz w:val="22"/>
              <w:szCs w:val="22"/>
              <w:lang w:val="en-GB"/>
            </w:rPr>
            <w:t>, 23(4), pp. 409–432.</w:t>
          </w:r>
          <w:r w:rsidR="008929CD">
            <w:rPr>
              <w:sz w:val="22"/>
              <w:szCs w:val="22"/>
              <w:lang w:val="en-GB"/>
            </w:rPr>
            <w:t xml:space="preserve"> </w:t>
          </w:r>
          <w:r w:rsidR="008929CD" w:rsidRPr="008929CD">
            <w:rPr>
              <w:sz w:val="22"/>
              <w:szCs w:val="22"/>
            </w:rPr>
            <w:t xml:space="preserve">Available at: </w:t>
          </w:r>
          <w:r w:rsidR="008929CD" w:rsidRPr="00DD0943">
            <w:rPr>
              <w:sz w:val="22"/>
              <w:szCs w:val="22"/>
            </w:rPr>
            <w:t>https://doi.org/10.1177/1094670520948134</w:t>
          </w:r>
        </w:p>
      </w:sdtContent>
    </w:sdt>
    <w:sectPr w:rsidR="00B15A9B" w:rsidRPr="00DD0943" w:rsidSect="00F317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EE7B3" w14:textId="77777777" w:rsidR="00E53398" w:rsidRDefault="00E53398" w:rsidP="00AB0A0B">
      <w:pPr>
        <w:spacing w:after="0" w:line="240" w:lineRule="auto"/>
      </w:pPr>
      <w:r>
        <w:separator/>
      </w:r>
    </w:p>
  </w:endnote>
  <w:endnote w:type="continuationSeparator" w:id="0">
    <w:p w14:paraId="528F8BD1" w14:textId="77777777" w:rsidR="00E53398" w:rsidRDefault="00E53398" w:rsidP="00AB0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3ED7" w14:textId="77777777" w:rsidR="003B1894" w:rsidRDefault="003B18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25633" w14:textId="77777777" w:rsidR="003B1894" w:rsidRDefault="003B18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412D9" w14:textId="77777777" w:rsidR="003B1894" w:rsidRDefault="003B18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54691" w14:textId="77777777" w:rsidR="006B4957" w:rsidRDefault="006B49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64870" w14:textId="77777777" w:rsidR="006B4957" w:rsidRDefault="006B4957">
    <w:pPr>
      <w:pStyle w:val="Footer"/>
      <w:jc w:val="right"/>
    </w:pPr>
    <w:r>
      <w:t>2</w:t>
    </w:r>
  </w:p>
  <w:p w14:paraId="0E55CF1A" w14:textId="77777777" w:rsidR="006B4957" w:rsidRDefault="006B4957">
    <w:pPr>
      <w:pStyle w:val="Footer"/>
    </w:pPr>
    <w:r>
      <w:t> </w:t>
    </w:r>
  </w:p>
  <w:p w14:paraId="047AD730" w14:textId="0CF6C6D4" w:rsidR="006B4957" w:rsidRDefault="006B4957">
    <w:pPr>
      <w:pStyle w:val="Footer"/>
    </w:pPr>
    <w: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519871"/>
      <w:docPartObj>
        <w:docPartGallery w:val="Page Numbers (Bottom of Page)"/>
        <w:docPartUnique/>
      </w:docPartObj>
    </w:sdtPr>
    <w:sdtContent>
      <w:p w14:paraId="3DF731F7" w14:textId="030A39C5" w:rsidR="00F317D9" w:rsidRDefault="00F317D9">
        <w:pPr>
          <w:pStyle w:val="Footer"/>
          <w:jc w:val="right"/>
        </w:pPr>
        <w:r>
          <w:fldChar w:fldCharType="begin"/>
        </w:r>
        <w:r>
          <w:instrText>PAGE   \* MERGEFORMAT</w:instrText>
        </w:r>
        <w:r>
          <w:fldChar w:fldCharType="separate"/>
        </w:r>
        <w:r>
          <w:rPr>
            <w:lang w:val="en-GB"/>
          </w:rPr>
          <w:t>2</w:t>
        </w:r>
        <w:r>
          <w:fldChar w:fldCharType="end"/>
        </w:r>
      </w:p>
    </w:sdtContent>
  </w:sdt>
  <w:p w14:paraId="1495F1E0" w14:textId="77777777" w:rsidR="00A310E0" w:rsidRDefault="00A31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2BE5A" w14:textId="77777777" w:rsidR="00E53398" w:rsidRDefault="00E53398" w:rsidP="00AB0A0B">
      <w:pPr>
        <w:spacing w:after="0" w:line="240" w:lineRule="auto"/>
      </w:pPr>
      <w:r>
        <w:separator/>
      </w:r>
    </w:p>
  </w:footnote>
  <w:footnote w:type="continuationSeparator" w:id="0">
    <w:p w14:paraId="5A633442" w14:textId="77777777" w:rsidR="00E53398" w:rsidRDefault="00E53398" w:rsidP="00AB0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86015" w14:textId="77777777" w:rsidR="003B1894" w:rsidRDefault="003B18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328E" w14:textId="77777777" w:rsidR="003B1894" w:rsidRDefault="003B18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12CC4" w14:textId="77777777" w:rsidR="003B1894" w:rsidRDefault="003B1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0A90E"/>
    <w:multiLevelType w:val="hybridMultilevel"/>
    <w:tmpl w:val="B6D6B4C8"/>
    <w:lvl w:ilvl="0" w:tplc="D3889A7C">
      <w:start w:val="1"/>
      <w:numFmt w:val="decimal"/>
      <w:lvlText w:val="%1."/>
      <w:lvlJc w:val="left"/>
      <w:pPr>
        <w:ind w:left="720" w:hanging="360"/>
      </w:pPr>
    </w:lvl>
    <w:lvl w:ilvl="1" w:tplc="2BBE5FEE">
      <w:start w:val="1"/>
      <w:numFmt w:val="lowerLetter"/>
      <w:lvlText w:val="%2."/>
      <w:lvlJc w:val="left"/>
      <w:pPr>
        <w:ind w:left="1440" w:hanging="360"/>
      </w:pPr>
    </w:lvl>
    <w:lvl w:ilvl="2" w:tplc="A86A9542">
      <w:start w:val="1"/>
      <w:numFmt w:val="lowerRoman"/>
      <w:lvlText w:val="%3."/>
      <w:lvlJc w:val="right"/>
      <w:pPr>
        <w:ind w:left="2160" w:hanging="180"/>
      </w:pPr>
    </w:lvl>
    <w:lvl w:ilvl="3" w:tplc="A7C82CB8">
      <w:start w:val="1"/>
      <w:numFmt w:val="decimal"/>
      <w:lvlText w:val="%4."/>
      <w:lvlJc w:val="left"/>
      <w:pPr>
        <w:ind w:left="2880" w:hanging="360"/>
      </w:pPr>
    </w:lvl>
    <w:lvl w:ilvl="4" w:tplc="F4B6A22C">
      <w:start w:val="1"/>
      <w:numFmt w:val="lowerLetter"/>
      <w:lvlText w:val="%5."/>
      <w:lvlJc w:val="left"/>
      <w:pPr>
        <w:ind w:left="3600" w:hanging="360"/>
      </w:pPr>
    </w:lvl>
    <w:lvl w:ilvl="5" w:tplc="FADC89B8">
      <w:start w:val="1"/>
      <w:numFmt w:val="lowerRoman"/>
      <w:lvlText w:val="%6."/>
      <w:lvlJc w:val="right"/>
      <w:pPr>
        <w:ind w:left="4320" w:hanging="180"/>
      </w:pPr>
    </w:lvl>
    <w:lvl w:ilvl="6" w:tplc="F51E02AC">
      <w:start w:val="1"/>
      <w:numFmt w:val="decimal"/>
      <w:lvlText w:val="%7."/>
      <w:lvlJc w:val="left"/>
      <w:pPr>
        <w:ind w:left="5040" w:hanging="360"/>
      </w:pPr>
    </w:lvl>
    <w:lvl w:ilvl="7" w:tplc="FB28C5A8">
      <w:start w:val="1"/>
      <w:numFmt w:val="lowerLetter"/>
      <w:lvlText w:val="%8."/>
      <w:lvlJc w:val="left"/>
      <w:pPr>
        <w:ind w:left="5760" w:hanging="360"/>
      </w:pPr>
    </w:lvl>
    <w:lvl w:ilvl="8" w:tplc="5B74EBEE">
      <w:start w:val="1"/>
      <w:numFmt w:val="lowerRoman"/>
      <w:lvlText w:val="%9."/>
      <w:lvlJc w:val="right"/>
      <w:pPr>
        <w:ind w:left="6480" w:hanging="180"/>
      </w:pPr>
    </w:lvl>
  </w:abstractNum>
  <w:abstractNum w:abstractNumId="1" w15:restartNumberingAfterBreak="0">
    <w:nsid w:val="0C427E3C"/>
    <w:multiLevelType w:val="hybridMultilevel"/>
    <w:tmpl w:val="277AF3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B2660"/>
    <w:multiLevelType w:val="multilevel"/>
    <w:tmpl w:val="BCB6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16B9F"/>
    <w:multiLevelType w:val="hybridMultilevel"/>
    <w:tmpl w:val="0E9CD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F53A0"/>
    <w:multiLevelType w:val="hybridMultilevel"/>
    <w:tmpl w:val="BD04B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5556D"/>
    <w:multiLevelType w:val="multilevel"/>
    <w:tmpl w:val="DC50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20F66"/>
    <w:multiLevelType w:val="hybridMultilevel"/>
    <w:tmpl w:val="BE148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261EA6"/>
    <w:multiLevelType w:val="multilevel"/>
    <w:tmpl w:val="E8B6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97D7D"/>
    <w:multiLevelType w:val="hybridMultilevel"/>
    <w:tmpl w:val="9EEC5FA4"/>
    <w:lvl w:ilvl="0" w:tplc="5FA6D1F0">
      <w:numFmt w:val="bullet"/>
      <w:lvlText w:val=""/>
      <w:lvlJc w:val="left"/>
      <w:pPr>
        <w:ind w:left="797" w:hanging="437"/>
      </w:pPr>
      <w:rPr>
        <w:rFonts w:ascii="Arial" w:eastAsia="Arial Nov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A41C9"/>
    <w:multiLevelType w:val="hybridMultilevel"/>
    <w:tmpl w:val="D856E4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7F12BD"/>
    <w:multiLevelType w:val="multilevel"/>
    <w:tmpl w:val="0204B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766B96"/>
    <w:multiLevelType w:val="multilevel"/>
    <w:tmpl w:val="54E4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E5F21"/>
    <w:multiLevelType w:val="hybridMultilevel"/>
    <w:tmpl w:val="83E20C58"/>
    <w:lvl w:ilvl="0" w:tplc="DDDCE72A">
      <w:start w:val="1"/>
      <w:numFmt w:val="decimal"/>
      <w:lvlText w:val="%1."/>
      <w:lvlJc w:val="left"/>
      <w:pPr>
        <w:ind w:left="720" w:hanging="360"/>
      </w:pPr>
    </w:lvl>
    <w:lvl w:ilvl="1" w:tplc="FA42711E">
      <w:start w:val="1"/>
      <w:numFmt w:val="lowerLetter"/>
      <w:lvlText w:val="%2."/>
      <w:lvlJc w:val="left"/>
      <w:pPr>
        <w:ind w:left="1440" w:hanging="360"/>
      </w:pPr>
    </w:lvl>
    <w:lvl w:ilvl="2" w:tplc="17B86DA2">
      <w:start w:val="1"/>
      <w:numFmt w:val="lowerRoman"/>
      <w:lvlText w:val="%3."/>
      <w:lvlJc w:val="right"/>
      <w:pPr>
        <w:ind w:left="2160" w:hanging="180"/>
      </w:pPr>
    </w:lvl>
    <w:lvl w:ilvl="3" w:tplc="69288228">
      <w:start w:val="1"/>
      <w:numFmt w:val="decimal"/>
      <w:lvlText w:val="%4."/>
      <w:lvlJc w:val="left"/>
      <w:pPr>
        <w:ind w:left="2880" w:hanging="360"/>
      </w:pPr>
    </w:lvl>
    <w:lvl w:ilvl="4" w:tplc="D646F188">
      <w:start w:val="1"/>
      <w:numFmt w:val="lowerLetter"/>
      <w:lvlText w:val="%5."/>
      <w:lvlJc w:val="left"/>
      <w:pPr>
        <w:ind w:left="3600" w:hanging="360"/>
      </w:pPr>
    </w:lvl>
    <w:lvl w:ilvl="5" w:tplc="B8869214">
      <w:start w:val="1"/>
      <w:numFmt w:val="lowerRoman"/>
      <w:lvlText w:val="%6."/>
      <w:lvlJc w:val="right"/>
      <w:pPr>
        <w:ind w:left="4320" w:hanging="180"/>
      </w:pPr>
    </w:lvl>
    <w:lvl w:ilvl="6" w:tplc="AAEEFBD8">
      <w:start w:val="1"/>
      <w:numFmt w:val="decimal"/>
      <w:lvlText w:val="%7."/>
      <w:lvlJc w:val="left"/>
      <w:pPr>
        <w:ind w:left="5040" w:hanging="360"/>
      </w:pPr>
    </w:lvl>
    <w:lvl w:ilvl="7" w:tplc="219CE612">
      <w:start w:val="1"/>
      <w:numFmt w:val="lowerLetter"/>
      <w:lvlText w:val="%8."/>
      <w:lvlJc w:val="left"/>
      <w:pPr>
        <w:ind w:left="5760" w:hanging="360"/>
      </w:pPr>
    </w:lvl>
    <w:lvl w:ilvl="8" w:tplc="0318249E">
      <w:start w:val="1"/>
      <w:numFmt w:val="lowerRoman"/>
      <w:lvlText w:val="%9."/>
      <w:lvlJc w:val="right"/>
      <w:pPr>
        <w:ind w:left="6480" w:hanging="180"/>
      </w:pPr>
    </w:lvl>
  </w:abstractNum>
  <w:abstractNum w:abstractNumId="13" w15:restartNumberingAfterBreak="0">
    <w:nsid w:val="542A1C47"/>
    <w:multiLevelType w:val="multilevel"/>
    <w:tmpl w:val="F14C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2D02EF"/>
    <w:multiLevelType w:val="hybridMultilevel"/>
    <w:tmpl w:val="C9485894"/>
    <w:lvl w:ilvl="0" w:tplc="B61E37B6">
      <w:numFmt w:val="bullet"/>
      <w:lvlText w:val=""/>
      <w:lvlJc w:val="left"/>
      <w:pPr>
        <w:ind w:left="720" w:hanging="360"/>
      </w:pPr>
      <w:rPr>
        <w:rFonts w:ascii="Arial" w:eastAsia="Arial Nov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65948"/>
    <w:multiLevelType w:val="hybridMultilevel"/>
    <w:tmpl w:val="D97E7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455763"/>
    <w:multiLevelType w:val="hybridMultilevel"/>
    <w:tmpl w:val="54AA99E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286D01"/>
    <w:multiLevelType w:val="multilevel"/>
    <w:tmpl w:val="2C8A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95FA3"/>
    <w:multiLevelType w:val="multilevel"/>
    <w:tmpl w:val="6378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653728">
    <w:abstractNumId w:val="0"/>
  </w:num>
  <w:num w:numId="2" w16cid:durableId="619531630">
    <w:abstractNumId w:val="12"/>
  </w:num>
  <w:num w:numId="3" w16cid:durableId="604582903">
    <w:abstractNumId w:val="2"/>
  </w:num>
  <w:num w:numId="4" w16cid:durableId="2067408016">
    <w:abstractNumId w:val="18"/>
  </w:num>
  <w:num w:numId="5" w16cid:durableId="897322459">
    <w:abstractNumId w:val="17"/>
  </w:num>
  <w:num w:numId="6" w16cid:durableId="817695807">
    <w:abstractNumId w:val="13"/>
  </w:num>
  <w:num w:numId="7" w16cid:durableId="1581401056">
    <w:abstractNumId w:val="10"/>
  </w:num>
  <w:num w:numId="8" w16cid:durableId="773673075">
    <w:abstractNumId w:val="3"/>
  </w:num>
  <w:num w:numId="9" w16cid:durableId="579020983">
    <w:abstractNumId w:val="9"/>
  </w:num>
  <w:num w:numId="10" w16cid:durableId="1367220538">
    <w:abstractNumId w:val="15"/>
  </w:num>
  <w:num w:numId="11" w16cid:durableId="980698224">
    <w:abstractNumId w:val="8"/>
  </w:num>
  <w:num w:numId="12" w16cid:durableId="1841701746">
    <w:abstractNumId w:val="1"/>
  </w:num>
  <w:num w:numId="13" w16cid:durableId="1984577036">
    <w:abstractNumId w:val="4"/>
  </w:num>
  <w:num w:numId="14" w16cid:durableId="1602374185">
    <w:abstractNumId w:val="14"/>
  </w:num>
  <w:num w:numId="15" w16cid:durableId="1085999943">
    <w:abstractNumId w:val="16"/>
  </w:num>
  <w:num w:numId="16" w16cid:durableId="200561728">
    <w:abstractNumId w:val="7"/>
  </w:num>
  <w:num w:numId="17" w16cid:durableId="663974211">
    <w:abstractNumId w:val="11"/>
  </w:num>
  <w:num w:numId="18" w16cid:durableId="624428515">
    <w:abstractNumId w:val="5"/>
  </w:num>
  <w:num w:numId="19" w16cid:durableId="982198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24ED79"/>
    <w:rsid w:val="00003A29"/>
    <w:rsid w:val="00012057"/>
    <w:rsid w:val="000126CC"/>
    <w:rsid w:val="000152A3"/>
    <w:rsid w:val="00017F9E"/>
    <w:rsid w:val="000211E3"/>
    <w:rsid w:val="00033E7B"/>
    <w:rsid w:val="000402A3"/>
    <w:rsid w:val="00041DB3"/>
    <w:rsid w:val="0004694F"/>
    <w:rsid w:val="000574D2"/>
    <w:rsid w:val="0006096D"/>
    <w:rsid w:val="000652E5"/>
    <w:rsid w:val="000674BE"/>
    <w:rsid w:val="0007003D"/>
    <w:rsid w:val="00074404"/>
    <w:rsid w:val="00081B65"/>
    <w:rsid w:val="00091CB4"/>
    <w:rsid w:val="000976E2"/>
    <w:rsid w:val="000C207F"/>
    <w:rsid w:val="000C4299"/>
    <w:rsid w:val="000D1F38"/>
    <w:rsid w:val="000E12CA"/>
    <w:rsid w:val="000E5512"/>
    <w:rsid w:val="001014E0"/>
    <w:rsid w:val="00101DC4"/>
    <w:rsid w:val="00111B91"/>
    <w:rsid w:val="0011448E"/>
    <w:rsid w:val="00115604"/>
    <w:rsid w:val="00136B7B"/>
    <w:rsid w:val="00137A9A"/>
    <w:rsid w:val="00145007"/>
    <w:rsid w:val="00146328"/>
    <w:rsid w:val="001512B9"/>
    <w:rsid w:val="001538BC"/>
    <w:rsid w:val="00155AE3"/>
    <w:rsid w:val="00162707"/>
    <w:rsid w:val="00186BAC"/>
    <w:rsid w:val="001871E6"/>
    <w:rsid w:val="001A4B01"/>
    <w:rsid w:val="001B0237"/>
    <w:rsid w:val="001B2A59"/>
    <w:rsid w:val="001B38F1"/>
    <w:rsid w:val="001C0866"/>
    <w:rsid w:val="001C2CA6"/>
    <w:rsid w:val="001C6252"/>
    <w:rsid w:val="001D0B24"/>
    <w:rsid w:val="001D48A6"/>
    <w:rsid w:val="001D55C9"/>
    <w:rsid w:val="001D6CA3"/>
    <w:rsid w:val="001E2030"/>
    <w:rsid w:val="001E79B0"/>
    <w:rsid w:val="001F0CA3"/>
    <w:rsid w:val="00200370"/>
    <w:rsid w:val="00200841"/>
    <w:rsid w:val="0020217B"/>
    <w:rsid w:val="00206062"/>
    <w:rsid w:val="002100D2"/>
    <w:rsid w:val="00223E40"/>
    <w:rsid w:val="00227633"/>
    <w:rsid w:val="00227644"/>
    <w:rsid w:val="00237F06"/>
    <w:rsid w:val="002445BB"/>
    <w:rsid w:val="00270969"/>
    <w:rsid w:val="00270D07"/>
    <w:rsid w:val="00274205"/>
    <w:rsid w:val="00283F50"/>
    <w:rsid w:val="00287BA0"/>
    <w:rsid w:val="002920D7"/>
    <w:rsid w:val="00295A99"/>
    <w:rsid w:val="002A44E4"/>
    <w:rsid w:val="002A55F9"/>
    <w:rsid w:val="002C4835"/>
    <w:rsid w:val="002D3CF1"/>
    <w:rsid w:val="002D7807"/>
    <w:rsid w:val="002E260C"/>
    <w:rsid w:val="002E39D9"/>
    <w:rsid w:val="002E68E4"/>
    <w:rsid w:val="002E778D"/>
    <w:rsid w:val="002F099E"/>
    <w:rsid w:val="00312608"/>
    <w:rsid w:val="00314EED"/>
    <w:rsid w:val="0031702F"/>
    <w:rsid w:val="00327594"/>
    <w:rsid w:val="003279E7"/>
    <w:rsid w:val="003421AD"/>
    <w:rsid w:val="00343509"/>
    <w:rsid w:val="00354B5B"/>
    <w:rsid w:val="00355FB2"/>
    <w:rsid w:val="003655DB"/>
    <w:rsid w:val="0037103D"/>
    <w:rsid w:val="0038746D"/>
    <w:rsid w:val="003A43FA"/>
    <w:rsid w:val="003A6A20"/>
    <w:rsid w:val="003B1894"/>
    <w:rsid w:val="003B7AE4"/>
    <w:rsid w:val="003C45E3"/>
    <w:rsid w:val="003C48EA"/>
    <w:rsid w:val="003C7FD8"/>
    <w:rsid w:val="003E30D2"/>
    <w:rsid w:val="003E5A99"/>
    <w:rsid w:val="003F6002"/>
    <w:rsid w:val="00402269"/>
    <w:rsid w:val="00403F94"/>
    <w:rsid w:val="00404E62"/>
    <w:rsid w:val="00406561"/>
    <w:rsid w:val="004071EB"/>
    <w:rsid w:val="004078B3"/>
    <w:rsid w:val="00407936"/>
    <w:rsid w:val="00413F18"/>
    <w:rsid w:val="0041540F"/>
    <w:rsid w:val="004259A4"/>
    <w:rsid w:val="0043095E"/>
    <w:rsid w:val="00432FC3"/>
    <w:rsid w:val="00444CD9"/>
    <w:rsid w:val="004454A6"/>
    <w:rsid w:val="00451F46"/>
    <w:rsid w:val="00461A6F"/>
    <w:rsid w:val="00474452"/>
    <w:rsid w:val="00476DB1"/>
    <w:rsid w:val="004802F9"/>
    <w:rsid w:val="00480858"/>
    <w:rsid w:val="00490ED3"/>
    <w:rsid w:val="004A2D86"/>
    <w:rsid w:val="004C26F0"/>
    <w:rsid w:val="004D1419"/>
    <w:rsid w:val="004E751D"/>
    <w:rsid w:val="004F1D9C"/>
    <w:rsid w:val="004F655F"/>
    <w:rsid w:val="00503DD2"/>
    <w:rsid w:val="00504C45"/>
    <w:rsid w:val="00514865"/>
    <w:rsid w:val="005169F5"/>
    <w:rsid w:val="00534882"/>
    <w:rsid w:val="00536ABF"/>
    <w:rsid w:val="0054577A"/>
    <w:rsid w:val="005535D2"/>
    <w:rsid w:val="00553EC8"/>
    <w:rsid w:val="0056632A"/>
    <w:rsid w:val="00575571"/>
    <w:rsid w:val="005867F1"/>
    <w:rsid w:val="00592AE9"/>
    <w:rsid w:val="005939E1"/>
    <w:rsid w:val="005976CE"/>
    <w:rsid w:val="005A566D"/>
    <w:rsid w:val="005B19F8"/>
    <w:rsid w:val="005C6FBA"/>
    <w:rsid w:val="005C7EF2"/>
    <w:rsid w:val="005D0DDA"/>
    <w:rsid w:val="005D5B91"/>
    <w:rsid w:val="005E3C2D"/>
    <w:rsid w:val="005E5B02"/>
    <w:rsid w:val="005E6A50"/>
    <w:rsid w:val="005F7EAA"/>
    <w:rsid w:val="00604FE1"/>
    <w:rsid w:val="0060784A"/>
    <w:rsid w:val="006138DA"/>
    <w:rsid w:val="00614391"/>
    <w:rsid w:val="006147F8"/>
    <w:rsid w:val="00615344"/>
    <w:rsid w:val="006168A8"/>
    <w:rsid w:val="006201D2"/>
    <w:rsid w:val="00631488"/>
    <w:rsid w:val="00632F0A"/>
    <w:rsid w:val="00641FAB"/>
    <w:rsid w:val="00642DE9"/>
    <w:rsid w:val="00642F25"/>
    <w:rsid w:val="00645A86"/>
    <w:rsid w:val="00657764"/>
    <w:rsid w:val="00662A5D"/>
    <w:rsid w:val="006719A1"/>
    <w:rsid w:val="00684B1F"/>
    <w:rsid w:val="0069224D"/>
    <w:rsid w:val="00695E2A"/>
    <w:rsid w:val="00696C79"/>
    <w:rsid w:val="006A005B"/>
    <w:rsid w:val="006B028D"/>
    <w:rsid w:val="006B3D8C"/>
    <w:rsid w:val="006B41C1"/>
    <w:rsid w:val="006B4957"/>
    <w:rsid w:val="006D5D55"/>
    <w:rsid w:val="006D76D1"/>
    <w:rsid w:val="006E0BBA"/>
    <w:rsid w:val="006E2DE3"/>
    <w:rsid w:val="006E3988"/>
    <w:rsid w:val="006E3ACA"/>
    <w:rsid w:val="006E7DA9"/>
    <w:rsid w:val="00700FD8"/>
    <w:rsid w:val="00705CCE"/>
    <w:rsid w:val="007079B3"/>
    <w:rsid w:val="00711F13"/>
    <w:rsid w:val="00713942"/>
    <w:rsid w:val="007149D9"/>
    <w:rsid w:val="0071763F"/>
    <w:rsid w:val="007251BE"/>
    <w:rsid w:val="00726798"/>
    <w:rsid w:val="00730F13"/>
    <w:rsid w:val="00733D91"/>
    <w:rsid w:val="00741393"/>
    <w:rsid w:val="00764BA6"/>
    <w:rsid w:val="00765A48"/>
    <w:rsid w:val="007677EF"/>
    <w:rsid w:val="00770C5F"/>
    <w:rsid w:val="00774E48"/>
    <w:rsid w:val="007857AC"/>
    <w:rsid w:val="00787BCD"/>
    <w:rsid w:val="0079014C"/>
    <w:rsid w:val="0079174F"/>
    <w:rsid w:val="0079310B"/>
    <w:rsid w:val="00793505"/>
    <w:rsid w:val="007971B5"/>
    <w:rsid w:val="007A2258"/>
    <w:rsid w:val="007A25AF"/>
    <w:rsid w:val="007A58FC"/>
    <w:rsid w:val="007B1514"/>
    <w:rsid w:val="007B2598"/>
    <w:rsid w:val="007B54E7"/>
    <w:rsid w:val="007C1C2A"/>
    <w:rsid w:val="007C2019"/>
    <w:rsid w:val="007C4336"/>
    <w:rsid w:val="007C4728"/>
    <w:rsid w:val="007D2038"/>
    <w:rsid w:val="007F7F32"/>
    <w:rsid w:val="0080001E"/>
    <w:rsid w:val="008100EC"/>
    <w:rsid w:val="00813A20"/>
    <w:rsid w:val="00816A17"/>
    <w:rsid w:val="008253D1"/>
    <w:rsid w:val="00827CA2"/>
    <w:rsid w:val="00835DFF"/>
    <w:rsid w:val="00837DF0"/>
    <w:rsid w:val="00853611"/>
    <w:rsid w:val="008539E9"/>
    <w:rsid w:val="008556A0"/>
    <w:rsid w:val="008572F6"/>
    <w:rsid w:val="00860D87"/>
    <w:rsid w:val="00891B7A"/>
    <w:rsid w:val="008929CD"/>
    <w:rsid w:val="008A4D2C"/>
    <w:rsid w:val="008A5304"/>
    <w:rsid w:val="008A5A16"/>
    <w:rsid w:val="008B2DFC"/>
    <w:rsid w:val="008C53E7"/>
    <w:rsid w:val="008C5689"/>
    <w:rsid w:val="008C7A16"/>
    <w:rsid w:val="008D0DFF"/>
    <w:rsid w:val="008D52DF"/>
    <w:rsid w:val="008E0A5A"/>
    <w:rsid w:val="008F0CFC"/>
    <w:rsid w:val="009044F3"/>
    <w:rsid w:val="00907195"/>
    <w:rsid w:val="00907A29"/>
    <w:rsid w:val="00921C0C"/>
    <w:rsid w:val="009237F4"/>
    <w:rsid w:val="009246D3"/>
    <w:rsid w:val="00924F79"/>
    <w:rsid w:val="0092793E"/>
    <w:rsid w:val="00930DCE"/>
    <w:rsid w:val="0095072F"/>
    <w:rsid w:val="00950E43"/>
    <w:rsid w:val="00951A87"/>
    <w:rsid w:val="00951E3B"/>
    <w:rsid w:val="00952147"/>
    <w:rsid w:val="00957BC6"/>
    <w:rsid w:val="009608D5"/>
    <w:rsid w:val="00962A1A"/>
    <w:rsid w:val="00964D1D"/>
    <w:rsid w:val="00976BA1"/>
    <w:rsid w:val="00983803"/>
    <w:rsid w:val="00985367"/>
    <w:rsid w:val="00987DC6"/>
    <w:rsid w:val="00997A88"/>
    <w:rsid w:val="009A0C7B"/>
    <w:rsid w:val="009B19F4"/>
    <w:rsid w:val="009C0B27"/>
    <w:rsid w:val="009D1D37"/>
    <w:rsid w:val="009D5A97"/>
    <w:rsid w:val="009D75BE"/>
    <w:rsid w:val="009F1C11"/>
    <w:rsid w:val="009F42D3"/>
    <w:rsid w:val="009F449B"/>
    <w:rsid w:val="009F6BE6"/>
    <w:rsid w:val="00A003A4"/>
    <w:rsid w:val="00A021C8"/>
    <w:rsid w:val="00A02E15"/>
    <w:rsid w:val="00A03D49"/>
    <w:rsid w:val="00A06085"/>
    <w:rsid w:val="00A06B9B"/>
    <w:rsid w:val="00A10237"/>
    <w:rsid w:val="00A11E48"/>
    <w:rsid w:val="00A20ECD"/>
    <w:rsid w:val="00A2198F"/>
    <w:rsid w:val="00A30725"/>
    <w:rsid w:val="00A310E0"/>
    <w:rsid w:val="00A458F0"/>
    <w:rsid w:val="00A47617"/>
    <w:rsid w:val="00A5283F"/>
    <w:rsid w:val="00A5346D"/>
    <w:rsid w:val="00A61EFB"/>
    <w:rsid w:val="00A66B14"/>
    <w:rsid w:val="00A709B8"/>
    <w:rsid w:val="00A716C0"/>
    <w:rsid w:val="00A71D1E"/>
    <w:rsid w:val="00A75250"/>
    <w:rsid w:val="00A845B2"/>
    <w:rsid w:val="00AA0FC1"/>
    <w:rsid w:val="00AB0A0B"/>
    <w:rsid w:val="00AB5C82"/>
    <w:rsid w:val="00AB7F10"/>
    <w:rsid w:val="00AD1F4D"/>
    <w:rsid w:val="00AD37AC"/>
    <w:rsid w:val="00AD46D7"/>
    <w:rsid w:val="00AE0073"/>
    <w:rsid w:val="00AE0BAE"/>
    <w:rsid w:val="00AE278B"/>
    <w:rsid w:val="00AE4519"/>
    <w:rsid w:val="00AE5B12"/>
    <w:rsid w:val="00AE5BD5"/>
    <w:rsid w:val="00AF5FD9"/>
    <w:rsid w:val="00B01696"/>
    <w:rsid w:val="00B15A9B"/>
    <w:rsid w:val="00B20242"/>
    <w:rsid w:val="00B225B3"/>
    <w:rsid w:val="00B25E98"/>
    <w:rsid w:val="00B26EA9"/>
    <w:rsid w:val="00B465A1"/>
    <w:rsid w:val="00B539CB"/>
    <w:rsid w:val="00B56451"/>
    <w:rsid w:val="00B64584"/>
    <w:rsid w:val="00B80D39"/>
    <w:rsid w:val="00B82287"/>
    <w:rsid w:val="00BA5AD2"/>
    <w:rsid w:val="00BB500C"/>
    <w:rsid w:val="00BC6B29"/>
    <w:rsid w:val="00BE252C"/>
    <w:rsid w:val="00BF41CD"/>
    <w:rsid w:val="00C023C6"/>
    <w:rsid w:val="00C04E70"/>
    <w:rsid w:val="00C07DFA"/>
    <w:rsid w:val="00C134BA"/>
    <w:rsid w:val="00C160B3"/>
    <w:rsid w:val="00C163C5"/>
    <w:rsid w:val="00C20D96"/>
    <w:rsid w:val="00C2764C"/>
    <w:rsid w:val="00C50BA4"/>
    <w:rsid w:val="00C524C6"/>
    <w:rsid w:val="00C5289E"/>
    <w:rsid w:val="00C52D8A"/>
    <w:rsid w:val="00C540F4"/>
    <w:rsid w:val="00C54C5F"/>
    <w:rsid w:val="00C5744C"/>
    <w:rsid w:val="00C64454"/>
    <w:rsid w:val="00C65954"/>
    <w:rsid w:val="00C6675F"/>
    <w:rsid w:val="00C72B7A"/>
    <w:rsid w:val="00C8521D"/>
    <w:rsid w:val="00C865FF"/>
    <w:rsid w:val="00C948C0"/>
    <w:rsid w:val="00CA71A4"/>
    <w:rsid w:val="00CB52DE"/>
    <w:rsid w:val="00CB56D1"/>
    <w:rsid w:val="00CB5F26"/>
    <w:rsid w:val="00CB7E6C"/>
    <w:rsid w:val="00CC3995"/>
    <w:rsid w:val="00CE00E8"/>
    <w:rsid w:val="00CE38EE"/>
    <w:rsid w:val="00CE499D"/>
    <w:rsid w:val="00CF26A1"/>
    <w:rsid w:val="00CF5807"/>
    <w:rsid w:val="00CF79B6"/>
    <w:rsid w:val="00D0076D"/>
    <w:rsid w:val="00D01236"/>
    <w:rsid w:val="00D01BBB"/>
    <w:rsid w:val="00D023D9"/>
    <w:rsid w:val="00D044E8"/>
    <w:rsid w:val="00D11335"/>
    <w:rsid w:val="00D12D51"/>
    <w:rsid w:val="00D21DD7"/>
    <w:rsid w:val="00D46970"/>
    <w:rsid w:val="00D5627E"/>
    <w:rsid w:val="00D56713"/>
    <w:rsid w:val="00D5793F"/>
    <w:rsid w:val="00D764DC"/>
    <w:rsid w:val="00D83F14"/>
    <w:rsid w:val="00D864AE"/>
    <w:rsid w:val="00D97B5C"/>
    <w:rsid w:val="00DA075A"/>
    <w:rsid w:val="00DA3825"/>
    <w:rsid w:val="00DA4B2D"/>
    <w:rsid w:val="00DA7FC2"/>
    <w:rsid w:val="00DB0E95"/>
    <w:rsid w:val="00DD0943"/>
    <w:rsid w:val="00DD6810"/>
    <w:rsid w:val="00DE05D2"/>
    <w:rsid w:val="00DE37AA"/>
    <w:rsid w:val="00DF54FA"/>
    <w:rsid w:val="00E00C1E"/>
    <w:rsid w:val="00E053F9"/>
    <w:rsid w:val="00E055F2"/>
    <w:rsid w:val="00E0620F"/>
    <w:rsid w:val="00E103D2"/>
    <w:rsid w:val="00E14EEB"/>
    <w:rsid w:val="00E210BF"/>
    <w:rsid w:val="00E2447F"/>
    <w:rsid w:val="00E3023F"/>
    <w:rsid w:val="00E33A52"/>
    <w:rsid w:val="00E3459A"/>
    <w:rsid w:val="00E53398"/>
    <w:rsid w:val="00E56A1B"/>
    <w:rsid w:val="00E6320C"/>
    <w:rsid w:val="00E66A9D"/>
    <w:rsid w:val="00E717D4"/>
    <w:rsid w:val="00E72866"/>
    <w:rsid w:val="00E74650"/>
    <w:rsid w:val="00E77471"/>
    <w:rsid w:val="00E85637"/>
    <w:rsid w:val="00E90C25"/>
    <w:rsid w:val="00E9778C"/>
    <w:rsid w:val="00EA51AA"/>
    <w:rsid w:val="00EA59E1"/>
    <w:rsid w:val="00EA5E69"/>
    <w:rsid w:val="00EB3A0E"/>
    <w:rsid w:val="00EB57DD"/>
    <w:rsid w:val="00EC3096"/>
    <w:rsid w:val="00EC4F57"/>
    <w:rsid w:val="00ED0ACA"/>
    <w:rsid w:val="00EE1F45"/>
    <w:rsid w:val="00EE70A7"/>
    <w:rsid w:val="00EF4051"/>
    <w:rsid w:val="00F0780C"/>
    <w:rsid w:val="00F227EE"/>
    <w:rsid w:val="00F2323E"/>
    <w:rsid w:val="00F24C4D"/>
    <w:rsid w:val="00F317D9"/>
    <w:rsid w:val="00F36FFE"/>
    <w:rsid w:val="00F4171E"/>
    <w:rsid w:val="00F47740"/>
    <w:rsid w:val="00F515F1"/>
    <w:rsid w:val="00F53237"/>
    <w:rsid w:val="00F569B5"/>
    <w:rsid w:val="00F6715C"/>
    <w:rsid w:val="00F705B3"/>
    <w:rsid w:val="00F7224F"/>
    <w:rsid w:val="00F72ACE"/>
    <w:rsid w:val="00F74BDF"/>
    <w:rsid w:val="00F817EB"/>
    <w:rsid w:val="00FA42C0"/>
    <w:rsid w:val="00FC05D0"/>
    <w:rsid w:val="00FC6587"/>
    <w:rsid w:val="00FD429E"/>
    <w:rsid w:val="00FD7AF5"/>
    <w:rsid w:val="00FE0DC1"/>
    <w:rsid w:val="00FE2C95"/>
    <w:rsid w:val="00FE407D"/>
    <w:rsid w:val="00FF5AEE"/>
    <w:rsid w:val="00FF694C"/>
    <w:rsid w:val="00FF7DFE"/>
    <w:rsid w:val="037A18D8"/>
    <w:rsid w:val="046CBB18"/>
    <w:rsid w:val="0D8F50DC"/>
    <w:rsid w:val="162BC92B"/>
    <w:rsid w:val="1CDFB9EE"/>
    <w:rsid w:val="1D1C74F6"/>
    <w:rsid w:val="256F95AB"/>
    <w:rsid w:val="2C50444E"/>
    <w:rsid w:val="2EBC3238"/>
    <w:rsid w:val="320FEAA4"/>
    <w:rsid w:val="3950EBAC"/>
    <w:rsid w:val="3A121211"/>
    <w:rsid w:val="400699C7"/>
    <w:rsid w:val="4075538E"/>
    <w:rsid w:val="43B8CE43"/>
    <w:rsid w:val="475F6C06"/>
    <w:rsid w:val="48F9318B"/>
    <w:rsid w:val="4B1DC32E"/>
    <w:rsid w:val="5229BA3E"/>
    <w:rsid w:val="5561877D"/>
    <w:rsid w:val="55B2B5E0"/>
    <w:rsid w:val="5924ED79"/>
    <w:rsid w:val="5984BFF3"/>
    <w:rsid w:val="5A3CFD1A"/>
    <w:rsid w:val="5B8A6F22"/>
    <w:rsid w:val="5CEC78A2"/>
    <w:rsid w:val="78195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7AFD5"/>
  <w15:chartTrackingRefBased/>
  <w15:docId w15:val="{15BDE241-A22D-4F5F-9E62-D16CDAAB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2EBC3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EBC3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617"/>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223E40"/>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23E40"/>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223E40"/>
    <w:pPr>
      <w:keepNext/>
      <w:keepLines/>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223E40"/>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223E4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3E4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EBC3238"/>
    <w:pPr>
      <w:ind w:left="720"/>
      <w:contextualSpacing/>
    </w:pPr>
  </w:style>
  <w:style w:type="character" w:customStyle="1" w:styleId="Heading3Char">
    <w:name w:val="Heading 3 Char"/>
    <w:basedOn w:val="DefaultParagraphFont"/>
    <w:link w:val="Heading3"/>
    <w:uiPriority w:val="9"/>
    <w:semiHidden/>
    <w:rsid w:val="00A47617"/>
    <w:rPr>
      <w:rFonts w:asciiTheme="majorHAnsi" w:eastAsiaTheme="majorEastAsia" w:hAnsiTheme="majorHAnsi" w:cstheme="majorBidi"/>
      <w:color w:val="0A2F40" w:themeColor="accent1" w:themeShade="7F"/>
    </w:rPr>
  </w:style>
  <w:style w:type="paragraph" w:styleId="Header">
    <w:name w:val="header"/>
    <w:basedOn w:val="Normal"/>
    <w:link w:val="HeaderChar"/>
    <w:uiPriority w:val="99"/>
    <w:unhideWhenUsed/>
    <w:rsid w:val="00AB0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A0B"/>
  </w:style>
  <w:style w:type="paragraph" w:styleId="Footer">
    <w:name w:val="footer"/>
    <w:basedOn w:val="Normal"/>
    <w:link w:val="FooterChar"/>
    <w:uiPriority w:val="99"/>
    <w:unhideWhenUsed/>
    <w:rsid w:val="00AB0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A0B"/>
  </w:style>
  <w:style w:type="table" w:styleId="GridTable6Colorful">
    <w:name w:val="Grid Table 6 Colorful"/>
    <w:basedOn w:val="TableNormal"/>
    <w:uiPriority w:val="51"/>
    <w:rsid w:val="00AB0A0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AB0A0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23E4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BookTitle">
    <w:name w:val="Book Title"/>
    <w:basedOn w:val="DefaultParagraphFont"/>
    <w:uiPriority w:val="33"/>
    <w:qFormat/>
    <w:rsid w:val="00223E40"/>
    <w:rPr>
      <w:b/>
      <w:bCs/>
      <w:i/>
      <w:iCs/>
      <w:spacing w:val="5"/>
    </w:rPr>
  </w:style>
  <w:style w:type="paragraph" w:styleId="Caption">
    <w:name w:val="caption"/>
    <w:basedOn w:val="Normal"/>
    <w:next w:val="Normal"/>
    <w:uiPriority w:val="35"/>
    <w:semiHidden/>
    <w:unhideWhenUsed/>
    <w:qFormat/>
    <w:rsid w:val="00223E40"/>
    <w:pPr>
      <w:spacing w:after="200" w:line="240" w:lineRule="auto"/>
    </w:pPr>
    <w:rPr>
      <w:i/>
      <w:iCs/>
      <w:color w:val="0E2841" w:themeColor="text2"/>
      <w:sz w:val="18"/>
      <w:szCs w:val="18"/>
    </w:rPr>
  </w:style>
  <w:style w:type="character" w:styleId="Emphasis">
    <w:name w:val="Emphasis"/>
    <w:basedOn w:val="DefaultParagraphFont"/>
    <w:uiPriority w:val="20"/>
    <w:qFormat/>
    <w:rsid w:val="00223E40"/>
    <w:rPr>
      <w:i/>
      <w:iCs/>
    </w:rPr>
  </w:style>
  <w:style w:type="character" w:customStyle="1" w:styleId="Heading4Char">
    <w:name w:val="Heading 4 Char"/>
    <w:basedOn w:val="DefaultParagraphFont"/>
    <w:link w:val="Heading4"/>
    <w:uiPriority w:val="9"/>
    <w:semiHidden/>
    <w:rsid w:val="00223E40"/>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223E40"/>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223E40"/>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223E40"/>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223E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3E4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223E40"/>
    <w:rPr>
      <w:i/>
      <w:iCs/>
      <w:color w:val="156082" w:themeColor="accent1"/>
    </w:rPr>
  </w:style>
  <w:style w:type="paragraph" w:styleId="IntenseQuote">
    <w:name w:val="Intense Quote"/>
    <w:basedOn w:val="Normal"/>
    <w:next w:val="Normal"/>
    <w:link w:val="IntenseQuoteChar"/>
    <w:uiPriority w:val="30"/>
    <w:qFormat/>
    <w:rsid w:val="00223E40"/>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223E40"/>
    <w:rPr>
      <w:i/>
      <w:iCs/>
      <w:color w:val="156082" w:themeColor="accent1"/>
    </w:rPr>
  </w:style>
  <w:style w:type="character" w:styleId="IntenseReference">
    <w:name w:val="Intense Reference"/>
    <w:basedOn w:val="DefaultParagraphFont"/>
    <w:uiPriority w:val="32"/>
    <w:qFormat/>
    <w:rsid w:val="00223E40"/>
    <w:rPr>
      <w:b/>
      <w:bCs/>
      <w:smallCaps/>
      <w:color w:val="156082" w:themeColor="accent1"/>
      <w:spacing w:val="5"/>
    </w:rPr>
  </w:style>
  <w:style w:type="paragraph" w:styleId="NoSpacing">
    <w:name w:val="No Spacing"/>
    <w:uiPriority w:val="1"/>
    <w:qFormat/>
    <w:rsid w:val="00223E40"/>
    <w:pPr>
      <w:spacing w:after="0" w:line="240" w:lineRule="auto"/>
    </w:pPr>
  </w:style>
  <w:style w:type="paragraph" w:styleId="Quote">
    <w:name w:val="Quote"/>
    <w:basedOn w:val="Normal"/>
    <w:next w:val="Normal"/>
    <w:link w:val="QuoteChar"/>
    <w:uiPriority w:val="29"/>
    <w:qFormat/>
    <w:rsid w:val="00223E4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23E40"/>
    <w:rPr>
      <w:i/>
      <w:iCs/>
      <w:color w:val="404040" w:themeColor="text1" w:themeTint="BF"/>
    </w:rPr>
  </w:style>
  <w:style w:type="character" w:styleId="Strong">
    <w:name w:val="Strong"/>
    <w:basedOn w:val="DefaultParagraphFont"/>
    <w:uiPriority w:val="22"/>
    <w:qFormat/>
    <w:rsid w:val="00223E40"/>
    <w:rPr>
      <w:b/>
      <w:bCs/>
    </w:rPr>
  </w:style>
  <w:style w:type="paragraph" w:styleId="Subtitle">
    <w:name w:val="Subtitle"/>
    <w:basedOn w:val="Normal"/>
    <w:next w:val="Normal"/>
    <w:link w:val="SubtitleChar"/>
    <w:uiPriority w:val="11"/>
    <w:qFormat/>
    <w:rsid w:val="00223E40"/>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223E40"/>
    <w:rPr>
      <w:color w:val="5A5A5A" w:themeColor="text1" w:themeTint="A5"/>
      <w:spacing w:val="15"/>
      <w:sz w:val="22"/>
      <w:szCs w:val="22"/>
    </w:rPr>
  </w:style>
  <w:style w:type="character" w:styleId="SubtleEmphasis">
    <w:name w:val="Subtle Emphasis"/>
    <w:basedOn w:val="DefaultParagraphFont"/>
    <w:uiPriority w:val="19"/>
    <w:qFormat/>
    <w:rsid w:val="00223E40"/>
    <w:rPr>
      <w:i/>
      <w:iCs/>
      <w:color w:val="404040" w:themeColor="text1" w:themeTint="BF"/>
    </w:rPr>
  </w:style>
  <w:style w:type="character" w:styleId="SubtleReference">
    <w:name w:val="Subtle Reference"/>
    <w:basedOn w:val="DefaultParagraphFont"/>
    <w:uiPriority w:val="31"/>
    <w:qFormat/>
    <w:rsid w:val="00223E40"/>
    <w:rPr>
      <w:smallCaps/>
      <w:color w:val="5A5A5A" w:themeColor="text1" w:themeTint="A5"/>
    </w:rPr>
  </w:style>
  <w:style w:type="paragraph" w:styleId="Title">
    <w:name w:val="Title"/>
    <w:basedOn w:val="Normal"/>
    <w:next w:val="Normal"/>
    <w:link w:val="TitleChar"/>
    <w:uiPriority w:val="10"/>
    <w:qFormat/>
    <w:rsid w:val="00223E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E4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23E40"/>
    <w:pPr>
      <w:spacing w:before="240" w:after="0"/>
      <w:outlineLvl w:val="9"/>
    </w:pPr>
    <w:rPr>
      <w:sz w:val="32"/>
      <w:szCs w:val="32"/>
    </w:rPr>
  </w:style>
  <w:style w:type="character" w:customStyle="1" w:styleId="Heading2Char">
    <w:name w:val="Heading 2 Char"/>
    <w:basedOn w:val="DefaultParagraphFont"/>
    <w:link w:val="Heading2"/>
    <w:uiPriority w:val="9"/>
    <w:rsid w:val="00BE252C"/>
    <w:rPr>
      <w:rFonts w:asciiTheme="majorHAnsi" w:eastAsiaTheme="majorEastAsia" w:hAnsiTheme="majorHAnsi" w:cstheme="majorBidi"/>
      <w:color w:val="0F4761" w:themeColor="accent1" w:themeShade="BF"/>
      <w:sz w:val="32"/>
      <w:szCs w:val="32"/>
    </w:rPr>
  </w:style>
  <w:style w:type="table" w:styleId="TableGrid">
    <w:name w:val="Table Grid"/>
    <w:basedOn w:val="TableNormal"/>
    <w:uiPriority w:val="39"/>
    <w:rsid w:val="00BE2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3F50"/>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semiHidden/>
    <w:unhideWhenUsed/>
    <w:rsid w:val="007677EF"/>
    <w:pPr>
      <w:spacing w:before="100" w:beforeAutospacing="1" w:after="100" w:afterAutospacing="1" w:line="240" w:lineRule="auto"/>
    </w:pPr>
    <w:rPr>
      <w:rFonts w:ascii="Times New Roman" w:hAnsi="Times New Roman" w:cs="Times New Roman"/>
      <w:kern w:val="2"/>
      <w:lang w:val="en-GB" w:eastAsia="en-GB"/>
      <w14:ligatures w14:val="standardContextual"/>
    </w:rPr>
  </w:style>
  <w:style w:type="table" w:styleId="GridTable4-Accent1">
    <w:name w:val="Grid Table 4 Accent 1"/>
    <w:basedOn w:val="TableNormal"/>
    <w:uiPriority w:val="49"/>
    <w:rsid w:val="007677E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1">
    <w:name w:val="toc 1"/>
    <w:basedOn w:val="Normal"/>
    <w:next w:val="Normal"/>
    <w:autoRedefine/>
    <w:uiPriority w:val="39"/>
    <w:unhideWhenUsed/>
    <w:rsid w:val="00C524C6"/>
    <w:pPr>
      <w:tabs>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FF694C"/>
    <w:pPr>
      <w:tabs>
        <w:tab w:val="right" w:leader="dot" w:pos="9350"/>
      </w:tabs>
      <w:spacing w:after="100"/>
      <w:ind w:left="240"/>
    </w:pPr>
    <w:rPr>
      <w:rFonts w:ascii="Arial" w:eastAsia="Arial Nova" w:hAnsi="Arial" w:cs="Arial"/>
      <w:noProof/>
      <w:sz w:val="22"/>
      <w:szCs w:val="22"/>
      <w:lang w:val="en-GB"/>
    </w:rPr>
  </w:style>
  <w:style w:type="character" w:styleId="Hyperlink">
    <w:name w:val="Hyperlink"/>
    <w:basedOn w:val="DefaultParagraphFont"/>
    <w:uiPriority w:val="99"/>
    <w:unhideWhenUsed/>
    <w:rsid w:val="00C540F4"/>
    <w:rPr>
      <w:color w:val="467886" w:themeColor="hyperlink"/>
      <w:u w:val="single"/>
    </w:rPr>
  </w:style>
  <w:style w:type="paragraph" w:styleId="TOC3">
    <w:name w:val="toc 3"/>
    <w:basedOn w:val="Normal"/>
    <w:next w:val="Normal"/>
    <w:autoRedefine/>
    <w:uiPriority w:val="39"/>
    <w:unhideWhenUsed/>
    <w:rsid w:val="00AE278B"/>
    <w:pPr>
      <w:spacing w:after="100" w:line="259" w:lineRule="auto"/>
      <w:ind w:left="440"/>
    </w:pPr>
    <w:rPr>
      <w:rFonts w:cs="Times New Roman"/>
      <w:sz w:val="22"/>
      <w:szCs w:val="22"/>
      <w:lang w:val="en-GB" w:eastAsia="en-GB"/>
    </w:rPr>
  </w:style>
  <w:style w:type="paragraph" w:customStyle="1" w:styleId="paragraph">
    <w:name w:val="paragraph"/>
    <w:basedOn w:val="Normal"/>
    <w:rsid w:val="00B15A9B"/>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6E3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3.xml"/><Relationship Id="rId21" Type="http://schemas.openxmlformats.org/officeDocument/2006/relationships/image" Target="media/image8.emf"/><Relationship Id="rId42" Type="http://schemas.openxmlformats.org/officeDocument/2006/relationships/hyperlink" Target="https://doi.org/10.1111/joms.12639?utm_source=chatgpt.com" TargetMode="External"/><Relationship Id="rId47" Type="http://schemas.openxmlformats.org/officeDocument/2006/relationships/hyperlink" Target="https://doi.org/10.5267/j.ijdns.2021.8.006" TargetMode="External"/><Relationship Id="rId63" Type="http://schemas.openxmlformats.org/officeDocument/2006/relationships/hyperlink" Target="https://doi.org/10.1016/S0022-4359(88)80026-3" TargetMode="External"/><Relationship Id="rId68" Type="http://schemas.openxmlformats.org/officeDocument/2006/relationships/hyperlink" Target="https://doi.org/10.1007/s10796-020-10007-6" TargetMode="External"/><Relationship Id="rId16" Type="http://schemas.openxmlformats.org/officeDocument/2006/relationships/image" Target="media/image6.emf"/><Relationship Id="rId11" Type="http://schemas.openxmlformats.org/officeDocument/2006/relationships/customXml" Target="ink/ink1.xml"/><Relationship Id="rId32" Type="http://schemas.openxmlformats.org/officeDocument/2006/relationships/hyperlink" Target="https://doi.org/10.1016/j.jretconser.2023.103678" TargetMode="External"/><Relationship Id="rId37" Type="http://schemas.openxmlformats.org/officeDocument/2006/relationships/hyperlink" Target="https://doi.org/10.3389/fpsyg.2019.01652" TargetMode="External"/><Relationship Id="rId53" Type="http://schemas.openxmlformats.org/officeDocument/2006/relationships/hyperlink" Target="https://doi.org/10.1016/j.tra.2021.06.013" TargetMode="External"/><Relationship Id="rId58" Type="http://schemas.openxmlformats.org/officeDocument/2006/relationships/hyperlink" Target="https://doi.org/10.1080/19368623.2020.1722304" TargetMode="External"/><Relationship Id="rId74" Type="http://schemas.openxmlformats.org/officeDocument/2006/relationships/hyperlink" Target="https://doi.org/10.1016/j.jbusres.2017.04.014" TargetMode="External"/><Relationship Id="rId79" Type="http://schemas.openxmlformats.org/officeDocument/2006/relationships/hyperlink" Target="https://doi.org/10.1177/0739456X17723971" TargetMode="External"/><Relationship Id="rId5" Type="http://schemas.openxmlformats.org/officeDocument/2006/relationships/webSettings" Target="webSettings.xml"/><Relationship Id="rId61" Type="http://schemas.openxmlformats.org/officeDocument/2006/relationships/hyperlink" Target="https://doi.org/10.1016/j.heliyon.2019.e02690" TargetMode="External"/><Relationship Id="rId82" Type="http://schemas.openxmlformats.org/officeDocument/2006/relationships/theme" Target="theme/theme1.xml"/><Relationship Id="rId19" Type="http://schemas.openxmlformats.org/officeDocument/2006/relationships/customXml" Target="ink/ink6.xml"/><Relationship Id="rId14" Type="http://schemas.openxmlformats.org/officeDocument/2006/relationships/image" Target="media/image4.emf"/><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6.xml"/><Relationship Id="rId35" Type="http://schemas.openxmlformats.org/officeDocument/2006/relationships/hyperlink" Target="https://doi.org/10.1016/j.tra.2023.103880" TargetMode="External"/><Relationship Id="rId43" Type="http://schemas.openxmlformats.org/officeDocument/2006/relationships/hyperlink" Target="https://doi.org/10.1108/IJQSS-07-2016-0048" TargetMode="External"/><Relationship Id="rId48" Type="http://schemas.openxmlformats.org/officeDocument/2006/relationships/hyperlink" Target="https://doi.org/10.1509/jm.15.0420?utm_source=chatgpt.com" TargetMode="External"/><Relationship Id="rId56" Type="http://schemas.openxmlformats.org/officeDocument/2006/relationships/hyperlink" Target="https://doi.org/10.1016/j.ibusrev.2020.101717" TargetMode="External"/><Relationship Id="rId64" Type="http://schemas.openxmlformats.org/officeDocument/2006/relationships/hyperlink" Target="https://doi.org/10.1177/1094670504271156?utm_source=chatgpt.com" TargetMode="External"/><Relationship Id="rId69" Type="http://schemas.openxmlformats.org/officeDocument/2006/relationships/hyperlink" Target="https://doi.org/10.32535/ijthap.v8i2.4010" TargetMode="External"/><Relationship Id="rId77" Type="http://schemas.openxmlformats.org/officeDocument/2006/relationships/hyperlink" Target="https://doi.org/10.1109/ACCESS.2025.3573503" TargetMode="External"/><Relationship Id="rId8" Type="http://schemas.openxmlformats.org/officeDocument/2006/relationships/image" Target="media/image1.png"/><Relationship Id="rId51" Type="http://schemas.openxmlformats.org/officeDocument/2006/relationships/hyperlink" Target="https://doi.org/10.1108/IJQRM-07-2021-0215" TargetMode="External"/><Relationship Id="rId72" Type="http://schemas.openxmlformats.org/officeDocument/2006/relationships/hyperlink" Target="https://doi.org/10.2307/41410412" TargetMode="External"/><Relationship Id="rId80" Type="http://schemas.openxmlformats.org/officeDocument/2006/relationships/hyperlink" Target="https://doi.org/10.15282/ijim.19.2.2025.11103" TargetMode="Externa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customXml" Target="ink/ink4.xml"/><Relationship Id="rId25" Type="http://schemas.openxmlformats.org/officeDocument/2006/relationships/footer" Target="footer2.xml"/><Relationship Id="rId33" Type="http://schemas.openxmlformats.org/officeDocument/2006/relationships/hyperlink" Target="https://doi.org/10.1016/j.techsoc.2018.06.007" TargetMode="External"/><Relationship Id="rId38" Type="http://schemas.openxmlformats.org/officeDocument/2006/relationships/hyperlink" Target="https://doi.org/10.2307/249008" TargetMode="External"/><Relationship Id="rId46" Type="http://schemas.openxmlformats.org/officeDocument/2006/relationships/hyperlink" Target="https://doi.org/10.3390/fi13030077" TargetMode="External"/><Relationship Id="rId59" Type="http://schemas.openxmlformats.org/officeDocument/2006/relationships/hyperlink" Target="https://doi.org/10.1177/0047287521997572" TargetMode="External"/><Relationship Id="rId67" Type="http://schemas.openxmlformats.org/officeDocument/2006/relationships/hyperlink" Target="https://doi.org/10.1016/j.jbusres.2019.07.039" TargetMode="External"/><Relationship Id="rId20" Type="http://schemas.openxmlformats.org/officeDocument/2006/relationships/image" Target="media/image7.emf"/><Relationship Id="rId41" Type="http://schemas.openxmlformats.org/officeDocument/2006/relationships/hyperlink" Target="https://doi.org/10.1016/j.jbusres.2021.04.070" TargetMode="External"/><Relationship Id="rId54" Type="http://schemas.openxmlformats.org/officeDocument/2006/relationships/hyperlink" Target="https://doi.org/10.1136/bmj.n71" TargetMode="External"/><Relationship Id="rId62" Type="http://schemas.openxmlformats.org/officeDocument/2006/relationships/hyperlink" Target="https://doi.org/10.1007/s11846-023-00668-3" TargetMode="External"/><Relationship Id="rId70" Type="http://schemas.openxmlformats.org/officeDocument/2006/relationships/hyperlink" Target="https://doi.org/10.1007/s11116-019-10070-2" TargetMode="External"/><Relationship Id="rId75" Type="http://schemas.openxmlformats.org/officeDocument/2006/relationships/hyperlink" Target="https://doi.org/10.1016/j.lrp.2018.12.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eader" Target="header2.xml"/><Relationship Id="rId28" Type="http://schemas.openxmlformats.org/officeDocument/2006/relationships/footer" Target="footer4.xml"/><Relationship Id="rId36" Type="http://schemas.openxmlformats.org/officeDocument/2006/relationships/hyperlink" Target="https://doi.org/10.1191/1478088706qp063oa" TargetMode="External"/><Relationship Id="rId49" Type="http://schemas.openxmlformats.org/officeDocument/2006/relationships/hyperlink" Target="https://doi.org/10.3390/su141710954" TargetMode="External"/><Relationship Id="rId57" Type="http://schemas.openxmlformats.org/officeDocument/2006/relationships/hyperlink" Target="https://doi.org/10.1016/j.elerap.2024.101409" TargetMode="External"/><Relationship Id="rId10" Type="http://schemas.openxmlformats.org/officeDocument/2006/relationships/image" Target="media/image3.png"/><Relationship Id="rId31" Type="http://schemas.openxmlformats.org/officeDocument/2006/relationships/hyperlink" Target="https://doi.org/10.22306/al.v10i4.429" TargetMode="External"/><Relationship Id="rId44" Type="http://schemas.openxmlformats.org/officeDocument/2006/relationships/hyperlink" Target="https://doi.org/10.1007/s10209-022-00903-w" TargetMode="External"/><Relationship Id="rId52" Type="http://schemas.openxmlformats.org/officeDocument/2006/relationships/hyperlink" Target="https://doi.org/10.3390/digital3020008" TargetMode="External"/><Relationship Id="rId60" Type="http://schemas.openxmlformats.org/officeDocument/2006/relationships/hyperlink" Target="https://doi.org/10.1016/j.rtbm.2025.101289" TargetMode="External"/><Relationship Id="rId65" Type="http://schemas.openxmlformats.org/officeDocument/2006/relationships/hyperlink" Target="https://doi.org/10.1108/BIJ-03-2020-0106" TargetMode="External"/><Relationship Id="rId73" Type="http://schemas.openxmlformats.org/officeDocument/2006/relationships/hyperlink" Target="https://doi.org/10.1016/j.jsis.2019.01.003" TargetMode="External"/><Relationship Id="rId78" Type="http://schemas.openxmlformats.org/officeDocument/2006/relationships/hyperlink" Target="https://doi.org/10.1080/23311886.2024.2327130"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ustomXml" Target="ink/ink3.xml"/><Relationship Id="rId18" Type="http://schemas.openxmlformats.org/officeDocument/2006/relationships/customXml" Target="ink/ink5.xml"/><Relationship Id="rId39" Type="http://schemas.openxmlformats.org/officeDocument/2006/relationships/hyperlink" Target="https://www.gov.uk/government/statistics/taxi-and-private-hire-vehicle-statistics-england-2023?utm_source=chatgpt.com" TargetMode="External"/><Relationship Id="rId34" Type="http://schemas.openxmlformats.org/officeDocument/2006/relationships/hyperlink" Target="https://doi.org/10.1080/19427867.2020.1714844" TargetMode="External"/><Relationship Id="rId50" Type="http://schemas.openxmlformats.org/officeDocument/2006/relationships/hyperlink" Target="https://doi.org/10.1057/s41599-025-05902-9" TargetMode="External"/><Relationship Id="rId55" Type="http://schemas.openxmlformats.org/officeDocument/2006/relationships/hyperlink" Target="https://doi.org/10.3390/su14159610?utm_source=chatgpt.com" TargetMode="External"/><Relationship Id="rId76" Type="http://schemas.openxmlformats.org/officeDocument/2006/relationships/hyperlink" Target="https://doi.org/10.3390/app14051792" TargetMode="External"/><Relationship Id="rId7" Type="http://schemas.openxmlformats.org/officeDocument/2006/relationships/endnotes" Target="endnotes.xml"/><Relationship Id="rId71" Type="http://schemas.openxmlformats.org/officeDocument/2006/relationships/hyperlink" Target="https://doi.org/10.1016/j.jbusres.2019.09.022" TargetMode="External"/><Relationship Id="rId2" Type="http://schemas.openxmlformats.org/officeDocument/2006/relationships/numbering" Target="numbering.xml"/><Relationship Id="rId29" Type="http://schemas.openxmlformats.org/officeDocument/2006/relationships/footer" Target="footer5.xml"/><Relationship Id="rId24" Type="http://schemas.openxmlformats.org/officeDocument/2006/relationships/footer" Target="footer1.xml"/><Relationship Id="rId40" Type="http://schemas.openxmlformats.org/officeDocument/2006/relationships/hyperlink" Target="https://www.gov.uk/government/statistics/taxi-and-private-hire-vehicle-statistics-england-2024?utm_source=chatgpt.com" TargetMode="External"/><Relationship Id="rId45" Type="http://schemas.openxmlformats.org/officeDocument/2006/relationships/hyperlink" Target="https://doi.org/10.1007/s11747-020-00749-9" TargetMode="External"/><Relationship Id="rId66" Type="http://schemas.openxmlformats.org/officeDocument/2006/relationships/hyperlink" Target="https://doi.org/10.1177/2158244021100417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41:13.095"/>
    </inkml:context>
    <inkml:brush xml:id="br0">
      <inkml:brushProperty name="width" value="0.035" units="cm"/>
      <inkml:brushProperty name="height" value="0.035" units="cm"/>
    </inkml:brush>
  </inkml:definitions>
  <inkml:trace contextRef="#ctx0" brushRef="#br0">587 1 24575,'-2'1'0,"1"-1"0,-1 0 0,1 0 0,-1 0 0,0 0 0,1 0 0,-1 1 0,1-1 0,0 0 0,-1 1 0,1-1 0,-1 0 0,1 1 0,-1-1 0,-3 1 0,-97 28 0,83-22 0,0-1 0,-24 12 0,22-7 0,-20 13 0,31-17-10,-201 140-1861,194-133 1965,1 1 1,-15 30 0,19-26 498,-1 4 96,11-18-584,0 1 0,2 6 0,3 2-105,3 0 0,16 19 0,-14-25 0,0 0 0,2 0 0,2 0 0,0-1 0,2 1 0,1-1 0,20 8 0,-31-14 0,-1 0 0,2 1 0,-1-1 0,0 0 0,1 0 0,0 0 0,0 0 0,0 0 0,0 0 0,0 0 0,1-1 0,-1 1 0,0 0 0,1-1 0,10 1 0,-5 0 0,0-1 0,0 0 0,0 0 0,-1 0 0,1-1 0,-1 1 0,1-1 0,11 0 0,19-3-222,-1 0 0,45-7-1,74-14-443,-106 15 648,-1 0 0,-2-1 0,-1-1 0,-2 0 1,43-15-1,-62 17 198,-2 0 0,-1 0 0,26-15 0,-21 7 180,31-24 0,-11-4-360,-41 34 0,9-23 0,-15-29 0,-5 56 0,-1-1 0,-1 1 0,-2 0 0,-1 0 0,-13-10 0,15 15 0,1 0 0,-1 0 0,-1 1 0,0-1 0,-10-3 0,-37-10 0,-33-6 0,70 19 0,0 0 0,-1 0 0,-1 0 0,-22-2 0,32 4 0,-1 0 0,1 0 0,-1 1 0,0-1 0,-9 1 0,-44 0 0,38 1 0,-40 2 0,-22 3 0,69-5 0,-9 1 0,-40 5 0,-23 6 0,85-12 0,-5 0 0,0 0 0,1 1 0,-1-1 0,1 1 0,-8 2 0,-45 14 0,47-14 0,1 1 0,-13 5 0,-33 22 0,50-27 0,-3 2 0,1 0 0,1 0 0,1 0 0,2 1 0,-7 12 0,10-12 0,1 11 0,6 9 0,-2-24 0,1 0 0,0 0 0,1 0 0,0-1 0,1 1 0,1 0 0,0 0 0,1 0 0,8 3 0,-6-3 0,-1-1 0,2 1 0,-1-1 0,2 0 0,0 0 0,17 5 0,-11-5 0,2 1 0,26 4 0,-33-6 0,1-1 0,-1 0 0,2 1 0,-1-1 0,18 1 0,4-1 0,0 0 0,0-1 0,55-1 0,-62 0 40,0 0 0,31-3 0,47-6-1525,-79 7-5341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41:15.620"/>
    </inkml:context>
    <inkml:brush xml:id="br0">
      <inkml:brushProperty name="width" value="0.035" units="cm"/>
      <inkml:brushProperty name="height" value="0.035" units="cm"/>
    </inkml:brush>
  </inkml:definitions>
  <inkml:trace contextRef="#ctx0" brushRef="#br0">1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41:32.655"/>
    </inkml:context>
    <inkml:brush xml:id="br0">
      <inkml:brushProperty name="width" value="0.035" units="cm"/>
      <inkml:brushProperty name="height" value="0.035" units="cm"/>
    </inkml:brush>
  </inkml:definitions>
  <inkml:trace contextRef="#ctx0" brushRef="#br0">489 47 24575,'-1'0'0,"0"0"0,0-1 0,-1 1 0,1 0 0,-1 0 0,1 0 0,-1-1 0,1 1 0,-1 0 0,1 0 0,-4 0 0,-19-1 0,19 1 0,-6 0 0,-71 0 0,78 0 0,0 1 0,-1-1 0,2 0 0,-2 0 0,2 1 0,-1-1 0,0 0 0,0 1 0,1-1 0,-1 1 0,0 0 0,1-1 0,-6 2 0,-95 30 0,42-11 0,37-12 0,-11 4 0,29-10 0,0 1 0,-9 4 0,5-2 0,8-4 0,1-1 0,0 0 0,-1 0 0,1 1 0,-1 1 0,1 1 0,0 1 0,1-1 0,2 7 0,0-1 0,0-9 0,-1 0 0,0 0 0,1 0 0,0 0 0,0 1 0,0-1 0,3 1 0,-3-1 0,0 0 0,1-1 0,-1 1 0,1 0 0,-1-1 0,1 1 0,0 0 0,0-1 0,0 1 0,0-1 0,4 1 0,-4 0 0,0-1 0,0 0 0,0 1 0,0-1 0,0 0 0,1 0 0,-1 0 0,0 0 0,0 0 0,0 0 0,0 0 0,1 0 0,-1 0 0,0 0 0,0 0 0,0 0 0,0 0 0,1 0 0,-1-1 0,3 1 0,2-2 0,1 1 0,0 0 0,11-4 0,-2 2 0,90-21 0,-92 20 0,0 0 0,-1 0 0,-1-1 0,19-8 0,45-28 0,-64 32 0,-10 6 0,1 0 0,6-2 0,-3 0 0,5-1 0,-9 5 0,-1 0 0,0 0 0,-1 0 0,1-1 0,0 1 0,-1 0 0,0 0 0,1-2 0,-4 5 0,0-1 0,-1 1 0,1-1 0,-1 1 0,-6 2 0,-6 3 0,-4 4 0,-9 5 0,-4 0 0,28-13 0,-4 3 0,-1 0 0,7-5 0,1 1 0,0-1 0,0 0 0,0 0 0,0 1 0,1-1 0,-1 1 0,1-1 0,0 0 0,1 1 0,-1-1 0,0 0 0,2 1 0,-2-1 0,2 0 0,-1 1 0,1-1 0,0 0 0,0 0 0,5 2 0,-7-2 0,1-1 0,0 0 0,0 1 0,0-1 0,0 0 0,0 0 0,1 1 0,-1-1 0,0 0 0,0 0 0,1 0 0,-1 1 0,0-1 0,0 0 0,1 0 0,-1 0 0,1 0 0,-1 0 0,1 0 0,-1 0 0,0 0 0,1 0 0,-1 0 0,1 0 0,-1 0 0,2 0 0,4-1 0,-1 1 0,0-1 0,0 0 0,8-1 0,1 0 0,-2 0 0,-1-1 0,0 1 0,12-3 0,5-2 0,15-1 0,-35 6 0,-1 0 0,1 0 0,-1 0 0,0 0 0,-1 0 0,0 0 0,12-5 0,6-3 0,17-8 0,-20 8 0,31-23 0,-46 28 0,-5 4 0,1 0 0,-2-1 0,1 1 0,0-1 0,0-2 0,-1 0 0,0 0 0,-3-4 0,2 8 0,0 0 0,0-1 0,0 1 0,0 0 0,0-1 0,-1 1 0,1 0 0,0 0 0,-1-1 0,1 1 0,0 0 0,-1 0 0,0-1 0,1 1 0,-1 0 0,1 0 0,-1 0 0,0 0 0,1-1 0,-1 1 0,0 0 0,0 0 0,1 0 0,-1 0 0,0-1 0,0 1 0,0 0 0,0 0 0,0 0 0,0 0 0,0 0 0,1 0 0,-1 0 0,0 0 0,-2 0 0,-2 0 0,0 0 0,-1 0 0,1 1 0,0-1 0,-5 1 0,7-1 0,-1 1 0,1-1 0,0 0 0,1 1 0,-1-1 0,0 1 0,1-1 0,-1 1 0,1 0 0,-1-1 0,1 1 0,0 0 0,0-1 0,0 1 0,0 0 0,-2 1 0,0 0 0,0 1 0,-1 0 0,-3 4 0,6-4 0,0 0 0,0 0 0,1 0 0,0 0 0,1 0 0,1 4 0,0-5 0,0 0 0,1 0 0,0 0 0,1 0 0,-1-1 0,6 4 0,-4-3 0,-1 0 0,0-1 0,0 1 0,-1 0 0,3 4 0,-4-4 0,0 0 0,-1 0 0,0 0 0,0 0 0,0 0 0,-1 0 0,-1 0 0,1 0 0,0 0 0,-2 0 0,1 0 0,-1 0 0,0 0 0,0 0 0,0-1 0,-6 3 0,-14 4 0,-40 11 0,55-16 0,-14 3 0,-2-1 0,-40 9 0,60-13 0,-1-1 0,0 1 0,0 0 0,0-1 0,0 1 0,0-1 0,-1 1 0,1-1 0,-7 0 0,-1 1 0,0-1 0,-22-1 0,22 0 0,0 1 0,1-1 0,-22-2 0,15 0 0,-29-4 0,38 6 0,0-1 0,1 0 0,-15-4 0,19 5 0,-1-1 0,1 0 0,1 0 0,0 1 0,-1-1 0,-3-3 0,6 4 0,1 0 0,-1 1 0,0-1 0,1 0 0,-1 1 0,-4-2 0,4 1 0,2 1 0,0 0 0,0 0 0,0 0 0,0 0 0,0 0 0,0 0 0,0 0 0,0 0 0,0 0 0,-1 0 0,1 0 0,0 0 0,0 0 0,0 0 0,0 0 0,0 0 0,0 0 0,0 0 0,0 0 0,0 0 0,0 0 0,0 0 0,0 0 0,0 0 0,0 0 0,0-1 0,0 1 0,0 0 0,0 0 0,0 0 0,0 0 0,0 0 0,0 0 0,0 0 0,1 0 0,4-1 0,10 1 0,-14 0 0,98 0 0,6 0 0,-85 0 0,-1-1 0,0 0 0,25-2 0,-32 2 0,-1 0 0,0 0 0,0-1 0,-1 0 0,0 1 0,0-1 0,0 0 0,-1-1 0,0 1 0,0 0 0,-1-1 0,10-3 0,1-1 0,19-8 0,11-10 0,-41 20 0,0-1 0,9-10 0,-13 12 0,11-6 0,-11 7 0,-4 3 0,0 0 0,0 0 0,0 0 0,0 0 0,0-1 0,0 1 0,0 0 0,0 0 0,0 0 0,0 0 0,0 0 0,0 0 0,0 0 0,1 0 0,-1 0 0,0 0 0,0 0 0,0 0 0,0 0 0,1 0 0,-1 0 0,0 0 0,0 0 0,0 0 0,0 0 0,2 1 0,-2 2 0,-2 2 0,-1 0 0,0-1 0,-8 7 0,-2 2 0,7-5 0,-10 12 0,13-17 0,1-1 0,0 1 0,1 0 0,1 0 0,0 6 0,0-8 0,1-1 0,-1 1 0,1 0 0,0-1 0,0 1 0,0 0 0,0-1 0,0 1 0,0 0 0,1-1 0,-1 1 0,1-1 0,0 1 0,-1 0 0,1-1 0,0 0 0,0 1 0,4 0 0,-3 0 0,-1-1 0,0 0 0,1 1 0,-1-1 0,0 0 0,1 0 0,-1 1 0,1-1 0,-1 0 0,1 0 0,0 0 0,-1 0 0,1 0 0,-1 0 0,1 0 0,-1 0 0,1 0 0,4-1 0,-6 1 0,0 0 0,0 0 0,1-1 0,-1 1 0,0 0 0,1 0 0,-2-1 0,2 1 0,-2 0 0,1 0 0,1-1 0,0 0 0,0 0 0,1 0 0,1-2 0,2-1 0,8-3 0,32-20 0,-27 12 0,-4 2 0,-9 8 0,7-10 0,-13 26 0,0 42 0,0-52 0,0-1 0,0 1 0,0-1 0,0 1 0,1 0 0,-1-1 0,1 1 0,0-1 0,-1 1 0,3 1 0,-2-2 0,-1 0 0,1 0 0,0 1 0,0-1 0,0 0 0,-1 0 0,1 1 0,0-1 0,0 0 0,1 0 0,-2 0 0,2 0 0,-1 1 0,0-1 0,0 0 0,0 0 0,0 0 0,0 0 0,1 0 0,1 0 0,-1 0 0,-1 0 0,1 0 0,0 0 0,-1 0 0,1 0 0,0 0 0,-1-1 0,1 1 0,0 0 0,-1 0 0,1 0 0,-1-1 0,1 1 0,-1 0 0,1 0 0,-1-1 0,0 1 0,0-1 0,1 1 0,4-2 0,-2 0 0,8-4 0,-6 4 0,48-22 0,12-5 0,-58 25 0,-1 1 0,0-1 0,0 0 0,7-6 0,-11 8 0,-3 2 0,0 0 0,0 0 0,0 0 0,0 0 0,0 0 0,0 0 0,0 0 0,0 0 0,0 0 0,0 0 0,0 0 0,0 0 0,0 0 0,1 0 0,-1 0 0,0 0 0,0 0 0,0 0 0,0 0 0,0 0 0,0 0 0,0 0 0,0 0 0,0 0 0,0 0 0,0 0 0,0 0 0,0 0 0,0 0 0,0 0 0,0 0 0,0 0 0,0 0 0,0 0 0,0 0 0,0 0 0,0 0 0,0 0 0,0 0 0,0 0 0,0 0 0,0 0 0,0 0 0,0 0 0,0 0 0,0 0 0,0 0 0,0 0 0,0 0 0,0 0 0,0 0 0,0 5 0,-1-4 0,0 45 0,2-42 0,1-1 0,-1 1 0,5 3 0,-6-6 0,0-1 0,0 0 0,1 0 0,-1 0 0,0 1 0,0-1 0,0 0 0,1 0 0,-1 0 0,1 0 0,-1 1 0,1-1 0,-1 0 0,0 0 0,1 0 0,-1 0 0,1 0 0,-1 1 0,1-1 0,-1 0 0,1 0 0,0 0 0,1 0 0,-2 0 0,1 0 0,0 0 0,0 0 0,0 0 0,0 0 0,0 0 0,0 0 0,0 0 0,0 0 0,0 0 0,0 0 0,0 0 0,0 0 0,3-1 0,0 0 0,-1 1 0,1-1 0,-1 0 0,0 1 0,5-3 0,-1 1 0,-1 0 0,0 0 0,6-4 0,12-8 0,-5 3 0,-9 4 0,-8 6 0,1-1 0,0 0 0,0 1 0,1-1 0,6-2 0,-10 4 0,1 0 0,-1 0 0,0 0 0,1-1 0,0 1 0,-1 0 0,1 0 0,-1 0 0,1 0 0,0 0 0,-1 0 0,1 0 0,0-1 0,0 1 0,0 0 0,0 0 0,-1 0 0,0 0 0,1 0 0,0 0 0,-1 0 0,1 0 0,-1 1 0,0-1 0,1 0 0,0 0 0,-1 0 0,0 0 0,1 0 0,-1 0 0,1 0 0,0 0 0,1 1 0,0 0 0,0-1 0,0 1 0,-1 0 0,3 1 0,1 1 0,-1-2 0,0 1 0,-1-1 0,1 0 0,5 1 0,2 1 0,2 0-1365,-6-2-5461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14:43.754"/>
    </inkml:context>
    <inkml:brush xml:id="br0">
      <inkml:brushProperty name="width" value="0.035" units="cm"/>
      <inkml:brushProperty name="height" value="0.035" units="cm"/>
    </inkml:brush>
  </inkml:definitions>
  <inkml:trace contextRef="#ctx0" brushRef="#br0">125 680 24575,'38'-46'0,"-17"21"0,1-1 0,27-36 0,32-50 0,-6 15 0,3-26 0,-56 85 0,23-50 0,-43 81 0,-1 0 0,0-1 0,-2-7 0,1 11 0,-7 120 0,-17 1 0,-6 51 0,28-130 0,-4 31 0,5-64 0,-1 3 0,2-1 0,0 9 0,0-15 0,0-1 0,0 1 0,0 0 0,1-1 0,-1 1 0,1 0 0,0-1 0,0 2 0,-1-2 0,0 0 0,0 0 0,1 0 0,-1 0 0,0 0 0,0 1 0,0-1 0,0 0 0,0 0 0,0 0 0,0 0 0,1 0 0,-1 0 0,0 0 0,0 0 0,1 0 0,-1 0 0,0 0 0,0 0 0,1 0 0,-1 0 0,0 0 0,0 0 0,0 0 0,0 0 0,1 0 0,-1 0 0,0 0 0,0 0 0,1 0 0,-1 0 0,0 0 0,0 0 0,1 0 0,-1 0 0,0 0 0,0 0 0,0 0 0,0 0 0,0 0 0,1 0 0,-1 0 0,0 0 0,0 0 0,0 0 0,1 0 0,-1-1 0,0 1 0,0 0 0,0 0 0,0 0 0,0 0 0,0 0 0,1 0 0,-1-1 0,2-1 0,0-1 0,0 1 0,0-1 0,2-4 0,3-12 0,-6 14 0,14-72 0,-13 3 0,-2 70 0,-1 1 0,0 0 0,0-1 0,0 1 0,-1 0 0,0 0 0,0-1 0,-4-3 0,4 6 0,-26-25 0,24 23 0,0 0 0,-1 0 0,0 0 0,0 0 0,-9-4 0,11 6 0,0 0 0,0 0 0,0 1 0,-1-1 0,1 0 0,-1 0 0,1 1 0,-1-1 0,-6 1 0,-2-1 0,-19 0 0,25 1 0,-27 1 0,0 0 0,1 1 0,-51 6 0,25 1 0,49-7 0,1 0 0,0 0 0,0 0 0,-12 5 0,15-4 0,1-1 0,-1 1 0,1-1 0,-7 5 0,5-2 0,2-2 0,-1 0 0,1 1 0,1-1 0,-1 1 0,1-1 0,0 1 0,0-1 0,1 1 0,0 0 0,0 0 0,0 7 0,1 51 0,2-36 0,-1-24 0,0 0 0,0 0 0,1 0 0,1 4 0,-2-5 0,1-1 0,-1 1 0,1 0 0,0 0 0,0-1 0,0 1 0,-1 0 0,1-1 0,1 1 0,-2 0 0,2-1 0,-2 1 0,2-1 0,1 1 0,1 1 0,1-1 0,-1 0 0,1 0 0,-1 0 0,1 0 0,0-1 0,-1 1 0,1-1 0,8 0 0,2 1 0,28-3 0,-29 1 0,0-1 0,0 1 0,0-2 0,0 1 0,20-6 0,-7 0 0,41-15 0,-48 15 0,0 0 0,20-12 0,32-22 0,-49 27 0,-1 0 0,-2-1 0,0 0 0,-2-1 0,-2 0 0,15-21 0,-4-2 0,-3 0 0,16-47 0,-35 72 0,-1 2 0,8-14 0,-4 16 0,-6 9 0,0-1 0,0 0 0,0 0 0,1-5 0,-3 6 0,-3 3 0,0 5 0,-45 82 0,30-50 0,-22 58 0,34-74 0,2 1 0,2 30 0,4-42 0,0-1 0,2 0 0,-1 1 0,3-1 0,0 0 0,9 11 0,-10-16 0,-1 0 0,1 0 0,1-1 0,-1 1 0,1-1 0,14 8 0,-16-10 0,0 0 0,0 0 0,0 0 0,1-1 0,-1 1 0,0-1 0,1 1 0,0-1 0,0 0 0,0 0 0,0 0 0,0-1 0,0 1 0,0 0 0,7-1 0,-8 0 0,-1 0 0,1 0 0,0-1 0,0 1 0,-1-1 0,1 1 0,-1-1 0,1 0 0,-1 1 0,1-1 0,3-2 0,4-1 0,18-8 0,-23 9 0,5-2 0,41-20 0,-44 21 0,-1-1 0,0 1 0,0-1 0,6-6 0,-7 6 0,-1 0 0,1 0 0,13-6 0,-19 10 0,0 1 0,1 0 0,-1 0 0,0 0 0,0 0 0,1 0 0,-1-1 0,1 1 0,-1 0 0,0 0 0,0 0 0,1 0 0,-1 0 0,1 0 0,-1 0 0,1-1 0,-1 1 0,0 0 0,1 0 0,-1 1 0,0-1 0,0 0 0,0 0 0,0 0 0,1 0 0,-1 0 0,0 0 0,0 0 0,0 0 0,0 0 0,1 0 0,-1 0 0,0 0 0,0 0 0,0 1 0,0-1 0,0 0 0,0 0 0,0 0 0,0 0 0,0 0 0,0 0 0,0 0 0,1 2 0,-1-1 0,1 0 0,-1 0 0,0 3 0,0-3 0,-1 18 0,0-11 0,1 1 0,1-1 0,0 1 0,4 8 0,-4-16 31,0 1 0,-1-1 0,1 0 0,1 1 0,-2-1 0,2 0 0,-1 1 0,1-1 1,-1 0-1,4 2 0,-4-2-145,1-1 0,-1 1 0,1 0 0,0-1 1,-1 1-1,1-1 0,0 1 0,0-1 1,0 1-1,0-1 0,0 0 0,0 1 1,0-1-1,2 0 0,5 0-6712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14:45.317"/>
    </inkml:context>
    <inkml:brush xml:id="br0">
      <inkml:brushProperty name="width" value="0.035" units="cm"/>
      <inkml:brushProperty name="height" value="0.035" units="cm"/>
    </inkml:brush>
  </inkml:definitions>
  <inkml:trace contextRef="#ctx0" brushRef="#br0">1 0 24575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18:14:47.319"/>
    </inkml:context>
    <inkml:brush xml:id="br0">
      <inkml:brushProperty name="width" value="0.035" units="cm"/>
      <inkml:brushProperty name="height" value="0.035" units="cm"/>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5D845-8B31-41FC-9A27-263F1C514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50</Pages>
  <Words>14663</Words>
  <Characters>83584</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Ali</dc:creator>
  <cp:keywords/>
  <dc:description/>
  <cp:lastModifiedBy>Qasim Ali (2309098)</cp:lastModifiedBy>
  <cp:revision>2</cp:revision>
  <dcterms:created xsi:type="dcterms:W3CDTF">2026-07-24T11:58:00Z</dcterms:created>
  <dcterms:modified xsi:type="dcterms:W3CDTF">2026-07-24T11:58:00Z</dcterms:modified>
</cp:coreProperties>
</file>