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6C4C596"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5A1080D0" w:rsidR="00F73B35" w:rsidRDefault="00C91A34" w:rsidP="000A10AA">
      <w:pPr>
        <w:spacing w:after="160" w:line="259" w:lineRule="auto"/>
        <w:jc w:val="center"/>
        <w:rPr>
          <w:rFonts w:ascii="Verdana" w:hAnsi="Verdana"/>
          <w:b/>
          <w:caps/>
          <w:sz w:val="18"/>
          <w:szCs w:val="18"/>
        </w:rPr>
      </w:pPr>
      <w:r>
        <w:rPr>
          <w:rFonts w:ascii="Verdana" w:hAnsi="Verdana"/>
          <w:b/>
          <w:i/>
          <w:sz w:val="44"/>
        </w:rPr>
        <w:t>A report on the problems that occurred within our group project.</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3A262047" w:rsidR="00D2187B" w:rsidRPr="002A1AD3" w:rsidRDefault="00C91A34" w:rsidP="002A1AD3">
      <w:pPr>
        <w:spacing w:after="160" w:line="259" w:lineRule="auto"/>
        <w:jc w:val="center"/>
        <w:rPr>
          <w:rFonts w:ascii="Verdana" w:hAnsi="Verdana"/>
          <w:b/>
          <w:sz w:val="44"/>
        </w:rPr>
      </w:pPr>
      <w:r>
        <w:rPr>
          <w:rFonts w:ascii="Verdana" w:hAnsi="Verdana"/>
          <w:b/>
          <w:sz w:val="44"/>
        </w:rPr>
        <w:t>May</w:t>
      </w:r>
      <w:r w:rsidR="000A10AA">
        <w:rPr>
          <w:rFonts w:ascii="Verdana" w:hAnsi="Verdana"/>
          <w:b/>
          <w:sz w:val="44"/>
        </w:rPr>
        <w:t xml:space="preserve"> 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2CF8BAE4"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C91A34">
        <w:rPr>
          <w:rFonts w:ascii="Verdana" w:hAnsi="Verdana"/>
          <w:b/>
          <w:caps/>
          <w:color w:val="FF0000"/>
          <w:sz w:val="18"/>
          <w:szCs w:val="18"/>
        </w:rPr>
        <w:t>Community Engagement m4x00799</w:t>
      </w:r>
    </w:p>
    <w:p w14:paraId="39E14E5A" w14:textId="2C4E2DC0" w:rsidR="00D2187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C91A34">
        <w:rPr>
          <w:rFonts w:ascii="Verdana" w:hAnsi="Verdana"/>
          <w:b/>
          <w:caps/>
          <w:color w:val="FF0000"/>
          <w:sz w:val="18"/>
          <w:szCs w:val="18"/>
        </w:rPr>
        <w:t>T</w:t>
      </w:r>
      <w:r w:rsidR="00725A69">
        <w:rPr>
          <w:rFonts w:ascii="Verdana" w:hAnsi="Verdana"/>
          <w:b/>
          <w:caps/>
          <w:color w:val="FF0000"/>
          <w:sz w:val="18"/>
          <w:szCs w:val="18"/>
        </w:rPr>
        <w:t>he rising stars</w:t>
      </w:r>
    </w:p>
    <w:p w14:paraId="1387AD83" w14:textId="4208AC4B"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C91A34">
        <w:rPr>
          <w:rFonts w:ascii="Verdana" w:hAnsi="Verdana"/>
          <w:b/>
          <w:caps/>
          <w:color w:val="FF0000"/>
          <w:sz w:val="18"/>
          <w:szCs w:val="18"/>
        </w:rPr>
        <w:t xml:space="preserve">jack GIlmore-jones </w:t>
      </w:r>
    </w:p>
    <w:p w14:paraId="571833C2" w14:textId="14C360FE"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C91A34">
        <w:rPr>
          <w:rFonts w:ascii="Verdana" w:hAnsi="Verdana"/>
          <w:b/>
          <w:caps/>
          <w:color w:val="FF0000"/>
          <w:sz w:val="18"/>
          <w:szCs w:val="18"/>
        </w:rPr>
        <w:t>1706465</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0ACC74CE" w14:textId="77777777" w:rsidR="00E07A49" w:rsidRPr="00E07A49" w:rsidRDefault="008B0864" w:rsidP="00E07A49">
      <w:pPr>
        <w:pStyle w:val="TOC1"/>
        <w:spacing w:line="360" w:lineRule="auto"/>
        <w:rPr>
          <w:rFonts w:eastAsiaTheme="minorEastAsia" w:cstheme="minorBidi"/>
          <w:noProof/>
          <w:color w:val="auto"/>
          <w:szCs w:val="18"/>
          <w:lang w:eastAsia="en-GB"/>
        </w:rPr>
      </w:pPr>
      <w:r w:rsidRPr="00E07A49">
        <w:rPr>
          <w:rStyle w:val="Hyperlink"/>
          <w:rFonts w:cstheme="minorHAnsi"/>
          <w:bCs w:val="0"/>
          <w:caps w:val="0"/>
          <w:smallCaps/>
          <w:noProof/>
          <w:szCs w:val="18"/>
        </w:rPr>
        <w:fldChar w:fldCharType="begin"/>
      </w:r>
      <w:r w:rsidRPr="00E07A49">
        <w:rPr>
          <w:rStyle w:val="Hyperlink"/>
          <w:rFonts w:cstheme="minorHAnsi"/>
          <w:bCs w:val="0"/>
          <w:caps w:val="0"/>
          <w:smallCaps/>
          <w:noProof/>
          <w:szCs w:val="18"/>
        </w:rPr>
        <w:instrText xml:space="preserve"> TOC \o "1-3" \u </w:instrText>
      </w:r>
      <w:r w:rsidRPr="00E07A49">
        <w:rPr>
          <w:rStyle w:val="Hyperlink"/>
          <w:rFonts w:cstheme="minorHAnsi"/>
          <w:bCs w:val="0"/>
          <w:caps w:val="0"/>
          <w:smallCaps/>
          <w:noProof/>
          <w:szCs w:val="18"/>
        </w:rPr>
        <w:fldChar w:fldCharType="separate"/>
      </w:r>
      <w:r w:rsidR="00E07A49" w:rsidRPr="00E07A49">
        <w:rPr>
          <w:rFonts w:eastAsia="Times New Roman" w:cs="Arial"/>
          <w:noProof/>
          <w:szCs w:val="18"/>
        </w:rPr>
        <w:t>1.</w:t>
      </w:r>
      <w:r w:rsidR="00E07A49" w:rsidRPr="00E07A49">
        <w:rPr>
          <w:rFonts w:eastAsiaTheme="minorEastAsia" w:cstheme="minorBidi"/>
          <w:noProof/>
          <w:color w:val="auto"/>
          <w:szCs w:val="18"/>
          <w:lang w:eastAsia="en-GB"/>
        </w:rPr>
        <w:tab/>
      </w:r>
      <w:r w:rsidR="00E07A49" w:rsidRPr="00E07A49">
        <w:rPr>
          <w:rFonts w:eastAsia="Times New Roman" w:cs="Arial"/>
          <w:noProof/>
          <w:szCs w:val="18"/>
        </w:rPr>
        <w:t>eXECUTIVE sUMMARY</w:t>
      </w:r>
      <w:r w:rsidR="00E07A49" w:rsidRPr="00E07A49">
        <w:rPr>
          <w:noProof/>
          <w:szCs w:val="18"/>
        </w:rPr>
        <w:tab/>
      </w:r>
      <w:r w:rsidR="00E07A49" w:rsidRPr="00E07A49">
        <w:rPr>
          <w:noProof/>
          <w:szCs w:val="18"/>
        </w:rPr>
        <w:fldChar w:fldCharType="begin"/>
      </w:r>
      <w:r w:rsidR="00E07A49" w:rsidRPr="00E07A49">
        <w:rPr>
          <w:noProof/>
          <w:szCs w:val="18"/>
        </w:rPr>
        <w:instrText xml:space="preserve"> PAGEREF _Toc510020281 \h </w:instrText>
      </w:r>
      <w:r w:rsidR="00E07A49" w:rsidRPr="00E07A49">
        <w:rPr>
          <w:noProof/>
          <w:szCs w:val="18"/>
        </w:rPr>
      </w:r>
      <w:r w:rsidR="00E07A49" w:rsidRPr="00E07A49">
        <w:rPr>
          <w:noProof/>
          <w:szCs w:val="18"/>
        </w:rPr>
        <w:fldChar w:fldCharType="separate"/>
      </w:r>
      <w:r w:rsidR="00E07A49">
        <w:rPr>
          <w:noProof/>
          <w:szCs w:val="18"/>
        </w:rPr>
        <w:t>1</w:t>
      </w:r>
      <w:r w:rsidR="00E07A49" w:rsidRPr="00E07A49">
        <w:rPr>
          <w:noProof/>
          <w:szCs w:val="18"/>
        </w:rPr>
        <w:fldChar w:fldCharType="end"/>
      </w:r>
    </w:p>
    <w:p w14:paraId="60A9C658" w14:textId="77777777" w:rsidR="00E07A49" w:rsidRPr="00E07A49" w:rsidRDefault="00E07A49" w:rsidP="00E07A49">
      <w:pPr>
        <w:pStyle w:val="TOC1"/>
        <w:spacing w:line="360" w:lineRule="auto"/>
        <w:rPr>
          <w:rFonts w:eastAsiaTheme="minorEastAsia" w:cstheme="minorBidi"/>
          <w:noProof/>
          <w:color w:val="auto"/>
          <w:szCs w:val="18"/>
          <w:lang w:eastAsia="en-GB"/>
        </w:rPr>
      </w:pPr>
      <w:r w:rsidRPr="00E07A49">
        <w:rPr>
          <w:rFonts w:eastAsia="Times New Roman" w:cs="Arial"/>
          <w:noProof/>
          <w:szCs w:val="18"/>
        </w:rPr>
        <w:t>2.</w:t>
      </w:r>
      <w:r w:rsidRPr="00E07A49">
        <w:rPr>
          <w:rFonts w:eastAsiaTheme="minorEastAsia" w:cstheme="minorBidi"/>
          <w:noProof/>
          <w:color w:val="auto"/>
          <w:szCs w:val="18"/>
          <w:lang w:eastAsia="en-GB"/>
        </w:rPr>
        <w:tab/>
      </w:r>
      <w:r w:rsidRPr="00E07A49">
        <w:rPr>
          <w:rFonts w:eastAsia="Times New Roman" w:cs="Arial"/>
          <w:noProof/>
          <w:szCs w:val="18"/>
        </w:rPr>
        <w:t>Introduction</w:t>
      </w:r>
      <w:r w:rsidRPr="00E07A49">
        <w:rPr>
          <w:noProof/>
          <w:szCs w:val="18"/>
        </w:rPr>
        <w:tab/>
      </w:r>
      <w:r w:rsidRPr="00E07A49">
        <w:rPr>
          <w:noProof/>
          <w:szCs w:val="18"/>
        </w:rPr>
        <w:fldChar w:fldCharType="begin"/>
      </w:r>
      <w:r w:rsidRPr="00E07A49">
        <w:rPr>
          <w:noProof/>
          <w:szCs w:val="18"/>
        </w:rPr>
        <w:instrText xml:space="preserve"> PAGEREF _Toc510020282 \h </w:instrText>
      </w:r>
      <w:r w:rsidRPr="00E07A49">
        <w:rPr>
          <w:noProof/>
          <w:szCs w:val="18"/>
        </w:rPr>
      </w:r>
      <w:r w:rsidRPr="00E07A49">
        <w:rPr>
          <w:noProof/>
          <w:szCs w:val="18"/>
        </w:rPr>
        <w:fldChar w:fldCharType="separate"/>
      </w:r>
      <w:r>
        <w:rPr>
          <w:noProof/>
          <w:szCs w:val="18"/>
        </w:rPr>
        <w:t>2</w:t>
      </w:r>
      <w:r w:rsidRPr="00E07A49">
        <w:rPr>
          <w:noProof/>
          <w:szCs w:val="18"/>
        </w:rPr>
        <w:fldChar w:fldCharType="end"/>
      </w:r>
    </w:p>
    <w:p w14:paraId="6C2B110E" w14:textId="77777777"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2.1</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Report Remit</w:t>
      </w:r>
      <w:r w:rsidRPr="00E07A49">
        <w:rPr>
          <w:rFonts w:ascii="Verdana" w:hAnsi="Verdana"/>
          <w:b/>
          <w:noProof/>
          <w:sz w:val="18"/>
          <w:szCs w:val="18"/>
        </w:rPr>
        <w:tab/>
      </w:r>
      <w:r w:rsidRPr="00E07A49">
        <w:rPr>
          <w:rFonts w:ascii="Verdana" w:hAnsi="Verdana"/>
          <w:b/>
          <w:noProof/>
          <w:sz w:val="18"/>
          <w:szCs w:val="18"/>
        </w:rPr>
        <w:fldChar w:fldCharType="begin"/>
      </w:r>
      <w:r w:rsidRPr="00E07A49">
        <w:rPr>
          <w:rFonts w:ascii="Verdana" w:hAnsi="Verdana"/>
          <w:b/>
          <w:noProof/>
          <w:sz w:val="18"/>
          <w:szCs w:val="18"/>
        </w:rPr>
        <w:instrText xml:space="preserve"> PAGEREF _Toc510020283 \h </w:instrText>
      </w:r>
      <w:r w:rsidRPr="00E07A49">
        <w:rPr>
          <w:rFonts w:ascii="Verdana" w:hAnsi="Verdana"/>
          <w:b/>
          <w:noProof/>
          <w:sz w:val="18"/>
          <w:szCs w:val="18"/>
        </w:rPr>
      </w:r>
      <w:r w:rsidRPr="00E07A49">
        <w:rPr>
          <w:rFonts w:ascii="Verdana" w:hAnsi="Verdana"/>
          <w:b/>
          <w:noProof/>
          <w:sz w:val="18"/>
          <w:szCs w:val="18"/>
        </w:rPr>
        <w:fldChar w:fldCharType="separate"/>
      </w:r>
      <w:r>
        <w:rPr>
          <w:rFonts w:ascii="Verdana" w:hAnsi="Verdana"/>
          <w:b/>
          <w:noProof/>
          <w:sz w:val="18"/>
          <w:szCs w:val="18"/>
        </w:rPr>
        <w:t>2</w:t>
      </w:r>
      <w:r w:rsidRPr="00E07A49">
        <w:rPr>
          <w:rFonts w:ascii="Verdana" w:hAnsi="Verdana"/>
          <w:b/>
          <w:noProof/>
          <w:sz w:val="18"/>
          <w:szCs w:val="18"/>
        </w:rPr>
        <w:fldChar w:fldCharType="end"/>
      </w:r>
    </w:p>
    <w:p w14:paraId="4B3A464A" w14:textId="77777777"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2.2</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Brief background the organisation</w:t>
      </w:r>
      <w:r w:rsidRPr="00E07A49">
        <w:rPr>
          <w:rFonts w:ascii="Verdana" w:hAnsi="Verdana"/>
          <w:b/>
          <w:noProof/>
          <w:sz w:val="18"/>
          <w:szCs w:val="18"/>
        </w:rPr>
        <w:tab/>
      </w:r>
      <w:r w:rsidRPr="00E07A49">
        <w:rPr>
          <w:rFonts w:ascii="Verdana" w:hAnsi="Verdana"/>
          <w:b/>
          <w:noProof/>
          <w:sz w:val="18"/>
          <w:szCs w:val="18"/>
        </w:rPr>
        <w:fldChar w:fldCharType="begin"/>
      </w:r>
      <w:r w:rsidRPr="00E07A49">
        <w:rPr>
          <w:rFonts w:ascii="Verdana" w:hAnsi="Verdana"/>
          <w:b/>
          <w:noProof/>
          <w:sz w:val="18"/>
          <w:szCs w:val="18"/>
        </w:rPr>
        <w:instrText xml:space="preserve"> PAGEREF _Toc510020284 \h </w:instrText>
      </w:r>
      <w:r w:rsidRPr="00E07A49">
        <w:rPr>
          <w:rFonts w:ascii="Verdana" w:hAnsi="Verdana"/>
          <w:b/>
          <w:noProof/>
          <w:sz w:val="18"/>
          <w:szCs w:val="18"/>
        </w:rPr>
      </w:r>
      <w:r w:rsidRPr="00E07A49">
        <w:rPr>
          <w:rFonts w:ascii="Verdana" w:hAnsi="Verdana"/>
          <w:b/>
          <w:noProof/>
          <w:sz w:val="18"/>
          <w:szCs w:val="18"/>
        </w:rPr>
        <w:fldChar w:fldCharType="separate"/>
      </w:r>
      <w:r>
        <w:rPr>
          <w:rFonts w:ascii="Verdana" w:hAnsi="Verdana"/>
          <w:b/>
          <w:noProof/>
          <w:sz w:val="18"/>
          <w:szCs w:val="18"/>
        </w:rPr>
        <w:t>2</w:t>
      </w:r>
      <w:r w:rsidRPr="00E07A49">
        <w:rPr>
          <w:rFonts w:ascii="Verdana" w:hAnsi="Verdana"/>
          <w:b/>
          <w:noProof/>
          <w:sz w:val="18"/>
          <w:szCs w:val="18"/>
        </w:rPr>
        <w:fldChar w:fldCharType="end"/>
      </w:r>
    </w:p>
    <w:p w14:paraId="15A756A2" w14:textId="0B68A9BD"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2.3</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The problem</w:t>
      </w:r>
      <w:r w:rsidRPr="00E07A49">
        <w:rPr>
          <w:rFonts w:ascii="Verdana" w:hAnsi="Verdana"/>
          <w:b/>
          <w:noProof/>
          <w:sz w:val="18"/>
          <w:szCs w:val="18"/>
        </w:rPr>
        <w:tab/>
      </w:r>
      <w:r w:rsidR="00B80A28">
        <w:rPr>
          <w:rFonts w:ascii="Verdana" w:hAnsi="Verdana"/>
          <w:b/>
          <w:noProof/>
          <w:sz w:val="18"/>
          <w:szCs w:val="18"/>
        </w:rPr>
        <w:t>3</w:t>
      </w:r>
    </w:p>
    <w:p w14:paraId="4FB33ED8" w14:textId="5F4AE0D8" w:rsidR="00E07A49" w:rsidRPr="00E07A49" w:rsidRDefault="00E07A49" w:rsidP="00E07A49">
      <w:pPr>
        <w:pStyle w:val="TOC1"/>
        <w:spacing w:line="360" w:lineRule="auto"/>
        <w:rPr>
          <w:rFonts w:eastAsiaTheme="minorEastAsia" w:cstheme="minorBidi"/>
          <w:noProof/>
          <w:color w:val="auto"/>
          <w:szCs w:val="18"/>
          <w:lang w:eastAsia="en-GB"/>
        </w:rPr>
      </w:pPr>
      <w:r w:rsidRPr="00E07A49">
        <w:rPr>
          <w:rFonts w:eastAsia="Times New Roman" w:cs="Arial"/>
          <w:noProof/>
          <w:szCs w:val="18"/>
        </w:rPr>
        <w:t>3.</w:t>
      </w:r>
      <w:r w:rsidRPr="00E07A49">
        <w:rPr>
          <w:rFonts w:eastAsiaTheme="minorEastAsia" w:cstheme="minorBidi"/>
          <w:noProof/>
          <w:color w:val="auto"/>
          <w:szCs w:val="18"/>
          <w:lang w:eastAsia="en-GB"/>
        </w:rPr>
        <w:tab/>
      </w:r>
      <w:r w:rsidRPr="00E07A49">
        <w:rPr>
          <w:rFonts w:eastAsia="Times New Roman" w:cs="Arial"/>
          <w:noProof/>
          <w:szCs w:val="18"/>
        </w:rPr>
        <w:t>Problem solving techniques</w:t>
      </w:r>
      <w:r w:rsidRPr="00E07A49">
        <w:rPr>
          <w:noProof/>
          <w:szCs w:val="18"/>
        </w:rPr>
        <w:tab/>
      </w:r>
      <w:r w:rsidR="00B80A28">
        <w:rPr>
          <w:noProof/>
          <w:szCs w:val="18"/>
        </w:rPr>
        <w:t>4</w:t>
      </w:r>
    </w:p>
    <w:p w14:paraId="2A7ED4F0" w14:textId="6CD15FE8"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3.1</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Solving the problem</w:t>
      </w:r>
      <w:r w:rsidRPr="00E07A49">
        <w:rPr>
          <w:rFonts w:ascii="Verdana" w:hAnsi="Verdana"/>
          <w:b/>
          <w:noProof/>
          <w:sz w:val="18"/>
          <w:szCs w:val="18"/>
        </w:rPr>
        <w:tab/>
      </w:r>
      <w:r w:rsidR="00B80A28">
        <w:rPr>
          <w:rFonts w:ascii="Verdana" w:hAnsi="Verdana"/>
          <w:b/>
          <w:noProof/>
          <w:sz w:val="18"/>
          <w:szCs w:val="18"/>
        </w:rPr>
        <w:t>5</w:t>
      </w:r>
    </w:p>
    <w:p w14:paraId="5EBBC750" w14:textId="773D9009" w:rsidR="00E07A49" w:rsidRPr="00E07A49" w:rsidRDefault="00E07A49" w:rsidP="00E07A49">
      <w:pPr>
        <w:pStyle w:val="TOC2"/>
        <w:spacing w:line="360" w:lineRule="auto"/>
        <w:rPr>
          <w:rFonts w:ascii="Verdana" w:eastAsiaTheme="minorEastAsia" w:hAnsi="Verdana" w:cstheme="minorBidi"/>
          <w:b/>
          <w:smallCaps w:val="0"/>
          <w:noProof/>
          <w:sz w:val="18"/>
          <w:szCs w:val="18"/>
          <w:lang w:eastAsia="en-GB"/>
        </w:rPr>
      </w:pPr>
      <w:r w:rsidRPr="00E07A49">
        <w:rPr>
          <w:rFonts w:ascii="Verdana" w:eastAsia="Times New Roman" w:hAnsi="Verdana" w:cs="Arial"/>
          <w:b/>
          <w:bCs/>
          <w:iCs/>
          <w:noProof/>
          <w:sz w:val="18"/>
          <w:szCs w:val="18"/>
        </w:rPr>
        <w:t>3.2</w:t>
      </w:r>
      <w:r w:rsidRPr="00E07A49">
        <w:rPr>
          <w:rFonts w:ascii="Verdana" w:eastAsiaTheme="minorEastAsia" w:hAnsi="Verdana" w:cstheme="minorBidi"/>
          <w:b/>
          <w:smallCaps w:val="0"/>
          <w:noProof/>
          <w:sz w:val="18"/>
          <w:szCs w:val="18"/>
          <w:lang w:eastAsia="en-GB"/>
        </w:rPr>
        <w:tab/>
      </w:r>
      <w:r w:rsidRPr="00E07A49">
        <w:rPr>
          <w:rFonts w:ascii="Verdana" w:eastAsia="Times New Roman" w:hAnsi="Verdana" w:cs="Arial"/>
          <w:b/>
          <w:bCs/>
          <w:iCs/>
          <w:noProof/>
          <w:sz w:val="18"/>
          <w:szCs w:val="18"/>
        </w:rPr>
        <w:t>Problem solving implementation</w:t>
      </w:r>
      <w:r w:rsidRPr="00E07A49">
        <w:rPr>
          <w:rFonts w:ascii="Verdana" w:hAnsi="Verdana"/>
          <w:b/>
          <w:noProof/>
          <w:sz w:val="18"/>
          <w:szCs w:val="18"/>
        </w:rPr>
        <w:tab/>
      </w:r>
      <w:r w:rsidR="00B80A28">
        <w:rPr>
          <w:rFonts w:ascii="Verdana" w:hAnsi="Verdana"/>
          <w:b/>
          <w:noProof/>
          <w:sz w:val="18"/>
          <w:szCs w:val="18"/>
        </w:rPr>
        <w:t>7</w:t>
      </w:r>
    </w:p>
    <w:p w14:paraId="64DA36E1" w14:textId="10D893D0" w:rsidR="00E07A49" w:rsidRPr="00E07A49" w:rsidRDefault="00E07A49" w:rsidP="00E07A49">
      <w:pPr>
        <w:pStyle w:val="TOC1"/>
        <w:spacing w:line="360" w:lineRule="auto"/>
        <w:rPr>
          <w:rFonts w:eastAsiaTheme="minorEastAsia" w:cstheme="minorBidi"/>
          <w:noProof/>
          <w:color w:val="auto"/>
          <w:szCs w:val="18"/>
          <w:lang w:eastAsia="en-GB"/>
        </w:rPr>
      </w:pPr>
      <w:r w:rsidRPr="00E07A49">
        <w:rPr>
          <w:rFonts w:eastAsia="Times New Roman" w:cs="Arial"/>
          <w:noProof/>
          <w:szCs w:val="18"/>
        </w:rPr>
        <w:t>4.</w:t>
      </w:r>
      <w:r w:rsidRPr="00E07A49">
        <w:rPr>
          <w:rFonts w:eastAsiaTheme="minorEastAsia" w:cstheme="minorBidi"/>
          <w:noProof/>
          <w:color w:val="auto"/>
          <w:szCs w:val="18"/>
          <w:lang w:eastAsia="en-GB"/>
        </w:rPr>
        <w:tab/>
      </w:r>
      <w:r w:rsidRPr="00E07A49">
        <w:rPr>
          <w:rFonts w:eastAsia="Times New Roman" w:cs="Arial"/>
          <w:noProof/>
          <w:szCs w:val="18"/>
        </w:rPr>
        <w:t>Conclusion</w:t>
      </w:r>
      <w:r w:rsidRPr="00E07A49">
        <w:rPr>
          <w:noProof/>
          <w:szCs w:val="18"/>
        </w:rPr>
        <w:tab/>
      </w:r>
      <w:r w:rsidR="00B80A28">
        <w:rPr>
          <w:noProof/>
          <w:szCs w:val="18"/>
        </w:rPr>
        <w:t>8</w:t>
      </w:r>
    </w:p>
    <w:p w14:paraId="22784861" w14:textId="47886C5E" w:rsidR="00E07A49" w:rsidRPr="00E07A49" w:rsidRDefault="00E07A49" w:rsidP="00E07A49">
      <w:pPr>
        <w:pStyle w:val="TOC1"/>
        <w:spacing w:line="360" w:lineRule="auto"/>
        <w:rPr>
          <w:rFonts w:eastAsiaTheme="minorEastAsia" w:cstheme="minorBidi"/>
          <w:noProof/>
          <w:color w:val="auto"/>
          <w:szCs w:val="18"/>
          <w:lang w:eastAsia="en-GB"/>
        </w:rPr>
      </w:pPr>
      <w:r w:rsidRPr="00E07A49">
        <w:rPr>
          <w:rFonts w:eastAsia="Times New Roman" w:cs="Arial"/>
          <w:noProof/>
          <w:szCs w:val="18"/>
        </w:rPr>
        <w:t>5.</w:t>
      </w:r>
      <w:r w:rsidRPr="00E07A49">
        <w:rPr>
          <w:rFonts w:eastAsiaTheme="minorEastAsia" w:cstheme="minorBidi"/>
          <w:noProof/>
          <w:color w:val="auto"/>
          <w:szCs w:val="18"/>
          <w:lang w:eastAsia="en-GB"/>
        </w:rPr>
        <w:tab/>
      </w:r>
      <w:r w:rsidRPr="00E07A49">
        <w:rPr>
          <w:rFonts w:eastAsia="Times New Roman" w:cs="Arial"/>
          <w:noProof/>
          <w:szCs w:val="18"/>
        </w:rPr>
        <w:t>References</w:t>
      </w:r>
      <w:r w:rsidRPr="00E07A49">
        <w:rPr>
          <w:noProof/>
          <w:szCs w:val="18"/>
        </w:rPr>
        <w:tab/>
      </w:r>
      <w:r w:rsidR="00B80A28">
        <w:rPr>
          <w:noProof/>
          <w:szCs w:val="18"/>
        </w:rPr>
        <w:t>9</w:t>
      </w:r>
    </w:p>
    <w:p w14:paraId="4759A750" w14:textId="60AE8E05" w:rsidR="009B20F4" w:rsidRPr="008B0864" w:rsidRDefault="008B0864" w:rsidP="00E07A49">
      <w:pPr>
        <w:pStyle w:val="TableofFigures"/>
        <w:tabs>
          <w:tab w:val="right" w:leader="dot" w:pos="9016"/>
        </w:tabs>
        <w:spacing w:line="360" w:lineRule="auto"/>
        <w:rPr>
          <w:rFonts w:ascii="Verdana" w:hAnsi="Verdana"/>
          <w:sz w:val="18"/>
          <w:szCs w:val="18"/>
        </w:rPr>
      </w:pPr>
      <w:r w:rsidRPr="00E07A49">
        <w:rPr>
          <w:rStyle w:val="Hyperlink"/>
          <w:rFonts w:ascii="Verdana" w:hAnsi="Verdana" w:cstheme="minorHAnsi"/>
          <w:b/>
          <w:bCs/>
          <w:caps/>
          <w:smallCaps w:val="0"/>
          <w:noProof/>
          <w:sz w:val="18"/>
          <w:szCs w:val="18"/>
        </w:rPr>
        <w:fldChar w:fldCharType="end"/>
      </w:r>
    </w:p>
    <w:p w14:paraId="73B934CB" w14:textId="557EDDF8" w:rsidR="009B20F4" w:rsidRDefault="00AA76A3" w:rsidP="00AA76A3">
      <w:pPr>
        <w:tabs>
          <w:tab w:val="left" w:pos="4007"/>
        </w:tabs>
        <w:jc w:val="center"/>
        <w:rPr>
          <w:rFonts w:ascii="Verdana" w:hAnsi="Verdana"/>
          <w:b/>
          <w:caps/>
          <w:sz w:val="18"/>
          <w:szCs w:val="18"/>
        </w:rPr>
      </w:pPr>
      <w:r w:rsidRPr="00E33E86">
        <w:rPr>
          <w:rFonts w:ascii="Verdana" w:hAnsi="Verdana"/>
          <w:b/>
          <w:caps/>
          <w:sz w:val="18"/>
          <w:szCs w:val="18"/>
        </w:rPr>
        <w:t>List of Figures</w:t>
      </w:r>
    </w:p>
    <w:p w14:paraId="7F166162" w14:textId="77777777" w:rsidR="00EE1F88" w:rsidRDefault="00EE1F88" w:rsidP="00AA76A3">
      <w:pPr>
        <w:tabs>
          <w:tab w:val="left" w:pos="4007"/>
        </w:tabs>
        <w:jc w:val="center"/>
        <w:rPr>
          <w:rFonts w:ascii="Verdana" w:hAnsi="Verdana"/>
          <w:b/>
          <w:caps/>
          <w:sz w:val="18"/>
          <w:szCs w:val="18"/>
        </w:rPr>
      </w:pPr>
    </w:p>
    <w:p w14:paraId="444C3C19" w14:textId="3AA98816" w:rsidR="00EE1F88" w:rsidRDefault="00EE1F88" w:rsidP="00EE1F88">
      <w:pPr>
        <w:tabs>
          <w:tab w:val="left" w:pos="4007"/>
        </w:tabs>
        <w:rPr>
          <w:rFonts w:ascii="Verdana" w:hAnsi="Verdana"/>
          <w:b/>
          <w:caps/>
          <w:sz w:val="18"/>
          <w:szCs w:val="18"/>
        </w:rPr>
      </w:pPr>
      <w:r>
        <w:rPr>
          <w:rFonts w:ascii="Verdana" w:hAnsi="Verdana"/>
          <w:b/>
          <w:caps/>
          <w:sz w:val="18"/>
          <w:szCs w:val="18"/>
        </w:rPr>
        <w:t xml:space="preserve">Figure 1 </w:t>
      </w:r>
    </w:p>
    <w:p w14:paraId="12D4A493" w14:textId="1C89CA67" w:rsidR="00EE1F88" w:rsidRDefault="00A62D7B" w:rsidP="00AA76A3">
      <w:pPr>
        <w:tabs>
          <w:tab w:val="left" w:pos="4007"/>
        </w:tabs>
        <w:jc w:val="center"/>
        <w:rPr>
          <w:rFonts w:ascii="Verdana" w:hAnsi="Verdana"/>
          <w:b/>
          <w:caps/>
          <w:sz w:val="18"/>
          <w:szCs w:val="18"/>
        </w:rPr>
      </w:pPr>
      <w:r w:rsidRPr="00A62D7B">
        <w:rPr>
          <w:noProof/>
        </w:rPr>
        <w:t xml:space="preserve"> </w:t>
      </w:r>
    </w:p>
    <w:p w14:paraId="3B78A24F" w14:textId="096C2596" w:rsidR="00EE1F88" w:rsidRDefault="00EE1F88" w:rsidP="00BB5DF3">
      <w:pPr>
        <w:tabs>
          <w:tab w:val="left" w:pos="4007"/>
        </w:tabs>
        <w:rPr>
          <w:rFonts w:ascii="Verdana" w:hAnsi="Verdana"/>
          <w:b/>
          <w:caps/>
          <w:sz w:val="18"/>
          <w:szCs w:val="18"/>
        </w:rPr>
      </w:pPr>
      <w:r>
        <w:rPr>
          <w:rFonts w:ascii="Verdana" w:hAnsi="Verdana"/>
          <w:b/>
          <w:caps/>
          <w:sz w:val="18"/>
          <w:szCs w:val="18"/>
        </w:rPr>
        <w:t>(ishikawa diagram)</w:t>
      </w:r>
      <w:r w:rsidR="00BB5DF3">
        <w:rPr>
          <w:rFonts w:ascii="Verdana" w:hAnsi="Verdana"/>
          <w:b/>
          <w:caps/>
          <w:sz w:val="18"/>
          <w:szCs w:val="18"/>
        </w:rPr>
        <w:t xml:space="preserve"> located page 4 </w:t>
      </w:r>
    </w:p>
    <w:p w14:paraId="7A7AF12B" w14:textId="3FACEC14" w:rsidR="00660212" w:rsidRDefault="00660212" w:rsidP="00660212">
      <w:pPr>
        <w:tabs>
          <w:tab w:val="left" w:pos="4007"/>
        </w:tabs>
        <w:rPr>
          <w:rFonts w:ascii="Verdana" w:hAnsi="Verdana"/>
          <w:b/>
          <w:caps/>
          <w:sz w:val="18"/>
          <w:szCs w:val="18"/>
        </w:rPr>
      </w:pPr>
      <w:r>
        <w:rPr>
          <w:rFonts w:ascii="Verdana" w:hAnsi="Verdana"/>
          <w:b/>
          <w:caps/>
          <w:sz w:val="18"/>
          <w:szCs w:val="18"/>
        </w:rPr>
        <w:t>(figure 2)</w:t>
      </w:r>
    </w:p>
    <w:p w14:paraId="4ABF51C7" w14:textId="5ADF41E5" w:rsidR="00660212" w:rsidRPr="00E33E86" w:rsidRDefault="00660212" w:rsidP="00BB5DF3">
      <w:pPr>
        <w:tabs>
          <w:tab w:val="left" w:pos="4007"/>
        </w:tabs>
        <w:rPr>
          <w:rFonts w:ascii="Verdana" w:hAnsi="Verdana"/>
          <w:b/>
          <w:caps/>
          <w:sz w:val="18"/>
          <w:szCs w:val="18"/>
        </w:rPr>
      </w:pPr>
      <w:r>
        <w:rPr>
          <w:rFonts w:ascii="Verdana" w:hAnsi="Verdana"/>
          <w:b/>
          <w:caps/>
          <w:sz w:val="18"/>
          <w:szCs w:val="18"/>
        </w:rPr>
        <w:t>(5 whys)</w:t>
      </w:r>
      <w:r w:rsidR="00BB5DF3">
        <w:rPr>
          <w:rFonts w:ascii="Verdana" w:hAnsi="Verdana"/>
          <w:b/>
          <w:caps/>
          <w:sz w:val="18"/>
          <w:szCs w:val="18"/>
        </w:rPr>
        <w:t xml:space="preserve"> located page 4, second image on the page.</w:t>
      </w:r>
    </w:p>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0" w:name="_Toc419303684"/>
    </w:p>
    <w:p w14:paraId="082BB808" w14:textId="4DAFEE33"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10020281"/>
      <w:r>
        <w:rPr>
          <w:rFonts w:eastAsia="Times New Roman" w:cs="Arial"/>
          <w:bCs/>
          <w:szCs w:val="20"/>
        </w:rPr>
        <w:t>eXECUTIVE sUMMARY</w:t>
      </w:r>
      <w:bookmarkEnd w:id="1"/>
    </w:p>
    <w:p w14:paraId="7151FDCE" w14:textId="77777777" w:rsidR="00B80A28" w:rsidRPr="00B80A28" w:rsidRDefault="00B80A28" w:rsidP="00B80A28"/>
    <w:p w14:paraId="2B03D294" w14:textId="3F02136C" w:rsidR="00CD7085" w:rsidRDefault="004A7F04" w:rsidP="002C6734">
      <w:pPr>
        <w:pStyle w:val="NormalIndent"/>
        <w:spacing w:line="480" w:lineRule="auto"/>
      </w:pPr>
      <w:r>
        <w:t>The purpose of this report is to</w:t>
      </w:r>
      <w:r w:rsidR="00F5578D">
        <w:t xml:space="preserve"> find a solution to the problem that The Rising Stars currently face, I will be looking at two different methods in finding a solution. The Rising Stars Theatre Group is a charity that aims to satisfy the social needs with kids that suffer from disabilities, the most common being mental conditions. The staff aim to provide a place where the kids can go and be within their comfort zone and not be judged as they maybe in society, it also allows them to express their feelings through a manner of acting, with them developing skills along the way. The organisation is currently facing a problem of being rather unknown within their local area, which at times makes it difficult to attract volunteers and may even mean donations are hard to come by. During this assignment I have learned that you do not always need to solve the problem head on as there are other ways to look at it, this has added versatility to my problem-solving skills which will help me in the future when the solution may not be straight forward, and I need to adapt my thought process. Furthermore I feel that The Rising Stars Theatre Group need to make the use of social media, it is a key area in which they can make themselves more prevalent globally as well as locally, it would be such a key aspect for them as it would allow them to make use of a free tool upo</w:t>
      </w:r>
      <w:r w:rsidR="00B80A28">
        <w:t>n</w:t>
      </w:r>
      <w:r w:rsidR="00F5578D">
        <w:t xml:space="preserve"> where the target audience would be endless if used appropriately.</w:t>
      </w:r>
      <w:r w:rsidR="00B80A28">
        <w:t xml:space="preserve"> And as it is a free service it makes it evermore attractive for them, as they operate as a charity and would therefore not have the funds to fund a large advertising scheme that would aim to attract residence of the local area into learning more about The Rising Stars</w:t>
      </w:r>
    </w:p>
    <w:p w14:paraId="054270F1" w14:textId="3D146E69" w:rsidR="00A502A4" w:rsidRPr="00704FEC" w:rsidRDefault="00A502A4" w:rsidP="002C6734">
      <w:pPr>
        <w:pStyle w:val="NormalIndent"/>
        <w:spacing w:line="480" w:lineRule="auto"/>
        <w:rPr>
          <w:b/>
          <w:color w:val="FF0000"/>
        </w:rPr>
      </w:pPr>
    </w:p>
    <w:p w14:paraId="29B94099" w14:textId="256D0EBF" w:rsidR="00A502A4" w:rsidRDefault="00A502A4" w:rsidP="002C6734">
      <w:pPr>
        <w:pStyle w:val="NormalIndent"/>
        <w:spacing w:line="480" w:lineRule="auto"/>
        <w:rPr>
          <w:b/>
          <w:color w:val="FF0000"/>
        </w:rPr>
      </w:pPr>
    </w:p>
    <w:p w14:paraId="63DB6ABC" w14:textId="53E43A18" w:rsidR="00B80A28" w:rsidRDefault="00B80A28" w:rsidP="002C6734">
      <w:pPr>
        <w:pStyle w:val="NormalIndent"/>
        <w:spacing w:line="480" w:lineRule="auto"/>
        <w:rPr>
          <w:b/>
          <w:color w:val="FF0000"/>
        </w:rPr>
      </w:pPr>
    </w:p>
    <w:p w14:paraId="75958C59" w14:textId="031BE904" w:rsidR="00B80A28" w:rsidRDefault="00B80A28" w:rsidP="002C6734">
      <w:pPr>
        <w:pStyle w:val="NormalIndent"/>
        <w:spacing w:line="480" w:lineRule="auto"/>
        <w:rPr>
          <w:b/>
          <w:color w:val="FF0000"/>
        </w:rPr>
      </w:pPr>
    </w:p>
    <w:p w14:paraId="60C6F3F3" w14:textId="671766B8" w:rsidR="00B80A28" w:rsidRDefault="00B80A28" w:rsidP="002C6734">
      <w:pPr>
        <w:pStyle w:val="NormalIndent"/>
        <w:spacing w:line="480" w:lineRule="auto"/>
        <w:rPr>
          <w:b/>
          <w:color w:val="FF0000"/>
        </w:rPr>
      </w:pPr>
    </w:p>
    <w:p w14:paraId="07CC918A" w14:textId="671D2271" w:rsidR="00B80A28" w:rsidRDefault="00B80A28" w:rsidP="002C6734">
      <w:pPr>
        <w:pStyle w:val="NormalIndent"/>
        <w:spacing w:line="480" w:lineRule="auto"/>
        <w:rPr>
          <w:b/>
          <w:color w:val="FF0000"/>
        </w:rPr>
      </w:pPr>
    </w:p>
    <w:p w14:paraId="63BF444E" w14:textId="74717565" w:rsidR="00B80A28" w:rsidRDefault="00B80A28" w:rsidP="002C6734">
      <w:pPr>
        <w:pStyle w:val="NormalIndent"/>
        <w:spacing w:line="480" w:lineRule="auto"/>
        <w:rPr>
          <w:b/>
          <w:color w:val="FF0000"/>
        </w:rPr>
      </w:pPr>
    </w:p>
    <w:p w14:paraId="3FB1A9D0" w14:textId="6782EB9F" w:rsidR="00B80A28" w:rsidRDefault="00B80A28" w:rsidP="002C6734">
      <w:pPr>
        <w:pStyle w:val="NormalIndent"/>
        <w:spacing w:line="480" w:lineRule="auto"/>
        <w:rPr>
          <w:b/>
          <w:color w:val="FF0000"/>
        </w:rPr>
      </w:pPr>
    </w:p>
    <w:p w14:paraId="2496276D" w14:textId="684DCE4E" w:rsidR="00B80A28" w:rsidRDefault="00B80A28" w:rsidP="002C6734">
      <w:pPr>
        <w:pStyle w:val="NormalIndent"/>
        <w:spacing w:line="480" w:lineRule="auto"/>
        <w:rPr>
          <w:b/>
          <w:color w:val="FF0000"/>
        </w:rPr>
      </w:pPr>
    </w:p>
    <w:p w14:paraId="0BF078AE" w14:textId="77777777" w:rsidR="00B80A28" w:rsidRPr="00704FEC" w:rsidRDefault="00B80A28" w:rsidP="002C6734">
      <w:pPr>
        <w:pStyle w:val="NormalIndent"/>
        <w:spacing w:line="480" w:lineRule="auto"/>
        <w:rPr>
          <w:b/>
          <w:color w:val="FF0000"/>
        </w:rPr>
      </w:pPr>
    </w:p>
    <w:p w14:paraId="02FA05B9" w14:textId="5496EFB6"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10020282"/>
      <w:r w:rsidRPr="0043085E">
        <w:rPr>
          <w:rFonts w:eastAsia="Times New Roman" w:cs="Arial"/>
          <w:bCs/>
          <w:szCs w:val="20"/>
        </w:rPr>
        <w:t>Introduction</w:t>
      </w:r>
      <w:bookmarkEnd w:id="0"/>
      <w:bookmarkEnd w:id="2"/>
    </w:p>
    <w:p w14:paraId="4CBA2A47" w14:textId="13F1E16C" w:rsidR="009B20F4" w:rsidRDefault="004A77A3" w:rsidP="009B20F4">
      <w:pPr>
        <w:pStyle w:val="NormalIndent"/>
        <w:spacing w:line="480" w:lineRule="auto"/>
      </w:pPr>
      <w:r>
        <w:t>T</w:t>
      </w:r>
      <w:r w:rsidR="00A95BAA">
        <w:t xml:space="preserve">his report will outline the troubles faced by my group while completing the </w:t>
      </w:r>
      <w:r>
        <w:t>project challenge. I will be discussing the background of my organisation, followed by the main problem that we as a group faced while trying to aid the organisation, I will then discuss techniques that could be used to solve the problem before explaining how the problem was solved, and then finally discussing how we implemented the solution to the problem.</w:t>
      </w:r>
    </w:p>
    <w:p w14:paraId="1C92A9FF" w14:textId="77777777" w:rsidR="00704FEC" w:rsidRDefault="00704FEC" w:rsidP="009B20F4">
      <w:pPr>
        <w:pStyle w:val="NormalIndent"/>
        <w:spacing w:line="480" w:lineRule="auto"/>
      </w:pPr>
    </w:p>
    <w:p w14:paraId="1CF4B5BF" w14:textId="7262F20E"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10020283"/>
      <w:r>
        <w:rPr>
          <w:rFonts w:eastAsia="Times New Roman" w:cs="Arial"/>
          <w:bCs/>
          <w:iCs/>
          <w:szCs w:val="28"/>
        </w:rPr>
        <w:t>Report Remit</w:t>
      </w:r>
      <w:bookmarkEnd w:id="3"/>
    </w:p>
    <w:p w14:paraId="03F7A0C5" w14:textId="3BC72B5F" w:rsidR="004F3E74" w:rsidRDefault="004A77A3" w:rsidP="004F3E74">
      <w:pPr>
        <w:pStyle w:val="NormalIndent"/>
        <w:spacing w:line="480" w:lineRule="auto"/>
      </w:pPr>
      <w:r>
        <w:t xml:space="preserve">In this report I will be looking at a problem that my group suffered from while trying to complete the project and best aid The Rising Stars, </w:t>
      </w:r>
      <w:r w:rsidR="004F3E74">
        <w:t>I will be looking into formal problem solving techniques such as “Ishikawa” and “the 5w’s” to see how all the methods that could be used to solving the problem and to see how each differs, additionally, I will be making recommendations in which approach will best help me and the group solve the problem, the one chose should solve the problem with the most ease, and be a smooth process in which to carry out.</w:t>
      </w:r>
    </w:p>
    <w:p w14:paraId="32492B6F" w14:textId="22AAFA57" w:rsidR="005346E4" w:rsidRDefault="005346E4" w:rsidP="009B20F4">
      <w:pPr>
        <w:pStyle w:val="NormalIndent"/>
        <w:spacing w:line="480" w:lineRule="auto"/>
      </w:pPr>
    </w:p>
    <w:p w14:paraId="3C6D308D" w14:textId="285E9EE1"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10020284"/>
      <w:r>
        <w:rPr>
          <w:rFonts w:eastAsia="Times New Roman" w:cs="Arial"/>
          <w:bCs/>
          <w:iCs/>
          <w:szCs w:val="28"/>
        </w:rPr>
        <w:t>Brief background</w:t>
      </w:r>
      <w:r w:rsidR="00EB2EB5">
        <w:rPr>
          <w:rFonts w:eastAsia="Times New Roman" w:cs="Arial"/>
          <w:bCs/>
          <w:iCs/>
          <w:szCs w:val="28"/>
        </w:rPr>
        <w:t xml:space="preserve"> of</w:t>
      </w:r>
      <w:r>
        <w:rPr>
          <w:rFonts w:eastAsia="Times New Roman" w:cs="Arial"/>
          <w:bCs/>
          <w:iCs/>
          <w:szCs w:val="28"/>
        </w:rPr>
        <w:t xml:space="preserve"> </w:t>
      </w:r>
      <w:r w:rsidR="00016AC8">
        <w:rPr>
          <w:rFonts w:eastAsia="Times New Roman" w:cs="Arial"/>
          <w:bCs/>
          <w:iCs/>
          <w:szCs w:val="28"/>
        </w:rPr>
        <w:t>the organisation</w:t>
      </w:r>
      <w:bookmarkEnd w:id="4"/>
    </w:p>
    <w:p w14:paraId="138C49F6" w14:textId="65AB12D1" w:rsidR="00EB0314" w:rsidRDefault="00532164" w:rsidP="009B20F4">
      <w:pPr>
        <w:pStyle w:val="NormalIndent"/>
        <w:spacing w:line="480" w:lineRule="auto"/>
      </w:pPr>
      <w:r>
        <w:t>We were sorted into groups and operated in groups of 5,</w:t>
      </w:r>
      <w:r w:rsidR="00CD3C59">
        <w:t xml:space="preserve"> we were then set up with “The Rising Stars Theatre Group”</w:t>
      </w:r>
      <w:r w:rsidR="00187BB8">
        <w:t xml:space="preserve"> the charity runs for people with disabilities who want to socialise in an environment that caters to them, and where they can meet others like themselves</w:t>
      </w:r>
      <w:r w:rsidR="00FF308E">
        <w:t>. They then rehearse and perform to a live audience in Pontardawe arts centre, one of their recent shows was “We Are Not Amused” which was based on Queen Victoria after her loss of Albert. It is quoted from (Events wales</w:t>
      </w:r>
      <w:r w:rsidR="00C43472">
        <w:t>) “</w:t>
      </w:r>
      <w:r w:rsidR="00C43472" w:rsidRPr="00C43472">
        <w:t>Once again, The</w:t>
      </w:r>
      <w:r w:rsidR="00B32441">
        <w:t xml:space="preserve"> </w:t>
      </w:r>
      <w:r w:rsidR="00C43472" w:rsidRPr="00C43472">
        <w:t>Rising Stars Theatre Company put an amusing and touching twist on history.</w:t>
      </w:r>
      <w:r w:rsidR="00C43472">
        <w:t>”</w:t>
      </w:r>
      <w:r w:rsidR="00B32441">
        <w:t xml:space="preserve"> Showing that every show that they do has a common effect in that it puts a comical twist on history, as well as being a meaningful performance, but the importance of the charity is not the shows that they create, it’s the effect it has on the people who do it, we went to visit one of the practices they had and the environment was very friendly and everyone was enjoying, furthermore it gives the parents a sometimes much needed break as it can almost be like a full time job trying to care for the kids</w:t>
      </w:r>
      <w:r w:rsidR="008E66A6">
        <w:t>, so the charity is not only benefitting the kids who attend, but also the families of the children.</w:t>
      </w:r>
      <w:r w:rsidR="00B32441">
        <w:t xml:space="preserve"> The charity is based in The Friends </w:t>
      </w:r>
      <w:r w:rsidR="008E66A6">
        <w:t>of</w:t>
      </w:r>
      <w:r w:rsidR="00B32441">
        <w:t xml:space="preserve"> The Young Disabled which </w:t>
      </w:r>
      <w:r w:rsidR="008E66A6">
        <w:t>is in</w:t>
      </w:r>
      <w:r w:rsidR="00B32441">
        <w:t xml:space="preserve"> Swansea, and this is the only charity like this in Swansea</w:t>
      </w:r>
      <w:r w:rsidR="008E66A6">
        <w:t>. There is no cut off in terms of ages, so nobody really leaves to group which has led to a large waiting list of kids eager to join, and with the space and staff already stretched to its limits with the amount attending, the list is continuing to get longer.</w:t>
      </w:r>
    </w:p>
    <w:p w14:paraId="511AAA65" w14:textId="7A4F62FF" w:rsidR="00EB0314" w:rsidRPr="0043085E" w:rsidRDefault="00EB0314" w:rsidP="009B20F4">
      <w:pPr>
        <w:pStyle w:val="NormalIndent"/>
        <w:spacing w:line="480" w:lineRule="auto"/>
      </w:pPr>
    </w:p>
    <w:p w14:paraId="22FA40EE" w14:textId="2613D4AF" w:rsidR="00D5114F" w:rsidRPr="0043085E" w:rsidRDefault="00D5114F" w:rsidP="00D5114F">
      <w:pPr>
        <w:pStyle w:val="Heading2"/>
        <w:keepNext/>
        <w:numPr>
          <w:ilvl w:val="1"/>
          <w:numId w:val="1"/>
        </w:numPr>
        <w:tabs>
          <w:tab w:val="num" w:pos="0"/>
          <w:tab w:val="left" w:pos="851"/>
        </w:tabs>
        <w:spacing w:after="0" w:line="480" w:lineRule="auto"/>
        <w:ind w:left="0" w:firstLine="0"/>
        <w:contextualSpacing w:val="0"/>
        <w:jc w:val="both"/>
        <w:rPr>
          <w:rFonts w:eastAsia="Times New Roman" w:cs="Arial"/>
          <w:bCs/>
          <w:iCs/>
          <w:szCs w:val="28"/>
        </w:rPr>
      </w:pPr>
      <w:bookmarkStart w:id="5" w:name="_Toc510020285"/>
      <w:r>
        <w:rPr>
          <w:rFonts w:eastAsia="Times New Roman" w:cs="Arial"/>
          <w:bCs/>
          <w:iCs/>
          <w:szCs w:val="28"/>
        </w:rPr>
        <w:t xml:space="preserve">The problem – </w:t>
      </w:r>
      <w:bookmarkEnd w:id="5"/>
      <w:r w:rsidR="00F80767">
        <w:rPr>
          <w:rFonts w:eastAsia="Times New Roman" w:cs="Arial"/>
          <w:bCs/>
          <w:iCs/>
          <w:szCs w:val="28"/>
        </w:rPr>
        <w:t>The rising stars theatre group is relatively unknown within its area.</w:t>
      </w:r>
    </w:p>
    <w:p w14:paraId="68F01C9C" w14:textId="18767612" w:rsidR="009B20F4" w:rsidRDefault="00F404EF" w:rsidP="009B20F4">
      <w:pPr>
        <w:pStyle w:val="NormalIndent"/>
        <w:spacing w:line="480" w:lineRule="auto"/>
      </w:pPr>
      <w:r>
        <w:t xml:space="preserve">The problem the Rising Stars Theatre Group faces was apart </w:t>
      </w:r>
      <w:r w:rsidR="008F36C8">
        <w:t>from</w:t>
      </w:r>
      <w:r>
        <w:t xml:space="preserve"> the close-knit community it was in, it was rather unknown to the rest of the city, for example, each member of our group had never heard of the theatre group. This is a large problem for them</w:t>
      </w:r>
      <w:r w:rsidR="00836492">
        <w:t>, as name recognition is a big thing with charity’s.</w:t>
      </w:r>
    </w:p>
    <w:p w14:paraId="3EC24584" w14:textId="0F6AC8FF" w:rsidR="00836492" w:rsidRDefault="00836492" w:rsidP="009B20F4">
      <w:pPr>
        <w:pStyle w:val="NormalIndent"/>
        <w:spacing w:line="480" w:lineRule="auto"/>
        <w:rPr>
          <w:b/>
          <w:i/>
        </w:rPr>
      </w:pPr>
      <w:r w:rsidRPr="00836492">
        <w:rPr>
          <w:b/>
          <w:i/>
        </w:rPr>
        <w:t>“A larger business has a level of name recognition that a smaller business does not have. To some potential clients, there is a sense of confidence in doing business with a company that has an established name within the industry as opposed to going with a relatively unknown small business</w:t>
      </w:r>
      <w:r w:rsidR="00B80A28" w:rsidRPr="00836492">
        <w:rPr>
          <w:b/>
          <w:i/>
        </w:rPr>
        <w:t>.”</w:t>
      </w:r>
      <w:r w:rsidR="00B80A28">
        <w:rPr>
          <w:b/>
          <w:i/>
        </w:rPr>
        <w:t xml:space="preserve"> (</w:t>
      </w:r>
      <w:r w:rsidRPr="00836492">
        <w:rPr>
          <w:b/>
          <w:i/>
        </w:rPr>
        <w:t>George N Root III</w:t>
      </w:r>
      <w:r>
        <w:rPr>
          <w:b/>
          <w:i/>
        </w:rPr>
        <w:t>)</w:t>
      </w:r>
      <w:r w:rsidR="008F36C8">
        <w:rPr>
          <w:b/>
          <w:i/>
        </w:rPr>
        <w:t xml:space="preserve"> </w:t>
      </w:r>
    </w:p>
    <w:p w14:paraId="0D4B17E7" w14:textId="7E26246C" w:rsidR="008F36C8" w:rsidRDefault="008F36C8" w:rsidP="009B20F4">
      <w:pPr>
        <w:pStyle w:val="NormalIndent"/>
        <w:spacing w:line="480" w:lineRule="auto"/>
      </w:pPr>
      <w:r>
        <w:t xml:space="preserve">This also causes a shortage of donations to the charity, as no one will donate if they do not know about the charity, as </w:t>
      </w:r>
      <w:r w:rsidR="001202E3">
        <w:t xml:space="preserve">a shortage of donations could lead to the charity struggling to operate and potentially shutting down. </w:t>
      </w:r>
      <w:r w:rsidR="00A43ED4">
        <w:t>Another problem of them being relatively unknown within the area is that other people may not have the same idea as them and with there being such a large target audience, only a small part of this target audience will be satisfied, but not only will this mean that the entir</w:t>
      </w:r>
      <w:r w:rsidR="008B6995">
        <w:t>e target audience is satisfied, it also gives more of an opportunity for the charity to build loyalty, as they would be choosing their service over another alternative “</w:t>
      </w:r>
      <w:r w:rsidR="00A43ED4">
        <w:t xml:space="preserve"> </w:t>
      </w:r>
      <w:r w:rsidR="008B6995" w:rsidRPr="008B6995">
        <w:t>This positive feedback loop of customer loyalty creates long lasting customer relationships and builds a strong bond that can outlast any business challenge.</w:t>
      </w:r>
      <w:r w:rsidR="008B6995">
        <w:t xml:space="preserve">” (Kristen McCormick) This is important, as when there </w:t>
      </w:r>
      <w:r w:rsidR="00E24DCE">
        <w:t>are</w:t>
      </w:r>
      <w:r w:rsidR="008B6995">
        <w:t xml:space="preserve"> times when the target audience decreases in size, to a point where The Rising Stars are no longer having lists of requests of people wanting to join, they can be confident that the loyalty that they have built up with the existing market will be enough for them to keep going.</w:t>
      </w:r>
      <w:r w:rsidR="00E24DCE">
        <w:t xml:space="preserve"> So as you can see this problem is impacting a lot of people as, firstly it is impacting the charity, then it is impacting the people who attend the charity but not just the kids but the parents as well, and finally it is impacting and potential stakeholders, or anyone who would have an interest in setting up something like this or someone who may want to attend.</w:t>
      </w:r>
    </w:p>
    <w:p w14:paraId="18504709" w14:textId="5AC1EB3A" w:rsidR="00374084" w:rsidRDefault="00374084" w:rsidP="009B20F4">
      <w:pPr>
        <w:pStyle w:val="NormalIndent"/>
        <w:spacing w:line="480" w:lineRule="auto"/>
      </w:pPr>
    </w:p>
    <w:p w14:paraId="5C69EA6F" w14:textId="07200662" w:rsidR="00374084" w:rsidRDefault="00374084" w:rsidP="009B20F4">
      <w:pPr>
        <w:pStyle w:val="NormalIndent"/>
        <w:spacing w:line="480" w:lineRule="auto"/>
      </w:pPr>
    </w:p>
    <w:p w14:paraId="535A720E" w14:textId="577338E6" w:rsidR="00374084" w:rsidRDefault="00374084" w:rsidP="009B20F4">
      <w:pPr>
        <w:pStyle w:val="NormalIndent"/>
        <w:spacing w:line="480" w:lineRule="auto"/>
      </w:pPr>
      <w:r>
        <w:rPr>
          <w:noProof/>
        </w:rPr>
        <w:drawing>
          <wp:anchor distT="0" distB="0" distL="114300" distR="114300" simplePos="0" relativeHeight="251658240" behindDoc="1" locked="0" layoutInCell="1" allowOverlap="1" wp14:anchorId="02AA5285" wp14:editId="7CE1FA59">
            <wp:simplePos x="0" y="0"/>
            <wp:positionH relativeFrom="column">
              <wp:posOffset>561975</wp:posOffset>
            </wp:positionH>
            <wp:positionV relativeFrom="paragraph">
              <wp:posOffset>7620</wp:posOffset>
            </wp:positionV>
            <wp:extent cx="2200275" cy="1193165"/>
            <wp:effectExtent l="0" t="0" r="9525" b="6985"/>
            <wp:wrapTight wrapText="bothSides">
              <wp:wrapPolygon edited="0">
                <wp:start x="0" y="0"/>
                <wp:lineTo x="0" y="21382"/>
                <wp:lineTo x="21506" y="21382"/>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2631" t="10050" r="14746" b="19901"/>
                    <a:stretch/>
                  </pic:blipFill>
                  <pic:spPr bwMode="auto">
                    <a:xfrm>
                      <a:off x="0" y="0"/>
                      <a:ext cx="2200275" cy="1193165"/>
                    </a:xfrm>
                    <a:prstGeom prst="rect">
                      <a:avLst/>
                    </a:prstGeom>
                    <a:ln>
                      <a:noFill/>
                    </a:ln>
                    <a:extLst>
                      <a:ext uri="{53640926-AAD7-44D8-BBD7-CCE9431645EC}">
                        <a14:shadowObscured xmlns:a14="http://schemas.microsoft.com/office/drawing/2010/main"/>
                      </a:ext>
                    </a:extLst>
                  </pic:spPr>
                </pic:pic>
              </a:graphicData>
            </a:graphic>
          </wp:anchor>
        </w:drawing>
      </w:r>
    </w:p>
    <w:p w14:paraId="087D7AED" w14:textId="36801C3E" w:rsidR="00374084" w:rsidRDefault="00374084" w:rsidP="009B20F4">
      <w:pPr>
        <w:pStyle w:val="NormalIndent"/>
        <w:spacing w:line="480" w:lineRule="auto"/>
      </w:pPr>
    </w:p>
    <w:p w14:paraId="656D52E6" w14:textId="3A82F698" w:rsidR="00374084" w:rsidRDefault="00374084" w:rsidP="009B20F4">
      <w:pPr>
        <w:pStyle w:val="NormalIndent"/>
        <w:spacing w:line="480" w:lineRule="auto"/>
      </w:pPr>
    </w:p>
    <w:p w14:paraId="5CE2868B" w14:textId="0D608F20" w:rsidR="00374084" w:rsidRDefault="00374084" w:rsidP="009B20F4">
      <w:pPr>
        <w:pStyle w:val="NormalIndent"/>
        <w:spacing w:line="480" w:lineRule="auto"/>
      </w:pPr>
    </w:p>
    <w:p w14:paraId="4C5F7AB8" w14:textId="77777777" w:rsidR="00374084" w:rsidRPr="008F36C8" w:rsidRDefault="00374084" w:rsidP="009B20F4">
      <w:pPr>
        <w:pStyle w:val="NormalIndent"/>
        <w:spacing w:line="480" w:lineRule="auto"/>
      </w:pPr>
    </w:p>
    <w:p w14:paraId="56DFDB63" w14:textId="36309D8B" w:rsidR="0011351A" w:rsidRPr="00E04669" w:rsidRDefault="002B5952" w:rsidP="00E04669">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510020286"/>
      <w:r w:rsidRPr="00E04669">
        <w:rPr>
          <w:rFonts w:eastAsia="Times New Roman" w:cs="Arial"/>
          <w:bCs/>
          <w:szCs w:val="20"/>
        </w:rPr>
        <w:t>Problem solving techniques</w:t>
      </w:r>
      <w:bookmarkEnd w:id="6"/>
    </w:p>
    <w:p w14:paraId="46CED1FF" w14:textId="6052CF35" w:rsidR="00374084" w:rsidRDefault="00A85068" w:rsidP="009B20F4">
      <w:pPr>
        <w:pStyle w:val="NormalIndent"/>
        <w:spacing w:line="480" w:lineRule="auto"/>
      </w:pPr>
      <w:r>
        <w:t xml:space="preserve">The first technique I will talk about is “Ishikawa” </w:t>
      </w:r>
      <w:r w:rsidR="00EE1F88">
        <w:t>which is demonstrate</w:t>
      </w:r>
      <w:r w:rsidR="00374084">
        <w:t>d above</w:t>
      </w:r>
      <w:r w:rsidR="009928D4">
        <w:t>. “</w:t>
      </w:r>
      <w:r w:rsidR="009928D4" w:rsidRPr="009928D4">
        <w:t xml:space="preserve">A fishbone diagram, also called a cause and effect diagram or Ishikawa </w:t>
      </w:r>
      <w:r w:rsidR="00660212" w:rsidRPr="009928D4">
        <w:t>diagram</w:t>
      </w:r>
      <w:r w:rsidR="00660212">
        <w:t>” (</w:t>
      </w:r>
      <w:r w:rsidR="009928D4">
        <w:t>WhatIs)</w:t>
      </w:r>
      <w:r w:rsidR="00EE1F88">
        <w:t xml:space="preserve"> </w:t>
      </w:r>
      <w:r w:rsidR="009928D4">
        <w:t>I</w:t>
      </w:r>
      <w:r w:rsidR="00EE1F88">
        <w:t>t shows that a problem can be a result of many potential things, it has been labelled as the fish bone structure</w:t>
      </w:r>
      <w:r w:rsidR="003D0DD1">
        <w:t>. With this technique</w:t>
      </w:r>
      <w:r w:rsidR="009928D4">
        <w:t xml:space="preserve"> you must firstly look at each category there is where a problem could have occurred. You then list the problems that could have occurred within this category</w:t>
      </w:r>
      <w:r w:rsidR="00660212">
        <w:t>, and if possible, why they occurred, this then allows you to look at it differently when you go through the process, potentially meaning the problem doesn’t ‘s occur again.</w:t>
      </w:r>
      <w:r w:rsidR="00A62D7B">
        <w:t xml:space="preserve"> I chose this approach because it looks at all the alternatives that could </w:t>
      </w:r>
      <w:r w:rsidR="00B80A28">
        <w:t>have</w:t>
      </w:r>
      <w:r w:rsidR="00A62D7B">
        <w:t xml:space="preserve"> caused a problem to occur</w:t>
      </w:r>
      <w:r w:rsidR="00592447">
        <w:t xml:space="preserve">, this will lead to a potential discovery of more than once reason of why the problem is occurring, also leading to potentially more than one solution as well. </w:t>
      </w:r>
      <w:r w:rsidR="00660212">
        <w:t xml:space="preserve"> </w:t>
      </w:r>
    </w:p>
    <w:p w14:paraId="4A561080" w14:textId="77777777" w:rsidR="00374084" w:rsidRDefault="00374084" w:rsidP="009B20F4">
      <w:pPr>
        <w:pStyle w:val="NormalIndent"/>
        <w:spacing w:line="480" w:lineRule="auto"/>
      </w:pPr>
    </w:p>
    <w:p w14:paraId="0C2A4BFB" w14:textId="57D6CE30" w:rsidR="00374084" w:rsidRDefault="00374084" w:rsidP="009B20F4">
      <w:pPr>
        <w:pStyle w:val="NormalIndent"/>
        <w:spacing w:line="480" w:lineRule="auto"/>
      </w:pPr>
      <w:r>
        <w:rPr>
          <w:noProof/>
        </w:rPr>
        <w:drawing>
          <wp:anchor distT="0" distB="0" distL="114300" distR="114300" simplePos="0" relativeHeight="251659264" behindDoc="1" locked="0" layoutInCell="1" allowOverlap="1" wp14:anchorId="05F50870" wp14:editId="53CCBAFD">
            <wp:simplePos x="0" y="0"/>
            <wp:positionH relativeFrom="column">
              <wp:posOffset>567471</wp:posOffset>
            </wp:positionH>
            <wp:positionV relativeFrom="paragraph">
              <wp:posOffset>12678</wp:posOffset>
            </wp:positionV>
            <wp:extent cx="2114550" cy="1204334"/>
            <wp:effectExtent l="0" t="0" r="0" b="0"/>
            <wp:wrapTight wrapText="bothSides">
              <wp:wrapPolygon edited="0">
                <wp:start x="0" y="0"/>
                <wp:lineTo x="0" y="21190"/>
                <wp:lineTo x="21405" y="21190"/>
                <wp:lineTo x="21405" y="0"/>
                <wp:lineTo x="0" y="0"/>
              </wp:wrapPolygon>
            </wp:wrapTight>
            <wp:docPr id="5" name="Picture 5" descr="Image result for the 5 wh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e 5 why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14550" cy="1204334"/>
                    </a:xfrm>
                    <a:prstGeom prst="rect">
                      <a:avLst/>
                    </a:prstGeom>
                    <a:noFill/>
                    <a:ln>
                      <a:noFill/>
                    </a:ln>
                  </pic:spPr>
                </pic:pic>
              </a:graphicData>
            </a:graphic>
          </wp:anchor>
        </w:drawing>
      </w:r>
    </w:p>
    <w:p w14:paraId="32C99692" w14:textId="77777777" w:rsidR="00374084" w:rsidRDefault="00374084" w:rsidP="009B20F4">
      <w:pPr>
        <w:pStyle w:val="NormalIndent"/>
        <w:spacing w:line="480" w:lineRule="auto"/>
      </w:pPr>
    </w:p>
    <w:p w14:paraId="3D61366B" w14:textId="0CE73CEE" w:rsidR="00374084" w:rsidRDefault="00374084" w:rsidP="009B20F4">
      <w:pPr>
        <w:pStyle w:val="NormalIndent"/>
        <w:spacing w:line="480" w:lineRule="auto"/>
      </w:pPr>
    </w:p>
    <w:p w14:paraId="7D94A119" w14:textId="3FE88F86" w:rsidR="00374084" w:rsidRDefault="00374084" w:rsidP="009B20F4">
      <w:pPr>
        <w:pStyle w:val="NormalIndent"/>
        <w:spacing w:line="480" w:lineRule="auto"/>
      </w:pPr>
    </w:p>
    <w:p w14:paraId="5E7E60A1" w14:textId="77777777" w:rsidR="00374084" w:rsidRDefault="00374084" w:rsidP="009B20F4">
      <w:pPr>
        <w:pStyle w:val="NormalIndent"/>
        <w:spacing w:line="480" w:lineRule="auto"/>
      </w:pPr>
    </w:p>
    <w:p w14:paraId="152D5E20" w14:textId="77777777" w:rsidR="00374084" w:rsidRDefault="00374084" w:rsidP="009B20F4">
      <w:pPr>
        <w:pStyle w:val="NormalIndent"/>
        <w:spacing w:line="480" w:lineRule="auto"/>
      </w:pPr>
    </w:p>
    <w:p w14:paraId="64F03BF4" w14:textId="5D510A72" w:rsidR="0011351A" w:rsidRDefault="00660212" w:rsidP="009B20F4">
      <w:pPr>
        <w:pStyle w:val="NormalIndent"/>
        <w:spacing w:line="480" w:lineRule="auto"/>
      </w:pPr>
      <w:r>
        <w:t xml:space="preserve">Another problem-solving technique is the 5 why’s, the diagram for the 5 whys is </w:t>
      </w:r>
      <w:r w:rsidR="00374084">
        <w:t>shown above</w:t>
      </w:r>
      <w:r>
        <w:t>, the 5 whys does not actually provide a solution for the problem, but instead provides a counter measure, which would not solve the problem but stop the stages leading to the problem.</w:t>
      </w:r>
      <w:r w:rsidR="00E27BD0">
        <w:t xml:space="preserve"> The 5 why’s look deeper in to the problem looking at where the problem originated from, seeing if the roots of the problem are easily preventable</w:t>
      </w:r>
      <w:r w:rsidR="003073F1">
        <w:t>.</w:t>
      </w:r>
      <w:r w:rsidR="00E27BD0">
        <w:t xml:space="preserve"> (mindtools)</w:t>
      </w:r>
      <w:r w:rsidR="003073F1">
        <w:t xml:space="preserve"> So in the first step you wou</w:t>
      </w:r>
      <w:r w:rsidR="00A62D7B">
        <w:t>l</w:t>
      </w:r>
      <w:r w:rsidR="003073F1">
        <w:t xml:space="preserve">d identify the problem you have, you would then why this problem occurred, you would then repeat this step 4 more times until you have done it 5 times. </w:t>
      </w:r>
      <w:r w:rsidR="00A62D7B">
        <w:t>On the 5</w:t>
      </w:r>
      <w:r w:rsidR="00A62D7B" w:rsidRPr="00A62D7B">
        <w:rPr>
          <w:vertAlign w:val="superscript"/>
        </w:rPr>
        <w:t>th</w:t>
      </w:r>
      <w:r w:rsidR="00A62D7B">
        <w:t xml:space="preserve"> time you will most probably get an answer that is a very basic problem upon which would have a very simple solution, you would then carry out the solution and in theory it should prevent the problem from reoccurring. </w:t>
      </w:r>
      <w:r w:rsidR="00592447">
        <w:t>I chose this approach because it looks at the roots of the problem, this favours my situation as it may be a cheaper solution as it doesn’t necessarily mean having to do something, it may mean stopping doing something which could lead to the situation being resolved.</w:t>
      </w:r>
    </w:p>
    <w:p w14:paraId="191CE65A" w14:textId="5798A342" w:rsidR="00E06E84" w:rsidRDefault="00E06E84" w:rsidP="009B20F4">
      <w:pPr>
        <w:pStyle w:val="NormalIndent"/>
        <w:spacing w:line="480" w:lineRule="auto"/>
      </w:pPr>
    </w:p>
    <w:p w14:paraId="49CB08D0" w14:textId="36A5D53B" w:rsidR="00E06E84" w:rsidRDefault="00C74F84"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7" w:name="_Toc510020287"/>
      <w:r>
        <w:rPr>
          <w:rFonts w:eastAsia="Times New Roman" w:cs="Arial"/>
          <w:bCs/>
          <w:iCs/>
          <w:szCs w:val="28"/>
        </w:rPr>
        <w:t>Solving the problem</w:t>
      </w:r>
      <w:bookmarkEnd w:id="7"/>
    </w:p>
    <w:p w14:paraId="51B70768" w14:textId="784BE21D" w:rsidR="00076F08" w:rsidRDefault="00105FA9" w:rsidP="00076F08">
      <w:pPr>
        <w:pStyle w:val="NormalIndent"/>
        <w:spacing w:line="480" w:lineRule="auto"/>
      </w:pPr>
      <w:r>
        <w:t>Following Ishikawa, the category’s associated with our problem are, technology, methods, environment, material, managements and environment.</w:t>
      </w:r>
      <w:r w:rsidR="00EB2EB5">
        <w:t xml:space="preserve"> I will be basing my solution on social media.</w:t>
      </w:r>
      <w:r>
        <w:t xml:space="preserve"> Firstly technology, one of the best ways to get the charity more well known is through social media and currently they only have a Facebook page. A blogging platform could raise some much-needed awareness, as well as spreading the good word of The Rising Stars and allowing people to set up a similar charity of their own so others can get the opportunity the current group of kids do. “</w:t>
      </w:r>
      <w:r w:rsidRPr="00105FA9">
        <w:t>Connectivity makes the extremes in society more visible. But it can also amplify the good work of charities.</w:t>
      </w:r>
      <w:r>
        <w:t>” (The Guardian)</w:t>
      </w:r>
      <w:r w:rsidR="002047C4">
        <w:t xml:space="preserve"> The next category I will discuss is methods, this is how The Rising Stars have tried to gain local awareness. In this case their Facebook page, is a group so it is not the most public of pages, you cant just like it and be updated with their latest updates, you have to officially join the group, I feel if the group would turn to a public page it would give more of a sense of an open friendly environment to the public. “</w:t>
      </w:r>
      <w:r w:rsidR="002047C4" w:rsidRPr="002047C4">
        <w:t xml:space="preserve">Without marketing your business on social media, your inbound traffic is limited to your usual </w:t>
      </w:r>
      <w:r w:rsidR="00EB2EB5" w:rsidRPr="002047C4">
        <w:t>customers</w:t>
      </w:r>
      <w:r w:rsidR="00EB2EB5">
        <w:t>” (</w:t>
      </w:r>
      <w:r w:rsidR="002047C4">
        <w:t>bluefountainmedia)</w:t>
      </w:r>
      <w:r w:rsidR="00EB2EB5">
        <w:t>the next category is environment, this is the environment that they post this in, so Facebook is not the best social media website for The Rising Stars to post about their content in my opinion, I feel they should use a blogging platform, as it is a more informal way of reaching out to people, additionally, people can search for your blogs as well as it being easier to communicate with an audience that will be engaged with what you do. “</w:t>
      </w:r>
      <w:r w:rsidR="00EB2EB5" w:rsidRPr="00EB2EB5">
        <w:t>A blog is a simple, easy-to-use platform for connecting with and sharing timely and relevant information with customers. It’s your direct communication channel.</w:t>
      </w:r>
      <w:r w:rsidR="00EB2EB5">
        <w:t>” (Dechay Watts)</w:t>
      </w:r>
      <w:r w:rsidR="00076F08">
        <w:t xml:space="preserve"> In terms of materials, they could potentially be making their posts more professional, for example they could be using materials like photoshop, to make photos more attractive to their customers, additionally they could use grammar checking software to make sure no mistakes are </w:t>
      </w:r>
      <w:r w:rsidR="009C4D64">
        <w:t>made,</w:t>
      </w:r>
      <w:r w:rsidR="00076F08">
        <w:t xml:space="preserve"> and they have a professional image. “</w:t>
      </w:r>
      <w:r w:rsidR="00076F08" w:rsidRPr="00076F08">
        <w:t>From more engaging social media images, to vastly improved product photography, and even more professional-looking web content, there are countless small (but also big!) ways that you can expect to improve your business just by getting familiar with Photoshop.</w:t>
      </w:r>
      <w:r w:rsidR="00076F08">
        <w:t>” (Hanna Brooks Olsen)</w:t>
      </w:r>
      <w:r w:rsidR="009C4D64">
        <w:t xml:space="preserve"> Next is management, this could be who controls the social media pages, it should be someone high up within The Rising Stars controlling the social media pages, as they are more likely to get the correct message across and so that they can ensure that they are giving out the right image that then should filter through the whole charity, creating a positive image for the whole charity. </w:t>
      </w:r>
      <w:r w:rsidR="009C4D64" w:rsidRPr="009C4D64">
        <w:rPr>
          <w:b/>
          <w:i/>
        </w:rPr>
        <w:t>“Corporate branding is an effective promotional and marketing tool. If you serve your customers excellently, then expect them to always remember you. You will receive good feedbacks and this will help you generate more customers</w:t>
      </w:r>
      <w:r w:rsidR="00B80A28" w:rsidRPr="009C4D64">
        <w:rPr>
          <w:b/>
          <w:i/>
        </w:rPr>
        <w:t>.”</w:t>
      </w:r>
      <w:r w:rsidR="00B80A28">
        <w:rPr>
          <w:b/>
          <w:i/>
        </w:rPr>
        <w:t xml:space="preserve"> (</w:t>
      </w:r>
      <w:r w:rsidR="00B80A28" w:rsidRPr="009C4D64">
        <w:t>Ajaero</w:t>
      </w:r>
      <w:r w:rsidR="009C4D64" w:rsidRPr="009C4D64">
        <w:rPr>
          <w:b/>
          <w:i/>
        </w:rPr>
        <w:t xml:space="preserve"> Tony Martins</w:t>
      </w:r>
      <w:r w:rsidR="009C4D64">
        <w:rPr>
          <w:b/>
          <w:i/>
        </w:rPr>
        <w:t>)</w:t>
      </w:r>
    </w:p>
    <w:p w14:paraId="24CE16FA" w14:textId="33781CF3" w:rsidR="00794DC0" w:rsidRDefault="00794DC0" w:rsidP="00076F08">
      <w:pPr>
        <w:pStyle w:val="NormalIndent"/>
        <w:spacing w:line="480" w:lineRule="auto"/>
        <w:rPr>
          <w:b/>
          <w:i/>
        </w:rPr>
      </w:pPr>
      <w:r>
        <w:t>Finally, is environment, this could be how The Rising Stars are posting the content or where they are posting them. As previously suggested I feel a blogging platform would be key as it would be informal but still give a professional image but using more than one social media platform is key as it reaches a wider audience. “</w:t>
      </w:r>
      <w:r w:rsidRPr="00794DC0">
        <w:t>Unless you know without a doubt that your audience uses one social media website, you can’t depend on reaching your entire target demographic by just joining one networking site.</w:t>
      </w:r>
      <w:r>
        <w:t>” (Kristin Hovde)</w:t>
      </w:r>
      <w:r w:rsidR="00374084">
        <w:t xml:space="preserve"> For my second solution I will be looking at </w:t>
      </w:r>
      <w:r w:rsidR="00BB5DF3">
        <w:t>the 5 whys, firstly we ask why do The Rising Stars have very little awareness within the local area? The reasoning to this could be the lack of social media sites or lack of events</w:t>
      </w:r>
      <w:r w:rsidR="003D3348">
        <w:t xml:space="preserve">. But as we know they hold events every year and put on performances. </w:t>
      </w:r>
      <w:r w:rsidR="0013277F">
        <w:t>So,</w:t>
      </w:r>
      <w:r w:rsidR="003D3348">
        <w:t xml:space="preserve"> the next part is, why is there a lack of social media? </w:t>
      </w:r>
      <w:r w:rsidR="003D3348" w:rsidRPr="003D3348">
        <w:rPr>
          <w:b/>
          <w:i/>
        </w:rPr>
        <w:t>“If you are not using social media as part of your business marketing strategy, you're giving others in your field an advantage, says social media expert Mark Schaefer</w:t>
      </w:r>
      <w:r w:rsidR="00B80A28" w:rsidRPr="003D3348">
        <w:rPr>
          <w:b/>
          <w:i/>
        </w:rPr>
        <w:t>.”</w:t>
      </w:r>
      <w:r w:rsidR="00B80A28">
        <w:rPr>
          <w:b/>
          <w:i/>
        </w:rPr>
        <w:t xml:space="preserve"> (</w:t>
      </w:r>
      <w:r w:rsidR="003D3348">
        <w:rPr>
          <w:b/>
          <w:i/>
        </w:rPr>
        <w:t>Targeted News Service)</w:t>
      </w:r>
      <w:r w:rsidR="0013277F">
        <w:rPr>
          <w:b/>
          <w:i/>
        </w:rPr>
        <w:t xml:space="preserve"> </w:t>
      </w:r>
    </w:p>
    <w:p w14:paraId="05D5B89A" w14:textId="77777777" w:rsidR="0013277F" w:rsidRDefault="0013277F" w:rsidP="0013277F">
      <w:pPr>
        <w:pStyle w:val="NormalIndent"/>
        <w:spacing w:line="480" w:lineRule="auto"/>
      </w:pPr>
      <w:r>
        <w:t>The reasoning could be due to a lack of technological knowledge under the employees who associate with The Rising Stars, so why is there a lack of knowledge?</w:t>
      </w:r>
    </w:p>
    <w:p w14:paraId="7E7E88F1" w14:textId="50BC07CD" w:rsidR="0013277F" w:rsidRDefault="0013277F" w:rsidP="0013277F">
      <w:pPr>
        <w:pStyle w:val="NormalIndent"/>
        <w:spacing w:line="480" w:lineRule="auto"/>
      </w:pPr>
      <w:r>
        <w:t>This could be due to a lack of training, the staff who volunteer, will have skills in caring for children with disabilities, as well as people who have skills in the acting industry, so will not have skills in the technology or marketing industry, so training should be undertaken. “Employees</w:t>
      </w:r>
      <w:r w:rsidRPr="0013277F">
        <w:t xml:space="preserve"> who don't receive adequate training may have difficulty meeting performance standards.</w:t>
      </w:r>
      <w:r>
        <w:t>” (Lainie Peterson)</w:t>
      </w:r>
      <w:r w:rsidR="0096105B">
        <w:t xml:space="preserve"> </w:t>
      </w:r>
    </w:p>
    <w:p w14:paraId="58843463" w14:textId="7C16762D" w:rsidR="0096105B" w:rsidRPr="0013277F" w:rsidRDefault="0096105B" w:rsidP="0013277F">
      <w:pPr>
        <w:pStyle w:val="NormalIndent"/>
        <w:spacing w:line="480" w:lineRule="auto"/>
      </w:pPr>
      <w:r>
        <w:t xml:space="preserve">Or someone with skills within this area should be recruited, as it’s a charity it would most likely be cost free for The Rising Stars. Finally, I ask, why has no one been recruited? This is due to The Rising Stars potentially not contacting local businesses which would specialise in this area, doing this would allow them to make links with locals, which </w:t>
      </w:r>
      <w:r w:rsidR="00066593">
        <w:t>will increase</w:t>
      </w:r>
      <w:r>
        <w:t xml:space="preserve"> the </w:t>
      </w:r>
      <w:r w:rsidR="00066593">
        <w:t>public’s</w:t>
      </w:r>
      <w:r>
        <w:t xml:space="preserve"> awareness of them, and then with further advancements in their social media profile, awareness could be raised. </w:t>
      </w:r>
      <w:r w:rsidR="00066593">
        <w:t>I would follow the Ishikawa model as it looks at several different aspects, also the 5 why’s method seems to be your dodging the actual issue and trying to think of a different way to put it. Whereas the Ishikawa method is more direct and straight to the point, so you would spend more time fixing the problem rather than why it occurs.</w:t>
      </w:r>
    </w:p>
    <w:p w14:paraId="78822ADD" w14:textId="77777777" w:rsidR="00811B3F" w:rsidRDefault="00811B3F" w:rsidP="00066593">
      <w:pPr>
        <w:pStyle w:val="NormalIndent"/>
        <w:spacing w:line="480" w:lineRule="auto"/>
        <w:ind w:left="0"/>
        <w:rPr>
          <w:b/>
          <w:color w:val="FF0000"/>
        </w:rPr>
      </w:pPr>
    </w:p>
    <w:p w14:paraId="34B34A16" w14:textId="5D2DF3C0" w:rsidR="00811B3F" w:rsidRDefault="00811B3F" w:rsidP="00811B3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Toc510020288"/>
      <w:r w:rsidRPr="00811B3F">
        <w:rPr>
          <w:rFonts w:eastAsia="Times New Roman" w:cs="Arial"/>
          <w:bCs/>
          <w:iCs/>
          <w:szCs w:val="28"/>
        </w:rPr>
        <w:t>Problem solving implementation</w:t>
      </w:r>
      <w:bookmarkEnd w:id="8"/>
    </w:p>
    <w:p w14:paraId="13E5B6A3" w14:textId="685FC550" w:rsidR="00790A60" w:rsidRDefault="007C2D6C" w:rsidP="00790A60">
      <w:pPr>
        <w:pStyle w:val="NormalIndent"/>
        <w:spacing w:line="480" w:lineRule="auto"/>
      </w:pPr>
      <w:r>
        <w:t>To put this solution into action we would firstly need the permission from The Rising Stars, meaning they would need to allow us to create a page on their behalf as well as post content on their behalf, as well as access to their currently operating Facebook group.</w:t>
      </w:r>
      <w:r w:rsidR="00B2663A">
        <w:t xml:space="preserve"> I will request this by communicating in a face to face meeting with The Rising Stars managers, as well as communicating with the parents of the children’s parents, as </w:t>
      </w:r>
      <w:r w:rsidR="00B80A28">
        <w:t>their</w:t>
      </w:r>
      <w:bookmarkStart w:id="9" w:name="_GoBack"/>
      <w:bookmarkEnd w:id="9"/>
      <w:r w:rsidR="00B2663A">
        <w:t xml:space="preserve"> approval would also be required.</w:t>
      </w:r>
      <w:r>
        <w:t xml:space="preserve"> </w:t>
      </w:r>
      <w:r w:rsidR="006E5630">
        <w:t>Us having access would allow us to revamp it making it more attractive to the target audience. “</w:t>
      </w:r>
      <w:r w:rsidR="006E5630" w:rsidRPr="006E5630">
        <w:t>Visual appearance in an online context refers to website layout, images, look and feel (Shukla, 2014), indicating performance to customers and increasing satisfaction during online transactions</w:t>
      </w:r>
      <w:r w:rsidR="006E5630">
        <w:t>” (Perez Vega</w:t>
      </w:r>
      <w:r w:rsidR="00790A60">
        <w:t>)</w:t>
      </w:r>
    </w:p>
    <w:p w14:paraId="744DDBEA" w14:textId="3F6A8D66" w:rsidR="00790A60" w:rsidRDefault="00790A60" w:rsidP="00790A60">
      <w:pPr>
        <w:pStyle w:val="NormalIndent"/>
        <w:spacing w:line="480" w:lineRule="auto"/>
      </w:pPr>
      <w:r>
        <w:t>Additionally, if given the permission to create social media accounts on the behalf of The Rising Stars we could widen the audience reached. “</w:t>
      </w:r>
      <w:r w:rsidRPr="00790A60">
        <w:t>At a time when many firms are becoming more specialised, the need to reach a wider audience has increased, for which the Web is an ideal vehicle.</w:t>
      </w:r>
      <w:r>
        <w:t>” (A.Murray)</w:t>
      </w:r>
      <w:r w:rsidR="00C724E1">
        <w:t xml:space="preserve"> </w:t>
      </w:r>
    </w:p>
    <w:p w14:paraId="3F3CC27F" w14:textId="0F854B24" w:rsidR="00E06E84" w:rsidRPr="00F30A4D" w:rsidRDefault="00C724E1" w:rsidP="00F30A4D">
      <w:pPr>
        <w:pStyle w:val="NormalIndent"/>
        <w:spacing w:line="480" w:lineRule="auto"/>
      </w:pPr>
      <w:r>
        <w:t>This will allow us to gain ties within the local community, allowing the popularity of the charity increase as well as the idea of The Rising Stars spreading, allowing more people to gain access to this charity or one of similarity. “</w:t>
      </w:r>
      <w:r w:rsidRPr="00C724E1">
        <w:t>Businesses with "heart" can reap the rewards of favorable community position for the long term and benefit others at the same time.</w:t>
      </w:r>
      <w:r>
        <w:t>” (C.Rappold</w:t>
      </w:r>
      <w:r w:rsidR="00B2663A">
        <w:t xml:space="preserve">) I would measure the success of my approach, firstly by looking at the blogs posts, as the blog website WordPress has statistics on the mount of views each post gets, as well as how many followers the page would be accumulating. </w:t>
      </w:r>
      <w:r w:rsidR="009A59E3">
        <w:t>Additionally,</w:t>
      </w:r>
      <w:r w:rsidR="00B2663A">
        <w:t xml:space="preserve"> we can see an increase in the likes on the Facebook page. </w:t>
      </w:r>
      <w:r w:rsidR="009A59E3">
        <w:t>Furthermore,</w:t>
      </w:r>
      <w:r w:rsidR="00B2663A">
        <w:t xml:space="preserve"> there could potentially be more communication with </w:t>
      </w:r>
      <w:r w:rsidR="00F30A4D">
        <w:t>residents</w:t>
      </w:r>
      <w:r w:rsidR="00B2663A">
        <w:t xml:space="preserve">, which would show that </w:t>
      </w:r>
      <w:r w:rsidR="009A59E3">
        <w:t xml:space="preserve">the locals have been able to see the posts that have been posted on social media, or have </w:t>
      </w:r>
      <w:r w:rsidR="00A50804">
        <w:t>been told via word of mouth, which would be a large success as people would have seen the posts and then would be talking about it. “</w:t>
      </w:r>
      <w:r w:rsidR="00A50804">
        <w:t>They reported that the</w:t>
      </w:r>
      <w:r w:rsidR="00A50804">
        <w:t xml:space="preserve"> </w:t>
      </w:r>
      <w:r w:rsidR="00A50804">
        <w:t>introduction of online WOM on a retail e</w:t>
      </w:r>
      <w:r w:rsidR="00A50804">
        <w:rPr>
          <w:rFonts w:ascii="Cambria Math" w:hAnsi="Cambria Math" w:cs="Cambria Math"/>
        </w:rPr>
        <w:t>‐</w:t>
      </w:r>
      <w:r w:rsidR="00A50804">
        <w:t>commerce site could positively influence on product sales</w:t>
      </w:r>
      <w:r w:rsidR="00A50804">
        <w:t>” (WOM- meaning word of mouth) (</w:t>
      </w:r>
      <w:r w:rsidR="00F30A4D">
        <w:t>word of mouth)</w:t>
      </w:r>
    </w:p>
    <w:p w14:paraId="129D06B9" w14:textId="71189F37" w:rsidR="006A168F" w:rsidRDefault="006A168F" w:rsidP="009B20F4">
      <w:pPr>
        <w:pStyle w:val="NormalIndent"/>
        <w:spacing w:line="480" w:lineRule="auto"/>
        <w:rPr>
          <w:b/>
          <w:color w:val="FF0000"/>
        </w:rPr>
      </w:pPr>
    </w:p>
    <w:p w14:paraId="500F0FA2" w14:textId="01117E57" w:rsidR="00F30A4D" w:rsidRPr="00F30A4D" w:rsidRDefault="006A168F" w:rsidP="00F30A4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0" w:name="_Toc510020289"/>
      <w:r w:rsidRPr="00E04669">
        <w:rPr>
          <w:rFonts w:eastAsia="Times New Roman" w:cs="Arial"/>
          <w:bCs/>
          <w:szCs w:val="20"/>
        </w:rPr>
        <w:t>Conclusion</w:t>
      </w:r>
      <w:bookmarkEnd w:id="10"/>
    </w:p>
    <w:p w14:paraId="07FA5127" w14:textId="0F2590B6" w:rsidR="00F30A4D" w:rsidRPr="00F30A4D" w:rsidRDefault="00F30A4D" w:rsidP="009B20F4">
      <w:pPr>
        <w:pStyle w:val="NormalIndent"/>
        <w:spacing w:line="480" w:lineRule="auto"/>
      </w:pPr>
      <w:r>
        <w:t>To conclude, I feel that the Ishikawa solution method was more effective than the 5 why’s as it was more simplistic and looked at the actual problem, rather than trying to put the problem in a different form and trying to solve it, it was more stopping the stages that could lead to the problem occurring. Additionally, I feel that going down the route of social media would best help solve the problem for The Rising Stars as they operate as a charity and therefore do not have the disposable income needed to purchase other campaigns that could raise awareness, and with social media the ever present factor in our day to day life it is more and more a must have for businesses and charities alike.</w:t>
      </w:r>
    </w:p>
    <w:p w14:paraId="455A5775" w14:textId="2F2D6039" w:rsidR="00846CC3" w:rsidRDefault="00846CC3" w:rsidP="009B20F4">
      <w:pPr>
        <w:pStyle w:val="NormalIndent"/>
        <w:spacing w:line="480" w:lineRule="auto"/>
        <w:rPr>
          <w:b/>
          <w:color w:val="FF0000"/>
        </w:rPr>
      </w:pPr>
    </w:p>
    <w:p w14:paraId="44B6BF62" w14:textId="3C61DF44" w:rsidR="00846CC3" w:rsidRDefault="00846CC3" w:rsidP="009B20F4">
      <w:pPr>
        <w:pStyle w:val="NormalIndent"/>
        <w:spacing w:line="480" w:lineRule="auto"/>
        <w:rPr>
          <w:b/>
          <w:color w:val="FF0000"/>
        </w:rPr>
      </w:pP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F30A4D">
          <w:headerReference w:type="default" r:id="rId16"/>
          <w:headerReference w:type="first" r:id="rId17"/>
          <w:pgSz w:w="11906" w:h="16838"/>
          <w:pgMar w:top="1440" w:right="1440" w:bottom="1440" w:left="1440" w:header="567" w:footer="624" w:gutter="0"/>
          <w:cols w:space="708"/>
          <w:titlePg/>
          <w:docGrid w:linePitch="360"/>
        </w:sectPr>
      </w:pPr>
      <w:bookmarkStart w:id="11"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2" w:name="_Toc510020290"/>
      <w:r w:rsidRPr="00F73B35">
        <w:rPr>
          <w:rFonts w:eastAsia="Times New Roman" w:cs="Arial"/>
          <w:bCs/>
          <w:szCs w:val="20"/>
        </w:rPr>
        <w:t>References</w:t>
      </w:r>
      <w:bookmarkEnd w:id="11"/>
      <w:bookmarkEnd w:id="12"/>
    </w:p>
    <w:p w14:paraId="61E4DC42" w14:textId="2A855325" w:rsidR="006A740F" w:rsidRDefault="006A740F" w:rsidP="009B20F4">
      <w:pPr>
        <w:pStyle w:val="Style1"/>
        <w:spacing w:line="480" w:lineRule="auto"/>
      </w:pPr>
    </w:p>
    <w:p w14:paraId="763DC1BD" w14:textId="72D92747" w:rsidR="00660212" w:rsidRDefault="00660212" w:rsidP="009B20F4">
      <w:pPr>
        <w:pStyle w:val="Style1"/>
        <w:spacing w:line="480" w:lineRule="auto"/>
      </w:pPr>
      <w:r>
        <w:t>(5 whys)</w:t>
      </w:r>
    </w:p>
    <w:p w14:paraId="485A9865" w14:textId="13A1DBDB" w:rsidR="00660212" w:rsidRDefault="00660212" w:rsidP="009B20F4">
      <w:pPr>
        <w:pStyle w:val="Style1"/>
        <w:spacing w:line="480" w:lineRule="auto"/>
      </w:pPr>
      <w:r w:rsidRPr="00660212">
        <w:t>Jeff Halek, (</w:t>
      </w:r>
      <w:r>
        <w:t>N/A</w:t>
      </w:r>
      <w:r w:rsidRPr="00660212">
        <w:t>), 5 whys [ONLINE]. Available at: http://www.sixsigmatrainingfree.com/5-whys.html [Accessed 2 May 2018].</w:t>
      </w:r>
    </w:p>
    <w:p w14:paraId="437C1B74" w14:textId="52E0AA4D" w:rsidR="00790A60" w:rsidRDefault="00790A60" w:rsidP="009B20F4">
      <w:pPr>
        <w:pStyle w:val="Style1"/>
        <w:spacing w:line="480" w:lineRule="auto"/>
      </w:pPr>
      <w:r>
        <w:t>(A.Murray)</w:t>
      </w:r>
    </w:p>
    <w:p w14:paraId="0FF21B1A" w14:textId="00CF0C57" w:rsidR="00790A60" w:rsidRDefault="00790A60" w:rsidP="009B20F4">
      <w:pPr>
        <w:pStyle w:val="Style1"/>
        <w:spacing w:line="480" w:lineRule="auto"/>
      </w:pPr>
      <w:r w:rsidRPr="00790A60">
        <w:t>Murray, A., 2007. Reaching a wider audience. 3rd ed. United Kingdom,Lye: Insurance Publishing &amp; Printing Company.</w:t>
      </w:r>
    </w:p>
    <w:p w14:paraId="4B613D43" w14:textId="5F6C590F" w:rsidR="009C4D64" w:rsidRDefault="009C4D64" w:rsidP="009B20F4">
      <w:pPr>
        <w:pStyle w:val="Style1"/>
        <w:spacing w:line="480" w:lineRule="auto"/>
      </w:pPr>
      <w:r>
        <w:t>(</w:t>
      </w:r>
      <w:r w:rsidRPr="009C4D64">
        <w:t>Ajaero Tony Martins</w:t>
      </w:r>
      <w:r>
        <w:t>)</w:t>
      </w:r>
    </w:p>
    <w:p w14:paraId="742A2DC0" w14:textId="4DA2B59E" w:rsidR="009C4D64" w:rsidRDefault="009C4D64" w:rsidP="009B20F4">
      <w:pPr>
        <w:pStyle w:val="Style1"/>
        <w:spacing w:line="480" w:lineRule="auto"/>
      </w:pPr>
      <w:r w:rsidRPr="009C4D64">
        <w:t>Ajaero Tony Martins.. 2018. THE IMPORTANCE OF HAVING A GOOD CORPORATE IMAGE AND REPUTATION. [ONLINE] Available at: http://www.evancarmichael.com/library/ajaero-tony-martins/The-importance-of-having-a-good-corporate-image-and-reputation.html. [Accessed 3 May 2018].</w:t>
      </w:r>
    </w:p>
    <w:p w14:paraId="7AE2C75C" w14:textId="2C77AF63" w:rsidR="002047C4" w:rsidRDefault="002047C4" w:rsidP="009B20F4">
      <w:pPr>
        <w:pStyle w:val="Style1"/>
        <w:spacing w:line="480" w:lineRule="auto"/>
      </w:pPr>
      <w:r>
        <w:t>(bluefountainmedia)</w:t>
      </w:r>
    </w:p>
    <w:p w14:paraId="3D9A51C5" w14:textId="75FBF38A" w:rsidR="00076F08" w:rsidRDefault="002047C4" w:rsidP="00076F08">
      <w:pPr>
        <w:pStyle w:val="Style1"/>
        <w:spacing w:line="480" w:lineRule="auto"/>
      </w:pPr>
      <w:r w:rsidRPr="002047C4">
        <w:t>blue fountain media. 2018. 10 Advantages of Social Media Marketing for Your Business. [ONLINE] Available at: https://www.bluefountainmedia.com/blog/advantages-of-social-media-marketing/. [Accessed 3 May 2018].</w:t>
      </w:r>
    </w:p>
    <w:p w14:paraId="5DBAE227" w14:textId="0FE32FF8" w:rsidR="00C724E1" w:rsidRDefault="00C724E1" w:rsidP="00076F08">
      <w:pPr>
        <w:pStyle w:val="Style1"/>
        <w:spacing w:line="480" w:lineRule="auto"/>
      </w:pPr>
      <w:r>
        <w:t>(C.Rappold)</w:t>
      </w:r>
    </w:p>
    <w:p w14:paraId="19B3ECC0" w14:textId="0F5A9381" w:rsidR="00C724E1" w:rsidRDefault="00C724E1" w:rsidP="00076F08">
      <w:pPr>
        <w:pStyle w:val="Style1"/>
        <w:spacing w:line="480" w:lineRule="auto"/>
      </w:pPr>
      <w:r w:rsidRPr="00C724E1">
        <w:t>Rappold, C, 2001. headnote. Forging community ties is fruitful for franchises, [Online]. volume 33 issue 8, 36-37. Available at: https://search-proquest-com.ezproxy.uwtsd.ac.uk/docview/208931413/fulltext/7DBFD9D91425416EPQ/1?accountid=130472 [Accessed 3 May 2018].</w:t>
      </w:r>
    </w:p>
    <w:p w14:paraId="19EB785D" w14:textId="1752A2B0" w:rsidR="00EB2EB5" w:rsidRDefault="00EB2EB5" w:rsidP="009B20F4">
      <w:pPr>
        <w:pStyle w:val="Style1"/>
        <w:spacing w:line="480" w:lineRule="auto"/>
      </w:pPr>
      <w:r>
        <w:t>(Dechay Watts)</w:t>
      </w:r>
    </w:p>
    <w:p w14:paraId="5837E565" w14:textId="41AAA0C1" w:rsidR="00EB2EB5" w:rsidRPr="00660212" w:rsidRDefault="00EB2EB5" w:rsidP="009B20F4">
      <w:pPr>
        <w:pStyle w:val="Style1"/>
        <w:spacing w:line="480" w:lineRule="auto"/>
      </w:pPr>
      <w:r w:rsidRPr="00EB2EB5">
        <w:t>Dechay Watts. 2015. 19 reasons why your business should be writing a blog. [ONLINE] Available at: https://www.sproutcontent.com/blog/19-reasons-why-your-business-should-be-writing-a-blog. [Accessed 3 May 2018].</w:t>
      </w:r>
    </w:p>
    <w:p w14:paraId="77A46120" w14:textId="068265E6" w:rsidR="00836492" w:rsidRPr="00836492" w:rsidRDefault="00836492" w:rsidP="00836492">
      <w:pPr>
        <w:pStyle w:val="Style1"/>
        <w:spacing w:line="480" w:lineRule="auto"/>
      </w:pPr>
      <w:r>
        <w:t xml:space="preserve">(Events Wales) </w:t>
      </w:r>
    </w:p>
    <w:p w14:paraId="79BA53A8" w14:textId="28EF6551" w:rsidR="00FD6C15" w:rsidRDefault="00C43472" w:rsidP="009B20F4">
      <w:pPr>
        <w:pStyle w:val="Style1"/>
        <w:spacing w:line="480" w:lineRule="auto"/>
        <w:rPr>
          <w:rFonts w:cs="Arial"/>
          <w:color w:val="222222"/>
          <w:szCs w:val="18"/>
          <w:lang w:eastAsia="en-GB"/>
        </w:rPr>
      </w:pPr>
      <w:r w:rsidRPr="00C43472">
        <w:rPr>
          <w:rFonts w:cs="Arial"/>
          <w:color w:val="222222"/>
          <w:szCs w:val="18"/>
          <w:lang w:eastAsia="en-GB"/>
        </w:rPr>
        <w:t>Pontardawe Arts Center. 2016. The Rising Stars Theater Company- We Are Not Amused. [ONLINE] Available at: http://eventsnwales.com/event/the-rising-stars-theatre-company-we-are-not-amused/. [Accessed 2 May 2018].</w:t>
      </w:r>
    </w:p>
    <w:p w14:paraId="030EAB92" w14:textId="269BA0AE" w:rsidR="00F80767" w:rsidRDefault="00F80767" w:rsidP="009B20F4">
      <w:pPr>
        <w:pStyle w:val="Style1"/>
        <w:spacing w:line="480" w:lineRule="auto"/>
        <w:rPr>
          <w:rFonts w:cs="Arial"/>
          <w:color w:val="222222"/>
          <w:szCs w:val="18"/>
          <w:lang w:eastAsia="en-GB"/>
        </w:rPr>
      </w:pPr>
      <w:r>
        <w:rPr>
          <w:rFonts w:cs="Arial"/>
          <w:color w:val="222222"/>
          <w:szCs w:val="18"/>
          <w:lang w:eastAsia="en-GB"/>
        </w:rPr>
        <w:t>(George Root III)</w:t>
      </w:r>
    </w:p>
    <w:p w14:paraId="3B6FEA95" w14:textId="13CFDFBE" w:rsidR="00F80767" w:rsidRDefault="00F80767" w:rsidP="009B20F4">
      <w:pPr>
        <w:pStyle w:val="Style1"/>
        <w:spacing w:line="480" w:lineRule="auto"/>
        <w:rPr>
          <w:rFonts w:cs="Arial"/>
          <w:color w:val="222222"/>
          <w:szCs w:val="18"/>
          <w:lang w:eastAsia="en-GB"/>
        </w:rPr>
      </w:pPr>
      <w:r w:rsidRPr="00F80767">
        <w:rPr>
          <w:rFonts w:cs="Arial"/>
          <w:color w:val="222222"/>
          <w:szCs w:val="18"/>
          <w:lang w:eastAsia="en-GB"/>
        </w:rPr>
        <w:t>George N Root III. 2017. disadvantages of a small business. [ONLINE] Available at: https://bizfluent.com/list-6552079-disadvantages-small-business.html. [Accessed 2 May 2018].</w:t>
      </w:r>
    </w:p>
    <w:p w14:paraId="28C72F34" w14:textId="478F8E02" w:rsidR="00076F08" w:rsidRDefault="00076F08" w:rsidP="009B20F4">
      <w:pPr>
        <w:pStyle w:val="Style1"/>
        <w:spacing w:line="480" w:lineRule="auto"/>
        <w:rPr>
          <w:rFonts w:cs="Arial"/>
          <w:color w:val="222222"/>
          <w:szCs w:val="18"/>
          <w:lang w:eastAsia="en-GB"/>
        </w:rPr>
      </w:pPr>
      <w:r>
        <w:rPr>
          <w:rFonts w:cs="Arial"/>
          <w:color w:val="222222"/>
          <w:szCs w:val="18"/>
          <w:lang w:eastAsia="en-GB"/>
        </w:rPr>
        <w:t xml:space="preserve">(Hanna Brooks Olsen) </w:t>
      </w:r>
    </w:p>
    <w:p w14:paraId="6947CCE6" w14:textId="7AA9A9D2" w:rsidR="00076F08" w:rsidRDefault="00076F08" w:rsidP="009B20F4">
      <w:pPr>
        <w:pStyle w:val="Style1"/>
        <w:spacing w:line="480" w:lineRule="auto"/>
        <w:rPr>
          <w:rFonts w:cs="Arial"/>
          <w:color w:val="222222"/>
          <w:szCs w:val="18"/>
          <w:lang w:eastAsia="en-GB"/>
        </w:rPr>
      </w:pPr>
      <w:r w:rsidRPr="00076F08">
        <w:rPr>
          <w:rFonts w:cs="Arial"/>
          <w:color w:val="222222"/>
          <w:szCs w:val="18"/>
          <w:lang w:eastAsia="en-GB"/>
        </w:rPr>
        <w:t>Hanna Brooks Olsen. 2017. 4 Subtle Ways Learning Photoshop Can Improve Your Business. [ONLINE] Available at: http://blog.creativelive.com/benefits-of-learning-photoshop/. [Accessed 3 May 2018].</w:t>
      </w:r>
    </w:p>
    <w:p w14:paraId="2089DC35" w14:textId="7CC51B7D" w:rsidR="008B6995" w:rsidRDefault="00EE1F88" w:rsidP="008B6995">
      <w:pPr>
        <w:pStyle w:val="Style1"/>
        <w:spacing w:line="480" w:lineRule="auto"/>
        <w:rPr>
          <w:rFonts w:cs="Arial"/>
          <w:color w:val="222222"/>
          <w:szCs w:val="18"/>
          <w:lang w:eastAsia="en-GB"/>
        </w:rPr>
      </w:pPr>
      <w:r>
        <w:rPr>
          <w:rFonts w:cs="Arial"/>
          <w:color w:val="222222"/>
          <w:szCs w:val="18"/>
          <w:lang w:eastAsia="en-GB"/>
        </w:rPr>
        <w:t xml:space="preserve">(ishikawa diagram) </w:t>
      </w:r>
    </w:p>
    <w:p w14:paraId="2C0DB972" w14:textId="59FA7F01" w:rsidR="00E27BD0" w:rsidRDefault="00EE1F88" w:rsidP="00E27BD0">
      <w:pPr>
        <w:pStyle w:val="Style1"/>
        <w:spacing w:line="480" w:lineRule="auto"/>
        <w:rPr>
          <w:rFonts w:cs="Arial"/>
          <w:color w:val="222222"/>
          <w:szCs w:val="18"/>
          <w:lang w:eastAsia="en-GB"/>
        </w:rPr>
      </w:pPr>
      <w:r w:rsidRPr="00EE1F88">
        <w:rPr>
          <w:rFonts w:cs="Arial"/>
          <w:color w:val="222222"/>
          <w:szCs w:val="18"/>
          <w:lang w:eastAsia="en-GB"/>
        </w:rPr>
        <w:t>velacation, (2018), Cause and Effect / Ishikawa Diagram / Fishbone Diagram PowerPoint Presentation [ONLINE]. Available at: http://www.velactionstore.com/cause-effect-diagram-powerpoint-presentation [Accessed 2 May 2018].</w:t>
      </w:r>
      <w:r w:rsidR="00E27BD0" w:rsidRPr="00E27BD0">
        <w:rPr>
          <w:rFonts w:cs="Arial"/>
          <w:color w:val="222222"/>
          <w:szCs w:val="18"/>
          <w:lang w:eastAsia="en-GB"/>
        </w:rPr>
        <w:t xml:space="preserve"> </w:t>
      </w:r>
    </w:p>
    <w:p w14:paraId="79E73315" w14:textId="7C2D72E4" w:rsidR="00374084" w:rsidRDefault="00374084" w:rsidP="00E27BD0">
      <w:pPr>
        <w:pStyle w:val="Style1"/>
        <w:spacing w:line="480" w:lineRule="auto"/>
        <w:rPr>
          <w:rFonts w:cs="Arial"/>
          <w:color w:val="222222"/>
          <w:szCs w:val="18"/>
          <w:lang w:eastAsia="en-GB"/>
        </w:rPr>
      </w:pPr>
      <w:r>
        <w:rPr>
          <w:rFonts w:cs="Arial"/>
          <w:color w:val="222222"/>
          <w:szCs w:val="18"/>
          <w:lang w:eastAsia="en-GB"/>
        </w:rPr>
        <w:t>(Kristen Hovde)</w:t>
      </w:r>
    </w:p>
    <w:p w14:paraId="769D7D5A" w14:textId="78250391" w:rsidR="00374084" w:rsidRDefault="00374084" w:rsidP="00E27BD0">
      <w:pPr>
        <w:pStyle w:val="Style1"/>
        <w:spacing w:line="480" w:lineRule="auto"/>
        <w:rPr>
          <w:rFonts w:cs="Arial"/>
          <w:color w:val="222222"/>
          <w:szCs w:val="18"/>
          <w:lang w:eastAsia="en-GB"/>
        </w:rPr>
      </w:pPr>
      <w:r w:rsidRPr="00374084">
        <w:rPr>
          <w:rFonts w:cs="Arial"/>
          <w:color w:val="222222"/>
          <w:szCs w:val="18"/>
          <w:lang w:eastAsia="en-GB"/>
        </w:rPr>
        <w:t>Kristen hovde. 2017. Why Every Business Should be Using Multiple Social Media Accounts. [ONLINE] Available at: https://www.business.com/articles/why-every-business-should-be-using-multiple-social-media-accounts/. [Accessed 3 May 2018].</w:t>
      </w:r>
    </w:p>
    <w:p w14:paraId="30BC7DA7" w14:textId="5388395E" w:rsidR="00E27BD0" w:rsidRDefault="00E27BD0" w:rsidP="00E27BD0">
      <w:pPr>
        <w:pStyle w:val="Style1"/>
        <w:spacing w:line="480" w:lineRule="auto"/>
        <w:rPr>
          <w:rFonts w:cs="Arial"/>
          <w:color w:val="222222"/>
          <w:szCs w:val="18"/>
          <w:lang w:eastAsia="en-GB"/>
        </w:rPr>
      </w:pPr>
      <w:r>
        <w:rPr>
          <w:rFonts w:cs="Arial"/>
          <w:color w:val="222222"/>
          <w:szCs w:val="18"/>
          <w:lang w:eastAsia="en-GB"/>
        </w:rPr>
        <w:t>(Kristen McCormick)</w:t>
      </w:r>
    </w:p>
    <w:p w14:paraId="4A2D313B" w14:textId="615C98C6" w:rsidR="00E27BD0" w:rsidRDefault="00E27BD0" w:rsidP="00E27BD0">
      <w:pPr>
        <w:pStyle w:val="Style1"/>
        <w:spacing w:line="480" w:lineRule="auto"/>
        <w:rPr>
          <w:rFonts w:cs="Arial"/>
          <w:color w:val="222222"/>
          <w:szCs w:val="18"/>
          <w:lang w:eastAsia="en-GB"/>
        </w:rPr>
      </w:pPr>
      <w:r w:rsidRPr="008B6995">
        <w:rPr>
          <w:rFonts w:cs="Arial"/>
          <w:color w:val="222222"/>
          <w:szCs w:val="18"/>
          <w:lang w:eastAsia="en-GB"/>
        </w:rPr>
        <w:t>Kristen McCormick. 2018. Why Is It Important For Companies to Have Competitors. [ONLINE] Available at: https://thrivehive.com/why-it-important-companies-have-competitors/. [Accessed 2 May 2018].</w:t>
      </w:r>
    </w:p>
    <w:p w14:paraId="385DD632" w14:textId="765ED664" w:rsidR="0013277F" w:rsidRDefault="0013277F" w:rsidP="00E27BD0">
      <w:pPr>
        <w:pStyle w:val="Style1"/>
        <w:spacing w:line="480" w:lineRule="auto"/>
        <w:rPr>
          <w:rFonts w:cs="Arial"/>
          <w:color w:val="222222"/>
          <w:szCs w:val="18"/>
          <w:lang w:eastAsia="en-GB"/>
        </w:rPr>
      </w:pPr>
      <w:r>
        <w:rPr>
          <w:rFonts w:cs="Arial"/>
          <w:color w:val="222222"/>
          <w:szCs w:val="18"/>
          <w:lang w:eastAsia="en-GB"/>
        </w:rPr>
        <w:t>(Lainie Peterson)</w:t>
      </w:r>
    </w:p>
    <w:p w14:paraId="2F53C219" w14:textId="209C0692" w:rsidR="0013277F" w:rsidRPr="008B6995" w:rsidRDefault="0013277F" w:rsidP="00E27BD0">
      <w:pPr>
        <w:pStyle w:val="Style1"/>
        <w:spacing w:line="480" w:lineRule="auto"/>
        <w:rPr>
          <w:rFonts w:cs="Arial"/>
          <w:color w:val="222222"/>
          <w:szCs w:val="18"/>
          <w:lang w:eastAsia="en-GB"/>
        </w:rPr>
      </w:pPr>
      <w:r w:rsidRPr="0013277F">
        <w:rPr>
          <w:rFonts w:cs="Arial"/>
          <w:color w:val="222222"/>
          <w:szCs w:val="18"/>
          <w:lang w:eastAsia="en-GB"/>
        </w:rPr>
        <w:t>Lainie Peterson. 2018. The Effects of Lack of Employee Training. [ONLINE] Available at: http://smallbusiness.chron.com/effects-lack-employee-training-42687.html. [Accessed 3 May 2018].</w:t>
      </w:r>
    </w:p>
    <w:p w14:paraId="565BFD3E" w14:textId="1F0DEE60" w:rsidR="00EE1F88" w:rsidRDefault="00E27BD0" w:rsidP="008B6995">
      <w:pPr>
        <w:pStyle w:val="Style1"/>
        <w:spacing w:line="480" w:lineRule="auto"/>
        <w:rPr>
          <w:rFonts w:cs="Arial"/>
          <w:color w:val="222222"/>
          <w:szCs w:val="18"/>
          <w:lang w:eastAsia="en-GB"/>
        </w:rPr>
      </w:pPr>
      <w:r>
        <w:rPr>
          <w:rFonts w:cs="Arial"/>
          <w:color w:val="222222"/>
          <w:szCs w:val="18"/>
          <w:lang w:eastAsia="en-GB"/>
        </w:rPr>
        <w:t>(mindtools)</w:t>
      </w:r>
    </w:p>
    <w:p w14:paraId="3560E001" w14:textId="7B244289" w:rsidR="00386EDE" w:rsidRDefault="00E27BD0" w:rsidP="002047C4">
      <w:pPr>
        <w:pStyle w:val="Style1"/>
        <w:spacing w:line="480" w:lineRule="auto"/>
        <w:rPr>
          <w:rFonts w:cs="Arial"/>
          <w:color w:val="222222"/>
          <w:szCs w:val="18"/>
          <w:lang w:eastAsia="en-GB"/>
        </w:rPr>
      </w:pPr>
      <w:r w:rsidRPr="00E27BD0">
        <w:rPr>
          <w:rFonts w:cs="Arial"/>
          <w:color w:val="222222"/>
          <w:szCs w:val="18"/>
          <w:lang w:eastAsia="en-GB"/>
        </w:rPr>
        <w:t>mindtools. 2018. 5 whys. [ONLINE] Available at: https://www.mindtools.com/pages/article/newTMC_5W.htm. [Accessed 3 May 2018].</w:t>
      </w:r>
    </w:p>
    <w:p w14:paraId="39196F17" w14:textId="7788DBDA" w:rsidR="006E5630" w:rsidRDefault="006E5630" w:rsidP="002047C4">
      <w:pPr>
        <w:pStyle w:val="Style1"/>
        <w:spacing w:line="480" w:lineRule="auto"/>
        <w:rPr>
          <w:rFonts w:cs="Arial"/>
          <w:color w:val="222222"/>
          <w:szCs w:val="18"/>
          <w:lang w:eastAsia="en-GB"/>
        </w:rPr>
      </w:pPr>
      <w:r>
        <w:rPr>
          <w:rFonts w:cs="Arial"/>
          <w:color w:val="222222"/>
          <w:szCs w:val="18"/>
          <w:lang w:eastAsia="en-GB"/>
        </w:rPr>
        <w:t>(Perez Vega)</w:t>
      </w:r>
    </w:p>
    <w:p w14:paraId="5867354D" w14:textId="1AC43C8F" w:rsidR="006E5630" w:rsidRDefault="006E5630" w:rsidP="002047C4">
      <w:pPr>
        <w:pStyle w:val="Style1"/>
        <w:spacing w:line="480" w:lineRule="auto"/>
        <w:rPr>
          <w:rFonts w:cs="Arial"/>
          <w:color w:val="222222"/>
          <w:szCs w:val="18"/>
          <w:lang w:eastAsia="en-GB"/>
        </w:rPr>
      </w:pPr>
      <w:r w:rsidRPr="006E5630">
        <w:rPr>
          <w:rFonts w:cs="Arial"/>
          <w:color w:val="222222"/>
          <w:szCs w:val="18"/>
          <w:lang w:eastAsia="en-GB"/>
        </w:rPr>
        <w:t xml:space="preserve">Perez Vega, R., 2018. Tourism Management. </w:t>
      </w:r>
      <w:r>
        <w:rPr>
          <w:rFonts w:cs="Arial"/>
          <w:color w:val="222222"/>
          <w:szCs w:val="18"/>
          <w:lang w:eastAsia="en-GB"/>
        </w:rPr>
        <w:t>66</w:t>
      </w:r>
      <w:r w:rsidRPr="006E5630">
        <w:rPr>
          <w:rFonts w:cs="Arial"/>
          <w:color w:val="222222"/>
          <w:szCs w:val="18"/>
          <w:lang w:eastAsia="en-GB"/>
        </w:rPr>
        <w:t>th ed. Elsevier: N/A.</w:t>
      </w:r>
    </w:p>
    <w:p w14:paraId="36EDB092" w14:textId="01F69AA0" w:rsidR="003D3348" w:rsidRDefault="003D3348" w:rsidP="002047C4">
      <w:pPr>
        <w:pStyle w:val="Style1"/>
        <w:spacing w:line="480" w:lineRule="auto"/>
        <w:rPr>
          <w:rFonts w:cs="Arial"/>
          <w:color w:val="222222"/>
          <w:szCs w:val="18"/>
          <w:lang w:eastAsia="en-GB"/>
        </w:rPr>
      </w:pPr>
      <w:r>
        <w:rPr>
          <w:rFonts w:cs="Arial"/>
          <w:color w:val="222222"/>
          <w:szCs w:val="18"/>
          <w:lang w:eastAsia="en-GB"/>
        </w:rPr>
        <w:t xml:space="preserve">(Targeted News </w:t>
      </w:r>
      <w:r w:rsidR="00527752">
        <w:rPr>
          <w:rFonts w:cs="Arial"/>
          <w:color w:val="222222"/>
          <w:szCs w:val="18"/>
          <w:lang w:eastAsia="en-GB"/>
        </w:rPr>
        <w:t>Service)</w:t>
      </w:r>
    </w:p>
    <w:p w14:paraId="6C969149" w14:textId="087BC983" w:rsidR="00527752" w:rsidRDefault="00527752" w:rsidP="002047C4">
      <w:pPr>
        <w:pStyle w:val="Style1"/>
        <w:spacing w:line="480" w:lineRule="auto"/>
        <w:rPr>
          <w:rFonts w:cs="Arial"/>
          <w:color w:val="222222"/>
          <w:szCs w:val="18"/>
          <w:lang w:eastAsia="en-GB"/>
        </w:rPr>
      </w:pPr>
      <w:r>
        <w:rPr>
          <w:rFonts w:cs="Arial"/>
          <w:color w:val="222222"/>
          <w:szCs w:val="18"/>
          <w:lang w:eastAsia="en-GB"/>
        </w:rPr>
        <w:t>N/A</w:t>
      </w:r>
      <w:r w:rsidRPr="00527752">
        <w:rPr>
          <w:rFonts w:cs="Arial"/>
          <w:color w:val="222222"/>
          <w:szCs w:val="18"/>
          <w:lang w:eastAsia="en-GB"/>
        </w:rPr>
        <w:t>, 2011. Pellissippi State: Learn Key Business Marketing Techniques in Social Media Workshop. Targeted News Service, 27 January 2011. N/A.</w:t>
      </w:r>
    </w:p>
    <w:p w14:paraId="700B4B7A" w14:textId="66941099" w:rsidR="00105FA9" w:rsidRDefault="00105FA9" w:rsidP="008B6995">
      <w:pPr>
        <w:pStyle w:val="Style1"/>
        <w:spacing w:line="480" w:lineRule="auto"/>
        <w:rPr>
          <w:rFonts w:cs="Arial"/>
          <w:color w:val="222222"/>
          <w:szCs w:val="18"/>
          <w:lang w:eastAsia="en-GB"/>
        </w:rPr>
      </w:pPr>
      <w:r>
        <w:rPr>
          <w:rFonts w:cs="Arial"/>
          <w:color w:val="222222"/>
          <w:szCs w:val="18"/>
          <w:lang w:eastAsia="en-GB"/>
        </w:rPr>
        <w:t>(The Guardian)</w:t>
      </w:r>
    </w:p>
    <w:p w14:paraId="594D9EB0" w14:textId="607E57F5" w:rsidR="00105FA9" w:rsidRDefault="00105FA9" w:rsidP="008B6995">
      <w:pPr>
        <w:pStyle w:val="Style1"/>
        <w:spacing w:line="480" w:lineRule="auto"/>
        <w:rPr>
          <w:rFonts w:cs="Arial"/>
          <w:color w:val="222222"/>
          <w:szCs w:val="18"/>
          <w:lang w:eastAsia="en-GB"/>
        </w:rPr>
      </w:pPr>
      <w:r w:rsidRPr="00105FA9">
        <w:rPr>
          <w:rFonts w:cs="Arial"/>
          <w:color w:val="222222"/>
          <w:szCs w:val="18"/>
          <w:lang w:eastAsia="en-GB"/>
        </w:rPr>
        <w:t>Beth Kanter. 2018. Digital connectivity is a force for social good. Charities must harness it. [ONLINE] Available at: https://www.theguardian.com/voluntary-sector-network/2018/jan/10/post-truth-world-charities-connectivity-social-good-media-chatbots-mobile-optimisation. [Accessed 3 May 2018].</w:t>
      </w:r>
    </w:p>
    <w:p w14:paraId="6A014AC9" w14:textId="3802BBD0" w:rsidR="00386EDE" w:rsidRDefault="00386EDE" w:rsidP="008B6995">
      <w:pPr>
        <w:pStyle w:val="Style1"/>
        <w:spacing w:line="480" w:lineRule="auto"/>
        <w:rPr>
          <w:rFonts w:cs="Arial"/>
          <w:color w:val="222222"/>
          <w:szCs w:val="18"/>
          <w:lang w:eastAsia="en-GB"/>
        </w:rPr>
      </w:pPr>
      <w:r>
        <w:rPr>
          <w:rFonts w:cs="Arial"/>
          <w:color w:val="222222"/>
          <w:szCs w:val="18"/>
          <w:lang w:eastAsia="en-GB"/>
        </w:rPr>
        <w:t>(WhatIs)</w:t>
      </w:r>
    </w:p>
    <w:p w14:paraId="2C9B68C4" w14:textId="663ED059" w:rsidR="009928D4" w:rsidRDefault="009928D4" w:rsidP="008B6995">
      <w:pPr>
        <w:pStyle w:val="Style1"/>
        <w:spacing w:line="480" w:lineRule="auto"/>
        <w:rPr>
          <w:rFonts w:cs="Arial"/>
          <w:color w:val="222222"/>
          <w:szCs w:val="18"/>
          <w:lang w:eastAsia="en-GB"/>
        </w:rPr>
      </w:pPr>
      <w:r w:rsidRPr="009928D4">
        <w:rPr>
          <w:rFonts w:cs="Arial"/>
          <w:color w:val="222222"/>
          <w:szCs w:val="18"/>
          <w:lang w:eastAsia="en-GB"/>
        </w:rPr>
        <w:t>WhatIs. 2015. fishbone diagram. [ONLINE] Available at: https://whatis.techtarget.com/definition/fishbone-diagram. [Accessed 2 May 2018].</w:t>
      </w:r>
    </w:p>
    <w:p w14:paraId="12CBD6F4" w14:textId="1D99DFD2" w:rsidR="00F30A4D" w:rsidRDefault="00F30A4D" w:rsidP="008B6995">
      <w:pPr>
        <w:pStyle w:val="Style1"/>
        <w:spacing w:line="480" w:lineRule="auto"/>
        <w:rPr>
          <w:rFonts w:cs="Arial"/>
          <w:color w:val="222222"/>
          <w:szCs w:val="18"/>
          <w:lang w:eastAsia="en-GB"/>
        </w:rPr>
      </w:pPr>
      <w:r>
        <w:rPr>
          <w:rFonts w:cs="Arial"/>
          <w:color w:val="222222"/>
          <w:szCs w:val="18"/>
          <w:lang w:eastAsia="en-GB"/>
        </w:rPr>
        <w:t xml:space="preserve">(word of mouth) </w:t>
      </w:r>
    </w:p>
    <w:p w14:paraId="28CE6DEF" w14:textId="39F195F0" w:rsidR="00660212" w:rsidRDefault="00F30A4D" w:rsidP="008B6995">
      <w:pPr>
        <w:pStyle w:val="Style1"/>
        <w:spacing w:line="480" w:lineRule="auto"/>
        <w:rPr>
          <w:rFonts w:cs="Arial"/>
          <w:color w:val="222222"/>
          <w:szCs w:val="18"/>
          <w:lang w:eastAsia="en-GB"/>
        </w:rPr>
      </w:pPr>
      <w:r w:rsidRPr="00F30A4D">
        <w:rPr>
          <w:rFonts w:cs="Arial"/>
          <w:color w:val="222222"/>
          <w:szCs w:val="18"/>
          <w:lang w:eastAsia="en-GB"/>
        </w:rPr>
        <w:t>Khosravani Zangeneh, S, 2014. Investigating the effect of Electronic Word Of Mouth on customer’s purchase intention of digital products. Management Science Letters, [Online]. volume 4 part 11, 2433-2440. Available at: https://doaj.org/article/8c0fc483daa4451a9790984b7460d08c [Accessed 3 May 2018].</w:t>
      </w:r>
    </w:p>
    <w:sectPr w:rsidR="00660212"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DC923" w14:textId="77777777" w:rsidR="00E22C22" w:rsidRDefault="00E22C22" w:rsidP="009B20F4">
      <w:pPr>
        <w:spacing w:after="0" w:line="240" w:lineRule="auto"/>
      </w:pPr>
      <w:r>
        <w:separator/>
      </w:r>
    </w:p>
  </w:endnote>
  <w:endnote w:type="continuationSeparator" w:id="0">
    <w:p w14:paraId="3AD101AB" w14:textId="77777777" w:rsidR="00E22C22" w:rsidRDefault="00E22C22"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105FA9" w:rsidRDefault="00105FA9">
        <w:pPr>
          <w:pStyle w:val="Footer"/>
          <w:jc w:val="center"/>
        </w:pPr>
      </w:p>
    </w:sdtContent>
  </w:sdt>
  <w:p w14:paraId="0829C6EF" w14:textId="77777777" w:rsidR="00105FA9" w:rsidRDefault="00105F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105FA9" w:rsidRDefault="00105FA9">
    <w:pPr>
      <w:pStyle w:val="Footer"/>
      <w:jc w:val="center"/>
    </w:pPr>
  </w:p>
  <w:p w14:paraId="2EB1AFE0" w14:textId="77777777" w:rsidR="00105FA9" w:rsidRDefault="00105F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105FA9" w:rsidRDefault="00105FA9">
        <w:pPr>
          <w:pStyle w:val="Footer"/>
          <w:jc w:val="center"/>
        </w:pPr>
      </w:p>
    </w:sdtContent>
  </w:sdt>
  <w:p w14:paraId="174ECA47" w14:textId="77777777" w:rsidR="00105FA9" w:rsidRDefault="00105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B343C" w14:textId="77777777" w:rsidR="00E22C22" w:rsidRDefault="00E22C22" w:rsidP="009B20F4">
      <w:pPr>
        <w:spacing w:after="0" w:line="240" w:lineRule="auto"/>
      </w:pPr>
      <w:r>
        <w:separator/>
      </w:r>
    </w:p>
  </w:footnote>
  <w:footnote w:type="continuationSeparator" w:id="0">
    <w:p w14:paraId="332F26A5" w14:textId="77777777" w:rsidR="00E22C22" w:rsidRDefault="00E22C22"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105FA9" w:rsidRDefault="00105FA9"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105FA9" w:rsidRPr="00586DC0" w:rsidRDefault="00105FA9" w:rsidP="0007275A">
    <w:pPr>
      <w:pStyle w:val="Header"/>
      <w:pBdr>
        <w:bottom w:val="single" w:sz="4" w:space="1" w:color="auto"/>
      </w:pBdr>
      <w:jc w:val="center"/>
      <w:rPr>
        <w:b/>
        <w:caps/>
        <w:szCs w:val="18"/>
      </w:rPr>
    </w:pPr>
  </w:p>
  <w:p w14:paraId="3B93F63C" w14:textId="77777777" w:rsidR="00105FA9" w:rsidRPr="0007275A" w:rsidRDefault="00105FA9"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105FA9" w:rsidRDefault="00105FA9"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105FA9" w:rsidRPr="00586DC0" w:rsidRDefault="00105FA9" w:rsidP="007D79E1">
    <w:pPr>
      <w:pStyle w:val="Header"/>
      <w:pBdr>
        <w:bottom w:val="single" w:sz="4" w:space="1" w:color="auto"/>
      </w:pBdr>
      <w:jc w:val="center"/>
      <w:rPr>
        <w:b/>
        <w:caps/>
        <w:szCs w:val="18"/>
      </w:rPr>
    </w:pPr>
  </w:p>
  <w:p w14:paraId="271C125C" w14:textId="77777777" w:rsidR="00105FA9" w:rsidRPr="007D79E1" w:rsidRDefault="00105FA9">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7185C672" w:rsidR="00105FA9" w:rsidRDefault="00F30A4D" w:rsidP="007D79E1">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0C78319E" w14:textId="77777777" w:rsidR="00105FA9" w:rsidRPr="00586DC0" w:rsidRDefault="00105FA9" w:rsidP="007D79E1">
    <w:pPr>
      <w:pStyle w:val="Header"/>
      <w:pBdr>
        <w:bottom w:val="single" w:sz="4" w:space="1" w:color="auto"/>
      </w:pBdr>
      <w:jc w:val="center"/>
      <w:rPr>
        <w:b/>
        <w:caps/>
        <w:szCs w:val="18"/>
      </w:rPr>
    </w:pPr>
  </w:p>
  <w:p w14:paraId="1443DECA" w14:textId="77777777" w:rsidR="00105FA9" w:rsidRPr="007D79E1" w:rsidRDefault="00105FA9" w:rsidP="007D79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15A7143A" w:rsidR="00105FA9" w:rsidRDefault="00F30A4D"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3CFCF7F" w14:textId="77777777" w:rsidR="00105FA9" w:rsidRPr="00586DC0" w:rsidRDefault="00105FA9" w:rsidP="0007275A">
    <w:pPr>
      <w:pStyle w:val="Header"/>
      <w:pBdr>
        <w:bottom w:val="single" w:sz="4" w:space="1" w:color="auto"/>
      </w:pBdr>
      <w:jc w:val="center"/>
      <w:rPr>
        <w:b/>
        <w:caps/>
        <w:szCs w:val="18"/>
      </w:rPr>
    </w:pPr>
  </w:p>
  <w:p w14:paraId="5657DB35" w14:textId="77777777" w:rsidR="00105FA9" w:rsidRDefault="00105FA9"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105FA9" w:rsidRDefault="00105FA9"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105FA9" w:rsidRDefault="00105FA9" w:rsidP="00C3584F">
    <w:pPr>
      <w:pStyle w:val="Header"/>
      <w:pBdr>
        <w:bottom w:val="single" w:sz="4" w:space="1" w:color="auto"/>
      </w:pBdr>
      <w:jc w:val="center"/>
      <w:rPr>
        <w:rFonts w:ascii="Verdana" w:hAnsi="Verdana"/>
        <w:b/>
        <w:caps/>
        <w:sz w:val="18"/>
        <w:szCs w:val="18"/>
      </w:rPr>
    </w:pPr>
  </w:p>
  <w:p w14:paraId="1F459FD2" w14:textId="77777777" w:rsidR="00105FA9" w:rsidRPr="0007275A" w:rsidRDefault="00105FA9"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105FA9" w:rsidRDefault="00105FA9"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105FA9" w:rsidRPr="00586DC0" w:rsidRDefault="00105FA9" w:rsidP="0007275A">
    <w:pPr>
      <w:pStyle w:val="Header"/>
      <w:pBdr>
        <w:bottom w:val="single" w:sz="4" w:space="1" w:color="auto"/>
      </w:pBdr>
      <w:jc w:val="center"/>
      <w:rPr>
        <w:b/>
        <w:caps/>
        <w:szCs w:val="18"/>
      </w:rPr>
    </w:pPr>
  </w:p>
  <w:p w14:paraId="5A87713E" w14:textId="77777777" w:rsidR="00105FA9" w:rsidRDefault="00105FA9"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8"/>
  </w:num>
  <w:num w:numId="21">
    <w:abstractNumId w:val="13"/>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3"/>
  </w:num>
  <w:num w:numId="29">
    <w:abstractNumId w:val="21"/>
  </w:num>
  <w:num w:numId="30">
    <w:abstractNumId w:val="15"/>
  </w:num>
  <w:num w:numId="31">
    <w:abstractNumId w:val="17"/>
  </w:num>
  <w:num w:numId="32">
    <w:abstractNumId w:val="17"/>
  </w:num>
  <w:num w:numId="33">
    <w:abstractNumId w:val="17"/>
  </w:num>
  <w:num w:numId="34">
    <w:abstractNumId w:val="17"/>
  </w:num>
  <w:num w:numId="35">
    <w:abstractNumId w:val="17"/>
  </w:num>
  <w:num w:numId="36">
    <w:abstractNumId w:val="17"/>
  </w:num>
  <w:num w:numId="37">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C8"/>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593"/>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6F08"/>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5FA9"/>
    <w:rsid w:val="00107880"/>
    <w:rsid w:val="00111C0B"/>
    <w:rsid w:val="00111EC2"/>
    <w:rsid w:val="0011351A"/>
    <w:rsid w:val="00113821"/>
    <w:rsid w:val="00114056"/>
    <w:rsid w:val="00114F82"/>
    <w:rsid w:val="001151BB"/>
    <w:rsid w:val="001162BF"/>
    <w:rsid w:val="001165FA"/>
    <w:rsid w:val="00116831"/>
    <w:rsid w:val="001171B8"/>
    <w:rsid w:val="00117923"/>
    <w:rsid w:val="001202E3"/>
    <w:rsid w:val="00120DF1"/>
    <w:rsid w:val="00121146"/>
    <w:rsid w:val="00124246"/>
    <w:rsid w:val="00124BC4"/>
    <w:rsid w:val="00124BE5"/>
    <w:rsid w:val="00125A7B"/>
    <w:rsid w:val="00125C1D"/>
    <w:rsid w:val="00126449"/>
    <w:rsid w:val="00126C91"/>
    <w:rsid w:val="00127C08"/>
    <w:rsid w:val="00130CDD"/>
    <w:rsid w:val="00131827"/>
    <w:rsid w:val="0013277F"/>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87BB8"/>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C4"/>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952"/>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073F1"/>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084"/>
    <w:rsid w:val="00374769"/>
    <w:rsid w:val="00374856"/>
    <w:rsid w:val="00374AA2"/>
    <w:rsid w:val="003772B5"/>
    <w:rsid w:val="00381774"/>
    <w:rsid w:val="00381CC6"/>
    <w:rsid w:val="00383371"/>
    <w:rsid w:val="003834AC"/>
    <w:rsid w:val="00383587"/>
    <w:rsid w:val="00383648"/>
    <w:rsid w:val="00384ECB"/>
    <w:rsid w:val="00385AD0"/>
    <w:rsid w:val="00386D1B"/>
    <w:rsid w:val="00386EDE"/>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0DD1"/>
    <w:rsid w:val="003D12B0"/>
    <w:rsid w:val="003D1D77"/>
    <w:rsid w:val="003D3194"/>
    <w:rsid w:val="003D3348"/>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A77A3"/>
    <w:rsid w:val="004A7F04"/>
    <w:rsid w:val="004B04FC"/>
    <w:rsid w:val="004B22A9"/>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3E74"/>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27752"/>
    <w:rsid w:val="00532164"/>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2447"/>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212"/>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2AB"/>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630"/>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5A69"/>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A60"/>
    <w:rsid w:val="00790C6F"/>
    <w:rsid w:val="0079138F"/>
    <w:rsid w:val="007913F6"/>
    <w:rsid w:val="00791F35"/>
    <w:rsid w:val="0079240A"/>
    <w:rsid w:val="00792BE1"/>
    <w:rsid w:val="00792E3B"/>
    <w:rsid w:val="00793F38"/>
    <w:rsid w:val="00794DC0"/>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2D6C"/>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B3F"/>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6492"/>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995"/>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E66A6"/>
    <w:rsid w:val="008F0208"/>
    <w:rsid w:val="008F0728"/>
    <w:rsid w:val="008F0D34"/>
    <w:rsid w:val="008F1168"/>
    <w:rsid w:val="008F36C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05B"/>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28D4"/>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59E3"/>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4D64"/>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A94"/>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3ED4"/>
    <w:rsid w:val="00A44421"/>
    <w:rsid w:val="00A44482"/>
    <w:rsid w:val="00A4519C"/>
    <w:rsid w:val="00A4648A"/>
    <w:rsid w:val="00A4654E"/>
    <w:rsid w:val="00A466CD"/>
    <w:rsid w:val="00A476A7"/>
    <w:rsid w:val="00A502A4"/>
    <w:rsid w:val="00A50615"/>
    <w:rsid w:val="00A50804"/>
    <w:rsid w:val="00A50ADE"/>
    <w:rsid w:val="00A50E87"/>
    <w:rsid w:val="00A52097"/>
    <w:rsid w:val="00A522DC"/>
    <w:rsid w:val="00A52965"/>
    <w:rsid w:val="00A5355F"/>
    <w:rsid w:val="00A53B7F"/>
    <w:rsid w:val="00A543C9"/>
    <w:rsid w:val="00A54C08"/>
    <w:rsid w:val="00A54D0D"/>
    <w:rsid w:val="00A5600F"/>
    <w:rsid w:val="00A60135"/>
    <w:rsid w:val="00A628A5"/>
    <w:rsid w:val="00A62D7B"/>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068"/>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5BAA"/>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2CF"/>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63A"/>
    <w:rsid w:val="00B26E75"/>
    <w:rsid w:val="00B273E6"/>
    <w:rsid w:val="00B3080B"/>
    <w:rsid w:val="00B31B6B"/>
    <w:rsid w:val="00B32441"/>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A28"/>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5DF3"/>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472"/>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4E1"/>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1A34"/>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C59"/>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14F"/>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669"/>
    <w:rsid w:val="00E0501B"/>
    <w:rsid w:val="00E0506E"/>
    <w:rsid w:val="00E050F8"/>
    <w:rsid w:val="00E05928"/>
    <w:rsid w:val="00E05AE0"/>
    <w:rsid w:val="00E067C6"/>
    <w:rsid w:val="00E06E84"/>
    <w:rsid w:val="00E06F06"/>
    <w:rsid w:val="00E0700B"/>
    <w:rsid w:val="00E07A49"/>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2C22"/>
    <w:rsid w:val="00E2314B"/>
    <w:rsid w:val="00E233DC"/>
    <w:rsid w:val="00E23C30"/>
    <w:rsid w:val="00E2442D"/>
    <w:rsid w:val="00E24BDE"/>
    <w:rsid w:val="00E24CE4"/>
    <w:rsid w:val="00E24D92"/>
    <w:rsid w:val="00E24DCE"/>
    <w:rsid w:val="00E24FDC"/>
    <w:rsid w:val="00E25DB2"/>
    <w:rsid w:val="00E26141"/>
    <w:rsid w:val="00E2620B"/>
    <w:rsid w:val="00E27BD0"/>
    <w:rsid w:val="00E27D8A"/>
    <w:rsid w:val="00E30787"/>
    <w:rsid w:val="00E32CE4"/>
    <w:rsid w:val="00E3366A"/>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129"/>
    <w:rsid w:val="00EA56BD"/>
    <w:rsid w:val="00EA7188"/>
    <w:rsid w:val="00EB0314"/>
    <w:rsid w:val="00EB062A"/>
    <w:rsid w:val="00EB0F24"/>
    <w:rsid w:val="00EB1347"/>
    <w:rsid w:val="00EB1413"/>
    <w:rsid w:val="00EB2EB5"/>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1F88"/>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A4D"/>
    <w:rsid w:val="00F30BE7"/>
    <w:rsid w:val="00F31D11"/>
    <w:rsid w:val="00F33177"/>
    <w:rsid w:val="00F348C8"/>
    <w:rsid w:val="00F34E6D"/>
    <w:rsid w:val="00F354E6"/>
    <w:rsid w:val="00F401FD"/>
    <w:rsid w:val="00F40320"/>
    <w:rsid w:val="00F404EF"/>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8D"/>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76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17F"/>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308E"/>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076F0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1761546">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7683BF2C-1567-4074-A4B4-B9616513B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3280</Words>
  <Characters>18700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Jack Gilmore-jones (1706465)</cp:lastModifiedBy>
  <cp:revision>2</cp:revision>
  <cp:lastPrinted>2018-03-28T16:10:00Z</cp:lastPrinted>
  <dcterms:created xsi:type="dcterms:W3CDTF">2018-05-03T22:51:00Z</dcterms:created>
  <dcterms:modified xsi:type="dcterms:W3CDTF">2018-05-03T22:51:00Z</dcterms:modified>
</cp:coreProperties>
</file>