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37B47F" w14:textId="775B5B37" w:rsidR="00881CD9" w:rsidRDefault="00881CD9"/>
    <w:p w14:paraId="06C738BB" w14:textId="23D81934" w:rsidR="00881CD9" w:rsidRDefault="00881CD9"/>
    <w:p w14:paraId="344BAD5E" w14:textId="03538C69" w:rsidR="00881CD9" w:rsidRDefault="00881CD9"/>
    <w:p w14:paraId="373E3871" w14:textId="77777777" w:rsidR="008D223C" w:rsidRDefault="008D223C"/>
    <w:p w14:paraId="7528FAB5" w14:textId="77777777" w:rsidR="00881CD9" w:rsidRDefault="00881CD9"/>
    <w:p w14:paraId="083760D7" w14:textId="5646C1F1" w:rsidR="00881CD9" w:rsidRPr="00881CD9" w:rsidRDefault="00881CD9" w:rsidP="00881CD9">
      <w:pPr>
        <w:jc w:val="center"/>
        <w:rPr>
          <w:b/>
          <w:bCs/>
          <w:sz w:val="48"/>
          <w:szCs w:val="48"/>
          <w:u w:val="single"/>
        </w:rPr>
      </w:pPr>
      <w:r>
        <w:rPr>
          <w:b/>
          <w:bCs/>
          <w:sz w:val="48"/>
          <w:szCs w:val="48"/>
          <w:u w:val="single"/>
        </w:rPr>
        <w:t>Human resource management</w:t>
      </w:r>
    </w:p>
    <w:p w14:paraId="5B80DE17" w14:textId="44D35048" w:rsidR="00881CD9" w:rsidRPr="00881CD9" w:rsidRDefault="00881CD9" w:rsidP="00881CD9">
      <w:pPr>
        <w:tabs>
          <w:tab w:val="left" w:pos="3970"/>
        </w:tabs>
        <w:jc w:val="center"/>
        <w:rPr>
          <w:b/>
          <w:bCs/>
          <w:sz w:val="40"/>
          <w:szCs w:val="40"/>
        </w:rPr>
      </w:pPr>
      <w:r w:rsidRPr="00881CD9">
        <w:rPr>
          <w:b/>
          <w:bCs/>
          <w:sz w:val="40"/>
          <w:szCs w:val="40"/>
        </w:rPr>
        <w:t>Individual Briefing Statement</w:t>
      </w:r>
    </w:p>
    <w:p w14:paraId="3DB342CC" w14:textId="21165D8F" w:rsidR="00881CD9" w:rsidRDefault="00881CD9">
      <w:pPr>
        <w:rPr>
          <w:color w:val="000000" w:themeColor="text1"/>
          <w:sz w:val="32"/>
          <w:szCs w:val="32"/>
        </w:rPr>
      </w:pPr>
    </w:p>
    <w:p w14:paraId="5DDD0BB1" w14:textId="5D00A9B2" w:rsidR="0092471B" w:rsidRDefault="0092471B" w:rsidP="00881CD9">
      <w:pPr>
        <w:jc w:val="center"/>
        <w:rPr>
          <w:color w:val="000000" w:themeColor="text1"/>
          <w:sz w:val="32"/>
          <w:szCs w:val="32"/>
        </w:rPr>
      </w:pPr>
      <w:r>
        <w:rPr>
          <w:color w:val="000000" w:themeColor="text1"/>
          <w:sz w:val="32"/>
          <w:szCs w:val="32"/>
        </w:rPr>
        <w:t>The persuasion of the Hanoi Hats company’s line managers that a coherent approach to HRM strategy can increase the value of the business by the General Manager</w:t>
      </w:r>
    </w:p>
    <w:p w14:paraId="44180923" w14:textId="69234F2A" w:rsidR="00881CD9" w:rsidRDefault="00881CD9" w:rsidP="008D223C">
      <w:pPr>
        <w:rPr>
          <w:color w:val="000000" w:themeColor="text1"/>
          <w:sz w:val="32"/>
          <w:szCs w:val="32"/>
        </w:rPr>
      </w:pPr>
    </w:p>
    <w:p w14:paraId="0AA0FB18" w14:textId="5CCD6C5B" w:rsidR="00881CD9" w:rsidRDefault="00881CD9" w:rsidP="00881CD9">
      <w:pPr>
        <w:jc w:val="center"/>
        <w:rPr>
          <w:color w:val="000000" w:themeColor="text1"/>
          <w:sz w:val="32"/>
          <w:szCs w:val="32"/>
        </w:rPr>
      </w:pPr>
    </w:p>
    <w:p w14:paraId="4FC2D871" w14:textId="51D00830" w:rsidR="00881CD9" w:rsidRDefault="00881CD9" w:rsidP="00881CD9">
      <w:pPr>
        <w:tabs>
          <w:tab w:val="left" w:pos="5690"/>
        </w:tabs>
        <w:rPr>
          <w:color w:val="000000" w:themeColor="text1"/>
          <w:sz w:val="32"/>
          <w:szCs w:val="32"/>
        </w:rPr>
      </w:pPr>
      <w:r>
        <w:rPr>
          <w:color w:val="000000" w:themeColor="text1"/>
          <w:sz w:val="32"/>
          <w:szCs w:val="32"/>
        </w:rPr>
        <w:tab/>
      </w:r>
    </w:p>
    <w:p w14:paraId="34D70197" w14:textId="3764C3C4" w:rsidR="00881CD9" w:rsidRDefault="00881CD9" w:rsidP="00881CD9">
      <w:pPr>
        <w:tabs>
          <w:tab w:val="left" w:pos="5690"/>
        </w:tabs>
        <w:rPr>
          <w:color w:val="000000" w:themeColor="text1"/>
          <w:sz w:val="32"/>
          <w:szCs w:val="32"/>
        </w:rPr>
      </w:pPr>
    </w:p>
    <w:p w14:paraId="2FB6FBBD" w14:textId="19E44AB8" w:rsidR="00881CD9" w:rsidRDefault="00881CD9" w:rsidP="00881CD9">
      <w:pPr>
        <w:tabs>
          <w:tab w:val="left" w:pos="5690"/>
        </w:tabs>
        <w:rPr>
          <w:color w:val="000000" w:themeColor="text1"/>
          <w:sz w:val="32"/>
          <w:szCs w:val="32"/>
        </w:rPr>
      </w:pPr>
    </w:p>
    <w:p w14:paraId="47AF65C8" w14:textId="77777777" w:rsidR="00881CD9" w:rsidRDefault="00881CD9" w:rsidP="00881CD9">
      <w:pPr>
        <w:tabs>
          <w:tab w:val="left" w:pos="5690"/>
        </w:tabs>
        <w:rPr>
          <w:color w:val="000000" w:themeColor="text1"/>
          <w:sz w:val="32"/>
          <w:szCs w:val="32"/>
        </w:rPr>
      </w:pPr>
    </w:p>
    <w:p w14:paraId="039FAB6F" w14:textId="1F806D76" w:rsidR="00881CD9" w:rsidRDefault="00881CD9" w:rsidP="00881CD9">
      <w:pPr>
        <w:jc w:val="center"/>
        <w:rPr>
          <w:color w:val="000000" w:themeColor="text1"/>
          <w:sz w:val="32"/>
          <w:szCs w:val="32"/>
        </w:rPr>
      </w:pPr>
    </w:p>
    <w:p w14:paraId="58A31FB0" w14:textId="77777777" w:rsidR="00881CD9" w:rsidRPr="005924CD" w:rsidRDefault="00881CD9" w:rsidP="00881CD9">
      <w:pPr>
        <w:rPr>
          <w:b/>
          <w:iCs/>
          <w:sz w:val="34"/>
          <w:szCs w:val="34"/>
        </w:rPr>
      </w:pPr>
      <w:r w:rsidRPr="005924CD">
        <w:rPr>
          <w:iCs/>
          <w:sz w:val="34"/>
          <w:szCs w:val="34"/>
        </w:rPr>
        <w:t>Module Lecturer: Mary March</w:t>
      </w:r>
    </w:p>
    <w:p w14:paraId="0503855C" w14:textId="77777777" w:rsidR="00881CD9" w:rsidRPr="005924CD" w:rsidRDefault="00881CD9" w:rsidP="00881CD9">
      <w:pPr>
        <w:tabs>
          <w:tab w:val="left" w:pos="288"/>
          <w:tab w:val="right" w:pos="9084"/>
        </w:tabs>
        <w:rPr>
          <w:iCs/>
          <w:sz w:val="34"/>
          <w:szCs w:val="34"/>
        </w:rPr>
      </w:pPr>
      <w:r>
        <w:rPr>
          <w:i/>
          <w:sz w:val="36"/>
          <w:szCs w:val="36"/>
        </w:rPr>
        <w:tab/>
      </w:r>
      <w:r>
        <w:rPr>
          <w:i/>
          <w:sz w:val="36"/>
          <w:szCs w:val="36"/>
        </w:rPr>
        <w:tab/>
      </w:r>
      <w:r w:rsidRPr="005924CD">
        <w:rPr>
          <w:iCs/>
          <w:sz w:val="34"/>
          <w:szCs w:val="34"/>
        </w:rPr>
        <w:t>Author: Dilyana Dimova</w:t>
      </w:r>
    </w:p>
    <w:p w14:paraId="731FD11E" w14:textId="77777777" w:rsidR="00881CD9" w:rsidRPr="00BE3969" w:rsidRDefault="00881CD9" w:rsidP="00881CD9">
      <w:pPr>
        <w:jc w:val="right"/>
        <w:rPr>
          <w:i/>
          <w:sz w:val="34"/>
          <w:szCs w:val="34"/>
        </w:rPr>
      </w:pPr>
      <w:r w:rsidRPr="005924CD">
        <w:rPr>
          <w:iCs/>
          <w:sz w:val="34"/>
          <w:szCs w:val="34"/>
        </w:rPr>
        <w:t xml:space="preserve">          Student Number: 1908491</w:t>
      </w:r>
    </w:p>
    <w:p w14:paraId="26A65CAB" w14:textId="77777777" w:rsidR="00881CD9" w:rsidRDefault="00881CD9" w:rsidP="00881CD9">
      <w:pPr>
        <w:rPr>
          <w:i/>
          <w:sz w:val="34"/>
          <w:szCs w:val="34"/>
        </w:rPr>
      </w:pPr>
    </w:p>
    <w:p w14:paraId="5F7AE8F8" w14:textId="77777777" w:rsidR="00E3789B" w:rsidRDefault="00E3789B" w:rsidP="00F34F20">
      <w:pPr>
        <w:rPr>
          <w:color w:val="000000" w:themeColor="text1"/>
          <w:sz w:val="32"/>
          <w:szCs w:val="32"/>
        </w:rPr>
      </w:pPr>
    </w:p>
    <w:p w14:paraId="3FBDB943" w14:textId="3E6800F0" w:rsidR="00F34F20" w:rsidRPr="00E72FF8" w:rsidRDefault="00F0540E" w:rsidP="00F34F20">
      <w:pPr>
        <w:rPr>
          <w:color w:val="000000" w:themeColor="text1"/>
          <w:sz w:val="28"/>
          <w:szCs w:val="28"/>
        </w:rPr>
      </w:pPr>
      <w:r w:rsidRPr="00E72FF8">
        <w:rPr>
          <w:color w:val="000000" w:themeColor="text1"/>
          <w:sz w:val="28"/>
          <w:szCs w:val="28"/>
        </w:rPr>
        <w:lastRenderedPageBreak/>
        <w:t>The South Korean</w:t>
      </w:r>
      <w:r w:rsidR="00D76EC1" w:rsidRPr="00E72FF8">
        <w:rPr>
          <w:color w:val="000000" w:themeColor="text1"/>
          <w:sz w:val="28"/>
          <w:szCs w:val="28"/>
        </w:rPr>
        <w:t>’s companies are operating in a quite different way than</w:t>
      </w:r>
      <w:r w:rsidR="00FE2FA4" w:rsidRPr="00E72FF8">
        <w:rPr>
          <w:color w:val="000000" w:themeColor="text1"/>
          <w:sz w:val="28"/>
          <w:szCs w:val="28"/>
        </w:rPr>
        <w:t>,</w:t>
      </w:r>
      <w:r w:rsidR="00E3789B" w:rsidRPr="00E72FF8">
        <w:rPr>
          <w:color w:val="000000" w:themeColor="text1"/>
          <w:sz w:val="28"/>
          <w:szCs w:val="28"/>
        </w:rPr>
        <w:t xml:space="preserve"> for example</w:t>
      </w:r>
      <w:r w:rsidR="00FE2FA4" w:rsidRPr="00E72FF8">
        <w:rPr>
          <w:color w:val="000000" w:themeColor="text1"/>
          <w:sz w:val="28"/>
          <w:szCs w:val="28"/>
        </w:rPr>
        <w:t>,</w:t>
      </w:r>
      <w:r w:rsidR="00D76EC1" w:rsidRPr="00E72FF8">
        <w:rPr>
          <w:color w:val="000000" w:themeColor="text1"/>
          <w:sz w:val="28"/>
          <w:szCs w:val="28"/>
        </w:rPr>
        <w:t xml:space="preserve"> the</w:t>
      </w:r>
      <w:r w:rsidR="00E3789B" w:rsidRPr="00E72FF8">
        <w:rPr>
          <w:color w:val="000000" w:themeColor="text1"/>
          <w:sz w:val="28"/>
          <w:szCs w:val="28"/>
        </w:rPr>
        <w:t xml:space="preserve"> United Kingdom</w:t>
      </w:r>
      <w:r w:rsidR="00D76EC1" w:rsidRPr="00E72FF8">
        <w:rPr>
          <w:color w:val="000000" w:themeColor="text1"/>
          <w:sz w:val="28"/>
          <w:szCs w:val="28"/>
        </w:rPr>
        <w:t>’</w:t>
      </w:r>
      <w:r w:rsidR="00E3789B" w:rsidRPr="00E72FF8">
        <w:rPr>
          <w:color w:val="000000" w:themeColor="text1"/>
          <w:sz w:val="28"/>
          <w:szCs w:val="28"/>
        </w:rPr>
        <w:t>s businesses</w:t>
      </w:r>
      <w:r w:rsidR="00D76EC1" w:rsidRPr="00E72FF8">
        <w:rPr>
          <w:color w:val="000000" w:themeColor="text1"/>
          <w:sz w:val="28"/>
          <w:szCs w:val="28"/>
        </w:rPr>
        <w:t xml:space="preserve">. </w:t>
      </w:r>
      <w:r w:rsidR="00F34F20" w:rsidRPr="00E72FF8">
        <w:rPr>
          <w:color w:val="000000" w:themeColor="text1"/>
          <w:sz w:val="28"/>
          <w:szCs w:val="28"/>
        </w:rPr>
        <w:t xml:space="preserve">Every nation has its own culture and habits, which should be considered when an HRM approach is taking </w:t>
      </w:r>
      <w:r w:rsidR="00F34F20" w:rsidRPr="00E72FF8">
        <w:rPr>
          <w:color w:val="000000" w:themeColor="text1"/>
          <w:sz w:val="28"/>
          <w:szCs w:val="28"/>
        </w:rPr>
        <w:t>place.</w:t>
      </w:r>
      <w:r w:rsidR="00E3789B" w:rsidRPr="00E72FF8">
        <w:rPr>
          <w:color w:val="000000" w:themeColor="text1"/>
          <w:sz w:val="28"/>
          <w:szCs w:val="28"/>
        </w:rPr>
        <w:t xml:space="preserve"> In addition</w:t>
      </w:r>
      <w:r w:rsidR="00E3789B" w:rsidRPr="00E72FF8">
        <w:rPr>
          <w:color w:val="000000" w:themeColor="text1"/>
          <w:sz w:val="28"/>
          <w:szCs w:val="28"/>
        </w:rPr>
        <w:t>, the South Korean’s are having their own working patterns</w:t>
      </w:r>
      <w:r w:rsidR="00E3789B" w:rsidRPr="00E72FF8">
        <w:rPr>
          <w:color w:val="000000" w:themeColor="text1"/>
          <w:sz w:val="28"/>
          <w:szCs w:val="28"/>
        </w:rPr>
        <w:t>, which could be seen on the graph below.</w:t>
      </w:r>
    </w:p>
    <w:p w14:paraId="2CF140C7" w14:textId="6C36C1BF" w:rsidR="00F34F20" w:rsidRPr="00E72FF8" w:rsidRDefault="00F34F20" w:rsidP="00F34F20">
      <w:pPr>
        <w:rPr>
          <w:color w:val="000000" w:themeColor="text1"/>
          <w:sz w:val="28"/>
          <w:szCs w:val="28"/>
        </w:rPr>
      </w:pPr>
      <w:r w:rsidRPr="00E72FF8">
        <w:rPr>
          <w:color w:val="000000" w:themeColor="text1"/>
          <w:sz w:val="28"/>
          <w:szCs w:val="28"/>
        </w:rPr>
        <w:t xml:space="preserve"> </w:t>
      </w:r>
      <w:r w:rsidR="00E3789B" w:rsidRPr="00E72FF8">
        <w:rPr>
          <w:noProof/>
          <w:color w:val="000000" w:themeColor="text1"/>
          <w:sz w:val="28"/>
          <w:szCs w:val="28"/>
        </w:rPr>
        <w:drawing>
          <wp:inline distT="0" distB="0" distL="0" distR="0" wp14:anchorId="67E2FD5D" wp14:editId="3C14275C">
            <wp:extent cx="5727700" cy="253365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2533650"/>
                    </a:xfrm>
                    <a:prstGeom prst="rect">
                      <a:avLst/>
                    </a:prstGeom>
                    <a:noFill/>
                    <a:ln>
                      <a:noFill/>
                    </a:ln>
                  </pic:spPr>
                </pic:pic>
              </a:graphicData>
            </a:graphic>
          </wp:inline>
        </w:drawing>
      </w:r>
    </w:p>
    <w:p w14:paraId="3E4ECEB0" w14:textId="15A18947" w:rsidR="00F34F20" w:rsidRPr="00E72FF8" w:rsidRDefault="00E3789B" w:rsidP="00F34F20">
      <w:pPr>
        <w:rPr>
          <w:color w:val="000000" w:themeColor="text1"/>
          <w:sz w:val="28"/>
          <w:szCs w:val="28"/>
        </w:rPr>
      </w:pPr>
      <w:r w:rsidRPr="00E72FF8">
        <w:rPr>
          <w:noProof/>
          <w:color w:val="000000" w:themeColor="text1"/>
          <w:sz w:val="28"/>
          <w:szCs w:val="28"/>
        </w:rPr>
        <w:drawing>
          <wp:inline distT="0" distB="0" distL="0" distR="0" wp14:anchorId="2B882238" wp14:editId="5211F2EF">
            <wp:extent cx="2622550" cy="34925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2550" cy="349250"/>
                    </a:xfrm>
                    <a:prstGeom prst="rect">
                      <a:avLst/>
                    </a:prstGeom>
                    <a:noFill/>
                    <a:ln>
                      <a:noFill/>
                    </a:ln>
                  </pic:spPr>
                </pic:pic>
              </a:graphicData>
            </a:graphic>
          </wp:inline>
        </w:drawing>
      </w:r>
    </w:p>
    <w:p w14:paraId="051203F1" w14:textId="274855B0" w:rsidR="00F34F20" w:rsidRPr="00E72FF8" w:rsidRDefault="00F34F20" w:rsidP="00881CD9">
      <w:pPr>
        <w:rPr>
          <w:color w:val="000000" w:themeColor="text1"/>
          <w:sz w:val="28"/>
          <w:szCs w:val="28"/>
        </w:rPr>
      </w:pPr>
      <w:sdt>
        <w:sdtPr>
          <w:rPr>
            <w:color w:val="000000" w:themeColor="text1"/>
            <w:sz w:val="28"/>
            <w:szCs w:val="28"/>
          </w:rPr>
          <w:id w:val="-1489627549"/>
          <w:citation/>
        </w:sdtPr>
        <w:sdtContent>
          <w:r w:rsidRPr="00E72FF8">
            <w:rPr>
              <w:color w:val="000000" w:themeColor="text1"/>
              <w:sz w:val="28"/>
              <w:szCs w:val="28"/>
            </w:rPr>
            <w:fldChar w:fldCharType="begin"/>
          </w:r>
          <w:r w:rsidRPr="00E72FF8">
            <w:rPr>
              <w:color w:val="000000" w:themeColor="text1"/>
              <w:sz w:val="28"/>
              <w:szCs w:val="28"/>
            </w:rPr>
            <w:instrText xml:space="preserve"> CITATION hof20 \l 2057 </w:instrText>
          </w:r>
          <w:r w:rsidRPr="00E72FF8">
            <w:rPr>
              <w:color w:val="000000" w:themeColor="text1"/>
              <w:sz w:val="28"/>
              <w:szCs w:val="28"/>
            </w:rPr>
            <w:fldChar w:fldCharType="separate"/>
          </w:r>
          <w:r w:rsidR="00E72FF8" w:rsidRPr="00E72FF8">
            <w:rPr>
              <w:noProof/>
              <w:color w:val="000000" w:themeColor="text1"/>
              <w:sz w:val="28"/>
              <w:szCs w:val="28"/>
            </w:rPr>
            <w:t>(hofstede-insights.com, 2020)</w:t>
          </w:r>
          <w:r w:rsidRPr="00E72FF8">
            <w:rPr>
              <w:color w:val="000000" w:themeColor="text1"/>
              <w:sz w:val="28"/>
              <w:szCs w:val="28"/>
            </w:rPr>
            <w:fldChar w:fldCharType="end"/>
          </w:r>
        </w:sdtContent>
      </w:sdt>
    </w:p>
    <w:p w14:paraId="05454EB1" w14:textId="77777777" w:rsidR="0092471B" w:rsidRPr="00E72FF8" w:rsidRDefault="0092471B" w:rsidP="00881CD9">
      <w:pPr>
        <w:rPr>
          <w:color w:val="000000" w:themeColor="text1"/>
          <w:sz w:val="28"/>
          <w:szCs w:val="28"/>
        </w:rPr>
      </w:pPr>
    </w:p>
    <w:p w14:paraId="425F2700" w14:textId="766F0433" w:rsidR="00FE2FA4" w:rsidRPr="00E72FF8" w:rsidRDefault="0092471B" w:rsidP="00881CD9">
      <w:pPr>
        <w:rPr>
          <w:color w:val="000000" w:themeColor="text1"/>
          <w:sz w:val="28"/>
          <w:szCs w:val="28"/>
        </w:rPr>
      </w:pPr>
      <w:r w:rsidRPr="00E72FF8">
        <w:rPr>
          <w:color w:val="000000" w:themeColor="text1"/>
          <w:sz w:val="28"/>
          <w:szCs w:val="28"/>
        </w:rPr>
        <w:t xml:space="preserve">To implement </w:t>
      </w:r>
      <w:r w:rsidR="0006092E" w:rsidRPr="00E72FF8">
        <w:rPr>
          <w:color w:val="000000" w:themeColor="text1"/>
          <w:sz w:val="28"/>
          <w:szCs w:val="28"/>
        </w:rPr>
        <w:t>the</w:t>
      </w:r>
      <w:r w:rsidRPr="00E72FF8">
        <w:rPr>
          <w:color w:val="000000" w:themeColor="text1"/>
          <w:sz w:val="28"/>
          <w:szCs w:val="28"/>
        </w:rPr>
        <w:t xml:space="preserve"> strategy a deep and fulfilled research should be done. </w:t>
      </w:r>
      <w:r w:rsidR="00FE2FA4" w:rsidRPr="00E72FF8">
        <w:rPr>
          <w:color w:val="000000" w:themeColor="text1"/>
          <w:sz w:val="28"/>
          <w:szCs w:val="28"/>
        </w:rPr>
        <w:t xml:space="preserve">The results </w:t>
      </w:r>
      <w:r w:rsidRPr="00E72FF8">
        <w:rPr>
          <w:color w:val="000000" w:themeColor="text1"/>
          <w:sz w:val="28"/>
          <w:szCs w:val="28"/>
        </w:rPr>
        <w:t xml:space="preserve">from it </w:t>
      </w:r>
      <w:r w:rsidR="00FE2FA4" w:rsidRPr="00E72FF8">
        <w:rPr>
          <w:color w:val="000000" w:themeColor="text1"/>
          <w:sz w:val="28"/>
          <w:szCs w:val="28"/>
        </w:rPr>
        <w:t xml:space="preserve">are the first things </w:t>
      </w:r>
      <w:r w:rsidR="002F39B4" w:rsidRPr="00E72FF8">
        <w:rPr>
          <w:color w:val="000000" w:themeColor="text1"/>
          <w:sz w:val="28"/>
          <w:szCs w:val="28"/>
        </w:rPr>
        <w:t>that</w:t>
      </w:r>
      <w:r w:rsidR="00FE2FA4" w:rsidRPr="00E72FF8">
        <w:rPr>
          <w:color w:val="000000" w:themeColor="text1"/>
          <w:sz w:val="28"/>
          <w:szCs w:val="28"/>
        </w:rPr>
        <w:t xml:space="preserve"> a General Manager should </w:t>
      </w:r>
      <w:r w:rsidR="00F12208" w:rsidRPr="00E72FF8">
        <w:rPr>
          <w:color w:val="000000" w:themeColor="text1"/>
          <w:sz w:val="28"/>
          <w:szCs w:val="28"/>
        </w:rPr>
        <w:t>look at</w:t>
      </w:r>
      <w:r w:rsidR="00FE2FA4" w:rsidRPr="00E72FF8">
        <w:rPr>
          <w:color w:val="000000" w:themeColor="text1"/>
          <w:sz w:val="28"/>
          <w:szCs w:val="28"/>
        </w:rPr>
        <w:t xml:space="preserve">. </w:t>
      </w:r>
    </w:p>
    <w:p w14:paraId="01818F84" w14:textId="58B8223A" w:rsidR="00647C12" w:rsidRPr="00E72FF8" w:rsidRDefault="00E3789B" w:rsidP="00881CD9">
      <w:pPr>
        <w:rPr>
          <w:color w:val="000000" w:themeColor="text1"/>
          <w:sz w:val="28"/>
          <w:szCs w:val="28"/>
        </w:rPr>
      </w:pPr>
      <w:r w:rsidRPr="00E72FF8">
        <w:rPr>
          <w:color w:val="000000" w:themeColor="text1"/>
          <w:sz w:val="28"/>
          <w:szCs w:val="28"/>
        </w:rPr>
        <w:t>To convince the line managers that the new HRM approach is only going to</w:t>
      </w:r>
      <w:r w:rsidR="002F39B4" w:rsidRPr="00E72FF8">
        <w:rPr>
          <w:color w:val="000000" w:themeColor="text1"/>
          <w:sz w:val="28"/>
          <w:szCs w:val="28"/>
        </w:rPr>
        <w:t xml:space="preserve"> be in</w:t>
      </w:r>
      <w:r w:rsidRPr="00E72FF8">
        <w:rPr>
          <w:color w:val="000000" w:themeColor="text1"/>
          <w:sz w:val="28"/>
          <w:szCs w:val="28"/>
        </w:rPr>
        <w:t xml:space="preserve"> </w:t>
      </w:r>
      <w:r w:rsidR="004A7F8B" w:rsidRPr="00E72FF8">
        <w:rPr>
          <w:color w:val="000000" w:themeColor="text1"/>
          <w:sz w:val="28"/>
          <w:szCs w:val="28"/>
        </w:rPr>
        <w:t>benefit</w:t>
      </w:r>
      <w:r w:rsidRPr="00E72FF8">
        <w:rPr>
          <w:color w:val="000000" w:themeColor="text1"/>
          <w:sz w:val="28"/>
          <w:szCs w:val="28"/>
        </w:rPr>
        <w:t xml:space="preserve"> </w:t>
      </w:r>
      <w:r w:rsidR="002F39B4" w:rsidRPr="00E72FF8">
        <w:rPr>
          <w:color w:val="000000" w:themeColor="text1"/>
          <w:sz w:val="28"/>
          <w:szCs w:val="28"/>
        </w:rPr>
        <w:t xml:space="preserve">for the </w:t>
      </w:r>
      <w:r w:rsidRPr="00E72FF8">
        <w:rPr>
          <w:color w:val="000000" w:themeColor="text1"/>
          <w:sz w:val="28"/>
          <w:szCs w:val="28"/>
        </w:rPr>
        <w:t>Hanoi Hat company</w:t>
      </w:r>
      <w:r w:rsidR="004A7F8B" w:rsidRPr="00E72FF8">
        <w:rPr>
          <w:color w:val="000000" w:themeColor="text1"/>
          <w:sz w:val="28"/>
          <w:szCs w:val="28"/>
        </w:rPr>
        <w:t>,</w:t>
      </w:r>
      <w:r w:rsidRPr="00E72FF8">
        <w:rPr>
          <w:color w:val="000000" w:themeColor="text1"/>
          <w:sz w:val="28"/>
          <w:szCs w:val="28"/>
        </w:rPr>
        <w:t xml:space="preserve"> </w:t>
      </w:r>
      <w:r w:rsidR="00FE2FA4" w:rsidRPr="00E72FF8">
        <w:rPr>
          <w:color w:val="000000" w:themeColor="text1"/>
          <w:sz w:val="28"/>
          <w:szCs w:val="28"/>
        </w:rPr>
        <w:t>the General Manager should explain clearly that the new approach is</w:t>
      </w:r>
      <w:r w:rsidR="002F39B4" w:rsidRPr="00E72FF8">
        <w:rPr>
          <w:color w:val="000000" w:themeColor="text1"/>
          <w:sz w:val="28"/>
          <w:szCs w:val="28"/>
        </w:rPr>
        <w:t xml:space="preserve"> based on that research. </w:t>
      </w:r>
    </w:p>
    <w:p w14:paraId="2C6035C5" w14:textId="4C1E6900" w:rsidR="00647C12" w:rsidRPr="00E72FF8" w:rsidRDefault="00647C12" w:rsidP="00881CD9">
      <w:pPr>
        <w:rPr>
          <w:color w:val="000000" w:themeColor="text1"/>
          <w:sz w:val="28"/>
          <w:szCs w:val="28"/>
        </w:rPr>
      </w:pPr>
      <w:r w:rsidRPr="00E72FF8">
        <w:rPr>
          <w:color w:val="000000" w:themeColor="text1"/>
          <w:sz w:val="28"/>
          <w:szCs w:val="28"/>
        </w:rPr>
        <w:t>T</w:t>
      </w:r>
      <w:r w:rsidRPr="00E72FF8">
        <w:rPr>
          <w:color w:val="000000" w:themeColor="text1"/>
          <w:sz w:val="28"/>
          <w:szCs w:val="28"/>
        </w:rPr>
        <w:t xml:space="preserve">o predict future losses for planning purposes and to determine the reasons why people leave the company, it is important to </w:t>
      </w:r>
      <w:r w:rsidRPr="00E72FF8">
        <w:rPr>
          <w:color w:val="000000" w:themeColor="text1"/>
          <w:sz w:val="28"/>
          <w:szCs w:val="28"/>
        </w:rPr>
        <w:t>evaluate</w:t>
      </w:r>
      <w:r w:rsidRPr="00E72FF8">
        <w:rPr>
          <w:color w:val="000000" w:themeColor="text1"/>
          <w:sz w:val="28"/>
          <w:szCs w:val="28"/>
        </w:rPr>
        <w:t xml:space="preserve"> employee turnover and measure its costs.</w:t>
      </w:r>
      <w:r w:rsidRPr="00E72FF8">
        <w:rPr>
          <w:color w:val="000000" w:themeColor="text1"/>
          <w:sz w:val="28"/>
          <w:szCs w:val="28"/>
        </w:rPr>
        <w:t xml:space="preserve"> </w:t>
      </w:r>
      <w:sdt>
        <w:sdtPr>
          <w:rPr>
            <w:color w:val="000000" w:themeColor="text1"/>
            <w:sz w:val="28"/>
            <w:szCs w:val="28"/>
          </w:rPr>
          <w:id w:val="-1833676450"/>
          <w:citation/>
        </w:sdtPr>
        <w:sdtContent>
          <w:r w:rsidRPr="00E72FF8">
            <w:rPr>
              <w:color w:val="000000" w:themeColor="text1"/>
              <w:sz w:val="28"/>
              <w:szCs w:val="28"/>
            </w:rPr>
            <w:fldChar w:fldCharType="begin"/>
          </w:r>
          <w:r w:rsidRPr="00E72FF8">
            <w:rPr>
              <w:color w:val="000000" w:themeColor="text1"/>
              <w:sz w:val="28"/>
              <w:szCs w:val="28"/>
            </w:rPr>
            <w:instrText xml:space="preserve"> CITATION Arm14 \l 2057 </w:instrText>
          </w:r>
          <w:r w:rsidRPr="00E72FF8">
            <w:rPr>
              <w:color w:val="000000" w:themeColor="text1"/>
              <w:sz w:val="28"/>
              <w:szCs w:val="28"/>
            </w:rPr>
            <w:fldChar w:fldCharType="separate"/>
          </w:r>
          <w:r w:rsidR="00E72FF8" w:rsidRPr="00E72FF8">
            <w:rPr>
              <w:noProof/>
              <w:color w:val="000000" w:themeColor="text1"/>
              <w:sz w:val="28"/>
              <w:szCs w:val="28"/>
            </w:rPr>
            <w:t>(Armstrong &amp; Taylor, 2014)</w:t>
          </w:r>
          <w:r w:rsidRPr="00E72FF8">
            <w:rPr>
              <w:color w:val="000000" w:themeColor="text1"/>
              <w:sz w:val="28"/>
              <w:szCs w:val="28"/>
            </w:rPr>
            <w:fldChar w:fldCharType="end"/>
          </w:r>
        </w:sdtContent>
      </w:sdt>
      <w:r w:rsidRPr="00E72FF8">
        <w:rPr>
          <w:color w:val="000000" w:themeColor="text1"/>
          <w:sz w:val="28"/>
          <w:szCs w:val="28"/>
        </w:rPr>
        <w:t xml:space="preserve"> Having that in mind, a new HRM approach would help the organisation dea</w:t>
      </w:r>
      <w:r w:rsidR="00F11D9C">
        <w:rPr>
          <w:color w:val="000000" w:themeColor="text1"/>
          <w:sz w:val="28"/>
          <w:szCs w:val="28"/>
        </w:rPr>
        <w:t>l</w:t>
      </w:r>
      <w:r w:rsidRPr="00E72FF8">
        <w:rPr>
          <w:color w:val="000000" w:themeColor="text1"/>
          <w:sz w:val="28"/>
          <w:szCs w:val="28"/>
        </w:rPr>
        <w:t xml:space="preserve"> with that problem and thus </w:t>
      </w:r>
      <w:r w:rsidR="004863B6" w:rsidRPr="00E72FF8">
        <w:rPr>
          <w:color w:val="000000" w:themeColor="text1"/>
          <w:sz w:val="28"/>
          <w:szCs w:val="28"/>
        </w:rPr>
        <w:t>reducing the</w:t>
      </w:r>
      <w:r w:rsidR="00CC65AB" w:rsidRPr="00E72FF8">
        <w:rPr>
          <w:color w:val="000000" w:themeColor="text1"/>
          <w:sz w:val="28"/>
          <w:szCs w:val="28"/>
        </w:rPr>
        <w:t xml:space="preserve"> unpredicted</w:t>
      </w:r>
      <w:r w:rsidR="004863B6" w:rsidRPr="00E72FF8">
        <w:rPr>
          <w:color w:val="000000" w:themeColor="text1"/>
          <w:sz w:val="28"/>
          <w:szCs w:val="28"/>
        </w:rPr>
        <w:t xml:space="preserve"> labour cost.</w:t>
      </w:r>
    </w:p>
    <w:p w14:paraId="42639F9B" w14:textId="5722CBD1" w:rsidR="00E3789B" w:rsidRPr="00E72FF8" w:rsidRDefault="009B1C1B" w:rsidP="00881CD9">
      <w:pPr>
        <w:rPr>
          <w:color w:val="000000" w:themeColor="text1"/>
          <w:sz w:val="28"/>
          <w:szCs w:val="28"/>
        </w:rPr>
      </w:pPr>
      <w:r w:rsidRPr="00E72FF8">
        <w:rPr>
          <w:color w:val="000000" w:themeColor="text1"/>
          <w:sz w:val="28"/>
          <w:szCs w:val="28"/>
        </w:rPr>
        <w:lastRenderedPageBreak/>
        <w:t>Furthermore</w:t>
      </w:r>
      <w:r w:rsidR="002F39B4" w:rsidRPr="00E72FF8">
        <w:rPr>
          <w:color w:val="000000" w:themeColor="text1"/>
          <w:sz w:val="28"/>
          <w:szCs w:val="28"/>
        </w:rPr>
        <w:t xml:space="preserve">, the strategy is going to </w:t>
      </w:r>
      <w:r w:rsidR="00E72FF8">
        <w:rPr>
          <w:color w:val="000000" w:themeColor="text1"/>
          <w:sz w:val="28"/>
          <w:szCs w:val="28"/>
        </w:rPr>
        <w:t>suggest</w:t>
      </w:r>
      <w:r w:rsidR="00F11D9C">
        <w:rPr>
          <w:color w:val="000000" w:themeColor="text1"/>
          <w:sz w:val="28"/>
          <w:szCs w:val="28"/>
        </w:rPr>
        <w:t xml:space="preserve"> giving</w:t>
      </w:r>
      <w:r w:rsidRPr="00E72FF8">
        <w:rPr>
          <w:color w:val="000000" w:themeColor="text1"/>
          <w:sz w:val="28"/>
          <w:szCs w:val="28"/>
        </w:rPr>
        <w:t xml:space="preserve"> the employees a better way of payment</w:t>
      </w:r>
      <w:r w:rsidR="004863B6" w:rsidRPr="00E72FF8">
        <w:rPr>
          <w:color w:val="000000" w:themeColor="text1"/>
          <w:sz w:val="28"/>
          <w:szCs w:val="28"/>
        </w:rPr>
        <w:t xml:space="preserve"> and improved reward strategy. </w:t>
      </w:r>
      <w:r w:rsidRPr="00E72FF8">
        <w:rPr>
          <w:color w:val="000000" w:themeColor="text1"/>
          <w:sz w:val="28"/>
          <w:szCs w:val="28"/>
        </w:rPr>
        <w:t xml:space="preserve">Consequently, the employee turnover will reduce, and the company </w:t>
      </w:r>
      <w:r w:rsidR="00F11D9C">
        <w:rPr>
          <w:color w:val="000000" w:themeColor="text1"/>
          <w:sz w:val="28"/>
          <w:szCs w:val="28"/>
        </w:rPr>
        <w:t>would</w:t>
      </w:r>
      <w:r w:rsidRPr="00E72FF8">
        <w:rPr>
          <w:color w:val="000000" w:themeColor="text1"/>
          <w:sz w:val="28"/>
          <w:szCs w:val="28"/>
        </w:rPr>
        <w:t xml:space="preserve"> have skilled and trained workforce. This would lead to higher production, which would bring the business to a new level</w:t>
      </w:r>
      <w:r w:rsidR="00CC65AB" w:rsidRPr="00E72FF8">
        <w:rPr>
          <w:color w:val="000000" w:themeColor="text1"/>
          <w:sz w:val="28"/>
          <w:szCs w:val="28"/>
        </w:rPr>
        <w:t xml:space="preserve"> and increase its revenue.</w:t>
      </w:r>
    </w:p>
    <w:p w14:paraId="6FC87EFE" w14:textId="72B01F1D" w:rsidR="0006092E" w:rsidRPr="00E72FF8" w:rsidRDefault="0006092E" w:rsidP="00881CD9">
      <w:pPr>
        <w:rPr>
          <w:color w:val="000000" w:themeColor="text1"/>
          <w:sz w:val="28"/>
          <w:szCs w:val="28"/>
        </w:rPr>
      </w:pPr>
      <w:r w:rsidRPr="00E72FF8">
        <w:rPr>
          <w:color w:val="000000" w:themeColor="text1"/>
          <w:sz w:val="28"/>
          <w:szCs w:val="28"/>
        </w:rPr>
        <w:t xml:space="preserve">The General Manager should </w:t>
      </w:r>
      <w:r w:rsidR="00531F75" w:rsidRPr="00E72FF8">
        <w:rPr>
          <w:color w:val="000000" w:themeColor="text1"/>
          <w:sz w:val="28"/>
          <w:szCs w:val="28"/>
        </w:rPr>
        <w:t>clarify</w:t>
      </w:r>
      <w:r w:rsidRPr="00E72FF8">
        <w:rPr>
          <w:color w:val="000000" w:themeColor="text1"/>
          <w:sz w:val="28"/>
          <w:szCs w:val="28"/>
        </w:rPr>
        <w:t xml:space="preserve"> that the new approach is not going to remove the responsibilities that the line managers already have. They will still have </w:t>
      </w:r>
      <w:r w:rsidR="00F11D9C">
        <w:rPr>
          <w:color w:val="000000" w:themeColor="text1"/>
          <w:sz w:val="28"/>
          <w:szCs w:val="28"/>
        </w:rPr>
        <w:t>their</w:t>
      </w:r>
      <w:r w:rsidRPr="00E72FF8">
        <w:rPr>
          <w:color w:val="000000" w:themeColor="text1"/>
          <w:sz w:val="28"/>
          <w:szCs w:val="28"/>
        </w:rPr>
        <w:t xml:space="preserve"> own influence, whereas the HR</w:t>
      </w:r>
      <w:r w:rsidR="00531F75" w:rsidRPr="00E72FF8">
        <w:rPr>
          <w:color w:val="000000" w:themeColor="text1"/>
          <w:sz w:val="28"/>
          <w:szCs w:val="28"/>
        </w:rPr>
        <w:t xml:space="preserve"> department</w:t>
      </w:r>
      <w:r w:rsidRPr="00E72FF8">
        <w:rPr>
          <w:color w:val="000000" w:themeColor="text1"/>
          <w:sz w:val="28"/>
          <w:szCs w:val="28"/>
        </w:rPr>
        <w:t xml:space="preserve"> will only help them improv</w:t>
      </w:r>
      <w:r w:rsidR="00F11D9C">
        <w:rPr>
          <w:color w:val="000000" w:themeColor="text1"/>
          <w:sz w:val="28"/>
          <w:szCs w:val="28"/>
        </w:rPr>
        <w:t>e</w:t>
      </w:r>
      <w:r w:rsidRPr="00E72FF8">
        <w:rPr>
          <w:color w:val="000000" w:themeColor="text1"/>
          <w:sz w:val="28"/>
          <w:szCs w:val="28"/>
        </w:rPr>
        <w:t xml:space="preserve"> the work environment for the co</w:t>
      </w:r>
      <w:r w:rsidR="007B6FE7" w:rsidRPr="00E72FF8">
        <w:rPr>
          <w:color w:val="000000" w:themeColor="text1"/>
          <w:sz w:val="28"/>
          <w:szCs w:val="28"/>
        </w:rPr>
        <w:t xml:space="preserve">mpany’s workforce. </w:t>
      </w:r>
    </w:p>
    <w:p w14:paraId="2BE7510C" w14:textId="7284FBD4" w:rsidR="00CC65AB" w:rsidRPr="00E72FF8" w:rsidRDefault="0006092E" w:rsidP="00881CD9">
      <w:pPr>
        <w:rPr>
          <w:color w:val="000000" w:themeColor="text1"/>
          <w:sz w:val="28"/>
          <w:szCs w:val="28"/>
        </w:rPr>
      </w:pPr>
      <w:r w:rsidRPr="00E72FF8">
        <w:rPr>
          <w:color w:val="000000" w:themeColor="text1"/>
          <w:sz w:val="28"/>
          <w:szCs w:val="28"/>
        </w:rPr>
        <w:t xml:space="preserve">According to </w:t>
      </w:r>
      <w:sdt>
        <w:sdtPr>
          <w:rPr>
            <w:color w:val="000000" w:themeColor="text1"/>
            <w:sz w:val="28"/>
            <w:szCs w:val="28"/>
          </w:rPr>
          <w:id w:val="-1155994347"/>
          <w:citation/>
        </w:sdtPr>
        <w:sdtContent>
          <w:r w:rsidRPr="00E72FF8">
            <w:rPr>
              <w:color w:val="000000" w:themeColor="text1"/>
              <w:sz w:val="28"/>
              <w:szCs w:val="28"/>
            </w:rPr>
            <w:fldChar w:fldCharType="begin"/>
          </w:r>
          <w:r w:rsidRPr="00E72FF8">
            <w:rPr>
              <w:color w:val="000000" w:themeColor="text1"/>
              <w:sz w:val="28"/>
              <w:szCs w:val="28"/>
            </w:rPr>
            <w:instrText xml:space="preserve"> CITATION hof20 \l 2057 </w:instrText>
          </w:r>
          <w:r w:rsidRPr="00E72FF8">
            <w:rPr>
              <w:color w:val="000000" w:themeColor="text1"/>
              <w:sz w:val="28"/>
              <w:szCs w:val="28"/>
            </w:rPr>
            <w:fldChar w:fldCharType="separate"/>
          </w:r>
          <w:r w:rsidR="00E72FF8" w:rsidRPr="00E72FF8">
            <w:rPr>
              <w:noProof/>
              <w:color w:val="000000" w:themeColor="text1"/>
              <w:sz w:val="28"/>
              <w:szCs w:val="28"/>
            </w:rPr>
            <w:t>(hofstede-insights.com, 2020)</w:t>
          </w:r>
          <w:r w:rsidRPr="00E72FF8">
            <w:rPr>
              <w:color w:val="000000" w:themeColor="text1"/>
              <w:sz w:val="28"/>
              <w:szCs w:val="28"/>
            </w:rPr>
            <w:fldChar w:fldCharType="end"/>
          </w:r>
        </w:sdtContent>
      </w:sdt>
      <w:r w:rsidRPr="00E72FF8">
        <w:rPr>
          <w:color w:val="000000" w:themeColor="text1"/>
          <w:sz w:val="28"/>
          <w:szCs w:val="28"/>
        </w:rPr>
        <w:t xml:space="preserve"> the South Korea is a </w:t>
      </w:r>
      <w:r w:rsidRPr="00E72FF8">
        <w:rPr>
          <w:color w:val="000000" w:themeColor="text1"/>
          <w:sz w:val="28"/>
          <w:szCs w:val="28"/>
          <w:shd w:val="clear" w:color="auto" w:fill="FFFFFF"/>
        </w:rPr>
        <w:t>slightly hierarchical society</w:t>
      </w:r>
      <w:r w:rsidRPr="00E72FF8">
        <w:rPr>
          <w:color w:val="000000" w:themeColor="text1"/>
          <w:sz w:val="28"/>
          <w:szCs w:val="28"/>
          <w:shd w:val="clear" w:color="auto" w:fill="FFFFFF"/>
        </w:rPr>
        <w:t>. It would be difficult to implement a</w:t>
      </w:r>
      <w:r w:rsidR="00E63EEE" w:rsidRPr="00E72FF8">
        <w:rPr>
          <w:color w:val="000000" w:themeColor="text1"/>
          <w:sz w:val="28"/>
          <w:szCs w:val="28"/>
          <w:shd w:val="clear" w:color="auto" w:fill="FFFFFF"/>
        </w:rPr>
        <w:t>n outside person into the organisation.</w:t>
      </w:r>
      <w:r w:rsidR="005E1CEC" w:rsidRPr="00E72FF8">
        <w:rPr>
          <w:color w:val="000000" w:themeColor="text1"/>
          <w:sz w:val="28"/>
          <w:szCs w:val="28"/>
          <w:shd w:val="clear" w:color="auto" w:fill="FFFFFF"/>
        </w:rPr>
        <w:t xml:space="preserve"> That is the reason why, th</w:t>
      </w:r>
      <w:r w:rsidR="007B6FE7" w:rsidRPr="00E72FF8">
        <w:rPr>
          <w:color w:val="000000" w:themeColor="text1"/>
          <w:sz w:val="28"/>
          <w:szCs w:val="28"/>
          <w:shd w:val="clear" w:color="auto" w:fill="FFFFFF"/>
        </w:rPr>
        <w:t>e organisation</w:t>
      </w:r>
      <w:r w:rsidR="005E1CEC" w:rsidRPr="00E72FF8">
        <w:rPr>
          <w:color w:val="000000" w:themeColor="text1"/>
          <w:sz w:val="28"/>
          <w:szCs w:val="28"/>
          <w:shd w:val="clear" w:color="auto" w:fill="FFFFFF"/>
        </w:rPr>
        <w:t xml:space="preserve"> should consider hiring a cultural broker- ‘’</w:t>
      </w:r>
      <w:r w:rsidR="00F11D9C">
        <w:rPr>
          <w:color w:val="000000" w:themeColor="text1"/>
          <w:sz w:val="28"/>
          <w:szCs w:val="28"/>
          <w:shd w:val="clear" w:color="auto" w:fill="FFFFFF"/>
        </w:rPr>
        <w:t xml:space="preserve">a </w:t>
      </w:r>
      <w:r w:rsidR="005E1CEC" w:rsidRPr="00E72FF8">
        <w:rPr>
          <w:color w:val="000000" w:themeColor="text1"/>
          <w:sz w:val="28"/>
          <w:szCs w:val="28"/>
          <w:shd w:val="clear" w:color="auto" w:fill="FFFFFF"/>
        </w:rPr>
        <w:t>person who ha</w:t>
      </w:r>
      <w:r w:rsidR="005E1CEC" w:rsidRPr="00E72FF8">
        <w:rPr>
          <w:color w:val="000000" w:themeColor="text1"/>
          <w:sz w:val="28"/>
          <w:szCs w:val="28"/>
          <w:shd w:val="clear" w:color="auto" w:fill="FFFFFF"/>
        </w:rPr>
        <w:t xml:space="preserve">s </w:t>
      </w:r>
      <w:r w:rsidR="005E1CEC" w:rsidRPr="00E72FF8">
        <w:rPr>
          <w:color w:val="000000" w:themeColor="text1"/>
          <w:sz w:val="28"/>
          <w:szCs w:val="28"/>
          <w:shd w:val="clear" w:color="auto" w:fill="FFFFFF"/>
        </w:rPr>
        <w:t>cross-cultural competences to explain, elucidate and bridge cultural differences in multicultural contexts.</w:t>
      </w:r>
      <w:r w:rsidR="005E1CEC" w:rsidRPr="00E72FF8">
        <w:rPr>
          <w:color w:val="000000" w:themeColor="text1"/>
          <w:sz w:val="28"/>
          <w:szCs w:val="28"/>
          <w:shd w:val="clear" w:color="auto" w:fill="FFFFFF"/>
        </w:rPr>
        <w:t xml:space="preserve">’’ </w:t>
      </w:r>
      <w:sdt>
        <w:sdtPr>
          <w:rPr>
            <w:color w:val="000000" w:themeColor="text1"/>
            <w:sz w:val="28"/>
            <w:szCs w:val="28"/>
            <w:shd w:val="clear" w:color="auto" w:fill="FFFFFF"/>
          </w:rPr>
          <w:id w:val="1293949851"/>
          <w:citation/>
        </w:sdtPr>
        <w:sdtContent>
          <w:r w:rsidR="005E1CEC" w:rsidRPr="00E72FF8">
            <w:rPr>
              <w:color w:val="000000" w:themeColor="text1"/>
              <w:sz w:val="28"/>
              <w:szCs w:val="28"/>
              <w:shd w:val="clear" w:color="auto" w:fill="FFFFFF"/>
            </w:rPr>
            <w:fldChar w:fldCharType="begin"/>
          </w:r>
          <w:r w:rsidR="005E1CEC" w:rsidRPr="00E72FF8">
            <w:rPr>
              <w:color w:val="000000" w:themeColor="text1"/>
              <w:sz w:val="28"/>
              <w:szCs w:val="28"/>
              <w:shd w:val="clear" w:color="auto" w:fill="FFFFFF"/>
            </w:rPr>
            <w:instrText xml:space="preserve"> CITATION Gus13 \l 2057 </w:instrText>
          </w:r>
          <w:r w:rsidR="005E1CEC" w:rsidRPr="00E72FF8">
            <w:rPr>
              <w:color w:val="000000" w:themeColor="text1"/>
              <w:sz w:val="28"/>
              <w:szCs w:val="28"/>
              <w:shd w:val="clear" w:color="auto" w:fill="FFFFFF"/>
            </w:rPr>
            <w:fldChar w:fldCharType="separate"/>
          </w:r>
          <w:r w:rsidR="00E72FF8" w:rsidRPr="00E72FF8">
            <w:rPr>
              <w:noProof/>
              <w:color w:val="000000" w:themeColor="text1"/>
              <w:sz w:val="28"/>
              <w:szCs w:val="28"/>
              <w:shd w:val="clear" w:color="auto" w:fill="FFFFFF"/>
            </w:rPr>
            <w:t>(Gustafsson, et al., 2013)</w:t>
          </w:r>
          <w:r w:rsidR="005E1CEC" w:rsidRPr="00E72FF8">
            <w:rPr>
              <w:color w:val="000000" w:themeColor="text1"/>
              <w:sz w:val="28"/>
              <w:szCs w:val="28"/>
              <w:shd w:val="clear" w:color="auto" w:fill="FFFFFF"/>
            </w:rPr>
            <w:fldChar w:fldCharType="end"/>
          </w:r>
        </w:sdtContent>
      </w:sdt>
      <w:r w:rsidR="00CC65AB" w:rsidRPr="00E72FF8">
        <w:rPr>
          <w:color w:val="000000" w:themeColor="text1"/>
          <w:sz w:val="28"/>
          <w:szCs w:val="28"/>
        </w:rPr>
        <w:t xml:space="preserve"> </w:t>
      </w:r>
    </w:p>
    <w:p w14:paraId="50096CB7" w14:textId="764F42A9" w:rsidR="00CC65AB" w:rsidRPr="00E72FF8" w:rsidRDefault="00CC65AB" w:rsidP="00881CD9">
      <w:pPr>
        <w:rPr>
          <w:color w:val="000000" w:themeColor="text1"/>
          <w:sz w:val="28"/>
          <w:szCs w:val="28"/>
        </w:rPr>
      </w:pPr>
      <w:r w:rsidRPr="00E72FF8">
        <w:rPr>
          <w:color w:val="000000" w:themeColor="text1"/>
          <w:sz w:val="28"/>
          <w:szCs w:val="28"/>
        </w:rPr>
        <w:t>Moreover,</w:t>
      </w:r>
      <w:r w:rsidR="00E72FF8">
        <w:rPr>
          <w:color w:val="000000" w:themeColor="text1"/>
          <w:sz w:val="28"/>
          <w:szCs w:val="28"/>
        </w:rPr>
        <w:t xml:space="preserve"> a</w:t>
      </w:r>
      <w:r w:rsidRPr="00E72FF8">
        <w:rPr>
          <w:color w:val="000000" w:themeColor="text1"/>
          <w:sz w:val="28"/>
          <w:szCs w:val="28"/>
        </w:rPr>
        <w:t xml:space="preserve"> new soft HRM approach would be in benefit not only for the</w:t>
      </w:r>
      <w:r w:rsidR="00531F75" w:rsidRPr="00E72FF8">
        <w:rPr>
          <w:color w:val="000000" w:themeColor="text1"/>
          <w:sz w:val="28"/>
          <w:szCs w:val="28"/>
        </w:rPr>
        <w:t xml:space="preserve"> cutters, but</w:t>
      </w:r>
      <w:r w:rsidR="00F11D9C">
        <w:rPr>
          <w:color w:val="000000" w:themeColor="text1"/>
          <w:sz w:val="28"/>
          <w:szCs w:val="28"/>
        </w:rPr>
        <w:t xml:space="preserve"> also</w:t>
      </w:r>
      <w:r w:rsidR="00531F75" w:rsidRPr="00E72FF8">
        <w:rPr>
          <w:color w:val="000000" w:themeColor="text1"/>
          <w:sz w:val="28"/>
          <w:szCs w:val="28"/>
        </w:rPr>
        <w:t xml:space="preserve"> for the line managers. Introducing a new bonus scheme, related to the workers productivity</w:t>
      </w:r>
      <w:r w:rsidR="00F11D9C">
        <w:rPr>
          <w:color w:val="000000" w:themeColor="text1"/>
          <w:sz w:val="28"/>
          <w:szCs w:val="28"/>
        </w:rPr>
        <w:t>,</w:t>
      </w:r>
      <w:r w:rsidR="00531F75" w:rsidRPr="00E72FF8">
        <w:rPr>
          <w:color w:val="000000" w:themeColor="text1"/>
          <w:sz w:val="28"/>
          <w:szCs w:val="28"/>
        </w:rPr>
        <w:t xml:space="preserve"> could have an influence on the line managers’ response. </w:t>
      </w:r>
      <w:r w:rsidR="004006C5" w:rsidRPr="00E72FF8">
        <w:rPr>
          <w:color w:val="000000" w:themeColor="text1"/>
          <w:sz w:val="28"/>
          <w:szCs w:val="28"/>
        </w:rPr>
        <w:t xml:space="preserve">Asking for their opinion and help with implementing the changes will make them feel part of the new strategy. Furthermore, it will make them feel as powerful as they were before, which will lead to their agreement with the General Manager. </w:t>
      </w:r>
    </w:p>
    <w:p w14:paraId="30966C0B" w14:textId="16167966" w:rsidR="00531F75" w:rsidRPr="00E72FF8" w:rsidRDefault="004006C5" w:rsidP="00881CD9">
      <w:pPr>
        <w:rPr>
          <w:color w:val="000000" w:themeColor="text1"/>
          <w:sz w:val="28"/>
          <w:szCs w:val="28"/>
        </w:rPr>
      </w:pPr>
      <w:r w:rsidRPr="00E72FF8">
        <w:rPr>
          <w:color w:val="000000" w:themeColor="text1"/>
          <w:sz w:val="28"/>
          <w:szCs w:val="28"/>
        </w:rPr>
        <w:t>On the other hand, h</w:t>
      </w:r>
      <w:r w:rsidR="00531F75" w:rsidRPr="00E72FF8">
        <w:rPr>
          <w:color w:val="000000" w:themeColor="text1"/>
          <w:sz w:val="28"/>
          <w:szCs w:val="28"/>
        </w:rPr>
        <w:t xml:space="preserve">aving the line managers’ feedback will bring new </w:t>
      </w:r>
      <w:r w:rsidR="007B6FE7" w:rsidRPr="00E72FF8">
        <w:rPr>
          <w:color w:val="000000" w:themeColor="text1"/>
          <w:sz w:val="28"/>
          <w:szCs w:val="28"/>
        </w:rPr>
        <w:t>points of view. It is quite important to response to them accurate and wi</w:t>
      </w:r>
      <w:r w:rsidR="00F11D9C">
        <w:rPr>
          <w:color w:val="000000" w:themeColor="text1"/>
          <w:sz w:val="28"/>
          <w:szCs w:val="28"/>
        </w:rPr>
        <w:t xml:space="preserve">th </w:t>
      </w:r>
      <w:r w:rsidR="007B6FE7" w:rsidRPr="00E72FF8">
        <w:rPr>
          <w:color w:val="000000" w:themeColor="text1"/>
          <w:sz w:val="28"/>
          <w:szCs w:val="28"/>
        </w:rPr>
        <w:t xml:space="preserve">respect. </w:t>
      </w:r>
      <w:r w:rsidRPr="00E72FF8">
        <w:rPr>
          <w:color w:val="000000" w:themeColor="text1"/>
          <w:sz w:val="28"/>
          <w:szCs w:val="28"/>
        </w:rPr>
        <w:t xml:space="preserve">Working with both the inside people and the cultural broker would lead to successfully applying the HR strategy.  </w:t>
      </w:r>
    </w:p>
    <w:p w14:paraId="38CE0B34" w14:textId="04C76EF5" w:rsidR="00647C12" w:rsidRPr="00E72FF8" w:rsidRDefault="007B6FE7" w:rsidP="00881CD9">
      <w:pPr>
        <w:rPr>
          <w:color w:val="000000" w:themeColor="text1"/>
          <w:sz w:val="28"/>
          <w:szCs w:val="28"/>
        </w:rPr>
      </w:pPr>
      <w:r w:rsidRPr="00E72FF8">
        <w:rPr>
          <w:color w:val="000000" w:themeColor="text1"/>
          <w:sz w:val="28"/>
          <w:szCs w:val="28"/>
        </w:rPr>
        <w:t xml:space="preserve">In conclusion, the </w:t>
      </w:r>
      <w:r w:rsidR="00F11D9C">
        <w:rPr>
          <w:color w:val="000000" w:themeColor="text1"/>
          <w:sz w:val="28"/>
          <w:szCs w:val="28"/>
        </w:rPr>
        <w:t>approach</w:t>
      </w:r>
      <w:r w:rsidRPr="00E72FF8">
        <w:rPr>
          <w:color w:val="000000" w:themeColor="text1"/>
          <w:sz w:val="28"/>
          <w:szCs w:val="28"/>
        </w:rPr>
        <w:t xml:space="preserve"> that the General Manager should </w:t>
      </w:r>
      <w:r w:rsidR="00F11D9C">
        <w:rPr>
          <w:color w:val="000000" w:themeColor="text1"/>
          <w:sz w:val="28"/>
          <w:szCs w:val="28"/>
        </w:rPr>
        <w:t>take</w:t>
      </w:r>
      <w:r w:rsidR="00A36BCC" w:rsidRPr="00E72FF8">
        <w:rPr>
          <w:color w:val="000000" w:themeColor="text1"/>
          <w:sz w:val="28"/>
          <w:szCs w:val="28"/>
        </w:rPr>
        <w:t xml:space="preserve"> to assure that the line managers agree and</w:t>
      </w:r>
      <w:r w:rsidR="00F11D9C">
        <w:rPr>
          <w:color w:val="000000" w:themeColor="text1"/>
          <w:sz w:val="28"/>
          <w:szCs w:val="28"/>
        </w:rPr>
        <w:t xml:space="preserve"> are</w:t>
      </w:r>
      <w:r w:rsidR="00A36BCC" w:rsidRPr="00E72FF8">
        <w:rPr>
          <w:color w:val="000000" w:themeColor="text1"/>
          <w:sz w:val="28"/>
          <w:szCs w:val="28"/>
        </w:rPr>
        <w:t xml:space="preserve"> pleased with the new strategy</w:t>
      </w:r>
      <w:bookmarkStart w:id="0" w:name="_GoBack"/>
      <w:bookmarkEnd w:id="0"/>
      <w:r w:rsidR="00A36BCC" w:rsidRPr="00E72FF8">
        <w:rPr>
          <w:color w:val="000000" w:themeColor="text1"/>
          <w:sz w:val="28"/>
          <w:szCs w:val="28"/>
        </w:rPr>
        <w:t xml:space="preserve"> could be long and challenging. But the result from their agreement will be beneficial for the whole company. </w:t>
      </w:r>
    </w:p>
    <w:p w14:paraId="6D620010" w14:textId="63A95275" w:rsidR="00647C12" w:rsidRDefault="00647C12" w:rsidP="00881CD9">
      <w:pPr>
        <w:rPr>
          <w:color w:val="000000" w:themeColor="text1"/>
          <w:sz w:val="32"/>
          <w:szCs w:val="32"/>
        </w:rPr>
      </w:pPr>
    </w:p>
    <w:p w14:paraId="71CD3B07" w14:textId="695E644A" w:rsidR="00647C12" w:rsidRDefault="00647C12" w:rsidP="00881CD9">
      <w:pPr>
        <w:rPr>
          <w:color w:val="000000" w:themeColor="text1"/>
          <w:sz w:val="32"/>
          <w:szCs w:val="32"/>
        </w:rPr>
      </w:pPr>
    </w:p>
    <w:p w14:paraId="653A68AF" w14:textId="0CCF00CE" w:rsidR="00647C12" w:rsidRDefault="00647C12" w:rsidP="00881CD9">
      <w:pPr>
        <w:rPr>
          <w:color w:val="000000" w:themeColor="text1"/>
          <w:sz w:val="32"/>
          <w:szCs w:val="32"/>
        </w:rPr>
      </w:pPr>
    </w:p>
    <w:sdt>
      <w:sdtPr>
        <w:id w:val="-1236085323"/>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3E5E4D3" w14:textId="67F91F11" w:rsidR="00647C12" w:rsidRDefault="00647C12">
          <w:pPr>
            <w:pStyle w:val="Heading1"/>
          </w:pPr>
          <w:r>
            <w:t>References</w:t>
          </w:r>
        </w:p>
        <w:sdt>
          <w:sdtPr>
            <w:id w:val="-573587230"/>
            <w:bibliography/>
          </w:sdtPr>
          <w:sdtContent>
            <w:p w14:paraId="12B02FA8" w14:textId="77777777" w:rsidR="00E72FF8" w:rsidRDefault="00647C12" w:rsidP="00E72FF8">
              <w:pPr>
                <w:pStyle w:val="Bibliography"/>
                <w:rPr>
                  <w:noProof/>
                  <w:sz w:val="24"/>
                  <w:szCs w:val="24"/>
                  <w:lang w:val="en-US"/>
                </w:rPr>
              </w:pPr>
              <w:r>
                <w:fldChar w:fldCharType="begin"/>
              </w:r>
              <w:r>
                <w:instrText xml:space="preserve"> BIBLIOGRAPHY </w:instrText>
              </w:r>
              <w:r>
                <w:fldChar w:fldCharType="separate"/>
              </w:r>
              <w:r w:rsidR="00E72FF8">
                <w:rPr>
                  <w:noProof/>
                  <w:lang w:val="en-US"/>
                </w:rPr>
                <w:t xml:space="preserve">Armstrong, M. &amp; Taylor, S., 2014. </w:t>
              </w:r>
              <w:r w:rsidR="00E72FF8">
                <w:rPr>
                  <w:i/>
                  <w:iCs/>
                  <w:noProof/>
                  <w:lang w:val="en-US"/>
                </w:rPr>
                <w:t xml:space="preserve">Armstrong's handbook of human resource management practice. </w:t>
              </w:r>
              <w:r w:rsidR="00E72FF8">
                <w:rPr>
                  <w:noProof/>
                  <w:lang w:val="en-US"/>
                </w:rPr>
                <w:t>13th ed. s.l.:London : Kogan Page.</w:t>
              </w:r>
            </w:p>
            <w:p w14:paraId="0C2105F1" w14:textId="77777777" w:rsidR="00E72FF8" w:rsidRDefault="00E72FF8" w:rsidP="00E72FF8">
              <w:pPr>
                <w:pStyle w:val="Bibliography"/>
                <w:rPr>
                  <w:noProof/>
                  <w:lang w:val="en-US"/>
                </w:rPr>
              </w:pPr>
              <w:r>
                <w:rPr>
                  <w:noProof/>
                  <w:lang w:val="en-US"/>
                </w:rPr>
                <w:t xml:space="preserve">Gustafsson, K. et al., 2013. The interpreter: a cultural broker?. In: </w:t>
              </w:r>
              <w:r>
                <w:rPr>
                  <w:i/>
                  <w:iCs/>
                  <w:noProof/>
                  <w:lang w:val="en-US"/>
                </w:rPr>
                <w:t xml:space="preserve">Interpreting in a changing landscape: Selected papers from Critical Link 6. </w:t>
              </w:r>
              <w:r>
                <w:rPr>
                  <w:noProof/>
                  <w:lang w:val="en-US"/>
                </w:rPr>
                <w:t>s.l.:s.n., pp. 187-202.</w:t>
              </w:r>
            </w:p>
            <w:p w14:paraId="69EDB415" w14:textId="77777777" w:rsidR="00E72FF8" w:rsidRDefault="00E72FF8" w:rsidP="00E72FF8">
              <w:pPr>
                <w:pStyle w:val="Bibliography"/>
                <w:rPr>
                  <w:noProof/>
                  <w:lang w:val="en-US"/>
                </w:rPr>
              </w:pPr>
              <w:r>
                <w:rPr>
                  <w:noProof/>
                  <w:lang w:val="en-US"/>
                </w:rPr>
                <w:t xml:space="preserve">hofstede-insights.com, 2020. </w:t>
              </w:r>
              <w:r>
                <w:rPr>
                  <w:i/>
                  <w:iCs/>
                  <w:noProof/>
                  <w:lang w:val="en-US"/>
                </w:rPr>
                <w:t xml:space="preserve">COUNTRY COMPARISON. </w:t>
              </w:r>
              <w:r>
                <w:rPr>
                  <w:noProof/>
                  <w:lang w:val="en-US"/>
                </w:rPr>
                <w:t xml:space="preserve">[Online] </w:t>
              </w:r>
              <w:r>
                <w:rPr>
                  <w:noProof/>
                  <w:lang w:val="en-US"/>
                </w:rPr>
                <w:br/>
                <w:t xml:space="preserve">Available at: </w:t>
              </w:r>
              <w:r>
                <w:rPr>
                  <w:noProof/>
                  <w:u w:val="single"/>
                  <w:lang w:val="en-US"/>
                </w:rPr>
                <w:t>https://www.hofstede-insights.com/country-comparison/south-korea,the-uk/</w:t>
              </w:r>
              <w:r>
                <w:rPr>
                  <w:noProof/>
                  <w:lang w:val="en-US"/>
                </w:rPr>
                <w:br/>
                <w:t>[Accessed 7 January 2020].</w:t>
              </w:r>
            </w:p>
            <w:p w14:paraId="45883EA1" w14:textId="4C655EF8" w:rsidR="00647C12" w:rsidRDefault="00647C12" w:rsidP="00E72FF8">
              <w:r>
                <w:rPr>
                  <w:b/>
                  <w:bCs/>
                  <w:noProof/>
                </w:rPr>
                <w:fldChar w:fldCharType="end"/>
              </w:r>
            </w:p>
          </w:sdtContent>
        </w:sdt>
      </w:sdtContent>
    </w:sdt>
    <w:p w14:paraId="7C5EA2A5" w14:textId="77777777" w:rsidR="00647C12" w:rsidRPr="00FE2FA4" w:rsidRDefault="00647C12" w:rsidP="00881CD9">
      <w:pPr>
        <w:rPr>
          <w:i/>
          <w:color w:val="000000" w:themeColor="text1"/>
          <w:sz w:val="32"/>
          <w:szCs w:val="32"/>
        </w:rPr>
      </w:pPr>
    </w:p>
    <w:sectPr w:rsidR="00647C12" w:rsidRPr="00FE2FA4">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D15D9A" w14:textId="77777777" w:rsidR="00DE499E" w:rsidRDefault="00DE499E" w:rsidP="00881CD9">
      <w:pPr>
        <w:spacing w:after="0" w:line="240" w:lineRule="auto"/>
      </w:pPr>
      <w:r>
        <w:separator/>
      </w:r>
    </w:p>
  </w:endnote>
  <w:endnote w:type="continuationSeparator" w:id="0">
    <w:p w14:paraId="27CCDF0B" w14:textId="77777777" w:rsidR="00DE499E" w:rsidRDefault="00DE499E" w:rsidP="00881C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86616595"/>
      <w:docPartObj>
        <w:docPartGallery w:val="Page Numbers (Bottom of Page)"/>
        <w:docPartUnique/>
      </w:docPartObj>
    </w:sdtPr>
    <w:sdtEndPr>
      <w:rPr>
        <w:noProof/>
      </w:rPr>
    </w:sdtEndPr>
    <w:sdtContent>
      <w:p w14:paraId="56D9EE48" w14:textId="1E6B0AB0" w:rsidR="00881CD9" w:rsidRDefault="00881CD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349D70" w14:textId="77777777" w:rsidR="00881CD9" w:rsidRDefault="00881C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A30ADE" w14:textId="77777777" w:rsidR="00DE499E" w:rsidRDefault="00DE499E" w:rsidP="00881CD9">
      <w:pPr>
        <w:spacing w:after="0" w:line="240" w:lineRule="auto"/>
      </w:pPr>
      <w:r>
        <w:separator/>
      </w:r>
    </w:p>
  </w:footnote>
  <w:footnote w:type="continuationSeparator" w:id="0">
    <w:p w14:paraId="6722A362" w14:textId="77777777" w:rsidR="00DE499E" w:rsidRDefault="00DE499E" w:rsidP="00881C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017047" w14:textId="2B430C69" w:rsidR="00881CD9" w:rsidRDefault="00881CD9">
    <w:pPr>
      <w:pStyle w:val="Header"/>
    </w:pPr>
    <w:r>
      <w:rPr>
        <w:noProof/>
      </w:rPr>
      <w:drawing>
        <wp:inline distT="0" distB="0" distL="0" distR="0" wp14:anchorId="1093A818" wp14:editId="0BA454DF">
          <wp:extent cx="1775012" cy="8229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ng"/>
                  <pic:cNvPicPr/>
                </pic:nvPicPr>
                <pic:blipFill>
                  <a:blip r:embed="rId1">
                    <a:extLst>
                      <a:ext uri="{28A0092B-C50C-407E-A947-70E740481C1C}">
                        <a14:useLocalDpi xmlns:a14="http://schemas.microsoft.com/office/drawing/2010/main" val="0"/>
                      </a:ext>
                    </a:extLst>
                  </a:blip>
                  <a:stretch>
                    <a:fillRect/>
                  </a:stretch>
                </pic:blipFill>
                <pic:spPr>
                  <a:xfrm>
                    <a:off x="0" y="0"/>
                    <a:ext cx="2015832" cy="934613"/>
                  </a:xfrm>
                  <a:prstGeom prst="rect">
                    <a:avLst/>
                  </a:prstGeom>
                </pic:spPr>
              </pic:pic>
            </a:graphicData>
          </a:graphic>
        </wp:inline>
      </w:drawing>
    </w:r>
  </w:p>
  <w:p w14:paraId="1619A324" w14:textId="77777777" w:rsidR="00881CD9" w:rsidRDefault="00881C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EDD"/>
    <w:rsid w:val="0006092E"/>
    <w:rsid w:val="002F39B4"/>
    <w:rsid w:val="00386297"/>
    <w:rsid w:val="004006C5"/>
    <w:rsid w:val="004863B6"/>
    <w:rsid w:val="004A7F8B"/>
    <w:rsid w:val="00531F75"/>
    <w:rsid w:val="005E1CEC"/>
    <w:rsid w:val="00647C12"/>
    <w:rsid w:val="007B6FE7"/>
    <w:rsid w:val="00881CD9"/>
    <w:rsid w:val="008D223C"/>
    <w:rsid w:val="0092471B"/>
    <w:rsid w:val="009B1C1B"/>
    <w:rsid w:val="009C0EDD"/>
    <w:rsid w:val="00A36BCC"/>
    <w:rsid w:val="00CC65AB"/>
    <w:rsid w:val="00D76EC1"/>
    <w:rsid w:val="00DE499E"/>
    <w:rsid w:val="00E3789B"/>
    <w:rsid w:val="00E63EEE"/>
    <w:rsid w:val="00E72FF8"/>
    <w:rsid w:val="00F0540E"/>
    <w:rsid w:val="00F11D9C"/>
    <w:rsid w:val="00F12208"/>
    <w:rsid w:val="00F34F20"/>
    <w:rsid w:val="00FE2F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8B3E7"/>
  <w15:chartTrackingRefBased/>
  <w15:docId w15:val="{DE70C1E0-9DD5-4EDA-B7A0-867AD2396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7C1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1C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1CD9"/>
  </w:style>
  <w:style w:type="paragraph" w:styleId="Footer">
    <w:name w:val="footer"/>
    <w:basedOn w:val="Normal"/>
    <w:link w:val="FooterChar"/>
    <w:uiPriority w:val="99"/>
    <w:unhideWhenUsed/>
    <w:rsid w:val="00881C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1CD9"/>
  </w:style>
  <w:style w:type="character" w:customStyle="1" w:styleId="Heading1Char">
    <w:name w:val="Heading 1 Char"/>
    <w:basedOn w:val="DefaultParagraphFont"/>
    <w:link w:val="Heading1"/>
    <w:uiPriority w:val="9"/>
    <w:rsid w:val="00647C1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47C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3214961">
      <w:bodyDiv w:val="1"/>
      <w:marLeft w:val="0"/>
      <w:marRight w:val="0"/>
      <w:marTop w:val="0"/>
      <w:marBottom w:val="0"/>
      <w:divBdr>
        <w:top w:val="none" w:sz="0" w:space="0" w:color="auto"/>
        <w:left w:val="none" w:sz="0" w:space="0" w:color="auto"/>
        <w:bottom w:val="none" w:sz="0" w:space="0" w:color="auto"/>
        <w:right w:val="none" w:sz="0" w:space="0" w:color="auto"/>
      </w:divBdr>
    </w:div>
    <w:div w:id="478810443">
      <w:bodyDiv w:val="1"/>
      <w:marLeft w:val="0"/>
      <w:marRight w:val="0"/>
      <w:marTop w:val="0"/>
      <w:marBottom w:val="0"/>
      <w:divBdr>
        <w:top w:val="none" w:sz="0" w:space="0" w:color="auto"/>
        <w:left w:val="none" w:sz="0" w:space="0" w:color="auto"/>
        <w:bottom w:val="none" w:sz="0" w:space="0" w:color="auto"/>
        <w:right w:val="none" w:sz="0" w:space="0" w:color="auto"/>
      </w:divBdr>
    </w:div>
    <w:div w:id="586809419">
      <w:bodyDiv w:val="1"/>
      <w:marLeft w:val="0"/>
      <w:marRight w:val="0"/>
      <w:marTop w:val="0"/>
      <w:marBottom w:val="0"/>
      <w:divBdr>
        <w:top w:val="none" w:sz="0" w:space="0" w:color="auto"/>
        <w:left w:val="none" w:sz="0" w:space="0" w:color="auto"/>
        <w:bottom w:val="none" w:sz="0" w:space="0" w:color="auto"/>
        <w:right w:val="none" w:sz="0" w:space="0" w:color="auto"/>
      </w:divBdr>
    </w:div>
    <w:div w:id="716663550">
      <w:bodyDiv w:val="1"/>
      <w:marLeft w:val="0"/>
      <w:marRight w:val="0"/>
      <w:marTop w:val="0"/>
      <w:marBottom w:val="0"/>
      <w:divBdr>
        <w:top w:val="none" w:sz="0" w:space="0" w:color="auto"/>
        <w:left w:val="none" w:sz="0" w:space="0" w:color="auto"/>
        <w:bottom w:val="none" w:sz="0" w:space="0" w:color="auto"/>
        <w:right w:val="none" w:sz="0" w:space="0" w:color="auto"/>
      </w:divBdr>
    </w:div>
    <w:div w:id="721755999">
      <w:bodyDiv w:val="1"/>
      <w:marLeft w:val="0"/>
      <w:marRight w:val="0"/>
      <w:marTop w:val="0"/>
      <w:marBottom w:val="0"/>
      <w:divBdr>
        <w:top w:val="none" w:sz="0" w:space="0" w:color="auto"/>
        <w:left w:val="none" w:sz="0" w:space="0" w:color="auto"/>
        <w:bottom w:val="none" w:sz="0" w:space="0" w:color="auto"/>
        <w:right w:val="none" w:sz="0" w:space="0" w:color="auto"/>
      </w:divBdr>
    </w:div>
    <w:div w:id="973096702">
      <w:bodyDiv w:val="1"/>
      <w:marLeft w:val="0"/>
      <w:marRight w:val="0"/>
      <w:marTop w:val="0"/>
      <w:marBottom w:val="0"/>
      <w:divBdr>
        <w:top w:val="none" w:sz="0" w:space="0" w:color="auto"/>
        <w:left w:val="none" w:sz="0" w:space="0" w:color="auto"/>
        <w:bottom w:val="none" w:sz="0" w:space="0" w:color="auto"/>
        <w:right w:val="none" w:sz="0" w:space="0" w:color="auto"/>
      </w:divBdr>
    </w:div>
    <w:div w:id="1004282300">
      <w:bodyDiv w:val="1"/>
      <w:marLeft w:val="0"/>
      <w:marRight w:val="0"/>
      <w:marTop w:val="0"/>
      <w:marBottom w:val="0"/>
      <w:divBdr>
        <w:top w:val="none" w:sz="0" w:space="0" w:color="auto"/>
        <w:left w:val="none" w:sz="0" w:space="0" w:color="auto"/>
        <w:bottom w:val="none" w:sz="0" w:space="0" w:color="auto"/>
        <w:right w:val="none" w:sz="0" w:space="0" w:color="auto"/>
      </w:divBdr>
    </w:div>
    <w:div w:id="1034308221">
      <w:bodyDiv w:val="1"/>
      <w:marLeft w:val="0"/>
      <w:marRight w:val="0"/>
      <w:marTop w:val="0"/>
      <w:marBottom w:val="0"/>
      <w:divBdr>
        <w:top w:val="none" w:sz="0" w:space="0" w:color="auto"/>
        <w:left w:val="none" w:sz="0" w:space="0" w:color="auto"/>
        <w:bottom w:val="none" w:sz="0" w:space="0" w:color="auto"/>
        <w:right w:val="none" w:sz="0" w:space="0" w:color="auto"/>
      </w:divBdr>
    </w:div>
    <w:div w:id="1038238469">
      <w:bodyDiv w:val="1"/>
      <w:marLeft w:val="0"/>
      <w:marRight w:val="0"/>
      <w:marTop w:val="0"/>
      <w:marBottom w:val="0"/>
      <w:divBdr>
        <w:top w:val="none" w:sz="0" w:space="0" w:color="auto"/>
        <w:left w:val="none" w:sz="0" w:space="0" w:color="auto"/>
        <w:bottom w:val="none" w:sz="0" w:space="0" w:color="auto"/>
        <w:right w:val="none" w:sz="0" w:space="0" w:color="auto"/>
      </w:divBdr>
    </w:div>
    <w:div w:id="1236210534">
      <w:bodyDiv w:val="1"/>
      <w:marLeft w:val="0"/>
      <w:marRight w:val="0"/>
      <w:marTop w:val="0"/>
      <w:marBottom w:val="0"/>
      <w:divBdr>
        <w:top w:val="none" w:sz="0" w:space="0" w:color="auto"/>
        <w:left w:val="none" w:sz="0" w:space="0" w:color="auto"/>
        <w:bottom w:val="none" w:sz="0" w:space="0" w:color="auto"/>
        <w:right w:val="none" w:sz="0" w:space="0" w:color="auto"/>
      </w:divBdr>
    </w:div>
    <w:div w:id="1395205247">
      <w:bodyDiv w:val="1"/>
      <w:marLeft w:val="0"/>
      <w:marRight w:val="0"/>
      <w:marTop w:val="0"/>
      <w:marBottom w:val="0"/>
      <w:divBdr>
        <w:top w:val="none" w:sz="0" w:space="0" w:color="auto"/>
        <w:left w:val="none" w:sz="0" w:space="0" w:color="auto"/>
        <w:bottom w:val="none" w:sz="0" w:space="0" w:color="auto"/>
        <w:right w:val="none" w:sz="0" w:space="0" w:color="auto"/>
      </w:divBdr>
    </w:div>
    <w:div w:id="1497114310">
      <w:bodyDiv w:val="1"/>
      <w:marLeft w:val="0"/>
      <w:marRight w:val="0"/>
      <w:marTop w:val="0"/>
      <w:marBottom w:val="0"/>
      <w:divBdr>
        <w:top w:val="none" w:sz="0" w:space="0" w:color="auto"/>
        <w:left w:val="none" w:sz="0" w:space="0" w:color="auto"/>
        <w:bottom w:val="none" w:sz="0" w:space="0" w:color="auto"/>
        <w:right w:val="none" w:sz="0" w:space="0" w:color="auto"/>
      </w:divBdr>
    </w:div>
    <w:div w:id="1564834199">
      <w:bodyDiv w:val="1"/>
      <w:marLeft w:val="0"/>
      <w:marRight w:val="0"/>
      <w:marTop w:val="0"/>
      <w:marBottom w:val="0"/>
      <w:divBdr>
        <w:top w:val="none" w:sz="0" w:space="0" w:color="auto"/>
        <w:left w:val="none" w:sz="0" w:space="0" w:color="auto"/>
        <w:bottom w:val="none" w:sz="0" w:space="0" w:color="auto"/>
        <w:right w:val="none" w:sz="0" w:space="0" w:color="auto"/>
      </w:divBdr>
    </w:div>
    <w:div w:id="1871919702">
      <w:bodyDiv w:val="1"/>
      <w:marLeft w:val="0"/>
      <w:marRight w:val="0"/>
      <w:marTop w:val="0"/>
      <w:marBottom w:val="0"/>
      <w:divBdr>
        <w:top w:val="none" w:sz="0" w:space="0" w:color="auto"/>
        <w:left w:val="none" w:sz="0" w:space="0" w:color="auto"/>
        <w:bottom w:val="none" w:sz="0" w:space="0" w:color="auto"/>
        <w:right w:val="none" w:sz="0" w:space="0" w:color="auto"/>
      </w:divBdr>
    </w:div>
    <w:div w:id="2014643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hof20</b:Tag>
    <b:SourceType>InternetSite</b:SourceType>
    <b:Guid>{08804363-5206-4ADE-8A0D-F517CF92AEE3}</b:Guid>
    <b:Title>COUNTRY COMPARISON</b:Title>
    <b:Year>2020</b:Year>
    <b:Author>
      <b:Author>
        <b:NameList>
          <b:Person>
            <b:Last>hofstede-insights.com</b:Last>
          </b:Person>
        </b:NameList>
      </b:Author>
    </b:Author>
    <b:YearAccessed>2020</b:YearAccessed>
    <b:MonthAccessed>January</b:MonthAccessed>
    <b:DayAccessed>7</b:DayAccessed>
    <b:URL>https://www.hofstede-insights.com/country-comparison/south-korea,the-uk/</b:URL>
    <b:RefOrder>1</b:RefOrder>
  </b:Source>
  <b:Source>
    <b:Tag>Arm14</b:Tag>
    <b:SourceType>Book</b:SourceType>
    <b:Guid>{68D2DAE3-454B-479F-8EE5-20B9A5B2983D}</b:Guid>
    <b:Author>
      <b:Author>
        <b:NameList>
          <b:Person>
            <b:Last>Armstrong</b:Last>
            <b:First>Michael</b:First>
          </b:Person>
          <b:Person>
            <b:Last>Taylor</b:Last>
            <b:First>Stephen</b:First>
          </b:Person>
        </b:NameList>
      </b:Author>
    </b:Author>
    <b:Title>Armstrong's handbook of human resource management practice</b:Title>
    <b:Year>2014</b:Year>
    <b:Publisher>London : Kogan Page</b:Publisher>
    <b:Edition>13th</b:Edition>
    <b:RefOrder>2</b:RefOrder>
  </b:Source>
  <b:Source>
    <b:Tag>Gus13</b:Tag>
    <b:SourceType>BookSection</b:SourceType>
    <b:Guid>{4B2A542E-A51C-423A-852A-123DA2F7BA57}</b:Guid>
    <b:Author>
      <b:Author>
        <b:NameList>
          <b:Person>
            <b:Last>Gustafsson</b:Last>
            <b:First>Kristina</b:First>
          </b:Person>
          <b:Person>
            <b:Last>Norström</b:Last>
            <b:First>Eva</b:First>
          </b:Person>
          <b:Person>
            <b:Last>Fioretos</b:Last>
            <b:First>Ingrid</b:First>
          </b:Person>
          <b:Person>
            <b:Last>Schäffner</b:Last>
            <b:First>Christina</b:First>
          </b:Person>
          <b:Person>
            <b:Last>Kredens</b:Last>
            <b:First>Krzysztof</b:First>
          </b:Person>
          <b:Person>
            <b:Last>Fowler</b:Last>
            <b:First>Yvonne</b:First>
          </b:Person>
        </b:NameList>
      </b:Author>
    </b:Author>
    <b:Title>The interpreter: a cultural broker?</b:Title>
    <b:Year>2013</b:Year>
    <b:BookTitle>Interpreting in a changing landscape: Selected papers from Critical Link 6</b:BookTitle>
    <b:Pages>187-202</b:Pages>
    <b:RefOrder>3</b:RefOrder>
  </b:Source>
</b:Sources>
</file>

<file path=customXml/itemProps1.xml><?xml version="1.0" encoding="utf-8"?>
<ds:datastoreItem xmlns:ds="http://schemas.openxmlformats.org/officeDocument/2006/customXml" ds:itemID="{3B1CEC3D-2E70-4AC6-B2D4-8D1597D29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4</Pages>
  <Words>605</Words>
  <Characters>3449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Dilyana Dimova</dc:creator>
  <cp:keywords/>
  <dc:description/>
  <cp:lastModifiedBy>Dilyana Dimova (1908491)</cp:lastModifiedBy>
  <cp:revision>10</cp:revision>
  <dcterms:created xsi:type="dcterms:W3CDTF">2020-01-10T09:11:00Z</dcterms:created>
  <dcterms:modified xsi:type="dcterms:W3CDTF">2020-01-10T17:21:00Z</dcterms:modified>
</cp:coreProperties>
</file>