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21838" w14:textId="77777777" w:rsidR="00E27758" w:rsidRPr="00E27758" w:rsidRDefault="00E27758" w:rsidP="00E27758">
      <w:pPr>
        <w:ind w:hanging="315"/>
        <w:jc w:val="both"/>
        <w:divId w:val="587274728"/>
        <w:rPr>
          <w:rFonts w:ascii="-webkit-standard" w:eastAsia="Times New Roman" w:hAnsi="-webkit-standard" w:cs="Times New Roman"/>
          <w:color w:val="000000"/>
          <w:kern w:val="0"/>
          <w:sz w:val="27"/>
          <w:szCs w:val="27"/>
          <w14:ligatures w14:val="none"/>
        </w:rPr>
      </w:pPr>
      <w:r w:rsidRPr="00E27758">
        <w:rPr>
          <w:rFonts w:ascii="Times New Roman" w:eastAsia="Times New Roman" w:hAnsi="Times New Roman" w:cs="Times New Roman"/>
          <w:b/>
          <w:bCs/>
          <w:color w:val="000000"/>
          <w:kern w:val="0"/>
          <w:sz w:val="32"/>
          <w:szCs w:val="32"/>
          <w14:ligatures w14:val="none"/>
        </w:rPr>
        <w:t>Task 2: Academic Writing</w:t>
      </w:r>
    </w:p>
    <w:p w14:paraId="0AF7C99B" w14:textId="77777777" w:rsidR="00E27758" w:rsidRPr="00E27758" w:rsidRDefault="00E27758" w:rsidP="00E27758">
      <w:pPr>
        <w:spacing w:before="30" w:line="480" w:lineRule="auto"/>
        <w:ind w:left="420" w:hanging="420"/>
        <w:jc w:val="both"/>
        <w:rPr>
          <w:rFonts w:ascii="-webkit-standard" w:hAnsi="-webkit-standard" w:cs="Times New Roman"/>
          <w:color w:val="000000"/>
          <w:kern w:val="0"/>
          <w:sz w:val="27"/>
          <w:szCs w:val="27"/>
          <w14:ligatures w14:val="none"/>
        </w:rPr>
      </w:pPr>
      <w:bookmarkStart w:id="0" w:name="_Toc138273931"/>
      <w:bookmarkEnd w:id="0"/>
      <w:r w:rsidRPr="00E27758">
        <w:rPr>
          <w:rFonts w:ascii="Times New Roman" w:hAnsi="Times New Roman" w:cs="Times New Roman"/>
          <w:b/>
          <w:bCs/>
          <w:color w:val="000000"/>
          <w:kern w:val="0"/>
          <w:sz w:val="27"/>
          <w:szCs w:val="27"/>
          <w14:ligatures w14:val="none"/>
        </w:rPr>
        <w:t>2.1. Explanation for inclusion of this section</w:t>
      </w:r>
    </w:p>
    <w:p w14:paraId="5EFDE7B2" w14:textId="77777777" w:rsidR="00E27758" w:rsidRPr="00E27758" w:rsidRDefault="00E27758" w:rsidP="00E27758">
      <w:pPr>
        <w:spacing w:line="324" w:lineRule="atLeast"/>
        <w:jc w:val="both"/>
        <w:rPr>
          <w:rFonts w:ascii="-webkit-standard" w:hAnsi="-webkit-standard" w:cs="Times New Roman"/>
          <w:color w:val="000000"/>
          <w:kern w:val="0"/>
          <w:sz w:val="27"/>
          <w:szCs w:val="27"/>
          <w14:ligatures w14:val="none"/>
        </w:rPr>
      </w:pPr>
      <w:r w:rsidRPr="00E27758">
        <w:rPr>
          <w:rFonts w:ascii="Times New Roman" w:hAnsi="Times New Roman" w:cs="Times New Roman"/>
          <w:color w:val="000000"/>
          <w:kern w:val="0"/>
          <w:sz w:val="27"/>
          <w:szCs w:val="27"/>
          <w14:ligatures w14:val="none"/>
        </w:rPr>
        <w:t>Including the Academic Writing part in this e-portfolio document is important since it points out the value of this skill in colleges, universities, and other fields. According to Silvia (2018), academic writing is a tool for creating, gathering, communicating, evaluating, revitalising, teaching, and gaining information and beliefs in certain academic subjects. Mastering a specific field and succeeding in academia both depend on one's ability to adopt an academic style. The ability to write academically offers benefits, including authority, influence, and autonomy in creating knowledge, developing one's own identity, participating in disciplinary approaches, social standing, and career advancement.</w:t>
      </w:r>
    </w:p>
    <w:p w14:paraId="4DAE6DD5" w14:textId="77777777" w:rsidR="00E27758" w:rsidRPr="00E27758" w:rsidRDefault="00E27758" w:rsidP="00E27758">
      <w:pPr>
        <w:spacing w:before="30" w:line="480" w:lineRule="auto"/>
        <w:ind w:left="420" w:hanging="420"/>
        <w:jc w:val="both"/>
        <w:rPr>
          <w:rFonts w:ascii="-webkit-standard" w:hAnsi="-webkit-standard" w:cs="Times New Roman"/>
          <w:color w:val="000000"/>
          <w:kern w:val="0"/>
          <w:sz w:val="27"/>
          <w:szCs w:val="27"/>
          <w14:ligatures w14:val="none"/>
        </w:rPr>
      </w:pPr>
      <w:bookmarkStart w:id="1" w:name="_Toc138273932"/>
      <w:bookmarkEnd w:id="1"/>
      <w:r w:rsidRPr="00E27758">
        <w:rPr>
          <w:rFonts w:ascii="Times New Roman" w:hAnsi="Times New Roman" w:cs="Times New Roman"/>
          <w:b/>
          <w:bCs/>
          <w:color w:val="000000"/>
          <w:kern w:val="0"/>
          <w:sz w:val="27"/>
          <w:szCs w:val="27"/>
          <w14:ligatures w14:val="none"/>
        </w:rPr>
        <w:t>2.2. Definition of Academic Writing</w:t>
      </w:r>
    </w:p>
    <w:p w14:paraId="37B859DF" w14:textId="77777777" w:rsidR="00E27758" w:rsidRPr="00E27758" w:rsidRDefault="00E27758" w:rsidP="00E27758">
      <w:pPr>
        <w:spacing w:line="324" w:lineRule="atLeast"/>
        <w:jc w:val="both"/>
        <w:rPr>
          <w:rFonts w:ascii="-webkit-standard" w:hAnsi="-webkit-standard" w:cs="Times New Roman"/>
          <w:color w:val="000000"/>
          <w:kern w:val="0"/>
          <w:sz w:val="27"/>
          <w:szCs w:val="27"/>
          <w14:ligatures w14:val="none"/>
        </w:rPr>
      </w:pPr>
      <w:r w:rsidRPr="00E27758">
        <w:rPr>
          <w:rFonts w:ascii="Times New Roman" w:hAnsi="Times New Roman" w:cs="Times New Roman"/>
          <w:color w:val="000000"/>
          <w:kern w:val="0"/>
          <w:sz w:val="27"/>
          <w:szCs w:val="27"/>
          <w14:ligatures w14:val="none"/>
        </w:rPr>
        <w:t>As the main method of communication for learners, instructors, and scholars at higher education institutions, academic writing is a formal writing style. Additionally, it is occasionally necessary for some high school courses (</w:t>
      </w:r>
      <w:proofErr w:type="spellStart"/>
      <w:r w:rsidRPr="00E27758">
        <w:rPr>
          <w:rFonts w:ascii="Times New Roman" w:hAnsi="Times New Roman" w:cs="Times New Roman"/>
          <w:color w:val="000000"/>
          <w:kern w:val="0"/>
          <w:sz w:val="27"/>
          <w:szCs w:val="27"/>
          <w14:ligatures w14:val="none"/>
        </w:rPr>
        <w:t>Menghini</w:t>
      </w:r>
      <w:proofErr w:type="spellEnd"/>
      <w:r w:rsidRPr="00E27758">
        <w:rPr>
          <w:rFonts w:ascii="Times New Roman" w:hAnsi="Times New Roman" w:cs="Times New Roman"/>
          <w:color w:val="000000"/>
          <w:kern w:val="0"/>
          <w:sz w:val="27"/>
          <w:szCs w:val="27"/>
          <w14:ligatures w14:val="none"/>
        </w:rPr>
        <w:t>, 2017). In its simplest form, academic writing includes all written work done for educational objectives. It entails having an organised interaction with other people instead of casual communication. Although expressing personal opinions is a part of academic writing, these ideas must be offered in response to the views of others. This requires thorough elaboration, solid support, logical organisation, rigorous reasoning, and harmonious integration.There are several academic writing genres because they have different functions in academic contexts. Some examples of these genres are reading analyses, evaluations of books, persuasive papers, literature reviews, empirical studies articles, grant applications, conference abstracts, comments, memos, and other text forms (</w:t>
      </w:r>
      <w:proofErr w:type="spellStart"/>
      <w:r w:rsidRPr="00E27758">
        <w:rPr>
          <w:rFonts w:ascii="Times New Roman" w:hAnsi="Times New Roman" w:cs="Times New Roman"/>
          <w:color w:val="000000"/>
          <w:kern w:val="0"/>
          <w:sz w:val="27"/>
          <w:szCs w:val="27"/>
          <w14:ligatures w14:val="none"/>
        </w:rPr>
        <w:t>Aluas</w:t>
      </w:r>
      <w:proofErr w:type="spellEnd"/>
      <w:r w:rsidRPr="00E27758">
        <w:rPr>
          <w:rFonts w:ascii="Times New Roman" w:hAnsi="Times New Roman" w:cs="Times New Roman"/>
          <w:color w:val="000000"/>
          <w:kern w:val="0"/>
          <w:sz w:val="27"/>
          <w:szCs w:val="27"/>
          <w14:ligatures w14:val="none"/>
        </w:rPr>
        <w:t> et al., 2017). Each genre has a unique objective, a defined organisational scheme, and distinctive language traits.</w:t>
      </w:r>
    </w:p>
    <w:p w14:paraId="365CA384" w14:textId="77777777" w:rsidR="00E27758" w:rsidRPr="00E27758" w:rsidRDefault="00E27758" w:rsidP="00E27758">
      <w:pPr>
        <w:spacing w:before="30" w:line="480" w:lineRule="auto"/>
        <w:ind w:left="420" w:hanging="420"/>
        <w:jc w:val="both"/>
        <w:rPr>
          <w:rFonts w:ascii="-webkit-standard" w:hAnsi="-webkit-standard" w:cs="Times New Roman"/>
          <w:color w:val="000000"/>
          <w:kern w:val="0"/>
          <w:sz w:val="27"/>
          <w:szCs w:val="27"/>
          <w14:ligatures w14:val="none"/>
        </w:rPr>
      </w:pPr>
      <w:bookmarkStart w:id="2" w:name="_Toc138273933"/>
      <w:bookmarkEnd w:id="2"/>
      <w:r w:rsidRPr="00E27758">
        <w:rPr>
          <w:rFonts w:ascii="Times New Roman" w:hAnsi="Times New Roman" w:cs="Times New Roman"/>
          <w:b/>
          <w:bCs/>
          <w:color w:val="000000"/>
          <w:kern w:val="0"/>
          <w:sz w:val="27"/>
          <w:szCs w:val="27"/>
          <w14:ligatures w14:val="none"/>
        </w:rPr>
        <w:t>2.3. Importance of Academic Writing</w:t>
      </w:r>
    </w:p>
    <w:p w14:paraId="1AF9E130" w14:textId="77777777" w:rsidR="00E27758" w:rsidRPr="00E27758" w:rsidRDefault="00E27758" w:rsidP="00E27758">
      <w:pPr>
        <w:spacing w:line="324" w:lineRule="atLeast"/>
        <w:jc w:val="both"/>
        <w:rPr>
          <w:rFonts w:ascii="-webkit-standard" w:hAnsi="-webkit-standard" w:cs="Times New Roman"/>
          <w:color w:val="000000"/>
          <w:kern w:val="0"/>
          <w:sz w:val="27"/>
          <w:szCs w:val="27"/>
          <w14:ligatures w14:val="none"/>
        </w:rPr>
      </w:pPr>
      <w:r w:rsidRPr="00E27758">
        <w:rPr>
          <w:rFonts w:ascii="Times New Roman" w:hAnsi="Times New Roman" w:cs="Times New Roman"/>
          <w:color w:val="000000"/>
          <w:kern w:val="0"/>
          <w:sz w:val="27"/>
          <w:szCs w:val="27"/>
          <w14:ligatures w14:val="none"/>
        </w:rPr>
        <w:t xml:space="preserve">Academic writing has significant importance in an individual's professional and career life. Writing proficiency is highly valued across a wide range of professions, and for most employers, it ranks second only to leadership and collaboration skills on the list of highly coveted talents. The majority of companies actively look for applicants with excellent written communication abilities. Professional academic writers excel in clearly expressing facts on a specific subject, ensuring readers thoroughly comprehend the issue at hand. In addition, the importance of academic writing for creating business strategies and communicating in business rests in upholding important tenets and goals that enhance its efficiency (Sicat and Ed, 2015).These include formulating a clear and well-structured paper structure, highlighting the paper's goals, and outlining a strong case supported by solid </w:t>
      </w:r>
      <w:r w:rsidRPr="00E27758">
        <w:rPr>
          <w:rFonts w:ascii="Times New Roman" w:hAnsi="Times New Roman" w:cs="Times New Roman"/>
          <w:color w:val="000000"/>
          <w:kern w:val="0"/>
          <w:sz w:val="27"/>
          <w:szCs w:val="27"/>
          <w14:ligatures w14:val="none"/>
        </w:rPr>
        <w:lastRenderedPageBreak/>
        <w:t>evidence and data. These elements are essential for creating an effective company strategy and stating a firm stance.</w:t>
      </w:r>
    </w:p>
    <w:p w14:paraId="7F40A6EE" w14:textId="77777777" w:rsidR="00E27758" w:rsidRPr="00E27758" w:rsidRDefault="00E27758" w:rsidP="00E27758">
      <w:pPr>
        <w:spacing w:line="324" w:lineRule="atLeast"/>
        <w:jc w:val="both"/>
        <w:rPr>
          <w:rFonts w:ascii="-webkit-standard" w:hAnsi="-webkit-standard" w:cs="Times New Roman"/>
          <w:color w:val="000000"/>
          <w:kern w:val="0"/>
          <w:sz w:val="27"/>
          <w:szCs w:val="27"/>
          <w14:ligatures w14:val="none"/>
        </w:rPr>
      </w:pPr>
      <w:r w:rsidRPr="00E27758">
        <w:rPr>
          <w:rFonts w:ascii="Times New Roman" w:hAnsi="Times New Roman" w:cs="Times New Roman"/>
          <w:color w:val="000000"/>
          <w:kern w:val="0"/>
          <w:sz w:val="27"/>
          <w:szCs w:val="27"/>
          <w14:ligatures w14:val="none"/>
        </w:rPr>
        <w:t>Writing has become a highly desired ability in the workplace, which aligns with the expanding prominence of science, technology, and engineering in the educational system. Whatever their line of work, professionals are expected to be capable academic writers since it demonstrates to their audience, customers, and employers that they are knowledgeable and skilled in the related goods and services (</w:t>
      </w:r>
      <w:proofErr w:type="spellStart"/>
      <w:r w:rsidRPr="00E27758">
        <w:rPr>
          <w:rFonts w:ascii="Times New Roman" w:hAnsi="Times New Roman" w:cs="Times New Roman"/>
          <w:color w:val="000000"/>
          <w:kern w:val="0"/>
          <w:sz w:val="27"/>
          <w:szCs w:val="27"/>
          <w14:ligatures w14:val="none"/>
        </w:rPr>
        <w:t>Paltridge</w:t>
      </w:r>
      <w:proofErr w:type="spellEnd"/>
      <w:r w:rsidRPr="00E27758">
        <w:rPr>
          <w:rFonts w:ascii="Times New Roman" w:hAnsi="Times New Roman" w:cs="Times New Roman"/>
          <w:color w:val="000000"/>
          <w:kern w:val="0"/>
          <w:sz w:val="27"/>
          <w:szCs w:val="27"/>
          <w14:ligatures w14:val="none"/>
        </w:rPr>
        <w:t> and </w:t>
      </w:r>
      <w:proofErr w:type="spellStart"/>
      <w:r w:rsidRPr="00E27758">
        <w:rPr>
          <w:rFonts w:ascii="Times New Roman" w:hAnsi="Times New Roman" w:cs="Times New Roman"/>
          <w:color w:val="000000"/>
          <w:kern w:val="0"/>
          <w:sz w:val="27"/>
          <w:szCs w:val="27"/>
          <w14:ligatures w14:val="none"/>
        </w:rPr>
        <w:t>Starfield</w:t>
      </w:r>
      <w:proofErr w:type="spellEnd"/>
      <w:r w:rsidRPr="00E27758">
        <w:rPr>
          <w:rFonts w:ascii="Times New Roman" w:hAnsi="Times New Roman" w:cs="Times New Roman"/>
          <w:color w:val="000000"/>
          <w:kern w:val="0"/>
          <w:sz w:val="27"/>
          <w:szCs w:val="27"/>
          <w14:ligatures w14:val="none"/>
        </w:rPr>
        <w:t>, 2020). Effective writing skills strengthen one's professional reputation and improve future chances, making them important soft skills. To be a good leader, one must supervise, coordinate, support, and provide the team members with honest feedback. Writing well is a flexible skill that may be used for various tasks that advance one's job and personal growth. In addition to improving employment opportunities, effective writing encourages professional development and offers invaluable exposure and experience in any organisation or business area.</w:t>
      </w:r>
    </w:p>
    <w:p w14:paraId="0AA40A96" w14:textId="77777777" w:rsidR="00E27758" w:rsidRDefault="00E27758"/>
    <w:sectPr w:rsidR="00E27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758"/>
    <w:rsid w:val="00E27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B5E736"/>
  <w15:chartTrackingRefBased/>
  <w15:docId w15:val="{ABA31D7C-FCB4-DE49-844F-F4D4AB8FE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mpedfont15">
    <w:name w:val="bumpedfont15"/>
    <w:basedOn w:val="DefaultParagraphFont"/>
    <w:rsid w:val="00E27758"/>
  </w:style>
  <w:style w:type="character" w:customStyle="1" w:styleId="apple-converted-space">
    <w:name w:val="apple-converted-space"/>
    <w:basedOn w:val="DefaultParagraphFont"/>
    <w:rsid w:val="00E27758"/>
  </w:style>
  <w:style w:type="paragraph" w:customStyle="1" w:styleId="s12">
    <w:name w:val="s12"/>
    <w:basedOn w:val="Normal"/>
    <w:rsid w:val="00E27758"/>
    <w:pPr>
      <w:spacing w:before="100" w:beforeAutospacing="1" w:after="100" w:afterAutospacing="1"/>
    </w:pPr>
    <w:rPr>
      <w:rFonts w:ascii="Times New Roman" w:hAnsi="Times New Roman" w:cs="Times New Roman"/>
      <w:kern w:val="0"/>
      <w:sz w:val="24"/>
      <w:szCs w:val="24"/>
      <w14:ligatures w14:val="none"/>
    </w:rPr>
  </w:style>
  <w:style w:type="paragraph" w:customStyle="1" w:styleId="s13">
    <w:name w:val="s13"/>
    <w:basedOn w:val="Normal"/>
    <w:rsid w:val="00E27758"/>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274728">
      <w:marLeft w:val="315"/>
      <w:marRight w:val="0"/>
      <w:marTop w:val="36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593</Words>
  <Characters>3381</Characters>
  <Application>Microsoft Office Word</Application>
  <DocSecurity>0</DocSecurity>
  <Lines>28</Lines>
  <Paragraphs>7</Paragraphs>
  <ScaleCrop>false</ScaleCrop>
  <Company/>
  <LinksUpToDate>false</LinksUpToDate>
  <CharactersWithSpaces>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Mrotek</dc:creator>
  <cp:keywords/>
  <dc:description/>
  <cp:lastModifiedBy>Katy Mrotek</cp:lastModifiedBy>
  <cp:revision>2</cp:revision>
  <dcterms:created xsi:type="dcterms:W3CDTF">2023-06-22T16:20:00Z</dcterms:created>
  <dcterms:modified xsi:type="dcterms:W3CDTF">2023-06-22T16:20:00Z</dcterms:modified>
</cp:coreProperties>
</file>