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FDECA" w14:textId="77777777" w:rsidR="00097896" w:rsidRDefault="00097896" w:rsidP="00097896"/>
    <w:p w14:paraId="3EF2D70E" w14:textId="77777777" w:rsidR="00097896" w:rsidRDefault="00097896" w:rsidP="00097896"/>
    <w:p w14:paraId="05310EAE" w14:textId="77777777" w:rsidR="00097896" w:rsidRDefault="00097896" w:rsidP="00097896"/>
    <w:p w14:paraId="460CCD7A"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2A1A424C" w14:textId="77777777" w:rsidR="00097896" w:rsidRDefault="00097896" w:rsidP="00097896"/>
    <w:p w14:paraId="4C6E2996" w14:textId="77777777" w:rsidR="00097896" w:rsidRDefault="00097896" w:rsidP="00097896"/>
    <w:p w14:paraId="5B837161" w14:textId="4B6025F8" w:rsidR="00842826" w:rsidRPr="00036EB5" w:rsidRDefault="001C3276" w:rsidP="00036EB5">
      <w:pPr>
        <w:jc w:val="center"/>
        <w:rPr>
          <w:b/>
        </w:rPr>
      </w:pPr>
      <w:r>
        <w:rPr>
          <w:b/>
        </w:rPr>
        <w:t xml:space="preserve">Assignment </w:t>
      </w:r>
      <w:r w:rsidR="00715FB6">
        <w:rPr>
          <w:b/>
        </w:rPr>
        <w:t>2</w:t>
      </w:r>
    </w:p>
    <w:p w14:paraId="24387765" w14:textId="32DCCBCE" w:rsidR="00097896" w:rsidRPr="002E68D7" w:rsidRDefault="00097896" w:rsidP="00036EB5">
      <w:pPr>
        <w:jc w:val="center"/>
      </w:pPr>
      <w:r w:rsidRPr="002E68D7">
        <w:t>Author: Patrick Frank Atkinson (1811357)</w:t>
      </w:r>
    </w:p>
    <w:p w14:paraId="25493356" w14:textId="432BE11F" w:rsidR="00097896" w:rsidRPr="002E68D7" w:rsidRDefault="00715FB6" w:rsidP="00036EB5">
      <w:pPr>
        <w:jc w:val="center"/>
      </w:pPr>
      <w:r>
        <w:t>ACCA6024</w:t>
      </w:r>
      <w:r w:rsidR="001C3276">
        <w:t xml:space="preserve"> – </w:t>
      </w:r>
      <w:r>
        <w:t>Cloud-Based Web Services</w:t>
      </w:r>
    </w:p>
    <w:p w14:paraId="04433553" w14:textId="2078A99B" w:rsidR="00097896" w:rsidRDefault="009C3DCB" w:rsidP="00036EB5">
      <w:pPr>
        <w:jc w:val="center"/>
      </w:pPr>
      <w:r>
        <w:t xml:space="preserve">Institute of Science and </w:t>
      </w:r>
      <w:r w:rsidR="00DC159A">
        <w:t>A</w:t>
      </w:r>
      <w:r>
        <w:t>rt</w:t>
      </w:r>
    </w:p>
    <w:p w14:paraId="216164C8" w14:textId="5C8226DF" w:rsidR="00097896" w:rsidRPr="002E68D7" w:rsidRDefault="00097896" w:rsidP="00036EB5">
      <w:pPr>
        <w:jc w:val="center"/>
      </w:pPr>
      <w:r>
        <w:t xml:space="preserve">Date of submission: </w:t>
      </w:r>
      <w:r w:rsidR="00715FB6">
        <w:t>7</w:t>
      </w:r>
      <w:r w:rsidRPr="004449C3">
        <w:rPr>
          <w:vertAlign w:val="superscript"/>
        </w:rPr>
        <w:t>th</w:t>
      </w:r>
      <w:r>
        <w:t xml:space="preserve"> </w:t>
      </w:r>
      <w:r w:rsidR="00715FB6">
        <w:t>Ma</w:t>
      </w:r>
      <w:r>
        <w:t>y 20</w:t>
      </w:r>
      <w:r w:rsidR="00715FB6">
        <w:t>2</w:t>
      </w:r>
      <w:r>
        <w:t xml:space="preserve">1 at </w:t>
      </w:r>
      <w:r w:rsidR="00715FB6">
        <w:t>23</w:t>
      </w:r>
      <w:r>
        <w:t>:</w:t>
      </w:r>
      <w:r w:rsidR="00715FB6">
        <w:t>59</w:t>
      </w:r>
    </w:p>
    <w:p w14:paraId="306405E7" w14:textId="77777777" w:rsidR="00097896" w:rsidRDefault="00097896" w:rsidP="00097896"/>
    <w:p w14:paraId="16FD9B27" w14:textId="77777777" w:rsidR="00097896" w:rsidRDefault="00097896">
      <w:pPr>
        <w:spacing w:line="259" w:lineRule="auto"/>
        <w:jc w:val="left"/>
      </w:pPr>
      <w:r>
        <w:br w:type="page"/>
      </w:r>
    </w:p>
    <w:p w14:paraId="00E263AC" w14:textId="14A7A56A" w:rsidR="009F1A51" w:rsidRDefault="007D7006" w:rsidP="00D255DD">
      <w:pPr>
        <w:rPr>
          <w:b/>
          <w:sz w:val="32"/>
        </w:rPr>
      </w:pPr>
      <w:r w:rsidRPr="00FA4648">
        <w:rPr>
          <w:b/>
          <w:sz w:val="32"/>
        </w:rPr>
        <w:lastRenderedPageBreak/>
        <w:t>Abstract</w:t>
      </w:r>
    </w:p>
    <w:p w14:paraId="7E818C9A" w14:textId="72943FA4" w:rsidR="00D0338D" w:rsidRDefault="00D0338D" w:rsidP="00D0338D">
      <w:r>
        <w:t>In the report, the author discusses the benefits and drawback</w:t>
      </w:r>
      <w:r w:rsidR="00802D05">
        <w:t>s</w:t>
      </w:r>
      <w:r>
        <w:t xml:space="preserve"> </w:t>
      </w:r>
      <w:r w:rsidR="008F5879">
        <w:t>of</w:t>
      </w:r>
      <w:r>
        <w:t xml:space="preserve"> various key areas of cloud computing, such as scalability, </w:t>
      </w:r>
      <w:r w:rsidR="005E1632">
        <w:t>performance,</w:t>
      </w:r>
      <w:r>
        <w:t xml:space="preserve"> and cost. </w:t>
      </w:r>
      <w:r w:rsidR="005E1632">
        <w:t>Virtualisation is then discussed, along with containerisation and its benefits over traditional virtualisation. The author then reviews a development they carried out of a containerisation application using Docker, Node.js, and other open-source products and technologies often used to create this type of application. Finally, the author draws their conclusions regarding the development process and cloud computing in general.</w:t>
      </w:r>
    </w:p>
    <w:p w14:paraId="02A4853E" w14:textId="77777777" w:rsidR="009F1A51" w:rsidRDefault="009F1A51">
      <w:pPr>
        <w:spacing w:line="259" w:lineRule="auto"/>
        <w:jc w:val="left"/>
      </w:pPr>
      <w:r>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34CC9D2B" w:rsidR="009F1A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p>
        <w:p w14:paraId="28B64C72" w14:textId="77777777" w:rsidR="00165C15" w:rsidRPr="00165C15" w:rsidRDefault="00165C15" w:rsidP="00165C15">
          <w:pPr>
            <w:rPr>
              <w:lang w:val="en-US"/>
            </w:rPr>
          </w:pPr>
        </w:p>
        <w:p w14:paraId="4A4BD827" w14:textId="3F55FFFA" w:rsidR="00165C15"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71122044" w:history="1">
            <w:r w:rsidR="00165C15" w:rsidRPr="007A43A9">
              <w:rPr>
                <w:rStyle w:val="Hyperlink"/>
                <w:noProof/>
              </w:rPr>
              <w:t>1.</w:t>
            </w:r>
            <w:r w:rsidR="00165C15">
              <w:rPr>
                <w:rFonts w:asciiTheme="minorHAnsi" w:eastAsiaTheme="minorEastAsia" w:hAnsiTheme="minorHAnsi" w:cstheme="minorBidi"/>
                <w:noProof/>
                <w:sz w:val="22"/>
                <w:szCs w:val="22"/>
                <w:lang w:eastAsia="en-GB"/>
              </w:rPr>
              <w:tab/>
            </w:r>
            <w:r w:rsidR="00165C15" w:rsidRPr="007A43A9">
              <w:rPr>
                <w:rStyle w:val="Hyperlink"/>
                <w:noProof/>
              </w:rPr>
              <w:t>Introduction</w:t>
            </w:r>
            <w:r w:rsidR="00165C15">
              <w:rPr>
                <w:noProof/>
                <w:webHidden/>
              </w:rPr>
              <w:tab/>
            </w:r>
            <w:r w:rsidR="00165C15">
              <w:rPr>
                <w:noProof/>
                <w:webHidden/>
              </w:rPr>
              <w:fldChar w:fldCharType="begin"/>
            </w:r>
            <w:r w:rsidR="00165C15">
              <w:rPr>
                <w:noProof/>
                <w:webHidden/>
              </w:rPr>
              <w:instrText xml:space="preserve"> PAGEREF _Toc71122044 \h </w:instrText>
            </w:r>
            <w:r w:rsidR="00165C15">
              <w:rPr>
                <w:noProof/>
                <w:webHidden/>
              </w:rPr>
            </w:r>
            <w:r w:rsidR="00165C15">
              <w:rPr>
                <w:noProof/>
                <w:webHidden/>
              </w:rPr>
              <w:fldChar w:fldCharType="separate"/>
            </w:r>
            <w:r w:rsidR="00165C15">
              <w:rPr>
                <w:noProof/>
                <w:webHidden/>
              </w:rPr>
              <w:t>1</w:t>
            </w:r>
            <w:r w:rsidR="00165C15">
              <w:rPr>
                <w:noProof/>
                <w:webHidden/>
              </w:rPr>
              <w:fldChar w:fldCharType="end"/>
            </w:r>
          </w:hyperlink>
        </w:p>
        <w:p w14:paraId="5AB01A0C" w14:textId="05710DD6" w:rsidR="00165C15" w:rsidRDefault="00165C15">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1122045" w:history="1">
            <w:r w:rsidRPr="007A43A9">
              <w:rPr>
                <w:rStyle w:val="Hyperlink"/>
                <w:noProof/>
              </w:rPr>
              <w:t>2.</w:t>
            </w:r>
            <w:r>
              <w:rPr>
                <w:rFonts w:asciiTheme="minorHAnsi" w:eastAsiaTheme="minorEastAsia" w:hAnsiTheme="minorHAnsi" w:cstheme="minorBidi"/>
                <w:noProof/>
                <w:sz w:val="22"/>
                <w:szCs w:val="22"/>
                <w:lang w:eastAsia="en-GB"/>
              </w:rPr>
              <w:tab/>
            </w:r>
            <w:r w:rsidRPr="007A43A9">
              <w:rPr>
                <w:rStyle w:val="Hyperlink"/>
                <w:noProof/>
              </w:rPr>
              <w:t>Cloud computing</w:t>
            </w:r>
            <w:r>
              <w:rPr>
                <w:noProof/>
                <w:webHidden/>
              </w:rPr>
              <w:tab/>
            </w:r>
            <w:r>
              <w:rPr>
                <w:noProof/>
                <w:webHidden/>
              </w:rPr>
              <w:fldChar w:fldCharType="begin"/>
            </w:r>
            <w:r>
              <w:rPr>
                <w:noProof/>
                <w:webHidden/>
              </w:rPr>
              <w:instrText xml:space="preserve"> PAGEREF _Toc71122045 \h </w:instrText>
            </w:r>
            <w:r>
              <w:rPr>
                <w:noProof/>
                <w:webHidden/>
              </w:rPr>
            </w:r>
            <w:r>
              <w:rPr>
                <w:noProof/>
                <w:webHidden/>
              </w:rPr>
              <w:fldChar w:fldCharType="separate"/>
            </w:r>
            <w:r>
              <w:rPr>
                <w:noProof/>
                <w:webHidden/>
              </w:rPr>
              <w:t>1</w:t>
            </w:r>
            <w:r>
              <w:rPr>
                <w:noProof/>
                <w:webHidden/>
              </w:rPr>
              <w:fldChar w:fldCharType="end"/>
            </w:r>
          </w:hyperlink>
        </w:p>
        <w:p w14:paraId="30E41BF2" w14:textId="6DA8F798" w:rsidR="00165C15" w:rsidRDefault="00165C15">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71122046" w:history="1">
            <w:r w:rsidRPr="007A43A9">
              <w:rPr>
                <w:rStyle w:val="Hyperlink"/>
                <w:noProof/>
              </w:rPr>
              <w:t>2.1.</w:t>
            </w:r>
            <w:r>
              <w:rPr>
                <w:rFonts w:asciiTheme="minorHAnsi" w:eastAsiaTheme="minorEastAsia" w:hAnsiTheme="minorHAnsi" w:cstheme="minorBidi"/>
                <w:noProof/>
                <w:sz w:val="22"/>
                <w:szCs w:val="22"/>
                <w:lang w:eastAsia="en-GB"/>
              </w:rPr>
              <w:tab/>
            </w:r>
            <w:r w:rsidRPr="007A43A9">
              <w:rPr>
                <w:rStyle w:val="Hyperlink"/>
                <w:noProof/>
              </w:rPr>
              <w:t>Benefits and drawbacks to cloud computing</w:t>
            </w:r>
            <w:r>
              <w:rPr>
                <w:noProof/>
                <w:webHidden/>
              </w:rPr>
              <w:tab/>
            </w:r>
            <w:r>
              <w:rPr>
                <w:noProof/>
                <w:webHidden/>
              </w:rPr>
              <w:fldChar w:fldCharType="begin"/>
            </w:r>
            <w:r>
              <w:rPr>
                <w:noProof/>
                <w:webHidden/>
              </w:rPr>
              <w:instrText xml:space="preserve"> PAGEREF _Toc71122046 \h </w:instrText>
            </w:r>
            <w:r>
              <w:rPr>
                <w:noProof/>
                <w:webHidden/>
              </w:rPr>
            </w:r>
            <w:r>
              <w:rPr>
                <w:noProof/>
                <w:webHidden/>
              </w:rPr>
              <w:fldChar w:fldCharType="separate"/>
            </w:r>
            <w:r>
              <w:rPr>
                <w:noProof/>
                <w:webHidden/>
              </w:rPr>
              <w:t>2</w:t>
            </w:r>
            <w:r>
              <w:rPr>
                <w:noProof/>
                <w:webHidden/>
              </w:rPr>
              <w:fldChar w:fldCharType="end"/>
            </w:r>
          </w:hyperlink>
        </w:p>
        <w:p w14:paraId="3A10E7BC" w14:textId="7DAD8F03" w:rsidR="00165C15" w:rsidRDefault="00165C1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1122047" w:history="1">
            <w:r w:rsidRPr="007A43A9">
              <w:rPr>
                <w:rStyle w:val="Hyperlink"/>
                <w:noProof/>
              </w:rPr>
              <w:t>2.1.1.</w:t>
            </w:r>
            <w:r>
              <w:rPr>
                <w:rFonts w:asciiTheme="minorHAnsi" w:eastAsiaTheme="minorEastAsia" w:hAnsiTheme="minorHAnsi" w:cstheme="minorBidi"/>
                <w:noProof/>
                <w:sz w:val="22"/>
                <w:szCs w:val="22"/>
                <w:lang w:eastAsia="en-GB"/>
              </w:rPr>
              <w:tab/>
            </w:r>
            <w:r w:rsidRPr="007A43A9">
              <w:rPr>
                <w:rStyle w:val="Hyperlink"/>
                <w:noProof/>
              </w:rPr>
              <w:t>Reliability and availability</w:t>
            </w:r>
            <w:r>
              <w:rPr>
                <w:noProof/>
                <w:webHidden/>
              </w:rPr>
              <w:tab/>
            </w:r>
            <w:r>
              <w:rPr>
                <w:noProof/>
                <w:webHidden/>
              </w:rPr>
              <w:fldChar w:fldCharType="begin"/>
            </w:r>
            <w:r>
              <w:rPr>
                <w:noProof/>
                <w:webHidden/>
              </w:rPr>
              <w:instrText xml:space="preserve"> PAGEREF _Toc71122047 \h </w:instrText>
            </w:r>
            <w:r>
              <w:rPr>
                <w:noProof/>
                <w:webHidden/>
              </w:rPr>
            </w:r>
            <w:r>
              <w:rPr>
                <w:noProof/>
                <w:webHidden/>
              </w:rPr>
              <w:fldChar w:fldCharType="separate"/>
            </w:r>
            <w:r>
              <w:rPr>
                <w:noProof/>
                <w:webHidden/>
              </w:rPr>
              <w:t>2</w:t>
            </w:r>
            <w:r>
              <w:rPr>
                <w:noProof/>
                <w:webHidden/>
              </w:rPr>
              <w:fldChar w:fldCharType="end"/>
            </w:r>
          </w:hyperlink>
        </w:p>
        <w:p w14:paraId="3596E273" w14:textId="667B2310" w:rsidR="00165C15" w:rsidRDefault="00165C1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1122048" w:history="1">
            <w:r w:rsidRPr="007A43A9">
              <w:rPr>
                <w:rStyle w:val="Hyperlink"/>
                <w:noProof/>
              </w:rPr>
              <w:t>2.1.2.</w:t>
            </w:r>
            <w:r>
              <w:rPr>
                <w:rFonts w:asciiTheme="minorHAnsi" w:eastAsiaTheme="minorEastAsia" w:hAnsiTheme="minorHAnsi" w:cstheme="minorBidi"/>
                <w:noProof/>
                <w:sz w:val="22"/>
                <w:szCs w:val="22"/>
                <w:lang w:eastAsia="en-GB"/>
              </w:rPr>
              <w:tab/>
            </w:r>
            <w:r w:rsidRPr="007A43A9">
              <w:rPr>
                <w:rStyle w:val="Hyperlink"/>
                <w:noProof/>
              </w:rPr>
              <w:t>Recovery</w:t>
            </w:r>
            <w:r>
              <w:rPr>
                <w:noProof/>
                <w:webHidden/>
              </w:rPr>
              <w:tab/>
            </w:r>
            <w:r>
              <w:rPr>
                <w:noProof/>
                <w:webHidden/>
              </w:rPr>
              <w:fldChar w:fldCharType="begin"/>
            </w:r>
            <w:r>
              <w:rPr>
                <w:noProof/>
                <w:webHidden/>
              </w:rPr>
              <w:instrText xml:space="preserve"> PAGEREF _Toc71122048 \h </w:instrText>
            </w:r>
            <w:r>
              <w:rPr>
                <w:noProof/>
                <w:webHidden/>
              </w:rPr>
            </w:r>
            <w:r>
              <w:rPr>
                <w:noProof/>
                <w:webHidden/>
              </w:rPr>
              <w:fldChar w:fldCharType="separate"/>
            </w:r>
            <w:r>
              <w:rPr>
                <w:noProof/>
                <w:webHidden/>
              </w:rPr>
              <w:t>3</w:t>
            </w:r>
            <w:r>
              <w:rPr>
                <w:noProof/>
                <w:webHidden/>
              </w:rPr>
              <w:fldChar w:fldCharType="end"/>
            </w:r>
          </w:hyperlink>
        </w:p>
        <w:p w14:paraId="787A36BB" w14:textId="4596A631" w:rsidR="00165C15" w:rsidRDefault="00165C1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1122049" w:history="1">
            <w:r w:rsidRPr="007A43A9">
              <w:rPr>
                <w:rStyle w:val="Hyperlink"/>
                <w:noProof/>
              </w:rPr>
              <w:t>2.1.3.</w:t>
            </w:r>
            <w:r>
              <w:rPr>
                <w:rFonts w:asciiTheme="minorHAnsi" w:eastAsiaTheme="minorEastAsia" w:hAnsiTheme="minorHAnsi" w:cstheme="minorBidi"/>
                <w:noProof/>
                <w:sz w:val="22"/>
                <w:szCs w:val="22"/>
                <w:lang w:eastAsia="en-GB"/>
              </w:rPr>
              <w:tab/>
            </w:r>
            <w:r w:rsidRPr="007A43A9">
              <w:rPr>
                <w:rStyle w:val="Hyperlink"/>
                <w:noProof/>
              </w:rPr>
              <w:t>Scalability</w:t>
            </w:r>
            <w:r>
              <w:rPr>
                <w:noProof/>
                <w:webHidden/>
              </w:rPr>
              <w:tab/>
            </w:r>
            <w:r>
              <w:rPr>
                <w:noProof/>
                <w:webHidden/>
              </w:rPr>
              <w:fldChar w:fldCharType="begin"/>
            </w:r>
            <w:r>
              <w:rPr>
                <w:noProof/>
                <w:webHidden/>
              </w:rPr>
              <w:instrText xml:space="preserve"> PAGEREF _Toc71122049 \h </w:instrText>
            </w:r>
            <w:r>
              <w:rPr>
                <w:noProof/>
                <w:webHidden/>
              </w:rPr>
            </w:r>
            <w:r>
              <w:rPr>
                <w:noProof/>
                <w:webHidden/>
              </w:rPr>
              <w:fldChar w:fldCharType="separate"/>
            </w:r>
            <w:r>
              <w:rPr>
                <w:noProof/>
                <w:webHidden/>
              </w:rPr>
              <w:t>4</w:t>
            </w:r>
            <w:r>
              <w:rPr>
                <w:noProof/>
                <w:webHidden/>
              </w:rPr>
              <w:fldChar w:fldCharType="end"/>
            </w:r>
          </w:hyperlink>
        </w:p>
        <w:p w14:paraId="0392A5CA" w14:textId="0FE562AE" w:rsidR="00165C15" w:rsidRDefault="00165C1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1122050" w:history="1">
            <w:r w:rsidRPr="007A43A9">
              <w:rPr>
                <w:rStyle w:val="Hyperlink"/>
                <w:noProof/>
              </w:rPr>
              <w:t>2.1.4.</w:t>
            </w:r>
            <w:r>
              <w:rPr>
                <w:rFonts w:asciiTheme="minorHAnsi" w:eastAsiaTheme="minorEastAsia" w:hAnsiTheme="minorHAnsi" w:cstheme="minorBidi"/>
                <w:noProof/>
                <w:sz w:val="22"/>
                <w:szCs w:val="22"/>
                <w:lang w:eastAsia="en-GB"/>
              </w:rPr>
              <w:tab/>
            </w:r>
            <w:r w:rsidRPr="007A43A9">
              <w:rPr>
                <w:rStyle w:val="Hyperlink"/>
                <w:noProof/>
              </w:rPr>
              <w:t>Cost</w:t>
            </w:r>
            <w:r>
              <w:rPr>
                <w:noProof/>
                <w:webHidden/>
              </w:rPr>
              <w:tab/>
            </w:r>
            <w:r>
              <w:rPr>
                <w:noProof/>
                <w:webHidden/>
              </w:rPr>
              <w:fldChar w:fldCharType="begin"/>
            </w:r>
            <w:r>
              <w:rPr>
                <w:noProof/>
                <w:webHidden/>
              </w:rPr>
              <w:instrText xml:space="preserve"> PAGEREF _Toc71122050 \h </w:instrText>
            </w:r>
            <w:r>
              <w:rPr>
                <w:noProof/>
                <w:webHidden/>
              </w:rPr>
            </w:r>
            <w:r>
              <w:rPr>
                <w:noProof/>
                <w:webHidden/>
              </w:rPr>
              <w:fldChar w:fldCharType="separate"/>
            </w:r>
            <w:r>
              <w:rPr>
                <w:noProof/>
                <w:webHidden/>
              </w:rPr>
              <w:t>4</w:t>
            </w:r>
            <w:r>
              <w:rPr>
                <w:noProof/>
                <w:webHidden/>
              </w:rPr>
              <w:fldChar w:fldCharType="end"/>
            </w:r>
          </w:hyperlink>
        </w:p>
        <w:p w14:paraId="2BEEE19E" w14:textId="113CCEF7" w:rsidR="00165C15" w:rsidRDefault="00165C1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1122051" w:history="1">
            <w:r w:rsidRPr="007A43A9">
              <w:rPr>
                <w:rStyle w:val="Hyperlink"/>
                <w:noProof/>
              </w:rPr>
              <w:t>2.1.5.</w:t>
            </w:r>
            <w:r>
              <w:rPr>
                <w:rFonts w:asciiTheme="minorHAnsi" w:eastAsiaTheme="minorEastAsia" w:hAnsiTheme="minorHAnsi" w:cstheme="minorBidi"/>
                <w:noProof/>
                <w:sz w:val="22"/>
                <w:szCs w:val="22"/>
                <w:lang w:eastAsia="en-GB"/>
              </w:rPr>
              <w:tab/>
            </w:r>
            <w:r w:rsidRPr="007A43A9">
              <w:rPr>
                <w:rStyle w:val="Hyperlink"/>
                <w:noProof/>
              </w:rPr>
              <w:t>Privacy and security</w:t>
            </w:r>
            <w:r>
              <w:rPr>
                <w:noProof/>
                <w:webHidden/>
              </w:rPr>
              <w:tab/>
            </w:r>
            <w:r>
              <w:rPr>
                <w:noProof/>
                <w:webHidden/>
              </w:rPr>
              <w:fldChar w:fldCharType="begin"/>
            </w:r>
            <w:r>
              <w:rPr>
                <w:noProof/>
                <w:webHidden/>
              </w:rPr>
              <w:instrText xml:space="preserve"> PAGEREF _Toc71122051 \h </w:instrText>
            </w:r>
            <w:r>
              <w:rPr>
                <w:noProof/>
                <w:webHidden/>
              </w:rPr>
            </w:r>
            <w:r>
              <w:rPr>
                <w:noProof/>
                <w:webHidden/>
              </w:rPr>
              <w:fldChar w:fldCharType="separate"/>
            </w:r>
            <w:r>
              <w:rPr>
                <w:noProof/>
                <w:webHidden/>
              </w:rPr>
              <w:t>5</w:t>
            </w:r>
            <w:r>
              <w:rPr>
                <w:noProof/>
                <w:webHidden/>
              </w:rPr>
              <w:fldChar w:fldCharType="end"/>
            </w:r>
          </w:hyperlink>
        </w:p>
        <w:p w14:paraId="06523CD3" w14:textId="02ACFB39" w:rsidR="00165C15" w:rsidRDefault="00165C15">
          <w:pPr>
            <w:pStyle w:val="TOC3"/>
            <w:tabs>
              <w:tab w:val="left" w:pos="1320"/>
              <w:tab w:val="right" w:leader="dot" w:pos="9016"/>
            </w:tabs>
            <w:rPr>
              <w:rFonts w:asciiTheme="minorHAnsi" w:eastAsiaTheme="minorEastAsia" w:hAnsiTheme="minorHAnsi" w:cstheme="minorBidi"/>
              <w:noProof/>
              <w:sz w:val="22"/>
              <w:szCs w:val="22"/>
              <w:lang w:eastAsia="en-GB"/>
            </w:rPr>
          </w:pPr>
          <w:hyperlink w:anchor="_Toc71122052" w:history="1">
            <w:r w:rsidRPr="007A43A9">
              <w:rPr>
                <w:rStyle w:val="Hyperlink"/>
                <w:noProof/>
              </w:rPr>
              <w:t>2.1.6.</w:t>
            </w:r>
            <w:r>
              <w:rPr>
                <w:rFonts w:asciiTheme="minorHAnsi" w:eastAsiaTheme="minorEastAsia" w:hAnsiTheme="minorHAnsi" w:cstheme="minorBidi"/>
                <w:noProof/>
                <w:sz w:val="22"/>
                <w:szCs w:val="22"/>
                <w:lang w:eastAsia="en-GB"/>
              </w:rPr>
              <w:tab/>
            </w:r>
            <w:r w:rsidRPr="007A43A9">
              <w:rPr>
                <w:rStyle w:val="Hyperlink"/>
                <w:noProof/>
              </w:rPr>
              <w:t>Performance</w:t>
            </w:r>
            <w:r>
              <w:rPr>
                <w:noProof/>
                <w:webHidden/>
              </w:rPr>
              <w:tab/>
            </w:r>
            <w:r>
              <w:rPr>
                <w:noProof/>
                <w:webHidden/>
              </w:rPr>
              <w:fldChar w:fldCharType="begin"/>
            </w:r>
            <w:r>
              <w:rPr>
                <w:noProof/>
                <w:webHidden/>
              </w:rPr>
              <w:instrText xml:space="preserve"> PAGEREF _Toc71122052 \h </w:instrText>
            </w:r>
            <w:r>
              <w:rPr>
                <w:noProof/>
                <w:webHidden/>
              </w:rPr>
            </w:r>
            <w:r>
              <w:rPr>
                <w:noProof/>
                <w:webHidden/>
              </w:rPr>
              <w:fldChar w:fldCharType="separate"/>
            </w:r>
            <w:r>
              <w:rPr>
                <w:noProof/>
                <w:webHidden/>
              </w:rPr>
              <w:t>5</w:t>
            </w:r>
            <w:r>
              <w:rPr>
                <w:noProof/>
                <w:webHidden/>
              </w:rPr>
              <w:fldChar w:fldCharType="end"/>
            </w:r>
          </w:hyperlink>
        </w:p>
        <w:p w14:paraId="1BF416A3" w14:textId="67A7F54C" w:rsidR="00165C15" w:rsidRDefault="00165C15">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1122053" w:history="1">
            <w:r w:rsidRPr="007A43A9">
              <w:rPr>
                <w:rStyle w:val="Hyperlink"/>
                <w:noProof/>
              </w:rPr>
              <w:t>3.</w:t>
            </w:r>
            <w:r>
              <w:rPr>
                <w:rFonts w:asciiTheme="minorHAnsi" w:eastAsiaTheme="minorEastAsia" w:hAnsiTheme="minorHAnsi" w:cstheme="minorBidi"/>
                <w:noProof/>
                <w:sz w:val="22"/>
                <w:szCs w:val="22"/>
                <w:lang w:eastAsia="en-GB"/>
              </w:rPr>
              <w:tab/>
            </w:r>
            <w:r w:rsidRPr="007A43A9">
              <w:rPr>
                <w:rStyle w:val="Hyperlink"/>
                <w:noProof/>
              </w:rPr>
              <w:t>Virtualisation in the cloud</w:t>
            </w:r>
            <w:r>
              <w:rPr>
                <w:noProof/>
                <w:webHidden/>
              </w:rPr>
              <w:tab/>
            </w:r>
            <w:r>
              <w:rPr>
                <w:noProof/>
                <w:webHidden/>
              </w:rPr>
              <w:fldChar w:fldCharType="begin"/>
            </w:r>
            <w:r>
              <w:rPr>
                <w:noProof/>
                <w:webHidden/>
              </w:rPr>
              <w:instrText xml:space="preserve"> PAGEREF _Toc71122053 \h </w:instrText>
            </w:r>
            <w:r>
              <w:rPr>
                <w:noProof/>
                <w:webHidden/>
              </w:rPr>
            </w:r>
            <w:r>
              <w:rPr>
                <w:noProof/>
                <w:webHidden/>
              </w:rPr>
              <w:fldChar w:fldCharType="separate"/>
            </w:r>
            <w:r>
              <w:rPr>
                <w:noProof/>
                <w:webHidden/>
              </w:rPr>
              <w:t>6</w:t>
            </w:r>
            <w:r>
              <w:rPr>
                <w:noProof/>
                <w:webHidden/>
              </w:rPr>
              <w:fldChar w:fldCharType="end"/>
            </w:r>
          </w:hyperlink>
        </w:p>
        <w:p w14:paraId="7E153697" w14:textId="4249F14C" w:rsidR="00165C15" w:rsidRDefault="00165C15">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1122054" w:history="1">
            <w:r w:rsidRPr="007A43A9">
              <w:rPr>
                <w:rStyle w:val="Hyperlink"/>
                <w:noProof/>
              </w:rPr>
              <w:t>4.</w:t>
            </w:r>
            <w:r>
              <w:rPr>
                <w:rFonts w:asciiTheme="minorHAnsi" w:eastAsiaTheme="minorEastAsia" w:hAnsiTheme="minorHAnsi" w:cstheme="minorBidi"/>
                <w:noProof/>
                <w:sz w:val="22"/>
                <w:szCs w:val="22"/>
                <w:lang w:eastAsia="en-GB"/>
              </w:rPr>
              <w:tab/>
            </w:r>
            <w:r w:rsidRPr="007A43A9">
              <w:rPr>
                <w:rStyle w:val="Hyperlink"/>
                <w:noProof/>
              </w:rPr>
              <w:t>Evaluation of developing a containerised application</w:t>
            </w:r>
            <w:r>
              <w:rPr>
                <w:noProof/>
                <w:webHidden/>
              </w:rPr>
              <w:tab/>
            </w:r>
            <w:r>
              <w:rPr>
                <w:noProof/>
                <w:webHidden/>
              </w:rPr>
              <w:fldChar w:fldCharType="begin"/>
            </w:r>
            <w:r>
              <w:rPr>
                <w:noProof/>
                <w:webHidden/>
              </w:rPr>
              <w:instrText xml:space="preserve"> PAGEREF _Toc71122054 \h </w:instrText>
            </w:r>
            <w:r>
              <w:rPr>
                <w:noProof/>
                <w:webHidden/>
              </w:rPr>
            </w:r>
            <w:r>
              <w:rPr>
                <w:noProof/>
                <w:webHidden/>
              </w:rPr>
              <w:fldChar w:fldCharType="separate"/>
            </w:r>
            <w:r>
              <w:rPr>
                <w:noProof/>
                <w:webHidden/>
              </w:rPr>
              <w:t>8</w:t>
            </w:r>
            <w:r>
              <w:rPr>
                <w:noProof/>
                <w:webHidden/>
              </w:rPr>
              <w:fldChar w:fldCharType="end"/>
            </w:r>
          </w:hyperlink>
        </w:p>
        <w:p w14:paraId="0EDC34B9" w14:textId="454A71A6" w:rsidR="00165C15" w:rsidRDefault="00165C15">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1122055" w:history="1">
            <w:r w:rsidRPr="007A43A9">
              <w:rPr>
                <w:rStyle w:val="Hyperlink"/>
                <w:noProof/>
              </w:rPr>
              <w:t>5.</w:t>
            </w:r>
            <w:r>
              <w:rPr>
                <w:rFonts w:asciiTheme="minorHAnsi" w:eastAsiaTheme="minorEastAsia" w:hAnsiTheme="minorHAnsi" w:cstheme="minorBidi"/>
                <w:noProof/>
                <w:sz w:val="22"/>
                <w:szCs w:val="22"/>
                <w:lang w:eastAsia="en-GB"/>
              </w:rPr>
              <w:tab/>
            </w:r>
            <w:r w:rsidRPr="007A43A9">
              <w:rPr>
                <w:rStyle w:val="Hyperlink"/>
                <w:noProof/>
              </w:rPr>
              <w:t>Conclusion</w:t>
            </w:r>
            <w:r>
              <w:rPr>
                <w:noProof/>
                <w:webHidden/>
              </w:rPr>
              <w:tab/>
            </w:r>
            <w:r>
              <w:rPr>
                <w:noProof/>
                <w:webHidden/>
              </w:rPr>
              <w:fldChar w:fldCharType="begin"/>
            </w:r>
            <w:r>
              <w:rPr>
                <w:noProof/>
                <w:webHidden/>
              </w:rPr>
              <w:instrText xml:space="preserve"> PAGEREF _Toc71122055 \h </w:instrText>
            </w:r>
            <w:r>
              <w:rPr>
                <w:noProof/>
                <w:webHidden/>
              </w:rPr>
            </w:r>
            <w:r>
              <w:rPr>
                <w:noProof/>
                <w:webHidden/>
              </w:rPr>
              <w:fldChar w:fldCharType="separate"/>
            </w:r>
            <w:r>
              <w:rPr>
                <w:noProof/>
                <w:webHidden/>
              </w:rPr>
              <w:t>10</w:t>
            </w:r>
            <w:r>
              <w:rPr>
                <w:noProof/>
                <w:webHidden/>
              </w:rPr>
              <w:fldChar w:fldCharType="end"/>
            </w:r>
          </w:hyperlink>
        </w:p>
        <w:p w14:paraId="30DF460B" w14:textId="610B281F" w:rsidR="00165C15" w:rsidRDefault="00165C15">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1122056" w:history="1">
            <w:r w:rsidRPr="007A43A9">
              <w:rPr>
                <w:rStyle w:val="Hyperlink"/>
                <w:noProof/>
              </w:rPr>
              <w:t>6.</w:t>
            </w:r>
            <w:r>
              <w:rPr>
                <w:rFonts w:asciiTheme="minorHAnsi" w:eastAsiaTheme="minorEastAsia" w:hAnsiTheme="minorHAnsi" w:cstheme="minorBidi"/>
                <w:noProof/>
                <w:sz w:val="22"/>
                <w:szCs w:val="22"/>
                <w:lang w:eastAsia="en-GB"/>
              </w:rPr>
              <w:tab/>
            </w:r>
            <w:r w:rsidRPr="007A43A9">
              <w:rPr>
                <w:rStyle w:val="Hyperlink"/>
                <w:noProof/>
              </w:rPr>
              <w:t>Glossary</w:t>
            </w:r>
            <w:r>
              <w:rPr>
                <w:noProof/>
                <w:webHidden/>
              </w:rPr>
              <w:tab/>
            </w:r>
            <w:r>
              <w:rPr>
                <w:noProof/>
                <w:webHidden/>
              </w:rPr>
              <w:fldChar w:fldCharType="begin"/>
            </w:r>
            <w:r>
              <w:rPr>
                <w:noProof/>
                <w:webHidden/>
              </w:rPr>
              <w:instrText xml:space="preserve"> PAGEREF _Toc71122056 \h </w:instrText>
            </w:r>
            <w:r>
              <w:rPr>
                <w:noProof/>
                <w:webHidden/>
              </w:rPr>
            </w:r>
            <w:r>
              <w:rPr>
                <w:noProof/>
                <w:webHidden/>
              </w:rPr>
              <w:fldChar w:fldCharType="separate"/>
            </w:r>
            <w:r>
              <w:rPr>
                <w:noProof/>
                <w:webHidden/>
              </w:rPr>
              <w:t>12</w:t>
            </w:r>
            <w:r>
              <w:rPr>
                <w:noProof/>
                <w:webHidden/>
              </w:rPr>
              <w:fldChar w:fldCharType="end"/>
            </w:r>
          </w:hyperlink>
        </w:p>
        <w:p w14:paraId="008EED9D" w14:textId="6E3A3CA8" w:rsidR="00165C15" w:rsidRDefault="00165C15">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71122057" w:history="1">
            <w:r w:rsidRPr="007A43A9">
              <w:rPr>
                <w:rStyle w:val="Hyperlink"/>
                <w:noProof/>
              </w:rPr>
              <w:t>7.</w:t>
            </w:r>
            <w:r>
              <w:rPr>
                <w:rFonts w:asciiTheme="minorHAnsi" w:eastAsiaTheme="minorEastAsia" w:hAnsiTheme="minorHAnsi" w:cstheme="minorBidi"/>
                <w:noProof/>
                <w:sz w:val="22"/>
                <w:szCs w:val="22"/>
                <w:lang w:eastAsia="en-GB"/>
              </w:rPr>
              <w:tab/>
            </w:r>
            <w:r w:rsidRPr="007A43A9">
              <w:rPr>
                <w:rStyle w:val="Hyperlink"/>
                <w:noProof/>
              </w:rPr>
              <w:t>Reference list</w:t>
            </w:r>
            <w:r>
              <w:rPr>
                <w:noProof/>
                <w:webHidden/>
              </w:rPr>
              <w:tab/>
            </w:r>
            <w:r>
              <w:rPr>
                <w:noProof/>
                <w:webHidden/>
              </w:rPr>
              <w:fldChar w:fldCharType="begin"/>
            </w:r>
            <w:r>
              <w:rPr>
                <w:noProof/>
                <w:webHidden/>
              </w:rPr>
              <w:instrText xml:space="preserve"> PAGEREF _Toc71122057 \h </w:instrText>
            </w:r>
            <w:r>
              <w:rPr>
                <w:noProof/>
                <w:webHidden/>
              </w:rPr>
            </w:r>
            <w:r>
              <w:rPr>
                <w:noProof/>
                <w:webHidden/>
              </w:rPr>
              <w:fldChar w:fldCharType="separate"/>
            </w:r>
            <w:r>
              <w:rPr>
                <w:noProof/>
                <w:webHidden/>
              </w:rPr>
              <w:t>13</w:t>
            </w:r>
            <w:r>
              <w:rPr>
                <w:noProof/>
                <w:webHidden/>
              </w:rPr>
              <w:fldChar w:fldCharType="end"/>
            </w:r>
          </w:hyperlink>
        </w:p>
        <w:p w14:paraId="5A538520" w14:textId="063E5CCE"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8"/>
          <w:pgSz w:w="11906" w:h="16838"/>
          <w:pgMar w:top="1440" w:right="1440" w:bottom="1440" w:left="1440" w:header="708" w:footer="708" w:gutter="0"/>
          <w:pgNumType w:start="1"/>
          <w:cols w:space="708"/>
          <w:docGrid w:linePitch="360"/>
        </w:sectPr>
      </w:pPr>
    </w:p>
    <w:p w14:paraId="08166354" w14:textId="3C1B477E" w:rsidR="007D7006" w:rsidRDefault="007D7006" w:rsidP="00D255DD">
      <w:pPr>
        <w:pStyle w:val="Heading1"/>
      </w:pPr>
      <w:bookmarkStart w:id="0" w:name="_Toc71122044"/>
      <w:r w:rsidRPr="00D828CF">
        <w:lastRenderedPageBreak/>
        <w:t>Introduction</w:t>
      </w:r>
      <w:bookmarkEnd w:id="0"/>
    </w:p>
    <w:p w14:paraId="22E60C87" w14:textId="09B4DAD2" w:rsidR="00B377D9" w:rsidRPr="000625E8" w:rsidRDefault="000625E8" w:rsidP="00B377D9">
      <w:r w:rsidRPr="000625E8">
        <w:t>The adoption of cloud computing has increased over the past few years, and is set to continue in the years</w:t>
      </w:r>
      <w:r w:rsidR="00C027EE">
        <w:t xml:space="preserve"> ahead</w:t>
      </w:r>
      <w:r w:rsidRPr="000625E8">
        <w:t xml:space="preserve"> </w:t>
      </w:r>
      <w:r w:rsidRPr="000625E8">
        <w:fldChar w:fldCharType="begin" w:fldLock="1"/>
      </w:r>
      <w:r w:rsidRPr="000625E8">
        <w:instrText>ADDIN CSL_CITATION {"citationItems":[{"id":"ITEM-1","itemData":{"URL":"https://hostingtribunal.com/blog/cloud-adoption-statistics/#gref","accessed":{"date-parts":[["2021","4","30"]]},"author":[{"dropping-particle":"","family":"Galov","given":"Nick","non-dropping-particle":"","parse-names":false,"suffix":""}],"container-title":"Hosting Tribunal blog","id":"ITEM-1","issued":{"date-parts":[["2021","1","19"]]},"title":"Cloud Adoption Statistics - It's Everywhere &amp; Everyone's Using It in 2021!","type":"webpage"},"uris":["http://www.mendeley.com/documents/?uuid=9621b629-36b8-336a-a077-4606658a912a"]}],"mendeley":{"formattedCitation":"[1]","plainTextFormattedCitation":"[1]","previouslyFormattedCitation":"[1]"},"properties":{"noteIndex":0},"schema":"https://github.com/citation-style-language/schema/raw/master/csl-citation.json"}</w:instrText>
      </w:r>
      <w:r w:rsidRPr="000625E8">
        <w:fldChar w:fldCharType="separate"/>
      </w:r>
      <w:r w:rsidRPr="000625E8">
        <w:rPr>
          <w:noProof/>
        </w:rPr>
        <w:t>[1]</w:t>
      </w:r>
      <w:r w:rsidRPr="000625E8">
        <w:fldChar w:fldCharType="end"/>
      </w:r>
      <w:r w:rsidRPr="000625E8">
        <w:t>.</w:t>
      </w:r>
      <w:r>
        <w:t xml:space="preserve"> Cloud computing leverages technologies such as virtualisation and containerisation. This report discusses some of the key benefits and drawbacks of cloud computing. An overview of virtualisation is also given, including insight into containerisation and its increasing adoption. The author also </w:t>
      </w:r>
      <w:r w:rsidR="00DC475A">
        <w:t>evaluates the process of developing a containerised application using various popular open-source products for this type of development process. Finally, the author gives their conclusion</w:t>
      </w:r>
      <w:r w:rsidR="00C027EE">
        <w:t xml:space="preserve"> on</w:t>
      </w:r>
      <w:r w:rsidR="00DC475A">
        <w:t xml:space="preserve"> the subjects covered in the report.</w:t>
      </w:r>
    </w:p>
    <w:p w14:paraId="7D878A15" w14:textId="258C5C9D" w:rsidR="00B377D9" w:rsidRDefault="00B05476" w:rsidP="00B05476">
      <w:pPr>
        <w:pStyle w:val="Heading1"/>
      </w:pPr>
      <w:bookmarkStart w:id="1" w:name="_Toc71122045"/>
      <w:r>
        <w:t>Cloud computing</w:t>
      </w:r>
      <w:bookmarkEnd w:id="1"/>
    </w:p>
    <w:p w14:paraId="14C9C89B" w14:textId="14784949" w:rsidR="00B05476" w:rsidRDefault="00800B1D" w:rsidP="00B05476">
      <w:r>
        <w:t xml:space="preserve">The term </w:t>
      </w:r>
      <w:r w:rsidR="00C027EE">
        <w:t xml:space="preserve">cloud computing </w:t>
      </w:r>
      <w:r w:rsidR="00364A9F">
        <w:t xml:space="preserve">refers to </w:t>
      </w:r>
      <w:r w:rsidR="0061790C">
        <w:t xml:space="preserve">a pool of shared computing resources that is </w:t>
      </w:r>
      <w:r w:rsidR="00ED10F6">
        <w:t xml:space="preserve">available remotely. These resources </w:t>
      </w:r>
      <w:r w:rsidR="000A65EB">
        <w:t>are configurable to the clients’ needs</w:t>
      </w:r>
      <w:r w:rsidR="006B0563">
        <w:t xml:space="preserve"> and can be rapidly deployed and scal</w:t>
      </w:r>
      <w:r w:rsidR="00FB4AB2">
        <w:t>ed based on the clients’ demand</w:t>
      </w:r>
      <w:r w:rsidR="00C027EE">
        <w:t>,</w:t>
      </w:r>
      <w:r w:rsidR="00FB4AB2">
        <w:t xml:space="preserve"> with minimal </w:t>
      </w:r>
      <w:r w:rsidR="002B7BC4">
        <w:t>interaction from the service provider</w:t>
      </w:r>
      <w:r w:rsidR="00B15EA0">
        <w:t xml:space="preserve"> </w:t>
      </w:r>
      <w:r w:rsidR="008209DA">
        <w:fldChar w:fldCharType="begin" w:fldLock="1"/>
      </w:r>
      <w:r w:rsidR="000625E8">
        <w:instrText>ADDIN CSL_CITATION {"citationItems":[{"id":"ITEM-1","itemData":{"ISBN":"978-1-78017-130-2","author":[{"dropping-particle":"","family":"Smith","given":"Stuart","non-dropping-particle":"","parse-names":false,"suffix":""},{"dropping-particle":"","family":"McGrory","given":"Matthew","non-dropping-particle":"","parse-names":false,"suffix":""}],"chapter-number":"1","container-title":"Cloud Compuitng: Moving IT Out of the Office","edition":"1","id":"ITEM-1","issued":{"date-parts":[["2012"]]},"page":"1-10","publisher":"British Informatics Society Limited","publisher-place":"Swindon","title":"Section 1: What is the cloud?","type":"chapter"},"uris":["http://www.mendeley.com/documents/?uuid=54bf3275-d266-42b7-97bc-f1be1fb020ae"]}],"mendeley":{"formattedCitation":"[2]","plainTextFormattedCitation":"[2]","previouslyFormattedCitation":"[2]"},"properties":{"noteIndex":0},"schema":"https://github.com/citation-style-language/schema/raw/master/csl-citation.json"}</w:instrText>
      </w:r>
      <w:r w:rsidR="008209DA">
        <w:fldChar w:fldCharType="separate"/>
      </w:r>
      <w:r w:rsidR="000625E8" w:rsidRPr="000625E8">
        <w:rPr>
          <w:noProof/>
        </w:rPr>
        <w:t>[2]</w:t>
      </w:r>
      <w:r w:rsidR="008209DA">
        <w:fldChar w:fldCharType="end"/>
      </w:r>
      <w:r w:rsidR="002B7BC4">
        <w:t xml:space="preserve">. </w:t>
      </w:r>
      <w:r w:rsidR="00F4640A">
        <w:t xml:space="preserve">The cloud computing ‘stack’ is made up of three different </w:t>
      </w:r>
      <w:r w:rsidR="00827AB3">
        <w:t xml:space="preserve">types of </w:t>
      </w:r>
      <w:r w:rsidR="004C1711">
        <w:t xml:space="preserve">services. The </w:t>
      </w:r>
      <w:r w:rsidR="004D3E97">
        <w:t>first is Infrastructure as a Service (IaaS)</w:t>
      </w:r>
      <w:r w:rsidR="005D15FB">
        <w:t xml:space="preserve">, where infrastructure such as networking, </w:t>
      </w:r>
      <w:r w:rsidR="00E46D38">
        <w:t xml:space="preserve">storage and servers are </w:t>
      </w:r>
      <w:r w:rsidR="004E2067">
        <w:t>provided to the client</w:t>
      </w:r>
      <w:r w:rsidR="006A322C">
        <w:t xml:space="preserve"> </w:t>
      </w:r>
      <w:r w:rsidR="004673DE" w:rsidRPr="005E282F">
        <w:fldChar w:fldCharType="begin" w:fldLock="1"/>
      </w:r>
      <w:r w:rsidR="000625E8">
        <w:instrText>ADDIN CSL_CITATION {"citationItems":[{"id":"ITEM-1","itemData":{"URL":"https://azure.microsoft.com/en-gb/overview/what-is-iaas/","abstract":"Infrastructure as a service (IaaS) is an instant computing infrastructure, provisioned and managed over the Internet. It’s one of the four types of cloud services, along with software as a service (SaaS), platform as a service (PaaS) and serverless. IaaS quickly scales up and down with demand, only letting you pay for what you use. It helps you avoid the expense and complexity of buying and managing your own physical servers and other data centre infrastructure. Each resource is offered as a separate service component, and you only need to rent a particular one for as long as you need it. A cloud computing service provider, such as Azure, manages the infrastructure, while you purchase, install, configure and manage your own software – operating systems, middleware and applications.","accessed":{"date-parts":[["2021","3","18"]]},"author":[{"dropping-particle":"","family":"Microsoft","given":"","non-dropping-particle":"","parse-names":false,"suffix":""}],"container-title":"Microsoft Azure","id":"ITEM-1","issued":{"date-parts":[["0"]]},"title":"What is IaaS? Infrastructure as a Service | Microsoft Azure","type":"webpage"},"uris":["http://www.mendeley.com/documents/?uuid=cdf7a04f-a1c3-346d-acd9-5c639bde9134"]}],"mendeley":{"formattedCitation":"[3]","plainTextFormattedCitation":"[3]","previouslyFormattedCitation":"[3]"},"properties":{"noteIndex":0},"schema":"https://github.com/citation-style-language/schema/raw/master/csl-citation.json"}</w:instrText>
      </w:r>
      <w:r w:rsidR="004673DE" w:rsidRPr="005E282F">
        <w:fldChar w:fldCharType="separate"/>
      </w:r>
      <w:r w:rsidR="000625E8" w:rsidRPr="000625E8">
        <w:rPr>
          <w:noProof/>
        </w:rPr>
        <w:t>[3]</w:t>
      </w:r>
      <w:r w:rsidR="004673DE" w:rsidRPr="005E282F">
        <w:fldChar w:fldCharType="end"/>
      </w:r>
      <w:r w:rsidR="004E2067" w:rsidRPr="005E282F">
        <w:t>.</w:t>
      </w:r>
      <w:r w:rsidR="004E2067">
        <w:t xml:space="preserve"> This allows the client to </w:t>
      </w:r>
      <w:r w:rsidR="00C76666">
        <w:t>run the applications and operating systems of their choice</w:t>
      </w:r>
      <w:r w:rsidR="006C1AD0">
        <w:t xml:space="preserve"> on the infrastructure they are </w:t>
      </w:r>
      <w:r w:rsidR="00C027EE">
        <w:t>paying for</w:t>
      </w:r>
      <w:r w:rsidR="003C2116">
        <w:t xml:space="preserve">. The next type of service is Platform as a Service (PaaS). </w:t>
      </w:r>
      <w:r w:rsidR="005B69C8">
        <w:t xml:space="preserve">In this </w:t>
      </w:r>
      <w:r w:rsidR="007E1D1C">
        <w:t xml:space="preserve">case, the platform (i.e., the operating system and middleware) </w:t>
      </w:r>
      <w:r w:rsidR="00780187">
        <w:t>is</w:t>
      </w:r>
      <w:r w:rsidR="009103D7">
        <w:t xml:space="preserve"> provided</w:t>
      </w:r>
      <w:r w:rsidR="003D3E9F">
        <w:t>, with there being no access to the</w:t>
      </w:r>
      <w:r w:rsidR="005A1EBD">
        <w:t xml:space="preserve"> supporting</w:t>
      </w:r>
      <w:r w:rsidR="003D3E9F">
        <w:t xml:space="preserve"> infrastructure below</w:t>
      </w:r>
      <w:r w:rsidR="004673DE">
        <w:t xml:space="preserve"> </w:t>
      </w:r>
      <w:r w:rsidR="004673DE">
        <w:fldChar w:fldCharType="begin" w:fldLock="1"/>
      </w:r>
      <w:r w:rsidR="000625E8">
        <w:instrText>ADDIN CSL_CITATION {"citationItems":[{"id":"ITEM-1","itemData":{"URL":"https://azure.microsoft.com/en-au/overview/what-is-paas/","abstract":"What is PaaS? Learn about Platform as a Service (PaaS) cloud computing. Read about how PaaS delivers a complete development and deployment environment in the cloud.","accessed":{"date-parts":[["2021","3","18"]]},"author":[{"dropping-particle":"","family":"Microsoft","given":"","non-dropping-particle":"","parse-names":false,"suffix":""}],"container-title":"Microsoft Azure","id":"ITEM-1","issued":{"date-parts":[["2020"]]},"title":"What is PaaS? Platform as a Service | Microsoft Azure","type":"webpage"},"uris":["http://www.mendeley.com/documents/?uuid=d9182e20-cb9a-3b2d-9c72-cec614a9daca"]}],"mendeley":{"formattedCitation":"[4]","plainTextFormattedCitation":"[4]","previouslyFormattedCitation":"[4]"},"properties":{"noteIndex":0},"schema":"https://github.com/citation-style-language/schema/raw/master/csl-citation.json"}</w:instrText>
      </w:r>
      <w:r w:rsidR="004673DE">
        <w:fldChar w:fldCharType="separate"/>
      </w:r>
      <w:r w:rsidR="000625E8" w:rsidRPr="000625E8">
        <w:rPr>
          <w:noProof/>
        </w:rPr>
        <w:t>[4]</w:t>
      </w:r>
      <w:r w:rsidR="004673DE">
        <w:fldChar w:fldCharType="end"/>
      </w:r>
      <w:r w:rsidR="00B52724">
        <w:t xml:space="preserve">. </w:t>
      </w:r>
      <w:r w:rsidR="00AA1BA4">
        <w:t>The final type of service is Software as a Service</w:t>
      </w:r>
      <w:r w:rsidR="00C1102E">
        <w:t xml:space="preserve"> (SaaS), where software </w:t>
      </w:r>
      <w:r w:rsidR="00C637DE">
        <w:t>is provided</w:t>
      </w:r>
      <w:r w:rsidR="00B50D32">
        <w:t xml:space="preserve"> in the cloud</w:t>
      </w:r>
      <w:r w:rsidR="00224039">
        <w:t xml:space="preserve"> with no access to the supporting platform or </w:t>
      </w:r>
      <w:r w:rsidR="00701F3F">
        <w:t>infrastructure</w:t>
      </w:r>
      <w:r w:rsidR="004673DE">
        <w:t xml:space="preserve"> </w:t>
      </w:r>
      <w:r w:rsidR="004673DE">
        <w:fldChar w:fldCharType="begin" w:fldLock="1"/>
      </w:r>
      <w:r w:rsidR="000625E8">
        <w:instrText>ADDIN CSL_CITATION {"citationItems":[{"id":"ITEM-1","itemData":{"URL":"https://azure.microsoft.com/en-au/overview/what-is-saas/%0Ahttps://azure.microsoft.com/en-us/overview/what-is-saas/","accessed":{"date-parts":[["2021","3","18"]]},"author":[{"dropping-particle":"","family":"Microsoft","given":"","non-dropping-particle":"","parse-names":false,"suffix":""}],"container-title":"Microsoft Azure","id":"ITEM-1","issued":{"date-parts":[["2019"]]},"title":"What is SaaS? Software as a Service | Microsoft Azure","type":"webpage"},"uris":["http://www.mendeley.com/documents/?uuid=bdd5b20a-c1dd-358f-b8bb-32169ea4aeec"]}],"mendeley":{"formattedCitation":"[5]","plainTextFormattedCitation":"[5]","previouslyFormattedCitation":"[5]"},"properties":{"noteIndex":0},"schema":"https://github.com/citation-style-language/schema/raw/master/csl-citation.json"}</w:instrText>
      </w:r>
      <w:r w:rsidR="004673DE">
        <w:fldChar w:fldCharType="separate"/>
      </w:r>
      <w:r w:rsidR="000625E8" w:rsidRPr="000625E8">
        <w:rPr>
          <w:noProof/>
        </w:rPr>
        <w:t>[5]</w:t>
      </w:r>
      <w:r w:rsidR="004673DE">
        <w:fldChar w:fldCharType="end"/>
      </w:r>
      <w:r w:rsidR="00701F3F">
        <w:t>.</w:t>
      </w:r>
    </w:p>
    <w:p w14:paraId="320676DB" w14:textId="77777777" w:rsidR="00EC2D1E" w:rsidRDefault="008C5A98" w:rsidP="00EC2D1E">
      <w:pPr>
        <w:keepNext/>
      </w:pPr>
      <w:r w:rsidRPr="008C5A98">
        <w:rPr>
          <w:noProof/>
        </w:rPr>
        <w:drawing>
          <wp:inline distT="0" distB="0" distL="0" distR="0" wp14:anchorId="5513104B" wp14:editId="00E14837">
            <wp:extent cx="5731510" cy="224536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45360"/>
                    </a:xfrm>
                    <a:prstGeom prst="rect">
                      <a:avLst/>
                    </a:prstGeom>
                  </pic:spPr>
                </pic:pic>
              </a:graphicData>
            </a:graphic>
          </wp:inline>
        </w:drawing>
      </w:r>
    </w:p>
    <w:p w14:paraId="06103CA2" w14:textId="33A7B54D" w:rsidR="00340B71" w:rsidRDefault="00EC2D1E" w:rsidP="000724FC">
      <w:pPr>
        <w:pStyle w:val="Caption"/>
        <w:jc w:val="center"/>
      </w:pPr>
      <w:r>
        <w:t xml:space="preserve">Figure </w:t>
      </w:r>
      <w:r w:rsidR="008F5879">
        <w:fldChar w:fldCharType="begin"/>
      </w:r>
      <w:r w:rsidR="008F5879">
        <w:instrText xml:space="preserve"> SEQ Figure \* ARABIC </w:instrText>
      </w:r>
      <w:r w:rsidR="008F5879">
        <w:fldChar w:fldCharType="separate"/>
      </w:r>
      <w:r w:rsidR="00E41CF1">
        <w:rPr>
          <w:noProof/>
        </w:rPr>
        <w:t>1</w:t>
      </w:r>
      <w:r w:rsidR="008F5879">
        <w:rPr>
          <w:noProof/>
        </w:rPr>
        <w:fldChar w:fldCharType="end"/>
      </w:r>
      <w:r>
        <w:t xml:space="preserve">: An illustration of the scope of each type of cloud service. </w:t>
      </w:r>
      <w:r w:rsidR="007B7FB7" w:rsidRPr="00EC5A69">
        <w:fldChar w:fldCharType="begin" w:fldLock="1"/>
      </w:r>
      <w:r w:rsidR="000625E8">
        <w:instrText>ADDIN CSL_CITATION {"citationItems":[{"id":"ITEM-1","itemData":{"URL":"https://azure.microsoft.com/en-au/overview/what-is-saas/%0Ahttps://azure.microsoft.com/en-us/overview/what-is-saas/","accessed":{"date-parts":[["2021","3","18"]]},"author":[{"dropping-particle":"","family":"Microsoft","given":"","non-dropping-particle":"","parse-names":false,"suffix":""}],"container-title":"Microsoft Azure","id":"ITEM-1","issued":{"date-parts":[["2019"]]},"title":"What is SaaS? Software as a Service | Microsoft Azure","type":"webpage"},"uris":["http://www.mendeley.com/documents/?uuid=bdd5b20a-c1dd-358f-b8bb-32169ea4aeec"]}],"mendeley":{"formattedCitation":"[5]","plainTextFormattedCitation":"[5]","previouslyFormattedCitation":"[5]"},"properties":{"noteIndex":0},"schema":"https://github.com/citation-style-language/schema/raw/master/csl-citation.json"}</w:instrText>
      </w:r>
      <w:r w:rsidR="007B7FB7" w:rsidRPr="00EC5A69">
        <w:fldChar w:fldCharType="separate"/>
      </w:r>
      <w:r w:rsidR="000625E8" w:rsidRPr="000625E8">
        <w:rPr>
          <w:i w:val="0"/>
          <w:noProof/>
        </w:rPr>
        <w:t>[5]</w:t>
      </w:r>
      <w:r w:rsidR="007B7FB7" w:rsidRPr="00EC5A69">
        <w:fldChar w:fldCharType="end"/>
      </w:r>
    </w:p>
    <w:p w14:paraId="4A230C37" w14:textId="77777777" w:rsidR="00DC475A" w:rsidRDefault="00DC475A" w:rsidP="00DC475A"/>
    <w:p w14:paraId="5CB2BD8A" w14:textId="29AF6E31" w:rsidR="00B05476" w:rsidRPr="00E37CFE" w:rsidRDefault="00B05476" w:rsidP="00B05476">
      <w:pPr>
        <w:pStyle w:val="Heading2"/>
      </w:pPr>
      <w:bookmarkStart w:id="2" w:name="_Toc71122046"/>
      <w:r w:rsidRPr="00E37CFE">
        <w:lastRenderedPageBreak/>
        <w:t>Benefits</w:t>
      </w:r>
      <w:r w:rsidR="0030368E" w:rsidRPr="00E37CFE">
        <w:t xml:space="preserve"> and drawbacks</w:t>
      </w:r>
      <w:r w:rsidRPr="00E37CFE">
        <w:t xml:space="preserve"> to cloud computing</w:t>
      </w:r>
      <w:bookmarkEnd w:id="2"/>
    </w:p>
    <w:p w14:paraId="50F286D0" w14:textId="58D139D9" w:rsidR="00F54A9D" w:rsidRDefault="00802C49" w:rsidP="000A0E91">
      <w:r w:rsidRPr="00CE04CB">
        <w:t xml:space="preserve">Cloud computing offers numerous benefits over </w:t>
      </w:r>
      <w:r w:rsidR="00A32B83" w:rsidRPr="00CE04CB">
        <w:t>on-premises solutions</w:t>
      </w:r>
      <w:r w:rsidR="00FE0885" w:rsidRPr="00CE04CB">
        <w:t xml:space="preserve">, but there </w:t>
      </w:r>
      <w:r w:rsidR="00A80262">
        <w:t xml:space="preserve">are </w:t>
      </w:r>
      <w:r w:rsidR="00FE0885" w:rsidRPr="00CE04CB">
        <w:t xml:space="preserve">also </w:t>
      </w:r>
      <w:r w:rsidR="00B616FB" w:rsidRPr="00CE04CB">
        <w:t xml:space="preserve">potential drawbacks that must be taken into consideration </w:t>
      </w:r>
      <w:r w:rsidR="003C6598" w:rsidRPr="00CE04CB">
        <w:t xml:space="preserve">before implementation. This section of the report covers </w:t>
      </w:r>
      <w:r w:rsidR="00CE04CB" w:rsidRPr="00CE04CB">
        <w:t xml:space="preserve">some of </w:t>
      </w:r>
      <w:r w:rsidR="00C671E1">
        <w:t>the key areas where</w:t>
      </w:r>
      <w:r w:rsidR="00E54BBF">
        <w:t xml:space="preserve"> these</w:t>
      </w:r>
      <w:r w:rsidR="00CE04CB" w:rsidRPr="00CE04CB">
        <w:t xml:space="preserve"> benefits and drawbacks</w:t>
      </w:r>
      <w:r w:rsidR="00E54BBF">
        <w:t xml:space="preserve"> should be considered.</w:t>
      </w:r>
    </w:p>
    <w:p w14:paraId="131811BF" w14:textId="6A7501D6" w:rsidR="00AD2791" w:rsidRDefault="007A0900" w:rsidP="00AD2791">
      <w:pPr>
        <w:pStyle w:val="Heading3"/>
      </w:pPr>
      <w:bookmarkStart w:id="3" w:name="_Toc71122047"/>
      <w:r>
        <w:t>Reliability</w:t>
      </w:r>
      <w:r w:rsidR="00061C5A">
        <w:t xml:space="preserve"> and </w:t>
      </w:r>
      <w:r w:rsidR="00BD4608">
        <w:t>availability</w:t>
      </w:r>
      <w:bookmarkEnd w:id="3"/>
    </w:p>
    <w:p w14:paraId="5EEEBBC6" w14:textId="4E409CCA" w:rsidR="00CE04CB" w:rsidRDefault="00AD2791" w:rsidP="000A0E91">
      <w:r>
        <w:t>R</w:t>
      </w:r>
      <w:r w:rsidR="00AA7D9E">
        <w:t xml:space="preserve">eliability </w:t>
      </w:r>
      <w:r w:rsidR="000B1848">
        <w:t>and</w:t>
      </w:r>
      <w:r w:rsidR="00AA7D9E">
        <w:t xml:space="preserve"> </w:t>
      </w:r>
      <w:r w:rsidR="000B1848">
        <w:t>a</w:t>
      </w:r>
      <w:r w:rsidR="00AA7D9E">
        <w:t>vailability</w:t>
      </w:r>
      <w:r w:rsidR="004A7FA2">
        <w:t xml:space="preserve"> are</w:t>
      </w:r>
      <w:r w:rsidR="000B1848">
        <w:t xml:space="preserve"> important metrics for quanti</w:t>
      </w:r>
      <w:r w:rsidR="00B978EA">
        <w:t xml:space="preserve">fying how resilient </w:t>
      </w:r>
      <w:r w:rsidR="00B56117">
        <w:t xml:space="preserve">a system is to disruptions of service. Reliability </w:t>
      </w:r>
      <w:r w:rsidR="00C92AA2">
        <w:t xml:space="preserve">refers to the probability </w:t>
      </w:r>
      <w:r w:rsidR="00362AEF">
        <w:t xml:space="preserve">that a system will </w:t>
      </w:r>
      <w:r w:rsidR="00400784">
        <w:t>attain a certain level of performance</w:t>
      </w:r>
      <w:r w:rsidR="005132B1">
        <w:t xml:space="preserve"> and return correct output for a set period of time</w:t>
      </w:r>
      <w:r w:rsidR="007D4425">
        <w:t>, whilst a</w:t>
      </w:r>
      <w:r w:rsidR="007A0968">
        <w:t xml:space="preserve">vailability is </w:t>
      </w:r>
      <w:r w:rsidR="005B793C">
        <w:t>a measure</w:t>
      </w:r>
      <w:r w:rsidR="00DE5B7B">
        <w:t xml:space="preserve"> of time that </w:t>
      </w:r>
      <w:r w:rsidR="00522696">
        <w:t>a</w:t>
      </w:r>
      <w:r w:rsidR="00DE5B7B">
        <w:t xml:space="preserve"> system is operational under normal circumstances </w:t>
      </w:r>
      <w:r w:rsidR="007D4425" w:rsidRPr="00C36C97">
        <w:fldChar w:fldCharType="begin" w:fldLock="1"/>
      </w:r>
      <w:r w:rsidR="000625E8">
        <w:instrText>ADDIN CSL_CITATION {"citationItems":[{"id":"ITEM-1","itemData":{"URL":"https://www.bmc.com/blogs/reliability-vs-availability/","abstract":"When you pay for a service or invest in the underlying technology infrastructure, you expect the service to be delivered and accessible at all times, ideally. In the real world of enterprise IT however, ideal service levels are virtually impossible to guarantee. For this reason, organizations evaluate the IT service levels necessary to run business operations smoothly, to ensure minimal disruptions in event of IT service outages.","accessed":{"date-parts":[["2021","4","16"]]},"author":[{"dropping-particle":"","family":"Raza","given":"Muhammad","non-dropping-particle":"","parse-names":false,"suffix":""}],"container-title":"BMC Blogs","id":"ITEM-1","issued":{"date-parts":[["2020","5","13"]]},"title":"Reliability vs Availability: What’s The Difference? – BMC Software | Blogs","type":"webpage"},"uris":["http://www.mendeley.com/documents/?uuid=055cb14f-7262-39fa-98f1-18e44cde542f"]}],"mendeley":{"formattedCitation":"[6]","plainTextFormattedCitation":"[6]","previouslyFormattedCitation":"[6]"},"properties":{"noteIndex":0},"schema":"https://github.com/citation-style-language/schema/raw/master/csl-citation.json"}</w:instrText>
      </w:r>
      <w:r w:rsidR="007D4425" w:rsidRPr="00C36C97">
        <w:fldChar w:fldCharType="separate"/>
      </w:r>
      <w:r w:rsidR="000625E8" w:rsidRPr="000625E8">
        <w:rPr>
          <w:noProof/>
        </w:rPr>
        <w:t>[6]</w:t>
      </w:r>
      <w:r w:rsidR="007D4425" w:rsidRPr="00C36C97">
        <w:fldChar w:fldCharType="end"/>
      </w:r>
      <w:r w:rsidR="00DE5B7B">
        <w:t>.</w:t>
      </w:r>
      <w:r w:rsidR="005B793C">
        <w:t xml:space="preserve"> </w:t>
      </w:r>
      <w:r w:rsidR="004D17DD">
        <w:t xml:space="preserve">Reliability is </w:t>
      </w:r>
      <w:r w:rsidR="00630612">
        <w:t xml:space="preserve">often </w:t>
      </w:r>
      <w:r w:rsidR="00C74B36">
        <w:t>measured</w:t>
      </w:r>
      <w:r w:rsidR="00630612">
        <w:t xml:space="preserve"> </w:t>
      </w:r>
      <w:r w:rsidR="00507F60">
        <w:t>using</w:t>
      </w:r>
      <w:r w:rsidR="00630612">
        <w:t xml:space="preserve"> the Mean Time Between Failures (MTBF)</w:t>
      </w:r>
      <w:r w:rsidR="008C3DF5">
        <w:t xml:space="preserve"> and Mean Time To Repair (MTT</w:t>
      </w:r>
      <w:r w:rsidR="00DC13B6">
        <w:t>R</w:t>
      </w:r>
      <w:r w:rsidR="008C3DF5">
        <w:t>)</w:t>
      </w:r>
      <w:r w:rsidR="00B763F0">
        <w:t xml:space="preserve"> (equation in </w:t>
      </w:r>
      <w:r w:rsidR="00F858C3">
        <w:fldChar w:fldCharType="begin"/>
      </w:r>
      <w:r w:rsidR="00F858C3">
        <w:instrText xml:space="preserve"> REF _Ref69389196 \h </w:instrText>
      </w:r>
      <w:r w:rsidR="00F858C3">
        <w:fldChar w:fldCharType="separate"/>
      </w:r>
      <w:r w:rsidR="00E41CF1">
        <w:t xml:space="preserve">Figure </w:t>
      </w:r>
      <w:r w:rsidR="00E41CF1">
        <w:rPr>
          <w:noProof/>
        </w:rPr>
        <w:t>2</w:t>
      </w:r>
      <w:r w:rsidR="00F858C3">
        <w:fldChar w:fldCharType="end"/>
      </w:r>
      <w:r w:rsidR="00B763F0">
        <w:t>)</w:t>
      </w:r>
      <w:r w:rsidR="008C3DF5">
        <w:t xml:space="preserve">. </w:t>
      </w:r>
      <w:r w:rsidR="003176D4">
        <w:t>Availa</w:t>
      </w:r>
      <w:r w:rsidR="001D64BD">
        <w:t xml:space="preserve">bility </w:t>
      </w:r>
      <w:r w:rsidR="00F3432E">
        <w:t>is represented as a percentage</w:t>
      </w:r>
      <w:r w:rsidR="00F858C3">
        <w:t xml:space="preserve"> (equation in </w:t>
      </w:r>
      <w:r w:rsidR="00F858C3">
        <w:fldChar w:fldCharType="begin"/>
      </w:r>
      <w:r w:rsidR="00F858C3">
        <w:instrText xml:space="preserve"> REF _Ref69389211 \h </w:instrText>
      </w:r>
      <w:r w:rsidR="00F858C3">
        <w:fldChar w:fldCharType="separate"/>
      </w:r>
      <w:r w:rsidR="00E41CF1">
        <w:t xml:space="preserve">Figure </w:t>
      </w:r>
      <w:r w:rsidR="00E41CF1">
        <w:rPr>
          <w:noProof/>
        </w:rPr>
        <w:t>3</w:t>
      </w:r>
      <w:r w:rsidR="00F858C3">
        <w:fldChar w:fldCharType="end"/>
      </w:r>
      <w:r w:rsidR="00F858C3">
        <w:t>)</w:t>
      </w:r>
      <w:r w:rsidR="00D36C18">
        <w:t xml:space="preserve">. </w:t>
      </w:r>
    </w:p>
    <w:p w14:paraId="2540BD44" w14:textId="77777777" w:rsidR="0002412B" w:rsidRDefault="00F41BEB" w:rsidP="0002412B">
      <w:pPr>
        <w:keepNext/>
      </w:pPr>
      <m:oMathPara>
        <m:oMath>
          <m:r>
            <w:rPr>
              <w:rFonts w:ascii="Cambria Math" w:hAnsi="Cambria Math"/>
            </w:rPr>
            <m:t>MTBF=</m:t>
          </m:r>
          <m:f>
            <m:fPr>
              <m:ctrlPr>
                <w:rPr>
                  <w:rFonts w:ascii="Cambria Math" w:hAnsi="Cambria Math"/>
                  <w:i/>
                </w:rPr>
              </m:ctrlPr>
            </m:fPr>
            <m:num>
              <m:r>
                <w:rPr>
                  <w:rFonts w:ascii="Cambria Math" w:hAnsi="Cambria Math"/>
                </w:rPr>
                <m:t>(total time-sum of downtime)</m:t>
              </m:r>
            </m:num>
            <m:den>
              <m:r>
                <w:rPr>
                  <w:rFonts w:ascii="Cambria Math" w:hAnsi="Cambria Math"/>
                </w:rPr>
                <m:t>number of failures</m:t>
              </m:r>
            </m:den>
          </m:f>
        </m:oMath>
      </m:oMathPara>
    </w:p>
    <w:p w14:paraId="299CA0C5" w14:textId="54650EDF" w:rsidR="00D36C18" w:rsidRPr="00F41BEB" w:rsidRDefault="0002412B" w:rsidP="0002412B">
      <w:pPr>
        <w:pStyle w:val="Caption"/>
        <w:jc w:val="center"/>
        <w:rPr>
          <w:rFonts w:eastAsiaTheme="minorEastAsia"/>
        </w:rPr>
      </w:pPr>
      <w:bookmarkStart w:id="4" w:name="_Ref69389196"/>
      <w:r>
        <w:t xml:space="preserve">Figure </w:t>
      </w:r>
      <w:r w:rsidR="008F5879">
        <w:fldChar w:fldCharType="begin"/>
      </w:r>
      <w:r w:rsidR="008F5879">
        <w:instrText xml:space="preserve"> SEQ Figure \* ARABIC </w:instrText>
      </w:r>
      <w:r w:rsidR="008F5879">
        <w:fldChar w:fldCharType="separate"/>
      </w:r>
      <w:r w:rsidR="00E41CF1">
        <w:rPr>
          <w:noProof/>
        </w:rPr>
        <w:t>2</w:t>
      </w:r>
      <w:r w:rsidR="008F5879">
        <w:rPr>
          <w:noProof/>
        </w:rPr>
        <w:fldChar w:fldCharType="end"/>
      </w:r>
      <w:bookmarkEnd w:id="4"/>
      <w:r>
        <w:t xml:space="preserve">: </w:t>
      </w:r>
      <w:r w:rsidRPr="00831EF5">
        <w:t xml:space="preserve">Equation for calculating </w:t>
      </w:r>
      <w:r>
        <w:t>Mean Time Between Failures (MTBF)</w:t>
      </w:r>
      <w:r w:rsidR="00660EFC">
        <w:t xml:space="preserve"> </w:t>
      </w:r>
      <w:r w:rsidR="00660EFC" w:rsidRPr="00660EFC">
        <w:fldChar w:fldCharType="begin" w:fldLock="1"/>
      </w:r>
      <w:r w:rsidR="000625E8">
        <w:instrText>ADDIN CSL_CITATION {"citationItems":[{"id":"ITEM-1","itemData":{"URL":"https://www.bmc.com/blogs/reliability-vs-availability/","abstract":"When you pay for a service or invest in the underlying technology infrastructure, you expect the service to be delivered and accessible at all times, ideally. In the real world of enterprise IT however, ideal service levels are virtually impossible to guarantee. For this reason, organizations evaluate the IT service levels necessary to run business operations smoothly, to ensure minimal disruptions in event of IT service outages.","accessed":{"date-parts":[["2021","4","16"]]},"author":[{"dropping-particle":"","family":"Raza","given":"Muhammad","non-dropping-particle":"","parse-names":false,"suffix":""}],"container-title":"BMC Blogs","id":"ITEM-1","issued":{"date-parts":[["2020","5","13"]]},"title":"Reliability vs Availability: What’s The Difference? – BMC Software | Blogs","type":"webpage"},"uris":["http://www.mendeley.com/documents/?uuid=055cb14f-7262-39fa-98f1-18e44cde542f"]}],"mendeley":{"formattedCitation":"[6]","plainTextFormattedCitation":"[6]","previouslyFormattedCitation":"[6]"},"properties":{"noteIndex":0},"schema":"https://github.com/citation-style-language/schema/raw/master/csl-citation.json"}</w:instrText>
      </w:r>
      <w:r w:rsidR="00660EFC" w:rsidRPr="00660EFC">
        <w:fldChar w:fldCharType="separate"/>
      </w:r>
      <w:r w:rsidR="000625E8" w:rsidRPr="000625E8">
        <w:rPr>
          <w:i w:val="0"/>
          <w:noProof/>
        </w:rPr>
        <w:t>[6]</w:t>
      </w:r>
      <w:r w:rsidR="00660EFC" w:rsidRPr="00660EFC">
        <w:fldChar w:fldCharType="end"/>
      </w:r>
    </w:p>
    <w:p w14:paraId="19342008" w14:textId="77777777" w:rsidR="0002412B" w:rsidRDefault="00F41BEB" w:rsidP="0002412B">
      <w:pPr>
        <w:keepNext/>
      </w:pPr>
      <m:oMathPara>
        <m:oMath>
          <m:r>
            <w:rPr>
              <w:rFonts w:ascii="Cambria Math" w:hAnsi="Cambria Math"/>
            </w:rPr>
            <m:t xml:space="preserve">Availability= </m:t>
          </m:r>
          <m:f>
            <m:fPr>
              <m:ctrlPr>
                <w:rPr>
                  <w:rFonts w:ascii="Cambria Math" w:hAnsi="Cambria Math"/>
                  <w:i/>
                </w:rPr>
              </m:ctrlPr>
            </m:fPr>
            <m:num>
              <m:r>
                <w:rPr>
                  <w:rFonts w:ascii="Cambria Math" w:hAnsi="Cambria Math"/>
                </w:rPr>
                <m:t>MTBF</m:t>
              </m:r>
            </m:num>
            <m:den>
              <m:r>
                <w:rPr>
                  <w:rFonts w:ascii="Cambria Math" w:hAnsi="Cambria Math"/>
                </w:rPr>
                <m:t>(MTBF+MTTR)</m:t>
              </m:r>
            </m:den>
          </m:f>
        </m:oMath>
      </m:oMathPara>
    </w:p>
    <w:p w14:paraId="2BDF57F9" w14:textId="641B2A3E" w:rsidR="00F41BEB" w:rsidRDefault="0002412B" w:rsidP="0002412B">
      <w:pPr>
        <w:pStyle w:val="Caption"/>
        <w:jc w:val="center"/>
        <w:rPr>
          <w:i w:val="0"/>
          <w:iCs w:val="0"/>
        </w:rPr>
      </w:pPr>
      <w:bookmarkStart w:id="5" w:name="_Ref69389211"/>
      <w:r>
        <w:t xml:space="preserve">Figure </w:t>
      </w:r>
      <w:r w:rsidR="008F5879">
        <w:fldChar w:fldCharType="begin"/>
      </w:r>
      <w:r w:rsidR="008F5879">
        <w:instrText xml:space="preserve"> SEQ Figure \* ARABIC </w:instrText>
      </w:r>
      <w:r w:rsidR="008F5879">
        <w:fldChar w:fldCharType="separate"/>
      </w:r>
      <w:r w:rsidR="00E41CF1">
        <w:rPr>
          <w:noProof/>
        </w:rPr>
        <w:t>3</w:t>
      </w:r>
      <w:r w:rsidR="008F5879">
        <w:rPr>
          <w:noProof/>
        </w:rPr>
        <w:fldChar w:fldCharType="end"/>
      </w:r>
      <w:bookmarkEnd w:id="5"/>
      <w:r>
        <w:t xml:space="preserve">: </w:t>
      </w:r>
      <w:r w:rsidRPr="001A20B7">
        <w:t>Equation for calculating availability</w:t>
      </w:r>
      <w:r w:rsidR="00B45736">
        <w:t xml:space="preserve"> </w:t>
      </w:r>
      <w:r w:rsidR="00B45736" w:rsidRPr="00660EFC">
        <w:fldChar w:fldCharType="begin" w:fldLock="1"/>
      </w:r>
      <w:r w:rsidR="000625E8">
        <w:instrText>ADDIN CSL_CITATION {"citationItems":[{"id":"ITEM-1","itemData":{"author":[{"dropping-particle":"","family":"Freedman","given":"Avi","non-dropping-particle":"","parse-names":false,"suffix":""}],"id":"ITEM-1","issued":{"date-parts":[["0"]]},"title":"High Availability in Cloud and Dedicated Infrastructure","type":"report"},"uris":["http://www.mendeley.com/documents/?uuid=6fa48044-79a1-491f-8027-4ffda0cc4a2c"]}],"mendeley":{"formattedCitation":"[7]","plainTextFormattedCitation":"[7]","previouslyFormattedCitation":"[7]"},"properties":{"noteIndex":0},"schema":"https://github.com/citation-style-language/schema/raw/master/csl-citation.json"}</w:instrText>
      </w:r>
      <w:r w:rsidR="00B45736" w:rsidRPr="00660EFC">
        <w:fldChar w:fldCharType="separate"/>
      </w:r>
      <w:r w:rsidR="000625E8" w:rsidRPr="000625E8">
        <w:rPr>
          <w:i w:val="0"/>
          <w:noProof/>
        </w:rPr>
        <w:t>[7]</w:t>
      </w:r>
      <w:r w:rsidR="00B45736" w:rsidRPr="00660EFC">
        <w:fldChar w:fldCharType="end"/>
      </w:r>
    </w:p>
    <w:p w14:paraId="02311B1D" w14:textId="144D7362" w:rsidR="00591A75" w:rsidRDefault="00591A75" w:rsidP="00591A75">
      <w:r>
        <w:t xml:space="preserve">Cloud providers </w:t>
      </w:r>
      <w:r w:rsidR="00AB679E">
        <w:t>guarantee certain</w:t>
      </w:r>
      <w:r w:rsidR="00AE4209">
        <w:t xml:space="preserve"> levels of availability as part of their Service Level Agreements (SLAs) with clients. </w:t>
      </w:r>
      <w:r w:rsidR="00193A34">
        <w:t xml:space="preserve">The </w:t>
      </w:r>
      <w:r w:rsidR="000668C4">
        <w:t>popular cloud vendors</w:t>
      </w:r>
      <w:r w:rsidR="00984428">
        <w:t xml:space="preserve"> SLAs </w:t>
      </w:r>
      <w:r w:rsidR="00AB679E">
        <w:t>provide</w:t>
      </w:r>
      <w:r w:rsidR="00984428">
        <w:t xml:space="preserve"> availability over 99% </w:t>
      </w:r>
      <w:r w:rsidR="000668C4" w:rsidRPr="000668C4">
        <w:fldChar w:fldCharType="begin" w:fldLock="1"/>
      </w:r>
      <w:r w:rsidR="000625E8">
        <w:instrText>ADDIN CSL_CITATION {"citationItems":[{"id":"ITEM-1","itemData":{"URL":"https://www.vxchnge.com/blog/cloud-availability-crisis","accessed":{"date-parts":[["2021","4","19"]]},"author":[{"dropping-particle":"","family":"Felter","given":"Blair","non-dropping-particle":"","parse-names":false,"suffix":""}],"container-title":"vXchnge","id":"ITEM-1","issued":{"date-parts":[["2020","4","21"]]},"title":"Why Cloud Availability Matters in a Crisis","type":"webpage"},"uris":["http://www.mendeley.com/documents/?uuid=8db80c79-0757-3b7e-b1b8-bc94caec0850"]}],"mendeley":{"formattedCitation":"[8]","plainTextFormattedCitation":"[8]","previouslyFormattedCitation":"[8]"},"properties":{"noteIndex":0},"schema":"https://github.com/citation-style-language/schema/raw/master/csl-citation.json"}</w:instrText>
      </w:r>
      <w:r w:rsidR="000668C4" w:rsidRPr="000668C4">
        <w:fldChar w:fldCharType="separate"/>
      </w:r>
      <w:r w:rsidR="000625E8" w:rsidRPr="000625E8">
        <w:rPr>
          <w:noProof/>
        </w:rPr>
        <w:t>[8]</w:t>
      </w:r>
      <w:r w:rsidR="000668C4" w:rsidRPr="000668C4">
        <w:fldChar w:fldCharType="end"/>
      </w:r>
      <w:r w:rsidR="00252492">
        <w:t xml:space="preserve">. </w:t>
      </w:r>
      <w:r w:rsidR="005D49D7">
        <w:t>Availability</w:t>
      </w:r>
      <w:r w:rsidR="00252492">
        <w:t xml:space="preserve"> is sometimes discussed in the context of </w:t>
      </w:r>
      <w:r w:rsidR="00CC42B8">
        <w:t>‘</w:t>
      </w:r>
      <w:r w:rsidR="00252492">
        <w:t xml:space="preserve">how many </w:t>
      </w:r>
      <w:r w:rsidR="00CC42B8">
        <w:t>nines there are</w:t>
      </w:r>
      <w:r w:rsidR="001916CD">
        <w:t>’</w:t>
      </w:r>
      <w:r w:rsidR="00CC42B8">
        <w:t>.</w:t>
      </w:r>
      <w:r w:rsidR="005D49D7">
        <w:t xml:space="preserve"> </w:t>
      </w:r>
      <w:r w:rsidR="001916CD">
        <w:t xml:space="preserve">For example, 99.999% would be described as ‘five nines’. </w:t>
      </w:r>
      <w:r w:rsidR="00546031">
        <w:fldChar w:fldCharType="begin"/>
      </w:r>
      <w:r w:rsidR="00546031">
        <w:instrText xml:space="preserve"> REF _Ref69484978 \h </w:instrText>
      </w:r>
      <w:r w:rsidR="00546031">
        <w:fldChar w:fldCharType="separate"/>
      </w:r>
      <w:r w:rsidR="00E41CF1">
        <w:t xml:space="preserve">Figure </w:t>
      </w:r>
      <w:r w:rsidR="00E41CF1">
        <w:rPr>
          <w:noProof/>
        </w:rPr>
        <w:t>4</w:t>
      </w:r>
      <w:r w:rsidR="00546031">
        <w:fldChar w:fldCharType="end"/>
      </w:r>
      <w:r w:rsidR="00546031">
        <w:t xml:space="preserve"> shows how increasing the ‘number of nines’ can have a dramatic effect</w:t>
      </w:r>
      <w:r w:rsidR="00D44E67">
        <w:t xml:space="preserve"> on </w:t>
      </w:r>
      <w:r w:rsidR="002816A4">
        <w:t xml:space="preserve">how </w:t>
      </w:r>
      <w:r w:rsidR="00D52708">
        <w:t xml:space="preserve">much downtime would be acceptable </w:t>
      </w:r>
      <w:r w:rsidR="00DE2792">
        <w:t>in terms of a SLA.</w:t>
      </w:r>
      <w:r w:rsidR="00F11A66">
        <w:t xml:space="preserve"> Clients </w:t>
      </w:r>
      <w:r w:rsidR="00DD6ABD">
        <w:t xml:space="preserve">can increase availability </w:t>
      </w:r>
      <w:r w:rsidR="00D924D0">
        <w:t xml:space="preserve">by replicating </w:t>
      </w:r>
      <w:r w:rsidR="007F7057">
        <w:t xml:space="preserve">resources </w:t>
      </w:r>
      <w:r w:rsidR="00D924D0">
        <w:t>across multiple availability zones</w:t>
      </w:r>
      <w:r w:rsidR="000A530F">
        <w:t xml:space="preserve">, </w:t>
      </w:r>
      <w:r w:rsidR="00D924D0">
        <w:t xml:space="preserve">although this does </w:t>
      </w:r>
      <w:r w:rsidR="000A530F">
        <w:t>result</w:t>
      </w:r>
      <w:r w:rsidR="00D924D0">
        <w:t xml:space="preserve"> </w:t>
      </w:r>
      <w:r w:rsidR="000A530F">
        <w:t xml:space="preserve">in </w:t>
      </w:r>
      <w:r w:rsidR="00F7677F">
        <w:t xml:space="preserve">increased </w:t>
      </w:r>
      <w:r w:rsidR="00F7677F" w:rsidRPr="002C4CF3">
        <w:t>charges</w:t>
      </w:r>
      <w:r w:rsidR="00701060" w:rsidRPr="002C4CF3">
        <w:t xml:space="preserve"> </w:t>
      </w:r>
      <w:r w:rsidR="00825087" w:rsidRPr="002C4CF3">
        <w:fldChar w:fldCharType="begin" w:fldLock="1"/>
      </w:r>
      <w:r w:rsidR="000625E8">
        <w:instrText>ADDIN CSL_CITATION {"citationItems":[{"id":"ITEM-1","itemData":{"URL":"https://docs.aws.amazon.com/AWSEC2/latest/UserGuide/using-regions-availability-zones.html#concepts-availability-zones","accessed":{"date-parts":[["2021","4","19"]]},"author":[{"dropping-particle":"","family":"Amazon","given":"","non-dropping-particle":"","parse-names":false,"suffix":""}],"container-title":"Amazon AWS Documentation","id":"ITEM-1","issued":{"date-parts":[["0"]]},"title":"Regions and Zones - Amazon Elastic Compute Cloud","type":"webpage"},"uris":["http://www.mendeley.com/documents/?uuid=0eee1858-0bc7-3385-9fdd-ec00224f44a9"]}],"mendeley":{"formattedCitation":"[9]","plainTextFormattedCitation":"[9]","previouslyFormattedCitation":"[9]"},"properties":{"noteIndex":0},"schema":"https://github.com/citation-style-language/schema/raw/master/csl-citation.json"}</w:instrText>
      </w:r>
      <w:r w:rsidR="00825087" w:rsidRPr="002C4CF3">
        <w:fldChar w:fldCharType="separate"/>
      </w:r>
      <w:r w:rsidR="000625E8" w:rsidRPr="000625E8">
        <w:rPr>
          <w:noProof/>
        </w:rPr>
        <w:t>[9]</w:t>
      </w:r>
      <w:r w:rsidR="00825087" w:rsidRPr="002C4CF3">
        <w:fldChar w:fldCharType="end"/>
      </w:r>
      <w:r w:rsidR="00FE1888" w:rsidRPr="002C4CF3">
        <w:fldChar w:fldCharType="begin" w:fldLock="1"/>
      </w:r>
      <w:r w:rsidR="000625E8">
        <w:instrText>ADDIN CSL_CITATION {"citationItems":[{"id":"ITEM-1","itemData":{"URL":"https://docs.microsoft.com/en-us/azure/virtual-machines/availability","accessed":{"date-parts":[["2021","4","19"]]},"author":[{"dropping-particle":"","family":"Microsoft","given":"","non-dropping-particle":"","parse-names":false,"suffix":""}],"container-title":"Microsoft Docs","id":"ITEM-1","issued":{"date-parts":[["2021","3","8"]]},"title":"Availability options for Azure Virtual Machines - Azure Virtual Machines | Microsoft Docs","type":"webpage"},"uris":["http://www.mendeley.com/documents/?uuid=96c7c689-ca17-319d-8171-8d2558bbf271"]}],"mendeley":{"formattedCitation":"[10]","plainTextFormattedCitation":"[10]","previouslyFormattedCitation":"[10]"},"properties":{"noteIndex":0},"schema":"https://github.com/citation-style-language/schema/raw/master/csl-citation.json"}</w:instrText>
      </w:r>
      <w:r w:rsidR="00FE1888" w:rsidRPr="002C4CF3">
        <w:fldChar w:fldCharType="separate"/>
      </w:r>
      <w:r w:rsidR="000625E8" w:rsidRPr="000625E8">
        <w:rPr>
          <w:noProof/>
        </w:rPr>
        <w:t>[10]</w:t>
      </w:r>
      <w:r w:rsidR="00FE1888" w:rsidRPr="002C4CF3">
        <w:fldChar w:fldCharType="end"/>
      </w:r>
      <w:r w:rsidR="00F7677F" w:rsidRPr="002C4CF3">
        <w:t xml:space="preserve">. </w:t>
      </w:r>
      <w:r w:rsidR="00063D15" w:rsidRPr="002C4CF3">
        <w:t xml:space="preserve">Availability zones </w:t>
      </w:r>
      <w:r w:rsidR="008301A1" w:rsidRPr="002C4CF3">
        <w:t>are physically separate, with distinct infrastructure</w:t>
      </w:r>
      <w:r w:rsidR="00B27BEB" w:rsidRPr="002C4CF3">
        <w:t xml:space="preserve"> so that issues in one availability zone</w:t>
      </w:r>
      <w:r w:rsidR="00C53789" w:rsidRPr="002C4CF3">
        <w:t xml:space="preserve"> do not affect another</w:t>
      </w:r>
      <w:r w:rsidR="002C4CF3" w:rsidRPr="002C4CF3">
        <w:t xml:space="preserve"> </w:t>
      </w:r>
      <w:r w:rsidR="002C4CF3" w:rsidRPr="002C4CF3">
        <w:fldChar w:fldCharType="begin" w:fldLock="1"/>
      </w:r>
      <w:r w:rsidR="000625E8">
        <w:instrText>ADDIN CSL_CITATION {"citationItems":[{"id":"ITEM-1","itemData":{"URL":"https://docs.microsoft.com/en-us/azure/virtual-machines/availability","accessed":{"date-parts":[["2021","4","19"]]},"author":[{"dropping-particle":"","family":"Microsoft","given":"","non-dropping-particle":"","parse-names":false,"suffix":""}],"container-title":"Microsoft Docs","id":"ITEM-1","issued":{"date-parts":[["2021","3","8"]]},"title":"Availability options for Azure Virtual Machines - Azure Virtual Machines | Microsoft Docs","type":"webpage"},"uris":["http://www.mendeley.com/documents/?uuid=96c7c689-ca17-319d-8171-8d2558bbf271"]}],"mendeley":{"formattedCitation":"[10]","plainTextFormattedCitation":"[10]","previouslyFormattedCitation":"[10]"},"properties":{"noteIndex":0},"schema":"https://github.com/citation-style-language/schema/raw/master/csl-citation.json"}</w:instrText>
      </w:r>
      <w:r w:rsidR="002C4CF3" w:rsidRPr="002C4CF3">
        <w:fldChar w:fldCharType="separate"/>
      </w:r>
      <w:r w:rsidR="000625E8" w:rsidRPr="000625E8">
        <w:rPr>
          <w:noProof/>
        </w:rPr>
        <w:t>[10]</w:t>
      </w:r>
      <w:r w:rsidR="002C4CF3" w:rsidRPr="002C4CF3">
        <w:fldChar w:fldCharType="end"/>
      </w:r>
      <w:r w:rsidR="00C53789" w:rsidRPr="002C4CF3">
        <w:t>.</w:t>
      </w:r>
    </w:p>
    <w:p w14:paraId="5F13099E" w14:textId="77777777" w:rsidR="0002185C" w:rsidRDefault="00C62D7C" w:rsidP="001B01EF">
      <w:pPr>
        <w:keepNext/>
        <w:jc w:val="center"/>
      </w:pPr>
      <w:r>
        <w:rPr>
          <w:noProof/>
        </w:rPr>
        <w:lastRenderedPageBreak/>
        <w:drawing>
          <wp:inline distT="0" distB="0" distL="0" distR="0" wp14:anchorId="340CF43D" wp14:editId="7B2689B5">
            <wp:extent cx="5524500" cy="2628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21591"/>
                    <a:stretch/>
                  </pic:blipFill>
                  <pic:spPr bwMode="auto">
                    <a:xfrm>
                      <a:off x="0" y="0"/>
                      <a:ext cx="5524500" cy="2628900"/>
                    </a:xfrm>
                    <a:prstGeom prst="rect">
                      <a:avLst/>
                    </a:prstGeom>
                    <a:noFill/>
                    <a:ln>
                      <a:noFill/>
                    </a:ln>
                    <a:extLst>
                      <a:ext uri="{53640926-AAD7-44D8-BBD7-CCE9431645EC}">
                        <a14:shadowObscured xmlns:a14="http://schemas.microsoft.com/office/drawing/2010/main"/>
                      </a:ext>
                    </a:extLst>
                  </pic:spPr>
                </pic:pic>
              </a:graphicData>
            </a:graphic>
          </wp:inline>
        </w:drawing>
      </w:r>
    </w:p>
    <w:p w14:paraId="61AACD98" w14:textId="74822BA7" w:rsidR="00CC42B8" w:rsidRDefault="0002185C" w:rsidP="0002185C">
      <w:pPr>
        <w:pStyle w:val="Caption"/>
        <w:jc w:val="center"/>
      </w:pPr>
      <w:bookmarkStart w:id="6" w:name="_Ref69484978"/>
      <w:r>
        <w:t xml:space="preserve">Figure </w:t>
      </w:r>
      <w:r w:rsidR="008F5879">
        <w:fldChar w:fldCharType="begin"/>
      </w:r>
      <w:r w:rsidR="008F5879">
        <w:instrText xml:space="preserve"> SEQ Figure \* ARABIC </w:instrText>
      </w:r>
      <w:r w:rsidR="008F5879">
        <w:fldChar w:fldCharType="separate"/>
      </w:r>
      <w:r w:rsidR="00E41CF1">
        <w:rPr>
          <w:noProof/>
        </w:rPr>
        <w:t>4</w:t>
      </w:r>
      <w:r w:rsidR="008F5879">
        <w:rPr>
          <w:noProof/>
        </w:rPr>
        <w:fldChar w:fldCharType="end"/>
      </w:r>
      <w:bookmarkEnd w:id="6"/>
      <w:r>
        <w:t>: Table demonstrating how the number of nines affects the downtime</w:t>
      </w:r>
      <w:r w:rsidR="006E0A9B">
        <w:t xml:space="preserve"> </w:t>
      </w:r>
      <w:r w:rsidR="006E0A9B" w:rsidRPr="006E0A9B">
        <w:fldChar w:fldCharType="begin" w:fldLock="1"/>
      </w:r>
      <w:r w:rsidR="000625E8">
        <w:instrText>ADDIN CSL_CITATION {"citationItems":[{"id":"ITEM-1","itemData":{"URL":"https://www.bmc.com/blogs/service-availability-calculation-metrics/","accessed":{"date-parts":[["2021","4","16"]]},"author":[{"dropping-particle":"","family":"Hertvik","given":"Joe","non-dropping-particle":"","parse-names":false,"suffix":""}],"container-title":"BMC Blogs","id":"ITEM-1","issued":{"date-parts":[["2020","7","8"]]},"title":"Service Availability: Calculations and Metrics, Five 9s, and Best Practices – BMC Software | Blogs","type":"webpage"},"uris":["http://www.mendeley.com/documents/?uuid=935783d1-4285-3d85-b846-13eb17668a60"]}],"mendeley":{"formattedCitation":"[11]","plainTextFormattedCitation":"[11]","previouslyFormattedCitation":"[11]"},"properties":{"noteIndex":0},"schema":"https://github.com/citation-style-language/schema/raw/master/csl-citation.json"}</w:instrText>
      </w:r>
      <w:r w:rsidR="006E0A9B" w:rsidRPr="006E0A9B">
        <w:fldChar w:fldCharType="separate"/>
      </w:r>
      <w:r w:rsidR="000625E8" w:rsidRPr="000625E8">
        <w:rPr>
          <w:i w:val="0"/>
          <w:noProof/>
        </w:rPr>
        <w:t>[11]</w:t>
      </w:r>
      <w:r w:rsidR="006E0A9B" w:rsidRPr="006E0A9B">
        <w:fldChar w:fldCharType="end"/>
      </w:r>
    </w:p>
    <w:p w14:paraId="1209103F" w14:textId="0641F5CD" w:rsidR="00DE2792" w:rsidRDefault="00727709" w:rsidP="00DE2792">
      <w:r>
        <w:t>One advantage</w:t>
      </w:r>
      <w:r w:rsidR="00181244">
        <w:t xml:space="preserve"> cloud services provide is the ability to maintain </w:t>
      </w:r>
      <w:r w:rsidR="00075626">
        <w:t>availability during maintenance</w:t>
      </w:r>
      <w:r w:rsidR="00342F23">
        <w:t xml:space="preserve"> as </w:t>
      </w:r>
      <w:r w:rsidR="004C54F6">
        <w:t xml:space="preserve">many updates and maintenance tasks are carried out transparently </w:t>
      </w:r>
      <w:r w:rsidR="008A5D9F">
        <w:t>with no impact to the client</w:t>
      </w:r>
      <w:r w:rsidR="00A06418">
        <w:t xml:space="preserve"> </w:t>
      </w:r>
      <w:r w:rsidR="00347EBB">
        <w:fldChar w:fldCharType="begin" w:fldLock="1"/>
      </w:r>
      <w:r w:rsidR="000625E8">
        <w:instrText>ADDIN CSL_CITATION {"citationItems":[{"id":"ITEM-1","itemData":{"DOI":"10.1186/s13677-016-0066-8","ISSN":"2192113X","abstract":"Cloud Computing has been used by different types of clients because it has many advantages, including the minimization of infrastructure resources costs, and its elasticity property, which allows services to be scaled up or down according to the current demand. From the Cloud provider point-of-view, there are many challenges to be overcome in order to deliver Cloud services that meet all requirements defined in Service Level Agreements (SLAs). High availability has been one of the biggest challenges for providers, and many services can be used to improve the availability of a service, such as checkpointing, load balancing, and redundancy. Beyond services, we can also find infrastructure and middleware solutions. This systematic review has as its main goal to present and discuss high available (HA) solutions for Cloud Computing, and to introduce some research challenges in this area. We hope this work can be used as a starting point to understanding and coping with HA problems in Cloud.","author":[{"dropping-particle":"","family":"Endo","given":"Patricia T.","non-dropping-particle":"","parse-names":false,"suffix":""},{"dropping-particle":"","family":"Rodrigues","given":"Moisés","non-dropping-particle":"","parse-names":false,"suffix":""},{"dropping-particle":"","family":"Gonçalves","given":"Glauco E.","non-dropping-particle":"","parse-names":false,"suffix":""},{"dropping-particle":"","family":"Kelner","given":"Judith","non-dropping-particle":"","parse-names":false,"suffix":""},{"dropping-particle":"","family":"Sadok","given":"Djamel H.","non-dropping-particle":"","parse-names":false,"suffix":""},{"dropping-particle":"","family":"Curescu","given":"Calin","non-dropping-particle":"","parse-names":false,"suffix":""}],"container-title":"Journal of Cloud Computing","id":"ITEM-1","issue":"1","issued":{"date-parts":[["2016","12","1"]]},"page":"16","publisher":"Springer Verlag","title":"High availability in clouds: systematic review and research challenges","type":"article","volume":"5"},"uris":["http://www.mendeley.com/documents/?uuid=5d3905f1-4023-3b39-a41d-f76532329fd6"]}],"mendeley":{"formattedCitation":"[12]","plainTextFormattedCitation":"[12]","previouslyFormattedCitation":"[12]"},"properties":{"noteIndex":0},"schema":"https://github.com/citation-style-language/schema/raw/master/csl-citation.json"}</w:instrText>
      </w:r>
      <w:r w:rsidR="00347EBB">
        <w:fldChar w:fldCharType="separate"/>
      </w:r>
      <w:r w:rsidR="000625E8" w:rsidRPr="000625E8">
        <w:rPr>
          <w:noProof/>
        </w:rPr>
        <w:t>[12]</w:t>
      </w:r>
      <w:r w:rsidR="00347EBB">
        <w:fldChar w:fldCharType="end"/>
      </w:r>
      <w:r w:rsidR="00DF260B">
        <w:fldChar w:fldCharType="begin" w:fldLock="1"/>
      </w:r>
      <w:r w:rsidR="000625E8">
        <w:instrText>ADDIN CSL_CITATION {"citationItems":[{"id":"ITEM-1","itemData":{"URL":"https://docs.microsoft.com/en-us/azure/virtual-machines/maintenance-and-updates","accessed":{"date-parts":[["2021","4","16"]]},"author":[{"dropping-particle":"","family":"Microsoft","given":"","non-dropping-particle":"","parse-names":false,"suffix":""}],"container-title":"Microsoft Docs","id":"ITEM-1","issued":{"date-parts":[["2020","5","22"]]},"title":"Maintenance and updates - Azure Virtual Machines | Microsoft Docs","type":"webpage"},"uris":["http://www.mendeley.com/documents/?uuid=f7c0ba2f-7799-318e-b9f4-87f9ddca2f8e"]}],"mendeley":{"formattedCitation":"[13]","plainTextFormattedCitation":"[13]","previouslyFormattedCitation":"[13]"},"properties":{"noteIndex":0},"schema":"https://github.com/citation-style-language/schema/raw/master/csl-citation.json"}</w:instrText>
      </w:r>
      <w:r w:rsidR="00DF260B">
        <w:fldChar w:fldCharType="separate"/>
      </w:r>
      <w:r w:rsidR="000625E8" w:rsidRPr="000625E8">
        <w:rPr>
          <w:noProof/>
        </w:rPr>
        <w:t>[13]</w:t>
      </w:r>
      <w:r w:rsidR="00DF260B">
        <w:fldChar w:fldCharType="end"/>
      </w:r>
      <w:r w:rsidR="00DF260B">
        <w:fldChar w:fldCharType="begin" w:fldLock="1"/>
      </w:r>
      <w:r w:rsidR="000625E8">
        <w:instrText>ADDIN CSL_CITATION {"citationItems":[{"id":"ITEM-1","itemData":{"URL":"https://aws.amazon.com/maintenance-help/","accessed":{"date-parts":[["2021","4","16"]]},"author":[{"dropping-particle":"","family":"Amazon","given":"","non-dropping-particle":"","parse-names":false,"suffix":""}],"container-title":"Amazon.com","id":"ITEM-1","issued":{"date-parts":[["0"]]},"title":"Amazon EC2 Maintenance Help Page","type":"webpage"},"uris":["http://www.mendeley.com/documents/?uuid=e1d0818d-4103-39f9-abb4-f01c258b4c8e"]}],"mendeley":{"formattedCitation":"[14]","plainTextFormattedCitation":"[14]","previouslyFormattedCitation":"[14]"},"properties":{"noteIndex":0},"schema":"https://github.com/citation-style-language/schema/raw/master/csl-citation.json"}</w:instrText>
      </w:r>
      <w:r w:rsidR="00DF260B">
        <w:fldChar w:fldCharType="separate"/>
      </w:r>
      <w:r w:rsidR="000625E8" w:rsidRPr="000625E8">
        <w:rPr>
          <w:noProof/>
        </w:rPr>
        <w:t>[14]</w:t>
      </w:r>
      <w:r w:rsidR="00DF260B">
        <w:fldChar w:fldCharType="end"/>
      </w:r>
      <w:r w:rsidR="00075626">
        <w:t xml:space="preserve">. </w:t>
      </w:r>
      <w:r w:rsidR="007607DB">
        <w:t>Cloud services also offer greater flexibility</w:t>
      </w:r>
      <w:r w:rsidR="00BF0513">
        <w:t xml:space="preserve">, making it </w:t>
      </w:r>
      <w:r w:rsidR="002912BF">
        <w:t xml:space="preserve">easier to add redundancy to the system, thereby increasing availability. </w:t>
      </w:r>
    </w:p>
    <w:p w14:paraId="4FC36482" w14:textId="382E53BC" w:rsidR="0035374B" w:rsidRPr="00DE2792" w:rsidRDefault="00691061" w:rsidP="00DE2792">
      <w:r>
        <w:t xml:space="preserve">An area of caution when choosing a </w:t>
      </w:r>
      <w:r w:rsidR="00D37DD5">
        <w:t xml:space="preserve">public </w:t>
      </w:r>
      <w:r>
        <w:t xml:space="preserve">cloud provider is their history of </w:t>
      </w:r>
      <w:r w:rsidR="00406B65">
        <w:t xml:space="preserve">availability. There are numerous examples </w:t>
      </w:r>
      <w:r w:rsidR="009438BA">
        <w:t>of</w:t>
      </w:r>
      <w:r w:rsidR="00406B65">
        <w:t xml:space="preserve"> the major </w:t>
      </w:r>
      <w:r w:rsidR="00BF067D">
        <w:t xml:space="preserve">vendors having high-profile, large-scale </w:t>
      </w:r>
      <w:r w:rsidR="00DD1EF7">
        <w:t>outages</w:t>
      </w:r>
      <w:r w:rsidR="00DA1538">
        <w:t>. Recent examples include</w:t>
      </w:r>
      <w:r w:rsidR="009438BA">
        <w:t xml:space="preserve"> </w:t>
      </w:r>
      <w:r w:rsidR="00461F44">
        <w:t xml:space="preserve">the </w:t>
      </w:r>
      <w:r w:rsidR="009874C9">
        <w:t xml:space="preserve">Azure outage </w:t>
      </w:r>
      <w:r w:rsidR="00B90C2F">
        <w:t xml:space="preserve">in March 2021 </w:t>
      </w:r>
      <w:r w:rsidR="009874C9">
        <w:t xml:space="preserve">that caused </w:t>
      </w:r>
      <w:r w:rsidR="00DA1538">
        <w:t>authentication via Azure Active Directory to fail</w:t>
      </w:r>
      <w:r w:rsidR="00CF7371">
        <w:t xml:space="preserve"> </w:t>
      </w:r>
      <w:r w:rsidR="00CF7371">
        <w:fldChar w:fldCharType="begin" w:fldLock="1"/>
      </w:r>
      <w:r w:rsidR="000625E8">
        <w:instrText>ADDIN CSL_CITATION {"citationItems":[{"id":"ITEM-1","itemData":{"URL":"https://redmondmag.com/articles/2021/03/16/azure-ad-outage.aspx","accessed":{"date-parts":[["2021","4","16"]]},"author":[{"dropping-particle":"","family":"Mackie","given":"Kurt","non-dropping-particle":"","parse-names":false,"suffix":""}],"container-title":"Redmond","id":"ITEM-1","issued":{"date-parts":[["2021","3","16"]]},"title":"Microsoft Offers Preliminary Explanation for March 15 Azure AD Outage -- Redmondmag.com","type":"webpage"},"uris":["http://www.mendeley.com/documents/?uuid=7fc7d818-caea-33a2-92b6-a1b1482c3949"]}],"mendeley":{"formattedCitation":"[15]","plainTextFormattedCitation":"[15]","previouslyFormattedCitation":"[15]"},"properties":{"noteIndex":0},"schema":"https://github.com/citation-style-language/schema/raw/master/csl-citation.json"}</w:instrText>
      </w:r>
      <w:r w:rsidR="00CF7371">
        <w:fldChar w:fldCharType="separate"/>
      </w:r>
      <w:r w:rsidR="000625E8" w:rsidRPr="000625E8">
        <w:rPr>
          <w:noProof/>
        </w:rPr>
        <w:t>[15]</w:t>
      </w:r>
      <w:r w:rsidR="00CF7371">
        <w:fldChar w:fldCharType="end"/>
      </w:r>
      <w:r w:rsidR="00DA1538">
        <w:t xml:space="preserve">, </w:t>
      </w:r>
      <w:r w:rsidR="00B90C2F">
        <w:t>and the AWS outage</w:t>
      </w:r>
      <w:r w:rsidR="00DC117B">
        <w:t xml:space="preserve"> in </w:t>
      </w:r>
      <w:r w:rsidR="00C96E05">
        <w:t xml:space="preserve">November 2020 that </w:t>
      </w:r>
      <w:r w:rsidR="00F068AC">
        <w:t xml:space="preserve">affected </w:t>
      </w:r>
      <w:r w:rsidR="00AC6976">
        <w:t>several</w:t>
      </w:r>
      <w:r w:rsidR="00F068AC">
        <w:t xml:space="preserve"> prominent</w:t>
      </w:r>
      <w:r w:rsidR="00CF7371">
        <w:t xml:space="preserve"> apps, services and websites </w:t>
      </w:r>
      <w:r w:rsidR="00CF7371">
        <w:fldChar w:fldCharType="begin" w:fldLock="1"/>
      </w:r>
      <w:r w:rsidR="000625E8">
        <w:instrText>ADDIN CSL_CITATION {"citationItems":[{"id":"ITEM-1","itemData":{"URL":"https://www.theverge.com/2020/11/25/21719396/amazon-web-services-aws-outage-down-internet","accessed":{"date-parts":[["2021","4","16"]]},"author":[{"dropping-particle":"","family":"Peters","given":"Jay","non-dropping-particle":"","parse-names":false,"suffix":""}],"container-title":"The Verge","id":"ITEM-1","issued":{"date-parts":[["2020","11","25"]]},"title":"Prolonged AWS outage takes down a big chunk of the internet - The Verge","type":"webpage"},"uris":["http://www.mendeley.com/documents/?uuid=a9f5b97e-71ce-32ad-9624-477f6b19d353"]}],"mendeley":{"formattedCitation":"[16]","plainTextFormattedCitation":"[16]","previouslyFormattedCitation":"[16]"},"properties":{"noteIndex":0},"schema":"https://github.com/citation-style-language/schema/raw/master/csl-citation.json"}</w:instrText>
      </w:r>
      <w:r w:rsidR="00CF7371">
        <w:fldChar w:fldCharType="separate"/>
      </w:r>
      <w:r w:rsidR="000625E8" w:rsidRPr="000625E8">
        <w:rPr>
          <w:noProof/>
        </w:rPr>
        <w:t>[16]</w:t>
      </w:r>
      <w:r w:rsidR="00CF7371">
        <w:fldChar w:fldCharType="end"/>
      </w:r>
      <w:r w:rsidR="00CF7371">
        <w:t>.</w:t>
      </w:r>
    </w:p>
    <w:p w14:paraId="7794A853" w14:textId="78EABADB" w:rsidR="002337EB" w:rsidRDefault="00673158" w:rsidP="00AF5141">
      <w:pPr>
        <w:pStyle w:val="Heading3"/>
      </w:pPr>
      <w:bookmarkStart w:id="7" w:name="_Toc71122048"/>
      <w:r>
        <w:t>Recovery</w:t>
      </w:r>
      <w:bookmarkEnd w:id="7"/>
    </w:p>
    <w:p w14:paraId="62287E15" w14:textId="5B83B52D" w:rsidR="004E31A3" w:rsidRDefault="00EC0A9B" w:rsidP="000A0E91">
      <w:r>
        <w:t>A cloud</w:t>
      </w:r>
      <w:r w:rsidR="00D87562">
        <w:t>-</w:t>
      </w:r>
      <w:r>
        <w:t>based infrastructure can provide simpler and more affordable disaster recovery</w:t>
      </w:r>
      <w:r w:rsidR="003E7A35">
        <w:t xml:space="preserve"> (DR)</w:t>
      </w:r>
      <w:r>
        <w:t xml:space="preserve">. </w:t>
      </w:r>
      <w:r w:rsidR="00D87562">
        <w:t xml:space="preserve">On-site </w:t>
      </w:r>
      <w:r w:rsidR="00C027EE">
        <w:t>DR</w:t>
      </w:r>
      <w:r w:rsidR="00097408">
        <w:t xml:space="preserve"> solutions</w:t>
      </w:r>
      <w:r w:rsidR="00544A47">
        <w:t xml:space="preserve"> </w:t>
      </w:r>
      <w:r w:rsidR="00D30EA6">
        <w:t xml:space="preserve">require duplicate infrastructure </w:t>
      </w:r>
      <w:r w:rsidR="003A2E3F">
        <w:t>on a different site</w:t>
      </w:r>
      <w:r w:rsidR="00097408">
        <w:t xml:space="preserve"> to provide adequate redundancy</w:t>
      </w:r>
      <w:r w:rsidR="00033290">
        <w:t xml:space="preserve"> </w:t>
      </w:r>
      <w:r w:rsidR="00033290" w:rsidRPr="00DE6E77">
        <w:fldChar w:fldCharType="begin" w:fldLock="1"/>
      </w:r>
      <w:r w:rsidR="000625E8">
        <w:instrText>ADDIN CSL_CITATION {"citationItems":[{"id":"ITEM-1","itemData":{"URL":"https://www.nakivo.com/blog/disaster-recovery-in-cloud-computing/","accessed":{"date-parts":[["2021","4","18"]]},"author":[{"dropping-particle":"","family":"Reed","given":"Jessie","non-dropping-particle":"","parse-names":false,"suffix":""}],"container-title":"Nakivo blog","id":"ITEM-1","issued":{"date-parts":[["2019","6","26"]]},"title":"Disaster Recovery In Cloud Computing: What, How, And Why","type":"webpage"},"uris":["http://www.mendeley.com/documents/?uuid=1e5f2323-2a3e-3141-854d-df8330fa7dd6"]}],"mendeley":{"formattedCitation":"[17]","plainTextFormattedCitation":"[17]","previouslyFormattedCitation":"[17]"},"properties":{"noteIndex":0},"schema":"https://github.com/citation-style-language/schema/raw/master/csl-citation.json"}</w:instrText>
      </w:r>
      <w:r w:rsidR="00033290" w:rsidRPr="00DE6E77">
        <w:fldChar w:fldCharType="separate"/>
      </w:r>
      <w:r w:rsidR="000625E8" w:rsidRPr="000625E8">
        <w:rPr>
          <w:noProof/>
        </w:rPr>
        <w:t>[17]</w:t>
      </w:r>
      <w:r w:rsidR="00033290" w:rsidRPr="00DE6E77">
        <w:fldChar w:fldCharType="end"/>
      </w:r>
      <w:r w:rsidR="003A2E3F">
        <w:t xml:space="preserve">. </w:t>
      </w:r>
      <w:r w:rsidR="00C027EE">
        <w:t>In the cloud, c</w:t>
      </w:r>
      <w:r w:rsidR="00AA33FF">
        <w:t>lients can ensure their data is replicated to multiple regions to provide failover where there is an outage in the primary region</w:t>
      </w:r>
      <w:r w:rsidR="007F4631">
        <w:t xml:space="preserve"> </w:t>
      </w:r>
      <w:r w:rsidR="007F4631">
        <w:fldChar w:fldCharType="begin" w:fldLock="1"/>
      </w:r>
      <w:r w:rsidR="000625E8">
        <w:instrText>ADDIN CSL_CITATION {"citationItems":[{"id":"ITEM-1","itemData":{"URL":"https://build5nines.com/azure-regions-and-availability-zones/","accessed":{"date-parts":[["2021","4","18"]]},"author":[{"dropping-particle":"","family":"Pietschman","given":"Chris","non-dropping-particle":"","parse-names":false,"suffix":""}],"container-title":"Build5Nines","id":"ITEM-1","issued":{"date-parts":[["2017","9","22"]]},"title":"Azure Regions And Availability Zones | Build5Nines","type":"webpage"},"uris":["http://www.mendeley.com/documents/?uuid=1e24d2d0-0e68-36af-8b11-c846c0d22096"]}],"mendeley":{"formattedCitation":"[18]","plainTextFormattedCitation":"[18]","previouslyFormattedCitation":"[18]"},"properties":{"noteIndex":0},"schema":"https://github.com/citation-style-language/schema/raw/master/csl-citation.json"}</w:instrText>
      </w:r>
      <w:r w:rsidR="007F4631">
        <w:fldChar w:fldCharType="separate"/>
      </w:r>
      <w:r w:rsidR="000625E8" w:rsidRPr="000625E8">
        <w:rPr>
          <w:noProof/>
        </w:rPr>
        <w:t>[18]</w:t>
      </w:r>
      <w:r w:rsidR="007F4631">
        <w:fldChar w:fldCharType="end"/>
      </w:r>
      <w:r w:rsidR="00AA33FF">
        <w:t>. There are also cloud vendors offering Disaster Recovery as a Service (</w:t>
      </w:r>
      <w:proofErr w:type="spellStart"/>
      <w:r w:rsidR="00AA33FF">
        <w:t>DRaa</w:t>
      </w:r>
      <w:r w:rsidR="00A220D1">
        <w:t>S</w:t>
      </w:r>
      <w:proofErr w:type="spellEnd"/>
      <w:r w:rsidR="00A220D1">
        <w:t xml:space="preserve">). </w:t>
      </w:r>
      <w:r w:rsidR="003E7A35">
        <w:t xml:space="preserve">Clients can maintain their existing </w:t>
      </w:r>
      <w:r w:rsidR="007242AD">
        <w:t xml:space="preserve">on-site infrastructure and use </w:t>
      </w:r>
      <w:proofErr w:type="spellStart"/>
      <w:r w:rsidR="007242AD">
        <w:t>DRaaS</w:t>
      </w:r>
      <w:proofErr w:type="spellEnd"/>
      <w:r w:rsidR="007242AD">
        <w:t xml:space="preserve">. </w:t>
      </w:r>
      <w:r w:rsidR="0031013A">
        <w:t>The lack of physical limitations</w:t>
      </w:r>
      <w:r w:rsidR="007242AD">
        <w:t xml:space="preserve"> mean</w:t>
      </w:r>
      <w:r w:rsidR="0031013A">
        <w:t>s</w:t>
      </w:r>
      <w:r w:rsidR="007242AD">
        <w:t xml:space="preserve"> </w:t>
      </w:r>
      <w:proofErr w:type="spellStart"/>
      <w:r w:rsidR="007242AD">
        <w:t>DRaaS</w:t>
      </w:r>
      <w:proofErr w:type="spellEnd"/>
      <w:r w:rsidR="007242AD">
        <w:t xml:space="preserve"> can be more easily scaled</w:t>
      </w:r>
      <w:r w:rsidR="00781610">
        <w:t xml:space="preserve"> </w:t>
      </w:r>
      <w:r w:rsidR="00F23D31">
        <w:fldChar w:fldCharType="begin" w:fldLock="1"/>
      </w:r>
      <w:r w:rsidR="000625E8">
        <w:instrText>ADDIN CSL_CITATION {"citationItems":[{"id":"ITEM-1","itemData":{"URL":"https://searchdisasterrecovery.techtarget.com/definition/cloud-disaster-recovery-cloud-DR","accessed":{"date-parts":[["2021","4","18"]]},"author":[{"dropping-particle":"","family":"Bigelow","given":"Stephen J.","non-dropping-particle":"","parse-names":false,"suffix":""},{"dropping-particle":"","family":"Raffo","given":"Dave","non-dropping-particle":"","parse-names":false,"suffix":""}],"container-title":"TechTarget","id":"ITEM-1","issued":{"date-parts":[["2020","5"]]},"title":"What Is Cloud Disaster Recovery (Cloud DR)?","type":"webpage"},"uris":["http://www.mendeley.com/documents/?uuid=83281f6d-69dd-3128-a854-c89b7515ccb8"]}],"mendeley":{"formattedCitation":"[19]","plainTextFormattedCitation":"[19]","previouslyFormattedCitation":"[19]"},"properties":{"noteIndex":0},"schema":"https://github.com/citation-style-language/schema/raw/master/csl-citation.json"}</w:instrText>
      </w:r>
      <w:r w:rsidR="00F23D31">
        <w:fldChar w:fldCharType="separate"/>
      </w:r>
      <w:r w:rsidR="000625E8" w:rsidRPr="000625E8">
        <w:rPr>
          <w:noProof/>
        </w:rPr>
        <w:t>[19]</w:t>
      </w:r>
      <w:r w:rsidR="00F23D31">
        <w:fldChar w:fldCharType="end"/>
      </w:r>
      <w:r w:rsidR="00F23D31">
        <w:t xml:space="preserve">. </w:t>
      </w:r>
      <w:r w:rsidR="007242AD">
        <w:t xml:space="preserve">It can also reduce the amount of resource required </w:t>
      </w:r>
      <w:r w:rsidR="008F76B1">
        <w:t>for upkeep on</w:t>
      </w:r>
      <w:r w:rsidR="007242AD">
        <w:t xml:space="preserve"> the DR solution as </w:t>
      </w:r>
      <w:r w:rsidR="00CA4750">
        <w:t xml:space="preserve">much of it is carried out by </w:t>
      </w:r>
      <w:r w:rsidR="007242AD">
        <w:t xml:space="preserve">the </w:t>
      </w:r>
      <w:proofErr w:type="spellStart"/>
      <w:r w:rsidR="007242AD">
        <w:t>DRaa</w:t>
      </w:r>
      <w:r w:rsidR="008F76B1">
        <w:t>S</w:t>
      </w:r>
      <w:proofErr w:type="spellEnd"/>
      <w:r w:rsidR="008F76B1">
        <w:t xml:space="preserve"> vendor</w:t>
      </w:r>
      <w:r w:rsidR="00781610">
        <w:t xml:space="preserve"> </w:t>
      </w:r>
      <w:r w:rsidR="00634EA2" w:rsidRPr="00DE6E77">
        <w:fldChar w:fldCharType="begin" w:fldLock="1"/>
      </w:r>
      <w:r w:rsidR="000625E8">
        <w:instrText>ADDIN CSL_CITATION {"citationItems":[{"id":"ITEM-1","itemData":{"URL":"https://www.nakivo.com/blog/disaster-recovery-in-cloud-computing/","accessed":{"date-parts":[["2021","4","18"]]},"author":[{"dropping-particle":"","family":"Reed","given":"Jessie","non-dropping-particle":"","parse-names":false,"suffix":""}],"container-title":"Nakivo blog","id":"ITEM-1","issued":{"date-parts":[["2019","6","26"]]},"title":"Disaster Recovery In Cloud Computing: What, How, And Why","type":"webpage"},"uris":["http://www.mendeley.com/documents/?uuid=1e5f2323-2a3e-3141-854d-df8330fa7dd6"]}],"mendeley":{"formattedCitation":"[17]","plainTextFormattedCitation":"[17]","previouslyFormattedCitation":"[17]"},"properties":{"noteIndex":0},"schema":"https://github.com/citation-style-language/schema/raw/master/csl-citation.json"}</w:instrText>
      </w:r>
      <w:r w:rsidR="00634EA2" w:rsidRPr="00DE6E77">
        <w:fldChar w:fldCharType="separate"/>
      </w:r>
      <w:r w:rsidR="000625E8" w:rsidRPr="000625E8">
        <w:rPr>
          <w:noProof/>
        </w:rPr>
        <w:t>[17]</w:t>
      </w:r>
      <w:r w:rsidR="00634EA2" w:rsidRPr="00DE6E77">
        <w:fldChar w:fldCharType="end"/>
      </w:r>
      <w:r w:rsidR="00CA4750">
        <w:t>.</w:t>
      </w:r>
      <w:r w:rsidR="000B1E49">
        <w:t xml:space="preserve"> However, these </w:t>
      </w:r>
      <w:r w:rsidR="001A161D">
        <w:t xml:space="preserve">services are reliant on a stable, high-bandwidth </w:t>
      </w:r>
      <w:r w:rsidR="00B74B49">
        <w:t>Wide Area Network (</w:t>
      </w:r>
      <w:r w:rsidR="00D24AC5">
        <w:t>WAN</w:t>
      </w:r>
      <w:r w:rsidR="00B74B49">
        <w:t>)</w:t>
      </w:r>
      <w:r w:rsidR="00D24AC5">
        <w:t xml:space="preserve"> connection </w:t>
      </w:r>
      <w:r w:rsidR="00292654">
        <w:t xml:space="preserve">which may not be available for all clients </w:t>
      </w:r>
      <w:r w:rsidR="002D6495">
        <w:fldChar w:fldCharType="begin" w:fldLock="1"/>
      </w:r>
      <w:r w:rsidR="000625E8">
        <w:instrText>ADDIN CSL_CITATION {"citationItems":[{"id":"ITEM-1","itemData":{"URL":"https://searchdisasterrecovery.techtarget.com/definition/cloud-disaster-recovery-cloud-DR","accessed":{"date-parts":[["2021","4","18"]]},"author":[{"dropping-particle":"","family":"Bigelow","given":"Stephen J.","non-dropping-particle":"","parse-names":false,"suffix":""},{"dropping-particle":"","family":"Raffo","given":"Dave","non-dropping-particle":"","parse-names":false,"suffix":""}],"container-title":"TechTarget","id":"ITEM-1","issued":{"date-parts":[["2020","5"]]},"title":"What Is Cloud Disaster Recovery (Cloud DR)?","type":"webpage"},"uris":["http://www.mendeley.com/documents/?uuid=83281f6d-69dd-3128-a854-c89b7515ccb8"]}],"mendeley":{"formattedCitation":"[19]","plainTextFormattedCitation":"[19]","previouslyFormattedCitation":"[19]"},"properties":{"noteIndex":0},"schema":"https://github.com/citation-style-language/schema/raw/master/csl-citation.json"}</w:instrText>
      </w:r>
      <w:r w:rsidR="002D6495">
        <w:fldChar w:fldCharType="separate"/>
      </w:r>
      <w:r w:rsidR="000625E8" w:rsidRPr="000625E8">
        <w:rPr>
          <w:noProof/>
        </w:rPr>
        <w:t>[19]</w:t>
      </w:r>
      <w:r w:rsidR="002D6495">
        <w:fldChar w:fldCharType="end"/>
      </w:r>
      <w:r w:rsidR="00292654">
        <w:t>.</w:t>
      </w:r>
    </w:p>
    <w:p w14:paraId="56BE81B9" w14:textId="77777777" w:rsidR="0099551E" w:rsidRDefault="0099551E" w:rsidP="0099551E">
      <w:pPr>
        <w:pStyle w:val="Heading3"/>
      </w:pPr>
      <w:bookmarkStart w:id="8" w:name="_Toc71122049"/>
      <w:r>
        <w:lastRenderedPageBreak/>
        <w:t>Scalability</w:t>
      </w:r>
      <w:bookmarkEnd w:id="8"/>
    </w:p>
    <w:p w14:paraId="65837956" w14:textId="2F27730E" w:rsidR="0099551E" w:rsidRDefault="0099551E" w:rsidP="0099551E">
      <w:r>
        <w:t xml:space="preserve">Scalability and elasticity are two key benefits of cloud computing. Scalability refers to a system’s ability to increase the workload with the existing hardware resources, whereas elasticity is the ability for a system to dynamically resize based on changes in workload </w:t>
      </w:r>
      <w:r>
        <w:fldChar w:fldCharType="begin" w:fldLock="1"/>
      </w:r>
      <w:r w:rsidR="000625E8">
        <w:instrText>ADDIN CSL_CITATION {"citationItems":[{"id":"ITEM-1","itemData":{"URL":"https://www.vmware.com/topics/glossary/content/cloud-scalability","abstract":"Cloud scalability in cloud computing refers to the ability to increase or decrease IT resources as needed to meet changing demand. Scalability is one of the hallmarks of the cloud and the primary driver of its exploding popularity with businesses. \n\nData storage capacity, processing power and networking can all be scaled using existing cloud computing infrastructure. Better yet, scaling can be done quickly and easily, typically with little to no disruption or down time. Third-party cloud providers have all the infrastructure already in place; in the past, when scaling with on-premises physical infrastructure, the process could take weeks or months and require tremendous expense.","accessed":{"date-parts":[["2021","4","15"]]},"container-title":"VMWare Glossary","id":"ITEM-1","issued":{"date-parts":[["0"]]},"title":"What is Cloud Scalability? | VMware Glossary","type":"webpage"},"uris":["http://www.mendeley.com/documents/?uuid=2b602102-a91e-315f-a00f-59440552ff5e"]}],"mendeley":{"formattedCitation":"[20]","plainTextFormattedCitation":"[20]","previouslyFormattedCitation":"[20]"},"properties":{"noteIndex":0},"schema":"https://github.com/citation-style-language/schema/raw/master/csl-citation.json"}</w:instrText>
      </w:r>
      <w:r>
        <w:fldChar w:fldCharType="separate"/>
      </w:r>
      <w:r w:rsidR="000625E8" w:rsidRPr="000625E8">
        <w:rPr>
          <w:noProof/>
        </w:rPr>
        <w:t>[20]</w:t>
      </w:r>
      <w:r>
        <w:fldChar w:fldCharType="end"/>
      </w:r>
      <w:r>
        <w:t xml:space="preserve">. Scalability allows for steady, pre-planned growth over a longer time period, while elasticity is reactive, responding to more immediate fluctuations in demand </w:t>
      </w:r>
      <w:r>
        <w:fldChar w:fldCharType="begin" w:fldLock="1"/>
      </w:r>
      <w:r w:rsidR="000625E8">
        <w:instrText>ADDIN CSL_CITATION {"citationItems":[{"id":"ITEM-1","itemData":{"URL":"https://www.vmware.com/topics/glossary/content/cloud-scalability","abstract":"Cloud scalability in cloud computing refers to the ability to increase or decrease IT resources as needed to meet changing demand. Scalability is one of the hallmarks of the cloud and the primary driver of its exploding popularity with businesses. \n\nData storage capacity, processing power and networking can all be scaled using existing cloud computing infrastructure. Better yet, scaling can be done quickly and easily, typically with little to no disruption or down time. Third-party cloud providers have all the infrastructure already in place; in the past, when scaling with on-premises physical infrastructure, the process could take weeks or months and require tremendous expense.","accessed":{"date-parts":[["2021","4","15"]]},"container-title":"VMWare Glossary","id":"ITEM-1","issued":{"date-parts":[["0"]]},"title":"What is Cloud Scalability? | VMware Glossary","type":"webpage"},"uris":["http://www.mendeley.com/documents/?uuid=2b602102-a91e-315f-a00f-59440552ff5e"]}],"mendeley":{"formattedCitation":"[20]","plainTextFormattedCitation":"[20]","previouslyFormattedCitation":"[20]"},"properties":{"noteIndex":0},"schema":"https://github.com/citation-style-language/schema/raw/master/csl-citation.json"}</w:instrText>
      </w:r>
      <w:r>
        <w:fldChar w:fldCharType="separate"/>
      </w:r>
      <w:r w:rsidR="000625E8" w:rsidRPr="000625E8">
        <w:rPr>
          <w:noProof/>
        </w:rPr>
        <w:t>[20]</w:t>
      </w:r>
      <w:r>
        <w:fldChar w:fldCharType="end"/>
      </w:r>
      <w:r>
        <w:t xml:space="preserve">. Scaling can be either vertical or horizontal. Vertical scaling is when resources (e.g., memory and processing power) on existing servers are increased or decreased </w:t>
      </w:r>
      <w:r>
        <w:fldChar w:fldCharType="begin" w:fldLock="1"/>
      </w:r>
      <w:r w:rsidR="000625E8">
        <w:instrText>ADDIN CSL_CITATION {"citationItems":[{"id":"ITEM-1","itemData":{"URL":"https://www.vmware.com/topics/glossary/content/cloud-scalability","abstract":"Cloud scalability in cloud computing refers to the ability to increase or decrease IT resources as needed to meet changing demand. Scalability is one of the hallmarks of the cloud and the primary driver of its exploding popularity with businesses. \n\nData storage capacity, processing power and networking can all be scaled using existing cloud computing infrastructure. Better yet, scaling can be done quickly and easily, typically with little to no disruption or down time. Third-party cloud providers have all the infrastructure already in place; in the past, when scaling with on-premises physical infrastructure, the process could take weeks or months and require tremendous expense.","accessed":{"date-parts":[["2021","4","15"]]},"container-title":"VMWare Glossary","id":"ITEM-1","issued":{"date-parts":[["0"]]},"title":"What is Cloud Scalability? | VMware Glossary","type":"webpage"},"uris":["http://www.mendeley.com/documents/?uuid=2b602102-a91e-315f-a00f-59440552ff5e"]}],"mendeley":{"formattedCitation":"[20]","plainTextFormattedCitation":"[20]","previouslyFormattedCitation":"[20]"},"properties":{"noteIndex":0},"schema":"https://github.com/citation-style-language/schema/raw/master/csl-citation.json"}</w:instrText>
      </w:r>
      <w:r>
        <w:fldChar w:fldCharType="separate"/>
      </w:r>
      <w:r w:rsidR="000625E8" w:rsidRPr="000625E8">
        <w:rPr>
          <w:noProof/>
        </w:rPr>
        <w:t>[20]</w:t>
      </w:r>
      <w:r>
        <w:fldChar w:fldCharType="end"/>
      </w:r>
      <w:r w:rsidRPr="000A44A3">
        <w:fldChar w:fldCharType="begin" w:fldLock="1"/>
      </w:r>
      <w:r w:rsidR="000625E8">
        <w:instrText>ADDIN CSL_CITATION {"citationItems":[{"id":"ITEM-1","itemData":{"URL":"https://docs.microsoft.com/en-us/azure/azure-monitor/autoscale/autoscale-overview","accessed":{"date-parts":[["2021","4","15"]]},"author":[{"dropping-particle":"","family":"Microsoft","given":"","non-dropping-particle":"","parse-names":false,"suffix":""}],"container-title":"Microsoft Docs","id":"ITEM-1","issued":{"date-parts":[["2018","9","24"]]},"title":"Autoscale in Microsoft Azure - Azure Monitor | Microsoft Docs","type":"webpage"},"uris":["http://www.mendeley.com/documents/?uuid=2f286d57-6255-396c-bc2b-e86ee9c8c83b"]}],"mendeley":{"formattedCitation":"[21]","plainTextFormattedCitation":"[21]","previouslyFormattedCitation":"[21]"},"properties":{"noteIndex":0},"schema":"https://github.com/citation-style-language/schema/raw/master/csl-citation.json"}</w:instrText>
      </w:r>
      <w:r w:rsidRPr="000A44A3">
        <w:fldChar w:fldCharType="separate"/>
      </w:r>
      <w:r w:rsidR="000625E8" w:rsidRPr="000625E8">
        <w:rPr>
          <w:noProof/>
        </w:rPr>
        <w:t>[21]</w:t>
      </w:r>
      <w:r w:rsidRPr="000A44A3">
        <w:fldChar w:fldCharType="end"/>
      </w:r>
      <w:r>
        <w:t xml:space="preserve">. Horizontal scaling involves adding or removing servers in order to spread the workload across multiple machines </w:t>
      </w:r>
      <w:r>
        <w:fldChar w:fldCharType="begin" w:fldLock="1"/>
      </w:r>
      <w:r w:rsidR="000625E8">
        <w:instrText>ADDIN CSL_CITATION {"citationItems":[{"id":"ITEM-1","itemData":{"URL":"https://www.vmware.com/topics/glossary/content/cloud-scalability","abstract":"Cloud scalability in cloud computing refers to the ability to increase or decrease IT resources as needed to meet changing demand. Scalability is one of the hallmarks of the cloud and the primary driver of its exploding popularity with businesses. \n\nData storage capacity, processing power and networking can all be scaled using existing cloud computing infrastructure. Better yet, scaling can be done quickly and easily, typically with little to no disruption or down time. Third-party cloud providers have all the infrastructure already in place; in the past, when scaling with on-premises physical infrastructure, the process could take weeks or months and require tremendous expense.","accessed":{"date-parts":[["2021","4","15"]]},"container-title":"VMWare Glossary","id":"ITEM-1","issued":{"date-parts":[["0"]]},"title":"What is Cloud Scalability? | VMware Glossary","type":"webpage"},"uris":["http://www.mendeley.com/documents/?uuid=2b602102-a91e-315f-a00f-59440552ff5e"]}],"mendeley":{"formattedCitation":"[20]","plainTextFormattedCitation":"[20]","previouslyFormattedCitation":"[20]"},"properties":{"noteIndex":0},"schema":"https://github.com/citation-style-language/schema/raw/master/csl-citation.json"}</w:instrText>
      </w:r>
      <w:r>
        <w:fldChar w:fldCharType="separate"/>
      </w:r>
      <w:r w:rsidR="000625E8" w:rsidRPr="000625E8">
        <w:rPr>
          <w:noProof/>
        </w:rPr>
        <w:t>[20]</w:t>
      </w:r>
      <w:r>
        <w:fldChar w:fldCharType="end"/>
      </w:r>
      <w:r w:rsidRPr="000A44A3">
        <w:fldChar w:fldCharType="begin" w:fldLock="1"/>
      </w:r>
      <w:r w:rsidR="000625E8">
        <w:instrText>ADDIN CSL_CITATION {"citationItems":[{"id":"ITEM-1","itemData":{"URL":"https://docs.microsoft.com/en-us/azure/azure-monitor/autoscale/autoscale-overview","accessed":{"date-parts":[["2021","4","15"]]},"author":[{"dropping-particle":"","family":"Microsoft","given":"","non-dropping-particle":"","parse-names":false,"suffix":""}],"container-title":"Microsoft Docs","id":"ITEM-1","issued":{"date-parts":[["2018","9","24"]]},"title":"Autoscale in Microsoft Azure - Azure Monitor | Microsoft Docs","type":"webpage"},"uris":["http://www.mendeley.com/documents/?uuid=2f286d57-6255-396c-bc2b-e86ee9c8c83b"]}],"mendeley":{"formattedCitation":"[21]","plainTextFormattedCitation":"[21]","previouslyFormattedCitation":"[21]"},"properties":{"noteIndex":0},"schema":"https://github.com/citation-style-language/schema/raw/master/csl-citation.json"}</w:instrText>
      </w:r>
      <w:r w:rsidRPr="000A44A3">
        <w:fldChar w:fldCharType="separate"/>
      </w:r>
      <w:r w:rsidR="000625E8" w:rsidRPr="000625E8">
        <w:rPr>
          <w:noProof/>
        </w:rPr>
        <w:t>[21]</w:t>
      </w:r>
      <w:r w:rsidRPr="000A44A3">
        <w:fldChar w:fldCharType="end"/>
      </w:r>
      <w:r>
        <w:t xml:space="preserve">. The advantage of horizontal scaling over vertical is that it does not require the downtime when scaling like vertical scaling does </w:t>
      </w:r>
      <w:r w:rsidRPr="00A01AAC">
        <w:fldChar w:fldCharType="begin" w:fldLock="1"/>
      </w:r>
      <w:r w:rsidR="000625E8">
        <w:instrText>ADDIN CSL_CITATION {"citationItems":[{"id":"ITEM-1","itemData":{"URL":"https://www.liquidweb.com/blog/horizontal-vs-vertical-scaling/","abstract":"Horizontal vs vertical scaling: what’s the meaning of those concepts? Choosing the right solution can dramatically improve your performance or cost-effectiveness. One of the most difficult things in system design and application hosting is trying to estimate the reach of our apps. This might come as a shock, but unfortunately, you can’t predict the future. The best you can do is project what would be our user base and hire computational power based on that projection.","accessed":{"date-parts":[["2021","4","15"]]},"author":[{"dropping-particle":"","family":"Ramirez","given":"Misael","non-dropping-particle":"","parse-names":false,"suffix":""}],"container-title":"Liquid Web blog","id":"ITEM-1","issued":{"date-parts":[["2021","3","10"]]},"title":"Horizontal vs Vertical Scaling: Which One Is Best For You? | Liquid Web","type":"webpage"},"uris":["http://www.mendeley.com/documents/?uuid=dfbf9f0f-f2c1-3eca-9431-6e5c00cc1351"]}],"mendeley":{"formattedCitation":"[22]","plainTextFormattedCitation":"[22]","previouslyFormattedCitation":"[22]"},"properties":{"noteIndex":0},"schema":"https://github.com/citation-style-language/schema/raw/master/csl-citation.json"}</w:instrText>
      </w:r>
      <w:r w:rsidRPr="00A01AAC">
        <w:fldChar w:fldCharType="separate"/>
      </w:r>
      <w:r w:rsidR="000625E8" w:rsidRPr="000625E8">
        <w:rPr>
          <w:noProof/>
        </w:rPr>
        <w:t>[22]</w:t>
      </w:r>
      <w:r w:rsidRPr="00A01AAC">
        <w:fldChar w:fldCharType="end"/>
      </w:r>
      <w:r>
        <w:t xml:space="preserve">. Vertical scaling is also limited by the capacity of the underlying hardware </w:t>
      </w:r>
      <w:r w:rsidRPr="00A01AAC">
        <w:fldChar w:fldCharType="begin" w:fldLock="1"/>
      </w:r>
      <w:r w:rsidR="000625E8">
        <w:instrText>ADDIN CSL_CITATION {"citationItems":[{"id":"ITEM-1","itemData":{"URL":"https://www.liquidweb.com/blog/horizontal-vs-vertical-scaling/","abstract":"Horizontal vs vertical scaling: what’s the meaning of those concepts? Choosing the right solution can dramatically improve your performance or cost-effectiveness. One of the most difficult things in system design and application hosting is trying to estimate the reach of our apps. This might come as a shock, but unfortunately, you can’t predict the future. The best you can do is project what would be our user base and hire computational power based on that projection.","accessed":{"date-parts":[["2021","4","15"]]},"author":[{"dropping-particle":"","family":"Ramirez","given":"Misael","non-dropping-particle":"","parse-names":false,"suffix":""}],"container-title":"Liquid Web blog","id":"ITEM-1","issued":{"date-parts":[["2021","3","10"]]},"title":"Horizontal vs Vertical Scaling: Which One Is Best For You? | Liquid Web","type":"webpage"},"uris":["http://www.mendeley.com/documents/?uuid=dfbf9f0f-f2c1-3eca-9431-6e5c00cc1351"]}],"mendeley":{"formattedCitation":"[22]","plainTextFormattedCitation":"[22]","previouslyFormattedCitation":"[22]"},"properties":{"noteIndex":0},"schema":"https://github.com/citation-style-language/schema/raw/master/csl-citation.json"}</w:instrText>
      </w:r>
      <w:r w:rsidRPr="00A01AAC">
        <w:fldChar w:fldCharType="separate"/>
      </w:r>
      <w:r w:rsidR="000625E8" w:rsidRPr="000625E8">
        <w:rPr>
          <w:noProof/>
        </w:rPr>
        <w:t>[22]</w:t>
      </w:r>
      <w:r w:rsidRPr="00A01AAC">
        <w:fldChar w:fldCharType="end"/>
      </w:r>
      <w:r>
        <w:t>.</w:t>
      </w:r>
      <w:r w:rsidR="00C027EE">
        <w:t xml:space="preserve"> H</w:t>
      </w:r>
      <w:r>
        <w:t>orizontal scaling increases redundancy and resilience which can in turn improve reliability</w:t>
      </w:r>
      <w:r w:rsidR="00AF6022">
        <w:t>,</w:t>
      </w:r>
      <w:r>
        <w:t xml:space="preserve"> but also increase complexity </w:t>
      </w:r>
      <w:r w:rsidRPr="00A01AAC">
        <w:fldChar w:fldCharType="begin" w:fldLock="1"/>
      </w:r>
      <w:r w:rsidR="000625E8">
        <w:instrText>ADDIN CSL_CITATION {"citationItems":[{"id":"ITEM-1","itemData":{"URL":"https://www.liquidweb.com/blog/horizontal-vs-vertical-scaling/","abstract":"Horizontal vs vertical scaling: what’s the meaning of those concepts? Choosing the right solution can dramatically improve your performance or cost-effectiveness. One of the most difficult things in system design and application hosting is trying to estimate the reach of our apps. This might come as a shock, but unfortunately, you can’t predict the future. The best you can do is project what would be our user base and hire computational power based on that projection.","accessed":{"date-parts":[["2021","4","15"]]},"author":[{"dropping-particle":"","family":"Ramirez","given":"Misael","non-dropping-particle":"","parse-names":false,"suffix":""}],"container-title":"Liquid Web blog","id":"ITEM-1","issued":{"date-parts":[["2021","3","10"]]},"title":"Horizontal vs Vertical Scaling: Which One Is Best For You? | Liquid Web","type":"webpage"},"uris":["http://www.mendeley.com/documents/?uuid=dfbf9f0f-f2c1-3eca-9431-6e5c00cc1351"]}],"mendeley":{"formattedCitation":"[22]","plainTextFormattedCitation":"[22]","previouslyFormattedCitation":"[22]"},"properties":{"noteIndex":0},"schema":"https://github.com/citation-style-language/schema/raw/master/csl-citation.json"}</w:instrText>
      </w:r>
      <w:r w:rsidRPr="00A01AAC">
        <w:fldChar w:fldCharType="separate"/>
      </w:r>
      <w:r w:rsidR="000625E8" w:rsidRPr="000625E8">
        <w:rPr>
          <w:noProof/>
        </w:rPr>
        <w:t>[22]</w:t>
      </w:r>
      <w:r w:rsidRPr="00A01AAC">
        <w:fldChar w:fldCharType="end"/>
      </w:r>
      <w:r>
        <w:t>.</w:t>
      </w:r>
    </w:p>
    <w:p w14:paraId="53C20ECC" w14:textId="3713D0EB" w:rsidR="0099551E" w:rsidRDefault="0099551E" w:rsidP="000A0E91">
      <w:r>
        <w:t xml:space="preserve">The major cloud providers (e.g., Microsoft, Amazon and Google) provide autoscaling functionality that automatically scales based on load and the client’s set rules </w:t>
      </w:r>
      <w:r>
        <w:fldChar w:fldCharType="begin" w:fldLock="1"/>
      </w:r>
      <w:r w:rsidR="000625E8">
        <w:instrText>ADDIN CSL_CITATION {"citationItems":[{"id":"ITEM-1","itemData":{"URL":"https://docs.microsoft.com/en-us/azure/azure-monitor/autoscale/autoscale-overview","accessed":{"date-parts":[["2021","4","15"]]},"author":[{"dropping-particle":"","family":"Microsoft","given":"","non-dropping-particle":"","parse-names":false,"suffix":""}],"container-title":"Microsoft Docs","id":"ITEM-1","issued":{"date-parts":[["2018","9","24"]]},"title":"Autoscale in Microsoft Azure - Azure Monitor | Microsoft Docs","type":"webpage"},"uris":["http://www.mendeley.com/documents/?uuid=2f286d57-6255-396c-bc2b-e86ee9c8c83b"]},{"id":"ITEM-2","itemData":{"URL":"https://aws.amazon.com/autoscaling/","accessed":{"date-parts":[["2021","4","15"]]},"author":[{"dropping-particle":"","family":"Amazon","given":"","non-dropping-particle":"","parse-names":false,"suffix":""}],"container-title":"Amazon","id":"ITEM-2","issued":{"date-parts":[["0"]]},"title":"AWS Auto Scaling","type":"webpage"},"uris":["http://www.mendeley.com/documents/?uuid=1f1ef5fe-8063-3c83-a874-4ce7bd0a8d56"]},{"id":"ITEM-3","itemData":{"URL":"https://cloud.google.com/compute/docs/autoscaler","accessed":{"date-parts":[["2021","4","15"]]},"author":[{"dropping-particle":"","family":"Google","given":"","non-dropping-particle":"","parse-names":false,"suffix":""}],"container-title":"Google Cloud Compute Engine documentation","id":"ITEM-3","issued":{"date-parts":[["2021","4","13"]]},"title":"Autoscaling groups of instances | Compute Engine Documentation","type":"webpage"},"uris":["http://www.mendeley.com/documents/?uuid=5c1f6e93-a969-34cd-8312-aef4abe4993c"]}],"mendeley":{"formattedCitation":"[21], [23], [24]","manualFormatting":"[6][8][9]","plainTextFormattedCitation":"[21], [23], [24]","previouslyFormattedCitation":"[21], [23], [24]"},"properties":{"noteIndex":0},"schema":"https://github.com/citation-style-language/schema/raw/master/csl-citation.json"}</w:instrText>
      </w:r>
      <w:r>
        <w:fldChar w:fldCharType="separate"/>
      </w:r>
      <w:r w:rsidRPr="000D59B0">
        <w:rPr>
          <w:noProof/>
        </w:rPr>
        <w:t>[6][8][9]</w:t>
      </w:r>
      <w:r>
        <w:fldChar w:fldCharType="end"/>
      </w:r>
      <w:r>
        <w:t xml:space="preserve">. This ensures performance is maintained as load increases, as well as reducing costs by removing idle instances. These features allow clients to find a suitable balance between performance and cost </w:t>
      </w:r>
      <w:r w:rsidRPr="000D59B0">
        <w:rPr>
          <w:noProof/>
        </w:rPr>
        <w:t>[8]</w:t>
      </w:r>
      <w:r>
        <w:t>. An example of where this can be used to good effect is for a video streaming service. Load on the system may change based on the time of day. Autoscaling rules can be used to pre-emptively scale based on the typical load for that time of day. There may also be periods where the load changes dramatically and unexpectedly, such as the recent lockdowns. Autoscaling can account for the change in load by scaling appropriately to ensure performance and reliability are not negatively impacted.</w:t>
      </w:r>
    </w:p>
    <w:p w14:paraId="2B23DDF1" w14:textId="3F535303" w:rsidR="00AF5141" w:rsidRDefault="00673158" w:rsidP="00AF5141">
      <w:pPr>
        <w:pStyle w:val="Heading3"/>
      </w:pPr>
      <w:bookmarkStart w:id="9" w:name="_Toc71122050"/>
      <w:r>
        <w:t>Cost</w:t>
      </w:r>
      <w:bookmarkEnd w:id="9"/>
    </w:p>
    <w:p w14:paraId="25B5EEB8" w14:textId="3F8C4B4A" w:rsidR="00673158" w:rsidRDefault="00AF5141" w:rsidP="000A0E91">
      <w:r>
        <w:t>S</w:t>
      </w:r>
      <w:r w:rsidR="0090512C">
        <w:t xml:space="preserve">witching to cloud computing from an </w:t>
      </w:r>
      <w:r w:rsidR="00946EA3">
        <w:t>on-premises</w:t>
      </w:r>
      <w:r w:rsidR="00D50CEC">
        <w:t xml:space="preserve"> infrastructure can result in cost savings. Not having </w:t>
      </w:r>
      <w:r w:rsidR="00C54E1D">
        <w:t xml:space="preserve">infrastructure on-site </w:t>
      </w:r>
      <w:r w:rsidR="00E77861">
        <w:t>can cause</w:t>
      </w:r>
      <w:r w:rsidR="00C54E1D">
        <w:t xml:space="preserve"> </w:t>
      </w:r>
      <w:r w:rsidR="004E778D">
        <w:t>a</w:t>
      </w:r>
      <w:r w:rsidR="00E77861">
        <w:t xml:space="preserve"> </w:t>
      </w:r>
      <w:r w:rsidR="004E778D">
        <w:t xml:space="preserve">reduction in </w:t>
      </w:r>
      <w:r w:rsidR="00DB71B4">
        <w:t xml:space="preserve">energy </w:t>
      </w:r>
      <w:r w:rsidR="00E77861">
        <w:t>bills</w:t>
      </w:r>
      <w:r w:rsidR="00546821">
        <w:t xml:space="preserve"> </w:t>
      </w:r>
      <w:r w:rsidR="00546821">
        <w:fldChar w:fldCharType="begin" w:fldLock="1"/>
      </w:r>
      <w:r w:rsidR="000625E8">
        <w:instrText>ADDIN CSL_CITATION {"citationItems":[{"id":"ITEM-1","itemData":{"DOI":"10.1080/00036846.2016.1200188","ISSN":"14664283","abstract":"The use of cloud computing services appears to offer significant cost advantages. The most frequently mentioned advantages include investment and operating costs saving, high elasticity of services as well as increased flexibility of certain business processes. On the other hand, the adoption of cloud computing in enterprise environments is non-trivial. Understanding the organizational benefits and drawbacks is far from straightforward. The adoption of cloud computing results in a considerable amount of organizational change that will affect employees. The aim of this contribution is to conduct and describe the evaluation model of cloud computing that would be applicable in business practice for evaluating the effectiveness of such investments. The target users of this model are primarily people in companies with decision-making power in the investment field. The appropriate starting point based on the multi-criteria evaluation was the cost–benefit analysis (CBA) approach for cloud computing (CC). A multi-method approach (systematic literature review, analysis of real cloud computing services, expert interview, case study) was applied in order to develop and evaluate the formal model. We found that our model fits the practical requirements and supports decision-making in cloud computing.","author":[{"dropping-particle":"","family":"Maresova","given":"Petra","non-dropping-particle":"","parse-names":false,"suffix":""},{"dropping-particle":"","family":"Sobeslav","given":"Vladimir","non-dropping-particle":"","parse-names":false,"suffix":""},{"dropping-particle":"","family":"Krejcar","given":"Ondrej","non-dropping-particle":"","parse-names":false,"suffix":""}],"container-title":"Applied Economics","id":"ITEM-1","issue":"6","issued":{"date-parts":[["2017"]]},"page":"521-533","title":"Cost–benefit analysis–evaluation model of cloud computing deployment for use in companies","type":"article-journal","volume":"49"},"uris":["http://www.mendeley.com/documents/?uuid=f9323fd1-0fcf-4c14-8422-c3977805f6a6"]}],"mendeley":{"formattedCitation":"[25]","plainTextFormattedCitation":"[25]","previouslyFormattedCitation":"[25]"},"properties":{"noteIndex":0},"schema":"https://github.com/citation-style-language/schema/raw/master/csl-citation.json"}</w:instrText>
      </w:r>
      <w:r w:rsidR="00546821">
        <w:fldChar w:fldCharType="separate"/>
      </w:r>
      <w:r w:rsidR="000625E8" w:rsidRPr="000625E8">
        <w:rPr>
          <w:noProof/>
        </w:rPr>
        <w:t>[25]</w:t>
      </w:r>
      <w:r w:rsidR="00546821">
        <w:fldChar w:fldCharType="end"/>
      </w:r>
      <w:r w:rsidR="00E77861">
        <w:t>.</w:t>
      </w:r>
      <w:r w:rsidR="009860AB">
        <w:t xml:space="preserve"> It also means there is no longer a </w:t>
      </w:r>
      <w:r w:rsidR="002208D7">
        <w:t xml:space="preserve">need for </w:t>
      </w:r>
      <w:r w:rsidR="0037336C">
        <w:t xml:space="preserve">the procurement and </w:t>
      </w:r>
      <w:r w:rsidR="00352953">
        <w:t>deployment</w:t>
      </w:r>
      <w:r w:rsidR="0037336C">
        <w:t xml:space="preserve"> of</w:t>
      </w:r>
      <w:r w:rsidR="006A1249">
        <w:t xml:space="preserve"> as much</w:t>
      </w:r>
      <w:r w:rsidR="0037336C">
        <w:t xml:space="preserve"> </w:t>
      </w:r>
      <w:r w:rsidR="00BF3584">
        <w:t xml:space="preserve">hardware and software. </w:t>
      </w:r>
      <w:r w:rsidR="006A1249">
        <w:t xml:space="preserve">This </w:t>
      </w:r>
      <w:r w:rsidR="00F440E7">
        <w:t>results</w:t>
      </w:r>
      <w:r w:rsidR="0022139C">
        <w:t xml:space="preserve"> not only </w:t>
      </w:r>
      <w:r w:rsidR="00F440E7">
        <w:t xml:space="preserve">in </w:t>
      </w:r>
      <w:r w:rsidR="0022139C">
        <w:t xml:space="preserve">monetary cost savings, but also </w:t>
      </w:r>
      <w:r w:rsidR="00456862">
        <w:t>a reduction in the time</w:t>
      </w:r>
      <w:r w:rsidR="00111BFC">
        <w:t xml:space="preserve"> and human resources necessary for deployment</w:t>
      </w:r>
      <w:r w:rsidR="00BA2FFB">
        <w:t xml:space="preserve"> </w:t>
      </w:r>
      <w:r w:rsidR="000A0BFB">
        <w:t>for the client</w:t>
      </w:r>
      <w:r w:rsidR="00137FC7">
        <w:t xml:space="preserve"> </w:t>
      </w:r>
      <w:r w:rsidR="00AD3C2A">
        <w:fldChar w:fldCharType="begin" w:fldLock="1"/>
      </w:r>
      <w:r w:rsidR="000625E8">
        <w:instrText>ADDIN CSL_CITATION {"citationItems":[{"id":"ITEM-1","itemData":{"URL":"https://technologyadvice.com/blog/marketing/4-ways-cloud-computing-can-save-money/","accessed":{"date-parts":[["2021","4","26"]]},"author":[{"dropping-particle":"","family":"Turco","given":"Kyle","non-dropping-particle":"","parse-names":false,"suffix":""}],"container-title":"TechnologyAdvice","id":"ITEM-1","issued":{"date-parts":[["2013","12","10"]]},"title":"4 Ways Cloud Computing Can Save Money | TechnologyAdvice","type":"webpage"},"uris":["http://www.mendeley.com/documents/?uuid=2e87ef30-fc99-3321-9d90-cfe9f4d0c185"]}],"mendeley":{"formattedCitation":"[26]","plainTextFormattedCitation":"[26]","previouslyFormattedCitation":"[26]"},"properties":{"noteIndex":0},"schema":"https://github.com/citation-style-language/schema/raw/master/csl-citation.json"}</w:instrText>
      </w:r>
      <w:r w:rsidR="00AD3C2A">
        <w:fldChar w:fldCharType="separate"/>
      </w:r>
      <w:r w:rsidR="000625E8" w:rsidRPr="000625E8">
        <w:rPr>
          <w:noProof/>
        </w:rPr>
        <w:t>[26]</w:t>
      </w:r>
      <w:r w:rsidR="00AD3C2A">
        <w:fldChar w:fldCharType="end"/>
      </w:r>
      <w:r w:rsidR="00111BFC">
        <w:t xml:space="preserve">. </w:t>
      </w:r>
      <w:r w:rsidR="006A19E0">
        <w:t>Savings can also be made</w:t>
      </w:r>
      <w:r w:rsidR="00D72153">
        <w:t xml:space="preserve"> through improved </w:t>
      </w:r>
      <w:r w:rsidR="005C704D">
        <w:t>elasticity</w:t>
      </w:r>
      <w:r w:rsidR="00D72153">
        <w:t xml:space="preserve">, as </w:t>
      </w:r>
      <w:r w:rsidR="00552753">
        <w:t xml:space="preserve">resources in the cloud can be </w:t>
      </w:r>
      <w:r w:rsidR="005D2B5B">
        <w:t xml:space="preserve">quickly provisioned and discarded </w:t>
      </w:r>
      <w:r w:rsidR="00EF5A6B">
        <w:t>based on load and usage</w:t>
      </w:r>
      <w:r w:rsidR="002C4076">
        <w:t xml:space="preserve">. </w:t>
      </w:r>
      <w:r w:rsidR="00C133ED">
        <w:t xml:space="preserve">This means </w:t>
      </w:r>
      <w:r w:rsidR="00F84331">
        <w:t>under-utilised resources</w:t>
      </w:r>
      <w:r w:rsidR="00D63057">
        <w:t xml:space="preserve"> can be removed to save money. </w:t>
      </w:r>
      <w:r w:rsidR="001162AF">
        <w:t>In scenarios such as the previously discussed video</w:t>
      </w:r>
      <w:r w:rsidR="009C0B03">
        <w:t xml:space="preserve"> </w:t>
      </w:r>
      <w:r w:rsidR="001162AF">
        <w:t xml:space="preserve">streaming service, </w:t>
      </w:r>
      <w:r w:rsidR="007104A8">
        <w:t xml:space="preserve">autoscaling can ensure the </w:t>
      </w:r>
      <w:r w:rsidR="007104A8">
        <w:lastRenderedPageBreak/>
        <w:t>under-utilised resources are removed</w:t>
      </w:r>
      <w:r w:rsidR="0054783C">
        <w:t xml:space="preserve">. Rules can also be set for the autoscaling </w:t>
      </w:r>
      <w:r w:rsidR="00D66233">
        <w:t xml:space="preserve">to define a hard limit for how many </w:t>
      </w:r>
      <w:r w:rsidR="006B7942">
        <w:t xml:space="preserve">VM instances are created, preventing </w:t>
      </w:r>
      <w:r w:rsidR="004C601F">
        <w:t xml:space="preserve">services cost from spiralling out of control. </w:t>
      </w:r>
      <w:r w:rsidR="00323087">
        <w:t xml:space="preserve">Spending limits can </w:t>
      </w:r>
      <w:r w:rsidR="002D296D">
        <w:t xml:space="preserve">be </w:t>
      </w:r>
      <w:r w:rsidR="00AD70F0">
        <w:t>place</w:t>
      </w:r>
      <w:r w:rsidR="002D296D">
        <w:t>d</w:t>
      </w:r>
      <w:r w:rsidR="00AD70F0">
        <w:t xml:space="preserve"> on resources for the same reason</w:t>
      </w:r>
      <w:r w:rsidR="00664200">
        <w:t xml:space="preserve"> (see </w:t>
      </w:r>
      <w:r w:rsidR="00664200">
        <w:fldChar w:fldCharType="begin"/>
      </w:r>
      <w:r w:rsidR="00664200">
        <w:instrText xml:space="preserve"> REF _Ref69753482 \h </w:instrText>
      </w:r>
      <w:r w:rsidR="00664200">
        <w:fldChar w:fldCharType="separate"/>
      </w:r>
      <w:r w:rsidR="00E41CF1">
        <w:t xml:space="preserve">Figure </w:t>
      </w:r>
      <w:r w:rsidR="00E41CF1">
        <w:rPr>
          <w:noProof/>
        </w:rPr>
        <w:t>5</w:t>
      </w:r>
      <w:r w:rsidR="00664200">
        <w:fldChar w:fldCharType="end"/>
      </w:r>
      <w:r w:rsidR="00664200">
        <w:t>)</w:t>
      </w:r>
      <w:r w:rsidR="00AD70F0">
        <w:t xml:space="preserve">. </w:t>
      </w:r>
    </w:p>
    <w:p w14:paraId="21F4982D" w14:textId="77777777" w:rsidR="00E25D1C" w:rsidRDefault="00E25D1C" w:rsidP="00E25D1C">
      <w:pPr>
        <w:keepNext/>
        <w:jc w:val="center"/>
      </w:pPr>
      <w:r w:rsidRPr="00E25D1C">
        <w:rPr>
          <w:noProof/>
        </w:rPr>
        <w:drawing>
          <wp:inline distT="0" distB="0" distL="0" distR="0" wp14:anchorId="10CDAA82" wp14:editId="5374D9A9">
            <wp:extent cx="5731510" cy="26403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40330"/>
                    </a:xfrm>
                    <a:prstGeom prst="rect">
                      <a:avLst/>
                    </a:prstGeom>
                  </pic:spPr>
                </pic:pic>
              </a:graphicData>
            </a:graphic>
          </wp:inline>
        </w:drawing>
      </w:r>
    </w:p>
    <w:p w14:paraId="11797069" w14:textId="59A2F11C" w:rsidR="00E25D1C" w:rsidRDefault="00E25D1C" w:rsidP="00E25D1C">
      <w:pPr>
        <w:pStyle w:val="Caption"/>
        <w:jc w:val="center"/>
      </w:pPr>
      <w:bookmarkStart w:id="10" w:name="_Ref69753482"/>
      <w:r>
        <w:t xml:space="preserve">Figure </w:t>
      </w:r>
      <w:r w:rsidR="008F5879">
        <w:fldChar w:fldCharType="begin"/>
      </w:r>
      <w:r w:rsidR="008F5879">
        <w:instrText xml:space="preserve"> SEQ Figure \* ARABIC </w:instrText>
      </w:r>
      <w:r w:rsidR="008F5879">
        <w:fldChar w:fldCharType="separate"/>
      </w:r>
      <w:r w:rsidR="00E41CF1">
        <w:rPr>
          <w:noProof/>
        </w:rPr>
        <w:t>5</w:t>
      </w:r>
      <w:r w:rsidR="008F5879">
        <w:rPr>
          <w:noProof/>
        </w:rPr>
        <w:fldChar w:fldCharType="end"/>
      </w:r>
      <w:bookmarkEnd w:id="10"/>
      <w:r>
        <w:t>: An example of how a budget can be set on a resource in the Azure Portal</w:t>
      </w:r>
    </w:p>
    <w:p w14:paraId="3B3726ED" w14:textId="33532BC2" w:rsidR="00AF5141" w:rsidRDefault="00AF5141" w:rsidP="00EB5740">
      <w:pPr>
        <w:pStyle w:val="Heading3"/>
      </w:pPr>
      <w:bookmarkStart w:id="11" w:name="_Toc71122051"/>
      <w:r>
        <w:t>Privacy</w:t>
      </w:r>
      <w:r w:rsidR="009B37DA">
        <w:t xml:space="preserve"> and security</w:t>
      </w:r>
      <w:bookmarkEnd w:id="11"/>
    </w:p>
    <w:p w14:paraId="78C695E5" w14:textId="56580976" w:rsidR="00EF6993" w:rsidRDefault="005356B9" w:rsidP="00146278">
      <w:r w:rsidRPr="00565D25">
        <w:t xml:space="preserve">Cloud vendors allow clients the choice of region </w:t>
      </w:r>
      <w:r w:rsidR="00100C87">
        <w:t>or</w:t>
      </w:r>
      <w:r w:rsidRPr="00565D25">
        <w:t xml:space="preserve"> zone that they wish to store their data in. This allows the client to choose the </w:t>
      </w:r>
      <w:r w:rsidR="00BB5932" w:rsidRPr="00565D25">
        <w:t xml:space="preserve">regions </w:t>
      </w:r>
      <w:r w:rsidR="006A08E1">
        <w:t>so they can</w:t>
      </w:r>
      <w:r w:rsidR="00BB5932" w:rsidRPr="00565D25">
        <w:t xml:space="preserve"> comply with their local data protection regulations such as the General Data Protection Regulations (GDPR) in the </w:t>
      </w:r>
      <w:r w:rsidR="00565D25" w:rsidRPr="00565D25">
        <w:t xml:space="preserve">UK and EU </w:t>
      </w:r>
      <w:r w:rsidR="00B313DC" w:rsidRPr="00141896">
        <w:fldChar w:fldCharType="begin" w:fldLock="1"/>
      </w:r>
      <w:r w:rsidR="000625E8">
        <w:instrText>ADDIN CSL_CITATION {"citationItems":[{"id":"ITEM-1","itemData":{"URL":"https://aws.amazon.com/compliance/data-privacy-faq/","accessed":{"date-parts":[["2021","4","24"]]},"container-title":"AWS website","id":"ITEM-1","issued":{"date-parts":[["0"]]},"title":"Data Privacy - Amazon Web Services (AWS)","type":"webpage"},"uris":["http://www.mendeley.com/documents/?uuid=b9fa887c-5379-37e4-8104-677affac6d8a"]}],"mendeley":{"formattedCitation":"[27]","plainTextFormattedCitation":"[27]","previouslyFormattedCitation":"[27]"},"properties":{"noteIndex":0},"schema":"https://github.com/citation-style-language/schema/raw/master/csl-citation.json"}</w:instrText>
      </w:r>
      <w:r w:rsidR="00B313DC" w:rsidRPr="00141896">
        <w:fldChar w:fldCharType="separate"/>
      </w:r>
      <w:r w:rsidR="000625E8" w:rsidRPr="000625E8">
        <w:rPr>
          <w:noProof/>
        </w:rPr>
        <w:t>[27]</w:t>
      </w:r>
      <w:r w:rsidR="00B313DC" w:rsidRPr="00141896">
        <w:fldChar w:fldCharType="end"/>
      </w:r>
      <w:r w:rsidR="00B313DC" w:rsidRPr="00141896">
        <w:fldChar w:fldCharType="begin" w:fldLock="1"/>
      </w:r>
      <w:r w:rsidR="000625E8">
        <w:instrText>ADDIN CSL_CITATION {"citationItems":[{"id":"ITEM-1","itemData":{"author":[{"dropping-particle":"","family":"Siegert","given":"Christoph","non-dropping-particle":"","parse-names":false,"suffix":""},{"dropping-particle":"","family":"Shinder","given":"Debra","non-dropping-particle":"","parse-names":false,"suffix":""},{"dropping-particle":"","family":"Burt","given":"David","non-dropping-particle":"","parse-names":false,"suffix":""}],"id":"ITEM-1","issue":"April","issued":{"date-parts":[["2021"]]},"title":"Enabling Data Residency and Data Protection in Microsoft Azure Regions","type":"article"},"uris":["http://www.mendeley.com/documents/?uuid=f4972180-f82c-4add-a1d6-cfbdc14537d9"]}],"mendeley":{"formattedCitation":"[28]","plainTextFormattedCitation":"[28]","previouslyFormattedCitation":"[28]"},"properties":{"noteIndex":0},"schema":"https://github.com/citation-style-language/schema/raw/master/csl-citation.json"}</w:instrText>
      </w:r>
      <w:r w:rsidR="00B313DC" w:rsidRPr="00141896">
        <w:fldChar w:fldCharType="separate"/>
      </w:r>
      <w:r w:rsidR="000625E8" w:rsidRPr="000625E8">
        <w:rPr>
          <w:noProof/>
        </w:rPr>
        <w:t>[28]</w:t>
      </w:r>
      <w:r w:rsidR="00B313DC" w:rsidRPr="00141896">
        <w:fldChar w:fldCharType="end"/>
      </w:r>
      <w:r w:rsidR="00565D25" w:rsidRPr="00565D25">
        <w:t xml:space="preserve">. </w:t>
      </w:r>
      <w:r w:rsidR="00A00603">
        <w:t xml:space="preserve">Clients are reliant </w:t>
      </w:r>
      <w:r w:rsidR="00E277A7">
        <w:t>on cloud providers storing their data responsibly.</w:t>
      </w:r>
      <w:r w:rsidR="004E3E02">
        <w:t xml:space="preserve"> This </w:t>
      </w:r>
      <w:r w:rsidR="00D44075">
        <w:t xml:space="preserve">includes </w:t>
      </w:r>
      <w:r w:rsidR="00410D92">
        <w:t xml:space="preserve">the vendors ensuring their infrastructure </w:t>
      </w:r>
      <w:r w:rsidR="00A815CB">
        <w:t>has the latest security patches</w:t>
      </w:r>
      <w:r w:rsidR="00C55088">
        <w:t>,</w:t>
      </w:r>
      <w:r w:rsidR="00A815CB">
        <w:t xml:space="preserve"> </w:t>
      </w:r>
      <w:r w:rsidR="004E1F1D">
        <w:t xml:space="preserve">uses secure authentication measures with appropriate </w:t>
      </w:r>
      <w:r w:rsidR="00C55088">
        <w:t>authorisation for managing access</w:t>
      </w:r>
      <w:r w:rsidR="00E4175A">
        <w:t>, and implements strong encryption for the storage and transport of data</w:t>
      </w:r>
      <w:r w:rsidR="00C55088">
        <w:t>.</w:t>
      </w:r>
      <w:r w:rsidR="00E277A7">
        <w:t xml:space="preserve"> </w:t>
      </w:r>
      <w:r w:rsidR="00AB6A04">
        <w:t xml:space="preserve">There is </w:t>
      </w:r>
      <w:r w:rsidR="000B2EDA">
        <w:t xml:space="preserve">also </w:t>
      </w:r>
      <w:r w:rsidR="00AB6A04">
        <w:t xml:space="preserve">evidence that some </w:t>
      </w:r>
      <w:r w:rsidR="00E57EB4">
        <w:t xml:space="preserve">vendors </w:t>
      </w:r>
      <w:r w:rsidR="00EB565F">
        <w:t xml:space="preserve">have demonstrated </w:t>
      </w:r>
      <w:r w:rsidR="00394835">
        <w:t xml:space="preserve">behaviour that </w:t>
      </w:r>
      <w:r w:rsidR="00AC24EE">
        <w:t xml:space="preserve">may be construed as ethically </w:t>
      </w:r>
      <w:r w:rsidR="00D73B7C">
        <w:t xml:space="preserve">questionable. As an example, </w:t>
      </w:r>
      <w:r w:rsidR="00405B6A">
        <w:t>a Google employee disclosed in 2019 that data in the Google Workspace domain was not end-to-end encrypted</w:t>
      </w:r>
      <w:r w:rsidR="004E2AEF">
        <w:t>, meaning Google</w:t>
      </w:r>
      <w:r w:rsidR="00914D91">
        <w:t xml:space="preserve">, and potentially </w:t>
      </w:r>
      <w:r w:rsidR="00BA52D4">
        <w:t>law enforcement agencies,</w:t>
      </w:r>
      <w:r w:rsidR="004E2AEF">
        <w:t xml:space="preserve"> </w:t>
      </w:r>
      <w:r w:rsidR="00A9424A">
        <w:t>were</w:t>
      </w:r>
      <w:r w:rsidR="004E2AEF">
        <w:t xml:space="preserve"> able to read client data</w:t>
      </w:r>
      <w:r w:rsidR="00455029">
        <w:t xml:space="preserve"> </w:t>
      </w:r>
      <w:r w:rsidR="00350B8C">
        <w:fldChar w:fldCharType="begin" w:fldLock="1"/>
      </w:r>
      <w:r w:rsidR="000625E8">
        <w:instrText>ADDIN CSL_CITATION {"citationItems":[{"id":"ITEM-1","itemData":{"URL":"https://freedom.press/training/blog/newsrooms-lets-talk-about-gsuite/","accessed":{"date-parts":[["2021","4","18"]]},"author":[{"dropping-particle":"","family":"Shelton","given":"Martin","non-dropping-particle":"","parse-names":false,"suffix":""}],"container-title":"Freedom of the Press Foundation","id":"ITEM-1","issued":{"date-parts":[["2019","10","9"]]},"title":"Newsrooms, let’s talk about Google Workspace","type":"webpage"},"uris":["http://www.mendeley.com/documents/?uuid=0b7f0ab4-00fa-3467-a3d2-b02c8d8004b8"]}],"mendeley":{"formattedCitation":"[29]","plainTextFormattedCitation":"[29]","previouslyFormattedCitation":"[29]"},"properties":{"noteIndex":0},"schema":"https://github.com/citation-style-language/schema/raw/master/csl-citation.json"}</w:instrText>
      </w:r>
      <w:r w:rsidR="00350B8C">
        <w:fldChar w:fldCharType="separate"/>
      </w:r>
      <w:r w:rsidR="000625E8" w:rsidRPr="000625E8">
        <w:rPr>
          <w:noProof/>
        </w:rPr>
        <w:t>[29]</w:t>
      </w:r>
      <w:r w:rsidR="00350B8C">
        <w:fldChar w:fldCharType="end"/>
      </w:r>
      <w:r w:rsidR="004E2AEF">
        <w:t xml:space="preserve">. </w:t>
      </w:r>
    </w:p>
    <w:p w14:paraId="78B5BDDA" w14:textId="5C7A3A1B" w:rsidR="004970B1" w:rsidRDefault="004970B1" w:rsidP="004970B1">
      <w:pPr>
        <w:pStyle w:val="Heading3"/>
      </w:pPr>
      <w:bookmarkStart w:id="12" w:name="_Toc71122052"/>
      <w:r>
        <w:t>Performance</w:t>
      </w:r>
      <w:bookmarkEnd w:id="12"/>
    </w:p>
    <w:p w14:paraId="02961BAF" w14:textId="29777C48" w:rsidR="004A160E" w:rsidRDefault="004A160E" w:rsidP="004970B1">
      <w:r>
        <w:t xml:space="preserve">The </w:t>
      </w:r>
      <w:r w:rsidR="00395F7F">
        <w:t xml:space="preserve">ease of scaling possible in the cloud </w:t>
      </w:r>
      <w:r w:rsidR="00DF77C7">
        <w:t xml:space="preserve">allows performance to </w:t>
      </w:r>
      <w:r w:rsidR="00675197">
        <w:t xml:space="preserve">be </w:t>
      </w:r>
      <w:r w:rsidR="00DF77C7">
        <w:t>maintained regardless of workload</w:t>
      </w:r>
      <w:r w:rsidR="00675197">
        <w:t xml:space="preserve">. Load balancing can be used to ensure the active resources </w:t>
      </w:r>
      <w:r w:rsidR="00E96A14">
        <w:t>are used to their full potential</w:t>
      </w:r>
      <w:r w:rsidR="00506F7B">
        <w:t xml:space="preserve"> </w:t>
      </w:r>
      <w:r w:rsidR="00D14F57">
        <w:fldChar w:fldCharType="begin" w:fldLock="1"/>
      </w:r>
      <w:r w:rsidR="000625E8">
        <w:instrText>ADDIN CSL_CITATION {"citationItems":[{"id":"ITEM-1","itemData":{"DOI":"10.1186/s13677-019-0146-7","ISSN":"2192113X","abstract":"Load unbalancing problem is a multi-variant, multi-constraint problem that degrades performance and efficiency of computing resources. Load balancing techniques cater the solution for load unbalancing situation for two undesirable facets- overloading and under-loading. In contempt of the importance of load balancing techniques to the best of our knowledge, there is no comprehensive, extensive, systematic and hierarchical classification about the existing load balancing techniques. Further, the factors that cause load unbalancing problem are neither studied nor considered in the literature. This paper presents a detailed encyclopedic review about the load balancing techniques. The advantages and limitations of existing methods are highlighted with crucial challenges being addressed so as to develop efficient load balancing algorithms in future. The paper also suggests new insights towards load balancing in cloud computing.","author":[{"dropping-particle":"","family":"Afzal","given":"Shahbaz","non-dropping-particle":"","parse-names":false,"suffix":""},{"dropping-particle":"","family":"Kavitha","given":"G.","non-dropping-particle":"","parse-names":false,"suffix":""}],"container-title":"Journal of Cloud Computing","id":"ITEM-1","issue":"1","issued":{"date-parts":[["2019","12","1"]]},"page":"22","publisher":"Springer","title":"Load balancing in cloud computing – A hierarchical taxonomical classification","type":"article","volume":"8"},"uris":["http://www.mendeley.com/documents/?uuid=0148947c-3a4c-31ed-bf27-bc95c51db0c3"]}],"mendeley":{"formattedCitation":"[30]","plainTextFormattedCitation":"[30]","previouslyFormattedCitation":"[30]"},"properties":{"noteIndex":0},"schema":"https://github.com/citation-style-language/schema/raw/master/csl-citation.json"}</w:instrText>
      </w:r>
      <w:r w:rsidR="00D14F57">
        <w:fldChar w:fldCharType="separate"/>
      </w:r>
      <w:r w:rsidR="000625E8" w:rsidRPr="000625E8">
        <w:rPr>
          <w:noProof/>
        </w:rPr>
        <w:t>[30]</w:t>
      </w:r>
      <w:r w:rsidR="00D14F57">
        <w:fldChar w:fldCharType="end"/>
      </w:r>
      <w:r w:rsidR="00E96A14">
        <w:t xml:space="preserve">. </w:t>
      </w:r>
      <w:r w:rsidR="003B705D">
        <w:t>Services can be replicated across multiple regions</w:t>
      </w:r>
      <w:r w:rsidR="00506F7B">
        <w:t>, meaning users can connect to the instance of the services nearest to them, resulting in lower latency</w:t>
      </w:r>
      <w:r w:rsidR="00B20CCA">
        <w:t xml:space="preserve"> </w:t>
      </w:r>
      <w:r w:rsidR="00B20CCA">
        <w:fldChar w:fldCharType="begin" w:fldLock="1"/>
      </w:r>
      <w:r w:rsidR="000625E8">
        <w:instrText>ADDIN CSL_CITATION {"citationItems":[{"id":"ITEM-1","itemData":{"URL":"https://cloud.google.com/solutions/best-practices-compute-engine-region-selection","accessed":{"date-parts":[["2021","4","26"]]},"container-title":"Google Cloud Solutions","id":"ITEM-1","issued":{"date-parts":[["2021","4","19"]]},"title":"Best practices for Compute Engine regions selection  |  Solutions","type":"webpage"},"uris":["http://www.mendeley.com/documents/?uuid=8fa21c42-b323-312b-b8d4-901617f03802"]}],"mendeley":{"formattedCitation":"[31]","plainTextFormattedCitation":"[31]","previouslyFormattedCitation":"[31]"},"properties":{"noteIndex":0},"schema":"https://github.com/citation-style-language/schema/raw/master/csl-citation.json"}</w:instrText>
      </w:r>
      <w:r w:rsidR="00B20CCA">
        <w:fldChar w:fldCharType="separate"/>
      </w:r>
      <w:r w:rsidR="000625E8" w:rsidRPr="000625E8">
        <w:rPr>
          <w:noProof/>
        </w:rPr>
        <w:t>[31]</w:t>
      </w:r>
      <w:r w:rsidR="00B20CCA">
        <w:fldChar w:fldCharType="end"/>
      </w:r>
      <w:r w:rsidR="00506F7B">
        <w:t>.</w:t>
      </w:r>
      <w:r w:rsidR="00D919B5">
        <w:t xml:space="preserve"> </w:t>
      </w:r>
    </w:p>
    <w:p w14:paraId="7BB3CE34" w14:textId="7219E8B9" w:rsidR="00D142FD" w:rsidRPr="004970B1" w:rsidRDefault="00C67764" w:rsidP="004970B1">
      <w:r>
        <w:lastRenderedPageBreak/>
        <w:t>However, cloud services still have</w:t>
      </w:r>
      <w:r w:rsidR="00E2183F">
        <w:t xml:space="preserve"> </w:t>
      </w:r>
      <w:r w:rsidR="0039293D">
        <w:t>performance deficiencies</w:t>
      </w:r>
      <w:r w:rsidR="00E2183F">
        <w:t xml:space="preserve"> </w:t>
      </w:r>
      <w:r w:rsidR="0039293D">
        <w:t xml:space="preserve">in certain areas </w:t>
      </w:r>
      <w:r w:rsidR="00E2183F">
        <w:t>compared to on-premise</w:t>
      </w:r>
      <w:r w:rsidR="007426CF">
        <w:t>s</w:t>
      </w:r>
      <w:r w:rsidR="00E2183F">
        <w:t xml:space="preserve"> solution</w:t>
      </w:r>
      <w:r w:rsidR="0039293D">
        <w:t>s</w:t>
      </w:r>
      <w:r w:rsidR="007007E0">
        <w:t xml:space="preserve"> </w:t>
      </w:r>
      <w:r w:rsidR="007007E0">
        <w:fldChar w:fldCharType="begin" w:fldLock="1"/>
      </w:r>
      <w:r w:rsidR="000625E8">
        <w:instrText>ADDIN CSL_CITATION {"citationItems":[{"id":"ITEM-1","itemData":{"URL":"https://phoenixnap.com/blog/bare-metal-vs-virtualization","accessed":{"date-parts":[["2021","4","26"]]},"author":[{"dropping-particle":"","family":"Tucakov","given":"Dejan","non-dropping-particle":"","parse-names":false,"suffix":""}],"container-title":"PhoenixNAP blog","id":"ITEM-1","issued":{"date-parts":[["2018","8","21"]]},"title":"Bare Metal vs. Virtualization: What Performs Better?","type":"webpage"},"uris":["http://www.mendeley.com/documents/?uuid=f8518c43-a15e-3998-8afb-f824f84f59c6"]}],"mendeley":{"formattedCitation":"[32]","plainTextFormattedCitation":"[32]","previouslyFormattedCitation":"[32]"},"properties":{"noteIndex":0},"schema":"https://github.com/citation-style-language/schema/raw/master/csl-citation.json"}</w:instrText>
      </w:r>
      <w:r w:rsidR="007007E0">
        <w:fldChar w:fldCharType="separate"/>
      </w:r>
      <w:r w:rsidR="000625E8" w:rsidRPr="000625E8">
        <w:rPr>
          <w:noProof/>
        </w:rPr>
        <w:t>[32]</w:t>
      </w:r>
      <w:r w:rsidR="007007E0">
        <w:fldChar w:fldCharType="end"/>
      </w:r>
      <w:r w:rsidR="00E2183F">
        <w:t>.</w:t>
      </w:r>
      <w:r w:rsidR="00F23405">
        <w:t xml:space="preserve"> For this reason, </w:t>
      </w:r>
      <w:r w:rsidR="00B23433">
        <w:t xml:space="preserve">performance-sensitive </w:t>
      </w:r>
      <w:r w:rsidR="00F23405">
        <w:t>applications</w:t>
      </w:r>
      <w:r w:rsidR="00CA17A2">
        <w:t xml:space="preserve"> such as gaming </w:t>
      </w:r>
      <w:r w:rsidR="009B3183">
        <w:t>services</w:t>
      </w:r>
      <w:r w:rsidR="00D06F1E">
        <w:t xml:space="preserve"> </w:t>
      </w:r>
      <w:r w:rsidR="00B34FC8">
        <w:t xml:space="preserve">which require low latency, or </w:t>
      </w:r>
      <w:r w:rsidR="00E32FE4">
        <w:t xml:space="preserve">large data warehouse applications that require high </w:t>
      </w:r>
      <w:r w:rsidR="009B3183">
        <w:t xml:space="preserve">throughput may </w:t>
      </w:r>
      <w:r w:rsidR="007426CF">
        <w:t>be more performant on dedicated servers</w:t>
      </w:r>
      <w:r w:rsidR="009B3183">
        <w:t>.</w:t>
      </w:r>
      <w:r w:rsidR="006A3876">
        <w:t xml:space="preserve"> </w:t>
      </w:r>
    </w:p>
    <w:p w14:paraId="6EC73BFE" w14:textId="5E054D01" w:rsidR="00CE7C3D" w:rsidRDefault="00CE7C3D" w:rsidP="00CE7C3D">
      <w:pPr>
        <w:pStyle w:val="Heading1"/>
      </w:pPr>
      <w:bookmarkStart w:id="13" w:name="_Toc71122053"/>
      <w:r>
        <w:t>Virtualisation in the cloud</w:t>
      </w:r>
      <w:bookmarkEnd w:id="13"/>
    </w:p>
    <w:p w14:paraId="0C68074B" w14:textId="6701F4AB" w:rsidR="00CE7C3D" w:rsidRDefault="00CC2823" w:rsidP="00CE7C3D">
      <w:r>
        <w:t xml:space="preserve">Virtualisation </w:t>
      </w:r>
      <w:r w:rsidR="007F1EA2">
        <w:t>involves using virtual machines</w:t>
      </w:r>
      <w:r w:rsidR="00DF2814">
        <w:t xml:space="preserve"> (VMs)</w:t>
      </w:r>
      <w:r w:rsidR="007F1EA2">
        <w:t xml:space="preserve"> in place of </w:t>
      </w:r>
      <w:r w:rsidR="00652B16">
        <w:t>‘bare metal’ machines</w:t>
      </w:r>
      <w:r w:rsidR="007F1EA2">
        <w:t xml:space="preserve">. </w:t>
      </w:r>
      <w:r w:rsidR="004B3125">
        <w:t xml:space="preserve">‘Bare metal’ refers to a </w:t>
      </w:r>
      <w:r w:rsidR="00E37BAE">
        <w:t>computer</w:t>
      </w:r>
      <w:r w:rsidR="004B3125">
        <w:t xml:space="preserve"> that </w:t>
      </w:r>
      <w:r w:rsidR="008C2A30">
        <w:t xml:space="preserve">runs on, and directly interacts with, </w:t>
      </w:r>
      <w:r w:rsidR="004B3125">
        <w:t xml:space="preserve">physical hardware. </w:t>
      </w:r>
      <w:r w:rsidR="00CC4BFA">
        <w:t xml:space="preserve">This </w:t>
      </w:r>
      <w:r w:rsidR="00514F21">
        <w:t>only allows for single tenant</w:t>
      </w:r>
      <w:r w:rsidR="004B589D">
        <w:t xml:space="preserve"> as the resources are dedicated to </w:t>
      </w:r>
      <w:r w:rsidR="00DD08E0">
        <w:t>that one machine. The benefits are better performance</w:t>
      </w:r>
      <w:r w:rsidR="004D167D">
        <w:t>, stability and predictability</w:t>
      </w:r>
      <w:r w:rsidR="00B5269F">
        <w:t xml:space="preserve"> </w:t>
      </w:r>
      <w:r w:rsidR="00C80AAE">
        <w:fldChar w:fldCharType="begin" w:fldLock="1"/>
      </w:r>
      <w:r w:rsidR="000625E8">
        <w:instrText>ADDIN CSL_CITATION {"citationItems":[{"id":"ITEM-1","itemData":{"URL":"https://phoenixnap.com/blog/bare-metal-vs-virtualization","accessed":{"date-parts":[["2021","4","26"]]},"author":[{"dropping-particle":"","family":"Tucakov","given":"Dejan","non-dropping-particle":"","parse-names":false,"suffix":""}],"container-title":"PhoenixNAP blog","id":"ITEM-1","issued":{"date-parts":[["2018","8","21"]]},"title":"Bare Metal vs. Virtualization: What Performs Better?","type":"webpage"},"uris":["http://www.mendeley.com/documents/?uuid=f8518c43-a15e-3998-8afb-f824f84f59c6"]}],"mendeley":{"formattedCitation":"[32]","plainTextFormattedCitation":"[32]","previouslyFormattedCitation":"[32]"},"properties":{"noteIndex":0},"schema":"https://github.com/citation-style-language/schema/raw/master/csl-citation.json"}</w:instrText>
      </w:r>
      <w:r w:rsidR="00C80AAE">
        <w:fldChar w:fldCharType="separate"/>
      </w:r>
      <w:r w:rsidR="000625E8" w:rsidRPr="000625E8">
        <w:rPr>
          <w:noProof/>
        </w:rPr>
        <w:t>[32]</w:t>
      </w:r>
      <w:r w:rsidR="00C80AAE">
        <w:fldChar w:fldCharType="end"/>
      </w:r>
      <w:r w:rsidR="00A970FA">
        <w:t xml:space="preserve">. </w:t>
      </w:r>
      <w:r w:rsidR="00ED2867">
        <w:t xml:space="preserve">In contrast, multiple </w:t>
      </w:r>
      <w:r w:rsidR="00DF2814">
        <w:t>V</w:t>
      </w:r>
      <w:r w:rsidR="002A0D7A">
        <w:t>M</w:t>
      </w:r>
      <w:r w:rsidR="00DF2814">
        <w:t>s</w:t>
      </w:r>
      <w:r w:rsidR="001F3E0B">
        <w:t xml:space="preserve"> </w:t>
      </w:r>
      <w:r w:rsidR="00ED2867">
        <w:t xml:space="preserve">can be run on </w:t>
      </w:r>
      <w:r w:rsidR="00B3448D">
        <w:t>the same physical hardware</w:t>
      </w:r>
      <w:r w:rsidR="001313C0">
        <w:t xml:space="preserve"> (i.e., the host)</w:t>
      </w:r>
      <w:r w:rsidR="00B3448D">
        <w:t xml:space="preserve">. </w:t>
      </w:r>
      <w:r w:rsidR="0067485B">
        <w:t>The physical resources</w:t>
      </w:r>
      <w:r w:rsidR="00DF2814">
        <w:t xml:space="preserve"> </w:t>
      </w:r>
      <w:r w:rsidR="001313C0">
        <w:t>of the host</w:t>
      </w:r>
      <w:r w:rsidR="00AE69F3">
        <w:t xml:space="preserve"> </w:t>
      </w:r>
      <w:r w:rsidR="00DF2814">
        <w:t xml:space="preserve">are shared between the </w:t>
      </w:r>
      <w:r w:rsidR="002A0D7A">
        <w:t>VMs by a hypervisor</w:t>
      </w:r>
      <w:r w:rsidR="00617FBD">
        <w:t xml:space="preserve">. </w:t>
      </w:r>
      <w:r w:rsidR="00EF68E0">
        <w:t xml:space="preserve">This provides a cost benefit, </w:t>
      </w:r>
      <w:r w:rsidR="007C5822">
        <w:t xml:space="preserve">as less hardware is required to run the same </w:t>
      </w:r>
      <w:r w:rsidR="00D55DD6">
        <w:t>number of machines compared to the ‘bare metal’ approach</w:t>
      </w:r>
      <w:r w:rsidR="00B5269F">
        <w:t xml:space="preserve"> </w:t>
      </w:r>
      <w:r w:rsidR="007919B4" w:rsidRPr="001A6C96">
        <w:fldChar w:fldCharType="begin" w:fldLock="1"/>
      </w:r>
      <w:r w:rsidR="000625E8">
        <w:instrText>ADDIN CSL_CITATION {"citationItems":[{"id":"ITEM-1","itemData":{"URL":"https://phoenixnap.com/blog/bare-metal-vs-virtualization","accessed":{"date-parts":[["2021","4","26"]]},"author":[{"dropping-particle":"","family":"Tucakov","given":"Dejan","non-dropping-particle":"","parse-names":false,"suffix":""}],"container-title":"PhoenixNAP blog","id":"ITEM-1","issued":{"date-parts":[["2018","8","21"]]},"title":"Bare Metal vs. Virtualization: What Performs Better?","type":"webpage"},"uris":["http://www.mendeley.com/documents/?uuid=f8518c43-a15e-3998-8afb-f824f84f59c6"]}],"mendeley":{"formattedCitation":"[32]","plainTextFormattedCitation":"[32]","previouslyFormattedCitation":"[32]"},"properties":{"noteIndex":0},"schema":"https://github.com/citation-style-language/schema/raw/master/csl-citation.json"}</w:instrText>
      </w:r>
      <w:r w:rsidR="007919B4" w:rsidRPr="001A6C96">
        <w:fldChar w:fldCharType="separate"/>
      </w:r>
      <w:r w:rsidR="000625E8" w:rsidRPr="000625E8">
        <w:rPr>
          <w:noProof/>
        </w:rPr>
        <w:t>[32]</w:t>
      </w:r>
      <w:r w:rsidR="007919B4" w:rsidRPr="001A6C96">
        <w:fldChar w:fldCharType="end"/>
      </w:r>
      <w:r w:rsidR="00D55DD6">
        <w:t xml:space="preserve">. </w:t>
      </w:r>
      <w:r w:rsidR="00B66AF8" w:rsidRPr="00B5269F">
        <w:t>It also</w:t>
      </w:r>
      <w:r w:rsidR="008572C4" w:rsidRPr="00B5269F">
        <w:t xml:space="preserve"> makes</w:t>
      </w:r>
      <w:r w:rsidR="00B66AF8" w:rsidRPr="00B5269F">
        <w:t xml:space="preserve"> better </w:t>
      </w:r>
      <w:r w:rsidR="008572C4" w:rsidRPr="00B5269F">
        <w:t>use of</w:t>
      </w:r>
      <w:r w:rsidR="00B66AF8" w:rsidRPr="00B5269F">
        <w:t xml:space="preserve"> the hardware</w:t>
      </w:r>
      <w:r w:rsidR="003973FB" w:rsidRPr="00B5269F">
        <w:t>, as the resources of a ‘bare metal’ machine</w:t>
      </w:r>
      <w:r w:rsidR="008572C4" w:rsidRPr="00B5269F">
        <w:t xml:space="preserve"> may be under-utilised.</w:t>
      </w:r>
    </w:p>
    <w:p w14:paraId="57B647A0" w14:textId="2B6BD29F" w:rsidR="002D4E91" w:rsidRDefault="002D4E91" w:rsidP="00CE7C3D">
      <w:r>
        <w:t xml:space="preserve">The hypervisor </w:t>
      </w:r>
      <w:r w:rsidR="00947E90">
        <w:t xml:space="preserve">provides other benefits regarding reliability and flexibility. It can </w:t>
      </w:r>
      <w:r w:rsidR="00572F78">
        <w:t>take ‘snapshots’ of the states of the virtual machines</w:t>
      </w:r>
      <w:r w:rsidR="00B50A80">
        <w:t xml:space="preserve"> which can be used to roll them back to a previous </w:t>
      </w:r>
      <w:r w:rsidR="007A2D5A">
        <w:t>state in the event of an issue</w:t>
      </w:r>
      <w:r w:rsidR="00242B71">
        <w:t xml:space="preserve"> </w:t>
      </w:r>
      <w:r w:rsidR="001665DD">
        <w:fldChar w:fldCharType="begin" w:fldLock="1"/>
      </w:r>
      <w:r w:rsidR="000625E8">
        <w:instrText>ADDIN CSL_CITATION {"citationItems":[{"id":"ITEM-1","itemData":{"URL":"https://www.vmware.com/support/ws4/doc/preserve_snapshot_ws.html","accessed":{"date-parts":[["2021","4","26"]]},"container-title":"VMware Documentation","id":"ITEM-1","issued":{"date-parts":[["0"]]},"title":"Using the Snapshot","type":"webpage"},"uris":["http://www.mendeley.com/documents/?uuid=d3efc960-7018-33ae-bf01-9f4fe5591a35"]}],"mendeley":{"formattedCitation":"[33]","plainTextFormattedCitation":"[33]","previouslyFormattedCitation":"[33]"},"properties":{"noteIndex":0},"schema":"https://github.com/citation-style-language/schema/raw/master/csl-citation.json"}</w:instrText>
      </w:r>
      <w:r w:rsidR="001665DD">
        <w:fldChar w:fldCharType="separate"/>
      </w:r>
      <w:r w:rsidR="000625E8" w:rsidRPr="000625E8">
        <w:rPr>
          <w:noProof/>
        </w:rPr>
        <w:t>[33]</w:t>
      </w:r>
      <w:r w:rsidR="001665DD">
        <w:fldChar w:fldCharType="end"/>
      </w:r>
      <w:r w:rsidR="007A2D5A">
        <w:t xml:space="preserve">. </w:t>
      </w:r>
      <w:r w:rsidR="00796FC1">
        <w:t>VMs</w:t>
      </w:r>
      <w:r w:rsidR="002F5B61">
        <w:t xml:space="preserve"> can also be </w:t>
      </w:r>
      <w:r w:rsidR="00BB0164">
        <w:t>migrated</w:t>
      </w:r>
      <w:r w:rsidR="002F5B61">
        <w:t xml:space="preserve"> between hosts </w:t>
      </w:r>
      <w:r w:rsidR="00BA2881">
        <w:t xml:space="preserve">should the need arise, such as for disaster </w:t>
      </w:r>
      <w:r w:rsidR="00BA2881" w:rsidRPr="001A6C96">
        <w:t>recovery</w:t>
      </w:r>
      <w:r w:rsidR="00242B71" w:rsidRPr="001A6C96">
        <w:t xml:space="preserve"> </w:t>
      </w:r>
      <w:r w:rsidR="001A6C96" w:rsidRPr="001A6C96">
        <w:fldChar w:fldCharType="begin" w:fldLock="1"/>
      </w:r>
      <w:r w:rsidR="000625E8">
        <w:instrText>ADDIN CSL_CITATION {"citationItems":[{"id":"ITEM-1","itemData":{"URL":"https://phoenixnap.com/blog/bare-metal-vs-virtualization","accessed":{"date-parts":[["2021","4","26"]]},"author":[{"dropping-particle":"","family":"Tucakov","given":"Dejan","non-dropping-particle":"","parse-names":false,"suffix":""}],"container-title":"PhoenixNAP blog","id":"ITEM-1","issued":{"date-parts":[["2018","8","21"]]},"title":"Bare Metal vs. Virtualization: What Performs Better?","type":"webpage"},"uris":["http://www.mendeley.com/documents/?uuid=f8518c43-a15e-3998-8afb-f824f84f59c6"]}],"mendeley":{"formattedCitation":"[32]","plainTextFormattedCitation":"[32]","previouslyFormattedCitation":"[32]"},"properties":{"noteIndex":0},"schema":"https://github.com/citation-style-language/schema/raw/master/csl-citation.json"}</w:instrText>
      </w:r>
      <w:r w:rsidR="001A6C96" w:rsidRPr="001A6C96">
        <w:fldChar w:fldCharType="separate"/>
      </w:r>
      <w:r w:rsidR="000625E8" w:rsidRPr="000625E8">
        <w:rPr>
          <w:noProof/>
        </w:rPr>
        <w:t>[32]</w:t>
      </w:r>
      <w:r w:rsidR="001A6C96" w:rsidRPr="001A6C96">
        <w:fldChar w:fldCharType="end"/>
      </w:r>
      <w:r w:rsidR="00175F59" w:rsidRPr="001A6C96">
        <w:t xml:space="preserve">. The resources </w:t>
      </w:r>
      <w:r w:rsidR="00E23F36" w:rsidRPr="001A6C96">
        <w:t>allocated</w:t>
      </w:r>
      <w:r w:rsidR="00175F59" w:rsidRPr="001A6C96">
        <w:t xml:space="preserve"> to a VM</w:t>
      </w:r>
      <w:r w:rsidR="008C5EAF" w:rsidRPr="001A6C96">
        <w:t xml:space="preserve"> </w:t>
      </w:r>
      <w:r w:rsidR="00175F59" w:rsidRPr="001A6C96">
        <w:t xml:space="preserve">can </w:t>
      </w:r>
      <w:r w:rsidR="00796FC1" w:rsidRPr="001A6C96">
        <w:t xml:space="preserve">be altered based </w:t>
      </w:r>
      <w:r w:rsidR="00ED6F45" w:rsidRPr="001A6C96">
        <w:t>on use cases</w:t>
      </w:r>
      <w:r w:rsidR="000F0DAC" w:rsidRPr="001A6C96">
        <w:t xml:space="preserve"> (i.e</w:t>
      </w:r>
      <w:r w:rsidR="008B5CEF" w:rsidRPr="001A6C96">
        <w:t>., vertically scaled)</w:t>
      </w:r>
      <w:r w:rsidR="00ED6F45" w:rsidRPr="001A6C96">
        <w:t xml:space="preserve">. In a similar vein, new VMs can be quickly </w:t>
      </w:r>
      <w:r w:rsidR="00717B46" w:rsidRPr="001A6C96">
        <w:t xml:space="preserve">provisioned </w:t>
      </w:r>
      <w:r w:rsidR="00192EEB" w:rsidRPr="001A6C96">
        <w:t xml:space="preserve">and removed based on </w:t>
      </w:r>
      <w:r w:rsidR="00183491" w:rsidRPr="001A6C96">
        <w:t>workloads</w:t>
      </w:r>
      <w:r w:rsidR="008B5CEF" w:rsidRPr="001A6C96">
        <w:t xml:space="preserve"> (i.e., horizontally scaled</w:t>
      </w:r>
      <w:r w:rsidR="00242B71" w:rsidRPr="001A6C96">
        <w:t xml:space="preserve">) </w:t>
      </w:r>
      <w:r w:rsidR="001A6C96" w:rsidRPr="001A6C96">
        <w:fldChar w:fldCharType="begin" w:fldLock="1"/>
      </w:r>
      <w:r w:rsidR="000625E8">
        <w:instrText>ADDIN CSL_CITATION {"citationItems":[{"id":"ITEM-1","itemData":{"URL":"https://phoenixnap.com/blog/bare-metal-vs-virtualization","accessed":{"date-parts":[["2021","4","26"]]},"author":[{"dropping-particle":"","family":"Tucakov","given":"Dejan","non-dropping-particle":"","parse-names":false,"suffix":""}],"container-title":"PhoenixNAP blog","id":"ITEM-1","issued":{"date-parts":[["2018","8","21"]]},"title":"Bare Metal vs. Virtualization: What Performs Better?","type":"webpage"},"uris":["http://www.mendeley.com/documents/?uuid=f8518c43-a15e-3998-8afb-f824f84f59c6"]}],"mendeley":{"formattedCitation":"[32]","plainTextFormattedCitation":"[32]","previouslyFormattedCitation":"[32]"},"properties":{"noteIndex":0},"schema":"https://github.com/citation-style-language/schema/raw/master/csl-citation.json"}</w:instrText>
      </w:r>
      <w:r w:rsidR="001A6C96" w:rsidRPr="001A6C96">
        <w:fldChar w:fldCharType="separate"/>
      </w:r>
      <w:r w:rsidR="000625E8" w:rsidRPr="000625E8">
        <w:rPr>
          <w:noProof/>
        </w:rPr>
        <w:t>[32]</w:t>
      </w:r>
      <w:r w:rsidR="001A6C96" w:rsidRPr="001A6C96">
        <w:fldChar w:fldCharType="end"/>
      </w:r>
      <w:r w:rsidR="00183491" w:rsidRPr="001A6C96">
        <w:t>.</w:t>
      </w:r>
    </w:p>
    <w:p w14:paraId="230951DE" w14:textId="2A4416FE" w:rsidR="00C303D7" w:rsidRDefault="00C303D7" w:rsidP="00CE7C3D">
      <w:r>
        <w:t>There are two types of hypervisor: Type 1</w:t>
      </w:r>
      <w:r w:rsidR="009F7365">
        <w:t xml:space="preserve"> and Type 2. Type 1 hypervisors</w:t>
      </w:r>
      <w:r w:rsidR="00783AC6">
        <w:t xml:space="preserve">, often referred to as bare metal hypervisors, run directly on the </w:t>
      </w:r>
      <w:r w:rsidR="00DD5F78">
        <w:t xml:space="preserve">physical hardware. Type 2 hypervisors </w:t>
      </w:r>
      <w:r w:rsidR="003C0B3C">
        <w:t>run inside an operating syste</w:t>
      </w:r>
      <w:r w:rsidR="000A4F0A">
        <w:t xml:space="preserve">m, with </w:t>
      </w:r>
      <w:r w:rsidR="002460F2">
        <w:t xml:space="preserve">calls </w:t>
      </w:r>
      <w:r w:rsidR="00404EB7">
        <w:t xml:space="preserve">for hardware resources being passed through </w:t>
      </w:r>
      <w:r w:rsidR="004A26E1">
        <w:t xml:space="preserve">to the host OS by </w:t>
      </w:r>
      <w:r w:rsidR="00404EB7">
        <w:t>the hyperviso</w:t>
      </w:r>
      <w:r w:rsidR="004A26E1">
        <w:t>r</w:t>
      </w:r>
      <w:r w:rsidR="00360DA3">
        <w:t xml:space="preserve"> </w:t>
      </w:r>
      <w:r w:rsidR="00360DA3">
        <w:fldChar w:fldCharType="begin" w:fldLock="1"/>
      </w:r>
      <w:r w:rsidR="000625E8">
        <w:instrText>ADDIN CSL_CITATION {"citationItems":[{"id":"ITEM-1","itemData":{"URL":"https://medium.com/teamresellerclub/type-1-and-type-2-hypervisors-what-makes-them-different-6a1755d6ae2c","accessed":{"date-parts":[["2021","4","26"]]},"container-title":"Medium","id":"ITEM-1","issued":{"date-parts":[["2019","5","24"]]},"title":"Type 1 and Type 2 Hypervisors: What Makes Them Different | by ResellerClub | ResellerClub | Medium","type":"webpage"},"uris":["http://www.mendeley.com/documents/?uuid=16055775-bcfe-3b05-b96b-e807d9fac734"]}],"mendeley":{"formattedCitation":"[34]","plainTextFormattedCitation":"[34]","previouslyFormattedCitation":"[34]"},"properties":{"noteIndex":0},"schema":"https://github.com/citation-style-language/schema/raw/master/csl-citation.json"}</w:instrText>
      </w:r>
      <w:r w:rsidR="00360DA3">
        <w:fldChar w:fldCharType="separate"/>
      </w:r>
      <w:r w:rsidR="000625E8" w:rsidRPr="000625E8">
        <w:rPr>
          <w:noProof/>
        </w:rPr>
        <w:t>[34]</w:t>
      </w:r>
      <w:r w:rsidR="00360DA3">
        <w:fldChar w:fldCharType="end"/>
      </w:r>
      <w:r w:rsidR="004A26E1">
        <w:t>.</w:t>
      </w:r>
      <w:r w:rsidR="00E01219">
        <w:t xml:space="preserve"> </w:t>
      </w:r>
    </w:p>
    <w:p w14:paraId="7846B8E2" w14:textId="475E3429" w:rsidR="00A7061E" w:rsidRDefault="00180148" w:rsidP="00CE7C3D">
      <w:r>
        <w:t xml:space="preserve">Containerisation </w:t>
      </w:r>
      <w:r w:rsidR="00E978BA">
        <w:t xml:space="preserve">has emerged as an alternative or companion to virtualisation. </w:t>
      </w:r>
      <w:r w:rsidR="000871F7">
        <w:t xml:space="preserve">Software code and its </w:t>
      </w:r>
      <w:r w:rsidR="00237163">
        <w:t>dependencies</w:t>
      </w:r>
      <w:r w:rsidR="000871F7">
        <w:t xml:space="preserve"> are package</w:t>
      </w:r>
      <w:r w:rsidR="00A04946">
        <w:t xml:space="preserve">d into a ‘container’. </w:t>
      </w:r>
      <w:r w:rsidR="00C04E5F">
        <w:t xml:space="preserve">Containers are </w:t>
      </w:r>
      <w:r w:rsidR="00DA774B">
        <w:t>abstracted away from the host operating system</w:t>
      </w:r>
      <w:r w:rsidR="00C47FD6">
        <w:t xml:space="preserve"> (OS)</w:t>
      </w:r>
      <w:r w:rsidR="00DA774B">
        <w:t xml:space="preserve"> they run on</w:t>
      </w:r>
      <w:r w:rsidR="00420B7F">
        <w:t>,</w:t>
      </w:r>
      <w:r w:rsidR="00A22CAC">
        <w:t xml:space="preserve"> </w:t>
      </w:r>
      <w:r w:rsidR="0051408F">
        <w:t>shar</w:t>
      </w:r>
      <w:r w:rsidR="00420B7F">
        <w:t>ing</w:t>
      </w:r>
      <w:r w:rsidR="0051408F">
        <w:t xml:space="preserve"> the kernel of the host </w:t>
      </w:r>
      <w:r w:rsidR="00C47FD6">
        <w:t>OS</w:t>
      </w:r>
      <w:r w:rsidR="00E543F3">
        <w:t xml:space="preserve"> through a</w:t>
      </w:r>
      <w:r w:rsidR="00A45F94">
        <w:t xml:space="preserve"> runtime engine </w:t>
      </w:r>
      <w:r w:rsidR="00D46550">
        <w:t xml:space="preserve">installed on the host </w:t>
      </w:r>
      <w:r w:rsidR="00C47FD6">
        <w:t>OS</w:t>
      </w:r>
      <w:r w:rsidR="00420B7F">
        <w:t xml:space="preserve"> </w:t>
      </w:r>
      <w:r w:rsidR="00420B7F">
        <w:fldChar w:fldCharType="begin" w:fldLock="1"/>
      </w:r>
      <w:r w:rsidR="000625E8">
        <w:instrText>ADDIN CSL_CITATION {"citationItems":[{"id":"ITEM-1","itemData":{"URL":"https://www.ibm.com/uk-en/cloud/learn/containerization","accessed":{"date-parts":[["2021","4","20"]]},"author":[{"dropping-particle":"","family":"IBM Cloud Education","given":"","non-dropping-particle":"","parse-names":false,"suffix":""}],"container-title":"IBM Cloud Learn Hub","id":"ITEM-1","issued":{"date-parts":[["2019","5","15"]]},"title":"Containerization Explained - United Kingdom | IBM","type":"webpage"},"uris":["http://www.mendeley.com/documents/?uuid=a14c5a8d-04da-38cf-974c-1fbb13619c2d"]}],"mendeley":{"formattedCitation":"[35]","plainTextFormattedCitation":"[35]","previouslyFormattedCitation":"[35]"},"properties":{"noteIndex":0},"schema":"https://github.com/citation-style-language/schema/raw/master/csl-citation.json"}</w:instrText>
      </w:r>
      <w:r w:rsidR="00420B7F">
        <w:fldChar w:fldCharType="separate"/>
      </w:r>
      <w:r w:rsidR="000625E8" w:rsidRPr="000625E8">
        <w:rPr>
          <w:noProof/>
        </w:rPr>
        <w:t>[35]</w:t>
      </w:r>
      <w:r w:rsidR="00420B7F">
        <w:fldChar w:fldCharType="end"/>
      </w:r>
      <w:r w:rsidR="00960B80">
        <w:t>.</w:t>
      </w:r>
      <w:r w:rsidR="001355D5">
        <w:t xml:space="preserve"> This makes containers lightweight in comparison to VMs</w:t>
      </w:r>
      <w:r w:rsidR="00C47FD6">
        <w:t xml:space="preserve"> as each instance does not require its own </w:t>
      </w:r>
      <w:r w:rsidR="00E543F3">
        <w:t>OS to run</w:t>
      </w:r>
      <w:r w:rsidR="003A29B9">
        <w:t xml:space="preserve">, allowing </w:t>
      </w:r>
      <w:r w:rsidR="0089626C">
        <w:t>many more containers to run on the same hardware</w:t>
      </w:r>
      <w:r w:rsidR="003203CB">
        <w:t xml:space="preserve"> </w:t>
      </w:r>
      <w:r w:rsidR="000C0546">
        <w:t xml:space="preserve">(see </w:t>
      </w:r>
      <w:r w:rsidR="000C0546">
        <w:fldChar w:fldCharType="begin"/>
      </w:r>
      <w:r w:rsidR="000C0546">
        <w:instrText xml:space="preserve"> REF _Ref69839721 \h </w:instrText>
      </w:r>
      <w:r w:rsidR="000C0546">
        <w:fldChar w:fldCharType="separate"/>
      </w:r>
      <w:r w:rsidR="00E41CF1">
        <w:t xml:space="preserve">Figure </w:t>
      </w:r>
      <w:r w:rsidR="00E41CF1">
        <w:rPr>
          <w:noProof/>
        </w:rPr>
        <w:t>6</w:t>
      </w:r>
      <w:r w:rsidR="000C0546">
        <w:fldChar w:fldCharType="end"/>
      </w:r>
      <w:r w:rsidR="000C0546">
        <w:t>)</w:t>
      </w:r>
      <w:r w:rsidR="0089626C">
        <w:t xml:space="preserve">. </w:t>
      </w:r>
      <w:r w:rsidR="00C52792">
        <w:t xml:space="preserve">This </w:t>
      </w:r>
      <w:r w:rsidR="00911AAC">
        <w:t>create</w:t>
      </w:r>
      <w:r w:rsidR="00FA2A68">
        <w:t>s</w:t>
      </w:r>
      <w:r w:rsidR="00911AAC">
        <w:t xml:space="preserve"> efficiencies in terms of </w:t>
      </w:r>
      <w:r w:rsidR="00554301">
        <w:t>cost</w:t>
      </w:r>
      <w:r w:rsidR="00927E7B">
        <w:t xml:space="preserve"> and speed</w:t>
      </w:r>
      <w:r w:rsidR="00842748">
        <w:t xml:space="preserve">, with reduced </w:t>
      </w:r>
      <w:r w:rsidR="008F75CA">
        <w:t xml:space="preserve">licensing </w:t>
      </w:r>
      <w:r w:rsidR="00842748">
        <w:t>and</w:t>
      </w:r>
      <w:r w:rsidR="00554301">
        <w:t xml:space="preserve"> hardware required</w:t>
      </w:r>
      <w:r w:rsidR="00842748">
        <w:t xml:space="preserve">, </w:t>
      </w:r>
      <w:r w:rsidR="00927E7B">
        <w:t xml:space="preserve">and </w:t>
      </w:r>
      <w:r w:rsidR="00A7103A">
        <w:t>improve</w:t>
      </w:r>
      <w:r w:rsidR="00F7727F">
        <w:t>d</w:t>
      </w:r>
      <w:r w:rsidR="00A7103A">
        <w:t xml:space="preserve"> start times for containers</w:t>
      </w:r>
      <w:r w:rsidR="008F75CA">
        <w:t xml:space="preserve"> </w:t>
      </w:r>
      <w:r w:rsidR="00A7103A">
        <w:fldChar w:fldCharType="begin" w:fldLock="1"/>
      </w:r>
      <w:r w:rsidR="000625E8">
        <w:instrText>ADDIN CSL_CITATION {"citationItems":[{"id":"ITEM-1","itemData":{"URL":"https://www.ibm.com/uk-en/cloud/learn/containerization","accessed":{"date-parts":[["2021","4","20"]]},"author":[{"dropping-particle":"","family":"IBM Cloud Education","given":"","non-dropping-particle":"","parse-names":false,"suffix":""}],"container-title":"IBM Cloud Learn Hub","id":"ITEM-1","issued":{"date-parts":[["2019","5","15"]]},"title":"Containerization Explained - United Kingdom | IBM","type":"webpage"},"uris":["http://www.mendeley.com/documents/?uuid=a14c5a8d-04da-38cf-974c-1fbb13619c2d"]}],"mendeley":{"formattedCitation":"[35]","plainTextFormattedCitation":"[35]","previouslyFormattedCitation":"[35]"},"properties":{"noteIndex":0},"schema":"https://github.com/citation-style-language/schema/raw/master/csl-citation.json"}</w:instrText>
      </w:r>
      <w:r w:rsidR="00A7103A">
        <w:fldChar w:fldCharType="separate"/>
      </w:r>
      <w:r w:rsidR="000625E8" w:rsidRPr="000625E8">
        <w:rPr>
          <w:noProof/>
        </w:rPr>
        <w:t>[35]</w:t>
      </w:r>
      <w:r w:rsidR="00A7103A">
        <w:fldChar w:fldCharType="end"/>
      </w:r>
      <w:r w:rsidR="00A7103A">
        <w:t>.</w:t>
      </w:r>
      <w:r w:rsidR="00E63850">
        <w:t xml:space="preserve"> </w:t>
      </w:r>
      <w:r w:rsidR="006D742C">
        <w:fldChar w:fldCharType="begin"/>
      </w:r>
      <w:r w:rsidR="006D742C">
        <w:instrText xml:space="preserve"> REF _Ref70666674 \h </w:instrText>
      </w:r>
      <w:r w:rsidR="006D742C">
        <w:fldChar w:fldCharType="separate"/>
      </w:r>
      <w:r w:rsidR="00E41CF1">
        <w:t xml:space="preserve">Figure </w:t>
      </w:r>
      <w:r w:rsidR="00E41CF1">
        <w:rPr>
          <w:noProof/>
        </w:rPr>
        <w:t>7</w:t>
      </w:r>
      <w:r w:rsidR="006D742C">
        <w:fldChar w:fldCharType="end"/>
      </w:r>
      <w:r w:rsidR="006D742C">
        <w:t xml:space="preserve"> shows an example of the reduction in cost. Both the Container Instance and Virtual Machine </w:t>
      </w:r>
      <w:r w:rsidR="006D742C">
        <w:lastRenderedPageBreak/>
        <w:t>were configured for 730 hours of usage. The memory and number of vCPUs</w:t>
      </w:r>
      <w:r w:rsidR="00393AA4">
        <w:t xml:space="preserve"> are lower for the Container Instance due to the lower overhead of containers. Based on these settings, the Container Instance was less than half the cost of the Virtual Machine. </w:t>
      </w:r>
    </w:p>
    <w:p w14:paraId="02A6CEEE" w14:textId="77777777" w:rsidR="00FD30D9" w:rsidRDefault="00FD30D9" w:rsidP="00BA7EAD">
      <w:pPr>
        <w:keepNext/>
        <w:jc w:val="center"/>
      </w:pPr>
      <w:r w:rsidRPr="00FD30D9">
        <w:rPr>
          <w:noProof/>
        </w:rPr>
        <w:drawing>
          <wp:inline distT="0" distB="0" distL="0" distR="0" wp14:anchorId="6E80C6D3" wp14:editId="68346D1A">
            <wp:extent cx="5731510" cy="244221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442210"/>
                    </a:xfrm>
                    <a:prstGeom prst="rect">
                      <a:avLst/>
                    </a:prstGeom>
                  </pic:spPr>
                </pic:pic>
              </a:graphicData>
            </a:graphic>
          </wp:inline>
        </w:drawing>
      </w:r>
    </w:p>
    <w:p w14:paraId="01ECC413" w14:textId="6DBBB0EB" w:rsidR="00FD30D9" w:rsidRDefault="00FD30D9" w:rsidP="00BA7EAD">
      <w:pPr>
        <w:pStyle w:val="Caption"/>
        <w:jc w:val="center"/>
      </w:pPr>
      <w:bookmarkStart w:id="14" w:name="_Ref69839721"/>
      <w:r>
        <w:t xml:space="preserve">Figure </w:t>
      </w:r>
      <w:r w:rsidR="008F5879">
        <w:fldChar w:fldCharType="begin"/>
      </w:r>
      <w:r w:rsidR="008F5879">
        <w:instrText xml:space="preserve"> SEQ Figure \* ARABIC </w:instrText>
      </w:r>
      <w:r w:rsidR="008F5879">
        <w:fldChar w:fldCharType="separate"/>
      </w:r>
      <w:r w:rsidR="00E41CF1">
        <w:rPr>
          <w:noProof/>
        </w:rPr>
        <w:t>6</w:t>
      </w:r>
      <w:r w:rsidR="008F5879">
        <w:rPr>
          <w:noProof/>
        </w:rPr>
        <w:fldChar w:fldCharType="end"/>
      </w:r>
      <w:bookmarkEnd w:id="14"/>
      <w:r>
        <w:t>: Diagram showing the system layers for containerisation (left) and virtual machines (right)</w:t>
      </w:r>
      <w:r w:rsidR="00BA7EAD">
        <w:t xml:space="preserve"> </w:t>
      </w:r>
      <w:r w:rsidR="00BA7EAD" w:rsidRPr="00BA7EAD">
        <w:fldChar w:fldCharType="begin" w:fldLock="1"/>
      </w:r>
      <w:r w:rsidR="000625E8">
        <w:instrText>ADDIN CSL_CITATION {"citationItems":[{"id":"ITEM-1","itemData":{"URL":"https://www.docker.com/resources/what-container","accessed":{"date-parts":[["2021","4","20"]]},"id":"ITEM-1","issued":{"date-parts":[["0"]]},"title":"What is a Container? | App Containerization | Docker","type":"webpage"},"uris":["http://www.mendeley.com/documents/?uuid=4e43aee8-7ca1-3762-bf91-0b0b5fc5ac66"]}],"mendeley":{"formattedCitation":"[36]","plainTextFormattedCitation":"[36]","previouslyFormattedCitation":"[36]"},"properties":{"noteIndex":0},"schema":"https://github.com/citation-style-language/schema/raw/master/csl-citation.json"}</w:instrText>
      </w:r>
      <w:r w:rsidR="00BA7EAD" w:rsidRPr="00BA7EAD">
        <w:fldChar w:fldCharType="separate"/>
      </w:r>
      <w:r w:rsidR="000625E8" w:rsidRPr="000625E8">
        <w:rPr>
          <w:i w:val="0"/>
          <w:noProof/>
        </w:rPr>
        <w:t>[36]</w:t>
      </w:r>
      <w:r w:rsidR="00BA7EAD" w:rsidRPr="00BA7EAD">
        <w:fldChar w:fldCharType="end"/>
      </w:r>
    </w:p>
    <w:p w14:paraId="6B37BB94" w14:textId="77777777" w:rsidR="006D742C" w:rsidRDefault="006D742C" w:rsidP="006D742C">
      <w:pPr>
        <w:keepNext/>
        <w:jc w:val="center"/>
      </w:pPr>
      <w:r w:rsidRPr="006D742C">
        <w:rPr>
          <w:noProof/>
        </w:rPr>
        <w:drawing>
          <wp:inline distT="0" distB="0" distL="0" distR="0" wp14:anchorId="5015FFA8" wp14:editId="50970CE2">
            <wp:extent cx="5731510" cy="4019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01955"/>
                    </a:xfrm>
                    <a:prstGeom prst="rect">
                      <a:avLst/>
                    </a:prstGeom>
                  </pic:spPr>
                </pic:pic>
              </a:graphicData>
            </a:graphic>
          </wp:inline>
        </w:drawing>
      </w:r>
    </w:p>
    <w:p w14:paraId="0E68B567" w14:textId="5D743D0E" w:rsidR="00B47FE2" w:rsidRPr="00B47FE2" w:rsidRDefault="006D742C" w:rsidP="006D742C">
      <w:pPr>
        <w:pStyle w:val="Caption"/>
        <w:jc w:val="center"/>
      </w:pPr>
      <w:bookmarkStart w:id="15" w:name="_Ref70666674"/>
      <w:r>
        <w:t xml:space="preserve">Figure </w:t>
      </w:r>
      <w:r w:rsidR="008F5879">
        <w:fldChar w:fldCharType="begin"/>
      </w:r>
      <w:r w:rsidR="008F5879">
        <w:instrText xml:space="preserve"> SEQ Figure \* ARABIC </w:instrText>
      </w:r>
      <w:r w:rsidR="008F5879">
        <w:fldChar w:fldCharType="separate"/>
      </w:r>
      <w:r w:rsidR="00E41CF1">
        <w:rPr>
          <w:noProof/>
        </w:rPr>
        <w:t>7</w:t>
      </w:r>
      <w:r w:rsidR="008F5879">
        <w:rPr>
          <w:noProof/>
        </w:rPr>
        <w:fldChar w:fldCharType="end"/>
      </w:r>
      <w:bookmarkEnd w:id="15"/>
      <w:r>
        <w:t>: A comparison of costs between a Container Instance and a Virtual Machine on Microsoft Azure platform</w:t>
      </w:r>
      <w:r w:rsidR="00393AA4">
        <w:t xml:space="preserve"> price calculator</w:t>
      </w:r>
      <w:r>
        <w:t>. Both were configured for 730 hours usage.</w:t>
      </w:r>
      <w:r w:rsidR="00393AA4">
        <w:t xml:space="preserve"> The memory and vCPUs were kept at the default levels.</w:t>
      </w:r>
    </w:p>
    <w:p w14:paraId="50DA89E9" w14:textId="2F384452" w:rsidR="00E06D32" w:rsidRDefault="007757E1" w:rsidP="00E06D32">
      <w:r>
        <w:t>Containers’</w:t>
      </w:r>
      <w:r w:rsidR="00E06D32">
        <w:t xml:space="preserve"> independence from the host OS makes them portable, meaning they run in the same manner across multiple platforms. Containers are also isolated from one another</w:t>
      </w:r>
      <w:r w:rsidR="007F0772">
        <w:t>.</w:t>
      </w:r>
      <w:r w:rsidR="00E06D32">
        <w:t xml:space="preserve"> </w:t>
      </w:r>
      <w:r w:rsidR="007F0772">
        <w:t>This</w:t>
      </w:r>
      <w:r w:rsidR="00E06D32">
        <w:t xml:space="preserve"> improves security and fault isolation</w:t>
      </w:r>
      <w:r w:rsidR="007F0772">
        <w:t>, as comp</w:t>
      </w:r>
      <w:r w:rsidR="000E3AD6">
        <w:t>romise</w:t>
      </w:r>
      <w:r w:rsidR="00B0786B">
        <w:t>d</w:t>
      </w:r>
      <w:r w:rsidR="000E3AD6">
        <w:t xml:space="preserve"> containers do not affect others</w:t>
      </w:r>
      <w:r w:rsidR="006F545C">
        <w:t xml:space="preserve"> </w:t>
      </w:r>
      <w:r w:rsidR="008B0B9A">
        <w:fldChar w:fldCharType="begin" w:fldLock="1"/>
      </w:r>
      <w:r w:rsidR="000625E8">
        <w:instrText>ADDIN CSL_CITATION {"citationItems":[{"id":"ITEM-1","itemData":{"URL":"https://www.ibm.com/uk-en/cloud/learn/containerization","accessed":{"date-parts":[["2021","4","20"]]},"author":[{"dropping-particle":"","family":"IBM Cloud Education","given":"","non-dropping-particle":"","parse-names":false,"suffix":""}],"container-title":"IBM Cloud Learn Hub","id":"ITEM-1","issued":{"date-parts":[["2019","5","15"]]},"title":"Containerization Explained - United Kingdom | IBM","type":"webpage"},"uris":["http://www.mendeley.com/documents/?uuid=a14c5a8d-04da-38cf-974c-1fbb13619c2d"]}],"mendeley":{"formattedCitation":"[35]","plainTextFormattedCitation":"[35]","previouslyFormattedCitation":"[35]"},"properties":{"noteIndex":0},"schema":"https://github.com/citation-style-language/schema/raw/master/csl-citation.json"}</w:instrText>
      </w:r>
      <w:r w:rsidR="008B0B9A">
        <w:fldChar w:fldCharType="separate"/>
      </w:r>
      <w:r w:rsidR="000625E8" w:rsidRPr="000625E8">
        <w:rPr>
          <w:noProof/>
        </w:rPr>
        <w:t>[35]</w:t>
      </w:r>
      <w:r w:rsidR="008B0B9A">
        <w:fldChar w:fldCharType="end"/>
      </w:r>
      <w:r w:rsidR="000E3AD6">
        <w:t>.</w:t>
      </w:r>
      <w:r w:rsidR="005F3E03">
        <w:t xml:space="preserve"> </w:t>
      </w:r>
      <w:r w:rsidR="00BF5874">
        <w:t xml:space="preserve">The number of containers can also be scaled depending on demand on the system. Because they start so quickly, the scaling itself can be carried out with greater speed </w:t>
      </w:r>
      <w:r w:rsidR="00BF5874">
        <w:fldChar w:fldCharType="begin" w:fldLock="1"/>
      </w:r>
      <w:r w:rsidR="000625E8">
        <w:instrText>ADDIN CSL_CITATION {"citationItems":[{"id":"ITEM-1","itemData":{"author":[{"dropping-particle":"","family":"Docker","given":"","non-dropping-particle":"","parse-names":false,"suffix":""}],"id":"ITEM-1","issued":{"date-parts":[["2017"]]},"title":"Understanding the Business Value of Docker Enterprise Edition","type":"report"},"uris":["http://www.mendeley.com/documents/?uuid=aa8364c5-200a-3b53-9e68-ca0dc59882ac"]}],"mendeley":{"formattedCitation":"[37]","plainTextFormattedCitation":"[37]","previouslyFormattedCitation":"[37]"},"properties":{"noteIndex":0},"schema":"https://github.com/citation-style-language/schema/raw/master/csl-citation.json"}</w:instrText>
      </w:r>
      <w:r w:rsidR="00BF5874">
        <w:fldChar w:fldCharType="separate"/>
      </w:r>
      <w:r w:rsidR="000625E8" w:rsidRPr="000625E8">
        <w:rPr>
          <w:noProof/>
        </w:rPr>
        <w:t>[37]</w:t>
      </w:r>
      <w:r w:rsidR="00BF5874">
        <w:fldChar w:fldCharType="end"/>
      </w:r>
      <w:r w:rsidR="00BF5874">
        <w:t>. Container orchestration tools, such as Kubernetes</w:t>
      </w:r>
      <w:r w:rsidR="003D3B8F">
        <w:t xml:space="preserve"> and Docker Swarm, can be used</w:t>
      </w:r>
      <w:r>
        <w:t xml:space="preserve"> to</w:t>
      </w:r>
      <w:r w:rsidR="003D3B8F">
        <w:t xml:space="preserve"> automate scaling, as well as other management tasks like load balancing and resource allocation </w:t>
      </w:r>
      <w:r w:rsidR="003D3B8F">
        <w:fldChar w:fldCharType="begin" w:fldLock="1"/>
      </w:r>
      <w:r w:rsidR="000625E8">
        <w:instrText>ADDIN CSL_CITATION {"citationItems":[{"id":"ITEM-1","itemData":{"URL":"https://www.redhat.com/en/topics/containers/what-is-container-orchestration","accessed":{"date-parts":[["2021","4","30"]]},"author":[{"dropping-particle":"","family":"Red Hat","given":"","non-dropping-particle":"","parse-names":false,"suffix":""}],"container-title":"Red Hat","id":"ITEM-1","issued":{"date-parts":[["0"]]},"title":"What is container orchestration?","type":"webpage"},"uris":["http://www.mendeley.com/documents/?uuid=17698066-d2b2-39dd-901d-accb313f93cd"]}],"mendeley":{"formattedCitation":"[38]","plainTextFormattedCitation":"[38]","previouslyFormattedCitation":"[38]"},"properties":{"noteIndex":0},"schema":"https://github.com/citation-style-language/schema/raw/master/csl-citation.json"}</w:instrText>
      </w:r>
      <w:r w:rsidR="003D3B8F">
        <w:fldChar w:fldCharType="separate"/>
      </w:r>
      <w:r w:rsidR="000625E8" w:rsidRPr="000625E8">
        <w:rPr>
          <w:noProof/>
        </w:rPr>
        <w:t>[38]</w:t>
      </w:r>
      <w:r w:rsidR="003D3B8F">
        <w:fldChar w:fldCharType="end"/>
      </w:r>
      <w:r w:rsidR="003D3B8F">
        <w:t xml:space="preserve">. The major cloud providers all offer container orchestration services, with Kubernetes being a popular choice </w:t>
      </w:r>
      <w:r w:rsidR="003D3B8F">
        <w:fldChar w:fldCharType="begin" w:fldLock="1"/>
      </w:r>
      <w:r w:rsidR="000625E8">
        <w:instrText>ADDIN CSL_CITATION {"citationItems":[{"id":"ITEM-1","itemData":{"URL":"https://www.datadoghq.com/container-orchestration-2018/","accessed":{"date-parts":[["2021","4","30"]]},"container-title":"Datadog","id":"ITEM-1","issued":{"date-parts":[["2018","12"]]},"title":"8 Emerging Trends in Container Orchestration - 2018 | Datadog","type":"webpage"},"uris":["http://www.mendeley.com/documents/?uuid=168ef530-70b1-3886-9c7c-3031e0bf536d"]}],"mendeley":{"formattedCitation":"[39]","plainTextFormattedCitation":"[39]","previouslyFormattedCitation":"[39]"},"properties":{"noteIndex":0},"schema":"https://github.com/citation-style-language/schema/raw/master/csl-citation.json"}</w:instrText>
      </w:r>
      <w:r w:rsidR="003D3B8F">
        <w:fldChar w:fldCharType="separate"/>
      </w:r>
      <w:r w:rsidR="000625E8" w:rsidRPr="000625E8">
        <w:rPr>
          <w:noProof/>
        </w:rPr>
        <w:t>[39]</w:t>
      </w:r>
      <w:r w:rsidR="003D3B8F">
        <w:fldChar w:fldCharType="end"/>
      </w:r>
      <w:r w:rsidR="003D3B8F">
        <w:t>.</w:t>
      </w:r>
    </w:p>
    <w:p w14:paraId="2B3FF60B" w14:textId="7E62C420" w:rsidR="006F545C" w:rsidRPr="00E06D32" w:rsidRDefault="006F545C" w:rsidP="00E06D32">
      <w:r>
        <w:t>Docker was launched in 2013</w:t>
      </w:r>
      <w:r w:rsidR="008B16D3">
        <w:t xml:space="preserve">. It is </w:t>
      </w:r>
      <w:r w:rsidR="00DC2949">
        <w:t>an open-source Linux-based container technology</w:t>
      </w:r>
      <w:r w:rsidR="00E50587">
        <w:t xml:space="preserve"> </w:t>
      </w:r>
      <w:r w:rsidR="00E50587" w:rsidRPr="00BA7EAD">
        <w:fldChar w:fldCharType="begin" w:fldLock="1"/>
      </w:r>
      <w:r w:rsidR="000625E8">
        <w:instrText>ADDIN CSL_CITATION {"citationItems":[{"id":"ITEM-1","itemData":{"URL":"https://www.docker.com/resources/what-container","accessed":{"date-parts":[["2021","4","20"]]},"id":"ITEM-1","issued":{"date-parts":[["0"]]},"title":"What is a Container? | App Containerization | Docker","type":"webpage"},"uris":["http://www.mendeley.com/documents/?uuid=4e43aee8-7ca1-3762-bf91-0b0b5fc5ac66"]}],"mendeley":{"formattedCitation":"[36]","plainTextFormattedCitation":"[36]","previouslyFormattedCitation":"[36]"},"properties":{"noteIndex":0},"schema":"https://github.com/citation-style-language/schema/raw/master/csl-citation.json"}</w:instrText>
      </w:r>
      <w:r w:rsidR="00E50587" w:rsidRPr="00BA7EAD">
        <w:fldChar w:fldCharType="separate"/>
      </w:r>
      <w:r w:rsidR="000625E8" w:rsidRPr="000625E8">
        <w:rPr>
          <w:noProof/>
        </w:rPr>
        <w:t>[36]</w:t>
      </w:r>
      <w:r w:rsidR="00E50587" w:rsidRPr="00BA7EAD">
        <w:fldChar w:fldCharType="end"/>
      </w:r>
      <w:r w:rsidR="00DC2949">
        <w:t xml:space="preserve">. </w:t>
      </w:r>
      <w:r w:rsidR="00B95FE2">
        <w:t xml:space="preserve">It has seen wide spread adoption in the industry, </w:t>
      </w:r>
      <w:r w:rsidR="00707B81">
        <w:t>with multiple cloud providers offering services for hosting container</w:t>
      </w:r>
      <w:r w:rsidR="00E50587">
        <w:t xml:space="preserve">s </w:t>
      </w:r>
      <w:r w:rsidR="00E50587">
        <w:fldChar w:fldCharType="begin" w:fldLock="1"/>
      </w:r>
      <w:r w:rsidR="000625E8">
        <w:instrText>ADDIN CSL_CITATION {"citationItems":[{"id":"ITEM-1","itemData":{"URL":"https://geekflare.com/docker-hosting-platforms/","accessed":{"date-parts":[["2021","4","20"]]},"container-title":"Geekflare","id":"ITEM-1","issued":{"date-parts":[["2021","3","4"]]},"title":"11 Best Docker Hosting Platforms for your Containers","type":"webpage"},"uris":["http://www.mendeley.com/documents/?uuid=842d0049-fa80-379d-937c-881f4b3dd363"]}],"mendeley":{"formattedCitation":"[40]","plainTextFormattedCitation":"[40]","previouslyFormattedCitation":"[40]"},"properties":{"noteIndex":0},"schema":"https://github.com/citation-style-language/schema/raw/master/csl-citation.json"}</w:instrText>
      </w:r>
      <w:r w:rsidR="00E50587">
        <w:fldChar w:fldCharType="separate"/>
      </w:r>
      <w:r w:rsidR="000625E8" w:rsidRPr="000625E8">
        <w:rPr>
          <w:noProof/>
        </w:rPr>
        <w:t>[40]</w:t>
      </w:r>
      <w:r w:rsidR="00E50587">
        <w:fldChar w:fldCharType="end"/>
      </w:r>
      <w:r w:rsidR="00E50587">
        <w:t>.</w:t>
      </w:r>
      <w:r w:rsidR="00E41CF1">
        <w:t xml:space="preserve"> Compared to previous container approaches, Docker made it easier and safer to deploy its containers. A key component of Docker is </w:t>
      </w:r>
      <w:proofErr w:type="spellStart"/>
      <w:r w:rsidR="00E41CF1">
        <w:t>libcontainer</w:t>
      </w:r>
      <w:proofErr w:type="spellEnd"/>
      <w:r w:rsidR="00E41CF1">
        <w:t xml:space="preserve">, which is used for creating and maintaining containers </w:t>
      </w:r>
      <w:r w:rsidR="00E41CF1">
        <w:fldChar w:fldCharType="begin" w:fldLock="1"/>
      </w:r>
      <w:r w:rsidR="000625E8">
        <w:instrText>ADDIN CSL_CITATION {"citationItems":[{"id":"ITEM-1","itemData":{"URL":"https://github.com/opencontainers/runc/tree/master/libcontainer","accessed":{"date-parts":[["2021","4","30"]]},"container-title":"GitHub","id":"ITEM-1","issued":{"date-parts":[["0"]]},"title":"runc/libcontainer at master · opencontainers/runc · GitHub","type":"webpage"},"uris":["http://www.mendeley.com/documents/?uuid=e17745fb-c72d-370d-a96a-f1b5eda81863"]}],"mendeley":{"formattedCitation":"[41]","plainTextFormattedCitation":"[41]","previouslyFormattedCitation":"[41]"},"properties":{"noteIndex":0},"schema":"https://github.com/citation-style-language/schema/raw/master/csl-citation.json"}</w:instrText>
      </w:r>
      <w:r w:rsidR="00E41CF1">
        <w:fldChar w:fldCharType="separate"/>
      </w:r>
      <w:r w:rsidR="000625E8" w:rsidRPr="000625E8">
        <w:rPr>
          <w:noProof/>
        </w:rPr>
        <w:t>[41]</w:t>
      </w:r>
      <w:r w:rsidR="00E41CF1">
        <w:fldChar w:fldCharType="end"/>
      </w:r>
      <w:r w:rsidR="00E41CF1">
        <w:t xml:space="preserve">. Other companies in the container space, such as Google and Red Hat, were involved in the development process of </w:t>
      </w:r>
      <w:proofErr w:type="spellStart"/>
      <w:r w:rsidR="00E41CF1">
        <w:t>libcontainer</w:t>
      </w:r>
      <w:proofErr w:type="spellEnd"/>
      <w:r w:rsidR="00E41CF1">
        <w:t xml:space="preserve">, thereby standardising the approach for containers </w:t>
      </w:r>
      <w:r w:rsidR="00E41CF1">
        <w:fldChar w:fldCharType="begin" w:fldLock="1"/>
      </w:r>
      <w:r w:rsidR="000625E8">
        <w:instrText>ADDIN CSL_CITATION {"citationItems":[{"id":"ITEM-1","itemData":{"URL":"https://www.zdnet.com/article/what-is-docker-and-why-is-it-so-darn-popular/","accessed":{"date-parts":[["2021","4","30"]]},"author":[{"dropping-particle":"","family":"Vaughan-Nichols","given":"Steven J.","non-dropping-particle":"","parse-names":false,"suffix":""}],"container-title":"ZDNet","id":"ITEM-1","issued":{"date-parts":[["2018","3","21"]]},"title":"What is Docker and why is it so darn popular? | ZDNet","type":"webpage"},"uris":["http://www.mendeley.com/documents/?uuid=2bef4ab1-a87b-39ae-9ec6-2a61fa7d0c66"]}],"mendeley":{"formattedCitation":"[42]","plainTextFormattedCitation":"[42]","previouslyFormattedCitation":"[42]"},"properties":{"noteIndex":0},"schema":"https://github.com/citation-style-language/schema/raw/master/csl-citation.json"}</w:instrText>
      </w:r>
      <w:r w:rsidR="00E41CF1">
        <w:fldChar w:fldCharType="separate"/>
      </w:r>
      <w:r w:rsidR="000625E8" w:rsidRPr="000625E8">
        <w:rPr>
          <w:noProof/>
        </w:rPr>
        <w:t>[42]</w:t>
      </w:r>
      <w:r w:rsidR="00E41CF1">
        <w:fldChar w:fldCharType="end"/>
      </w:r>
      <w:r w:rsidR="00E41CF1">
        <w:t>.</w:t>
      </w:r>
    </w:p>
    <w:p w14:paraId="009F38AD" w14:textId="5D560116" w:rsidR="00423A8D" w:rsidRDefault="00423A8D" w:rsidP="00423A8D">
      <w:pPr>
        <w:pStyle w:val="Heading1"/>
      </w:pPr>
      <w:bookmarkStart w:id="16" w:name="_Toc71122054"/>
      <w:r>
        <w:lastRenderedPageBreak/>
        <w:t xml:space="preserve">Evaluation of </w:t>
      </w:r>
      <w:r w:rsidR="0099202F">
        <w:t>developing a containerised application</w:t>
      </w:r>
      <w:bookmarkEnd w:id="16"/>
    </w:p>
    <w:p w14:paraId="15E1B028" w14:textId="0649E9F9" w:rsidR="00E005C5" w:rsidRDefault="00D01A30" w:rsidP="00C70A11">
      <w:r>
        <w:t xml:space="preserve">The author carried out a </w:t>
      </w:r>
      <w:r w:rsidR="00236414">
        <w:t>guided development of a simple web service and server</w:t>
      </w:r>
      <w:r w:rsidR="00EC0B07">
        <w:t xml:space="preserve">. </w:t>
      </w:r>
      <w:r w:rsidR="00494555">
        <w:t xml:space="preserve">Node.js was used as </w:t>
      </w:r>
      <w:r w:rsidR="005226CC">
        <w:t xml:space="preserve">the JavaScript </w:t>
      </w:r>
      <w:r w:rsidR="005226CC" w:rsidRPr="005226CC">
        <w:t>runtime environment</w:t>
      </w:r>
      <w:r w:rsidR="00D11BEE">
        <w:t xml:space="preserve">, with </w:t>
      </w:r>
      <w:proofErr w:type="spellStart"/>
      <w:r w:rsidR="00D11BEE">
        <w:t>npm</w:t>
      </w:r>
      <w:proofErr w:type="spellEnd"/>
      <w:r w:rsidR="00D11BEE">
        <w:t xml:space="preserve"> as the package manager. </w:t>
      </w:r>
      <w:r w:rsidR="00FB0BBA">
        <w:t>Numerous p</w:t>
      </w:r>
      <w:r w:rsidR="00D11BEE">
        <w:t>ackages were installed</w:t>
      </w:r>
      <w:r w:rsidR="002554A7">
        <w:t xml:space="preserve"> and used</w:t>
      </w:r>
      <w:r w:rsidR="00FB0BBA">
        <w:t xml:space="preserve">, including </w:t>
      </w:r>
      <w:r w:rsidR="002A7BD2">
        <w:t xml:space="preserve">Express, </w:t>
      </w:r>
      <w:r w:rsidR="00472B8F">
        <w:t xml:space="preserve">CORS, </w:t>
      </w:r>
      <w:r w:rsidR="00526DF1">
        <w:t>PostgreSQL</w:t>
      </w:r>
      <w:r w:rsidR="00A14237">
        <w:t>, EJS</w:t>
      </w:r>
      <w:r w:rsidR="00FB0BBA">
        <w:t xml:space="preserve"> and TypeScript.</w:t>
      </w:r>
      <w:r w:rsidR="00444FD7">
        <w:t xml:space="preserve"> </w:t>
      </w:r>
      <w:r w:rsidR="00073DC4">
        <w:t xml:space="preserve">The Docker Desktop application was installed to provide the </w:t>
      </w:r>
      <w:r w:rsidR="00AD1E68">
        <w:t xml:space="preserve">runtime engine for </w:t>
      </w:r>
      <w:r w:rsidR="00E743CA">
        <w:t xml:space="preserve">running the container. </w:t>
      </w:r>
      <w:r w:rsidR="002554A7">
        <w:t>Some of these technologies are discussed below.</w:t>
      </w:r>
    </w:p>
    <w:p w14:paraId="1804DABB" w14:textId="5157E7B2" w:rsidR="00F85C9F" w:rsidRDefault="00546387" w:rsidP="00C70A11">
      <w:r>
        <w:t>Node.js is a</w:t>
      </w:r>
      <w:r w:rsidR="00D2542B">
        <w:t xml:space="preserve">vailable on multiple </w:t>
      </w:r>
      <w:r>
        <w:t>platform</w:t>
      </w:r>
      <w:r w:rsidR="00D2542B">
        <w:t>s</w:t>
      </w:r>
      <w:r w:rsidR="0043266A">
        <w:t xml:space="preserve">. </w:t>
      </w:r>
      <w:r w:rsidR="009D0453">
        <w:t>It use</w:t>
      </w:r>
      <w:r w:rsidR="00A15FD2">
        <w:t>s Google’s V8 JavaScript engine</w:t>
      </w:r>
      <w:r w:rsidR="00453C00">
        <w:t xml:space="preserve"> which is</w:t>
      </w:r>
      <w:r w:rsidR="00C9491F">
        <w:t xml:space="preserve"> </w:t>
      </w:r>
      <w:r w:rsidR="00631779">
        <w:t>considered to be very performant</w:t>
      </w:r>
      <w:r w:rsidR="004F3847">
        <w:t xml:space="preserve"> </w:t>
      </w:r>
      <w:r w:rsidR="004F3847">
        <w:fldChar w:fldCharType="begin" w:fldLock="1"/>
      </w:r>
      <w:r w:rsidR="000625E8">
        <w:instrText>ADDIN CSL_CITATION {"citationItems":[{"id":"ITEM-1","itemData":{"URL":"https://www.altexsoft.com/blog/engineering/the-good-and-the-bad-of-node-js-web-app-development/","accessed":{"date-parts":[["2021","4","27"]]},"container-title":"AltexSoft","id":"ITEM-1","issued":{"date-parts":[["2019","10","21"]]},"title":"Pros and Cons of Node.js Web App Development | AltexSoft","type":"webpage"},"uris":["http://www.mendeley.com/documents/?uuid=f7576407-be1a-37cc-aade-bae2c9d6e4cf"]}],"mendeley":{"formattedCitation":"[43]","plainTextFormattedCitation":"[43]","previouslyFormattedCitation":"[43]"},"properties":{"noteIndex":0},"schema":"https://github.com/citation-style-language/schema/raw/master/csl-citation.json"}</w:instrText>
      </w:r>
      <w:r w:rsidR="004F3847">
        <w:fldChar w:fldCharType="separate"/>
      </w:r>
      <w:r w:rsidR="000625E8" w:rsidRPr="000625E8">
        <w:rPr>
          <w:noProof/>
        </w:rPr>
        <w:t>[43]</w:t>
      </w:r>
      <w:r w:rsidR="004F3847">
        <w:fldChar w:fldCharType="end"/>
      </w:r>
      <w:r w:rsidR="00631779">
        <w:t xml:space="preserve">. </w:t>
      </w:r>
      <w:r w:rsidR="00213390">
        <w:t xml:space="preserve">It also </w:t>
      </w:r>
      <w:r w:rsidR="00CD6EC1">
        <w:t xml:space="preserve">makes </w:t>
      </w:r>
      <w:r w:rsidR="00DF2BFF">
        <w:t>use of asynch</w:t>
      </w:r>
      <w:r w:rsidR="00C60B3C">
        <w:t xml:space="preserve">ronous request handling, </w:t>
      </w:r>
      <w:r w:rsidR="00A85A1C">
        <w:t xml:space="preserve">meaning requests do not block </w:t>
      </w:r>
      <w:r w:rsidR="00DF1AF6">
        <w:t>threads whilst waiting for responses</w:t>
      </w:r>
      <w:r w:rsidR="007757E1">
        <w:t>, thereby</w:t>
      </w:r>
      <w:r w:rsidR="00267348">
        <w:t xml:space="preserve"> allow</w:t>
      </w:r>
      <w:r w:rsidR="007757E1">
        <w:t>ing</w:t>
      </w:r>
      <w:r w:rsidR="00267348">
        <w:t xml:space="preserve"> other reque</w:t>
      </w:r>
      <w:r w:rsidR="00195E4F">
        <w:t>sts to continue to be made</w:t>
      </w:r>
      <w:r w:rsidR="004F3847">
        <w:t xml:space="preserve"> </w:t>
      </w:r>
      <w:r w:rsidR="004F3847">
        <w:fldChar w:fldCharType="begin" w:fldLock="1"/>
      </w:r>
      <w:r w:rsidR="000625E8">
        <w:instrText>ADDIN CSL_CITATION {"citationItems":[{"id":"ITEM-1","itemData":{"URL":"https://www.altexsoft.com/blog/engineering/the-good-and-the-bad-of-node-js-web-app-development/","accessed":{"date-parts":[["2021","4","27"]]},"container-title":"AltexSoft","id":"ITEM-1","issued":{"date-parts":[["2019","10","21"]]},"title":"Pros and Cons of Node.js Web App Development | AltexSoft","type":"webpage"},"uris":["http://www.mendeley.com/documents/?uuid=f7576407-be1a-37cc-aade-bae2c9d6e4cf"]}],"mendeley":{"formattedCitation":"[43]","plainTextFormattedCitation":"[43]","previouslyFormattedCitation":"[43]"},"properties":{"noteIndex":0},"schema":"https://github.com/citation-style-language/schema/raw/master/csl-citation.json"}</w:instrText>
      </w:r>
      <w:r w:rsidR="004F3847">
        <w:fldChar w:fldCharType="separate"/>
      </w:r>
      <w:r w:rsidR="000625E8" w:rsidRPr="000625E8">
        <w:rPr>
          <w:noProof/>
        </w:rPr>
        <w:t>[43]</w:t>
      </w:r>
      <w:r w:rsidR="004F3847">
        <w:fldChar w:fldCharType="end"/>
      </w:r>
      <w:r w:rsidR="00DF1AF6">
        <w:t xml:space="preserve">. </w:t>
      </w:r>
      <w:r w:rsidR="00D6734F">
        <w:t xml:space="preserve">It is often used for </w:t>
      </w:r>
      <w:r w:rsidR="00866437">
        <w:t>creating microservices due to it</w:t>
      </w:r>
      <w:r w:rsidR="003F7E5C">
        <w:t>s</w:t>
      </w:r>
      <w:r w:rsidR="00866437">
        <w:t xml:space="preserve"> lightweight nature</w:t>
      </w:r>
      <w:r w:rsidR="00455C78">
        <w:t xml:space="preserve"> </w:t>
      </w:r>
      <w:r w:rsidR="00455C78">
        <w:fldChar w:fldCharType="begin" w:fldLock="1"/>
      </w:r>
      <w:r w:rsidR="000625E8">
        <w:instrText>ADDIN CSL_CITATION {"citationItems":[{"id":"ITEM-1","itemData":{"URL":"https://www.altexsoft.com/blog/engineering/the-good-and-the-bad-of-node-js-web-app-development/","accessed":{"date-parts":[["2021","4","27"]]},"container-title":"AltexSoft","id":"ITEM-1","issued":{"date-parts":[["2019","10","21"]]},"title":"Pros and Cons of Node.js Web App Development | AltexSoft","type":"webpage"},"uris":["http://www.mendeley.com/documents/?uuid=f7576407-be1a-37cc-aade-bae2c9d6e4cf"]}],"mendeley":{"formattedCitation":"[43]","plainTextFormattedCitation":"[43]","previouslyFormattedCitation":"[43]"},"properties":{"noteIndex":0},"schema":"https://github.com/citation-style-language/schema/raw/master/csl-citation.json"}</w:instrText>
      </w:r>
      <w:r w:rsidR="00455C78">
        <w:fldChar w:fldCharType="separate"/>
      </w:r>
      <w:r w:rsidR="000625E8" w:rsidRPr="000625E8">
        <w:rPr>
          <w:noProof/>
        </w:rPr>
        <w:t>[43]</w:t>
      </w:r>
      <w:r w:rsidR="00455C78">
        <w:fldChar w:fldCharType="end"/>
      </w:r>
      <w:r w:rsidR="00455C78">
        <w:t>.</w:t>
      </w:r>
    </w:p>
    <w:p w14:paraId="66121125" w14:textId="57D5D93E" w:rsidR="008A2A74" w:rsidRDefault="003722B9" w:rsidP="00C70A11">
      <w:r>
        <w:t>JavaScript is a loosely</w:t>
      </w:r>
      <w:r w:rsidR="00B46A3A">
        <w:t xml:space="preserve"> </w:t>
      </w:r>
      <w:r>
        <w:t>typed language</w:t>
      </w:r>
      <w:r w:rsidR="00D50229">
        <w:t xml:space="preserve">. While this makes it very flexible, </w:t>
      </w:r>
      <w:r w:rsidR="00FD54EB">
        <w:t xml:space="preserve">it means type mismatches </w:t>
      </w:r>
      <w:r w:rsidR="00A92B1C">
        <w:t xml:space="preserve">may not be identified until runtime. TypeScript </w:t>
      </w:r>
      <w:r w:rsidR="00664034">
        <w:t xml:space="preserve">was </w:t>
      </w:r>
      <w:r w:rsidR="00F16E36">
        <w:t xml:space="preserve">released by Microsoft in </w:t>
      </w:r>
      <w:r w:rsidR="002B5E1C">
        <w:t>2012 and</w:t>
      </w:r>
      <w:r w:rsidR="00AB2591">
        <w:t xml:space="preserve"> </w:t>
      </w:r>
      <w:r w:rsidR="00B373EF">
        <w:t xml:space="preserve">builds on JavaScript by </w:t>
      </w:r>
      <w:r w:rsidR="00D76918">
        <w:t>add</w:t>
      </w:r>
      <w:r w:rsidR="00B373EF">
        <w:t>ing</w:t>
      </w:r>
      <w:r w:rsidR="00D76918">
        <w:t xml:space="preserve"> static type definitions</w:t>
      </w:r>
      <w:r w:rsidR="00CF5C89">
        <w:t xml:space="preserve">. </w:t>
      </w:r>
      <w:r w:rsidR="00492161">
        <w:t xml:space="preserve">TypeScript and JavaScript code can be </w:t>
      </w:r>
      <w:r w:rsidR="002B5E1C">
        <w:t>mixed</w:t>
      </w:r>
      <w:r w:rsidR="00557670">
        <w:t xml:space="preserve">, and the resulting code is eventually compiled to JavaScript based on </w:t>
      </w:r>
      <w:r w:rsidR="008F7C25">
        <w:t xml:space="preserve">the options set in the compiler. </w:t>
      </w:r>
      <w:r w:rsidR="0038684B">
        <w:t xml:space="preserve">Developers </w:t>
      </w:r>
      <w:r w:rsidR="004E4734">
        <w:t xml:space="preserve">can configure </w:t>
      </w:r>
      <w:r w:rsidR="006E24D9">
        <w:t xml:space="preserve">the compiler </w:t>
      </w:r>
      <w:r w:rsidR="00023B36">
        <w:t xml:space="preserve">to </w:t>
      </w:r>
      <w:r w:rsidR="00457A1D">
        <w:t xml:space="preserve">target </w:t>
      </w:r>
      <w:r w:rsidR="00EA354E">
        <w:t>different versions of JavaScript</w:t>
      </w:r>
      <w:r w:rsidR="00227887">
        <w:t xml:space="preserve"> </w:t>
      </w:r>
      <w:r w:rsidR="001461EE">
        <w:t xml:space="preserve">based on </w:t>
      </w:r>
      <w:r w:rsidR="00031B89">
        <w:t>what</w:t>
      </w:r>
      <w:r w:rsidR="00322694">
        <w:t xml:space="preserve"> level of support is require</w:t>
      </w:r>
      <w:r w:rsidR="005570BD">
        <w:t>d</w:t>
      </w:r>
      <w:r w:rsidR="00322694">
        <w:t xml:space="preserve"> (e.g., to account for older browsers). </w:t>
      </w:r>
    </w:p>
    <w:p w14:paraId="0E29B462" w14:textId="4CF7271A" w:rsidR="003A7350" w:rsidRDefault="006A3177" w:rsidP="00C70A11">
      <w:r>
        <w:t xml:space="preserve">An advantage of </w:t>
      </w:r>
      <w:r w:rsidR="003E0A06">
        <w:t xml:space="preserve">using a package manager such as </w:t>
      </w:r>
      <w:proofErr w:type="spellStart"/>
      <w:r w:rsidR="003E0A06">
        <w:t>npm</w:t>
      </w:r>
      <w:proofErr w:type="spellEnd"/>
      <w:r w:rsidR="003E0A06">
        <w:t xml:space="preserve"> is its extensibility. </w:t>
      </w:r>
      <w:proofErr w:type="spellStart"/>
      <w:r w:rsidR="007E540B">
        <w:t>npm</w:t>
      </w:r>
      <w:proofErr w:type="spellEnd"/>
      <w:r w:rsidR="007E540B">
        <w:t xml:space="preserve"> is an open</w:t>
      </w:r>
      <w:r w:rsidR="000449A3">
        <w:t>-</w:t>
      </w:r>
      <w:r w:rsidR="007E540B">
        <w:t xml:space="preserve">source software registry </w:t>
      </w:r>
      <w:r w:rsidR="002A77B3">
        <w:t xml:space="preserve">where developers </w:t>
      </w:r>
      <w:r w:rsidR="00933C10">
        <w:t xml:space="preserve">can </w:t>
      </w:r>
      <w:r w:rsidR="00846978">
        <w:t xml:space="preserve">submit JavaScript packages for other developers to use. </w:t>
      </w:r>
      <w:r w:rsidR="00526D59">
        <w:t>As a demonstration of</w:t>
      </w:r>
      <w:r w:rsidR="00A84BAC">
        <w:t xml:space="preserve"> how many packages are available, i</w:t>
      </w:r>
      <w:r w:rsidR="001C21F3">
        <w:t xml:space="preserve">n April 2020 there were </w:t>
      </w:r>
      <w:r w:rsidR="00B63E47">
        <w:t xml:space="preserve">more than 1.3 million packages on </w:t>
      </w:r>
      <w:r w:rsidR="00D217ED">
        <w:t xml:space="preserve">platform </w:t>
      </w:r>
      <w:r w:rsidR="00384D7E">
        <w:fldChar w:fldCharType="begin" w:fldLock="1"/>
      </w:r>
      <w:r w:rsidR="000625E8">
        <w:instrText>ADDIN CSL_CITATION {"citationItems":[{"id":"ITEM-1","itemData":{"URL":"https://blog.npmjs.org/post/615388323067854848/so-long-and-thanks-for-all-the-packages.html#","accessed":{"date-parts":[["2021","4","22"]]},"author":[{"dropping-particle":"","family":"Nassri","given":"Ahmad","non-dropping-particle":"","parse-names":false,"suffix":""}],"container-title":"npm Blog Archive","id":"ITEM-1","issued":{"date-parts":[["2020","4","14"]]},"title":"npm Blog Archive: So long, and thanks for all the packages!","type":"webpage"},"uris":["http://www.mendeley.com/documents/?uuid=ea1a5735-c255-3798-9aa9-ec9e0c8ba4bc"]}],"mendeley":{"formattedCitation":"[44]","plainTextFormattedCitation":"[44]","previouslyFormattedCitation":"[44]"},"properties":{"noteIndex":0},"schema":"https://github.com/citation-style-language/schema/raw/master/csl-citation.json"}</w:instrText>
      </w:r>
      <w:r w:rsidR="00384D7E">
        <w:fldChar w:fldCharType="separate"/>
      </w:r>
      <w:r w:rsidR="000625E8" w:rsidRPr="000625E8">
        <w:rPr>
          <w:noProof/>
        </w:rPr>
        <w:t>[44]</w:t>
      </w:r>
      <w:r w:rsidR="00384D7E">
        <w:fldChar w:fldCharType="end"/>
      </w:r>
      <w:r w:rsidR="00D217ED">
        <w:t>.</w:t>
      </w:r>
      <w:r w:rsidR="005772D9">
        <w:t xml:space="preserve"> </w:t>
      </w:r>
      <w:r w:rsidR="00594741">
        <w:t>Th</w:t>
      </w:r>
      <w:r w:rsidR="00D317DA">
        <w:t>ese packages can be easily import</w:t>
      </w:r>
      <w:r w:rsidR="002C176C">
        <w:t>ed</w:t>
      </w:r>
      <w:r w:rsidR="00D317DA">
        <w:t xml:space="preserve"> into a project to speed up development and increase functionality. </w:t>
      </w:r>
    </w:p>
    <w:p w14:paraId="4F17D434" w14:textId="0DD0D5CF" w:rsidR="00025877" w:rsidRDefault="00025877" w:rsidP="00C70A11">
      <w:r>
        <w:t xml:space="preserve">One of the packages the author </w:t>
      </w:r>
      <w:r w:rsidR="00862926">
        <w:t xml:space="preserve">utilised was EJS. EJS </w:t>
      </w:r>
      <w:r w:rsidR="00684CBE">
        <w:t xml:space="preserve">allows for templating. A </w:t>
      </w:r>
      <w:r w:rsidR="00CD1DB0">
        <w:t>template</w:t>
      </w:r>
      <w:r w:rsidR="00684CBE">
        <w:t xml:space="preserve"> is created </w:t>
      </w:r>
      <w:r w:rsidR="00486858">
        <w:t xml:space="preserve">using HTML, </w:t>
      </w:r>
      <w:r w:rsidR="0026408D">
        <w:t xml:space="preserve">with JavaScript </w:t>
      </w:r>
      <w:r w:rsidR="00482C58">
        <w:t xml:space="preserve">code </w:t>
      </w:r>
      <w:r w:rsidR="00AD18BD">
        <w:t xml:space="preserve">embedded into the HTML within </w:t>
      </w:r>
      <w:proofErr w:type="spellStart"/>
      <w:r w:rsidR="00AD18BD">
        <w:t>scriptlet</w:t>
      </w:r>
      <w:proofErr w:type="spellEnd"/>
      <w:r w:rsidR="00AD18BD">
        <w:t xml:space="preserve"> tags</w:t>
      </w:r>
      <w:r w:rsidR="001427C1">
        <w:t xml:space="preserve"> (see </w:t>
      </w:r>
      <w:r w:rsidR="003C0A8A">
        <w:fldChar w:fldCharType="begin"/>
      </w:r>
      <w:r w:rsidR="003C0A8A">
        <w:instrText xml:space="preserve"> REF _Ref70149820 \h </w:instrText>
      </w:r>
      <w:r w:rsidR="003C0A8A">
        <w:fldChar w:fldCharType="separate"/>
      </w:r>
      <w:r w:rsidR="00E41CF1">
        <w:t xml:space="preserve">Figure </w:t>
      </w:r>
      <w:r w:rsidR="00E41CF1">
        <w:rPr>
          <w:noProof/>
        </w:rPr>
        <w:t>8</w:t>
      </w:r>
      <w:r w:rsidR="003C0A8A">
        <w:fldChar w:fldCharType="end"/>
      </w:r>
      <w:r w:rsidR="001427C1">
        <w:t>)</w:t>
      </w:r>
      <w:r w:rsidR="00AD18BD">
        <w:t xml:space="preserve">. </w:t>
      </w:r>
      <w:r w:rsidR="00977305">
        <w:t xml:space="preserve">When the client requests </w:t>
      </w:r>
      <w:r w:rsidR="00CD1DB0">
        <w:t xml:space="preserve">a page that uses the template, </w:t>
      </w:r>
      <w:r w:rsidR="00B65AEE">
        <w:t>the data</w:t>
      </w:r>
      <w:r w:rsidR="009D4F2B">
        <w:t xml:space="preserve"> to be included</w:t>
      </w:r>
      <w:r w:rsidR="00B65AEE">
        <w:t xml:space="preserve"> </w:t>
      </w:r>
      <w:r w:rsidR="00BA0E10">
        <w:t xml:space="preserve">and the template </w:t>
      </w:r>
      <w:r w:rsidR="00302785">
        <w:t>are passed to the template engine</w:t>
      </w:r>
      <w:r w:rsidR="006544F0">
        <w:t xml:space="preserve">. The template engine renders the template as plain HTML with the </w:t>
      </w:r>
      <w:r w:rsidR="009E28BD">
        <w:t>inline JavaScript va</w:t>
      </w:r>
      <w:r w:rsidR="009D4F2B">
        <w:t xml:space="preserve">riables converted to their actual values. </w:t>
      </w:r>
      <w:r w:rsidR="00B6768B">
        <w:t xml:space="preserve">Template engines can be used </w:t>
      </w:r>
      <w:r w:rsidR="00564A61">
        <w:t xml:space="preserve">as part of </w:t>
      </w:r>
      <w:r w:rsidR="00B6768B">
        <w:t xml:space="preserve">the </w:t>
      </w:r>
      <w:r w:rsidR="00B4432A">
        <w:t>MVC (Model, View</w:t>
      </w:r>
      <w:r w:rsidR="006950BF">
        <w:t xml:space="preserve"> and</w:t>
      </w:r>
      <w:r w:rsidR="00B4432A">
        <w:t xml:space="preserve"> Controller) design pattern </w:t>
      </w:r>
      <w:r w:rsidR="00CC0303">
        <w:fldChar w:fldCharType="begin" w:fldLock="1"/>
      </w:r>
      <w:r w:rsidR="000625E8">
        <w:instrText>ADDIN CSL_CITATION {"citationItems":[{"id":"ITEM-1","itemData":{"URL":"https://medium.com/@BuildMySite1/javascript-templating-what-is-templating-7ff49d97db6b","accessed":{"date-parts":[["2021","4","26"]]},"author":[{"dropping-particle":"","family":"Tate","given":"Darlene","non-dropping-particle":"","parse-names":false,"suffix":""}],"container-title":"Medium","id":"ITEM-1","issued":{"date-parts":[["2014","12","12"]]},"title":"JavaScript Templating: What is Templating? | by Darlene Tate | Medium","type":"webpage"},"uris":["http://www.mendeley.com/documents/?uuid=6416b94a-abcb-3c20-a52a-81a8f02ad0b7"]}],"mendeley":{"formattedCitation":"[45]","plainTextFormattedCitation":"[45]","previouslyFormattedCitation":"[45]"},"properties":{"noteIndex":0},"schema":"https://github.com/citation-style-language/schema/raw/master/csl-citation.json"}</w:instrText>
      </w:r>
      <w:r w:rsidR="00CC0303">
        <w:fldChar w:fldCharType="separate"/>
      </w:r>
      <w:r w:rsidR="000625E8" w:rsidRPr="000625E8">
        <w:rPr>
          <w:noProof/>
        </w:rPr>
        <w:t>[45]</w:t>
      </w:r>
      <w:r w:rsidR="00CC0303">
        <w:fldChar w:fldCharType="end"/>
      </w:r>
      <w:r w:rsidR="00DD6DEA">
        <w:t>,</w:t>
      </w:r>
      <w:r w:rsidR="002B0210">
        <w:t xml:space="preserve"> </w:t>
      </w:r>
      <w:r w:rsidR="00B4432A">
        <w:t>wh</w:t>
      </w:r>
      <w:r w:rsidR="00154BDE">
        <w:t>e</w:t>
      </w:r>
      <w:r w:rsidR="006950BF">
        <w:t>re</w:t>
      </w:r>
      <w:r w:rsidR="00154BDE">
        <w:t xml:space="preserve"> </w:t>
      </w:r>
      <w:r w:rsidR="00812570">
        <w:t>a</w:t>
      </w:r>
      <w:r w:rsidR="00154BDE">
        <w:t xml:space="preserve"> controller </w:t>
      </w:r>
      <w:r w:rsidR="00B80A76">
        <w:t xml:space="preserve">(accessed via a route) </w:t>
      </w:r>
      <w:r w:rsidR="002F6E3C">
        <w:t xml:space="preserve">handles the </w:t>
      </w:r>
      <w:r w:rsidR="005829F3">
        <w:t xml:space="preserve">users request and </w:t>
      </w:r>
      <w:r w:rsidR="004B2C60">
        <w:t xml:space="preserve">passes data </w:t>
      </w:r>
      <w:r w:rsidR="0041432B">
        <w:t xml:space="preserve">from the model </w:t>
      </w:r>
      <w:r w:rsidR="004B2C60">
        <w:t>to the view</w:t>
      </w:r>
      <w:r w:rsidR="0041432B">
        <w:t xml:space="preserve"> (i.e., the template)</w:t>
      </w:r>
      <w:r w:rsidR="004B2C60">
        <w:t xml:space="preserve"> to be display</w:t>
      </w:r>
      <w:r w:rsidR="0041432B">
        <w:t xml:space="preserve">ed. </w:t>
      </w:r>
      <w:r w:rsidR="00DC093F">
        <w:t xml:space="preserve">This allows </w:t>
      </w:r>
      <w:r w:rsidR="00F04E69">
        <w:t xml:space="preserve">the code </w:t>
      </w:r>
      <w:r w:rsidR="0027727E">
        <w:t xml:space="preserve">to be organised into </w:t>
      </w:r>
      <w:r w:rsidR="0027727E">
        <w:lastRenderedPageBreak/>
        <w:t xml:space="preserve">operationally separate layers </w:t>
      </w:r>
      <w:r w:rsidR="0027727E">
        <w:fldChar w:fldCharType="begin" w:fldLock="1"/>
      </w:r>
      <w:r w:rsidR="000625E8">
        <w:instrText>ADDIN CSL_CITATION {"citationItems":[{"id":"ITEM-1","itemData":{"URL":"https://medium.com/@BuildMySite1/javascript-templating-what-is-templating-7ff49d97db6b","accessed":{"date-parts":[["2021","4","26"]]},"author":[{"dropping-particle":"","family":"Tate","given":"Darlene","non-dropping-particle":"","parse-names":false,"suffix":""}],"container-title":"Medium","id":"ITEM-1","issued":{"date-parts":[["2014","12","12"]]},"title":"JavaScript Templating: What is Templating? | by Darlene Tate | Medium","type":"webpage"},"uris":["http://www.mendeley.com/documents/?uuid=6416b94a-abcb-3c20-a52a-81a8f02ad0b7"]}],"mendeley":{"formattedCitation":"[45]","plainTextFormattedCitation":"[45]","previouslyFormattedCitation":"[45]"},"properties":{"noteIndex":0},"schema":"https://github.com/citation-style-language/schema/raw/master/csl-citation.json"}</w:instrText>
      </w:r>
      <w:r w:rsidR="0027727E">
        <w:fldChar w:fldCharType="separate"/>
      </w:r>
      <w:r w:rsidR="000625E8" w:rsidRPr="000625E8">
        <w:rPr>
          <w:noProof/>
        </w:rPr>
        <w:t>[45]</w:t>
      </w:r>
      <w:r w:rsidR="0027727E">
        <w:fldChar w:fldCharType="end"/>
      </w:r>
      <w:r w:rsidR="0027727E">
        <w:t>.</w:t>
      </w:r>
      <w:r w:rsidR="00783775">
        <w:t xml:space="preserve"> </w:t>
      </w:r>
      <w:r w:rsidR="0077530E">
        <w:t>Additionally, because template engines return plain HTML, it</w:t>
      </w:r>
      <w:r w:rsidR="00AA31D5">
        <w:t xml:space="preserve"> obscures any logic </w:t>
      </w:r>
      <w:r w:rsidR="00AF5635">
        <w:t xml:space="preserve">for retrieving data </w:t>
      </w:r>
      <w:r w:rsidR="00AA31D5">
        <w:t>th</w:t>
      </w:r>
      <w:r w:rsidR="0077530E">
        <w:t>at would o</w:t>
      </w:r>
      <w:r w:rsidR="00F552E7">
        <w:t>rdinarily be visible in JavaScript files</w:t>
      </w:r>
      <w:r w:rsidR="00AF5635">
        <w:t xml:space="preserve">. </w:t>
      </w:r>
    </w:p>
    <w:p w14:paraId="3A45AC84" w14:textId="77777777" w:rsidR="001427C1" w:rsidRDefault="001427C1" w:rsidP="001427C1">
      <w:pPr>
        <w:keepNext/>
        <w:jc w:val="center"/>
      </w:pPr>
      <w:r w:rsidRPr="001427C1">
        <w:rPr>
          <w:noProof/>
        </w:rPr>
        <w:drawing>
          <wp:inline distT="0" distB="0" distL="0" distR="0" wp14:anchorId="4F41EE84" wp14:editId="30F052A4">
            <wp:extent cx="5731510" cy="16649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664970"/>
                    </a:xfrm>
                    <a:prstGeom prst="rect">
                      <a:avLst/>
                    </a:prstGeom>
                  </pic:spPr>
                </pic:pic>
              </a:graphicData>
            </a:graphic>
          </wp:inline>
        </w:drawing>
      </w:r>
    </w:p>
    <w:p w14:paraId="38E5D61F" w14:textId="72161AE7" w:rsidR="006A0089" w:rsidRDefault="001427C1" w:rsidP="001427C1">
      <w:pPr>
        <w:pStyle w:val="Caption"/>
        <w:jc w:val="center"/>
      </w:pPr>
      <w:bookmarkStart w:id="17" w:name="_Ref70149820"/>
      <w:r>
        <w:t xml:space="preserve">Figure </w:t>
      </w:r>
      <w:r w:rsidR="008F5879">
        <w:fldChar w:fldCharType="begin"/>
      </w:r>
      <w:r w:rsidR="008F5879">
        <w:instrText xml:space="preserve"> SEQ Figure \* ARABIC </w:instrText>
      </w:r>
      <w:r w:rsidR="008F5879">
        <w:fldChar w:fldCharType="separate"/>
      </w:r>
      <w:r w:rsidR="00E41CF1">
        <w:rPr>
          <w:noProof/>
        </w:rPr>
        <w:t>8</w:t>
      </w:r>
      <w:r w:rsidR="008F5879">
        <w:rPr>
          <w:noProof/>
        </w:rPr>
        <w:fldChar w:fldCharType="end"/>
      </w:r>
      <w:bookmarkEnd w:id="17"/>
      <w:r>
        <w:t>: A snippet of code in an EJS template file. This code outputs the items in 'students' object in a HTML list, with links to view the student's details or delete the student. The JavaScript code is between the &lt;% and %&gt; tags.</w:t>
      </w:r>
    </w:p>
    <w:p w14:paraId="1E62820D" w14:textId="2E3D4F72" w:rsidR="009C5EF7" w:rsidRDefault="00D27A48" w:rsidP="00C70A11">
      <w:r>
        <w:t xml:space="preserve">Another </w:t>
      </w:r>
      <w:r w:rsidR="00DE2466">
        <w:t xml:space="preserve">popular </w:t>
      </w:r>
      <w:r>
        <w:t xml:space="preserve">tool </w:t>
      </w:r>
      <w:r w:rsidR="00DE2466">
        <w:t>that can be in</w:t>
      </w:r>
      <w:r w:rsidR="00360483">
        <w:t xml:space="preserve">tegrated into the development process is the </w:t>
      </w:r>
      <w:r w:rsidR="00C62E90">
        <w:t>G</w:t>
      </w:r>
      <w:r w:rsidR="00360483">
        <w:t xml:space="preserve">it </w:t>
      </w:r>
      <w:r w:rsidR="00C62E90">
        <w:t xml:space="preserve">source control system. Like the </w:t>
      </w:r>
      <w:r w:rsidR="00B502B7">
        <w:t>previously mentioned tools, Git is open</w:t>
      </w:r>
      <w:r w:rsidR="0050572F">
        <w:t xml:space="preserve"> </w:t>
      </w:r>
      <w:r w:rsidR="00B502B7">
        <w:t>source.</w:t>
      </w:r>
      <w:r w:rsidR="0050572F">
        <w:t xml:space="preserve"> It can be used to maintain a repository </w:t>
      </w:r>
      <w:r w:rsidR="006C4C29">
        <w:t xml:space="preserve">either </w:t>
      </w:r>
      <w:r w:rsidR="0050572F">
        <w:t xml:space="preserve">locally </w:t>
      </w:r>
      <w:r w:rsidR="00841F85">
        <w:t xml:space="preserve">or remotely on a service such as </w:t>
      </w:r>
      <w:proofErr w:type="spellStart"/>
      <w:r w:rsidR="00841F85">
        <w:t>Github</w:t>
      </w:r>
      <w:proofErr w:type="spellEnd"/>
      <w:r w:rsidR="00841F85">
        <w:t xml:space="preserve">. Source control can be used to track any changes made to the </w:t>
      </w:r>
      <w:r w:rsidR="00A43324">
        <w:t xml:space="preserve">software. This is particularly useful for a team of developers </w:t>
      </w:r>
      <w:r w:rsidR="002853F8">
        <w:t>collaborating on a project</w:t>
      </w:r>
      <w:r w:rsidR="00234E6C">
        <w:t xml:space="preserve"> as it can be stored centrally </w:t>
      </w:r>
      <w:r w:rsidR="00F05D7F">
        <w:t>and worked on in unison</w:t>
      </w:r>
      <w:r w:rsidR="00924DF4">
        <w:t xml:space="preserve">, with an audit of what </w:t>
      </w:r>
      <w:r w:rsidR="000919BA">
        <w:t>has been committed to the repository</w:t>
      </w:r>
      <w:r w:rsidR="00F05D7F">
        <w:t xml:space="preserve">. </w:t>
      </w:r>
      <w:r w:rsidR="00F8250F">
        <w:t>It can also be used to revert files to previous versions if recovery is necessary.</w:t>
      </w:r>
    </w:p>
    <w:p w14:paraId="7B8FED5F" w14:textId="77777777" w:rsidR="002D7DFE" w:rsidRDefault="002D7DFE" w:rsidP="002D7DFE">
      <w:pPr>
        <w:keepNext/>
        <w:jc w:val="center"/>
      </w:pPr>
      <w:r w:rsidRPr="0063549C">
        <w:rPr>
          <w:noProof/>
        </w:rPr>
        <w:drawing>
          <wp:inline distT="0" distB="0" distL="0" distR="0" wp14:anchorId="18341C20" wp14:editId="2B570922">
            <wp:extent cx="2724150" cy="30697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744724" cy="3092893"/>
                    </a:xfrm>
                    <a:prstGeom prst="rect">
                      <a:avLst/>
                    </a:prstGeom>
                  </pic:spPr>
                </pic:pic>
              </a:graphicData>
            </a:graphic>
          </wp:inline>
        </w:drawing>
      </w:r>
    </w:p>
    <w:p w14:paraId="5B925783" w14:textId="48E4A009" w:rsidR="002D7DFE" w:rsidRDefault="002D7DFE" w:rsidP="002D7DFE">
      <w:pPr>
        <w:pStyle w:val="Caption"/>
        <w:jc w:val="center"/>
      </w:pPr>
      <w:bookmarkStart w:id="18" w:name="_Ref70440187"/>
      <w:r>
        <w:t xml:space="preserve">Figure </w:t>
      </w:r>
      <w:r w:rsidR="008F5879">
        <w:fldChar w:fldCharType="begin"/>
      </w:r>
      <w:r w:rsidR="008F5879">
        <w:instrText xml:space="preserve"> SEQ Figure \* ARABIC </w:instrText>
      </w:r>
      <w:r w:rsidR="008F5879">
        <w:fldChar w:fldCharType="separate"/>
      </w:r>
      <w:r w:rsidR="00E41CF1">
        <w:rPr>
          <w:noProof/>
        </w:rPr>
        <w:t>9</w:t>
      </w:r>
      <w:r w:rsidR="008F5879">
        <w:rPr>
          <w:noProof/>
        </w:rPr>
        <w:fldChar w:fldCharType="end"/>
      </w:r>
      <w:bookmarkEnd w:id="18"/>
      <w:r>
        <w:t>: Code snippet from the 'docker-</w:t>
      </w:r>
      <w:proofErr w:type="spellStart"/>
      <w:r>
        <w:t>compose.yml</w:t>
      </w:r>
      <w:proofErr w:type="spellEnd"/>
      <w:r>
        <w:t>' file. Each red box surrounds a containerised application in the container.</w:t>
      </w:r>
    </w:p>
    <w:p w14:paraId="2411BFF0" w14:textId="34B440EE" w:rsidR="006F77E0" w:rsidRDefault="00314C62" w:rsidP="00C70A11">
      <w:r>
        <w:lastRenderedPageBreak/>
        <w:t xml:space="preserve">Docker was used as the containerisation technology. </w:t>
      </w:r>
      <w:r w:rsidR="00C01770">
        <w:t xml:space="preserve">The </w:t>
      </w:r>
      <w:r w:rsidR="00430AEA">
        <w:t xml:space="preserve">applications to be included in the container were </w:t>
      </w:r>
      <w:r w:rsidR="0063549C">
        <w:t>defined in the ‘docker-</w:t>
      </w:r>
      <w:proofErr w:type="spellStart"/>
      <w:r w:rsidR="0063549C">
        <w:t>compose.yml</w:t>
      </w:r>
      <w:proofErr w:type="spellEnd"/>
      <w:r w:rsidR="0063549C">
        <w:t>’ file.</w:t>
      </w:r>
      <w:r w:rsidR="007028A8">
        <w:t xml:space="preserve"> </w:t>
      </w:r>
      <w:r w:rsidR="001539B5">
        <w:fldChar w:fldCharType="begin"/>
      </w:r>
      <w:r w:rsidR="001539B5">
        <w:instrText xml:space="preserve"> REF _Ref70440187 \h </w:instrText>
      </w:r>
      <w:r w:rsidR="001539B5">
        <w:fldChar w:fldCharType="separate"/>
      </w:r>
      <w:r w:rsidR="00E41CF1">
        <w:t xml:space="preserve">Figure </w:t>
      </w:r>
      <w:r w:rsidR="00E41CF1">
        <w:rPr>
          <w:noProof/>
        </w:rPr>
        <w:t>9</w:t>
      </w:r>
      <w:r w:rsidR="001539B5">
        <w:fldChar w:fldCharType="end"/>
      </w:r>
      <w:r w:rsidR="001539B5">
        <w:t xml:space="preserve"> shows a snippet of this </w:t>
      </w:r>
      <w:r w:rsidR="00D64218">
        <w:t xml:space="preserve">file. </w:t>
      </w:r>
      <w:r w:rsidR="00251ABB">
        <w:t>The applications that were set up were</w:t>
      </w:r>
      <w:r w:rsidR="00F52AF0">
        <w:t xml:space="preserve"> a </w:t>
      </w:r>
      <w:r w:rsidR="00D93533">
        <w:t>PostgreSQL database</w:t>
      </w:r>
      <w:r w:rsidR="00E22A3F">
        <w:t xml:space="preserve">, </w:t>
      </w:r>
      <w:proofErr w:type="spellStart"/>
      <w:r w:rsidR="00E22A3F">
        <w:t>Adminer</w:t>
      </w:r>
      <w:proofErr w:type="spellEnd"/>
      <w:r w:rsidR="00E22A3F">
        <w:t xml:space="preserve"> (</w:t>
      </w:r>
      <w:r w:rsidR="00E11080">
        <w:t>a tool for database management), a webserv</w:t>
      </w:r>
      <w:r w:rsidR="009260EF">
        <w:t>ice</w:t>
      </w:r>
      <w:r w:rsidR="00E11080">
        <w:t xml:space="preserve"> for surfacing the </w:t>
      </w:r>
      <w:r w:rsidR="009260EF">
        <w:t>data via routes, and a webserver</w:t>
      </w:r>
      <w:r w:rsidR="00C874B8">
        <w:t xml:space="preserve"> for running a website to access the data. </w:t>
      </w:r>
    </w:p>
    <w:p w14:paraId="51BB0AFE" w14:textId="397EFDA8" w:rsidR="007F14DD" w:rsidRDefault="00E53A57" w:rsidP="00C70A11">
      <w:r>
        <w:t>Containers can be started</w:t>
      </w:r>
      <w:r w:rsidR="005570BD">
        <w:t xml:space="preserve"> by</w:t>
      </w:r>
      <w:r>
        <w:t xml:space="preserve"> </w:t>
      </w:r>
      <w:r w:rsidR="001838E7">
        <w:t>running</w:t>
      </w:r>
      <w:r>
        <w:t xml:space="preserve"> the ‘docker-compose up’ </w:t>
      </w:r>
      <w:r w:rsidR="001838E7">
        <w:t>command</w:t>
      </w:r>
      <w:r w:rsidR="00044946">
        <w:t xml:space="preserve"> in a terminal window</w:t>
      </w:r>
      <w:r w:rsidR="005B633D">
        <w:t xml:space="preserve"> set to the </w:t>
      </w:r>
      <w:r w:rsidR="00921288">
        <w:t xml:space="preserve">directory containing the </w:t>
      </w:r>
      <w:r w:rsidR="005235E1">
        <w:t>application files</w:t>
      </w:r>
      <w:r w:rsidR="00044946">
        <w:t>. This</w:t>
      </w:r>
      <w:r w:rsidR="00931EE6">
        <w:t xml:space="preserve"> command</w:t>
      </w:r>
      <w:r w:rsidR="00044946">
        <w:t xml:space="preserve"> builds, creates or recreates, </w:t>
      </w:r>
      <w:r w:rsidR="00100D78">
        <w:t>attaches to</w:t>
      </w:r>
      <w:r w:rsidR="00312F10">
        <w:t xml:space="preserve">, and starts </w:t>
      </w:r>
      <w:r w:rsidR="008D6E05">
        <w:t>the container</w:t>
      </w:r>
      <w:r w:rsidR="00035E56">
        <w:t xml:space="preserve">. </w:t>
      </w:r>
      <w:r w:rsidR="00A62B3C">
        <w:t xml:space="preserve">Any changes made to </w:t>
      </w:r>
      <w:r w:rsidR="005570BD">
        <w:t xml:space="preserve">the </w:t>
      </w:r>
      <w:r w:rsidR="00A62B3C">
        <w:t>code</w:t>
      </w:r>
      <w:r w:rsidR="0032627A">
        <w:t xml:space="preserve"> within a container</w:t>
      </w:r>
      <w:r w:rsidR="00A62B3C">
        <w:t xml:space="preserve"> </w:t>
      </w:r>
      <w:r w:rsidR="00E22FA4">
        <w:t xml:space="preserve">trigger </w:t>
      </w:r>
      <w:r w:rsidR="0032627A">
        <w:t xml:space="preserve">it to be recreated when the command is used. </w:t>
      </w:r>
      <w:r w:rsidR="0089709F">
        <w:t xml:space="preserve">When the command ‘attaches’ to the containers, it </w:t>
      </w:r>
      <w:r w:rsidR="006C1891">
        <w:t xml:space="preserve">collates the output from all the containerised applications and </w:t>
      </w:r>
      <w:r w:rsidR="007B7DE9">
        <w:t>returns their output to the terminal window.</w:t>
      </w:r>
      <w:r w:rsidR="00931EE6">
        <w:t xml:space="preserve"> The output from each application is automatically </w:t>
      </w:r>
      <w:r w:rsidR="00E055D6">
        <w:t xml:space="preserve">labelled and </w:t>
      </w:r>
      <w:r w:rsidR="00931EE6">
        <w:t xml:space="preserve">colour-coded to </w:t>
      </w:r>
      <w:r w:rsidR="003D0F2B">
        <w:t>make it easier to identify which application it belongs to.</w:t>
      </w:r>
      <w:r w:rsidR="00BC22FB">
        <w:t xml:space="preserve"> An example of this can be seen in </w:t>
      </w:r>
      <w:r w:rsidR="00BC22FB">
        <w:fldChar w:fldCharType="begin"/>
      </w:r>
      <w:r w:rsidR="00BC22FB">
        <w:instrText xml:space="preserve"> REF _Ref70442102 \h </w:instrText>
      </w:r>
      <w:r w:rsidR="00BC22FB">
        <w:fldChar w:fldCharType="separate"/>
      </w:r>
      <w:r w:rsidR="00E41CF1">
        <w:t xml:space="preserve">Figure </w:t>
      </w:r>
      <w:r w:rsidR="00E41CF1">
        <w:rPr>
          <w:noProof/>
        </w:rPr>
        <w:t>10</w:t>
      </w:r>
      <w:r w:rsidR="00BC22FB">
        <w:fldChar w:fldCharType="end"/>
      </w:r>
      <w:r w:rsidR="00CA54B5">
        <w:t>.</w:t>
      </w:r>
    </w:p>
    <w:p w14:paraId="227826E5" w14:textId="77777777" w:rsidR="000D747B" w:rsidRDefault="000D747B" w:rsidP="000D747B">
      <w:pPr>
        <w:keepNext/>
        <w:jc w:val="center"/>
      </w:pPr>
      <w:r w:rsidRPr="000D747B">
        <w:rPr>
          <w:noProof/>
        </w:rPr>
        <w:drawing>
          <wp:inline distT="0" distB="0" distL="0" distR="0" wp14:anchorId="0E40470D" wp14:editId="52F2832E">
            <wp:extent cx="5229955" cy="3353268"/>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29955" cy="3353268"/>
                    </a:xfrm>
                    <a:prstGeom prst="rect">
                      <a:avLst/>
                    </a:prstGeom>
                  </pic:spPr>
                </pic:pic>
              </a:graphicData>
            </a:graphic>
          </wp:inline>
        </w:drawing>
      </w:r>
    </w:p>
    <w:p w14:paraId="16AF052B" w14:textId="08A37210" w:rsidR="007B7DE9" w:rsidRDefault="000D747B" w:rsidP="000D747B">
      <w:pPr>
        <w:pStyle w:val="Caption"/>
        <w:jc w:val="center"/>
      </w:pPr>
      <w:bookmarkStart w:id="19" w:name="_Ref70442102"/>
      <w:r>
        <w:t xml:space="preserve">Figure </w:t>
      </w:r>
      <w:r w:rsidR="008F5879">
        <w:fldChar w:fldCharType="begin"/>
      </w:r>
      <w:r w:rsidR="008F5879">
        <w:instrText xml:space="preserve"> SEQ Figure \* ARABIC </w:instrText>
      </w:r>
      <w:r w:rsidR="008F5879">
        <w:fldChar w:fldCharType="separate"/>
      </w:r>
      <w:r w:rsidR="00E41CF1">
        <w:rPr>
          <w:noProof/>
        </w:rPr>
        <w:t>10</w:t>
      </w:r>
      <w:r w:rsidR="008F5879">
        <w:rPr>
          <w:noProof/>
        </w:rPr>
        <w:fldChar w:fldCharType="end"/>
      </w:r>
      <w:bookmarkEnd w:id="19"/>
      <w:r>
        <w:t>: A screenshot of the output returned by the 'docker-compose up' command.</w:t>
      </w:r>
    </w:p>
    <w:p w14:paraId="6DF84844" w14:textId="2E7350FB" w:rsidR="002F0D60" w:rsidRDefault="002F0D60" w:rsidP="002F0D60">
      <w:pPr>
        <w:pStyle w:val="Heading1"/>
      </w:pPr>
      <w:bookmarkStart w:id="20" w:name="_Toc71122055"/>
      <w:r>
        <w:t>Conclusion</w:t>
      </w:r>
      <w:bookmarkEnd w:id="20"/>
    </w:p>
    <w:p w14:paraId="18F67DE2" w14:textId="7808C97C" w:rsidR="002F0D60" w:rsidRDefault="00DC475A" w:rsidP="002F0D60">
      <w:r>
        <w:t>T</w:t>
      </w:r>
      <w:r w:rsidR="00432202">
        <w:t xml:space="preserve">he author </w:t>
      </w:r>
      <w:r w:rsidR="00893DC8">
        <w:t xml:space="preserve">found the process of developing a containerised application to be </w:t>
      </w:r>
      <w:r w:rsidR="004F2125">
        <w:t xml:space="preserve">very interesting. </w:t>
      </w:r>
      <w:r w:rsidR="008C24AA">
        <w:t xml:space="preserve">The approach of </w:t>
      </w:r>
      <w:r w:rsidR="001D6D48">
        <w:t xml:space="preserve">using </w:t>
      </w:r>
      <w:r w:rsidR="00577871">
        <w:t>Docker made it very quick and simple to start and restart the container</w:t>
      </w:r>
      <w:r w:rsidR="00AE6321">
        <w:t xml:space="preserve"> during the development process. </w:t>
      </w:r>
      <w:r w:rsidR="00A42A47">
        <w:t xml:space="preserve">This speed made making quick changes to the code very </w:t>
      </w:r>
      <w:r w:rsidR="005B0B17">
        <w:t>straightforward</w:t>
      </w:r>
      <w:r w:rsidR="00A42A47">
        <w:t>.</w:t>
      </w:r>
      <w:r w:rsidR="005B0B17">
        <w:t xml:space="preserve"> The author appreciated the </w:t>
      </w:r>
      <w:r w:rsidR="00871DA9">
        <w:t>strongly</w:t>
      </w:r>
      <w:r w:rsidR="00852C2F">
        <w:t xml:space="preserve"> </w:t>
      </w:r>
      <w:r w:rsidR="00871DA9">
        <w:t xml:space="preserve">typed nature of TypeScript compared to </w:t>
      </w:r>
      <w:r w:rsidR="00871DA9">
        <w:lastRenderedPageBreak/>
        <w:t xml:space="preserve">JavaScript, as errors were caught </w:t>
      </w:r>
      <w:r w:rsidR="00A90C0E">
        <w:t xml:space="preserve">during compilation rather than at runtime, and the error reporting </w:t>
      </w:r>
      <w:r w:rsidR="00FA4ACA">
        <w:t xml:space="preserve">was sufficient to identify the issue in a timely fashion. </w:t>
      </w:r>
      <w:r w:rsidR="00E6256E">
        <w:t xml:space="preserve">The author also liked </w:t>
      </w:r>
      <w:r w:rsidR="00852C2F">
        <w:t xml:space="preserve">the use of a package manager </w:t>
      </w:r>
      <w:r w:rsidR="00054999">
        <w:t xml:space="preserve">as it makes it much simpler to import new libraries to extend the functionality of the application being created. </w:t>
      </w:r>
      <w:r w:rsidR="00A01844">
        <w:t xml:space="preserve">The author has previously carried out </w:t>
      </w:r>
      <w:r w:rsidR="00522F79">
        <w:t>some o</w:t>
      </w:r>
      <w:r w:rsidR="006E064B">
        <w:t>ther</w:t>
      </w:r>
      <w:r w:rsidR="00522F79">
        <w:t xml:space="preserve"> developments using an MVC design pattern and </w:t>
      </w:r>
      <w:r w:rsidR="00347F8E">
        <w:t>could</w:t>
      </w:r>
      <w:r w:rsidR="00522F79">
        <w:t xml:space="preserve"> see how a templating engine like EJS could be </w:t>
      </w:r>
      <w:r w:rsidR="00347F8E">
        <w:t xml:space="preserve">used for </w:t>
      </w:r>
      <w:r w:rsidR="00DB33F2">
        <w:t xml:space="preserve">the ‘view’ element </w:t>
      </w:r>
      <w:r w:rsidR="00480EB9">
        <w:t xml:space="preserve">of </w:t>
      </w:r>
      <w:r w:rsidR="00DB33F2">
        <w:t>an MVC development.</w:t>
      </w:r>
      <w:r w:rsidR="00347F8E">
        <w:t xml:space="preserve"> </w:t>
      </w:r>
      <w:r w:rsidR="00BE13B0">
        <w:t>The author has also used other source control</w:t>
      </w:r>
      <w:r w:rsidR="00E8471F">
        <w:t xml:space="preserve"> systems (</w:t>
      </w:r>
      <w:r w:rsidR="00A22DD9">
        <w:t xml:space="preserve">Azure </w:t>
      </w:r>
      <w:r w:rsidR="009A278A">
        <w:t>Repos and Mercurial)</w:t>
      </w:r>
      <w:r w:rsidR="000E2FAE">
        <w:t xml:space="preserve">, but both </w:t>
      </w:r>
      <w:r w:rsidR="00D77505">
        <w:t xml:space="preserve">are operated with a GUI. The author </w:t>
      </w:r>
      <w:r w:rsidR="00C76453">
        <w:t xml:space="preserve">found it interesting using </w:t>
      </w:r>
      <w:r w:rsidR="001E1EAA">
        <w:t>Git as</w:t>
      </w:r>
      <w:r w:rsidR="003B43C2">
        <w:t xml:space="preserve"> they had not used it before despite</w:t>
      </w:r>
      <w:r w:rsidR="001E1EAA">
        <w:t xml:space="preserve"> it </w:t>
      </w:r>
      <w:r w:rsidR="003B43C2">
        <w:t xml:space="preserve">being </w:t>
      </w:r>
      <w:r w:rsidR="001E1EAA">
        <w:t>a very popular source control system</w:t>
      </w:r>
      <w:r w:rsidR="003B43C2">
        <w:t xml:space="preserve">. </w:t>
      </w:r>
      <w:r w:rsidR="00BE3177">
        <w:t>The aut</w:t>
      </w:r>
      <w:r w:rsidR="00095331">
        <w:t>h</w:t>
      </w:r>
      <w:r w:rsidR="00BE3177">
        <w:t xml:space="preserve">or </w:t>
      </w:r>
      <w:r w:rsidR="00095331">
        <w:t xml:space="preserve">found using a command line interface (CLI) for Git was a help rather than a hindrance as </w:t>
      </w:r>
      <w:r w:rsidR="000934FB">
        <w:t>there is already quite a lot of interaction via a CLI during the development process</w:t>
      </w:r>
      <w:r w:rsidR="001916CD">
        <w:t>,</w:t>
      </w:r>
      <w:r w:rsidR="003265BA">
        <w:t xml:space="preserve"> and it is </w:t>
      </w:r>
      <w:r w:rsidR="001916CD">
        <w:t>beneficial</w:t>
      </w:r>
      <w:r w:rsidR="003265BA">
        <w:t xml:space="preserve"> to have a consistent interface. </w:t>
      </w:r>
    </w:p>
    <w:p w14:paraId="1907D75A" w14:textId="03136FC4" w:rsidR="00DC475A" w:rsidRPr="002F0D60" w:rsidRDefault="00DC475A" w:rsidP="002F0D60">
      <w:r>
        <w:t xml:space="preserve">Regarding cloud computing, the author believes cloud computing will become the standard approach in </w:t>
      </w:r>
      <w:r w:rsidR="00666393">
        <w:t xml:space="preserve">the </w:t>
      </w:r>
      <w:r>
        <w:t xml:space="preserve">future, but that there will be many organisations taking a hybrid approach with a mix of on-premises and cloud resources. The author does not think cost </w:t>
      </w:r>
      <w:r w:rsidR="00A50C5E">
        <w:t>reductions</w:t>
      </w:r>
      <w:r>
        <w:t xml:space="preserve"> become realistic until </w:t>
      </w:r>
      <w:r w:rsidR="00A50C5E">
        <w:t>most</w:t>
      </w:r>
      <w:r>
        <w:t xml:space="preserve"> of an organisation’s infrastructure is cloud-based</w:t>
      </w:r>
      <w:r w:rsidR="00A50C5E">
        <w:t xml:space="preserve"> and applications are redeveloped in a way that leverages the advantages of cloud computing, such as containerisation. Once this happens, it is clear the other properties of cloud computing, like scalability and availability, can greatly improve the performance, reliability and flexibility of the services being offered.</w:t>
      </w:r>
    </w:p>
    <w:p w14:paraId="57C341E7" w14:textId="77777777" w:rsidR="001C3276" w:rsidRDefault="001C3276">
      <w:pPr>
        <w:spacing w:line="259" w:lineRule="auto"/>
        <w:jc w:val="left"/>
        <w:rPr>
          <w:b/>
          <w:sz w:val="32"/>
        </w:rPr>
      </w:pPr>
      <w:r>
        <w:br w:type="page"/>
      </w:r>
    </w:p>
    <w:p w14:paraId="07FF9D94" w14:textId="2FC9475B" w:rsidR="00CF4327" w:rsidRDefault="00CF4327" w:rsidP="00CF4327">
      <w:pPr>
        <w:pStyle w:val="Heading1"/>
      </w:pPr>
      <w:bookmarkStart w:id="21" w:name="_Toc71122056"/>
      <w:r>
        <w:lastRenderedPageBreak/>
        <w:t>Glossary</w:t>
      </w:r>
      <w:bookmarkEnd w:id="21"/>
    </w:p>
    <w:tbl>
      <w:tblPr>
        <w:tblStyle w:val="TableGrid"/>
        <w:tblW w:w="0" w:type="auto"/>
        <w:tblLook w:val="04A0" w:firstRow="1" w:lastRow="0" w:firstColumn="1" w:lastColumn="0" w:noHBand="0" w:noVBand="1"/>
      </w:tblPr>
      <w:tblGrid>
        <w:gridCol w:w="1838"/>
        <w:gridCol w:w="7178"/>
      </w:tblGrid>
      <w:tr w:rsidR="0025622C" w:rsidRPr="00E676AD" w14:paraId="41CC60A8" w14:textId="77777777" w:rsidTr="003B040A">
        <w:tc>
          <w:tcPr>
            <w:tcW w:w="1838" w:type="dxa"/>
            <w:vAlign w:val="center"/>
          </w:tcPr>
          <w:p w14:paraId="3867B387" w14:textId="77777777" w:rsidR="0025622C" w:rsidRPr="00E676AD" w:rsidRDefault="0025622C" w:rsidP="003B040A">
            <w:pPr>
              <w:jc w:val="left"/>
              <w:rPr>
                <w:b/>
              </w:rPr>
            </w:pPr>
            <w:r w:rsidRPr="00E676AD">
              <w:rPr>
                <w:b/>
              </w:rPr>
              <w:t>Acronym</w:t>
            </w:r>
          </w:p>
        </w:tc>
        <w:tc>
          <w:tcPr>
            <w:tcW w:w="7178" w:type="dxa"/>
            <w:vAlign w:val="center"/>
          </w:tcPr>
          <w:p w14:paraId="7D5F083F" w14:textId="77777777" w:rsidR="0025622C" w:rsidRPr="00E676AD" w:rsidRDefault="0025622C" w:rsidP="003B040A">
            <w:pPr>
              <w:jc w:val="left"/>
              <w:rPr>
                <w:b/>
              </w:rPr>
            </w:pPr>
            <w:r w:rsidRPr="00E676AD">
              <w:rPr>
                <w:b/>
              </w:rPr>
              <w:t>Term</w:t>
            </w:r>
          </w:p>
        </w:tc>
      </w:tr>
      <w:tr w:rsidR="0025622C" w:rsidRPr="005E51B0" w14:paraId="13D59588" w14:textId="77777777" w:rsidTr="003B040A">
        <w:tc>
          <w:tcPr>
            <w:tcW w:w="1838" w:type="dxa"/>
            <w:vAlign w:val="center"/>
          </w:tcPr>
          <w:p w14:paraId="58A4EBF7" w14:textId="77777777" w:rsidR="0025622C" w:rsidRDefault="0025622C" w:rsidP="00533DEC">
            <w:pPr>
              <w:jc w:val="left"/>
            </w:pPr>
            <w:r>
              <w:t>CLI</w:t>
            </w:r>
          </w:p>
        </w:tc>
        <w:tc>
          <w:tcPr>
            <w:tcW w:w="7178" w:type="dxa"/>
            <w:vAlign w:val="center"/>
          </w:tcPr>
          <w:p w14:paraId="49FD41E4" w14:textId="77777777" w:rsidR="0025622C" w:rsidRDefault="0025622C" w:rsidP="00533DEC">
            <w:pPr>
              <w:jc w:val="left"/>
            </w:pPr>
            <w:r>
              <w:t>Command Line Interface</w:t>
            </w:r>
          </w:p>
        </w:tc>
      </w:tr>
      <w:tr w:rsidR="0025622C" w:rsidRPr="005E51B0" w14:paraId="4D4D3B17" w14:textId="77777777" w:rsidTr="003B040A">
        <w:tc>
          <w:tcPr>
            <w:tcW w:w="1838" w:type="dxa"/>
            <w:vAlign w:val="center"/>
          </w:tcPr>
          <w:p w14:paraId="03D643BF" w14:textId="77777777" w:rsidR="0025622C" w:rsidRPr="005E51B0" w:rsidRDefault="0025622C" w:rsidP="003B040A">
            <w:pPr>
              <w:jc w:val="left"/>
            </w:pPr>
            <w:r>
              <w:t>DR</w:t>
            </w:r>
          </w:p>
        </w:tc>
        <w:tc>
          <w:tcPr>
            <w:tcW w:w="7178" w:type="dxa"/>
            <w:vAlign w:val="center"/>
          </w:tcPr>
          <w:p w14:paraId="4DF1B8D9" w14:textId="77777777" w:rsidR="0025622C" w:rsidRPr="005E51B0" w:rsidRDefault="0025622C" w:rsidP="003B040A">
            <w:pPr>
              <w:jc w:val="left"/>
            </w:pPr>
            <w:r>
              <w:t>Disaster Recovery</w:t>
            </w:r>
          </w:p>
        </w:tc>
      </w:tr>
      <w:tr w:rsidR="0025622C" w:rsidRPr="005E51B0" w14:paraId="0DC028ED" w14:textId="77777777" w:rsidTr="003B040A">
        <w:tc>
          <w:tcPr>
            <w:tcW w:w="1838" w:type="dxa"/>
            <w:vAlign w:val="center"/>
          </w:tcPr>
          <w:p w14:paraId="26E0CE87" w14:textId="77777777" w:rsidR="0025622C" w:rsidRPr="005E51B0" w:rsidRDefault="0025622C" w:rsidP="003B040A">
            <w:pPr>
              <w:jc w:val="left"/>
            </w:pPr>
            <w:proofErr w:type="spellStart"/>
            <w:r>
              <w:t>DRaaS</w:t>
            </w:r>
            <w:proofErr w:type="spellEnd"/>
          </w:p>
        </w:tc>
        <w:tc>
          <w:tcPr>
            <w:tcW w:w="7178" w:type="dxa"/>
            <w:vAlign w:val="center"/>
          </w:tcPr>
          <w:p w14:paraId="195FDD79" w14:textId="77777777" w:rsidR="0025622C" w:rsidRPr="005E51B0" w:rsidRDefault="0025622C" w:rsidP="003B040A">
            <w:pPr>
              <w:jc w:val="left"/>
            </w:pPr>
            <w:r>
              <w:t>Disaster Recovery as a Service</w:t>
            </w:r>
          </w:p>
        </w:tc>
      </w:tr>
      <w:tr w:rsidR="0025622C" w:rsidRPr="005E51B0" w14:paraId="49ED6828" w14:textId="77777777" w:rsidTr="003B040A">
        <w:tc>
          <w:tcPr>
            <w:tcW w:w="1838" w:type="dxa"/>
            <w:vAlign w:val="center"/>
          </w:tcPr>
          <w:p w14:paraId="1FEEC7E5" w14:textId="77777777" w:rsidR="0025622C" w:rsidRDefault="0025622C" w:rsidP="00533DEC">
            <w:pPr>
              <w:jc w:val="left"/>
            </w:pPr>
            <w:r>
              <w:t>GDPR</w:t>
            </w:r>
          </w:p>
        </w:tc>
        <w:tc>
          <w:tcPr>
            <w:tcW w:w="7178" w:type="dxa"/>
            <w:vAlign w:val="center"/>
          </w:tcPr>
          <w:p w14:paraId="26774DB9" w14:textId="77777777" w:rsidR="0025622C" w:rsidRDefault="0025622C" w:rsidP="00533DEC">
            <w:pPr>
              <w:jc w:val="left"/>
            </w:pPr>
            <w:r>
              <w:t>General Data Protection Regulation</w:t>
            </w:r>
          </w:p>
        </w:tc>
      </w:tr>
      <w:tr w:rsidR="0025622C" w:rsidRPr="005E51B0" w14:paraId="2F5446B6" w14:textId="77777777" w:rsidTr="003B040A">
        <w:tc>
          <w:tcPr>
            <w:tcW w:w="1838" w:type="dxa"/>
            <w:vAlign w:val="center"/>
          </w:tcPr>
          <w:p w14:paraId="33C197FB" w14:textId="77777777" w:rsidR="0025622C" w:rsidRDefault="0025622C" w:rsidP="00533DEC">
            <w:pPr>
              <w:jc w:val="left"/>
            </w:pPr>
            <w:r>
              <w:t>GUI</w:t>
            </w:r>
          </w:p>
        </w:tc>
        <w:tc>
          <w:tcPr>
            <w:tcW w:w="7178" w:type="dxa"/>
            <w:vAlign w:val="center"/>
          </w:tcPr>
          <w:p w14:paraId="24F03CAC" w14:textId="77777777" w:rsidR="0025622C" w:rsidRDefault="0025622C" w:rsidP="00533DEC">
            <w:pPr>
              <w:jc w:val="left"/>
            </w:pPr>
            <w:r>
              <w:t>Graphical User Interface</w:t>
            </w:r>
          </w:p>
        </w:tc>
      </w:tr>
      <w:tr w:rsidR="0025622C" w:rsidRPr="005E51B0" w14:paraId="6C37EB6E" w14:textId="77777777" w:rsidTr="003B040A">
        <w:tc>
          <w:tcPr>
            <w:tcW w:w="1838" w:type="dxa"/>
            <w:vAlign w:val="center"/>
          </w:tcPr>
          <w:p w14:paraId="4F297EBF" w14:textId="77777777" w:rsidR="0025622C" w:rsidRDefault="0025622C" w:rsidP="00533DEC">
            <w:pPr>
              <w:jc w:val="left"/>
            </w:pPr>
            <w:r>
              <w:t>HTML</w:t>
            </w:r>
          </w:p>
        </w:tc>
        <w:tc>
          <w:tcPr>
            <w:tcW w:w="7178" w:type="dxa"/>
            <w:vAlign w:val="center"/>
          </w:tcPr>
          <w:p w14:paraId="05F03BEF" w14:textId="77777777" w:rsidR="0025622C" w:rsidRDefault="0025622C" w:rsidP="00533DEC">
            <w:pPr>
              <w:jc w:val="left"/>
            </w:pPr>
            <w:r>
              <w:t>Hyper Text Markup Language</w:t>
            </w:r>
          </w:p>
        </w:tc>
      </w:tr>
      <w:tr w:rsidR="0025622C" w:rsidRPr="00E676AD" w14:paraId="73861EAE" w14:textId="77777777" w:rsidTr="003B040A">
        <w:tc>
          <w:tcPr>
            <w:tcW w:w="1838" w:type="dxa"/>
            <w:vAlign w:val="center"/>
          </w:tcPr>
          <w:p w14:paraId="384FD039" w14:textId="77777777" w:rsidR="0025622C" w:rsidRPr="007305BC" w:rsidRDefault="0025622C" w:rsidP="003B040A">
            <w:pPr>
              <w:jc w:val="left"/>
            </w:pPr>
            <w:r>
              <w:t>IaaS</w:t>
            </w:r>
          </w:p>
        </w:tc>
        <w:tc>
          <w:tcPr>
            <w:tcW w:w="7178" w:type="dxa"/>
            <w:vAlign w:val="center"/>
          </w:tcPr>
          <w:p w14:paraId="68F3FEE2" w14:textId="77777777" w:rsidR="0025622C" w:rsidRPr="007305BC" w:rsidRDefault="0025622C" w:rsidP="003B040A">
            <w:pPr>
              <w:jc w:val="left"/>
            </w:pPr>
            <w:r>
              <w:t>Infrastructure as a Service</w:t>
            </w:r>
          </w:p>
        </w:tc>
      </w:tr>
      <w:tr w:rsidR="0025622C" w:rsidRPr="005E51B0" w14:paraId="011A41DE" w14:textId="77777777" w:rsidTr="003B040A">
        <w:tc>
          <w:tcPr>
            <w:tcW w:w="1838" w:type="dxa"/>
            <w:vAlign w:val="center"/>
          </w:tcPr>
          <w:p w14:paraId="7B53FFB4" w14:textId="77777777" w:rsidR="0025622C" w:rsidRPr="005E51B0" w:rsidRDefault="0025622C" w:rsidP="003B040A">
            <w:pPr>
              <w:jc w:val="left"/>
            </w:pPr>
            <w:r>
              <w:t>MTBF</w:t>
            </w:r>
          </w:p>
        </w:tc>
        <w:tc>
          <w:tcPr>
            <w:tcW w:w="7178" w:type="dxa"/>
            <w:vAlign w:val="center"/>
          </w:tcPr>
          <w:p w14:paraId="60859E64" w14:textId="77777777" w:rsidR="0025622C" w:rsidRPr="005E51B0" w:rsidRDefault="0025622C" w:rsidP="003B040A">
            <w:pPr>
              <w:jc w:val="left"/>
            </w:pPr>
            <w:r w:rsidRPr="00E55CDF">
              <w:t>Mean Time Between Failures</w:t>
            </w:r>
          </w:p>
        </w:tc>
      </w:tr>
      <w:tr w:rsidR="0025622C" w:rsidRPr="005E51B0" w14:paraId="70CADB50" w14:textId="77777777" w:rsidTr="003B040A">
        <w:tc>
          <w:tcPr>
            <w:tcW w:w="1838" w:type="dxa"/>
            <w:vAlign w:val="center"/>
          </w:tcPr>
          <w:p w14:paraId="675D8576" w14:textId="77777777" w:rsidR="0025622C" w:rsidRPr="005E51B0" w:rsidRDefault="0025622C" w:rsidP="003B040A">
            <w:pPr>
              <w:jc w:val="left"/>
            </w:pPr>
            <w:r>
              <w:t>MTTR</w:t>
            </w:r>
          </w:p>
        </w:tc>
        <w:tc>
          <w:tcPr>
            <w:tcW w:w="7178" w:type="dxa"/>
            <w:vAlign w:val="center"/>
          </w:tcPr>
          <w:p w14:paraId="09D5F955" w14:textId="77777777" w:rsidR="0025622C" w:rsidRPr="005E51B0" w:rsidRDefault="0025622C" w:rsidP="003B040A">
            <w:pPr>
              <w:jc w:val="left"/>
            </w:pPr>
            <w:r w:rsidRPr="00E55CDF">
              <w:t xml:space="preserve">Mean Time </w:t>
            </w:r>
            <w:r>
              <w:t>To Repair</w:t>
            </w:r>
          </w:p>
        </w:tc>
      </w:tr>
      <w:tr w:rsidR="0025622C" w:rsidRPr="005E51B0" w14:paraId="2161D335" w14:textId="77777777" w:rsidTr="003B040A">
        <w:tc>
          <w:tcPr>
            <w:tcW w:w="1838" w:type="dxa"/>
            <w:vAlign w:val="center"/>
          </w:tcPr>
          <w:p w14:paraId="314C7710" w14:textId="77777777" w:rsidR="0025622C" w:rsidRDefault="0025622C" w:rsidP="00533DEC">
            <w:pPr>
              <w:jc w:val="left"/>
            </w:pPr>
            <w:r>
              <w:t>MVC</w:t>
            </w:r>
          </w:p>
        </w:tc>
        <w:tc>
          <w:tcPr>
            <w:tcW w:w="7178" w:type="dxa"/>
            <w:vAlign w:val="center"/>
          </w:tcPr>
          <w:p w14:paraId="5D8062F9" w14:textId="77777777" w:rsidR="0025622C" w:rsidRDefault="0025622C" w:rsidP="00533DEC">
            <w:pPr>
              <w:jc w:val="left"/>
            </w:pPr>
            <w:r>
              <w:t>Model, View and Controller</w:t>
            </w:r>
          </w:p>
        </w:tc>
      </w:tr>
      <w:tr w:rsidR="0025622C" w:rsidRPr="005E51B0" w14:paraId="4967C96F" w14:textId="77777777" w:rsidTr="003B040A">
        <w:tc>
          <w:tcPr>
            <w:tcW w:w="1838" w:type="dxa"/>
            <w:vAlign w:val="center"/>
          </w:tcPr>
          <w:p w14:paraId="40F06F8C" w14:textId="77777777" w:rsidR="0025622C" w:rsidRDefault="0025622C" w:rsidP="00533DEC">
            <w:pPr>
              <w:jc w:val="left"/>
            </w:pPr>
            <w:r>
              <w:t>OS</w:t>
            </w:r>
          </w:p>
        </w:tc>
        <w:tc>
          <w:tcPr>
            <w:tcW w:w="7178" w:type="dxa"/>
            <w:vAlign w:val="center"/>
          </w:tcPr>
          <w:p w14:paraId="62F418C9" w14:textId="77777777" w:rsidR="0025622C" w:rsidRDefault="0025622C" w:rsidP="00533DEC">
            <w:pPr>
              <w:jc w:val="left"/>
            </w:pPr>
            <w:r>
              <w:t>Operating System</w:t>
            </w:r>
          </w:p>
        </w:tc>
      </w:tr>
      <w:tr w:rsidR="0025622C" w:rsidRPr="005E51B0" w14:paraId="167A5268" w14:textId="77777777" w:rsidTr="003B040A">
        <w:tc>
          <w:tcPr>
            <w:tcW w:w="1838" w:type="dxa"/>
            <w:vAlign w:val="center"/>
          </w:tcPr>
          <w:p w14:paraId="2DA78F2D" w14:textId="77777777" w:rsidR="0025622C" w:rsidRPr="005E51B0" w:rsidRDefault="0025622C" w:rsidP="0028151B">
            <w:pPr>
              <w:jc w:val="left"/>
            </w:pPr>
            <w:r>
              <w:t>PaaS</w:t>
            </w:r>
          </w:p>
        </w:tc>
        <w:tc>
          <w:tcPr>
            <w:tcW w:w="7178" w:type="dxa"/>
            <w:vAlign w:val="center"/>
          </w:tcPr>
          <w:p w14:paraId="102C81C0" w14:textId="77777777" w:rsidR="0025622C" w:rsidRPr="005E51B0" w:rsidRDefault="0025622C" w:rsidP="0028151B">
            <w:pPr>
              <w:jc w:val="left"/>
            </w:pPr>
            <w:r>
              <w:t>Platform as a Service</w:t>
            </w:r>
          </w:p>
        </w:tc>
      </w:tr>
      <w:tr w:rsidR="0025622C" w:rsidRPr="005E51B0" w14:paraId="7B88408A" w14:textId="77777777" w:rsidTr="003B040A">
        <w:tc>
          <w:tcPr>
            <w:tcW w:w="1838" w:type="dxa"/>
            <w:vAlign w:val="center"/>
          </w:tcPr>
          <w:p w14:paraId="6DB82756" w14:textId="77777777" w:rsidR="0025622C" w:rsidRPr="005E51B0" w:rsidRDefault="0025622C" w:rsidP="0028151B">
            <w:pPr>
              <w:jc w:val="left"/>
            </w:pPr>
            <w:r>
              <w:t>SaaS</w:t>
            </w:r>
          </w:p>
        </w:tc>
        <w:tc>
          <w:tcPr>
            <w:tcW w:w="7178" w:type="dxa"/>
            <w:vAlign w:val="center"/>
          </w:tcPr>
          <w:p w14:paraId="4CC9F9FD" w14:textId="77777777" w:rsidR="0025622C" w:rsidRPr="005E51B0" w:rsidRDefault="0025622C" w:rsidP="0028151B">
            <w:pPr>
              <w:jc w:val="left"/>
            </w:pPr>
            <w:r>
              <w:t>Software as a Service</w:t>
            </w:r>
          </w:p>
        </w:tc>
      </w:tr>
      <w:tr w:rsidR="0025622C" w:rsidRPr="005E51B0" w14:paraId="4972AC2E" w14:textId="77777777" w:rsidTr="003B040A">
        <w:tc>
          <w:tcPr>
            <w:tcW w:w="1838" w:type="dxa"/>
            <w:vAlign w:val="center"/>
          </w:tcPr>
          <w:p w14:paraId="3520E1F9" w14:textId="77777777" w:rsidR="0025622C" w:rsidRDefault="0025622C" w:rsidP="00533DEC">
            <w:pPr>
              <w:jc w:val="left"/>
            </w:pPr>
            <w:r>
              <w:t>SLA</w:t>
            </w:r>
          </w:p>
        </w:tc>
        <w:tc>
          <w:tcPr>
            <w:tcW w:w="7178" w:type="dxa"/>
            <w:vAlign w:val="center"/>
          </w:tcPr>
          <w:p w14:paraId="4989E067" w14:textId="77777777" w:rsidR="0025622C" w:rsidRDefault="0025622C" w:rsidP="00533DEC">
            <w:pPr>
              <w:jc w:val="left"/>
            </w:pPr>
            <w:r>
              <w:t>Service Level Agreement</w:t>
            </w:r>
          </w:p>
        </w:tc>
      </w:tr>
      <w:tr w:rsidR="0025622C" w:rsidRPr="005E51B0" w14:paraId="73AC51CB" w14:textId="77777777" w:rsidTr="003B040A">
        <w:tc>
          <w:tcPr>
            <w:tcW w:w="1838" w:type="dxa"/>
            <w:vAlign w:val="center"/>
          </w:tcPr>
          <w:p w14:paraId="4F44359B" w14:textId="77777777" w:rsidR="0025622C" w:rsidRDefault="0025622C" w:rsidP="00533DEC">
            <w:pPr>
              <w:jc w:val="left"/>
            </w:pPr>
            <w:r>
              <w:t>vCPU</w:t>
            </w:r>
          </w:p>
        </w:tc>
        <w:tc>
          <w:tcPr>
            <w:tcW w:w="7178" w:type="dxa"/>
            <w:vAlign w:val="center"/>
          </w:tcPr>
          <w:p w14:paraId="06C94D6F" w14:textId="77777777" w:rsidR="0025622C" w:rsidRDefault="0025622C" w:rsidP="00533DEC">
            <w:pPr>
              <w:jc w:val="left"/>
            </w:pPr>
            <w:r>
              <w:t xml:space="preserve">Virtual Central Processing </w:t>
            </w:r>
          </w:p>
        </w:tc>
      </w:tr>
      <w:tr w:rsidR="0025622C" w:rsidRPr="005E51B0" w14:paraId="49043575" w14:textId="77777777" w:rsidTr="003B040A">
        <w:tc>
          <w:tcPr>
            <w:tcW w:w="1838" w:type="dxa"/>
            <w:vAlign w:val="center"/>
          </w:tcPr>
          <w:p w14:paraId="34CADAF9" w14:textId="77777777" w:rsidR="0025622C" w:rsidRPr="005E51B0" w:rsidRDefault="0025622C" w:rsidP="003B040A">
            <w:pPr>
              <w:jc w:val="left"/>
            </w:pPr>
            <w:r>
              <w:t>VM</w:t>
            </w:r>
          </w:p>
        </w:tc>
        <w:tc>
          <w:tcPr>
            <w:tcW w:w="7178" w:type="dxa"/>
            <w:vAlign w:val="center"/>
          </w:tcPr>
          <w:p w14:paraId="653F509B" w14:textId="77777777" w:rsidR="0025622C" w:rsidRPr="005E51B0" w:rsidRDefault="0025622C" w:rsidP="003B040A">
            <w:pPr>
              <w:jc w:val="left"/>
            </w:pPr>
            <w:r>
              <w:t>Virtual Machine</w:t>
            </w:r>
          </w:p>
        </w:tc>
      </w:tr>
      <w:tr w:rsidR="0025622C" w:rsidRPr="005E51B0" w14:paraId="0CADFF2F" w14:textId="77777777" w:rsidTr="003B040A">
        <w:tc>
          <w:tcPr>
            <w:tcW w:w="1838" w:type="dxa"/>
            <w:vAlign w:val="center"/>
          </w:tcPr>
          <w:p w14:paraId="4183999A" w14:textId="77777777" w:rsidR="0025622C" w:rsidRDefault="0025622C" w:rsidP="00533DEC">
            <w:pPr>
              <w:jc w:val="left"/>
            </w:pPr>
            <w:r>
              <w:t>WAN</w:t>
            </w:r>
          </w:p>
        </w:tc>
        <w:tc>
          <w:tcPr>
            <w:tcW w:w="7178" w:type="dxa"/>
            <w:vAlign w:val="center"/>
          </w:tcPr>
          <w:p w14:paraId="70A88973" w14:textId="77777777" w:rsidR="0025622C" w:rsidRDefault="0025622C" w:rsidP="00533DEC">
            <w:pPr>
              <w:jc w:val="left"/>
            </w:pPr>
            <w:r>
              <w:t>Wide Area Network</w:t>
            </w:r>
          </w:p>
        </w:tc>
      </w:tr>
    </w:tbl>
    <w:p w14:paraId="4C5F6042" w14:textId="5B006921" w:rsidR="00CF4327" w:rsidRDefault="00CF4327">
      <w:pPr>
        <w:spacing w:line="259" w:lineRule="auto"/>
        <w:jc w:val="left"/>
        <w:rPr>
          <w:b/>
          <w:sz w:val="32"/>
        </w:rPr>
      </w:pPr>
      <w:r>
        <w:br w:type="page"/>
      </w:r>
    </w:p>
    <w:p w14:paraId="2CBF0877" w14:textId="7D1E1DBB" w:rsidR="00E7646B" w:rsidRDefault="001C3276" w:rsidP="004375BE">
      <w:pPr>
        <w:pStyle w:val="Heading1"/>
      </w:pPr>
      <w:bookmarkStart w:id="22" w:name="_Toc71122057"/>
      <w:r>
        <w:lastRenderedPageBreak/>
        <w:t>Reference list</w:t>
      </w:r>
      <w:bookmarkEnd w:id="22"/>
    </w:p>
    <w:p w14:paraId="6CD4F509" w14:textId="6C14F74C" w:rsidR="00D0338D" w:rsidRPr="00D0338D" w:rsidRDefault="008209DA" w:rsidP="00D0338D">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D0338D" w:rsidRPr="00D0338D">
        <w:rPr>
          <w:noProof/>
        </w:rPr>
        <w:t>[1]</w:t>
      </w:r>
      <w:r w:rsidR="00D0338D" w:rsidRPr="00D0338D">
        <w:rPr>
          <w:noProof/>
        </w:rPr>
        <w:tab/>
        <w:t xml:space="preserve">N. Galov, “Cloud Adoption Statistics - It’s Everywhere &amp; Everyone’s Using It in 2021!,” </w:t>
      </w:r>
      <w:r w:rsidR="00D0338D" w:rsidRPr="00D0338D">
        <w:rPr>
          <w:i/>
          <w:iCs/>
          <w:noProof/>
        </w:rPr>
        <w:t>Hosting Tribunal blog</w:t>
      </w:r>
      <w:r w:rsidR="00D0338D" w:rsidRPr="00D0338D">
        <w:rPr>
          <w:noProof/>
        </w:rPr>
        <w:t>, 19-Jan-2021. [Online]. Available: https://hostingtribunal.com/blog/cloud-adoption-statistics/#gref. [Accessed: 30-Apr-2021].</w:t>
      </w:r>
    </w:p>
    <w:p w14:paraId="40C94A96" w14:textId="77777777" w:rsidR="00D0338D" w:rsidRPr="00D0338D" w:rsidRDefault="00D0338D" w:rsidP="00D0338D">
      <w:pPr>
        <w:widowControl w:val="0"/>
        <w:autoSpaceDE w:val="0"/>
        <w:autoSpaceDN w:val="0"/>
        <w:adjustRightInd w:val="0"/>
        <w:ind w:left="640" w:hanging="640"/>
        <w:rPr>
          <w:noProof/>
        </w:rPr>
      </w:pPr>
      <w:r w:rsidRPr="00D0338D">
        <w:rPr>
          <w:noProof/>
        </w:rPr>
        <w:t>[2]</w:t>
      </w:r>
      <w:r w:rsidRPr="00D0338D">
        <w:rPr>
          <w:noProof/>
        </w:rPr>
        <w:tab/>
        <w:t xml:space="preserve">S. Smith and M. McGrory, “Section 1: What is the cloud?,” in </w:t>
      </w:r>
      <w:r w:rsidRPr="00D0338D">
        <w:rPr>
          <w:i/>
          <w:iCs/>
          <w:noProof/>
        </w:rPr>
        <w:t>Cloud Compuitng: Moving IT Out of the Office</w:t>
      </w:r>
      <w:r w:rsidRPr="00D0338D">
        <w:rPr>
          <w:noProof/>
        </w:rPr>
        <w:t>, 1st ed., Swindon: British Informatics Society Limited, 2012, pp. 1–10.</w:t>
      </w:r>
    </w:p>
    <w:p w14:paraId="053F4120" w14:textId="77777777" w:rsidR="00D0338D" w:rsidRPr="00D0338D" w:rsidRDefault="00D0338D" w:rsidP="00D0338D">
      <w:pPr>
        <w:widowControl w:val="0"/>
        <w:autoSpaceDE w:val="0"/>
        <w:autoSpaceDN w:val="0"/>
        <w:adjustRightInd w:val="0"/>
        <w:ind w:left="640" w:hanging="640"/>
        <w:rPr>
          <w:noProof/>
        </w:rPr>
      </w:pPr>
      <w:r w:rsidRPr="00D0338D">
        <w:rPr>
          <w:noProof/>
        </w:rPr>
        <w:t>[3]</w:t>
      </w:r>
      <w:r w:rsidRPr="00D0338D">
        <w:rPr>
          <w:noProof/>
        </w:rPr>
        <w:tab/>
        <w:t xml:space="preserve">Microsoft, “What is IaaS? Infrastructure as a Service | Microsoft Azure,” </w:t>
      </w:r>
      <w:r w:rsidRPr="00D0338D">
        <w:rPr>
          <w:i/>
          <w:iCs/>
          <w:noProof/>
        </w:rPr>
        <w:t>Microsoft Azure</w:t>
      </w:r>
      <w:r w:rsidRPr="00D0338D">
        <w:rPr>
          <w:noProof/>
        </w:rPr>
        <w:t>. [Online]. Available: https://azure.microsoft.com/en-gb/overview/what-is-iaas/. [Accessed: 18-Mar-2021].</w:t>
      </w:r>
    </w:p>
    <w:p w14:paraId="66B219ED" w14:textId="77777777" w:rsidR="00D0338D" w:rsidRPr="00D0338D" w:rsidRDefault="00D0338D" w:rsidP="00D0338D">
      <w:pPr>
        <w:widowControl w:val="0"/>
        <w:autoSpaceDE w:val="0"/>
        <w:autoSpaceDN w:val="0"/>
        <w:adjustRightInd w:val="0"/>
        <w:ind w:left="640" w:hanging="640"/>
        <w:rPr>
          <w:noProof/>
        </w:rPr>
      </w:pPr>
      <w:r w:rsidRPr="00D0338D">
        <w:rPr>
          <w:noProof/>
        </w:rPr>
        <w:t>[4]</w:t>
      </w:r>
      <w:r w:rsidRPr="00D0338D">
        <w:rPr>
          <w:noProof/>
        </w:rPr>
        <w:tab/>
        <w:t xml:space="preserve">Microsoft, “What is PaaS? Platform as a Service | Microsoft Azure,” </w:t>
      </w:r>
      <w:r w:rsidRPr="00D0338D">
        <w:rPr>
          <w:i/>
          <w:iCs/>
          <w:noProof/>
        </w:rPr>
        <w:t>Microsoft Azure</w:t>
      </w:r>
      <w:r w:rsidRPr="00D0338D">
        <w:rPr>
          <w:noProof/>
        </w:rPr>
        <w:t>, 2020. [Online]. Available: https://azure.microsoft.com/en-au/overview/what-is-paas/. [Accessed: 18-Mar-2021].</w:t>
      </w:r>
    </w:p>
    <w:p w14:paraId="599986DE" w14:textId="77777777" w:rsidR="00D0338D" w:rsidRPr="00D0338D" w:rsidRDefault="00D0338D" w:rsidP="00D0338D">
      <w:pPr>
        <w:widowControl w:val="0"/>
        <w:autoSpaceDE w:val="0"/>
        <w:autoSpaceDN w:val="0"/>
        <w:adjustRightInd w:val="0"/>
        <w:ind w:left="640" w:hanging="640"/>
        <w:rPr>
          <w:noProof/>
        </w:rPr>
      </w:pPr>
      <w:r w:rsidRPr="00D0338D">
        <w:rPr>
          <w:noProof/>
        </w:rPr>
        <w:t>[5]</w:t>
      </w:r>
      <w:r w:rsidRPr="00D0338D">
        <w:rPr>
          <w:noProof/>
        </w:rPr>
        <w:tab/>
        <w:t xml:space="preserve">Microsoft, “What is SaaS? Software as a Service | Microsoft Azure,” </w:t>
      </w:r>
      <w:r w:rsidRPr="00D0338D">
        <w:rPr>
          <w:i/>
          <w:iCs/>
          <w:noProof/>
        </w:rPr>
        <w:t>Microsoft Azure</w:t>
      </w:r>
      <w:r w:rsidRPr="00D0338D">
        <w:rPr>
          <w:noProof/>
        </w:rPr>
        <w:t>, 2019. [Online]. Available: https://azure.microsoft.com/en-au/overview/what-is-saas/%0Ahttps://azure.microsoft.com/en-us/overview/what-is-saas/. [Accessed: 18-Mar-2021].</w:t>
      </w:r>
    </w:p>
    <w:p w14:paraId="71D7D075" w14:textId="77777777" w:rsidR="00D0338D" w:rsidRPr="00D0338D" w:rsidRDefault="00D0338D" w:rsidP="00D0338D">
      <w:pPr>
        <w:widowControl w:val="0"/>
        <w:autoSpaceDE w:val="0"/>
        <w:autoSpaceDN w:val="0"/>
        <w:adjustRightInd w:val="0"/>
        <w:ind w:left="640" w:hanging="640"/>
        <w:rPr>
          <w:noProof/>
        </w:rPr>
      </w:pPr>
      <w:r w:rsidRPr="00D0338D">
        <w:rPr>
          <w:noProof/>
        </w:rPr>
        <w:t>[6]</w:t>
      </w:r>
      <w:r w:rsidRPr="00D0338D">
        <w:rPr>
          <w:noProof/>
        </w:rPr>
        <w:tab/>
        <w:t xml:space="preserve">M. Raza, “Reliability vs Availability: What’s The Difference? – BMC Software | Blogs,” </w:t>
      </w:r>
      <w:r w:rsidRPr="00D0338D">
        <w:rPr>
          <w:i/>
          <w:iCs/>
          <w:noProof/>
        </w:rPr>
        <w:t>BMC Blogs</w:t>
      </w:r>
      <w:r w:rsidRPr="00D0338D">
        <w:rPr>
          <w:noProof/>
        </w:rPr>
        <w:t>, 13-May-2020. [Online]. Available: https://www.bmc.com/blogs/reliability-vs-availability/. [Accessed: 16-Apr-2021].</w:t>
      </w:r>
    </w:p>
    <w:p w14:paraId="7F650239" w14:textId="77777777" w:rsidR="00D0338D" w:rsidRPr="00D0338D" w:rsidRDefault="00D0338D" w:rsidP="00D0338D">
      <w:pPr>
        <w:widowControl w:val="0"/>
        <w:autoSpaceDE w:val="0"/>
        <w:autoSpaceDN w:val="0"/>
        <w:adjustRightInd w:val="0"/>
        <w:ind w:left="640" w:hanging="640"/>
        <w:rPr>
          <w:noProof/>
        </w:rPr>
      </w:pPr>
      <w:r w:rsidRPr="00D0338D">
        <w:rPr>
          <w:noProof/>
        </w:rPr>
        <w:t>[7]</w:t>
      </w:r>
      <w:r w:rsidRPr="00D0338D">
        <w:rPr>
          <w:noProof/>
        </w:rPr>
        <w:tab/>
        <w:t>A. Freedman, “High Availability in Cloud and Dedicated Infrastructure.”</w:t>
      </w:r>
    </w:p>
    <w:p w14:paraId="6113504C" w14:textId="77777777" w:rsidR="00D0338D" w:rsidRPr="00D0338D" w:rsidRDefault="00D0338D" w:rsidP="00D0338D">
      <w:pPr>
        <w:widowControl w:val="0"/>
        <w:autoSpaceDE w:val="0"/>
        <w:autoSpaceDN w:val="0"/>
        <w:adjustRightInd w:val="0"/>
        <w:ind w:left="640" w:hanging="640"/>
        <w:rPr>
          <w:noProof/>
        </w:rPr>
      </w:pPr>
      <w:r w:rsidRPr="00D0338D">
        <w:rPr>
          <w:noProof/>
        </w:rPr>
        <w:t>[8]</w:t>
      </w:r>
      <w:r w:rsidRPr="00D0338D">
        <w:rPr>
          <w:noProof/>
        </w:rPr>
        <w:tab/>
        <w:t xml:space="preserve">B. Felter, “Why Cloud Availability Matters in a Crisis,” </w:t>
      </w:r>
      <w:r w:rsidRPr="00D0338D">
        <w:rPr>
          <w:i/>
          <w:iCs/>
          <w:noProof/>
        </w:rPr>
        <w:t>vXchnge</w:t>
      </w:r>
      <w:r w:rsidRPr="00D0338D">
        <w:rPr>
          <w:noProof/>
        </w:rPr>
        <w:t>, 21-Apr-2020. [Online]. Available: https://www.vxchnge.com/blog/cloud-availability-crisis. [Accessed: 19-Apr-2021].</w:t>
      </w:r>
    </w:p>
    <w:p w14:paraId="3CFC5CBC" w14:textId="77777777" w:rsidR="00D0338D" w:rsidRPr="00D0338D" w:rsidRDefault="00D0338D" w:rsidP="00D0338D">
      <w:pPr>
        <w:widowControl w:val="0"/>
        <w:autoSpaceDE w:val="0"/>
        <w:autoSpaceDN w:val="0"/>
        <w:adjustRightInd w:val="0"/>
        <w:ind w:left="640" w:hanging="640"/>
        <w:rPr>
          <w:noProof/>
        </w:rPr>
      </w:pPr>
      <w:r w:rsidRPr="00D0338D">
        <w:rPr>
          <w:noProof/>
        </w:rPr>
        <w:t>[9]</w:t>
      </w:r>
      <w:r w:rsidRPr="00D0338D">
        <w:rPr>
          <w:noProof/>
        </w:rPr>
        <w:tab/>
        <w:t xml:space="preserve">Amazon, “Regions and Zones - Amazon Elastic Compute Cloud,” </w:t>
      </w:r>
      <w:r w:rsidRPr="00D0338D">
        <w:rPr>
          <w:i/>
          <w:iCs/>
          <w:noProof/>
        </w:rPr>
        <w:t>Amazon AWS Documentation</w:t>
      </w:r>
      <w:r w:rsidRPr="00D0338D">
        <w:rPr>
          <w:noProof/>
        </w:rPr>
        <w:t>. [Online]. Available: https://docs.aws.amazon.com/AWSEC2/latest/UserGuide/using-regions-availability-zones.html#concepts-availability-zones. [Accessed: 19-Apr-2021].</w:t>
      </w:r>
    </w:p>
    <w:p w14:paraId="387E6C11" w14:textId="77777777" w:rsidR="00D0338D" w:rsidRPr="00D0338D" w:rsidRDefault="00D0338D" w:rsidP="00D0338D">
      <w:pPr>
        <w:widowControl w:val="0"/>
        <w:autoSpaceDE w:val="0"/>
        <w:autoSpaceDN w:val="0"/>
        <w:adjustRightInd w:val="0"/>
        <w:ind w:left="640" w:hanging="640"/>
        <w:rPr>
          <w:noProof/>
        </w:rPr>
      </w:pPr>
      <w:r w:rsidRPr="00D0338D">
        <w:rPr>
          <w:noProof/>
        </w:rPr>
        <w:lastRenderedPageBreak/>
        <w:t>[10]</w:t>
      </w:r>
      <w:r w:rsidRPr="00D0338D">
        <w:rPr>
          <w:noProof/>
        </w:rPr>
        <w:tab/>
        <w:t xml:space="preserve">Microsoft, “Availability options for Azure Virtual Machines - Azure Virtual Machines | Microsoft Docs,” </w:t>
      </w:r>
      <w:r w:rsidRPr="00D0338D">
        <w:rPr>
          <w:i/>
          <w:iCs/>
          <w:noProof/>
        </w:rPr>
        <w:t>Microsoft Docs</w:t>
      </w:r>
      <w:r w:rsidRPr="00D0338D">
        <w:rPr>
          <w:noProof/>
        </w:rPr>
        <w:t>, 08-Mar-2021. [Online]. Available: https://docs.microsoft.com/en-us/azure/virtual-machines/availability. [Accessed: 19-Apr-2021].</w:t>
      </w:r>
    </w:p>
    <w:p w14:paraId="6504A4DC" w14:textId="77777777" w:rsidR="00D0338D" w:rsidRPr="00D0338D" w:rsidRDefault="00D0338D" w:rsidP="00D0338D">
      <w:pPr>
        <w:widowControl w:val="0"/>
        <w:autoSpaceDE w:val="0"/>
        <w:autoSpaceDN w:val="0"/>
        <w:adjustRightInd w:val="0"/>
        <w:ind w:left="640" w:hanging="640"/>
        <w:rPr>
          <w:noProof/>
        </w:rPr>
      </w:pPr>
      <w:r w:rsidRPr="00D0338D">
        <w:rPr>
          <w:noProof/>
        </w:rPr>
        <w:t>[11]</w:t>
      </w:r>
      <w:r w:rsidRPr="00D0338D">
        <w:rPr>
          <w:noProof/>
        </w:rPr>
        <w:tab/>
        <w:t xml:space="preserve">J. Hertvik, “Service Availability: Calculations and Metrics, Five 9s, and Best Practices – BMC Software | Blogs,” </w:t>
      </w:r>
      <w:r w:rsidRPr="00D0338D">
        <w:rPr>
          <w:i/>
          <w:iCs/>
          <w:noProof/>
        </w:rPr>
        <w:t>BMC Blogs</w:t>
      </w:r>
      <w:r w:rsidRPr="00D0338D">
        <w:rPr>
          <w:noProof/>
        </w:rPr>
        <w:t>, 08-Jul-2020. [Online]. Available: https://www.bmc.com/blogs/service-availability-calculation-metrics/. [Accessed: 16-Apr-2021].</w:t>
      </w:r>
    </w:p>
    <w:p w14:paraId="7E358035" w14:textId="77777777" w:rsidR="00D0338D" w:rsidRPr="00D0338D" w:rsidRDefault="00D0338D" w:rsidP="00D0338D">
      <w:pPr>
        <w:widowControl w:val="0"/>
        <w:autoSpaceDE w:val="0"/>
        <w:autoSpaceDN w:val="0"/>
        <w:adjustRightInd w:val="0"/>
        <w:ind w:left="640" w:hanging="640"/>
        <w:rPr>
          <w:noProof/>
        </w:rPr>
      </w:pPr>
      <w:r w:rsidRPr="00D0338D">
        <w:rPr>
          <w:noProof/>
        </w:rPr>
        <w:t>[12]</w:t>
      </w:r>
      <w:r w:rsidRPr="00D0338D">
        <w:rPr>
          <w:noProof/>
        </w:rPr>
        <w:tab/>
        <w:t xml:space="preserve">P. T. Endo, M. Rodrigues, G. E. Gonçalves, J. Kelner, D. H. Sadok, and C. Curescu, “High availability in clouds: systematic review and research challenges,” </w:t>
      </w:r>
      <w:r w:rsidRPr="00D0338D">
        <w:rPr>
          <w:i/>
          <w:iCs/>
          <w:noProof/>
        </w:rPr>
        <w:t>Journal of Cloud Computing</w:t>
      </w:r>
      <w:r w:rsidRPr="00D0338D">
        <w:rPr>
          <w:noProof/>
        </w:rPr>
        <w:t>, vol. 5, no. 1. Springer Verlag, p. 16, 01-Dec-2016.</w:t>
      </w:r>
    </w:p>
    <w:p w14:paraId="65846DDC" w14:textId="77777777" w:rsidR="00D0338D" w:rsidRPr="00D0338D" w:rsidRDefault="00D0338D" w:rsidP="00D0338D">
      <w:pPr>
        <w:widowControl w:val="0"/>
        <w:autoSpaceDE w:val="0"/>
        <w:autoSpaceDN w:val="0"/>
        <w:adjustRightInd w:val="0"/>
        <w:ind w:left="640" w:hanging="640"/>
        <w:rPr>
          <w:noProof/>
        </w:rPr>
      </w:pPr>
      <w:r w:rsidRPr="00D0338D">
        <w:rPr>
          <w:noProof/>
        </w:rPr>
        <w:t>[13]</w:t>
      </w:r>
      <w:r w:rsidRPr="00D0338D">
        <w:rPr>
          <w:noProof/>
        </w:rPr>
        <w:tab/>
        <w:t xml:space="preserve">Microsoft, “Maintenance and updates - Azure Virtual Machines | Microsoft Docs,” </w:t>
      </w:r>
      <w:r w:rsidRPr="00D0338D">
        <w:rPr>
          <w:i/>
          <w:iCs/>
          <w:noProof/>
        </w:rPr>
        <w:t>Microsoft Docs</w:t>
      </w:r>
      <w:r w:rsidRPr="00D0338D">
        <w:rPr>
          <w:noProof/>
        </w:rPr>
        <w:t>, 22-May-2020. [Online]. Available: https://docs.microsoft.com/en-us/azure/virtual-machines/maintenance-and-updates. [Accessed: 16-Apr-2021].</w:t>
      </w:r>
    </w:p>
    <w:p w14:paraId="24776D76" w14:textId="77777777" w:rsidR="00D0338D" w:rsidRPr="00D0338D" w:rsidRDefault="00D0338D" w:rsidP="00D0338D">
      <w:pPr>
        <w:widowControl w:val="0"/>
        <w:autoSpaceDE w:val="0"/>
        <w:autoSpaceDN w:val="0"/>
        <w:adjustRightInd w:val="0"/>
        <w:ind w:left="640" w:hanging="640"/>
        <w:rPr>
          <w:noProof/>
        </w:rPr>
      </w:pPr>
      <w:r w:rsidRPr="00D0338D">
        <w:rPr>
          <w:noProof/>
        </w:rPr>
        <w:t>[14]</w:t>
      </w:r>
      <w:r w:rsidRPr="00D0338D">
        <w:rPr>
          <w:noProof/>
        </w:rPr>
        <w:tab/>
        <w:t xml:space="preserve">Amazon, “Amazon EC2 Maintenance Help Page,” </w:t>
      </w:r>
      <w:r w:rsidRPr="00D0338D">
        <w:rPr>
          <w:i/>
          <w:iCs/>
          <w:noProof/>
        </w:rPr>
        <w:t>Amazon.com</w:t>
      </w:r>
      <w:r w:rsidRPr="00D0338D">
        <w:rPr>
          <w:noProof/>
        </w:rPr>
        <w:t>. [Online]. Available: https://aws.amazon.com/maintenance-help/. [Accessed: 16-Apr-2021].</w:t>
      </w:r>
    </w:p>
    <w:p w14:paraId="14AF07DC" w14:textId="77777777" w:rsidR="00D0338D" w:rsidRPr="00D0338D" w:rsidRDefault="00D0338D" w:rsidP="00D0338D">
      <w:pPr>
        <w:widowControl w:val="0"/>
        <w:autoSpaceDE w:val="0"/>
        <w:autoSpaceDN w:val="0"/>
        <w:adjustRightInd w:val="0"/>
        <w:ind w:left="640" w:hanging="640"/>
        <w:rPr>
          <w:noProof/>
        </w:rPr>
      </w:pPr>
      <w:r w:rsidRPr="00D0338D">
        <w:rPr>
          <w:noProof/>
        </w:rPr>
        <w:t>[15]</w:t>
      </w:r>
      <w:r w:rsidRPr="00D0338D">
        <w:rPr>
          <w:noProof/>
        </w:rPr>
        <w:tab/>
        <w:t xml:space="preserve">K. Mackie, “Microsoft Offers Preliminary Explanation for March 15 Azure AD Outage -- Redmondmag.com,” </w:t>
      </w:r>
      <w:r w:rsidRPr="00D0338D">
        <w:rPr>
          <w:i/>
          <w:iCs/>
          <w:noProof/>
        </w:rPr>
        <w:t>Redmond</w:t>
      </w:r>
      <w:r w:rsidRPr="00D0338D">
        <w:rPr>
          <w:noProof/>
        </w:rPr>
        <w:t>, 16-Mar-2021. [Online]. Available: https://redmondmag.com/articles/2021/03/16/azure-ad-outage.aspx. [Accessed: 16-Apr-2021].</w:t>
      </w:r>
    </w:p>
    <w:p w14:paraId="19CD3B0C" w14:textId="77777777" w:rsidR="00D0338D" w:rsidRPr="00D0338D" w:rsidRDefault="00D0338D" w:rsidP="00D0338D">
      <w:pPr>
        <w:widowControl w:val="0"/>
        <w:autoSpaceDE w:val="0"/>
        <w:autoSpaceDN w:val="0"/>
        <w:adjustRightInd w:val="0"/>
        <w:ind w:left="640" w:hanging="640"/>
        <w:rPr>
          <w:noProof/>
        </w:rPr>
      </w:pPr>
      <w:r w:rsidRPr="00D0338D">
        <w:rPr>
          <w:noProof/>
        </w:rPr>
        <w:t>[16]</w:t>
      </w:r>
      <w:r w:rsidRPr="00D0338D">
        <w:rPr>
          <w:noProof/>
        </w:rPr>
        <w:tab/>
        <w:t xml:space="preserve">J. Peters, “Prolonged AWS outage takes down a big chunk of the internet - The Verge,” </w:t>
      </w:r>
      <w:r w:rsidRPr="00D0338D">
        <w:rPr>
          <w:i/>
          <w:iCs/>
          <w:noProof/>
        </w:rPr>
        <w:t>The Verge</w:t>
      </w:r>
      <w:r w:rsidRPr="00D0338D">
        <w:rPr>
          <w:noProof/>
        </w:rPr>
        <w:t>, 25-Nov-2020. [Online]. Available: https://www.theverge.com/2020/11/25/21719396/amazon-web-services-aws-outage-down-internet. [Accessed: 16-Apr-2021].</w:t>
      </w:r>
    </w:p>
    <w:p w14:paraId="715EF0B5" w14:textId="77777777" w:rsidR="00D0338D" w:rsidRPr="00D0338D" w:rsidRDefault="00D0338D" w:rsidP="00D0338D">
      <w:pPr>
        <w:widowControl w:val="0"/>
        <w:autoSpaceDE w:val="0"/>
        <w:autoSpaceDN w:val="0"/>
        <w:adjustRightInd w:val="0"/>
        <w:ind w:left="640" w:hanging="640"/>
        <w:rPr>
          <w:noProof/>
        </w:rPr>
      </w:pPr>
      <w:r w:rsidRPr="00D0338D">
        <w:rPr>
          <w:noProof/>
        </w:rPr>
        <w:t>[17]</w:t>
      </w:r>
      <w:r w:rsidRPr="00D0338D">
        <w:rPr>
          <w:noProof/>
        </w:rPr>
        <w:tab/>
        <w:t xml:space="preserve">J. Reed, “Disaster Recovery In Cloud Computing: What, How, And Why,” </w:t>
      </w:r>
      <w:r w:rsidRPr="00D0338D">
        <w:rPr>
          <w:i/>
          <w:iCs/>
          <w:noProof/>
        </w:rPr>
        <w:t>Nakivo blog</w:t>
      </w:r>
      <w:r w:rsidRPr="00D0338D">
        <w:rPr>
          <w:noProof/>
        </w:rPr>
        <w:t>, 26-Jun-2019. [Online]. Available: https://www.nakivo.com/blog/disaster-recovery-in-cloud-computing/. [Accessed: 18-Apr-2021].</w:t>
      </w:r>
    </w:p>
    <w:p w14:paraId="6245362E" w14:textId="77777777" w:rsidR="00D0338D" w:rsidRPr="00D0338D" w:rsidRDefault="00D0338D" w:rsidP="00D0338D">
      <w:pPr>
        <w:widowControl w:val="0"/>
        <w:autoSpaceDE w:val="0"/>
        <w:autoSpaceDN w:val="0"/>
        <w:adjustRightInd w:val="0"/>
        <w:ind w:left="640" w:hanging="640"/>
        <w:rPr>
          <w:noProof/>
        </w:rPr>
      </w:pPr>
      <w:r w:rsidRPr="00D0338D">
        <w:rPr>
          <w:noProof/>
        </w:rPr>
        <w:t>[18]</w:t>
      </w:r>
      <w:r w:rsidRPr="00D0338D">
        <w:rPr>
          <w:noProof/>
        </w:rPr>
        <w:tab/>
        <w:t xml:space="preserve">C. Pietschman, “Azure Regions And Availability Zones | Build5Nines,” </w:t>
      </w:r>
      <w:r w:rsidRPr="00D0338D">
        <w:rPr>
          <w:i/>
          <w:iCs/>
          <w:noProof/>
        </w:rPr>
        <w:t>Build5Nines</w:t>
      </w:r>
      <w:r w:rsidRPr="00D0338D">
        <w:rPr>
          <w:noProof/>
        </w:rPr>
        <w:t>, 22-Sep-2017. [Online]. Available: https://build5nines.com/azure-regions-and-availability-zones/. [Accessed: 18-Apr-2021].</w:t>
      </w:r>
    </w:p>
    <w:p w14:paraId="143C683E" w14:textId="77777777" w:rsidR="00D0338D" w:rsidRPr="00D0338D" w:rsidRDefault="00D0338D" w:rsidP="00D0338D">
      <w:pPr>
        <w:widowControl w:val="0"/>
        <w:autoSpaceDE w:val="0"/>
        <w:autoSpaceDN w:val="0"/>
        <w:adjustRightInd w:val="0"/>
        <w:ind w:left="640" w:hanging="640"/>
        <w:rPr>
          <w:noProof/>
        </w:rPr>
      </w:pPr>
      <w:r w:rsidRPr="00D0338D">
        <w:rPr>
          <w:noProof/>
        </w:rPr>
        <w:lastRenderedPageBreak/>
        <w:t>[19]</w:t>
      </w:r>
      <w:r w:rsidRPr="00D0338D">
        <w:rPr>
          <w:noProof/>
        </w:rPr>
        <w:tab/>
        <w:t xml:space="preserve">S. J. Bigelow and D. Raffo, “What Is Cloud Disaster Recovery (Cloud DR)?,” </w:t>
      </w:r>
      <w:r w:rsidRPr="00D0338D">
        <w:rPr>
          <w:i/>
          <w:iCs/>
          <w:noProof/>
        </w:rPr>
        <w:t>TechTarget</w:t>
      </w:r>
      <w:r w:rsidRPr="00D0338D">
        <w:rPr>
          <w:noProof/>
        </w:rPr>
        <w:t>, May-2020. [Online]. Available: https://searchdisasterrecovery.techtarget.com/definition/cloud-disaster-recovery-cloud-DR. [Accessed: 18-Apr-2021].</w:t>
      </w:r>
    </w:p>
    <w:p w14:paraId="6C77CAB8" w14:textId="77777777" w:rsidR="00D0338D" w:rsidRPr="00D0338D" w:rsidRDefault="00D0338D" w:rsidP="00D0338D">
      <w:pPr>
        <w:widowControl w:val="0"/>
        <w:autoSpaceDE w:val="0"/>
        <w:autoSpaceDN w:val="0"/>
        <w:adjustRightInd w:val="0"/>
        <w:ind w:left="640" w:hanging="640"/>
        <w:rPr>
          <w:noProof/>
        </w:rPr>
      </w:pPr>
      <w:r w:rsidRPr="00D0338D">
        <w:rPr>
          <w:noProof/>
        </w:rPr>
        <w:t>[20]</w:t>
      </w:r>
      <w:r w:rsidRPr="00D0338D">
        <w:rPr>
          <w:noProof/>
        </w:rPr>
        <w:tab/>
        <w:t xml:space="preserve">“What is Cloud Scalability? | VMware Glossary,” </w:t>
      </w:r>
      <w:r w:rsidRPr="00D0338D">
        <w:rPr>
          <w:i/>
          <w:iCs/>
          <w:noProof/>
        </w:rPr>
        <w:t>VMWare Glossary</w:t>
      </w:r>
      <w:r w:rsidRPr="00D0338D">
        <w:rPr>
          <w:noProof/>
        </w:rPr>
        <w:t>. [Online]. Available: https://www.vmware.com/topics/glossary/content/cloud-scalability. [Accessed: 15-Apr-2021].</w:t>
      </w:r>
    </w:p>
    <w:p w14:paraId="4AA8D786" w14:textId="77777777" w:rsidR="00D0338D" w:rsidRPr="00D0338D" w:rsidRDefault="00D0338D" w:rsidP="00D0338D">
      <w:pPr>
        <w:widowControl w:val="0"/>
        <w:autoSpaceDE w:val="0"/>
        <w:autoSpaceDN w:val="0"/>
        <w:adjustRightInd w:val="0"/>
        <w:ind w:left="640" w:hanging="640"/>
        <w:rPr>
          <w:noProof/>
        </w:rPr>
      </w:pPr>
      <w:r w:rsidRPr="00D0338D">
        <w:rPr>
          <w:noProof/>
        </w:rPr>
        <w:t>[21]</w:t>
      </w:r>
      <w:r w:rsidRPr="00D0338D">
        <w:rPr>
          <w:noProof/>
        </w:rPr>
        <w:tab/>
        <w:t xml:space="preserve">Microsoft, “Autoscale in Microsoft Azure - Azure Monitor | Microsoft Docs,” </w:t>
      </w:r>
      <w:r w:rsidRPr="00D0338D">
        <w:rPr>
          <w:i/>
          <w:iCs/>
          <w:noProof/>
        </w:rPr>
        <w:t>Microsoft Docs</w:t>
      </w:r>
      <w:r w:rsidRPr="00D0338D">
        <w:rPr>
          <w:noProof/>
        </w:rPr>
        <w:t>, 24-Sep-2018. [Online]. Available: https://docs.microsoft.com/en-us/azure/azure-monitor/autoscale/autoscale-overview. [Accessed: 15-Apr-2021].</w:t>
      </w:r>
    </w:p>
    <w:p w14:paraId="4A61120F" w14:textId="77777777" w:rsidR="00D0338D" w:rsidRPr="00D0338D" w:rsidRDefault="00D0338D" w:rsidP="00D0338D">
      <w:pPr>
        <w:widowControl w:val="0"/>
        <w:autoSpaceDE w:val="0"/>
        <w:autoSpaceDN w:val="0"/>
        <w:adjustRightInd w:val="0"/>
        <w:ind w:left="640" w:hanging="640"/>
        <w:rPr>
          <w:noProof/>
        </w:rPr>
      </w:pPr>
      <w:r w:rsidRPr="00D0338D">
        <w:rPr>
          <w:noProof/>
        </w:rPr>
        <w:t>[22]</w:t>
      </w:r>
      <w:r w:rsidRPr="00D0338D">
        <w:rPr>
          <w:noProof/>
        </w:rPr>
        <w:tab/>
        <w:t xml:space="preserve">M. Ramirez, “Horizontal vs Vertical Scaling: Which One Is Best For You? | Liquid Web,” </w:t>
      </w:r>
      <w:r w:rsidRPr="00D0338D">
        <w:rPr>
          <w:i/>
          <w:iCs/>
          <w:noProof/>
        </w:rPr>
        <w:t>Liquid Web blog</w:t>
      </w:r>
      <w:r w:rsidRPr="00D0338D">
        <w:rPr>
          <w:noProof/>
        </w:rPr>
        <w:t>, 10-Mar-2021. [Online]. Available: https://www.liquidweb.com/blog/horizontal-vs-vertical-scaling/. [Accessed: 15-Apr-2021].</w:t>
      </w:r>
    </w:p>
    <w:p w14:paraId="08FEB640" w14:textId="77777777" w:rsidR="00D0338D" w:rsidRPr="00D0338D" w:rsidRDefault="00D0338D" w:rsidP="00D0338D">
      <w:pPr>
        <w:widowControl w:val="0"/>
        <w:autoSpaceDE w:val="0"/>
        <w:autoSpaceDN w:val="0"/>
        <w:adjustRightInd w:val="0"/>
        <w:ind w:left="640" w:hanging="640"/>
        <w:rPr>
          <w:noProof/>
        </w:rPr>
      </w:pPr>
      <w:r w:rsidRPr="00D0338D">
        <w:rPr>
          <w:noProof/>
        </w:rPr>
        <w:t>[23]</w:t>
      </w:r>
      <w:r w:rsidRPr="00D0338D">
        <w:rPr>
          <w:noProof/>
        </w:rPr>
        <w:tab/>
        <w:t xml:space="preserve">Amazon, “AWS Auto Scaling,” </w:t>
      </w:r>
      <w:r w:rsidRPr="00D0338D">
        <w:rPr>
          <w:i/>
          <w:iCs/>
          <w:noProof/>
        </w:rPr>
        <w:t>Amazon</w:t>
      </w:r>
      <w:r w:rsidRPr="00D0338D">
        <w:rPr>
          <w:noProof/>
        </w:rPr>
        <w:t>. [Online]. Available: https://aws.amazon.com/autoscaling/. [Accessed: 15-Apr-2021].</w:t>
      </w:r>
    </w:p>
    <w:p w14:paraId="2EA25ED6" w14:textId="77777777" w:rsidR="00D0338D" w:rsidRPr="00D0338D" w:rsidRDefault="00D0338D" w:rsidP="00D0338D">
      <w:pPr>
        <w:widowControl w:val="0"/>
        <w:autoSpaceDE w:val="0"/>
        <w:autoSpaceDN w:val="0"/>
        <w:adjustRightInd w:val="0"/>
        <w:ind w:left="640" w:hanging="640"/>
        <w:rPr>
          <w:noProof/>
        </w:rPr>
      </w:pPr>
      <w:r w:rsidRPr="00D0338D">
        <w:rPr>
          <w:noProof/>
        </w:rPr>
        <w:t>[24]</w:t>
      </w:r>
      <w:r w:rsidRPr="00D0338D">
        <w:rPr>
          <w:noProof/>
        </w:rPr>
        <w:tab/>
        <w:t xml:space="preserve">Google, “Autoscaling groups of instances | Compute Engine Documentation,” </w:t>
      </w:r>
      <w:r w:rsidRPr="00D0338D">
        <w:rPr>
          <w:i/>
          <w:iCs/>
          <w:noProof/>
        </w:rPr>
        <w:t>Google Cloud Compute Engine documentation</w:t>
      </w:r>
      <w:r w:rsidRPr="00D0338D">
        <w:rPr>
          <w:noProof/>
        </w:rPr>
        <w:t>, 13-Apr-2021. [Online]. Available: https://cloud.google.com/compute/docs/autoscaler. [Accessed: 15-Apr-2021].</w:t>
      </w:r>
    </w:p>
    <w:p w14:paraId="261D0A51" w14:textId="77777777" w:rsidR="00D0338D" w:rsidRPr="00D0338D" w:rsidRDefault="00D0338D" w:rsidP="00D0338D">
      <w:pPr>
        <w:widowControl w:val="0"/>
        <w:autoSpaceDE w:val="0"/>
        <w:autoSpaceDN w:val="0"/>
        <w:adjustRightInd w:val="0"/>
        <w:ind w:left="640" w:hanging="640"/>
        <w:rPr>
          <w:noProof/>
        </w:rPr>
      </w:pPr>
      <w:r w:rsidRPr="00D0338D">
        <w:rPr>
          <w:noProof/>
        </w:rPr>
        <w:t>[25]</w:t>
      </w:r>
      <w:r w:rsidRPr="00D0338D">
        <w:rPr>
          <w:noProof/>
        </w:rPr>
        <w:tab/>
        <w:t xml:space="preserve">P. Maresova, V. Sobeslav, and O. Krejcar, “Cost–benefit analysis–evaluation model of cloud computing deployment for use in companies,” </w:t>
      </w:r>
      <w:r w:rsidRPr="00D0338D">
        <w:rPr>
          <w:i/>
          <w:iCs/>
          <w:noProof/>
        </w:rPr>
        <w:t>Appl. Econ.</w:t>
      </w:r>
      <w:r w:rsidRPr="00D0338D">
        <w:rPr>
          <w:noProof/>
        </w:rPr>
        <w:t>, vol. 49, no. 6, pp. 521–533, 2017.</w:t>
      </w:r>
    </w:p>
    <w:p w14:paraId="43217F58" w14:textId="77777777" w:rsidR="00D0338D" w:rsidRPr="00D0338D" w:rsidRDefault="00D0338D" w:rsidP="00D0338D">
      <w:pPr>
        <w:widowControl w:val="0"/>
        <w:autoSpaceDE w:val="0"/>
        <w:autoSpaceDN w:val="0"/>
        <w:adjustRightInd w:val="0"/>
        <w:ind w:left="640" w:hanging="640"/>
        <w:rPr>
          <w:noProof/>
        </w:rPr>
      </w:pPr>
      <w:r w:rsidRPr="00D0338D">
        <w:rPr>
          <w:noProof/>
        </w:rPr>
        <w:t>[26]</w:t>
      </w:r>
      <w:r w:rsidRPr="00D0338D">
        <w:rPr>
          <w:noProof/>
        </w:rPr>
        <w:tab/>
        <w:t xml:space="preserve">K. Turco, “4 Ways Cloud Computing Can Save Money | TechnologyAdvice,” </w:t>
      </w:r>
      <w:r w:rsidRPr="00D0338D">
        <w:rPr>
          <w:i/>
          <w:iCs/>
          <w:noProof/>
        </w:rPr>
        <w:t>TechnologyAdvice</w:t>
      </w:r>
      <w:r w:rsidRPr="00D0338D">
        <w:rPr>
          <w:noProof/>
        </w:rPr>
        <w:t>, 10-Dec-2013. [Online]. Available: https://technologyadvice.com/blog/marketing/4-ways-cloud-computing-can-save-money/. [Accessed: 26-Apr-2021].</w:t>
      </w:r>
    </w:p>
    <w:p w14:paraId="771F3C77" w14:textId="77777777" w:rsidR="00D0338D" w:rsidRPr="00D0338D" w:rsidRDefault="00D0338D" w:rsidP="00D0338D">
      <w:pPr>
        <w:widowControl w:val="0"/>
        <w:autoSpaceDE w:val="0"/>
        <w:autoSpaceDN w:val="0"/>
        <w:adjustRightInd w:val="0"/>
        <w:ind w:left="640" w:hanging="640"/>
        <w:rPr>
          <w:noProof/>
        </w:rPr>
      </w:pPr>
      <w:r w:rsidRPr="00D0338D">
        <w:rPr>
          <w:noProof/>
        </w:rPr>
        <w:t>[27]</w:t>
      </w:r>
      <w:r w:rsidRPr="00D0338D">
        <w:rPr>
          <w:noProof/>
        </w:rPr>
        <w:tab/>
        <w:t xml:space="preserve">“Data Privacy - Amazon Web Services (AWS),” </w:t>
      </w:r>
      <w:r w:rsidRPr="00D0338D">
        <w:rPr>
          <w:i/>
          <w:iCs/>
          <w:noProof/>
        </w:rPr>
        <w:t>AWS website</w:t>
      </w:r>
      <w:r w:rsidRPr="00D0338D">
        <w:rPr>
          <w:noProof/>
        </w:rPr>
        <w:t>. [Online]. Available: https://aws.amazon.com/compliance/data-privacy-faq/. [Accessed: 24-Apr-2021].</w:t>
      </w:r>
    </w:p>
    <w:p w14:paraId="045F97D9" w14:textId="77777777" w:rsidR="00D0338D" w:rsidRPr="00D0338D" w:rsidRDefault="00D0338D" w:rsidP="00D0338D">
      <w:pPr>
        <w:widowControl w:val="0"/>
        <w:autoSpaceDE w:val="0"/>
        <w:autoSpaceDN w:val="0"/>
        <w:adjustRightInd w:val="0"/>
        <w:ind w:left="640" w:hanging="640"/>
        <w:rPr>
          <w:noProof/>
        </w:rPr>
      </w:pPr>
      <w:r w:rsidRPr="00D0338D">
        <w:rPr>
          <w:noProof/>
        </w:rPr>
        <w:t>[28]</w:t>
      </w:r>
      <w:r w:rsidRPr="00D0338D">
        <w:rPr>
          <w:noProof/>
        </w:rPr>
        <w:tab/>
        <w:t>C. Siegert, D. Shinder, and D. Burt, “Enabling Data Residency and Data Protection in Microsoft Azure Regions,” no. April. 2021.</w:t>
      </w:r>
    </w:p>
    <w:p w14:paraId="6251019F" w14:textId="77777777" w:rsidR="00D0338D" w:rsidRPr="00D0338D" w:rsidRDefault="00D0338D" w:rsidP="00D0338D">
      <w:pPr>
        <w:widowControl w:val="0"/>
        <w:autoSpaceDE w:val="0"/>
        <w:autoSpaceDN w:val="0"/>
        <w:adjustRightInd w:val="0"/>
        <w:ind w:left="640" w:hanging="640"/>
        <w:rPr>
          <w:noProof/>
        </w:rPr>
      </w:pPr>
      <w:r w:rsidRPr="00D0338D">
        <w:rPr>
          <w:noProof/>
        </w:rPr>
        <w:lastRenderedPageBreak/>
        <w:t>[29]</w:t>
      </w:r>
      <w:r w:rsidRPr="00D0338D">
        <w:rPr>
          <w:noProof/>
        </w:rPr>
        <w:tab/>
        <w:t xml:space="preserve">M. Shelton, “Newsrooms, let’s talk about Google Workspace,” </w:t>
      </w:r>
      <w:r w:rsidRPr="00D0338D">
        <w:rPr>
          <w:i/>
          <w:iCs/>
          <w:noProof/>
        </w:rPr>
        <w:t>Freedom of the Press Foundation</w:t>
      </w:r>
      <w:r w:rsidRPr="00D0338D">
        <w:rPr>
          <w:noProof/>
        </w:rPr>
        <w:t>, 09-Oct-2019. [Online]. Available: https://freedom.press/training/blog/newsrooms-lets-talk-about-gsuite/. [Accessed: 18-Apr-2021].</w:t>
      </w:r>
    </w:p>
    <w:p w14:paraId="58B82DE4" w14:textId="77777777" w:rsidR="00D0338D" w:rsidRPr="00D0338D" w:rsidRDefault="00D0338D" w:rsidP="00D0338D">
      <w:pPr>
        <w:widowControl w:val="0"/>
        <w:autoSpaceDE w:val="0"/>
        <w:autoSpaceDN w:val="0"/>
        <w:adjustRightInd w:val="0"/>
        <w:ind w:left="640" w:hanging="640"/>
        <w:rPr>
          <w:noProof/>
        </w:rPr>
      </w:pPr>
      <w:r w:rsidRPr="00D0338D">
        <w:rPr>
          <w:noProof/>
        </w:rPr>
        <w:t>[30]</w:t>
      </w:r>
      <w:r w:rsidRPr="00D0338D">
        <w:rPr>
          <w:noProof/>
        </w:rPr>
        <w:tab/>
        <w:t xml:space="preserve">S. Afzal and G. Kavitha, “Load balancing in cloud computing – A hierarchical taxonomical classification,” </w:t>
      </w:r>
      <w:r w:rsidRPr="00D0338D">
        <w:rPr>
          <w:i/>
          <w:iCs/>
          <w:noProof/>
        </w:rPr>
        <w:t>Journal of Cloud Computing</w:t>
      </w:r>
      <w:r w:rsidRPr="00D0338D">
        <w:rPr>
          <w:noProof/>
        </w:rPr>
        <w:t>, vol. 8, no. 1. Springer, p. 22, 01-Dec-2019.</w:t>
      </w:r>
    </w:p>
    <w:p w14:paraId="2CC56AB5" w14:textId="77777777" w:rsidR="00D0338D" w:rsidRPr="00D0338D" w:rsidRDefault="00D0338D" w:rsidP="00D0338D">
      <w:pPr>
        <w:widowControl w:val="0"/>
        <w:autoSpaceDE w:val="0"/>
        <w:autoSpaceDN w:val="0"/>
        <w:adjustRightInd w:val="0"/>
        <w:ind w:left="640" w:hanging="640"/>
        <w:rPr>
          <w:noProof/>
        </w:rPr>
      </w:pPr>
      <w:r w:rsidRPr="00D0338D">
        <w:rPr>
          <w:noProof/>
        </w:rPr>
        <w:t>[31]</w:t>
      </w:r>
      <w:r w:rsidRPr="00D0338D">
        <w:rPr>
          <w:noProof/>
        </w:rPr>
        <w:tab/>
        <w:t xml:space="preserve">“Best practices for Compute Engine regions selection  |  Solutions,” </w:t>
      </w:r>
      <w:r w:rsidRPr="00D0338D">
        <w:rPr>
          <w:i/>
          <w:iCs/>
          <w:noProof/>
        </w:rPr>
        <w:t>Google Cloud Solutions</w:t>
      </w:r>
      <w:r w:rsidRPr="00D0338D">
        <w:rPr>
          <w:noProof/>
        </w:rPr>
        <w:t>, 19-Apr-2021. [Online]. Available: https://cloud.google.com/solutions/best-practices-compute-engine-region-selection. [Accessed: 26-Apr-2021].</w:t>
      </w:r>
    </w:p>
    <w:p w14:paraId="2C9B644B" w14:textId="77777777" w:rsidR="00D0338D" w:rsidRPr="00D0338D" w:rsidRDefault="00D0338D" w:rsidP="00D0338D">
      <w:pPr>
        <w:widowControl w:val="0"/>
        <w:autoSpaceDE w:val="0"/>
        <w:autoSpaceDN w:val="0"/>
        <w:adjustRightInd w:val="0"/>
        <w:ind w:left="640" w:hanging="640"/>
        <w:rPr>
          <w:noProof/>
        </w:rPr>
      </w:pPr>
      <w:r w:rsidRPr="00D0338D">
        <w:rPr>
          <w:noProof/>
        </w:rPr>
        <w:t>[32]</w:t>
      </w:r>
      <w:r w:rsidRPr="00D0338D">
        <w:rPr>
          <w:noProof/>
        </w:rPr>
        <w:tab/>
        <w:t xml:space="preserve">D. Tucakov, “Bare Metal vs. Virtualization: What Performs Better?,” </w:t>
      </w:r>
      <w:r w:rsidRPr="00D0338D">
        <w:rPr>
          <w:i/>
          <w:iCs/>
          <w:noProof/>
        </w:rPr>
        <w:t>PhoenixNAP blog</w:t>
      </w:r>
      <w:r w:rsidRPr="00D0338D">
        <w:rPr>
          <w:noProof/>
        </w:rPr>
        <w:t>, 21-Aug-2018. [Online]. Available: https://phoenixnap.com/blog/bare-metal-vs-virtualization. [Accessed: 26-Apr-2021].</w:t>
      </w:r>
    </w:p>
    <w:p w14:paraId="6063501C" w14:textId="77777777" w:rsidR="00D0338D" w:rsidRPr="00D0338D" w:rsidRDefault="00D0338D" w:rsidP="00D0338D">
      <w:pPr>
        <w:widowControl w:val="0"/>
        <w:autoSpaceDE w:val="0"/>
        <w:autoSpaceDN w:val="0"/>
        <w:adjustRightInd w:val="0"/>
        <w:ind w:left="640" w:hanging="640"/>
        <w:rPr>
          <w:noProof/>
        </w:rPr>
      </w:pPr>
      <w:r w:rsidRPr="00D0338D">
        <w:rPr>
          <w:noProof/>
        </w:rPr>
        <w:t>[33]</w:t>
      </w:r>
      <w:r w:rsidRPr="00D0338D">
        <w:rPr>
          <w:noProof/>
        </w:rPr>
        <w:tab/>
        <w:t xml:space="preserve">“Using the Snapshot,” </w:t>
      </w:r>
      <w:r w:rsidRPr="00D0338D">
        <w:rPr>
          <w:i/>
          <w:iCs/>
          <w:noProof/>
        </w:rPr>
        <w:t>VMware Documentation</w:t>
      </w:r>
      <w:r w:rsidRPr="00D0338D">
        <w:rPr>
          <w:noProof/>
        </w:rPr>
        <w:t>. [Online]. Available: https://www.vmware.com/support/ws4/doc/preserve_snapshot_ws.html. [Accessed: 26-Apr-2021].</w:t>
      </w:r>
    </w:p>
    <w:p w14:paraId="5D052B38" w14:textId="77777777" w:rsidR="00D0338D" w:rsidRPr="00D0338D" w:rsidRDefault="00D0338D" w:rsidP="00D0338D">
      <w:pPr>
        <w:widowControl w:val="0"/>
        <w:autoSpaceDE w:val="0"/>
        <w:autoSpaceDN w:val="0"/>
        <w:adjustRightInd w:val="0"/>
        <w:ind w:left="640" w:hanging="640"/>
        <w:rPr>
          <w:noProof/>
        </w:rPr>
      </w:pPr>
      <w:r w:rsidRPr="00D0338D">
        <w:rPr>
          <w:noProof/>
        </w:rPr>
        <w:t>[34]</w:t>
      </w:r>
      <w:r w:rsidRPr="00D0338D">
        <w:rPr>
          <w:noProof/>
        </w:rPr>
        <w:tab/>
        <w:t xml:space="preserve">“Type 1 and Type 2 Hypervisors: What Makes Them Different | by ResellerClub | ResellerClub | Medium,” </w:t>
      </w:r>
      <w:r w:rsidRPr="00D0338D">
        <w:rPr>
          <w:i/>
          <w:iCs/>
          <w:noProof/>
        </w:rPr>
        <w:t>Medium</w:t>
      </w:r>
      <w:r w:rsidRPr="00D0338D">
        <w:rPr>
          <w:noProof/>
        </w:rPr>
        <w:t>, 24-May-2019. [Online]. Available: https://medium.com/teamresellerclub/type-1-and-type-2-hypervisors-what-makes-them-different-6a1755d6ae2c. [Accessed: 26-Apr-2021].</w:t>
      </w:r>
    </w:p>
    <w:p w14:paraId="2A57F683" w14:textId="77777777" w:rsidR="00D0338D" w:rsidRPr="00D0338D" w:rsidRDefault="00D0338D" w:rsidP="00D0338D">
      <w:pPr>
        <w:widowControl w:val="0"/>
        <w:autoSpaceDE w:val="0"/>
        <w:autoSpaceDN w:val="0"/>
        <w:adjustRightInd w:val="0"/>
        <w:ind w:left="640" w:hanging="640"/>
        <w:rPr>
          <w:noProof/>
        </w:rPr>
      </w:pPr>
      <w:r w:rsidRPr="00D0338D">
        <w:rPr>
          <w:noProof/>
        </w:rPr>
        <w:t>[35]</w:t>
      </w:r>
      <w:r w:rsidRPr="00D0338D">
        <w:rPr>
          <w:noProof/>
        </w:rPr>
        <w:tab/>
        <w:t xml:space="preserve">IBM Cloud Education, “Containerization Explained - United Kingdom | IBM,” </w:t>
      </w:r>
      <w:r w:rsidRPr="00D0338D">
        <w:rPr>
          <w:i/>
          <w:iCs/>
          <w:noProof/>
        </w:rPr>
        <w:t>IBM Cloud Learn Hub</w:t>
      </w:r>
      <w:r w:rsidRPr="00D0338D">
        <w:rPr>
          <w:noProof/>
        </w:rPr>
        <w:t>, 15-May-2019. [Online]. Available: https://www.ibm.com/uk-en/cloud/learn/containerization. [Accessed: 20-Apr-2021].</w:t>
      </w:r>
    </w:p>
    <w:p w14:paraId="0B98BA0A" w14:textId="77777777" w:rsidR="00D0338D" w:rsidRPr="00D0338D" w:rsidRDefault="00D0338D" w:rsidP="00D0338D">
      <w:pPr>
        <w:widowControl w:val="0"/>
        <w:autoSpaceDE w:val="0"/>
        <w:autoSpaceDN w:val="0"/>
        <w:adjustRightInd w:val="0"/>
        <w:ind w:left="640" w:hanging="640"/>
        <w:rPr>
          <w:noProof/>
        </w:rPr>
      </w:pPr>
      <w:r w:rsidRPr="00D0338D">
        <w:rPr>
          <w:noProof/>
        </w:rPr>
        <w:t>[36]</w:t>
      </w:r>
      <w:r w:rsidRPr="00D0338D">
        <w:rPr>
          <w:noProof/>
        </w:rPr>
        <w:tab/>
        <w:t>“What is a Container? | App Containerization | Docker.” [Online]. Available: https://www.docker.com/resources/what-container. [Accessed: 20-Apr-2021].</w:t>
      </w:r>
    </w:p>
    <w:p w14:paraId="7D25B8D1" w14:textId="77777777" w:rsidR="00D0338D" w:rsidRPr="00D0338D" w:rsidRDefault="00D0338D" w:rsidP="00D0338D">
      <w:pPr>
        <w:widowControl w:val="0"/>
        <w:autoSpaceDE w:val="0"/>
        <w:autoSpaceDN w:val="0"/>
        <w:adjustRightInd w:val="0"/>
        <w:ind w:left="640" w:hanging="640"/>
        <w:rPr>
          <w:noProof/>
        </w:rPr>
      </w:pPr>
      <w:r w:rsidRPr="00D0338D">
        <w:rPr>
          <w:noProof/>
        </w:rPr>
        <w:t>[37]</w:t>
      </w:r>
      <w:r w:rsidRPr="00D0338D">
        <w:rPr>
          <w:noProof/>
        </w:rPr>
        <w:tab/>
        <w:t>Docker, “Understanding the Business Value of Docker Enterprise Edition,” 2017.</w:t>
      </w:r>
    </w:p>
    <w:p w14:paraId="2B302A0E" w14:textId="77777777" w:rsidR="00D0338D" w:rsidRPr="00D0338D" w:rsidRDefault="00D0338D" w:rsidP="00D0338D">
      <w:pPr>
        <w:widowControl w:val="0"/>
        <w:autoSpaceDE w:val="0"/>
        <w:autoSpaceDN w:val="0"/>
        <w:adjustRightInd w:val="0"/>
        <w:ind w:left="640" w:hanging="640"/>
        <w:rPr>
          <w:noProof/>
        </w:rPr>
      </w:pPr>
      <w:r w:rsidRPr="00D0338D">
        <w:rPr>
          <w:noProof/>
        </w:rPr>
        <w:t>[38]</w:t>
      </w:r>
      <w:r w:rsidRPr="00D0338D">
        <w:rPr>
          <w:noProof/>
        </w:rPr>
        <w:tab/>
        <w:t xml:space="preserve">Red Hat, “What is container orchestration?,” </w:t>
      </w:r>
      <w:r w:rsidRPr="00D0338D">
        <w:rPr>
          <w:i/>
          <w:iCs/>
          <w:noProof/>
        </w:rPr>
        <w:t>Red Hat</w:t>
      </w:r>
      <w:r w:rsidRPr="00D0338D">
        <w:rPr>
          <w:noProof/>
        </w:rPr>
        <w:t>. [Online]. Available: https://www.redhat.com/en/topics/containers/what-is-container-orchestration. [Accessed: 30-Apr-2021].</w:t>
      </w:r>
    </w:p>
    <w:p w14:paraId="71CA25F0" w14:textId="77777777" w:rsidR="00D0338D" w:rsidRPr="00D0338D" w:rsidRDefault="00D0338D" w:rsidP="00D0338D">
      <w:pPr>
        <w:widowControl w:val="0"/>
        <w:autoSpaceDE w:val="0"/>
        <w:autoSpaceDN w:val="0"/>
        <w:adjustRightInd w:val="0"/>
        <w:ind w:left="640" w:hanging="640"/>
        <w:rPr>
          <w:noProof/>
        </w:rPr>
      </w:pPr>
      <w:r w:rsidRPr="00D0338D">
        <w:rPr>
          <w:noProof/>
        </w:rPr>
        <w:t>[39]</w:t>
      </w:r>
      <w:r w:rsidRPr="00D0338D">
        <w:rPr>
          <w:noProof/>
        </w:rPr>
        <w:tab/>
        <w:t xml:space="preserve">“8 Emerging Trends in Container Orchestration - 2018 | Datadog,” </w:t>
      </w:r>
      <w:r w:rsidRPr="00D0338D">
        <w:rPr>
          <w:i/>
          <w:iCs/>
          <w:noProof/>
        </w:rPr>
        <w:t>Datadog</w:t>
      </w:r>
      <w:r w:rsidRPr="00D0338D">
        <w:rPr>
          <w:noProof/>
        </w:rPr>
        <w:t xml:space="preserve">, Dec-2018. </w:t>
      </w:r>
      <w:r w:rsidRPr="00D0338D">
        <w:rPr>
          <w:noProof/>
        </w:rPr>
        <w:lastRenderedPageBreak/>
        <w:t>[Online]. Available: https://www.datadoghq.com/container-orchestration-2018/. [Accessed: 30-Apr-2021].</w:t>
      </w:r>
    </w:p>
    <w:p w14:paraId="731E53A2" w14:textId="77777777" w:rsidR="00D0338D" w:rsidRPr="00D0338D" w:rsidRDefault="00D0338D" w:rsidP="00D0338D">
      <w:pPr>
        <w:widowControl w:val="0"/>
        <w:autoSpaceDE w:val="0"/>
        <w:autoSpaceDN w:val="0"/>
        <w:adjustRightInd w:val="0"/>
        <w:ind w:left="640" w:hanging="640"/>
        <w:rPr>
          <w:noProof/>
        </w:rPr>
      </w:pPr>
      <w:r w:rsidRPr="00D0338D">
        <w:rPr>
          <w:noProof/>
        </w:rPr>
        <w:t>[40]</w:t>
      </w:r>
      <w:r w:rsidRPr="00D0338D">
        <w:rPr>
          <w:noProof/>
        </w:rPr>
        <w:tab/>
        <w:t xml:space="preserve">“11 Best Docker Hosting Platforms for your Containers,” </w:t>
      </w:r>
      <w:r w:rsidRPr="00D0338D">
        <w:rPr>
          <w:i/>
          <w:iCs/>
          <w:noProof/>
        </w:rPr>
        <w:t>Geekflare</w:t>
      </w:r>
      <w:r w:rsidRPr="00D0338D">
        <w:rPr>
          <w:noProof/>
        </w:rPr>
        <w:t>, 04-Mar-2021. [Online]. Available: https://geekflare.com/docker-hosting-platforms/. [Accessed: 20-Apr-2021].</w:t>
      </w:r>
    </w:p>
    <w:p w14:paraId="6D7B59F8" w14:textId="77777777" w:rsidR="00D0338D" w:rsidRPr="00D0338D" w:rsidRDefault="00D0338D" w:rsidP="00D0338D">
      <w:pPr>
        <w:widowControl w:val="0"/>
        <w:autoSpaceDE w:val="0"/>
        <w:autoSpaceDN w:val="0"/>
        <w:adjustRightInd w:val="0"/>
        <w:ind w:left="640" w:hanging="640"/>
        <w:rPr>
          <w:noProof/>
        </w:rPr>
      </w:pPr>
      <w:r w:rsidRPr="00D0338D">
        <w:rPr>
          <w:noProof/>
        </w:rPr>
        <w:t>[41]</w:t>
      </w:r>
      <w:r w:rsidRPr="00D0338D">
        <w:rPr>
          <w:noProof/>
        </w:rPr>
        <w:tab/>
        <w:t xml:space="preserve">“runc/libcontainer at master · opencontainers/runc · GitHub,” </w:t>
      </w:r>
      <w:r w:rsidRPr="00D0338D">
        <w:rPr>
          <w:i/>
          <w:iCs/>
          <w:noProof/>
        </w:rPr>
        <w:t>GitHub</w:t>
      </w:r>
      <w:r w:rsidRPr="00D0338D">
        <w:rPr>
          <w:noProof/>
        </w:rPr>
        <w:t>. [Online]. Available: https://github.com/opencontainers/runc/tree/master/libcontainer. [Accessed: 30-Apr-2021].</w:t>
      </w:r>
    </w:p>
    <w:p w14:paraId="3037837E" w14:textId="77777777" w:rsidR="00D0338D" w:rsidRPr="00D0338D" w:rsidRDefault="00D0338D" w:rsidP="00D0338D">
      <w:pPr>
        <w:widowControl w:val="0"/>
        <w:autoSpaceDE w:val="0"/>
        <w:autoSpaceDN w:val="0"/>
        <w:adjustRightInd w:val="0"/>
        <w:ind w:left="640" w:hanging="640"/>
        <w:rPr>
          <w:noProof/>
        </w:rPr>
      </w:pPr>
      <w:r w:rsidRPr="00D0338D">
        <w:rPr>
          <w:noProof/>
        </w:rPr>
        <w:t>[42]</w:t>
      </w:r>
      <w:r w:rsidRPr="00D0338D">
        <w:rPr>
          <w:noProof/>
        </w:rPr>
        <w:tab/>
        <w:t xml:space="preserve">S. J. Vaughan-Nichols, “What is Docker and why is it so darn popular? | ZDNet,” </w:t>
      </w:r>
      <w:r w:rsidRPr="00D0338D">
        <w:rPr>
          <w:i/>
          <w:iCs/>
          <w:noProof/>
        </w:rPr>
        <w:t>ZDNet</w:t>
      </w:r>
      <w:r w:rsidRPr="00D0338D">
        <w:rPr>
          <w:noProof/>
        </w:rPr>
        <w:t>, 21-Mar-2018. [Online]. Available: https://www.zdnet.com/article/what-is-docker-and-why-is-it-so-darn-popular/. [Accessed: 30-Apr-2021].</w:t>
      </w:r>
    </w:p>
    <w:p w14:paraId="5CBC511D" w14:textId="77777777" w:rsidR="00D0338D" w:rsidRPr="00D0338D" w:rsidRDefault="00D0338D" w:rsidP="00D0338D">
      <w:pPr>
        <w:widowControl w:val="0"/>
        <w:autoSpaceDE w:val="0"/>
        <w:autoSpaceDN w:val="0"/>
        <w:adjustRightInd w:val="0"/>
        <w:ind w:left="640" w:hanging="640"/>
        <w:rPr>
          <w:noProof/>
        </w:rPr>
      </w:pPr>
      <w:r w:rsidRPr="00D0338D">
        <w:rPr>
          <w:noProof/>
        </w:rPr>
        <w:t>[43]</w:t>
      </w:r>
      <w:r w:rsidRPr="00D0338D">
        <w:rPr>
          <w:noProof/>
        </w:rPr>
        <w:tab/>
        <w:t xml:space="preserve">“Pros and Cons of Node.js Web App Development | AltexSoft,” </w:t>
      </w:r>
      <w:r w:rsidRPr="00D0338D">
        <w:rPr>
          <w:i/>
          <w:iCs/>
          <w:noProof/>
        </w:rPr>
        <w:t>AltexSoft</w:t>
      </w:r>
      <w:r w:rsidRPr="00D0338D">
        <w:rPr>
          <w:noProof/>
        </w:rPr>
        <w:t>, 21-Oct-2019. [Online]. Available: https://www.altexsoft.com/blog/engineering/the-good-and-the-bad-of-node-js-web-app-development/. [Accessed: 27-Apr-2021].</w:t>
      </w:r>
    </w:p>
    <w:p w14:paraId="3F80A54B" w14:textId="77777777" w:rsidR="00D0338D" w:rsidRPr="00D0338D" w:rsidRDefault="00D0338D" w:rsidP="00D0338D">
      <w:pPr>
        <w:widowControl w:val="0"/>
        <w:autoSpaceDE w:val="0"/>
        <w:autoSpaceDN w:val="0"/>
        <w:adjustRightInd w:val="0"/>
        <w:ind w:left="640" w:hanging="640"/>
        <w:rPr>
          <w:noProof/>
        </w:rPr>
      </w:pPr>
      <w:r w:rsidRPr="00D0338D">
        <w:rPr>
          <w:noProof/>
        </w:rPr>
        <w:t>[44]</w:t>
      </w:r>
      <w:r w:rsidRPr="00D0338D">
        <w:rPr>
          <w:noProof/>
        </w:rPr>
        <w:tab/>
        <w:t xml:space="preserve">A. Nassri, “npm Blog Archive: So long, and thanks for all the packages!,” </w:t>
      </w:r>
      <w:r w:rsidRPr="00D0338D">
        <w:rPr>
          <w:i/>
          <w:iCs/>
          <w:noProof/>
        </w:rPr>
        <w:t>npm Blog Archive</w:t>
      </w:r>
      <w:r w:rsidRPr="00D0338D">
        <w:rPr>
          <w:noProof/>
        </w:rPr>
        <w:t>, 14-Apr-2020. [Online]. Available: https://blog.npmjs.org/post/615388323067854848/so-long-and-thanks-for-all-the-packages.html#. [Accessed: 22-Apr-2021].</w:t>
      </w:r>
    </w:p>
    <w:p w14:paraId="45520D55" w14:textId="77777777" w:rsidR="00D0338D" w:rsidRPr="00D0338D" w:rsidRDefault="00D0338D" w:rsidP="00D0338D">
      <w:pPr>
        <w:widowControl w:val="0"/>
        <w:autoSpaceDE w:val="0"/>
        <w:autoSpaceDN w:val="0"/>
        <w:adjustRightInd w:val="0"/>
        <w:ind w:left="640" w:hanging="640"/>
        <w:rPr>
          <w:noProof/>
        </w:rPr>
      </w:pPr>
      <w:r w:rsidRPr="00D0338D">
        <w:rPr>
          <w:noProof/>
        </w:rPr>
        <w:t>[45]</w:t>
      </w:r>
      <w:r w:rsidRPr="00D0338D">
        <w:rPr>
          <w:noProof/>
        </w:rPr>
        <w:tab/>
        <w:t xml:space="preserve">D. Tate, “JavaScript Templating: What is Templating? | by Darlene Tate | Medium,” </w:t>
      </w:r>
      <w:r w:rsidRPr="00D0338D">
        <w:rPr>
          <w:i/>
          <w:iCs/>
          <w:noProof/>
        </w:rPr>
        <w:t>Medium</w:t>
      </w:r>
      <w:r w:rsidRPr="00D0338D">
        <w:rPr>
          <w:noProof/>
        </w:rPr>
        <w:t>, 12-Dec-2014. [Online]. Available: https://medium.com/@BuildMySite1/javascript-templating-what-is-templating-7ff49d97db6b. [Accessed: 26-Apr-2021].</w:t>
      </w:r>
    </w:p>
    <w:p w14:paraId="68E5268D" w14:textId="6035F72E" w:rsidR="37E1D6CD" w:rsidRDefault="008209DA" w:rsidP="00D0338D">
      <w:r>
        <w:fldChar w:fldCharType="end"/>
      </w:r>
    </w:p>
    <w:sectPr w:rsidR="37E1D6CD" w:rsidSect="006D4DD1">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91CB8" w14:textId="77777777" w:rsidR="000625E8" w:rsidRDefault="000625E8" w:rsidP="006D4DD1">
      <w:pPr>
        <w:spacing w:after="0" w:line="240" w:lineRule="auto"/>
      </w:pPr>
      <w:r>
        <w:separator/>
      </w:r>
    </w:p>
  </w:endnote>
  <w:endnote w:type="continuationSeparator" w:id="0">
    <w:p w14:paraId="070EDB82" w14:textId="77777777" w:rsidR="000625E8" w:rsidRDefault="000625E8" w:rsidP="006D4DD1">
      <w:pPr>
        <w:spacing w:after="0" w:line="240" w:lineRule="auto"/>
      </w:pPr>
      <w:r>
        <w:continuationSeparator/>
      </w:r>
    </w:p>
  </w:endnote>
  <w:endnote w:type="continuationNotice" w:id="1">
    <w:p w14:paraId="2264A6D1" w14:textId="77777777" w:rsidR="000625E8" w:rsidRDefault="000625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1E322" w14:textId="13251165" w:rsidR="000625E8" w:rsidRDefault="000625E8"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766815"/>
      <w:docPartObj>
        <w:docPartGallery w:val="Page Numbers (Bottom of Page)"/>
        <w:docPartUnique/>
      </w:docPartObj>
    </w:sdtPr>
    <w:sdtEndPr>
      <w:rPr>
        <w:noProof/>
      </w:rPr>
    </w:sdtEndPr>
    <w:sdtContent>
      <w:p w14:paraId="7DE83038" w14:textId="77777777" w:rsidR="000625E8" w:rsidRDefault="000625E8"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3CD3B" w14:textId="77777777" w:rsidR="000625E8" w:rsidRDefault="000625E8" w:rsidP="006D4DD1">
      <w:pPr>
        <w:spacing w:after="0" w:line="240" w:lineRule="auto"/>
      </w:pPr>
      <w:r>
        <w:separator/>
      </w:r>
    </w:p>
  </w:footnote>
  <w:footnote w:type="continuationSeparator" w:id="0">
    <w:p w14:paraId="2AAD446E" w14:textId="77777777" w:rsidR="000625E8" w:rsidRDefault="000625E8" w:rsidP="006D4DD1">
      <w:pPr>
        <w:spacing w:after="0" w:line="240" w:lineRule="auto"/>
      </w:pPr>
      <w:r>
        <w:continuationSeparator/>
      </w:r>
    </w:p>
  </w:footnote>
  <w:footnote w:type="continuationNotice" w:id="1">
    <w:p w14:paraId="759672D6" w14:textId="77777777" w:rsidR="000625E8" w:rsidRDefault="000625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1120A"/>
    <w:multiLevelType w:val="hybridMultilevel"/>
    <w:tmpl w:val="A112C64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C0CF5"/>
    <w:multiLevelType w:val="hybridMultilevel"/>
    <w:tmpl w:val="651C8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2F54A5"/>
    <w:multiLevelType w:val="hybridMultilevel"/>
    <w:tmpl w:val="0EC27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B01A91"/>
    <w:multiLevelType w:val="hybridMultilevel"/>
    <w:tmpl w:val="A6A80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3613E0"/>
    <w:multiLevelType w:val="hybridMultilevel"/>
    <w:tmpl w:val="7D767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836679"/>
    <w:multiLevelType w:val="multilevel"/>
    <w:tmpl w:val="7AA21A6C"/>
    <w:lvl w:ilvl="0">
      <w:start w:val="1"/>
      <w:numFmt w:val="decimal"/>
      <w:lvlText w:val="%1."/>
      <w:lvlJc w:val="left"/>
      <w:pPr>
        <w:ind w:left="357" w:hanging="357"/>
      </w:pPr>
      <w:rPr>
        <w:rFonts w:hint="default"/>
      </w:rPr>
    </w:lvl>
    <w:lvl w:ilvl="1">
      <w:start w:val="1"/>
      <w:numFmt w:val="decimal"/>
      <w:lvlText w:val="%1.%2."/>
      <w:lvlJc w:val="left"/>
      <w:pPr>
        <w:ind w:left="357" w:hanging="357"/>
      </w:pPr>
      <w:rPr>
        <w:rFonts w:hint="default"/>
      </w:rPr>
    </w:lvl>
    <w:lvl w:ilvl="2">
      <w:start w:val="1"/>
      <w:numFmt w:val="decimal"/>
      <w:lvlText w:val="%1.%2.%3."/>
      <w:lvlJc w:val="left"/>
      <w:pPr>
        <w:ind w:left="357" w:hanging="357"/>
      </w:pPr>
      <w:rPr>
        <w:rFonts w:hint="default"/>
      </w:rPr>
    </w:lvl>
    <w:lvl w:ilvl="3">
      <w:start w:val="1"/>
      <w:numFmt w:val="decimal"/>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6" w15:restartNumberingAfterBreak="0">
    <w:nsid w:val="20C43F7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2E43856"/>
    <w:multiLevelType w:val="hybridMultilevel"/>
    <w:tmpl w:val="135E4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3F5D4A"/>
    <w:multiLevelType w:val="hybridMultilevel"/>
    <w:tmpl w:val="3934F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1E403D"/>
    <w:multiLevelType w:val="hybridMultilevel"/>
    <w:tmpl w:val="2018B788"/>
    <w:lvl w:ilvl="0" w:tplc="AAF6351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BB361A"/>
    <w:multiLevelType w:val="hybridMultilevel"/>
    <w:tmpl w:val="3D58B626"/>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791BDC"/>
    <w:multiLevelType w:val="hybridMultilevel"/>
    <w:tmpl w:val="DB865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BB452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6AC79CB"/>
    <w:multiLevelType w:val="hybridMultilevel"/>
    <w:tmpl w:val="63ECC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F3104D"/>
    <w:multiLevelType w:val="hybridMultilevel"/>
    <w:tmpl w:val="36A834E2"/>
    <w:lvl w:ilvl="0" w:tplc="AAF63510">
      <w:numFmt w:val="bullet"/>
      <w:lvlText w:val="•"/>
      <w:lvlJc w:val="left"/>
      <w:pPr>
        <w:ind w:left="1440" w:hanging="720"/>
      </w:pPr>
      <w:rPr>
        <w:rFonts w:ascii="Times New Roman" w:eastAsiaTheme="minorHAnsi" w:hAnsi="Times New Roman"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DE44386"/>
    <w:multiLevelType w:val="hybridMultilevel"/>
    <w:tmpl w:val="5F76B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151AEC"/>
    <w:multiLevelType w:val="hybridMultilevel"/>
    <w:tmpl w:val="EDD24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D5482"/>
    <w:multiLevelType w:val="hybridMultilevel"/>
    <w:tmpl w:val="77BCF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0A439F"/>
    <w:multiLevelType w:val="hybridMultilevel"/>
    <w:tmpl w:val="C6F8947C"/>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2E6D7F"/>
    <w:multiLevelType w:val="multilevel"/>
    <w:tmpl w:val="742A0E1E"/>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357" w:hanging="357"/>
      </w:pPr>
      <w:rPr>
        <w:rFonts w:hint="default"/>
      </w:r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20" w15:restartNumberingAfterBreak="0">
    <w:nsid w:val="7A7B2359"/>
    <w:multiLevelType w:val="hybridMultilevel"/>
    <w:tmpl w:val="3A0C6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997015"/>
    <w:multiLevelType w:val="hybridMultilevel"/>
    <w:tmpl w:val="B1A819D0"/>
    <w:lvl w:ilvl="0" w:tplc="FB6E5A1E">
      <w:start w:val="1"/>
      <w:numFmt w:val="bullet"/>
      <w:lvlText w:val=""/>
      <w:lvlJc w:val="left"/>
      <w:pPr>
        <w:ind w:left="357" w:hanging="357"/>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FB518F"/>
    <w:multiLevelType w:val="hybridMultilevel"/>
    <w:tmpl w:val="A1AE3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AE39FC"/>
    <w:multiLevelType w:val="hybridMultilevel"/>
    <w:tmpl w:val="6218B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0"/>
  </w:num>
  <w:num w:numId="3">
    <w:abstractNumId w:val="12"/>
  </w:num>
  <w:num w:numId="4">
    <w:abstractNumId w:val="6"/>
  </w:num>
  <w:num w:numId="5">
    <w:abstractNumId w:val="15"/>
  </w:num>
  <w:num w:numId="6">
    <w:abstractNumId w:val="9"/>
  </w:num>
  <w:num w:numId="7">
    <w:abstractNumId w:val="14"/>
  </w:num>
  <w:num w:numId="8">
    <w:abstractNumId w:val="17"/>
  </w:num>
  <w:num w:numId="9">
    <w:abstractNumId w:val="19"/>
  </w:num>
  <w:num w:numId="10">
    <w:abstractNumId w:val="0"/>
  </w:num>
  <w:num w:numId="11">
    <w:abstractNumId w:val="18"/>
  </w:num>
  <w:num w:numId="12">
    <w:abstractNumId w:val="10"/>
  </w:num>
  <w:num w:numId="13">
    <w:abstractNumId w:val="21"/>
  </w:num>
  <w:num w:numId="14">
    <w:abstractNumId w:val="8"/>
  </w:num>
  <w:num w:numId="15">
    <w:abstractNumId w:val="3"/>
  </w:num>
  <w:num w:numId="16">
    <w:abstractNumId w:val="13"/>
  </w:num>
  <w:num w:numId="17">
    <w:abstractNumId w:val="22"/>
  </w:num>
  <w:num w:numId="18">
    <w:abstractNumId w:val="11"/>
  </w:num>
  <w:num w:numId="19">
    <w:abstractNumId w:val="1"/>
  </w:num>
  <w:num w:numId="20">
    <w:abstractNumId w:val="7"/>
  </w:num>
  <w:num w:numId="21">
    <w:abstractNumId w:val="23"/>
  </w:num>
  <w:num w:numId="22">
    <w:abstractNumId w:val="16"/>
  </w:num>
  <w:num w:numId="23">
    <w:abstractNumId w:val="2"/>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9E2"/>
    <w:rsid w:val="00000B54"/>
    <w:rsid w:val="00003F88"/>
    <w:rsid w:val="00004D3A"/>
    <w:rsid w:val="0000611F"/>
    <w:rsid w:val="000066D8"/>
    <w:rsid w:val="00010274"/>
    <w:rsid w:val="00012535"/>
    <w:rsid w:val="00012B65"/>
    <w:rsid w:val="00020B2D"/>
    <w:rsid w:val="00020B72"/>
    <w:rsid w:val="00021497"/>
    <w:rsid w:val="0002185C"/>
    <w:rsid w:val="000223CC"/>
    <w:rsid w:val="00023B36"/>
    <w:rsid w:val="00023F74"/>
    <w:rsid w:val="0002412B"/>
    <w:rsid w:val="000243B9"/>
    <w:rsid w:val="00024530"/>
    <w:rsid w:val="000251D2"/>
    <w:rsid w:val="000256DA"/>
    <w:rsid w:val="00025877"/>
    <w:rsid w:val="000260E0"/>
    <w:rsid w:val="000279C3"/>
    <w:rsid w:val="00030372"/>
    <w:rsid w:val="000304FF"/>
    <w:rsid w:val="0003057C"/>
    <w:rsid w:val="00030A7D"/>
    <w:rsid w:val="00031B89"/>
    <w:rsid w:val="0003255F"/>
    <w:rsid w:val="000328F9"/>
    <w:rsid w:val="00033290"/>
    <w:rsid w:val="000332F8"/>
    <w:rsid w:val="00034424"/>
    <w:rsid w:val="00035E56"/>
    <w:rsid w:val="00036E2A"/>
    <w:rsid w:val="00036EB5"/>
    <w:rsid w:val="00040D45"/>
    <w:rsid w:val="000410EA"/>
    <w:rsid w:val="000421AF"/>
    <w:rsid w:val="00043DFD"/>
    <w:rsid w:val="00044946"/>
    <w:rsid w:val="000449A3"/>
    <w:rsid w:val="00045CA9"/>
    <w:rsid w:val="00045D48"/>
    <w:rsid w:val="00047EB1"/>
    <w:rsid w:val="0005159D"/>
    <w:rsid w:val="00051D9E"/>
    <w:rsid w:val="00053F8F"/>
    <w:rsid w:val="00054999"/>
    <w:rsid w:val="00055277"/>
    <w:rsid w:val="0005661F"/>
    <w:rsid w:val="00057EB6"/>
    <w:rsid w:val="00060774"/>
    <w:rsid w:val="00061C5A"/>
    <w:rsid w:val="000623FE"/>
    <w:rsid w:val="000625E8"/>
    <w:rsid w:val="00062AC0"/>
    <w:rsid w:val="00063D15"/>
    <w:rsid w:val="000647B4"/>
    <w:rsid w:val="000661C1"/>
    <w:rsid w:val="000668C4"/>
    <w:rsid w:val="00066EE7"/>
    <w:rsid w:val="00070E23"/>
    <w:rsid w:val="000724FC"/>
    <w:rsid w:val="00072BBE"/>
    <w:rsid w:val="00073DC4"/>
    <w:rsid w:val="00075626"/>
    <w:rsid w:val="000773F0"/>
    <w:rsid w:val="0007756F"/>
    <w:rsid w:val="00086267"/>
    <w:rsid w:val="000871F7"/>
    <w:rsid w:val="000879B5"/>
    <w:rsid w:val="00090B7A"/>
    <w:rsid w:val="000919BA"/>
    <w:rsid w:val="00092F65"/>
    <w:rsid w:val="000934FB"/>
    <w:rsid w:val="0009520F"/>
    <w:rsid w:val="00095331"/>
    <w:rsid w:val="00097408"/>
    <w:rsid w:val="00097896"/>
    <w:rsid w:val="000A067E"/>
    <w:rsid w:val="000A0BFB"/>
    <w:rsid w:val="000A0E91"/>
    <w:rsid w:val="000A1167"/>
    <w:rsid w:val="000A12FD"/>
    <w:rsid w:val="000A1564"/>
    <w:rsid w:val="000A2F81"/>
    <w:rsid w:val="000A34DE"/>
    <w:rsid w:val="000A3A5E"/>
    <w:rsid w:val="000A417C"/>
    <w:rsid w:val="000A43E1"/>
    <w:rsid w:val="000A44A3"/>
    <w:rsid w:val="000A4F0A"/>
    <w:rsid w:val="000A510C"/>
    <w:rsid w:val="000A530F"/>
    <w:rsid w:val="000A65EB"/>
    <w:rsid w:val="000A7DEE"/>
    <w:rsid w:val="000B0C4F"/>
    <w:rsid w:val="000B1848"/>
    <w:rsid w:val="000B1E16"/>
    <w:rsid w:val="000B1E49"/>
    <w:rsid w:val="000B2BB2"/>
    <w:rsid w:val="000B2EDA"/>
    <w:rsid w:val="000B3050"/>
    <w:rsid w:val="000B3B13"/>
    <w:rsid w:val="000B497F"/>
    <w:rsid w:val="000B4E7A"/>
    <w:rsid w:val="000B6418"/>
    <w:rsid w:val="000B65C8"/>
    <w:rsid w:val="000B689F"/>
    <w:rsid w:val="000B6B48"/>
    <w:rsid w:val="000C0546"/>
    <w:rsid w:val="000C056F"/>
    <w:rsid w:val="000C299B"/>
    <w:rsid w:val="000C2F0D"/>
    <w:rsid w:val="000C34B5"/>
    <w:rsid w:val="000C35EB"/>
    <w:rsid w:val="000C41F7"/>
    <w:rsid w:val="000C43FA"/>
    <w:rsid w:val="000C5E22"/>
    <w:rsid w:val="000C6FE2"/>
    <w:rsid w:val="000C707B"/>
    <w:rsid w:val="000C7701"/>
    <w:rsid w:val="000D138B"/>
    <w:rsid w:val="000D17B4"/>
    <w:rsid w:val="000D23FE"/>
    <w:rsid w:val="000D4ED0"/>
    <w:rsid w:val="000D59B0"/>
    <w:rsid w:val="000D73DF"/>
    <w:rsid w:val="000D747B"/>
    <w:rsid w:val="000E1BFC"/>
    <w:rsid w:val="000E1D9F"/>
    <w:rsid w:val="000E2FAE"/>
    <w:rsid w:val="000E3AD6"/>
    <w:rsid w:val="000E4CC8"/>
    <w:rsid w:val="000E78D5"/>
    <w:rsid w:val="000F02DD"/>
    <w:rsid w:val="000F058A"/>
    <w:rsid w:val="000F0DAC"/>
    <w:rsid w:val="000F3DC2"/>
    <w:rsid w:val="000F50EC"/>
    <w:rsid w:val="000F5B1F"/>
    <w:rsid w:val="000F7287"/>
    <w:rsid w:val="000F7526"/>
    <w:rsid w:val="00100C87"/>
    <w:rsid w:val="00100D78"/>
    <w:rsid w:val="00102229"/>
    <w:rsid w:val="00102536"/>
    <w:rsid w:val="001040CD"/>
    <w:rsid w:val="00105687"/>
    <w:rsid w:val="00105B22"/>
    <w:rsid w:val="00111BFC"/>
    <w:rsid w:val="00112638"/>
    <w:rsid w:val="001126EE"/>
    <w:rsid w:val="00112DAF"/>
    <w:rsid w:val="00113232"/>
    <w:rsid w:val="00116038"/>
    <w:rsid w:val="001162AF"/>
    <w:rsid w:val="0011683D"/>
    <w:rsid w:val="001168BA"/>
    <w:rsid w:val="00117608"/>
    <w:rsid w:val="00120BAC"/>
    <w:rsid w:val="00121F33"/>
    <w:rsid w:val="00122960"/>
    <w:rsid w:val="001242C5"/>
    <w:rsid w:val="00125456"/>
    <w:rsid w:val="00130A01"/>
    <w:rsid w:val="001313C0"/>
    <w:rsid w:val="00133386"/>
    <w:rsid w:val="0013373D"/>
    <w:rsid w:val="001355D5"/>
    <w:rsid w:val="00137511"/>
    <w:rsid w:val="00137FC7"/>
    <w:rsid w:val="001413B4"/>
    <w:rsid w:val="00141896"/>
    <w:rsid w:val="00142606"/>
    <w:rsid w:val="001427C1"/>
    <w:rsid w:val="00143378"/>
    <w:rsid w:val="0014484C"/>
    <w:rsid w:val="00145097"/>
    <w:rsid w:val="001461EE"/>
    <w:rsid w:val="00146278"/>
    <w:rsid w:val="0015040C"/>
    <w:rsid w:val="00150BBF"/>
    <w:rsid w:val="00150BEB"/>
    <w:rsid w:val="00151373"/>
    <w:rsid w:val="001513B2"/>
    <w:rsid w:val="00152776"/>
    <w:rsid w:val="001539B5"/>
    <w:rsid w:val="00154479"/>
    <w:rsid w:val="00154BDE"/>
    <w:rsid w:val="00155BC6"/>
    <w:rsid w:val="00155D23"/>
    <w:rsid w:val="00157614"/>
    <w:rsid w:val="001579B0"/>
    <w:rsid w:val="00162A5F"/>
    <w:rsid w:val="001630A4"/>
    <w:rsid w:val="001635C4"/>
    <w:rsid w:val="00163C29"/>
    <w:rsid w:val="001650ED"/>
    <w:rsid w:val="00165B6F"/>
    <w:rsid w:val="00165C15"/>
    <w:rsid w:val="001665DD"/>
    <w:rsid w:val="00166A7D"/>
    <w:rsid w:val="001675C7"/>
    <w:rsid w:val="001702F6"/>
    <w:rsid w:val="001705EB"/>
    <w:rsid w:val="00170A9D"/>
    <w:rsid w:val="00170C7A"/>
    <w:rsid w:val="001718DB"/>
    <w:rsid w:val="00171F31"/>
    <w:rsid w:val="00172363"/>
    <w:rsid w:val="00174C85"/>
    <w:rsid w:val="00175F59"/>
    <w:rsid w:val="00177642"/>
    <w:rsid w:val="00177F9C"/>
    <w:rsid w:val="00180148"/>
    <w:rsid w:val="00180A0F"/>
    <w:rsid w:val="00181244"/>
    <w:rsid w:val="00181B94"/>
    <w:rsid w:val="00183491"/>
    <w:rsid w:val="001838E7"/>
    <w:rsid w:val="00183921"/>
    <w:rsid w:val="00186976"/>
    <w:rsid w:val="001916CD"/>
    <w:rsid w:val="00192693"/>
    <w:rsid w:val="00192EEB"/>
    <w:rsid w:val="00193A34"/>
    <w:rsid w:val="00193F49"/>
    <w:rsid w:val="00194CFA"/>
    <w:rsid w:val="00195E4F"/>
    <w:rsid w:val="001978B6"/>
    <w:rsid w:val="001A098D"/>
    <w:rsid w:val="001A161D"/>
    <w:rsid w:val="001A2C3F"/>
    <w:rsid w:val="001A3A36"/>
    <w:rsid w:val="001A3EAD"/>
    <w:rsid w:val="001A6C96"/>
    <w:rsid w:val="001A7DDE"/>
    <w:rsid w:val="001B01EF"/>
    <w:rsid w:val="001B0575"/>
    <w:rsid w:val="001B2178"/>
    <w:rsid w:val="001B2DA1"/>
    <w:rsid w:val="001B3E9B"/>
    <w:rsid w:val="001B40E1"/>
    <w:rsid w:val="001B5487"/>
    <w:rsid w:val="001B5E49"/>
    <w:rsid w:val="001C0167"/>
    <w:rsid w:val="001C0358"/>
    <w:rsid w:val="001C1BB2"/>
    <w:rsid w:val="001C1C1E"/>
    <w:rsid w:val="001C21F3"/>
    <w:rsid w:val="001C2AF1"/>
    <w:rsid w:val="001C3276"/>
    <w:rsid w:val="001C43F2"/>
    <w:rsid w:val="001C4757"/>
    <w:rsid w:val="001C674D"/>
    <w:rsid w:val="001C6E1C"/>
    <w:rsid w:val="001C7F0D"/>
    <w:rsid w:val="001D2668"/>
    <w:rsid w:val="001D33B2"/>
    <w:rsid w:val="001D44F6"/>
    <w:rsid w:val="001D50E8"/>
    <w:rsid w:val="001D64BD"/>
    <w:rsid w:val="001D69CA"/>
    <w:rsid w:val="001D6D48"/>
    <w:rsid w:val="001D6F0B"/>
    <w:rsid w:val="001E1EAA"/>
    <w:rsid w:val="001E3749"/>
    <w:rsid w:val="001E37F7"/>
    <w:rsid w:val="001E74B9"/>
    <w:rsid w:val="001E7838"/>
    <w:rsid w:val="001F085A"/>
    <w:rsid w:val="001F11CB"/>
    <w:rsid w:val="001F1B7F"/>
    <w:rsid w:val="001F24CA"/>
    <w:rsid w:val="001F28FA"/>
    <w:rsid w:val="001F35BC"/>
    <w:rsid w:val="001F3E0B"/>
    <w:rsid w:val="001F47BE"/>
    <w:rsid w:val="001F61D4"/>
    <w:rsid w:val="001F7BE2"/>
    <w:rsid w:val="001F7C97"/>
    <w:rsid w:val="00201A79"/>
    <w:rsid w:val="00210352"/>
    <w:rsid w:val="00210451"/>
    <w:rsid w:val="0021210B"/>
    <w:rsid w:val="00212934"/>
    <w:rsid w:val="00213390"/>
    <w:rsid w:val="00213E71"/>
    <w:rsid w:val="002148DC"/>
    <w:rsid w:val="0021619E"/>
    <w:rsid w:val="00217668"/>
    <w:rsid w:val="0022023F"/>
    <w:rsid w:val="002208D7"/>
    <w:rsid w:val="0022139C"/>
    <w:rsid w:val="00224039"/>
    <w:rsid w:val="00224AC3"/>
    <w:rsid w:val="002258FC"/>
    <w:rsid w:val="00225EF8"/>
    <w:rsid w:val="0022684A"/>
    <w:rsid w:val="00227887"/>
    <w:rsid w:val="00227ECF"/>
    <w:rsid w:val="0023109E"/>
    <w:rsid w:val="00231D5F"/>
    <w:rsid w:val="00231F26"/>
    <w:rsid w:val="00232691"/>
    <w:rsid w:val="002337EB"/>
    <w:rsid w:val="00233DCA"/>
    <w:rsid w:val="00233F69"/>
    <w:rsid w:val="00234E6C"/>
    <w:rsid w:val="0023554D"/>
    <w:rsid w:val="00236414"/>
    <w:rsid w:val="00237163"/>
    <w:rsid w:val="0024030F"/>
    <w:rsid w:val="00240662"/>
    <w:rsid w:val="0024236B"/>
    <w:rsid w:val="00242B71"/>
    <w:rsid w:val="00243A3B"/>
    <w:rsid w:val="00243E69"/>
    <w:rsid w:val="00245543"/>
    <w:rsid w:val="002460F2"/>
    <w:rsid w:val="00247EE6"/>
    <w:rsid w:val="00247F30"/>
    <w:rsid w:val="00251ABB"/>
    <w:rsid w:val="00252492"/>
    <w:rsid w:val="002554A7"/>
    <w:rsid w:val="002561AD"/>
    <w:rsid w:val="0025622C"/>
    <w:rsid w:val="00256574"/>
    <w:rsid w:val="00260D8A"/>
    <w:rsid w:val="002619DB"/>
    <w:rsid w:val="00261F37"/>
    <w:rsid w:val="00262F88"/>
    <w:rsid w:val="0026408D"/>
    <w:rsid w:val="002650B5"/>
    <w:rsid w:val="0026567E"/>
    <w:rsid w:val="00267348"/>
    <w:rsid w:val="002715FD"/>
    <w:rsid w:val="00272364"/>
    <w:rsid w:val="00275653"/>
    <w:rsid w:val="00275A71"/>
    <w:rsid w:val="0027727E"/>
    <w:rsid w:val="0028151B"/>
    <w:rsid w:val="002816A4"/>
    <w:rsid w:val="0028401F"/>
    <w:rsid w:val="002853F8"/>
    <w:rsid w:val="00285A74"/>
    <w:rsid w:val="002912BF"/>
    <w:rsid w:val="00292654"/>
    <w:rsid w:val="00296D65"/>
    <w:rsid w:val="00297D5D"/>
    <w:rsid w:val="002A0D7A"/>
    <w:rsid w:val="002A15F2"/>
    <w:rsid w:val="002A54E2"/>
    <w:rsid w:val="002A557E"/>
    <w:rsid w:val="002A5622"/>
    <w:rsid w:val="002A5A3A"/>
    <w:rsid w:val="002A6433"/>
    <w:rsid w:val="002A6854"/>
    <w:rsid w:val="002A6BB5"/>
    <w:rsid w:val="002A77B3"/>
    <w:rsid w:val="002A7BD2"/>
    <w:rsid w:val="002B0210"/>
    <w:rsid w:val="002B3646"/>
    <w:rsid w:val="002B5348"/>
    <w:rsid w:val="002B5E1C"/>
    <w:rsid w:val="002B688F"/>
    <w:rsid w:val="002B7BC4"/>
    <w:rsid w:val="002C1091"/>
    <w:rsid w:val="002C176C"/>
    <w:rsid w:val="002C1C9E"/>
    <w:rsid w:val="002C4076"/>
    <w:rsid w:val="002C4CF3"/>
    <w:rsid w:val="002C75F8"/>
    <w:rsid w:val="002D0DD1"/>
    <w:rsid w:val="002D0FE1"/>
    <w:rsid w:val="002D1D46"/>
    <w:rsid w:val="002D296D"/>
    <w:rsid w:val="002D3FD8"/>
    <w:rsid w:val="002D420D"/>
    <w:rsid w:val="002D4E91"/>
    <w:rsid w:val="002D5AC1"/>
    <w:rsid w:val="002D5D86"/>
    <w:rsid w:val="002D6495"/>
    <w:rsid w:val="002D7DFE"/>
    <w:rsid w:val="002E0C97"/>
    <w:rsid w:val="002E1D17"/>
    <w:rsid w:val="002E370C"/>
    <w:rsid w:val="002E3DAB"/>
    <w:rsid w:val="002E4BCB"/>
    <w:rsid w:val="002F0AC5"/>
    <w:rsid w:val="002F0D60"/>
    <w:rsid w:val="002F181A"/>
    <w:rsid w:val="002F5B61"/>
    <w:rsid w:val="002F5FE5"/>
    <w:rsid w:val="002F6E3C"/>
    <w:rsid w:val="002F7252"/>
    <w:rsid w:val="002F78EC"/>
    <w:rsid w:val="00302785"/>
    <w:rsid w:val="0030368E"/>
    <w:rsid w:val="0030532C"/>
    <w:rsid w:val="0030537D"/>
    <w:rsid w:val="00306D30"/>
    <w:rsid w:val="0031013A"/>
    <w:rsid w:val="003104AA"/>
    <w:rsid w:val="0031197D"/>
    <w:rsid w:val="00312EBB"/>
    <w:rsid w:val="00312F10"/>
    <w:rsid w:val="0031401A"/>
    <w:rsid w:val="00314C62"/>
    <w:rsid w:val="00315200"/>
    <w:rsid w:val="003164AB"/>
    <w:rsid w:val="003176D4"/>
    <w:rsid w:val="003203CB"/>
    <w:rsid w:val="00320DD0"/>
    <w:rsid w:val="003210CA"/>
    <w:rsid w:val="00322694"/>
    <w:rsid w:val="00323087"/>
    <w:rsid w:val="00324A92"/>
    <w:rsid w:val="0032627A"/>
    <w:rsid w:val="003264AF"/>
    <w:rsid w:val="003265BA"/>
    <w:rsid w:val="00326965"/>
    <w:rsid w:val="00327C67"/>
    <w:rsid w:val="00330346"/>
    <w:rsid w:val="00332DF2"/>
    <w:rsid w:val="003333D8"/>
    <w:rsid w:val="00334357"/>
    <w:rsid w:val="00335CAD"/>
    <w:rsid w:val="00335EF1"/>
    <w:rsid w:val="00336E2B"/>
    <w:rsid w:val="0033760C"/>
    <w:rsid w:val="00340254"/>
    <w:rsid w:val="00340B71"/>
    <w:rsid w:val="00340EA1"/>
    <w:rsid w:val="0034216F"/>
    <w:rsid w:val="00342F23"/>
    <w:rsid w:val="0034348D"/>
    <w:rsid w:val="00344839"/>
    <w:rsid w:val="00345276"/>
    <w:rsid w:val="00345996"/>
    <w:rsid w:val="00345EFB"/>
    <w:rsid w:val="00347EBB"/>
    <w:rsid w:val="00347F8E"/>
    <w:rsid w:val="00350B8C"/>
    <w:rsid w:val="00350D95"/>
    <w:rsid w:val="003518EA"/>
    <w:rsid w:val="00352953"/>
    <w:rsid w:val="00352FA8"/>
    <w:rsid w:val="0035374B"/>
    <w:rsid w:val="00354111"/>
    <w:rsid w:val="00354842"/>
    <w:rsid w:val="003548FC"/>
    <w:rsid w:val="003552F1"/>
    <w:rsid w:val="00356897"/>
    <w:rsid w:val="00360483"/>
    <w:rsid w:val="00360DA3"/>
    <w:rsid w:val="00361557"/>
    <w:rsid w:val="00362AEF"/>
    <w:rsid w:val="00362C1D"/>
    <w:rsid w:val="00363071"/>
    <w:rsid w:val="003639BD"/>
    <w:rsid w:val="00364A9F"/>
    <w:rsid w:val="00367C2C"/>
    <w:rsid w:val="003709F5"/>
    <w:rsid w:val="003722B9"/>
    <w:rsid w:val="0037336C"/>
    <w:rsid w:val="00376355"/>
    <w:rsid w:val="003768C0"/>
    <w:rsid w:val="00384D7E"/>
    <w:rsid w:val="00384F41"/>
    <w:rsid w:val="0038684B"/>
    <w:rsid w:val="00387611"/>
    <w:rsid w:val="00387E53"/>
    <w:rsid w:val="00387F8D"/>
    <w:rsid w:val="0039115C"/>
    <w:rsid w:val="00391723"/>
    <w:rsid w:val="0039293D"/>
    <w:rsid w:val="00393AA4"/>
    <w:rsid w:val="00394835"/>
    <w:rsid w:val="00395F7F"/>
    <w:rsid w:val="003973FB"/>
    <w:rsid w:val="003A29B9"/>
    <w:rsid w:val="003A2A35"/>
    <w:rsid w:val="003A2B9B"/>
    <w:rsid w:val="003A2E3F"/>
    <w:rsid w:val="003A52B8"/>
    <w:rsid w:val="003A7350"/>
    <w:rsid w:val="003A743D"/>
    <w:rsid w:val="003A7B7D"/>
    <w:rsid w:val="003B00C1"/>
    <w:rsid w:val="003B040A"/>
    <w:rsid w:val="003B0A1A"/>
    <w:rsid w:val="003B0A26"/>
    <w:rsid w:val="003B14C3"/>
    <w:rsid w:val="003B18C4"/>
    <w:rsid w:val="003B2A6D"/>
    <w:rsid w:val="003B3AE1"/>
    <w:rsid w:val="003B43C2"/>
    <w:rsid w:val="003B48E0"/>
    <w:rsid w:val="003B68F6"/>
    <w:rsid w:val="003B705D"/>
    <w:rsid w:val="003C0930"/>
    <w:rsid w:val="003C0A8A"/>
    <w:rsid w:val="003C0B3C"/>
    <w:rsid w:val="003C0E26"/>
    <w:rsid w:val="003C0F28"/>
    <w:rsid w:val="003C2116"/>
    <w:rsid w:val="003C5171"/>
    <w:rsid w:val="003C5A88"/>
    <w:rsid w:val="003C5E90"/>
    <w:rsid w:val="003C60E2"/>
    <w:rsid w:val="003C6598"/>
    <w:rsid w:val="003C75DD"/>
    <w:rsid w:val="003C7A91"/>
    <w:rsid w:val="003D0F2B"/>
    <w:rsid w:val="003D3B8F"/>
    <w:rsid w:val="003D3E9F"/>
    <w:rsid w:val="003D53F9"/>
    <w:rsid w:val="003E0A06"/>
    <w:rsid w:val="003E1BF0"/>
    <w:rsid w:val="003E34F6"/>
    <w:rsid w:val="003E4D83"/>
    <w:rsid w:val="003E4D88"/>
    <w:rsid w:val="003E6928"/>
    <w:rsid w:val="003E7486"/>
    <w:rsid w:val="003E7A35"/>
    <w:rsid w:val="003F275C"/>
    <w:rsid w:val="003F39CD"/>
    <w:rsid w:val="003F3D27"/>
    <w:rsid w:val="003F6B42"/>
    <w:rsid w:val="003F7E5C"/>
    <w:rsid w:val="00400784"/>
    <w:rsid w:val="00400D01"/>
    <w:rsid w:val="00401235"/>
    <w:rsid w:val="00401878"/>
    <w:rsid w:val="00404EB7"/>
    <w:rsid w:val="00405B6A"/>
    <w:rsid w:val="00406B65"/>
    <w:rsid w:val="00406D3C"/>
    <w:rsid w:val="00410D92"/>
    <w:rsid w:val="004113EA"/>
    <w:rsid w:val="0041297D"/>
    <w:rsid w:val="00414172"/>
    <w:rsid w:val="0041432B"/>
    <w:rsid w:val="0041670E"/>
    <w:rsid w:val="00417087"/>
    <w:rsid w:val="00420B7F"/>
    <w:rsid w:val="00420E63"/>
    <w:rsid w:val="00420EBE"/>
    <w:rsid w:val="004215BD"/>
    <w:rsid w:val="0042345A"/>
    <w:rsid w:val="00423A8D"/>
    <w:rsid w:val="00425971"/>
    <w:rsid w:val="00426700"/>
    <w:rsid w:val="004301C3"/>
    <w:rsid w:val="00430AEA"/>
    <w:rsid w:val="00432202"/>
    <w:rsid w:val="0043266A"/>
    <w:rsid w:val="0043326A"/>
    <w:rsid w:val="0043442D"/>
    <w:rsid w:val="00434F58"/>
    <w:rsid w:val="0043643D"/>
    <w:rsid w:val="004375BE"/>
    <w:rsid w:val="004377C5"/>
    <w:rsid w:val="00440952"/>
    <w:rsid w:val="0044135C"/>
    <w:rsid w:val="00441A83"/>
    <w:rsid w:val="0044464A"/>
    <w:rsid w:val="00444FD7"/>
    <w:rsid w:val="00447890"/>
    <w:rsid w:val="0044794A"/>
    <w:rsid w:val="004501C8"/>
    <w:rsid w:val="00451EDD"/>
    <w:rsid w:val="00452000"/>
    <w:rsid w:val="00453C00"/>
    <w:rsid w:val="00455029"/>
    <w:rsid w:val="004556A1"/>
    <w:rsid w:val="00455C78"/>
    <w:rsid w:val="00455CBA"/>
    <w:rsid w:val="004563A7"/>
    <w:rsid w:val="00456691"/>
    <w:rsid w:val="00456862"/>
    <w:rsid w:val="00456CF6"/>
    <w:rsid w:val="00456FAA"/>
    <w:rsid w:val="00457A1D"/>
    <w:rsid w:val="004613F8"/>
    <w:rsid w:val="00461F44"/>
    <w:rsid w:val="00462615"/>
    <w:rsid w:val="00463FEF"/>
    <w:rsid w:val="00465BA7"/>
    <w:rsid w:val="004673DE"/>
    <w:rsid w:val="00467EDC"/>
    <w:rsid w:val="00472B8F"/>
    <w:rsid w:val="00473634"/>
    <w:rsid w:val="004744B9"/>
    <w:rsid w:val="00475CB5"/>
    <w:rsid w:val="00480EB9"/>
    <w:rsid w:val="00482610"/>
    <w:rsid w:val="00482C58"/>
    <w:rsid w:val="00482E2B"/>
    <w:rsid w:val="00483529"/>
    <w:rsid w:val="00483E25"/>
    <w:rsid w:val="00484E84"/>
    <w:rsid w:val="00486858"/>
    <w:rsid w:val="004869E5"/>
    <w:rsid w:val="00487299"/>
    <w:rsid w:val="004907B7"/>
    <w:rsid w:val="004918A8"/>
    <w:rsid w:val="00492161"/>
    <w:rsid w:val="0049250A"/>
    <w:rsid w:val="00494555"/>
    <w:rsid w:val="00495541"/>
    <w:rsid w:val="00496BDE"/>
    <w:rsid w:val="004970B1"/>
    <w:rsid w:val="004A028A"/>
    <w:rsid w:val="004A15E0"/>
    <w:rsid w:val="004A160E"/>
    <w:rsid w:val="004A20EB"/>
    <w:rsid w:val="004A26E1"/>
    <w:rsid w:val="004A4478"/>
    <w:rsid w:val="004A4A01"/>
    <w:rsid w:val="004A6145"/>
    <w:rsid w:val="004A71D7"/>
    <w:rsid w:val="004A7675"/>
    <w:rsid w:val="004A7BD9"/>
    <w:rsid w:val="004A7FA2"/>
    <w:rsid w:val="004B024F"/>
    <w:rsid w:val="004B097B"/>
    <w:rsid w:val="004B0E95"/>
    <w:rsid w:val="004B1062"/>
    <w:rsid w:val="004B2C60"/>
    <w:rsid w:val="004B3125"/>
    <w:rsid w:val="004B4B03"/>
    <w:rsid w:val="004B589D"/>
    <w:rsid w:val="004B7E30"/>
    <w:rsid w:val="004C1711"/>
    <w:rsid w:val="004C18DA"/>
    <w:rsid w:val="004C2340"/>
    <w:rsid w:val="004C5116"/>
    <w:rsid w:val="004C54F6"/>
    <w:rsid w:val="004C601F"/>
    <w:rsid w:val="004C6528"/>
    <w:rsid w:val="004C66BE"/>
    <w:rsid w:val="004C71FD"/>
    <w:rsid w:val="004D167D"/>
    <w:rsid w:val="004D17DD"/>
    <w:rsid w:val="004D1DBD"/>
    <w:rsid w:val="004D291D"/>
    <w:rsid w:val="004D31EA"/>
    <w:rsid w:val="004D3E97"/>
    <w:rsid w:val="004D3FA8"/>
    <w:rsid w:val="004D4F81"/>
    <w:rsid w:val="004D5F5C"/>
    <w:rsid w:val="004E09CD"/>
    <w:rsid w:val="004E1E2A"/>
    <w:rsid w:val="004E1F1D"/>
    <w:rsid w:val="004E2067"/>
    <w:rsid w:val="004E2AEF"/>
    <w:rsid w:val="004E31A3"/>
    <w:rsid w:val="004E3E02"/>
    <w:rsid w:val="004E4734"/>
    <w:rsid w:val="004E4B25"/>
    <w:rsid w:val="004E56AF"/>
    <w:rsid w:val="004E7181"/>
    <w:rsid w:val="004E778D"/>
    <w:rsid w:val="004F2125"/>
    <w:rsid w:val="004F3847"/>
    <w:rsid w:val="004F3A32"/>
    <w:rsid w:val="004F482D"/>
    <w:rsid w:val="0050256B"/>
    <w:rsid w:val="00503D83"/>
    <w:rsid w:val="00504559"/>
    <w:rsid w:val="0050463B"/>
    <w:rsid w:val="00504BB5"/>
    <w:rsid w:val="00504E1D"/>
    <w:rsid w:val="0050572F"/>
    <w:rsid w:val="00505B36"/>
    <w:rsid w:val="0050640D"/>
    <w:rsid w:val="00506F7B"/>
    <w:rsid w:val="00507F60"/>
    <w:rsid w:val="005132B1"/>
    <w:rsid w:val="00513CB8"/>
    <w:rsid w:val="0051408F"/>
    <w:rsid w:val="00514A5B"/>
    <w:rsid w:val="00514F21"/>
    <w:rsid w:val="005163F8"/>
    <w:rsid w:val="005203C3"/>
    <w:rsid w:val="0052169F"/>
    <w:rsid w:val="00521DEC"/>
    <w:rsid w:val="00522696"/>
    <w:rsid w:val="005226CC"/>
    <w:rsid w:val="00522881"/>
    <w:rsid w:val="00522C61"/>
    <w:rsid w:val="00522F79"/>
    <w:rsid w:val="005231B1"/>
    <w:rsid w:val="005235E1"/>
    <w:rsid w:val="005265DB"/>
    <w:rsid w:val="00526D59"/>
    <w:rsid w:val="00526DF1"/>
    <w:rsid w:val="005279E0"/>
    <w:rsid w:val="0053104E"/>
    <w:rsid w:val="0053253D"/>
    <w:rsid w:val="00533DEC"/>
    <w:rsid w:val="005356B9"/>
    <w:rsid w:val="00537118"/>
    <w:rsid w:val="00537679"/>
    <w:rsid w:val="005419C2"/>
    <w:rsid w:val="0054382E"/>
    <w:rsid w:val="00544399"/>
    <w:rsid w:val="00544A47"/>
    <w:rsid w:val="00546031"/>
    <w:rsid w:val="00546387"/>
    <w:rsid w:val="005463F8"/>
    <w:rsid w:val="00546821"/>
    <w:rsid w:val="005474E9"/>
    <w:rsid w:val="0054783C"/>
    <w:rsid w:val="00550A5E"/>
    <w:rsid w:val="005513AE"/>
    <w:rsid w:val="00552753"/>
    <w:rsid w:val="00554301"/>
    <w:rsid w:val="00556375"/>
    <w:rsid w:val="005570BD"/>
    <w:rsid w:val="00557670"/>
    <w:rsid w:val="005578BE"/>
    <w:rsid w:val="00561739"/>
    <w:rsid w:val="005634EC"/>
    <w:rsid w:val="00563D62"/>
    <w:rsid w:val="00564748"/>
    <w:rsid w:val="00564A61"/>
    <w:rsid w:val="00565D25"/>
    <w:rsid w:val="0056736C"/>
    <w:rsid w:val="00570E69"/>
    <w:rsid w:val="005711E6"/>
    <w:rsid w:val="00572F78"/>
    <w:rsid w:val="005731A8"/>
    <w:rsid w:val="005772D9"/>
    <w:rsid w:val="00577871"/>
    <w:rsid w:val="005829F3"/>
    <w:rsid w:val="00584AE8"/>
    <w:rsid w:val="00591A75"/>
    <w:rsid w:val="00591B12"/>
    <w:rsid w:val="00592511"/>
    <w:rsid w:val="0059404B"/>
    <w:rsid w:val="00594741"/>
    <w:rsid w:val="00594F0B"/>
    <w:rsid w:val="005A1769"/>
    <w:rsid w:val="005A1EBD"/>
    <w:rsid w:val="005A28D7"/>
    <w:rsid w:val="005A2B07"/>
    <w:rsid w:val="005A3670"/>
    <w:rsid w:val="005A4068"/>
    <w:rsid w:val="005A4345"/>
    <w:rsid w:val="005A5FFE"/>
    <w:rsid w:val="005A645C"/>
    <w:rsid w:val="005B0433"/>
    <w:rsid w:val="005B0B17"/>
    <w:rsid w:val="005B1FC7"/>
    <w:rsid w:val="005B2A74"/>
    <w:rsid w:val="005B2F67"/>
    <w:rsid w:val="005B38B3"/>
    <w:rsid w:val="005B6132"/>
    <w:rsid w:val="005B633D"/>
    <w:rsid w:val="005B69C8"/>
    <w:rsid w:val="005B793C"/>
    <w:rsid w:val="005C34A6"/>
    <w:rsid w:val="005C4483"/>
    <w:rsid w:val="005C704D"/>
    <w:rsid w:val="005D0F47"/>
    <w:rsid w:val="005D15C5"/>
    <w:rsid w:val="005D15FB"/>
    <w:rsid w:val="005D1B40"/>
    <w:rsid w:val="005D2B5B"/>
    <w:rsid w:val="005D3CE9"/>
    <w:rsid w:val="005D49D7"/>
    <w:rsid w:val="005D558D"/>
    <w:rsid w:val="005D58BB"/>
    <w:rsid w:val="005D654A"/>
    <w:rsid w:val="005D71B2"/>
    <w:rsid w:val="005D74B6"/>
    <w:rsid w:val="005E034F"/>
    <w:rsid w:val="005E0A78"/>
    <w:rsid w:val="005E1632"/>
    <w:rsid w:val="005E21D5"/>
    <w:rsid w:val="005E282F"/>
    <w:rsid w:val="005E29BD"/>
    <w:rsid w:val="005E3094"/>
    <w:rsid w:val="005E3A86"/>
    <w:rsid w:val="005E4C85"/>
    <w:rsid w:val="005E51B0"/>
    <w:rsid w:val="005E5CFF"/>
    <w:rsid w:val="005E5D90"/>
    <w:rsid w:val="005E6208"/>
    <w:rsid w:val="005E6921"/>
    <w:rsid w:val="005E6B15"/>
    <w:rsid w:val="005E7839"/>
    <w:rsid w:val="005F2872"/>
    <w:rsid w:val="005F2B74"/>
    <w:rsid w:val="005F35BF"/>
    <w:rsid w:val="005F3E03"/>
    <w:rsid w:val="006009D9"/>
    <w:rsid w:val="0060291B"/>
    <w:rsid w:val="00602CA7"/>
    <w:rsid w:val="00603DB9"/>
    <w:rsid w:val="0060415F"/>
    <w:rsid w:val="006050B7"/>
    <w:rsid w:val="00610CC7"/>
    <w:rsid w:val="00613D94"/>
    <w:rsid w:val="00614ED7"/>
    <w:rsid w:val="00615C2C"/>
    <w:rsid w:val="0061777F"/>
    <w:rsid w:val="0061790C"/>
    <w:rsid w:val="00617FBD"/>
    <w:rsid w:val="00617FCC"/>
    <w:rsid w:val="006223DB"/>
    <w:rsid w:val="006227C9"/>
    <w:rsid w:val="006227DE"/>
    <w:rsid w:val="006229F8"/>
    <w:rsid w:val="0062575E"/>
    <w:rsid w:val="00625AD3"/>
    <w:rsid w:val="00625B31"/>
    <w:rsid w:val="00625F08"/>
    <w:rsid w:val="0062628F"/>
    <w:rsid w:val="006267D4"/>
    <w:rsid w:val="00626C0A"/>
    <w:rsid w:val="00626FD4"/>
    <w:rsid w:val="00630612"/>
    <w:rsid w:val="00631779"/>
    <w:rsid w:val="00631C01"/>
    <w:rsid w:val="00631DC6"/>
    <w:rsid w:val="006327AA"/>
    <w:rsid w:val="00632C25"/>
    <w:rsid w:val="00634EA2"/>
    <w:rsid w:val="0063549C"/>
    <w:rsid w:val="00640120"/>
    <w:rsid w:val="006415B4"/>
    <w:rsid w:val="00641FF0"/>
    <w:rsid w:val="00642CF5"/>
    <w:rsid w:val="00646C93"/>
    <w:rsid w:val="00651FC9"/>
    <w:rsid w:val="00652107"/>
    <w:rsid w:val="00652573"/>
    <w:rsid w:val="00652B16"/>
    <w:rsid w:val="00652F25"/>
    <w:rsid w:val="006541BC"/>
    <w:rsid w:val="006544F0"/>
    <w:rsid w:val="00655B3D"/>
    <w:rsid w:val="00655F2F"/>
    <w:rsid w:val="00657A49"/>
    <w:rsid w:val="00660EFC"/>
    <w:rsid w:val="00661732"/>
    <w:rsid w:val="00662C8B"/>
    <w:rsid w:val="00663474"/>
    <w:rsid w:val="00664034"/>
    <w:rsid w:val="00664200"/>
    <w:rsid w:val="00666393"/>
    <w:rsid w:val="006705C1"/>
    <w:rsid w:val="006707B5"/>
    <w:rsid w:val="0067153D"/>
    <w:rsid w:val="006724D0"/>
    <w:rsid w:val="00672C45"/>
    <w:rsid w:val="00673158"/>
    <w:rsid w:val="006731B4"/>
    <w:rsid w:val="00673C4E"/>
    <w:rsid w:val="006741F3"/>
    <w:rsid w:val="0067485B"/>
    <w:rsid w:val="00675197"/>
    <w:rsid w:val="0067603A"/>
    <w:rsid w:val="006808A6"/>
    <w:rsid w:val="00682946"/>
    <w:rsid w:val="00684384"/>
    <w:rsid w:val="00684CBE"/>
    <w:rsid w:val="00691061"/>
    <w:rsid w:val="00691C80"/>
    <w:rsid w:val="00693473"/>
    <w:rsid w:val="00693998"/>
    <w:rsid w:val="0069467C"/>
    <w:rsid w:val="006950BF"/>
    <w:rsid w:val="00696FD8"/>
    <w:rsid w:val="00697A59"/>
    <w:rsid w:val="006A0089"/>
    <w:rsid w:val="006A08E1"/>
    <w:rsid w:val="006A11D7"/>
    <w:rsid w:val="006A1249"/>
    <w:rsid w:val="006A12B8"/>
    <w:rsid w:val="006A19E0"/>
    <w:rsid w:val="006A27E3"/>
    <w:rsid w:val="006A3177"/>
    <w:rsid w:val="006A322C"/>
    <w:rsid w:val="006A3876"/>
    <w:rsid w:val="006A3EA9"/>
    <w:rsid w:val="006A70F6"/>
    <w:rsid w:val="006B0563"/>
    <w:rsid w:val="006B0EC6"/>
    <w:rsid w:val="006B17C5"/>
    <w:rsid w:val="006B7582"/>
    <w:rsid w:val="006B7942"/>
    <w:rsid w:val="006C00C5"/>
    <w:rsid w:val="006C0C57"/>
    <w:rsid w:val="006C1891"/>
    <w:rsid w:val="006C1AD0"/>
    <w:rsid w:val="006C1B79"/>
    <w:rsid w:val="006C231E"/>
    <w:rsid w:val="006C3267"/>
    <w:rsid w:val="006C491B"/>
    <w:rsid w:val="006C4C29"/>
    <w:rsid w:val="006D0BA5"/>
    <w:rsid w:val="006D0F57"/>
    <w:rsid w:val="006D10C6"/>
    <w:rsid w:val="006D17D2"/>
    <w:rsid w:val="006D2361"/>
    <w:rsid w:val="006D2D75"/>
    <w:rsid w:val="006D4C21"/>
    <w:rsid w:val="006D4DD1"/>
    <w:rsid w:val="006D5EF3"/>
    <w:rsid w:val="006D615A"/>
    <w:rsid w:val="006D6676"/>
    <w:rsid w:val="006D742C"/>
    <w:rsid w:val="006D77C3"/>
    <w:rsid w:val="006E064B"/>
    <w:rsid w:val="006E0839"/>
    <w:rsid w:val="006E0A9B"/>
    <w:rsid w:val="006E1E68"/>
    <w:rsid w:val="006E2372"/>
    <w:rsid w:val="006E24D9"/>
    <w:rsid w:val="006E3FF0"/>
    <w:rsid w:val="006E40C5"/>
    <w:rsid w:val="006E6465"/>
    <w:rsid w:val="006F06B1"/>
    <w:rsid w:val="006F211C"/>
    <w:rsid w:val="006F34D9"/>
    <w:rsid w:val="006F545C"/>
    <w:rsid w:val="006F733F"/>
    <w:rsid w:val="006F77E0"/>
    <w:rsid w:val="007007E0"/>
    <w:rsid w:val="00701060"/>
    <w:rsid w:val="00701F3F"/>
    <w:rsid w:val="007028A8"/>
    <w:rsid w:val="00703218"/>
    <w:rsid w:val="0070344A"/>
    <w:rsid w:val="00707B81"/>
    <w:rsid w:val="007104A8"/>
    <w:rsid w:val="00712726"/>
    <w:rsid w:val="00713C7D"/>
    <w:rsid w:val="00714D4B"/>
    <w:rsid w:val="0071592E"/>
    <w:rsid w:val="00715FB6"/>
    <w:rsid w:val="00717B46"/>
    <w:rsid w:val="00721D71"/>
    <w:rsid w:val="007224A5"/>
    <w:rsid w:val="007227C6"/>
    <w:rsid w:val="00722C6D"/>
    <w:rsid w:val="0072357A"/>
    <w:rsid w:val="007235EF"/>
    <w:rsid w:val="007242AD"/>
    <w:rsid w:val="00724435"/>
    <w:rsid w:val="00724C14"/>
    <w:rsid w:val="00726E22"/>
    <w:rsid w:val="00727427"/>
    <w:rsid w:val="00727709"/>
    <w:rsid w:val="00727EE4"/>
    <w:rsid w:val="00730251"/>
    <w:rsid w:val="007305BC"/>
    <w:rsid w:val="00730878"/>
    <w:rsid w:val="00730EFE"/>
    <w:rsid w:val="00731567"/>
    <w:rsid w:val="0073238C"/>
    <w:rsid w:val="007325C3"/>
    <w:rsid w:val="00732A18"/>
    <w:rsid w:val="007333AA"/>
    <w:rsid w:val="00733FBC"/>
    <w:rsid w:val="00735ED1"/>
    <w:rsid w:val="00735FDF"/>
    <w:rsid w:val="007361D2"/>
    <w:rsid w:val="007361E8"/>
    <w:rsid w:val="00737B60"/>
    <w:rsid w:val="00740B2F"/>
    <w:rsid w:val="007426CF"/>
    <w:rsid w:val="00743DFF"/>
    <w:rsid w:val="00746601"/>
    <w:rsid w:val="00751D0F"/>
    <w:rsid w:val="007522FB"/>
    <w:rsid w:val="007525B0"/>
    <w:rsid w:val="007526BD"/>
    <w:rsid w:val="007559C2"/>
    <w:rsid w:val="0075678A"/>
    <w:rsid w:val="007607DB"/>
    <w:rsid w:val="0076089D"/>
    <w:rsid w:val="00761936"/>
    <w:rsid w:val="007629C4"/>
    <w:rsid w:val="007641BF"/>
    <w:rsid w:val="0076546F"/>
    <w:rsid w:val="00765BE4"/>
    <w:rsid w:val="00766E4C"/>
    <w:rsid w:val="00767262"/>
    <w:rsid w:val="00767C50"/>
    <w:rsid w:val="00772204"/>
    <w:rsid w:val="007731C7"/>
    <w:rsid w:val="0077530E"/>
    <w:rsid w:val="007757E1"/>
    <w:rsid w:val="0077587B"/>
    <w:rsid w:val="00780187"/>
    <w:rsid w:val="0078025D"/>
    <w:rsid w:val="00781193"/>
    <w:rsid w:val="00781610"/>
    <w:rsid w:val="007826B0"/>
    <w:rsid w:val="007833CD"/>
    <w:rsid w:val="00783758"/>
    <w:rsid w:val="00783775"/>
    <w:rsid w:val="0078379B"/>
    <w:rsid w:val="00783AC6"/>
    <w:rsid w:val="007840B5"/>
    <w:rsid w:val="007858F0"/>
    <w:rsid w:val="007919B4"/>
    <w:rsid w:val="00791F13"/>
    <w:rsid w:val="007931F2"/>
    <w:rsid w:val="00793C6C"/>
    <w:rsid w:val="00794FBC"/>
    <w:rsid w:val="00795057"/>
    <w:rsid w:val="00796FC1"/>
    <w:rsid w:val="007A0900"/>
    <w:rsid w:val="007A0968"/>
    <w:rsid w:val="007A151E"/>
    <w:rsid w:val="007A2D5A"/>
    <w:rsid w:val="007A36CE"/>
    <w:rsid w:val="007A6600"/>
    <w:rsid w:val="007B0D4B"/>
    <w:rsid w:val="007B176B"/>
    <w:rsid w:val="007B1851"/>
    <w:rsid w:val="007B1868"/>
    <w:rsid w:val="007B1D32"/>
    <w:rsid w:val="007B1E1B"/>
    <w:rsid w:val="007B38CD"/>
    <w:rsid w:val="007B3EEC"/>
    <w:rsid w:val="007B5346"/>
    <w:rsid w:val="007B6196"/>
    <w:rsid w:val="007B69F5"/>
    <w:rsid w:val="007B7123"/>
    <w:rsid w:val="007B7753"/>
    <w:rsid w:val="007B7DE9"/>
    <w:rsid w:val="007B7FB7"/>
    <w:rsid w:val="007C061B"/>
    <w:rsid w:val="007C4239"/>
    <w:rsid w:val="007C4993"/>
    <w:rsid w:val="007C55C4"/>
    <w:rsid w:val="007C5822"/>
    <w:rsid w:val="007C59C9"/>
    <w:rsid w:val="007C5D72"/>
    <w:rsid w:val="007C7D84"/>
    <w:rsid w:val="007D04FF"/>
    <w:rsid w:val="007D175A"/>
    <w:rsid w:val="007D2414"/>
    <w:rsid w:val="007D3785"/>
    <w:rsid w:val="007D3E5A"/>
    <w:rsid w:val="007D4425"/>
    <w:rsid w:val="007D5FC3"/>
    <w:rsid w:val="007D7006"/>
    <w:rsid w:val="007E116E"/>
    <w:rsid w:val="007E1D1C"/>
    <w:rsid w:val="007E3C32"/>
    <w:rsid w:val="007E43E0"/>
    <w:rsid w:val="007E540B"/>
    <w:rsid w:val="007E5CB3"/>
    <w:rsid w:val="007E7DE7"/>
    <w:rsid w:val="007F0772"/>
    <w:rsid w:val="007F131F"/>
    <w:rsid w:val="007F14DD"/>
    <w:rsid w:val="007F1EA2"/>
    <w:rsid w:val="007F4631"/>
    <w:rsid w:val="007F6C6C"/>
    <w:rsid w:val="007F7057"/>
    <w:rsid w:val="007F7588"/>
    <w:rsid w:val="00800138"/>
    <w:rsid w:val="00800B1D"/>
    <w:rsid w:val="00801C6C"/>
    <w:rsid w:val="00802C49"/>
    <w:rsid w:val="00802D05"/>
    <w:rsid w:val="0080517C"/>
    <w:rsid w:val="00806422"/>
    <w:rsid w:val="008074FA"/>
    <w:rsid w:val="00810180"/>
    <w:rsid w:val="0081180B"/>
    <w:rsid w:val="008119C8"/>
    <w:rsid w:val="00812138"/>
    <w:rsid w:val="00812570"/>
    <w:rsid w:val="00812B16"/>
    <w:rsid w:val="00812D26"/>
    <w:rsid w:val="008135F5"/>
    <w:rsid w:val="00814C2C"/>
    <w:rsid w:val="008151E9"/>
    <w:rsid w:val="00815DA4"/>
    <w:rsid w:val="00820390"/>
    <w:rsid w:val="008209DA"/>
    <w:rsid w:val="00821B34"/>
    <w:rsid w:val="00822277"/>
    <w:rsid w:val="008234DB"/>
    <w:rsid w:val="00824316"/>
    <w:rsid w:val="00825087"/>
    <w:rsid w:val="00826B7B"/>
    <w:rsid w:val="008271EA"/>
    <w:rsid w:val="00827AB3"/>
    <w:rsid w:val="008301A1"/>
    <w:rsid w:val="00830924"/>
    <w:rsid w:val="00831741"/>
    <w:rsid w:val="0083189D"/>
    <w:rsid w:val="00833919"/>
    <w:rsid w:val="00833ABC"/>
    <w:rsid w:val="00834CC8"/>
    <w:rsid w:val="00834D9D"/>
    <w:rsid w:val="008355FE"/>
    <w:rsid w:val="008356FC"/>
    <w:rsid w:val="00835BF5"/>
    <w:rsid w:val="0083754E"/>
    <w:rsid w:val="00840776"/>
    <w:rsid w:val="00841396"/>
    <w:rsid w:val="00841F85"/>
    <w:rsid w:val="00842748"/>
    <w:rsid w:val="00842826"/>
    <w:rsid w:val="008433F0"/>
    <w:rsid w:val="00846978"/>
    <w:rsid w:val="0084743F"/>
    <w:rsid w:val="00847D55"/>
    <w:rsid w:val="008503EC"/>
    <w:rsid w:val="00851420"/>
    <w:rsid w:val="00851475"/>
    <w:rsid w:val="00851ED1"/>
    <w:rsid w:val="008525D6"/>
    <w:rsid w:val="00852C2F"/>
    <w:rsid w:val="0085310C"/>
    <w:rsid w:val="008532A0"/>
    <w:rsid w:val="00853642"/>
    <w:rsid w:val="008553AD"/>
    <w:rsid w:val="008557A6"/>
    <w:rsid w:val="008566B4"/>
    <w:rsid w:val="008572C4"/>
    <w:rsid w:val="00860167"/>
    <w:rsid w:val="0086040E"/>
    <w:rsid w:val="00862926"/>
    <w:rsid w:val="00862ADA"/>
    <w:rsid w:val="008645EF"/>
    <w:rsid w:val="00865953"/>
    <w:rsid w:val="00866346"/>
    <w:rsid w:val="00866437"/>
    <w:rsid w:val="00866C35"/>
    <w:rsid w:val="00867C34"/>
    <w:rsid w:val="008704E2"/>
    <w:rsid w:val="00871DA9"/>
    <w:rsid w:val="00872872"/>
    <w:rsid w:val="00872D90"/>
    <w:rsid w:val="00874023"/>
    <w:rsid w:val="00876926"/>
    <w:rsid w:val="00876F37"/>
    <w:rsid w:val="00882198"/>
    <w:rsid w:val="008823DC"/>
    <w:rsid w:val="0088293F"/>
    <w:rsid w:val="0088510A"/>
    <w:rsid w:val="00886CF2"/>
    <w:rsid w:val="0089134B"/>
    <w:rsid w:val="008922CC"/>
    <w:rsid w:val="00892DE5"/>
    <w:rsid w:val="00893CF6"/>
    <w:rsid w:val="00893DC8"/>
    <w:rsid w:val="00894810"/>
    <w:rsid w:val="0089626C"/>
    <w:rsid w:val="0089709F"/>
    <w:rsid w:val="008A2A74"/>
    <w:rsid w:val="008A2B20"/>
    <w:rsid w:val="008A304C"/>
    <w:rsid w:val="008A30C7"/>
    <w:rsid w:val="008A391E"/>
    <w:rsid w:val="008A56FC"/>
    <w:rsid w:val="008A5D9F"/>
    <w:rsid w:val="008B0A86"/>
    <w:rsid w:val="008B0B9A"/>
    <w:rsid w:val="008B16D3"/>
    <w:rsid w:val="008B1FEE"/>
    <w:rsid w:val="008B44DA"/>
    <w:rsid w:val="008B5972"/>
    <w:rsid w:val="008B5CEF"/>
    <w:rsid w:val="008B6B75"/>
    <w:rsid w:val="008B7104"/>
    <w:rsid w:val="008B783C"/>
    <w:rsid w:val="008C08D0"/>
    <w:rsid w:val="008C24AA"/>
    <w:rsid w:val="008C2A30"/>
    <w:rsid w:val="008C2FEE"/>
    <w:rsid w:val="008C346A"/>
    <w:rsid w:val="008C3DF5"/>
    <w:rsid w:val="008C40D9"/>
    <w:rsid w:val="008C4557"/>
    <w:rsid w:val="008C58B3"/>
    <w:rsid w:val="008C5A98"/>
    <w:rsid w:val="008C5EAF"/>
    <w:rsid w:val="008D08FF"/>
    <w:rsid w:val="008D2A65"/>
    <w:rsid w:val="008D412D"/>
    <w:rsid w:val="008D4F35"/>
    <w:rsid w:val="008D5CDC"/>
    <w:rsid w:val="008D6E05"/>
    <w:rsid w:val="008D704B"/>
    <w:rsid w:val="008E07D2"/>
    <w:rsid w:val="008E37CC"/>
    <w:rsid w:val="008E40A3"/>
    <w:rsid w:val="008E588F"/>
    <w:rsid w:val="008E669E"/>
    <w:rsid w:val="008E74B7"/>
    <w:rsid w:val="008E7F5E"/>
    <w:rsid w:val="008F06A3"/>
    <w:rsid w:val="008F0DCC"/>
    <w:rsid w:val="008F22CF"/>
    <w:rsid w:val="008F471B"/>
    <w:rsid w:val="008F5879"/>
    <w:rsid w:val="008F6433"/>
    <w:rsid w:val="008F748C"/>
    <w:rsid w:val="008F75CA"/>
    <w:rsid w:val="008F76B1"/>
    <w:rsid w:val="008F7B4D"/>
    <w:rsid w:val="008F7C25"/>
    <w:rsid w:val="008F7D7E"/>
    <w:rsid w:val="009003EB"/>
    <w:rsid w:val="009017CC"/>
    <w:rsid w:val="0090511B"/>
    <w:rsid w:val="0090512C"/>
    <w:rsid w:val="00905881"/>
    <w:rsid w:val="009074D0"/>
    <w:rsid w:val="009103D7"/>
    <w:rsid w:val="00911AAC"/>
    <w:rsid w:val="00914D91"/>
    <w:rsid w:val="009208E0"/>
    <w:rsid w:val="00921288"/>
    <w:rsid w:val="00922DC0"/>
    <w:rsid w:val="009239CE"/>
    <w:rsid w:val="0092474C"/>
    <w:rsid w:val="009249DA"/>
    <w:rsid w:val="00924DF4"/>
    <w:rsid w:val="0092505A"/>
    <w:rsid w:val="0092577C"/>
    <w:rsid w:val="009260EF"/>
    <w:rsid w:val="00927210"/>
    <w:rsid w:val="0092776D"/>
    <w:rsid w:val="00927E7B"/>
    <w:rsid w:val="00927F5D"/>
    <w:rsid w:val="009307AE"/>
    <w:rsid w:val="00931450"/>
    <w:rsid w:val="00931EE6"/>
    <w:rsid w:val="009326D9"/>
    <w:rsid w:val="00933130"/>
    <w:rsid w:val="009333BE"/>
    <w:rsid w:val="00933C10"/>
    <w:rsid w:val="0093572D"/>
    <w:rsid w:val="00937957"/>
    <w:rsid w:val="00940B9D"/>
    <w:rsid w:val="00941970"/>
    <w:rsid w:val="0094372B"/>
    <w:rsid w:val="009438BA"/>
    <w:rsid w:val="0094436A"/>
    <w:rsid w:val="00945D93"/>
    <w:rsid w:val="00946EA3"/>
    <w:rsid w:val="00947E90"/>
    <w:rsid w:val="00950763"/>
    <w:rsid w:val="00951B2C"/>
    <w:rsid w:val="0095246D"/>
    <w:rsid w:val="00952EE8"/>
    <w:rsid w:val="00957608"/>
    <w:rsid w:val="00960032"/>
    <w:rsid w:val="00960B80"/>
    <w:rsid w:val="00963031"/>
    <w:rsid w:val="0096371A"/>
    <w:rsid w:val="00965C05"/>
    <w:rsid w:val="00966037"/>
    <w:rsid w:val="009665FC"/>
    <w:rsid w:val="009667A2"/>
    <w:rsid w:val="0096697D"/>
    <w:rsid w:val="00967813"/>
    <w:rsid w:val="00967B88"/>
    <w:rsid w:val="0097220D"/>
    <w:rsid w:val="00972BE0"/>
    <w:rsid w:val="00972CC6"/>
    <w:rsid w:val="00974354"/>
    <w:rsid w:val="00977305"/>
    <w:rsid w:val="00980BE9"/>
    <w:rsid w:val="00984428"/>
    <w:rsid w:val="0098463D"/>
    <w:rsid w:val="00984660"/>
    <w:rsid w:val="00985843"/>
    <w:rsid w:val="00985CAE"/>
    <w:rsid w:val="009860AB"/>
    <w:rsid w:val="009874C9"/>
    <w:rsid w:val="00990E22"/>
    <w:rsid w:val="0099202F"/>
    <w:rsid w:val="009935FC"/>
    <w:rsid w:val="0099390D"/>
    <w:rsid w:val="0099400E"/>
    <w:rsid w:val="0099551E"/>
    <w:rsid w:val="00996591"/>
    <w:rsid w:val="00996A3E"/>
    <w:rsid w:val="009A21B3"/>
    <w:rsid w:val="009A278A"/>
    <w:rsid w:val="009A3320"/>
    <w:rsid w:val="009A3622"/>
    <w:rsid w:val="009A42AA"/>
    <w:rsid w:val="009A4D18"/>
    <w:rsid w:val="009A5B2B"/>
    <w:rsid w:val="009A7F20"/>
    <w:rsid w:val="009B0116"/>
    <w:rsid w:val="009B01E4"/>
    <w:rsid w:val="009B10D3"/>
    <w:rsid w:val="009B162C"/>
    <w:rsid w:val="009B271B"/>
    <w:rsid w:val="009B3183"/>
    <w:rsid w:val="009B37DA"/>
    <w:rsid w:val="009B3C21"/>
    <w:rsid w:val="009B5C7E"/>
    <w:rsid w:val="009B7B62"/>
    <w:rsid w:val="009C02E1"/>
    <w:rsid w:val="009C0896"/>
    <w:rsid w:val="009C0B03"/>
    <w:rsid w:val="009C350F"/>
    <w:rsid w:val="009C35B7"/>
    <w:rsid w:val="009C3DCB"/>
    <w:rsid w:val="009C5EF7"/>
    <w:rsid w:val="009C6099"/>
    <w:rsid w:val="009C69F4"/>
    <w:rsid w:val="009C7240"/>
    <w:rsid w:val="009C7934"/>
    <w:rsid w:val="009D0415"/>
    <w:rsid w:val="009D0453"/>
    <w:rsid w:val="009D2022"/>
    <w:rsid w:val="009D214C"/>
    <w:rsid w:val="009D3699"/>
    <w:rsid w:val="009D4F2B"/>
    <w:rsid w:val="009D5310"/>
    <w:rsid w:val="009D6657"/>
    <w:rsid w:val="009D6A24"/>
    <w:rsid w:val="009D7756"/>
    <w:rsid w:val="009D77FB"/>
    <w:rsid w:val="009E28BD"/>
    <w:rsid w:val="009E3A7A"/>
    <w:rsid w:val="009E3A7C"/>
    <w:rsid w:val="009E408F"/>
    <w:rsid w:val="009E5716"/>
    <w:rsid w:val="009E674B"/>
    <w:rsid w:val="009E6892"/>
    <w:rsid w:val="009E732A"/>
    <w:rsid w:val="009E7ED8"/>
    <w:rsid w:val="009F1A51"/>
    <w:rsid w:val="009F3685"/>
    <w:rsid w:val="009F3C39"/>
    <w:rsid w:val="009F3CDC"/>
    <w:rsid w:val="009F4349"/>
    <w:rsid w:val="009F4978"/>
    <w:rsid w:val="009F4E88"/>
    <w:rsid w:val="009F60E2"/>
    <w:rsid w:val="009F6E2F"/>
    <w:rsid w:val="009F7365"/>
    <w:rsid w:val="00A00603"/>
    <w:rsid w:val="00A01844"/>
    <w:rsid w:val="00A01AAC"/>
    <w:rsid w:val="00A0308A"/>
    <w:rsid w:val="00A04946"/>
    <w:rsid w:val="00A0554A"/>
    <w:rsid w:val="00A06065"/>
    <w:rsid w:val="00A06418"/>
    <w:rsid w:val="00A07DAB"/>
    <w:rsid w:val="00A11332"/>
    <w:rsid w:val="00A117AB"/>
    <w:rsid w:val="00A11FC6"/>
    <w:rsid w:val="00A12CC3"/>
    <w:rsid w:val="00A14237"/>
    <w:rsid w:val="00A15D43"/>
    <w:rsid w:val="00A15FD2"/>
    <w:rsid w:val="00A162A2"/>
    <w:rsid w:val="00A16AF6"/>
    <w:rsid w:val="00A20488"/>
    <w:rsid w:val="00A20893"/>
    <w:rsid w:val="00A21C01"/>
    <w:rsid w:val="00A220D1"/>
    <w:rsid w:val="00A22CAC"/>
    <w:rsid w:val="00A22DD9"/>
    <w:rsid w:val="00A242FB"/>
    <w:rsid w:val="00A25D9C"/>
    <w:rsid w:val="00A267F6"/>
    <w:rsid w:val="00A275E4"/>
    <w:rsid w:val="00A27A7C"/>
    <w:rsid w:val="00A30135"/>
    <w:rsid w:val="00A30545"/>
    <w:rsid w:val="00A31067"/>
    <w:rsid w:val="00A32B83"/>
    <w:rsid w:val="00A33A28"/>
    <w:rsid w:val="00A33A7E"/>
    <w:rsid w:val="00A34F2B"/>
    <w:rsid w:val="00A352FF"/>
    <w:rsid w:val="00A408A4"/>
    <w:rsid w:val="00A40BCE"/>
    <w:rsid w:val="00A42921"/>
    <w:rsid w:val="00A42A47"/>
    <w:rsid w:val="00A43324"/>
    <w:rsid w:val="00A43CB5"/>
    <w:rsid w:val="00A45F94"/>
    <w:rsid w:val="00A463A3"/>
    <w:rsid w:val="00A46EB4"/>
    <w:rsid w:val="00A479E4"/>
    <w:rsid w:val="00A50C5E"/>
    <w:rsid w:val="00A5173D"/>
    <w:rsid w:val="00A51994"/>
    <w:rsid w:val="00A52C84"/>
    <w:rsid w:val="00A53E46"/>
    <w:rsid w:val="00A560ED"/>
    <w:rsid w:val="00A6085D"/>
    <w:rsid w:val="00A60CFB"/>
    <w:rsid w:val="00A60F43"/>
    <w:rsid w:val="00A61E0B"/>
    <w:rsid w:val="00A620F2"/>
    <w:rsid w:val="00A62917"/>
    <w:rsid w:val="00A62B3C"/>
    <w:rsid w:val="00A6311B"/>
    <w:rsid w:val="00A65077"/>
    <w:rsid w:val="00A70093"/>
    <w:rsid w:val="00A7061E"/>
    <w:rsid w:val="00A7103A"/>
    <w:rsid w:val="00A71F7A"/>
    <w:rsid w:val="00A72F77"/>
    <w:rsid w:val="00A75572"/>
    <w:rsid w:val="00A763D1"/>
    <w:rsid w:val="00A80262"/>
    <w:rsid w:val="00A80CD4"/>
    <w:rsid w:val="00A815CB"/>
    <w:rsid w:val="00A81FFB"/>
    <w:rsid w:val="00A84BAC"/>
    <w:rsid w:val="00A85A1C"/>
    <w:rsid w:val="00A86C59"/>
    <w:rsid w:val="00A87FB0"/>
    <w:rsid w:val="00A90C0E"/>
    <w:rsid w:val="00A913CB"/>
    <w:rsid w:val="00A91767"/>
    <w:rsid w:val="00A92B1C"/>
    <w:rsid w:val="00A94017"/>
    <w:rsid w:val="00A9424A"/>
    <w:rsid w:val="00A9492E"/>
    <w:rsid w:val="00A94AE9"/>
    <w:rsid w:val="00A95422"/>
    <w:rsid w:val="00A96FC9"/>
    <w:rsid w:val="00A970FA"/>
    <w:rsid w:val="00A9711B"/>
    <w:rsid w:val="00AA1BA4"/>
    <w:rsid w:val="00AA278C"/>
    <w:rsid w:val="00AA31D5"/>
    <w:rsid w:val="00AA33CB"/>
    <w:rsid w:val="00AA33FF"/>
    <w:rsid w:val="00AA37D4"/>
    <w:rsid w:val="00AA3F3A"/>
    <w:rsid w:val="00AA5A74"/>
    <w:rsid w:val="00AA622A"/>
    <w:rsid w:val="00AA658E"/>
    <w:rsid w:val="00AA7D9E"/>
    <w:rsid w:val="00AB2591"/>
    <w:rsid w:val="00AB290A"/>
    <w:rsid w:val="00AB2E07"/>
    <w:rsid w:val="00AB679E"/>
    <w:rsid w:val="00AB6A04"/>
    <w:rsid w:val="00AC1A37"/>
    <w:rsid w:val="00AC24EE"/>
    <w:rsid w:val="00AC366C"/>
    <w:rsid w:val="00AC43AF"/>
    <w:rsid w:val="00AC5CAA"/>
    <w:rsid w:val="00AC6389"/>
    <w:rsid w:val="00AC6976"/>
    <w:rsid w:val="00AC7E88"/>
    <w:rsid w:val="00AD0494"/>
    <w:rsid w:val="00AD18BD"/>
    <w:rsid w:val="00AD1E68"/>
    <w:rsid w:val="00AD2791"/>
    <w:rsid w:val="00AD376D"/>
    <w:rsid w:val="00AD3C2A"/>
    <w:rsid w:val="00AD417B"/>
    <w:rsid w:val="00AD70F0"/>
    <w:rsid w:val="00AE25AC"/>
    <w:rsid w:val="00AE3F40"/>
    <w:rsid w:val="00AE4209"/>
    <w:rsid w:val="00AE470D"/>
    <w:rsid w:val="00AE5380"/>
    <w:rsid w:val="00AE5F0E"/>
    <w:rsid w:val="00AE62B1"/>
    <w:rsid w:val="00AE6321"/>
    <w:rsid w:val="00AE69F3"/>
    <w:rsid w:val="00AE76E0"/>
    <w:rsid w:val="00AE773F"/>
    <w:rsid w:val="00AF0F6C"/>
    <w:rsid w:val="00AF4081"/>
    <w:rsid w:val="00AF4F2E"/>
    <w:rsid w:val="00AF5141"/>
    <w:rsid w:val="00AF5635"/>
    <w:rsid w:val="00AF6022"/>
    <w:rsid w:val="00AF72C0"/>
    <w:rsid w:val="00AF79D7"/>
    <w:rsid w:val="00B00189"/>
    <w:rsid w:val="00B03EE7"/>
    <w:rsid w:val="00B05476"/>
    <w:rsid w:val="00B05A5F"/>
    <w:rsid w:val="00B05C17"/>
    <w:rsid w:val="00B05C86"/>
    <w:rsid w:val="00B0786B"/>
    <w:rsid w:val="00B116C9"/>
    <w:rsid w:val="00B137AC"/>
    <w:rsid w:val="00B1553D"/>
    <w:rsid w:val="00B15EA0"/>
    <w:rsid w:val="00B16587"/>
    <w:rsid w:val="00B20CCA"/>
    <w:rsid w:val="00B21D82"/>
    <w:rsid w:val="00B23433"/>
    <w:rsid w:val="00B24458"/>
    <w:rsid w:val="00B25EF7"/>
    <w:rsid w:val="00B2757C"/>
    <w:rsid w:val="00B27BEB"/>
    <w:rsid w:val="00B27CAA"/>
    <w:rsid w:val="00B313DC"/>
    <w:rsid w:val="00B31464"/>
    <w:rsid w:val="00B324E8"/>
    <w:rsid w:val="00B327BF"/>
    <w:rsid w:val="00B33767"/>
    <w:rsid w:val="00B3448D"/>
    <w:rsid w:val="00B34FC8"/>
    <w:rsid w:val="00B36445"/>
    <w:rsid w:val="00B36C17"/>
    <w:rsid w:val="00B373EF"/>
    <w:rsid w:val="00B377D9"/>
    <w:rsid w:val="00B37A7C"/>
    <w:rsid w:val="00B400FF"/>
    <w:rsid w:val="00B40725"/>
    <w:rsid w:val="00B415EC"/>
    <w:rsid w:val="00B41A93"/>
    <w:rsid w:val="00B41B41"/>
    <w:rsid w:val="00B41CE3"/>
    <w:rsid w:val="00B41DA6"/>
    <w:rsid w:val="00B420ED"/>
    <w:rsid w:val="00B425BC"/>
    <w:rsid w:val="00B4432A"/>
    <w:rsid w:val="00B45736"/>
    <w:rsid w:val="00B4651B"/>
    <w:rsid w:val="00B46A3A"/>
    <w:rsid w:val="00B4715B"/>
    <w:rsid w:val="00B47FE2"/>
    <w:rsid w:val="00B502B7"/>
    <w:rsid w:val="00B50A80"/>
    <w:rsid w:val="00B50D32"/>
    <w:rsid w:val="00B5269F"/>
    <w:rsid w:val="00B52724"/>
    <w:rsid w:val="00B52823"/>
    <w:rsid w:val="00B52C03"/>
    <w:rsid w:val="00B52F6E"/>
    <w:rsid w:val="00B56117"/>
    <w:rsid w:val="00B570BC"/>
    <w:rsid w:val="00B57343"/>
    <w:rsid w:val="00B57D18"/>
    <w:rsid w:val="00B616FB"/>
    <w:rsid w:val="00B636EE"/>
    <w:rsid w:val="00B63E47"/>
    <w:rsid w:val="00B65AEE"/>
    <w:rsid w:val="00B66AF8"/>
    <w:rsid w:val="00B6768B"/>
    <w:rsid w:val="00B70834"/>
    <w:rsid w:val="00B7129B"/>
    <w:rsid w:val="00B71373"/>
    <w:rsid w:val="00B72F64"/>
    <w:rsid w:val="00B74B49"/>
    <w:rsid w:val="00B763F0"/>
    <w:rsid w:val="00B76F97"/>
    <w:rsid w:val="00B80597"/>
    <w:rsid w:val="00B80A76"/>
    <w:rsid w:val="00B853D0"/>
    <w:rsid w:val="00B87EC5"/>
    <w:rsid w:val="00B90208"/>
    <w:rsid w:val="00B90C2F"/>
    <w:rsid w:val="00B910EE"/>
    <w:rsid w:val="00B91232"/>
    <w:rsid w:val="00B91913"/>
    <w:rsid w:val="00B92330"/>
    <w:rsid w:val="00B926F8"/>
    <w:rsid w:val="00B95FE2"/>
    <w:rsid w:val="00B96DDC"/>
    <w:rsid w:val="00B96E55"/>
    <w:rsid w:val="00B9721A"/>
    <w:rsid w:val="00B97710"/>
    <w:rsid w:val="00B978EA"/>
    <w:rsid w:val="00BA0C6F"/>
    <w:rsid w:val="00BA0E10"/>
    <w:rsid w:val="00BA11D6"/>
    <w:rsid w:val="00BA189B"/>
    <w:rsid w:val="00BA2230"/>
    <w:rsid w:val="00BA2601"/>
    <w:rsid w:val="00BA2881"/>
    <w:rsid w:val="00BA2FFB"/>
    <w:rsid w:val="00BA4013"/>
    <w:rsid w:val="00BA4E2D"/>
    <w:rsid w:val="00BA5110"/>
    <w:rsid w:val="00BA52D4"/>
    <w:rsid w:val="00BA7EAD"/>
    <w:rsid w:val="00BB0164"/>
    <w:rsid w:val="00BB1109"/>
    <w:rsid w:val="00BB215D"/>
    <w:rsid w:val="00BB2480"/>
    <w:rsid w:val="00BB298E"/>
    <w:rsid w:val="00BB2A99"/>
    <w:rsid w:val="00BB4385"/>
    <w:rsid w:val="00BB5932"/>
    <w:rsid w:val="00BB65AE"/>
    <w:rsid w:val="00BB6A79"/>
    <w:rsid w:val="00BC22FB"/>
    <w:rsid w:val="00BC29A9"/>
    <w:rsid w:val="00BC399F"/>
    <w:rsid w:val="00BC527F"/>
    <w:rsid w:val="00BC5485"/>
    <w:rsid w:val="00BC54B0"/>
    <w:rsid w:val="00BC58C3"/>
    <w:rsid w:val="00BC5A9B"/>
    <w:rsid w:val="00BC604B"/>
    <w:rsid w:val="00BC66FD"/>
    <w:rsid w:val="00BD4608"/>
    <w:rsid w:val="00BE045C"/>
    <w:rsid w:val="00BE1237"/>
    <w:rsid w:val="00BE13B0"/>
    <w:rsid w:val="00BE3177"/>
    <w:rsid w:val="00BE4A93"/>
    <w:rsid w:val="00BE5AC9"/>
    <w:rsid w:val="00BE6B66"/>
    <w:rsid w:val="00BF0513"/>
    <w:rsid w:val="00BF067D"/>
    <w:rsid w:val="00BF293D"/>
    <w:rsid w:val="00BF3584"/>
    <w:rsid w:val="00BF450D"/>
    <w:rsid w:val="00BF48CC"/>
    <w:rsid w:val="00BF5874"/>
    <w:rsid w:val="00BF62B8"/>
    <w:rsid w:val="00BF7A3E"/>
    <w:rsid w:val="00C0078D"/>
    <w:rsid w:val="00C01770"/>
    <w:rsid w:val="00C027EE"/>
    <w:rsid w:val="00C02F7D"/>
    <w:rsid w:val="00C034BF"/>
    <w:rsid w:val="00C036D4"/>
    <w:rsid w:val="00C038F7"/>
    <w:rsid w:val="00C03A19"/>
    <w:rsid w:val="00C0415F"/>
    <w:rsid w:val="00C04229"/>
    <w:rsid w:val="00C04E5F"/>
    <w:rsid w:val="00C06AA5"/>
    <w:rsid w:val="00C07C6B"/>
    <w:rsid w:val="00C102B4"/>
    <w:rsid w:val="00C1102E"/>
    <w:rsid w:val="00C117F0"/>
    <w:rsid w:val="00C11933"/>
    <w:rsid w:val="00C12368"/>
    <w:rsid w:val="00C132C4"/>
    <w:rsid w:val="00C133ED"/>
    <w:rsid w:val="00C1515B"/>
    <w:rsid w:val="00C1773D"/>
    <w:rsid w:val="00C17F5E"/>
    <w:rsid w:val="00C20D75"/>
    <w:rsid w:val="00C21D6C"/>
    <w:rsid w:val="00C22AA2"/>
    <w:rsid w:val="00C22C84"/>
    <w:rsid w:val="00C231CB"/>
    <w:rsid w:val="00C2565E"/>
    <w:rsid w:val="00C26CD3"/>
    <w:rsid w:val="00C27923"/>
    <w:rsid w:val="00C303D7"/>
    <w:rsid w:val="00C303E9"/>
    <w:rsid w:val="00C30DD1"/>
    <w:rsid w:val="00C31A6C"/>
    <w:rsid w:val="00C32B2F"/>
    <w:rsid w:val="00C32B66"/>
    <w:rsid w:val="00C33589"/>
    <w:rsid w:val="00C33A0D"/>
    <w:rsid w:val="00C3557A"/>
    <w:rsid w:val="00C35B9E"/>
    <w:rsid w:val="00C36C97"/>
    <w:rsid w:val="00C36D4E"/>
    <w:rsid w:val="00C42319"/>
    <w:rsid w:val="00C4421D"/>
    <w:rsid w:val="00C46454"/>
    <w:rsid w:val="00C47CED"/>
    <w:rsid w:val="00C47FD6"/>
    <w:rsid w:val="00C501A0"/>
    <w:rsid w:val="00C50B1F"/>
    <w:rsid w:val="00C52792"/>
    <w:rsid w:val="00C53789"/>
    <w:rsid w:val="00C53D35"/>
    <w:rsid w:val="00C53DD8"/>
    <w:rsid w:val="00C54E1D"/>
    <w:rsid w:val="00C55088"/>
    <w:rsid w:val="00C553B1"/>
    <w:rsid w:val="00C60B3C"/>
    <w:rsid w:val="00C62D7C"/>
    <w:rsid w:val="00C62E90"/>
    <w:rsid w:val="00C637DE"/>
    <w:rsid w:val="00C64773"/>
    <w:rsid w:val="00C67015"/>
    <w:rsid w:val="00C671E1"/>
    <w:rsid w:val="00C67764"/>
    <w:rsid w:val="00C67827"/>
    <w:rsid w:val="00C67A15"/>
    <w:rsid w:val="00C67D7E"/>
    <w:rsid w:val="00C70A11"/>
    <w:rsid w:val="00C70BB0"/>
    <w:rsid w:val="00C71A15"/>
    <w:rsid w:val="00C71C4D"/>
    <w:rsid w:val="00C72076"/>
    <w:rsid w:val="00C720FA"/>
    <w:rsid w:val="00C74B36"/>
    <w:rsid w:val="00C74F48"/>
    <w:rsid w:val="00C75C8F"/>
    <w:rsid w:val="00C76453"/>
    <w:rsid w:val="00C76666"/>
    <w:rsid w:val="00C7670C"/>
    <w:rsid w:val="00C76A79"/>
    <w:rsid w:val="00C77737"/>
    <w:rsid w:val="00C80AAE"/>
    <w:rsid w:val="00C836D1"/>
    <w:rsid w:val="00C844FC"/>
    <w:rsid w:val="00C855E6"/>
    <w:rsid w:val="00C863C8"/>
    <w:rsid w:val="00C874B8"/>
    <w:rsid w:val="00C922E0"/>
    <w:rsid w:val="00C924A8"/>
    <w:rsid w:val="00C92AA2"/>
    <w:rsid w:val="00C92C4A"/>
    <w:rsid w:val="00C92E79"/>
    <w:rsid w:val="00C9491F"/>
    <w:rsid w:val="00C952C3"/>
    <w:rsid w:val="00C953BF"/>
    <w:rsid w:val="00C96E05"/>
    <w:rsid w:val="00C97FB4"/>
    <w:rsid w:val="00CA00FF"/>
    <w:rsid w:val="00CA04D2"/>
    <w:rsid w:val="00CA0551"/>
    <w:rsid w:val="00CA17A2"/>
    <w:rsid w:val="00CA2775"/>
    <w:rsid w:val="00CA46ED"/>
    <w:rsid w:val="00CA4750"/>
    <w:rsid w:val="00CA4DA6"/>
    <w:rsid w:val="00CA4DE3"/>
    <w:rsid w:val="00CA54B5"/>
    <w:rsid w:val="00CA6BB8"/>
    <w:rsid w:val="00CB1953"/>
    <w:rsid w:val="00CB1FFD"/>
    <w:rsid w:val="00CB3B64"/>
    <w:rsid w:val="00CB3EFD"/>
    <w:rsid w:val="00CB5C70"/>
    <w:rsid w:val="00CB77FD"/>
    <w:rsid w:val="00CC0303"/>
    <w:rsid w:val="00CC031A"/>
    <w:rsid w:val="00CC09FA"/>
    <w:rsid w:val="00CC0A9D"/>
    <w:rsid w:val="00CC1CCC"/>
    <w:rsid w:val="00CC2823"/>
    <w:rsid w:val="00CC299E"/>
    <w:rsid w:val="00CC2D8F"/>
    <w:rsid w:val="00CC42B8"/>
    <w:rsid w:val="00CC4899"/>
    <w:rsid w:val="00CC4BFA"/>
    <w:rsid w:val="00CD1DB0"/>
    <w:rsid w:val="00CD2DB4"/>
    <w:rsid w:val="00CD6EC1"/>
    <w:rsid w:val="00CD774C"/>
    <w:rsid w:val="00CE01BD"/>
    <w:rsid w:val="00CE04CB"/>
    <w:rsid w:val="00CE1364"/>
    <w:rsid w:val="00CE1DF8"/>
    <w:rsid w:val="00CE2EDE"/>
    <w:rsid w:val="00CE4E78"/>
    <w:rsid w:val="00CE580E"/>
    <w:rsid w:val="00CE7B97"/>
    <w:rsid w:val="00CE7C3D"/>
    <w:rsid w:val="00CF093E"/>
    <w:rsid w:val="00CF1E37"/>
    <w:rsid w:val="00CF23F0"/>
    <w:rsid w:val="00CF2D2C"/>
    <w:rsid w:val="00CF2F4F"/>
    <w:rsid w:val="00CF411F"/>
    <w:rsid w:val="00CF4327"/>
    <w:rsid w:val="00CF4AA7"/>
    <w:rsid w:val="00CF5C89"/>
    <w:rsid w:val="00CF6454"/>
    <w:rsid w:val="00CF7371"/>
    <w:rsid w:val="00CF7BC5"/>
    <w:rsid w:val="00D00CB5"/>
    <w:rsid w:val="00D01A30"/>
    <w:rsid w:val="00D026B2"/>
    <w:rsid w:val="00D02A30"/>
    <w:rsid w:val="00D02ACD"/>
    <w:rsid w:val="00D0338D"/>
    <w:rsid w:val="00D034F8"/>
    <w:rsid w:val="00D036FE"/>
    <w:rsid w:val="00D03CFD"/>
    <w:rsid w:val="00D047AF"/>
    <w:rsid w:val="00D047FF"/>
    <w:rsid w:val="00D056E5"/>
    <w:rsid w:val="00D06F1E"/>
    <w:rsid w:val="00D074CD"/>
    <w:rsid w:val="00D07DC1"/>
    <w:rsid w:val="00D10094"/>
    <w:rsid w:val="00D104F3"/>
    <w:rsid w:val="00D10621"/>
    <w:rsid w:val="00D11BEE"/>
    <w:rsid w:val="00D12DD7"/>
    <w:rsid w:val="00D13846"/>
    <w:rsid w:val="00D142FD"/>
    <w:rsid w:val="00D147F8"/>
    <w:rsid w:val="00D14B42"/>
    <w:rsid w:val="00D14F57"/>
    <w:rsid w:val="00D15B42"/>
    <w:rsid w:val="00D15D23"/>
    <w:rsid w:val="00D217ED"/>
    <w:rsid w:val="00D21E5F"/>
    <w:rsid w:val="00D22986"/>
    <w:rsid w:val="00D22F84"/>
    <w:rsid w:val="00D23BFB"/>
    <w:rsid w:val="00D23EA8"/>
    <w:rsid w:val="00D24761"/>
    <w:rsid w:val="00D24AC5"/>
    <w:rsid w:val="00D2542B"/>
    <w:rsid w:val="00D255DD"/>
    <w:rsid w:val="00D27A48"/>
    <w:rsid w:val="00D30CF0"/>
    <w:rsid w:val="00D30EA6"/>
    <w:rsid w:val="00D317DA"/>
    <w:rsid w:val="00D325D4"/>
    <w:rsid w:val="00D330C0"/>
    <w:rsid w:val="00D3567F"/>
    <w:rsid w:val="00D36A64"/>
    <w:rsid w:val="00D36C18"/>
    <w:rsid w:val="00D3745F"/>
    <w:rsid w:val="00D37DD5"/>
    <w:rsid w:val="00D434A9"/>
    <w:rsid w:val="00D44075"/>
    <w:rsid w:val="00D44610"/>
    <w:rsid w:val="00D44CA0"/>
    <w:rsid w:val="00D44D72"/>
    <w:rsid w:val="00D44E67"/>
    <w:rsid w:val="00D45956"/>
    <w:rsid w:val="00D46550"/>
    <w:rsid w:val="00D47BD6"/>
    <w:rsid w:val="00D50229"/>
    <w:rsid w:val="00D50CEC"/>
    <w:rsid w:val="00D52708"/>
    <w:rsid w:val="00D536AF"/>
    <w:rsid w:val="00D54293"/>
    <w:rsid w:val="00D55DD6"/>
    <w:rsid w:val="00D605B5"/>
    <w:rsid w:val="00D617BF"/>
    <w:rsid w:val="00D621C7"/>
    <w:rsid w:val="00D63057"/>
    <w:rsid w:val="00D634F6"/>
    <w:rsid w:val="00D63638"/>
    <w:rsid w:val="00D64218"/>
    <w:rsid w:val="00D66233"/>
    <w:rsid w:val="00D6734F"/>
    <w:rsid w:val="00D703C1"/>
    <w:rsid w:val="00D712FF"/>
    <w:rsid w:val="00D71569"/>
    <w:rsid w:val="00D72153"/>
    <w:rsid w:val="00D72420"/>
    <w:rsid w:val="00D73B7C"/>
    <w:rsid w:val="00D748D0"/>
    <w:rsid w:val="00D7533E"/>
    <w:rsid w:val="00D75B7F"/>
    <w:rsid w:val="00D76918"/>
    <w:rsid w:val="00D76D2F"/>
    <w:rsid w:val="00D77505"/>
    <w:rsid w:val="00D82560"/>
    <w:rsid w:val="00D825E0"/>
    <w:rsid w:val="00D828CF"/>
    <w:rsid w:val="00D82B3E"/>
    <w:rsid w:val="00D85688"/>
    <w:rsid w:val="00D85E72"/>
    <w:rsid w:val="00D861C0"/>
    <w:rsid w:val="00D8730D"/>
    <w:rsid w:val="00D87562"/>
    <w:rsid w:val="00D87A07"/>
    <w:rsid w:val="00D90A41"/>
    <w:rsid w:val="00D90CE7"/>
    <w:rsid w:val="00D917B8"/>
    <w:rsid w:val="00D919B5"/>
    <w:rsid w:val="00D924D0"/>
    <w:rsid w:val="00D92D73"/>
    <w:rsid w:val="00D93533"/>
    <w:rsid w:val="00D9418C"/>
    <w:rsid w:val="00D963B4"/>
    <w:rsid w:val="00D96497"/>
    <w:rsid w:val="00D9676E"/>
    <w:rsid w:val="00DA1097"/>
    <w:rsid w:val="00DA1538"/>
    <w:rsid w:val="00DA3349"/>
    <w:rsid w:val="00DA359A"/>
    <w:rsid w:val="00DA774B"/>
    <w:rsid w:val="00DB0788"/>
    <w:rsid w:val="00DB180F"/>
    <w:rsid w:val="00DB33F2"/>
    <w:rsid w:val="00DB581E"/>
    <w:rsid w:val="00DB6933"/>
    <w:rsid w:val="00DB6AC4"/>
    <w:rsid w:val="00DB6C0D"/>
    <w:rsid w:val="00DB71AF"/>
    <w:rsid w:val="00DB71B4"/>
    <w:rsid w:val="00DC093F"/>
    <w:rsid w:val="00DC117B"/>
    <w:rsid w:val="00DC13B6"/>
    <w:rsid w:val="00DC159A"/>
    <w:rsid w:val="00DC2949"/>
    <w:rsid w:val="00DC2AFF"/>
    <w:rsid w:val="00DC475A"/>
    <w:rsid w:val="00DC4997"/>
    <w:rsid w:val="00DC5A56"/>
    <w:rsid w:val="00DC60FB"/>
    <w:rsid w:val="00DD0646"/>
    <w:rsid w:val="00DD08E0"/>
    <w:rsid w:val="00DD0912"/>
    <w:rsid w:val="00DD1EF7"/>
    <w:rsid w:val="00DD20EE"/>
    <w:rsid w:val="00DD256A"/>
    <w:rsid w:val="00DD3141"/>
    <w:rsid w:val="00DD3A1E"/>
    <w:rsid w:val="00DD48FD"/>
    <w:rsid w:val="00DD543F"/>
    <w:rsid w:val="00DD5B9D"/>
    <w:rsid w:val="00DD5F3A"/>
    <w:rsid w:val="00DD5F78"/>
    <w:rsid w:val="00DD6ABD"/>
    <w:rsid w:val="00DD6DEA"/>
    <w:rsid w:val="00DE0427"/>
    <w:rsid w:val="00DE2466"/>
    <w:rsid w:val="00DE2792"/>
    <w:rsid w:val="00DE3442"/>
    <w:rsid w:val="00DE3D07"/>
    <w:rsid w:val="00DE5253"/>
    <w:rsid w:val="00DE5579"/>
    <w:rsid w:val="00DE588C"/>
    <w:rsid w:val="00DE5B7B"/>
    <w:rsid w:val="00DE5DC5"/>
    <w:rsid w:val="00DE6D94"/>
    <w:rsid w:val="00DE6E77"/>
    <w:rsid w:val="00DE74C4"/>
    <w:rsid w:val="00DF0930"/>
    <w:rsid w:val="00DF0E58"/>
    <w:rsid w:val="00DF0FC2"/>
    <w:rsid w:val="00DF170A"/>
    <w:rsid w:val="00DF1AF6"/>
    <w:rsid w:val="00DF260B"/>
    <w:rsid w:val="00DF2814"/>
    <w:rsid w:val="00DF2BFF"/>
    <w:rsid w:val="00DF52FE"/>
    <w:rsid w:val="00DF5E96"/>
    <w:rsid w:val="00DF616A"/>
    <w:rsid w:val="00DF7032"/>
    <w:rsid w:val="00DF77C7"/>
    <w:rsid w:val="00E005C5"/>
    <w:rsid w:val="00E01219"/>
    <w:rsid w:val="00E01947"/>
    <w:rsid w:val="00E03A93"/>
    <w:rsid w:val="00E04FDF"/>
    <w:rsid w:val="00E055D6"/>
    <w:rsid w:val="00E0658C"/>
    <w:rsid w:val="00E06D32"/>
    <w:rsid w:val="00E11080"/>
    <w:rsid w:val="00E12D24"/>
    <w:rsid w:val="00E1386C"/>
    <w:rsid w:val="00E14241"/>
    <w:rsid w:val="00E15928"/>
    <w:rsid w:val="00E20C66"/>
    <w:rsid w:val="00E2183F"/>
    <w:rsid w:val="00E218E9"/>
    <w:rsid w:val="00E22A3F"/>
    <w:rsid w:val="00E22FA4"/>
    <w:rsid w:val="00E23462"/>
    <w:rsid w:val="00E234F5"/>
    <w:rsid w:val="00E23F36"/>
    <w:rsid w:val="00E25D11"/>
    <w:rsid w:val="00E25D1C"/>
    <w:rsid w:val="00E2695C"/>
    <w:rsid w:val="00E277A7"/>
    <w:rsid w:val="00E31B6C"/>
    <w:rsid w:val="00E32E9A"/>
    <w:rsid w:val="00E32FE4"/>
    <w:rsid w:val="00E34F0B"/>
    <w:rsid w:val="00E36F7E"/>
    <w:rsid w:val="00E37BAE"/>
    <w:rsid w:val="00E37CFE"/>
    <w:rsid w:val="00E407B0"/>
    <w:rsid w:val="00E40B7E"/>
    <w:rsid w:val="00E4175A"/>
    <w:rsid w:val="00E418A3"/>
    <w:rsid w:val="00E41CF1"/>
    <w:rsid w:val="00E428E1"/>
    <w:rsid w:val="00E42CA6"/>
    <w:rsid w:val="00E4328B"/>
    <w:rsid w:val="00E43472"/>
    <w:rsid w:val="00E434BD"/>
    <w:rsid w:val="00E43DBD"/>
    <w:rsid w:val="00E44644"/>
    <w:rsid w:val="00E4576A"/>
    <w:rsid w:val="00E4680C"/>
    <w:rsid w:val="00E46D38"/>
    <w:rsid w:val="00E47529"/>
    <w:rsid w:val="00E50587"/>
    <w:rsid w:val="00E526EE"/>
    <w:rsid w:val="00E53548"/>
    <w:rsid w:val="00E53A57"/>
    <w:rsid w:val="00E53E79"/>
    <w:rsid w:val="00E543F3"/>
    <w:rsid w:val="00E54704"/>
    <w:rsid w:val="00E54BBF"/>
    <w:rsid w:val="00E55126"/>
    <w:rsid w:val="00E55479"/>
    <w:rsid w:val="00E55CDF"/>
    <w:rsid w:val="00E55D9C"/>
    <w:rsid w:val="00E566BE"/>
    <w:rsid w:val="00E5728C"/>
    <w:rsid w:val="00E5739B"/>
    <w:rsid w:val="00E57689"/>
    <w:rsid w:val="00E579F8"/>
    <w:rsid w:val="00E57D22"/>
    <w:rsid w:val="00E57EB4"/>
    <w:rsid w:val="00E6256E"/>
    <w:rsid w:val="00E63850"/>
    <w:rsid w:val="00E6474F"/>
    <w:rsid w:val="00E64ABA"/>
    <w:rsid w:val="00E66A66"/>
    <w:rsid w:val="00E676AD"/>
    <w:rsid w:val="00E70607"/>
    <w:rsid w:val="00E743CA"/>
    <w:rsid w:val="00E75BF9"/>
    <w:rsid w:val="00E75FA8"/>
    <w:rsid w:val="00E75FBA"/>
    <w:rsid w:val="00E7646B"/>
    <w:rsid w:val="00E76CE3"/>
    <w:rsid w:val="00E77861"/>
    <w:rsid w:val="00E81131"/>
    <w:rsid w:val="00E8471F"/>
    <w:rsid w:val="00E90628"/>
    <w:rsid w:val="00E92EFB"/>
    <w:rsid w:val="00E932EA"/>
    <w:rsid w:val="00E93A69"/>
    <w:rsid w:val="00E94A1F"/>
    <w:rsid w:val="00E95929"/>
    <w:rsid w:val="00E95DA5"/>
    <w:rsid w:val="00E96A14"/>
    <w:rsid w:val="00E96E09"/>
    <w:rsid w:val="00E978BA"/>
    <w:rsid w:val="00E97AA9"/>
    <w:rsid w:val="00EA098F"/>
    <w:rsid w:val="00EA168C"/>
    <w:rsid w:val="00EA195C"/>
    <w:rsid w:val="00EA2923"/>
    <w:rsid w:val="00EA33C5"/>
    <w:rsid w:val="00EA354E"/>
    <w:rsid w:val="00EA3950"/>
    <w:rsid w:val="00EA3D51"/>
    <w:rsid w:val="00EA6043"/>
    <w:rsid w:val="00EA711A"/>
    <w:rsid w:val="00EB17F7"/>
    <w:rsid w:val="00EB534A"/>
    <w:rsid w:val="00EB565F"/>
    <w:rsid w:val="00EB5740"/>
    <w:rsid w:val="00EB673A"/>
    <w:rsid w:val="00EB7110"/>
    <w:rsid w:val="00EB75AB"/>
    <w:rsid w:val="00EC0A9B"/>
    <w:rsid w:val="00EC0B07"/>
    <w:rsid w:val="00EC28AD"/>
    <w:rsid w:val="00EC2D1E"/>
    <w:rsid w:val="00EC54BA"/>
    <w:rsid w:val="00EC5A69"/>
    <w:rsid w:val="00EC64D2"/>
    <w:rsid w:val="00EC6B61"/>
    <w:rsid w:val="00EC6EF4"/>
    <w:rsid w:val="00ED10F6"/>
    <w:rsid w:val="00ED2867"/>
    <w:rsid w:val="00ED32B8"/>
    <w:rsid w:val="00ED34CA"/>
    <w:rsid w:val="00ED4C3D"/>
    <w:rsid w:val="00ED6268"/>
    <w:rsid w:val="00ED6F45"/>
    <w:rsid w:val="00EE2361"/>
    <w:rsid w:val="00EE3C27"/>
    <w:rsid w:val="00EE4B01"/>
    <w:rsid w:val="00EE4F03"/>
    <w:rsid w:val="00EE5007"/>
    <w:rsid w:val="00EE52B8"/>
    <w:rsid w:val="00EE5B5A"/>
    <w:rsid w:val="00EE680A"/>
    <w:rsid w:val="00EF00AE"/>
    <w:rsid w:val="00EF085D"/>
    <w:rsid w:val="00EF0D6F"/>
    <w:rsid w:val="00EF16ED"/>
    <w:rsid w:val="00EF215C"/>
    <w:rsid w:val="00EF33FB"/>
    <w:rsid w:val="00EF3BD1"/>
    <w:rsid w:val="00EF4BF9"/>
    <w:rsid w:val="00EF546E"/>
    <w:rsid w:val="00EF5A6B"/>
    <w:rsid w:val="00EF68E0"/>
    <w:rsid w:val="00EF6993"/>
    <w:rsid w:val="00F002BD"/>
    <w:rsid w:val="00F01EED"/>
    <w:rsid w:val="00F04E69"/>
    <w:rsid w:val="00F05982"/>
    <w:rsid w:val="00F05D7F"/>
    <w:rsid w:val="00F068AC"/>
    <w:rsid w:val="00F06EA5"/>
    <w:rsid w:val="00F06F44"/>
    <w:rsid w:val="00F07717"/>
    <w:rsid w:val="00F07FC4"/>
    <w:rsid w:val="00F11A66"/>
    <w:rsid w:val="00F12D3E"/>
    <w:rsid w:val="00F131ED"/>
    <w:rsid w:val="00F13500"/>
    <w:rsid w:val="00F13958"/>
    <w:rsid w:val="00F15040"/>
    <w:rsid w:val="00F16E36"/>
    <w:rsid w:val="00F178CB"/>
    <w:rsid w:val="00F21907"/>
    <w:rsid w:val="00F22328"/>
    <w:rsid w:val="00F23405"/>
    <w:rsid w:val="00F23487"/>
    <w:rsid w:val="00F23698"/>
    <w:rsid w:val="00F23D31"/>
    <w:rsid w:val="00F240DB"/>
    <w:rsid w:val="00F25E1A"/>
    <w:rsid w:val="00F2630D"/>
    <w:rsid w:val="00F3361C"/>
    <w:rsid w:val="00F3432E"/>
    <w:rsid w:val="00F34416"/>
    <w:rsid w:val="00F34DE4"/>
    <w:rsid w:val="00F35551"/>
    <w:rsid w:val="00F36694"/>
    <w:rsid w:val="00F367E6"/>
    <w:rsid w:val="00F36D45"/>
    <w:rsid w:val="00F373CC"/>
    <w:rsid w:val="00F41BEB"/>
    <w:rsid w:val="00F42475"/>
    <w:rsid w:val="00F440E7"/>
    <w:rsid w:val="00F4640A"/>
    <w:rsid w:val="00F4662F"/>
    <w:rsid w:val="00F47B8F"/>
    <w:rsid w:val="00F50BCB"/>
    <w:rsid w:val="00F51D26"/>
    <w:rsid w:val="00F52651"/>
    <w:rsid w:val="00F52AF0"/>
    <w:rsid w:val="00F53B93"/>
    <w:rsid w:val="00F54A9D"/>
    <w:rsid w:val="00F552E7"/>
    <w:rsid w:val="00F57227"/>
    <w:rsid w:val="00F57315"/>
    <w:rsid w:val="00F57465"/>
    <w:rsid w:val="00F6033B"/>
    <w:rsid w:val="00F60AAE"/>
    <w:rsid w:val="00F60F1F"/>
    <w:rsid w:val="00F61B7F"/>
    <w:rsid w:val="00F66ABC"/>
    <w:rsid w:val="00F67946"/>
    <w:rsid w:val="00F7057A"/>
    <w:rsid w:val="00F70CBE"/>
    <w:rsid w:val="00F716C5"/>
    <w:rsid w:val="00F73625"/>
    <w:rsid w:val="00F73954"/>
    <w:rsid w:val="00F75C62"/>
    <w:rsid w:val="00F7677F"/>
    <w:rsid w:val="00F7724E"/>
    <w:rsid w:val="00F7727F"/>
    <w:rsid w:val="00F80688"/>
    <w:rsid w:val="00F80E07"/>
    <w:rsid w:val="00F80F86"/>
    <w:rsid w:val="00F82196"/>
    <w:rsid w:val="00F8250F"/>
    <w:rsid w:val="00F8406A"/>
    <w:rsid w:val="00F84331"/>
    <w:rsid w:val="00F858C3"/>
    <w:rsid w:val="00F85C9F"/>
    <w:rsid w:val="00F87AED"/>
    <w:rsid w:val="00F87CA3"/>
    <w:rsid w:val="00F907DE"/>
    <w:rsid w:val="00F935B7"/>
    <w:rsid w:val="00F93F58"/>
    <w:rsid w:val="00F9616D"/>
    <w:rsid w:val="00F97142"/>
    <w:rsid w:val="00FA1B43"/>
    <w:rsid w:val="00FA2977"/>
    <w:rsid w:val="00FA2A68"/>
    <w:rsid w:val="00FA3D55"/>
    <w:rsid w:val="00FA44D1"/>
    <w:rsid w:val="00FA4648"/>
    <w:rsid w:val="00FA4ACA"/>
    <w:rsid w:val="00FA5529"/>
    <w:rsid w:val="00FA5790"/>
    <w:rsid w:val="00FA641C"/>
    <w:rsid w:val="00FA6522"/>
    <w:rsid w:val="00FB0BBA"/>
    <w:rsid w:val="00FB1F66"/>
    <w:rsid w:val="00FB43C1"/>
    <w:rsid w:val="00FB4445"/>
    <w:rsid w:val="00FB4AB2"/>
    <w:rsid w:val="00FB5B13"/>
    <w:rsid w:val="00FB6A62"/>
    <w:rsid w:val="00FB7800"/>
    <w:rsid w:val="00FC6BC5"/>
    <w:rsid w:val="00FC7CE4"/>
    <w:rsid w:val="00FD0752"/>
    <w:rsid w:val="00FD2B74"/>
    <w:rsid w:val="00FD2C77"/>
    <w:rsid w:val="00FD30D9"/>
    <w:rsid w:val="00FD3DF5"/>
    <w:rsid w:val="00FD4369"/>
    <w:rsid w:val="00FD4D2D"/>
    <w:rsid w:val="00FD54EB"/>
    <w:rsid w:val="00FD57FE"/>
    <w:rsid w:val="00FD5AA6"/>
    <w:rsid w:val="00FD5CE3"/>
    <w:rsid w:val="00FD5E92"/>
    <w:rsid w:val="00FD6109"/>
    <w:rsid w:val="00FE0517"/>
    <w:rsid w:val="00FE0885"/>
    <w:rsid w:val="00FE13A2"/>
    <w:rsid w:val="00FE1888"/>
    <w:rsid w:val="00FE288F"/>
    <w:rsid w:val="00FE2BBC"/>
    <w:rsid w:val="00FE47B2"/>
    <w:rsid w:val="00FF06E2"/>
    <w:rsid w:val="00FF13AA"/>
    <w:rsid w:val="00FF2B35"/>
    <w:rsid w:val="00FF2BA1"/>
    <w:rsid w:val="00FF4411"/>
    <w:rsid w:val="00FF5DF0"/>
    <w:rsid w:val="00FF62AA"/>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DD93C2C"/>
  <w15:chartTrackingRefBased/>
  <w15:docId w15:val="{1BE89FF2-191A-43B3-BF1D-BF3D4817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DD"/>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9"/>
      </w:numPr>
      <w:outlineLvl w:val="0"/>
    </w:pPr>
    <w:rPr>
      <w:b/>
      <w:sz w:val="32"/>
    </w:rPr>
  </w:style>
  <w:style w:type="paragraph" w:styleId="Heading2">
    <w:name w:val="heading 2"/>
    <w:basedOn w:val="ListParagraph"/>
    <w:next w:val="Normal"/>
    <w:link w:val="Heading2Char"/>
    <w:uiPriority w:val="9"/>
    <w:unhideWhenUsed/>
    <w:qFormat/>
    <w:rsid w:val="00D828CF"/>
    <w:pPr>
      <w:numPr>
        <w:ilvl w:val="1"/>
        <w:numId w:val="9"/>
      </w:numPr>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D828CF"/>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9F1A51"/>
    <w:pPr>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4A26E1"/>
    <w:rPr>
      <w:sz w:val="16"/>
      <w:szCs w:val="16"/>
    </w:rPr>
  </w:style>
  <w:style w:type="paragraph" w:styleId="CommentText">
    <w:name w:val="annotation text"/>
    <w:basedOn w:val="Normal"/>
    <w:link w:val="CommentTextChar"/>
    <w:uiPriority w:val="99"/>
    <w:semiHidden/>
    <w:unhideWhenUsed/>
    <w:rsid w:val="004A26E1"/>
    <w:pPr>
      <w:spacing w:line="240" w:lineRule="auto"/>
    </w:pPr>
    <w:rPr>
      <w:sz w:val="20"/>
      <w:szCs w:val="20"/>
    </w:rPr>
  </w:style>
  <w:style w:type="character" w:customStyle="1" w:styleId="CommentTextChar">
    <w:name w:val="Comment Text Char"/>
    <w:basedOn w:val="DefaultParagraphFont"/>
    <w:link w:val="CommentText"/>
    <w:uiPriority w:val="99"/>
    <w:semiHidden/>
    <w:rsid w:val="004A26E1"/>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4A26E1"/>
    <w:rPr>
      <w:b/>
      <w:bCs/>
    </w:rPr>
  </w:style>
  <w:style w:type="character" w:customStyle="1" w:styleId="CommentSubjectChar">
    <w:name w:val="Comment Subject Char"/>
    <w:basedOn w:val="CommentTextChar"/>
    <w:link w:val="CommentSubject"/>
    <w:uiPriority w:val="99"/>
    <w:semiHidden/>
    <w:rsid w:val="004A26E1"/>
    <w:rPr>
      <w:rFonts w:ascii="Times New Roman" w:hAnsi="Times New Roman" w:cs="Times New Roman"/>
      <w:b/>
      <w:bCs/>
      <w:sz w:val="20"/>
      <w:szCs w:val="20"/>
    </w:rPr>
  </w:style>
  <w:style w:type="character" w:styleId="PlaceholderText">
    <w:name w:val="Placeholder Text"/>
    <w:basedOn w:val="DefaultParagraphFont"/>
    <w:uiPriority w:val="99"/>
    <w:semiHidden/>
    <w:rsid w:val="00C53D35"/>
    <w:rPr>
      <w:color w:val="808080"/>
    </w:rPr>
  </w:style>
  <w:style w:type="paragraph" w:styleId="Revision">
    <w:name w:val="Revision"/>
    <w:hidden/>
    <w:uiPriority w:val="99"/>
    <w:semiHidden/>
    <w:rsid w:val="004E2AEF"/>
    <w:pPr>
      <w:spacing w:after="0"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0E3BE7-67B8-4900-9304-67101C8A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14404</Words>
  <Characters>82104</Characters>
  <Application>Microsoft Office Word</Application>
  <DocSecurity>0</DocSecurity>
  <Lines>684</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cp:lastModifiedBy>
  <cp:revision>878</cp:revision>
  <cp:lastPrinted>2019-01-02T12:06:00Z</cp:lastPrinted>
  <dcterms:created xsi:type="dcterms:W3CDTF">2019-02-11T18:50:00Z</dcterms:created>
  <dcterms:modified xsi:type="dcterms:W3CDTF">2021-05-05T14:49:00Z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