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8AF7D" w14:textId="77777777" w:rsidR="00335C97" w:rsidRPr="00335C97" w:rsidRDefault="00335C97" w:rsidP="00335C97">
      <w:pPr>
        <w:spacing w:line="360" w:lineRule="auto"/>
        <w:jc w:val="center"/>
        <w:rPr>
          <w:rFonts w:ascii="Times New Roman" w:hAnsi="Times New Roman" w:cs="Times New Roman"/>
          <w:b/>
          <w:sz w:val="32"/>
          <w:szCs w:val="32"/>
        </w:rPr>
      </w:pPr>
    </w:p>
    <w:p w14:paraId="58012780" w14:textId="77777777" w:rsidR="00335C97" w:rsidRPr="00335C97" w:rsidRDefault="00335C97" w:rsidP="00335C97">
      <w:pPr>
        <w:spacing w:line="360" w:lineRule="auto"/>
        <w:jc w:val="center"/>
        <w:rPr>
          <w:rFonts w:ascii="Times New Roman" w:hAnsi="Times New Roman" w:cs="Times New Roman"/>
          <w:b/>
          <w:sz w:val="32"/>
          <w:szCs w:val="32"/>
        </w:rPr>
      </w:pPr>
    </w:p>
    <w:p w14:paraId="3F553237" w14:textId="77777777" w:rsidR="00335C97" w:rsidRPr="00335C97" w:rsidRDefault="00335C97" w:rsidP="00335C97">
      <w:pPr>
        <w:spacing w:line="360" w:lineRule="auto"/>
        <w:jc w:val="center"/>
        <w:rPr>
          <w:rFonts w:ascii="Times New Roman" w:hAnsi="Times New Roman" w:cs="Times New Roman"/>
          <w:b/>
          <w:sz w:val="32"/>
          <w:szCs w:val="32"/>
        </w:rPr>
      </w:pPr>
    </w:p>
    <w:p w14:paraId="42744438" w14:textId="77777777" w:rsidR="00335C97" w:rsidRPr="00335C97" w:rsidRDefault="00335C97" w:rsidP="00335C97">
      <w:pPr>
        <w:spacing w:line="360" w:lineRule="auto"/>
        <w:jc w:val="center"/>
        <w:rPr>
          <w:rFonts w:ascii="Times New Roman" w:hAnsi="Times New Roman" w:cs="Times New Roman"/>
          <w:b/>
          <w:sz w:val="32"/>
          <w:szCs w:val="32"/>
        </w:rPr>
      </w:pPr>
    </w:p>
    <w:p w14:paraId="0169E2D4" w14:textId="77777777" w:rsidR="00335C97" w:rsidRPr="00335C97" w:rsidRDefault="00335C97" w:rsidP="00335C97">
      <w:pPr>
        <w:spacing w:line="360" w:lineRule="auto"/>
        <w:jc w:val="center"/>
        <w:rPr>
          <w:rFonts w:ascii="Times New Roman" w:hAnsi="Times New Roman" w:cs="Times New Roman"/>
          <w:b/>
          <w:sz w:val="32"/>
          <w:szCs w:val="32"/>
        </w:rPr>
      </w:pPr>
    </w:p>
    <w:p w14:paraId="562F8142" w14:textId="77777777" w:rsidR="00335C97" w:rsidRPr="00335C97" w:rsidRDefault="00335C97" w:rsidP="00335C97">
      <w:pPr>
        <w:spacing w:line="360" w:lineRule="auto"/>
        <w:jc w:val="center"/>
        <w:rPr>
          <w:rFonts w:ascii="Times New Roman" w:hAnsi="Times New Roman" w:cs="Times New Roman"/>
          <w:b/>
          <w:sz w:val="32"/>
          <w:szCs w:val="32"/>
        </w:rPr>
      </w:pPr>
    </w:p>
    <w:p w14:paraId="777E9B30" w14:textId="77777777" w:rsidR="00335C97" w:rsidRPr="00335C97" w:rsidRDefault="00335C97" w:rsidP="00335C97">
      <w:pPr>
        <w:spacing w:line="360" w:lineRule="auto"/>
        <w:jc w:val="center"/>
        <w:rPr>
          <w:rFonts w:ascii="Times New Roman" w:hAnsi="Times New Roman" w:cs="Times New Roman"/>
          <w:b/>
          <w:sz w:val="32"/>
          <w:szCs w:val="32"/>
        </w:rPr>
      </w:pPr>
    </w:p>
    <w:p w14:paraId="4F14806A" w14:textId="77777777" w:rsidR="00335C97" w:rsidRPr="00335C97" w:rsidRDefault="00335C97" w:rsidP="00335C97">
      <w:pPr>
        <w:spacing w:line="360" w:lineRule="auto"/>
        <w:jc w:val="center"/>
        <w:rPr>
          <w:rFonts w:ascii="Times New Roman" w:hAnsi="Times New Roman" w:cs="Times New Roman"/>
          <w:b/>
          <w:sz w:val="32"/>
          <w:szCs w:val="32"/>
        </w:rPr>
      </w:pPr>
    </w:p>
    <w:p w14:paraId="608F45A3" w14:textId="77777777" w:rsidR="00335C97" w:rsidRPr="00335C97" w:rsidRDefault="00335C97" w:rsidP="00335C97">
      <w:pPr>
        <w:spacing w:line="360" w:lineRule="auto"/>
        <w:jc w:val="center"/>
        <w:rPr>
          <w:rFonts w:ascii="Times New Roman" w:hAnsi="Times New Roman" w:cs="Times New Roman"/>
          <w:b/>
          <w:sz w:val="32"/>
          <w:szCs w:val="32"/>
        </w:rPr>
      </w:pPr>
    </w:p>
    <w:p w14:paraId="736F63F7" w14:textId="77777777" w:rsidR="00335C97" w:rsidRPr="00335C97" w:rsidRDefault="00335C97" w:rsidP="00335C97">
      <w:pPr>
        <w:spacing w:line="360" w:lineRule="auto"/>
        <w:jc w:val="center"/>
        <w:rPr>
          <w:rFonts w:ascii="Times New Roman" w:hAnsi="Times New Roman" w:cs="Times New Roman"/>
          <w:b/>
          <w:sz w:val="32"/>
          <w:szCs w:val="32"/>
        </w:rPr>
      </w:pPr>
      <w:r w:rsidRPr="00335C97">
        <w:rPr>
          <w:rFonts w:ascii="Times New Roman" w:hAnsi="Times New Roman" w:cs="Times New Roman"/>
          <w:b/>
          <w:sz w:val="32"/>
          <w:szCs w:val="32"/>
        </w:rPr>
        <w:t>Learning in the Digital Era</w:t>
      </w:r>
    </w:p>
    <w:p w14:paraId="311E4A79" w14:textId="77777777" w:rsidR="002B757A" w:rsidRDefault="00335C97" w:rsidP="00335C97">
      <w:pPr>
        <w:spacing w:line="360" w:lineRule="auto"/>
        <w:jc w:val="center"/>
        <w:rPr>
          <w:rFonts w:ascii="Times New Roman" w:hAnsi="Times New Roman" w:cs="Times New Roman"/>
          <w:b/>
          <w:sz w:val="32"/>
          <w:szCs w:val="32"/>
        </w:rPr>
      </w:pPr>
      <w:r w:rsidRPr="00335C97">
        <w:rPr>
          <w:rFonts w:ascii="Times New Roman" w:hAnsi="Times New Roman" w:cs="Times New Roman"/>
          <w:b/>
          <w:sz w:val="32"/>
          <w:szCs w:val="32"/>
        </w:rPr>
        <w:t>Evidence of Learning (E-Portfolio)</w:t>
      </w:r>
    </w:p>
    <w:p w14:paraId="66254250" w14:textId="77777777" w:rsidR="00297100" w:rsidRDefault="00297100" w:rsidP="002B757A">
      <w:pPr>
        <w:spacing w:line="360" w:lineRule="auto"/>
        <w:rPr>
          <w:rFonts w:ascii="Times New Roman" w:eastAsia="Times New Roman" w:hAnsi="Times New Roman" w:cs="Times New Roman"/>
          <w:b/>
          <w:sz w:val="24"/>
          <w:szCs w:val="24"/>
        </w:rPr>
      </w:pPr>
    </w:p>
    <w:p w14:paraId="1A214F7C" w14:textId="77777777" w:rsidR="00297100" w:rsidRDefault="00297100" w:rsidP="002B757A">
      <w:pPr>
        <w:spacing w:line="360" w:lineRule="auto"/>
        <w:rPr>
          <w:rFonts w:ascii="Times New Roman" w:eastAsia="Times New Roman" w:hAnsi="Times New Roman" w:cs="Times New Roman"/>
          <w:b/>
          <w:sz w:val="24"/>
          <w:szCs w:val="24"/>
        </w:rPr>
      </w:pPr>
    </w:p>
    <w:p w14:paraId="26D0538B" w14:textId="77777777" w:rsidR="00297100" w:rsidRDefault="00297100" w:rsidP="002B757A">
      <w:pPr>
        <w:spacing w:line="360" w:lineRule="auto"/>
        <w:rPr>
          <w:rFonts w:ascii="Times New Roman" w:eastAsia="Times New Roman" w:hAnsi="Times New Roman" w:cs="Times New Roman"/>
          <w:b/>
          <w:sz w:val="24"/>
          <w:szCs w:val="24"/>
        </w:rPr>
      </w:pPr>
    </w:p>
    <w:p w14:paraId="667DE318" w14:textId="77777777" w:rsidR="00297100" w:rsidRDefault="00297100" w:rsidP="002B757A">
      <w:pPr>
        <w:spacing w:line="360" w:lineRule="auto"/>
        <w:rPr>
          <w:rFonts w:ascii="Times New Roman" w:eastAsia="Times New Roman" w:hAnsi="Times New Roman" w:cs="Times New Roman"/>
          <w:b/>
          <w:sz w:val="24"/>
          <w:szCs w:val="24"/>
        </w:rPr>
      </w:pPr>
      <w:proofErr w:type="spellStart"/>
      <w:proofErr w:type="gramStart"/>
      <w:r>
        <w:rPr>
          <w:rFonts w:ascii="Times New Roman" w:eastAsia="Times New Roman" w:hAnsi="Times New Roman" w:cs="Times New Roman"/>
          <w:b/>
          <w:sz w:val="24"/>
          <w:szCs w:val="24"/>
        </w:rPr>
        <w:t>Name:Dorin</w:t>
      </w:r>
      <w:proofErr w:type="spellEnd"/>
      <w:proofErr w:type="gram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Ilie</w:t>
      </w:r>
      <w:proofErr w:type="spellEnd"/>
      <w:r>
        <w:rPr>
          <w:rFonts w:ascii="Times New Roman" w:eastAsia="Times New Roman" w:hAnsi="Times New Roman" w:cs="Times New Roman"/>
          <w:b/>
          <w:sz w:val="24"/>
          <w:szCs w:val="24"/>
        </w:rPr>
        <w:t xml:space="preserve"> Ghisoiu</w:t>
      </w:r>
    </w:p>
    <w:p w14:paraId="135AEE33" w14:textId="168085D2" w:rsidR="00335C97" w:rsidRPr="00335C97" w:rsidRDefault="00297100" w:rsidP="002B757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Date:11/11/2022</w:t>
      </w:r>
      <w:r w:rsidR="00335C97" w:rsidRPr="00335C97">
        <w:rPr>
          <w:rFonts w:ascii="Times New Roman" w:eastAsia="Times New Roman" w:hAnsi="Times New Roman" w:cs="Times New Roman"/>
          <w:b/>
          <w:sz w:val="24"/>
          <w:szCs w:val="24"/>
        </w:rPr>
        <w:br w:type="page"/>
      </w:r>
    </w:p>
    <w:sdt>
      <w:sdtPr>
        <w:rPr>
          <w:rFonts w:ascii="Arial" w:eastAsia="Arial" w:hAnsi="Arial" w:cs="Arial"/>
          <w:b w:val="0"/>
          <w:color w:val="auto"/>
          <w:sz w:val="22"/>
          <w:szCs w:val="22"/>
        </w:rPr>
        <w:id w:val="609015746"/>
        <w:docPartObj>
          <w:docPartGallery w:val="Table of Contents"/>
          <w:docPartUnique/>
        </w:docPartObj>
      </w:sdtPr>
      <w:sdtEndPr>
        <w:rPr>
          <w:bCs/>
          <w:noProof/>
        </w:rPr>
      </w:sdtEndPr>
      <w:sdtContent>
        <w:p w14:paraId="2270CA8F" w14:textId="77777777" w:rsidR="00335C97" w:rsidRPr="00335C97" w:rsidRDefault="00335C97" w:rsidP="00335C97">
          <w:pPr>
            <w:pStyle w:val="TOCHeading"/>
            <w:spacing w:line="360" w:lineRule="auto"/>
            <w:jc w:val="center"/>
            <w:rPr>
              <w:rFonts w:ascii="Times New Roman" w:hAnsi="Times New Roman" w:cs="Times New Roman"/>
              <w:color w:val="000000" w:themeColor="text1"/>
              <w:sz w:val="24"/>
              <w:szCs w:val="24"/>
            </w:rPr>
          </w:pPr>
          <w:r w:rsidRPr="00335C97">
            <w:rPr>
              <w:rFonts w:ascii="Times New Roman" w:hAnsi="Times New Roman" w:cs="Times New Roman"/>
              <w:color w:val="000000" w:themeColor="text1"/>
              <w:sz w:val="24"/>
              <w:szCs w:val="24"/>
            </w:rPr>
            <w:t>Table of Contents</w:t>
          </w:r>
        </w:p>
        <w:p w14:paraId="5C1793FC" w14:textId="77777777" w:rsidR="00335C97" w:rsidRPr="00335C97" w:rsidRDefault="00335C97" w:rsidP="00335C97">
          <w:pPr>
            <w:pStyle w:val="TOC1"/>
            <w:tabs>
              <w:tab w:val="right" w:leader="dot" w:pos="9019"/>
            </w:tabs>
            <w:spacing w:line="360" w:lineRule="auto"/>
            <w:rPr>
              <w:rFonts w:ascii="Times New Roman" w:hAnsi="Times New Roman" w:cs="Times New Roman"/>
              <w:noProof/>
              <w:color w:val="000000" w:themeColor="text1"/>
              <w:sz w:val="24"/>
              <w:szCs w:val="24"/>
            </w:rPr>
          </w:pPr>
          <w:r w:rsidRPr="00335C97">
            <w:rPr>
              <w:rFonts w:ascii="Times New Roman" w:hAnsi="Times New Roman" w:cs="Times New Roman"/>
              <w:color w:val="000000" w:themeColor="text1"/>
              <w:sz w:val="24"/>
              <w:szCs w:val="24"/>
            </w:rPr>
            <w:fldChar w:fldCharType="begin"/>
          </w:r>
          <w:r w:rsidRPr="00335C97">
            <w:rPr>
              <w:rFonts w:ascii="Times New Roman" w:hAnsi="Times New Roman" w:cs="Times New Roman"/>
              <w:color w:val="000000" w:themeColor="text1"/>
              <w:sz w:val="24"/>
              <w:szCs w:val="24"/>
            </w:rPr>
            <w:instrText xml:space="preserve"> TOC \o "1-3" \h \z \u </w:instrText>
          </w:r>
          <w:r w:rsidRPr="00335C97">
            <w:rPr>
              <w:rFonts w:ascii="Times New Roman" w:hAnsi="Times New Roman" w:cs="Times New Roman"/>
              <w:color w:val="000000" w:themeColor="text1"/>
              <w:sz w:val="24"/>
              <w:szCs w:val="24"/>
            </w:rPr>
            <w:fldChar w:fldCharType="separate"/>
          </w:r>
          <w:hyperlink w:anchor="_Toc118247900" w:history="1">
            <w:r w:rsidRPr="00335C97">
              <w:rPr>
                <w:rStyle w:val="Hyperlink"/>
                <w:rFonts w:ascii="Times New Roman" w:hAnsi="Times New Roman" w:cs="Times New Roman"/>
                <w:noProof/>
                <w:color w:val="000000" w:themeColor="text1"/>
                <w:sz w:val="24"/>
                <w:szCs w:val="24"/>
              </w:rPr>
              <w:t>Introduction</w:t>
            </w:r>
            <w:r w:rsidRPr="00335C97">
              <w:rPr>
                <w:rFonts w:ascii="Times New Roman" w:hAnsi="Times New Roman" w:cs="Times New Roman"/>
                <w:noProof/>
                <w:webHidden/>
                <w:color w:val="000000" w:themeColor="text1"/>
                <w:sz w:val="24"/>
                <w:szCs w:val="24"/>
              </w:rPr>
              <w:tab/>
            </w:r>
            <w:r w:rsidRPr="00335C97">
              <w:rPr>
                <w:rFonts w:ascii="Times New Roman" w:hAnsi="Times New Roman" w:cs="Times New Roman"/>
                <w:noProof/>
                <w:webHidden/>
                <w:color w:val="000000" w:themeColor="text1"/>
                <w:sz w:val="24"/>
                <w:szCs w:val="24"/>
              </w:rPr>
              <w:fldChar w:fldCharType="begin"/>
            </w:r>
            <w:r w:rsidRPr="00335C97">
              <w:rPr>
                <w:rFonts w:ascii="Times New Roman" w:hAnsi="Times New Roman" w:cs="Times New Roman"/>
                <w:noProof/>
                <w:webHidden/>
                <w:color w:val="000000" w:themeColor="text1"/>
                <w:sz w:val="24"/>
                <w:szCs w:val="24"/>
              </w:rPr>
              <w:instrText xml:space="preserve"> PAGEREF _Toc118247900 \h </w:instrText>
            </w:r>
            <w:r w:rsidRPr="00335C97">
              <w:rPr>
                <w:rFonts w:ascii="Times New Roman" w:hAnsi="Times New Roman" w:cs="Times New Roman"/>
                <w:noProof/>
                <w:webHidden/>
                <w:color w:val="000000" w:themeColor="text1"/>
                <w:sz w:val="24"/>
                <w:szCs w:val="24"/>
              </w:rPr>
            </w:r>
            <w:r w:rsidRPr="00335C97">
              <w:rPr>
                <w:rFonts w:ascii="Times New Roman" w:hAnsi="Times New Roman" w:cs="Times New Roman"/>
                <w:noProof/>
                <w:webHidden/>
                <w:color w:val="000000" w:themeColor="text1"/>
                <w:sz w:val="24"/>
                <w:szCs w:val="24"/>
              </w:rPr>
              <w:fldChar w:fldCharType="separate"/>
            </w:r>
            <w:r w:rsidRPr="00335C97">
              <w:rPr>
                <w:rFonts w:ascii="Times New Roman" w:hAnsi="Times New Roman" w:cs="Times New Roman"/>
                <w:noProof/>
                <w:webHidden/>
                <w:color w:val="000000" w:themeColor="text1"/>
                <w:sz w:val="24"/>
                <w:szCs w:val="24"/>
              </w:rPr>
              <w:t>3</w:t>
            </w:r>
            <w:r w:rsidRPr="00335C97">
              <w:rPr>
                <w:rFonts w:ascii="Times New Roman" w:hAnsi="Times New Roman" w:cs="Times New Roman"/>
                <w:noProof/>
                <w:webHidden/>
                <w:color w:val="000000" w:themeColor="text1"/>
                <w:sz w:val="24"/>
                <w:szCs w:val="24"/>
              </w:rPr>
              <w:fldChar w:fldCharType="end"/>
            </w:r>
          </w:hyperlink>
        </w:p>
        <w:p w14:paraId="0F9501B1" w14:textId="77777777" w:rsidR="00335C97" w:rsidRPr="00335C97" w:rsidRDefault="00297100" w:rsidP="00335C97">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8247901" w:history="1">
            <w:r w:rsidR="00335C97" w:rsidRPr="00335C97">
              <w:rPr>
                <w:rStyle w:val="Hyperlink"/>
                <w:rFonts w:ascii="Times New Roman" w:hAnsi="Times New Roman" w:cs="Times New Roman"/>
                <w:noProof/>
                <w:color w:val="000000" w:themeColor="text1"/>
                <w:sz w:val="24"/>
                <w:szCs w:val="24"/>
              </w:rPr>
              <w:t>1. Written summary</w:t>
            </w:r>
            <w:r w:rsidR="00335C97" w:rsidRPr="00335C97">
              <w:rPr>
                <w:rFonts w:ascii="Times New Roman" w:hAnsi="Times New Roman" w:cs="Times New Roman"/>
                <w:noProof/>
                <w:webHidden/>
                <w:color w:val="000000" w:themeColor="text1"/>
                <w:sz w:val="24"/>
                <w:szCs w:val="24"/>
              </w:rPr>
              <w:tab/>
            </w:r>
            <w:r w:rsidR="00335C97" w:rsidRPr="00335C97">
              <w:rPr>
                <w:rFonts w:ascii="Times New Roman" w:hAnsi="Times New Roman" w:cs="Times New Roman"/>
                <w:noProof/>
                <w:webHidden/>
                <w:color w:val="000000" w:themeColor="text1"/>
                <w:sz w:val="24"/>
                <w:szCs w:val="24"/>
              </w:rPr>
              <w:fldChar w:fldCharType="begin"/>
            </w:r>
            <w:r w:rsidR="00335C97" w:rsidRPr="00335C97">
              <w:rPr>
                <w:rFonts w:ascii="Times New Roman" w:hAnsi="Times New Roman" w:cs="Times New Roman"/>
                <w:noProof/>
                <w:webHidden/>
                <w:color w:val="000000" w:themeColor="text1"/>
                <w:sz w:val="24"/>
                <w:szCs w:val="24"/>
              </w:rPr>
              <w:instrText xml:space="preserve"> PAGEREF _Toc118247901 \h </w:instrText>
            </w:r>
            <w:r w:rsidR="00335C97" w:rsidRPr="00335C97">
              <w:rPr>
                <w:rFonts w:ascii="Times New Roman" w:hAnsi="Times New Roman" w:cs="Times New Roman"/>
                <w:noProof/>
                <w:webHidden/>
                <w:color w:val="000000" w:themeColor="text1"/>
                <w:sz w:val="24"/>
                <w:szCs w:val="24"/>
              </w:rPr>
            </w:r>
            <w:r w:rsidR="00335C97" w:rsidRPr="00335C97">
              <w:rPr>
                <w:rFonts w:ascii="Times New Roman" w:hAnsi="Times New Roman" w:cs="Times New Roman"/>
                <w:noProof/>
                <w:webHidden/>
                <w:color w:val="000000" w:themeColor="text1"/>
                <w:sz w:val="24"/>
                <w:szCs w:val="24"/>
              </w:rPr>
              <w:fldChar w:fldCharType="separate"/>
            </w:r>
            <w:r w:rsidR="00335C97" w:rsidRPr="00335C97">
              <w:rPr>
                <w:rFonts w:ascii="Times New Roman" w:hAnsi="Times New Roman" w:cs="Times New Roman"/>
                <w:noProof/>
                <w:webHidden/>
                <w:color w:val="000000" w:themeColor="text1"/>
                <w:sz w:val="24"/>
                <w:szCs w:val="24"/>
              </w:rPr>
              <w:t>3</w:t>
            </w:r>
            <w:r w:rsidR="00335C97" w:rsidRPr="00335C97">
              <w:rPr>
                <w:rFonts w:ascii="Times New Roman" w:hAnsi="Times New Roman" w:cs="Times New Roman"/>
                <w:noProof/>
                <w:webHidden/>
                <w:color w:val="000000" w:themeColor="text1"/>
                <w:sz w:val="24"/>
                <w:szCs w:val="24"/>
              </w:rPr>
              <w:fldChar w:fldCharType="end"/>
            </w:r>
          </w:hyperlink>
        </w:p>
        <w:p w14:paraId="626EA04A" w14:textId="77777777" w:rsidR="00335C97" w:rsidRPr="00335C97" w:rsidRDefault="00297100" w:rsidP="00335C97">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8247902" w:history="1">
            <w:r w:rsidR="00335C97" w:rsidRPr="00335C97">
              <w:rPr>
                <w:rStyle w:val="Hyperlink"/>
                <w:rFonts w:ascii="Times New Roman" w:hAnsi="Times New Roman" w:cs="Times New Roman"/>
                <w:noProof/>
                <w:color w:val="000000" w:themeColor="text1"/>
                <w:sz w:val="24"/>
                <w:szCs w:val="24"/>
              </w:rPr>
              <w:t>2. Mind map</w:t>
            </w:r>
            <w:r w:rsidR="00335C97" w:rsidRPr="00335C97">
              <w:rPr>
                <w:rFonts w:ascii="Times New Roman" w:hAnsi="Times New Roman" w:cs="Times New Roman"/>
                <w:noProof/>
                <w:webHidden/>
                <w:color w:val="000000" w:themeColor="text1"/>
                <w:sz w:val="24"/>
                <w:szCs w:val="24"/>
              </w:rPr>
              <w:tab/>
            </w:r>
            <w:r w:rsidR="00335C97" w:rsidRPr="00335C97">
              <w:rPr>
                <w:rFonts w:ascii="Times New Roman" w:hAnsi="Times New Roman" w:cs="Times New Roman"/>
                <w:noProof/>
                <w:webHidden/>
                <w:color w:val="000000" w:themeColor="text1"/>
                <w:sz w:val="24"/>
                <w:szCs w:val="24"/>
              </w:rPr>
              <w:fldChar w:fldCharType="begin"/>
            </w:r>
            <w:r w:rsidR="00335C97" w:rsidRPr="00335C97">
              <w:rPr>
                <w:rFonts w:ascii="Times New Roman" w:hAnsi="Times New Roman" w:cs="Times New Roman"/>
                <w:noProof/>
                <w:webHidden/>
                <w:color w:val="000000" w:themeColor="text1"/>
                <w:sz w:val="24"/>
                <w:szCs w:val="24"/>
              </w:rPr>
              <w:instrText xml:space="preserve"> PAGEREF _Toc118247902 \h </w:instrText>
            </w:r>
            <w:r w:rsidR="00335C97" w:rsidRPr="00335C97">
              <w:rPr>
                <w:rFonts w:ascii="Times New Roman" w:hAnsi="Times New Roman" w:cs="Times New Roman"/>
                <w:noProof/>
                <w:webHidden/>
                <w:color w:val="000000" w:themeColor="text1"/>
                <w:sz w:val="24"/>
                <w:szCs w:val="24"/>
              </w:rPr>
            </w:r>
            <w:r w:rsidR="00335C97" w:rsidRPr="00335C97">
              <w:rPr>
                <w:rFonts w:ascii="Times New Roman" w:hAnsi="Times New Roman" w:cs="Times New Roman"/>
                <w:noProof/>
                <w:webHidden/>
                <w:color w:val="000000" w:themeColor="text1"/>
                <w:sz w:val="24"/>
                <w:szCs w:val="24"/>
              </w:rPr>
              <w:fldChar w:fldCharType="separate"/>
            </w:r>
            <w:r w:rsidR="00335C97" w:rsidRPr="00335C97">
              <w:rPr>
                <w:rFonts w:ascii="Times New Roman" w:hAnsi="Times New Roman" w:cs="Times New Roman"/>
                <w:noProof/>
                <w:webHidden/>
                <w:color w:val="000000" w:themeColor="text1"/>
                <w:sz w:val="24"/>
                <w:szCs w:val="24"/>
              </w:rPr>
              <w:t>4</w:t>
            </w:r>
            <w:r w:rsidR="00335C97" w:rsidRPr="00335C97">
              <w:rPr>
                <w:rFonts w:ascii="Times New Roman" w:hAnsi="Times New Roman" w:cs="Times New Roman"/>
                <w:noProof/>
                <w:webHidden/>
                <w:color w:val="000000" w:themeColor="text1"/>
                <w:sz w:val="24"/>
                <w:szCs w:val="24"/>
              </w:rPr>
              <w:fldChar w:fldCharType="end"/>
            </w:r>
          </w:hyperlink>
        </w:p>
        <w:p w14:paraId="4908318A" w14:textId="77777777" w:rsidR="00335C97" w:rsidRPr="00335C97" w:rsidRDefault="00297100" w:rsidP="00335C97">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8247903" w:history="1">
            <w:r w:rsidR="00335C97" w:rsidRPr="00335C97">
              <w:rPr>
                <w:rStyle w:val="Hyperlink"/>
                <w:rFonts w:ascii="Times New Roman" w:hAnsi="Times New Roman" w:cs="Times New Roman"/>
                <w:noProof/>
                <w:color w:val="000000" w:themeColor="text1"/>
                <w:sz w:val="24"/>
                <w:szCs w:val="24"/>
              </w:rPr>
              <w:t>3. Presentation</w:t>
            </w:r>
            <w:r w:rsidR="00335C97" w:rsidRPr="00335C97">
              <w:rPr>
                <w:rFonts w:ascii="Times New Roman" w:hAnsi="Times New Roman" w:cs="Times New Roman"/>
                <w:noProof/>
                <w:webHidden/>
                <w:color w:val="000000" w:themeColor="text1"/>
                <w:sz w:val="24"/>
                <w:szCs w:val="24"/>
              </w:rPr>
              <w:tab/>
            </w:r>
            <w:r w:rsidR="00335C97" w:rsidRPr="00335C97">
              <w:rPr>
                <w:rFonts w:ascii="Times New Roman" w:hAnsi="Times New Roman" w:cs="Times New Roman"/>
                <w:noProof/>
                <w:webHidden/>
                <w:color w:val="000000" w:themeColor="text1"/>
                <w:sz w:val="24"/>
                <w:szCs w:val="24"/>
              </w:rPr>
              <w:fldChar w:fldCharType="begin"/>
            </w:r>
            <w:r w:rsidR="00335C97" w:rsidRPr="00335C97">
              <w:rPr>
                <w:rFonts w:ascii="Times New Roman" w:hAnsi="Times New Roman" w:cs="Times New Roman"/>
                <w:noProof/>
                <w:webHidden/>
                <w:color w:val="000000" w:themeColor="text1"/>
                <w:sz w:val="24"/>
                <w:szCs w:val="24"/>
              </w:rPr>
              <w:instrText xml:space="preserve"> PAGEREF _Toc118247903 \h </w:instrText>
            </w:r>
            <w:r w:rsidR="00335C97" w:rsidRPr="00335C97">
              <w:rPr>
                <w:rFonts w:ascii="Times New Roman" w:hAnsi="Times New Roman" w:cs="Times New Roman"/>
                <w:noProof/>
                <w:webHidden/>
                <w:color w:val="000000" w:themeColor="text1"/>
                <w:sz w:val="24"/>
                <w:szCs w:val="24"/>
              </w:rPr>
            </w:r>
            <w:r w:rsidR="00335C97" w:rsidRPr="00335C97">
              <w:rPr>
                <w:rFonts w:ascii="Times New Roman" w:hAnsi="Times New Roman" w:cs="Times New Roman"/>
                <w:noProof/>
                <w:webHidden/>
                <w:color w:val="000000" w:themeColor="text1"/>
                <w:sz w:val="24"/>
                <w:szCs w:val="24"/>
              </w:rPr>
              <w:fldChar w:fldCharType="separate"/>
            </w:r>
            <w:r w:rsidR="00335C97" w:rsidRPr="00335C97">
              <w:rPr>
                <w:rFonts w:ascii="Times New Roman" w:hAnsi="Times New Roman" w:cs="Times New Roman"/>
                <w:noProof/>
                <w:webHidden/>
                <w:color w:val="000000" w:themeColor="text1"/>
                <w:sz w:val="24"/>
                <w:szCs w:val="24"/>
              </w:rPr>
              <w:t>5</w:t>
            </w:r>
            <w:r w:rsidR="00335C97" w:rsidRPr="00335C97">
              <w:rPr>
                <w:rFonts w:ascii="Times New Roman" w:hAnsi="Times New Roman" w:cs="Times New Roman"/>
                <w:noProof/>
                <w:webHidden/>
                <w:color w:val="000000" w:themeColor="text1"/>
                <w:sz w:val="24"/>
                <w:szCs w:val="24"/>
              </w:rPr>
              <w:fldChar w:fldCharType="end"/>
            </w:r>
          </w:hyperlink>
        </w:p>
        <w:p w14:paraId="5A61623C" w14:textId="77777777" w:rsidR="00335C97" w:rsidRPr="00335C97" w:rsidRDefault="00297100" w:rsidP="00335C97">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8247904" w:history="1">
            <w:r w:rsidR="00335C97" w:rsidRPr="00335C97">
              <w:rPr>
                <w:rStyle w:val="Hyperlink"/>
                <w:rFonts w:ascii="Times New Roman" w:hAnsi="Times New Roman" w:cs="Times New Roman"/>
                <w:noProof/>
                <w:color w:val="000000" w:themeColor="text1"/>
                <w:sz w:val="24"/>
                <w:szCs w:val="24"/>
              </w:rPr>
              <w:t>4. Reflection</w:t>
            </w:r>
            <w:r w:rsidR="00335C97" w:rsidRPr="00335C97">
              <w:rPr>
                <w:rFonts w:ascii="Times New Roman" w:hAnsi="Times New Roman" w:cs="Times New Roman"/>
                <w:noProof/>
                <w:webHidden/>
                <w:color w:val="000000" w:themeColor="text1"/>
                <w:sz w:val="24"/>
                <w:szCs w:val="24"/>
              </w:rPr>
              <w:tab/>
            </w:r>
            <w:r w:rsidR="00335C97" w:rsidRPr="00335C97">
              <w:rPr>
                <w:rFonts w:ascii="Times New Roman" w:hAnsi="Times New Roman" w:cs="Times New Roman"/>
                <w:noProof/>
                <w:webHidden/>
                <w:color w:val="000000" w:themeColor="text1"/>
                <w:sz w:val="24"/>
                <w:szCs w:val="24"/>
              </w:rPr>
              <w:fldChar w:fldCharType="begin"/>
            </w:r>
            <w:r w:rsidR="00335C97" w:rsidRPr="00335C97">
              <w:rPr>
                <w:rFonts w:ascii="Times New Roman" w:hAnsi="Times New Roman" w:cs="Times New Roman"/>
                <w:noProof/>
                <w:webHidden/>
                <w:color w:val="000000" w:themeColor="text1"/>
                <w:sz w:val="24"/>
                <w:szCs w:val="24"/>
              </w:rPr>
              <w:instrText xml:space="preserve"> PAGEREF _Toc118247904 \h </w:instrText>
            </w:r>
            <w:r w:rsidR="00335C97" w:rsidRPr="00335C97">
              <w:rPr>
                <w:rFonts w:ascii="Times New Roman" w:hAnsi="Times New Roman" w:cs="Times New Roman"/>
                <w:noProof/>
                <w:webHidden/>
                <w:color w:val="000000" w:themeColor="text1"/>
                <w:sz w:val="24"/>
                <w:szCs w:val="24"/>
              </w:rPr>
            </w:r>
            <w:r w:rsidR="00335C97" w:rsidRPr="00335C97">
              <w:rPr>
                <w:rFonts w:ascii="Times New Roman" w:hAnsi="Times New Roman" w:cs="Times New Roman"/>
                <w:noProof/>
                <w:webHidden/>
                <w:color w:val="000000" w:themeColor="text1"/>
                <w:sz w:val="24"/>
                <w:szCs w:val="24"/>
              </w:rPr>
              <w:fldChar w:fldCharType="separate"/>
            </w:r>
            <w:r w:rsidR="00335C97" w:rsidRPr="00335C97">
              <w:rPr>
                <w:rFonts w:ascii="Times New Roman" w:hAnsi="Times New Roman" w:cs="Times New Roman"/>
                <w:noProof/>
                <w:webHidden/>
                <w:color w:val="000000" w:themeColor="text1"/>
                <w:sz w:val="24"/>
                <w:szCs w:val="24"/>
              </w:rPr>
              <w:t>6</w:t>
            </w:r>
            <w:r w:rsidR="00335C97" w:rsidRPr="00335C97">
              <w:rPr>
                <w:rFonts w:ascii="Times New Roman" w:hAnsi="Times New Roman" w:cs="Times New Roman"/>
                <w:noProof/>
                <w:webHidden/>
                <w:color w:val="000000" w:themeColor="text1"/>
                <w:sz w:val="24"/>
                <w:szCs w:val="24"/>
              </w:rPr>
              <w:fldChar w:fldCharType="end"/>
            </w:r>
          </w:hyperlink>
        </w:p>
        <w:p w14:paraId="65026F3C" w14:textId="77777777" w:rsidR="00335C97" w:rsidRPr="00335C97" w:rsidRDefault="00297100" w:rsidP="00335C97">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8247905" w:history="1">
            <w:r w:rsidR="00335C97" w:rsidRPr="00335C97">
              <w:rPr>
                <w:rStyle w:val="Hyperlink"/>
                <w:rFonts w:ascii="Times New Roman" w:hAnsi="Times New Roman" w:cs="Times New Roman"/>
                <w:noProof/>
                <w:color w:val="000000" w:themeColor="text1"/>
                <w:sz w:val="24"/>
                <w:szCs w:val="24"/>
              </w:rPr>
              <w:t>Conclusion</w:t>
            </w:r>
            <w:r w:rsidR="00335C97" w:rsidRPr="00335C97">
              <w:rPr>
                <w:rFonts w:ascii="Times New Roman" w:hAnsi="Times New Roman" w:cs="Times New Roman"/>
                <w:noProof/>
                <w:webHidden/>
                <w:color w:val="000000" w:themeColor="text1"/>
                <w:sz w:val="24"/>
                <w:szCs w:val="24"/>
              </w:rPr>
              <w:tab/>
            </w:r>
            <w:r w:rsidR="00335C97" w:rsidRPr="00335C97">
              <w:rPr>
                <w:rFonts w:ascii="Times New Roman" w:hAnsi="Times New Roman" w:cs="Times New Roman"/>
                <w:noProof/>
                <w:webHidden/>
                <w:color w:val="000000" w:themeColor="text1"/>
                <w:sz w:val="24"/>
                <w:szCs w:val="24"/>
              </w:rPr>
              <w:fldChar w:fldCharType="begin"/>
            </w:r>
            <w:r w:rsidR="00335C97" w:rsidRPr="00335C97">
              <w:rPr>
                <w:rFonts w:ascii="Times New Roman" w:hAnsi="Times New Roman" w:cs="Times New Roman"/>
                <w:noProof/>
                <w:webHidden/>
                <w:color w:val="000000" w:themeColor="text1"/>
                <w:sz w:val="24"/>
                <w:szCs w:val="24"/>
              </w:rPr>
              <w:instrText xml:space="preserve"> PAGEREF _Toc118247905 \h </w:instrText>
            </w:r>
            <w:r w:rsidR="00335C97" w:rsidRPr="00335C97">
              <w:rPr>
                <w:rFonts w:ascii="Times New Roman" w:hAnsi="Times New Roman" w:cs="Times New Roman"/>
                <w:noProof/>
                <w:webHidden/>
                <w:color w:val="000000" w:themeColor="text1"/>
                <w:sz w:val="24"/>
                <w:szCs w:val="24"/>
              </w:rPr>
            </w:r>
            <w:r w:rsidR="00335C97" w:rsidRPr="00335C97">
              <w:rPr>
                <w:rFonts w:ascii="Times New Roman" w:hAnsi="Times New Roman" w:cs="Times New Roman"/>
                <w:noProof/>
                <w:webHidden/>
                <w:color w:val="000000" w:themeColor="text1"/>
                <w:sz w:val="24"/>
                <w:szCs w:val="24"/>
              </w:rPr>
              <w:fldChar w:fldCharType="separate"/>
            </w:r>
            <w:r w:rsidR="00335C97" w:rsidRPr="00335C97">
              <w:rPr>
                <w:rFonts w:ascii="Times New Roman" w:hAnsi="Times New Roman" w:cs="Times New Roman"/>
                <w:noProof/>
                <w:webHidden/>
                <w:color w:val="000000" w:themeColor="text1"/>
                <w:sz w:val="24"/>
                <w:szCs w:val="24"/>
              </w:rPr>
              <w:t>7</w:t>
            </w:r>
            <w:r w:rsidR="00335C97" w:rsidRPr="00335C97">
              <w:rPr>
                <w:rFonts w:ascii="Times New Roman" w:hAnsi="Times New Roman" w:cs="Times New Roman"/>
                <w:noProof/>
                <w:webHidden/>
                <w:color w:val="000000" w:themeColor="text1"/>
                <w:sz w:val="24"/>
                <w:szCs w:val="24"/>
              </w:rPr>
              <w:fldChar w:fldCharType="end"/>
            </w:r>
          </w:hyperlink>
        </w:p>
        <w:p w14:paraId="29725007" w14:textId="77777777" w:rsidR="00335C97" w:rsidRPr="00335C97" w:rsidRDefault="00297100" w:rsidP="00335C97">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8247906" w:history="1">
            <w:r w:rsidR="00335C97" w:rsidRPr="00335C97">
              <w:rPr>
                <w:rStyle w:val="Hyperlink"/>
                <w:rFonts w:ascii="Times New Roman" w:hAnsi="Times New Roman" w:cs="Times New Roman"/>
                <w:noProof/>
                <w:color w:val="000000" w:themeColor="text1"/>
                <w:sz w:val="24"/>
                <w:szCs w:val="24"/>
              </w:rPr>
              <w:t>Reference list</w:t>
            </w:r>
            <w:r w:rsidR="00335C97" w:rsidRPr="00335C97">
              <w:rPr>
                <w:rFonts w:ascii="Times New Roman" w:hAnsi="Times New Roman" w:cs="Times New Roman"/>
                <w:noProof/>
                <w:webHidden/>
                <w:color w:val="000000" w:themeColor="text1"/>
                <w:sz w:val="24"/>
                <w:szCs w:val="24"/>
              </w:rPr>
              <w:tab/>
            </w:r>
            <w:r w:rsidR="00335C97" w:rsidRPr="00335C97">
              <w:rPr>
                <w:rFonts w:ascii="Times New Roman" w:hAnsi="Times New Roman" w:cs="Times New Roman"/>
                <w:noProof/>
                <w:webHidden/>
                <w:color w:val="000000" w:themeColor="text1"/>
                <w:sz w:val="24"/>
                <w:szCs w:val="24"/>
              </w:rPr>
              <w:fldChar w:fldCharType="begin"/>
            </w:r>
            <w:r w:rsidR="00335C97" w:rsidRPr="00335C97">
              <w:rPr>
                <w:rFonts w:ascii="Times New Roman" w:hAnsi="Times New Roman" w:cs="Times New Roman"/>
                <w:noProof/>
                <w:webHidden/>
                <w:color w:val="000000" w:themeColor="text1"/>
                <w:sz w:val="24"/>
                <w:szCs w:val="24"/>
              </w:rPr>
              <w:instrText xml:space="preserve"> PAGEREF _Toc118247906 \h </w:instrText>
            </w:r>
            <w:r w:rsidR="00335C97" w:rsidRPr="00335C97">
              <w:rPr>
                <w:rFonts w:ascii="Times New Roman" w:hAnsi="Times New Roman" w:cs="Times New Roman"/>
                <w:noProof/>
                <w:webHidden/>
                <w:color w:val="000000" w:themeColor="text1"/>
                <w:sz w:val="24"/>
                <w:szCs w:val="24"/>
              </w:rPr>
            </w:r>
            <w:r w:rsidR="00335C97" w:rsidRPr="00335C97">
              <w:rPr>
                <w:rFonts w:ascii="Times New Roman" w:hAnsi="Times New Roman" w:cs="Times New Roman"/>
                <w:noProof/>
                <w:webHidden/>
                <w:color w:val="000000" w:themeColor="text1"/>
                <w:sz w:val="24"/>
                <w:szCs w:val="24"/>
              </w:rPr>
              <w:fldChar w:fldCharType="separate"/>
            </w:r>
            <w:r w:rsidR="00335C97" w:rsidRPr="00335C97">
              <w:rPr>
                <w:rFonts w:ascii="Times New Roman" w:hAnsi="Times New Roman" w:cs="Times New Roman"/>
                <w:noProof/>
                <w:webHidden/>
                <w:color w:val="000000" w:themeColor="text1"/>
                <w:sz w:val="24"/>
                <w:szCs w:val="24"/>
              </w:rPr>
              <w:t>8</w:t>
            </w:r>
            <w:r w:rsidR="00335C97" w:rsidRPr="00335C97">
              <w:rPr>
                <w:rFonts w:ascii="Times New Roman" w:hAnsi="Times New Roman" w:cs="Times New Roman"/>
                <w:noProof/>
                <w:webHidden/>
                <w:color w:val="000000" w:themeColor="text1"/>
                <w:sz w:val="24"/>
                <w:szCs w:val="24"/>
              </w:rPr>
              <w:fldChar w:fldCharType="end"/>
            </w:r>
          </w:hyperlink>
        </w:p>
        <w:p w14:paraId="2174E05B" w14:textId="77777777" w:rsidR="00335C97" w:rsidRPr="00335C97" w:rsidRDefault="00335C97" w:rsidP="00335C97">
          <w:pPr>
            <w:spacing w:line="360" w:lineRule="auto"/>
          </w:pPr>
          <w:r w:rsidRPr="00335C97">
            <w:rPr>
              <w:rFonts w:ascii="Times New Roman" w:hAnsi="Times New Roman" w:cs="Times New Roman"/>
              <w:b/>
              <w:bCs/>
              <w:noProof/>
              <w:color w:val="000000" w:themeColor="text1"/>
              <w:sz w:val="24"/>
              <w:szCs w:val="24"/>
            </w:rPr>
            <w:fldChar w:fldCharType="end"/>
          </w:r>
        </w:p>
      </w:sdtContent>
    </w:sdt>
    <w:p w14:paraId="1BCFC54C" w14:textId="77777777" w:rsidR="00335C97" w:rsidRPr="00335C97" w:rsidRDefault="00335C97" w:rsidP="00335C97">
      <w:pPr>
        <w:spacing w:line="360" w:lineRule="auto"/>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br w:type="page"/>
      </w:r>
    </w:p>
    <w:p w14:paraId="0CD0BDF8" w14:textId="77777777" w:rsidR="00C17A41" w:rsidRPr="00335C97" w:rsidRDefault="00C63611" w:rsidP="00335C97">
      <w:pPr>
        <w:pStyle w:val="Heading1"/>
      </w:pPr>
      <w:bookmarkStart w:id="0" w:name="_Toc118247900"/>
      <w:r w:rsidRPr="00335C97">
        <w:lastRenderedPageBreak/>
        <w:t>Introduction</w:t>
      </w:r>
      <w:bookmarkEnd w:id="0"/>
    </w:p>
    <w:p w14:paraId="3F147FE7"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Learning is the process of acquiring knowledge and information. The different types of learning at present have been implemented depending on the medium like e-learning, m-</w:t>
      </w:r>
      <w:proofErr w:type="gramStart"/>
      <w:r w:rsidRPr="00335C97">
        <w:rPr>
          <w:rFonts w:ascii="Times New Roman" w:eastAsia="Times New Roman" w:hAnsi="Times New Roman" w:cs="Times New Roman"/>
          <w:sz w:val="24"/>
          <w:szCs w:val="24"/>
        </w:rPr>
        <w:t>learning</w:t>
      </w:r>
      <w:proofErr w:type="gramEnd"/>
      <w:r w:rsidRPr="00335C97">
        <w:rPr>
          <w:rFonts w:ascii="Times New Roman" w:eastAsia="Times New Roman" w:hAnsi="Times New Roman" w:cs="Times New Roman"/>
          <w:sz w:val="24"/>
          <w:szCs w:val="24"/>
        </w:rPr>
        <w:t xml:space="preserve"> and others (</w:t>
      </w:r>
      <w:r w:rsidRPr="00335C97">
        <w:rPr>
          <w:rFonts w:ascii="Times New Roman" w:eastAsia="Times New Roman" w:hAnsi="Times New Roman" w:cs="Times New Roman"/>
          <w:color w:val="222222"/>
          <w:sz w:val="24"/>
          <w:szCs w:val="24"/>
          <w:highlight w:val="white"/>
        </w:rPr>
        <w:t xml:space="preserve">Kumar </w:t>
      </w:r>
      <w:proofErr w:type="spellStart"/>
      <w:r w:rsidRPr="00335C97">
        <w:rPr>
          <w:rFonts w:ascii="Times New Roman" w:eastAsia="Times New Roman" w:hAnsi="Times New Roman" w:cs="Times New Roman"/>
          <w:color w:val="222222"/>
          <w:sz w:val="24"/>
          <w:szCs w:val="24"/>
          <w:highlight w:val="white"/>
        </w:rPr>
        <w:t>Basak</w:t>
      </w:r>
      <w:proofErr w:type="spellEnd"/>
      <w:r w:rsidRPr="00335C97">
        <w:rPr>
          <w:rFonts w:ascii="Times New Roman" w:eastAsia="Times New Roman" w:hAnsi="Times New Roman" w:cs="Times New Roman"/>
          <w:color w:val="222222"/>
          <w:sz w:val="24"/>
          <w:szCs w:val="24"/>
          <w:highlight w:val="white"/>
        </w:rPr>
        <w:t xml:space="preserve"> </w:t>
      </w:r>
      <w:r w:rsidRPr="00335C97">
        <w:rPr>
          <w:rFonts w:ascii="Times New Roman" w:eastAsia="Times New Roman" w:hAnsi="Times New Roman" w:cs="Times New Roman"/>
          <w:i/>
          <w:color w:val="222222"/>
          <w:sz w:val="24"/>
          <w:szCs w:val="24"/>
          <w:highlight w:val="white"/>
        </w:rPr>
        <w:t xml:space="preserve">et al., </w:t>
      </w:r>
      <w:r w:rsidRPr="00335C97">
        <w:rPr>
          <w:rFonts w:ascii="Times New Roman" w:eastAsia="Times New Roman" w:hAnsi="Times New Roman" w:cs="Times New Roman"/>
          <w:color w:val="222222"/>
          <w:sz w:val="24"/>
          <w:szCs w:val="24"/>
          <w:highlight w:val="white"/>
        </w:rPr>
        <w:t>2018</w:t>
      </w:r>
      <w:r w:rsidRPr="00335C97">
        <w:rPr>
          <w:rFonts w:ascii="Times New Roman" w:eastAsia="Times New Roman" w:hAnsi="Times New Roman" w:cs="Times New Roman"/>
          <w:sz w:val="24"/>
          <w:szCs w:val="24"/>
        </w:rPr>
        <w:t>)</w:t>
      </w:r>
      <w:r w:rsidR="00335C97" w:rsidRPr="00335C97">
        <w:rPr>
          <w:rFonts w:ascii="Times New Roman" w:eastAsia="Times New Roman" w:hAnsi="Times New Roman" w:cs="Times New Roman"/>
          <w:sz w:val="24"/>
          <w:szCs w:val="24"/>
        </w:rPr>
        <w:t>.</w:t>
      </w:r>
      <w:r w:rsidRPr="00335C97">
        <w:rPr>
          <w:rFonts w:ascii="Times New Roman" w:eastAsia="Times New Roman" w:hAnsi="Times New Roman" w:cs="Times New Roman"/>
          <w:sz w:val="24"/>
          <w:szCs w:val="24"/>
        </w:rPr>
        <w:t xml:space="preserve"> The portfolio here aims to present different aspects of learning through different mediums. A summary, a mind map, and a presentation will be worked out in the study. The focused context of these sections will be on learning, preparing for higher education, digital </w:t>
      </w:r>
      <w:proofErr w:type="gramStart"/>
      <w:r w:rsidRPr="00335C97">
        <w:rPr>
          <w:rFonts w:ascii="Times New Roman" w:eastAsia="Times New Roman" w:hAnsi="Times New Roman" w:cs="Times New Roman"/>
          <w:sz w:val="24"/>
          <w:szCs w:val="24"/>
        </w:rPr>
        <w:t>learning</w:t>
      </w:r>
      <w:proofErr w:type="gramEnd"/>
      <w:r w:rsidRPr="00335C97">
        <w:rPr>
          <w:rFonts w:ascii="Times New Roman" w:eastAsia="Times New Roman" w:hAnsi="Times New Roman" w:cs="Times New Roman"/>
          <w:sz w:val="24"/>
          <w:szCs w:val="24"/>
        </w:rPr>
        <w:t xml:space="preserve"> and others. Lastly, a reflection on learning using </w:t>
      </w:r>
      <w:proofErr w:type="spellStart"/>
      <w:r w:rsidRPr="00335C97">
        <w:rPr>
          <w:rFonts w:ascii="Times New Roman" w:eastAsia="Times New Roman" w:hAnsi="Times New Roman" w:cs="Times New Roman"/>
          <w:sz w:val="24"/>
          <w:szCs w:val="24"/>
        </w:rPr>
        <w:t>Borton’s</w:t>
      </w:r>
      <w:proofErr w:type="spellEnd"/>
      <w:r w:rsidRPr="00335C97">
        <w:rPr>
          <w:rFonts w:ascii="Times New Roman" w:eastAsia="Times New Roman" w:hAnsi="Times New Roman" w:cs="Times New Roman"/>
          <w:sz w:val="24"/>
          <w:szCs w:val="24"/>
        </w:rPr>
        <w:t xml:space="preserve"> reflective tool will be covered. </w:t>
      </w:r>
    </w:p>
    <w:p w14:paraId="107B8C39" w14:textId="77777777" w:rsidR="00C17A41" w:rsidRPr="00335C97" w:rsidRDefault="00C63611" w:rsidP="00335C97">
      <w:pPr>
        <w:pStyle w:val="Heading1"/>
      </w:pPr>
      <w:bookmarkStart w:id="1" w:name="_Toc118247901"/>
      <w:r w:rsidRPr="00335C97">
        <w:t>1. Written summary</w:t>
      </w:r>
      <w:bookmarkEnd w:id="1"/>
    </w:p>
    <w:p w14:paraId="6EBF2F3C"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To appropriately make progress in life education is the only way. According to Fung </w:t>
      </w:r>
      <w:r w:rsidRPr="00335C97">
        <w:rPr>
          <w:rFonts w:ascii="Times New Roman" w:eastAsia="Times New Roman" w:hAnsi="Times New Roman" w:cs="Times New Roman"/>
          <w:i/>
          <w:sz w:val="24"/>
          <w:szCs w:val="24"/>
        </w:rPr>
        <w:t>et al.</w:t>
      </w:r>
      <w:r w:rsidRPr="00335C97">
        <w:rPr>
          <w:rFonts w:ascii="Times New Roman" w:eastAsia="Times New Roman" w:hAnsi="Times New Roman" w:cs="Times New Roman"/>
          <w:sz w:val="24"/>
          <w:szCs w:val="24"/>
        </w:rPr>
        <w:t xml:space="preserve"> (2022), the need for higher education lies in the context of the overall development of society. Moreover, significant decision-making abilities can be improved by acquiring higher education because cognitive skills and abilities become better. Economic stability, and healthier choices will be wiser when the thought process of an individual is empowered by higher education. Hence, preparing efficiently for higher education is essential. Several topics are required to be considered when preparing for higher education so that the educational session may be effective in nature.</w:t>
      </w:r>
    </w:p>
    <w:p w14:paraId="37840A68"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 first step to preparing for higher education is to select the accurate path to be followed. In this context, it has been observed that the wrong pathway for higher education may lead to the generation of stresses within individuals which need to be managed effectively (</w:t>
      </w:r>
      <w:r w:rsidRPr="00335C97">
        <w:rPr>
          <w:rFonts w:ascii="Times New Roman" w:eastAsia="Times New Roman" w:hAnsi="Times New Roman" w:cs="Times New Roman"/>
          <w:color w:val="222222"/>
          <w:sz w:val="24"/>
          <w:szCs w:val="24"/>
          <w:highlight w:val="white"/>
        </w:rPr>
        <w:t xml:space="preserve">Pascoe </w:t>
      </w:r>
      <w:r w:rsidRPr="00335C97">
        <w:rPr>
          <w:rFonts w:ascii="Times New Roman" w:eastAsia="Times New Roman" w:hAnsi="Times New Roman" w:cs="Times New Roman"/>
          <w:i/>
          <w:color w:val="222222"/>
          <w:sz w:val="24"/>
          <w:szCs w:val="24"/>
          <w:highlight w:val="white"/>
        </w:rPr>
        <w:t xml:space="preserve">et al., </w:t>
      </w:r>
      <w:r w:rsidRPr="00335C97">
        <w:rPr>
          <w:rFonts w:ascii="Times New Roman" w:eastAsia="Times New Roman" w:hAnsi="Times New Roman" w:cs="Times New Roman"/>
          <w:color w:val="222222"/>
          <w:sz w:val="24"/>
          <w:szCs w:val="24"/>
          <w:highlight w:val="white"/>
        </w:rPr>
        <w:t>2020</w:t>
      </w:r>
      <w:r w:rsidRPr="00335C97">
        <w:rPr>
          <w:rFonts w:ascii="Times New Roman" w:eastAsia="Times New Roman" w:hAnsi="Times New Roman" w:cs="Times New Roman"/>
          <w:sz w:val="24"/>
          <w:szCs w:val="24"/>
        </w:rPr>
        <w:t xml:space="preserve">). Apart from these aspects, several skills and competencies are essential to achieving success in higher education. </w:t>
      </w:r>
      <w:proofErr w:type="spellStart"/>
      <w:r w:rsidRPr="00335C97">
        <w:rPr>
          <w:rFonts w:ascii="Times New Roman" w:eastAsia="Times New Roman" w:hAnsi="Times New Roman" w:cs="Times New Roman"/>
          <w:sz w:val="24"/>
          <w:szCs w:val="24"/>
        </w:rPr>
        <w:t>Sokhanvar</w:t>
      </w:r>
      <w:proofErr w:type="spellEnd"/>
      <w:r w:rsidRPr="00335C97">
        <w:rPr>
          <w:rFonts w:ascii="Times New Roman" w:eastAsia="Times New Roman" w:hAnsi="Times New Roman" w:cs="Times New Roman"/>
          <w:sz w:val="24"/>
          <w:szCs w:val="24"/>
        </w:rPr>
        <w:t xml:space="preserve"> </w:t>
      </w:r>
      <w:r w:rsidRPr="00335C97">
        <w:rPr>
          <w:rFonts w:ascii="Times New Roman" w:eastAsia="Times New Roman" w:hAnsi="Times New Roman" w:cs="Times New Roman"/>
          <w:i/>
          <w:sz w:val="24"/>
          <w:szCs w:val="24"/>
        </w:rPr>
        <w:t>et al.</w:t>
      </w:r>
      <w:r w:rsidRPr="00335C97">
        <w:rPr>
          <w:rFonts w:ascii="Times New Roman" w:eastAsia="Times New Roman" w:hAnsi="Times New Roman" w:cs="Times New Roman"/>
          <w:sz w:val="24"/>
          <w:szCs w:val="24"/>
        </w:rPr>
        <w:t xml:space="preserve"> (2021) have found that employability skills can be improved by developing the skills needed in higher education. Assertiveness, responsibility, independent working ability, communication skills, collaborative skills and others are some of the essential skills in this context. </w:t>
      </w:r>
    </w:p>
    <w:p w14:paraId="5F900A20"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These skills are needed to be developed while preparing for higher education. Transferable skills also add to the profile and curriculum values in higher education (</w:t>
      </w:r>
      <w:proofErr w:type="spellStart"/>
      <w:r w:rsidRPr="00335C97">
        <w:rPr>
          <w:rFonts w:ascii="Times New Roman" w:eastAsia="Times New Roman" w:hAnsi="Times New Roman" w:cs="Times New Roman"/>
          <w:color w:val="222222"/>
          <w:sz w:val="24"/>
          <w:szCs w:val="24"/>
          <w:highlight w:val="white"/>
        </w:rPr>
        <w:t>Assiter</w:t>
      </w:r>
      <w:proofErr w:type="spellEnd"/>
      <w:r w:rsidRPr="00335C97">
        <w:rPr>
          <w:rFonts w:ascii="Times New Roman" w:eastAsia="Times New Roman" w:hAnsi="Times New Roman" w:cs="Times New Roman"/>
          <w:color w:val="222222"/>
          <w:sz w:val="24"/>
          <w:szCs w:val="24"/>
          <w:highlight w:val="white"/>
        </w:rPr>
        <w:t>, 2017</w:t>
      </w:r>
      <w:r w:rsidRPr="00335C97">
        <w:rPr>
          <w:rFonts w:ascii="Times New Roman" w:eastAsia="Times New Roman" w:hAnsi="Times New Roman" w:cs="Times New Roman"/>
          <w:sz w:val="24"/>
          <w:szCs w:val="24"/>
        </w:rPr>
        <w:t xml:space="preserve">). For accomplishing the activities involved in higher education, retrieving information from relevant resources is an important ability. The different important aspects of higher education include capability. The presence of capability </w:t>
      </w:r>
      <w:proofErr w:type="gramStart"/>
      <w:r w:rsidRPr="00335C97">
        <w:rPr>
          <w:rFonts w:ascii="Times New Roman" w:eastAsia="Times New Roman" w:hAnsi="Times New Roman" w:cs="Times New Roman"/>
          <w:sz w:val="24"/>
          <w:szCs w:val="24"/>
        </w:rPr>
        <w:t>pin</w:t>
      </w:r>
      <w:proofErr w:type="gramEnd"/>
      <w:r w:rsidRPr="00335C97">
        <w:rPr>
          <w:rFonts w:ascii="Times New Roman" w:eastAsia="Times New Roman" w:hAnsi="Times New Roman" w:cs="Times New Roman"/>
          <w:sz w:val="24"/>
          <w:szCs w:val="24"/>
        </w:rPr>
        <w:t xml:space="preserve"> the learners about any task is essential for generating confidence and the ability to take responsibility within the students. Moreover, the personal development of learners in accordance with lives and works is also accomplished in higher </w:t>
      </w:r>
      <w:r w:rsidRPr="00335C97">
        <w:rPr>
          <w:rFonts w:ascii="Times New Roman" w:eastAsia="Times New Roman" w:hAnsi="Times New Roman" w:cs="Times New Roman"/>
          <w:sz w:val="24"/>
          <w:szCs w:val="24"/>
        </w:rPr>
        <w:lastRenderedPageBreak/>
        <w:t>education. The pursuit of excellence and the acquisition of knowledge is the primary results of higher education.</w:t>
      </w:r>
    </w:p>
    <w:p w14:paraId="33E15F5E" w14:textId="77777777" w:rsidR="00C17A41" w:rsidRPr="00335C97" w:rsidRDefault="00C63611" w:rsidP="00335C97">
      <w:pPr>
        <w:pStyle w:val="Heading1"/>
      </w:pPr>
      <w:bookmarkStart w:id="2" w:name="_Toc118247902"/>
      <w:r w:rsidRPr="00335C97">
        <w:t>2. Mind map</w:t>
      </w:r>
      <w:bookmarkEnd w:id="2"/>
    </w:p>
    <w:p w14:paraId="681468A5"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Digital learning</w:t>
      </w:r>
    </w:p>
    <w:p w14:paraId="71FF776D"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Learning process facilitated by various tools that are based on technological advancements indicates digital learning (</w:t>
      </w:r>
      <w:r w:rsidRPr="00335C97">
        <w:rPr>
          <w:rFonts w:ascii="Times New Roman" w:eastAsia="Times New Roman" w:hAnsi="Times New Roman" w:cs="Times New Roman"/>
          <w:color w:val="222222"/>
          <w:sz w:val="24"/>
          <w:szCs w:val="24"/>
          <w:highlight w:val="white"/>
        </w:rPr>
        <w:t xml:space="preserve">Harju </w:t>
      </w:r>
      <w:r w:rsidRPr="00335C97">
        <w:rPr>
          <w:rFonts w:ascii="Times New Roman" w:eastAsia="Times New Roman" w:hAnsi="Times New Roman" w:cs="Times New Roman"/>
          <w:i/>
          <w:color w:val="222222"/>
          <w:sz w:val="24"/>
          <w:szCs w:val="24"/>
          <w:highlight w:val="white"/>
        </w:rPr>
        <w:t xml:space="preserve">et al., </w:t>
      </w:r>
      <w:r w:rsidRPr="00335C97">
        <w:rPr>
          <w:rFonts w:ascii="Times New Roman" w:eastAsia="Times New Roman" w:hAnsi="Times New Roman" w:cs="Times New Roman"/>
          <w:color w:val="222222"/>
          <w:sz w:val="24"/>
          <w:szCs w:val="24"/>
          <w:highlight w:val="white"/>
        </w:rPr>
        <w:t>2019)</w:t>
      </w:r>
      <w:r w:rsidRPr="00335C97">
        <w:rPr>
          <w:rFonts w:ascii="Times New Roman" w:eastAsia="Times New Roman" w:hAnsi="Times New Roman" w:cs="Times New Roman"/>
          <w:sz w:val="24"/>
          <w:szCs w:val="24"/>
        </w:rPr>
        <w:t xml:space="preserve">. Many dimensions of the traditional learning process can be controlled by the application of digital learning like time, place, </w:t>
      </w:r>
      <w:proofErr w:type="gramStart"/>
      <w:r w:rsidRPr="00335C97">
        <w:rPr>
          <w:rFonts w:ascii="Times New Roman" w:eastAsia="Times New Roman" w:hAnsi="Times New Roman" w:cs="Times New Roman"/>
          <w:sz w:val="24"/>
          <w:szCs w:val="24"/>
        </w:rPr>
        <w:t>pace</w:t>
      </w:r>
      <w:proofErr w:type="gramEnd"/>
      <w:r w:rsidRPr="00335C97">
        <w:rPr>
          <w:rFonts w:ascii="Times New Roman" w:eastAsia="Times New Roman" w:hAnsi="Times New Roman" w:cs="Times New Roman"/>
          <w:sz w:val="24"/>
          <w:szCs w:val="24"/>
        </w:rPr>
        <w:t xml:space="preserve"> and others.</w:t>
      </w:r>
    </w:p>
    <w:p w14:paraId="7095899B"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Benefits of digital learning</w:t>
      </w:r>
    </w:p>
    <w:p w14:paraId="33CCE6A3"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 benefits of digital learning can be taken as follows.</w:t>
      </w:r>
    </w:p>
    <w:p w14:paraId="56B8C146" w14:textId="77777777" w:rsidR="00C17A41" w:rsidRPr="00335C97" w:rsidRDefault="00C63611" w:rsidP="00335C97">
      <w:pPr>
        <w:numPr>
          <w:ilvl w:val="0"/>
          <w:numId w:val="3"/>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 learning process is personalised as per the requirements.</w:t>
      </w:r>
    </w:p>
    <w:p w14:paraId="08DB6DE7" w14:textId="77777777" w:rsidR="00C17A41" w:rsidRPr="00335C97" w:rsidRDefault="00C63611" w:rsidP="00335C97">
      <w:pPr>
        <w:numPr>
          <w:ilvl w:val="0"/>
          <w:numId w:val="3"/>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Self-directed learning is facilitated in this method.</w:t>
      </w:r>
    </w:p>
    <w:p w14:paraId="6513F7BB" w14:textId="77777777" w:rsidR="00C17A41" w:rsidRPr="00335C97" w:rsidRDefault="00C63611" w:rsidP="00335C97">
      <w:pPr>
        <w:numPr>
          <w:ilvl w:val="0"/>
          <w:numId w:val="3"/>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A blended learning mode can be implemented as part of digital learning (</w:t>
      </w:r>
      <w:r w:rsidRPr="00335C97">
        <w:rPr>
          <w:rFonts w:ascii="Times New Roman" w:eastAsia="Times New Roman" w:hAnsi="Times New Roman" w:cs="Times New Roman"/>
          <w:color w:val="222222"/>
          <w:sz w:val="24"/>
          <w:szCs w:val="24"/>
          <w:highlight w:val="white"/>
        </w:rPr>
        <w:t xml:space="preserve">Rasheed </w:t>
      </w:r>
      <w:r w:rsidRPr="00335C97">
        <w:rPr>
          <w:rFonts w:ascii="Times New Roman" w:eastAsia="Times New Roman" w:hAnsi="Times New Roman" w:cs="Times New Roman"/>
          <w:i/>
          <w:color w:val="222222"/>
          <w:sz w:val="24"/>
          <w:szCs w:val="24"/>
          <w:highlight w:val="white"/>
        </w:rPr>
        <w:t xml:space="preserve">et al., </w:t>
      </w:r>
      <w:r w:rsidRPr="00335C97">
        <w:rPr>
          <w:rFonts w:ascii="Times New Roman" w:eastAsia="Times New Roman" w:hAnsi="Times New Roman" w:cs="Times New Roman"/>
          <w:color w:val="222222"/>
          <w:sz w:val="24"/>
          <w:szCs w:val="24"/>
          <w:highlight w:val="white"/>
        </w:rPr>
        <w:t>2020)</w:t>
      </w:r>
      <w:r w:rsidRPr="00335C97">
        <w:rPr>
          <w:rFonts w:ascii="Times New Roman" w:eastAsia="Times New Roman" w:hAnsi="Times New Roman" w:cs="Times New Roman"/>
          <w:sz w:val="24"/>
          <w:szCs w:val="24"/>
        </w:rPr>
        <w:t>.</w:t>
      </w:r>
    </w:p>
    <w:p w14:paraId="4A139F58" w14:textId="77777777" w:rsidR="00C17A41" w:rsidRPr="00335C97" w:rsidRDefault="00C63611" w:rsidP="00335C97">
      <w:pPr>
        <w:numPr>
          <w:ilvl w:val="0"/>
          <w:numId w:val="3"/>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Technological competencies of the digital learner are improved over the traditional learning process.</w:t>
      </w:r>
    </w:p>
    <w:p w14:paraId="6DD4C7B6" w14:textId="77777777" w:rsidR="00C17A41" w:rsidRPr="00335C97" w:rsidRDefault="00C63611" w:rsidP="00335C97">
      <w:pPr>
        <w:numPr>
          <w:ilvl w:val="0"/>
          <w:numId w:val="3"/>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Accessibility to education is increased. </w:t>
      </w:r>
    </w:p>
    <w:p w14:paraId="16FE7BAB"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Accessories for digital learning</w:t>
      </w:r>
    </w:p>
    <w:p w14:paraId="3BDB0DFD"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 essential accessories for digital learning are computer systems, stable and strong internet connectivity, a mic, a webcam, software that is essential for accessing specific learning software, digital learning resources and others (</w:t>
      </w:r>
      <w:proofErr w:type="spellStart"/>
      <w:r w:rsidRPr="00335C97">
        <w:rPr>
          <w:rFonts w:ascii="Times New Roman" w:eastAsia="Times New Roman" w:hAnsi="Times New Roman" w:cs="Times New Roman"/>
          <w:color w:val="222222"/>
          <w:sz w:val="24"/>
          <w:szCs w:val="24"/>
          <w:highlight w:val="white"/>
        </w:rPr>
        <w:t>Poultsakis</w:t>
      </w:r>
      <w:proofErr w:type="spellEnd"/>
      <w:r w:rsidRPr="00335C97">
        <w:rPr>
          <w:rFonts w:ascii="Times New Roman" w:eastAsia="Times New Roman" w:hAnsi="Times New Roman" w:cs="Times New Roman"/>
          <w:color w:val="222222"/>
          <w:sz w:val="24"/>
          <w:szCs w:val="24"/>
          <w:highlight w:val="white"/>
        </w:rPr>
        <w:t xml:space="preserve"> </w:t>
      </w:r>
      <w:r w:rsidRPr="00335C97">
        <w:rPr>
          <w:rFonts w:ascii="Times New Roman" w:eastAsia="Times New Roman" w:hAnsi="Times New Roman" w:cs="Times New Roman"/>
          <w:i/>
          <w:color w:val="222222"/>
          <w:sz w:val="24"/>
          <w:szCs w:val="24"/>
          <w:highlight w:val="white"/>
        </w:rPr>
        <w:t xml:space="preserve">et al., </w:t>
      </w:r>
      <w:r w:rsidRPr="00335C97">
        <w:rPr>
          <w:rFonts w:ascii="Times New Roman" w:eastAsia="Times New Roman" w:hAnsi="Times New Roman" w:cs="Times New Roman"/>
          <w:color w:val="222222"/>
          <w:sz w:val="24"/>
          <w:szCs w:val="24"/>
          <w:highlight w:val="white"/>
        </w:rPr>
        <w:t>2021)</w:t>
      </w:r>
      <w:r w:rsidRPr="00335C97">
        <w:rPr>
          <w:rFonts w:ascii="Times New Roman" w:eastAsia="Times New Roman" w:hAnsi="Times New Roman" w:cs="Times New Roman"/>
          <w:sz w:val="24"/>
          <w:szCs w:val="24"/>
        </w:rPr>
        <w:t>.</w:t>
      </w:r>
    </w:p>
    <w:p w14:paraId="5DB46598"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Prerequisites for digital learning</w:t>
      </w:r>
    </w:p>
    <w:p w14:paraId="6CAA6B62"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Among many prerequisites for being a digital learner appropriate knowledge of operating technology-based tools is significant. In this context not only the learners but also the teachers. It can be obviously perceived that digital learning methods have started to completely overcome traditional learning. </w:t>
      </w:r>
    </w:p>
    <w:p w14:paraId="60E66F68"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Future of e-learning</w:t>
      </w:r>
    </w:p>
    <w:p w14:paraId="034CDCB3"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Along with rapid advancement in technology, the transformation from traditional to digital learners is also increasing. More advanced technologies are to be implemented in the process of digital learning like virtual reality, augmented reality, artificial </w:t>
      </w:r>
      <w:proofErr w:type="gramStart"/>
      <w:r w:rsidRPr="00335C97">
        <w:rPr>
          <w:rFonts w:ascii="Times New Roman" w:eastAsia="Times New Roman" w:hAnsi="Times New Roman" w:cs="Times New Roman"/>
          <w:sz w:val="24"/>
          <w:szCs w:val="24"/>
        </w:rPr>
        <w:t>intelligence</w:t>
      </w:r>
      <w:proofErr w:type="gramEnd"/>
      <w:r w:rsidRPr="00335C97">
        <w:rPr>
          <w:rFonts w:ascii="Times New Roman" w:eastAsia="Times New Roman" w:hAnsi="Times New Roman" w:cs="Times New Roman"/>
          <w:sz w:val="24"/>
          <w:szCs w:val="24"/>
        </w:rPr>
        <w:t xml:space="preserve"> and others.</w:t>
      </w:r>
    </w:p>
    <w:p w14:paraId="36BB726E"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Negative aspects of digital learning</w:t>
      </w:r>
    </w:p>
    <w:p w14:paraId="5021B0AB"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Apart from the beneficial aspects of being a digital learner, some negative impacts can also be indicated. It includes technology addiction, isolation, mental </w:t>
      </w:r>
      <w:proofErr w:type="gramStart"/>
      <w:r w:rsidRPr="00335C97">
        <w:rPr>
          <w:rFonts w:ascii="Times New Roman" w:eastAsia="Times New Roman" w:hAnsi="Times New Roman" w:cs="Times New Roman"/>
          <w:sz w:val="24"/>
          <w:szCs w:val="24"/>
        </w:rPr>
        <w:t>effects</w:t>
      </w:r>
      <w:proofErr w:type="gramEnd"/>
      <w:r w:rsidRPr="00335C97">
        <w:rPr>
          <w:rFonts w:ascii="Times New Roman" w:eastAsia="Times New Roman" w:hAnsi="Times New Roman" w:cs="Times New Roman"/>
          <w:sz w:val="24"/>
          <w:szCs w:val="24"/>
        </w:rPr>
        <w:t xml:space="preserve"> and others (</w:t>
      </w:r>
      <w:proofErr w:type="spellStart"/>
      <w:r w:rsidRPr="00335C97">
        <w:rPr>
          <w:rFonts w:ascii="Times New Roman" w:eastAsia="Times New Roman" w:hAnsi="Times New Roman" w:cs="Times New Roman"/>
          <w:color w:val="222222"/>
          <w:sz w:val="24"/>
          <w:szCs w:val="24"/>
          <w:highlight w:val="white"/>
        </w:rPr>
        <w:t>Mustafaoğlu</w:t>
      </w:r>
      <w:proofErr w:type="spellEnd"/>
      <w:r w:rsidRPr="00335C97">
        <w:rPr>
          <w:rFonts w:ascii="Times New Roman" w:eastAsia="Times New Roman" w:hAnsi="Times New Roman" w:cs="Times New Roman"/>
          <w:color w:val="222222"/>
          <w:sz w:val="24"/>
          <w:szCs w:val="24"/>
          <w:highlight w:val="white"/>
        </w:rPr>
        <w:t xml:space="preserve"> </w:t>
      </w:r>
      <w:r w:rsidRPr="00335C97">
        <w:rPr>
          <w:rFonts w:ascii="Times New Roman" w:eastAsia="Times New Roman" w:hAnsi="Times New Roman" w:cs="Times New Roman"/>
          <w:i/>
          <w:color w:val="222222"/>
          <w:sz w:val="24"/>
          <w:szCs w:val="24"/>
          <w:highlight w:val="white"/>
        </w:rPr>
        <w:lastRenderedPageBreak/>
        <w:t xml:space="preserve">et al., </w:t>
      </w:r>
      <w:r w:rsidRPr="00335C97">
        <w:rPr>
          <w:rFonts w:ascii="Times New Roman" w:eastAsia="Times New Roman" w:hAnsi="Times New Roman" w:cs="Times New Roman"/>
          <w:color w:val="222222"/>
          <w:sz w:val="24"/>
          <w:szCs w:val="24"/>
          <w:highlight w:val="white"/>
        </w:rPr>
        <w:t>2018</w:t>
      </w:r>
      <w:r w:rsidRPr="00335C97">
        <w:rPr>
          <w:rFonts w:ascii="Times New Roman" w:eastAsia="Times New Roman" w:hAnsi="Times New Roman" w:cs="Times New Roman"/>
          <w:sz w:val="24"/>
          <w:szCs w:val="24"/>
        </w:rPr>
        <w:t xml:space="preserve">). The high initial cost of the technologies necessary for digital learning can also be proved to be resistant to many people. </w:t>
      </w:r>
    </w:p>
    <w:p w14:paraId="37835E46" w14:textId="77777777" w:rsidR="00C17A41" w:rsidRPr="00335C97" w:rsidRDefault="00C63611" w:rsidP="00335C97">
      <w:pPr>
        <w:spacing w:line="360" w:lineRule="auto"/>
        <w:jc w:val="center"/>
        <w:rPr>
          <w:rFonts w:ascii="Times New Roman" w:eastAsia="Times New Roman" w:hAnsi="Times New Roman" w:cs="Times New Roman"/>
          <w:sz w:val="24"/>
          <w:szCs w:val="24"/>
        </w:rPr>
      </w:pPr>
      <w:r w:rsidRPr="00335C97">
        <w:rPr>
          <w:rFonts w:ascii="Times New Roman" w:eastAsia="Times New Roman" w:hAnsi="Times New Roman" w:cs="Times New Roman"/>
          <w:noProof/>
          <w:sz w:val="24"/>
          <w:szCs w:val="24"/>
        </w:rPr>
        <w:drawing>
          <wp:inline distT="114300" distB="114300" distL="114300" distR="114300" wp14:anchorId="4D631F10" wp14:editId="6EAB7E14">
            <wp:extent cx="5731200" cy="4038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038600"/>
                    </a:xfrm>
                    <a:prstGeom prst="rect">
                      <a:avLst/>
                    </a:prstGeom>
                    <a:ln w="12700">
                      <a:solidFill>
                        <a:srgbClr val="000000"/>
                      </a:solidFill>
                      <a:prstDash val="solid"/>
                    </a:ln>
                  </pic:spPr>
                </pic:pic>
              </a:graphicData>
            </a:graphic>
          </wp:inline>
        </w:drawing>
      </w:r>
    </w:p>
    <w:p w14:paraId="45C46837" w14:textId="77777777" w:rsidR="00C17A41" w:rsidRPr="00335C97" w:rsidRDefault="00C63611" w:rsidP="00335C97">
      <w:pPr>
        <w:spacing w:line="360" w:lineRule="auto"/>
        <w:jc w:val="center"/>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Figure 1: Mind Map</w:t>
      </w:r>
    </w:p>
    <w:p w14:paraId="1ADED615" w14:textId="77777777" w:rsidR="00C17A41" w:rsidRPr="00335C97" w:rsidRDefault="00C63611" w:rsidP="00335C97">
      <w:pPr>
        <w:spacing w:line="360" w:lineRule="auto"/>
        <w:jc w:val="center"/>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(Source: created by the learner)</w:t>
      </w:r>
    </w:p>
    <w:p w14:paraId="71C79DC5" w14:textId="77777777" w:rsidR="00C17A41" w:rsidRDefault="00C63611" w:rsidP="00335C97">
      <w:pPr>
        <w:pStyle w:val="Heading1"/>
      </w:pPr>
      <w:bookmarkStart w:id="3" w:name="_Toc118247903"/>
      <w:r w:rsidRPr="00335C97">
        <w:t>3. Presentation</w:t>
      </w:r>
      <w:bookmarkEnd w:id="3"/>
    </w:p>
    <w:p w14:paraId="1CBD7E0C" w14:textId="6DF6A427" w:rsidR="0000462D" w:rsidRDefault="00297100" w:rsidP="0000462D">
      <w:hyperlink r:id="rId9" w:history="1">
        <w:r w:rsidR="0000462D" w:rsidRPr="00687278">
          <w:rPr>
            <w:rStyle w:val="Hyperlink"/>
          </w:rPr>
          <w:t>https://youtu.be/USLq0hk2NCM</w:t>
        </w:r>
      </w:hyperlink>
    </w:p>
    <w:p w14:paraId="2A9F9D77" w14:textId="77777777" w:rsidR="0000462D" w:rsidRPr="0000462D" w:rsidRDefault="0000462D" w:rsidP="0000462D"/>
    <w:p w14:paraId="11FC8CF9"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Personal identity</w:t>
      </w:r>
    </w:p>
    <w:p w14:paraId="20B8F06B" w14:textId="77777777" w:rsidR="00C17A41" w:rsidRPr="00335C97" w:rsidRDefault="00C63611" w:rsidP="00335C97">
      <w:pPr>
        <w:numPr>
          <w:ilvl w:val="0"/>
          <w:numId w:val="2"/>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The personal characteristics of an individual are considered under the discussions of personal identity. Personal identity is influenced by memories, experiences, </w:t>
      </w:r>
      <w:proofErr w:type="gramStart"/>
      <w:r w:rsidRPr="00335C97">
        <w:rPr>
          <w:rFonts w:ascii="Times New Roman" w:eastAsia="Times New Roman" w:hAnsi="Times New Roman" w:cs="Times New Roman"/>
          <w:sz w:val="24"/>
          <w:szCs w:val="24"/>
        </w:rPr>
        <w:t>abilities</w:t>
      </w:r>
      <w:proofErr w:type="gramEnd"/>
      <w:r w:rsidRPr="00335C97">
        <w:rPr>
          <w:rFonts w:ascii="Times New Roman" w:eastAsia="Times New Roman" w:hAnsi="Times New Roman" w:cs="Times New Roman"/>
          <w:sz w:val="24"/>
          <w:szCs w:val="24"/>
        </w:rPr>
        <w:t xml:space="preserve"> and others (</w:t>
      </w:r>
      <w:r w:rsidRPr="00335C97">
        <w:rPr>
          <w:rFonts w:ascii="Times New Roman" w:eastAsia="Times New Roman" w:hAnsi="Times New Roman" w:cs="Times New Roman"/>
          <w:color w:val="222222"/>
          <w:sz w:val="24"/>
          <w:szCs w:val="24"/>
          <w:highlight w:val="white"/>
        </w:rPr>
        <w:t xml:space="preserve">Noonan, 2019). In analysing my personal </w:t>
      </w:r>
      <w:proofErr w:type="gramStart"/>
      <w:r w:rsidRPr="00335C97">
        <w:rPr>
          <w:rFonts w:ascii="Times New Roman" w:eastAsia="Times New Roman" w:hAnsi="Times New Roman" w:cs="Times New Roman"/>
          <w:color w:val="222222"/>
          <w:sz w:val="24"/>
          <w:szCs w:val="24"/>
          <w:highlight w:val="white"/>
        </w:rPr>
        <w:t>identity</w:t>
      </w:r>
      <w:proofErr w:type="gramEnd"/>
      <w:r w:rsidRPr="00335C97">
        <w:rPr>
          <w:rFonts w:ascii="Times New Roman" w:eastAsia="Times New Roman" w:hAnsi="Times New Roman" w:cs="Times New Roman"/>
          <w:color w:val="222222"/>
          <w:sz w:val="24"/>
          <w:szCs w:val="24"/>
          <w:highlight w:val="white"/>
        </w:rPr>
        <w:t xml:space="preserve"> a number of characteristics can be identified. </w:t>
      </w:r>
    </w:p>
    <w:p w14:paraId="71EC090B" w14:textId="77777777" w:rsidR="00C17A41" w:rsidRPr="00335C97" w:rsidRDefault="00C63611" w:rsidP="00335C97">
      <w:pPr>
        <w:numPr>
          <w:ilvl w:val="0"/>
          <w:numId w:val="2"/>
        </w:numPr>
        <w:spacing w:line="360" w:lineRule="auto"/>
        <w:jc w:val="both"/>
        <w:rPr>
          <w:rFonts w:ascii="Times New Roman" w:eastAsia="Times New Roman" w:hAnsi="Times New Roman" w:cs="Times New Roman"/>
          <w:color w:val="222222"/>
          <w:sz w:val="24"/>
          <w:szCs w:val="24"/>
          <w:highlight w:val="white"/>
        </w:rPr>
      </w:pPr>
      <w:r w:rsidRPr="00335C97">
        <w:rPr>
          <w:rFonts w:ascii="Times New Roman" w:eastAsia="Times New Roman" w:hAnsi="Times New Roman" w:cs="Times New Roman"/>
          <w:color w:val="222222"/>
          <w:sz w:val="24"/>
          <w:szCs w:val="24"/>
          <w:highlight w:val="white"/>
        </w:rPr>
        <w:t xml:space="preserve">My personal identity can be taken to be extrovert type. It signifies that my personality is not suppressed by the self. Good communication skills can be considered as one of the traits in this context. </w:t>
      </w:r>
    </w:p>
    <w:p w14:paraId="0723D27A" w14:textId="77777777" w:rsidR="00C17A41" w:rsidRPr="00335C97" w:rsidRDefault="00C63611" w:rsidP="00335C97">
      <w:pPr>
        <w:numPr>
          <w:ilvl w:val="0"/>
          <w:numId w:val="2"/>
        </w:numPr>
        <w:spacing w:line="360" w:lineRule="auto"/>
        <w:jc w:val="both"/>
        <w:rPr>
          <w:rFonts w:ascii="Times New Roman" w:eastAsia="Times New Roman" w:hAnsi="Times New Roman" w:cs="Times New Roman"/>
          <w:color w:val="222222"/>
          <w:sz w:val="24"/>
          <w:szCs w:val="24"/>
          <w:highlight w:val="white"/>
        </w:rPr>
      </w:pPr>
      <w:r w:rsidRPr="00335C97">
        <w:rPr>
          <w:rFonts w:ascii="Times New Roman" w:eastAsia="Times New Roman" w:hAnsi="Times New Roman" w:cs="Times New Roman"/>
          <w:color w:val="222222"/>
          <w:sz w:val="24"/>
          <w:szCs w:val="24"/>
          <w:highlight w:val="white"/>
        </w:rPr>
        <w:t xml:space="preserve">Keen interest to learn is another significant aspect of my personal identity. </w:t>
      </w:r>
    </w:p>
    <w:p w14:paraId="044E3FF5" w14:textId="77777777" w:rsidR="00C17A41" w:rsidRPr="00335C97" w:rsidRDefault="00C63611" w:rsidP="00335C97">
      <w:pPr>
        <w:numPr>
          <w:ilvl w:val="0"/>
          <w:numId w:val="2"/>
        </w:numPr>
        <w:spacing w:line="360" w:lineRule="auto"/>
        <w:jc w:val="both"/>
        <w:rPr>
          <w:rFonts w:ascii="Times New Roman" w:eastAsia="Times New Roman" w:hAnsi="Times New Roman" w:cs="Times New Roman"/>
          <w:color w:val="222222"/>
          <w:sz w:val="24"/>
          <w:szCs w:val="24"/>
          <w:highlight w:val="white"/>
        </w:rPr>
      </w:pPr>
      <w:r w:rsidRPr="00335C97">
        <w:rPr>
          <w:rFonts w:ascii="Times New Roman" w:eastAsia="Times New Roman" w:hAnsi="Times New Roman" w:cs="Times New Roman"/>
          <w:color w:val="222222"/>
          <w:sz w:val="24"/>
          <w:szCs w:val="24"/>
          <w:highlight w:val="white"/>
        </w:rPr>
        <w:lastRenderedPageBreak/>
        <w:t>I believe in mutual respect which signifies that the personal space of everyone should always be maintained.</w:t>
      </w:r>
    </w:p>
    <w:p w14:paraId="48F83EDE"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 xml:space="preserve">Sense of place, </w:t>
      </w:r>
      <w:proofErr w:type="gramStart"/>
      <w:r w:rsidRPr="00335C97">
        <w:rPr>
          <w:rFonts w:ascii="Times New Roman" w:eastAsia="Times New Roman" w:hAnsi="Times New Roman" w:cs="Times New Roman"/>
          <w:b/>
          <w:sz w:val="24"/>
          <w:szCs w:val="24"/>
        </w:rPr>
        <w:t>values</w:t>
      </w:r>
      <w:proofErr w:type="gramEnd"/>
      <w:r w:rsidRPr="00335C97">
        <w:rPr>
          <w:rFonts w:ascii="Times New Roman" w:eastAsia="Times New Roman" w:hAnsi="Times New Roman" w:cs="Times New Roman"/>
          <w:b/>
          <w:sz w:val="24"/>
          <w:szCs w:val="24"/>
        </w:rPr>
        <w:t xml:space="preserve"> and beliefs</w:t>
      </w:r>
    </w:p>
    <w:p w14:paraId="7690B292" w14:textId="77777777" w:rsidR="00C17A41" w:rsidRPr="00335C97" w:rsidRDefault="00C63611" w:rsidP="00335C97">
      <w:pPr>
        <w:numPr>
          <w:ilvl w:val="0"/>
          <w:numId w:val="1"/>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The sense of place in the personal identity of an individual influence the state of the physical environment. The complex patterns involving ideas, feelings, values, goals, </w:t>
      </w:r>
      <w:proofErr w:type="gramStart"/>
      <w:r w:rsidRPr="00335C97">
        <w:rPr>
          <w:rFonts w:ascii="Times New Roman" w:eastAsia="Times New Roman" w:hAnsi="Times New Roman" w:cs="Times New Roman"/>
          <w:sz w:val="24"/>
          <w:szCs w:val="24"/>
        </w:rPr>
        <w:t>consciousness</w:t>
      </w:r>
      <w:proofErr w:type="gramEnd"/>
      <w:r w:rsidRPr="00335C97">
        <w:rPr>
          <w:rFonts w:ascii="Times New Roman" w:eastAsia="Times New Roman" w:hAnsi="Times New Roman" w:cs="Times New Roman"/>
          <w:sz w:val="24"/>
          <w:szCs w:val="24"/>
        </w:rPr>
        <w:t xml:space="preserve"> and others are also involved in this context (</w:t>
      </w:r>
      <w:proofErr w:type="spellStart"/>
      <w:r w:rsidRPr="00335C97">
        <w:rPr>
          <w:rFonts w:ascii="Times New Roman" w:eastAsia="Times New Roman" w:hAnsi="Times New Roman" w:cs="Times New Roman"/>
          <w:color w:val="222222"/>
          <w:sz w:val="24"/>
          <w:szCs w:val="24"/>
          <w:highlight w:val="white"/>
        </w:rPr>
        <w:t>Frontiersin</w:t>
      </w:r>
      <w:proofErr w:type="spellEnd"/>
      <w:r w:rsidRPr="00335C97">
        <w:rPr>
          <w:rFonts w:ascii="Times New Roman" w:eastAsia="Times New Roman" w:hAnsi="Times New Roman" w:cs="Times New Roman"/>
          <w:color w:val="222222"/>
          <w:sz w:val="24"/>
          <w:szCs w:val="24"/>
          <w:highlight w:val="white"/>
        </w:rPr>
        <w:t>, 2022)</w:t>
      </w:r>
      <w:r w:rsidRPr="00335C97">
        <w:rPr>
          <w:rFonts w:ascii="Times New Roman" w:eastAsia="Times New Roman" w:hAnsi="Times New Roman" w:cs="Times New Roman"/>
          <w:sz w:val="24"/>
          <w:szCs w:val="24"/>
        </w:rPr>
        <w:t>. In the development of my personal identity, the sense of place has also developed as part of social development.</w:t>
      </w:r>
    </w:p>
    <w:p w14:paraId="281F88C5" w14:textId="77777777" w:rsidR="00C17A41" w:rsidRPr="00335C97" w:rsidRDefault="00C63611" w:rsidP="00335C97">
      <w:pPr>
        <w:numPr>
          <w:ilvl w:val="0"/>
          <w:numId w:val="1"/>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Values and beliefs are the set of principles that an individual or organisation follows and implements in making any decisions. Values are the core constituents of the personal identity of an individual. </w:t>
      </w:r>
    </w:p>
    <w:p w14:paraId="5CCEBF9D" w14:textId="77777777" w:rsidR="00C17A41" w:rsidRPr="00335C97" w:rsidRDefault="00C63611" w:rsidP="00335C97">
      <w:pPr>
        <w:numPr>
          <w:ilvl w:val="0"/>
          <w:numId w:val="1"/>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 behavioural aspects, traits, and situational reactions are influenced by the beliefs and values of an individual. In my personal identity, the characteristics like learning desire, and communication with individuals and others can be perceived to be the representation of the values and beliefs underlying my behaviours.</w:t>
      </w:r>
    </w:p>
    <w:p w14:paraId="0299BFE8" w14:textId="77777777" w:rsidR="00C17A41" w:rsidRPr="00335C97" w:rsidRDefault="00C63611" w:rsidP="00335C97">
      <w:pPr>
        <w:numPr>
          <w:ilvl w:val="0"/>
          <w:numId w:val="1"/>
        </w:num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On the other hand, negative influence on beliefs and values may lead to underdeveloped skills, </w:t>
      </w:r>
      <w:proofErr w:type="gramStart"/>
      <w:r w:rsidRPr="00335C97">
        <w:rPr>
          <w:rFonts w:ascii="Times New Roman" w:eastAsia="Times New Roman" w:hAnsi="Times New Roman" w:cs="Times New Roman"/>
          <w:sz w:val="24"/>
          <w:szCs w:val="24"/>
        </w:rPr>
        <w:t>competencies</w:t>
      </w:r>
      <w:proofErr w:type="gramEnd"/>
      <w:r w:rsidRPr="00335C97">
        <w:rPr>
          <w:rFonts w:ascii="Times New Roman" w:eastAsia="Times New Roman" w:hAnsi="Times New Roman" w:cs="Times New Roman"/>
          <w:sz w:val="24"/>
          <w:szCs w:val="24"/>
        </w:rPr>
        <w:t xml:space="preserve"> and senses in the personality of an individual. The desirable goals act as motivation for the actions and behaviours that are essential. </w:t>
      </w:r>
    </w:p>
    <w:p w14:paraId="5F63E0E6"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Good team player</w:t>
      </w:r>
    </w:p>
    <w:p w14:paraId="15B7CB8D"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For becoming a good team player, the essential characteristics of the personal identity of any individual are excellent communication skills, the ability to give respect, taking part in the brainstorming of ideas and many others. From the analysis and characteristics of my personal identity, it can be observed that the necessary skills and competencies for being a good team player can be identified in my personal identity. Moreover, a sense of values, beliefs and place also facilitates my personal identity to be a good team player.</w:t>
      </w:r>
    </w:p>
    <w:p w14:paraId="47088B3B" w14:textId="77777777" w:rsidR="00C17A41" w:rsidRPr="00335C97" w:rsidRDefault="00C63611" w:rsidP="00335C97">
      <w:pPr>
        <w:pStyle w:val="Heading1"/>
      </w:pPr>
      <w:bookmarkStart w:id="4" w:name="_Toc118247904"/>
      <w:r w:rsidRPr="00335C97">
        <w:t>4. Reflection</w:t>
      </w:r>
      <w:bookmarkEnd w:id="4"/>
    </w:p>
    <w:p w14:paraId="2DD23A50" w14:textId="77777777" w:rsidR="00C17A41" w:rsidRPr="00335C97" w:rsidRDefault="00C63611" w:rsidP="00335C97">
      <w:pPr>
        <w:spacing w:line="360" w:lineRule="auto"/>
        <w:jc w:val="both"/>
        <w:rPr>
          <w:rFonts w:ascii="Times New Roman" w:eastAsia="Times New Roman" w:hAnsi="Times New Roman" w:cs="Times New Roman"/>
          <w:sz w:val="24"/>
          <w:szCs w:val="24"/>
        </w:rPr>
      </w:pPr>
      <w:proofErr w:type="spellStart"/>
      <w:r w:rsidRPr="00335C97">
        <w:rPr>
          <w:rFonts w:ascii="Times New Roman" w:eastAsia="Times New Roman" w:hAnsi="Times New Roman" w:cs="Times New Roman"/>
          <w:sz w:val="24"/>
          <w:szCs w:val="24"/>
        </w:rPr>
        <w:t>Borton's</w:t>
      </w:r>
      <w:proofErr w:type="spellEnd"/>
      <w:r w:rsidRPr="00335C97">
        <w:rPr>
          <w:rFonts w:ascii="Times New Roman" w:eastAsia="Times New Roman" w:hAnsi="Times New Roman" w:cs="Times New Roman"/>
          <w:sz w:val="24"/>
          <w:szCs w:val="24"/>
        </w:rPr>
        <w:t xml:space="preserve"> model is a framework consisting of three stages by applying which reflection of personal learnings can be accomplished. The stages of </w:t>
      </w:r>
      <w:proofErr w:type="spellStart"/>
      <w:r w:rsidRPr="00335C97">
        <w:rPr>
          <w:rFonts w:ascii="Times New Roman" w:eastAsia="Times New Roman" w:hAnsi="Times New Roman" w:cs="Times New Roman"/>
          <w:sz w:val="24"/>
          <w:szCs w:val="24"/>
        </w:rPr>
        <w:t>Borton’s</w:t>
      </w:r>
      <w:proofErr w:type="spellEnd"/>
      <w:r w:rsidRPr="00335C97">
        <w:rPr>
          <w:rFonts w:ascii="Times New Roman" w:eastAsia="Times New Roman" w:hAnsi="Times New Roman" w:cs="Times New Roman"/>
          <w:sz w:val="24"/>
          <w:szCs w:val="24"/>
        </w:rPr>
        <w:t xml:space="preserve"> model of reflection are “what, so what and now what” (</w:t>
      </w:r>
      <w:r w:rsidRPr="00335C97">
        <w:rPr>
          <w:rFonts w:ascii="Times New Roman" w:eastAsia="Times New Roman" w:hAnsi="Times New Roman" w:cs="Times New Roman"/>
          <w:color w:val="222222"/>
          <w:sz w:val="24"/>
          <w:szCs w:val="24"/>
          <w:highlight w:val="white"/>
        </w:rPr>
        <w:t>Abraham and Suresh, 2018</w:t>
      </w:r>
      <w:r w:rsidRPr="00335C97">
        <w:rPr>
          <w:rFonts w:ascii="Times New Roman" w:eastAsia="Times New Roman" w:hAnsi="Times New Roman" w:cs="Times New Roman"/>
          <w:sz w:val="24"/>
          <w:szCs w:val="24"/>
        </w:rPr>
        <w:t>). The application of the model is as follows.</w:t>
      </w:r>
    </w:p>
    <w:p w14:paraId="7513EDC5"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What</w:t>
      </w:r>
    </w:p>
    <w:p w14:paraId="18958F30"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lastRenderedPageBreak/>
        <w:t xml:space="preserve">The experience of starting university, getting accustomed to online learning </w:t>
      </w:r>
      <w:proofErr w:type="gramStart"/>
      <w:r w:rsidRPr="00335C97">
        <w:rPr>
          <w:rFonts w:ascii="Times New Roman" w:eastAsia="Times New Roman" w:hAnsi="Times New Roman" w:cs="Times New Roman"/>
          <w:sz w:val="24"/>
          <w:szCs w:val="24"/>
        </w:rPr>
        <w:t>resources</w:t>
      </w:r>
      <w:proofErr w:type="gramEnd"/>
      <w:r w:rsidRPr="00335C97">
        <w:rPr>
          <w:rFonts w:ascii="Times New Roman" w:eastAsia="Times New Roman" w:hAnsi="Times New Roman" w:cs="Times New Roman"/>
          <w:sz w:val="24"/>
          <w:szCs w:val="24"/>
        </w:rPr>
        <w:t xml:space="preserve"> and writing the first assignment in the university is being considered. I have used various tools as part of online learning. I have also written the first academic assignment at the university. The other people involved in the experience were the teachers, other learners and more. In this context, academic excellence and gathering knowledge about the university </w:t>
      </w:r>
      <w:proofErr w:type="gramStart"/>
      <w:r w:rsidRPr="00335C97">
        <w:rPr>
          <w:rFonts w:ascii="Times New Roman" w:eastAsia="Times New Roman" w:hAnsi="Times New Roman" w:cs="Times New Roman"/>
          <w:sz w:val="24"/>
          <w:szCs w:val="24"/>
        </w:rPr>
        <w:t>exp[</w:t>
      </w:r>
      <w:proofErr w:type="spellStart"/>
      <w:proofErr w:type="gramEnd"/>
      <w:r w:rsidRPr="00335C97">
        <w:rPr>
          <w:rFonts w:ascii="Times New Roman" w:eastAsia="Times New Roman" w:hAnsi="Times New Roman" w:cs="Times New Roman"/>
          <w:sz w:val="24"/>
          <w:szCs w:val="24"/>
        </w:rPr>
        <w:t>erience</w:t>
      </w:r>
      <w:proofErr w:type="spellEnd"/>
      <w:r w:rsidRPr="00335C97">
        <w:rPr>
          <w:rFonts w:ascii="Times New Roman" w:eastAsia="Times New Roman" w:hAnsi="Times New Roman" w:cs="Times New Roman"/>
          <w:sz w:val="24"/>
          <w:szCs w:val="24"/>
        </w:rPr>
        <w:t xml:space="preserve"> was the aim to be achieved. The initial days at the university did not go smoothly because a sudden change in the system was accomplished. The same was the case with the first assignment. However, the thing that went well was I gathered a clear concept about the tools for online learning.</w:t>
      </w:r>
    </w:p>
    <w:p w14:paraId="3CA2D837" w14:textId="77777777" w:rsidR="00C17A41" w:rsidRPr="00335C97" w:rsidRDefault="00C63611" w:rsidP="00335C97">
      <w:pPr>
        <w:spacing w:line="360" w:lineRule="auto"/>
        <w:jc w:val="both"/>
        <w:rPr>
          <w:rFonts w:ascii="Times New Roman" w:eastAsia="Times New Roman" w:hAnsi="Times New Roman" w:cs="Times New Roman"/>
          <w:b/>
          <w:sz w:val="24"/>
          <w:szCs w:val="24"/>
        </w:rPr>
      </w:pPr>
      <w:proofErr w:type="gramStart"/>
      <w:r w:rsidRPr="00335C97">
        <w:rPr>
          <w:rFonts w:ascii="Times New Roman" w:eastAsia="Times New Roman" w:hAnsi="Times New Roman" w:cs="Times New Roman"/>
          <w:b/>
          <w:sz w:val="24"/>
          <w:szCs w:val="24"/>
        </w:rPr>
        <w:t>So</w:t>
      </w:r>
      <w:proofErr w:type="gramEnd"/>
      <w:r w:rsidRPr="00335C97">
        <w:rPr>
          <w:rFonts w:ascii="Times New Roman" w:eastAsia="Times New Roman" w:hAnsi="Times New Roman" w:cs="Times New Roman"/>
          <w:b/>
          <w:sz w:val="24"/>
          <w:szCs w:val="24"/>
        </w:rPr>
        <w:t xml:space="preserve"> what</w:t>
      </w:r>
    </w:p>
    <w:p w14:paraId="4E4D7D29"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 xml:space="preserve">In the moment of initial days of </w:t>
      </w:r>
      <w:proofErr w:type="gramStart"/>
      <w:r w:rsidRPr="00335C97">
        <w:rPr>
          <w:rFonts w:ascii="Times New Roman" w:eastAsia="Times New Roman" w:hAnsi="Times New Roman" w:cs="Times New Roman"/>
          <w:sz w:val="24"/>
          <w:szCs w:val="24"/>
        </w:rPr>
        <w:t>university</w:t>
      </w:r>
      <w:proofErr w:type="gramEnd"/>
      <w:r w:rsidRPr="00335C97">
        <w:rPr>
          <w:rFonts w:ascii="Times New Roman" w:eastAsia="Times New Roman" w:hAnsi="Times New Roman" w:cs="Times New Roman"/>
          <w:sz w:val="24"/>
          <w:szCs w:val="24"/>
        </w:rPr>
        <w:t xml:space="preserve"> I felt nervous about the outcomes and results. During the online learning process, I became curious about the use of digital technologies used in online learning. After the completion of the first assignment, I </w:t>
      </w:r>
      <w:proofErr w:type="gramStart"/>
      <w:r w:rsidRPr="00335C97">
        <w:rPr>
          <w:rFonts w:ascii="Times New Roman" w:eastAsia="Times New Roman" w:hAnsi="Times New Roman" w:cs="Times New Roman"/>
          <w:sz w:val="24"/>
          <w:szCs w:val="24"/>
        </w:rPr>
        <w:t>actually perceived</w:t>
      </w:r>
      <w:proofErr w:type="gramEnd"/>
      <w:r w:rsidRPr="00335C97">
        <w:rPr>
          <w:rFonts w:ascii="Times New Roman" w:eastAsia="Times New Roman" w:hAnsi="Times New Roman" w:cs="Times New Roman"/>
          <w:sz w:val="24"/>
          <w:szCs w:val="24"/>
        </w:rPr>
        <w:t xml:space="preserve"> the importance of academic ability. On the other hand, after gaining knowledge about the system and environment of learning prevailing in the university I feel that the efficiency of learning will be improved. Moreover, I have also noticed that a huge difference is existing between online and offline ways of learning. The online methods seem to be more effective except for the times when problems due to connectivity at either end occur.</w:t>
      </w:r>
    </w:p>
    <w:p w14:paraId="0DC77D2B" w14:textId="77777777" w:rsidR="00C17A41" w:rsidRPr="00335C97" w:rsidRDefault="00C63611" w:rsidP="00335C97">
      <w:pPr>
        <w:spacing w:line="360" w:lineRule="auto"/>
        <w:jc w:val="both"/>
        <w:rPr>
          <w:rFonts w:ascii="Times New Roman" w:eastAsia="Times New Roman" w:hAnsi="Times New Roman" w:cs="Times New Roman"/>
          <w:b/>
          <w:sz w:val="24"/>
          <w:szCs w:val="24"/>
        </w:rPr>
      </w:pPr>
      <w:r w:rsidRPr="00335C97">
        <w:rPr>
          <w:rFonts w:ascii="Times New Roman" w:eastAsia="Times New Roman" w:hAnsi="Times New Roman" w:cs="Times New Roman"/>
          <w:b/>
          <w:sz w:val="24"/>
          <w:szCs w:val="24"/>
        </w:rPr>
        <w:t>Now what</w:t>
      </w:r>
    </w:p>
    <w:p w14:paraId="391983FB" w14:textId="77777777" w:rsidR="00C17A41"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In this third stage, the areas of improvement are investigated (</w:t>
      </w:r>
      <w:r w:rsidRPr="00335C97">
        <w:rPr>
          <w:rFonts w:ascii="Times New Roman" w:eastAsia="Times New Roman" w:hAnsi="Times New Roman" w:cs="Times New Roman"/>
          <w:color w:val="222222"/>
          <w:sz w:val="24"/>
          <w:szCs w:val="24"/>
          <w:highlight w:val="white"/>
        </w:rPr>
        <w:t>Salgado, 2022</w:t>
      </w:r>
      <w:r w:rsidRPr="00335C97">
        <w:rPr>
          <w:rFonts w:ascii="Times New Roman" w:eastAsia="Times New Roman" w:hAnsi="Times New Roman" w:cs="Times New Roman"/>
          <w:sz w:val="24"/>
          <w:szCs w:val="24"/>
        </w:rPr>
        <w:t xml:space="preserve">). The implications of the knowledge of the academic practices gathered from writing the first assignment will be in my academics and higher education sectors. On the other hand, the knowledge of the tools of online learning will have significant implications in being updated about technological advancements. </w:t>
      </w:r>
    </w:p>
    <w:p w14:paraId="22E91837" w14:textId="77777777" w:rsidR="00C17A41" w:rsidRPr="00335C97" w:rsidRDefault="00C63611" w:rsidP="00335C97">
      <w:pPr>
        <w:pStyle w:val="Heading1"/>
      </w:pPr>
      <w:bookmarkStart w:id="5" w:name="_Toc118247905"/>
      <w:r w:rsidRPr="00335C97">
        <w:t>Conclusion</w:t>
      </w:r>
      <w:bookmarkEnd w:id="5"/>
    </w:p>
    <w:p w14:paraId="6352BC43" w14:textId="77777777" w:rsidR="00335C97" w:rsidRPr="00335C97" w:rsidRDefault="00C63611" w:rsidP="00335C97">
      <w:pPr>
        <w:spacing w:line="360" w:lineRule="auto"/>
        <w:jc w:val="both"/>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t>The portfolio has discussed and analysed the different aspects of learning and development. A written summary of the preparation for higher education has been covered. It has been found that a lack of appropriate preparation for higher education may have an adverse impact on the future direction of a learner. The mind map has explored the various aspects of digital learning. On the other hand, the subject of a sense of values, beliefs, personal identity along with good team playing ability has been covered.</w:t>
      </w:r>
    </w:p>
    <w:p w14:paraId="780D3EB6" w14:textId="77777777" w:rsidR="00335C97" w:rsidRPr="00335C97" w:rsidRDefault="00335C97" w:rsidP="00335C97">
      <w:pPr>
        <w:spacing w:line="360" w:lineRule="auto"/>
        <w:rPr>
          <w:rFonts w:ascii="Times New Roman" w:eastAsia="Times New Roman" w:hAnsi="Times New Roman" w:cs="Times New Roman"/>
          <w:sz w:val="24"/>
          <w:szCs w:val="24"/>
        </w:rPr>
      </w:pPr>
      <w:r w:rsidRPr="00335C97">
        <w:rPr>
          <w:rFonts w:ascii="Times New Roman" w:eastAsia="Times New Roman" w:hAnsi="Times New Roman" w:cs="Times New Roman"/>
          <w:sz w:val="24"/>
          <w:szCs w:val="24"/>
        </w:rPr>
        <w:br w:type="page"/>
      </w:r>
    </w:p>
    <w:p w14:paraId="2F2BCD4B" w14:textId="77777777" w:rsidR="00C17A41" w:rsidRPr="00335C97" w:rsidRDefault="00335C97" w:rsidP="00335C97">
      <w:pPr>
        <w:pStyle w:val="Heading1"/>
      </w:pPr>
      <w:bookmarkStart w:id="6" w:name="_Toc118247906"/>
      <w:r w:rsidRPr="00335C97">
        <w:lastRenderedPageBreak/>
        <w:t>Reference list</w:t>
      </w:r>
      <w:bookmarkEnd w:id="6"/>
    </w:p>
    <w:p w14:paraId="3E6F95C8"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 xml:space="preserve">Abraham, </w:t>
      </w:r>
      <w:proofErr w:type="gramStart"/>
      <w:r w:rsidRPr="00335C97">
        <w:rPr>
          <w:color w:val="000000" w:themeColor="text1"/>
          <w:shd w:val="clear" w:color="auto" w:fill="FFFFFF"/>
        </w:rPr>
        <w:t>P.</w:t>
      </w:r>
      <w:proofErr w:type="gramEnd"/>
      <w:r w:rsidRPr="00335C97">
        <w:rPr>
          <w:color w:val="000000" w:themeColor="text1"/>
          <w:shd w:val="clear" w:color="auto" w:fill="FFFFFF"/>
        </w:rPr>
        <w:t xml:space="preserve"> and Suresh, K.P., 2018. REFLECTIVE PRACTICE: A KEY TO LANGUAGE EDUCATION. </w:t>
      </w:r>
      <w:r w:rsidRPr="00335C97">
        <w:rPr>
          <w:i/>
          <w:iCs/>
          <w:color w:val="000000" w:themeColor="text1"/>
          <w:shd w:val="clear" w:color="auto" w:fill="FFFFFF"/>
        </w:rPr>
        <w:t>EDUCATIONAL EXTRACTS</w:t>
      </w:r>
      <w:r w:rsidRPr="00335C97">
        <w:rPr>
          <w:color w:val="000000" w:themeColor="text1"/>
          <w:shd w:val="clear" w:color="auto" w:fill="FFFFFF"/>
        </w:rPr>
        <w:t>, p.79.</w:t>
      </w:r>
    </w:p>
    <w:p w14:paraId="59D1E3D6" w14:textId="77777777" w:rsidR="00335C97" w:rsidRPr="00335C97" w:rsidRDefault="00335C97" w:rsidP="00335C97">
      <w:pPr>
        <w:pStyle w:val="NormalWeb"/>
        <w:spacing w:before="240" w:beforeAutospacing="0" w:after="0" w:afterAutospacing="0" w:line="360" w:lineRule="auto"/>
        <w:jc w:val="both"/>
        <w:rPr>
          <w:color w:val="000000" w:themeColor="text1"/>
        </w:rPr>
      </w:pPr>
      <w:proofErr w:type="spellStart"/>
      <w:r w:rsidRPr="00335C97">
        <w:rPr>
          <w:color w:val="000000" w:themeColor="text1"/>
          <w:shd w:val="clear" w:color="auto" w:fill="FFFFFF"/>
        </w:rPr>
        <w:t>Assiter</w:t>
      </w:r>
      <w:proofErr w:type="spellEnd"/>
      <w:r w:rsidRPr="00335C97">
        <w:rPr>
          <w:color w:val="000000" w:themeColor="text1"/>
          <w:shd w:val="clear" w:color="auto" w:fill="FFFFFF"/>
        </w:rPr>
        <w:t xml:space="preserve">, A., 2017. </w:t>
      </w:r>
      <w:r w:rsidRPr="00335C97">
        <w:rPr>
          <w:i/>
          <w:iCs/>
          <w:color w:val="000000" w:themeColor="text1"/>
          <w:shd w:val="clear" w:color="auto" w:fill="FFFFFF"/>
        </w:rPr>
        <w:t>Transferable skills in higher education</w:t>
      </w:r>
      <w:r w:rsidRPr="00335C97">
        <w:rPr>
          <w:color w:val="000000" w:themeColor="text1"/>
          <w:shd w:val="clear" w:color="auto" w:fill="FFFFFF"/>
        </w:rPr>
        <w:t>. Routledge.</w:t>
      </w:r>
    </w:p>
    <w:p w14:paraId="641E5BD6" w14:textId="77777777" w:rsidR="00335C97" w:rsidRPr="00335C97" w:rsidRDefault="00335C97" w:rsidP="00335C97">
      <w:pPr>
        <w:pStyle w:val="NormalWeb"/>
        <w:spacing w:before="240" w:beforeAutospacing="0" w:after="0" w:afterAutospacing="0" w:line="360" w:lineRule="auto"/>
        <w:jc w:val="both"/>
        <w:rPr>
          <w:color w:val="000000" w:themeColor="text1"/>
        </w:rPr>
      </w:pPr>
      <w:proofErr w:type="spellStart"/>
      <w:r w:rsidRPr="00335C97">
        <w:rPr>
          <w:color w:val="000000" w:themeColor="text1"/>
          <w:shd w:val="clear" w:color="auto" w:fill="FFFFFF"/>
        </w:rPr>
        <w:t>Frontiersin</w:t>
      </w:r>
      <w:proofErr w:type="spellEnd"/>
      <w:r w:rsidRPr="00335C97">
        <w:rPr>
          <w:color w:val="000000" w:themeColor="text1"/>
          <w:shd w:val="clear" w:color="auto" w:fill="FFFFFF"/>
        </w:rPr>
        <w:t xml:space="preserve">. 2022. </w:t>
      </w:r>
      <w:r w:rsidRPr="00335C97">
        <w:rPr>
          <w:i/>
          <w:iCs/>
          <w:color w:val="000000" w:themeColor="text1"/>
          <w:shd w:val="clear" w:color="auto" w:fill="FFFFFF"/>
        </w:rPr>
        <w:t>Place Identity: How Far Have We Come in Exploring Its Meanings?</w:t>
      </w:r>
      <w:r w:rsidRPr="00335C97">
        <w:rPr>
          <w:color w:val="000000" w:themeColor="text1"/>
          <w:shd w:val="clear" w:color="auto" w:fill="FFFFFF"/>
        </w:rPr>
        <w:t xml:space="preserve"> [online] Available at:&lt;</w:t>
      </w:r>
      <w:hyperlink r:id="rId10" w:anchor=":~:text=As%20broadly%20acknowledged%2C%20place%20identity,%2C%20feelings%2C%20values%2C%20goals%2C" w:history="1">
        <w:r w:rsidRPr="00335C97">
          <w:rPr>
            <w:rStyle w:val="Hyperlink"/>
            <w:color w:val="000000" w:themeColor="text1"/>
            <w:u w:val="none"/>
            <w:shd w:val="clear" w:color="auto" w:fill="FFFFFF"/>
          </w:rPr>
          <w:t>https://www.frontiersin.org/articles/10.3389/fpsyg.2020.00294/full#:~:text=As%20broadly%20acknowledged%2C%20place%20identity,%2C%20feelings%2C%20values%2C%20goals%2C</w:t>
        </w:r>
      </w:hyperlink>
      <w:r w:rsidRPr="00335C97">
        <w:rPr>
          <w:color w:val="000000" w:themeColor="text1"/>
          <w:shd w:val="clear" w:color="auto" w:fill="FFFFFF"/>
        </w:rPr>
        <w:t>&gt; [Accessed on 31st October 2022]</w:t>
      </w:r>
    </w:p>
    <w:p w14:paraId="7BB60B70"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 xml:space="preserve">Fung, C.Y., </w:t>
      </w:r>
      <w:proofErr w:type="spellStart"/>
      <w:r w:rsidRPr="00335C97">
        <w:rPr>
          <w:color w:val="000000" w:themeColor="text1"/>
          <w:shd w:val="clear" w:color="auto" w:fill="FFFFFF"/>
        </w:rPr>
        <w:t>Su</w:t>
      </w:r>
      <w:proofErr w:type="spellEnd"/>
      <w:r w:rsidRPr="00335C97">
        <w:rPr>
          <w:color w:val="000000" w:themeColor="text1"/>
          <w:shd w:val="clear" w:color="auto" w:fill="FFFFFF"/>
        </w:rPr>
        <w:t>, S.I., Perry, E.J. and Garcia, M.B., 2022. Development of a socioeconomic inclusive assessment framework for online learning in higher education. In Socioeconomic Inclusion during an Era of Online Education (pp. 23-46). IGI Global.</w:t>
      </w:r>
    </w:p>
    <w:p w14:paraId="11E1BAB5"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 xml:space="preserve">Harju, V., Koskinen, A. and </w:t>
      </w:r>
      <w:proofErr w:type="spellStart"/>
      <w:r w:rsidRPr="00335C97">
        <w:rPr>
          <w:color w:val="000000" w:themeColor="text1"/>
          <w:shd w:val="clear" w:color="auto" w:fill="FFFFFF"/>
        </w:rPr>
        <w:t>Pehkonen</w:t>
      </w:r>
      <w:proofErr w:type="spellEnd"/>
      <w:r w:rsidRPr="00335C97">
        <w:rPr>
          <w:color w:val="000000" w:themeColor="text1"/>
          <w:shd w:val="clear" w:color="auto" w:fill="FFFFFF"/>
        </w:rPr>
        <w:t xml:space="preserve">, L., 2019. An exploration of longitudinal studies of digital learning. </w:t>
      </w:r>
      <w:r w:rsidRPr="00335C97">
        <w:rPr>
          <w:i/>
          <w:iCs/>
          <w:color w:val="000000" w:themeColor="text1"/>
          <w:shd w:val="clear" w:color="auto" w:fill="FFFFFF"/>
        </w:rPr>
        <w:t>Educational Research</w:t>
      </w:r>
      <w:r w:rsidRPr="00335C97">
        <w:rPr>
          <w:color w:val="000000" w:themeColor="text1"/>
          <w:shd w:val="clear" w:color="auto" w:fill="FFFFFF"/>
        </w:rPr>
        <w:t xml:space="preserve">, </w:t>
      </w:r>
      <w:r w:rsidRPr="00335C97">
        <w:rPr>
          <w:i/>
          <w:iCs/>
          <w:color w:val="000000" w:themeColor="text1"/>
          <w:shd w:val="clear" w:color="auto" w:fill="FFFFFF"/>
        </w:rPr>
        <w:t>61</w:t>
      </w:r>
      <w:r w:rsidRPr="00335C97">
        <w:rPr>
          <w:color w:val="000000" w:themeColor="text1"/>
          <w:shd w:val="clear" w:color="auto" w:fill="FFFFFF"/>
        </w:rPr>
        <w:t>(4), pp.388-407.</w:t>
      </w:r>
    </w:p>
    <w:p w14:paraId="1BC45E57"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 xml:space="preserve">Kumar </w:t>
      </w:r>
      <w:proofErr w:type="spellStart"/>
      <w:r w:rsidRPr="00335C97">
        <w:rPr>
          <w:color w:val="000000" w:themeColor="text1"/>
          <w:shd w:val="clear" w:color="auto" w:fill="FFFFFF"/>
        </w:rPr>
        <w:t>Basak</w:t>
      </w:r>
      <w:proofErr w:type="spellEnd"/>
      <w:r w:rsidRPr="00335C97">
        <w:rPr>
          <w:color w:val="000000" w:themeColor="text1"/>
          <w:shd w:val="clear" w:color="auto" w:fill="FFFFFF"/>
        </w:rPr>
        <w:t xml:space="preserve">, S., </w:t>
      </w:r>
      <w:proofErr w:type="spellStart"/>
      <w:r w:rsidRPr="00335C97">
        <w:rPr>
          <w:color w:val="000000" w:themeColor="text1"/>
          <w:shd w:val="clear" w:color="auto" w:fill="FFFFFF"/>
        </w:rPr>
        <w:t>Wotto</w:t>
      </w:r>
      <w:proofErr w:type="spellEnd"/>
      <w:r w:rsidRPr="00335C97">
        <w:rPr>
          <w:color w:val="000000" w:themeColor="text1"/>
          <w:shd w:val="clear" w:color="auto" w:fill="FFFFFF"/>
        </w:rPr>
        <w:t>, M. and Belanger, P., 2018. E-learning, M-</w:t>
      </w:r>
      <w:proofErr w:type="gramStart"/>
      <w:r w:rsidRPr="00335C97">
        <w:rPr>
          <w:color w:val="000000" w:themeColor="text1"/>
          <w:shd w:val="clear" w:color="auto" w:fill="FFFFFF"/>
        </w:rPr>
        <w:t>learning</w:t>
      </w:r>
      <w:proofErr w:type="gramEnd"/>
      <w:r w:rsidRPr="00335C97">
        <w:rPr>
          <w:color w:val="000000" w:themeColor="text1"/>
          <w:shd w:val="clear" w:color="auto" w:fill="FFFFFF"/>
        </w:rPr>
        <w:t xml:space="preserve"> and D-learning: Conceptual definition and comparative analysis. </w:t>
      </w:r>
      <w:r w:rsidRPr="00335C97">
        <w:rPr>
          <w:i/>
          <w:iCs/>
          <w:color w:val="000000" w:themeColor="text1"/>
          <w:shd w:val="clear" w:color="auto" w:fill="FFFFFF"/>
        </w:rPr>
        <w:t>E-learning and Digital Media</w:t>
      </w:r>
      <w:r w:rsidRPr="00335C97">
        <w:rPr>
          <w:color w:val="000000" w:themeColor="text1"/>
          <w:shd w:val="clear" w:color="auto" w:fill="FFFFFF"/>
        </w:rPr>
        <w:t xml:space="preserve">, </w:t>
      </w:r>
      <w:r w:rsidRPr="00335C97">
        <w:rPr>
          <w:i/>
          <w:iCs/>
          <w:color w:val="000000" w:themeColor="text1"/>
          <w:shd w:val="clear" w:color="auto" w:fill="FFFFFF"/>
        </w:rPr>
        <w:t>15</w:t>
      </w:r>
      <w:r w:rsidRPr="00335C97">
        <w:rPr>
          <w:color w:val="000000" w:themeColor="text1"/>
          <w:shd w:val="clear" w:color="auto" w:fill="FFFFFF"/>
        </w:rPr>
        <w:t>(4), pp.191-216.</w:t>
      </w:r>
    </w:p>
    <w:p w14:paraId="5763E601" w14:textId="77777777" w:rsidR="00335C97" w:rsidRPr="00335C97" w:rsidRDefault="00335C97" w:rsidP="00335C97">
      <w:pPr>
        <w:pStyle w:val="NormalWeb"/>
        <w:spacing w:before="240" w:beforeAutospacing="0" w:after="0" w:afterAutospacing="0" w:line="360" w:lineRule="auto"/>
        <w:jc w:val="both"/>
        <w:rPr>
          <w:color w:val="000000" w:themeColor="text1"/>
        </w:rPr>
      </w:pPr>
      <w:proofErr w:type="spellStart"/>
      <w:r w:rsidRPr="00335C97">
        <w:rPr>
          <w:color w:val="000000" w:themeColor="text1"/>
          <w:shd w:val="clear" w:color="auto" w:fill="FFFFFF"/>
        </w:rPr>
        <w:t>Mustafaoğlu</w:t>
      </w:r>
      <w:proofErr w:type="spellEnd"/>
      <w:r w:rsidRPr="00335C97">
        <w:rPr>
          <w:color w:val="000000" w:themeColor="text1"/>
          <w:shd w:val="clear" w:color="auto" w:fill="FFFFFF"/>
        </w:rPr>
        <w:t xml:space="preserve">, R., </w:t>
      </w:r>
      <w:proofErr w:type="spellStart"/>
      <w:r w:rsidRPr="00335C97">
        <w:rPr>
          <w:color w:val="000000" w:themeColor="text1"/>
          <w:shd w:val="clear" w:color="auto" w:fill="FFFFFF"/>
        </w:rPr>
        <w:t>Zirek</w:t>
      </w:r>
      <w:proofErr w:type="spellEnd"/>
      <w:r w:rsidRPr="00335C97">
        <w:rPr>
          <w:color w:val="000000" w:themeColor="text1"/>
          <w:shd w:val="clear" w:color="auto" w:fill="FFFFFF"/>
        </w:rPr>
        <w:t xml:space="preserve">, E., </w:t>
      </w:r>
      <w:proofErr w:type="spellStart"/>
      <w:r w:rsidRPr="00335C97">
        <w:rPr>
          <w:color w:val="000000" w:themeColor="text1"/>
          <w:shd w:val="clear" w:color="auto" w:fill="FFFFFF"/>
        </w:rPr>
        <w:t>Yasacı</w:t>
      </w:r>
      <w:proofErr w:type="spellEnd"/>
      <w:r w:rsidRPr="00335C97">
        <w:rPr>
          <w:color w:val="000000" w:themeColor="text1"/>
          <w:shd w:val="clear" w:color="auto" w:fill="FFFFFF"/>
        </w:rPr>
        <w:t xml:space="preserve">, Z. and </w:t>
      </w:r>
      <w:proofErr w:type="spellStart"/>
      <w:r w:rsidRPr="00335C97">
        <w:rPr>
          <w:color w:val="000000" w:themeColor="text1"/>
          <w:shd w:val="clear" w:color="auto" w:fill="FFFFFF"/>
        </w:rPr>
        <w:t>Özdinçler</w:t>
      </w:r>
      <w:proofErr w:type="spellEnd"/>
      <w:r w:rsidRPr="00335C97">
        <w:rPr>
          <w:color w:val="000000" w:themeColor="text1"/>
          <w:shd w:val="clear" w:color="auto" w:fill="FFFFFF"/>
        </w:rPr>
        <w:t xml:space="preserve">, A.R., 2018. The negative effects of digital technology usage on children’s development and health. </w:t>
      </w:r>
      <w:proofErr w:type="spellStart"/>
      <w:r w:rsidRPr="00335C97">
        <w:rPr>
          <w:i/>
          <w:iCs/>
          <w:color w:val="000000" w:themeColor="text1"/>
          <w:shd w:val="clear" w:color="auto" w:fill="FFFFFF"/>
        </w:rPr>
        <w:t>Addicta</w:t>
      </w:r>
      <w:proofErr w:type="spellEnd"/>
      <w:r w:rsidRPr="00335C97">
        <w:rPr>
          <w:i/>
          <w:iCs/>
          <w:color w:val="000000" w:themeColor="text1"/>
          <w:shd w:val="clear" w:color="auto" w:fill="FFFFFF"/>
        </w:rPr>
        <w:t xml:space="preserve">: </w:t>
      </w:r>
      <w:proofErr w:type="gramStart"/>
      <w:r w:rsidRPr="00335C97">
        <w:rPr>
          <w:i/>
          <w:iCs/>
          <w:color w:val="000000" w:themeColor="text1"/>
          <w:shd w:val="clear" w:color="auto" w:fill="FFFFFF"/>
        </w:rPr>
        <w:t>the</w:t>
      </w:r>
      <w:proofErr w:type="gramEnd"/>
      <w:r w:rsidRPr="00335C97">
        <w:rPr>
          <w:i/>
          <w:iCs/>
          <w:color w:val="000000" w:themeColor="text1"/>
          <w:shd w:val="clear" w:color="auto" w:fill="FFFFFF"/>
        </w:rPr>
        <w:t xml:space="preserve"> Turkish journal on addictions</w:t>
      </w:r>
      <w:r w:rsidRPr="00335C97">
        <w:rPr>
          <w:color w:val="000000" w:themeColor="text1"/>
          <w:shd w:val="clear" w:color="auto" w:fill="FFFFFF"/>
        </w:rPr>
        <w:t xml:space="preserve">, </w:t>
      </w:r>
      <w:r w:rsidRPr="00335C97">
        <w:rPr>
          <w:i/>
          <w:iCs/>
          <w:color w:val="000000" w:themeColor="text1"/>
          <w:shd w:val="clear" w:color="auto" w:fill="FFFFFF"/>
        </w:rPr>
        <w:t>5</w:t>
      </w:r>
      <w:r w:rsidRPr="00335C97">
        <w:rPr>
          <w:color w:val="000000" w:themeColor="text1"/>
          <w:shd w:val="clear" w:color="auto" w:fill="FFFFFF"/>
        </w:rPr>
        <w:t>(2), pp.13-21.</w:t>
      </w:r>
    </w:p>
    <w:p w14:paraId="2E7B8942"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 xml:space="preserve">Noonan, H.W., 2019. </w:t>
      </w:r>
      <w:r w:rsidRPr="00335C97">
        <w:rPr>
          <w:i/>
          <w:iCs/>
          <w:color w:val="000000" w:themeColor="text1"/>
          <w:shd w:val="clear" w:color="auto" w:fill="FFFFFF"/>
        </w:rPr>
        <w:t>Personal identity</w:t>
      </w:r>
      <w:r w:rsidRPr="00335C97">
        <w:rPr>
          <w:color w:val="000000" w:themeColor="text1"/>
          <w:shd w:val="clear" w:color="auto" w:fill="FFFFFF"/>
        </w:rPr>
        <w:t>. Routledge.</w:t>
      </w:r>
    </w:p>
    <w:p w14:paraId="544D7B19"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Pascoe, M.C., Hetrick, S.E. and Parker, A.G., 2020. The impact of stress on students in secondary school and higher education. International Journal of Adolescence and Youth, 25(1), pp.104-112.</w:t>
      </w:r>
    </w:p>
    <w:p w14:paraId="3B784AEB" w14:textId="77777777" w:rsidR="00335C97" w:rsidRPr="00335C97" w:rsidRDefault="00335C97" w:rsidP="00335C97">
      <w:pPr>
        <w:pStyle w:val="NormalWeb"/>
        <w:spacing w:before="240" w:beforeAutospacing="0" w:after="0" w:afterAutospacing="0" w:line="360" w:lineRule="auto"/>
        <w:jc w:val="both"/>
        <w:rPr>
          <w:color w:val="000000" w:themeColor="text1"/>
        </w:rPr>
      </w:pPr>
      <w:proofErr w:type="spellStart"/>
      <w:r w:rsidRPr="00335C97">
        <w:rPr>
          <w:color w:val="000000" w:themeColor="text1"/>
          <w:shd w:val="clear" w:color="auto" w:fill="FFFFFF"/>
        </w:rPr>
        <w:t>Poultsakis</w:t>
      </w:r>
      <w:proofErr w:type="spellEnd"/>
      <w:r w:rsidRPr="00335C97">
        <w:rPr>
          <w:color w:val="000000" w:themeColor="text1"/>
          <w:shd w:val="clear" w:color="auto" w:fill="FFFFFF"/>
        </w:rPr>
        <w:t xml:space="preserve">, S., Papadakis, S., </w:t>
      </w:r>
      <w:proofErr w:type="spellStart"/>
      <w:r w:rsidRPr="00335C97">
        <w:rPr>
          <w:color w:val="000000" w:themeColor="text1"/>
          <w:shd w:val="clear" w:color="auto" w:fill="FFFFFF"/>
        </w:rPr>
        <w:t>Kalogiannakis</w:t>
      </w:r>
      <w:proofErr w:type="spellEnd"/>
      <w:r w:rsidRPr="00335C97">
        <w:rPr>
          <w:color w:val="000000" w:themeColor="text1"/>
          <w:shd w:val="clear" w:color="auto" w:fill="FFFFFF"/>
        </w:rPr>
        <w:t xml:space="preserve">, M. and </w:t>
      </w:r>
      <w:proofErr w:type="spellStart"/>
      <w:r w:rsidRPr="00335C97">
        <w:rPr>
          <w:color w:val="000000" w:themeColor="text1"/>
          <w:shd w:val="clear" w:color="auto" w:fill="FFFFFF"/>
        </w:rPr>
        <w:t>Psycharis</w:t>
      </w:r>
      <w:proofErr w:type="spellEnd"/>
      <w:r w:rsidRPr="00335C97">
        <w:rPr>
          <w:color w:val="000000" w:themeColor="text1"/>
          <w:shd w:val="clear" w:color="auto" w:fill="FFFFFF"/>
        </w:rPr>
        <w:t xml:space="preserve">, S., 2021. The management of digital learning objects of natural sciences and digital experiment simulation tools by teachers. </w:t>
      </w:r>
      <w:r w:rsidRPr="00335C97">
        <w:rPr>
          <w:i/>
          <w:iCs/>
          <w:color w:val="000000" w:themeColor="text1"/>
          <w:shd w:val="clear" w:color="auto" w:fill="FFFFFF"/>
        </w:rPr>
        <w:t>Advances in Mobile Learning Educational Research</w:t>
      </w:r>
      <w:r w:rsidRPr="00335C97">
        <w:rPr>
          <w:color w:val="000000" w:themeColor="text1"/>
          <w:shd w:val="clear" w:color="auto" w:fill="FFFFFF"/>
        </w:rPr>
        <w:t xml:space="preserve">, </w:t>
      </w:r>
      <w:r w:rsidRPr="00335C97">
        <w:rPr>
          <w:i/>
          <w:iCs/>
          <w:color w:val="000000" w:themeColor="text1"/>
          <w:shd w:val="clear" w:color="auto" w:fill="FFFFFF"/>
        </w:rPr>
        <w:t>1</w:t>
      </w:r>
      <w:r w:rsidRPr="00335C97">
        <w:rPr>
          <w:color w:val="000000" w:themeColor="text1"/>
          <w:shd w:val="clear" w:color="auto" w:fill="FFFFFF"/>
        </w:rPr>
        <w:t>(2), pp.58-71.</w:t>
      </w:r>
    </w:p>
    <w:p w14:paraId="10DEF53D"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lastRenderedPageBreak/>
        <w:t xml:space="preserve">Rasheed, R.A., </w:t>
      </w:r>
      <w:proofErr w:type="spellStart"/>
      <w:r w:rsidRPr="00335C97">
        <w:rPr>
          <w:color w:val="000000" w:themeColor="text1"/>
          <w:shd w:val="clear" w:color="auto" w:fill="FFFFFF"/>
        </w:rPr>
        <w:t>Kamsin</w:t>
      </w:r>
      <w:proofErr w:type="spellEnd"/>
      <w:r w:rsidRPr="00335C97">
        <w:rPr>
          <w:color w:val="000000" w:themeColor="text1"/>
          <w:shd w:val="clear" w:color="auto" w:fill="FFFFFF"/>
        </w:rPr>
        <w:t xml:space="preserve">, A. and Abdullah, N.A., 2020. Challenges in the online component of blended learning: A systematic review. </w:t>
      </w:r>
      <w:r w:rsidRPr="00335C97">
        <w:rPr>
          <w:i/>
          <w:iCs/>
          <w:color w:val="000000" w:themeColor="text1"/>
          <w:shd w:val="clear" w:color="auto" w:fill="FFFFFF"/>
        </w:rPr>
        <w:t>Computers &amp; Education</w:t>
      </w:r>
      <w:r w:rsidRPr="00335C97">
        <w:rPr>
          <w:color w:val="000000" w:themeColor="text1"/>
          <w:shd w:val="clear" w:color="auto" w:fill="FFFFFF"/>
        </w:rPr>
        <w:t xml:space="preserve">, </w:t>
      </w:r>
      <w:r w:rsidRPr="00335C97">
        <w:rPr>
          <w:i/>
          <w:iCs/>
          <w:color w:val="000000" w:themeColor="text1"/>
          <w:shd w:val="clear" w:color="auto" w:fill="FFFFFF"/>
        </w:rPr>
        <w:t>144</w:t>
      </w:r>
      <w:r w:rsidRPr="00335C97">
        <w:rPr>
          <w:color w:val="000000" w:themeColor="text1"/>
          <w:shd w:val="clear" w:color="auto" w:fill="FFFFFF"/>
        </w:rPr>
        <w:t>, p.103701.</w:t>
      </w:r>
    </w:p>
    <w:p w14:paraId="5472CCCC" w14:textId="77777777" w:rsidR="00335C97" w:rsidRPr="00335C97" w:rsidRDefault="00335C97" w:rsidP="00335C97">
      <w:pPr>
        <w:pStyle w:val="NormalWeb"/>
        <w:spacing w:before="240" w:beforeAutospacing="0" w:after="0" w:afterAutospacing="0" w:line="360" w:lineRule="auto"/>
        <w:jc w:val="both"/>
        <w:rPr>
          <w:color w:val="000000" w:themeColor="text1"/>
        </w:rPr>
      </w:pPr>
      <w:r w:rsidRPr="00335C97">
        <w:rPr>
          <w:color w:val="000000" w:themeColor="text1"/>
          <w:shd w:val="clear" w:color="auto" w:fill="FFFFFF"/>
        </w:rPr>
        <w:t xml:space="preserve">Salgado. I. 2022. </w:t>
      </w:r>
      <w:r w:rsidRPr="00335C97">
        <w:rPr>
          <w:i/>
          <w:iCs/>
          <w:color w:val="000000" w:themeColor="text1"/>
          <w:shd w:val="clear" w:color="auto" w:fill="FFFFFF"/>
        </w:rPr>
        <w:t>Reflective writing for the MA in Academic Practice</w:t>
      </w:r>
      <w:r w:rsidRPr="00335C97">
        <w:rPr>
          <w:color w:val="000000" w:themeColor="text1"/>
          <w:shd w:val="clear" w:color="auto" w:fill="FFFFFF"/>
        </w:rPr>
        <w:t>. [online] Available at:&lt;</w:t>
      </w:r>
      <w:hyperlink r:id="rId11" w:history="1">
        <w:r w:rsidRPr="00335C97">
          <w:rPr>
            <w:rStyle w:val="Hyperlink"/>
            <w:color w:val="000000" w:themeColor="text1"/>
            <w:u w:val="none"/>
            <w:shd w:val="clear" w:color="auto" w:fill="FFFFFF"/>
          </w:rPr>
          <w:t>https://cpb-eu-w2.wpmucdn.com/blogs.city.ac.uk/dist/0/1994/files/2021/02/Reflective-writing-guide-for-MAAP-v3.pdf</w:t>
        </w:r>
      </w:hyperlink>
      <w:r w:rsidRPr="00335C97">
        <w:rPr>
          <w:color w:val="000000" w:themeColor="text1"/>
          <w:shd w:val="clear" w:color="auto" w:fill="FFFFFF"/>
        </w:rPr>
        <w:t>&gt; [Accessed on 31st October 2022]</w:t>
      </w:r>
    </w:p>
    <w:p w14:paraId="53278B52" w14:textId="77777777" w:rsidR="00335C97" w:rsidRPr="00335C97" w:rsidRDefault="00335C97" w:rsidP="00335C97">
      <w:pPr>
        <w:pStyle w:val="NormalWeb"/>
        <w:spacing w:before="240" w:beforeAutospacing="0" w:after="0" w:afterAutospacing="0" w:line="360" w:lineRule="auto"/>
        <w:jc w:val="both"/>
        <w:rPr>
          <w:color w:val="000000" w:themeColor="text1"/>
        </w:rPr>
      </w:pPr>
      <w:proofErr w:type="spellStart"/>
      <w:r w:rsidRPr="00335C97">
        <w:rPr>
          <w:color w:val="000000" w:themeColor="text1"/>
          <w:shd w:val="clear" w:color="auto" w:fill="FFFFFF"/>
        </w:rPr>
        <w:t>Sokhanvar</w:t>
      </w:r>
      <w:proofErr w:type="spellEnd"/>
      <w:r w:rsidRPr="00335C97">
        <w:rPr>
          <w:color w:val="000000" w:themeColor="text1"/>
          <w:shd w:val="clear" w:color="auto" w:fill="FFFFFF"/>
        </w:rPr>
        <w:t xml:space="preserve">, Z., Salehi, K. and </w:t>
      </w:r>
      <w:proofErr w:type="spellStart"/>
      <w:r w:rsidRPr="00335C97">
        <w:rPr>
          <w:color w:val="000000" w:themeColor="text1"/>
          <w:shd w:val="clear" w:color="auto" w:fill="FFFFFF"/>
        </w:rPr>
        <w:t>Sokhanvar</w:t>
      </w:r>
      <w:proofErr w:type="spellEnd"/>
      <w:r w:rsidRPr="00335C97">
        <w:rPr>
          <w:color w:val="000000" w:themeColor="text1"/>
          <w:shd w:val="clear" w:color="auto" w:fill="FFFFFF"/>
        </w:rPr>
        <w:t>, F., 2021. Advantages of authentic assessment for improving the learning experience and employability skills of higher education students: A systematic literature review. Studies in Educational Evaluation, 70, p.101030.</w:t>
      </w:r>
    </w:p>
    <w:sectPr w:rsidR="00335C97" w:rsidRPr="00335C97">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95188" w14:textId="77777777" w:rsidR="00FA6307" w:rsidRDefault="00FA6307" w:rsidP="00335C97">
      <w:pPr>
        <w:spacing w:line="240" w:lineRule="auto"/>
      </w:pPr>
      <w:r>
        <w:separator/>
      </w:r>
    </w:p>
  </w:endnote>
  <w:endnote w:type="continuationSeparator" w:id="0">
    <w:p w14:paraId="044B2448" w14:textId="77777777" w:rsidR="00FA6307" w:rsidRDefault="00FA6307" w:rsidP="00335C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372722"/>
      <w:docPartObj>
        <w:docPartGallery w:val="Page Numbers (Bottom of Page)"/>
        <w:docPartUnique/>
      </w:docPartObj>
    </w:sdtPr>
    <w:sdtEndPr>
      <w:rPr>
        <w:noProof/>
      </w:rPr>
    </w:sdtEndPr>
    <w:sdtContent>
      <w:p w14:paraId="0EE8A701" w14:textId="77777777" w:rsidR="00335C97" w:rsidRDefault="00335C9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E5B80F2" w14:textId="77777777" w:rsidR="00335C97" w:rsidRDefault="00335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C8A3A" w14:textId="77777777" w:rsidR="00FA6307" w:rsidRDefault="00FA6307" w:rsidP="00335C97">
      <w:pPr>
        <w:spacing w:line="240" w:lineRule="auto"/>
      </w:pPr>
      <w:r>
        <w:separator/>
      </w:r>
    </w:p>
  </w:footnote>
  <w:footnote w:type="continuationSeparator" w:id="0">
    <w:p w14:paraId="11D6EFC9" w14:textId="77777777" w:rsidR="00FA6307" w:rsidRDefault="00FA6307" w:rsidP="00335C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209AA"/>
    <w:multiLevelType w:val="multilevel"/>
    <w:tmpl w:val="E4866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1E6347"/>
    <w:multiLevelType w:val="multilevel"/>
    <w:tmpl w:val="CB563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77D6755"/>
    <w:multiLevelType w:val="multilevel"/>
    <w:tmpl w:val="02525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4904581">
    <w:abstractNumId w:val="1"/>
  </w:num>
  <w:num w:numId="2" w16cid:durableId="666716147">
    <w:abstractNumId w:val="2"/>
  </w:num>
  <w:num w:numId="3" w16cid:durableId="1321540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A41"/>
    <w:rsid w:val="0000462D"/>
    <w:rsid w:val="00297100"/>
    <w:rsid w:val="002B757A"/>
    <w:rsid w:val="00335C97"/>
    <w:rsid w:val="00C17A41"/>
    <w:rsid w:val="00C63611"/>
    <w:rsid w:val="00FA63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C094C"/>
  <w15:docId w15:val="{441056DE-2125-4877-A572-0FCFD3F59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335C97"/>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35C97"/>
    <w:pPr>
      <w:spacing w:after="0" w:line="259" w:lineRule="auto"/>
      <w:outlineLvl w:val="9"/>
    </w:pPr>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unhideWhenUsed/>
    <w:rsid w:val="00335C9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35C97"/>
    <w:rPr>
      <w:color w:val="0000FF"/>
      <w:u w:val="single"/>
    </w:rPr>
  </w:style>
  <w:style w:type="paragraph" w:styleId="TOC1">
    <w:name w:val="toc 1"/>
    <w:basedOn w:val="Normal"/>
    <w:next w:val="Normal"/>
    <w:autoRedefine/>
    <w:uiPriority w:val="39"/>
    <w:unhideWhenUsed/>
    <w:rsid w:val="00335C97"/>
    <w:pPr>
      <w:spacing w:after="100"/>
    </w:pPr>
  </w:style>
  <w:style w:type="paragraph" w:styleId="Header">
    <w:name w:val="header"/>
    <w:basedOn w:val="Normal"/>
    <w:link w:val="HeaderChar"/>
    <w:uiPriority w:val="99"/>
    <w:unhideWhenUsed/>
    <w:rsid w:val="00335C97"/>
    <w:pPr>
      <w:tabs>
        <w:tab w:val="center" w:pos="4680"/>
        <w:tab w:val="right" w:pos="9360"/>
      </w:tabs>
      <w:spacing w:line="240" w:lineRule="auto"/>
    </w:pPr>
  </w:style>
  <w:style w:type="character" w:customStyle="1" w:styleId="HeaderChar">
    <w:name w:val="Header Char"/>
    <w:basedOn w:val="DefaultParagraphFont"/>
    <w:link w:val="Header"/>
    <w:uiPriority w:val="99"/>
    <w:rsid w:val="00335C97"/>
  </w:style>
  <w:style w:type="paragraph" w:styleId="Footer">
    <w:name w:val="footer"/>
    <w:basedOn w:val="Normal"/>
    <w:link w:val="FooterChar"/>
    <w:uiPriority w:val="99"/>
    <w:unhideWhenUsed/>
    <w:rsid w:val="00335C97"/>
    <w:pPr>
      <w:tabs>
        <w:tab w:val="center" w:pos="4680"/>
        <w:tab w:val="right" w:pos="9360"/>
      </w:tabs>
      <w:spacing w:line="240" w:lineRule="auto"/>
    </w:pPr>
  </w:style>
  <w:style w:type="character" w:customStyle="1" w:styleId="FooterChar">
    <w:name w:val="Footer Char"/>
    <w:basedOn w:val="DefaultParagraphFont"/>
    <w:link w:val="Footer"/>
    <w:uiPriority w:val="99"/>
    <w:rsid w:val="00335C97"/>
  </w:style>
  <w:style w:type="character" w:styleId="UnresolvedMention">
    <w:name w:val="Unresolved Mention"/>
    <w:basedOn w:val="DefaultParagraphFont"/>
    <w:uiPriority w:val="99"/>
    <w:semiHidden/>
    <w:unhideWhenUsed/>
    <w:rsid w:val="000046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9356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b-eu-w2.wpmucdn.com/blogs.city.ac.uk/dist/0/1994/files/2021/02/Reflective-writing-guide-for-MAAP-v3.pdf" TargetMode="External"/><Relationship Id="rId5" Type="http://schemas.openxmlformats.org/officeDocument/2006/relationships/webSettings" Target="webSettings.xml"/><Relationship Id="rId10" Type="http://schemas.openxmlformats.org/officeDocument/2006/relationships/hyperlink" Target="https://www.frontiersin.org/articles/10.3389/fpsyg.2020.00294/full" TargetMode="External"/><Relationship Id="rId4" Type="http://schemas.openxmlformats.org/officeDocument/2006/relationships/settings" Target="settings.xml"/><Relationship Id="rId9" Type="http://schemas.openxmlformats.org/officeDocument/2006/relationships/hyperlink" Target="https://youtu.be/USLq0hk2NC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89312-FEF3-48ED-AC60-15D00B0AE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 ghisoiu</cp:lastModifiedBy>
  <cp:revision>5</cp:revision>
  <dcterms:created xsi:type="dcterms:W3CDTF">2022-11-01T20:45:00Z</dcterms:created>
  <dcterms:modified xsi:type="dcterms:W3CDTF">2022-11-11T16:42:00Z</dcterms:modified>
</cp:coreProperties>
</file>