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55D00C" w14:textId="4DE2D408" w:rsidR="004D735B" w:rsidRPr="005D31BA" w:rsidRDefault="004D735B" w:rsidP="004A47BB">
      <w:pPr>
        <w:spacing w:line="360" w:lineRule="auto"/>
        <w:jc w:val="both"/>
        <w:rPr>
          <w:sz w:val="28"/>
          <w:szCs w:val="24"/>
        </w:rPr>
      </w:pPr>
    </w:p>
    <w:p w14:paraId="2E1B2A83" w14:textId="46716F4A" w:rsidR="004D735B" w:rsidRPr="005D31BA" w:rsidRDefault="004D735B" w:rsidP="004A47BB">
      <w:pPr>
        <w:spacing w:line="360" w:lineRule="auto"/>
        <w:jc w:val="both"/>
        <w:rPr>
          <w:sz w:val="28"/>
          <w:szCs w:val="24"/>
        </w:rPr>
      </w:pPr>
    </w:p>
    <w:p w14:paraId="1D5B984D" w14:textId="5DEE7C91" w:rsidR="004D735B" w:rsidRPr="005D31BA" w:rsidRDefault="004D735B" w:rsidP="004A47BB">
      <w:pPr>
        <w:spacing w:line="360" w:lineRule="auto"/>
        <w:jc w:val="both"/>
        <w:rPr>
          <w:sz w:val="28"/>
          <w:szCs w:val="24"/>
        </w:rPr>
      </w:pPr>
    </w:p>
    <w:bookmarkStart w:id="0" w:name="_MON_1742315353"/>
    <w:bookmarkEnd w:id="0"/>
    <w:p w14:paraId="212DA22A" w14:textId="25A19035" w:rsidR="004D735B" w:rsidRPr="005D31BA" w:rsidRDefault="002F182A" w:rsidP="004A47BB">
      <w:pPr>
        <w:spacing w:line="360" w:lineRule="auto"/>
        <w:jc w:val="both"/>
        <w:rPr>
          <w:sz w:val="28"/>
          <w:szCs w:val="24"/>
        </w:rPr>
      </w:pPr>
      <w:r w:rsidRPr="002F182A">
        <w:rPr>
          <w:sz w:val="28"/>
          <w:szCs w:val="24"/>
        </w:rPr>
        <w:object w:dxaOrig="9026" w:dyaOrig="10140" w14:anchorId="4BF4B1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451.5pt;height:507pt" o:ole="">
            <v:imagedata r:id="rId7" o:title=""/>
          </v:shape>
          <o:OLEObject Type="Embed" ProgID="Word.Document.12" ShapeID="_x0000_i1033" DrawAspect="Content" ObjectID="_1742315734" r:id="rId8">
            <o:FieldCodes>\s</o:FieldCodes>
          </o:OLEObject>
        </w:object>
      </w:r>
      <w:r w:rsidR="004D735B" w:rsidRPr="005D31BA">
        <w:rPr>
          <w:sz w:val="28"/>
          <w:szCs w:val="24"/>
        </w:rPr>
        <w:br w:type="page"/>
      </w:r>
      <w:bookmarkStart w:id="1" w:name="_GoBack"/>
      <w:bookmarkEnd w:id="1"/>
    </w:p>
    <w:sdt>
      <w:sdtPr>
        <w:rPr>
          <w:rFonts w:ascii="Times New Roman" w:eastAsiaTheme="minorHAnsi" w:hAnsi="Times New Roman" w:cs="Times New Roman"/>
          <w:color w:val="auto"/>
          <w:sz w:val="24"/>
          <w:szCs w:val="22"/>
          <w:lang w:val="en-GB"/>
        </w:rPr>
        <w:id w:val="-1841310937"/>
        <w:docPartObj>
          <w:docPartGallery w:val="Table of Contents"/>
          <w:docPartUnique/>
        </w:docPartObj>
      </w:sdtPr>
      <w:sdtEndPr>
        <w:rPr>
          <w:b/>
          <w:bCs/>
          <w:noProof/>
        </w:rPr>
      </w:sdtEndPr>
      <w:sdtContent>
        <w:p w14:paraId="61486276" w14:textId="44512A4E" w:rsidR="00307764" w:rsidRPr="00F97EFF" w:rsidRDefault="00307764" w:rsidP="000D31E6">
          <w:pPr>
            <w:pStyle w:val="TOCHeading"/>
            <w:spacing w:line="480" w:lineRule="auto"/>
            <w:jc w:val="both"/>
            <w:rPr>
              <w:rFonts w:ascii="Times New Roman" w:hAnsi="Times New Roman" w:cs="Times New Roman"/>
              <w:b/>
              <w:bCs/>
              <w:color w:val="auto"/>
              <w:lang w:val="en-GB"/>
            </w:rPr>
          </w:pPr>
          <w:r w:rsidRPr="00F97EFF">
            <w:rPr>
              <w:rFonts w:ascii="Times New Roman" w:hAnsi="Times New Roman" w:cs="Times New Roman"/>
              <w:b/>
              <w:bCs/>
              <w:color w:val="auto"/>
              <w:lang w:val="en-GB"/>
            </w:rPr>
            <w:t>Table of Contents</w:t>
          </w:r>
        </w:p>
        <w:p w14:paraId="32467EF4" w14:textId="36400175" w:rsidR="000D31E6" w:rsidRDefault="00307764" w:rsidP="000D31E6">
          <w:pPr>
            <w:pStyle w:val="TOC1"/>
            <w:tabs>
              <w:tab w:val="right" w:leader="dot" w:pos="9350"/>
            </w:tabs>
            <w:spacing w:line="480" w:lineRule="auto"/>
            <w:rPr>
              <w:rFonts w:asciiTheme="minorHAnsi" w:eastAsiaTheme="minorEastAsia" w:hAnsiTheme="minorHAnsi"/>
              <w:noProof/>
              <w:sz w:val="22"/>
              <w:lang w:val="en-US"/>
            </w:rPr>
          </w:pPr>
          <w:r w:rsidRPr="005D31BA">
            <w:rPr>
              <w:rFonts w:cs="Times New Roman"/>
            </w:rPr>
            <w:fldChar w:fldCharType="begin"/>
          </w:r>
          <w:r w:rsidRPr="005D31BA">
            <w:rPr>
              <w:rFonts w:cs="Times New Roman"/>
            </w:rPr>
            <w:instrText xml:space="preserve"> TOC \o "1-3" \h \z \u </w:instrText>
          </w:r>
          <w:r w:rsidRPr="005D31BA">
            <w:rPr>
              <w:rFonts w:cs="Times New Roman"/>
            </w:rPr>
            <w:fldChar w:fldCharType="separate"/>
          </w:r>
          <w:hyperlink w:anchor="_Toc129638529" w:history="1">
            <w:r w:rsidR="000D31E6" w:rsidRPr="00381777">
              <w:rPr>
                <w:rStyle w:val="Hyperlink"/>
                <w:noProof/>
              </w:rPr>
              <w:t>Introduction</w:t>
            </w:r>
            <w:r w:rsidR="000D31E6">
              <w:rPr>
                <w:noProof/>
                <w:webHidden/>
              </w:rPr>
              <w:tab/>
            </w:r>
            <w:r w:rsidR="000D31E6">
              <w:rPr>
                <w:noProof/>
                <w:webHidden/>
              </w:rPr>
              <w:fldChar w:fldCharType="begin"/>
            </w:r>
            <w:r w:rsidR="000D31E6">
              <w:rPr>
                <w:noProof/>
                <w:webHidden/>
              </w:rPr>
              <w:instrText xml:space="preserve"> PAGEREF _Toc129638529 \h </w:instrText>
            </w:r>
            <w:r w:rsidR="000D31E6">
              <w:rPr>
                <w:noProof/>
                <w:webHidden/>
              </w:rPr>
            </w:r>
            <w:r w:rsidR="000D31E6">
              <w:rPr>
                <w:noProof/>
                <w:webHidden/>
              </w:rPr>
              <w:fldChar w:fldCharType="separate"/>
            </w:r>
            <w:r w:rsidR="000D31E6">
              <w:rPr>
                <w:noProof/>
                <w:webHidden/>
              </w:rPr>
              <w:t>3</w:t>
            </w:r>
            <w:r w:rsidR="000D31E6">
              <w:rPr>
                <w:noProof/>
                <w:webHidden/>
              </w:rPr>
              <w:fldChar w:fldCharType="end"/>
            </w:r>
          </w:hyperlink>
        </w:p>
        <w:p w14:paraId="558113A2" w14:textId="424200BF" w:rsidR="000D31E6" w:rsidRDefault="007C1230" w:rsidP="000D31E6">
          <w:pPr>
            <w:pStyle w:val="TOC1"/>
            <w:tabs>
              <w:tab w:val="right" w:leader="dot" w:pos="9350"/>
            </w:tabs>
            <w:spacing w:line="480" w:lineRule="auto"/>
            <w:rPr>
              <w:rFonts w:asciiTheme="minorHAnsi" w:eastAsiaTheme="minorEastAsia" w:hAnsiTheme="minorHAnsi"/>
              <w:noProof/>
              <w:sz w:val="22"/>
              <w:lang w:val="en-US"/>
            </w:rPr>
          </w:pPr>
          <w:hyperlink w:anchor="_Toc129638530" w:history="1">
            <w:r w:rsidR="000D31E6" w:rsidRPr="00381777">
              <w:rPr>
                <w:rStyle w:val="Hyperlink"/>
                <w:noProof/>
              </w:rPr>
              <w:t>Analysing the Core Elements of the Hinkley Point C Project</w:t>
            </w:r>
            <w:r w:rsidR="000D31E6">
              <w:rPr>
                <w:noProof/>
                <w:webHidden/>
              </w:rPr>
              <w:tab/>
            </w:r>
            <w:r w:rsidR="000D31E6">
              <w:rPr>
                <w:noProof/>
                <w:webHidden/>
              </w:rPr>
              <w:fldChar w:fldCharType="begin"/>
            </w:r>
            <w:r w:rsidR="000D31E6">
              <w:rPr>
                <w:noProof/>
                <w:webHidden/>
              </w:rPr>
              <w:instrText xml:space="preserve"> PAGEREF _Toc129638530 \h </w:instrText>
            </w:r>
            <w:r w:rsidR="000D31E6">
              <w:rPr>
                <w:noProof/>
                <w:webHidden/>
              </w:rPr>
            </w:r>
            <w:r w:rsidR="000D31E6">
              <w:rPr>
                <w:noProof/>
                <w:webHidden/>
              </w:rPr>
              <w:fldChar w:fldCharType="separate"/>
            </w:r>
            <w:r w:rsidR="000D31E6">
              <w:rPr>
                <w:noProof/>
                <w:webHidden/>
              </w:rPr>
              <w:t>4</w:t>
            </w:r>
            <w:r w:rsidR="000D31E6">
              <w:rPr>
                <w:noProof/>
                <w:webHidden/>
              </w:rPr>
              <w:fldChar w:fldCharType="end"/>
            </w:r>
          </w:hyperlink>
        </w:p>
        <w:p w14:paraId="53DB0225" w14:textId="49C39585" w:rsidR="000D31E6" w:rsidRDefault="007C1230" w:rsidP="000D31E6">
          <w:pPr>
            <w:pStyle w:val="TOC2"/>
            <w:tabs>
              <w:tab w:val="right" w:leader="dot" w:pos="9350"/>
            </w:tabs>
            <w:spacing w:line="480" w:lineRule="auto"/>
            <w:rPr>
              <w:rFonts w:asciiTheme="minorHAnsi" w:eastAsiaTheme="minorEastAsia" w:hAnsiTheme="minorHAnsi"/>
              <w:noProof/>
              <w:sz w:val="22"/>
              <w:lang w:val="en-US"/>
            </w:rPr>
          </w:pPr>
          <w:hyperlink w:anchor="_Toc129638531" w:history="1">
            <w:r w:rsidR="000D31E6" w:rsidRPr="00381777">
              <w:rPr>
                <w:rStyle w:val="Hyperlink"/>
                <w:noProof/>
              </w:rPr>
              <w:t>Initial Budget and Actual Cost Review</w:t>
            </w:r>
            <w:r w:rsidR="000D31E6">
              <w:rPr>
                <w:noProof/>
                <w:webHidden/>
              </w:rPr>
              <w:tab/>
            </w:r>
            <w:r w:rsidR="000D31E6">
              <w:rPr>
                <w:noProof/>
                <w:webHidden/>
              </w:rPr>
              <w:fldChar w:fldCharType="begin"/>
            </w:r>
            <w:r w:rsidR="000D31E6">
              <w:rPr>
                <w:noProof/>
                <w:webHidden/>
              </w:rPr>
              <w:instrText xml:space="preserve"> PAGEREF _Toc129638531 \h </w:instrText>
            </w:r>
            <w:r w:rsidR="000D31E6">
              <w:rPr>
                <w:noProof/>
                <w:webHidden/>
              </w:rPr>
            </w:r>
            <w:r w:rsidR="000D31E6">
              <w:rPr>
                <w:noProof/>
                <w:webHidden/>
              </w:rPr>
              <w:fldChar w:fldCharType="separate"/>
            </w:r>
            <w:r w:rsidR="000D31E6">
              <w:rPr>
                <w:noProof/>
                <w:webHidden/>
              </w:rPr>
              <w:t>4</w:t>
            </w:r>
            <w:r w:rsidR="000D31E6">
              <w:rPr>
                <w:noProof/>
                <w:webHidden/>
              </w:rPr>
              <w:fldChar w:fldCharType="end"/>
            </w:r>
          </w:hyperlink>
        </w:p>
        <w:p w14:paraId="13EE2C8C" w14:textId="67E0BC12" w:rsidR="000D31E6" w:rsidRDefault="007C1230" w:rsidP="000D31E6">
          <w:pPr>
            <w:pStyle w:val="TOC2"/>
            <w:tabs>
              <w:tab w:val="right" w:leader="dot" w:pos="9350"/>
            </w:tabs>
            <w:spacing w:line="480" w:lineRule="auto"/>
            <w:rPr>
              <w:rFonts w:asciiTheme="minorHAnsi" w:eastAsiaTheme="minorEastAsia" w:hAnsiTheme="minorHAnsi"/>
              <w:noProof/>
              <w:sz w:val="22"/>
              <w:lang w:val="en-US"/>
            </w:rPr>
          </w:pPr>
          <w:hyperlink w:anchor="_Toc129638532" w:history="1">
            <w:r w:rsidR="000D31E6" w:rsidRPr="00381777">
              <w:rPr>
                <w:rStyle w:val="Hyperlink"/>
                <w:noProof/>
              </w:rPr>
              <w:t>Initial and Actual Time Review</w:t>
            </w:r>
            <w:r w:rsidR="000D31E6">
              <w:rPr>
                <w:noProof/>
                <w:webHidden/>
              </w:rPr>
              <w:tab/>
            </w:r>
            <w:r w:rsidR="000D31E6">
              <w:rPr>
                <w:noProof/>
                <w:webHidden/>
              </w:rPr>
              <w:fldChar w:fldCharType="begin"/>
            </w:r>
            <w:r w:rsidR="000D31E6">
              <w:rPr>
                <w:noProof/>
                <w:webHidden/>
              </w:rPr>
              <w:instrText xml:space="preserve"> PAGEREF _Toc129638532 \h </w:instrText>
            </w:r>
            <w:r w:rsidR="000D31E6">
              <w:rPr>
                <w:noProof/>
                <w:webHidden/>
              </w:rPr>
            </w:r>
            <w:r w:rsidR="000D31E6">
              <w:rPr>
                <w:noProof/>
                <w:webHidden/>
              </w:rPr>
              <w:fldChar w:fldCharType="separate"/>
            </w:r>
            <w:r w:rsidR="000D31E6">
              <w:rPr>
                <w:noProof/>
                <w:webHidden/>
              </w:rPr>
              <w:t>5</w:t>
            </w:r>
            <w:r w:rsidR="000D31E6">
              <w:rPr>
                <w:noProof/>
                <w:webHidden/>
              </w:rPr>
              <w:fldChar w:fldCharType="end"/>
            </w:r>
          </w:hyperlink>
        </w:p>
        <w:p w14:paraId="332FA7F0" w14:textId="4AF22682" w:rsidR="000D31E6" w:rsidRDefault="007C1230" w:rsidP="000D31E6">
          <w:pPr>
            <w:pStyle w:val="TOC2"/>
            <w:tabs>
              <w:tab w:val="right" w:leader="dot" w:pos="9350"/>
            </w:tabs>
            <w:spacing w:line="480" w:lineRule="auto"/>
            <w:rPr>
              <w:rFonts w:asciiTheme="minorHAnsi" w:eastAsiaTheme="minorEastAsia" w:hAnsiTheme="minorHAnsi"/>
              <w:noProof/>
              <w:sz w:val="22"/>
              <w:lang w:val="en-US"/>
            </w:rPr>
          </w:pPr>
          <w:hyperlink w:anchor="_Toc129638533" w:history="1">
            <w:r w:rsidR="000D31E6" w:rsidRPr="00381777">
              <w:rPr>
                <w:rStyle w:val="Hyperlink"/>
                <w:noProof/>
              </w:rPr>
              <w:t>Economic Performance and Quality Stakeholders of the Hinkley Point C Project</w:t>
            </w:r>
            <w:r w:rsidR="000D31E6">
              <w:rPr>
                <w:noProof/>
                <w:webHidden/>
              </w:rPr>
              <w:tab/>
            </w:r>
            <w:r w:rsidR="000D31E6">
              <w:rPr>
                <w:noProof/>
                <w:webHidden/>
              </w:rPr>
              <w:fldChar w:fldCharType="begin"/>
            </w:r>
            <w:r w:rsidR="000D31E6">
              <w:rPr>
                <w:noProof/>
                <w:webHidden/>
              </w:rPr>
              <w:instrText xml:space="preserve"> PAGEREF _Toc129638533 \h </w:instrText>
            </w:r>
            <w:r w:rsidR="000D31E6">
              <w:rPr>
                <w:noProof/>
                <w:webHidden/>
              </w:rPr>
            </w:r>
            <w:r w:rsidR="000D31E6">
              <w:rPr>
                <w:noProof/>
                <w:webHidden/>
              </w:rPr>
              <w:fldChar w:fldCharType="separate"/>
            </w:r>
            <w:r w:rsidR="000D31E6">
              <w:rPr>
                <w:noProof/>
                <w:webHidden/>
              </w:rPr>
              <w:t>6</w:t>
            </w:r>
            <w:r w:rsidR="000D31E6">
              <w:rPr>
                <w:noProof/>
                <w:webHidden/>
              </w:rPr>
              <w:fldChar w:fldCharType="end"/>
            </w:r>
          </w:hyperlink>
        </w:p>
        <w:p w14:paraId="464A7B0D" w14:textId="401D0F84" w:rsidR="000D31E6" w:rsidRDefault="007C1230" w:rsidP="000D31E6">
          <w:pPr>
            <w:pStyle w:val="TOC2"/>
            <w:tabs>
              <w:tab w:val="right" w:leader="dot" w:pos="9350"/>
            </w:tabs>
            <w:spacing w:line="480" w:lineRule="auto"/>
            <w:rPr>
              <w:rFonts w:asciiTheme="minorHAnsi" w:eastAsiaTheme="minorEastAsia" w:hAnsiTheme="minorHAnsi"/>
              <w:noProof/>
              <w:sz w:val="22"/>
              <w:lang w:val="en-US"/>
            </w:rPr>
          </w:pPr>
          <w:hyperlink w:anchor="_Toc129638534" w:history="1">
            <w:r w:rsidR="000D31E6" w:rsidRPr="00381777">
              <w:rPr>
                <w:rStyle w:val="Hyperlink"/>
                <w:noProof/>
              </w:rPr>
              <w:t>Risk Factors of the Hinkley Point C Project</w:t>
            </w:r>
            <w:r w:rsidR="000D31E6">
              <w:rPr>
                <w:noProof/>
                <w:webHidden/>
              </w:rPr>
              <w:tab/>
            </w:r>
            <w:r w:rsidR="000D31E6">
              <w:rPr>
                <w:noProof/>
                <w:webHidden/>
              </w:rPr>
              <w:fldChar w:fldCharType="begin"/>
            </w:r>
            <w:r w:rsidR="000D31E6">
              <w:rPr>
                <w:noProof/>
                <w:webHidden/>
              </w:rPr>
              <w:instrText xml:space="preserve"> PAGEREF _Toc129638534 \h </w:instrText>
            </w:r>
            <w:r w:rsidR="000D31E6">
              <w:rPr>
                <w:noProof/>
                <w:webHidden/>
              </w:rPr>
            </w:r>
            <w:r w:rsidR="000D31E6">
              <w:rPr>
                <w:noProof/>
                <w:webHidden/>
              </w:rPr>
              <w:fldChar w:fldCharType="separate"/>
            </w:r>
            <w:r w:rsidR="000D31E6">
              <w:rPr>
                <w:noProof/>
                <w:webHidden/>
              </w:rPr>
              <w:t>8</w:t>
            </w:r>
            <w:r w:rsidR="000D31E6">
              <w:rPr>
                <w:noProof/>
                <w:webHidden/>
              </w:rPr>
              <w:fldChar w:fldCharType="end"/>
            </w:r>
          </w:hyperlink>
        </w:p>
        <w:p w14:paraId="325F8BE6" w14:textId="79CF2F00" w:rsidR="000D31E6" w:rsidRDefault="007C1230" w:rsidP="000D31E6">
          <w:pPr>
            <w:pStyle w:val="TOC1"/>
            <w:tabs>
              <w:tab w:val="right" w:leader="dot" w:pos="9350"/>
            </w:tabs>
            <w:spacing w:line="480" w:lineRule="auto"/>
            <w:rPr>
              <w:rFonts w:asciiTheme="minorHAnsi" w:eastAsiaTheme="minorEastAsia" w:hAnsiTheme="minorHAnsi"/>
              <w:noProof/>
              <w:sz w:val="22"/>
              <w:lang w:val="en-US"/>
            </w:rPr>
          </w:pPr>
          <w:hyperlink w:anchor="_Toc129638535" w:history="1">
            <w:r w:rsidR="000D31E6" w:rsidRPr="00381777">
              <w:rPr>
                <w:rStyle w:val="Hyperlink"/>
                <w:noProof/>
              </w:rPr>
              <w:t>Conclusion and Recommendations</w:t>
            </w:r>
            <w:r w:rsidR="000D31E6">
              <w:rPr>
                <w:noProof/>
                <w:webHidden/>
              </w:rPr>
              <w:tab/>
            </w:r>
            <w:r w:rsidR="000D31E6">
              <w:rPr>
                <w:noProof/>
                <w:webHidden/>
              </w:rPr>
              <w:fldChar w:fldCharType="begin"/>
            </w:r>
            <w:r w:rsidR="000D31E6">
              <w:rPr>
                <w:noProof/>
                <w:webHidden/>
              </w:rPr>
              <w:instrText xml:space="preserve"> PAGEREF _Toc129638535 \h </w:instrText>
            </w:r>
            <w:r w:rsidR="000D31E6">
              <w:rPr>
                <w:noProof/>
                <w:webHidden/>
              </w:rPr>
            </w:r>
            <w:r w:rsidR="000D31E6">
              <w:rPr>
                <w:noProof/>
                <w:webHidden/>
              </w:rPr>
              <w:fldChar w:fldCharType="separate"/>
            </w:r>
            <w:r w:rsidR="000D31E6">
              <w:rPr>
                <w:noProof/>
                <w:webHidden/>
              </w:rPr>
              <w:t>9</w:t>
            </w:r>
            <w:r w:rsidR="000D31E6">
              <w:rPr>
                <w:noProof/>
                <w:webHidden/>
              </w:rPr>
              <w:fldChar w:fldCharType="end"/>
            </w:r>
          </w:hyperlink>
        </w:p>
        <w:p w14:paraId="1686B8CB" w14:textId="1BCC1B46" w:rsidR="000D31E6" w:rsidRDefault="007C1230" w:rsidP="000D31E6">
          <w:pPr>
            <w:pStyle w:val="TOC1"/>
            <w:tabs>
              <w:tab w:val="right" w:leader="dot" w:pos="9350"/>
            </w:tabs>
            <w:spacing w:line="480" w:lineRule="auto"/>
            <w:rPr>
              <w:rFonts w:asciiTheme="minorHAnsi" w:eastAsiaTheme="minorEastAsia" w:hAnsiTheme="minorHAnsi"/>
              <w:noProof/>
              <w:sz w:val="22"/>
              <w:lang w:val="en-US"/>
            </w:rPr>
          </w:pPr>
          <w:hyperlink w:anchor="_Toc129638536" w:history="1">
            <w:r w:rsidR="000D31E6" w:rsidRPr="00381777">
              <w:rPr>
                <w:rStyle w:val="Hyperlink"/>
                <w:noProof/>
              </w:rPr>
              <w:t>References</w:t>
            </w:r>
            <w:r w:rsidR="000D31E6">
              <w:rPr>
                <w:noProof/>
                <w:webHidden/>
              </w:rPr>
              <w:tab/>
            </w:r>
            <w:r w:rsidR="000D31E6">
              <w:rPr>
                <w:noProof/>
                <w:webHidden/>
              </w:rPr>
              <w:fldChar w:fldCharType="begin"/>
            </w:r>
            <w:r w:rsidR="000D31E6">
              <w:rPr>
                <w:noProof/>
                <w:webHidden/>
              </w:rPr>
              <w:instrText xml:space="preserve"> PAGEREF _Toc129638536 \h </w:instrText>
            </w:r>
            <w:r w:rsidR="000D31E6">
              <w:rPr>
                <w:noProof/>
                <w:webHidden/>
              </w:rPr>
            </w:r>
            <w:r w:rsidR="000D31E6">
              <w:rPr>
                <w:noProof/>
                <w:webHidden/>
              </w:rPr>
              <w:fldChar w:fldCharType="separate"/>
            </w:r>
            <w:r w:rsidR="000D31E6">
              <w:rPr>
                <w:noProof/>
                <w:webHidden/>
              </w:rPr>
              <w:t>11</w:t>
            </w:r>
            <w:r w:rsidR="000D31E6">
              <w:rPr>
                <w:noProof/>
                <w:webHidden/>
              </w:rPr>
              <w:fldChar w:fldCharType="end"/>
            </w:r>
          </w:hyperlink>
        </w:p>
        <w:p w14:paraId="30F62076" w14:textId="496C0D1A" w:rsidR="00307764" w:rsidRPr="005D31BA" w:rsidRDefault="00307764" w:rsidP="000D31E6">
          <w:pPr>
            <w:spacing w:line="480" w:lineRule="auto"/>
            <w:jc w:val="both"/>
          </w:pPr>
          <w:r w:rsidRPr="005D31BA">
            <w:rPr>
              <w:rFonts w:cs="Times New Roman"/>
              <w:b/>
              <w:bCs/>
              <w:noProof/>
            </w:rPr>
            <w:fldChar w:fldCharType="end"/>
          </w:r>
        </w:p>
      </w:sdtContent>
    </w:sdt>
    <w:p w14:paraId="62B2221B" w14:textId="0730C7EA" w:rsidR="004D735B" w:rsidRPr="005D31BA" w:rsidRDefault="004D735B" w:rsidP="004A47BB">
      <w:pPr>
        <w:spacing w:line="360" w:lineRule="auto"/>
        <w:jc w:val="both"/>
        <w:rPr>
          <w:sz w:val="28"/>
          <w:szCs w:val="24"/>
        </w:rPr>
      </w:pPr>
    </w:p>
    <w:p w14:paraId="757219E5" w14:textId="355867BE" w:rsidR="0041275B" w:rsidRPr="005D31BA" w:rsidRDefault="0041275B" w:rsidP="004A47BB">
      <w:pPr>
        <w:spacing w:line="360" w:lineRule="auto"/>
        <w:jc w:val="both"/>
        <w:rPr>
          <w:sz w:val="28"/>
          <w:szCs w:val="24"/>
        </w:rPr>
      </w:pPr>
      <w:r w:rsidRPr="005D31BA">
        <w:rPr>
          <w:sz w:val="28"/>
          <w:szCs w:val="24"/>
        </w:rPr>
        <w:br w:type="page"/>
      </w:r>
    </w:p>
    <w:p w14:paraId="1B90C01D" w14:textId="6137A65D" w:rsidR="0041275B" w:rsidRPr="005D31BA" w:rsidRDefault="0041275B" w:rsidP="004A47BB">
      <w:pPr>
        <w:pStyle w:val="Heading1"/>
        <w:spacing w:line="360" w:lineRule="auto"/>
        <w:jc w:val="both"/>
        <w:rPr>
          <w:lang w:val="en-GB"/>
        </w:rPr>
      </w:pPr>
      <w:bookmarkStart w:id="2" w:name="_Toc129638529"/>
      <w:r w:rsidRPr="005D31BA">
        <w:rPr>
          <w:lang w:val="en-GB"/>
        </w:rPr>
        <w:lastRenderedPageBreak/>
        <w:t>Introduction</w:t>
      </w:r>
      <w:bookmarkEnd w:id="2"/>
    </w:p>
    <w:p w14:paraId="5CF4B924" w14:textId="763153A6" w:rsidR="00DF051F" w:rsidRPr="005D31BA" w:rsidRDefault="00DF051F" w:rsidP="004A47BB">
      <w:pPr>
        <w:spacing w:line="360" w:lineRule="auto"/>
        <w:jc w:val="both"/>
      </w:pPr>
      <w:r w:rsidRPr="005D31BA">
        <w:t>Projects are the result of human efforts to coordinate the allocation of material and financial resources in a novel manner for the purpose of initiating a limited scope of work that meets a defined set of criteria within a certain time frame and budget</w:t>
      </w:r>
      <w:r w:rsidR="008F06EF" w:rsidRPr="005D31BA">
        <w:t xml:space="preserve"> (Simons et al., 2019)</w:t>
      </w:r>
      <w:r w:rsidRPr="005D31BA">
        <w:t xml:space="preserve">. Project management (PM) is the process of planning, implementing, and controlling the activities required to finish a project effectively and within the established parameters of scope, time, cost, and quality. </w:t>
      </w:r>
    </w:p>
    <w:p w14:paraId="2EF6196C" w14:textId="4AA2D878" w:rsidR="00906487" w:rsidRPr="005D31BA" w:rsidRDefault="00DF051F" w:rsidP="004A47BB">
      <w:pPr>
        <w:spacing w:line="360" w:lineRule="auto"/>
        <w:jc w:val="both"/>
      </w:pPr>
      <w:r w:rsidRPr="005D31BA">
        <w:t>The development of the Hinkley Point C project is crucial because of the quantity of power it is planned to provide for the United Kingdom</w:t>
      </w:r>
      <w:r w:rsidR="00486707" w:rsidRPr="005D31BA">
        <w:t xml:space="preserve"> (Daniel and Daniel, 2019)</w:t>
      </w:r>
      <w:r w:rsidRPr="005D31BA">
        <w:t>. Once operational, the plant will save annual carbon emissions by 9 million tonnes by supplying low-carbon power to almost 6 million residences</w:t>
      </w:r>
      <w:r w:rsidR="009D008D" w:rsidRPr="005D31BA">
        <w:t xml:space="preserve"> (Hinkley Point C | EDF, 2023)</w:t>
      </w:r>
      <w:r w:rsidRPr="005D31BA">
        <w:t>. More than a thousand permanent jobs will be supported by the project after its completion, and twenty-five thousand jobs will be created during construction. With an anticipated total cost of £22.5 billion, this project is one of the largest infrastructure expenditures in the Country</w:t>
      </w:r>
      <w:r w:rsidR="004B4BC3" w:rsidRPr="005D31BA">
        <w:t xml:space="preserve"> (Hinkley Point C Nuclear Power Station | NS Energy, 2023)</w:t>
      </w:r>
      <w:r w:rsidRPr="005D31BA">
        <w:t xml:space="preserve">. The project has been criticised for the high cost and hazards connected with nuclear energy, but its advocates say it is essential to provide dependable and inexpensive electricity for the UK while lowering carbon emissions. In sum, the Hinkley Point C project is an important long-term investment in the energy infrastructure of the United Kingdom, since it will create a large number of well-paying jobs and provide millions of homes with clean, low-carbon electricity. The purpose of this essay is to analyse and assess </w:t>
      </w:r>
      <w:r w:rsidR="00F97EFF">
        <w:t xml:space="preserve">the </w:t>
      </w:r>
      <w:r w:rsidRPr="005D31BA">
        <w:t>c</w:t>
      </w:r>
      <w:r w:rsidR="00B27474">
        <w:t>ore</w:t>
      </w:r>
      <w:r w:rsidRPr="005D31BA">
        <w:t xml:space="preserve"> functional and rational elements of the Hinkley Point C Project.</w:t>
      </w:r>
    </w:p>
    <w:p w14:paraId="65D4E865" w14:textId="77777777" w:rsidR="00906487" w:rsidRPr="005D31BA" w:rsidRDefault="00906487" w:rsidP="004A47BB">
      <w:pPr>
        <w:spacing w:line="360" w:lineRule="auto"/>
        <w:jc w:val="both"/>
      </w:pPr>
      <w:r w:rsidRPr="005D31BA">
        <w:br w:type="page"/>
      </w:r>
    </w:p>
    <w:p w14:paraId="41C33CE0" w14:textId="7AC42E47" w:rsidR="0041275B" w:rsidRPr="005D31BA" w:rsidRDefault="000D31E6" w:rsidP="004A47BB">
      <w:pPr>
        <w:pStyle w:val="Heading1"/>
        <w:spacing w:line="360" w:lineRule="auto"/>
        <w:jc w:val="both"/>
        <w:rPr>
          <w:lang w:val="en-GB"/>
        </w:rPr>
      </w:pPr>
      <w:bookmarkStart w:id="3" w:name="_Toc129638530"/>
      <w:r w:rsidRPr="005D31BA">
        <w:rPr>
          <w:lang w:val="en-GB"/>
        </w:rPr>
        <w:lastRenderedPageBreak/>
        <w:t>Analysing</w:t>
      </w:r>
      <w:r w:rsidR="00906487" w:rsidRPr="005D31BA">
        <w:rPr>
          <w:lang w:val="en-GB"/>
        </w:rPr>
        <w:t xml:space="preserve"> the Core Elements of the Hinkley Point C Project</w:t>
      </w:r>
      <w:bookmarkEnd w:id="3"/>
    </w:p>
    <w:p w14:paraId="3510091D" w14:textId="78A9CB2D" w:rsidR="00906487" w:rsidRPr="005D31BA" w:rsidRDefault="002D159D" w:rsidP="004A47BB">
      <w:pPr>
        <w:spacing w:line="360" w:lineRule="auto"/>
        <w:jc w:val="both"/>
      </w:pPr>
      <w:r w:rsidRPr="005D31BA">
        <w:t>EDF Energy, a part of the French state-owned utility firm Electricité de France (EDF), is responsible for the development of the Hinkley Point C project</w:t>
      </w:r>
      <w:r w:rsidR="00A511FD" w:rsidRPr="005D31BA">
        <w:t xml:space="preserve"> (Smyth, Lecoeuvre and Vaesken, 2018)</w:t>
      </w:r>
      <w:r w:rsidRPr="005D31BA">
        <w:t>. The project is receiving money from a consortium that includes China General Nuclear Power Company (CGN). The anticipated £23 billion ($31 billion) price tag has been a major point of contention for some who have criticised the project. Nonetheless, the UK government has offered considerable financial assistance for the project, including a contract-for-difference that assures EDF a price of £92.50 per MWh of power produced for 35 years</w:t>
      </w:r>
      <w:r w:rsidR="000460DE" w:rsidRPr="005D31BA">
        <w:t xml:space="preserve"> (Hinkley Point: The 'dreadful deal' behind the world's most expensive power plant | The Guardian, 2017)</w:t>
      </w:r>
      <w:r w:rsidRPr="005D31BA">
        <w:t>. Construction of the project is anticipated to provide thousands of new jobs and provide low-carbon electricity, both of which would aid the United Kingdom's attempts to cut carbon emissions. The UK government has stressed the significance of the project in fulfilling the country's energy demands and making the transition to a more sustainable energy future, despite worries about the project's cost and possible hazards.</w:t>
      </w:r>
    </w:p>
    <w:p w14:paraId="76EB780E" w14:textId="7D66D7E2" w:rsidR="002D159D" w:rsidRPr="005D31BA" w:rsidRDefault="002D159D" w:rsidP="004A47BB">
      <w:pPr>
        <w:pStyle w:val="Heading2"/>
        <w:spacing w:line="360" w:lineRule="auto"/>
        <w:jc w:val="both"/>
        <w:rPr>
          <w:lang w:val="en-GB"/>
        </w:rPr>
      </w:pPr>
      <w:bookmarkStart w:id="4" w:name="_Toc129638531"/>
      <w:r w:rsidRPr="005D31BA">
        <w:rPr>
          <w:lang w:val="en-GB"/>
        </w:rPr>
        <w:t>Initial Budget and Actual Cost Review</w:t>
      </w:r>
      <w:bookmarkEnd w:id="4"/>
    </w:p>
    <w:p w14:paraId="3347F31D" w14:textId="77777777" w:rsidR="00A71241" w:rsidRPr="005D31BA" w:rsidRDefault="00A71241" w:rsidP="004A47BB">
      <w:pPr>
        <w:spacing w:line="360" w:lineRule="auto"/>
        <w:jc w:val="both"/>
      </w:pPr>
      <w:r w:rsidRPr="005D31BA">
        <w:t>Initial projections placed the cost of the Hinkley Point C project at £18 billion, with a 2025 completion date. Unfortunately, considerable cost overruns have occurred since the project was first estimated. The project's principal contractor, EDF Energy, reported a £5 billion cost overrun in 2021, bringing the total cost to £23 billion. Both the United Kingdom government, which is guaranteeing a £2 billion loan, and EDF Energy, which is selling power under a contract for difference (CFD), are contributing to the project's total cost of £8.2 billion. The CFD has a price of £92.50 per megawatt-hour and a term of 35 years.</w:t>
      </w:r>
    </w:p>
    <w:p w14:paraId="6A466B49" w14:textId="6A1FAD4A" w:rsidR="00A71241" w:rsidRPr="005D31BA" w:rsidRDefault="00A71241" w:rsidP="004A47BB">
      <w:pPr>
        <w:spacing w:line="360" w:lineRule="auto"/>
        <w:jc w:val="both"/>
      </w:pPr>
      <w:r w:rsidRPr="005D31BA">
        <w:t>Considering the inflation indices as of 30 June 2022, EDF now predicts that the plant's price might reach £32.7bn. When inflation is taken into account in 2023, this is a rise over the previous</w:t>
      </w:r>
      <w:r w:rsidR="00C20CE9" w:rsidRPr="005D31BA">
        <w:t>ly</w:t>
      </w:r>
      <w:r w:rsidRPr="005D31BA">
        <w:t xml:space="preserve"> projected cost of £26-27bn, which was made in May of 2022.</w:t>
      </w:r>
    </w:p>
    <w:p w14:paraId="2A8EC1DD" w14:textId="70F52458" w:rsidR="00A71241" w:rsidRPr="005D31BA" w:rsidRDefault="00A71241" w:rsidP="004A47BB">
      <w:pPr>
        <w:spacing w:line="360" w:lineRule="auto"/>
        <w:jc w:val="both"/>
      </w:pPr>
      <w:r w:rsidRPr="005D31BA">
        <w:t>The original completion date of 2025 was pushed back to 2026 due to the project's many setbacks</w:t>
      </w:r>
      <w:r w:rsidR="00EC41A6" w:rsidRPr="005D31BA">
        <w:t xml:space="preserve"> (EDF announces delay, Price Rise for UK nuclear plant | Yahoo! News, 202</w:t>
      </w:r>
      <w:r w:rsidR="00E91271" w:rsidRPr="005D31BA">
        <w:t>1</w:t>
      </w:r>
      <w:r w:rsidR="00EC41A6" w:rsidRPr="005D31BA">
        <w:t>)</w:t>
      </w:r>
      <w:r w:rsidRPr="005D31BA">
        <w:t>. There were further expenses since the COVID-19 outbreak slowed down building even more. As a result of the pandemic, EDF Energy predicted that the project's completion date would be pushed back by six months and the price would rise by £500 million in 2020.</w:t>
      </w:r>
    </w:p>
    <w:p w14:paraId="6D74EC57" w14:textId="6D3912EA" w:rsidR="002D159D" w:rsidRPr="005D31BA" w:rsidRDefault="00A71241" w:rsidP="004A47BB">
      <w:pPr>
        <w:spacing w:line="360" w:lineRule="auto"/>
        <w:jc w:val="both"/>
      </w:pPr>
      <w:r w:rsidRPr="005D31BA">
        <w:lastRenderedPageBreak/>
        <w:t>The Hinkley Point C project is crucial to the UK's security of energy supply and decarbonization initiatives, despite the cost and timing overruns</w:t>
      </w:r>
      <w:r w:rsidR="00724AA5" w:rsidRPr="005D31BA">
        <w:t xml:space="preserve"> (Wealer, Seidel and von, 2019)</w:t>
      </w:r>
      <w:r w:rsidRPr="005D31BA">
        <w:t>. There will be enough clean energy generated by the project to supply almost 6 million British households. Projected annual emission reductions of 9 million metric tonnes are the equivalent of removing 4 million vehicles off the road. The project is critical to the United Kingdom's endeavo</w:t>
      </w:r>
      <w:r w:rsidR="00C20CE9" w:rsidRPr="005D31BA">
        <w:t>u</w:t>
      </w:r>
      <w:r w:rsidRPr="005D31BA">
        <w:t>r to achieve net-zero emissions of carbon by 2050 and is estimated to generate around 25,000 construction employment and 900 permanent jobs once it is up and running.</w:t>
      </w:r>
    </w:p>
    <w:p w14:paraId="211FC695" w14:textId="40AA27BE" w:rsidR="00A928ED" w:rsidRPr="005D31BA" w:rsidRDefault="00A928ED" w:rsidP="004A47BB">
      <w:pPr>
        <w:pStyle w:val="Heading2"/>
        <w:spacing w:line="360" w:lineRule="auto"/>
        <w:jc w:val="both"/>
        <w:rPr>
          <w:lang w:val="en-GB"/>
        </w:rPr>
      </w:pPr>
      <w:bookmarkStart w:id="5" w:name="_Toc129638532"/>
      <w:r w:rsidRPr="005D31BA">
        <w:rPr>
          <w:lang w:val="en-GB"/>
        </w:rPr>
        <w:t>Initial and Actual Time Review</w:t>
      </w:r>
      <w:bookmarkEnd w:id="5"/>
    </w:p>
    <w:p w14:paraId="4FB8A8E7" w14:textId="2D107E51" w:rsidR="00A31784" w:rsidRPr="005D31BA" w:rsidRDefault="00A31784" w:rsidP="004A47BB">
      <w:pPr>
        <w:spacing w:line="360" w:lineRule="auto"/>
        <w:jc w:val="both"/>
      </w:pPr>
      <w:r w:rsidRPr="005D31BA">
        <w:t>The Hinkley Point C project is both one of the most important and one of the most costly projects involving the building of nuclear power plants anywhere in the world. The year 2025 was selected as the year in which the project was supposed to be finished, however as a result of several setbacks and delays, the anticipated date of completion has been moved back multiple times</w:t>
      </w:r>
      <w:r w:rsidR="00C565E0" w:rsidRPr="005D31BA">
        <w:t xml:space="preserve"> (Evans, 2022)</w:t>
      </w:r>
      <w:r w:rsidRPr="005D31BA">
        <w:t xml:space="preserve">. The first of several delays to the project occurred in 2017, and as a result, the original completion date has been pushed back to 2027. The inability to come to a conclusive judgement about an investment owing to the high level of financial risk associated with the project was cited as the cause of the delay. The development of the flagship nuclear power plant at Hinkley Point C in the UK is now </w:t>
      </w:r>
      <w:r w:rsidR="00C20CE9" w:rsidRPr="005D31BA">
        <w:t>in</w:t>
      </w:r>
      <w:r w:rsidRPr="005D31BA">
        <w:t xml:space="preserve"> danger of being delayed by 11 years, which adds further pressure on ongoing attempts to keep the lights on. Even if it does not begin running until 2036, as stipulated by the terms of a new agreement between the French corporation EDF and the United Kingdom government, the Hinkley nuclear power plant will still get funding. The original deadline for the project was 2025. That brings into question the possibility of major further delays at Hinkley, </w:t>
      </w:r>
      <w:r w:rsidR="00C20CE9" w:rsidRPr="005D31BA">
        <w:t>which</w:t>
      </w:r>
      <w:r w:rsidRPr="005D31BA">
        <w:t xml:space="preserve"> have already been pushed back to the middle of 2027.</w:t>
      </w:r>
    </w:p>
    <w:p w14:paraId="4A04F36F" w14:textId="4EA27D04" w:rsidR="00A31784" w:rsidRPr="005D31BA" w:rsidRDefault="00A31784" w:rsidP="004A47BB">
      <w:pPr>
        <w:spacing w:line="360" w:lineRule="auto"/>
        <w:jc w:val="both"/>
      </w:pPr>
      <w:r w:rsidRPr="005D31BA">
        <w:t>The 3.2-gigawatt plant that is now being developed in Somerset by EDF as well as its minority Chinese state ally CGN will have the capacity to service 6 million households and is viewed as essential for the nation's energy supplies due to the shutdown of older reactors</w:t>
      </w:r>
      <w:r w:rsidR="0063128C" w:rsidRPr="005D31BA">
        <w:t xml:space="preserve"> (</w:t>
      </w:r>
      <w:r w:rsidR="00F97EFF">
        <w:t xml:space="preserve">the </w:t>
      </w:r>
      <w:r w:rsidR="0063128C" w:rsidRPr="005D31BA">
        <w:t>UK opts for French nuclear in Energy Independence Quest | fDi Intelligence, 2022)</w:t>
      </w:r>
      <w:r w:rsidRPr="005D31BA">
        <w:t xml:space="preserve">. In 2019, the project encountered more delays when it was announced that the construction was behind schedule owing to difficulties with the design of the reactor, which would take extra time to correct. This would cause the project to go further behind schedule. Because of this, the date that was originally </w:t>
      </w:r>
      <w:r w:rsidRPr="005D31BA">
        <w:lastRenderedPageBreak/>
        <w:t xml:space="preserve">anticipated for </w:t>
      </w:r>
      <w:r w:rsidR="00C20CE9" w:rsidRPr="005D31BA">
        <w:t xml:space="preserve">the </w:t>
      </w:r>
      <w:r w:rsidRPr="005D31BA">
        <w:t>completion of the first reactor has been moved to 2026, while the date for the second reactor has been moved to 2027.</w:t>
      </w:r>
    </w:p>
    <w:p w14:paraId="5AC3764B" w14:textId="1C52901F" w:rsidR="00A928ED" w:rsidRPr="005D31BA" w:rsidRDefault="00A31784" w:rsidP="004A47BB">
      <w:pPr>
        <w:spacing w:line="360" w:lineRule="auto"/>
        <w:jc w:val="both"/>
      </w:pPr>
      <w:r w:rsidRPr="005D31BA">
        <w:t>The primary reasons for the pushed</w:t>
      </w:r>
      <w:r w:rsidR="00C20CE9" w:rsidRPr="005D31BA">
        <w:t>-</w:t>
      </w:r>
      <w:r w:rsidRPr="005D31BA">
        <w:t xml:space="preserve">back deadline and the need for more lead time include modifications to the design, difficulties in the supply chain, and the effect of the COVID-19 pandemic. For instance, the modifications made to the reactor's design caused a delay in gaining the requisite regulatory clearances, which in turn further slowed down the progression of the project. In addition, the problems that have arisen throughout the supply chain have resulted in considerable delays. Some of the suppliers are having financial issues, while others are having trouble delivering the essential components on time. The pandemic caused by COVID-19 has also had a substantial influence on the project. As a result, the workforce has been reduced, the supply chain has been disrupted, and safety precautions have been implemented, all of which have decelerated the building phase. In spite of these obstacles, the completion of the Hinkley Point C project plays an essential role </w:t>
      </w:r>
      <w:r w:rsidR="00C20CE9" w:rsidRPr="005D31BA">
        <w:t>in</w:t>
      </w:r>
      <w:r w:rsidRPr="005D31BA">
        <w:t xml:space="preserve"> the energy future of the UK, and both the government and the contractors involved are determined to see it through to the project's end.</w:t>
      </w:r>
    </w:p>
    <w:p w14:paraId="6F9245B5" w14:textId="1A020276" w:rsidR="005E2994" w:rsidRPr="005D31BA" w:rsidRDefault="00D0230D" w:rsidP="004A47BB">
      <w:pPr>
        <w:pStyle w:val="Heading2"/>
        <w:spacing w:line="360" w:lineRule="auto"/>
        <w:jc w:val="both"/>
        <w:rPr>
          <w:lang w:val="en-GB"/>
        </w:rPr>
      </w:pPr>
      <w:bookmarkStart w:id="6" w:name="_Toc129638533"/>
      <w:r w:rsidRPr="005D31BA">
        <w:rPr>
          <w:lang w:val="en-GB"/>
        </w:rPr>
        <w:t>Economic Performance and Quality Stakeholders</w:t>
      </w:r>
      <w:r w:rsidR="001233CC" w:rsidRPr="005D31BA">
        <w:rPr>
          <w:lang w:val="en-GB"/>
        </w:rPr>
        <w:t xml:space="preserve"> of the Hinkley Point C Project</w:t>
      </w:r>
      <w:bookmarkEnd w:id="6"/>
    </w:p>
    <w:p w14:paraId="4ADD68E6" w14:textId="70F61965" w:rsidR="004A47BB" w:rsidRPr="005D31BA" w:rsidRDefault="004A47BB" w:rsidP="004A47BB">
      <w:pPr>
        <w:spacing w:line="360" w:lineRule="auto"/>
        <w:jc w:val="both"/>
      </w:pPr>
      <w:r w:rsidRPr="005D31BA">
        <w:t xml:space="preserve">The construction of Hinkley Point C is predicted to have a substantial effect on both the economy and employment opportunities in the United Kingdom. It is estimated that the project would bring around 4 billion pounds per year to the economy, and it will create </w:t>
      </w:r>
      <w:r w:rsidR="00C20CE9" w:rsidRPr="005D31BA">
        <w:t xml:space="preserve">opportunities for </w:t>
      </w:r>
      <w:r w:rsidRPr="005D31BA">
        <w:t>about 25,000 employ</w:t>
      </w:r>
      <w:r w:rsidR="00C20CE9" w:rsidRPr="005D31BA">
        <w:t>ees</w:t>
      </w:r>
      <w:r w:rsidRPr="005D31BA">
        <w:t xml:space="preserve"> as well as 900 permanent jobs once it is fully operational</w:t>
      </w:r>
      <w:r w:rsidR="003D2406" w:rsidRPr="005D31BA">
        <w:t xml:space="preserve"> (About </w:t>
      </w:r>
      <w:r w:rsidR="00884158" w:rsidRPr="005D31BA">
        <w:t>H</w:t>
      </w:r>
      <w:r w:rsidR="003D2406" w:rsidRPr="005D31BA">
        <w:t>inkley point C | EDF, 2023)</w:t>
      </w:r>
      <w:r w:rsidRPr="005D31BA">
        <w:t>. In addition to this, it is anticipated that the project will both contribute to the reduction of carbon emissions and boost the energy security of the U</w:t>
      </w:r>
      <w:r w:rsidR="00925344" w:rsidRPr="005D31BA">
        <w:t>K</w:t>
      </w:r>
      <w:r w:rsidRPr="005D31BA">
        <w:t>. This is a consequence of the fact that the project is going to be responsible for supplying around 7% of the electricity supply for the United Kingdom for about 60 years.</w:t>
      </w:r>
    </w:p>
    <w:p w14:paraId="2B0E2B61" w14:textId="62AB175C" w:rsidR="004A47BB" w:rsidRPr="005D31BA" w:rsidRDefault="004A47BB" w:rsidP="004A47BB">
      <w:pPr>
        <w:spacing w:line="360" w:lineRule="auto"/>
        <w:jc w:val="both"/>
      </w:pPr>
      <w:r w:rsidRPr="005D31BA">
        <w:t xml:space="preserve">It is also expected that the development of Hinkley Point C would have a beneficial effect on the economy of Somerset County, where the project would be located. It is anticipated that the project will result in annual expenditures in the </w:t>
      </w:r>
      <w:r w:rsidR="005D31BA" w:rsidRPr="005D31BA">
        <w:t>neighbourhood</w:t>
      </w:r>
      <w:r w:rsidRPr="005D31BA">
        <w:t xml:space="preserve"> of around one hundred million pounds, and it will also lead to the formation of a supply chain that will consist of approximately one thousand different companies. It is also anticipated that the project will have a beneficial impact on the educational and professional development possibilities that are currently accessible in the </w:t>
      </w:r>
      <w:r w:rsidRPr="005D31BA">
        <w:lastRenderedPageBreak/>
        <w:t>region. This is due to EDF Energy's decision to commit to spending over £20 million over the span of the next 10 years on educational and career training initiatives in Somerset.</w:t>
      </w:r>
    </w:p>
    <w:p w14:paraId="59A2EA53" w14:textId="4ED73497" w:rsidR="004A47BB" w:rsidRPr="005D31BA" w:rsidRDefault="004A47BB" w:rsidP="004A47BB">
      <w:pPr>
        <w:spacing w:line="360" w:lineRule="auto"/>
        <w:jc w:val="both"/>
      </w:pPr>
      <w:r w:rsidRPr="005D31BA">
        <w:t xml:space="preserve">There are four main groups that might be considered to be stakeholders in the Hinkley Point C project. These groups include the government and regulatory authorities, EDF Energy and its contractors, the local community, as well as the economy of the United Kingdom as a whole. It is the responsibility of the government and regulatory agencies, including the Office for Nuclear Regulation, to ensure that the project complies with all of the applicable safety and environmental criteria. Due to the enormous amounts of time and resources that EDF Energy and its contractors have already spent </w:t>
      </w:r>
      <w:r w:rsidR="00C20CE9" w:rsidRPr="005D31BA">
        <w:t>o</w:t>
      </w:r>
      <w:r w:rsidRPr="005D31BA">
        <w:t>n the project, its successful conclusion is essential to the protection of their respective economic interests. Since the project may have an effect on both their day-to-day lives and the environment around them, members of the local community, including both residents and business owners in the surrounding region, are also important stakeholders in the endeavour. Last but not least, the overall economy of the United Kingdom stands to gain from the successful conclusion of the project since it will offer a significant boost to the nation's energy security while also reducing the country's dependency on sources of energy that are imported. Overall, the Hinkley Point C project is important to a diverse group of stakeholders, and everyone posses</w:t>
      </w:r>
      <w:r w:rsidR="00C20CE9" w:rsidRPr="005D31BA">
        <w:t>se</w:t>
      </w:r>
      <w:r w:rsidRPr="005D31BA">
        <w:t xml:space="preserve">s a distinct set of interests and reasons for being involved. </w:t>
      </w:r>
      <w:r w:rsidR="00C20CE9" w:rsidRPr="005D31BA">
        <w:t>S</w:t>
      </w:r>
      <w:r w:rsidRPr="005D31BA">
        <w:t>uccessful completion of the project is essential to satisfying the needs and expectations of these stakeholders, so it is important that there is a broad group of stakeholders.</w:t>
      </w:r>
    </w:p>
    <w:p w14:paraId="5A0453EF" w14:textId="51572F41" w:rsidR="004A47BB" w:rsidRPr="005D31BA" w:rsidRDefault="004A47BB" w:rsidP="004A47BB">
      <w:pPr>
        <w:spacing w:line="360" w:lineRule="auto"/>
        <w:jc w:val="both"/>
      </w:pPr>
      <w:r w:rsidRPr="005D31BA">
        <w:t xml:space="preserve">In addition to this, it is anticipated that the Hinkley Point C development would play a role in the expansion of the regional infrastructure in the county of Somerset. The project would also help create a brand-new jetty at Combwich, making it simpler to transport supplies and equipment to the building site. EDF Energy has committed to investing around 20 million pounds </w:t>
      </w:r>
      <w:r w:rsidR="00C20CE9" w:rsidRPr="005D31BA">
        <w:t>i</w:t>
      </w:r>
      <w:r w:rsidRPr="005D31BA">
        <w:t>n the area's road and rail infrastructure.</w:t>
      </w:r>
    </w:p>
    <w:p w14:paraId="5A25391D" w14:textId="42FE8A25" w:rsidR="008114CF" w:rsidRPr="005D31BA" w:rsidRDefault="004A47BB" w:rsidP="004A47BB">
      <w:pPr>
        <w:spacing w:line="360" w:lineRule="auto"/>
        <w:jc w:val="both"/>
      </w:pPr>
      <w:r w:rsidRPr="005D31BA">
        <w:t>It is expected that the completion of the Hinkley Point C project would bring about significant improvements in terms of the quality of the environment, the labour market, and the economy of the United Kingdom. The project would not only provide a significant amount of power to the grid in the United Kingdom (UK), but it will also generate employment opportunities, boost regional economies, and contribute to the development of local infrastructure. The completion of the project would bring about each of these perks.</w:t>
      </w:r>
    </w:p>
    <w:p w14:paraId="436C430A" w14:textId="3ED18C94" w:rsidR="00D0230D" w:rsidRPr="005D31BA" w:rsidRDefault="008114CF" w:rsidP="008114CF">
      <w:pPr>
        <w:pStyle w:val="Heading2"/>
        <w:spacing w:line="360" w:lineRule="auto"/>
        <w:rPr>
          <w:lang w:val="en-GB"/>
        </w:rPr>
      </w:pPr>
      <w:bookmarkStart w:id="7" w:name="_Toc129638534"/>
      <w:r w:rsidRPr="005D31BA">
        <w:rPr>
          <w:lang w:val="en-GB"/>
        </w:rPr>
        <w:lastRenderedPageBreak/>
        <w:t>Risk Factors of the Hinkley Point C Project</w:t>
      </w:r>
      <w:bookmarkEnd w:id="7"/>
    </w:p>
    <w:p w14:paraId="08B4CE1D" w14:textId="7CF24ABF" w:rsidR="00EC2201" w:rsidRPr="005D31BA" w:rsidRDefault="00EC2201" w:rsidP="00EC2201">
      <w:pPr>
        <w:spacing w:line="360" w:lineRule="auto"/>
        <w:jc w:val="both"/>
      </w:pPr>
      <w:r w:rsidRPr="005D31BA">
        <w:t>Managing the risks associated with the massive Hinkley Point C project is crucial. Much effort was put into the identification of strategic risks that might have an adverse effect on the project during the planning phase</w:t>
      </w:r>
      <w:r w:rsidR="00C5623A">
        <w:t xml:space="preserve"> </w:t>
      </w:r>
      <w:r w:rsidR="00C5623A" w:rsidRPr="00C5623A">
        <w:t>(Thomas, 2020)</w:t>
      </w:r>
      <w:r w:rsidRPr="005D31BA">
        <w:t>. Construction risk management, particularly geotechnical risk management, was regarded as the most important risk element. As part of the Hinkley Point C project, two nuclear reactors and supporting facilities would be built on the coast of Somerset. Huge amounts of dirt must be moved, and complicated mechanical and electrical systems will need to be installed for this project. Managing these risks successfully is critical for ensuring the well-being of employees and the general public in these settings since they are inherently dangerous.</w:t>
      </w:r>
    </w:p>
    <w:p w14:paraId="7A913017" w14:textId="5C4F6A4F" w:rsidR="00EC2201" w:rsidRPr="005D31BA" w:rsidRDefault="00EC2201" w:rsidP="00EC2201">
      <w:pPr>
        <w:spacing w:line="360" w:lineRule="auto"/>
        <w:jc w:val="both"/>
      </w:pPr>
      <w:r w:rsidRPr="005D31BA">
        <w:t>Hinkley Point C has significant geotechnical concerns that must be managed. The project necessitates excavation in a landslide-prone location, and building the reactors calls for the installation of intricate foundations that can resist seismic activity. Further complicating matters is the site's proximity to the Bristol Channel, which has significant tidal variations.</w:t>
      </w:r>
    </w:p>
    <w:p w14:paraId="19EA0291" w14:textId="05B53508" w:rsidR="00EC2201" w:rsidRPr="005D31BA" w:rsidRDefault="00EC2201" w:rsidP="00EC2201">
      <w:pPr>
        <w:spacing w:line="360" w:lineRule="auto"/>
        <w:jc w:val="both"/>
      </w:pPr>
      <w:r w:rsidRPr="005D31BA">
        <w:t>Supply chain management is another major concern for the Hinkley Point C project</w:t>
      </w:r>
      <w:r w:rsidR="0086243B">
        <w:t xml:space="preserve"> </w:t>
      </w:r>
      <w:r w:rsidR="0086243B" w:rsidRPr="0086243B">
        <w:t>(Ansar and Flyvbjerg, 2019)</w:t>
      </w:r>
      <w:r w:rsidRPr="005D31BA">
        <w:t>. The project necessitates the use of specialised knowledge and abilities due to the nature of the complicated machinery being built. This means that the supply chain's ability to reliably transport high-quality materials and tools on schedule is crucial to the project's success. Any hiccups in the supply chain may have far-reaching repercussions, including postponing the project's completion and perhaps raising its overall cost.</w:t>
      </w:r>
    </w:p>
    <w:p w14:paraId="2DC7CA36" w14:textId="26C2C630" w:rsidR="00EC2201" w:rsidRPr="005D31BA" w:rsidRDefault="00EC2201" w:rsidP="00EC2201">
      <w:pPr>
        <w:spacing w:line="360" w:lineRule="auto"/>
        <w:jc w:val="both"/>
      </w:pPr>
      <w:r w:rsidRPr="005D31BA">
        <w:t>The Hinkley Point C project also relies heavily on effective risk management with regard to safety</w:t>
      </w:r>
      <w:r w:rsidR="00D17686">
        <w:t xml:space="preserve"> </w:t>
      </w:r>
      <w:r w:rsidR="00D17686" w:rsidRPr="00D17686">
        <w:t>(Portugal-Pereira et al., 2018)</w:t>
      </w:r>
      <w:r w:rsidRPr="005D31BA">
        <w:t>. Heavy controls are placed on the nuclear business, and stringent safety standards must be met. Effective risk management solutions are crucial to reducing the hazards connected with the project and ensuring the safety of personnel and the general public.</w:t>
      </w:r>
    </w:p>
    <w:p w14:paraId="3C94DCB4" w14:textId="42B95C11" w:rsidR="00A71241" w:rsidRPr="005D31BA" w:rsidRDefault="00EC2201" w:rsidP="00EC2201">
      <w:pPr>
        <w:spacing w:line="360" w:lineRule="auto"/>
        <w:jc w:val="both"/>
      </w:pPr>
      <w:r w:rsidRPr="005D31BA">
        <w:t>For the Hinkley Point C project to be a success, thorough risk management is essential. Safe and timely completion of the project is dependent on thorough risk assessment and management, which will provide the UK with much-needed energy and improve the country's energy security.</w:t>
      </w:r>
    </w:p>
    <w:p w14:paraId="5C0DE306" w14:textId="31C7A679" w:rsidR="00EC2201" w:rsidRPr="005D31BA" w:rsidRDefault="00EC2201" w:rsidP="00EC2201">
      <w:pPr>
        <w:spacing w:line="360" w:lineRule="auto"/>
        <w:jc w:val="both"/>
      </w:pPr>
    </w:p>
    <w:p w14:paraId="534A2DB2" w14:textId="5FC7F947" w:rsidR="007C5A3A" w:rsidRPr="005D31BA" w:rsidRDefault="007C5A3A" w:rsidP="00EC2201">
      <w:pPr>
        <w:spacing w:line="360" w:lineRule="auto"/>
        <w:jc w:val="both"/>
      </w:pPr>
    </w:p>
    <w:p w14:paraId="15B2FD0D" w14:textId="4447A614" w:rsidR="007C5A3A" w:rsidRPr="005D31BA" w:rsidRDefault="002F459F" w:rsidP="002F459F">
      <w:pPr>
        <w:pStyle w:val="Heading1"/>
        <w:spacing w:line="360" w:lineRule="auto"/>
        <w:jc w:val="both"/>
        <w:rPr>
          <w:lang w:val="en-GB"/>
        </w:rPr>
      </w:pPr>
      <w:bookmarkStart w:id="8" w:name="_Toc129638535"/>
      <w:r w:rsidRPr="005D31BA">
        <w:rPr>
          <w:lang w:val="en-GB"/>
        </w:rPr>
        <w:lastRenderedPageBreak/>
        <w:t>Conclusion and Recommendations</w:t>
      </w:r>
      <w:bookmarkEnd w:id="8"/>
    </w:p>
    <w:p w14:paraId="6DAA5B70" w14:textId="4CABF18B" w:rsidR="001B3CE5" w:rsidRPr="005D31BA" w:rsidRDefault="001B3CE5" w:rsidP="001B3CE5">
      <w:pPr>
        <w:spacing w:line="360" w:lineRule="auto"/>
        <w:jc w:val="both"/>
      </w:pPr>
      <w:r w:rsidRPr="005D31BA">
        <w:t xml:space="preserve">After a decade, </w:t>
      </w:r>
      <w:r w:rsidR="00C20CE9" w:rsidRPr="005D31BA">
        <w:t xml:space="preserve">the </w:t>
      </w:r>
      <w:r w:rsidRPr="005D31BA">
        <w:t>Hinkley project marks the inaugural nuclear project. The Hinkley project aims to maintain UK nuclear energy. As Hinkley Point C is a massive nuclear project, good decision-making is essential. In such a project, company owners and stakeholders have misunderstood. Hinkley project management must follow the right decision-making procedure to avoid confusion. Stakeholders in the decision-making procedure have misconceptions. Misunderstandings are frequently exacerbated by technological constraints and political initiative</w:t>
      </w:r>
      <w:r w:rsidR="00C20CE9" w:rsidRPr="005D31BA">
        <w:t>s</w:t>
      </w:r>
      <w:r w:rsidRPr="005D31BA">
        <w:t xml:space="preserve"> for decision-making. Decision-making demands greater attention from project managers.</w:t>
      </w:r>
    </w:p>
    <w:p w14:paraId="3B82CF46" w14:textId="3A062DBD" w:rsidR="001B3CE5" w:rsidRPr="005D31BA" w:rsidRDefault="001B3CE5" w:rsidP="001B3CE5">
      <w:pPr>
        <w:spacing w:line="360" w:lineRule="auto"/>
        <w:jc w:val="both"/>
      </w:pPr>
      <w:r w:rsidRPr="005D31BA">
        <w:t>The project also needs more creative project management concepts. Hinkley Point C ranks among the UK's leading nuclear power facilities. Project management and technological activities are cutting-edge. Nevertheless, technical concerns like electrical supply were detected in the management programme. Management work sometimes pauses for days due to technological challenges. Inefficient professional practi</w:t>
      </w:r>
      <w:r w:rsidR="00C20CE9" w:rsidRPr="005D31BA">
        <w:t>c</w:t>
      </w:r>
      <w:r w:rsidRPr="005D31BA">
        <w:t xml:space="preserve">e results from management errors. To resolve these issues, management must improve. Technical work procedures should be more inventive for owners. More power supply system equipment that </w:t>
      </w:r>
      <w:r w:rsidR="008350E6" w:rsidRPr="005D31BA">
        <w:t>sustains</w:t>
      </w:r>
      <w:r w:rsidRPr="005D31BA">
        <w:t xml:space="preserve"> energy supply all through the process </w:t>
      </w:r>
      <w:r w:rsidR="00C20CE9" w:rsidRPr="005D31BA">
        <w:t>is</w:t>
      </w:r>
      <w:r w:rsidRPr="005D31BA">
        <w:t xml:space="preserve"> needed by management.</w:t>
      </w:r>
    </w:p>
    <w:p w14:paraId="0BBB16B3" w14:textId="57D00268" w:rsidR="002F459F" w:rsidRPr="005D31BA" w:rsidRDefault="001B3CE5" w:rsidP="001B3CE5">
      <w:pPr>
        <w:spacing w:line="360" w:lineRule="auto"/>
        <w:jc w:val="both"/>
      </w:pPr>
      <w:r w:rsidRPr="005D31BA">
        <w:t>Project estimates must be realistic. Company advantages should be more realistically estimated by Hinkley Point C's project management team. The project management team's executors must verify the project management phases' basic idea. Engineers must consider Hinkley Point C benchmark data and cost estimations throughout design development. The Hinkley Point C project's price models must be created by engineers.</w:t>
      </w:r>
      <w:r w:rsidR="008350E6" w:rsidRPr="005D31BA">
        <w:t xml:space="preserve"> </w:t>
      </w:r>
      <w:r w:rsidRPr="005D31BA">
        <w:t xml:space="preserve">Project risk management is essential. Nuclear energy powers Hinkley Point </w:t>
      </w:r>
      <w:r w:rsidR="00876956" w:rsidRPr="005D31BA">
        <w:t>C and e</w:t>
      </w:r>
      <w:r w:rsidRPr="005D31BA">
        <w:t xml:space="preserve">xplosions are one of several project management </w:t>
      </w:r>
      <w:r w:rsidR="00876956" w:rsidRPr="005D31BA">
        <w:t>risks.</w:t>
      </w:r>
      <w:r w:rsidR="00106203" w:rsidRPr="005D31BA">
        <w:t xml:space="preserve"> The Hinckley point C project management risk management team must identify project risks for the sake of the project.</w:t>
      </w:r>
    </w:p>
    <w:p w14:paraId="36239A8A" w14:textId="05209937" w:rsidR="000C0478" w:rsidRPr="005D31BA" w:rsidRDefault="00106203" w:rsidP="001B3CE5">
      <w:pPr>
        <w:spacing w:line="360" w:lineRule="auto"/>
        <w:jc w:val="both"/>
      </w:pPr>
      <w:r w:rsidRPr="005D31BA">
        <w:t xml:space="preserve">The Hinkley Point C project is a complicated and expansive undertaking with several stakeholders, risk concerns, money, and schedule restrictions. The project's success relies on efficient project management that assures optimal resource use, on-time delivery, and quality craftsmanship. The project is anticipated to encounter several risk factors, including technical challenges, environmental issues, and political constraints. </w:t>
      </w:r>
      <w:r w:rsidR="00F97EFF">
        <w:t>T</w:t>
      </w:r>
      <w:r w:rsidRPr="005D31BA">
        <w:t xml:space="preserve">o limit these risks and guarantee the timely completion of the project, it is crucial to establish an efficient risk management approach. The </w:t>
      </w:r>
      <w:r w:rsidRPr="005D31BA">
        <w:lastRenderedPageBreak/>
        <w:t>project has encountered some budget and cost issues; however</w:t>
      </w:r>
      <w:r w:rsidR="00C20CE9" w:rsidRPr="005D31BA">
        <w:t>,</w:t>
      </w:r>
      <w:r w:rsidRPr="005D31BA">
        <w:t xml:space="preserve"> it is essential to highlight that effective cost management will guarantee that the project is completed within its allotted budget</w:t>
      </w:r>
      <w:r w:rsidR="00AB2916">
        <w:t xml:space="preserve"> </w:t>
      </w:r>
      <w:r w:rsidR="00AB2916" w:rsidRPr="00AB2916">
        <w:t>(Barkatullah and Ahmad, 2017)</w:t>
      </w:r>
      <w:r w:rsidRPr="005D31BA">
        <w:t xml:space="preserve">. The varied group of quality stakeholders involved in the Hinkley Point C project includes the government, local communities, contractors, suppliers, and consumers. Hence, ensuring that the project fulfils </w:t>
      </w:r>
      <w:r w:rsidR="00C20CE9" w:rsidRPr="005D31BA">
        <w:t>its</w:t>
      </w:r>
      <w:r w:rsidRPr="005D31BA">
        <w:t xml:space="preserve"> quality standards </w:t>
      </w:r>
      <w:r w:rsidR="00C20CE9" w:rsidRPr="005D31BA">
        <w:t>are</w:t>
      </w:r>
      <w:r w:rsidRPr="005D31BA">
        <w:t xml:space="preserve"> essential to the project's success. In conclusion, from the new estimation, the Hinkley Point C project may be completed on time, under </w:t>
      </w:r>
      <w:r w:rsidR="00C20CE9" w:rsidRPr="005D31BA">
        <w:t xml:space="preserve">a </w:t>
      </w:r>
      <w:r w:rsidRPr="005D31BA">
        <w:t xml:space="preserve">new budget, and with the satisfaction of all stakeholders if an efficient project management approach, good risk management, and sufficient stakeholder engagement are used. </w:t>
      </w:r>
    </w:p>
    <w:p w14:paraId="4AAA9A76" w14:textId="77777777" w:rsidR="000C0478" w:rsidRPr="005D31BA" w:rsidRDefault="000C0478">
      <w:r w:rsidRPr="005D31BA">
        <w:br w:type="page"/>
      </w:r>
    </w:p>
    <w:p w14:paraId="1BC3D4C5" w14:textId="04AB3479" w:rsidR="00876956" w:rsidRPr="005D31BA" w:rsidRDefault="000C0478" w:rsidP="000C0478">
      <w:pPr>
        <w:pStyle w:val="Heading1"/>
        <w:spacing w:line="360" w:lineRule="auto"/>
        <w:jc w:val="both"/>
        <w:rPr>
          <w:lang w:val="en-GB"/>
        </w:rPr>
      </w:pPr>
      <w:bookmarkStart w:id="9" w:name="_Toc129638536"/>
      <w:r w:rsidRPr="005D31BA">
        <w:rPr>
          <w:lang w:val="en-GB"/>
        </w:rPr>
        <w:lastRenderedPageBreak/>
        <w:t>References</w:t>
      </w:r>
      <w:bookmarkEnd w:id="9"/>
    </w:p>
    <w:p w14:paraId="228B2383" w14:textId="77777777" w:rsidR="00F97EFF" w:rsidRPr="000F5F9B" w:rsidRDefault="00F97EFF" w:rsidP="000F5F9B">
      <w:pPr>
        <w:pStyle w:val="NormalWeb"/>
        <w:spacing w:line="360" w:lineRule="auto"/>
        <w:ind w:left="567" w:hanging="567"/>
        <w:jc w:val="both"/>
      </w:pPr>
      <w:r w:rsidRPr="000F5F9B">
        <w:rPr>
          <w:i/>
          <w:iCs/>
        </w:rPr>
        <w:t>About hinkley point C</w:t>
      </w:r>
      <w:r w:rsidRPr="000F5F9B">
        <w:t xml:space="preserve"> (2023) </w:t>
      </w:r>
      <w:r w:rsidRPr="000F5F9B">
        <w:rPr>
          <w:i/>
          <w:iCs/>
        </w:rPr>
        <w:t>EDF</w:t>
      </w:r>
      <w:r w:rsidRPr="000F5F9B">
        <w:t xml:space="preserve">. Available at: https://www.edfenergy.com/energy/nuclear-new-build-projects/hinkley-point-c/about (Accessed: March 13, 2023). </w:t>
      </w:r>
    </w:p>
    <w:p w14:paraId="4EDE1C06"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Ansar, A. and Flyvbjerg, B.</w:t>
      </w:r>
      <w:r>
        <w:rPr>
          <w:rFonts w:cs="Times New Roman"/>
          <w:color w:val="222222"/>
          <w:szCs w:val="24"/>
          <w:shd w:val="clear" w:color="auto" w:fill="FFFFFF"/>
        </w:rPr>
        <w:t xml:space="preserve"> (</w:t>
      </w:r>
      <w:r w:rsidRPr="000F5F9B">
        <w:rPr>
          <w:rFonts w:cs="Times New Roman"/>
          <w:color w:val="222222"/>
          <w:szCs w:val="24"/>
          <w:shd w:val="clear" w:color="auto" w:fill="FFFFFF"/>
        </w:rPr>
        <w:t>2019</w:t>
      </w:r>
      <w:r>
        <w:rPr>
          <w:rFonts w:cs="Times New Roman"/>
          <w:color w:val="222222"/>
          <w:szCs w:val="24"/>
          <w:shd w:val="clear" w:color="auto" w:fill="FFFFFF"/>
        </w:rPr>
        <w:t>)</w:t>
      </w:r>
      <w:r w:rsidRPr="000F5F9B">
        <w:rPr>
          <w:rFonts w:cs="Times New Roman"/>
          <w:color w:val="222222"/>
          <w:szCs w:val="24"/>
          <w:shd w:val="clear" w:color="auto" w:fill="FFFFFF"/>
        </w:rPr>
        <w:t xml:space="preserve"> Big is fragile: Why the UK government should not approve the Hinkley Point C nuclear power station. </w:t>
      </w:r>
      <w:r w:rsidRPr="000F5F9B">
        <w:rPr>
          <w:rFonts w:cs="Times New Roman"/>
          <w:i/>
          <w:iCs/>
          <w:color w:val="222222"/>
          <w:szCs w:val="24"/>
          <w:shd w:val="clear" w:color="auto" w:fill="FFFFFF"/>
        </w:rPr>
        <w:t>Petroleum Review</w:t>
      </w:r>
      <w:r w:rsidRPr="000F5F9B">
        <w:rPr>
          <w:rFonts w:cs="Times New Roman"/>
          <w:color w:val="222222"/>
          <w:szCs w:val="24"/>
          <w:shd w:val="clear" w:color="auto" w:fill="FFFFFF"/>
        </w:rPr>
        <w:t>, </w:t>
      </w:r>
      <w:r w:rsidRPr="000F5F9B">
        <w:rPr>
          <w:rFonts w:cs="Times New Roman"/>
          <w:i/>
          <w:iCs/>
          <w:color w:val="222222"/>
          <w:szCs w:val="24"/>
          <w:shd w:val="clear" w:color="auto" w:fill="FFFFFF"/>
        </w:rPr>
        <w:t>70</w:t>
      </w:r>
      <w:r w:rsidRPr="000F5F9B">
        <w:rPr>
          <w:rFonts w:cs="Times New Roman"/>
          <w:color w:val="222222"/>
          <w:szCs w:val="24"/>
          <w:shd w:val="clear" w:color="auto" w:fill="FFFFFF"/>
        </w:rPr>
        <w:t>(834), pp.37-40.</w:t>
      </w:r>
    </w:p>
    <w:p w14:paraId="39E5FE4D"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 xml:space="preserve">Barkatullah, N. and Ahmad, A. </w:t>
      </w:r>
      <w:r>
        <w:rPr>
          <w:rFonts w:cs="Times New Roman"/>
          <w:color w:val="222222"/>
          <w:szCs w:val="24"/>
          <w:shd w:val="clear" w:color="auto" w:fill="FFFFFF"/>
        </w:rPr>
        <w:t>(</w:t>
      </w:r>
      <w:r w:rsidRPr="000F5F9B">
        <w:rPr>
          <w:rFonts w:cs="Times New Roman"/>
          <w:color w:val="222222"/>
          <w:szCs w:val="24"/>
          <w:shd w:val="clear" w:color="auto" w:fill="FFFFFF"/>
        </w:rPr>
        <w:t>2017</w:t>
      </w:r>
      <w:r>
        <w:rPr>
          <w:rFonts w:cs="Times New Roman"/>
          <w:color w:val="222222"/>
          <w:szCs w:val="24"/>
          <w:shd w:val="clear" w:color="auto" w:fill="FFFFFF"/>
        </w:rPr>
        <w:t>)</w:t>
      </w:r>
      <w:r w:rsidRPr="000F5F9B">
        <w:rPr>
          <w:rFonts w:cs="Times New Roman"/>
          <w:color w:val="222222"/>
          <w:szCs w:val="24"/>
          <w:shd w:val="clear" w:color="auto" w:fill="FFFFFF"/>
        </w:rPr>
        <w:t xml:space="preserve"> Current status and emerging trends in financing nuclear power projects. </w:t>
      </w:r>
      <w:r w:rsidRPr="000F5F9B">
        <w:rPr>
          <w:rFonts w:cs="Times New Roman"/>
          <w:i/>
          <w:iCs/>
          <w:color w:val="222222"/>
          <w:szCs w:val="24"/>
          <w:shd w:val="clear" w:color="auto" w:fill="FFFFFF"/>
        </w:rPr>
        <w:t>Energy Strategy Reviews</w:t>
      </w:r>
      <w:r w:rsidRPr="000F5F9B">
        <w:rPr>
          <w:rFonts w:cs="Times New Roman"/>
          <w:color w:val="222222"/>
          <w:szCs w:val="24"/>
          <w:shd w:val="clear" w:color="auto" w:fill="FFFFFF"/>
        </w:rPr>
        <w:t>, </w:t>
      </w:r>
      <w:r w:rsidRPr="000F5F9B">
        <w:rPr>
          <w:rFonts w:cs="Times New Roman"/>
          <w:i/>
          <w:iCs/>
          <w:color w:val="222222"/>
          <w:szCs w:val="24"/>
          <w:shd w:val="clear" w:color="auto" w:fill="FFFFFF"/>
        </w:rPr>
        <w:t>18</w:t>
      </w:r>
      <w:r w:rsidRPr="000F5F9B">
        <w:rPr>
          <w:rFonts w:cs="Times New Roman"/>
          <w:color w:val="222222"/>
          <w:szCs w:val="24"/>
          <w:shd w:val="clear" w:color="auto" w:fill="FFFFFF"/>
        </w:rPr>
        <w:t>, pp.127-140.</w:t>
      </w:r>
    </w:p>
    <w:p w14:paraId="4759ADEF"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 xml:space="preserve">Daniel, E. and Daniel, P.A. </w:t>
      </w:r>
      <w:r>
        <w:rPr>
          <w:rFonts w:cs="Times New Roman"/>
          <w:color w:val="222222"/>
          <w:szCs w:val="24"/>
          <w:shd w:val="clear" w:color="auto" w:fill="FFFFFF"/>
        </w:rPr>
        <w:t>(</w:t>
      </w:r>
      <w:r w:rsidRPr="000F5F9B">
        <w:rPr>
          <w:rFonts w:cs="Times New Roman"/>
          <w:color w:val="222222"/>
          <w:szCs w:val="24"/>
          <w:shd w:val="clear" w:color="auto" w:fill="FFFFFF"/>
        </w:rPr>
        <w:t>2019</w:t>
      </w:r>
      <w:r>
        <w:rPr>
          <w:rFonts w:cs="Times New Roman"/>
          <w:color w:val="222222"/>
          <w:szCs w:val="24"/>
          <w:shd w:val="clear" w:color="auto" w:fill="FFFFFF"/>
        </w:rPr>
        <w:t>)</w:t>
      </w:r>
      <w:r w:rsidRPr="000F5F9B">
        <w:rPr>
          <w:rFonts w:cs="Times New Roman"/>
          <w:color w:val="222222"/>
          <w:szCs w:val="24"/>
          <w:shd w:val="clear" w:color="auto" w:fill="FFFFFF"/>
        </w:rPr>
        <w:t xml:space="preserve"> Megaprojects as complex adaptive systems: The Hinkley point C case. </w:t>
      </w:r>
      <w:r w:rsidRPr="000F5F9B">
        <w:rPr>
          <w:rFonts w:cs="Times New Roman"/>
          <w:i/>
          <w:iCs/>
          <w:color w:val="222222"/>
          <w:szCs w:val="24"/>
          <w:shd w:val="clear" w:color="auto" w:fill="FFFFFF"/>
        </w:rPr>
        <w:t>International Journal of Project Management</w:t>
      </w:r>
      <w:r w:rsidRPr="000F5F9B">
        <w:rPr>
          <w:rFonts w:cs="Times New Roman"/>
          <w:color w:val="222222"/>
          <w:szCs w:val="24"/>
          <w:shd w:val="clear" w:color="auto" w:fill="FFFFFF"/>
        </w:rPr>
        <w:t>, </w:t>
      </w:r>
      <w:r w:rsidRPr="000F5F9B">
        <w:rPr>
          <w:rFonts w:cs="Times New Roman"/>
          <w:i/>
          <w:iCs/>
          <w:color w:val="222222"/>
          <w:szCs w:val="24"/>
          <w:shd w:val="clear" w:color="auto" w:fill="FFFFFF"/>
        </w:rPr>
        <w:t>37</w:t>
      </w:r>
      <w:r w:rsidRPr="000F5F9B">
        <w:rPr>
          <w:rFonts w:cs="Times New Roman"/>
          <w:color w:val="222222"/>
          <w:szCs w:val="24"/>
          <w:shd w:val="clear" w:color="auto" w:fill="FFFFFF"/>
        </w:rPr>
        <w:t>(8), pp.1017-1033.</w:t>
      </w:r>
    </w:p>
    <w:p w14:paraId="56727B1F" w14:textId="77777777" w:rsidR="00F97EFF" w:rsidRPr="000F5F9B" w:rsidRDefault="00F97EFF" w:rsidP="000F5F9B">
      <w:pPr>
        <w:pStyle w:val="NormalWeb"/>
        <w:spacing w:line="360" w:lineRule="auto"/>
        <w:ind w:left="567" w:hanging="567"/>
        <w:jc w:val="both"/>
      </w:pPr>
      <w:r w:rsidRPr="000F5F9B">
        <w:rPr>
          <w:i/>
          <w:iCs/>
        </w:rPr>
        <w:t>EDF announces delay, Price Rise for UK nuclear plant</w:t>
      </w:r>
      <w:r w:rsidRPr="000F5F9B">
        <w:t xml:space="preserve"> (2021) </w:t>
      </w:r>
      <w:r w:rsidRPr="000F5F9B">
        <w:rPr>
          <w:i/>
          <w:iCs/>
        </w:rPr>
        <w:t>Yahoo! News</w:t>
      </w:r>
      <w:r w:rsidRPr="000F5F9B">
        <w:t xml:space="preserve">. Yahoo! Available at: https://sg.news.yahoo.com/edf-delay-start-britains-hinkley-072534263.html?guccounter=1&amp;guce_referrer=aHR0cHM6Ly93d3cuZ29vZ2xlLmNvbS8&amp;guce_referrer_sig=AQAAAIvjPs__3XA4A1sBtZEnL43EKKQo2ppPfnV-c9v7bb2mYaK9M-jQRZ4HhFcFJk535zzJHEqqBIkc4isem35EBmA73_yzzEhzLsxYINSLfADffFHiB61ePJduqgJ0gRPmQnxN8XPt4v4nbZVcqvYjwjG6Iv-iW81nUk0sS32HsLFk (Accessed: March 13, 2023). </w:t>
      </w:r>
    </w:p>
    <w:p w14:paraId="00EA312D" w14:textId="5454230A" w:rsidR="00F97EFF" w:rsidRPr="000F5F9B" w:rsidRDefault="00F97EFF" w:rsidP="000F5F9B">
      <w:pPr>
        <w:pStyle w:val="NormalWeb"/>
        <w:spacing w:line="360" w:lineRule="auto"/>
        <w:ind w:left="567" w:hanging="567"/>
        <w:jc w:val="both"/>
      </w:pPr>
      <w:r w:rsidRPr="000F5F9B">
        <w:t xml:space="preserve">Evans, S. (2022) </w:t>
      </w:r>
      <w:r w:rsidRPr="000F5F9B">
        <w:rPr>
          <w:i/>
          <w:iCs/>
        </w:rPr>
        <w:t>The Future of Nuclear Power</w:t>
      </w:r>
      <w:r w:rsidRPr="000F5F9B">
        <w:t xml:space="preserve">, </w:t>
      </w:r>
      <w:r w:rsidRPr="000F5F9B">
        <w:rPr>
          <w:i/>
          <w:iCs/>
        </w:rPr>
        <w:t>Power Technology</w:t>
      </w:r>
      <w:r w:rsidRPr="000F5F9B">
        <w:t xml:space="preserve">. Available at: https://www.power-technology.com/features/nuclear-projects-future-olkiluoto-hinkley-point/ (Accessed: March 13, 2023). </w:t>
      </w:r>
    </w:p>
    <w:p w14:paraId="336D47D1" w14:textId="77777777" w:rsidR="00F97EFF" w:rsidRPr="000F5F9B" w:rsidRDefault="00F97EFF" w:rsidP="000F5F9B">
      <w:pPr>
        <w:pStyle w:val="NormalWeb"/>
        <w:spacing w:line="360" w:lineRule="auto"/>
        <w:ind w:left="567" w:hanging="567"/>
        <w:jc w:val="both"/>
      </w:pPr>
      <w:r w:rsidRPr="000F5F9B">
        <w:rPr>
          <w:i/>
          <w:iCs/>
        </w:rPr>
        <w:t>Hinkley Point C</w:t>
      </w:r>
      <w:r w:rsidRPr="000F5F9B">
        <w:t xml:space="preserve"> (2023) </w:t>
      </w:r>
      <w:r w:rsidRPr="000F5F9B">
        <w:rPr>
          <w:i/>
          <w:iCs/>
        </w:rPr>
        <w:t>EDF</w:t>
      </w:r>
      <w:r w:rsidRPr="000F5F9B">
        <w:t xml:space="preserve">. Available at: https://www.edfenergy.com/energy/nuclear-new-build-projects/hinkley-point-c (Accessed: March 13, 2023). </w:t>
      </w:r>
    </w:p>
    <w:p w14:paraId="0268E6CF" w14:textId="77777777" w:rsidR="00F97EFF" w:rsidRPr="000F5F9B" w:rsidRDefault="00F97EFF" w:rsidP="000F5F9B">
      <w:pPr>
        <w:pStyle w:val="NormalWeb"/>
        <w:spacing w:line="360" w:lineRule="auto"/>
        <w:ind w:left="567" w:hanging="567"/>
        <w:jc w:val="both"/>
      </w:pPr>
      <w:r w:rsidRPr="000F5F9B">
        <w:rPr>
          <w:i/>
          <w:iCs/>
        </w:rPr>
        <w:t>Hinkley Point C Nuclear Power Station</w:t>
      </w:r>
      <w:r w:rsidRPr="000F5F9B">
        <w:t xml:space="preserve"> (2023) </w:t>
      </w:r>
      <w:r w:rsidRPr="000F5F9B">
        <w:rPr>
          <w:i/>
          <w:iCs/>
        </w:rPr>
        <w:t>NS Energy</w:t>
      </w:r>
      <w:r w:rsidRPr="000F5F9B">
        <w:t xml:space="preserve">. Available at: https://www.nsenergybusiness.com/projects/hinkley-point-c-nuclear-power-station-uk/#:~:text=To%20be%20equipped%20with%20two,%C2%A322.5bn%20(%2428bn). (Accessed: March 13, 2023). </w:t>
      </w:r>
    </w:p>
    <w:p w14:paraId="0D6B55ED" w14:textId="77777777" w:rsidR="00F97EFF" w:rsidRPr="000F5F9B" w:rsidRDefault="00F97EFF" w:rsidP="000F5F9B">
      <w:pPr>
        <w:pStyle w:val="NormalWeb"/>
        <w:spacing w:line="360" w:lineRule="auto"/>
        <w:ind w:left="567" w:hanging="567"/>
        <w:jc w:val="both"/>
      </w:pPr>
      <w:r w:rsidRPr="000F5F9B">
        <w:rPr>
          <w:i/>
          <w:iCs/>
        </w:rPr>
        <w:lastRenderedPageBreak/>
        <w:t>Hinkley Point: The 'dreadful deal' behind the world's most expensive power plant</w:t>
      </w:r>
      <w:r w:rsidRPr="000F5F9B">
        <w:t xml:space="preserve"> (2017) </w:t>
      </w:r>
      <w:r w:rsidRPr="000F5F9B">
        <w:rPr>
          <w:i/>
          <w:iCs/>
        </w:rPr>
        <w:t>The Guardian</w:t>
      </w:r>
      <w:r w:rsidRPr="000F5F9B">
        <w:t xml:space="preserve">. Guardian News and Media. Available at: https://www.theguardian.com/news/2017/dec/21/hinkley-point-c-dreadful-deal-behind-worlds-most-expensive-power-plant#:~:text=It%20offered%20to%20guarantee%20EDF,would%20then%20rise%20with%20inflation. (Accessed: March 13, 2023). </w:t>
      </w:r>
    </w:p>
    <w:p w14:paraId="69CC2234"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 xml:space="preserve">Portugal-Pereira, J., Ferreira, P., Cunha, J., Szklo, A., Schaeffer, R. and Araújo, M. </w:t>
      </w:r>
      <w:r>
        <w:rPr>
          <w:rFonts w:cs="Times New Roman"/>
          <w:color w:val="222222"/>
          <w:szCs w:val="24"/>
          <w:shd w:val="clear" w:color="auto" w:fill="FFFFFF"/>
        </w:rPr>
        <w:t>(</w:t>
      </w:r>
      <w:r w:rsidRPr="000F5F9B">
        <w:rPr>
          <w:rFonts w:cs="Times New Roman"/>
          <w:color w:val="222222"/>
          <w:szCs w:val="24"/>
          <w:shd w:val="clear" w:color="auto" w:fill="FFFFFF"/>
        </w:rPr>
        <w:t>2018</w:t>
      </w:r>
      <w:r>
        <w:rPr>
          <w:rFonts w:cs="Times New Roman"/>
          <w:color w:val="222222"/>
          <w:szCs w:val="24"/>
          <w:shd w:val="clear" w:color="auto" w:fill="FFFFFF"/>
        </w:rPr>
        <w:t>)</w:t>
      </w:r>
      <w:r w:rsidRPr="000F5F9B">
        <w:rPr>
          <w:rFonts w:cs="Times New Roman"/>
          <w:color w:val="222222"/>
          <w:szCs w:val="24"/>
          <w:shd w:val="clear" w:color="auto" w:fill="FFFFFF"/>
        </w:rPr>
        <w:t xml:space="preserve"> Better late than never, but never late is better: Risk assessment of nuclear power construction projects. </w:t>
      </w:r>
      <w:r w:rsidRPr="000F5F9B">
        <w:rPr>
          <w:rFonts w:cs="Times New Roman"/>
          <w:i/>
          <w:iCs/>
          <w:color w:val="222222"/>
          <w:szCs w:val="24"/>
          <w:shd w:val="clear" w:color="auto" w:fill="FFFFFF"/>
        </w:rPr>
        <w:t>Energy Policy</w:t>
      </w:r>
      <w:r w:rsidRPr="000F5F9B">
        <w:rPr>
          <w:rFonts w:cs="Times New Roman"/>
          <w:color w:val="222222"/>
          <w:szCs w:val="24"/>
          <w:shd w:val="clear" w:color="auto" w:fill="FFFFFF"/>
        </w:rPr>
        <w:t>, </w:t>
      </w:r>
      <w:r w:rsidRPr="000F5F9B">
        <w:rPr>
          <w:rFonts w:cs="Times New Roman"/>
          <w:i/>
          <w:iCs/>
          <w:color w:val="222222"/>
          <w:szCs w:val="24"/>
          <w:shd w:val="clear" w:color="auto" w:fill="FFFFFF"/>
        </w:rPr>
        <w:t>120</w:t>
      </w:r>
      <w:r w:rsidRPr="000F5F9B">
        <w:rPr>
          <w:rFonts w:cs="Times New Roman"/>
          <w:color w:val="222222"/>
          <w:szCs w:val="24"/>
          <w:shd w:val="clear" w:color="auto" w:fill="FFFFFF"/>
        </w:rPr>
        <w:t>, pp.158-166.</w:t>
      </w:r>
    </w:p>
    <w:p w14:paraId="57490775"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 xml:space="preserve">Simons, M., Tonhauser, J., Beaver, D. and Roberts, C. </w:t>
      </w:r>
      <w:r>
        <w:rPr>
          <w:rFonts w:cs="Times New Roman"/>
          <w:color w:val="222222"/>
          <w:szCs w:val="24"/>
          <w:shd w:val="clear" w:color="auto" w:fill="FFFFFF"/>
        </w:rPr>
        <w:t>(</w:t>
      </w:r>
      <w:r w:rsidRPr="000F5F9B">
        <w:rPr>
          <w:rFonts w:cs="Times New Roman"/>
          <w:color w:val="222222"/>
          <w:szCs w:val="24"/>
          <w:shd w:val="clear" w:color="auto" w:fill="FFFFFF"/>
        </w:rPr>
        <w:t>2019</w:t>
      </w:r>
      <w:r>
        <w:rPr>
          <w:rFonts w:cs="Times New Roman"/>
          <w:color w:val="222222"/>
          <w:szCs w:val="24"/>
          <w:shd w:val="clear" w:color="auto" w:fill="FFFFFF"/>
        </w:rPr>
        <w:t>)</w:t>
      </w:r>
      <w:r w:rsidRPr="000F5F9B">
        <w:rPr>
          <w:rFonts w:cs="Times New Roman"/>
          <w:color w:val="222222"/>
          <w:szCs w:val="24"/>
          <w:shd w:val="clear" w:color="auto" w:fill="FFFFFF"/>
        </w:rPr>
        <w:t xml:space="preserve"> August. What projects and why. In </w:t>
      </w:r>
      <w:r w:rsidRPr="000F5F9B">
        <w:rPr>
          <w:rFonts w:cs="Times New Roman"/>
          <w:i/>
          <w:iCs/>
          <w:color w:val="222222"/>
          <w:szCs w:val="24"/>
          <w:shd w:val="clear" w:color="auto" w:fill="FFFFFF"/>
        </w:rPr>
        <w:t>Semantics and linguistic theory</w:t>
      </w:r>
      <w:r w:rsidRPr="000F5F9B">
        <w:rPr>
          <w:rFonts w:cs="Times New Roman"/>
          <w:color w:val="222222"/>
          <w:szCs w:val="24"/>
          <w:shd w:val="clear" w:color="auto" w:fill="FFFFFF"/>
        </w:rPr>
        <w:t> (Vol. 20, pp. 309-327).</w:t>
      </w:r>
    </w:p>
    <w:p w14:paraId="27AFFE81"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Smyth, H., Lecoeuvre, L. and Vaesken, P.</w:t>
      </w:r>
      <w:r>
        <w:rPr>
          <w:rFonts w:cs="Times New Roman"/>
          <w:color w:val="222222"/>
          <w:szCs w:val="24"/>
          <w:shd w:val="clear" w:color="auto" w:fill="FFFFFF"/>
        </w:rPr>
        <w:t xml:space="preserve"> (</w:t>
      </w:r>
      <w:r w:rsidRPr="000F5F9B">
        <w:rPr>
          <w:rFonts w:cs="Times New Roman"/>
          <w:color w:val="222222"/>
          <w:szCs w:val="24"/>
          <w:shd w:val="clear" w:color="auto" w:fill="FFFFFF"/>
        </w:rPr>
        <w:t>2018</w:t>
      </w:r>
      <w:r>
        <w:rPr>
          <w:rFonts w:cs="Times New Roman"/>
          <w:color w:val="222222"/>
          <w:szCs w:val="24"/>
          <w:shd w:val="clear" w:color="auto" w:fill="FFFFFF"/>
        </w:rPr>
        <w:t>)</w:t>
      </w:r>
      <w:r w:rsidRPr="000F5F9B">
        <w:rPr>
          <w:rFonts w:cs="Times New Roman"/>
          <w:color w:val="222222"/>
          <w:szCs w:val="24"/>
          <w:shd w:val="clear" w:color="auto" w:fill="FFFFFF"/>
        </w:rPr>
        <w:t xml:space="preserve"> Co-creation of value and the project context: Towards application on the case of Hinkley Point C Nuclear Power Station. </w:t>
      </w:r>
      <w:r w:rsidRPr="000F5F9B">
        <w:rPr>
          <w:rFonts w:cs="Times New Roman"/>
          <w:i/>
          <w:iCs/>
          <w:color w:val="222222"/>
          <w:szCs w:val="24"/>
          <w:shd w:val="clear" w:color="auto" w:fill="FFFFFF"/>
        </w:rPr>
        <w:t>International journal of project management</w:t>
      </w:r>
      <w:r w:rsidRPr="000F5F9B">
        <w:rPr>
          <w:rFonts w:cs="Times New Roman"/>
          <w:color w:val="222222"/>
          <w:szCs w:val="24"/>
          <w:shd w:val="clear" w:color="auto" w:fill="FFFFFF"/>
        </w:rPr>
        <w:t>, </w:t>
      </w:r>
      <w:r w:rsidRPr="000F5F9B">
        <w:rPr>
          <w:rFonts w:cs="Times New Roman"/>
          <w:i/>
          <w:iCs/>
          <w:color w:val="222222"/>
          <w:szCs w:val="24"/>
          <w:shd w:val="clear" w:color="auto" w:fill="FFFFFF"/>
        </w:rPr>
        <w:t>36</w:t>
      </w:r>
      <w:r w:rsidRPr="000F5F9B">
        <w:rPr>
          <w:rFonts w:cs="Times New Roman"/>
          <w:color w:val="222222"/>
          <w:szCs w:val="24"/>
          <w:shd w:val="clear" w:color="auto" w:fill="FFFFFF"/>
        </w:rPr>
        <w:t>(1), pp.170-183.</w:t>
      </w:r>
    </w:p>
    <w:p w14:paraId="25C35D07" w14:textId="77777777" w:rsidR="00F97EFF" w:rsidRPr="000F5F9B"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 xml:space="preserve">Thomas, S. </w:t>
      </w:r>
      <w:r>
        <w:rPr>
          <w:rFonts w:cs="Times New Roman"/>
          <w:color w:val="222222"/>
          <w:szCs w:val="24"/>
          <w:shd w:val="clear" w:color="auto" w:fill="FFFFFF"/>
        </w:rPr>
        <w:t>(</w:t>
      </w:r>
      <w:r w:rsidRPr="000F5F9B">
        <w:rPr>
          <w:rFonts w:cs="Times New Roman"/>
          <w:color w:val="222222"/>
          <w:szCs w:val="24"/>
          <w:shd w:val="clear" w:color="auto" w:fill="FFFFFF"/>
        </w:rPr>
        <w:t>2020</w:t>
      </w:r>
      <w:r>
        <w:rPr>
          <w:rFonts w:cs="Times New Roman"/>
          <w:color w:val="222222"/>
          <w:szCs w:val="24"/>
          <w:shd w:val="clear" w:color="auto" w:fill="FFFFFF"/>
        </w:rPr>
        <w:t>)</w:t>
      </w:r>
      <w:r w:rsidRPr="000F5F9B">
        <w:rPr>
          <w:rFonts w:cs="Times New Roman"/>
          <w:color w:val="222222"/>
          <w:szCs w:val="24"/>
          <w:shd w:val="clear" w:color="auto" w:fill="FFFFFF"/>
        </w:rPr>
        <w:t xml:space="preserve"> The Hinkley Point decision: An analysis of the policy process. </w:t>
      </w:r>
      <w:r w:rsidRPr="000F5F9B">
        <w:rPr>
          <w:rFonts w:cs="Times New Roman"/>
          <w:i/>
          <w:iCs/>
          <w:color w:val="222222"/>
          <w:szCs w:val="24"/>
          <w:shd w:val="clear" w:color="auto" w:fill="FFFFFF"/>
        </w:rPr>
        <w:t>Energy Policy</w:t>
      </w:r>
      <w:r w:rsidRPr="000F5F9B">
        <w:rPr>
          <w:rFonts w:cs="Times New Roman"/>
          <w:color w:val="222222"/>
          <w:szCs w:val="24"/>
          <w:shd w:val="clear" w:color="auto" w:fill="FFFFFF"/>
        </w:rPr>
        <w:t>, </w:t>
      </w:r>
      <w:r w:rsidRPr="000F5F9B">
        <w:rPr>
          <w:rFonts w:cs="Times New Roman"/>
          <w:i/>
          <w:iCs/>
          <w:color w:val="222222"/>
          <w:szCs w:val="24"/>
          <w:shd w:val="clear" w:color="auto" w:fill="FFFFFF"/>
        </w:rPr>
        <w:t>96</w:t>
      </w:r>
      <w:r w:rsidRPr="000F5F9B">
        <w:rPr>
          <w:rFonts w:cs="Times New Roman"/>
          <w:color w:val="222222"/>
          <w:szCs w:val="24"/>
          <w:shd w:val="clear" w:color="auto" w:fill="FFFFFF"/>
        </w:rPr>
        <w:t>, pp.421-431.</w:t>
      </w:r>
    </w:p>
    <w:p w14:paraId="52D497EE" w14:textId="77777777" w:rsidR="00F97EFF" w:rsidRPr="000F5F9B" w:rsidRDefault="00F97EFF" w:rsidP="000F5F9B">
      <w:pPr>
        <w:pStyle w:val="NormalWeb"/>
        <w:spacing w:line="360" w:lineRule="auto"/>
        <w:ind w:left="567" w:hanging="567"/>
        <w:jc w:val="both"/>
      </w:pPr>
      <w:r w:rsidRPr="000F5F9B">
        <w:rPr>
          <w:i/>
          <w:iCs/>
        </w:rPr>
        <w:t>UK opts for French nuclear in Energy Independence Quest</w:t>
      </w:r>
      <w:r w:rsidRPr="000F5F9B">
        <w:t xml:space="preserve"> (2022) </w:t>
      </w:r>
      <w:r w:rsidRPr="000F5F9B">
        <w:rPr>
          <w:i/>
          <w:iCs/>
        </w:rPr>
        <w:t>fDi Intelligence – Your source for foreign direct investment information - fDiIntelligence.com</w:t>
      </w:r>
      <w:r w:rsidRPr="000F5F9B">
        <w:t xml:space="preserve">. Available at: https://www.fdiintelligence.com/content/news/uk-opts-for-french-nuclear-in-energy-independence-quest-81661 (Accessed: March 13, 2023). </w:t>
      </w:r>
    </w:p>
    <w:p w14:paraId="40D55CC1" w14:textId="77777777" w:rsidR="00F97EFF" w:rsidRPr="000D31E6" w:rsidRDefault="00F97EFF" w:rsidP="00F97EFF">
      <w:pPr>
        <w:spacing w:line="360" w:lineRule="auto"/>
        <w:ind w:left="567" w:hanging="567"/>
        <w:jc w:val="both"/>
        <w:rPr>
          <w:rFonts w:cs="Times New Roman"/>
          <w:color w:val="222222"/>
          <w:szCs w:val="24"/>
          <w:shd w:val="clear" w:color="auto" w:fill="FFFFFF"/>
        </w:rPr>
      </w:pPr>
      <w:r w:rsidRPr="000F5F9B">
        <w:rPr>
          <w:rFonts w:cs="Times New Roman"/>
          <w:color w:val="222222"/>
          <w:szCs w:val="24"/>
          <w:shd w:val="clear" w:color="auto" w:fill="FFFFFF"/>
        </w:rPr>
        <w:t xml:space="preserve">Wealer, B., Seidel, J.P. and von Hirschhausen, C. </w:t>
      </w:r>
      <w:r>
        <w:rPr>
          <w:rFonts w:cs="Times New Roman"/>
          <w:color w:val="222222"/>
          <w:szCs w:val="24"/>
          <w:shd w:val="clear" w:color="auto" w:fill="FFFFFF"/>
        </w:rPr>
        <w:t>(</w:t>
      </w:r>
      <w:r w:rsidRPr="000F5F9B">
        <w:rPr>
          <w:rFonts w:cs="Times New Roman"/>
          <w:color w:val="222222"/>
          <w:szCs w:val="24"/>
          <w:shd w:val="clear" w:color="auto" w:fill="FFFFFF"/>
        </w:rPr>
        <w:t>2019</w:t>
      </w:r>
      <w:r>
        <w:rPr>
          <w:rFonts w:cs="Times New Roman"/>
          <w:color w:val="222222"/>
          <w:szCs w:val="24"/>
          <w:shd w:val="clear" w:color="auto" w:fill="FFFFFF"/>
        </w:rPr>
        <w:t>)</w:t>
      </w:r>
      <w:r w:rsidRPr="000F5F9B">
        <w:rPr>
          <w:rFonts w:cs="Times New Roman"/>
          <w:color w:val="222222"/>
          <w:szCs w:val="24"/>
          <w:shd w:val="clear" w:color="auto" w:fill="FFFFFF"/>
        </w:rPr>
        <w:t xml:space="preserve"> Decommissioning of Nuclear Power Plants and Storage of Nuclear Waste: Experiences from Germany, France, and the UK. </w:t>
      </w:r>
      <w:r w:rsidRPr="000F5F9B">
        <w:rPr>
          <w:rFonts w:cs="Times New Roman"/>
          <w:i/>
          <w:iCs/>
          <w:color w:val="222222"/>
          <w:szCs w:val="24"/>
          <w:shd w:val="clear" w:color="auto" w:fill="FFFFFF"/>
        </w:rPr>
        <w:t>The technological and economic future of nuclear power</w:t>
      </w:r>
      <w:r w:rsidRPr="000F5F9B">
        <w:rPr>
          <w:rFonts w:cs="Times New Roman"/>
          <w:color w:val="222222"/>
          <w:szCs w:val="24"/>
          <w:shd w:val="clear" w:color="auto" w:fill="FFFFFF"/>
        </w:rPr>
        <w:t>, pp.261-286.</w:t>
      </w:r>
    </w:p>
    <w:sectPr w:rsidR="00F97EFF" w:rsidRPr="000D31E6" w:rsidSect="00307764">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AB7CA2" w14:textId="77777777" w:rsidR="007C1230" w:rsidRDefault="007C1230" w:rsidP="00307764">
      <w:pPr>
        <w:spacing w:after="0" w:line="240" w:lineRule="auto"/>
      </w:pPr>
      <w:r>
        <w:separator/>
      </w:r>
    </w:p>
  </w:endnote>
  <w:endnote w:type="continuationSeparator" w:id="0">
    <w:p w14:paraId="05352139" w14:textId="77777777" w:rsidR="007C1230" w:rsidRDefault="007C1230" w:rsidP="00307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0894390"/>
      <w:docPartObj>
        <w:docPartGallery w:val="Page Numbers (Bottom of Page)"/>
        <w:docPartUnique/>
      </w:docPartObj>
    </w:sdtPr>
    <w:sdtEndPr>
      <w:rPr>
        <w:noProof/>
      </w:rPr>
    </w:sdtEndPr>
    <w:sdtContent>
      <w:p w14:paraId="0B2852AC" w14:textId="31968249" w:rsidR="00307764" w:rsidRDefault="00307764">
        <w:pPr>
          <w:pStyle w:val="Footer"/>
          <w:jc w:val="right"/>
        </w:pPr>
        <w:r>
          <w:fldChar w:fldCharType="begin"/>
        </w:r>
        <w:r>
          <w:instrText xml:space="preserve"> PAGE   \* MERGEFORMAT </w:instrText>
        </w:r>
        <w:r>
          <w:fldChar w:fldCharType="separate"/>
        </w:r>
        <w:r w:rsidR="002F182A">
          <w:rPr>
            <w:noProof/>
          </w:rPr>
          <w:t>12</w:t>
        </w:r>
        <w:r>
          <w:rPr>
            <w:noProof/>
          </w:rPr>
          <w:fldChar w:fldCharType="end"/>
        </w:r>
      </w:p>
    </w:sdtContent>
  </w:sdt>
  <w:p w14:paraId="612084E3" w14:textId="77777777" w:rsidR="00307764" w:rsidRDefault="0030776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FB3AAF" w14:textId="77777777" w:rsidR="007C1230" w:rsidRDefault="007C1230" w:rsidP="00307764">
      <w:pPr>
        <w:spacing w:after="0" w:line="240" w:lineRule="auto"/>
      </w:pPr>
      <w:r>
        <w:separator/>
      </w:r>
    </w:p>
  </w:footnote>
  <w:footnote w:type="continuationSeparator" w:id="0">
    <w:p w14:paraId="44FBF141" w14:textId="77777777" w:rsidR="007C1230" w:rsidRDefault="007C1230" w:rsidP="003077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0MLI0tzA3tDAxNzZW0lEKTi0uzszPAykwqgUAMsSvrCwAAAA="/>
  </w:docVars>
  <w:rsids>
    <w:rsidRoot w:val="003A687C"/>
    <w:rsid w:val="00011B8B"/>
    <w:rsid w:val="000460DE"/>
    <w:rsid w:val="00061A31"/>
    <w:rsid w:val="00087CDF"/>
    <w:rsid w:val="000C0478"/>
    <w:rsid w:val="000D31E6"/>
    <w:rsid w:val="000F5F9B"/>
    <w:rsid w:val="00106203"/>
    <w:rsid w:val="001233CC"/>
    <w:rsid w:val="001B3CE5"/>
    <w:rsid w:val="002C3F10"/>
    <w:rsid w:val="002D159D"/>
    <w:rsid w:val="002F182A"/>
    <w:rsid w:val="002F459F"/>
    <w:rsid w:val="003021CB"/>
    <w:rsid w:val="003056C4"/>
    <w:rsid w:val="00307764"/>
    <w:rsid w:val="003A687C"/>
    <w:rsid w:val="003D2406"/>
    <w:rsid w:val="0041275B"/>
    <w:rsid w:val="00486707"/>
    <w:rsid w:val="004A47BB"/>
    <w:rsid w:val="004B4BC3"/>
    <w:rsid w:val="004D735B"/>
    <w:rsid w:val="005D31BA"/>
    <w:rsid w:val="005E2994"/>
    <w:rsid w:val="0063128C"/>
    <w:rsid w:val="00724AA5"/>
    <w:rsid w:val="007C1230"/>
    <w:rsid w:val="007C5A3A"/>
    <w:rsid w:val="007C6495"/>
    <w:rsid w:val="008114CF"/>
    <w:rsid w:val="008350E6"/>
    <w:rsid w:val="0086243B"/>
    <w:rsid w:val="00876956"/>
    <w:rsid w:val="00884158"/>
    <w:rsid w:val="008F06EF"/>
    <w:rsid w:val="00906487"/>
    <w:rsid w:val="00925344"/>
    <w:rsid w:val="009D008D"/>
    <w:rsid w:val="00A31784"/>
    <w:rsid w:val="00A511FD"/>
    <w:rsid w:val="00A71241"/>
    <w:rsid w:val="00A716C3"/>
    <w:rsid w:val="00A928ED"/>
    <w:rsid w:val="00AB2916"/>
    <w:rsid w:val="00B27474"/>
    <w:rsid w:val="00C144AB"/>
    <w:rsid w:val="00C20CE9"/>
    <w:rsid w:val="00C5623A"/>
    <w:rsid w:val="00C565E0"/>
    <w:rsid w:val="00D0230D"/>
    <w:rsid w:val="00D147C2"/>
    <w:rsid w:val="00D17686"/>
    <w:rsid w:val="00DF051F"/>
    <w:rsid w:val="00E91271"/>
    <w:rsid w:val="00EC2201"/>
    <w:rsid w:val="00EC41A6"/>
    <w:rsid w:val="00F97E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7CA8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735B"/>
    <w:rPr>
      <w:rFonts w:ascii="Times New Roman" w:hAnsi="Times New Roman"/>
      <w:sz w:val="24"/>
      <w:lang w:val="en-GB"/>
    </w:rPr>
  </w:style>
  <w:style w:type="paragraph" w:styleId="Heading1">
    <w:name w:val="heading 1"/>
    <w:basedOn w:val="Normal"/>
    <w:next w:val="Normal"/>
    <w:link w:val="Heading1Char"/>
    <w:uiPriority w:val="9"/>
    <w:qFormat/>
    <w:rsid w:val="00D147C2"/>
    <w:pPr>
      <w:keepNext/>
      <w:keepLines/>
      <w:spacing w:before="240" w:after="0" w:line="240" w:lineRule="auto"/>
      <w:outlineLvl w:val="0"/>
    </w:pPr>
    <w:rPr>
      <w:rFonts w:eastAsiaTheme="majorEastAsia" w:cstheme="majorBidi"/>
      <w:b/>
      <w:sz w:val="32"/>
      <w:szCs w:val="40"/>
      <w:lang w:val="en-US"/>
    </w:rPr>
  </w:style>
  <w:style w:type="paragraph" w:styleId="Heading2">
    <w:name w:val="heading 2"/>
    <w:basedOn w:val="Normal"/>
    <w:next w:val="Normal"/>
    <w:link w:val="Heading2Char"/>
    <w:uiPriority w:val="9"/>
    <w:unhideWhenUsed/>
    <w:qFormat/>
    <w:rsid w:val="00D147C2"/>
    <w:pPr>
      <w:keepNext/>
      <w:keepLines/>
      <w:spacing w:before="40" w:after="0" w:line="240" w:lineRule="auto"/>
      <w:outlineLvl w:val="1"/>
    </w:pPr>
    <w:rPr>
      <w:rFonts w:eastAsiaTheme="majorEastAsia" w:cstheme="majorBidi"/>
      <w:b/>
      <w:sz w:val="26"/>
      <w:szCs w:val="33"/>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7C2"/>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147C2"/>
    <w:rPr>
      <w:rFonts w:ascii="Times New Roman" w:eastAsiaTheme="majorEastAsia" w:hAnsi="Times New Roman" w:cstheme="majorBidi"/>
      <w:b/>
      <w:sz w:val="26"/>
      <w:szCs w:val="33"/>
    </w:rPr>
  </w:style>
  <w:style w:type="paragraph" w:styleId="TOCHeading">
    <w:name w:val="TOC Heading"/>
    <w:basedOn w:val="Heading1"/>
    <w:next w:val="Normal"/>
    <w:uiPriority w:val="39"/>
    <w:unhideWhenUsed/>
    <w:qFormat/>
    <w:rsid w:val="00307764"/>
    <w:pPr>
      <w:spacing w:line="259" w:lineRule="auto"/>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307764"/>
    <w:pPr>
      <w:spacing w:after="100"/>
    </w:pPr>
  </w:style>
  <w:style w:type="paragraph" w:styleId="TOC2">
    <w:name w:val="toc 2"/>
    <w:basedOn w:val="Normal"/>
    <w:next w:val="Normal"/>
    <w:autoRedefine/>
    <w:uiPriority w:val="39"/>
    <w:unhideWhenUsed/>
    <w:rsid w:val="00307764"/>
    <w:pPr>
      <w:spacing w:after="100"/>
      <w:ind w:left="240"/>
    </w:pPr>
  </w:style>
  <w:style w:type="character" w:styleId="Hyperlink">
    <w:name w:val="Hyperlink"/>
    <w:basedOn w:val="DefaultParagraphFont"/>
    <w:uiPriority w:val="99"/>
    <w:unhideWhenUsed/>
    <w:rsid w:val="00307764"/>
    <w:rPr>
      <w:color w:val="0563C1" w:themeColor="hyperlink"/>
      <w:u w:val="single"/>
    </w:rPr>
  </w:style>
  <w:style w:type="paragraph" w:styleId="Header">
    <w:name w:val="header"/>
    <w:basedOn w:val="Normal"/>
    <w:link w:val="HeaderChar"/>
    <w:uiPriority w:val="99"/>
    <w:unhideWhenUsed/>
    <w:rsid w:val="003077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7764"/>
    <w:rPr>
      <w:rFonts w:ascii="Times New Roman" w:hAnsi="Times New Roman"/>
      <w:sz w:val="24"/>
      <w:lang w:val="en-GB"/>
    </w:rPr>
  </w:style>
  <w:style w:type="paragraph" w:styleId="Footer">
    <w:name w:val="footer"/>
    <w:basedOn w:val="Normal"/>
    <w:link w:val="FooterChar"/>
    <w:uiPriority w:val="99"/>
    <w:unhideWhenUsed/>
    <w:rsid w:val="003077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7764"/>
    <w:rPr>
      <w:rFonts w:ascii="Times New Roman" w:hAnsi="Times New Roman"/>
      <w:sz w:val="24"/>
      <w:lang w:val="en-GB"/>
    </w:rPr>
  </w:style>
  <w:style w:type="paragraph" w:styleId="NormalWeb">
    <w:name w:val="Normal (Web)"/>
    <w:basedOn w:val="Normal"/>
    <w:uiPriority w:val="99"/>
    <w:semiHidden/>
    <w:unhideWhenUsed/>
    <w:rsid w:val="000F5F9B"/>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423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F7F21C-BEFF-421C-A66F-B1E933FB7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3338</Words>
  <Characters>19033</Characters>
  <Application>Microsoft Office Word</Application>
  <DocSecurity>0</DocSecurity>
  <Lines>158</Lines>
  <Paragraphs>44</Paragraphs>
  <ScaleCrop>false</ScaleCrop>
  <Company/>
  <LinksUpToDate>false</LinksUpToDate>
  <CharactersWithSpaces>22327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2023-03-13T16:22:00Z</dcterms:created>
  <dcterms:modified xsi:type="dcterms:W3CDTF">2023-04-06T18:49:00Z</dcterms:modified>
</cp:coreProperties>
</file>