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31789"/>
        <w:docPartObj>
          <w:docPartGallery w:val="Cover Pages"/>
          <w:docPartUnique/>
        </w:docPartObj>
      </w:sdtPr>
      <w:sdtEndPr>
        <w:rPr>
          <w:rFonts w:ascii="Times New Roman" w:hAnsi="Times New Roman" w:cs="Times New Roman"/>
          <w:sz w:val="24"/>
          <w:szCs w:val="24"/>
        </w:rPr>
      </w:sdtEndPr>
      <w:sdtContent>
        <w:p w14:paraId="0201D7CA" w14:textId="77777777" w:rsidR="00CE26C8" w:rsidRPr="00506259" w:rsidRDefault="00CE26C8"/>
        <w:p w14:paraId="0201D7CB" w14:textId="204D14D0" w:rsidR="00CE26C8" w:rsidRPr="00444FFF" w:rsidRDefault="006E55B0" w:rsidP="006E55B0">
          <w:pPr>
            <w:pStyle w:val="Title"/>
            <w:jc w:val="center"/>
            <w:rPr>
              <w:b/>
              <w:bCs/>
            </w:rPr>
          </w:pPr>
          <w:r w:rsidRPr="00506259">
            <w:t xml:space="preserve"> </w:t>
          </w:r>
          <w:r w:rsidRPr="00ED6C8D">
            <w:rPr>
              <w:b/>
              <w:bCs/>
              <w:color w:val="2E74B5" w:themeColor="accent1" w:themeShade="BF"/>
            </w:rPr>
            <w:t>MANAGING PEOPLE</w:t>
          </w:r>
        </w:p>
        <w:p w14:paraId="0201D7CC" w14:textId="2D5CCFCF" w:rsidR="006E55B0" w:rsidRPr="007A7C96" w:rsidRDefault="000135B3" w:rsidP="00985E1C">
          <w:pPr>
            <w:jc w:val="center"/>
            <w:rPr>
              <w:rFonts w:asciiTheme="majorHAnsi" w:hAnsiTheme="majorHAnsi" w:cstheme="majorHAnsi"/>
              <w:color w:val="2E74B5" w:themeColor="accent1" w:themeShade="BF"/>
              <w:sz w:val="44"/>
              <w:szCs w:val="44"/>
            </w:rPr>
          </w:pPr>
          <w:r w:rsidRPr="007A7C96">
            <w:rPr>
              <w:rFonts w:asciiTheme="majorHAnsi" w:hAnsiTheme="majorHAnsi" w:cstheme="majorHAnsi"/>
              <w:color w:val="2E74B5" w:themeColor="accent1" w:themeShade="BF"/>
              <w:sz w:val="44"/>
              <w:szCs w:val="44"/>
            </w:rPr>
            <w:t>A</w:t>
          </w:r>
          <w:r w:rsidR="00765717">
            <w:rPr>
              <w:rFonts w:asciiTheme="majorHAnsi" w:hAnsiTheme="majorHAnsi" w:cstheme="majorHAnsi"/>
              <w:color w:val="2E74B5" w:themeColor="accent1" w:themeShade="BF"/>
              <w:sz w:val="44"/>
              <w:szCs w:val="44"/>
            </w:rPr>
            <w:t>S</w:t>
          </w:r>
          <w:r w:rsidRPr="007A7C96">
            <w:rPr>
              <w:rFonts w:asciiTheme="majorHAnsi" w:hAnsiTheme="majorHAnsi" w:cstheme="majorHAnsi"/>
              <w:color w:val="2E74B5" w:themeColor="accent1" w:themeShade="BF"/>
              <w:sz w:val="44"/>
              <w:szCs w:val="44"/>
            </w:rPr>
            <w:t>S</w:t>
          </w:r>
          <w:r w:rsidR="0003727E">
            <w:rPr>
              <w:rFonts w:asciiTheme="majorHAnsi" w:hAnsiTheme="majorHAnsi" w:cstheme="majorHAnsi"/>
              <w:color w:val="2E74B5" w:themeColor="accent1" w:themeShade="BF"/>
              <w:sz w:val="44"/>
              <w:szCs w:val="44"/>
            </w:rPr>
            <w:t>ESSMENT</w:t>
          </w:r>
          <w:r w:rsidRPr="007A7C96">
            <w:rPr>
              <w:rFonts w:asciiTheme="majorHAnsi" w:hAnsiTheme="majorHAnsi" w:cstheme="majorHAnsi"/>
              <w:color w:val="2E74B5" w:themeColor="accent1" w:themeShade="BF"/>
              <w:sz w:val="44"/>
              <w:szCs w:val="44"/>
            </w:rPr>
            <w:t xml:space="preserve"> 2</w:t>
          </w:r>
        </w:p>
        <w:p w14:paraId="0E2BF2F3" w14:textId="5AD1D5F0" w:rsidR="00985E1C" w:rsidRPr="007A7C96" w:rsidRDefault="00015C18" w:rsidP="00985E1C">
          <w:pPr>
            <w:jc w:val="center"/>
            <w:rPr>
              <w:rFonts w:asciiTheme="majorHAnsi" w:hAnsiTheme="majorHAnsi" w:cstheme="majorHAnsi"/>
              <w:color w:val="2E74B5" w:themeColor="accent1" w:themeShade="BF"/>
              <w:sz w:val="44"/>
              <w:szCs w:val="44"/>
            </w:rPr>
          </w:pPr>
          <w:r w:rsidRPr="007A7C96">
            <w:rPr>
              <w:rFonts w:asciiTheme="majorHAnsi" w:hAnsiTheme="majorHAnsi" w:cstheme="majorHAnsi"/>
              <w:color w:val="2E74B5" w:themeColor="accent1" w:themeShade="BF"/>
              <w:sz w:val="44"/>
              <w:szCs w:val="44"/>
            </w:rPr>
            <w:t>Module code:</w:t>
          </w:r>
          <w:r w:rsidR="004F0DF2" w:rsidRPr="007A7C96">
            <w:rPr>
              <w:rFonts w:asciiTheme="majorHAnsi" w:hAnsiTheme="majorHAnsi" w:cstheme="majorHAnsi"/>
              <w:color w:val="2E74B5" w:themeColor="accent1" w:themeShade="BF"/>
              <w:sz w:val="44"/>
              <w:szCs w:val="44"/>
            </w:rPr>
            <w:t xml:space="preserve"> </w:t>
          </w:r>
          <w:r w:rsidR="00FA3DA3" w:rsidRPr="007A7C96">
            <w:rPr>
              <w:rFonts w:asciiTheme="majorHAnsi" w:hAnsiTheme="majorHAnsi" w:cstheme="majorHAnsi"/>
              <w:color w:val="2E74B5" w:themeColor="accent1" w:themeShade="BF"/>
              <w:sz w:val="44"/>
              <w:szCs w:val="44"/>
            </w:rPr>
            <w:t>LCBB5004</w:t>
          </w:r>
        </w:p>
        <w:p w14:paraId="0D829DD6" w14:textId="3F093FE3" w:rsidR="00015C18" w:rsidRPr="007A7C96" w:rsidRDefault="00015C18" w:rsidP="00985E1C">
          <w:pPr>
            <w:jc w:val="center"/>
            <w:rPr>
              <w:rFonts w:asciiTheme="majorHAnsi" w:hAnsiTheme="majorHAnsi" w:cstheme="majorHAnsi"/>
              <w:color w:val="2E74B5" w:themeColor="accent1" w:themeShade="BF"/>
              <w:sz w:val="44"/>
              <w:szCs w:val="44"/>
            </w:rPr>
          </w:pPr>
          <w:r w:rsidRPr="007A7C96">
            <w:rPr>
              <w:rFonts w:asciiTheme="majorHAnsi" w:hAnsiTheme="majorHAnsi" w:cstheme="majorHAnsi"/>
              <w:color w:val="2E74B5" w:themeColor="accent1" w:themeShade="BF"/>
              <w:sz w:val="44"/>
              <w:szCs w:val="44"/>
            </w:rPr>
            <w:t>Name:</w:t>
          </w:r>
          <w:r w:rsidR="004F0DF2" w:rsidRPr="007A7C96">
            <w:rPr>
              <w:rFonts w:asciiTheme="majorHAnsi" w:hAnsiTheme="majorHAnsi" w:cstheme="majorHAnsi"/>
              <w:color w:val="2E74B5" w:themeColor="accent1" w:themeShade="BF"/>
              <w:sz w:val="44"/>
              <w:szCs w:val="44"/>
            </w:rPr>
            <w:t xml:space="preserve"> Tanya Pekova</w:t>
          </w:r>
        </w:p>
        <w:p w14:paraId="2BFD843E" w14:textId="60E4D04A" w:rsidR="00015C18" w:rsidRPr="007A7C96" w:rsidRDefault="00015C18" w:rsidP="00985E1C">
          <w:pPr>
            <w:jc w:val="center"/>
            <w:rPr>
              <w:rFonts w:asciiTheme="majorHAnsi" w:hAnsiTheme="majorHAnsi" w:cstheme="majorHAnsi"/>
              <w:color w:val="2E74B5" w:themeColor="accent1" w:themeShade="BF"/>
              <w:sz w:val="44"/>
              <w:szCs w:val="44"/>
            </w:rPr>
          </w:pPr>
          <w:r w:rsidRPr="007A7C96">
            <w:rPr>
              <w:rFonts w:asciiTheme="majorHAnsi" w:hAnsiTheme="majorHAnsi" w:cstheme="majorHAnsi"/>
              <w:color w:val="2E74B5" w:themeColor="accent1" w:themeShade="BF"/>
              <w:sz w:val="44"/>
              <w:szCs w:val="44"/>
            </w:rPr>
            <w:t>Student Number:</w:t>
          </w:r>
          <w:r w:rsidR="004F0DF2" w:rsidRPr="007A7C96">
            <w:rPr>
              <w:rFonts w:asciiTheme="majorHAnsi" w:hAnsiTheme="majorHAnsi" w:cstheme="majorHAnsi"/>
              <w:color w:val="2E74B5" w:themeColor="accent1" w:themeShade="BF"/>
              <w:sz w:val="44"/>
              <w:szCs w:val="44"/>
            </w:rPr>
            <w:t xml:space="preserve"> </w:t>
          </w:r>
          <w:r w:rsidR="0037467C" w:rsidRPr="007A7C96">
            <w:rPr>
              <w:rFonts w:asciiTheme="majorHAnsi" w:hAnsiTheme="majorHAnsi" w:cstheme="majorHAnsi"/>
              <w:color w:val="2E74B5" w:themeColor="accent1" w:themeShade="BF"/>
              <w:sz w:val="44"/>
              <w:szCs w:val="44"/>
            </w:rPr>
            <w:t>1917725</w:t>
          </w:r>
        </w:p>
        <w:p w14:paraId="6AD52B3E" w14:textId="08B48401" w:rsidR="0037467C" w:rsidRDefault="0037467C" w:rsidP="00985E1C">
          <w:pPr>
            <w:jc w:val="center"/>
            <w:rPr>
              <w:rFonts w:asciiTheme="majorHAnsi" w:hAnsiTheme="majorHAnsi" w:cstheme="majorHAnsi"/>
              <w:color w:val="2E74B5" w:themeColor="accent1" w:themeShade="BF"/>
              <w:sz w:val="44"/>
              <w:szCs w:val="44"/>
            </w:rPr>
          </w:pPr>
          <w:r w:rsidRPr="007A7C96">
            <w:rPr>
              <w:rFonts w:asciiTheme="majorHAnsi" w:hAnsiTheme="majorHAnsi" w:cstheme="majorHAnsi"/>
              <w:color w:val="2E74B5" w:themeColor="accent1" w:themeShade="BF"/>
              <w:sz w:val="44"/>
              <w:szCs w:val="44"/>
            </w:rPr>
            <w:t>Module Lecture</w:t>
          </w:r>
          <w:r w:rsidR="0063320C">
            <w:rPr>
              <w:rFonts w:asciiTheme="majorHAnsi" w:hAnsiTheme="majorHAnsi" w:cstheme="majorHAnsi"/>
              <w:color w:val="2E74B5" w:themeColor="accent1" w:themeShade="BF"/>
              <w:sz w:val="44"/>
              <w:szCs w:val="44"/>
            </w:rPr>
            <w:t>r</w:t>
          </w:r>
          <w:r w:rsidRPr="007A7C96">
            <w:rPr>
              <w:rFonts w:asciiTheme="majorHAnsi" w:hAnsiTheme="majorHAnsi" w:cstheme="majorHAnsi"/>
              <w:color w:val="2E74B5" w:themeColor="accent1" w:themeShade="BF"/>
              <w:sz w:val="44"/>
              <w:szCs w:val="44"/>
            </w:rPr>
            <w:t>’s Name:</w:t>
          </w:r>
          <w:r w:rsidR="004F0DF2" w:rsidRPr="007A7C96">
            <w:rPr>
              <w:rFonts w:asciiTheme="majorHAnsi" w:hAnsiTheme="majorHAnsi" w:cstheme="majorHAnsi"/>
              <w:color w:val="2E74B5" w:themeColor="accent1" w:themeShade="BF"/>
              <w:sz w:val="44"/>
              <w:szCs w:val="44"/>
            </w:rPr>
            <w:t xml:space="preserve"> </w:t>
          </w:r>
          <w:r w:rsidRPr="007A7C96">
            <w:rPr>
              <w:rFonts w:asciiTheme="majorHAnsi" w:hAnsiTheme="majorHAnsi" w:cstheme="majorHAnsi"/>
              <w:color w:val="2E74B5" w:themeColor="accent1" w:themeShade="BF"/>
              <w:sz w:val="44"/>
              <w:szCs w:val="44"/>
            </w:rPr>
            <w:t>Zainab Atta</w:t>
          </w:r>
        </w:p>
        <w:p w14:paraId="2C5DF2B8" w14:textId="1A69B746" w:rsidR="00DD6C27" w:rsidRDefault="00DD6C27" w:rsidP="00985E1C">
          <w:pPr>
            <w:jc w:val="center"/>
            <w:rPr>
              <w:rFonts w:asciiTheme="majorHAnsi" w:hAnsiTheme="majorHAnsi" w:cstheme="majorHAnsi"/>
              <w:color w:val="2E74B5" w:themeColor="accent1" w:themeShade="BF"/>
              <w:sz w:val="44"/>
              <w:szCs w:val="44"/>
            </w:rPr>
          </w:pPr>
          <w:r>
            <w:rPr>
              <w:rFonts w:asciiTheme="majorHAnsi" w:hAnsiTheme="majorHAnsi" w:cstheme="majorHAnsi"/>
              <w:color w:val="2E74B5" w:themeColor="accent1" w:themeShade="BF"/>
              <w:sz w:val="44"/>
              <w:szCs w:val="44"/>
            </w:rPr>
            <w:t>Date:</w:t>
          </w:r>
          <w:r w:rsidR="00807B90">
            <w:rPr>
              <w:rFonts w:asciiTheme="majorHAnsi" w:hAnsiTheme="majorHAnsi" w:cstheme="majorHAnsi"/>
              <w:color w:val="2E74B5" w:themeColor="accent1" w:themeShade="BF"/>
              <w:sz w:val="44"/>
              <w:szCs w:val="44"/>
            </w:rPr>
            <w:t xml:space="preserve"> </w:t>
          </w:r>
          <w:r w:rsidR="00E85C01">
            <w:rPr>
              <w:rFonts w:asciiTheme="majorHAnsi" w:hAnsiTheme="majorHAnsi" w:cstheme="majorHAnsi"/>
              <w:color w:val="2E74B5" w:themeColor="accent1" w:themeShade="BF"/>
              <w:sz w:val="44"/>
              <w:szCs w:val="44"/>
            </w:rPr>
            <w:t>0</w:t>
          </w:r>
          <w:r w:rsidR="00CA7B71">
            <w:rPr>
              <w:rFonts w:asciiTheme="majorHAnsi" w:hAnsiTheme="majorHAnsi" w:cstheme="majorHAnsi"/>
              <w:color w:val="2E74B5" w:themeColor="accent1" w:themeShade="BF"/>
              <w:sz w:val="44"/>
              <w:szCs w:val="44"/>
            </w:rPr>
            <w:t>2</w:t>
          </w:r>
          <w:r w:rsidR="00E85C01">
            <w:rPr>
              <w:rFonts w:asciiTheme="majorHAnsi" w:hAnsiTheme="majorHAnsi" w:cstheme="majorHAnsi"/>
              <w:color w:val="2E74B5" w:themeColor="accent1" w:themeShade="BF"/>
              <w:sz w:val="44"/>
              <w:szCs w:val="44"/>
            </w:rPr>
            <w:t>/01/2022</w:t>
          </w:r>
        </w:p>
        <w:p w14:paraId="44A3A27C" w14:textId="66212E1B" w:rsidR="00E85C01" w:rsidRPr="007A7C96" w:rsidRDefault="00E85C01" w:rsidP="00985E1C">
          <w:pPr>
            <w:jc w:val="center"/>
            <w:rPr>
              <w:rFonts w:asciiTheme="majorHAnsi" w:hAnsiTheme="majorHAnsi" w:cstheme="majorHAnsi"/>
              <w:color w:val="2E74B5" w:themeColor="accent1" w:themeShade="BF"/>
              <w:sz w:val="44"/>
              <w:szCs w:val="44"/>
            </w:rPr>
          </w:pPr>
          <w:r>
            <w:rPr>
              <w:rFonts w:asciiTheme="majorHAnsi" w:hAnsiTheme="majorHAnsi" w:cstheme="majorHAnsi"/>
              <w:color w:val="2E74B5" w:themeColor="accent1" w:themeShade="BF"/>
              <w:sz w:val="44"/>
              <w:szCs w:val="44"/>
            </w:rPr>
            <w:t>Word Count:</w:t>
          </w:r>
          <w:r w:rsidR="00807B90">
            <w:rPr>
              <w:rFonts w:asciiTheme="majorHAnsi" w:hAnsiTheme="majorHAnsi" w:cstheme="majorHAnsi"/>
              <w:color w:val="2E74B5" w:themeColor="accent1" w:themeShade="BF"/>
              <w:sz w:val="44"/>
              <w:szCs w:val="44"/>
            </w:rPr>
            <w:t xml:space="preserve"> </w:t>
          </w:r>
          <w:r>
            <w:rPr>
              <w:rFonts w:asciiTheme="majorHAnsi" w:hAnsiTheme="majorHAnsi" w:cstheme="majorHAnsi"/>
              <w:color w:val="2E74B5" w:themeColor="accent1" w:themeShade="BF"/>
              <w:sz w:val="44"/>
              <w:szCs w:val="44"/>
            </w:rPr>
            <w:t>2251</w:t>
          </w:r>
        </w:p>
        <w:p w14:paraId="0201D7CD" w14:textId="77777777" w:rsidR="006E55B0" w:rsidRPr="00506259" w:rsidRDefault="006E55B0">
          <w:pPr>
            <w:rPr>
              <w:rFonts w:ascii="Times New Roman" w:hAnsi="Times New Roman" w:cs="Times New Roman"/>
              <w:sz w:val="24"/>
              <w:szCs w:val="24"/>
            </w:rPr>
          </w:pPr>
        </w:p>
        <w:p w14:paraId="0201D7CE" w14:textId="77777777" w:rsidR="006E55B0" w:rsidRPr="00BA4FBE" w:rsidRDefault="006E55B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01D7CF" w14:textId="77777777" w:rsidR="006E55B0" w:rsidRPr="00506259" w:rsidRDefault="006E55B0">
          <w:pPr>
            <w:rPr>
              <w:rFonts w:ascii="Times New Roman" w:hAnsi="Times New Roman" w:cs="Times New Roman"/>
              <w:sz w:val="24"/>
              <w:szCs w:val="24"/>
            </w:rPr>
          </w:pPr>
        </w:p>
        <w:p w14:paraId="0201D7D0" w14:textId="77777777" w:rsidR="006E55B0" w:rsidRPr="00506259" w:rsidRDefault="006E55B0">
          <w:pPr>
            <w:rPr>
              <w:rFonts w:ascii="Times New Roman" w:hAnsi="Times New Roman" w:cs="Times New Roman"/>
              <w:sz w:val="24"/>
              <w:szCs w:val="24"/>
            </w:rPr>
          </w:pPr>
        </w:p>
        <w:p w14:paraId="0201D7D1" w14:textId="77777777" w:rsidR="006E55B0" w:rsidRPr="00506259" w:rsidRDefault="006E55B0">
          <w:pPr>
            <w:rPr>
              <w:rFonts w:ascii="Times New Roman" w:hAnsi="Times New Roman" w:cs="Times New Roman"/>
              <w:sz w:val="24"/>
              <w:szCs w:val="24"/>
            </w:rPr>
          </w:pPr>
        </w:p>
        <w:p w14:paraId="0201D7D2" w14:textId="77777777" w:rsidR="006E55B0" w:rsidRPr="00506259" w:rsidRDefault="006E55B0">
          <w:pPr>
            <w:rPr>
              <w:rFonts w:ascii="Times New Roman" w:hAnsi="Times New Roman" w:cs="Times New Roman"/>
              <w:sz w:val="24"/>
              <w:szCs w:val="24"/>
            </w:rPr>
          </w:pPr>
        </w:p>
        <w:p w14:paraId="0201D7D3" w14:textId="77777777" w:rsidR="006E55B0" w:rsidRPr="00506259" w:rsidRDefault="006E55B0">
          <w:pPr>
            <w:rPr>
              <w:rFonts w:ascii="Times New Roman" w:hAnsi="Times New Roman" w:cs="Times New Roman"/>
              <w:sz w:val="24"/>
              <w:szCs w:val="24"/>
            </w:rPr>
          </w:pPr>
        </w:p>
        <w:p w14:paraId="0201D7D4" w14:textId="77777777" w:rsidR="006E55B0" w:rsidRPr="00506259" w:rsidRDefault="006E55B0">
          <w:pPr>
            <w:rPr>
              <w:rFonts w:ascii="Times New Roman" w:hAnsi="Times New Roman" w:cs="Times New Roman"/>
              <w:sz w:val="24"/>
              <w:szCs w:val="24"/>
            </w:rPr>
          </w:pPr>
        </w:p>
        <w:p w14:paraId="0201D7D5" w14:textId="77777777" w:rsidR="006E55B0" w:rsidRPr="00506259" w:rsidRDefault="006E55B0">
          <w:pPr>
            <w:rPr>
              <w:rFonts w:ascii="Times New Roman" w:hAnsi="Times New Roman" w:cs="Times New Roman"/>
              <w:sz w:val="24"/>
              <w:szCs w:val="24"/>
            </w:rPr>
          </w:pPr>
        </w:p>
        <w:p w14:paraId="0201D7D6" w14:textId="77777777" w:rsidR="006E55B0" w:rsidRPr="00506259" w:rsidRDefault="006E55B0">
          <w:pPr>
            <w:rPr>
              <w:rFonts w:ascii="Times New Roman" w:hAnsi="Times New Roman" w:cs="Times New Roman"/>
              <w:sz w:val="24"/>
              <w:szCs w:val="24"/>
            </w:rPr>
          </w:pPr>
        </w:p>
        <w:p w14:paraId="0201D7D7" w14:textId="77777777" w:rsidR="006E55B0" w:rsidRPr="00506259" w:rsidRDefault="006E55B0">
          <w:pPr>
            <w:rPr>
              <w:rFonts w:ascii="Times New Roman" w:hAnsi="Times New Roman" w:cs="Times New Roman"/>
              <w:sz w:val="24"/>
              <w:szCs w:val="24"/>
            </w:rPr>
          </w:pPr>
        </w:p>
        <w:p w14:paraId="0201D7D8" w14:textId="77777777" w:rsidR="006E55B0" w:rsidRPr="00506259" w:rsidRDefault="006E55B0">
          <w:pPr>
            <w:rPr>
              <w:rFonts w:ascii="Times New Roman" w:hAnsi="Times New Roman" w:cs="Times New Roman"/>
              <w:sz w:val="24"/>
              <w:szCs w:val="24"/>
            </w:rPr>
          </w:pPr>
        </w:p>
        <w:p w14:paraId="0201D7D9" w14:textId="77777777" w:rsidR="006E55B0" w:rsidRPr="00506259" w:rsidRDefault="006E55B0">
          <w:pPr>
            <w:rPr>
              <w:rFonts w:ascii="Times New Roman" w:hAnsi="Times New Roman" w:cs="Times New Roman"/>
              <w:sz w:val="24"/>
              <w:szCs w:val="24"/>
            </w:rPr>
          </w:pPr>
        </w:p>
        <w:p w14:paraId="0201D7DA" w14:textId="77777777" w:rsidR="006E55B0" w:rsidRPr="00506259" w:rsidRDefault="006E55B0">
          <w:pPr>
            <w:rPr>
              <w:rFonts w:ascii="Times New Roman" w:hAnsi="Times New Roman" w:cs="Times New Roman"/>
              <w:sz w:val="24"/>
              <w:szCs w:val="24"/>
            </w:rPr>
          </w:pPr>
        </w:p>
        <w:p w14:paraId="0201D7DB" w14:textId="77777777" w:rsidR="006E55B0" w:rsidRPr="00506259" w:rsidRDefault="006E55B0">
          <w:pPr>
            <w:rPr>
              <w:rFonts w:ascii="Times New Roman" w:hAnsi="Times New Roman" w:cs="Times New Roman"/>
              <w:sz w:val="24"/>
              <w:szCs w:val="24"/>
            </w:rPr>
          </w:pPr>
        </w:p>
        <w:p w14:paraId="0201D7DC" w14:textId="77777777" w:rsidR="006E55B0" w:rsidRPr="00506259" w:rsidRDefault="006E55B0">
          <w:pPr>
            <w:rPr>
              <w:rFonts w:ascii="Times New Roman" w:hAnsi="Times New Roman" w:cs="Times New Roman"/>
              <w:sz w:val="24"/>
              <w:szCs w:val="24"/>
            </w:rPr>
          </w:pPr>
        </w:p>
        <w:p w14:paraId="0201D7DD" w14:textId="77777777" w:rsidR="006E55B0" w:rsidRPr="00506259" w:rsidRDefault="006E55B0">
          <w:pPr>
            <w:rPr>
              <w:rFonts w:ascii="Times New Roman" w:hAnsi="Times New Roman" w:cs="Times New Roman"/>
              <w:sz w:val="24"/>
              <w:szCs w:val="24"/>
            </w:rPr>
          </w:pPr>
        </w:p>
        <w:p w14:paraId="0201D7DE" w14:textId="77777777" w:rsidR="006E55B0" w:rsidRPr="00506259" w:rsidRDefault="006E55B0">
          <w:pPr>
            <w:rPr>
              <w:rFonts w:ascii="Times New Roman" w:hAnsi="Times New Roman" w:cs="Times New Roman"/>
              <w:sz w:val="24"/>
              <w:szCs w:val="24"/>
            </w:rPr>
          </w:pPr>
        </w:p>
        <w:p w14:paraId="0201D7DF" w14:textId="77777777" w:rsidR="006E55B0" w:rsidRPr="00506259" w:rsidRDefault="006E55B0">
          <w:pPr>
            <w:rPr>
              <w:rFonts w:ascii="Times New Roman" w:hAnsi="Times New Roman" w:cs="Times New Roman"/>
              <w:sz w:val="24"/>
              <w:szCs w:val="24"/>
            </w:rPr>
          </w:pPr>
        </w:p>
        <w:p w14:paraId="0201D7E0" w14:textId="77777777" w:rsidR="006E55B0" w:rsidRPr="00506259" w:rsidRDefault="006E55B0">
          <w:pPr>
            <w:rPr>
              <w:rFonts w:ascii="Times New Roman" w:hAnsi="Times New Roman" w:cs="Times New Roman"/>
              <w:sz w:val="24"/>
              <w:szCs w:val="24"/>
            </w:rPr>
          </w:pPr>
        </w:p>
        <w:p w14:paraId="0201D7E1" w14:textId="77777777" w:rsidR="006E55B0" w:rsidRPr="00506259" w:rsidRDefault="006E55B0">
          <w:pPr>
            <w:rPr>
              <w:rFonts w:ascii="Times New Roman" w:hAnsi="Times New Roman" w:cs="Times New Roman"/>
              <w:sz w:val="24"/>
              <w:szCs w:val="24"/>
            </w:rPr>
          </w:pPr>
        </w:p>
        <w:p w14:paraId="0201D7E2" w14:textId="77777777" w:rsidR="006E55B0" w:rsidRPr="00506259" w:rsidRDefault="006E55B0">
          <w:pPr>
            <w:rPr>
              <w:rFonts w:ascii="Times New Roman" w:hAnsi="Times New Roman" w:cs="Times New Roman"/>
              <w:sz w:val="24"/>
              <w:szCs w:val="24"/>
            </w:rPr>
          </w:pPr>
        </w:p>
        <w:p w14:paraId="0201D7E3" w14:textId="77777777" w:rsidR="006E55B0" w:rsidRPr="00506259" w:rsidRDefault="006E55B0">
          <w:pPr>
            <w:rPr>
              <w:rFonts w:ascii="Times New Roman" w:hAnsi="Times New Roman" w:cs="Times New Roman"/>
              <w:sz w:val="24"/>
              <w:szCs w:val="24"/>
            </w:rPr>
          </w:pPr>
        </w:p>
        <w:p w14:paraId="0201D7E4" w14:textId="77777777" w:rsidR="006E55B0" w:rsidRPr="00506259" w:rsidRDefault="006E55B0">
          <w:pPr>
            <w:rPr>
              <w:rFonts w:ascii="Times New Roman" w:hAnsi="Times New Roman" w:cs="Times New Roman"/>
              <w:sz w:val="24"/>
              <w:szCs w:val="24"/>
            </w:rPr>
          </w:pPr>
        </w:p>
        <w:p w14:paraId="0201D7E5" w14:textId="77777777" w:rsidR="006E55B0" w:rsidRPr="00506259" w:rsidRDefault="006E55B0">
          <w:pPr>
            <w:rPr>
              <w:rFonts w:ascii="Times New Roman" w:hAnsi="Times New Roman" w:cs="Times New Roman"/>
              <w:sz w:val="24"/>
              <w:szCs w:val="24"/>
            </w:rPr>
          </w:pPr>
        </w:p>
        <w:p w14:paraId="0201D7E6" w14:textId="3D2CA744" w:rsidR="006E55B0" w:rsidRPr="00506259" w:rsidRDefault="00CA7B71">
          <w:pPr>
            <w:rPr>
              <w:rFonts w:ascii="Times New Roman" w:hAnsi="Times New Roman" w:cs="Times New Roman"/>
              <w:sz w:val="24"/>
              <w:szCs w:val="24"/>
            </w:rPr>
          </w:pPr>
        </w:p>
      </w:sdtContent>
    </w:sdt>
    <w:sdt>
      <w:sdtPr>
        <w:rPr>
          <w:rFonts w:asciiTheme="minorHAnsi" w:eastAsiaTheme="minorHAnsi" w:hAnsiTheme="minorHAnsi" w:cstheme="minorBidi"/>
          <w:b w:val="0"/>
          <w:bCs w:val="0"/>
          <w:color w:val="auto"/>
          <w:sz w:val="22"/>
          <w:szCs w:val="22"/>
          <w:lang w:val="en-GB"/>
        </w:rPr>
        <w:id w:val="20131797"/>
        <w:docPartObj>
          <w:docPartGallery w:val="Table of Contents"/>
          <w:docPartUnique/>
        </w:docPartObj>
      </w:sdtPr>
      <w:sdtEndPr/>
      <w:sdtContent>
        <w:p w14:paraId="0201D7E8" w14:textId="77777777" w:rsidR="003B79F9" w:rsidRPr="005B07C2" w:rsidRDefault="003B79F9">
          <w:pPr>
            <w:pStyle w:val="TOCHeading"/>
            <w:rPr>
              <w:rFonts w:ascii="Arial" w:hAnsi="Arial" w:cs="Arial"/>
              <w:sz w:val="22"/>
              <w:szCs w:val="22"/>
              <w:lang w:val="en-GB"/>
            </w:rPr>
          </w:pPr>
          <w:r w:rsidRPr="005B07C2">
            <w:rPr>
              <w:rFonts w:ascii="Arial" w:hAnsi="Arial" w:cs="Arial"/>
              <w:sz w:val="22"/>
              <w:szCs w:val="22"/>
              <w:lang w:val="en-GB"/>
            </w:rPr>
            <w:t>Contents</w:t>
          </w:r>
        </w:p>
        <w:p w14:paraId="0201D7E9" w14:textId="695B00EB" w:rsidR="003B79F9" w:rsidRPr="005B07C2" w:rsidRDefault="00B72743">
          <w:pPr>
            <w:pStyle w:val="TOC1"/>
            <w:tabs>
              <w:tab w:val="right" w:leader="dot" w:pos="9017"/>
            </w:tabs>
            <w:rPr>
              <w:rFonts w:ascii="Arial" w:hAnsi="Arial" w:cs="Arial"/>
              <w:noProof/>
            </w:rPr>
          </w:pPr>
          <w:r w:rsidRPr="005B07C2">
            <w:rPr>
              <w:rFonts w:ascii="Arial" w:hAnsi="Arial" w:cs="Arial"/>
            </w:rPr>
            <w:fldChar w:fldCharType="begin"/>
          </w:r>
          <w:r w:rsidR="003B79F9" w:rsidRPr="005B07C2">
            <w:rPr>
              <w:rFonts w:ascii="Arial" w:hAnsi="Arial" w:cs="Arial"/>
            </w:rPr>
            <w:instrText xml:space="preserve"> TOC \o "1-3" \h \z \u </w:instrText>
          </w:r>
          <w:r w:rsidRPr="005B07C2">
            <w:rPr>
              <w:rFonts w:ascii="Arial" w:hAnsi="Arial" w:cs="Arial"/>
            </w:rPr>
            <w:fldChar w:fldCharType="separate"/>
          </w:r>
          <w:hyperlink w:anchor="_Toc91031690" w:history="1">
            <w:r w:rsidR="003B79F9" w:rsidRPr="005B07C2">
              <w:rPr>
                <w:rStyle w:val="Hyperlink"/>
                <w:rFonts w:ascii="Arial" w:hAnsi="Arial" w:cs="Arial"/>
                <w:noProof/>
              </w:rPr>
              <w:t>Introduction</w:t>
            </w:r>
            <w:r w:rsidR="003B79F9" w:rsidRPr="005B07C2">
              <w:rPr>
                <w:rFonts w:ascii="Arial" w:hAnsi="Arial" w:cs="Arial"/>
                <w:noProof/>
                <w:webHidden/>
              </w:rPr>
              <w:tab/>
            </w:r>
            <w:r w:rsidRPr="005B07C2">
              <w:rPr>
                <w:rFonts w:ascii="Arial" w:hAnsi="Arial" w:cs="Arial"/>
                <w:noProof/>
                <w:webHidden/>
              </w:rPr>
              <w:fldChar w:fldCharType="begin"/>
            </w:r>
            <w:r w:rsidR="003B79F9" w:rsidRPr="005B07C2">
              <w:rPr>
                <w:rFonts w:ascii="Arial" w:hAnsi="Arial" w:cs="Arial"/>
                <w:noProof/>
                <w:webHidden/>
              </w:rPr>
              <w:instrText xml:space="preserve"> PAGEREF _Toc91031690 \h </w:instrText>
            </w:r>
            <w:r w:rsidRPr="005B07C2">
              <w:rPr>
                <w:rFonts w:ascii="Arial" w:hAnsi="Arial" w:cs="Arial"/>
                <w:noProof/>
                <w:webHidden/>
              </w:rPr>
            </w:r>
            <w:r w:rsidRPr="005B07C2">
              <w:rPr>
                <w:rFonts w:ascii="Arial" w:hAnsi="Arial" w:cs="Arial"/>
                <w:noProof/>
                <w:webHidden/>
              </w:rPr>
              <w:fldChar w:fldCharType="separate"/>
            </w:r>
            <w:r w:rsidR="000F7723" w:rsidRPr="005B07C2">
              <w:rPr>
                <w:rFonts w:ascii="Arial" w:hAnsi="Arial" w:cs="Arial"/>
                <w:noProof/>
                <w:webHidden/>
              </w:rPr>
              <w:t>2</w:t>
            </w:r>
            <w:r w:rsidRPr="005B07C2">
              <w:rPr>
                <w:rFonts w:ascii="Arial" w:hAnsi="Arial" w:cs="Arial"/>
                <w:noProof/>
                <w:webHidden/>
              </w:rPr>
              <w:fldChar w:fldCharType="end"/>
            </w:r>
          </w:hyperlink>
        </w:p>
        <w:p w14:paraId="0201D7EA" w14:textId="09F942F3" w:rsidR="003B79F9" w:rsidRPr="005B07C2" w:rsidRDefault="00CA7B71">
          <w:pPr>
            <w:pStyle w:val="TOC1"/>
            <w:tabs>
              <w:tab w:val="right" w:leader="dot" w:pos="9017"/>
            </w:tabs>
            <w:rPr>
              <w:rFonts w:ascii="Arial" w:hAnsi="Arial" w:cs="Arial"/>
              <w:noProof/>
            </w:rPr>
          </w:pPr>
          <w:hyperlink w:anchor="_Toc91031691" w:history="1">
            <w:r w:rsidR="003B79F9" w:rsidRPr="005B07C2">
              <w:rPr>
                <w:rStyle w:val="Hyperlink"/>
                <w:rFonts w:ascii="Arial" w:hAnsi="Arial" w:cs="Arial"/>
                <w:noProof/>
              </w:rPr>
              <w:t>Analysis</w:t>
            </w:r>
            <w:r w:rsidR="003B79F9" w:rsidRPr="005B07C2">
              <w:rPr>
                <w:rFonts w:ascii="Arial" w:hAnsi="Arial" w:cs="Arial"/>
                <w:noProof/>
                <w:webHidden/>
              </w:rPr>
              <w:tab/>
            </w:r>
            <w:r w:rsidR="00B72743" w:rsidRPr="005B07C2">
              <w:rPr>
                <w:rFonts w:ascii="Arial" w:hAnsi="Arial" w:cs="Arial"/>
                <w:noProof/>
                <w:webHidden/>
              </w:rPr>
              <w:fldChar w:fldCharType="begin"/>
            </w:r>
            <w:r w:rsidR="003B79F9" w:rsidRPr="005B07C2">
              <w:rPr>
                <w:rFonts w:ascii="Arial" w:hAnsi="Arial" w:cs="Arial"/>
                <w:noProof/>
                <w:webHidden/>
              </w:rPr>
              <w:instrText xml:space="preserve"> PAGEREF _Toc91031691 \h </w:instrText>
            </w:r>
            <w:r w:rsidR="00B72743" w:rsidRPr="005B07C2">
              <w:rPr>
                <w:rFonts w:ascii="Arial" w:hAnsi="Arial" w:cs="Arial"/>
                <w:noProof/>
                <w:webHidden/>
              </w:rPr>
            </w:r>
            <w:r w:rsidR="00B72743" w:rsidRPr="005B07C2">
              <w:rPr>
                <w:rFonts w:ascii="Arial" w:hAnsi="Arial" w:cs="Arial"/>
                <w:noProof/>
                <w:webHidden/>
              </w:rPr>
              <w:fldChar w:fldCharType="separate"/>
            </w:r>
            <w:r w:rsidR="000F7723" w:rsidRPr="005B07C2">
              <w:rPr>
                <w:rFonts w:ascii="Arial" w:hAnsi="Arial" w:cs="Arial"/>
                <w:noProof/>
                <w:webHidden/>
              </w:rPr>
              <w:t>2</w:t>
            </w:r>
            <w:r w:rsidR="00B72743" w:rsidRPr="005B07C2">
              <w:rPr>
                <w:rFonts w:ascii="Arial" w:hAnsi="Arial" w:cs="Arial"/>
                <w:noProof/>
                <w:webHidden/>
              </w:rPr>
              <w:fldChar w:fldCharType="end"/>
            </w:r>
          </w:hyperlink>
        </w:p>
        <w:p w14:paraId="0201D7EB" w14:textId="60B52227" w:rsidR="003B79F9" w:rsidRPr="005B07C2" w:rsidRDefault="00CA7B71" w:rsidP="005B07C2">
          <w:pPr>
            <w:pStyle w:val="TOC2"/>
          </w:pPr>
          <w:hyperlink w:anchor="_Toc91031692" w:history="1">
            <w:r w:rsidR="003B79F9" w:rsidRPr="005B07C2">
              <w:rPr>
                <w:rStyle w:val="Hyperlink"/>
              </w:rPr>
              <w:t>Reviewing the concept and drivers of employee engagement</w:t>
            </w:r>
            <w:r w:rsidR="003B79F9" w:rsidRPr="005B07C2">
              <w:rPr>
                <w:webHidden/>
              </w:rPr>
              <w:tab/>
            </w:r>
            <w:r w:rsidR="00B72743" w:rsidRPr="005B07C2">
              <w:rPr>
                <w:webHidden/>
              </w:rPr>
              <w:fldChar w:fldCharType="begin"/>
            </w:r>
            <w:r w:rsidR="003B79F9" w:rsidRPr="005B07C2">
              <w:rPr>
                <w:webHidden/>
              </w:rPr>
              <w:instrText xml:space="preserve"> PAGEREF _Toc91031692 \h </w:instrText>
            </w:r>
            <w:r w:rsidR="00B72743" w:rsidRPr="005B07C2">
              <w:rPr>
                <w:webHidden/>
              </w:rPr>
            </w:r>
            <w:r w:rsidR="00B72743" w:rsidRPr="005B07C2">
              <w:rPr>
                <w:webHidden/>
              </w:rPr>
              <w:fldChar w:fldCharType="separate"/>
            </w:r>
            <w:r w:rsidR="000F7723" w:rsidRPr="005B07C2">
              <w:rPr>
                <w:webHidden/>
              </w:rPr>
              <w:t>2</w:t>
            </w:r>
            <w:r w:rsidR="00B72743" w:rsidRPr="005B07C2">
              <w:rPr>
                <w:webHidden/>
              </w:rPr>
              <w:fldChar w:fldCharType="end"/>
            </w:r>
          </w:hyperlink>
        </w:p>
        <w:p w14:paraId="0201D7EC" w14:textId="3EAC4DDB" w:rsidR="003B79F9" w:rsidRPr="005B07C2" w:rsidRDefault="00CA7B71" w:rsidP="005B07C2">
          <w:pPr>
            <w:pStyle w:val="TOC2"/>
          </w:pPr>
          <w:hyperlink w:anchor="_Toc91031693" w:history="1">
            <w:r w:rsidR="003B79F9" w:rsidRPr="005B07C2">
              <w:rPr>
                <w:rStyle w:val="Hyperlink"/>
              </w:rPr>
              <w:t>Evaluating diagnostic tools for measuring engagement</w:t>
            </w:r>
            <w:r w:rsidR="003B79F9" w:rsidRPr="005B07C2">
              <w:rPr>
                <w:webHidden/>
              </w:rPr>
              <w:tab/>
            </w:r>
            <w:r w:rsidR="00B72743" w:rsidRPr="005B07C2">
              <w:rPr>
                <w:webHidden/>
              </w:rPr>
              <w:fldChar w:fldCharType="begin"/>
            </w:r>
            <w:r w:rsidR="003B79F9" w:rsidRPr="005B07C2">
              <w:rPr>
                <w:webHidden/>
              </w:rPr>
              <w:instrText xml:space="preserve"> PAGEREF _Toc91031693 \h </w:instrText>
            </w:r>
            <w:r w:rsidR="00B72743" w:rsidRPr="005B07C2">
              <w:rPr>
                <w:webHidden/>
              </w:rPr>
            </w:r>
            <w:r w:rsidR="00B72743" w:rsidRPr="005B07C2">
              <w:rPr>
                <w:webHidden/>
              </w:rPr>
              <w:fldChar w:fldCharType="separate"/>
            </w:r>
            <w:r w:rsidR="000F7723" w:rsidRPr="005B07C2">
              <w:rPr>
                <w:webHidden/>
              </w:rPr>
              <w:t>4</w:t>
            </w:r>
            <w:r w:rsidR="00B72743" w:rsidRPr="005B07C2">
              <w:rPr>
                <w:webHidden/>
              </w:rPr>
              <w:fldChar w:fldCharType="end"/>
            </w:r>
          </w:hyperlink>
        </w:p>
        <w:p w14:paraId="0201D7ED" w14:textId="1CBB6B4F" w:rsidR="003B79F9" w:rsidRPr="005B07C2" w:rsidRDefault="00CA7B71" w:rsidP="005B07C2">
          <w:pPr>
            <w:pStyle w:val="TOC2"/>
          </w:pPr>
          <w:hyperlink w:anchor="_Toc91031694" w:history="1">
            <w:r w:rsidR="003B79F9" w:rsidRPr="005B07C2">
              <w:rPr>
                <w:rStyle w:val="Hyperlink"/>
              </w:rPr>
              <w:t>Constructing an employee value proposition including strategies for raising levels of engagement</w:t>
            </w:r>
            <w:r w:rsidR="003B79F9" w:rsidRPr="005B07C2">
              <w:rPr>
                <w:webHidden/>
              </w:rPr>
              <w:tab/>
            </w:r>
            <w:r w:rsidR="00B72743" w:rsidRPr="005B07C2">
              <w:rPr>
                <w:webHidden/>
              </w:rPr>
              <w:fldChar w:fldCharType="begin"/>
            </w:r>
            <w:r w:rsidR="003B79F9" w:rsidRPr="005B07C2">
              <w:rPr>
                <w:webHidden/>
              </w:rPr>
              <w:instrText xml:space="preserve"> PAGEREF _Toc91031694 \h </w:instrText>
            </w:r>
            <w:r w:rsidR="00B72743" w:rsidRPr="005B07C2">
              <w:rPr>
                <w:webHidden/>
              </w:rPr>
            </w:r>
            <w:r w:rsidR="00B72743" w:rsidRPr="005B07C2">
              <w:rPr>
                <w:webHidden/>
              </w:rPr>
              <w:fldChar w:fldCharType="separate"/>
            </w:r>
            <w:r w:rsidR="000F7723" w:rsidRPr="005B07C2">
              <w:rPr>
                <w:webHidden/>
              </w:rPr>
              <w:t>5</w:t>
            </w:r>
            <w:r w:rsidR="00B72743" w:rsidRPr="005B07C2">
              <w:rPr>
                <w:webHidden/>
              </w:rPr>
              <w:fldChar w:fldCharType="end"/>
            </w:r>
          </w:hyperlink>
        </w:p>
        <w:p w14:paraId="0201D7EE" w14:textId="5DD2C4A6" w:rsidR="003B79F9" w:rsidRPr="005B07C2" w:rsidRDefault="00CA7B71">
          <w:pPr>
            <w:pStyle w:val="TOC1"/>
            <w:tabs>
              <w:tab w:val="right" w:leader="dot" w:pos="9017"/>
            </w:tabs>
            <w:rPr>
              <w:rFonts w:ascii="Arial" w:hAnsi="Arial" w:cs="Arial"/>
              <w:noProof/>
            </w:rPr>
          </w:pPr>
          <w:hyperlink w:anchor="_Toc91031695" w:history="1">
            <w:r w:rsidR="003B79F9" w:rsidRPr="005B07C2">
              <w:rPr>
                <w:rStyle w:val="Hyperlink"/>
                <w:rFonts w:ascii="Arial" w:hAnsi="Arial" w:cs="Arial"/>
                <w:noProof/>
              </w:rPr>
              <w:t>Conclusion</w:t>
            </w:r>
            <w:r w:rsidR="003B79F9" w:rsidRPr="005B07C2">
              <w:rPr>
                <w:rFonts w:ascii="Arial" w:hAnsi="Arial" w:cs="Arial"/>
                <w:noProof/>
                <w:webHidden/>
              </w:rPr>
              <w:tab/>
            </w:r>
            <w:r w:rsidR="00B72743" w:rsidRPr="005B07C2">
              <w:rPr>
                <w:rFonts w:ascii="Arial" w:hAnsi="Arial" w:cs="Arial"/>
                <w:noProof/>
                <w:webHidden/>
              </w:rPr>
              <w:fldChar w:fldCharType="begin"/>
            </w:r>
            <w:r w:rsidR="003B79F9" w:rsidRPr="005B07C2">
              <w:rPr>
                <w:rFonts w:ascii="Arial" w:hAnsi="Arial" w:cs="Arial"/>
                <w:noProof/>
                <w:webHidden/>
              </w:rPr>
              <w:instrText xml:space="preserve"> PAGEREF _Toc91031695 \h </w:instrText>
            </w:r>
            <w:r w:rsidR="00B72743" w:rsidRPr="005B07C2">
              <w:rPr>
                <w:rFonts w:ascii="Arial" w:hAnsi="Arial" w:cs="Arial"/>
                <w:noProof/>
                <w:webHidden/>
              </w:rPr>
            </w:r>
            <w:r w:rsidR="00B72743" w:rsidRPr="005B07C2">
              <w:rPr>
                <w:rFonts w:ascii="Arial" w:hAnsi="Arial" w:cs="Arial"/>
                <w:noProof/>
                <w:webHidden/>
              </w:rPr>
              <w:fldChar w:fldCharType="separate"/>
            </w:r>
            <w:r w:rsidR="000F7723" w:rsidRPr="005B07C2">
              <w:rPr>
                <w:rFonts w:ascii="Arial" w:hAnsi="Arial" w:cs="Arial"/>
                <w:noProof/>
                <w:webHidden/>
              </w:rPr>
              <w:t>6</w:t>
            </w:r>
            <w:r w:rsidR="00B72743" w:rsidRPr="005B07C2">
              <w:rPr>
                <w:rFonts w:ascii="Arial" w:hAnsi="Arial" w:cs="Arial"/>
                <w:noProof/>
                <w:webHidden/>
              </w:rPr>
              <w:fldChar w:fldCharType="end"/>
            </w:r>
          </w:hyperlink>
        </w:p>
        <w:p w14:paraId="0201D7EF" w14:textId="173E9D51" w:rsidR="003B79F9" w:rsidRPr="005B07C2" w:rsidRDefault="00CA7B71">
          <w:pPr>
            <w:pStyle w:val="TOC1"/>
            <w:tabs>
              <w:tab w:val="right" w:leader="dot" w:pos="9017"/>
            </w:tabs>
            <w:rPr>
              <w:rFonts w:ascii="Arial" w:hAnsi="Arial" w:cs="Arial"/>
              <w:noProof/>
            </w:rPr>
          </w:pPr>
          <w:hyperlink w:anchor="_Toc91031696" w:history="1">
            <w:r w:rsidR="003B79F9" w:rsidRPr="005B07C2">
              <w:rPr>
                <w:rStyle w:val="Hyperlink"/>
                <w:rFonts w:ascii="Arial" w:hAnsi="Arial" w:cs="Arial"/>
                <w:noProof/>
              </w:rPr>
              <w:t>References</w:t>
            </w:r>
            <w:r w:rsidR="003B79F9" w:rsidRPr="005B07C2">
              <w:rPr>
                <w:rFonts w:ascii="Arial" w:hAnsi="Arial" w:cs="Arial"/>
                <w:noProof/>
                <w:webHidden/>
              </w:rPr>
              <w:tab/>
            </w:r>
            <w:r w:rsidR="00B72743" w:rsidRPr="005B07C2">
              <w:rPr>
                <w:rFonts w:ascii="Arial" w:hAnsi="Arial" w:cs="Arial"/>
                <w:noProof/>
                <w:webHidden/>
              </w:rPr>
              <w:fldChar w:fldCharType="begin"/>
            </w:r>
            <w:r w:rsidR="003B79F9" w:rsidRPr="005B07C2">
              <w:rPr>
                <w:rFonts w:ascii="Arial" w:hAnsi="Arial" w:cs="Arial"/>
                <w:noProof/>
                <w:webHidden/>
              </w:rPr>
              <w:instrText xml:space="preserve"> PAGEREF _Toc91031696 \h </w:instrText>
            </w:r>
            <w:r w:rsidR="00B72743" w:rsidRPr="005B07C2">
              <w:rPr>
                <w:rFonts w:ascii="Arial" w:hAnsi="Arial" w:cs="Arial"/>
                <w:noProof/>
                <w:webHidden/>
              </w:rPr>
            </w:r>
            <w:r w:rsidR="00B72743" w:rsidRPr="005B07C2">
              <w:rPr>
                <w:rFonts w:ascii="Arial" w:hAnsi="Arial" w:cs="Arial"/>
                <w:noProof/>
                <w:webHidden/>
              </w:rPr>
              <w:fldChar w:fldCharType="separate"/>
            </w:r>
            <w:r w:rsidR="000F7723" w:rsidRPr="005B07C2">
              <w:rPr>
                <w:rFonts w:ascii="Arial" w:hAnsi="Arial" w:cs="Arial"/>
                <w:noProof/>
                <w:webHidden/>
              </w:rPr>
              <w:t>7</w:t>
            </w:r>
            <w:r w:rsidR="00B72743" w:rsidRPr="005B07C2">
              <w:rPr>
                <w:rFonts w:ascii="Arial" w:hAnsi="Arial" w:cs="Arial"/>
                <w:noProof/>
                <w:webHidden/>
              </w:rPr>
              <w:fldChar w:fldCharType="end"/>
            </w:r>
          </w:hyperlink>
        </w:p>
        <w:p w14:paraId="0201D7F0" w14:textId="77777777" w:rsidR="003B79F9" w:rsidRPr="00506259" w:rsidRDefault="00B72743">
          <w:r w:rsidRPr="005B07C2">
            <w:rPr>
              <w:rFonts w:ascii="Arial" w:hAnsi="Arial" w:cs="Arial"/>
            </w:rPr>
            <w:fldChar w:fldCharType="end"/>
          </w:r>
        </w:p>
      </w:sdtContent>
    </w:sdt>
    <w:p w14:paraId="0201D7F1" w14:textId="77777777" w:rsidR="003B79F9" w:rsidRPr="00506259" w:rsidRDefault="003B79F9">
      <w:pPr>
        <w:rPr>
          <w:rFonts w:ascii="Times New Roman" w:eastAsiaTheme="majorEastAsia" w:hAnsi="Times New Roman" w:cs="Times New Roman"/>
          <w:color w:val="2E74B5" w:themeColor="accent1" w:themeShade="BF"/>
          <w:sz w:val="24"/>
          <w:szCs w:val="24"/>
        </w:rPr>
      </w:pPr>
      <w:r w:rsidRPr="00506259">
        <w:rPr>
          <w:rFonts w:ascii="Times New Roman" w:hAnsi="Times New Roman" w:cs="Times New Roman"/>
          <w:sz w:val="24"/>
          <w:szCs w:val="24"/>
        </w:rPr>
        <w:br w:type="page"/>
      </w:r>
    </w:p>
    <w:p w14:paraId="0201D7F2" w14:textId="77777777" w:rsidR="000033AF" w:rsidRPr="00B708C7" w:rsidRDefault="000033AF" w:rsidP="00CE26C8">
      <w:pPr>
        <w:pStyle w:val="Heading1"/>
        <w:spacing w:line="360" w:lineRule="auto"/>
        <w:jc w:val="both"/>
        <w:rPr>
          <w:rFonts w:ascii="Arial" w:hAnsi="Arial" w:cs="Arial"/>
          <w:sz w:val="22"/>
          <w:szCs w:val="22"/>
        </w:rPr>
      </w:pPr>
      <w:bookmarkStart w:id="0" w:name="_Toc91031690"/>
      <w:r w:rsidRPr="00B708C7">
        <w:rPr>
          <w:rFonts w:ascii="Arial" w:hAnsi="Arial" w:cs="Arial"/>
          <w:sz w:val="22"/>
          <w:szCs w:val="22"/>
        </w:rPr>
        <w:lastRenderedPageBreak/>
        <w:t>Introduction</w:t>
      </w:r>
      <w:bookmarkEnd w:id="0"/>
    </w:p>
    <w:p w14:paraId="0201D7F3" w14:textId="77777777" w:rsidR="0065463C" w:rsidRPr="00B708C7" w:rsidRDefault="005B54C6" w:rsidP="00CE26C8">
      <w:pPr>
        <w:spacing w:line="360" w:lineRule="auto"/>
        <w:jc w:val="both"/>
        <w:rPr>
          <w:rFonts w:ascii="Arial" w:hAnsi="Arial" w:cs="Arial"/>
        </w:rPr>
      </w:pPr>
      <w:r w:rsidRPr="00B708C7">
        <w:rPr>
          <w:rFonts w:ascii="Arial" w:hAnsi="Arial" w:cs="Arial"/>
        </w:rPr>
        <w:t xml:space="preserve">Employees within an organization </w:t>
      </w:r>
      <w:proofErr w:type="gramStart"/>
      <w:r w:rsidRPr="00B708C7">
        <w:rPr>
          <w:rFonts w:ascii="Arial" w:hAnsi="Arial" w:cs="Arial"/>
        </w:rPr>
        <w:t>are considered to be</w:t>
      </w:r>
      <w:proofErr w:type="gramEnd"/>
      <w:r w:rsidRPr="00B708C7">
        <w:rPr>
          <w:rFonts w:ascii="Arial" w:hAnsi="Arial" w:cs="Arial"/>
        </w:rPr>
        <w:t xml:space="preserve"> the most important assets who need to be kept satisfied at all times along with keeping them informed within the workplace. The </w:t>
      </w:r>
      <w:r w:rsidR="00467D40" w:rsidRPr="00B708C7">
        <w:rPr>
          <w:rFonts w:ascii="Arial" w:hAnsi="Arial" w:cs="Arial"/>
        </w:rPr>
        <w:t>performances of the employees ensure</w:t>
      </w:r>
      <w:r w:rsidRPr="00B708C7">
        <w:rPr>
          <w:rFonts w:ascii="Arial" w:hAnsi="Arial" w:cs="Arial"/>
        </w:rPr>
        <w:t xml:space="preserve"> that the organizations </w:t>
      </w:r>
      <w:proofErr w:type="gramStart"/>
      <w:r w:rsidRPr="00B708C7">
        <w:rPr>
          <w:rFonts w:ascii="Arial" w:hAnsi="Arial" w:cs="Arial"/>
        </w:rPr>
        <w:t>are able to</w:t>
      </w:r>
      <w:proofErr w:type="gramEnd"/>
      <w:r w:rsidRPr="00B708C7">
        <w:rPr>
          <w:rFonts w:ascii="Arial" w:hAnsi="Arial" w:cs="Arial"/>
        </w:rPr>
        <w:t xml:space="preserve"> enhance their efficiency in the </w:t>
      </w:r>
      <w:r w:rsidR="00467D40" w:rsidRPr="00B708C7">
        <w:rPr>
          <w:rFonts w:ascii="Arial" w:hAnsi="Arial" w:cs="Arial"/>
        </w:rPr>
        <w:t xml:space="preserve">business market. Accordingly, it becomes important for businesses to enable higher levels of engagement within their organizational conditions considering that their skills and abilities are required along with their level of motivation to deliver productive performances. This brings the requirement to ensure that </w:t>
      </w:r>
      <w:r w:rsidR="006B08EA" w:rsidRPr="00B708C7">
        <w:rPr>
          <w:rFonts w:ascii="Arial" w:hAnsi="Arial" w:cs="Arial"/>
        </w:rPr>
        <w:t xml:space="preserve">employees are always kept </w:t>
      </w:r>
      <w:r w:rsidR="00A55352" w:rsidRPr="00B708C7">
        <w:rPr>
          <w:rFonts w:ascii="Arial" w:hAnsi="Arial" w:cs="Arial"/>
        </w:rPr>
        <w:t xml:space="preserve">highly satisfied within their </w:t>
      </w:r>
      <w:r w:rsidR="001A6C66" w:rsidRPr="00B708C7">
        <w:rPr>
          <w:rFonts w:ascii="Arial" w:hAnsi="Arial" w:cs="Arial"/>
        </w:rPr>
        <w:t>purview in terms of their needs while ensuring that they are rewarded within the organization. Marriott Internationa</w:t>
      </w:r>
      <w:r w:rsidR="000C7792" w:rsidRPr="00B708C7">
        <w:rPr>
          <w:rFonts w:ascii="Arial" w:hAnsi="Arial" w:cs="Arial"/>
        </w:rPr>
        <w:t xml:space="preserve">l Hotels is one of the luxury hotels in the </w:t>
      </w:r>
      <w:r w:rsidR="00CE13D1" w:rsidRPr="00B708C7">
        <w:rPr>
          <w:rFonts w:ascii="Arial" w:hAnsi="Arial" w:cs="Arial"/>
        </w:rPr>
        <w:t>United Kingdom which is highly efficient in delivering services in the hospitality industry</w:t>
      </w:r>
      <w:r w:rsidR="00797BB0" w:rsidRPr="00B708C7">
        <w:rPr>
          <w:rFonts w:ascii="Arial" w:hAnsi="Arial" w:cs="Arial"/>
        </w:rPr>
        <w:t xml:space="preserve"> (</w:t>
      </w:r>
      <w:r w:rsidR="00797BB0" w:rsidRPr="00B708C7">
        <w:rPr>
          <w:rFonts w:ascii="Arial" w:hAnsi="Arial" w:cs="Arial"/>
          <w:color w:val="222222"/>
          <w:shd w:val="clear" w:color="auto" w:fill="FFFFFF"/>
        </w:rPr>
        <w:t>Matthews, 2018</w:t>
      </w:r>
      <w:r w:rsidR="00797BB0" w:rsidRPr="00B708C7">
        <w:rPr>
          <w:rFonts w:ascii="Arial" w:hAnsi="Arial" w:cs="Arial"/>
        </w:rPr>
        <w:t>)</w:t>
      </w:r>
      <w:r w:rsidR="00CE13D1" w:rsidRPr="00B708C7">
        <w:rPr>
          <w:rFonts w:ascii="Arial" w:hAnsi="Arial" w:cs="Arial"/>
        </w:rPr>
        <w:t xml:space="preserve">. Considerably, it may be identified that with the issue of the pandemic being hit by the </w:t>
      </w:r>
      <w:r w:rsidR="00BB2068" w:rsidRPr="00B708C7">
        <w:rPr>
          <w:rFonts w:ascii="Arial" w:hAnsi="Arial" w:cs="Arial"/>
        </w:rPr>
        <w:t xml:space="preserve">world, Marriott Hotels has been facing the threat of low employee engagement within the organization. The following report is focused on evaluation of the concepts and drivers of employee engagement and the tools of measuring employee engagement to ensure that the organization </w:t>
      </w:r>
      <w:proofErr w:type="gramStart"/>
      <w:r w:rsidR="00BB2068" w:rsidRPr="00B708C7">
        <w:rPr>
          <w:rFonts w:ascii="Arial" w:hAnsi="Arial" w:cs="Arial"/>
        </w:rPr>
        <w:t>is able to</w:t>
      </w:r>
      <w:proofErr w:type="gramEnd"/>
      <w:r w:rsidR="00BB2068" w:rsidRPr="00B708C7">
        <w:rPr>
          <w:rFonts w:ascii="Arial" w:hAnsi="Arial" w:cs="Arial"/>
        </w:rPr>
        <w:t xml:space="preserve"> deal with the employees. Furthermore, with the creation of value proposition for the </w:t>
      </w:r>
      <w:r w:rsidR="009753CA" w:rsidRPr="00B708C7">
        <w:rPr>
          <w:rFonts w:ascii="Arial" w:hAnsi="Arial" w:cs="Arial"/>
        </w:rPr>
        <w:t>employees’</w:t>
      </w:r>
      <w:r w:rsidR="00BB2068" w:rsidRPr="00B708C7">
        <w:rPr>
          <w:rFonts w:ascii="Arial" w:hAnsi="Arial" w:cs="Arial"/>
        </w:rPr>
        <w:t xml:space="preserve"> </w:t>
      </w:r>
      <w:r w:rsidR="00461243" w:rsidRPr="00B708C7">
        <w:rPr>
          <w:rFonts w:ascii="Arial" w:hAnsi="Arial" w:cs="Arial"/>
        </w:rPr>
        <w:t xml:space="preserve">strategies to raise the level of employee engagement would be evaluated. </w:t>
      </w:r>
    </w:p>
    <w:p w14:paraId="0201D7F4" w14:textId="77777777" w:rsidR="000033AF" w:rsidRPr="00B708C7" w:rsidRDefault="000033AF" w:rsidP="00CE26C8">
      <w:pPr>
        <w:pStyle w:val="Heading1"/>
        <w:spacing w:line="360" w:lineRule="auto"/>
        <w:jc w:val="both"/>
        <w:rPr>
          <w:rFonts w:ascii="Arial" w:hAnsi="Arial" w:cs="Arial"/>
          <w:sz w:val="22"/>
          <w:szCs w:val="22"/>
        </w:rPr>
      </w:pPr>
      <w:bookmarkStart w:id="1" w:name="_Toc91031691"/>
      <w:r w:rsidRPr="00B708C7">
        <w:rPr>
          <w:rFonts w:ascii="Arial" w:hAnsi="Arial" w:cs="Arial"/>
          <w:sz w:val="22"/>
          <w:szCs w:val="22"/>
        </w:rPr>
        <w:t>Analysis</w:t>
      </w:r>
      <w:bookmarkEnd w:id="1"/>
      <w:r w:rsidRPr="00B708C7">
        <w:rPr>
          <w:rFonts w:ascii="Arial" w:hAnsi="Arial" w:cs="Arial"/>
          <w:sz w:val="22"/>
          <w:szCs w:val="22"/>
        </w:rPr>
        <w:t xml:space="preserve"> </w:t>
      </w:r>
    </w:p>
    <w:p w14:paraId="0201D7F5" w14:textId="77777777" w:rsidR="000033AF" w:rsidRPr="00B708C7" w:rsidRDefault="000033AF" w:rsidP="00CE26C8">
      <w:pPr>
        <w:pStyle w:val="Heading2"/>
        <w:spacing w:line="360" w:lineRule="auto"/>
        <w:jc w:val="both"/>
        <w:rPr>
          <w:rFonts w:ascii="Arial" w:hAnsi="Arial" w:cs="Arial"/>
          <w:sz w:val="22"/>
          <w:szCs w:val="22"/>
        </w:rPr>
      </w:pPr>
      <w:bookmarkStart w:id="2" w:name="_Toc91031692"/>
      <w:r w:rsidRPr="00B708C7">
        <w:rPr>
          <w:rFonts w:ascii="Arial" w:hAnsi="Arial" w:cs="Arial"/>
          <w:sz w:val="22"/>
          <w:szCs w:val="22"/>
        </w:rPr>
        <w:t>Reviewing the concept and drivers of employee engagement</w:t>
      </w:r>
      <w:bookmarkEnd w:id="2"/>
      <w:r w:rsidRPr="00B708C7">
        <w:rPr>
          <w:rFonts w:ascii="Arial" w:hAnsi="Arial" w:cs="Arial"/>
          <w:sz w:val="22"/>
          <w:szCs w:val="22"/>
        </w:rPr>
        <w:t xml:space="preserve"> </w:t>
      </w:r>
    </w:p>
    <w:p w14:paraId="0201D7F6" w14:textId="77777777" w:rsidR="000033AF" w:rsidRPr="00B708C7" w:rsidRDefault="000033AF" w:rsidP="00CE26C8">
      <w:pPr>
        <w:spacing w:line="360" w:lineRule="auto"/>
        <w:jc w:val="both"/>
        <w:rPr>
          <w:rFonts w:ascii="Arial" w:hAnsi="Arial" w:cs="Arial"/>
        </w:rPr>
      </w:pPr>
      <w:proofErr w:type="gramStart"/>
      <w:r w:rsidRPr="00B708C7">
        <w:rPr>
          <w:rFonts w:ascii="Arial" w:hAnsi="Arial" w:cs="Arial"/>
        </w:rPr>
        <w:t>In order for</w:t>
      </w:r>
      <w:proofErr w:type="gramEnd"/>
      <w:r w:rsidRPr="00B708C7">
        <w:rPr>
          <w:rFonts w:ascii="Arial" w:hAnsi="Arial" w:cs="Arial"/>
        </w:rPr>
        <w:t xml:space="preserve"> understanding of the employee engagement it is often important to understand what motivated </w:t>
      </w:r>
      <w:r w:rsidR="00B13D47" w:rsidRPr="00B708C7">
        <w:rPr>
          <w:rFonts w:ascii="Arial" w:hAnsi="Arial" w:cs="Arial"/>
        </w:rPr>
        <w:t xml:space="preserve">an employee in the first place and what drives them in the first place for being personally invested in the work. </w:t>
      </w:r>
      <w:r w:rsidR="00DA1EA8" w:rsidRPr="00B708C7">
        <w:rPr>
          <w:rFonts w:ascii="Arial" w:hAnsi="Arial" w:cs="Arial"/>
        </w:rPr>
        <w:t xml:space="preserve">The drivers of employee engagement can often vary from company to </w:t>
      </w:r>
      <w:proofErr w:type="gramStart"/>
      <w:r w:rsidR="00DA1EA8" w:rsidRPr="00B708C7">
        <w:rPr>
          <w:rFonts w:ascii="Arial" w:hAnsi="Arial" w:cs="Arial"/>
        </w:rPr>
        <w:t>company</w:t>
      </w:r>
      <w:proofErr w:type="gramEnd"/>
      <w:r w:rsidR="00DA1EA8" w:rsidRPr="00B708C7">
        <w:rPr>
          <w:rFonts w:ascii="Arial" w:hAnsi="Arial" w:cs="Arial"/>
        </w:rPr>
        <w:t xml:space="preserve"> and it is all different for all businesses this segment will focus on the concepts and drivers for employees in Marriott hotel </w:t>
      </w:r>
      <w:r w:rsidR="007F106A" w:rsidRPr="00B708C7">
        <w:rPr>
          <w:rFonts w:ascii="Arial" w:hAnsi="Arial" w:cs="Arial"/>
        </w:rPr>
        <w:t>and in the hospitality industry (</w:t>
      </w:r>
      <w:proofErr w:type="spellStart"/>
      <w:r w:rsidR="007F106A" w:rsidRPr="00B708C7">
        <w:rPr>
          <w:rFonts w:ascii="Arial" w:hAnsi="Arial" w:cs="Arial"/>
          <w:color w:val="222222"/>
          <w:shd w:val="clear" w:color="auto" w:fill="FFFFFF"/>
        </w:rPr>
        <w:t>Khodakarami</w:t>
      </w:r>
      <w:proofErr w:type="spellEnd"/>
      <w:r w:rsidR="007F106A" w:rsidRPr="00B708C7">
        <w:rPr>
          <w:rFonts w:ascii="Arial" w:hAnsi="Arial" w:cs="Arial"/>
          <w:color w:val="222222"/>
          <w:shd w:val="clear" w:color="auto" w:fill="FFFFFF"/>
        </w:rPr>
        <w:t>, &amp;Dirani, 2020).</w:t>
      </w:r>
      <w:r w:rsidR="00506259" w:rsidRPr="00B708C7">
        <w:rPr>
          <w:rFonts w:ascii="Arial" w:hAnsi="Arial" w:cs="Arial"/>
          <w:color w:val="222222"/>
          <w:shd w:val="clear" w:color="auto" w:fill="FFFFFF"/>
        </w:rPr>
        <w:t xml:space="preserve"> </w:t>
      </w:r>
      <w:r w:rsidR="006F6618" w:rsidRPr="00B708C7">
        <w:rPr>
          <w:rFonts w:ascii="Arial" w:hAnsi="Arial" w:cs="Arial"/>
        </w:rPr>
        <w:t xml:space="preserve">The employee engagement is often driven by the employee’s desire for career growth, belonging, empowerment, recognition, </w:t>
      </w:r>
      <w:r w:rsidR="00506259" w:rsidRPr="00B708C7">
        <w:rPr>
          <w:rFonts w:ascii="Arial" w:hAnsi="Arial" w:cs="Arial"/>
        </w:rPr>
        <w:t>leadership,</w:t>
      </w:r>
      <w:r w:rsidR="006F6618" w:rsidRPr="00B708C7">
        <w:rPr>
          <w:rFonts w:ascii="Arial" w:hAnsi="Arial" w:cs="Arial"/>
        </w:rPr>
        <w:t xml:space="preserve"> </w:t>
      </w:r>
      <w:proofErr w:type="gramStart"/>
      <w:r w:rsidR="006F6618" w:rsidRPr="00B708C7">
        <w:rPr>
          <w:rFonts w:ascii="Arial" w:hAnsi="Arial" w:cs="Arial"/>
        </w:rPr>
        <w:t>and also</w:t>
      </w:r>
      <w:proofErr w:type="gramEnd"/>
      <w:r w:rsidR="006F6618" w:rsidRPr="00B708C7">
        <w:rPr>
          <w:rFonts w:ascii="Arial" w:hAnsi="Arial" w:cs="Arial"/>
        </w:rPr>
        <w:t xml:space="preserve"> fulfilling of work relationships as well. </w:t>
      </w:r>
    </w:p>
    <w:p w14:paraId="0201D7F7" w14:textId="77777777" w:rsidR="009A5409" w:rsidRPr="00B708C7" w:rsidRDefault="009A5409" w:rsidP="00CE26C8">
      <w:pPr>
        <w:spacing w:line="360" w:lineRule="auto"/>
        <w:jc w:val="both"/>
        <w:rPr>
          <w:rFonts w:ascii="Arial" w:hAnsi="Arial" w:cs="Arial"/>
        </w:rPr>
      </w:pPr>
      <w:r w:rsidRPr="00B708C7">
        <w:rPr>
          <w:rFonts w:ascii="Arial" w:hAnsi="Arial" w:cs="Arial"/>
        </w:rPr>
        <w:t xml:space="preserve">Employee welfare- with the state of doing well </w:t>
      </w:r>
      <w:proofErr w:type="gramStart"/>
      <w:r w:rsidRPr="00B708C7">
        <w:rPr>
          <w:rFonts w:ascii="Arial" w:hAnsi="Arial" w:cs="Arial"/>
        </w:rPr>
        <w:t>and also</w:t>
      </w:r>
      <w:proofErr w:type="gramEnd"/>
      <w:r w:rsidRPr="00B708C7">
        <w:rPr>
          <w:rFonts w:ascii="Arial" w:hAnsi="Arial" w:cs="Arial"/>
        </w:rPr>
        <w:t xml:space="preserve"> in especially of respect to the good fortunes, happiness, prosperity and more. </w:t>
      </w:r>
      <w:r w:rsidR="00290591" w:rsidRPr="00B708C7">
        <w:rPr>
          <w:rFonts w:ascii="Arial" w:hAnsi="Arial" w:cs="Arial"/>
        </w:rPr>
        <w:t xml:space="preserve">According to a researcher 58% of the employees of a company agreed that employee wellness helps in improving their performance in the long run. </w:t>
      </w:r>
    </w:p>
    <w:p w14:paraId="0201D7F8" w14:textId="77777777" w:rsidR="00896671" w:rsidRPr="00B708C7" w:rsidRDefault="00896671" w:rsidP="00CE26C8">
      <w:pPr>
        <w:spacing w:line="360" w:lineRule="auto"/>
        <w:jc w:val="both"/>
        <w:rPr>
          <w:rFonts w:ascii="Arial" w:hAnsi="Arial" w:cs="Arial"/>
        </w:rPr>
      </w:pPr>
      <w:r w:rsidRPr="00B708C7">
        <w:rPr>
          <w:rFonts w:ascii="Arial" w:hAnsi="Arial" w:cs="Arial"/>
        </w:rPr>
        <w:t xml:space="preserve">Employee empowerment- this helps the employees by giving the power for making of their own decisions along with asserting ownership </w:t>
      </w:r>
      <w:proofErr w:type="gramStart"/>
      <w:r w:rsidRPr="00B708C7">
        <w:rPr>
          <w:rFonts w:ascii="Arial" w:hAnsi="Arial" w:cs="Arial"/>
        </w:rPr>
        <w:t>and also</w:t>
      </w:r>
      <w:proofErr w:type="gramEnd"/>
      <w:r w:rsidRPr="00B708C7">
        <w:rPr>
          <w:rFonts w:ascii="Arial" w:hAnsi="Arial" w:cs="Arial"/>
        </w:rPr>
        <w:t xml:space="preserve"> facing the various consequences of the decisions made. </w:t>
      </w:r>
      <w:r w:rsidR="0036658F" w:rsidRPr="00B708C7">
        <w:rPr>
          <w:rFonts w:ascii="Arial" w:hAnsi="Arial" w:cs="Arial"/>
        </w:rPr>
        <w:t xml:space="preserve">Empowerment is one of the important engagement drivers in a </w:t>
      </w:r>
      <w:r w:rsidR="00506259" w:rsidRPr="00B708C7">
        <w:rPr>
          <w:rFonts w:ascii="Arial" w:hAnsi="Arial" w:cs="Arial"/>
        </w:rPr>
        <w:t>company,</w:t>
      </w:r>
      <w:r w:rsidR="0036658F" w:rsidRPr="00B708C7">
        <w:rPr>
          <w:rFonts w:ascii="Arial" w:hAnsi="Arial" w:cs="Arial"/>
        </w:rPr>
        <w:t xml:space="preserve"> </w:t>
      </w:r>
      <w:r w:rsidR="0036658F" w:rsidRPr="00B708C7">
        <w:rPr>
          <w:rFonts w:ascii="Arial" w:hAnsi="Arial" w:cs="Arial"/>
        </w:rPr>
        <w:lastRenderedPageBreak/>
        <w:t xml:space="preserve">as the employees need to feel involved in the decisions for being truly engaged at work. </w:t>
      </w:r>
      <w:r w:rsidR="003518B2" w:rsidRPr="00B708C7">
        <w:rPr>
          <w:rFonts w:ascii="Arial" w:hAnsi="Arial" w:cs="Arial"/>
        </w:rPr>
        <w:t>Here at Marriott the employees are provided the due training and they are handed over the task to understand and work it out themselves which helps them ex</w:t>
      </w:r>
      <w:r w:rsidR="007F106A" w:rsidRPr="00B708C7">
        <w:rPr>
          <w:rFonts w:ascii="Arial" w:hAnsi="Arial" w:cs="Arial"/>
        </w:rPr>
        <w:t>perience real work in the hotel (</w:t>
      </w:r>
      <w:r w:rsidR="007F106A" w:rsidRPr="00B708C7">
        <w:rPr>
          <w:rFonts w:ascii="Arial" w:hAnsi="Arial" w:cs="Arial"/>
          <w:color w:val="222222"/>
          <w:shd w:val="clear" w:color="auto" w:fill="FFFFFF"/>
        </w:rPr>
        <w:t>Antony, 2018).</w:t>
      </w:r>
    </w:p>
    <w:p w14:paraId="0201D7F9" w14:textId="77777777" w:rsidR="00D768D2" w:rsidRPr="00B708C7" w:rsidRDefault="00D768D2" w:rsidP="00CE26C8">
      <w:pPr>
        <w:spacing w:line="360" w:lineRule="auto"/>
        <w:jc w:val="both"/>
        <w:rPr>
          <w:rFonts w:ascii="Arial" w:hAnsi="Arial" w:cs="Arial"/>
        </w:rPr>
      </w:pPr>
      <w:r w:rsidRPr="00B708C7">
        <w:rPr>
          <w:rFonts w:ascii="Arial" w:hAnsi="Arial" w:cs="Arial"/>
        </w:rPr>
        <w:t xml:space="preserve">Work Environment- the work environment affects one’s work and it impacts in a good and bad manner. </w:t>
      </w:r>
      <w:r w:rsidR="004938B1" w:rsidRPr="00B708C7">
        <w:rPr>
          <w:rFonts w:ascii="Arial" w:hAnsi="Arial" w:cs="Arial"/>
        </w:rPr>
        <w:t xml:space="preserve">Based on </w:t>
      </w:r>
      <w:proofErr w:type="gramStart"/>
      <w:r w:rsidR="004938B1" w:rsidRPr="00B708C7">
        <w:rPr>
          <w:rFonts w:ascii="Arial" w:hAnsi="Arial" w:cs="Arial"/>
        </w:rPr>
        <w:t>a research</w:t>
      </w:r>
      <w:proofErr w:type="gramEnd"/>
      <w:r w:rsidR="004938B1" w:rsidRPr="00B708C7">
        <w:rPr>
          <w:rFonts w:ascii="Arial" w:hAnsi="Arial" w:cs="Arial"/>
        </w:rPr>
        <w:t xml:space="preserve"> about 87% of the employees have agreed that the work environment affects their work along with their engagement as well. </w:t>
      </w:r>
      <w:r w:rsidR="00614DFC" w:rsidRPr="00B708C7">
        <w:rPr>
          <w:rFonts w:ascii="Arial" w:hAnsi="Arial" w:cs="Arial"/>
        </w:rPr>
        <w:t xml:space="preserve">The work environment is </w:t>
      </w:r>
      <w:proofErr w:type="gramStart"/>
      <w:r w:rsidR="00614DFC" w:rsidRPr="00B708C7">
        <w:rPr>
          <w:rFonts w:ascii="Arial" w:hAnsi="Arial" w:cs="Arial"/>
        </w:rPr>
        <w:t>often times</w:t>
      </w:r>
      <w:proofErr w:type="gramEnd"/>
      <w:r w:rsidR="00614DFC" w:rsidRPr="00B708C7">
        <w:rPr>
          <w:rFonts w:ascii="Arial" w:hAnsi="Arial" w:cs="Arial"/>
        </w:rPr>
        <w:t xml:space="preserve"> referred to as the second home for the employees and it also occupies the central space for every employee working in a company. </w:t>
      </w:r>
      <w:r w:rsidR="00D3654F" w:rsidRPr="00B708C7">
        <w:rPr>
          <w:rFonts w:ascii="Arial" w:hAnsi="Arial" w:cs="Arial"/>
        </w:rPr>
        <w:t xml:space="preserve">Marriott focuses on keeping a healthy work environment </w:t>
      </w:r>
      <w:proofErr w:type="gramStart"/>
      <w:r w:rsidR="00D3654F" w:rsidRPr="00B708C7">
        <w:rPr>
          <w:rFonts w:ascii="Arial" w:hAnsi="Arial" w:cs="Arial"/>
        </w:rPr>
        <w:t>in order for</w:t>
      </w:r>
      <w:proofErr w:type="gramEnd"/>
      <w:r w:rsidR="00D3654F" w:rsidRPr="00B708C7">
        <w:rPr>
          <w:rFonts w:ascii="Arial" w:hAnsi="Arial" w:cs="Arial"/>
        </w:rPr>
        <w:t xml:space="preserve"> the employees to have higher efficiency and also to focus on the customers more. </w:t>
      </w:r>
    </w:p>
    <w:p w14:paraId="0201D7FA" w14:textId="77777777" w:rsidR="006C548A" w:rsidRPr="00B708C7" w:rsidRDefault="006C548A" w:rsidP="00CE26C8">
      <w:pPr>
        <w:spacing w:line="360" w:lineRule="auto"/>
        <w:jc w:val="both"/>
        <w:rPr>
          <w:rFonts w:ascii="Arial" w:hAnsi="Arial" w:cs="Arial"/>
        </w:rPr>
      </w:pPr>
      <w:r w:rsidRPr="00B708C7">
        <w:rPr>
          <w:rFonts w:ascii="Arial" w:hAnsi="Arial" w:cs="Arial"/>
        </w:rPr>
        <w:t xml:space="preserve">Career opportunities- According to Aon Hewitt career opportunities is one of the top 3 drivers for employee engagement in any industry. </w:t>
      </w:r>
      <w:r w:rsidR="008D2B29" w:rsidRPr="00B708C7">
        <w:rPr>
          <w:rFonts w:ascii="Arial" w:hAnsi="Arial" w:cs="Arial"/>
        </w:rPr>
        <w:t xml:space="preserve">The employees work in order to have the necessary career growth in any </w:t>
      </w:r>
      <w:proofErr w:type="gramStart"/>
      <w:r w:rsidR="008D2B29" w:rsidRPr="00B708C7">
        <w:rPr>
          <w:rFonts w:ascii="Arial" w:hAnsi="Arial" w:cs="Arial"/>
        </w:rPr>
        <w:t>industry</w:t>
      </w:r>
      <w:proofErr w:type="gramEnd"/>
      <w:r w:rsidR="008D2B29" w:rsidRPr="00B708C7">
        <w:rPr>
          <w:rFonts w:ascii="Arial" w:hAnsi="Arial" w:cs="Arial"/>
        </w:rPr>
        <w:t xml:space="preserve"> and it is same in the hospitality industry. </w:t>
      </w:r>
      <w:r w:rsidR="00D33C4D" w:rsidRPr="00B708C7">
        <w:rPr>
          <w:rFonts w:ascii="Arial" w:hAnsi="Arial" w:cs="Arial"/>
        </w:rPr>
        <w:t xml:space="preserve">Based on the Aon’s report, the employees do not like feeling stuck in a job with no presence of a window for growth and development. </w:t>
      </w:r>
      <w:r w:rsidR="00347FE7" w:rsidRPr="00B708C7">
        <w:rPr>
          <w:rFonts w:ascii="Arial" w:hAnsi="Arial" w:cs="Arial"/>
        </w:rPr>
        <w:t>Presenting ample opportunities for the employee to work will help them to engage</w:t>
      </w:r>
      <w:r w:rsidR="00715318" w:rsidRPr="00B708C7">
        <w:rPr>
          <w:rFonts w:ascii="Arial" w:hAnsi="Arial" w:cs="Arial"/>
        </w:rPr>
        <w:t xml:space="preserve"> in a proper manner 9</w:t>
      </w:r>
      <w:r w:rsidR="00715318" w:rsidRPr="00B708C7">
        <w:rPr>
          <w:rFonts w:ascii="Arial" w:hAnsi="Arial" w:cs="Arial"/>
          <w:color w:val="222222"/>
          <w:shd w:val="clear" w:color="auto" w:fill="FFFFFF"/>
        </w:rPr>
        <w:t>Mohanty, &amp;Arunprasad, 2020).</w:t>
      </w:r>
    </w:p>
    <w:p w14:paraId="0201D7FB" w14:textId="77777777" w:rsidR="00C84BFF" w:rsidRPr="00B708C7" w:rsidRDefault="00506259" w:rsidP="00CE26C8">
      <w:pPr>
        <w:spacing w:line="360" w:lineRule="auto"/>
        <w:jc w:val="both"/>
        <w:rPr>
          <w:rFonts w:ascii="Arial" w:hAnsi="Arial" w:cs="Arial"/>
        </w:rPr>
      </w:pPr>
      <w:r w:rsidRPr="00B708C7">
        <w:rPr>
          <w:rFonts w:ascii="Arial" w:hAnsi="Arial" w:cs="Arial"/>
        </w:rPr>
        <w:t>Relationships- interpersonal relationships help</w:t>
      </w:r>
      <w:r w:rsidR="00C84BFF" w:rsidRPr="00B708C7">
        <w:rPr>
          <w:rFonts w:ascii="Arial" w:hAnsi="Arial" w:cs="Arial"/>
        </w:rPr>
        <w:t xml:space="preserve"> in driving one’s behaviour and more in case of more than one realises. </w:t>
      </w:r>
      <w:r w:rsidR="00544FA0" w:rsidRPr="00B708C7">
        <w:rPr>
          <w:rFonts w:ascii="Arial" w:hAnsi="Arial" w:cs="Arial"/>
        </w:rPr>
        <w:t xml:space="preserve">The </w:t>
      </w:r>
      <w:r w:rsidRPr="00B708C7">
        <w:rPr>
          <w:rFonts w:ascii="Arial" w:hAnsi="Arial" w:cs="Arial"/>
        </w:rPr>
        <w:t>relationship of the employees affects</w:t>
      </w:r>
      <w:r w:rsidR="00544FA0" w:rsidRPr="00B708C7">
        <w:rPr>
          <w:rFonts w:ascii="Arial" w:hAnsi="Arial" w:cs="Arial"/>
        </w:rPr>
        <w:t xml:space="preserve"> the ways one talks and behaves. Employees engage with other employees and create healthy </w:t>
      </w:r>
      <w:proofErr w:type="gramStart"/>
      <w:r w:rsidR="00544FA0" w:rsidRPr="00B708C7">
        <w:rPr>
          <w:rFonts w:ascii="Arial" w:hAnsi="Arial" w:cs="Arial"/>
        </w:rPr>
        <w:t>conversations</w:t>
      </w:r>
      <w:proofErr w:type="gramEnd"/>
      <w:r w:rsidR="00544FA0" w:rsidRPr="00B708C7">
        <w:rPr>
          <w:rFonts w:ascii="Arial" w:hAnsi="Arial" w:cs="Arial"/>
        </w:rPr>
        <w:t xml:space="preserve"> and which is followed by thriving of happiness. </w:t>
      </w:r>
      <w:r w:rsidR="00EF4525" w:rsidRPr="00B708C7">
        <w:rPr>
          <w:rFonts w:ascii="Arial" w:hAnsi="Arial" w:cs="Arial"/>
        </w:rPr>
        <w:t>Based on one article from Harvard Business review it is about focusing on the common sense of purpose and studies have shown the importance of group loyalty which also results in the shared commitment.</w:t>
      </w:r>
      <w:r w:rsidR="00597EC7" w:rsidRPr="00B708C7">
        <w:rPr>
          <w:rFonts w:ascii="Arial" w:hAnsi="Arial" w:cs="Arial"/>
        </w:rPr>
        <w:t xml:space="preserve"> Marriott focuses on planning parties and get-togethers for their employees </w:t>
      </w:r>
      <w:proofErr w:type="gramStart"/>
      <w:r w:rsidR="00597EC7" w:rsidRPr="00B708C7">
        <w:rPr>
          <w:rFonts w:ascii="Arial" w:hAnsi="Arial" w:cs="Arial"/>
        </w:rPr>
        <w:t>in order for</w:t>
      </w:r>
      <w:proofErr w:type="gramEnd"/>
      <w:r w:rsidR="00597EC7" w:rsidRPr="00B708C7">
        <w:rPr>
          <w:rFonts w:ascii="Arial" w:hAnsi="Arial" w:cs="Arial"/>
        </w:rPr>
        <w:t xml:space="preserve"> them to engage actively and also focus on greater relationships here at work. </w:t>
      </w:r>
    </w:p>
    <w:p w14:paraId="0201D7FC" w14:textId="77777777" w:rsidR="003A7139" w:rsidRPr="00B708C7" w:rsidRDefault="003A7139" w:rsidP="00CE26C8">
      <w:pPr>
        <w:spacing w:line="360" w:lineRule="auto"/>
        <w:jc w:val="both"/>
        <w:rPr>
          <w:rFonts w:ascii="Arial" w:hAnsi="Arial" w:cs="Arial"/>
        </w:rPr>
      </w:pPr>
      <w:r w:rsidRPr="00B708C7">
        <w:rPr>
          <w:rFonts w:ascii="Arial" w:hAnsi="Arial" w:cs="Arial"/>
        </w:rPr>
        <w:t xml:space="preserve">The above points focus actively on the employee engagement </w:t>
      </w:r>
      <w:proofErr w:type="gramStart"/>
      <w:r w:rsidRPr="00B708C7">
        <w:rPr>
          <w:rFonts w:ascii="Arial" w:hAnsi="Arial" w:cs="Arial"/>
        </w:rPr>
        <w:t>and also</w:t>
      </w:r>
      <w:proofErr w:type="gramEnd"/>
      <w:r w:rsidRPr="00B708C7">
        <w:rPr>
          <w:rFonts w:ascii="Arial" w:hAnsi="Arial" w:cs="Arial"/>
        </w:rPr>
        <w:t xml:space="preserve"> in reviewing the concept. The above drivers are often common in every </w:t>
      </w:r>
      <w:proofErr w:type="gramStart"/>
      <w:r w:rsidRPr="00B708C7">
        <w:rPr>
          <w:rFonts w:ascii="Arial" w:hAnsi="Arial" w:cs="Arial"/>
        </w:rPr>
        <w:t>industry</w:t>
      </w:r>
      <w:proofErr w:type="gramEnd"/>
      <w:r w:rsidRPr="00B708C7">
        <w:rPr>
          <w:rFonts w:ascii="Arial" w:hAnsi="Arial" w:cs="Arial"/>
        </w:rPr>
        <w:t xml:space="preserve"> and they are also in use in the hospitality industry which is focused on employee participation and more. </w:t>
      </w:r>
      <w:r w:rsidR="00C44578" w:rsidRPr="00B708C7">
        <w:rPr>
          <w:rFonts w:ascii="Arial" w:hAnsi="Arial" w:cs="Arial"/>
        </w:rPr>
        <w:t xml:space="preserve">The pandemic has reduced the business of the hotels and the hospitality </w:t>
      </w:r>
      <w:r w:rsidR="00506259" w:rsidRPr="00B708C7">
        <w:rPr>
          <w:rFonts w:ascii="Arial" w:hAnsi="Arial" w:cs="Arial"/>
        </w:rPr>
        <w:t>industry, which</w:t>
      </w:r>
      <w:r w:rsidR="00C44578" w:rsidRPr="00B708C7">
        <w:rPr>
          <w:rFonts w:ascii="Arial" w:hAnsi="Arial" w:cs="Arial"/>
        </w:rPr>
        <w:t xml:space="preserve"> has also put fear among the employees that they will be terminated or fired permanently in view of keeping the company running.</w:t>
      </w:r>
      <w:r w:rsidR="00C74C7E" w:rsidRPr="00B708C7">
        <w:rPr>
          <w:rFonts w:ascii="Arial" w:hAnsi="Arial" w:cs="Arial"/>
        </w:rPr>
        <w:t xml:space="preserve"> In these trying times it is important for Marriott to focus on the engaging with the employees </w:t>
      </w:r>
      <w:proofErr w:type="gramStart"/>
      <w:r w:rsidR="00C74C7E" w:rsidRPr="00B708C7">
        <w:rPr>
          <w:rFonts w:ascii="Arial" w:hAnsi="Arial" w:cs="Arial"/>
        </w:rPr>
        <w:t>and also</w:t>
      </w:r>
      <w:proofErr w:type="gramEnd"/>
      <w:r w:rsidR="00C74C7E" w:rsidRPr="00B708C7">
        <w:rPr>
          <w:rFonts w:ascii="Arial" w:hAnsi="Arial" w:cs="Arial"/>
        </w:rPr>
        <w:t xml:space="preserve"> inducing confidence in them for creating a healthy work environment. </w:t>
      </w:r>
    </w:p>
    <w:p w14:paraId="0201D7FD" w14:textId="77777777" w:rsidR="000033AF" w:rsidRPr="00B708C7" w:rsidRDefault="000033AF" w:rsidP="00CE26C8">
      <w:pPr>
        <w:pStyle w:val="Heading2"/>
        <w:spacing w:line="360" w:lineRule="auto"/>
        <w:jc w:val="both"/>
        <w:rPr>
          <w:rFonts w:ascii="Arial" w:hAnsi="Arial" w:cs="Arial"/>
          <w:sz w:val="22"/>
          <w:szCs w:val="22"/>
        </w:rPr>
      </w:pPr>
      <w:bookmarkStart w:id="3" w:name="_Toc91031693"/>
      <w:r w:rsidRPr="00B708C7">
        <w:rPr>
          <w:rFonts w:ascii="Arial" w:hAnsi="Arial" w:cs="Arial"/>
          <w:sz w:val="22"/>
          <w:szCs w:val="22"/>
        </w:rPr>
        <w:lastRenderedPageBreak/>
        <w:t>Evaluating diagnostic tools for measuring engagement</w:t>
      </w:r>
      <w:bookmarkEnd w:id="3"/>
      <w:r w:rsidRPr="00B708C7">
        <w:rPr>
          <w:rFonts w:ascii="Arial" w:hAnsi="Arial" w:cs="Arial"/>
          <w:sz w:val="22"/>
          <w:szCs w:val="22"/>
        </w:rPr>
        <w:t xml:space="preserve"> </w:t>
      </w:r>
    </w:p>
    <w:p w14:paraId="0201D7FE" w14:textId="77777777" w:rsidR="000033AF" w:rsidRPr="00B708C7" w:rsidRDefault="00627359" w:rsidP="00CE26C8">
      <w:pPr>
        <w:spacing w:line="360" w:lineRule="auto"/>
        <w:jc w:val="both"/>
        <w:rPr>
          <w:rFonts w:ascii="Arial" w:hAnsi="Arial" w:cs="Arial"/>
        </w:rPr>
      </w:pPr>
      <w:r w:rsidRPr="00B708C7">
        <w:rPr>
          <w:rFonts w:ascii="Arial" w:hAnsi="Arial" w:cs="Arial"/>
        </w:rPr>
        <w:t xml:space="preserve">In the multi-generational and the mobile workforce, the business leaders are facing challenges of engaging with the employees and the pandemic has been trying times which have led to cultural issues and engagement as one of the top problems for the management of the company. </w:t>
      </w:r>
    </w:p>
    <w:p w14:paraId="0201D7FF" w14:textId="77777777" w:rsidR="00732CB3" w:rsidRPr="00B708C7" w:rsidRDefault="00732CB3" w:rsidP="00CE26C8">
      <w:pPr>
        <w:spacing w:line="360" w:lineRule="auto"/>
        <w:jc w:val="both"/>
        <w:rPr>
          <w:rFonts w:ascii="Arial" w:hAnsi="Arial" w:cs="Arial"/>
        </w:rPr>
      </w:pPr>
      <w:r w:rsidRPr="00B708C7">
        <w:rPr>
          <w:rFonts w:ascii="Arial" w:hAnsi="Arial" w:cs="Arial"/>
        </w:rPr>
        <w:t>With no people knowing what the world of work will be in the next coming years the engagement during and after the pandemic has been an important part for the companies t</w:t>
      </w:r>
      <w:r w:rsidR="00715318" w:rsidRPr="00B708C7">
        <w:rPr>
          <w:rFonts w:ascii="Arial" w:hAnsi="Arial" w:cs="Arial"/>
        </w:rPr>
        <w:t>o connect with their employees (</w:t>
      </w:r>
      <w:r w:rsidR="00715318" w:rsidRPr="00B708C7">
        <w:rPr>
          <w:rFonts w:ascii="Arial" w:hAnsi="Arial" w:cs="Arial"/>
          <w:color w:val="222222"/>
          <w:shd w:val="clear" w:color="auto" w:fill="FFFFFF"/>
        </w:rPr>
        <w:t xml:space="preserve">Obeidat, </w:t>
      </w:r>
      <w:r w:rsidR="00715318" w:rsidRPr="00B708C7">
        <w:rPr>
          <w:rFonts w:ascii="Arial" w:hAnsi="Arial" w:cs="Arial"/>
          <w:i/>
          <w:color w:val="222222"/>
          <w:shd w:val="clear" w:color="auto" w:fill="FFFFFF"/>
        </w:rPr>
        <w:t>et al.,</w:t>
      </w:r>
      <w:r w:rsidR="00715318" w:rsidRPr="00B708C7">
        <w:rPr>
          <w:rFonts w:ascii="Arial" w:hAnsi="Arial" w:cs="Arial"/>
          <w:color w:val="222222"/>
          <w:shd w:val="clear" w:color="auto" w:fill="FFFFFF"/>
        </w:rPr>
        <w:t xml:space="preserve"> 2019).</w:t>
      </w:r>
    </w:p>
    <w:p w14:paraId="0201D800" w14:textId="77777777" w:rsidR="006A0CC2" w:rsidRPr="00B708C7" w:rsidRDefault="006A0CC2" w:rsidP="00CE26C8">
      <w:pPr>
        <w:spacing w:line="360" w:lineRule="auto"/>
        <w:jc w:val="both"/>
        <w:rPr>
          <w:rFonts w:ascii="Arial" w:hAnsi="Arial" w:cs="Arial"/>
        </w:rPr>
      </w:pPr>
      <w:r w:rsidRPr="00B708C7">
        <w:rPr>
          <w:rFonts w:ascii="Arial" w:hAnsi="Arial" w:cs="Arial"/>
        </w:rPr>
        <w:t xml:space="preserve">Pulse Surveys- these are frequent short questionnaires which contain 15 </w:t>
      </w:r>
      <w:proofErr w:type="gramStart"/>
      <w:r w:rsidRPr="00B708C7">
        <w:rPr>
          <w:rFonts w:ascii="Arial" w:hAnsi="Arial" w:cs="Arial"/>
        </w:rPr>
        <w:t>questions</w:t>
      </w:r>
      <w:proofErr w:type="gramEnd"/>
      <w:r w:rsidRPr="00B708C7">
        <w:rPr>
          <w:rFonts w:ascii="Arial" w:hAnsi="Arial" w:cs="Arial"/>
        </w:rPr>
        <w:t xml:space="preserve"> and these surveys help the organization to understand the current mood of the employees in real time. </w:t>
      </w:r>
      <w:r w:rsidR="00293E3C" w:rsidRPr="00B708C7">
        <w:rPr>
          <w:rFonts w:ascii="Arial" w:hAnsi="Arial" w:cs="Arial"/>
        </w:rPr>
        <w:t xml:space="preserve">Companies will need regular snapshots of how the employees </w:t>
      </w:r>
      <w:proofErr w:type="gramStart"/>
      <w:r w:rsidR="00293E3C" w:rsidRPr="00B708C7">
        <w:rPr>
          <w:rFonts w:ascii="Arial" w:hAnsi="Arial" w:cs="Arial"/>
        </w:rPr>
        <w:t>often times</w:t>
      </w:r>
      <w:proofErr w:type="gramEnd"/>
      <w:r w:rsidR="00293E3C" w:rsidRPr="00B708C7">
        <w:rPr>
          <w:rFonts w:ascii="Arial" w:hAnsi="Arial" w:cs="Arial"/>
        </w:rPr>
        <w:t xml:space="preserve"> feel which will help the organization to deal with the issues when they arrive. </w:t>
      </w:r>
    </w:p>
    <w:p w14:paraId="0201D801" w14:textId="77777777" w:rsidR="00335BE4" w:rsidRPr="00B708C7" w:rsidRDefault="00335BE4" w:rsidP="00CE26C8">
      <w:pPr>
        <w:spacing w:line="360" w:lineRule="auto"/>
        <w:jc w:val="both"/>
        <w:rPr>
          <w:rFonts w:ascii="Arial" w:hAnsi="Arial" w:cs="Arial"/>
        </w:rPr>
      </w:pPr>
      <w:r w:rsidRPr="00B708C7">
        <w:rPr>
          <w:rFonts w:ascii="Arial" w:hAnsi="Arial" w:cs="Arial"/>
        </w:rPr>
        <w:t xml:space="preserve">Employee engagement surveys- these are the </w:t>
      </w:r>
      <w:r w:rsidR="00506259" w:rsidRPr="00B708C7">
        <w:rPr>
          <w:rFonts w:ascii="Arial" w:hAnsi="Arial" w:cs="Arial"/>
        </w:rPr>
        <w:t>large-scale</w:t>
      </w:r>
      <w:r w:rsidRPr="00B708C7">
        <w:rPr>
          <w:rFonts w:ascii="Arial" w:hAnsi="Arial" w:cs="Arial"/>
        </w:rPr>
        <w:t xml:space="preserve"> </w:t>
      </w:r>
      <w:r w:rsidR="00506259" w:rsidRPr="00B708C7">
        <w:rPr>
          <w:rFonts w:ascii="Arial" w:hAnsi="Arial" w:cs="Arial"/>
        </w:rPr>
        <w:t>questionnaires, which</w:t>
      </w:r>
      <w:r w:rsidRPr="00B708C7">
        <w:rPr>
          <w:rFonts w:ascii="Arial" w:hAnsi="Arial" w:cs="Arial"/>
        </w:rPr>
        <w:t xml:space="preserve"> focus on the driver of engagement, company culture, openness and more. </w:t>
      </w:r>
      <w:r w:rsidR="00581D7D" w:rsidRPr="00B708C7">
        <w:rPr>
          <w:rFonts w:ascii="Arial" w:hAnsi="Arial" w:cs="Arial"/>
        </w:rPr>
        <w:t xml:space="preserve">In this the employees are asked how they feel about their managers, work boss and more which will help providing a new aspect of what is happening in the company. </w:t>
      </w:r>
    </w:p>
    <w:p w14:paraId="0201D802" w14:textId="77777777" w:rsidR="00EB6DE8" w:rsidRPr="00B708C7" w:rsidRDefault="00EB6DE8" w:rsidP="00CE26C8">
      <w:pPr>
        <w:spacing w:line="360" w:lineRule="auto"/>
        <w:jc w:val="both"/>
        <w:rPr>
          <w:rFonts w:ascii="Arial" w:hAnsi="Arial" w:cs="Arial"/>
        </w:rPr>
      </w:pPr>
      <w:r w:rsidRPr="00B708C7">
        <w:rPr>
          <w:rFonts w:ascii="Arial" w:hAnsi="Arial" w:cs="Arial"/>
        </w:rPr>
        <w:t xml:space="preserve">Social media- with the rise of social media the employees and employers both have an important tool in their fingertips. </w:t>
      </w:r>
      <w:r w:rsidR="000E71EE" w:rsidRPr="00B708C7">
        <w:rPr>
          <w:rFonts w:ascii="Arial" w:hAnsi="Arial" w:cs="Arial"/>
        </w:rPr>
        <w:t>The companies can often measure the employee sentiment by reading and following the Glassdoor ratings. With having an internal social media</w:t>
      </w:r>
      <w:r w:rsidR="00B603D1" w:rsidRPr="00B708C7">
        <w:rPr>
          <w:rFonts w:ascii="Arial" w:hAnsi="Arial" w:cs="Arial"/>
        </w:rPr>
        <w:t>’</w:t>
      </w:r>
      <w:r w:rsidR="000E71EE" w:rsidRPr="00B708C7">
        <w:rPr>
          <w:rFonts w:ascii="Arial" w:hAnsi="Arial" w:cs="Arial"/>
        </w:rPr>
        <w:t>s network for the employees to post and connect with other employees is another new aspect which Marriott can</w:t>
      </w:r>
      <w:r w:rsidR="007F106A" w:rsidRPr="00B708C7">
        <w:rPr>
          <w:rFonts w:ascii="Arial" w:hAnsi="Arial" w:cs="Arial"/>
        </w:rPr>
        <w:t xml:space="preserve"> focus on in these trying times (</w:t>
      </w:r>
      <w:r w:rsidR="007F106A" w:rsidRPr="00B708C7">
        <w:rPr>
          <w:rFonts w:ascii="Arial" w:hAnsi="Arial" w:cs="Arial"/>
          <w:color w:val="222222"/>
          <w:shd w:val="clear" w:color="auto" w:fill="FFFFFF"/>
        </w:rPr>
        <w:t>Shaik, &amp;</w:t>
      </w:r>
      <w:proofErr w:type="spellStart"/>
      <w:r w:rsidR="007F106A" w:rsidRPr="00B708C7">
        <w:rPr>
          <w:rFonts w:ascii="Arial" w:hAnsi="Arial" w:cs="Arial"/>
          <w:color w:val="222222"/>
          <w:shd w:val="clear" w:color="auto" w:fill="FFFFFF"/>
        </w:rPr>
        <w:t>Makhecha</w:t>
      </w:r>
      <w:proofErr w:type="spellEnd"/>
      <w:r w:rsidR="007F106A" w:rsidRPr="00B708C7">
        <w:rPr>
          <w:rFonts w:ascii="Arial" w:hAnsi="Arial" w:cs="Arial"/>
          <w:color w:val="222222"/>
          <w:shd w:val="clear" w:color="auto" w:fill="FFFFFF"/>
        </w:rPr>
        <w:t>, 2019).</w:t>
      </w:r>
      <w:r w:rsidR="000D1538" w:rsidRPr="00B708C7">
        <w:rPr>
          <w:rFonts w:ascii="Arial" w:hAnsi="Arial" w:cs="Arial"/>
          <w:color w:val="222222"/>
          <w:shd w:val="clear" w:color="auto" w:fill="FFFFFF"/>
        </w:rPr>
        <w:t xml:space="preserve"> </w:t>
      </w:r>
      <w:r w:rsidR="00B603D1" w:rsidRPr="00B708C7">
        <w:rPr>
          <w:rFonts w:ascii="Arial" w:hAnsi="Arial" w:cs="Arial"/>
        </w:rPr>
        <w:t xml:space="preserve">This will also help the managers to understand their teams in a better manner </w:t>
      </w:r>
      <w:proofErr w:type="gramStart"/>
      <w:r w:rsidR="00B603D1" w:rsidRPr="00B708C7">
        <w:rPr>
          <w:rFonts w:ascii="Arial" w:hAnsi="Arial" w:cs="Arial"/>
        </w:rPr>
        <w:t>and also</w:t>
      </w:r>
      <w:proofErr w:type="gramEnd"/>
      <w:r w:rsidR="00B603D1" w:rsidRPr="00B708C7">
        <w:rPr>
          <w:rFonts w:ascii="Arial" w:hAnsi="Arial" w:cs="Arial"/>
        </w:rPr>
        <w:t xml:space="preserve"> engage in a sense of morale and in the overall company culture. </w:t>
      </w:r>
    </w:p>
    <w:p w14:paraId="0201D803" w14:textId="77777777" w:rsidR="001000A8" w:rsidRPr="00B708C7" w:rsidRDefault="001000A8" w:rsidP="00CE26C8">
      <w:pPr>
        <w:spacing w:line="360" w:lineRule="auto"/>
        <w:jc w:val="both"/>
        <w:rPr>
          <w:rFonts w:ascii="Arial" w:hAnsi="Arial" w:cs="Arial"/>
        </w:rPr>
      </w:pPr>
      <w:r w:rsidRPr="00B708C7">
        <w:rPr>
          <w:rFonts w:ascii="Arial" w:hAnsi="Arial" w:cs="Arial"/>
        </w:rPr>
        <w:t xml:space="preserve">Exit interviews- the interviews taken as to when they are leaving form an important engagement tools as the HR will be able to understand the reasons why an employee is </w:t>
      </w:r>
      <w:proofErr w:type="gramStart"/>
      <w:r w:rsidRPr="00B708C7">
        <w:rPr>
          <w:rFonts w:ascii="Arial" w:hAnsi="Arial" w:cs="Arial"/>
        </w:rPr>
        <w:t>leaving</w:t>
      </w:r>
      <w:proofErr w:type="gramEnd"/>
      <w:r w:rsidRPr="00B708C7">
        <w:rPr>
          <w:rFonts w:ascii="Arial" w:hAnsi="Arial" w:cs="Arial"/>
        </w:rPr>
        <w:t xml:space="preserve"> and it will form the purpose of proposing new engagement rules for the company for its future endeavours. </w:t>
      </w:r>
      <w:r w:rsidR="007F106A" w:rsidRPr="00B708C7">
        <w:rPr>
          <w:rFonts w:ascii="Arial" w:hAnsi="Arial" w:cs="Arial"/>
        </w:rPr>
        <w:t xml:space="preserve">With the presence of the valuable </w:t>
      </w:r>
      <w:proofErr w:type="gramStart"/>
      <w:r w:rsidR="007F106A" w:rsidRPr="00B708C7">
        <w:rPr>
          <w:rFonts w:ascii="Arial" w:hAnsi="Arial" w:cs="Arial"/>
        </w:rPr>
        <w:t>feedback</w:t>
      </w:r>
      <w:proofErr w:type="gramEnd"/>
      <w:r w:rsidR="007F106A" w:rsidRPr="00B708C7">
        <w:rPr>
          <w:rFonts w:ascii="Arial" w:hAnsi="Arial" w:cs="Arial"/>
        </w:rPr>
        <w:t xml:space="preserve"> it will help the company to improve its culture and the employee engagement techniques </w:t>
      </w:r>
    </w:p>
    <w:p w14:paraId="0201D804" w14:textId="77777777" w:rsidR="000033AF" w:rsidRPr="00B708C7" w:rsidRDefault="000033AF" w:rsidP="00CE26C8">
      <w:pPr>
        <w:pStyle w:val="Heading2"/>
        <w:spacing w:line="360" w:lineRule="auto"/>
        <w:jc w:val="both"/>
        <w:rPr>
          <w:rFonts w:ascii="Arial" w:hAnsi="Arial" w:cs="Arial"/>
          <w:sz w:val="22"/>
          <w:szCs w:val="22"/>
        </w:rPr>
      </w:pPr>
      <w:bookmarkStart w:id="4" w:name="_Toc91031694"/>
      <w:r w:rsidRPr="00B708C7">
        <w:rPr>
          <w:rFonts w:ascii="Arial" w:hAnsi="Arial" w:cs="Arial"/>
          <w:sz w:val="22"/>
          <w:szCs w:val="22"/>
        </w:rPr>
        <w:t>Constructing an employee value proposition including strategies for raising levels of engagement</w:t>
      </w:r>
      <w:bookmarkEnd w:id="4"/>
      <w:r w:rsidRPr="00B708C7">
        <w:rPr>
          <w:rFonts w:ascii="Arial" w:hAnsi="Arial" w:cs="Arial"/>
          <w:sz w:val="22"/>
          <w:szCs w:val="22"/>
        </w:rPr>
        <w:t xml:space="preserve"> </w:t>
      </w:r>
    </w:p>
    <w:p w14:paraId="0201D805" w14:textId="77777777" w:rsidR="000033AF" w:rsidRPr="00B708C7" w:rsidRDefault="00461243" w:rsidP="00CE26C8">
      <w:pPr>
        <w:spacing w:line="360" w:lineRule="auto"/>
        <w:jc w:val="both"/>
        <w:rPr>
          <w:rFonts w:ascii="Arial" w:hAnsi="Arial" w:cs="Arial"/>
        </w:rPr>
      </w:pPr>
      <w:r w:rsidRPr="00B708C7">
        <w:rPr>
          <w:rFonts w:ascii="Arial" w:hAnsi="Arial" w:cs="Arial"/>
        </w:rPr>
        <w:t xml:space="preserve">It may be identified that </w:t>
      </w:r>
      <w:proofErr w:type="gramStart"/>
      <w:r w:rsidRPr="00B708C7">
        <w:rPr>
          <w:rFonts w:ascii="Arial" w:hAnsi="Arial" w:cs="Arial"/>
        </w:rPr>
        <w:t>in order to</w:t>
      </w:r>
      <w:proofErr w:type="gramEnd"/>
      <w:r w:rsidRPr="00B708C7">
        <w:rPr>
          <w:rFonts w:ascii="Arial" w:hAnsi="Arial" w:cs="Arial"/>
        </w:rPr>
        <w:t xml:space="preserve"> raise the level of employee engagement within the organization of Marriott it is important for the business to ensure that it is able to propose valuable inputs for the employees based on which they would be able to perform. Considerably, constructing an employee value proposition is important thereby requiring the </w:t>
      </w:r>
      <w:r w:rsidRPr="00B708C7">
        <w:rPr>
          <w:rFonts w:ascii="Arial" w:hAnsi="Arial" w:cs="Arial"/>
        </w:rPr>
        <w:lastRenderedPageBreak/>
        <w:t xml:space="preserve">business to ensure that it </w:t>
      </w:r>
      <w:proofErr w:type="gramStart"/>
      <w:r w:rsidRPr="00B708C7">
        <w:rPr>
          <w:rFonts w:ascii="Arial" w:hAnsi="Arial" w:cs="Arial"/>
        </w:rPr>
        <w:t>is able to</w:t>
      </w:r>
      <w:proofErr w:type="gramEnd"/>
      <w:r w:rsidRPr="00B708C7">
        <w:rPr>
          <w:rFonts w:ascii="Arial" w:hAnsi="Arial" w:cs="Arial"/>
        </w:rPr>
        <w:t xml:space="preserve"> focus </w:t>
      </w:r>
      <w:r w:rsidR="00B32EA6" w:rsidRPr="00B708C7">
        <w:rPr>
          <w:rFonts w:ascii="Arial" w:hAnsi="Arial" w:cs="Arial"/>
        </w:rPr>
        <w:t xml:space="preserve">on keeping its employees retained within the organization to enhance organizational productivity. </w:t>
      </w:r>
      <w:r w:rsidR="009753CA" w:rsidRPr="00B708C7">
        <w:rPr>
          <w:rFonts w:ascii="Arial" w:hAnsi="Arial" w:cs="Arial"/>
        </w:rPr>
        <w:t xml:space="preserve">There are four different aspects through which value proposition strategies could be enabled within the Marriott Hotels as follows: </w:t>
      </w:r>
    </w:p>
    <w:p w14:paraId="0201D806" w14:textId="77777777" w:rsidR="009753CA" w:rsidRPr="00B708C7" w:rsidRDefault="009753CA" w:rsidP="00CE26C8">
      <w:pPr>
        <w:spacing w:line="360" w:lineRule="auto"/>
        <w:jc w:val="both"/>
        <w:rPr>
          <w:rFonts w:ascii="Arial" w:hAnsi="Arial" w:cs="Arial"/>
        </w:rPr>
      </w:pPr>
      <w:r w:rsidRPr="00B708C7">
        <w:rPr>
          <w:rFonts w:ascii="Arial" w:hAnsi="Arial" w:cs="Arial"/>
        </w:rPr>
        <w:t xml:space="preserve">Compensation: </w:t>
      </w:r>
      <w:r w:rsidR="002202E8" w:rsidRPr="00B708C7">
        <w:rPr>
          <w:rFonts w:ascii="Arial" w:hAnsi="Arial" w:cs="Arial"/>
        </w:rPr>
        <w:t xml:space="preserve">one of the most effective strategies of ensuring that employee engagement can be identified </w:t>
      </w:r>
      <w:r w:rsidR="00394ADB" w:rsidRPr="00B708C7">
        <w:rPr>
          <w:rFonts w:ascii="Arial" w:hAnsi="Arial" w:cs="Arial"/>
        </w:rPr>
        <w:t xml:space="preserve">within the Marriott Hotels is through proper compensation package. The salaries of the employees need to be based on the level of luxury hotels in the industry while the employees need to receive higher </w:t>
      </w:r>
      <w:proofErr w:type="gramStart"/>
      <w:r w:rsidR="00DD6803" w:rsidRPr="00B708C7">
        <w:rPr>
          <w:rFonts w:ascii="Arial" w:hAnsi="Arial" w:cs="Arial"/>
        </w:rPr>
        <w:t>amount</w:t>
      </w:r>
      <w:proofErr w:type="gramEnd"/>
      <w:r w:rsidR="00DD6803" w:rsidRPr="00B708C7">
        <w:rPr>
          <w:rFonts w:ascii="Arial" w:hAnsi="Arial" w:cs="Arial"/>
        </w:rPr>
        <w:t xml:space="preserve"> of bonuses for their engagement</w:t>
      </w:r>
      <w:r w:rsidR="00797BB0" w:rsidRPr="00B708C7">
        <w:rPr>
          <w:rFonts w:ascii="Arial" w:hAnsi="Arial" w:cs="Arial"/>
        </w:rPr>
        <w:t xml:space="preserve"> (</w:t>
      </w:r>
      <w:r w:rsidR="00797BB0" w:rsidRPr="00B708C7">
        <w:rPr>
          <w:rFonts w:ascii="Arial" w:hAnsi="Arial" w:cs="Arial"/>
          <w:color w:val="222222"/>
          <w:shd w:val="clear" w:color="auto" w:fill="FFFFFF"/>
        </w:rPr>
        <w:t>Antony, 2018</w:t>
      </w:r>
      <w:r w:rsidR="00797BB0" w:rsidRPr="00B708C7">
        <w:rPr>
          <w:rFonts w:ascii="Arial" w:hAnsi="Arial" w:cs="Arial"/>
        </w:rPr>
        <w:t>)</w:t>
      </w:r>
      <w:r w:rsidR="00DD6803" w:rsidRPr="00B708C7">
        <w:rPr>
          <w:rFonts w:ascii="Arial" w:hAnsi="Arial" w:cs="Arial"/>
        </w:rPr>
        <w:t xml:space="preserve">. </w:t>
      </w:r>
      <w:r w:rsidR="00C715CA" w:rsidRPr="00B708C7">
        <w:rPr>
          <w:rFonts w:ascii="Arial" w:hAnsi="Arial" w:cs="Arial"/>
        </w:rPr>
        <w:t>Moreover</w:t>
      </w:r>
      <w:r w:rsidR="00DD6803" w:rsidRPr="00B708C7">
        <w:rPr>
          <w:rFonts w:ascii="Arial" w:hAnsi="Arial" w:cs="Arial"/>
        </w:rPr>
        <w:t xml:space="preserve">, the employees of Marriott also need to be provided with incentives and rewards for their excellent performances and enhanced level of efficiency that would enhance their motivation levels. </w:t>
      </w:r>
    </w:p>
    <w:p w14:paraId="0201D807" w14:textId="77777777" w:rsidR="009753CA" w:rsidRPr="00B708C7" w:rsidRDefault="009753CA" w:rsidP="00CE26C8">
      <w:pPr>
        <w:spacing w:line="360" w:lineRule="auto"/>
        <w:jc w:val="both"/>
        <w:rPr>
          <w:rFonts w:ascii="Arial" w:hAnsi="Arial" w:cs="Arial"/>
        </w:rPr>
      </w:pPr>
      <w:r w:rsidRPr="00B708C7">
        <w:rPr>
          <w:rFonts w:ascii="Arial" w:hAnsi="Arial" w:cs="Arial"/>
        </w:rPr>
        <w:t xml:space="preserve">Benefits: </w:t>
      </w:r>
      <w:r w:rsidR="00DD6803" w:rsidRPr="00B708C7">
        <w:rPr>
          <w:rFonts w:ascii="Arial" w:hAnsi="Arial" w:cs="Arial"/>
        </w:rPr>
        <w:t xml:space="preserve">it becomes essential for an organization to look after the safety needs of the employees thereby requiring an organization to ensure that healthcare facilities are enabled. This requires the Marriott Hotels to focus on the aspect of healthcare to be enabled by the organization thus, ensuring that the business </w:t>
      </w:r>
      <w:proofErr w:type="gramStart"/>
      <w:r w:rsidR="00DD6803" w:rsidRPr="00B708C7">
        <w:rPr>
          <w:rFonts w:ascii="Arial" w:hAnsi="Arial" w:cs="Arial"/>
        </w:rPr>
        <w:t>is able to</w:t>
      </w:r>
      <w:proofErr w:type="gramEnd"/>
      <w:r w:rsidR="00DD6803" w:rsidRPr="00B708C7">
        <w:rPr>
          <w:rFonts w:ascii="Arial" w:hAnsi="Arial" w:cs="Arial"/>
        </w:rPr>
        <w:t xml:space="preserve"> provide the employees with higher benefits. Moreover, employees need to be provided with effective leaves and time off from work thus, considering their need for breaks as well. </w:t>
      </w:r>
      <w:r w:rsidR="00C715CA" w:rsidRPr="00B708C7">
        <w:rPr>
          <w:rFonts w:ascii="Arial" w:hAnsi="Arial" w:cs="Arial"/>
        </w:rPr>
        <w:t xml:space="preserve">With the pandemic creating the facility to work from home, remote work needs to be encouraged within the organization. </w:t>
      </w:r>
    </w:p>
    <w:p w14:paraId="0201D808" w14:textId="77777777" w:rsidR="009753CA" w:rsidRPr="00B708C7" w:rsidRDefault="009753CA" w:rsidP="00CE26C8">
      <w:pPr>
        <w:spacing w:line="360" w:lineRule="auto"/>
        <w:jc w:val="both"/>
        <w:rPr>
          <w:rFonts w:ascii="Arial" w:hAnsi="Arial" w:cs="Arial"/>
        </w:rPr>
      </w:pPr>
      <w:r w:rsidRPr="00B708C7">
        <w:rPr>
          <w:rFonts w:ascii="Arial" w:hAnsi="Arial" w:cs="Arial"/>
        </w:rPr>
        <w:t xml:space="preserve">Career: </w:t>
      </w:r>
      <w:r w:rsidR="00C715CA" w:rsidRPr="00B708C7">
        <w:rPr>
          <w:rFonts w:ascii="Arial" w:hAnsi="Arial" w:cs="Arial"/>
        </w:rPr>
        <w:t xml:space="preserve">employees need to believe that while they work within an </w:t>
      </w:r>
      <w:proofErr w:type="gramStart"/>
      <w:r w:rsidR="00C715CA" w:rsidRPr="00B708C7">
        <w:rPr>
          <w:rFonts w:ascii="Arial" w:hAnsi="Arial" w:cs="Arial"/>
        </w:rPr>
        <w:t>organization</w:t>
      </w:r>
      <w:proofErr w:type="gramEnd"/>
      <w:r w:rsidR="00C715CA" w:rsidRPr="00B708C7">
        <w:rPr>
          <w:rFonts w:ascii="Arial" w:hAnsi="Arial" w:cs="Arial"/>
        </w:rPr>
        <w:t xml:space="preserve"> they are able to learn, grow and develop as well from their experiences. Considerably, Marriott Hotels need to ensure that career development of the employees could be enabled within the organization. This requires the hotel to include </w:t>
      </w:r>
      <w:r w:rsidR="00C34F29" w:rsidRPr="00B708C7">
        <w:rPr>
          <w:rFonts w:ascii="Arial" w:hAnsi="Arial" w:cs="Arial"/>
        </w:rPr>
        <w:t xml:space="preserve">training and development programs for their </w:t>
      </w:r>
      <w:r w:rsidR="000D1538" w:rsidRPr="00B708C7">
        <w:rPr>
          <w:rFonts w:ascii="Arial" w:hAnsi="Arial" w:cs="Arial"/>
        </w:rPr>
        <w:t>employees that</w:t>
      </w:r>
      <w:r w:rsidR="00C34F29" w:rsidRPr="00B708C7">
        <w:rPr>
          <w:rFonts w:ascii="Arial" w:hAnsi="Arial" w:cs="Arial"/>
        </w:rPr>
        <w:t xml:space="preserve"> helps in the development of their skills and abilities thus, ensuring to increase their learning abilities</w:t>
      </w:r>
      <w:r w:rsidR="00797BB0" w:rsidRPr="00B708C7">
        <w:rPr>
          <w:rFonts w:ascii="Arial" w:hAnsi="Arial" w:cs="Arial"/>
        </w:rPr>
        <w:t xml:space="preserve"> (</w:t>
      </w:r>
      <w:r w:rsidR="00797BB0" w:rsidRPr="00B708C7">
        <w:rPr>
          <w:rFonts w:ascii="Arial" w:hAnsi="Arial" w:cs="Arial"/>
          <w:color w:val="222222"/>
          <w:shd w:val="clear" w:color="auto" w:fill="FFFFFF"/>
        </w:rPr>
        <w:t>Pandita, and Ray, 2018</w:t>
      </w:r>
      <w:r w:rsidR="00797BB0" w:rsidRPr="00B708C7">
        <w:rPr>
          <w:rFonts w:ascii="Arial" w:hAnsi="Arial" w:cs="Arial"/>
        </w:rPr>
        <w:t>)</w:t>
      </w:r>
      <w:r w:rsidR="00C34F29" w:rsidRPr="00B708C7">
        <w:rPr>
          <w:rFonts w:ascii="Arial" w:hAnsi="Arial" w:cs="Arial"/>
        </w:rPr>
        <w:t xml:space="preserve">. Moreover, promotions and appraisals are part of the career development which can be considered highly essential for employees to ensure that they are able to </w:t>
      </w:r>
      <w:r w:rsidR="00BF7E67" w:rsidRPr="00B708C7">
        <w:rPr>
          <w:rFonts w:ascii="Arial" w:hAnsi="Arial" w:cs="Arial"/>
        </w:rPr>
        <w:t xml:space="preserve">grow while working within the organization. </w:t>
      </w:r>
      <w:r w:rsidR="00BB71FC" w:rsidRPr="00B708C7">
        <w:rPr>
          <w:rFonts w:ascii="Arial" w:hAnsi="Arial" w:cs="Arial"/>
        </w:rPr>
        <w:t>Accordingly</w:t>
      </w:r>
      <w:r w:rsidR="00BF7E67" w:rsidRPr="00B708C7">
        <w:rPr>
          <w:rFonts w:ascii="Arial" w:hAnsi="Arial" w:cs="Arial"/>
        </w:rPr>
        <w:t xml:space="preserve">, by conducting performance appraisals it is possible for the Marriott Hotels to identify and evaluate the </w:t>
      </w:r>
      <w:r w:rsidR="00BB71FC" w:rsidRPr="00B708C7">
        <w:rPr>
          <w:rFonts w:ascii="Arial" w:hAnsi="Arial" w:cs="Arial"/>
        </w:rPr>
        <w:t xml:space="preserve">potential and effectiveness of the employees thereby being able to grant them promotions within the organization. </w:t>
      </w:r>
    </w:p>
    <w:p w14:paraId="0201D809" w14:textId="77777777" w:rsidR="009753CA" w:rsidRPr="00296BCD" w:rsidRDefault="009753CA" w:rsidP="00CE26C8">
      <w:pPr>
        <w:spacing w:line="360" w:lineRule="auto"/>
        <w:jc w:val="both"/>
        <w:rPr>
          <w:rFonts w:ascii="Arial" w:hAnsi="Arial" w:cs="Arial"/>
        </w:rPr>
      </w:pPr>
      <w:r w:rsidRPr="00B708C7">
        <w:rPr>
          <w:rFonts w:ascii="Arial" w:hAnsi="Arial" w:cs="Arial"/>
        </w:rPr>
        <w:t xml:space="preserve">Culture: </w:t>
      </w:r>
      <w:r w:rsidR="00BB71FC" w:rsidRPr="00B708C7">
        <w:rPr>
          <w:rFonts w:ascii="Arial" w:hAnsi="Arial" w:cs="Arial"/>
        </w:rPr>
        <w:t xml:space="preserve">an organizational culture can be identified to be highly important for employees to perform and function within an organization. </w:t>
      </w:r>
      <w:r w:rsidR="003E74AC" w:rsidRPr="00B708C7">
        <w:rPr>
          <w:rFonts w:ascii="Arial" w:hAnsi="Arial" w:cs="Arial"/>
        </w:rPr>
        <w:t>Accordingly</w:t>
      </w:r>
      <w:r w:rsidR="00BB71FC" w:rsidRPr="00B708C7">
        <w:rPr>
          <w:rFonts w:ascii="Arial" w:hAnsi="Arial" w:cs="Arial"/>
        </w:rPr>
        <w:t xml:space="preserve">, this requires the </w:t>
      </w:r>
      <w:r w:rsidR="00BC429E" w:rsidRPr="00B708C7">
        <w:rPr>
          <w:rFonts w:ascii="Arial" w:hAnsi="Arial" w:cs="Arial"/>
        </w:rPr>
        <w:t xml:space="preserve">organizations to develop a culture based on mission and values, has effective teamwork capabilities and the </w:t>
      </w:r>
      <w:r w:rsidR="00BC429E" w:rsidRPr="00296BCD">
        <w:rPr>
          <w:rFonts w:ascii="Arial" w:hAnsi="Arial" w:cs="Arial"/>
        </w:rPr>
        <w:t xml:space="preserve">presence of an efficient leader. </w:t>
      </w:r>
      <w:r w:rsidR="003E74AC" w:rsidRPr="00296BCD">
        <w:rPr>
          <w:rFonts w:ascii="Arial" w:hAnsi="Arial" w:cs="Arial"/>
        </w:rPr>
        <w:t>Moreover</w:t>
      </w:r>
      <w:r w:rsidR="00BC429E" w:rsidRPr="00296BCD">
        <w:rPr>
          <w:rFonts w:ascii="Arial" w:hAnsi="Arial" w:cs="Arial"/>
        </w:rPr>
        <w:t>, the atmosphere of the workplace needs to be highly effective and motivational that would allow employees to remain interested. It may be identified that employee engagement is essential within an organization like the Marriott Hotels that</w:t>
      </w:r>
      <w:r w:rsidR="003E74AC" w:rsidRPr="00296BCD">
        <w:rPr>
          <w:rFonts w:ascii="Arial" w:hAnsi="Arial" w:cs="Arial"/>
        </w:rPr>
        <w:t xml:space="preserve"> </w:t>
      </w:r>
      <w:r w:rsidR="00BC429E" w:rsidRPr="00296BCD">
        <w:rPr>
          <w:rFonts w:ascii="Arial" w:hAnsi="Arial" w:cs="Arial"/>
        </w:rPr>
        <w:t xml:space="preserve">need to keep their employees engaged to prevent turnover. </w:t>
      </w:r>
      <w:r w:rsidR="003E74AC" w:rsidRPr="00296BCD">
        <w:rPr>
          <w:rFonts w:ascii="Arial" w:hAnsi="Arial" w:cs="Arial"/>
        </w:rPr>
        <w:t>Accordingly</w:t>
      </w:r>
      <w:r w:rsidR="00BC429E" w:rsidRPr="00296BCD">
        <w:rPr>
          <w:rFonts w:ascii="Arial" w:hAnsi="Arial" w:cs="Arial"/>
        </w:rPr>
        <w:t>, by</w:t>
      </w:r>
      <w:r w:rsidR="003E74AC" w:rsidRPr="00296BCD">
        <w:rPr>
          <w:rFonts w:ascii="Arial" w:hAnsi="Arial" w:cs="Arial"/>
        </w:rPr>
        <w:t xml:space="preserve"> aligning the values </w:t>
      </w:r>
      <w:r w:rsidR="003E74AC" w:rsidRPr="00296BCD">
        <w:rPr>
          <w:rFonts w:ascii="Arial" w:hAnsi="Arial" w:cs="Arial"/>
        </w:rPr>
        <w:lastRenderedPageBreak/>
        <w:t xml:space="preserve">of the organization with its ability of team building and creation of an effective atmosphere it may be identified that </w:t>
      </w:r>
      <w:r w:rsidR="0013450A" w:rsidRPr="00296BCD">
        <w:rPr>
          <w:rFonts w:ascii="Arial" w:hAnsi="Arial" w:cs="Arial"/>
        </w:rPr>
        <w:t>employee engagement within the organization could be fostered</w:t>
      </w:r>
      <w:r w:rsidR="00797BB0" w:rsidRPr="00296BCD">
        <w:rPr>
          <w:rFonts w:ascii="Arial" w:hAnsi="Arial" w:cs="Arial"/>
        </w:rPr>
        <w:t xml:space="preserve"> (</w:t>
      </w:r>
      <w:r w:rsidR="00797BB0" w:rsidRPr="00296BCD">
        <w:rPr>
          <w:rFonts w:ascii="Arial" w:hAnsi="Arial" w:cs="Arial"/>
          <w:color w:val="222222"/>
          <w:shd w:val="clear" w:color="auto" w:fill="FFFFFF"/>
        </w:rPr>
        <w:t>Cattermole, 2019</w:t>
      </w:r>
      <w:r w:rsidR="00797BB0" w:rsidRPr="00296BCD">
        <w:rPr>
          <w:rFonts w:ascii="Arial" w:hAnsi="Arial" w:cs="Arial"/>
        </w:rPr>
        <w:t>)</w:t>
      </w:r>
      <w:r w:rsidR="0013450A" w:rsidRPr="00296BCD">
        <w:rPr>
          <w:rFonts w:ascii="Arial" w:hAnsi="Arial" w:cs="Arial"/>
        </w:rPr>
        <w:t xml:space="preserve">. It is essential to consider the </w:t>
      </w:r>
      <w:r w:rsidR="006C734D" w:rsidRPr="00296BCD">
        <w:rPr>
          <w:rFonts w:ascii="Arial" w:hAnsi="Arial" w:cs="Arial"/>
        </w:rPr>
        <w:t xml:space="preserve">need of the employees to work in an environment that is highly motivational as well as requires the employees to perform quite effectively. Moreover, the leadership of the Marriott Hotels need to be more collaborative towards the employees thus, allowing them to be more participative in their performances within the organization. </w:t>
      </w:r>
    </w:p>
    <w:p w14:paraId="0201D80A" w14:textId="77777777" w:rsidR="00CD53C9" w:rsidRPr="00296BCD" w:rsidRDefault="00CD53C9" w:rsidP="00CE26C8">
      <w:pPr>
        <w:spacing w:line="360" w:lineRule="auto"/>
        <w:jc w:val="both"/>
        <w:rPr>
          <w:rFonts w:ascii="Arial" w:hAnsi="Arial" w:cs="Arial"/>
        </w:rPr>
      </w:pPr>
      <w:r w:rsidRPr="00296BCD">
        <w:rPr>
          <w:rFonts w:ascii="Arial" w:hAnsi="Arial" w:cs="Arial"/>
        </w:rPr>
        <w:t xml:space="preserve">Thus, from the above value proposition it is important to evaluate that the Marriott Hotels need to adopt these strategies to ensure that employee engagement could be enabled by the organization. This would ensure that the organization is able to experience greater level of </w:t>
      </w:r>
      <w:r w:rsidR="006F0996" w:rsidRPr="00296BCD">
        <w:rPr>
          <w:rFonts w:ascii="Arial" w:hAnsi="Arial" w:cs="Arial"/>
        </w:rPr>
        <w:t xml:space="preserve">productivity from the performances of an engaged workforce within the organization. </w:t>
      </w:r>
    </w:p>
    <w:p w14:paraId="0201D80B" w14:textId="77777777" w:rsidR="000033AF" w:rsidRPr="00296BCD" w:rsidRDefault="000033AF" w:rsidP="00CE26C8">
      <w:pPr>
        <w:pStyle w:val="Heading1"/>
        <w:spacing w:line="360" w:lineRule="auto"/>
        <w:jc w:val="both"/>
        <w:rPr>
          <w:rFonts w:ascii="Arial" w:hAnsi="Arial" w:cs="Arial"/>
          <w:sz w:val="22"/>
          <w:szCs w:val="22"/>
        </w:rPr>
      </w:pPr>
      <w:bookmarkStart w:id="5" w:name="_Toc91031695"/>
      <w:r w:rsidRPr="00296BCD">
        <w:rPr>
          <w:rFonts w:ascii="Arial" w:hAnsi="Arial" w:cs="Arial"/>
          <w:sz w:val="22"/>
          <w:szCs w:val="22"/>
        </w:rPr>
        <w:t>Conclusion</w:t>
      </w:r>
      <w:bookmarkEnd w:id="5"/>
      <w:r w:rsidRPr="00296BCD">
        <w:rPr>
          <w:rFonts w:ascii="Arial" w:hAnsi="Arial" w:cs="Arial"/>
          <w:sz w:val="22"/>
          <w:szCs w:val="22"/>
        </w:rPr>
        <w:t xml:space="preserve"> </w:t>
      </w:r>
    </w:p>
    <w:p w14:paraId="0201D80C" w14:textId="01EB7BD3" w:rsidR="000033AF" w:rsidRDefault="006F0996" w:rsidP="00CE26C8">
      <w:pPr>
        <w:spacing w:line="360" w:lineRule="auto"/>
        <w:jc w:val="both"/>
        <w:rPr>
          <w:rFonts w:ascii="Arial" w:hAnsi="Arial" w:cs="Arial"/>
        </w:rPr>
      </w:pPr>
      <w:r w:rsidRPr="00296BCD">
        <w:rPr>
          <w:rFonts w:ascii="Arial" w:hAnsi="Arial" w:cs="Arial"/>
        </w:rPr>
        <w:t xml:space="preserve">From above report it may be evaluated that Marriott Hotels in the conditions where it has </w:t>
      </w:r>
      <w:proofErr w:type="gramStart"/>
      <w:r w:rsidRPr="00296BCD">
        <w:rPr>
          <w:rFonts w:ascii="Arial" w:hAnsi="Arial" w:cs="Arial"/>
        </w:rPr>
        <w:t>retain</w:t>
      </w:r>
      <w:proofErr w:type="gramEnd"/>
      <w:r w:rsidRPr="00296BCD">
        <w:rPr>
          <w:rFonts w:ascii="Arial" w:hAnsi="Arial" w:cs="Arial"/>
        </w:rPr>
        <w:t xml:space="preserve"> and engage its employees need to ensure that it is able to undertake effective strategies that would enable the business to foster in the business market</w:t>
      </w:r>
      <w:r w:rsidR="00797BB0" w:rsidRPr="00296BCD">
        <w:rPr>
          <w:rFonts w:ascii="Arial" w:hAnsi="Arial" w:cs="Arial"/>
        </w:rPr>
        <w:t xml:space="preserve"> (</w:t>
      </w:r>
      <w:r w:rsidR="00797BB0" w:rsidRPr="00296BCD">
        <w:rPr>
          <w:rFonts w:ascii="Arial" w:hAnsi="Arial" w:cs="Arial"/>
          <w:color w:val="222222"/>
          <w:shd w:val="clear" w:color="auto" w:fill="FFFFFF"/>
        </w:rPr>
        <w:t>Shoaib, and Kohli, 2017</w:t>
      </w:r>
      <w:r w:rsidR="00797BB0" w:rsidRPr="00296BCD">
        <w:rPr>
          <w:rFonts w:ascii="Arial" w:hAnsi="Arial" w:cs="Arial"/>
        </w:rPr>
        <w:t>)</w:t>
      </w:r>
      <w:r w:rsidRPr="00296BCD">
        <w:rPr>
          <w:rFonts w:ascii="Arial" w:hAnsi="Arial" w:cs="Arial"/>
        </w:rPr>
        <w:t xml:space="preserve">. Effectively, making use of tools and measures of employee engagement would allow the business to be highly efficient in terms of delivering productivity along with higher levels of performances within the organizational culture. </w:t>
      </w:r>
    </w:p>
    <w:p w14:paraId="41F9ECAC" w14:textId="5DE280B2" w:rsidR="003A316E" w:rsidRDefault="003A316E" w:rsidP="00CE26C8">
      <w:pPr>
        <w:spacing w:line="360" w:lineRule="auto"/>
        <w:jc w:val="both"/>
        <w:rPr>
          <w:rFonts w:ascii="Arial" w:hAnsi="Arial" w:cs="Arial"/>
        </w:rPr>
      </w:pPr>
    </w:p>
    <w:p w14:paraId="55700D52" w14:textId="1AE5A693" w:rsidR="005B07C2" w:rsidRDefault="005B07C2" w:rsidP="00CE26C8">
      <w:pPr>
        <w:spacing w:line="360" w:lineRule="auto"/>
        <w:jc w:val="both"/>
        <w:rPr>
          <w:rFonts w:ascii="Arial" w:hAnsi="Arial" w:cs="Arial"/>
        </w:rPr>
      </w:pPr>
    </w:p>
    <w:p w14:paraId="77341397" w14:textId="0637DCDD" w:rsidR="005B07C2" w:rsidRDefault="005B07C2" w:rsidP="00CE26C8">
      <w:pPr>
        <w:spacing w:line="360" w:lineRule="auto"/>
        <w:jc w:val="both"/>
        <w:rPr>
          <w:rFonts w:ascii="Arial" w:hAnsi="Arial" w:cs="Arial"/>
        </w:rPr>
      </w:pPr>
    </w:p>
    <w:p w14:paraId="2820CD0C" w14:textId="5F9A31C5" w:rsidR="005B07C2" w:rsidRDefault="005B07C2" w:rsidP="00CE26C8">
      <w:pPr>
        <w:spacing w:line="360" w:lineRule="auto"/>
        <w:jc w:val="both"/>
        <w:rPr>
          <w:rFonts w:ascii="Arial" w:hAnsi="Arial" w:cs="Arial"/>
        </w:rPr>
      </w:pPr>
    </w:p>
    <w:p w14:paraId="39744F2C" w14:textId="2C2CB7B7" w:rsidR="005B07C2" w:rsidRDefault="005B07C2" w:rsidP="00CE26C8">
      <w:pPr>
        <w:spacing w:line="360" w:lineRule="auto"/>
        <w:jc w:val="both"/>
        <w:rPr>
          <w:rFonts w:ascii="Arial" w:hAnsi="Arial" w:cs="Arial"/>
        </w:rPr>
      </w:pPr>
    </w:p>
    <w:p w14:paraId="4A90C2D1" w14:textId="52955642" w:rsidR="005B07C2" w:rsidRDefault="005B07C2" w:rsidP="00CE26C8">
      <w:pPr>
        <w:spacing w:line="360" w:lineRule="auto"/>
        <w:jc w:val="both"/>
        <w:rPr>
          <w:rFonts w:ascii="Arial" w:hAnsi="Arial" w:cs="Arial"/>
        </w:rPr>
      </w:pPr>
    </w:p>
    <w:p w14:paraId="461AF406" w14:textId="4BB1D998" w:rsidR="005B07C2" w:rsidRDefault="005B07C2" w:rsidP="00CE26C8">
      <w:pPr>
        <w:spacing w:line="360" w:lineRule="auto"/>
        <w:jc w:val="both"/>
        <w:rPr>
          <w:rFonts w:ascii="Arial" w:hAnsi="Arial" w:cs="Arial"/>
        </w:rPr>
      </w:pPr>
    </w:p>
    <w:p w14:paraId="00F57CF5" w14:textId="50FE2003" w:rsidR="005B07C2" w:rsidRDefault="005B07C2" w:rsidP="00CE26C8">
      <w:pPr>
        <w:spacing w:line="360" w:lineRule="auto"/>
        <w:jc w:val="both"/>
        <w:rPr>
          <w:rFonts w:ascii="Arial" w:hAnsi="Arial" w:cs="Arial"/>
        </w:rPr>
      </w:pPr>
    </w:p>
    <w:p w14:paraId="401EEC1B" w14:textId="0BC45A2C" w:rsidR="005B07C2" w:rsidRDefault="005B07C2" w:rsidP="00CE26C8">
      <w:pPr>
        <w:spacing w:line="360" w:lineRule="auto"/>
        <w:jc w:val="both"/>
        <w:rPr>
          <w:rFonts w:ascii="Arial" w:hAnsi="Arial" w:cs="Arial"/>
        </w:rPr>
      </w:pPr>
    </w:p>
    <w:p w14:paraId="06C3FDB0" w14:textId="77777777" w:rsidR="005B07C2" w:rsidRPr="00296BCD" w:rsidRDefault="005B07C2" w:rsidP="00CE26C8">
      <w:pPr>
        <w:spacing w:line="360" w:lineRule="auto"/>
        <w:jc w:val="both"/>
        <w:rPr>
          <w:rFonts w:ascii="Arial" w:hAnsi="Arial" w:cs="Arial"/>
        </w:rPr>
      </w:pPr>
    </w:p>
    <w:p w14:paraId="1ECDB29F" w14:textId="77777777" w:rsidR="006179F4" w:rsidRPr="00296BCD" w:rsidRDefault="006179F4" w:rsidP="00CE26C8">
      <w:pPr>
        <w:pStyle w:val="Heading1"/>
        <w:spacing w:line="360" w:lineRule="auto"/>
        <w:jc w:val="both"/>
        <w:rPr>
          <w:rFonts w:ascii="Arial" w:hAnsi="Arial" w:cs="Arial"/>
          <w:sz w:val="22"/>
          <w:szCs w:val="22"/>
        </w:rPr>
      </w:pPr>
      <w:bookmarkStart w:id="6" w:name="_Toc91031696"/>
    </w:p>
    <w:p w14:paraId="0201D80D" w14:textId="524E3ED7" w:rsidR="000033AF" w:rsidRPr="00296BCD" w:rsidRDefault="000033AF" w:rsidP="00CE26C8">
      <w:pPr>
        <w:pStyle w:val="Heading1"/>
        <w:spacing w:line="360" w:lineRule="auto"/>
        <w:jc w:val="both"/>
        <w:rPr>
          <w:rFonts w:ascii="Arial" w:hAnsi="Arial" w:cs="Arial"/>
          <w:sz w:val="22"/>
          <w:szCs w:val="22"/>
        </w:rPr>
      </w:pPr>
      <w:r w:rsidRPr="00296BCD">
        <w:rPr>
          <w:rFonts w:ascii="Arial" w:hAnsi="Arial" w:cs="Arial"/>
          <w:sz w:val="22"/>
          <w:szCs w:val="22"/>
        </w:rPr>
        <w:t>References</w:t>
      </w:r>
      <w:bookmarkEnd w:id="6"/>
      <w:r w:rsidRPr="00296BCD">
        <w:rPr>
          <w:rFonts w:ascii="Arial" w:hAnsi="Arial" w:cs="Arial"/>
          <w:sz w:val="22"/>
          <w:szCs w:val="22"/>
        </w:rPr>
        <w:t xml:space="preserve"> </w:t>
      </w:r>
    </w:p>
    <w:p w14:paraId="0201D80E" w14:textId="77777777" w:rsidR="008607A8" w:rsidRPr="00296BCD" w:rsidRDefault="008607A8" w:rsidP="00CE26C8">
      <w:pPr>
        <w:spacing w:line="360" w:lineRule="auto"/>
        <w:jc w:val="both"/>
        <w:rPr>
          <w:rFonts w:ascii="Arial" w:hAnsi="Arial" w:cs="Arial"/>
          <w:color w:val="222222"/>
          <w:shd w:val="clear" w:color="auto" w:fill="FFFFFF"/>
        </w:rPr>
      </w:pPr>
      <w:r w:rsidRPr="00296BCD">
        <w:rPr>
          <w:rFonts w:ascii="Arial" w:hAnsi="Arial" w:cs="Arial"/>
          <w:color w:val="222222"/>
          <w:shd w:val="clear" w:color="auto" w:fill="FFFFFF"/>
        </w:rPr>
        <w:t>Antony, M.R., 2018. Paradigm shift in employee engagement–A critical analysis on the drivers of employee engagement. </w:t>
      </w:r>
      <w:r w:rsidRPr="00296BCD">
        <w:rPr>
          <w:rFonts w:ascii="Arial" w:hAnsi="Arial" w:cs="Arial"/>
          <w:i/>
          <w:iCs/>
          <w:color w:val="222222"/>
          <w:shd w:val="clear" w:color="auto" w:fill="FFFFFF"/>
        </w:rPr>
        <w:t>International Journal of Information, Business and Management</w:t>
      </w:r>
      <w:r w:rsidRPr="00296BCD">
        <w:rPr>
          <w:rFonts w:ascii="Arial" w:hAnsi="Arial" w:cs="Arial"/>
          <w:color w:val="222222"/>
          <w:shd w:val="clear" w:color="auto" w:fill="FFFFFF"/>
        </w:rPr>
        <w:t>, </w:t>
      </w:r>
      <w:r w:rsidRPr="00296BCD">
        <w:rPr>
          <w:rFonts w:ascii="Arial" w:hAnsi="Arial" w:cs="Arial"/>
          <w:i/>
          <w:iCs/>
          <w:color w:val="222222"/>
          <w:shd w:val="clear" w:color="auto" w:fill="FFFFFF"/>
        </w:rPr>
        <w:t>10</w:t>
      </w:r>
      <w:r w:rsidRPr="00296BCD">
        <w:rPr>
          <w:rFonts w:ascii="Arial" w:hAnsi="Arial" w:cs="Arial"/>
          <w:color w:val="222222"/>
          <w:shd w:val="clear" w:color="auto" w:fill="FFFFFF"/>
        </w:rPr>
        <w:t>(2), pp.32-46.</w:t>
      </w:r>
    </w:p>
    <w:p w14:paraId="0201D80F" w14:textId="77777777" w:rsidR="008607A8" w:rsidRPr="00296BCD" w:rsidRDefault="008607A8" w:rsidP="00CE26C8">
      <w:pPr>
        <w:spacing w:line="360" w:lineRule="auto"/>
        <w:jc w:val="both"/>
        <w:rPr>
          <w:rFonts w:ascii="Arial" w:hAnsi="Arial" w:cs="Arial"/>
          <w:color w:val="222222"/>
          <w:shd w:val="clear" w:color="auto" w:fill="FFFFFF"/>
        </w:rPr>
      </w:pPr>
      <w:r w:rsidRPr="00296BCD">
        <w:rPr>
          <w:rFonts w:ascii="Arial" w:hAnsi="Arial" w:cs="Arial"/>
          <w:color w:val="222222"/>
          <w:shd w:val="clear" w:color="auto" w:fill="FFFFFF"/>
        </w:rPr>
        <w:t>Antony, M.R., 2018. Paradigm shift in employee engagement–A critical analysis on the drivers of employee engagement. </w:t>
      </w:r>
      <w:r w:rsidRPr="00296BCD">
        <w:rPr>
          <w:rFonts w:ascii="Arial" w:hAnsi="Arial" w:cs="Arial"/>
          <w:i/>
          <w:iCs/>
          <w:color w:val="222222"/>
          <w:shd w:val="clear" w:color="auto" w:fill="FFFFFF"/>
        </w:rPr>
        <w:t>International Journal of Information, Business and Management</w:t>
      </w:r>
      <w:r w:rsidRPr="00296BCD">
        <w:rPr>
          <w:rFonts w:ascii="Arial" w:hAnsi="Arial" w:cs="Arial"/>
          <w:color w:val="222222"/>
          <w:shd w:val="clear" w:color="auto" w:fill="FFFFFF"/>
        </w:rPr>
        <w:t>, </w:t>
      </w:r>
      <w:r w:rsidRPr="00296BCD">
        <w:rPr>
          <w:rFonts w:ascii="Arial" w:hAnsi="Arial" w:cs="Arial"/>
          <w:i/>
          <w:iCs/>
          <w:color w:val="222222"/>
          <w:shd w:val="clear" w:color="auto" w:fill="FFFFFF"/>
        </w:rPr>
        <w:t>10</w:t>
      </w:r>
      <w:r w:rsidRPr="00296BCD">
        <w:rPr>
          <w:rFonts w:ascii="Arial" w:hAnsi="Arial" w:cs="Arial"/>
          <w:color w:val="222222"/>
          <w:shd w:val="clear" w:color="auto" w:fill="FFFFFF"/>
        </w:rPr>
        <w:t>(2), pp.32-46.</w:t>
      </w:r>
    </w:p>
    <w:p w14:paraId="0201D810" w14:textId="77777777" w:rsidR="008607A8" w:rsidRPr="00296BCD" w:rsidRDefault="008607A8" w:rsidP="00CE26C8">
      <w:pPr>
        <w:spacing w:line="360" w:lineRule="auto"/>
        <w:jc w:val="both"/>
        <w:rPr>
          <w:rFonts w:ascii="Arial" w:hAnsi="Arial" w:cs="Arial"/>
          <w:color w:val="222222"/>
          <w:shd w:val="clear" w:color="auto" w:fill="FFFFFF"/>
        </w:rPr>
      </w:pPr>
      <w:r w:rsidRPr="00296BCD">
        <w:rPr>
          <w:rFonts w:ascii="Arial" w:hAnsi="Arial" w:cs="Arial"/>
          <w:color w:val="222222"/>
          <w:shd w:val="clear" w:color="auto" w:fill="FFFFFF"/>
        </w:rPr>
        <w:t>Cattermole, G., 2019. Developing the employee lifecycle to keep top talent. </w:t>
      </w:r>
      <w:r w:rsidRPr="00296BCD">
        <w:rPr>
          <w:rFonts w:ascii="Arial" w:hAnsi="Arial" w:cs="Arial"/>
          <w:i/>
          <w:iCs/>
          <w:color w:val="222222"/>
          <w:shd w:val="clear" w:color="auto" w:fill="FFFFFF"/>
        </w:rPr>
        <w:t>Strategic HR review</w:t>
      </w:r>
      <w:r w:rsidRPr="00296BCD">
        <w:rPr>
          <w:rFonts w:ascii="Arial" w:hAnsi="Arial" w:cs="Arial"/>
          <w:color w:val="222222"/>
          <w:shd w:val="clear" w:color="auto" w:fill="FFFFFF"/>
        </w:rPr>
        <w:t>.</w:t>
      </w:r>
    </w:p>
    <w:p w14:paraId="0201D811" w14:textId="77777777" w:rsidR="008607A8" w:rsidRPr="00296BCD" w:rsidRDefault="008607A8" w:rsidP="00CE26C8">
      <w:pPr>
        <w:spacing w:line="360" w:lineRule="auto"/>
        <w:jc w:val="both"/>
        <w:rPr>
          <w:rFonts w:ascii="Arial" w:hAnsi="Arial" w:cs="Arial"/>
          <w:color w:val="222222"/>
          <w:shd w:val="clear" w:color="auto" w:fill="FFFFFF"/>
        </w:rPr>
      </w:pPr>
      <w:proofErr w:type="spellStart"/>
      <w:r w:rsidRPr="00296BCD">
        <w:rPr>
          <w:rFonts w:ascii="Arial" w:hAnsi="Arial" w:cs="Arial"/>
          <w:color w:val="222222"/>
          <w:shd w:val="clear" w:color="auto" w:fill="FFFFFF"/>
        </w:rPr>
        <w:t>Khodakarami</w:t>
      </w:r>
      <w:proofErr w:type="spellEnd"/>
      <w:r w:rsidRPr="00296BCD">
        <w:rPr>
          <w:rFonts w:ascii="Arial" w:hAnsi="Arial" w:cs="Arial"/>
          <w:color w:val="222222"/>
          <w:shd w:val="clear" w:color="auto" w:fill="FFFFFF"/>
        </w:rPr>
        <w:t>, N. and Dirani, K., 2020. Drivers of employee engagement: Differences by work area and gender. </w:t>
      </w:r>
      <w:r w:rsidRPr="00296BCD">
        <w:rPr>
          <w:rFonts w:ascii="Arial" w:hAnsi="Arial" w:cs="Arial"/>
          <w:i/>
          <w:iCs/>
          <w:color w:val="222222"/>
          <w:shd w:val="clear" w:color="auto" w:fill="FFFFFF"/>
        </w:rPr>
        <w:t>Industrial and Commercial Training</w:t>
      </w:r>
      <w:r w:rsidRPr="00296BCD">
        <w:rPr>
          <w:rFonts w:ascii="Arial" w:hAnsi="Arial" w:cs="Arial"/>
          <w:color w:val="222222"/>
          <w:shd w:val="clear" w:color="auto" w:fill="FFFFFF"/>
        </w:rPr>
        <w:t>.</w:t>
      </w:r>
    </w:p>
    <w:p w14:paraId="0201D812" w14:textId="77777777" w:rsidR="008607A8" w:rsidRPr="00296BCD" w:rsidRDefault="008607A8" w:rsidP="00CE26C8">
      <w:pPr>
        <w:spacing w:line="360" w:lineRule="auto"/>
        <w:jc w:val="both"/>
        <w:rPr>
          <w:rFonts w:ascii="Arial" w:hAnsi="Arial" w:cs="Arial"/>
          <w:color w:val="222222"/>
          <w:shd w:val="clear" w:color="auto" w:fill="FFFFFF"/>
        </w:rPr>
      </w:pPr>
      <w:r w:rsidRPr="00296BCD">
        <w:rPr>
          <w:rFonts w:ascii="Arial" w:hAnsi="Arial" w:cs="Arial"/>
          <w:color w:val="222222"/>
          <w:shd w:val="clear" w:color="auto" w:fill="FFFFFF"/>
        </w:rPr>
        <w:t xml:space="preserve">Matthews, G., 2018. Employee engagement: what’s your </w:t>
      </w:r>
      <w:proofErr w:type="gramStart"/>
      <w:r w:rsidRPr="00296BCD">
        <w:rPr>
          <w:rFonts w:ascii="Arial" w:hAnsi="Arial" w:cs="Arial"/>
          <w:color w:val="222222"/>
          <w:shd w:val="clear" w:color="auto" w:fill="FFFFFF"/>
        </w:rPr>
        <w:t>strategy?.</w:t>
      </w:r>
      <w:proofErr w:type="gramEnd"/>
      <w:r w:rsidRPr="00296BCD">
        <w:rPr>
          <w:rFonts w:ascii="Arial" w:hAnsi="Arial" w:cs="Arial"/>
          <w:color w:val="222222"/>
          <w:shd w:val="clear" w:color="auto" w:fill="FFFFFF"/>
        </w:rPr>
        <w:t> </w:t>
      </w:r>
      <w:r w:rsidRPr="00296BCD">
        <w:rPr>
          <w:rFonts w:ascii="Arial" w:hAnsi="Arial" w:cs="Arial"/>
          <w:i/>
          <w:iCs/>
          <w:color w:val="222222"/>
          <w:shd w:val="clear" w:color="auto" w:fill="FFFFFF"/>
        </w:rPr>
        <w:t>Strategic HR Review</w:t>
      </w:r>
      <w:r w:rsidRPr="00296BCD">
        <w:rPr>
          <w:rFonts w:ascii="Arial" w:hAnsi="Arial" w:cs="Arial"/>
          <w:color w:val="222222"/>
          <w:shd w:val="clear" w:color="auto" w:fill="FFFFFF"/>
        </w:rPr>
        <w:t>.</w:t>
      </w:r>
    </w:p>
    <w:p w14:paraId="0201D813" w14:textId="77777777" w:rsidR="008607A8" w:rsidRPr="00296BCD" w:rsidRDefault="008607A8" w:rsidP="00CE26C8">
      <w:pPr>
        <w:spacing w:line="360" w:lineRule="auto"/>
        <w:jc w:val="both"/>
        <w:rPr>
          <w:rFonts w:ascii="Arial" w:hAnsi="Arial" w:cs="Arial"/>
        </w:rPr>
      </w:pPr>
      <w:r w:rsidRPr="00296BCD">
        <w:rPr>
          <w:rFonts w:ascii="Arial" w:hAnsi="Arial" w:cs="Arial"/>
          <w:color w:val="222222"/>
          <w:shd w:val="clear" w:color="auto" w:fill="FFFFFF"/>
        </w:rPr>
        <w:t>Mohanty, S.K. and Arunprasad, P., 2020. Identification of drivers of employee engagement in Indian power companies. </w:t>
      </w:r>
      <w:r w:rsidRPr="00296BCD">
        <w:rPr>
          <w:rFonts w:ascii="Arial" w:hAnsi="Arial" w:cs="Arial"/>
          <w:i/>
          <w:iCs/>
          <w:color w:val="222222"/>
          <w:shd w:val="clear" w:color="auto" w:fill="FFFFFF"/>
        </w:rPr>
        <w:t>International Journal of Productivity and Performance Management</w:t>
      </w:r>
      <w:r w:rsidRPr="00296BCD">
        <w:rPr>
          <w:rFonts w:ascii="Arial" w:hAnsi="Arial" w:cs="Arial"/>
          <w:color w:val="222222"/>
          <w:shd w:val="clear" w:color="auto" w:fill="FFFFFF"/>
        </w:rPr>
        <w:t>.</w:t>
      </w:r>
    </w:p>
    <w:p w14:paraId="0201D814" w14:textId="77777777" w:rsidR="008607A8" w:rsidRPr="00296BCD" w:rsidRDefault="008607A8" w:rsidP="00CE26C8">
      <w:pPr>
        <w:spacing w:line="360" w:lineRule="auto"/>
        <w:jc w:val="both"/>
        <w:rPr>
          <w:rFonts w:ascii="Arial" w:hAnsi="Arial" w:cs="Arial"/>
          <w:color w:val="222222"/>
          <w:shd w:val="clear" w:color="auto" w:fill="FFFFFF"/>
        </w:rPr>
      </w:pPr>
      <w:r w:rsidRPr="00296BCD">
        <w:rPr>
          <w:rFonts w:ascii="Arial" w:hAnsi="Arial" w:cs="Arial"/>
          <w:color w:val="222222"/>
          <w:shd w:val="clear" w:color="auto" w:fill="FFFFFF"/>
        </w:rPr>
        <w:t>Obeidat, B., Al-Khateeb, A. and Abdallah, A.A., 2019. Reviewing the mediating role of work/life balance and motivational drivers of employee engagement on the relationship between talent management and organization performance. </w:t>
      </w:r>
      <w:r w:rsidRPr="00296BCD">
        <w:rPr>
          <w:rFonts w:ascii="Arial" w:hAnsi="Arial" w:cs="Arial"/>
          <w:i/>
          <w:iCs/>
          <w:color w:val="222222"/>
          <w:shd w:val="clear" w:color="auto" w:fill="FFFFFF"/>
        </w:rPr>
        <w:t>Journal of Social Sciences (COES&amp;RJ-JSS)</w:t>
      </w:r>
      <w:r w:rsidRPr="00296BCD">
        <w:rPr>
          <w:rFonts w:ascii="Arial" w:hAnsi="Arial" w:cs="Arial"/>
          <w:color w:val="222222"/>
          <w:shd w:val="clear" w:color="auto" w:fill="FFFFFF"/>
        </w:rPr>
        <w:t>, </w:t>
      </w:r>
      <w:r w:rsidRPr="00296BCD">
        <w:rPr>
          <w:rFonts w:ascii="Arial" w:hAnsi="Arial" w:cs="Arial"/>
          <w:i/>
          <w:iCs/>
          <w:color w:val="222222"/>
          <w:shd w:val="clear" w:color="auto" w:fill="FFFFFF"/>
        </w:rPr>
        <w:t>8</w:t>
      </w:r>
      <w:r w:rsidRPr="00296BCD">
        <w:rPr>
          <w:rFonts w:ascii="Arial" w:hAnsi="Arial" w:cs="Arial"/>
          <w:color w:val="222222"/>
          <w:shd w:val="clear" w:color="auto" w:fill="FFFFFF"/>
        </w:rPr>
        <w:t>(2), pp.306-326.</w:t>
      </w:r>
    </w:p>
    <w:p w14:paraId="0201D815" w14:textId="77777777" w:rsidR="008607A8" w:rsidRPr="00296BCD" w:rsidRDefault="008607A8" w:rsidP="00CE26C8">
      <w:pPr>
        <w:spacing w:line="360" w:lineRule="auto"/>
        <w:jc w:val="both"/>
        <w:rPr>
          <w:rFonts w:ascii="Arial" w:hAnsi="Arial" w:cs="Arial"/>
          <w:color w:val="222222"/>
          <w:shd w:val="clear" w:color="auto" w:fill="FFFFFF"/>
        </w:rPr>
      </w:pPr>
      <w:r w:rsidRPr="00296BCD">
        <w:rPr>
          <w:rFonts w:ascii="Arial" w:hAnsi="Arial" w:cs="Arial"/>
          <w:color w:val="222222"/>
          <w:shd w:val="clear" w:color="auto" w:fill="FFFFFF"/>
        </w:rPr>
        <w:t>Pandita, D. and Ray, S., 2018. Talent management and employee engagement–a meta-analysis of their impact on talent retention. </w:t>
      </w:r>
      <w:r w:rsidRPr="00296BCD">
        <w:rPr>
          <w:rFonts w:ascii="Arial" w:hAnsi="Arial" w:cs="Arial"/>
          <w:i/>
          <w:iCs/>
          <w:color w:val="222222"/>
          <w:shd w:val="clear" w:color="auto" w:fill="FFFFFF"/>
        </w:rPr>
        <w:t>Industrial and Commercial Training</w:t>
      </w:r>
      <w:r w:rsidRPr="00296BCD">
        <w:rPr>
          <w:rFonts w:ascii="Arial" w:hAnsi="Arial" w:cs="Arial"/>
          <w:color w:val="222222"/>
          <w:shd w:val="clear" w:color="auto" w:fill="FFFFFF"/>
        </w:rPr>
        <w:t>.</w:t>
      </w:r>
    </w:p>
    <w:p w14:paraId="0201D816" w14:textId="77777777" w:rsidR="008607A8" w:rsidRPr="00296BCD" w:rsidRDefault="008607A8" w:rsidP="00CE26C8">
      <w:pPr>
        <w:spacing w:line="360" w:lineRule="auto"/>
        <w:jc w:val="both"/>
        <w:rPr>
          <w:rFonts w:ascii="Arial" w:hAnsi="Arial" w:cs="Arial"/>
          <w:color w:val="222222"/>
          <w:shd w:val="clear" w:color="auto" w:fill="FFFFFF"/>
        </w:rPr>
      </w:pPr>
      <w:r w:rsidRPr="00296BCD">
        <w:rPr>
          <w:rFonts w:ascii="Arial" w:hAnsi="Arial" w:cs="Arial"/>
          <w:color w:val="222222"/>
          <w:shd w:val="clear" w:color="auto" w:fill="FFFFFF"/>
        </w:rPr>
        <w:t xml:space="preserve">Shaik, F.F. and </w:t>
      </w:r>
      <w:proofErr w:type="spellStart"/>
      <w:r w:rsidRPr="00296BCD">
        <w:rPr>
          <w:rFonts w:ascii="Arial" w:hAnsi="Arial" w:cs="Arial"/>
          <w:color w:val="222222"/>
          <w:shd w:val="clear" w:color="auto" w:fill="FFFFFF"/>
        </w:rPr>
        <w:t>Makhecha</w:t>
      </w:r>
      <w:proofErr w:type="spellEnd"/>
      <w:r w:rsidRPr="00296BCD">
        <w:rPr>
          <w:rFonts w:ascii="Arial" w:hAnsi="Arial" w:cs="Arial"/>
          <w:color w:val="222222"/>
          <w:shd w:val="clear" w:color="auto" w:fill="FFFFFF"/>
        </w:rPr>
        <w:t>, U.P., 2019. Drivers of employee engagement in global virtual teams. </w:t>
      </w:r>
      <w:r w:rsidRPr="00296BCD">
        <w:rPr>
          <w:rFonts w:ascii="Arial" w:hAnsi="Arial" w:cs="Arial"/>
          <w:i/>
          <w:iCs/>
          <w:color w:val="222222"/>
          <w:shd w:val="clear" w:color="auto" w:fill="FFFFFF"/>
        </w:rPr>
        <w:t>Australasian Journal of Information Systems</w:t>
      </w:r>
      <w:r w:rsidRPr="00296BCD">
        <w:rPr>
          <w:rFonts w:ascii="Arial" w:hAnsi="Arial" w:cs="Arial"/>
          <w:color w:val="222222"/>
          <w:shd w:val="clear" w:color="auto" w:fill="FFFFFF"/>
        </w:rPr>
        <w:t>, </w:t>
      </w:r>
      <w:r w:rsidRPr="00296BCD">
        <w:rPr>
          <w:rFonts w:ascii="Arial" w:hAnsi="Arial" w:cs="Arial"/>
          <w:i/>
          <w:iCs/>
          <w:color w:val="222222"/>
          <w:shd w:val="clear" w:color="auto" w:fill="FFFFFF"/>
        </w:rPr>
        <w:t>23</w:t>
      </w:r>
      <w:r w:rsidRPr="00296BCD">
        <w:rPr>
          <w:rFonts w:ascii="Arial" w:hAnsi="Arial" w:cs="Arial"/>
          <w:color w:val="222222"/>
          <w:shd w:val="clear" w:color="auto" w:fill="FFFFFF"/>
        </w:rPr>
        <w:t>.</w:t>
      </w:r>
    </w:p>
    <w:p w14:paraId="0201D817" w14:textId="77777777" w:rsidR="008607A8" w:rsidRPr="00296BCD" w:rsidRDefault="008607A8" w:rsidP="00CE26C8">
      <w:pPr>
        <w:spacing w:line="360" w:lineRule="auto"/>
        <w:jc w:val="both"/>
        <w:rPr>
          <w:rFonts w:ascii="Arial" w:hAnsi="Arial" w:cs="Arial"/>
        </w:rPr>
      </w:pPr>
      <w:r w:rsidRPr="00296BCD">
        <w:rPr>
          <w:rFonts w:ascii="Arial" w:hAnsi="Arial" w:cs="Arial"/>
          <w:color w:val="222222"/>
          <w:shd w:val="clear" w:color="auto" w:fill="FFFFFF"/>
        </w:rPr>
        <w:t>Shoaib, F. and Kohli, N., 2017. Employee engagement and goal setting theory. </w:t>
      </w:r>
      <w:r w:rsidRPr="00296BCD">
        <w:rPr>
          <w:rFonts w:ascii="Arial" w:hAnsi="Arial" w:cs="Arial"/>
          <w:i/>
          <w:iCs/>
          <w:color w:val="222222"/>
          <w:shd w:val="clear" w:color="auto" w:fill="FFFFFF"/>
        </w:rPr>
        <w:t>Indian journal of health &amp; wellbeing</w:t>
      </w:r>
      <w:r w:rsidRPr="00296BCD">
        <w:rPr>
          <w:rFonts w:ascii="Arial" w:hAnsi="Arial" w:cs="Arial"/>
          <w:color w:val="222222"/>
          <w:shd w:val="clear" w:color="auto" w:fill="FFFFFF"/>
        </w:rPr>
        <w:t>, </w:t>
      </w:r>
      <w:r w:rsidRPr="00296BCD">
        <w:rPr>
          <w:rFonts w:ascii="Arial" w:hAnsi="Arial" w:cs="Arial"/>
          <w:i/>
          <w:iCs/>
          <w:color w:val="222222"/>
          <w:shd w:val="clear" w:color="auto" w:fill="FFFFFF"/>
        </w:rPr>
        <w:t>8</w:t>
      </w:r>
      <w:r w:rsidRPr="00296BCD">
        <w:rPr>
          <w:rFonts w:ascii="Arial" w:hAnsi="Arial" w:cs="Arial"/>
          <w:color w:val="222222"/>
          <w:shd w:val="clear" w:color="auto" w:fill="FFFFFF"/>
        </w:rPr>
        <w:t>(8).</w:t>
      </w:r>
    </w:p>
    <w:sectPr w:rsidR="008607A8" w:rsidRPr="00296BCD" w:rsidSect="00A12748">
      <w:footerReference w:type="default" r:id="rId7"/>
      <w:pgSz w:w="11907" w:h="16840"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5669F" w14:textId="77777777" w:rsidR="00481D3C" w:rsidRDefault="00481D3C" w:rsidP="007A7C96">
      <w:pPr>
        <w:spacing w:after="0" w:line="240" w:lineRule="auto"/>
      </w:pPr>
      <w:r>
        <w:separator/>
      </w:r>
    </w:p>
  </w:endnote>
  <w:endnote w:type="continuationSeparator" w:id="0">
    <w:p w14:paraId="06229989" w14:textId="77777777" w:rsidR="00481D3C" w:rsidRDefault="00481D3C" w:rsidP="007A7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5117606"/>
      <w:docPartObj>
        <w:docPartGallery w:val="Page Numbers (Bottom of Page)"/>
        <w:docPartUnique/>
      </w:docPartObj>
    </w:sdtPr>
    <w:sdtEndPr>
      <w:rPr>
        <w:noProof/>
      </w:rPr>
    </w:sdtEndPr>
    <w:sdtContent>
      <w:p w14:paraId="5CEC1D7F" w14:textId="1DDE6921" w:rsidR="007A7C96" w:rsidRDefault="007A7C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C34880" w14:textId="77777777" w:rsidR="007A7C96" w:rsidRDefault="007A7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22685" w14:textId="77777777" w:rsidR="00481D3C" w:rsidRDefault="00481D3C" w:rsidP="007A7C96">
      <w:pPr>
        <w:spacing w:after="0" w:line="240" w:lineRule="auto"/>
      </w:pPr>
      <w:r>
        <w:separator/>
      </w:r>
    </w:p>
  </w:footnote>
  <w:footnote w:type="continuationSeparator" w:id="0">
    <w:p w14:paraId="2298A651" w14:textId="77777777" w:rsidR="00481D3C" w:rsidRDefault="00481D3C" w:rsidP="007A7C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gutterAtTop/>
  <w:proofState w:spelling="clean" w:grammar="clean"/>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478"/>
    <w:rsid w:val="000033AF"/>
    <w:rsid w:val="000135B3"/>
    <w:rsid w:val="00015C18"/>
    <w:rsid w:val="00035EF8"/>
    <w:rsid w:val="0003727E"/>
    <w:rsid w:val="000C7792"/>
    <w:rsid w:val="000D1538"/>
    <w:rsid w:val="000E71EE"/>
    <w:rsid w:val="000F7723"/>
    <w:rsid w:val="001000A8"/>
    <w:rsid w:val="00127FEC"/>
    <w:rsid w:val="0013450A"/>
    <w:rsid w:val="00147A1F"/>
    <w:rsid w:val="001A6C66"/>
    <w:rsid w:val="002202E8"/>
    <w:rsid w:val="0022543E"/>
    <w:rsid w:val="00285B47"/>
    <w:rsid w:val="00290591"/>
    <w:rsid w:val="00293E3C"/>
    <w:rsid w:val="00296BCD"/>
    <w:rsid w:val="00326D49"/>
    <w:rsid w:val="00335BE4"/>
    <w:rsid w:val="00347FE7"/>
    <w:rsid w:val="003518B2"/>
    <w:rsid w:val="0036658F"/>
    <w:rsid w:val="0037467C"/>
    <w:rsid w:val="00394ADB"/>
    <w:rsid w:val="003A316E"/>
    <w:rsid w:val="003A7139"/>
    <w:rsid w:val="003B79F9"/>
    <w:rsid w:val="003C457B"/>
    <w:rsid w:val="003C5418"/>
    <w:rsid w:val="003E74AC"/>
    <w:rsid w:val="00444FFF"/>
    <w:rsid w:val="00461243"/>
    <w:rsid w:val="00467D40"/>
    <w:rsid w:val="00481D3C"/>
    <w:rsid w:val="004938B1"/>
    <w:rsid w:val="004F0DF2"/>
    <w:rsid w:val="00506259"/>
    <w:rsid w:val="00544FA0"/>
    <w:rsid w:val="00581D7D"/>
    <w:rsid w:val="00591386"/>
    <w:rsid w:val="00597EC7"/>
    <w:rsid w:val="005B07C2"/>
    <w:rsid w:val="005B54C6"/>
    <w:rsid w:val="005D217C"/>
    <w:rsid w:val="00602856"/>
    <w:rsid w:val="00614DFC"/>
    <w:rsid w:val="006179F4"/>
    <w:rsid w:val="00627359"/>
    <w:rsid w:val="0063320C"/>
    <w:rsid w:val="0065463C"/>
    <w:rsid w:val="00656F1A"/>
    <w:rsid w:val="00686CD2"/>
    <w:rsid w:val="006A0CC2"/>
    <w:rsid w:val="006B08EA"/>
    <w:rsid w:val="006B4478"/>
    <w:rsid w:val="006C548A"/>
    <w:rsid w:val="006C734D"/>
    <w:rsid w:val="006E55B0"/>
    <w:rsid w:val="006F0996"/>
    <w:rsid w:val="006F6618"/>
    <w:rsid w:val="00715318"/>
    <w:rsid w:val="00732CB3"/>
    <w:rsid w:val="00765717"/>
    <w:rsid w:val="00797BB0"/>
    <w:rsid w:val="007A7C96"/>
    <w:rsid w:val="007F106A"/>
    <w:rsid w:val="00806423"/>
    <w:rsid w:val="00807B90"/>
    <w:rsid w:val="00840AAA"/>
    <w:rsid w:val="008607A8"/>
    <w:rsid w:val="00896671"/>
    <w:rsid w:val="008B41FF"/>
    <w:rsid w:val="008D2B29"/>
    <w:rsid w:val="008E763D"/>
    <w:rsid w:val="00927EBD"/>
    <w:rsid w:val="00962D77"/>
    <w:rsid w:val="009753CA"/>
    <w:rsid w:val="00985E1C"/>
    <w:rsid w:val="009A5409"/>
    <w:rsid w:val="009E512F"/>
    <w:rsid w:val="00A12748"/>
    <w:rsid w:val="00A55352"/>
    <w:rsid w:val="00A62145"/>
    <w:rsid w:val="00AC29CA"/>
    <w:rsid w:val="00B13D47"/>
    <w:rsid w:val="00B200FC"/>
    <w:rsid w:val="00B32EA6"/>
    <w:rsid w:val="00B603D1"/>
    <w:rsid w:val="00B708C7"/>
    <w:rsid w:val="00B72743"/>
    <w:rsid w:val="00BA4FBE"/>
    <w:rsid w:val="00BB2068"/>
    <w:rsid w:val="00BB71FC"/>
    <w:rsid w:val="00BC429E"/>
    <w:rsid w:val="00BF7E67"/>
    <w:rsid w:val="00C34F29"/>
    <w:rsid w:val="00C44578"/>
    <w:rsid w:val="00C715CA"/>
    <w:rsid w:val="00C74C7E"/>
    <w:rsid w:val="00C84BFF"/>
    <w:rsid w:val="00CA7B71"/>
    <w:rsid w:val="00CD53C9"/>
    <w:rsid w:val="00CE13D1"/>
    <w:rsid w:val="00CE26C8"/>
    <w:rsid w:val="00D33C4D"/>
    <w:rsid w:val="00D3654F"/>
    <w:rsid w:val="00D70E0E"/>
    <w:rsid w:val="00D768D2"/>
    <w:rsid w:val="00DA1EA8"/>
    <w:rsid w:val="00DD6803"/>
    <w:rsid w:val="00DD6C27"/>
    <w:rsid w:val="00E6014D"/>
    <w:rsid w:val="00E85C01"/>
    <w:rsid w:val="00E9330D"/>
    <w:rsid w:val="00EB6DE8"/>
    <w:rsid w:val="00ED6C8D"/>
    <w:rsid w:val="00EF4525"/>
    <w:rsid w:val="00FA3DA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1D7CA"/>
  <w15:docId w15:val="{0E058758-0FC4-A34D-BFE0-0CC244CDF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6CD2"/>
    <w:rPr>
      <w:lang w:val="en-GB"/>
    </w:rPr>
  </w:style>
  <w:style w:type="paragraph" w:styleId="Heading1">
    <w:name w:val="heading 1"/>
    <w:basedOn w:val="Normal"/>
    <w:next w:val="Normal"/>
    <w:link w:val="Heading1Char"/>
    <w:uiPriority w:val="9"/>
    <w:qFormat/>
    <w:rsid w:val="000033A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033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3AF"/>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0033AF"/>
    <w:rPr>
      <w:rFonts w:asciiTheme="majorHAnsi" w:eastAsiaTheme="majorEastAsia" w:hAnsiTheme="majorHAnsi" w:cstheme="majorBidi"/>
      <w:color w:val="2E74B5" w:themeColor="accent1" w:themeShade="BF"/>
      <w:sz w:val="26"/>
      <w:szCs w:val="26"/>
      <w:lang w:val="en-GB"/>
    </w:rPr>
  </w:style>
  <w:style w:type="paragraph" w:styleId="BalloonText">
    <w:name w:val="Balloon Text"/>
    <w:basedOn w:val="Normal"/>
    <w:link w:val="BalloonTextChar"/>
    <w:uiPriority w:val="99"/>
    <w:semiHidden/>
    <w:unhideWhenUsed/>
    <w:rsid w:val="00CE26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6C8"/>
    <w:rPr>
      <w:rFonts w:ascii="Tahoma" w:hAnsi="Tahoma" w:cs="Tahoma"/>
      <w:sz w:val="16"/>
      <w:szCs w:val="16"/>
      <w:lang w:val="en-GB"/>
    </w:rPr>
  </w:style>
  <w:style w:type="paragraph" w:styleId="TOCHeading">
    <w:name w:val="TOC Heading"/>
    <w:basedOn w:val="Heading1"/>
    <w:next w:val="Normal"/>
    <w:uiPriority w:val="39"/>
    <w:semiHidden/>
    <w:unhideWhenUsed/>
    <w:qFormat/>
    <w:rsid w:val="003B79F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B79F9"/>
    <w:pPr>
      <w:spacing w:after="100"/>
    </w:pPr>
  </w:style>
  <w:style w:type="paragraph" w:styleId="TOC2">
    <w:name w:val="toc 2"/>
    <w:basedOn w:val="Normal"/>
    <w:next w:val="Normal"/>
    <w:autoRedefine/>
    <w:uiPriority w:val="39"/>
    <w:unhideWhenUsed/>
    <w:rsid w:val="005B07C2"/>
    <w:pPr>
      <w:tabs>
        <w:tab w:val="right" w:leader="dot" w:pos="9017"/>
      </w:tabs>
      <w:spacing w:after="100"/>
      <w:ind w:left="220"/>
    </w:pPr>
    <w:rPr>
      <w:rFonts w:ascii="Arial" w:hAnsi="Arial" w:cs="Arial"/>
      <w:noProof/>
    </w:rPr>
  </w:style>
  <w:style w:type="character" w:styleId="Hyperlink">
    <w:name w:val="Hyperlink"/>
    <w:basedOn w:val="DefaultParagraphFont"/>
    <w:uiPriority w:val="99"/>
    <w:unhideWhenUsed/>
    <w:rsid w:val="003B79F9"/>
    <w:rPr>
      <w:color w:val="0563C1" w:themeColor="hyperlink"/>
      <w:u w:val="single"/>
    </w:rPr>
  </w:style>
  <w:style w:type="paragraph" w:styleId="Title">
    <w:name w:val="Title"/>
    <w:basedOn w:val="Normal"/>
    <w:next w:val="Normal"/>
    <w:link w:val="TitleChar"/>
    <w:uiPriority w:val="10"/>
    <w:qFormat/>
    <w:rsid w:val="006E55B0"/>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6E55B0"/>
    <w:rPr>
      <w:rFonts w:asciiTheme="majorHAnsi" w:eastAsiaTheme="majorEastAsia" w:hAnsiTheme="majorHAnsi" w:cstheme="majorBidi"/>
      <w:color w:val="323E4F" w:themeColor="text2" w:themeShade="BF"/>
      <w:spacing w:val="5"/>
      <w:kern w:val="28"/>
      <w:sz w:val="52"/>
      <w:szCs w:val="52"/>
      <w:lang w:val="en-GB"/>
    </w:rPr>
  </w:style>
  <w:style w:type="paragraph" w:styleId="Subtitle">
    <w:name w:val="Subtitle"/>
    <w:basedOn w:val="Normal"/>
    <w:next w:val="Normal"/>
    <w:link w:val="SubtitleChar"/>
    <w:uiPriority w:val="11"/>
    <w:qFormat/>
    <w:rsid w:val="00506259"/>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506259"/>
    <w:rPr>
      <w:rFonts w:asciiTheme="majorHAnsi" w:eastAsiaTheme="majorEastAsia" w:hAnsiTheme="majorHAnsi" w:cstheme="majorBidi"/>
      <w:i/>
      <w:iCs/>
      <w:color w:val="5B9BD5" w:themeColor="accent1"/>
      <w:spacing w:val="15"/>
      <w:sz w:val="24"/>
      <w:szCs w:val="24"/>
      <w:lang w:val="en-GB"/>
    </w:rPr>
  </w:style>
  <w:style w:type="paragraph" w:styleId="Header">
    <w:name w:val="header"/>
    <w:basedOn w:val="Normal"/>
    <w:link w:val="HeaderChar"/>
    <w:uiPriority w:val="99"/>
    <w:unhideWhenUsed/>
    <w:rsid w:val="007A7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C96"/>
    <w:rPr>
      <w:lang w:val="en-GB"/>
    </w:rPr>
  </w:style>
  <w:style w:type="paragraph" w:styleId="Footer">
    <w:name w:val="footer"/>
    <w:basedOn w:val="Normal"/>
    <w:link w:val="FooterChar"/>
    <w:uiPriority w:val="99"/>
    <w:unhideWhenUsed/>
    <w:rsid w:val="007A7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C9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464CB1-9D6D-44FE-95F7-BB277CEE6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8</Pages>
  <Words>2266</Words>
  <Characters>12922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Managing People</vt:lpstr>
    </vt:vector>
  </TitlesOfParts>
  <Company>Marriott Hotels</Company>
  <LinksUpToDate>false</LinksUpToDate>
  <CharactersWithSpaces>15158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creator>user-pc</dc:creator>
  <cp:lastModifiedBy>tanyapekova456@outlook.com</cp:lastModifiedBy>
  <cp:revision>41</cp:revision>
  <dcterms:created xsi:type="dcterms:W3CDTF">2021-12-30T23:25:00Z</dcterms:created>
  <dcterms:modified xsi:type="dcterms:W3CDTF">2022-01-02T10:39:00Z</dcterms:modified>
</cp:coreProperties>
</file>