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F0AF1" w14:textId="77777777" w:rsidR="00240CDA" w:rsidRDefault="00D77E0B" w:rsidP="00240CDA">
      <w:pPr>
        <w:pStyle w:val="Subtitle"/>
        <w:jc w:val="center"/>
        <w:rPr>
          <w:lang w:val="en-GB"/>
        </w:rPr>
      </w:pPr>
      <w:r>
        <w:rPr>
          <w:noProof/>
          <w:lang w:val="en-GB"/>
        </w:rPr>
        <w:drawing>
          <wp:inline distT="0" distB="0" distL="0" distR="0" wp14:anchorId="3E022DEF" wp14:editId="671BE629">
            <wp:extent cx="3209925" cy="1428750"/>
            <wp:effectExtent l="0" t="0" r="9525" b="0"/>
            <wp:docPr id="42613719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137199" name="Picture 1" descr="A close-up of a sign&#10;&#10;Description automatically generated"/>
                    <pic:cNvPicPr/>
                  </pic:nvPicPr>
                  <pic:blipFill>
                    <a:blip r:embed="rId8"/>
                    <a:stretch>
                      <a:fillRect/>
                    </a:stretch>
                  </pic:blipFill>
                  <pic:spPr>
                    <a:xfrm>
                      <a:off x="0" y="0"/>
                      <a:ext cx="3209925" cy="1428750"/>
                    </a:xfrm>
                    <a:prstGeom prst="rect">
                      <a:avLst/>
                    </a:prstGeom>
                  </pic:spPr>
                </pic:pic>
              </a:graphicData>
            </a:graphic>
          </wp:inline>
        </w:drawing>
      </w:r>
    </w:p>
    <w:p w14:paraId="0FF31AF4" w14:textId="77777777" w:rsidR="00240CDA" w:rsidRDefault="00240CDA" w:rsidP="00240CDA">
      <w:pPr>
        <w:rPr>
          <w:lang w:val="en-GB"/>
        </w:rPr>
      </w:pPr>
    </w:p>
    <w:p w14:paraId="304BE3A7" w14:textId="77777777" w:rsidR="00240CDA" w:rsidRDefault="00240CDA" w:rsidP="00240CDA">
      <w:pPr>
        <w:rPr>
          <w:lang w:val="en-GB"/>
        </w:rPr>
      </w:pPr>
    </w:p>
    <w:p w14:paraId="636F0901" w14:textId="77777777" w:rsidR="00240CDA" w:rsidRPr="00240CDA" w:rsidRDefault="00240CDA" w:rsidP="00240CDA">
      <w:pPr>
        <w:rPr>
          <w:lang w:val="en-GB"/>
        </w:rPr>
      </w:pPr>
    </w:p>
    <w:p w14:paraId="6F6BEDDE" w14:textId="77777777" w:rsidR="00623E8B" w:rsidRDefault="00D77E0B" w:rsidP="00623E8B">
      <w:pPr>
        <w:pStyle w:val="Subtitle"/>
        <w:jc w:val="center"/>
        <w:rPr>
          <w:sz w:val="44"/>
          <w:szCs w:val="44"/>
          <w:lang w:val="en-GB"/>
        </w:rPr>
      </w:pPr>
      <w:r w:rsidRPr="00240CDA">
        <w:rPr>
          <w:sz w:val="44"/>
          <w:szCs w:val="44"/>
          <w:lang w:val="en-GB"/>
        </w:rPr>
        <w:t>Mental Disorders and Psychopathology BMHP6006 – LON</w:t>
      </w:r>
      <w:r w:rsidR="00240CDA" w:rsidRPr="00240CDA">
        <w:rPr>
          <w:sz w:val="44"/>
          <w:szCs w:val="44"/>
          <w:lang w:val="en-GB"/>
        </w:rPr>
        <w:t xml:space="preserve"> </w:t>
      </w:r>
    </w:p>
    <w:p w14:paraId="3DCE115A" w14:textId="091E6DEE" w:rsidR="00D77E0B" w:rsidRDefault="00240CDA" w:rsidP="00623E8B">
      <w:pPr>
        <w:pStyle w:val="Subtitle"/>
        <w:jc w:val="center"/>
        <w:rPr>
          <w:lang w:val="en-GB"/>
        </w:rPr>
      </w:pPr>
      <w:r>
        <w:rPr>
          <w:lang w:val="en-GB"/>
        </w:rPr>
        <w:t>Assessment 1 - Supporting Paper</w:t>
      </w:r>
    </w:p>
    <w:p w14:paraId="5D134F0E" w14:textId="79A538F1" w:rsidR="00C732D6" w:rsidRPr="003449D4" w:rsidRDefault="00CB1A17" w:rsidP="003449D4">
      <w:pPr>
        <w:jc w:val="center"/>
        <w:rPr>
          <w:sz w:val="36"/>
          <w:szCs w:val="36"/>
          <w:lang w:val="en-GB"/>
        </w:rPr>
      </w:pPr>
      <w:r>
        <w:rPr>
          <w:sz w:val="36"/>
          <w:szCs w:val="36"/>
          <w:lang w:val="en-GB"/>
        </w:rPr>
        <w:t>OBSESSIVE – COMPULSIVE DISORDER</w:t>
      </w:r>
    </w:p>
    <w:p w14:paraId="7039C46C" w14:textId="77777777" w:rsidR="00C732D6" w:rsidRDefault="00C732D6" w:rsidP="00C732D6">
      <w:pPr>
        <w:rPr>
          <w:lang w:val="en-GB"/>
        </w:rPr>
      </w:pPr>
    </w:p>
    <w:p w14:paraId="47030568" w14:textId="77777777" w:rsidR="00C732D6" w:rsidRDefault="00C732D6" w:rsidP="00C732D6">
      <w:pPr>
        <w:rPr>
          <w:lang w:val="en-GB"/>
        </w:rPr>
      </w:pPr>
    </w:p>
    <w:p w14:paraId="61F1FD3A" w14:textId="77777777" w:rsidR="00C732D6" w:rsidRDefault="00C732D6" w:rsidP="00C732D6">
      <w:pPr>
        <w:rPr>
          <w:lang w:val="en-GB"/>
        </w:rPr>
      </w:pPr>
    </w:p>
    <w:p w14:paraId="7A9D1165" w14:textId="77777777" w:rsidR="00C732D6" w:rsidRDefault="00C732D6" w:rsidP="00C732D6">
      <w:pPr>
        <w:rPr>
          <w:lang w:val="en-GB"/>
        </w:rPr>
      </w:pPr>
    </w:p>
    <w:p w14:paraId="0895757F" w14:textId="77777777" w:rsidR="00C732D6" w:rsidRDefault="00C732D6" w:rsidP="00C732D6">
      <w:pPr>
        <w:rPr>
          <w:lang w:val="en-GB"/>
        </w:rPr>
      </w:pPr>
    </w:p>
    <w:p w14:paraId="0D5A8B5D" w14:textId="77777777" w:rsidR="00C732D6" w:rsidRDefault="00C732D6" w:rsidP="00C732D6">
      <w:pPr>
        <w:rPr>
          <w:lang w:val="en-GB"/>
        </w:rPr>
      </w:pPr>
    </w:p>
    <w:p w14:paraId="65ED681A" w14:textId="77777777" w:rsidR="00C732D6" w:rsidRPr="00C732D6" w:rsidRDefault="00C732D6" w:rsidP="00227CB6">
      <w:pPr>
        <w:ind w:left="0"/>
        <w:rPr>
          <w:lang w:val="en-GB"/>
        </w:rPr>
      </w:pPr>
    </w:p>
    <w:p w14:paraId="50E8FA5C" w14:textId="481BCFFE" w:rsidR="00E279B8" w:rsidRDefault="00D77E0B" w:rsidP="00714CE5">
      <w:pPr>
        <w:pStyle w:val="Contactinfo"/>
        <w:rPr>
          <w:lang w:val="en-GB"/>
        </w:rPr>
      </w:pPr>
      <w:r>
        <w:rPr>
          <w:lang w:val="en-GB"/>
        </w:rPr>
        <w:t>Student name: Tea shchepanovich</w:t>
      </w:r>
    </w:p>
    <w:p w14:paraId="1F6550B2" w14:textId="7B6B451E" w:rsidR="00D77E0B" w:rsidRDefault="00D77E0B" w:rsidP="00714CE5">
      <w:pPr>
        <w:pStyle w:val="Contactinfo"/>
        <w:rPr>
          <w:lang w:val="en-GB"/>
        </w:rPr>
      </w:pPr>
      <w:r>
        <w:rPr>
          <w:lang w:val="en-GB"/>
        </w:rPr>
        <w:t>student id: 2026173</w:t>
      </w:r>
    </w:p>
    <w:p w14:paraId="459A94E6" w14:textId="4CC4C1E1" w:rsidR="00227CB6" w:rsidRDefault="00D77E0B" w:rsidP="00227CB6">
      <w:pPr>
        <w:pStyle w:val="Contactinfo"/>
        <w:rPr>
          <w:lang w:val="en-GB"/>
        </w:rPr>
      </w:pPr>
      <w:r>
        <w:rPr>
          <w:lang w:val="en-GB"/>
        </w:rPr>
        <w:t>Lecturer: Bianca Sanfilippo</w:t>
      </w:r>
    </w:p>
    <w:p w14:paraId="1A9CFC84" w14:textId="09CE0B31" w:rsidR="00227CB6" w:rsidRPr="00611B0F" w:rsidRDefault="00B926A6" w:rsidP="00227CB6">
      <w:pPr>
        <w:pStyle w:val="Contactinfo"/>
        <w:rPr>
          <w:lang w:val="en-GB"/>
        </w:rPr>
      </w:pPr>
      <w:r>
        <w:rPr>
          <w:lang w:val="en-GB"/>
        </w:rPr>
        <w:t>word count: 1</w:t>
      </w:r>
      <w:r w:rsidR="004054F6">
        <w:rPr>
          <w:lang w:val="en-GB"/>
        </w:rPr>
        <w:t>156</w:t>
      </w:r>
    </w:p>
    <w:sdt>
      <w:sdtPr>
        <w:rPr>
          <w:rFonts w:asciiTheme="minorHAnsi" w:hAnsiTheme="minorHAnsi"/>
          <w:caps/>
          <w:color w:val="auto"/>
        </w:rPr>
        <w:id w:val="-796371807"/>
        <w:docPartObj>
          <w:docPartGallery w:val="Table of Contents"/>
          <w:docPartUnique/>
        </w:docPartObj>
      </w:sdtPr>
      <w:sdtEndPr>
        <w:rPr>
          <w:rFonts w:ascii="Arial" w:hAnsi="Arial"/>
          <w:b/>
          <w:bCs/>
          <w:caps w:val="0"/>
          <w:noProof/>
          <w:color w:val="000000" w:themeColor="text1"/>
        </w:rPr>
      </w:sdtEndPr>
      <w:sdtContent>
        <w:p w14:paraId="300C7565" w14:textId="7EB405B3" w:rsidR="00DC5EF8" w:rsidRPr="00DC5EF8" w:rsidRDefault="00A3359B" w:rsidP="009D66AA">
          <w:r>
            <w:t>Table of Contents</w:t>
          </w:r>
        </w:p>
        <w:p w14:paraId="741FE3F5" w14:textId="0EED4B0E" w:rsidR="00482D03" w:rsidRDefault="00A3359B">
          <w:pPr>
            <w:pStyle w:val="TOC1"/>
            <w:tabs>
              <w:tab w:val="right" w:leader="dot" w:pos="9016"/>
            </w:tabs>
            <w:rPr>
              <w:rFonts w:asciiTheme="minorHAnsi" w:hAnsiTheme="minorHAnsi"/>
              <w:noProof/>
              <w:color w:val="auto"/>
              <w:kern w:val="2"/>
              <w:lang w:val="en-GB" w:eastAsia="en-GB"/>
              <w14:ligatures w14:val="standardContextual"/>
            </w:rPr>
          </w:pPr>
          <w:r>
            <w:fldChar w:fldCharType="begin"/>
          </w:r>
          <w:r w:rsidRPr="00DC5EF8">
            <w:instrText xml:space="preserve"> TOC \o "1-3" \h \z \u </w:instrText>
          </w:r>
          <w:r>
            <w:fldChar w:fldCharType="separate"/>
          </w:r>
          <w:hyperlink w:anchor="_Toc140646269" w:history="1">
            <w:r w:rsidR="00482D03" w:rsidRPr="0096719D">
              <w:rPr>
                <w:rStyle w:val="Hyperlink"/>
                <w:rFonts w:cs="Arial"/>
                <w:noProof/>
                <w:lang w:val="en-GB"/>
              </w:rPr>
              <w:t>Presentation Slides</w:t>
            </w:r>
            <w:r w:rsidR="00482D03">
              <w:rPr>
                <w:noProof/>
                <w:webHidden/>
              </w:rPr>
              <w:tab/>
            </w:r>
            <w:r w:rsidR="00482D03">
              <w:rPr>
                <w:noProof/>
                <w:webHidden/>
              </w:rPr>
              <w:fldChar w:fldCharType="begin"/>
            </w:r>
            <w:r w:rsidR="00482D03">
              <w:rPr>
                <w:noProof/>
                <w:webHidden/>
              </w:rPr>
              <w:instrText xml:space="preserve"> PAGEREF _Toc140646269 \h </w:instrText>
            </w:r>
            <w:r w:rsidR="00482D03">
              <w:rPr>
                <w:noProof/>
                <w:webHidden/>
              </w:rPr>
            </w:r>
            <w:r w:rsidR="00482D03">
              <w:rPr>
                <w:noProof/>
                <w:webHidden/>
              </w:rPr>
              <w:fldChar w:fldCharType="separate"/>
            </w:r>
            <w:r w:rsidR="00482D03">
              <w:rPr>
                <w:noProof/>
                <w:webHidden/>
              </w:rPr>
              <w:t>2</w:t>
            </w:r>
            <w:r w:rsidR="00482D03">
              <w:rPr>
                <w:noProof/>
                <w:webHidden/>
              </w:rPr>
              <w:fldChar w:fldCharType="end"/>
            </w:r>
          </w:hyperlink>
        </w:p>
        <w:p w14:paraId="067926CB" w14:textId="4192BEDD" w:rsidR="00482D03" w:rsidRDefault="005E3A6B">
          <w:pPr>
            <w:pStyle w:val="TOC1"/>
            <w:tabs>
              <w:tab w:val="right" w:leader="dot" w:pos="9016"/>
            </w:tabs>
            <w:rPr>
              <w:rFonts w:asciiTheme="minorHAnsi" w:hAnsiTheme="minorHAnsi"/>
              <w:noProof/>
              <w:color w:val="auto"/>
              <w:kern w:val="2"/>
              <w:lang w:val="en-GB" w:eastAsia="en-GB"/>
              <w14:ligatures w14:val="standardContextual"/>
            </w:rPr>
          </w:pPr>
          <w:hyperlink w:anchor="_Toc140646270" w:history="1">
            <w:r w:rsidR="00482D03" w:rsidRPr="0096719D">
              <w:rPr>
                <w:rStyle w:val="Hyperlink"/>
                <w:rFonts w:cs="Arial"/>
                <w:noProof/>
                <w:lang w:val="en-GB"/>
              </w:rPr>
              <w:t>Definition of obsessive-compulsive disorder</w:t>
            </w:r>
            <w:r w:rsidR="00482D03">
              <w:rPr>
                <w:noProof/>
                <w:webHidden/>
              </w:rPr>
              <w:tab/>
            </w:r>
            <w:r w:rsidR="00482D03">
              <w:rPr>
                <w:noProof/>
                <w:webHidden/>
              </w:rPr>
              <w:fldChar w:fldCharType="begin"/>
            </w:r>
            <w:r w:rsidR="00482D03">
              <w:rPr>
                <w:noProof/>
                <w:webHidden/>
              </w:rPr>
              <w:instrText xml:space="preserve"> PAGEREF _Toc140646270 \h </w:instrText>
            </w:r>
            <w:r w:rsidR="00482D03">
              <w:rPr>
                <w:noProof/>
                <w:webHidden/>
              </w:rPr>
            </w:r>
            <w:r w:rsidR="00482D03">
              <w:rPr>
                <w:noProof/>
                <w:webHidden/>
              </w:rPr>
              <w:fldChar w:fldCharType="separate"/>
            </w:r>
            <w:r w:rsidR="00482D03">
              <w:rPr>
                <w:noProof/>
                <w:webHidden/>
              </w:rPr>
              <w:t>6</w:t>
            </w:r>
            <w:r w:rsidR="00482D03">
              <w:rPr>
                <w:noProof/>
                <w:webHidden/>
              </w:rPr>
              <w:fldChar w:fldCharType="end"/>
            </w:r>
          </w:hyperlink>
        </w:p>
        <w:p w14:paraId="70D1F144" w14:textId="2FB5A0C7" w:rsidR="00482D03" w:rsidRDefault="005E3A6B">
          <w:pPr>
            <w:pStyle w:val="TOC1"/>
            <w:tabs>
              <w:tab w:val="right" w:leader="dot" w:pos="9016"/>
            </w:tabs>
            <w:rPr>
              <w:rFonts w:asciiTheme="minorHAnsi" w:hAnsiTheme="minorHAnsi"/>
              <w:noProof/>
              <w:color w:val="auto"/>
              <w:kern w:val="2"/>
              <w:lang w:val="en-GB" w:eastAsia="en-GB"/>
              <w14:ligatures w14:val="standardContextual"/>
            </w:rPr>
          </w:pPr>
          <w:hyperlink w:anchor="_Toc140646271" w:history="1">
            <w:r w:rsidR="00482D03" w:rsidRPr="0096719D">
              <w:rPr>
                <w:rStyle w:val="Hyperlink"/>
                <w:rFonts w:cs="Arial"/>
                <w:noProof/>
                <w:lang w:val="en-GB"/>
              </w:rPr>
              <w:t>Classification within the ICD – 10 (2010)</w:t>
            </w:r>
            <w:r w:rsidR="00482D03">
              <w:rPr>
                <w:noProof/>
                <w:webHidden/>
              </w:rPr>
              <w:tab/>
            </w:r>
            <w:r w:rsidR="00482D03">
              <w:rPr>
                <w:noProof/>
                <w:webHidden/>
              </w:rPr>
              <w:fldChar w:fldCharType="begin"/>
            </w:r>
            <w:r w:rsidR="00482D03">
              <w:rPr>
                <w:noProof/>
                <w:webHidden/>
              </w:rPr>
              <w:instrText xml:space="preserve"> PAGEREF _Toc140646271 \h </w:instrText>
            </w:r>
            <w:r w:rsidR="00482D03">
              <w:rPr>
                <w:noProof/>
                <w:webHidden/>
              </w:rPr>
            </w:r>
            <w:r w:rsidR="00482D03">
              <w:rPr>
                <w:noProof/>
                <w:webHidden/>
              </w:rPr>
              <w:fldChar w:fldCharType="separate"/>
            </w:r>
            <w:r w:rsidR="00482D03">
              <w:rPr>
                <w:noProof/>
                <w:webHidden/>
              </w:rPr>
              <w:t>6</w:t>
            </w:r>
            <w:r w:rsidR="00482D03">
              <w:rPr>
                <w:noProof/>
                <w:webHidden/>
              </w:rPr>
              <w:fldChar w:fldCharType="end"/>
            </w:r>
          </w:hyperlink>
        </w:p>
        <w:p w14:paraId="4121AE65" w14:textId="17E135BA" w:rsidR="00482D03" w:rsidRDefault="005E3A6B">
          <w:pPr>
            <w:pStyle w:val="TOC1"/>
            <w:tabs>
              <w:tab w:val="right" w:leader="dot" w:pos="9016"/>
            </w:tabs>
            <w:rPr>
              <w:rFonts w:asciiTheme="minorHAnsi" w:hAnsiTheme="minorHAnsi"/>
              <w:noProof/>
              <w:color w:val="auto"/>
              <w:kern w:val="2"/>
              <w:lang w:val="en-GB" w:eastAsia="en-GB"/>
              <w14:ligatures w14:val="standardContextual"/>
            </w:rPr>
          </w:pPr>
          <w:hyperlink w:anchor="_Toc140646272" w:history="1">
            <w:r w:rsidR="00482D03" w:rsidRPr="0096719D">
              <w:rPr>
                <w:rStyle w:val="Hyperlink"/>
                <w:rFonts w:cs="Arial"/>
                <w:noProof/>
                <w:lang w:val="en-GB"/>
              </w:rPr>
              <w:t>Prevalence of OCD disorder</w:t>
            </w:r>
            <w:r w:rsidR="00482D03">
              <w:rPr>
                <w:noProof/>
                <w:webHidden/>
              </w:rPr>
              <w:tab/>
            </w:r>
            <w:r w:rsidR="00482D03">
              <w:rPr>
                <w:noProof/>
                <w:webHidden/>
              </w:rPr>
              <w:fldChar w:fldCharType="begin"/>
            </w:r>
            <w:r w:rsidR="00482D03">
              <w:rPr>
                <w:noProof/>
                <w:webHidden/>
              </w:rPr>
              <w:instrText xml:space="preserve"> PAGEREF _Toc140646272 \h </w:instrText>
            </w:r>
            <w:r w:rsidR="00482D03">
              <w:rPr>
                <w:noProof/>
                <w:webHidden/>
              </w:rPr>
            </w:r>
            <w:r w:rsidR="00482D03">
              <w:rPr>
                <w:noProof/>
                <w:webHidden/>
              </w:rPr>
              <w:fldChar w:fldCharType="separate"/>
            </w:r>
            <w:r w:rsidR="00482D03">
              <w:rPr>
                <w:noProof/>
                <w:webHidden/>
              </w:rPr>
              <w:t>6</w:t>
            </w:r>
            <w:r w:rsidR="00482D03">
              <w:rPr>
                <w:noProof/>
                <w:webHidden/>
              </w:rPr>
              <w:fldChar w:fldCharType="end"/>
            </w:r>
          </w:hyperlink>
        </w:p>
        <w:p w14:paraId="442C39B9" w14:textId="16F0FA0A" w:rsidR="00482D03" w:rsidRDefault="005E3A6B">
          <w:pPr>
            <w:pStyle w:val="TOC1"/>
            <w:tabs>
              <w:tab w:val="right" w:leader="dot" w:pos="9016"/>
            </w:tabs>
            <w:rPr>
              <w:rFonts w:asciiTheme="minorHAnsi" w:hAnsiTheme="minorHAnsi"/>
              <w:noProof/>
              <w:color w:val="auto"/>
              <w:kern w:val="2"/>
              <w:lang w:val="en-GB" w:eastAsia="en-GB"/>
              <w14:ligatures w14:val="standardContextual"/>
            </w:rPr>
          </w:pPr>
          <w:hyperlink w:anchor="_Toc140646273" w:history="1">
            <w:r w:rsidR="00482D03" w:rsidRPr="0096719D">
              <w:rPr>
                <w:rStyle w:val="Hyperlink"/>
                <w:rFonts w:cs="Arial"/>
                <w:noProof/>
                <w:lang w:val="en-GB"/>
              </w:rPr>
              <w:t>Causes of OCD</w:t>
            </w:r>
            <w:r w:rsidR="00482D03">
              <w:rPr>
                <w:noProof/>
                <w:webHidden/>
              </w:rPr>
              <w:tab/>
            </w:r>
            <w:r w:rsidR="00482D03">
              <w:rPr>
                <w:noProof/>
                <w:webHidden/>
              </w:rPr>
              <w:fldChar w:fldCharType="begin"/>
            </w:r>
            <w:r w:rsidR="00482D03">
              <w:rPr>
                <w:noProof/>
                <w:webHidden/>
              </w:rPr>
              <w:instrText xml:space="preserve"> PAGEREF _Toc140646273 \h </w:instrText>
            </w:r>
            <w:r w:rsidR="00482D03">
              <w:rPr>
                <w:noProof/>
                <w:webHidden/>
              </w:rPr>
            </w:r>
            <w:r w:rsidR="00482D03">
              <w:rPr>
                <w:noProof/>
                <w:webHidden/>
              </w:rPr>
              <w:fldChar w:fldCharType="separate"/>
            </w:r>
            <w:r w:rsidR="00482D03">
              <w:rPr>
                <w:noProof/>
                <w:webHidden/>
              </w:rPr>
              <w:t>7</w:t>
            </w:r>
            <w:r w:rsidR="00482D03">
              <w:rPr>
                <w:noProof/>
                <w:webHidden/>
              </w:rPr>
              <w:fldChar w:fldCharType="end"/>
            </w:r>
          </w:hyperlink>
        </w:p>
        <w:p w14:paraId="6FAF50A9" w14:textId="5FD4B97D" w:rsidR="00482D03" w:rsidRDefault="005E3A6B">
          <w:pPr>
            <w:pStyle w:val="TOC2"/>
            <w:tabs>
              <w:tab w:val="right" w:leader="dot" w:pos="9016"/>
            </w:tabs>
            <w:rPr>
              <w:rFonts w:asciiTheme="minorHAnsi" w:hAnsiTheme="minorHAnsi"/>
              <w:noProof/>
              <w:color w:val="auto"/>
              <w:kern w:val="2"/>
              <w:lang w:val="en-GB" w:eastAsia="en-GB"/>
              <w14:ligatures w14:val="standardContextual"/>
            </w:rPr>
          </w:pPr>
          <w:hyperlink w:anchor="_Toc140646274" w:history="1">
            <w:r w:rsidR="00482D03" w:rsidRPr="0096719D">
              <w:rPr>
                <w:rStyle w:val="Hyperlink"/>
                <w:noProof/>
                <w:lang w:val="en-GB"/>
              </w:rPr>
              <w:t>Genetics</w:t>
            </w:r>
            <w:r w:rsidR="00482D03">
              <w:rPr>
                <w:noProof/>
                <w:webHidden/>
              </w:rPr>
              <w:tab/>
            </w:r>
            <w:r w:rsidR="00482D03">
              <w:rPr>
                <w:noProof/>
                <w:webHidden/>
              </w:rPr>
              <w:fldChar w:fldCharType="begin"/>
            </w:r>
            <w:r w:rsidR="00482D03">
              <w:rPr>
                <w:noProof/>
                <w:webHidden/>
              </w:rPr>
              <w:instrText xml:space="preserve"> PAGEREF _Toc140646274 \h </w:instrText>
            </w:r>
            <w:r w:rsidR="00482D03">
              <w:rPr>
                <w:noProof/>
                <w:webHidden/>
              </w:rPr>
            </w:r>
            <w:r w:rsidR="00482D03">
              <w:rPr>
                <w:noProof/>
                <w:webHidden/>
              </w:rPr>
              <w:fldChar w:fldCharType="separate"/>
            </w:r>
            <w:r w:rsidR="00482D03">
              <w:rPr>
                <w:noProof/>
                <w:webHidden/>
              </w:rPr>
              <w:t>7</w:t>
            </w:r>
            <w:r w:rsidR="00482D03">
              <w:rPr>
                <w:noProof/>
                <w:webHidden/>
              </w:rPr>
              <w:fldChar w:fldCharType="end"/>
            </w:r>
          </w:hyperlink>
        </w:p>
        <w:p w14:paraId="33B65729" w14:textId="0C1C921A" w:rsidR="00482D03" w:rsidRDefault="005E3A6B">
          <w:pPr>
            <w:pStyle w:val="TOC2"/>
            <w:tabs>
              <w:tab w:val="right" w:leader="dot" w:pos="9016"/>
            </w:tabs>
            <w:rPr>
              <w:rFonts w:asciiTheme="minorHAnsi" w:hAnsiTheme="minorHAnsi"/>
              <w:noProof/>
              <w:color w:val="auto"/>
              <w:kern w:val="2"/>
              <w:lang w:val="en-GB" w:eastAsia="en-GB"/>
              <w14:ligatures w14:val="standardContextual"/>
            </w:rPr>
          </w:pPr>
          <w:hyperlink w:anchor="_Toc140646275" w:history="1">
            <w:r w:rsidR="00482D03" w:rsidRPr="0096719D">
              <w:rPr>
                <w:rStyle w:val="Hyperlink"/>
                <w:noProof/>
                <w:lang w:val="en-GB"/>
              </w:rPr>
              <w:t>Brain Structure and Functioning</w:t>
            </w:r>
            <w:r w:rsidR="00482D03">
              <w:rPr>
                <w:noProof/>
                <w:webHidden/>
              </w:rPr>
              <w:tab/>
            </w:r>
            <w:r w:rsidR="00482D03">
              <w:rPr>
                <w:noProof/>
                <w:webHidden/>
              </w:rPr>
              <w:fldChar w:fldCharType="begin"/>
            </w:r>
            <w:r w:rsidR="00482D03">
              <w:rPr>
                <w:noProof/>
                <w:webHidden/>
              </w:rPr>
              <w:instrText xml:space="preserve"> PAGEREF _Toc140646275 \h </w:instrText>
            </w:r>
            <w:r w:rsidR="00482D03">
              <w:rPr>
                <w:noProof/>
                <w:webHidden/>
              </w:rPr>
            </w:r>
            <w:r w:rsidR="00482D03">
              <w:rPr>
                <w:noProof/>
                <w:webHidden/>
              </w:rPr>
              <w:fldChar w:fldCharType="separate"/>
            </w:r>
            <w:r w:rsidR="00482D03">
              <w:rPr>
                <w:noProof/>
                <w:webHidden/>
              </w:rPr>
              <w:t>7</w:t>
            </w:r>
            <w:r w:rsidR="00482D03">
              <w:rPr>
                <w:noProof/>
                <w:webHidden/>
              </w:rPr>
              <w:fldChar w:fldCharType="end"/>
            </w:r>
          </w:hyperlink>
        </w:p>
        <w:p w14:paraId="753A8BCB" w14:textId="4F9215DE" w:rsidR="00482D03" w:rsidRDefault="005E3A6B">
          <w:pPr>
            <w:pStyle w:val="TOC2"/>
            <w:tabs>
              <w:tab w:val="right" w:leader="dot" w:pos="9016"/>
            </w:tabs>
            <w:rPr>
              <w:rFonts w:asciiTheme="minorHAnsi" w:hAnsiTheme="minorHAnsi"/>
              <w:noProof/>
              <w:color w:val="auto"/>
              <w:kern w:val="2"/>
              <w:lang w:val="en-GB" w:eastAsia="en-GB"/>
              <w14:ligatures w14:val="standardContextual"/>
            </w:rPr>
          </w:pPr>
          <w:hyperlink w:anchor="_Toc140646276" w:history="1">
            <w:r w:rsidR="00482D03" w:rsidRPr="0096719D">
              <w:rPr>
                <w:rStyle w:val="Hyperlink"/>
                <w:noProof/>
                <w:lang w:val="en-GB"/>
              </w:rPr>
              <w:t>Developmental factors</w:t>
            </w:r>
            <w:r w:rsidR="00482D03">
              <w:rPr>
                <w:noProof/>
                <w:webHidden/>
              </w:rPr>
              <w:tab/>
            </w:r>
            <w:r w:rsidR="00482D03">
              <w:rPr>
                <w:noProof/>
                <w:webHidden/>
              </w:rPr>
              <w:fldChar w:fldCharType="begin"/>
            </w:r>
            <w:r w:rsidR="00482D03">
              <w:rPr>
                <w:noProof/>
                <w:webHidden/>
              </w:rPr>
              <w:instrText xml:space="preserve"> PAGEREF _Toc140646276 \h </w:instrText>
            </w:r>
            <w:r w:rsidR="00482D03">
              <w:rPr>
                <w:noProof/>
                <w:webHidden/>
              </w:rPr>
            </w:r>
            <w:r w:rsidR="00482D03">
              <w:rPr>
                <w:noProof/>
                <w:webHidden/>
              </w:rPr>
              <w:fldChar w:fldCharType="separate"/>
            </w:r>
            <w:r w:rsidR="00482D03">
              <w:rPr>
                <w:noProof/>
                <w:webHidden/>
              </w:rPr>
              <w:t>7</w:t>
            </w:r>
            <w:r w:rsidR="00482D03">
              <w:rPr>
                <w:noProof/>
                <w:webHidden/>
              </w:rPr>
              <w:fldChar w:fldCharType="end"/>
            </w:r>
          </w:hyperlink>
        </w:p>
        <w:p w14:paraId="6211EB06" w14:textId="579CD44B" w:rsidR="00482D03" w:rsidRDefault="005E3A6B">
          <w:pPr>
            <w:pStyle w:val="TOC1"/>
            <w:tabs>
              <w:tab w:val="right" w:leader="dot" w:pos="9016"/>
            </w:tabs>
            <w:rPr>
              <w:rFonts w:asciiTheme="minorHAnsi" w:hAnsiTheme="minorHAnsi"/>
              <w:noProof/>
              <w:color w:val="auto"/>
              <w:kern w:val="2"/>
              <w:lang w:val="en-GB" w:eastAsia="en-GB"/>
              <w14:ligatures w14:val="standardContextual"/>
            </w:rPr>
          </w:pPr>
          <w:hyperlink w:anchor="_Toc140646277" w:history="1">
            <w:r w:rsidR="00482D03" w:rsidRPr="0096719D">
              <w:rPr>
                <w:rStyle w:val="Hyperlink"/>
                <w:rFonts w:cs="Arial"/>
                <w:noProof/>
                <w:lang w:val="en-GB"/>
              </w:rPr>
              <w:t>Symptoms of OCD</w:t>
            </w:r>
            <w:r w:rsidR="00482D03">
              <w:rPr>
                <w:noProof/>
                <w:webHidden/>
              </w:rPr>
              <w:tab/>
            </w:r>
            <w:r w:rsidR="00482D03">
              <w:rPr>
                <w:noProof/>
                <w:webHidden/>
              </w:rPr>
              <w:fldChar w:fldCharType="begin"/>
            </w:r>
            <w:r w:rsidR="00482D03">
              <w:rPr>
                <w:noProof/>
                <w:webHidden/>
              </w:rPr>
              <w:instrText xml:space="preserve"> PAGEREF _Toc140646277 \h </w:instrText>
            </w:r>
            <w:r w:rsidR="00482D03">
              <w:rPr>
                <w:noProof/>
                <w:webHidden/>
              </w:rPr>
            </w:r>
            <w:r w:rsidR="00482D03">
              <w:rPr>
                <w:noProof/>
                <w:webHidden/>
              </w:rPr>
              <w:fldChar w:fldCharType="separate"/>
            </w:r>
            <w:r w:rsidR="00482D03">
              <w:rPr>
                <w:noProof/>
                <w:webHidden/>
              </w:rPr>
              <w:t>7</w:t>
            </w:r>
            <w:r w:rsidR="00482D03">
              <w:rPr>
                <w:noProof/>
                <w:webHidden/>
              </w:rPr>
              <w:fldChar w:fldCharType="end"/>
            </w:r>
          </w:hyperlink>
        </w:p>
        <w:p w14:paraId="64721DD1" w14:textId="0B9EBC83" w:rsidR="00482D03" w:rsidRDefault="005E3A6B">
          <w:pPr>
            <w:pStyle w:val="TOC1"/>
            <w:tabs>
              <w:tab w:val="right" w:leader="dot" w:pos="9016"/>
            </w:tabs>
            <w:rPr>
              <w:rFonts w:asciiTheme="minorHAnsi" w:hAnsiTheme="minorHAnsi"/>
              <w:noProof/>
              <w:color w:val="auto"/>
              <w:kern w:val="2"/>
              <w:lang w:val="en-GB" w:eastAsia="en-GB"/>
              <w14:ligatures w14:val="standardContextual"/>
            </w:rPr>
          </w:pPr>
          <w:hyperlink w:anchor="_Toc140646278" w:history="1">
            <w:r w:rsidR="00482D03" w:rsidRPr="0096719D">
              <w:rPr>
                <w:rStyle w:val="Hyperlink"/>
                <w:rFonts w:cs="Arial"/>
                <w:noProof/>
                <w:lang w:val="en-GB"/>
              </w:rPr>
              <w:t>Diagnosis of OCD</w:t>
            </w:r>
            <w:r w:rsidR="00482D03">
              <w:rPr>
                <w:noProof/>
                <w:webHidden/>
              </w:rPr>
              <w:tab/>
            </w:r>
            <w:r w:rsidR="00482D03">
              <w:rPr>
                <w:noProof/>
                <w:webHidden/>
              </w:rPr>
              <w:fldChar w:fldCharType="begin"/>
            </w:r>
            <w:r w:rsidR="00482D03">
              <w:rPr>
                <w:noProof/>
                <w:webHidden/>
              </w:rPr>
              <w:instrText xml:space="preserve"> PAGEREF _Toc140646278 \h </w:instrText>
            </w:r>
            <w:r w:rsidR="00482D03">
              <w:rPr>
                <w:noProof/>
                <w:webHidden/>
              </w:rPr>
            </w:r>
            <w:r w:rsidR="00482D03">
              <w:rPr>
                <w:noProof/>
                <w:webHidden/>
              </w:rPr>
              <w:fldChar w:fldCharType="separate"/>
            </w:r>
            <w:r w:rsidR="00482D03">
              <w:rPr>
                <w:noProof/>
                <w:webHidden/>
              </w:rPr>
              <w:t>8</w:t>
            </w:r>
            <w:r w:rsidR="00482D03">
              <w:rPr>
                <w:noProof/>
                <w:webHidden/>
              </w:rPr>
              <w:fldChar w:fldCharType="end"/>
            </w:r>
          </w:hyperlink>
        </w:p>
        <w:p w14:paraId="08EED690" w14:textId="60B0D5FB" w:rsidR="00482D03" w:rsidRDefault="005E3A6B">
          <w:pPr>
            <w:pStyle w:val="TOC2"/>
            <w:tabs>
              <w:tab w:val="right" w:leader="dot" w:pos="9016"/>
            </w:tabs>
            <w:rPr>
              <w:rFonts w:asciiTheme="minorHAnsi" w:hAnsiTheme="minorHAnsi"/>
              <w:noProof/>
              <w:color w:val="auto"/>
              <w:kern w:val="2"/>
              <w:lang w:val="en-GB" w:eastAsia="en-GB"/>
              <w14:ligatures w14:val="standardContextual"/>
            </w:rPr>
          </w:pPr>
          <w:hyperlink w:anchor="_Toc140646279" w:history="1">
            <w:r w:rsidR="00482D03" w:rsidRPr="0096719D">
              <w:rPr>
                <w:rStyle w:val="Hyperlink"/>
                <w:noProof/>
                <w:lang w:val="en-GB"/>
              </w:rPr>
              <w:t>Simple Screening Questionaire</w:t>
            </w:r>
            <w:r w:rsidR="00482D03">
              <w:rPr>
                <w:noProof/>
                <w:webHidden/>
              </w:rPr>
              <w:tab/>
            </w:r>
            <w:r w:rsidR="00482D03">
              <w:rPr>
                <w:noProof/>
                <w:webHidden/>
              </w:rPr>
              <w:fldChar w:fldCharType="begin"/>
            </w:r>
            <w:r w:rsidR="00482D03">
              <w:rPr>
                <w:noProof/>
                <w:webHidden/>
              </w:rPr>
              <w:instrText xml:space="preserve"> PAGEREF _Toc140646279 \h </w:instrText>
            </w:r>
            <w:r w:rsidR="00482D03">
              <w:rPr>
                <w:noProof/>
                <w:webHidden/>
              </w:rPr>
            </w:r>
            <w:r w:rsidR="00482D03">
              <w:rPr>
                <w:noProof/>
                <w:webHidden/>
              </w:rPr>
              <w:fldChar w:fldCharType="separate"/>
            </w:r>
            <w:r w:rsidR="00482D03">
              <w:rPr>
                <w:noProof/>
                <w:webHidden/>
              </w:rPr>
              <w:t>8</w:t>
            </w:r>
            <w:r w:rsidR="00482D03">
              <w:rPr>
                <w:noProof/>
                <w:webHidden/>
              </w:rPr>
              <w:fldChar w:fldCharType="end"/>
            </w:r>
          </w:hyperlink>
        </w:p>
        <w:p w14:paraId="4DA9FA8C" w14:textId="0270475E" w:rsidR="00482D03" w:rsidRDefault="005E3A6B">
          <w:pPr>
            <w:pStyle w:val="TOC2"/>
            <w:tabs>
              <w:tab w:val="right" w:leader="dot" w:pos="9016"/>
            </w:tabs>
            <w:rPr>
              <w:rFonts w:asciiTheme="minorHAnsi" w:hAnsiTheme="minorHAnsi"/>
              <w:noProof/>
              <w:color w:val="auto"/>
              <w:kern w:val="2"/>
              <w:lang w:val="en-GB" w:eastAsia="en-GB"/>
              <w14:ligatures w14:val="standardContextual"/>
            </w:rPr>
          </w:pPr>
          <w:hyperlink w:anchor="_Toc140646280" w:history="1">
            <w:r w:rsidR="00482D03" w:rsidRPr="0096719D">
              <w:rPr>
                <w:rStyle w:val="Hyperlink"/>
                <w:noProof/>
                <w:lang w:val="en-GB"/>
              </w:rPr>
              <w:t>ICD-10 diagnostic criteria for OCD</w:t>
            </w:r>
            <w:r w:rsidR="00482D03">
              <w:rPr>
                <w:noProof/>
                <w:webHidden/>
              </w:rPr>
              <w:tab/>
            </w:r>
            <w:r w:rsidR="00482D03">
              <w:rPr>
                <w:noProof/>
                <w:webHidden/>
              </w:rPr>
              <w:fldChar w:fldCharType="begin"/>
            </w:r>
            <w:r w:rsidR="00482D03">
              <w:rPr>
                <w:noProof/>
                <w:webHidden/>
              </w:rPr>
              <w:instrText xml:space="preserve"> PAGEREF _Toc140646280 \h </w:instrText>
            </w:r>
            <w:r w:rsidR="00482D03">
              <w:rPr>
                <w:noProof/>
                <w:webHidden/>
              </w:rPr>
            </w:r>
            <w:r w:rsidR="00482D03">
              <w:rPr>
                <w:noProof/>
                <w:webHidden/>
              </w:rPr>
              <w:fldChar w:fldCharType="separate"/>
            </w:r>
            <w:r w:rsidR="00482D03">
              <w:rPr>
                <w:noProof/>
                <w:webHidden/>
              </w:rPr>
              <w:t>8</w:t>
            </w:r>
            <w:r w:rsidR="00482D03">
              <w:rPr>
                <w:noProof/>
                <w:webHidden/>
              </w:rPr>
              <w:fldChar w:fldCharType="end"/>
            </w:r>
          </w:hyperlink>
        </w:p>
        <w:p w14:paraId="0CFDBB75" w14:textId="41953ECD" w:rsidR="00482D03" w:rsidRDefault="005E3A6B">
          <w:pPr>
            <w:pStyle w:val="TOC1"/>
            <w:tabs>
              <w:tab w:val="right" w:leader="dot" w:pos="9016"/>
            </w:tabs>
            <w:rPr>
              <w:rFonts w:asciiTheme="minorHAnsi" w:hAnsiTheme="minorHAnsi"/>
              <w:noProof/>
              <w:color w:val="auto"/>
              <w:kern w:val="2"/>
              <w:lang w:val="en-GB" w:eastAsia="en-GB"/>
              <w14:ligatures w14:val="standardContextual"/>
            </w:rPr>
          </w:pPr>
          <w:hyperlink w:anchor="_Toc140646281" w:history="1">
            <w:r w:rsidR="00482D03" w:rsidRPr="0096719D">
              <w:rPr>
                <w:rStyle w:val="Hyperlink"/>
                <w:rFonts w:cs="Arial"/>
                <w:noProof/>
                <w:lang w:val="en-GB"/>
              </w:rPr>
              <w:t>Historical overview and current available treatments in uk</w:t>
            </w:r>
            <w:r w:rsidR="00482D03">
              <w:rPr>
                <w:noProof/>
                <w:webHidden/>
              </w:rPr>
              <w:tab/>
            </w:r>
            <w:r w:rsidR="00482D03">
              <w:rPr>
                <w:noProof/>
                <w:webHidden/>
              </w:rPr>
              <w:fldChar w:fldCharType="begin"/>
            </w:r>
            <w:r w:rsidR="00482D03">
              <w:rPr>
                <w:noProof/>
                <w:webHidden/>
              </w:rPr>
              <w:instrText xml:space="preserve"> PAGEREF _Toc140646281 \h </w:instrText>
            </w:r>
            <w:r w:rsidR="00482D03">
              <w:rPr>
                <w:noProof/>
                <w:webHidden/>
              </w:rPr>
            </w:r>
            <w:r w:rsidR="00482D03">
              <w:rPr>
                <w:noProof/>
                <w:webHidden/>
              </w:rPr>
              <w:fldChar w:fldCharType="separate"/>
            </w:r>
            <w:r w:rsidR="00482D03">
              <w:rPr>
                <w:noProof/>
                <w:webHidden/>
              </w:rPr>
              <w:t>8</w:t>
            </w:r>
            <w:r w:rsidR="00482D03">
              <w:rPr>
                <w:noProof/>
                <w:webHidden/>
              </w:rPr>
              <w:fldChar w:fldCharType="end"/>
            </w:r>
          </w:hyperlink>
        </w:p>
        <w:p w14:paraId="7D0D2EDF" w14:textId="4352785B" w:rsidR="00482D03" w:rsidRDefault="005E3A6B">
          <w:pPr>
            <w:pStyle w:val="TOC1"/>
            <w:tabs>
              <w:tab w:val="right" w:leader="dot" w:pos="9016"/>
            </w:tabs>
            <w:rPr>
              <w:rFonts w:asciiTheme="minorHAnsi" w:hAnsiTheme="minorHAnsi"/>
              <w:noProof/>
              <w:color w:val="auto"/>
              <w:kern w:val="2"/>
              <w:lang w:val="en-GB" w:eastAsia="en-GB"/>
              <w14:ligatures w14:val="standardContextual"/>
            </w:rPr>
          </w:pPr>
          <w:hyperlink w:anchor="_Toc140646282" w:history="1">
            <w:r w:rsidR="00482D03" w:rsidRPr="0096719D">
              <w:rPr>
                <w:rStyle w:val="Hyperlink"/>
                <w:rFonts w:cs="Arial"/>
                <w:noProof/>
                <w:lang w:val="en-GB"/>
              </w:rPr>
              <w:t>Issues in provision and professional support</w:t>
            </w:r>
            <w:r w:rsidR="00482D03">
              <w:rPr>
                <w:noProof/>
                <w:webHidden/>
              </w:rPr>
              <w:tab/>
            </w:r>
            <w:r w:rsidR="00482D03">
              <w:rPr>
                <w:noProof/>
                <w:webHidden/>
              </w:rPr>
              <w:fldChar w:fldCharType="begin"/>
            </w:r>
            <w:r w:rsidR="00482D03">
              <w:rPr>
                <w:noProof/>
                <w:webHidden/>
              </w:rPr>
              <w:instrText xml:space="preserve"> PAGEREF _Toc140646282 \h </w:instrText>
            </w:r>
            <w:r w:rsidR="00482D03">
              <w:rPr>
                <w:noProof/>
                <w:webHidden/>
              </w:rPr>
            </w:r>
            <w:r w:rsidR="00482D03">
              <w:rPr>
                <w:noProof/>
                <w:webHidden/>
              </w:rPr>
              <w:fldChar w:fldCharType="separate"/>
            </w:r>
            <w:r w:rsidR="00482D03">
              <w:rPr>
                <w:noProof/>
                <w:webHidden/>
              </w:rPr>
              <w:t>9</w:t>
            </w:r>
            <w:r w:rsidR="00482D03">
              <w:rPr>
                <w:noProof/>
                <w:webHidden/>
              </w:rPr>
              <w:fldChar w:fldCharType="end"/>
            </w:r>
          </w:hyperlink>
        </w:p>
        <w:p w14:paraId="7DCC2A21" w14:textId="661A45C6" w:rsidR="00482D03" w:rsidRDefault="005E3A6B">
          <w:pPr>
            <w:pStyle w:val="TOC1"/>
            <w:tabs>
              <w:tab w:val="right" w:leader="dot" w:pos="9016"/>
            </w:tabs>
            <w:rPr>
              <w:rFonts w:asciiTheme="minorHAnsi" w:hAnsiTheme="minorHAnsi"/>
              <w:noProof/>
              <w:color w:val="auto"/>
              <w:kern w:val="2"/>
              <w:lang w:val="en-GB" w:eastAsia="en-GB"/>
              <w14:ligatures w14:val="standardContextual"/>
            </w:rPr>
          </w:pPr>
          <w:hyperlink w:anchor="_Toc140646283" w:history="1">
            <w:r w:rsidR="00482D03" w:rsidRPr="0096719D">
              <w:rPr>
                <w:rStyle w:val="Hyperlink"/>
                <w:rFonts w:cs="Arial"/>
                <w:noProof/>
                <w:lang w:val="en-GB"/>
              </w:rPr>
              <w:t>Principles of care when working with people with OCD (NICE)</w:t>
            </w:r>
            <w:r w:rsidR="00482D03">
              <w:rPr>
                <w:noProof/>
                <w:webHidden/>
              </w:rPr>
              <w:tab/>
            </w:r>
            <w:r w:rsidR="00482D03">
              <w:rPr>
                <w:noProof/>
                <w:webHidden/>
              </w:rPr>
              <w:fldChar w:fldCharType="begin"/>
            </w:r>
            <w:r w:rsidR="00482D03">
              <w:rPr>
                <w:noProof/>
                <w:webHidden/>
              </w:rPr>
              <w:instrText xml:space="preserve"> PAGEREF _Toc140646283 \h </w:instrText>
            </w:r>
            <w:r w:rsidR="00482D03">
              <w:rPr>
                <w:noProof/>
                <w:webHidden/>
              </w:rPr>
            </w:r>
            <w:r w:rsidR="00482D03">
              <w:rPr>
                <w:noProof/>
                <w:webHidden/>
              </w:rPr>
              <w:fldChar w:fldCharType="separate"/>
            </w:r>
            <w:r w:rsidR="00482D03">
              <w:rPr>
                <w:noProof/>
                <w:webHidden/>
              </w:rPr>
              <w:t>9</w:t>
            </w:r>
            <w:r w:rsidR="00482D03">
              <w:rPr>
                <w:noProof/>
                <w:webHidden/>
              </w:rPr>
              <w:fldChar w:fldCharType="end"/>
            </w:r>
          </w:hyperlink>
        </w:p>
        <w:p w14:paraId="1C791D6A" w14:textId="5441CD11" w:rsidR="00482D03" w:rsidRDefault="005E3A6B">
          <w:pPr>
            <w:pStyle w:val="TOC2"/>
            <w:tabs>
              <w:tab w:val="right" w:leader="dot" w:pos="9016"/>
            </w:tabs>
            <w:rPr>
              <w:rFonts w:asciiTheme="minorHAnsi" w:hAnsiTheme="minorHAnsi"/>
              <w:noProof/>
              <w:color w:val="auto"/>
              <w:kern w:val="2"/>
              <w:lang w:val="en-GB" w:eastAsia="en-GB"/>
              <w14:ligatures w14:val="standardContextual"/>
            </w:rPr>
          </w:pPr>
          <w:hyperlink w:anchor="_Toc140646284" w:history="1">
            <w:r w:rsidR="00482D03" w:rsidRPr="0096719D">
              <w:rPr>
                <w:rStyle w:val="Hyperlink"/>
                <w:noProof/>
                <w:lang w:val="en-GB"/>
              </w:rPr>
              <w:t>Understanding</w:t>
            </w:r>
            <w:r w:rsidR="00482D03">
              <w:rPr>
                <w:noProof/>
                <w:webHidden/>
              </w:rPr>
              <w:tab/>
            </w:r>
            <w:r w:rsidR="00482D03">
              <w:rPr>
                <w:noProof/>
                <w:webHidden/>
              </w:rPr>
              <w:fldChar w:fldCharType="begin"/>
            </w:r>
            <w:r w:rsidR="00482D03">
              <w:rPr>
                <w:noProof/>
                <w:webHidden/>
              </w:rPr>
              <w:instrText xml:space="preserve"> PAGEREF _Toc140646284 \h </w:instrText>
            </w:r>
            <w:r w:rsidR="00482D03">
              <w:rPr>
                <w:noProof/>
                <w:webHidden/>
              </w:rPr>
            </w:r>
            <w:r w:rsidR="00482D03">
              <w:rPr>
                <w:noProof/>
                <w:webHidden/>
              </w:rPr>
              <w:fldChar w:fldCharType="separate"/>
            </w:r>
            <w:r w:rsidR="00482D03">
              <w:rPr>
                <w:noProof/>
                <w:webHidden/>
              </w:rPr>
              <w:t>9</w:t>
            </w:r>
            <w:r w:rsidR="00482D03">
              <w:rPr>
                <w:noProof/>
                <w:webHidden/>
              </w:rPr>
              <w:fldChar w:fldCharType="end"/>
            </w:r>
          </w:hyperlink>
        </w:p>
        <w:p w14:paraId="6D6A34DC" w14:textId="0A6EA690" w:rsidR="00482D03" w:rsidRDefault="005E3A6B">
          <w:pPr>
            <w:pStyle w:val="TOC2"/>
            <w:tabs>
              <w:tab w:val="right" w:leader="dot" w:pos="9016"/>
            </w:tabs>
            <w:rPr>
              <w:rFonts w:asciiTheme="minorHAnsi" w:hAnsiTheme="minorHAnsi"/>
              <w:noProof/>
              <w:color w:val="auto"/>
              <w:kern w:val="2"/>
              <w:lang w:val="en-GB" w:eastAsia="en-GB"/>
              <w14:ligatures w14:val="standardContextual"/>
            </w:rPr>
          </w:pPr>
          <w:hyperlink w:anchor="_Toc140646285" w:history="1">
            <w:r w:rsidR="00482D03" w:rsidRPr="0096719D">
              <w:rPr>
                <w:rStyle w:val="Hyperlink"/>
                <w:noProof/>
                <w:lang w:val="en-GB"/>
              </w:rPr>
              <w:t>Continuity of care</w:t>
            </w:r>
            <w:r w:rsidR="00482D03">
              <w:rPr>
                <w:noProof/>
                <w:webHidden/>
              </w:rPr>
              <w:tab/>
            </w:r>
            <w:r w:rsidR="00482D03">
              <w:rPr>
                <w:noProof/>
                <w:webHidden/>
              </w:rPr>
              <w:fldChar w:fldCharType="begin"/>
            </w:r>
            <w:r w:rsidR="00482D03">
              <w:rPr>
                <w:noProof/>
                <w:webHidden/>
              </w:rPr>
              <w:instrText xml:space="preserve"> PAGEREF _Toc140646285 \h </w:instrText>
            </w:r>
            <w:r w:rsidR="00482D03">
              <w:rPr>
                <w:noProof/>
                <w:webHidden/>
              </w:rPr>
            </w:r>
            <w:r w:rsidR="00482D03">
              <w:rPr>
                <w:noProof/>
                <w:webHidden/>
              </w:rPr>
              <w:fldChar w:fldCharType="separate"/>
            </w:r>
            <w:r w:rsidR="00482D03">
              <w:rPr>
                <w:noProof/>
                <w:webHidden/>
              </w:rPr>
              <w:t>10</w:t>
            </w:r>
            <w:r w:rsidR="00482D03">
              <w:rPr>
                <w:noProof/>
                <w:webHidden/>
              </w:rPr>
              <w:fldChar w:fldCharType="end"/>
            </w:r>
          </w:hyperlink>
        </w:p>
        <w:p w14:paraId="1E7AD575" w14:textId="585078FB" w:rsidR="00482D03" w:rsidRDefault="005E3A6B">
          <w:pPr>
            <w:pStyle w:val="TOC2"/>
            <w:tabs>
              <w:tab w:val="right" w:leader="dot" w:pos="9016"/>
            </w:tabs>
            <w:rPr>
              <w:rFonts w:asciiTheme="minorHAnsi" w:hAnsiTheme="minorHAnsi"/>
              <w:noProof/>
              <w:color w:val="auto"/>
              <w:kern w:val="2"/>
              <w:lang w:val="en-GB" w:eastAsia="en-GB"/>
              <w14:ligatures w14:val="standardContextual"/>
            </w:rPr>
          </w:pPr>
          <w:hyperlink w:anchor="_Toc140646286" w:history="1">
            <w:r w:rsidR="00482D03" w:rsidRPr="0096719D">
              <w:rPr>
                <w:rStyle w:val="Hyperlink"/>
                <w:noProof/>
                <w:lang w:val="en-GB"/>
              </w:rPr>
              <w:t>Information and support</w:t>
            </w:r>
            <w:r w:rsidR="00482D03">
              <w:rPr>
                <w:noProof/>
                <w:webHidden/>
              </w:rPr>
              <w:tab/>
            </w:r>
            <w:r w:rsidR="00482D03">
              <w:rPr>
                <w:noProof/>
                <w:webHidden/>
              </w:rPr>
              <w:fldChar w:fldCharType="begin"/>
            </w:r>
            <w:r w:rsidR="00482D03">
              <w:rPr>
                <w:noProof/>
                <w:webHidden/>
              </w:rPr>
              <w:instrText xml:space="preserve"> PAGEREF _Toc140646286 \h </w:instrText>
            </w:r>
            <w:r w:rsidR="00482D03">
              <w:rPr>
                <w:noProof/>
                <w:webHidden/>
              </w:rPr>
            </w:r>
            <w:r w:rsidR="00482D03">
              <w:rPr>
                <w:noProof/>
                <w:webHidden/>
              </w:rPr>
              <w:fldChar w:fldCharType="separate"/>
            </w:r>
            <w:r w:rsidR="00482D03">
              <w:rPr>
                <w:noProof/>
                <w:webHidden/>
              </w:rPr>
              <w:t>10</w:t>
            </w:r>
            <w:r w:rsidR="00482D03">
              <w:rPr>
                <w:noProof/>
                <w:webHidden/>
              </w:rPr>
              <w:fldChar w:fldCharType="end"/>
            </w:r>
          </w:hyperlink>
        </w:p>
        <w:p w14:paraId="695BB4F4" w14:textId="27B4CA0B" w:rsidR="00482D03" w:rsidRDefault="005E3A6B">
          <w:pPr>
            <w:pStyle w:val="TOC2"/>
            <w:tabs>
              <w:tab w:val="right" w:leader="dot" w:pos="9016"/>
            </w:tabs>
            <w:rPr>
              <w:rFonts w:asciiTheme="minorHAnsi" w:hAnsiTheme="minorHAnsi"/>
              <w:noProof/>
              <w:color w:val="auto"/>
              <w:kern w:val="2"/>
              <w:lang w:val="en-GB" w:eastAsia="en-GB"/>
              <w14:ligatures w14:val="standardContextual"/>
            </w:rPr>
          </w:pPr>
          <w:hyperlink w:anchor="_Toc140646287" w:history="1">
            <w:r w:rsidR="00482D03" w:rsidRPr="0096719D">
              <w:rPr>
                <w:rStyle w:val="Hyperlink"/>
                <w:noProof/>
                <w:lang w:val="en-GB"/>
              </w:rPr>
              <w:t>Religion and culture</w:t>
            </w:r>
            <w:r w:rsidR="00482D03">
              <w:rPr>
                <w:noProof/>
                <w:webHidden/>
              </w:rPr>
              <w:tab/>
            </w:r>
            <w:r w:rsidR="00482D03">
              <w:rPr>
                <w:noProof/>
                <w:webHidden/>
              </w:rPr>
              <w:fldChar w:fldCharType="begin"/>
            </w:r>
            <w:r w:rsidR="00482D03">
              <w:rPr>
                <w:noProof/>
                <w:webHidden/>
              </w:rPr>
              <w:instrText xml:space="preserve"> PAGEREF _Toc140646287 \h </w:instrText>
            </w:r>
            <w:r w:rsidR="00482D03">
              <w:rPr>
                <w:noProof/>
                <w:webHidden/>
              </w:rPr>
            </w:r>
            <w:r w:rsidR="00482D03">
              <w:rPr>
                <w:noProof/>
                <w:webHidden/>
              </w:rPr>
              <w:fldChar w:fldCharType="separate"/>
            </w:r>
            <w:r w:rsidR="00482D03">
              <w:rPr>
                <w:noProof/>
                <w:webHidden/>
              </w:rPr>
              <w:t>10</w:t>
            </w:r>
            <w:r w:rsidR="00482D03">
              <w:rPr>
                <w:noProof/>
                <w:webHidden/>
              </w:rPr>
              <w:fldChar w:fldCharType="end"/>
            </w:r>
          </w:hyperlink>
        </w:p>
        <w:p w14:paraId="7E39F178" w14:textId="7D0D081D" w:rsidR="00482D03" w:rsidRDefault="005E3A6B">
          <w:pPr>
            <w:pStyle w:val="TOC2"/>
            <w:tabs>
              <w:tab w:val="right" w:leader="dot" w:pos="9016"/>
            </w:tabs>
            <w:rPr>
              <w:rFonts w:asciiTheme="minorHAnsi" w:hAnsiTheme="minorHAnsi"/>
              <w:noProof/>
              <w:color w:val="auto"/>
              <w:kern w:val="2"/>
              <w:lang w:val="en-GB" w:eastAsia="en-GB"/>
              <w14:ligatures w14:val="standardContextual"/>
            </w:rPr>
          </w:pPr>
          <w:hyperlink w:anchor="_Toc140646288" w:history="1">
            <w:r w:rsidR="00482D03" w:rsidRPr="0096719D">
              <w:rPr>
                <w:rStyle w:val="Hyperlink"/>
                <w:noProof/>
                <w:lang w:val="en-GB"/>
              </w:rPr>
              <w:t>Families and carers</w:t>
            </w:r>
            <w:r w:rsidR="00482D03">
              <w:rPr>
                <w:noProof/>
                <w:webHidden/>
              </w:rPr>
              <w:tab/>
            </w:r>
            <w:r w:rsidR="00482D03">
              <w:rPr>
                <w:noProof/>
                <w:webHidden/>
              </w:rPr>
              <w:fldChar w:fldCharType="begin"/>
            </w:r>
            <w:r w:rsidR="00482D03">
              <w:rPr>
                <w:noProof/>
                <w:webHidden/>
              </w:rPr>
              <w:instrText xml:space="preserve"> PAGEREF _Toc140646288 \h </w:instrText>
            </w:r>
            <w:r w:rsidR="00482D03">
              <w:rPr>
                <w:noProof/>
                <w:webHidden/>
              </w:rPr>
            </w:r>
            <w:r w:rsidR="00482D03">
              <w:rPr>
                <w:noProof/>
                <w:webHidden/>
              </w:rPr>
              <w:fldChar w:fldCharType="separate"/>
            </w:r>
            <w:r w:rsidR="00482D03">
              <w:rPr>
                <w:noProof/>
                <w:webHidden/>
              </w:rPr>
              <w:t>10</w:t>
            </w:r>
            <w:r w:rsidR="00482D03">
              <w:rPr>
                <w:noProof/>
                <w:webHidden/>
              </w:rPr>
              <w:fldChar w:fldCharType="end"/>
            </w:r>
          </w:hyperlink>
        </w:p>
        <w:p w14:paraId="0FF179F7" w14:textId="5D61F425" w:rsidR="00482D03" w:rsidRDefault="005E3A6B">
          <w:pPr>
            <w:pStyle w:val="TOC1"/>
            <w:tabs>
              <w:tab w:val="right" w:leader="dot" w:pos="9016"/>
            </w:tabs>
            <w:rPr>
              <w:rFonts w:asciiTheme="minorHAnsi" w:hAnsiTheme="minorHAnsi"/>
              <w:noProof/>
              <w:color w:val="auto"/>
              <w:kern w:val="2"/>
              <w:lang w:val="en-GB" w:eastAsia="en-GB"/>
              <w14:ligatures w14:val="standardContextual"/>
            </w:rPr>
          </w:pPr>
          <w:hyperlink w:anchor="_Toc140646289" w:history="1">
            <w:r w:rsidR="00482D03" w:rsidRPr="0096719D">
              <w:rPr>
                <w:rStyle w:val="Hyperlink"/>
                <w:rFonts w:cs="Arial"/>
                <w:noProof/>
                <w:lang w:val="en-GB"/>
              </w:rPr>
              <w:t>Conclusion and Recommendations</w:t>
            </w:r>
            <w:r w:rsidR="00482D03">
              <w:rPr>
                <w:noProof/>
                <w:webHidden/>
              </w:rPr>
              <w:tab/>
            </w:r>
            <w:r w:rsidR="00482D03">
              <w:rPr>
                <w:noProof/>
                <w:webHidden/>
              </w:rPr>
              <w:fldChar w:fldCharType="begin"/>
            </w:r>
            <w:r w:rsidR="00482D03">
              <w:rPr>
                <w:noProof/>
                <w:webHidden/>
              </w:rPr>
              <w:instrText xml:space="preserve"> PAGEREF _Toc140646289 \h </w:instrText>
            </w:r>
            <w:r w:rsidR="00482D03">
              <w:rPr>
                <w:noProof/>
                <w:webHidden/>
              </w:rPr>
            </w:r>
            <w:r w:rsidR="00482D03">
              <w:rPr>
                <w:noProof/>
                <w:webHidden/>
              </w:rPr>
              <w:fldChar w:fldCharType="separate"/>
            </w:r>
            <w:r w:rsidR="00482D03">
              <w:rPr>
                <w:noProof/>
                <w:webHidden/>
              </w:rPr>
              <w:t>10</w:t>
            </w:r>
            <w:r w:rsidR="00482D03">
              <w:rPr>
                <w:noProof/>
                <w:webHidden/>
              </w:rPr>
              <w:fldChar w:fldCharType="end"/>
            </w:r>
          </w:hyperlink>
        </w:p>
        <w:p w14:paraId="3DE0A577" w14:textId="143BFAE5" w:rsidR="00482D03" w:rsidRDefault="005E3A6B">
          <w:pPr>
            <w:pStyle w:val="TOC1"/>
            <w:tabs>
              <w:tab w:val="right" w:leader="dot" w:pos="9016"/>
            </w:tabs>
            <w:rPr>
              <w:rFonts w:asciiTheme="minorHAnsi" w:hAnsiTheme="minorHAnsi"/>
              <w:noProof/>
              <w:color w:val="auto"/>
              <w:kern w:val="2"/>
              <w:lang w:val="en-GB" w:eastAsia="en-GB"/>
              <w14:ligatures w14:val="standardContextual"/>
            </w:rPr>
          </w:pPr>
          <w:hyperlink w:anchor="_Toc140646290" w:history="1">
            <w:r w:rsidR="00482D03" w:rsidRPr="0096719D">
              <w:rPr>
                <w:rStyle w:val="Hyperlink"/>
                <w:rFonts w:cs="Arial"/>
                <w:noProof/>
                <w:lang w:val="en-GB"/>
              </w:rPr>
              <w:t>References</w:t>
            </w:r>
            <w:r w:rsidR="00482D03">
              <w:rPr>
                <w:noProof/>
                <w:webHidden/>
              </w:rPr>
              <w:tab/>
            </w:r>
            <w:r w:rsidR="00482D03">
              <w:rPr>
                <w:noProof/>
                <w:webHidden/>
              </w:rPr>
              <w:fldChar w:fldCharType="begin"/>
            </w:r>
            <w:r w:rsidR="00482D03">
              <w:rPr>
                <w:noProof/>
                <w:webHidden/>
              </w:rPr>
              <w:instrText xml:space="preserve"> PAGEREF _Toc140646290 \h </w:instrText>
            </w:r>
            <w:r w:rsidR="00482D03">
              <w:rPr>
                <w:noProof/>
                <w:webHidden/>
              </w:rPr>
            </w:r>
            <w:r w:rsidR="00482D03">
              <w:rPr>
                <w:noProof/>
                <w:webHidden/>
              </w:rPr>
              <w:fldChar w:fldCharType="separate"/>
            </w:r>
            <w:r w:rsidR="00482D03">
              <w:rPr>
                <w:noProof/>
                <w:webHidden/>
              </w:rPr>
              <w:t>11</w:t>
            </w:r>
            <w:r w:rsidR="00482D03">
              <w:rPr>
                <w:noProof/>
                <w:webHidden/>
              </w:rPr>
              <w:fldChar w:fldCharType="end"/>
            </w:r>
          </w:hyperlink>
        </w:p>
        <w:p w14:paraId="7CB2222A" w14:textId="6E388A90" w:rsidR="009D66AA" w:rsidRDefault="00A3359B" w:rsidP="009D66AA">
          <w:pPr>
            <w:rPr>
              <w:b/>
              <w:bCs/>
              <w:noProof/>
            </w:rPr>
          </w:pPr>
          <w:r>
            <w:rPr>
              <w:b/>
              <w:bCs/>
              <w:noProof/>
            </w:rPr>
            <w:fldChar w:fldCharType="end"/>
          </w:r>
        </w:p>
        <w:p w14:paraId="19646B82" w14:textId="5B4B8ECC" w:rsidR="00A3359B" w:rsidRPr="009D66AA" w:rsidRDefault="005E3A6B" w:rsidP="009D66AA"/>
      </w:sdtContent>
    </w:sdt>
    <w:p w14:paraId="1ADC2D45" w14:textId="7F377DF2" w:rsidR="00907CBB" w:rsidRPr="00017A20" w:rsidRDefault="00A3359B" w:rsidP="00017A20">
      <w:pPr>
        <w:pStyle w:val="Heading1"/>
        <w:rPr>
          <w:rFonts w:cs="Arial"/>
          <w:noProof/>
          <w:lang w:val="en-GB"/>
        </w:rPr>
      </w:pPr>
      <w:bookmarkStart w:id="0" w:name="_Toc140646269"/>
      <w:r w:rsidRPr="00017A20">
        <w:rPr>
          <w:rFonts w:cs="Arial"/>
          <w:noProof/>
          <w:lang w:val="en-GB"/>
        </w:rPr>
        <w:lastRenderedPageBreak/>
        <w:t>Presentation Slides</w:t>
      </w:r>
      <w:bookmarkEnd w:id="0"/>
    </w:p>
    <w:p w14:paraId="676ADAEB" w14:textId="77777777" w:rsidR="00A3359B" w:rsidRDefault="00A3359B" w:rsidP="00A3359B">
      <w:pPr>
        <w:rPr>
          <w:lang w:val="en-GB"/>
        </w:rPr>
      </w:pPr>
    </w:p>
    <w:p w14:paraId="5D9435FF" w14:textId="03E4D9D2" w:rsidR="00A3359B" w:rsidRDefault="00496A84" w:rsidP="00623E8B">
      <w:pPr>
        <w:rPr>
          <w:lang w:val="en-GB"/>
        </w:rPr>
      </w:pPr>
      <w:r>
        <w:rPr>
          <w:noProof/>
        </w:rPr>
        <w:drawing>
          <wp:inline distT="0" distB="0" distL="0" distR="0" wp14:anchorId="7D84EEB4" wp14:editId="39B69226">
            <wp:extent cx="5731510" cy="3223895"/>
            <wp:effectExtent l="0" t="0" r="2540" b="0"/>
            <wp:docPr id="4081446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14466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BEA5C59" w14:textId="77777777" w:rsidR="00496A84" w:rsidRDefault="00496A84" w:rsidP="00A3359B">
      <w:pPr>
        <w:rPr>
          <w:lang w:val="en-GB"/>
        </w:rPr>
      </w:pPr>
    </w:p>
    <w:p w14:paraId="79C22B61" w14:textId="77777777" w:rsidR="00496A84" w:rsidRDefault="00496A84" w:rsidP="00A3359B">
      <w:pPr>
        <w:rPr>
          <w:lang w:val="en-GB"/>
        </w:rPr>
      </w:pPr>
    </w:p>
    <w:p w14:paraId="3A3C25E4" w14:textId="0AA725CA" w:rsidR="00496A84" w:rsidRDefault="00496A84" w:rsidP="00A3359B">
      <w:pPr>
        <w:rPr>
          <w:lang w:val="en-GB"/>
        </w:rPr>
      </w:pPr>
      <w:r>
        <w:rPr>
          <w:noProof/>
        </w:rPr>
        <w:drawing>
          <wp:inline distT="0" distB="0" distL="0" distR="0" wp14:anchorId="49617326" wp14:editId="019A6A5D">
            <wp:extent cx="5731510" cy="3223895"/>
            <wp:effectExtent l="0" t="0" r="2540" b="0"/>
            <wp:docPr id="15016178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617805"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3E3F067E" w14:textId="48619662" w:rsidR="00496A84" w:rsidRDefault="00496A84" w:rsidP="00A3359B">
      <w:pPr>
        <w:rPr>
          <w:lang w:val="en-GB"/>
        </w:rPr>
      </w:pPr>
      <w:r>
        <w:rPr>
          <w:noProof/>
        </w:rPr>
        <w:lastRenderedPageBreak/>
        <w:drawing>
          <wp:inline distT="0" distB="0" distL="0" distR="0" wp14:anchorId="62D313E0" wp14:editId="37A0BF3E">
            <wp:extent cx="5731510" cy="3223895"/>
            <wp:effectExtent l="0" t="0" r="2540" b="0"/>
            <wp:docPr id="1499141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1410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B161C6D" w14:textId="77777777" w:rsidR="00496A84" w:rsidRDefault="00496A84" w:rsidP="00A3359B">
      <w:pPr>
        <w:rPr>
          <w:lang w:val="en-GB"/>
        </w:rPr>
      </w:pPr>
    </w:p>
    <w:p w14:paraId="7440EECA" w14:textId="77777777" w:rsidR="00496A84" w:rsidRDefault="00496A84" w:rsidP="00A3359B">
      <w:pPr>
        <w:rPr>
          <w:lang w:val="en-GB"/>
        </w:rPr>
      </w:pPr>
    </w:p>
    <w:p w14:paraId="183DBADF" w14:textId="54AC110C" w:rsidR="00496A84" w:rsidRDefault="00496A84" w:rsidP="00A3359B">
      <w:pPr>
        <w:rPr>
          <w:lang w:val="en-GB"/>
        </w:rPr>
      </w:pPr>
      <w:r>
        <w:rPr>
          <w:noProof/>
        </w:rPr>
        <w:drawing>
          <wp:inline distT="0" distB="0" distL="0" distR="0" wp14:anchorId="6816E840" wp14:editId="7CCB910F">
            <wp:extent cx="5731510" cy="3223895"/>
            <wp:effectExtent l="0" t="0" r="2540" b="0"/>
            <wp:docPr id="21388891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88915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25EBEB70" w14:textId="3BBEC9B7" w:rsidR="00496A84" w:rsidRDefault="00496A84" w:rsidP="00A3359B">
      <w:pPr>
        <w:rPr>
          <w:lang w:val="en-GB"/>
        </w:rPr>
      </w:pPr>
      <w:r>
        <w:rPr>
          <w:noProof/>
        </w:rPr>
        <w:lastRenderedPageBreak/>
        <w:drawing>
          <wp:inline distT="0" distB="0" distL="0" distR="0" wp14:anchorId="214D4B06" wp14:editId="5F598B68">
            <wp:extent cx="5731510" cy="3223895"/>
            <wp:effectExtent l="0" t="0" r="2540" b="0"/>
            <wp:docPr id="7581890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18906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12DB0679" w14:textId="77777777" w:rsidR="00496A84" w:rsidRDefault="00496A84" w:rsidP="00A3359B">
      <w:pPr>
        <w:rPr>
          <w:lang w:val="en-GB"/>
        </w:rPr>
      </w:pPr>
    </w:p>
    <w:p w14:paraId="05B05B5A" w14:textId="77777777" w:rsidR="00496A84" w:rsidRDefault="00496A84" w:rsidP="00A3359B">
      <w:pPr>
        <w:rPr>
          <w:lang w:val="en-GB"/>
        </w:rPr>
      </w:pPr>
    </w:p>
    <w:p w14:paraId="5B223875" w14:textId="6F78ED8F" w:rsidR="00496A84" w:rsidRDefault="00496A84" w:rsidP="00A3359B">
      <w:pPr>
        <w:rPr>
          <w:lang w:val="en-GB"/>
        </w:rPr>
      </w:pPr>
      <w:r>
        <w:rPr>
          <w:noProof/>
        </w:rPr>
        <w:drawing>
          <wp:inline distT="0" distB="0" distL="0" distR="0" wp14:anchorId="0D3E7E8A" wp14:editId="6753B018">
            <wp:extent cx="5731510" cy="3223895"/>
            <wp:effectExtent l="0" t="0" r="2540" b="0"/>
            <wp:docPr id="12342927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29272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F47649A" w14:textId="636D0101" w:rsidR="00496A84" w:rsidRDefault="00496A84" w:rsidP="00A3359B">
      <w:pPr>
        <w:rPr>
          <w:lang w:val="en-GB"/>
        </w:rPr>
      </w:pPr>
      <w:r>
        <w:rPr>
          <w:noProof/>
        </w:rPr>
        <w:lastRenderedPageBreak/>
        <w:drawing>
          <wp:inline distT="0" distB="0" distL="0" distR="0" wp14:anchorId="67CC7B19" wp14:editId="1B27F158">
            <wp:extent cx="5731510" cy="3223895"/>
            <wp:effectExtent l="0" t="0" r="2540" b="0"/>
            <wp:docPr id="8418730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873058"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6651CD2C" w14:textId="77777777" w:rsidR="00496A84" w:rsidRDefault="00496A84" w:rsidP="00A3359B">
      <w:pPr>
        <w:rPr>
          <w:lang w:val="en-GB"/>
        </w:rPr>
      </w:pPr>
    </w:p>
    <w:p w14:paraId="03FC96A7" w14:textId="77777777" w:rsidR="00496A84" w:rsidRDefault="00496A84" w:rsidP="00A3359B">
      <w:pPr>
        <w:rPr>
          <w:lang w:val="en-GB"/>
        </w:rPr>
      </w:pPr>
    </w:p>
    <w:p w14:paraId="6DCAA5AE" w14:textId="5A5E037A" w:rsidR="00496A84" w:rsidRDefault="00496A84" w:rsidP="00A3359B">
      <w:pPr>
        <w:rPr>
          <w:lang w:val="en-GB"/>
        </w:rPr>
      </w:pPr>
    </w:p>
    <w:p w14:paraId="5BC4B9B7" w14:textId="77777777" w:rsidR="00496A84" w:rsidRDefault="00496A84">
      <w:pPr>
        <w:spacing w:after="240" w:line="252" w:lineRule="auto"/>
        <w:ind w:left="0" w:right="0"/>
        <w:rPr>
          <w:lang w:val="en-GB"/>
        </w:rPr>
      </w:pPr>
      <w:r>
        <w:rPr>
          <w:lang w:val="en-GB"/>
        </w:rPr>
        <w:br w:type="page"/>
      </w:r>
    </w:p>
    <w:p w14:paraId="713DF32F" w14:textId="479C7DD2" w:rsidR="00496A84" w:rsidRPr="005F431E" w:rsidRDefault="00240CDA" w:rsidP="009E476B">
      <w:pPr>
        <w:pStyle w:val="Heading1"/>
        <w:spacing w:line="360" w:lineRule="auto"/>
        <w:rPr>
          <w:rFonts w:cs="Arial"/>
          <w:szCs w:val="32"/>
          <w:lang w:val="en-GB"/>
        </w:rPr>
      </w:pPr>
      <w:bookmarkStart w:id="1" w:name="_Toc140646270"/>
      <w:r w:rsidRPr="005F431E">
        <w:rPr>
          <w:rFonts w:cs="Arial"/>
          <w:szCs w:val="32"/>
          <w:lang w:val="en-GB"/>
        </w:rPr>
        <w:lastRenderedPageBreak/>
        <w:t>Definition</w:t>
      </w:r>
      <w:r w:rsidR="00C47E28">
        <w:rPr>
          <w:rFonts w:cs="Arial"/>
          <w:szCs w:val="32"/>
          <w:lang w:val="en-GB"/>
        </w:rPr>
        <w:t xml:space="preserve"> </w:t>
      </w:r>
      <w:r w:rsidRPr="005F431E">
        <w:rPr>
          <w:rFonts w:cs="Arial"/>
          <w:szCs w:val="32"/>
          <w:lang w:val="en-GB"/>
        </w:rPr>
        <w:t xml:space="preserve">of </w:t>
      </w:r>
      <w:r w:rsidR="00D326B7" w:rsidRPr="00D326B7">
        <w:rPr>
          <w:rFonts w:cs="Arial"/>
          <w:szCs w:val="32"/>
          <w:lang w:val="en-GB"/>
        </w:rPr>
        <w:t>obsessive-compulsive disorder</w:t>
      </w:r>
      <w:bookmarkEnd w:id="1"/>
    </w:p>
    <w:p w14:paraId="7838754B" w14:textId="00E4B3CA" w:rsidR="0010327B" w:rsidRPr="0010327B" w:rsidRDefault="000B58E1" w:rsidP="0010327B">
      <w:pPr>
        <w:spacing w:line="360" w:lineRule="auto"/>
        <w:rPr>
          <w:rFonts w:cs="Arial"/>
          <w:lang w:val="en-GB"/>
        </w:rPr>
      </w:pPr>
      <w:r w:rsidRPr="000B58E1">
        <w:rPr>
          <w:rFonts w:cs="Arial"/>
          <w:lang w:val="en-GB"/>
        </w:rPr>
        <w:t xml:space="preserve">National Institute for Health and Care Excellence (2018) defines obsessive-compulsive disorder as recurring obsessional thoughts or behaviours, or both, that may significantly hamper functioning. </w:t>
      </w:r>
      <w:r w:rsidR="00FA4EAD" w:rsidRPr="00FA4EAD">
        <w:rPr>
          <w:rFonts w:cs="Arial"/>
          <w:lang w:val="en-GB"/>
        </w:rPr>
        <w:t>Without treatment, it could become chronic and drastically reduce life quality (Lee et al, 2022).</w:t>
      </w:r>
    </w:p>
    <w:p w14:paraId="75789448" w14:textId="090A7226" w:rsidR="00804185" w:rsidRDefault="0010327B" w:rsidP="007247FD">
      <w:pPr>
        <w:spacing w:line="360" w:lineRule="auto"/>
        <w:rPr>
          <w:rFonts w:cs="Arial"/>
          <w:lang w:val="en-GB"/>
        </w:rPr>
      </w:pPr>
      <w:r w:rsidRPr="0010327B">
        <w:rPr>
          <w:rFonts w:cs="Arial"/>
          <w:lang w:val="en-GB"/>
        </w:rPr>
        <w:t xml:space="preserve">An undesired disruptive idea, image, or drive that keeps coming back into someone's head is referred to as an obsession (Veale and Roberts, 2014). </w:t>
      </w:r>
    </w:p>
    <w:p w14:paraId="0D42A0FC" w14:textId="6B83289E" w:rsidR="008847D2" w:rsidRPr="00C90242" w:rsidRDefault="000C0E3A" w:rsidP="00973960">
      <w:pPr>
        <w:spacing w:line="360" w:lineRule="auto"/>
        <w:rPr>
          <w:rFonts w:cs="Arial"/>
          <w:b/>
          <w:bCs/>
          <w:lang w:val="en-GB"/>
        </w:rPr>
      </w:pPr>
      <w:r w:rsidRPr="000C0E3A">
        <w:rPr>
          <w:rFonts w:cs="Arial"/>
          <w:lang w:val="en-GB"/>
        </w:rPr>
        <w:t>Compulsive acts are stereotypical behaviours that are repeated</w:t>
      </w:r>
      <w:r w:rsidR="003F29D4" w:rsidRPr="003F29D4">
        <w:rPr>
          <w:rFonts w:cs="Arial"/>
          <w:lang w:val="en-GB"/>
        </w:rPr>
        <w:t>; a</w:t>
      </w:r>
      <w:r w:rsidR="003F29D4">
        <w:rPr>
          <w:rFonts w:cs="Arial"/>
          <w:lang w:val="en-GB"/>
        </w:rPr>
        <w:t xml:space="preserve"> </w:t>
      </w:r>
      <w:r w:rsidR="00A666E7">
        <w:rPr>
          <w:rFonts w:cs="Arial"/>
          <w:lang w:val="en-GB"/>
        </w:rPr>
        <w:t xml:space="preserve">person feels compelled </w:t>
      </w:r>
      <w:r w:rsidR="00010B5E">
        <w:rPr>
          <w:rFonts w:cs="Arial"/>
          <w:lang w:val="en-GB"/>
        </w:rPr>
        <w:t xml:space="preserve">to do an act as a result of </w:t>
      </w:r>
      <w:r w:rsidR="00C5706A">
        <w:rPr>
          <w:rFonts w:cs="Arial"/>
          <w:lang w:val="en-GB"/>
        </w:rPr>
        <w:t>obsession</w:t>
      </w:r>
      <w:r w:rsidR="003F2059">
        <w:rPr>
          <w:rFonts w:cs="Arial"/>
          <w:lang w:val="en-GB"/>
        </w:rPr>
        <w:t>,</w:t>
      </w:r>
      <w:r w:rsidR="00C5706A">
        <w:rPr>
          <w:rFonts w:cs="Arial"/>
          <w:lang w:val="en-GB"/>
        </w:rPr>
        <w:t xml:space="preserve"> </w:t>
      </w:r>
      <w:r w:rsidRPr="000C0E3A">
        <w:rPr>
          <w:rFonts w:cs="Arial"/>
          <w:lang w:val="en-GB"/>
        </w:rPr>
        <w:t xml:space="preserve">and </w:t>
      </w:r>
      <w:r w:rsidR="00C5706A">
        <w:rPr>
          <w:rFonts w:cs="Arial"/>
          <w:lang w:val="en-GB"/>
        </w:rPr>
        <w:t>those acts are</w:t>
      </w:r>
      <w:r w:rsidRPr="000C0E3A">
        <w:rPr>
          <w:rFonts w:cs="Arial"/>
          <w:lang w:val="en-GB"/>
        </w:rPr>
        <w:t xml:space="preserve"> not always productive or </w:t>
      </w:r>
      <w:r w:rsidR="00FB5657">
        <w:rPr>
          <w:rFonts w:cs="Arial"/>
          <w:lang w:val="en-GB"/>
        </w:rPr>
        <w:t>satisfying</w:t>
      </w:r>
      <w:r w:rsidRPr="000C0E3A">
        <w:rPr>
          <w:rFonts w:cs="Arial"/>
          <w:lang w:val="en-GB"/>
        </w:rPr>
        <w:t xml:space="preserve"> </w:t>
      </w:r>
      <w:r w:rsidR="005A42B9" w:rsidRPr="005A42B9">
        <w:rPr>
          <w:rFonts w:cs="Arial"/>
          <w:lang w:val="en-GB"/>
        </w:rPr>
        <w:t>(Veale and Roberts, 2014</w:t>
      </w:r>
      <w:r w:rsidR="003F2059">
        <w:rPr>
          <w:rFonts w:cs="Arial"/>
          <w:lang w:val="en-GB"/>
        </w:rPr>
        <w:t xml:space="preserve">; </w:t>
      </w:r>
      <w:r w:rsidRPr="000C0E3A">
        <w:rPr>
          <w:rFonts w:cs="Arial"/>
          <w:lang w:val="en-GB"/>
        </w:rPr>
        <w:t xml:space="preserve">World Health Organisation, 2010). </w:t>
      </w:r>
    </w:p>
    <w:p w14:paraId="234C6B32" w14:textId="201D2CFC" w:rsidR="00240CDA" w:rsidRDefault="00240CDA" w:rsidP="009E476B">
      <w:pPr>
        <w:pStyle w:val="Heading1"/>
        <w:spacing w:line="360" w:lineRule="auto"/>
        <w:rPr>
          <w:rFonts w:cs="Arial"/>
          <w:szCs w:val="32"/>
          <w:lang w:val="en-GB"/>
        </w:rPr>
      </w:pPr>
      <w:bookmarkStart w:id="2" w:name="_Toc140646271"/>
      <w:r w:rsidRPr="005F431E">
        <w:rPr>
          <w:rFonts w:cs="Arial"/>
          <w:szCs w:val="32"/>
          <w:lang w:val="en-GB"/>
        </w:rPr>
        <w:t>Classification within the ICD – 10</w:t>
      </w:r>
      <w:r w:rsidR="00AA1894">
        <w:rPr>
          <w:rFonts w:cs="Arial"/>
          <w:szCs w:val="32"/>
          <w:lang w:val="en-GB"/>
        </w:rPr>
        <w:t xml:space="preserve"> (2010)</w:t>
      </w:r>
      <w:bookmarkEnd w:id="2"/>
    </w:p>
    <w:p w14:paraId="314944A4" w14:textId="4AF5A7FD" w:rsidR="006F730A" w:rsidRDefault="00FC4C23" w:rsidP="008847D2">
      <w:pPr>
        <w:spacing w:line="360" w:lineRule="auto"/>
        <w:rPr>
          <w:rFonts w:cs="Arial"/>
          <w:lang w:val="en-GB"/>
        </w:rPr>
      </w:pPr>
      <w:r w:rsidRPr="00FC4C23">
        <w:rPr>
          <w:rFonts w:cs="Arial"/>
          <w:lang w:val="en-GB"/>
        </w:rPr>
        <w:t>ICD-coded clinical terminology serves as the core foundation for health records, disease statistics</w:t>
      </w:r>
      <w:r w:rsidR="006F730A">
        <w:rPr>
          <w:rFonts w:cs="Arial"/>
          <w:lang w:val="en-GB"/>
        </w:rPr>
        <w:t xml:space="preserve"> for</w:t>
      </w:r>
      <w:r w:rsidRPr="00FC4C23">
        <w:rPr>
          <w:rFonts w:cs="Arial"/>
          <w:lang w:val="en-GB"/>
        </w:rPr>
        <w:t xml:space="preserve"> primary, secondary, and tertiary care, as well as cause-of-death certificates</w:t>
      </w:r>
      <w:r w:rsidR="006F730A">
        <w:rPr>
          <w:rFonts w:cs="Arial"/>
          <w:lang w:val="en-GB"/>
        </w:rPr>
        <w:t xml:space="preserve"> </w:t>
      </w:r>
      <w:r w:rsidR="00B5658D" w:rsidRPr="00B5658D">
        <w:rPr>
          <w:rFonts w:cs="Arial"/>
          <w:lang w:val="en-GB"/>
        </w:rPr>
        <w:t>(World Health Organisation, 2022)</w:t>
      </w:r>
      <w:r w:rsidRPr="00FC4C23">
        <w:rPr>
          <w:rFonts w:cs="Arial"/>
          <w:lang w:val="en-GB"/>
        </w:rPr>
        <w:t xml:space="preserve">. </w:t>
      </w:r>
    </w:p>
    <w:p w14:paraId="4278F083" w14:textId="7CFB1102" w:rsidR="00C47E28" w:rsidRPr="00C90242" w:rsidRDefault="00C47E28" w:rsidP="000B64FB">
      <w:pPr>
        <w:spacing w:line="360" w:lineRule="auto"/>
        <w:rPr>
          <w:rFonts w:cs="Arial"/>
          <w:b/>
          <w:bCs/>
          <w:lang w:val="en-GB"/>
        </w:rPr>
      </w:pPr>
      <w:r w:rsidRPr="00C47E28">
        <w:rPr>
          <w:rFonts w:cs="Arial"/>
          <w:lang w:val="en-GB"/>
        </w:rPr>
        <w:t xml:space="preserve">According to the World Health Organisation's </w:t>
      </w:r>
      <w:r w:rsidR="00036EC1">
        <w:rPr>
          <w:rFonts w:cs="Arial"/>
          <w:lang w:val="en-GB"/>
        </w:rPr>
        <w:t>(2010)</w:t>
      </w:r>
      <w:r w:rsidRPr="00C47E28">
        <w:rPr>
          <w:rFonts w:cs="Arial"/>
          <w:lang w:val="en-GB"/>
        </w:rPr>
        <w:t xml:space="preserve"> categorization of mental and behavioural disorders using the ICD-10 code, obsessive-compulsive disorder is classified as a neurotic, stress-related, and somatoform illness (F42).</w:t>
      </w:r>
      <w:r w:rsidR="005F0351">
        <w:rPr>
          <w:rFonts w:cs="Arial"/>
          <w:lang w:val="en-GB"/>
        </w:rPr>
        <w:t xml:space="preserve"> </w:t>
      </w:r>
    </w:p>
    <w:p w14:paraId="145F2DDF" w14:textId="3DA4F9EB" w:rsidR="00240CDA" w:rsidRDefault="005F431E" w:rsidP="009E476B">
      <w:pPr>
        <w:pStyle w:val="Heading1"/>
        <w:spacing w:line="360" w:lineRule="auto"/>
        <w:rPr>
          <w:rFonts w:cs="Arial"/>
          <w:szCs w:val="32"/>
          <w:lang w:val="en-GB"/>
        </w:rPr>
      </w:pPr>
      <w:bookmarkStart w:id="3" w:name="_Toc140646272"/>
      <w:r w:rsidRPr="005F431E">
        <w:rPr>
          <w:rFonts w:cs="Arial"/>
          <w:szCs w:val="32"/>
          <w:lang w:val="en-GB"/>
        </w:rPr>
        <w:t xml:space="preserve">Prevalence of </w:t>
      </w:r>
      <w:r w:rsidR="00D625A0">
        <w:rPr>
          <w:rFonts w:cs="Arial"/>
          <w:szCs w:val="32"/>
          <w:lang w:val="en-GB"/>
        </w:rPr>
        <w:t>OCD</w:t>
      </w:r>
      <w:r w:rsidRPr="005F431E">
        <w:rPr>
          <w:rFonts w:cs="Arial"/>
          <w:szCs w:val="32"/>
          <w:lang w:val="en-GB"/>
        </w:rPr>
        <w:t xml:space="preserve"> disorder</w:t>
      </w:r>
      <w:bookmarkEnd w:id="3"/>
    </w:p>
    <w:p w14:paraId="6D14AF8C" w14:textId="5D85E229" w:rsidR="00C55D83" w:rsidRDefault="00C55D83" w:rsidP="00C55D83">
      <w:pPr>
        <w:spacing w:line="360" w:lineRule="auto"/>
        <w:rPr>
          <w:lang w:val="en-GB"/>
        </w:rPr>
      </w:pPr>
      <w:r w:rsidRPr="00C55D83">
        <w:rPr>
          <w:lang w:val="en-GB"/>
        </w:rPr>
        <w:t xml:space="preserve">Obsessive-compulsive disorder is the fourth-most prevalent mental condition and a major contributor to disability, with a lifetime prevalence of 1–3% (Janardhan Reddy et al., 2017). </w:t>
      </w:r>
    </w:p>
    <w:p w14:paraId="7584788E" w14:textId="5ADD1CC6" w:rsidR="009E68DB" w:rsidRPr="00C90242" w:rsidRDefault="00CF476A" w:rsidP="00287483">
      <w:pPr>
        <w:spacing w:line="360" w:lineRule="auto"/>
        <w:rPr>
          <w:b/>
          <w:bCs/>
          <w:lang w:val="en-GB"/>
        </w:rPr>
      </w:pPr>
      <w:r>
        <w:rPr>
          <w:lang w:val="en-GB"/>
        </w:rPr>
        <w:t>According to NHS</w:t>
      </w:r>
      <w:r w:rsidR="00EB36F0">
        <w:rPr>
          <w:lang w:val="en-GB"/>
        </w:rPr>
        <w:t xml:space="preserve"> Inform (2023), n</w:t>
      </w:r>
      <w:r w:rsidRPr="00CF476A">
        <w:rPr>
          <w:lang w:val="en-GB"/>
        </w:rPr>
        <w:t>early 750,000 people in the UK</w:t>
      </w:r>
      <w:r w:rsidR="001B287C">
        <w:rPr>
          <w:lang w:val="en-GB"/>
        </w:rPr>
        <w:t xml:space="preserve"> </w:t>
      </w:r>
      <w:r w:rsidRPr="00CF476A">
        <w:rPr>
          <w:lang w:val="en-GB"/>
        </w:rPr>
        <w:t>are thought to be affected by the illness</w:t>
      </w:r>
      <w:r w:rsidR="00EB36F0">
        <w:rPr>
          <w:lang w:val="en-GB"/>
        </w:rPr>
        <w:t xml:space="preserve">, and </w:t>
      </w:r>
      <w:r w:rsidR="00EB6EDE">
        <w:rPr>
          <w:lang w:val="en-GB"/>
        </w:rPr>
        <w:t>o</w:t>
      </w:r>
      <w:r w:rsidR="00EB6EDE" w:rsidRPr="00EB6EDE">
        <w:rPr>
          <w:lang w:val="en-GB"/>
        </w:rPr>
        <w:t xml:space="preserve">ver 1 million </w:t>
      </w:r>
      <w:r w:rsidR="00F740E2">
        <w:rPr>
          <w:lang w:val="en-GB"/>
        </w:rPr>
        <w:t>Londoners</w:t>
      </w:r>
      <w:r w:rsidR="00EB6EDE">
        <w:rPr>
          <w:lang w:val="en-GB"/>
        </w:rPr>
        <w:t xml:space="preserve"> </w:t>
      </w:r>
      <w:r w:rsidR="00EB6EDE" w:rsidRPr="00EB6EDE">
        <w:rPr>
          <w:lang w:val="en-GB"/>
        </w:rPr>
        <w:t>experience OCD at some point in their lives (Royal College of Psychiatrists, 2019).</w:t>
      </w:r>
      <w:r w:rsidR="00EB6EDE">
        <w:rPr>
          <w:lang w:val="en-GB"/>
        </w:rPr>
        <w:t xml:space="preserve"> </w:t>
      </w:r>
      <w:r w:rsidR="00D905D4" w:rsidRPr="00D905D4">
        <w:rPr>
          <w:lang w:val="en-GB"/>
        </w:rPr>
        <w:t>A similar rate of OCD is experienced by men and women (Veale and Roberts, 2014), although more boys are affected when they're young. This percentage, however, equalises over time (National Institute for Health and Social Excellence, 2018).</w:t>
      </w:r>
      <w:r w:rsidR="00D905D4">
        <w:rPr>
          <w:lang w:val="en-GB"/>
        </w:rPr>
        <w:t xml:space="preserve"> </w:t>
      </w:r>
    </w:p>
    <w:p w14:paraId="41B60C1B" w14:textId="3AB89430" w:rsidR="005F431E" w:rsidRDefault="005F431E" w:rsidP="009E476B">
      <w:pPr>
        <w:pStyle w:val="Heading1"/>
        <w:spacing w:line="360" w:lineRule="auto"/>
        <w:rPr>
          <w:rFonts w:cs="Arial"/>
          <w:szCs w:val="32"/>
          <w:lang w:val="en-GB"/>
        </w:rPr>
      </w:pPr>
      <w:bookmarkStart w:id="4" w:name="_Toc140646273"/>
      <w:r w:rsidRPr="005F431E">
        <w:rPr>
          <w:rFonts w:cs="Arial"/>
          <w:szCs w:val="32"/>
          <w:lang w:val="en-GB"/>
        </w:rPr>
        <w:lastRenderedPageBreak/>
        <w:t xml:space="preserve">Causes of </w:t>
      </w:r>
      <w:r w:rsidR="00D625A0">
        <w:rPr>
          <w:rFonts w:cs="Arial"/>
          <w:szCs w:val="32"/>
          <w:lang w:val="en-GB"/>
        </w:rPr>
        <w:t>OCD</w:t>
      </w:r>
      <w:bookmarkEnd w:id="4"/>
    </w:p>
    <w:p w14:paraId="48C65607" w14:textId="3FD134D3" w:rsidR="00BC1191" w:rsidRPr="00BC1191" w:rsidRDefault="00BC1191" w:rsidP="00BC1191">
      <w:pPr>
        <w:spacing w:line="360" w:lineRule="auto"/>
        <w:rPr>
          <w:lang w:val="en-GB"/>
        </w:rPr>
      </w:pPr>
      <w:r w:rsidRPr="00BC1191">
        <w:rPr>
          <w:lang w:val="en-GB"/>
        </w:rPr>
        <w:t>There are numerous hypotheses as to why OCD occurs, but none of them can entirely account for everyone's experience</w:t>
      </w:r>
      <w:r>
        <w:rPr>
          <w:lang w:val="en-GB"/>
        </w:rPr>
        <w:t xml:space="preserve"> </w:t>
      </w:r>
      <w:r w:rsidR="00342B6A" w:rsidRPr="00342B6A">
        <w:rPr>
          <w:lang w:val="en-GB"/>
        </w:rPr>
        <w:t>(Mind, 2019)</w:t>
      </w:r>
      <w:r w:rsidRPr="00BC1191">
        <w:rPr>
          <w:lang w:val="en-GB"/>
        </w:rPr>
        <w:t>.</w:t>
      </w:r>
    </w:p>
    <w:p w14:paraId="1E062C30" w14:textId="65C4ED1F" w:rsidR="007D2DB3" w:rsidRDefault="00D625A0" w:rsidP="007D2DB3">
      <w:pPr>
        <w:pStyle w:val="Heading2"/>
        <w:rPr>
          <w:lang w:val="en-GB"/>
        </w:rPr>
      </w:pPr>
      <w:bookmarkStart w:id="5" w:name="_Toc140646274"/>
      <w:r>
        <w:rPr>
          <w:lang w:val="en-GB"/>
        </w:rPr>
        <w:t>Genetics</w:t>
      </w:r>
      <w:bookmarkEnd w:id="5"/>
    </w:p>
    <w:p w14:paraId="41B43CA9" w14:textId="0679E996" w:rsidR="005F431E" w:rsidRDefault="007C5D9F" w:rsidP="00791C17">
      <w:pPr>
        <w:spacing w:line="360" w:lineRule="auto"/>
        <w:rPr>
          <w:lang w:val="en-GB"/>
        </w:rPr>
      </w:pPr>
      <w:r w:rsidRPr="007C5D9F">
        <w:rPr>
          <w:lang w:val="en-GB"/>
        </w:rPr>
        <w:t>According to research, OCD does run in family members</w:t>
      </w:r>
      <w:r w:rsidR="00DB1FE5">
        <w:rPr>
          <w:lang w:val="en-GB"/>
        </w:rPr>
        <w:t>,</w:t>
      </w:r>
      <w:r w:rsidRPr="007C5D9F">
        <w:rPr>
          <w:lang w:val="en-GB"/>
        </w:rPr>
        <w:t xml:space="preserve"> and that disorder's onset is probably influenced by heredity</w:t>
      </w:r>
      <w:r>
        <w:rPr>
          <w:lang w:val="en-GB"/>
        </w:rPr>
        <w:t xml:space="preserve"> </w:t>
      </w:r>
      <w:r w:rsidR="007D2DB3" w:rsidRPr="007D2DB3">
        <w:rPr>
          <w:lang w:val="en-GB"/>
        </w:rPr>
        <w:t>(International OCD Foundation, 2023)</w:t>
      </w:r>
      <w:r w:rsidR="007D2DB3">
        <w:rPr>
          <w:lang w:val="en-GB"/>
        </w:rPr>
        <w:t>.</w:t>
      </w:r>
    </w:p>
    <w:p w14:paraId="710B68DC" w14:textId="77777777" w:rsidR="004A6DAC" w:rsidRDefault="004A6DAC" w:rsidP="00300381">
      <w:pPr>
        <w:pStyle w:val="Heading2"/>
        <w:rPr>
          <w:lang w:val="en-GB"/>
        </w:rPr>
      </w:pPr>
      <w:bookmarkStart w:id="6" w:name="_Toc140646275"/>
      <w:r w:rsidRPr="004A6DAC">
        <w:rPr>
          <w:lang w:val="en-GB"/>
        </w:rPr>
        <w:t>Brain Structure and Functioning</w:t>
      </w:r>
      <w:bookmarkEnd w:id="6"/>
    </w:p>
    <w:p w14:paraId="114634EA" w14:textId="3E97A46A" w:rsidR="004A6DAC" w:rsidRDefault="00CA02EB" w:rsidP="004A6DAC">
      <w:pPr>
        <w:rPr>
          <w:lang w:val="en-GB"/>
        </w:rPr>
      </w:pPr>
      <w:r w:rsidRPr="00CA02EB">
        <w:rPr>
          <w:lang w:val="en-GB"/>
        </w:rPr>
        <w:t>OCD individuals have different frontal cortex and subcortical brain regions, according to studies</w:t>
      </w:r>
      <w:r>
        <w:rPr>
          <w:lang w:val="en-GB"/>
        </w:rPr>
        <w:t xml:space="preserve"> </w:t>
      </w:r>
      <w:r w:rsidR="00161AE3" w:rsidRPr="00161AE3">
        <w:rPr>
          <w:lang w:val="en-GB"/>
        </w:rPr>
        <w:t>(National Institute of Mental Health, 2022)</w:t>
      </w:r>
      <w:r w:rsidRPr="00CA02EB">
        <w:rPr>
          <w:lang w:val="en-GB"/>
        </w:rPr>
        <w:t>.</w:t>
      </w:r>
    </w:p>
    <w:p w14:paraId="3B7B24BF" w14:textId="5DC2B27C" w:rsidR="00300381" w:rsidRDefault="00300381" w:rsidP="00300381">
      <w:pPr>
        <w:pStyle w:val="Heading2"/>
        <w:rPr>
          <w:lang w:val="en-GB"/>
        </w:rPr>
      </w:pPr>
      <w:bookmarkStart w:id="7" w:name="_Toc140646276"/>
      <w:r w:rsidRPr="00300381">
        <w:rPr>
          <w:lang w:val="en-GB"/>
        </w:rPr>
        <w:t>Developmental factors</w:t>
      </w:r>
      <w:bookmarkEnd w:id="7"/>
    </w:p>
    <w:p w14:paraId="3B81E970" w14:textId="42C9E26E" w:rsidR="00343839" w:rsidRPr="009F1CB6" w:rsidRDefault="00791C17" w:rsidP="00EB555D">
      <w:pPr>
        <w:spacing w:line="360" w:lineRule="auto"/>
        <w:rPr>
          <w:b/>
          <w:bCs/>
          <w:lang w:val="en-GB"/>
        </w:rPr>
      </w:pPr>
      <w:r w:rsidRPr="00791C17">
        <w:rPr>
          <w:lang w:val="en-GB"/>
        </w:rPr>
        <w:t>A developmental component could include a lack of socialisation, insulting, harassment, emotional, physical, or sexual abuse</w:t>
      </w:r>
      <w:r>
        <w:rPr>
          <w:lang w:val="en-GB"/>
        </w:rPr>
        <w:t xml:space="preserve"> </w:t>
      </w:r>
      <w:r w:rsidRPr="00791C17">
        <w:rPr>
          <w:lang w:val="en-GB"/>
        </w:rPr>
        <w:t>(Veale and Roberts, 2014).</w:t>
      </w:r>
      <w:r w:rsidR="009B72C5">
        <w:rPr>
          <w:lang w:val="en-GB"/>
        </w:rPr>
        <w:t xml:space="preserve"> </w:t>
      </w:r>
    </w:p>
    <w:p w14:paraId="0DC1C0DA" w14:textId="4BB0685A" w:rsidR="005F431E" w:rsidRPr="005F431E" w:rsidRDefault="005F431E" w:rsidP="009E476B">
      <w:pPr>
        <w:pStyle w:val="Heading1"/>
        <w:spacing w:line="360" w:lineRule="auto"/>
        <w:rPr>
          <w:rFonts w:cs="Arial"/>
          <w:szCs w:val="32"/>
          <w:lang w:val="en-GB"/>
        </w:rPr>
      </w:pPr>
      <w:bookmarkStart w:id="8" w:name="_Toc140646277"/>
      <w:r w:rsidRPr="005F431E">
        <w:rPr>
          <w:rFonts w:cs="Arial"/>
          <w:szCs w:val="32"/>
          <w:lang w:val="en-GB"/>
        </w:rPr>
        <w:t xml:space="preserve">Symptoms of </w:t>
      </w:r>
      <w:r w:rsidR="00D625A0">
        <w:rPr>
          <w:rFonts w:cs="Arial"/>
          <w:szCs w:val="32"/>
          <w:lang w:val="en-GB"/>
        </w:rPr>
        <w:t>OCD</w:t>
      </w:r>
      <w:bookmarkEnd w:id="8"/>
    </w:p>
    <w:p w14:paraId="7AA04E9E" w14:textId="66D6FF49" w:rsidR="0075027C" w:rsidRPr="008259C5" w:rsidRDefault="001F1165" w:rsidP="006D3CAC">
      <w:pPr>
        <w:spacing w:line="360" w:lineRule="auto"/>
        <w:rPr>
          <w:rFonts w:cs="Arial"/>
          <w:b/>
          <w:bCs/>
          <w:lang w:val="en-GB"/>
        </w:rPr>
      </w:pPr>
      <w:r w:rsidRPr="001F1165">
        <w:rPr>
          <w:rFonts w:cs="Arial"/>
          <w:lang w:val="en-GB"/>
        </w:rPr>
        <w:t>Obsessions are upsetting and ego-dystonic, which means they are opposed to or conflicting with the person's morals (Veale and Roberts, 2014). Common examples can include concerns about harm coming to you or others, persistent consciousness of breathing, blinking, or other physical sensations, fear of having contaminants touch the body, etc. (Fields, 2020).</w:t>
      </w:r>
      <w:r w:rsidR="006D3CAC">
        <w:rPr>
          <w:rFonts w:cs="Arial"/>
          <w:lang w:val="en-GB"/>
        </w:rPr>
        <w:t xml:space="preserve"> </w:t>
      </w:r>
      <w:r w:rsidR="0075027C" w:rsidRPr="0075027C">
        <w:rPr>
          <w:rFonts w:cs="Arial"/>
          <w:lang w:val="en-GB"/>
        </w:rPr>
        <w:t xml:space="preserve">Some of the compulsions </w:t>
      </w:r>
      <w:r w:rsidR="00FD3B7E">
        <w:rPr>
          <w:rFonts w:cs="Arial"/>
          <w:lang w:val="en-GB"/>
        </w:rPr>
        <w:t xml:space="preserve">are </w:t>
      </w:r>
      <w:r w:rsidR="00AB1093">
        <w:rPr>
          <w:rFonts w:cs="Arial"/>
          <w:lang w:val="en-GB"/>
        </w:rPr>
        <w:t>hand washing</w:t>
      </w:r>
      <w:r w:rsidR="0075027C" w:rsidRPr="0075027C">
        <w:rPr>
          <w:rFonts w:cs="Arial"/>
          <w:lang w:val="en-GB"/>
        </w:rPr>
        <w:t>, cleaning, putting things in order, repeating activities</w:t>
      </w:r>
      <w:r w:rsidR="006D3CAC">
        <w:rPr>
          <w:rFonts w:cs="Arial"/>
          <w:lang w:val="en-GB"/>
        </w:rPr>
        <w:t>,</w:t>
      </w:r>
      <w:r w:rsidR="0075027C" w:rsidRPr="0075027C">
        <w:rPr>
          <w:rFonts w:cs="Arial"/>
          <w:lang w:val="en-GB"/>
        </w:rPr>
        <w:t xml:space="preserve"> body movements</w:t>
      </w:r>
      <w:r w:rsidR="00F87301">
        <w:rPr>
          <w:rFonts w:cs="Arial"/>
          <w:lang w:val="en-GB"/>
        </w:rPr>
        <w:t>,</w:t>
      </w:r>
      <w:r w:rsidR="006D3CAC">
        <w:rPr>
          <w:rFonts w:cs="Arial"/>
          <w:lang w:val="en-GB"/>
        </w:rPr>
        <w:t xml:space="preserve"> or words in their head</w:t>
      </w:r>
      <w:r w:rsidR="00F87301">
        <w:rPr>
          <w:rFonts w:cs="Arial"/>
          <w:lang w:val="en-GB"/>
        </w:rPr>
        <w:t>,</w:t>
      </w:r>
      <w:r w:rsidR="006D3CAC">
        <w:rPr>
          <w:rFonts w:cs="Arial"/>
          <w:lang w:val="en-GB"/>
        </w:rPr>
        <w:t xml:space="preserve"> </w:t>
      </w:r>
      <w:r w:rsidR="0075027C" w:rsidRPr="0075027C">
        <w:rPr>
          <w:rFonts w:cs="Arial"/>
          <w:lang w:val="en-GB"/>
        </w:rPr>
        <w:t>etc (International OCD Foundation, 2023).</w:t>
      </w:r>
      <w:r w:rsidR="00287483">
        <w:rPr>
          <w:rFonts w:cs="Arial"/>
          <w:lang w:val="en-GB"/>
        </w:rPr>
        <w:t xml:space="preserve"> </w:t>
      </w:r>
    </w:p>
    <w:p w14:paraId="51CAAA7F" w14:textId="332F5042" w:rsidR="005F431E" w:rsidRPr="005F431E" w:rsidRDefault="005F431E" w:rsidP="009E476B">
      <w:pPr>
        <w:pStyle w:val="Heading1"/>
        <w:spacing w:line="360" w:lineRule="auto"/>
        <w:rPr>
          <w:rFonts w:cs="Arial"/>
          <w:szCs w:val="32"/>
          <w:lang w:val="en-GB"/>
        </w:rPr>
      </w:pPr>
      <w:bookmarkStart w:id="9" w:name="_Toc140646278"/>
      <w:r w:rsidRPr="005F431E">
        <w:rPr>
          <w:rFonts w:cs="Arial"/>
          <w:szCs w:val="32"/>
          <w:lang w:val="en-GB"/>
        </w:rPr>
        <w:t xml:space="preserve">Diagnosis of </w:t>
      </w:r>
      <w:r w:rsidR="00D625A0">
        <w:rPr>
          <w:rFonts w:cs="Arial"/>
          <w:szCs w:val="32"/>
          <w:lang w:val="en-GB"/>
        </w:rPr>
        <w:t>OCD</w:t>
      </w:r>
      <w:bookmarkEnd w:id="9"/>
    </w:p>
    <w:p w14:paraId="333040BD" w14:textId="60095CF2" w:rsidR="00676F43" w:rsidRDefault="00676F43" w:rsidP="00676F43">
      <w:pPr>
        <w:pStyle w:val="Heading2"/>
        <w:rPr>
          <w:lang w:val="en-GB"/>
        </w:rPr>
      </w:pPr>
      <w:bookmarkStart w:id="10" w:name="_Toc140646279"/>
      <w:r>
        <w:rPr>
          <w:lang w:val="en-GB"/>
        </w:rPr>
        <w:t>Simple</w:t>
      </w:r>
      <w:r w:rsidR="00B1315A">
        <w:rPr>
          <w:lang w:val="en-GB"/>
        </w:rPr>
        <w:t xml:space="preserve"> Screening Questionaire</w:t>
      </w:r>
      <w:bookmarkEnd w:id="10"/>
      <w:r w:rsidR="00B1315A">
        <w:rPr>
          <w:lang w:val="en-GB"/>
        </w:rPr>
        <w:t xml:space="preserve"> </w:t>
      </w:r>
    </w:p>
    <w:p w14:paraId="60F3D064" w14:textId="0F7989E1" w:rsidR="005F431E" w:rsidRPr="00AD4D33" w:rsidRDefault="0069322A" w:rsidP="00B1315A">
      <w:pPr>
        <w:spacing w:line="360" w:lineRule="auto"/>
        <w:rPr>
          <w:rFonts w:cs="Arial"/>
          <w:b/>
          <w:bCs/>
          <w:lang w:val="en-GB"/>
        </w:rPr>
      </w:pPr>
      <w:r>
        <w:rPr>
          <w:rFonts w:cs="Arial"/>
          <w:lang w:val="en-GB"/>
        </w:rPr>
        <w:t>A</w:t>
      </w:r>
      <w:r w:rsidRPr="0069322A">
        <w:rPr>
          <w:rFonts w:cs="Arial"/>
          <w:lang w:val="en-GB"/>
        </w:rPr>
        <w:t>ccording to National Institute for Health and Care Excellence</w:t>
      </w:r>
      <w:r w:rsidR="00D7429A">
        <w:rPr>
          <w:rFonts w:cs="Arial"/>
          <w:lang w:val="en-GB"/>
        </w:rPr>
        <w:t xml:space="preserve"> </w:t>
      </w:r>
      <w:r w:rsidR="00CF5F68">
        <w:rPr>
          <w:rFonts w:cs="Arial"/>
          <w:lang w:val="en-GB"/>
        </w:rPr>
        <w:t>(2005)</w:t>
      </w:r>
      <w:r w:rsidRPr="0069322A">
        <w:rPr>
          <w:rFonts w:cs="Arial"/>
          <w:lang w:val="en-GB"/>
        </w:rPr>
        <w:t xml:space="preserve"> recommendations, </w:t>
      </w:r>
      <w:r w:rsidR="00D7429A">
        <w:rPr>
          <w:rFonts w:cs="Arial"/>
          <w:lang w:val="en-GB"/>
        </w:rPr>
        <w:t>s</w:t>
      </w:r>
      <w:r w:rsidR="00D7429A" w:rsidRPr="00D7429A">
        <w:rPr>
          <w:rFonts w:cs="Arial"/>
          <w:lang w:val="en-GB"/>
        </w:rPr>
        <w:t>imple screening questions for OCD</w:t>
      </w:r>
      <w:r w:rsidR="00D7429A">
        <w:rPr>
          <w:rFonts w:cs="Arial"/>
          <w:lang w:val="en-GB"/>
        </w:rPr>
        <w:t xml:space="preserve"> </w:t>
      </w:r>
      <w:r w:rsidRPr="0069322A">
        <w:rPr>
          <w:rFonts w:cs="Arial"/>
          <w:lang w:val="en-GB"/>
        </w:rPr>
        <w:t>can be used clinically to aid in the diagnosis of OCD when symptoms are noticeably disturbing or interfering with a person's life.</w:t>
      </w:r>
      <w:r w:rsidR="00B1315A">
        <w:rPr>
          <w:rFonts w:cs="Arial"/>
          <w:lang w:val="en-GB"/>
        </w:rPr>
        <w:t xml:space="preserve"> Some of the </w:t>
      </w:r>
      <w:r w:rsidR="009365EE">
        <w:rPr>
          <w:rFonts w:cs="Arial"/>
          <w:lang w:val="en-GB"/>
        </w:rPr>
        <w:lastRenderedPageBreak/>
        <w:t xml:space="preserve">direct </w:t>
      </w:r>
      <w:r w:rsidR="00B1315A">
        <w:rPr>
          <w:rFonts w:cs="Arial"/>
          <w:lang w:val="en-GB"/>
        </w:rPr>
        <w:t xml:space="preserve">questions may include: </w:t>
      </w:r>
      <w:r w:rsidR="009A4988">
        <w:rPr>
          <w:rFonts w:cs="Arial"/>
          <w:lang w:val="en-GB"/>
        </w:rPr>
        <w:t>‘D</w:t>
      </w:r>
      <w:r w:rsidR="009A4988" w:rsidRPr="009A4988">
        <w:rPr>
          <w:rFonts w:cs="Arial"/>
          <w:lang w:val="en-GB"/>
        </w:rPr>
        <w:t>o you wash</w:t>
      </w:r>
      <w:r w:rsidR="009365EE">
        <w:rPr>
          <w:rFonts w:cs="Arial"/>
          <w:lang w:val="en-GB"/>
        </w:rPr>
        <w:t>,</w:t>
      </w:r>
      <w:r w:rsidR="009A4988" w:rsidRPr="009A4988">
        <w:rPr>
          <w:rFonts w:cs="Arial"/>
          <w:lang w:val="en-GB"/>
        </w:rPr>
        <w:t xml:space="preserve"> clean</w:t>
      </w:r>
      <w:r w:rsidR="003D5C5D">
        <w:rPr>
          <w:rFonts w:cs="Arial"/>
          <w:lang w:val="en-GB"/>
        </w:rPr>
        <w:t>,</w:t>
      </w:r>
      <w:r w:rsidR="009A4988" w:rsidRPr="009A4988">
        <w:rPr>
          <w:rFonts w:cs="Arial"/>
          <w:lang w:val="en-GB"/>
        </w:rPr>
        <w:t xml:space="preserve"> </w:t>
      </w:r>
      <w:r w:rsidR="009365EE">
        <w:rPr>
          <w:rFonts w:cs="Arial"/>
          <w:lang w:val="en-GB"/>
        </w:rPr>
        <w:t xml:space="preserve">or check things </w:t>
      </w:r>
      <w:r w:rsidR="009A4988" w:rsidRPr="009A4988">
        <w:rPr>
          <w:rFonts w:cs="Arial"/>
          <w:lang w:val="en-GB"/>
        </w:rPr>
        <w:t>a lot?</w:t>
      </w:r>
      <w:r w:rsidR="009A4988">
        <w:rPr>
          <w:rFonts w:cs="Arial"/>
          <w:lang w:val="en-GB"/>
        </w:rPr>
        <w:t xml:space="preserve">’, </w:t>
      </w:r>
      <w:r w:rsidR="009365EE">
        <w:rPr>
          <w:rFonts w:cs="Arial"/>
          <w:lang w:val="en-GB"/>
        </w:rPr>
        <w:t>‘</w:t>
      </w:r>
      <w:r w:rsidR="008E7671" w:rsidRPr="008E7671">
        <w:rPr>
          <w:rFonts w:cs="Arial"/>
          <w:lang w:val="en-GB"/>
        </w:rPr>
        <w:t>Do your daily activities take a long time to finish?</w:t>
      </w:r>
      <w:r w:rsidR="00E50C51">
        <w:rPr>
          <w:rFonts w:cs="Arial"/>
          <w:lang w:val="en-GB"/>
        </w:rPr>
        <w:t>’, or ‘</w:t>
      </w:r>
      <w:r w:rsidR="00E50C51" w:rsidRPr="00E50C51">
        <w:rPr>
          <w:rFonts w:cs="Arial"/>
          <w:lang w:val="en-GB"/>
        </w:rPr>
        <w:t>Are you concerned about putting things in a special order</w:t>
      </w:r>
      <w:r w:rsidR="00E50C51">
        <w:rPr>
          <w:rFonts w:cs="Arial"/>
          <w:lang w:val="en-GB"/>
        </w:rPr>
        <w:t>?’</w:t>
      </w:r>
      <w:r w:rsidR="00D43F52">
        <w:rPr>
          <w:rFonts w:cs="Arial"/>
          <w:lang w:val="en-GB"/>
        </w:rPr>
        <w:t xml:space="preserve"> </w:t>
      </w:r>
      <w:r w:rsidR="004F17E0" w:rsidRPr="004F17E0">
        <w:rPr>
          <w:rFonts w:cs="Arial"/>
          <w:lang w:val="en-GB"/>
        </w:rPr>
        <w:t>(National Institute for Health and Care Excellence, 2005)</w:t>
      </w:r>
      <w:r w:rsidR="004F17E0">
        <w:rPr>
          <w:rFonts w:cs="Arial"/>
          <w:lang w:val="en-GB"/>
        </w:rPr>
        <w:t xml:space="preserve">. </w:t>
      </w:r>
    </w:p>
    <w:p w14:paraId="448538D8" w14:textId="1D884E5A" w:rsidR="009B1055" w:rsidRDefault="009B1055" w:rsidP="009B1055">
      <w:pPr>
        <w:pStyle w:val="Heading2"/>
        <w:rPr>
          <w:lang w:val="en-GB"/>
        </w:rPr>
      </w:pPr>
      <w:bookmarkStart w:id="11" w:name="_Toc140646280"/>
      <w:r w:rsidRPr="009B1055">
        <w:rPr>
          <w:lang w:val="en-GB"/>
        </w:rPr>
        <w:t xml:space="preserve">ICD-10 diagnostic criteria for </w:t>
      </w:r>
      <w:r w:rsidR="00867CB3">
        <w:rPr>
          <w:lang w:val="en-GB"/>
        </w:rPr>
        <w:t>OCD</w:t>
      </w:r>
      <w:bookmarkEnd w:id="11"/>
    </w:p>
    <w:p w14:paraId="7B288C45" w14:textId="45ECF6A5" w:rsidR="00B1315A" w:rsidRPr="00C52AE3" w:rsidRDefault="00BC7CC9" w:rsidP="00672474">
      <w:pPr>
        <w:spacing w:line="360" w:lineRule="auto"/>
        <w:rPr>
          <w:rFonts w:cs="Arial"/>
          <w:b/>
          <w:bCs/>
          <w:lang w:val="en-GB"/>
        </w:rPr>
      </w:pPr>
      <w:r w:rsidRPr="00BC7CC9">
        <w:rPr>
          <w:rFonts w:cs="Arial"/>
          <w:lang w:val="en-GB"/>
        </w:rPr>
        <w:t xml:space="preserve">Obsessional symptoms, compulsive behaviours, or both must be persistent on </w:t>
      </w:r>
      <w:r w:rsidR="000130CC" w:rsidRPr="00BC7CC9">
        <w:rPr>
          <w:rFonts w:cs="Arial"/>
          <w:lang w:val="en-GB"/>
        </w:rPr>
        <w:t>most</w:t>
      </w:r>
      <w:r w:rsidRPr="00BC7CC9">
        <w:rPr>
          <w:rFonts w:cs="Arial"/>
          <w:lang w:val="en-GB"/>
        </w:rPr>
        <w:t xml:space="preserve"> days for at least two weeks in a row and be a source of discomfort or difficulty with responsibilities for a diagnosis to be made</w:t>
      </w:r>
      <w:r>
        <w:rPr>
          <w:rFonts w:cs="Arial"/>
          <w:lang w:val="en-GB"/>
        </w:rPr>
        <w:t xml:space="preserve"> </w:t>
      </w:r>
      <w:r w:rsidR="006C46E7" w:rsidRPr="006C46E7">
        <w:rPr>
          <w:rFonts w:cs="Arial"/>
          <w:lang w:val="en-GB"/>
        </w:rPr>
        <w:t>(Veale and Roberts, 2014)</w:t>
      </w:r>
      <w:r w:rsidRPr="00BC7CC9">
        <w:rPr>
          <w:rFonts w:cs="Arial"/>
          <w:lang w:val="en-GB"/>
        </w:rPr>
        <w:t>.</w:t>
      </w:r>
      <w:r w:rsidR="006C46E7">
        <w:rPr>
          <w:rFonts w:cs="Arial"/>
          <w:lang w:val="en-GB"/>
        </w:rPr>
        <w:t xml:space="preserve"> </w:t>
      </w:r>
    </w:p>
    <w:p w14:paraId="2E47B5A1" w14:textId="5FA08FA6" w:rsidR="005F431E" w:rsidRPr="005F431E" w:rsidRDefault="005F431E" w:rsidP="00014E7B">
      <w:pPr>
        <w:pStyle w:val="Heading1"/>
        <w:spacing w:line="360" w:lineRule="auto"/>
        <w:rPr>
          <w:rFonts w:cs="Arial"/>
          <w:szCs w:val="32"/>
          <w:lang w:val="en-GB"/>
        </w:rPr>
      </w:pPr>
      <w:bookmarkStart w:id="12" w:name="_Toc140646281"/>
      <w:r w:rsidRPr="005F431E">
        <w:rPr>
          <w:rFonts w:cs="Arial"/>
          <w:szCs w:val="32"/>
          <w:lang w:val="en-GB"/>
        </w:rPr>
        <w:t xml:space="preserve">Historical overview </w:t>
      </w:r>
      <w:r w:rsidR="00014E7B">
        <w:rPr>
          <w:rFonts w:cs="Arial"/>
          <w:szCs w:val="32"/>
          <w:lang w:val="en-GB"/>
        </w:rPr>
        <w:t xml:space="preserve">and </w:t>
      </w:r>
      <w:r w:rsidR="00596B33">
        <w:rPr>
          <w:rFonts w:cs="Arial"/>
          <w:szCs w:val="32"/>
          <w:lang w:val="en-GB"/>
        </w:rPr>
        <w:t>current available treatments in uk</w:t>
      </w:r>
      <w:bookmarkEnd w:id="12"/>
    </w:p>
    <w:p w14:paraId="2A611ADD" w14:textId="583AD5C2" w:rsidR="009675F2" w:rsidRDefault="009675F2" w:rsidP="008D6789">
      <w:pPr>
        <w:spacing w:line="360" w:lineRule="auto"/>
        <w:rPr>
          <w:rFonts w:cs="Arial"/>
          <w:lang w:val="en-GB"/>
        </w:rPr>
      </w:pPr>
      <w:r w:rsidRPr="009675F2">
        <w:rPr>
          <w:rFonts w:cs="Arial"/>
          <w:lang w:val="en-GB"/>
        </w:rPr>
        <w:t xml:space="preserve">The first historical records of OCD date to the 16th century, when people who experienced recurrent unacceptable thoughts were assumed to be under the influence of evil spirits (Barahona Corrêa et al., 2015) and first it was called ‘scrupulosity’ (OCD UK, 2018). The mentally ill have been stigmatised by society, kept in overcrowded hospitals, or sent to insane asylums for most of recorded human history (Faria, 2013). </w:t>
      </w:r>
      <w:r w:rsidR="00AC53E8">
        <w:rPr>
          <w:rFonts w:cs="Arial"/>
          <w:lang w:val="en-GB"/>
        </w:rPr>
        <w:t>M</w:t>
      </w:r>
      <w:r w:rsidR="00AC53E8" w:rsidRPr="00AC53E8">
        <w:rPr>
          <w:rFonts w:cs="Arial"/>
          <w:lang w:val="en-GB"/>
        </w:rPr>
        <w:t xml:space="preserve">ethods of therapy </w:t>
      </w:r>
      <w:r w:rsidR="00F86917">
        <w:rPr>
          <w:rFonts w:cs="Arial"/>
          <w:lang w:val="en-GB"/>
        </w:rPr>
        <w:t xml:space="preserve">that were </w:t>
      </w:r>
      <w:r w:rsidR="004F237C">
        <w:rPr>
          <w:rFonts w:cs="Arial"/>
          <w:lang w:val="en-GB"/>
        </w:rPr>
        <w:t xml:space="preserve">used </w:t>
      </w:r>
      <w:r w:rsidR="00AC53E8" w:rsidRPr="00AC53E8">
        <w:rPr>
          <w:rFonts w:cs="Arial"/>
          <w:lang w:val="en-GB"/>
        </w:rPr>
        <w:t xml:space="preserve">included </w:t>
      </w:r>
      <w:r w:rsidRPr="009675F2">
        <w:rPr>
          <w:rFonts w:cs="Arial"/>
          <w:lang w:val="en-GB"/>
        </w:rPr>
        <w:t xml:space="preserve"> trephination (Faria, 2013)</w:t>
      </w:r>
      <w:r w:rsidR="00AC53E8">
        <w:rPr>
          <w:rFonts w:cs="Arial"/>
          <w:lang w:val="en-GB"/>
        </w:rPr>
        <w:t xml:space="preserve">, </w:t>
      </w:r>
      <w:r w:rsidRPr="009675F2">
        <w:rPr>
          <w:rFonts w:cs="Arial"/>
          <w:lang w:val="en-GB"/>
        </w:rPr>
        <w:t xml:space="preserve">chains, bloodletting, purging, hiding patients from view, and portraying them as naturally illogical and bestial (Shepherd, 2017). </w:t>
      </w:r>
      <w:r w:rsidR="001A574A" w:rsidRPr="00134B5D">
        <w:rPr>
          <w:rFonts w:cs="Arial"/>
          <w:lang w:val="en-GB"/>
        </w:rPr>
        <w:t>On</w:t>
      </w:r>
      <w:r w:rsidR="00134B5D" w:rsidRPr="00134B5D">
        <w:rPr>
          <w:rFonts w:cs="Arial"/>
          <w:lang w:val="en-GB"/>
        </w:rPr>
        <w:t xml:space="preserve"> June 30, 1838, the lunacy legislation was drafted with active involvement from Jean-Pierre Falret, who was considered at the time a</w:t>
      </w:r>
      <w:r w:rsidR="00134B5D">
        <w:rPr>
          <w:rFonts w:cs="Arial"/>
          <w:lang w:val="en-GB"/>
        </w:rPr>
        <w:t>n advocate</w:t>
      </w:r>
      <w:r w:rsidR="00134B5D" w:rsidRPr="00134B5D">
        <w:rPr>
          <w:rFonts w:cs="Arial"/>
          <w:lang w:val="en-GB"/>
        </w:rPr>
        <w:t xml:space="preserve"> for mental health issues (OCD UK, 2018).</w:t>
      </w:r>
      <w:r w:rsidR="00134B5D">
        <w:rPr>
          <w:rFonts w:cs="Arial"/>
          <w:lang w:val="en-GB"/>
        </w:rPr>
        <w:t xml:space="preserve"> </w:t>
      </w:r>
      <w:r w:rsidR="00941BB2" w:rsidRPr="00941BB2">
        <w:rPr>
          <w:rFonts w:cs="Arial"/>
          <w:lang w:val="en-GB"/>
        </w:rPr>
        <w:t xml:space="preserve">To protect those with mental illness, several modifications and laws were created, including the Mental Health Act (1959), the NHS Trust with a distinct Mental Health Trust from 1991 to 1996, and the Mental Health Act (1983) as civil rights legislation (Turner et al., 2015). </w:t>
      </w:r>
    </w:p>
    <w:p w14:paraId="68C19A0A" w14:textId="5DCF4885" w:rsidR="00E204B8" w:rsidRPr="004F237C" w:rsidRDefault="007912D1" w:rsidP="008D6789">
      <w:pPr>
        <w:spacing w:line="360" w:lineRule="auto"/>
        <w:rPr>
          <w:rFonts w:cs="Arial"/>
          <w:b/>
          <w:bCs/>
          <w:lang w:val="en-GB"/>
        </w:rPr>
      </w:pPr>
      <w:r w:rsidRPr="007912D1">
        <w:rPr>
          <w:rFonts w:cs="Arial"/>
          <w:lang w:val="en-GB"/>
        </w:rPr>
        <w:t>Talking therapies (Mind, 2019), counselling (Mind, 2019), Cognitive behavioural therapy (CBT) (Mind, 2019), Exposure and response prevention (ERP) (Mind, 2019), medication (NHS, 2021)</w:t>
      </w:r>
      <w:r w:rsidR="00A82F65">
        <w:rPr>
          <w:rFonts w:cs="Arial"/>
          <w:lang w:val="en-GB"/>
        </w:rPr>
        <w:t xml:space="preserve"> </w:t>
      </w:r>
      <w:r w:rsidRPr="007912D1">
        <w:rPr>
          <w:rFonts w:cs="Arial"/>
          <w:lang w:val="en-GB"/>
        </w:rPr>
        <w:t>are some of the various OCD therapies that are currently available and can meet a person’s needs (National Institute for Health and Care Excellence, 2005). According to the NHS (2021), the two main treatments are talking therapies and medication. The drawbacks of these therapies include the disease's inherent nature (patients feel ashamed of symptoms), the fact that the benefits of the medications' use are not always apparent, even when the medications are unsuitable, and many of the adverse effects of the medications (NHS, 2021).</w:t>
      </w:r>
      <w:r>
        <w:rPr>
          <w:rFonts w:cs="Arial"/>
          <w:b/>
          <w:bCs/>
          <w:lang w:val="en-GB"/>
        </w:rPr>
        <w:t xml:space="preserve"> </w:t>
      </w:r>
    </w:p>
    <w:p w14:paraId="1030E497" w14:textId="77777777" w:rsidR="00D94C34" w:rsidRDefault="005F431E" w:rsidP="009E476B">
      <w:pPr>
        <w:pStyle w:val="Heading1"/>
        <w:spacing w:line="360" w:lineRule="auto"/>
        <w:rPr>
          <w:rFonts w:cs="Arial"/>
          <w:szCs w:val="32"/>
          <w:lang w:val="en-GB"/>
        </w:rPr>
      </w:pPr>
      <w:bookmarkStart w:id="13" w:name="_Toc140646282"/>
      <w:r w:rsidRPr="005F431E">
        <w:rPr>
          <w:rFonts w:cs="Arial"/>
          <w:szCs w:val="32"/>
          <w:lang w:val="en-GB"/>
        </w:rPr>
        <w:lastRenderedPageBreak/>
        <w:t>Issues in provision</w:t>
      </w:r>
      <w:r w:rsidR="005F56F4">
        <w:rPr>
          <w:rFonts w:cs="Arial"/>
          <w:szCs w:val="32"/>
          <w:lang w:val="en-GB"/>
        </w:rPr>
        <w:t xml:space="preserve"> and </w:t>
      </w:r>
      <w:r w:rsidRPr="005F431E">
        <w:rPr>
          <w:rFonts w:cs="Arial"/>
          <w:szCs w:val="32"/>
          <w:lang w:val="en-GB"/>
        </w:rPr>
        <w:t>professional support</w:t>
      </w:r>
      <w:bookmarkEnd w:id="13"/>
    </w:p>
    <w:p w14:paraId="0D6D6DCB" w14:textId="06E47315" w:rsidR="00080D16" w:rsidRPr="00080D16" w:rsidRDefault="00080D16" w:rsidP="00080D16">
      <w:pPr>
        <w:spacing w:line="360" w:lineRule="auto"/>
        <w:rPr>
          <w:lang w:val="en-GB"/>
        </w:rPr>
      </w:pPr>
      <w:r w:rsidRPr="00080D16">
        <w:rPr>
          <w:lang w:val="en-GB"/>
        </w:rPr>
        <w:t>Even though OCD is a widespread mental condition, most sufferers only seek help after several years, and only a third or less of OCD patients obtain the proper medication and evidence-based psychotherapy (Janardhan Reddy et al., 2017). Thus, early diagnosis and effective treatment are very important in improving outcomes (Janardhan Reddy et al., 2017).</w:t>
      </w:r>
    </w:p>
    <w:p w14:paraId="349B29DA" w14:textId="0CB4F373" w:rsidR="005F431E" w:rsidRPr="00227CDE" w:rsidRDefault="00080D16" w:rsidP="00080D16">
      <w:pPr>
        <w:spacing w:line="360" w:lineRule="auto"/>
        <w:rPr>
          <w:b/>
          <w:bCs/>
          <w:lang w:val="en-GB"/>
        </w:rPr>
      </w:pPr>
      <w:r w:rsidRPr="00080D16">
        <w:rPr>
          <w:lang w:val="en-GB"/>
        </w:rPr>
        <w:t>Discrimination and negative attitudes are still present within society, and public institutions as well have discriminatory attitudes towards people with OCD and mental disorders (Akyurek et al., 2019). This causes avoidance of treatment-seeking; people are subjected to discriminatory treatment by the criminal justice system, limitations on access to social services, and, most crucially, restricted involvement in community life (Akyurek et al., 2019).</w:t>
      </w:r>
      <w:r w:rsidR="00227CDE">
        <w:rPr>
          <w:lang w:val="en-GB"/>
        </w:rPr>
        <w:t xml:space="preserve"> </w:t>
      </w:r>
    </w:p>
    <w:p w14:paraId="0EFF4E98" w14:textId="6837A0AC" w:rsidR="005F431E" w:rsidRPr="005F431E" w:rsidRDefault="005F431E" w:rsidP="009E476B">
      <w:pPr>
        <w:pStyle w:val="Heading1"/>
        <w:spacing w:line="360" w:lineRule="auto"/>
        <w:rPr>
          <w:rFonts w:cs="Arial"/>
          <w:szCs w:val="32"/>
          <w:lang w:val="en-GB"/>
        </w:rPr>
      </w:pPr>
      <w:bookmarkStart w:id="14" w:name="_Toc140646283"/>
      <w:r w:rsidRPr="005F431E">
        <w:rPr>
          <w:rFonts w:cs="Arial"/>
          <w:szCs w:val="32"/>
          <w:lang w:val="en-GB"/>
        </w:rPr>
        <w:t xml:space="preserve">Principles of care when working with people with </w:t>
      </w:r>
      <w:r w:rsidR="0072766C">
        <w:rPr>
          <w:rFonts w:cs="Arial"/>
          <w:szCs w:val="32"/>
          <w:lang w:val="en-GB"/>
        </w:rPr>
        <w:t>OCD</w:t>
      </w:r>
      <w:r w:rsidRPr="005F431E">
        <w:rPr>
          <w:rFonts w:cs="Arial"/>
          <w:szCs w:val="32"/>
          <w:lang w:val="en-GB"/>
        </w:rPr>
        <w:t xml:space="preserve"> (NICE)</w:t>
      </w:r>
      <w:bookmarkEnd w:id="14"/>
    </w:p>
    <w:p w14:paraId="3BD985FF" w14:textId="58F36A4F" w:rsidR="005F431E" w:rsidRDefault="00AF1BED" w:rsidP="00AF1BED">
      <w:pPr>
        <w:pStyle w:val="Heading2"/>
        <w:rPr>
          <w:lang w:val="en-GB"/>
        </w:rPr>
      </w:pPr>
      <w:bookmarkStart w:id="15" w:name="_Toc140646284"/>
      <w:r w:rsidRPr="00AF1BED">
        <w:rPr>
          <w:lang w:val="en-GB"/>
        </w:rPr>
        <w:t>Understanding</w:t>
      </w:r>
      <w:bookmarkEnd w:id="15"/>
    </w:p>
    <w:p w14:paraId="42C16577" w14:textId="73DE4C38" w:rsidR="00AF1BED" w:rsidRDefault="00E30514" w:rsidP="00E30514">
      <w:pPr>
        <w:spacing w:line="360" w:lineRule="auto"/>
        <w:rPr>
          <w:lang w:val="en-GB"/>
        </w:rPr>
      </w:pPr>
      <w:r>
        <w:rPr>
          <w:lang w:val="en-GB"/>
        </w:rPr>
        <w:t>R</w:t>
      </w:r>
      <w:r w:rsidRPr="00E30514">
        <w:rPr>
          <w:lang w:val="en-GB"/>
        </w:rPr>
        <w:t>ecognising th</w:t>
      </w:r>
      <w:r w:rsidR="0074757A">
        <w:rPr>
          <w:lang w:val="en-GB"/>
        </w:rPr>
        <w:t xml:space="preserve">e </w:t>
      </w:r>
      <w:r w:rsidRPr="00E30514">
        <w:rPr>
          <w:lang w:val="en-GB"/>
        </w:rPr>
        <w:t>nature of the symptoms by giving precise information in the right format</w:t>
      </w:r>
      <w:r>
        <w:rPr>
          <w:lang w:val="en-GB"/>
        </w:rPr>
        <w:t xml:space="preserve"> </w:t>
      </w:r>
      <w:bookmarkStart w:id="16" w:name="_Hlk140050241"/>
      <w:r w:rsidR="00D73D17" w:rsidRPr="00D73D17">
        <w:rPr>
          <w:lang w:val="en-GB"/>
        </w:rPr>
        <w:t>(National Institute for Health and Care Excellence, 2005)</w:t>
      </w:r>
      <w:r w:rsidR="00673F85">
        <w:rPr>
          <w:lang w:val="en-GB"/>
        </w:rPr>
        <w:t>.</w:t>
      </w:r>
    </w:p>
    <w:p w14:paraId="0A9EA9B3" w14:textId="464B721C" w:rsidR="00673F85" w:rsidRDefault="00673F85" w:rsidP="00673F85">
      <w:pPr>
        <w:pStyle w:val="Heading2"/>
        <w:rPr>
          <w:lang w:val="en-GB"/>
        </w:rPr>
      </w:pPr>
      <w:bookmarkStart w:id="17" w:name="_Toc140646285"/>
      <w:bookmarkEnd w:id="16"/>
      <w:r w:rsidRPr="00673F85">
        <w:rPr>
          <w:lang w:val="en-GB"/>
        </w:rPr>
        <w:t>Continuity of care</w:t>
      </w:r>
      <w:bookmarkEnd w:id="17"/>
    </w:p>
    <w:p w14:paraId="6AF71C8D" w14:textId="6F7685B6" w:rsidR="00673F85" w:rsidRDefault="00912BFA" w:rsidP="008122C4">
      <w:pPr>
        <w:spacing w:line="360" w:lineRule="auto"/>
        <w:rPr>
          <w:lang w:val="en-GB"/>
        </w:rPr>
      </w:pPr>
      <w:r w:rsidRPr="00912BFA">
        <w:rPr>
          <w:lang w:val="en-GB"/>
        </w:rPr>
        <w:t xml:space="preserve">OCD and BDD patients' care </w:t>
      </w:r>
      <w:r>
        <w:rPr>
          <w:lang w:val="en-GB"/>
        </w:rPr>
        <w:t>needs to be</w:t>
      </w:r>
      <w:r w:rsidRPr="00912BFA">
        <w:rPr>
          <w:lang w:val="en-GB"/>
        </w:rPr>
        <w:t xml:space="preserve"> successfully integrated and coordinated across primary and secondary care</w:t>
      </w:r>
      <w:r w:rsidR="008122C4">
        <w:rPr>
          <w:lang w:val="en-GB"/>
        </w:rPr>
        <w:t xml:space="preserve"> </w:t>
      </w:r>
      <w:r w:rsidR="008122C4" w:rsidRPr="008122C4">
        <w:rPr>
          <w:lang w:val="en-GB"/>
        </w:rPr>
        <w:t>(National Institute for Health and Care Excellence, 2005).</w:t>
      </w:r>
    </w:p>
    <w:p w14:paraId="2EE2DEA1" w14:textId="764D1BAC" w:rsidR="008122C4" w:rsidRDefault="0016769D" w:rsidP="0016769D">
      <w:pPr>
        <w:pStyle w:val="Heading2"/>
        <w:rPr>
          <w:lang w:val="en-GB"/>
        </w:rPr>
      </w:pPr>
      <w:bookmarkStart w:id="18" w:name="_Toc140646286"/>
      <w:r w:rsidRPr="0016769D">
        <w:rPr>
          <w:lang w:val="en-GB"/>
        </w:rPr>
        <w:t>Information and support</w:t>
      </w:r>
      <w:bookmarkEnd w:id="18"/>
    </w:p>
    <w:p w14:paraId="2B2C1484" w14:textId="37943148" w:rsidR="0016769D" w:rsidRDefault="008A131A" w:rsidP="0016769D">
      <w:pPr>
        <w:spacing w:line="360" w:lineRule="auto"/>
        <w:rPr>
          <w:lang w:val="en-GB"/>
        </w:rPr>
      </w:pPr>
      <w:r w:rsidRPr="008A131A">
        <w:rPr>
          <w:lang w:val="en-GB"/>
        </w:rPr>
        <w:t>It is important to consider each person's requirements and preferences when providing treatment and care</w:t>
      </w:r>
      <w:r>
        <w:rPr>
          <w:lang w:val="en-GB"/>
        </w:rPr>
        <w:t xml:space="preserve"> </w:t>
      </w:r>
      <w:r w:rsidRPr="008A131A">
        <w:rPr>
          <w:lang w:val="en-GB"/>
        </w:rPr>
        <w:t>(National Institute for Health and Care Excellence, 2005).</w:t>
      </w:r>
    </w:p>
    <w:p w14:paraId="11152635" w14:textId="3D4D3703" w:rsidR="008A131A" w:rsidRDefault="003C65DA" w:rsidP="003C65DA">
      <w:pPr>
        <w:pStyle w:val="Heading2"/>
        <w:rPr>
          <w:lang w:val="en-GB"/>
        </w:rPr>
      </w:pPr>
      <w:bookmarkStart w:id="19" w:name="_Toc140646287"/>
      <w:r w:rsidRPr="003C65DA">
        <w:rPr>
          <w:lang w:val="en-GB"/>
        </w:rPr>
        <w:t>Religion and culture</w:t>
      </w:r>
      <w:bookmarkEnd w:id="19"/>
    </w:p>
    <w:p w14:paraId="122CA24B" w14:textId="1A47AE48" w:rsidR="003C65DA" w:rsidRDefault="00A85AC1" w:rsidP="00A85AC1">
      <w:pPr>
        <w:spacing w:line="360" w:lineRule="auto"/>
        <w:rPr>
          <w:lang w:val="en-GB"/>
        </w:rPr>
      </w:pPr>
      <w:r w:rsidRPr="00A85AC1">
        <w:rPr>
          <w:lang w:val="en-GB"/>
        </w:rPr>
        <w:t>To aid in the therapeutic process, asking a suitable religious or community leader for guidance and assistance</w:t>
      </w:r>
      <w:r>
        <w:rPr>
          <w:lang w:val="en-GB"/>
        </w:rPr>
        <w:t xml:space="preserve"> </w:t>
      </w:r>
      <w:r w:rsidRPr="00A85AC1">
        <w:rPr>
          <w:lang w:val="en-GB"/>
        </w:rPr>
        <w:t>(National Institute for Health and Care Excellence, 2005).</w:t>
      </w:r>
    </w:p>
    <w:p w14:paraId="64D8087A" w14:textId="2EEE927F" w:rsidR="00A85AC1" w:rsidRDefault="00D947A1" w:rsidP="00A85AC1">
      <w:pPr>
        <w:pStyle w:val="Heading2"/>
        <w:rPr>
          <w:lang w:val="en-GB"/>
        </w:rPr>
      </w:pPr>
      <w:bookmarkStart w:id="20" w:name="_Toc140646288"/>
      <w:r w:rsidRPr="00D947A1">
        <w:rPr>
          <w:lang w:val="en-GB"/>
        </w:rPr>
        <w:lastRenderedPageBreak/>
        <w:t>Families and carers</w:t>
      </w:r>
      <w:bookmarkEnd w:id="20"/>
    </w:p>
    <w:p w14:paraId="526D82AC" w14:textId="762E6086" w:rsidR="00080D16" w:rsidRPr="00296406" w:rsidRDefault="00882DE5" w:rsidP="00F25392">
      <w:pPr>
        <w:spacing w:line="360" w:lineRule="auto"/>
        <w:rPr>
          <w:b/>
          <w:bCs/>
          <w:lang w:val="en-GB"/>
        </w:rPr>
      </w:pPr>
      <w:r>
        <w:rPr>
          <w:lang w:val="en-GB"/>
        </w:rPr>
        <w:t>F</w:t>
      </w:r>
      <w:r w:rsidRPr="00882DE5">
        <w:rPr>
          <w:lang w:val="en-GB"/>
        </w:rPr>
        <w:t>ostering cooperation between OCD sufferers and their family or carers</w:t>
      </w:r>
      <w:r>
        <w:rPr>
          <w:lang w:val="en-GB"/>
        </w:rPr>
        <w:t xml:space="preserve"> </w:t>
      </w:r>
      <w:r w:rsidRPr="00882DE5">
        <w:rPr>
          <w:lang w:val="en-GB"/>
        </w:rPr>
        <w:t>(National Institute for Health and Care Excellence, 2005).</w:t>
      </w:r>
      <w:r w:rsidR="00296406">
        <w:rPr>
          <w:lang w:val="en-GB"/>
        </w:rPr>
        <w:t xml:space="preserve"> </w:t>
      </w:r>
    </w:p>
    <w:p w14:paraId="5F5A0A43" w14:textId="7B9319AF" w:rsidR="005F431E" w:rsidRPr="005F431E" w:rsidRDefault="005F431E" w:rsidP="009E476B">
      <w:pPr>
        <w:pStyle w:val="Heading1"/>
        <w:spacing w:line="360" w:lineRule="auto"/>
        <w:rPr>
          <w:rFonts w:cs="Arial"/>
          <w:szCs w:val="32"/>
          <w:lang w:val="en-GB"/>
        </w:rPr>
      </w:pPr>
      <w:bookmarkStart w:id="21" w:name="_Toc140646289"/>
      <w:r w:rsidRPr="005F431E">
        <w:rPr>
          <w:rFonts w:cs="Arial"/>
          <w:szCs w:val="32"/>
          <w:lang w:val="en-GB"/>
        </w:rPr>
        <w:t>Conclusion and Recommendations</w:t>
      </w:r>
      <w:bookmarkEnd w:id="21"/>
    </w:p>
    <w:p w14:paraId="2E821BCF" w14:textId="1BFABADC" w:rsidR="00FD5584" w:rsidRDefault="00016666" w:rsidP="00571974">
      <w:pPr>
        <w:spacing w:line="360" w:lineRule="auto"/>
        <w:ind w:left="0"/>
        <w:rPr>
          <w:lang w:val="en-GB"/>
        </w:rPr>
      </w:pPr>
      <w:r w:rsidRPr="00016666">
        <w:rPr>
          <w:lang w:val="en-GB"/>
        </w:rPr>
        <w:t>People with OCD often put off or postpone getting treatment, and this delay interval may be caused by low mental health literacy and stigmatising societal views about OCD</w:t>
      </w:r>
      <w:r>
        <w:rPr>
          <w:lang w:val="en-GB"/>
        </w:rPr>
        <w:t xml:space="preserve"> </w:t>
      </w:r>
      <w:r w:rsidR="00320356" w:rsidRPr="00320356">
        <w:rPr>
          <w:lang w:val="en-GB"/>
        </w:rPr>
        <w:t>(Chaves et al., 2022)</w:t>
      </w:r>
      <w:r w:rsidR="00320356">
        <w:rPr>
          <w:lang w:val="en-GB"/>
        </w:rPr>
        <w:t xml:space="preserve">. </w:t>
      </w:r>
      <w:r w:rsidR="00B316B0" w:rsidRPr="00B316B0">
        <w:rPr>
          <w:lang w:val="en-GB"/>
        </w:rPr>
        <w:t>Early OCD detection and an increase in the motivation to seek care could be linked to better general knowledge about OCD and a decrease in stigma, which could lead to increased wellbeing</w:t>
      </w:r>
      <w:r w:rsidR="00B316B0">
        <w:rPr>
          <w:lang w:val="en-GB"/>
        </w:rPr>
        <w:t xml:space="preserve"> </w:t>
      </w:r>
      <w:r w:rsidR="00B316B0" w:rsidRPr="00B316B0">
        <w:rPr>
          <w:lang w:val="en-GB"/>
        </w:rPr>
        <w:t>(Chaves et al., 2022).</w:t>
      </w:r>
    </w:p>
    <w:p w14:paraId="59B46DF6" w14:textId="26271344" w:rsidR="003B1E61" w:rsidRPr="00227CDE" w:rsidRDefault="003B1E61" w:rsidP="00571974">
      <w:pPr>
        <w:spacing w:line="360" w:lineRule="auto"/>
        <w:ind w:left="0"/>
        <w:rPr>
          <w:b/>
          <w:bCs/>
          <w:lang w:val="en-GB"/>
        </w:rPr>
      </w:pPr>
      <w:r w:rsidRPr="003B1E61">
        <w:rPr>
          <w:lang w:val="en-GB"/>
        </w:rPr>
        <w:t>OCD severity was inversely associated with coffee and magnesium intake</w:t>
      </w:r>
      <w:r>
        <w:rPr>
          <w:lang w:val="en-GB"/>
        </w:rPr>
        <w:t xml:space="preserve">, </w:t>
      </w:r>
      <w:r w:rsidR="000E0EC3">
        <w:rPr>
          <w:lang w:val="en-GB"/>
        </w:rPr>
        <w:t>so</w:t>
      </w:r>
      <w:r>
        <w:rPr>
          <w:lang w:val="en-GB"/>
        </w:rPr>
        <w:t xml:space="preserve"> </w:t>
      </w:r>
      <w:r w:rsidR="004B493A">
        <w:rPr>
          <w:lang w:val="en-GB"/>
        </w:rPr>
        <w:t>f</w:t>
      </w:r>
      <w:r w:rsidR="004B493A" w:rsidRPr="004B493A">
        <w:rPr>
          <w:lang w:val="en-GB"/>
        </w:rPr>
        <w:t>uture studies using bigger sample sizes</w:t>
      </w:r>
      <w:r w:rsidR="004B493A">
        <w:rPr>
          <w:lang w:val="en-GB"/>
        </w:rPr>
        <w:t xml:space="preserve"> </w:t>
      </w:r>
      <w:r w:rsidR="004B493A" w:rsidRPr="004B493A">
        <w:rPr>
          <w:lang w:val="en-GB"/>
        </w:rPr>
        <w:t>and more precise dietary intake measures</w:t>
      </w:r>
      <w:r w:rsidR="004B493A">
        <w:rPr>
          <w:lang w:val="en-GB"/>
        </w:rPr>
        <w:t xml:space="preserve"> </w:t>
      </w:r>
      <w:r w:rsidR="000C621B" w:rsidRPr="000C621B">
        <w:rPr>
          <w:lang w:val="en-GB"/>
        </w:rPr>
        <w:t>will further illuminate the association between nutrient intake and dietary quality in individuals with OCD</w:t>
      </w:r>
      <w:r w:rsidR="000C621B">
        <w:rPr>
          <w:lang w:val="en-GB"/>
        </w:rPr>
        <w:t xml:space="preserve"> </w:t>
      </w:r>
      <w:r w:rsidR="00825925" w:rsidRPr="00825925">
        <w:rPr>
          <w:lang w:val="en-GB"/>
        </w:rPr>
        <w:t>(Nguyen et al., 2021)</w:t>
      </w:r>
      <w:r w:rsidR="00825925">
        <w:rPr>
          <w:lang w:val="en-GB"/>
        </w:rPr>
        <w:t>.</w:t>
      </w:r>
      <w:r w:rsidR="00F76A78">
        <w:rPr>
          <w:lang w:val="en-GB"/>
        </w:rPr>
        <w:t xml:space="preserve"> </w:t>
      </w:r>
    </w:p>
    <w:p w14:paraId="5E30621A" w14:textId="77777777" w:rsidR="005225C6" w:rsidRDefault="005225C6" w:rsidP="00571974">
      <w:pPr>
        <w:spacing w:line="360" w:lineRule="auto"/>
        <w:ind w:left="0"/>
        <w:rPr>
          <w:lang w:val="en-GB"/>
        </w:rPr>
      </w:pPr>
    </w:p>
    <w:p w14:paraId="33721A93" w14:textId="77777777" w:rsidR="00F25392" w:rsidRDefault="00F25392" w:rsidP="00571974">
      <w:pPr>
        <w:spacing w:line="360" w:lineRule="auto"/>
        <w:ind w:left="0"/>
        <w:rPr>
          <w:lang w:val="en-GB"/>
        </w:rPr>
      </w:pPr>
    </w:p>
    <w:p w14:paraId="1B64C137" w14:textId="77777777" w:rsidR="00F25392" w:rsidRDefault="00F25392" w:rsidP="00571974">
      <w:pPr>
        <w:spacing w:line="360" w:lineRule="auto"/>
        <w:ind w:left="0"/>
        <w:rPr>
          <w:lang w:val="en-GB"/>
        </w:rPr>
      </w:pPr>
    </w:p>
    <w:p w14:paraId="524F03CB" w14:textId="77777777" w:rsidR="00F25392" w:rsidRDefault="00F25392" w:rsidP="00571974">
      <w:pPr>
        <w:spacing w:line="360" w:lineRule="auto"/>
        <w:ind w:left="0"/>
        <w:rPr>
          <w:lang w:val="en-GB"/>
        </w:rPr>
      </w:pPr>
    </w:p>
    <w:p w14:paraId="2678A646" w14:textId="77777777" w:rsidR="00F25392" w:rsidRDefault="00F25392" w:rsidP="00571974">
      <w:pPr>
        <w:spacing w:line="360" w:lineRule="auto"/>
        <w:ind w:left="0"/>
        <w:rPr>
          <w:lang w:val="en-GB"/>
        </w:rPr>
      </w:pPr>
    </w:p>
    <w:p w14:paraId="2F8FE340" w14:textId="18333710" w:rsidR="00F25392" w:rsidRDefault="00F25392" w:rsidP="00571974">
      <w:pPr>
        <w:spacing w:line="360" w:lineRule="auto"/>
        <w:ind w:left="0"/>
        <w:rPr>
          <w:lang w:val="en-GB"/>
        </w:rPr>
      </w:pPr>
    </w:p>
    <w:p w14:paraId="08E12C9D" w14:textId="77777777" w:rsidR="00F25392" w:rsidRDefault="00F25392" w:rsidP="00571974">
      <w:pPr>
        <w:spacing w:line="360" w:lineRule="auto"/>
        <w:ind w:left="0"/>
        <w:rPr>
          <w:lang w:val="en-GB"/>
        </w:rPr>
      </w:pPr>
    </w:p>
    <w:p w14:paraId="754DFB81" w14:textId="7C9374F2" w:rsidR="00B707C8" w:rsidRDefault="0072766C" w:rsidP="009E476B">
      <w:pPr>
        <w:pStyle w:val="Heading1"/>
        <w:spacing w:line="360" w:lineRule="auto"/>
        <w:rPr>
          <w:rFonts w:cs="Arial"/>
          <w:szCs w:val="32"/>
          <w:lang w:val="en-GB"/>
        </w:rPr>
      </w:pPr>
      <w:bookmarkStart w:id="22" w:name="_Toc140646290"/>
      <w:r>
        <w:rPr>
          <w:rFonts w:cs="Arial"/>
          <w:szCs w:val="32"/>
          <w:lang w:val="en-GB"/>
        </w:rPr>
        <w:lastRenderedPageBreak/>
        <w:t>R</w:t>
      </w:r>
      <w:r w:rsidR="00B707C8">
        <w:rPr>
          <w:rFonts w:cs="Arial"/>
          <w:szCs w:val="32"/>
          <w:lang w:val="en-GB"/>
        </w:rPr>
        <w:t>eferences</w:t>
      </w:r>
      <w:bookmarkEnd w:id="22"/>
    </w:p>
    <w:p w14:paraId="79529B61" w14:textId="36FC39A7" w:rsidR="00324D27" w:rsidRDefault="00324D27" w:rsidP="00324D27">
      <w:pPr>
        <w:pStyle w:val="NormalWeb"/>
        <w:spacing w:before="0" w:beforeAutospacing="0" w:after="240" w:afterAutospacing="0" w:line="360" w:lineRule="auto"/>
      </w:pPr>
      <w:r>
        <w:t xml:space="preserve">Akyurek, G., Sezer, K.S., Kaya, L. and Temucin, K. (2019). </w:t>
      </w:r>
      <w:r>
        <w:rPr>
          <w:i/>
          <w:iCs/>
        </w:rPr>
        <w:t>Stigma in Obsessive Compulsive Disorder</w:t>
      </w:r>
      <w:r>
        <w:t xml:space="preserve">. </w:t>
      </w:r>
      <w:r>
        <w:rPr>
          <w:i/>
          <w:iCs/>
        </w:rPr>
        <w:t>www.intechopen.com</w:t>
      </w:r>
      <w:r>
        <w:t xml:space="preserve">. IntechOpen. Available at: </w:t>
      </w:r>
      <w:hyperlink r:id="rId23" w:history="1">
        <w:r w:rsidRPr="00F94B2D">
          <w:rPr>
            <w:rStyle w:val="Hyperlink"/>
          </w:rPr>
          <w:t>https://www.intechopen.com/chapters/65312</w:t>
        </w:r>
      </w:hyperlink>
      <w:r>
        <w:t xml:space="preserve">. </w:t>
      </w:r>
      <w:r w:rsidRPr="00324D27">
        <w:t xml:space="preserve">(Accessed </w:t>
      </w:r>
      <w:r w:rsidR="00814C81">
        <w:t>28</w:t>
      </w:r>
      <w:r w:rsidRPr="00324D27">
        <w:t>/6/2023)</w:t>
      </w:r>
    </w:p>
    <w:p w14:paraId="3D251A59" w14:textId="212A92E8" w:rsidR="00B707C8" w:rsidRDefault="008653D1" w:rsidP="0013491D">
      <w:pPr>
        <w:spacing w:line="360" w:lineRule="auto"/>
        <w:rPr>
          <w:lang w:val="en-GB"/>
        </w:rPr>
      </w:pPr>
      <w:r w:rsidRPr="008653D1">
        <w:rPr>
          <w:lang w:val="en-GB"/>
        </w:rPr>
        <w:t xml:space="preserve">Barahona Corrêa, J.B., Camacho, M., Castro-Rodrigues, P., Costa, R. and Oliveira Maia, A.J. (2015). </w:t>
      </w:r>
      <w:r w:rsidRPr="002D71C4">
        <w:rPr>
          <w:i/>
          <w:iCs/>
          <w:lang w:val="en-GB"/>
        </w:rPr>
        <w:t>From Thought to Action: How the Interplay Between Neuroscience and Phenomenology Changed Our Understanding of Obsessive-Compulsive Disorder. Frontiers in Psychology.</w:t>
      </w:r>
      <w:r w:rsidR="002D71C4">
        <w:rPr>
          <w:lang w:val="en-GB"/>
        </w:rPr>
        <w:t xml:space="preserve"> </w:t>
      </w:r>
      <w:r w:rsidRPr="008653D1">
        <w:rPr>
          <w:lang w:val="en-GB"/>
        </w:rPr>
        <w:t xml:space="preserve">Available at: </w:t>
      </w:r>
      <w:hyperlink r:id="rId24" w:history="1">
        <w:r w:rsidRPr="00BA0A08">
          <w:rPr>
            <w:rStyle w:val="Hyperlink"/>
            <w:lang w:val="en-GB"/>
          </w:rPr>
          <w:t>https://www.frontiersin.org/articles/10.3389/fpsyg.2015.01798/full?utm_source=Email_to_authors_&amp;utm_medium=Email&amp;utm_content=T1_11.5e1_author&amp;utm_campaign=Email_publication&amp;field=&amp;journalName=Fronti</w:t>
        </w:r>
      </w:hyperlink>
      <w:r w:rsidRPr="008653D1">
        <w:rPr>
          <w:lang w:val="en-GB"/>
        </w:rPr>
        <w:t>.</w:t>
      </w:r>
      <w:r>
        <w:rPr>
          <w:lang w:val="en-GB"/>
        </w:rPr>
        <w:t xml:space="preserve"> </w:t>
      </w:r>
      <w:bookmarkStart w:id="23" w:name="_Hlk140646022"/>
      <w:r>
        <w:rPr>
          <w:lang w:val="en-GB"/>
        </w:rPr>
        <w:t>(</w:t>
      </w:r>
      <w:r w:rsidRPr="008653D1">
        <w:rPr>
          <w:lang w:val="en-GB"/>
        </w:rPr>
        <w:t>Accessed 26/6/2023)</w:t>
      </w:r>
      <w:bookmarkEnd w:id="23"/>
    </w:p>
    <w:p w14:paraId="074A5D82" w14:textId="09E508A5" w:rsidR="00CF333C" w:rsidRDefault="00CF333C" w:rsidP="0013491D">
      <w:pPr>
        <w:pStyle w:val="NormalWeb"/>
        <w:spacing w:before="0" w:beforeAutospacing="0" w:after="240" w:afterAutospacing="0" w:line="360" w:lineRule="auto"/>
        <w:jc w:val="both"/>
      </w:pPr>
      <w:r>
        <w:t xml:space="preserve">Chaves, A., Arnáez, S., Castilla, D., Roncero, M. and García-Soriano, G. (2022). Enhancing mental health literacy in obsessive-compulsive disorder and reducing stigma via smartphone: A randomized controlled trial protocol. </w:t>
      </w:r>
      <w:r>
        <w:rPr>
          <w:i/>
          <w:iCs/>
        </w:rPr>
        <w:t>Internet Interventions</w:t>
      </w:r>
      <w:r>
        <w:t xml:space="preserve">, 29, p.100560. </w:t>
      </w:r>
      <w:proofErr w:type="spellStart"/>
      <w:r>
        <w:t>doi:https</w:t>
      </w:r>
      <w:proofErr w:type="spellEnd"/>
      <w:r>
        <w:t>://doi.org/10.1016/j.invent.2022.100560.</w:t>
      </w:r>
      <w:r w:rsidR="000E0EC3">
        <w:t xml:space="preserve"> </w:t>
      </w:r>
      <w:r w:rsidR="005C23FE" w:rsidRPr="005C23FE">
        <w:t>(Accessed 26/6/2023)</w:t>
      </w:r>
    </w:p>
    <w:p w14:paraId="1CD14367" w14:textId="082C0717" w:rsidR="0013491D" w:rsidRDefault="0013491D" w:rsidP="0013491D">
      <w:pPr>
        <w:pStyle w:val="NormalWeb"/>
        <w:spacing w:before="0" w:beforeAutospacing="0" w:after="240" w:afterAutospacing="0" w:line="360" w:lineRule="auto"/>
      </w:pPr>
      <w:r>
        <w:t xml:space="preserve">Faria, M.A. (2013). Violence, mental illness, and the brain - A brief history of psychosurgery: Part 1 - From trephination to lobotomy. </w:t>
      </w:r>
      <w:r>
        <w:rPr>
          <w:i/>
          <w:iCs/>
        </w:rPr>
        <w:t>Surgical Neurology International</w:t>
      </w:r>
      <w:r>
        <w:t xml:space="preserve">, 4(1), p.49. </w:t>
      </w:r>
      <w:proofErr w:type="spellStart"/>
      <w:r>
        <w:t>doi:https</w:t>
      </w:r>
      <w:proofErr w:type="spellEnd"/>
      <w:r>
        <w:t>://doi.org/10.4103/2152-7806.110146.</w:t>
      </w:r>
      <w:r w:rsidR="005C23FE">
        <w:t xml:space="preserve"> </w:t>
      </w:r>
      <w:r w:rsidR="005C23FE" w:rsidRPr="005C23FE">
        <w:t>(Accessed 26/6/2023)</w:t>
      </w:r>
    </w:p>
    <w:p w14:paraId="10A585CC" w14:textId="27E6B09C" w:rsidR="00706D3A" w:rsidRDefault="00706D3A" w:rsidP="00706D3A">
      <w:pPr>
        <w:pStyle w:val="NormalWeb"/>
        <w:spacing w:before="0" w:beforeAutospacing="0" w:after="240" w:afterAutospacing="0" w:line="360" w:lineRule="auto"/>
      </w:pPr>
      <w:r>
        <w:t xml:space="preserve">Fields, L. (2020). </w:t>
      </w:r>
      <w:r>
        <w:rPr>
          <w:i/>
          <w:iCs/>
        </w:rPr>
        <w:t>What is OCD?</w:t>
      </w:r>
      <w:r>
        <w:t xml:space="preserve"> WebMD. Available at: </w:t>
      </w:r>
      <w:hyperlink r:id="rId25" w:history="1">
        <w:r w:rsidRPr="00964BAB">
          <w:rPr>
            <w:rStyle w:val="Hyperlink"/>
          </w:rPr>
          <w:t>https://www.webmd.com/mental-health/obsessive-compulsive-disorder</w:t>
        </w:r>
      </w:hyperlink>
      <w:r>
        <w:t>.</w:t>
      </w:r>
      <w:r w:rsidR="005C23FE">
        <w:t xml:space="preserve"> </w:t>
      </w:r>
      <w:r w:rsidR="005C23FE" w:rsidRPr="005C23FE">
        <w:t>(Accessed 26/6/2023)</w:t>
      </w:r>
    </w:p>
    <w:p w14:paraId="7C366DCC" w14:textId="686D719E" w:rsidR="00706D3A" w:rsidRDefault="00706D3A" w:rsidP="00706D3A">
      <w:pPr>
        <w:pStyle w:val="NormalWeb"/>
        <w:spacing w:before="0" w:beforeAutospacing="0" w:after="240" w:afterAutospacing="0" w:line="360" w:lineRule="auto"/>
      </w:pPr>
      <w:r>
        <w:t xml:space="preserve">International OCD Foundation (2023). </w:t>
      </w:r>
      <w:r>
        <w:rPr>
          <w:i/>
          <w:iCs/>
        </w:rPr>
        <w:t>What is OCD?</w:t>
      </w:r>
      <w:r>
        <w:t xml:space="preserve"> International OCD Foundation. Available at: </w:t>
      </w:r>
      <w:hyperlink r:id="rId26" w:history="1">
        <w:r w:rsidRPr="00964BAB">
          <w:rPr>
            <w:rStyle w:val="Hyperlink"/>
          </w:rPr>
          <w:t>https://iocdf.org/about-OCD/</w:t>
        </w:r>
      </w:hyperlink>
      <w:r>
        <w:t>.</w:t>
      </w:r>
      <w:r w:rsidR="005C23FE">
        <w:t xml:space="preserve"> </w:t>
      </w:r>
      <w:r w:rsidR="005C23FE" w:rsidRPr="005C23FE">
        <w:t>(Accessed 26/6/2023)</w:t>
      </w:r>
    </w:p>
    <w:p w14:paraId="4A38B479" w14:textId="0DAC9627" w:rsidR="005304F8" w:rsidRDefault="005304F8" w:rsidP="005304F8">
      <w:pPr>
        <w:pStyle w:val="NormalWeb"/>
        <w:spacing w:before="0" w:beforeAutospacing="0" w:after="240" w:afterAutospacing="0" w:line="360" w:lineRule="auto"/>
      </w:pPr>
      <w:r>
        <w:t xml:space="preserve">Janardhan Reddy, Y.C., Sundar, A.S., Narayanaswamy, J.C. and Math, S.B. (2017). Clinical practice guidelines for </w:t>
      </w:r>
      <w:proofErr w:type="gramStart"/>
      <w:r>
        <w:t>Obsessive-Compulsive Disorder</w:t>
      </w:r>
      <w:proofErr w:type="gramEnd"/>
      <w:r>
        <w:t xml:space="preserve">. </w:t>
      </w:r>
      <w:r>
        <w:rPr>
          <w:i/>
          <w:iCs/>
        </w:rPr>
        <w:t>Indian Journal of Psychiatry</w:t>
      </w:r>
      <w:r>
        <w:t xml:space="preserve">, [online] 59(Suppl 1), pp.S74–S90. </w:t>
      </w:r>
      <w:proofErr w:type="spellStart"/>
      <w:r>
        <w:t>doi:https</w:t>
      </w:r>
      <w:proofErr w:type="spellEnd"/>
      <w:r>
        <w:t>://doi.org/10.4103/0019-5545.196976.</w:t>
      </w:r>
      <w:r w:rsidR="005C23FE">
        <w:t xml:space="preserve"> </w:t>
      </w:r>
      <w:r w:rsidR="005C23FE" w:rsidRPr="005C23FE">
        <w:t>(Accessed 26/6/2023)</w:t>
      </w:r>
    </w:p>
    <w:p w14:paraId="4913F676" w14:textId="5D818E24" w:rsidR="00277EA8" w:rsidRDefault="00277EA8" w:rsidP="00277EA8">
      <w:pPr>
        <w:pStyle w:val="NormalWeb"/>
        <w:spacing w:before="0" w:beforeAutospacing="0" w:after="240" w:afterAutospacing="0" w:line="360" w:lineRule="auto"/>
      </w:pPr>
      <w:r>
        <w:t xml:space="preserve">Lee, S.M., Suh, H.-W., Kwak, H.-Y., Kim, J.W. and Chung, S.-Y. (2022). Meditation-based intervention for obsessive-compulsive disorder: A PRISMA-compliant systematic review and </w:t>
      </w:r>
      <w:r>
        <w:lastRenderedPageBreak/>
        <w:t xml:space="preserve">meta-analysis. </w:t>
      </w:r>
      <w:r>
        <w:rPr>
          <w:i/>
          <w:iCs/>
        </w:rPr>
        <w:t>Medicine</w:t>
      </w:r>
      <w:r>
        <w:t xml:space="preserve">, 101(30). </w:t>
      </w:r>
      <w:proofErr w:type="spellStart"/>
      <w:r>
        <w:t>doi:https</w:t>
      </w:r>
      <w:proofErr w:type="spellEnd"/>
      <w:r>
        <w:t>://doi.org/10.1097/md.0000000000029147.</w:t>
      </w:r>
      <w:r w:rsidR="005C23FE">
        <w:t xml:space="preserve"> </w:t>
      </w:r>
      <w:r w:rsidR="005C23FE" w:rsidRPr="005C23FE">
        <w:t>(Accessed 26/6/2023)</w:t>
      </w:r>
    </w:p>
    <w:p w14:paraId="74F6A184" w14:textId="5AEA4466" w:rsidR="00277EA8" w:rsidRDefault="00277EA8" w:rsidP="00277EA8">
      <w:pPr>
        <w:pStyle w:val="NormalWeb"/>
        <w:spacing w:before="0" w:beforeAutospacing="0" w:after="240" w:afterAutospacing="0" w:line="360" w:lineRule="auto"/>
      </w:pPr>
      <w:r>
        <w:t xml:space="preserve">Mind (2019). </w:t>
      </w:r>
      <w:r>
        <w:rPr>
          <w:i/>
          <w:iCs/>
        </w:rPr>
        <w:t>Causes of OCD</w:t>
      </w:r>
      <w:r>
        <w:t xml:space="preserve">. Mind. Available at: </w:t>
      </w:r>
      <w:hyperlink r:id="rId27" w:history="1">
        <w:r w:rsidRPr="00964BAB">
          <w:rPr>
            <w:rStyle w:val="Hyperlink"/>
          </w:rPr>
          <w:t>https://www.mind.org.uk/information-support/types-of-mental-health-problems/obsessive-compulsive-disorder-ocd/causes-of-ocd/</w:t>
        </w:r>
      </w:hyperlink>
      <w:r>
        <w:t>.</w:t>
      </w:r>
      <w:r w:rsidR="005C23FE">
        <w:t xml:space="preserve"> </w:t>
      </w:r>
      <w:r w:rsidR="005C23FE" w:rsidRPr="005C23FE">
        <w:t>(Accessed 26/6/2023)</w:t>
      </w:r>
    </w:p>
    <w:p w14:paraId="01EB7EEF" w14:textId="319CB894" w:rsidR="00DA01ED" w:rsidRDefault="00DA01ED" w:rsidP="00DA01ED">
      <w:pPr>
        <w:pStyle w:val="NormalWeb"/>
        <w:spacing w:before="0" w:beforeAutospacing="0" w:after="240" w:afterAutospacing="0" w:line="360" w:lineRule="auto"/>
      </w:pPr>
      <w:r>
        <w:t xml:space="preserve">National Institute for Health and Care Excellence (2005). </w:t>
      </w:r>
      <w:r>
        <w:rPr>
          <w:i/>
          <w:iCs/>
        </w:rPr>
        <w:t>Overview | Obsessive-compulsive disorder and body dysmorphic disorder: treatment | Guidance | NICE</w:t>
      </w:r>
      <w:r>
        <w:t xml:space="preserve">. Nice.org.uk. Available at: </w:t>
      </w:r>
      <w:hyperlink r:id="rId28" w:history="1">
        <w:r w:rsidRPr="00964BAB">
          <w:rPr>
            <w:rStyle w:val="Hyperlink"/>
          </w:rPr>
          <w:t>https://www.nice.org.uk/guidance/cg31</w:t>
        </w:r>
      </w:hyperlink>
      <w:r>
        <w:t>.</w:t>
      </w:r>
      <w:r w:rsidR="005C23FE">
        <w:t xml:space="preserve"> </w:t>
      </w:r>
      <w:r w:rsidR="005C23FE" w:rsidRPr="005C23FE">
        <w:t xml:space="preserve">(Accessed </w:t>
      </w:r>
      <w:r w:rsidR="00563D4B">
        <w:t>30</w:t>
      </w:r>
      <w:r w:rsidR="005C23FE" w:rsidRPr="005C23FE">
        <w:t>/6/2023)</w:t>
      </w:r>
    </w:p>
    <w:p w14:paraId="61A9EA4D" w14:textId="4F9F39EF" w:rsidR="006E1777" w:rsidRDefault="006E1777" w:rsidP="006E1777">
      <w:pPr>
        <w:pStyle w:val="NormalWeb"/>
        <w:spacing w:before="0" w:beforeAutospacing="0" w:after="240" w:afterAutospacing="0" w:line="360" w:lineRule="auto"/>
      </w:pPr>
      <w:r>
        <w:t xml:space="preserve">National Institute for Health and Care Excellence (2018). </w:t>
      </w:r>
      <w:r>
        <w:rPr>
          <w:i/>
          <w:iCs/>
        </w:rPr>
        <w:t>Obsessive-compulsive disorder: What is it?</w:t>
      </w:r>
      <w:r>
        <w:t xml:space="preserve"> </w:t>
      </w:r>
      <w:bookmarkStart w:id="24" w:name="_Hlk140055642"/>
      <w:r>
        <w:t>NICE.</w:t>
      </w:r>
      <w:bookmarkEnd w:id="24"/>
      <w:r>
        <w:t xml:space="preserve"> Available at: </w:t>
      </w:r>
      <w:hyperlink r:id="rId29" w:history="1">
        <w:r w:rsidRPr="00964BAB">
          <w:rPr>
            <w:rStyle w:val="Hyperlink"/>
          </w:rPr>
          <w:t>https://cks.nice.org.uk/topics/obsessive-compulsive-disorder/background-information/definition/</w:t>
        </w:r>
      </w:hyperlink>
      <w:r>
        <w:t>.</w:t>
      </w:r>
      <w:r w:rsidR="005C23FE">
        <w:t xml:space="preserve"> </w:t>
      </w:r>
      <w:r w:rsidR="005C23FE" w:rsidRPr="005C23FE">
        <w:t xml:space="preserve">(Accessed </w:t>
      </w:r>
      <w:r w:rsidR="00563D4B">
        <w:t>24</w:t>
      </w:r>
      <w:r w:rsidR="005C23FE" w:rsidRPr="005C23FE">
        <w:t>/6/2023)</w:t>
      </w:r>
    </w:p>
    <w:p w14:paraId="43C2D5D3" w14:textId="7C4944E2" w:rsidR="006E1777" w:rsidRDefault="006E1777" w:rsidP="006E1777">
      <w:pPr>
        <w:pStyle w:val="NormalWeb"/>
        <w:spacing w:before="0" w:beforeAutospacing="0" w:after="240" w:afterAutospacing="0" w:line="360" w:lineRule="auto"/>
      </w:pPr>
      <w:r>
        <w:t xml:space="preserve">National Institute of Mental Health (2022). </w:t>
      </w:r>
      <w:r>
        <w:rPr>
          <w:i/>
          <w:iCs/>
        </w:rPr>
        <w:t>Obsessive-Compulsive Disorder</w:t>
      </w:r>
      <w:r>
        <w:t xml:space="preserve">. </w:t>
      </w:r>
      <w:r w:rsidRPr="006E1777">
        <w:t>NICE.</w:t>
      </w:r>
      <w:r>
        <w:t xml:space="preserve"> Available at: </w:t>
      </w:r>
      <w:hyperlink r:id="rId30" w:anchor="part_2229" w:history="1">
        <w:r w:rsidRPr="00964BAB">
          <w:rPr>
            <w:rStyle w:val="Hyperlink"/>
          </w:rPr>
          <w:t>https://www.nimh.nih.gov/health/topics/obsessive-compulsive-disorder-ocd#part_2229</w:t>
        </w:r>
      </w:hyperlink>
      <w:r>
        <w:t>.</w:t>
      </w:r>
      <w:r w:rsidR="005C23FE">
        <w:t xml:space="preserve"> </w:t>
      </w:r>
      <w:r w:rsidR="005C23FE" w:rsidRPr="005C23FE">
        <w:t xml:space="preserve">(Accessed </w:t>
      </w:r>
      <w:r w:rsidR="00563D4B">
        <w:t>30</w:t>
      </w:r>
      <w:r w:rsidR="005C23FE" w:rsidRPr="005C23FE">
        <w:t>/6/2023)</w:t>
      </w:r>
    </w:p>
    <w:p w14:paraId="3B6E551A" w14:textId="5131AE19" w:rsidR="00E1098E" w:rsidRDefault="00E1098E" w:rsidP="00E1098E">
      <w:pPr>
        <w:pStyle w:val="NormalWeb"/>
        <w:spacing w:before="0" w:beforeAutospacing="0" w:after="240" w:afterAutospacing="0" w:line="360" w:lineRule="auto"/>
      </w:pPr>
      <w:r>
        <w:t xml:space="preserve">Nguyen, T.P., Cribb, L., Ng, C.H., Byrne, G.J., Castle, D., Brakoulias, V., Blair-West, S., Oliver, G., Ee, C., Dean, O.M., Camfield, D.A., Bousman, C., Dowling, N., Roy, R., Berk, M. and Sarris, J. (2021). Dietary quality and nutrient intake in adults with obsessive–compulsive disorder. </w:t>
      </w:r>
      <w:r>
        <w:rPr>
          <w:i/>
          <w:iCs/>
        </w:rPr>
        <w:t>BJPsych Open</w:t>
      </w:r>
      <w:r>
        <w:t xml:space="preserve">, 7(6). </w:t>
      </w:r>
      <w:proofErr w:type="spellStart"/>
      <w:r>
        <w:t>doi:https</w:t>
      </w:r>
      <w:proofErr w:type="spellEnd"/>
      <w:r>
        <w:t>://doi.org/10.1192/bjo.2021.1039.</w:t>
      </w:r>
      <w:r w:rsidR="005C23FE">
        <w:t xml:space="preserve"> </w:t>
      </w:r>
      <w:r w:rsidR="005C23FE" w:rsidRPr="005C23FE">
        <w:t>(Accessed 2</w:t>
      </w:r>
      <w:r w:rsidR="004307AC">
        <w:t>8</w:t>
      </w:r>
      <w:r w:rsidR="005C23FE" w:rsidRPr="005C23FE">
        <w:t>/6/2023)</w:t>
      </w:r>
    </w:p>
    <w:p w14:paraId="2235F77C" w14:textId="2DE0FC68" w:rsidR="00E234C8" w:rsidRDefault="00E234C8" w:rsidP="00E234C8">
      <w:pPr>
        <w:pStyle w:val="NormalWeb"/>
        <w:spacing w:before="0" w:beforeAutospacing="0" w:after="240" w:afterAutospacing="0" w:line="360" w:lineRule="auto"/>
      </w:pPr>
      <w:r>
        <w:t xml:space="preserve">OCD UK (2018). </w:t>
      </w:r>
      <w:r>
        <w:rPr>
          <w:i/>
          <w:iCs/>
        </w:rPr>
        <w:t>The history of OCD</w:t>
      </w:r>
      <w:r>
        <w:t xml:space="preserve">. OCDUK.org. Available at: </w:t>
      </w:r>
      <w:hyperlink r:id="rId31" w:history="1">
        <w:r w:rsidRPr="00964BAB">
          <w:rPr>
            <w:rStyle w:val="Hyperlink"/>
          </w:rPr>
          <w:t>https://www.ocduk.org/ocd/history-of-ocd/</w:t>
        </w:r>
      </w:hyperlink>
      <w:r>
        <w:t>.</w:t>
      </w:r>
      <w:r w:rsidR="005C23FE">
        <w:t xml:space="preserve"> </w:t>
      </w:r>
      <w:r w:rsidR="005C23FE" w:rsidRPr="005C23FE">
        <w:t>(Accessed 2</w:t>
      </w:r>
      <w:r w:rsidR="004307AC">
        <w:t>4</w:t>
      </w:r>
      <w:r w:rsidR="005C23FE" w:rsidRPr="005C23FE">
        <w:t>/6/2023)</w:t>
      </w:r>
    </w:p>
    <w:p w14:paraId="63DF6F82" w14:textId="6CACE090" w:rsidR="00E234C8" w:rsidRDefault="00E234C8" w:rsidP="00E234C8">
      <w:pPr>
        <w:pStyle w:val="NormalWeb"/>
        <w:spacing w:before="0" w:beforeAutospacing="0" w:after="240" w:afterAutospacing="0" w:line="360" w:lineRule="auto"/>
      </w:pPr>
      <w:r>
        <w:t xml:space="preserve">Shepherd, J. (2017). </w:t>
      </w:r>
      <w:r>
        <w:rPr>
          <w:i/>
          <w:iCs/>
        </w:rPr>
        <w:t>Treating Mental Illness in Victorian Britain</w:t>
      </w:r>
      <w:r>
        <w:t xml:space="preserve">. The Activist History Review. Available at: </w:t>
      </w:r>
      <w:hyperlink r:id="rId32" w:history="1">
        <w:r w:rsidRPr="00964BAB">
          <w:rPr>
            <w:rStyle w:val="Hyperlink"/>
          </w:rPr>
          <w:t>https://activisthistory.com/2017/05/19/treating-mental-illness-in-victorian-britain/</w:t>
        </w:r>
      </w:hyperlink>
      <w:r>
        <w:t>.</w:t>
      </w:r>
      <w:r w:rsidR="005C23FE">
        <w:t xml:space="preserve"> </w:t>
      </w:r>
      <w:r w:rsidR="005C23FE" w:rsidRPr="005C23FE">
        <w:t>(Accessed 2</w:t>
      </w:r>
      <w:r w:rsidR="004307AC">
        <w:t>4</w:t>
      </w:r>
      <w:r w:rsidR="005C23FE" w:rsidRPr="005C23FE">
        <w:t>/6/2023)</w:t>
      </w:r>
    </w:p>
    <w:p w14:paraId="09805BFA" w14:textId="1DBF7E84" w:rsidR="00B625D5" w:rsidRDefault="00B625D5" w:rsidP="00B625D5">
      <w:pPr>
        <w:pStyle w:val="NormalWeb"/>
        <w:spacing w:before="0" w:beforeAutospacing="0" w:after="240" w:afterAutospacing="0" w:line="360" w:lineRule="auto"/>
      </w:pPr>
      <w:r>
        <w:t xml:space="preserve">Turner, J., Hayward, R., Angel, K., Fulford, B., Hall, J., Millard, C. and Thomson, M. (2015). The History of Mental Health Services in Modern England: Practitioner Memories and the Direction of Future Research. </w:t>
      </w:r>
      <w:r>
        <w:rPr>
          <w:i/>
          <w:iCs/>
        </w:rPr>
        <w:t>Medical History</w:t>
      </w:r>
      <w:r>
        <w:t xml:space="preserve">, 59(4), pp.599–624. </w:t>
      </w:r>
      <w:proofErr w:type="spellStart"/>
      <w:r>
        <w:t>doi:https</w:t>
      </w:r>
      <w:proofErr w:type="spellEnd"/>
      <w:r>
        <w:t>://doi.org/10.1017/mdh.2015.48.</w:t>
      </w:r>
      <w:r w:rsidR="005C23FE">
        <w:t xml:space="preserve"> </w:t>
      </w:r>
      <w:r w:rsidR="005C23FE" w:rsidRPr="005C23FE">
        <w:t>(Accessed 26/6/2023)</w:t>
      </w:r>
    </w:p>
    <w:p w14:paraId="4900BF5E" w14:textId="088AE7DF" w:rsidR="00B625D5" w:rsidRDefault="00B625D5" w:rsidP="00B625D5">
      <w:pPr>
        <w:pStyle w:val="NormalWeb"/>
        <w:spacing w:before="0" w:beforeAutospacing="0" w:after="240" w:afterAutospacing="0" w:line="360" w:lineRule="auto"/>
      </w:pPr>
      <w:r>
        <w:lastRenderedPageBreak/>
        <w:t xml:space="preserve">Veale, D. and Roberts, A. (2014). Obsessive-compulsive disorder. </w:t>
      </w:r>
      <w:r>
        <w:rPr>
          <w:i/>
          <w:iCs/>
        </w:rPr>
        <w:t>BMJ</w:t>
      </w:r>
      <w:r>
        <w:t xml:space="preserve">, 348(apr07 6), pp.g2183–g2183. </w:t>
      </w:r>
      <w:proofErr w:type="spellStart"/>
      <w:r>
        <w:t>doi:https</w:t>
      </w:r>
      <w:proofErr w:type="spellEnd"/>
      <w:r>
        <w:t>://doi.org/10.1136/bmj.g2183.</w:t>
      </w:r>
      <w:r w:rsidR="005C23FE">
        <w:t xml:space="preserve"> </w:t>
      </w:r>
      <w:r w:rsidR="005C23FE" w:rsidRPr="005C23FE">
        <w:t>(Accessed 2</w:t>
      </w:r>
      <w:r w:rsidR="004307AC">
        <w:t>4</w:t>
      </w:r>
      <w:r w:rsidR="005C23FE" w:rsidRPr="005C23FE">
        <w:t>/6/2023)</w:t>
      </w:r>
    </w:p>
    <w:p w14:paraId="32756F8E" w14:textId="37CA6F21" w:rsidR="00BD0BB8" w:rsidRDefault="00BD0BB8" w:rsidP="00BD0BB8">
      <w:pPr>
        <w:pStyle w:val="NormalWeb"/>
        <w:spacing w:before="0" w:beforeAutospacing="0" w:after="240" w:afterAutospacing="0" w:line="360" w:lineRule="auto"/>
      </w:pPr>
      <w:r>
        <w:t xml:space="preserve">World Health Organisation (2010). </w:t>
      </w:r>
      <w:r>
        <w:rPr>
          <w:i/>
          <w:iCs/>
        </w:rPr>
        <w:t>ICD-10 Version: 2010</w:t>
      </w:r>
      <w:r>
        <w:t xml:space="preserve">. icd.who.int. Available at: </w:t>
      </w:r>
      <w:hyperlink r:id="rId33" w:anchor="/V" w:history="1">
        <w:r w:rsidRPr="00964BAB">
          <w:rPr>
            <w:rStyle w:val="Hyperlink"/>
          </w:rPr>
          <w:t>https://icd.who.int/browse10/2010/en#/V</w:t>
        </w:r>
      </w:hyperlink>
      <w:r>
        <w:t>.</w:t>
      </w:r>
      <w:r w:rsidR="005C23FE">
        <w:t xml:space="preserve"> </w:t>
      </w:r>
      <w:r w:rsidR="005C23FE" w:rsidRPr="005C23FE">
        <w:t>(Accessed 26/6/2023)</w:t>
      </w:r>
    </w:p>
    <w:p w14:paraId="7684908C" w14:textId="5C97ECEA" w:rsidR="00CA1BEE" w:rsidRPr="00B707C8" w:rsidRDefault="00BD0BB8" w:rsidP="00BD0BB8">
      <w:pPr>
        <w:pStyle w:val="NormalWeb"/>
        <w:spacing w:before="0" w:beforeAutospacing="0" w:after="240" w:afterAutospacing="0" w:line="360" w:lineRule="auto"/>
      </w:pPr>
      <w:r>
        <w:t xml:space="preserve">World Health Organisation (2022). </w:t>
      </w:r>
      <w:r>
        <w:rPr>
          <w:i/>
          <w:iCs/>
        </w:rPr>
        <w:t>Classification of Diseases (ICD)</w:t>
      </w:r>
      <w:r>
        <w:t xml:space="preserve">. www.who.int. Available at: </w:t>
      </w:r>
      <w:hyperlink r:id="rId34" w:history="1">
        <w:r w:rsidRPr="00964BAB">
          <w:rPr>
            <w:rStyle w:val="Hyperlink"/>
          </w:rPr>
          <w:t>https://www.who.int/standards/classifications/classification-of-diseases</w:t>
        </w:r>
      </w:hyperlink>
      <w:r>
        <w:t>.</w:t>
      </w:r>
      <w:r w:rsidR="005C23FE">
        <w:t xml:space="preserve"> </w:t>
      </w:r>
      <w:r w:rsidR="005C23FE" w:rsidRPr="005C23FE">
        <w:t>(Accessed 2</w:t>
      </w:r>
      <w:r w:rsidR="004307AC">
        <w:t>4</w:t>
      </w:r>
      <w:r w:rsidR="005C23FE" w:rsidRPr="005C23FE">
        <w:t>/6/2023)</w:t>
      </w:r>
    </w:p>
    <w:sectPr w:rsidR="00CA1BEE" w:rsidRPr="00B707C8" w:rsidSect="00611B0F">
      <w:headerReference w:type="default" r:id="rId35"/>
      <w:footerReference w:type="default" r:id="rId36"/>
      <w:headerReference w:type="first" r:id="rId37"/>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2AD03" w14:textId="77777777" w:rsidR="002C1455" w:rsidRDefault="002C1455">
      <w:r>
        <w:separator/>
      </w:r>
    </w:p>
    <w:p w14:paraId="2D73FBD2" w14:textId="77777777" w:rsidR="002C1455" w:rsidRDefault="002C1455"/>
  </w:endnote>
  <w:endnote w:type="continuationSeparator" w:id="0">
    <w:p w14:paraId="22049431" w14:textId="77777777" w:rsidR="002C1455" w:rsidRDefault="002C1455">
      <w:r>
        <w:continuationSeparator/>
      </w:r>
    </w:p>
    <w:p w14:paraId="24B5D74C" w14:textId="77777777" w:rsidR="002C1455" w:rsidRDefault="002C14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4250" w:type="pct"/>
      <w:tblCellMar>
        <w:left w:w="0" w:type="dxa"/>
        <w:right w:w="0" w:type="dxa"/>
      </w:tblCellMar>
      <w:tblLook w:val="04A0" w:firstRow="1" w:lastRow="0" w:firstColumn="1" w:lastColumn="0" w:noHBand="0" w:noVBand="1"/>
      <w:tblDescription w:val="Footer table"/>
    </w:tblPr>
    <w:tblGrid>
      <w:gridCol w:w="6319"/>
      <w:gridCol w:w="1353"/>
    </w:tblGrid>
    <w:tr w:rsidR="00A3359B" w14:paraId="60F11686" w14:textId="77777777" w:rsidTr="00A3359B">
      <w:tc>
        <w:tcPr>
          <w:tcW w:w="4118" w:type="pct"/>
        </w:tcPr>
        <w:p w14:paraId="2558B1D1" w14:textId="69512384" w:rsidR="00A3359B" w:rsidRDefault="00A3359B" w:rsidP="00B87079">
          <w:pPr>
            <w:pStyle w:val="Footer"/>
            <w:jc w:val="center"/>
          </w:pPr>
        </w:p>
      </w:tc>
      <w:tc>
        <w:tcPr>
          <w:tcW w:w="882" w:type="pct"/>
        </w:tcPr>
        <w:p w14:paraId="56AA5E50" w14:textId="77777777" w:rsidR="00A3359B" w:rsidRDefault="00A3359B">
          <w:pPr>
            <w:pStyle w:val="Footer"/>
            <w:jc w:val="right"/>
          </w:pPr>
          <w:r>
            <w:rPr>
              <w:lang w:val="en-GB" w:bidi="en-GB"/>
            </w:rPr>
            <w:fldChar w:fldCharType="begin"/>
          </w:r>
          <w:r>
            <w:rPr>
              <w:lang w:val="en-GB" w:bidi="en-GB"/>
            </w:rPr>
            <w:instrText xml:space="preserve"> PAGE  \* Arabic </w:instrText>
          </w:r>
          <w:r>
            <w:rPr>
              <w:lang w:val="en-GB" w:bidi="en-GB"/>
            </w:rPr>
            <w:fldChar w:fldCharType="separate"/>
          </w:r>
          <w:r>
            <w:rPr>
              <w:noProof/>
              <w:lang w:val="en-GB" w:bidi="en-GB"/>
            </w:rPr>
            <w:t>3</w:t>
          </w:r>
          <w:r>
            <w:rPr>
              <w:lang w:val="en-GB" w:bidi="en-GB"/>
            </w:rPr>
            <w:fldChar w:fldCharType="end"/>
          </w:r>
        </w:p>
      </w:tc>
    </w:tr>
  </w:tbl>
  <w:p w14:paraId="1BFA0F5D" w14:textId="77777777" w:rsidR="00907CBB" w:rsidRDefault="00907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12552" w14:textId="77777777" w:rsidR="002C1455" w:rsidRDefault="002C1455">
      <w:r>
        <w:separator/>
      </w:r>
    </w:p>
    <w:p w14:paraId="61918FC2" w14:textId="77777777" w:rsidR="002C1455" w:rsidRDefault="002C1455"/>
  </w:footnote>
  <w:footnote w:type="continuationSeparator" w:id="0">
    <w:p w14:paraId="751B3963" w14:textId="77777777" w:rsidR="002C1455" w:rsidRDefault="002C1455">
      <w:r>
        <w:continuationSeparator/>
      </w:r>
    </w:p>
    <w:p w14:paraId="30758D91" w14:textId="77777777" w:rsidR="002C1455" w:rsidRDefault="002C14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DFB6B" w14:textId="4FF88F72" w:rsidR="00907CBB" w:rsidRDefault="00D77E0B">
    <w:pPr>
      <w:pStyle w:val="Header"/>
      <w:rPr>
        <w:lang w:val="en-GB"/>
      </w:rPr>
    </w:pPr>
    <w:r>
      <w:rPr>
        <w:lang w:val="en-GB"/>
      </w:rPr>
      <w:t>Mental Disorders and Psychopathology</w:t>
    </w:r>
  </w:p>
  <w:p w14:paraId="66B240AD" w14:textId="77777777" w:rsidR="00D77E0B" w:rsidRPr="00D77E0B" w:rsidRDefault="00D77E0B">
    <w:pPr>
      <w:pStyle w:val="Header"/>
      <w:rPr>
        <w:lang w:val="en-G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EC976" w14:textId="77777777" w:rsidR="00736E05" w:rsidRDefault="00736E05">
    <w:pPr>
      <w:pStyle w:val="Header"/>
    </w:pPr>
    <w:r>
      <w:rPr>
        <w:noProof/>
        <w:lang w:eastAsia="en-US"/>
      </w:rPr>
      <mc:AlternateContent>
        <mc:Choice Requires="wpg">
          <w:drawing>
            <wp:anchor distT="0" distB="0" distL="114300" distR="114300" simplePos="0" relativeHeight="251659264" behindDoc="1" locked="0" layoutInCell="1" allowOverlap="1" wp14:anchorId="2C66B890" wp14:editId="7BC3240E">
              <wp:simplePos x="0" y="0"/>
              <wp:positionH relativeFrom="page">
                <wp:posOffset>352425</wp:posOffset>
              </wp:positionH>
              <wp:positionV relativeFrom="page">
                <wp:posOffset>457200</wp:posOffset>
              </wp:positionV>
              <wp:extent cx="228600" cy="9144000"/>
              <wp:effectExtent l="0" t="0" r="3175" b="635"/>
              <wp:wrapNone/>
              <wp:docPr id="2" name="Group 2" descr="Decorative sidebar for cover page "/>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 name="Rectangle 3" descr="Decorative sidebar"/>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descr="Decorative sidebar"/>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http://schemas.openxmlformats.org/drawingml/2006/main" xmlns:w16du="http://schemas.microsoft.com/office/word/2023/wordml/word16du">
          <w:pict>
            <v:group id="Group 2" style="position:absolute;margin-left:27.75pt;margin-top:36pt;width:18pt;height:10in;z-index:-251657216;mso-width-percent:29;mso-height-percent:909;mso-position-horizontal-relative:page;mso-position-vertical-relative:page;mso-width-percent:29;mso-height-percent:909" alt="Decorative sidebar for cover page " coordsize="2286,91440" o:spid="_x0000_s1026" w14:anchorId="02D765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">
              <v:rect id="Rectangle 3" style="position:absolute;width:2286;height:87820;visibility:visible;mso-wrap-style:square;v-text-anchor:middle" alt="Decorative sidebar" o:spid="_x0000_s1027" fillcolor="#dd8047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"/>
              <v:rect id="Rectangle 5" style="position:absolute;top:89154;width:2286;height:2286;visibility:visible;mso-wrap-style:square;v-text-anchor:middle" alt="Decorative sidebar" o:spid="_x0000_s1028" fillcolor="#94b6d2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">
                <o:lock v:ext="edit" aspectratio="t"/>
              </v:rect>
              <w10:wrap anchorx="page" anchory="page"/>
            </v:group>
          </w:pict>
        </mc:Fallback>
      </mc:AlternateContent>
    </w:r>
  </w:p>
</w:hdr>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1AAEFE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9CA513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3E6C52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E78F45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68289A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6DE660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A8607C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6F88D0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43096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7703209">
    <w:abstractNumId w:val="9"/>
  </w:num>
  <w:num w:numId="2" w16cid:durableId="1257517092">
    <w:abstractNumId w:val="10"/>
  </w:num>
  <w:num w:numId="3" w16cid:durableId="2021080661">
    <w:abstractNumId w:val="7"/>
  </w:num>
  <w:num w:numId="4" w16cid:durableId="1020664164">
    <w:abstractNumId w:val="6"/>
  </w:num>
  <w:num w:numId="5" w16cid:durableId="2137675593">
    <w:abstractNumId w:val="5"/>
  </w:num>
  <w:num w:numId="6" w16cid:durableId="680161023">
    <w:abstractNumId w:val="4"/>
  </w:num>
  <w:num w:numId="7" w16cid:durableId="567542749">
    <w:abstractNumId w:val="8"/>
  </w:num>
  <w:num w:numId="8" w16cid:durableId="1590774660">
    <w:abstractNumId w:val="3"/>
  </w:num>
  <w:num w:numId="9" w16cid:durableId="1754282565">
    <w:abstractNumId w:val="2"/>
  </w:num>
  <w:num w:numId="10" w16cid:durableId="403770322">
    <w:abstractNumId w:val="1"/>
  </w:num>
  <w:num w:numId="11" w16cid:durableId="1887791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E0B"/>
    <w:rsid w:val="00000849"/>
    <w:rsid w:val="00010B5E"/>
    <w:rsid w:val="000130CC"/>
    <w:rsid w:val="00014E7B"/>
    <w:rsid w:val="00015F35"/>
    <w:rsid w:val="00016666"/>
    <w:rsid w:val="00017A20"/>
    <w:rsid w:val="00025500"/>
    <w:rsid w:val="00027B3D"/>
    <w:rsid w:val="00036EC1"/>
    <w:rsid w:val="00053904"/>
    <w:rsid w:val="00067E02"/>
    <w:rsid w:val="000767D9"/>
    <w:rsid w:val="00080D16"/>
    <w:rsid w:val="00085108"/>
    <w:rsid w:val="000A07E2"/>
    <w:rsid w:val="000A2B24"/>
    <w:rsid w:val="000A35E2"/>
    <w:rsid w:val="000B0FBC"/>
    <w:rsid w:val="000B3210"/>
    <w:rsid w:val="000B58E1"/>
    <w:rsid w:val="000B64FB"/>
    <w:rsid w:val="000C0E3A"/>
    <w:rsid w:val="000C621B"/>
    <w:rsid w:val="000E0EC3"/>
    <w:rsid w:val="000E7F53"/>
    <w:rsid w:val="000F1893"/>
    <w:rsid w:val="0010327B"/>
    <w:rsid w:val="00107CB6"/>
    <w:rsid w:val="0013333F"/>
    <w:rsid w:val="0013491D"/>
    <w:rsid w:val="00134B5D"/>
    <w:rsid w:val="00146C1D"/>
    <w:rsid w:val="00152295"/>
    <w:rsid w:val="0015326B"/>
    <w:rsid w:val="0016024A"/>
    <w:rsid w:val="00161AE3"/>
    <w:rsid w:val="0016769D"/>
    <w:rsid w:val="00170D31"/>
    <w:rsid w:val="001734B7"/>
    <w:rsid w:val="001757E5"/>
    <w:rsid w:val="001843DC"/>
    <w:rsid w:val="001863C0"/>
    <w:rsid w:val="00193898"/>
    <w:rsid w:val="001A574A"/>
    <w:rsid w:val="001B287C"/>
    <w:rsid w:val="001C71D2"/>
    <w:rsid w:val="001F0579"/>
    <w:rsid w:val="001F1165"/>
    <w:rsid w:val="001F67CF"/>
    <w:rsid w:val="001F6CBD"/>
    <w:rsid w:val="00222981"/>
    <w:rsid w:val="00227CB6"/>
    <w:rsid w:val="00227CDE"/>
    <w:rsid w:val="00237A27"/>
    <w:rsid w:val="00240CDA"/>
    <w:rsid w:val="00257509"/>
    <w:rsid w:val="00257BAA"/>
    <w:rsid w:val="00277EA8"/>
    <w:rsid w:val="00287483"/>
    <w:rsid w:val="00296406"/>
    <w:rsid w:val="002B21AE"/>
    <w:rsid w:val="002C1455"/>
    <w:rsid w:val="002D6A14"/>
    <w:rsid w:val="002D71C4"/>
    <w:rsid w:val="002E02CC"/>
    <w:rsid w:val="002E501F"/>
    <w:rsid w:val="002E515C"/>
    <w:rsid w:val="00300381"/>
    <w:rsid w:val="00311F84"/>
    <w:rsid w:val="00312DD5"/>
    <w:rsid w:val="00320356"/>
    <w:rsid w:val="00324D27"/>
    <w:rsid w:val="0033593E"/>
    <w:rsid w:val="00336D06"/>
    <w:rsid w:val="00341282"/>
    <w:rsid w:val="00342B6A"/>
    <w:rsid w:val="00343839"/>
    <w:rsid w:val="003449D4"/>
    <w:rsid w:val="00352C44"/>
    <w:rsid w:val="00352D7F"/>
    <w:rsid w:val="003774C6"/>
    <w:rsid w:val="003A12C8"/>
    <w:rsid w:val="003B1E61"/>
    <w:rsid w:val="003B4DBC"/>
    <w:rsid w:val="003C36E6"/>
    <w:rsid w:val="003C65DA"/>
    <w:rsid w:val="003D5C5D"/>
    <w:rsid w:val="003D6D6B"/>
    <w:rsid w:val="003F2059"/>
    <w:rsid w:val="003F29D4"/>
    <w:rsid w:val="003F5312"/>
    <w:rsid w:val="003F6804"/>
    <w:rsid w:val="004038F5"/>
    <w:rsid w:val="004054F6"/>
    <w:rsid w:val="00407D8B"/>
    <w:rsid w:val="004307AC"/>
    <w:rsid w:val="004430F9"/>
    <w:rsid w:val="00452902"/>
    <w:rsid w:val="004534A5"/>
    <w:rsid w:val="004566FA"/>
    <w:rsid w:val="00482933"/>
    <w:rsid w:val="00482D03"/>
    <w:rsid w:val="00485451"/>
    <w:rsid w:val="00495232"/>
    <w:rsid w:val="00496A84"/>
    <w:rsid w:val="004A4EC4"/>
    <w:rsid w:val="004A6DAC"/>
    <w:rsid w:val="004B2378"/>
    <w:rsid w:val="004B493A"/>
    <w:rsid w:val="004C0375"/>
    <w:rsid w:val="004E2938"/>
    <w:rsid w:val="004F17E0"/>
    <w:rsid w:val="004F237C"/>
    <w:rsid w:val="00512CDD"/>
    <w:rsid w:val="005225C6"/>
    <w:rsid w:val="005230E5"/>
    <w:rsid w:val="005304F8"/>
    <w:rsid w:val="005331CA"/>
    <w:rsid w:val="00535F8C"/>
    <w:rsid w:val="005377F8"/>
    <w:rsid w:val="00544DE4"/>
    <w:rsid w:val="005456AF"/>
    <w:rsid w:val="005504AE"/>
    <w:rsid w:val="005513D0"/>
    <w:rsid w:val="00563D4B"/>
    <w:rsid w:val="00566B47"/>
    <w:rsid w:val="005671B8"/>
    <w:rsid w:val="00571974"/>
    <w:rsid w:val="00596B33"/>
    <w:rsid w:val="005A42B9"/>
    <w:rsid w:val="005C23FE"/>
    <w:rsid w:val="005C3E9E"/>
    <w:rsid w:val="005E3A6B"/>
    <w:rsid w:val="005F0351"/>
    <w:rsid w:val="005F431E"/>
    <w:rsid w:val="005F56F4"/>
    <w:rsid w:val="005F789A"/>
    <w:rsid w:val="00611B0F"/>
    <w:rsid w:val="00623E8B"/>
    <w:rsid w:val="00634F2F"/>
    <w:rsid w:val="006405EF"/>
    <w:rsid w:val="00644884"/>
    <w:rsid w:val="00660B21"/>
    <w:rsid w:val="00662B12"/>
    <w:rsid w:val="00672474"/>
    <w:rsid w:val="00673F85"/>
    <w:rsid w:val="006769DD"/>
    <w:rsid w:val="00676F43"/>
    <w:rsid w:val="00691453"/>
    <w:rsid w:val="0069322A"/>
    <w:rsid w:val="0069418F"/>
    <w:rsid w:val="00697136"/>
    <w:rsid w:val="006C46E7"/>
    <w:rsid w:val="006D3CAC"/>
    <w:rsid w:val="006E1777"/>
    <w:rsid w:val="006F6ED9"/>
    <w:rsid w:val="006F730A"/>
    <w:rsid w:val="006F7329"/>
    <w:rsid w:val="007026D8"/>
    <w:rsid w:val="00706D3A"/>
    <w:rsid w:val="00714CE5"/>
    <w:rsid w:val="007247FD"/>
    <w:rsid w:val="0072766C"/>
    <w:rsid w:val="007342CD"/>
    <w:rsid w:val="00736E05"/>
    <w:rsid w:val="00743656"/>
    <w:rsid w:val="0074757A"/>
    <w:rsid w:val="0075027C"/>
    <w:rsid w:val="0075781A"/>
    <w:rsid w:val="00787869"/>
    <w:rsid w:val="007879B8"/>
    <w:rsid w:val="007912D1"/>
    <w:rsid w:val="00791C17"/>
    <w:rsid w:val="00794627"/>
    <w:rsid w:val="00797272"/>
    <w:rsid w:val="007C5D9F"/>
    <w:rsid w:val="007D2DB3"/>
    <w:rsid w:val="00804185"/>
    <w:rsid w:val="008122C4"/>
    <w:rsid w:val="008139CA"/>
    <w:rsid w:val="00814C81"/>
    <w:rsid w:val="00821F6E"/>
    <w:rsid w:val="00822A8D"/>
    <w:rsid w:val="00825925"/>
    <w:rsid w:val="008259C5"/>
    <w:rsid w:val="00831731"/>
    <w:rsid w:val="0083384B"/>
    <w:rsid w:val="00842CF7"/>
    <w:rsid w:val="0084700F"/>
    <w:rsid w:val="00847482"/>
    <w:rsid w:val="00852FE0"/>
    <w:rsid w:val="008653D1"/>
    <w:rsid w:val="00867CB3"/>
    <w:rsid w:val="00874542"/>
    <w:rsid w:val="00880832"/>
    <w:rsid w:val="00882DE5"/>
    <w:rsid w:val="008847D2"/>
    <w:rsid w:val="00892AEB"/>
    <w:rsid w:val="008A131A"/>
    <w:rsid w:val="008B4864"/>
    <w:rsid w:val="008C7686"/>
    <w:rsid w:val="008D6789"/>
    <w:rsid w:val="008D7100"/>
    <w:rsid w:val="008E5A40"/>
    <w:rsid w:val="008E7671"/>
    <w:rsid w:val="009025D8"/>
    <w:rsid w:val="00907CBB"/>
    <w:rsid w:val="00912BFA"/>
    <w:rsid w:val="00913AE4"/>
    <w:rsid w:val="009365EE"/>
    <w:rsid w:val="00941BB2"/>
    <w:rsid w:val="009439D1"/>
    <w:rsid w:val="00961591"/>
    <w:rsid w:val="009675F2"/>
    <w:rsid w:val="00973960"/>
    <w:rsid w:val="00976A9B"/>
    <w:rsid w:val="0099384F"/>
    <w:rsid w:val="009A32A1"/>
    <w:rsid w:val="009A4988"/>
    <w:rsid w:val="009A56B4"/>
    <w:rsid w:val="009B1055"/>
    <w:rsid w:val="009B72C5"/>
    <w:rsid w:val="009D59A3"/>
    <w:rsid w:val="009D66AA"/>
    <w:rsid w:val="009E476B"/>
    <w:rsid w:val="009E68DB"/>
    <w:rsid w:val="009F1CB6"/>
    <w:rsid w:val="009F53E2"/>
    <w:rsid w:val="00A3359B"/>
    <w:rsid w:val="00A57020"/>
    <w:rsid w:val="00A666E7"/>
    <w:rsid w:val="00A67577"/>
    <w:rsid w:val="00A72CC5"/>
    <w:rsid w:val="00A82F65"/>
    <w:rsid w:val="00A85AC1"/>
    <w:rsid w:val="00A9083D"/>
    <w:rsid w:val="00AA1894"/>
    <w:rsid w:val="00AB1093"/>
    <w:rsid w:val="00AB3465"/>
    <w:rsid w:val="00AB5101"/>
    <w:rsid w:val="00AC2E87"/>
    <w:rsid w:val="00AC53E8"/>
    <w:rsid w:val="00AD4D33"/>
    <w:rsid w:val="00AE0089"/>
    <w:rsid w:val="00AE04C8"/>
    <w:rsid w:val="00AF1BED"/>
    <w:rsid w:val="00B04AC3"/>
    <w:rsid w:val="00B124AD"/>
    <w:rsid w:val="00B1315A"/>
    <w:rsid w:val="00B22D66"/>
    <w:rsid w:val="00B316B0"/>
    <w:rsid w:val="00B44A9F"/>
    <w:rsid w:val="00B467CD"/>
    <w:rsid w:val="00B55F12"/>
    <w:rsid w:val="00B562A7"/>
    <w:rsid w:val="00B5658D"/>
    <w:rsid w:val="00B625D5"/>
    <w:rsid w:val="00B63958"/>
    <w:rsid w:val="00B64F1B"/>
    <w:rsid w:val="00B67527"/>
    <w:rsid w:val="00B707C8"/>
    <w:rsid w:val="00B85515"/>
    <w:rsid w:val="00B87079"/>
    <w:rsid w:val="00B926A6"/>
    <w:rsid w:val="00BC1191"/>
    <w:rsid w:val="00BC7CC9"/>
    <w:rsid w:val="00BD0BB8"/>
    <w:rsid w:val="00BE42CF"/>
    <w:rsid w:val="00C14100"/>
    <w:rsid w:val="00C240F7"/>
    <w:rsid w:val="00C41938"/>
    <w:rsid w:val="00C47E28"/>
    <w:rsid w:val="00C52AE3"/>
    <w:rsid w:val="00C55D83"/>
    <w:rsid w:val="00C5706A"/>
    <w:rsid w:val="00C63726"/>
    <w:rsid w:val="00C64B77"/>
    <w:rsid w:val="00C732D6"/>
    <w:rsid w:val="00C8762B"/>
    <w:rsid w:val="00C90242"/>
    <w:rsid w:val="00CA02EB"/>
    <w:rsid w:val="00CA1BEE"/>
    <w:rsid w:val="00CB0008"/>
    <w:rsid w:val="00CB1A17"/>
    <w:rsid w:val="00CB5473"/>
    <w:rsid w:val="00CC0699"/>
    <w:rsid w:val="00CD4419"/>
    <w:rsid w:val="00CD6B9A"/>
    <w:rsid w:val="00CD723D"/>
    <w:rsid w:val="00CE1F3A"/>
    <w:rsid w:val="00CF333C"/>
    <w:rsid w:val="00CF476A"/>
    <w:rsid w:val="00CF5F68"/>
    <w:rsid w:val="00D01BEE"/>
    <w:rsid w:val="00D16565"/>
    <w:rsid w:val="00D326B7"/>
    <w:rsid w:val="00D32964"/>
    <w:rsid w:val="00D43F52"/>
    <w:rsid w:val="00D625A0"/>
    <w:rsid w:val="00D73D17"/>
    <w:rsid w:val="00D7429A"/>
    <w:rsid w:val="00D77E0B"/>
    <w:rsid w:val="00D84418"/>
    <w:rsid w:val="00D86C7F"/>
    <w:rsid w:val="00D905D4"/>
    <w:rsid w:val="00D947A1"/>
    <w:rsid w:val="00D94C34"/>
    <w:rsid w:val="00DA01ED"/>
    <w:rsid w:val="00DA0B66"/>
    <w:rsid w:val="00DB1FE5"/>
    <w:rsid w:val="00DC14F4"/>
    <w:rsid w:val="00DC16E7"/>
    <w:rsid w:val="00DC18E7"/>
    <w:rsid w:val="00DC5EF8"/>
    <w:rsid w:val="00DE5BAA"/>
    <w:rsid w:val="00DF019F"/>
    <w:rsid w:val="00DF2CE2"/>
    <w:rsid w:val="00DF63F3"/>
    <w:rsid w:val="00E0489A"/>
    <w:rsid w:val="00E1098E"/>
    <w:rsid w:val="00E204B8"/>
    <w:rsid w:val="00E234C8"/>
    <w:rsid w:val="00E279B8"/>
    <w:rsid w:val="00E30514"/>
    <w:rsid w:val="00E402A5"/>
    <w:rsid w:val="00E446E8"/>
    <w:rsid w:val="00E50C51"/>
    <w:rsid w:val="00E756E6"/>
    <w:rsid w:val="00E975AB"/>
    <w:rsid w:val="00EA05B8"/>
    <w:rsid w:val="00EB203B"/>
    <w:rsid w:val="00EB36F0"/>
    <w:rsid w:val="00EB555D"/>
    <w:rsid w:val="00EB6EDE"/>
    <w:rsid w:val="00EF7A08"/>
    <w:rsid w:val="00F17CE6"/>
    <w:rsid w:val="00F25392"/>
    <w:rsid w:val="00F426E9"/>
    <w:rsid w:val="00F42E55"/>
    <w:rsid w:val="00F740E2"/>
    <w:rsid w:val="00F742FC"/>
    <w:rsid w:val="00F76A78"/>
    <w:rsid w:val="00F802AE"/>
    <w:rsid w:val="00F8168F"/>
    <w:rsid w:val="00F8239C"/>
    <w:rsid w:val="00F86917"/>
    <w:rsid w:val="00F87301"/>
    <w:rsid w:val="00FA19A8"/>
    <w:rsid w:val="00FA25AF"/>
    <w:rsid w:val="00FA4EAD"/>
    <w:rsid w:val="00FB5657"/>
    <w:rsid w:val="00FC4C23"/>
    <w:rsid w:val="00FD3B7E"/>
    <w:rsid w:val="00FD5584"/>
    <w:rsid w:val="00FE67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7E43851"/>
  <w15:docId w15:val="{DD71EE2B-77E6-45CF-ABC5-9DFFE220D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2"/>
        <w:sz w:val="22"/>
        <w:szCs w:val="22"/>
        <w:lang w:val="en-US" w:eastAsia="ja-JP" w:bidi="ar-SA"/>
        <w14:ligatures w14:val="standard"/>
      </w:rPr>
    </w:rPrDefault>
    <w:pPrDefault>
      <w:pPr>
        <w:spacing w:after="24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7D2"/>
    <w:pPr>
      <w:spacing w:before="240" w:after="360" w:line="240" w:lineRule="auto"/>
      <w:ind w:left="72" w:right="72"/>
      <w:jc w:val="both"/>
    </w:pPr>
    <w:rPr>
      <w:rFonts w:ascii="Arial" w:hAnsi="Arial"/>
      <w:color w:val="000000" w:themeColor="text1"/>
    </w:rPr>
  </w:style>
  <w:style w:type="paragraph" w:styleId="Heading1">
    <w:name w:val="heading 1"/>
    <w:basedOn w:val="Normal"/>
    <w:next w:val="Normal"/>
    <w:link w:val="Heading1Char"/>
    <w:uiPriority w:val="1"/>
    <w:qFormat/>
    <w:rsid w:val="00017A20"/>
    <w:pPr>
      <w:keepNext/>
      <w:keepLines/>
      <w:spacing w:after="40"/>
      <w:jc w:val="center"/>
      <w:outlineLvl w:val="0"/>
    </w:pPr>
    <w:rPr>
      <w:rFonts w:eastAsiaTheme="majorEastAsia" w:cstheme="majorBidi"/>
      <w:caps/>
      <w:color w:val="0070C0"/>
      <w:sz w:val="32"/>
      <w:szCs w:val="28"/>
    </w:rPr>
  </w:style>
  <w:style w:type="paragraph" w:styleId="Heading2">
    <w:name w:val="heading 2"/>
    <w:basedOn w:val="Normal"/>
    <w:next w:val="Normal"/>
    <w:link w:val="Heading2Char"/>
    <w:uiPriority w:val="1"/>
    <w:qFormat/>
    <w:rsid w:val="0013333F"/>
    <w:pPr>
      <w:keepNext/>
      <w:keepLines/>
      <w:spacing w:before="120"/>
      <w:outlineLvl w:val="1"/>
    </w:pPr>
    <w:rPr>
      <w:rFonts w:asciiTheme="majorHAnsi" w:eastAsiaTheme="majorEastAsia" w:hAnsiTheme="majorHAnsi" w:cstheme="majorBidi"/>
      <w:caps/>
      <w:color w:val="B85A22" w:themeColor="accent2" w:themeShade="BF"/>
      <w:sz w:val="24"/>
      <w:szCs w:val="24"/>
    </w:rPr>
  </w:style>
  <w:style w:type="paragraph" w:styleId="Heading3">
    <w:name w:val="heading 3"/>
    <w:basedOn w:val="Normal"/>
    <w:next w:val="Normal"/>
    <w:link w:val="Heading3Char"/>
    <w:uiPriority w:val="1"/>
    <w:qFormat/>
    <w:rsid w:val="0013333F"/>
    <w:pPr>
      <w:keepNext/>
      <w:keepLines/>
      <w:spacing w:before="120"/>
      <w:outlineLvl w:val="2"/>
    </w:pPr>
    <w:rPr>
      <w:rFonts w:asciiTheme="majorHAnsi" w:eastAsiaTheme="majorEastAsia" w:hAnsiTheme="majorHAnsi" w:cstheme="majorBidi"/>
      <w:caps/>
      <w:color w:val="555A3C" w:themeColor="accent3" w:themeShade="80"/>
    </w:rPr>
  </w:style>
  <w:style w:type="paragraph" w:styleId="Heading4">
    <w:name w:val="heading 4"/>
    <w:basedOn w:val="Normal"/>
    <w:next w:val="Normal"/>
    <w:link w:val="Heading4Char"/>
    <w:uiPriority w:val="9"/>
    <w:semiHidden/>
    <w:unhideWhenUsed/>
    <w:pPr>
      <w:keepNext/>
      <w:keepLines/>
      <w:spacing w:before="120" w:after="0"/>
      <w:outlineLvl w:val="3"/>
    </w:pPr>
    <w:rPr>
      <w:rFonts w:asciiTheme="majorHAnsi" w:eastAsiaTheme="majorEastAsia" w:hAnsiTheme="majorHAnsi" w:cstheme="majorBidi"/>
      <w:caps/>
      <w:sz w:val="24"/>
      <w:szCs w:val="24"/>
    </w:rPr>
  </w:style>
  <w:style w:type="paragraph" w:styleId="Heading5">
    <w:name w:val="heading 5"/>
    <w:basedOn w:val="Normal"/>
    <w:next w:val="Normal"/>
    <w:link w:val="Heading5Char"/>
    <w:uiPriority w:val="9"/>
    <w:semiHidden/>
    <w:unhideWhenUsed/>
    <w:qFormat/>
    <w:pPr>
      <w:keepNext/>
      <w:keepLines/>
      <w:spacing w:before="120" w:after="0"/>
      <w:outlineLvl w:val="4"/>
    </w:pPr>
    <w:rPr>
      <w:rFonts w:asciiTheme="majorHAnsi" w:eastAsiaTheme="majorEastAsia" w:hAnsiTheme="majorHAnsi" w:cstheme="majorBidi"/>
      <w:i/>
      <w:iCs/>
      <w:caps/>
      <w:sz w:val="24"/>
      <w:szCs w:val="24"/>
    </w:rPr>
  </w:style>
  <w:style w:type="paragraph" w:styleId="Heading6">
    <w:name w:val="heading 6"/>
    <w:basedOn w:val="Normal"/>
    <w:next w:val="Normal"/>
    <w:link w:val="Heading6Char"/>
    <w:uiPriority w:val="9"/>
    <w:semiHidden/>
    <w:unhideWhenUsed/>
    <w:qFormat/>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3333F"/>
    <w:pPr>
      <w:keepNext/>
      <w:keepLines/>
      <w:spacing w:before="120" w:after="0"/>
      <w:outlineLvl w:val="7"/>
    </w:pPr>
    <w:rPr>
      <w:rFonts w:asciiTheme="majorHAnsi" w:eastAsiaTheme="majorEastAsia" w:hAnsiTheme="majorHAnsi" w:cstheme="majorBidi"/>
      <w:b/>
      <w:bCs/>
      <w:caps/>
      <w:color w:val="595959" w:themeColor="text1" w:themeTint="A6"/>
      <w:sz w:val="20"/>
      <w:szCs w:val="20"/>
    </w:rPr>
  </w:style>
  <w:style w:type="paragraph" w:styleId="Heading9">
    <w:name w:val="heading 9"/>
    <w:basedOn w:val="Normal"/>
    <w:next w:val="Normal"/>
    <w:link w:val="Heading9Char"/>
    <w:uiPriority w:val="9"/>
    <w:semiHidden/>
    <w:unhideWhenUsed/>
    <w:qFormat/>
    <w:rsid w:val="0013333F"/>
    <w:pPr>
      <w:keepNext/>
      <w:keepLines/>
      <w:spacing w:before="120" w:after="0"/>
      <w:outlineLvl w:val="8"/>
    </w:pPr>
    <w:rPr>
      <w:rFonts w:asciiTheme="majorHAnsi" w:eastAsiaTheme="majorEastAsia" w:hAnsiTheme="majorHAnsi" w:cstheme="majorBidi"/>
      <w:b/>
      <w:bCs/>
      <w:i/>
      <w:iCs/>
      <w:caps/>
      <w:color w:val="595959" w:themeColor="text1" w:themeTint="A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17A20"/>
    <w:rPr>
      <w:rFonts w:ascii="Arial" w:eastAsiaTheme="majorEastAsia" w:hAnsi="Arial" w:cstheme="majorBidi"/>
      <w:caps/>
      <w:color w:val="0070C0"/>
      <w:sz w:val="32"/>
      <w:szCs w:val="28"/>
    </w:rPr>
  </w:style>
  <w:style w:type="character" w:customStyle="1" w:styleId="Heading2Char">
    <w:name w:val="Heading 2 Char"/>
    <w:basedOn w:val="DefaultParagraphFont"/>
    <w:link w:val="Heading2"/>
    <w:uiPriority w:val="1"/>
    <w:rsid w:val="0013333F"/>
    <w:rPr>
      <w:rFonts w:asciiTheme="majorHAnsi" w:eastAsiaTheme="majorEastAsia" w:hAnsiTheme="majorHAnsi" w:cstheme="majorBidi"/>
      <w:caps/>
      <w:color w:val="B85A22" w:themeColor="accent2" w:themeShade="BF"/>
      <w:sz w:val="24"/>
      <w:szCs w:val="24"/>
    </w:rPr>
  </w:style>
  <w:style w:type="character" w:customStyle="1" w:styleId="Heading3Char">
    <w:name w:val="Heading 3 Char"/>
    <w:basedOn w:val="DefaultParagraphFont"/>
    <w:link w:val="Heading3"/>
    <w:uiPriority w:val="1"/>
    <w:rsid w:val="0013333F"/>
    <w:rPr>
      <w:rFonts w:asciiTheme="majorHAnsi" w:eastAsiaTheme="majorEastAsia" w:hAnsiTheme="majorHAnsi" w:cstheme="majorBidi"/>
      <w:caps/>
      <w:color w:val="555A3C" w:themeColor="accent3" w:themeShade="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caps/>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iCs/>
      <w:caps/>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3333F"/>
    <w:rPr>
      <w:rFonts w:asciiTheme="majorHAnsi" w:eastAsiaTheme="majorEastAsia" w:hAnsiTheme="majorHAnsi" w:cstheme="majorBidi"/>
      <w:b/>
      <w:bCs/>
      <w:caps/>
      <w:color w:val="595959" w:themeColor="text1" w:themeTint="A6"/>
      <w:sz w:val="20"/>
      <w:szCs w:val="20"/>
    </w:rPr>
  </w:style>
  <w:style w:type="character" w:customStyle="1" w:styleId="Heading9Char">
    <w:name w:val="Heading 9 Char"/>
    <w:basedOn w:val="DefaultParagraphFont"/>
    <w:link w:val="Heading9"/>
    <w:uiPriority w:val="9"/>
    <w:semiHidden/>
    <w:rsid w:val="0013333F"/>
    <w:rPr>
      <w:rFonts w:asciiTheme="majorHAnsi" w:eastAsiaTheme="majorEastAsia" w:hAnsiTheme="majorHAnsi" w:cstheme="majorBidi"/>
      <w:b/>
      <w:bCs/>
      <w:i/>
      <w:iCs/>
      <w:caps/>
      <w:color w:val="595959" w:themeColor="text1" w:themeTint="A6"/>
      <w:sz w:val="20"/>
      <w:szCs w:val="20"/>
    </w:rPr>
  </w:style>
  <w:style w:type="paragraph" w:styleId="Caption">
    <w:name w:val="caption"/>
    <w:basedOn w:val="Normal"/>
    <w:next w:val="Normal"/>
    <w:uiPriority w:val="35"/>
    <w:semiHidden/>
    <w:unhideWhenUsed/>
    <w:qFormat/>
    <w:rPr>
      <w:b/>
      <w:bCs/>
      <w:smallCaps/>
      <w:color w:val="595959" w:themeColor="text1" w:themeTint="A6"/>
    </w:rPr>
  </w:style>
  <w:style w:type="paragraph" w:styleId="Title">
    <w:name w:val="Title"/>
    <w:basedOn w:val="Normal"/>
    <w:next w:val="Normal"/>
    <w:link w:val="TitleChar"/>
    <w:uiPriority w:val="1"/>
    <w:qFormat/>
    <w:rsid w:val="0013333F"/>
    <w:pPr>
      <w:spacing w:after="0"/>
      <w:jc w:val="right"/>
    </w:pPr>
    <w:rPr>
      <w:rFonts w:asciiTheme="majorHAnsi" w:eastAsiaTheme="majorEastAsia" w:hAnsiTheme="majorHAnsi" w:cstheme="majorBidi"/>
      <w:caps/>
      <w:color w:val="B85A22" w:themeColor="accent2" w:themeShade="BF"/>
      <w:sz w:val="52"/>
      <w:szCs w:val="52"/>
    </w:rPr>
  </w:style>
  <w:style w:type="character" w:customStyle="1" w:styleId="TitleChar">
    <w:name w:val="Title Char"/>
    <w:basedOn w:val="DefaultParagraphFont"/>
    <w:link w:val="Title"/>
    <w:uiPriority w:val="1"/>
    <w:rsid w:val="0013333F"/>
    <w:rPr>
      <w:rFonts w:asciiTheme="majorHAnsi" w:eastAsiaTheme="majorEastAsia" w:hAnsiTheme="majorHAnsi" w:cstheme="majorBidi"/>
      <w:caps/>
      <w:color w:val="B85A22" w:themeColor="accent2" w:themeShade="BF"/>
      <w:sz w:val="52"/>
      <w:szCs w:val="52"/>
    </w:rPr>
  </w:style>
  <w:style w:type="paragraph" w:styleId="Subtitle">
    <w:name w:val="Subtitle"/>
    <w:basedOn w:val="Normal"/>
    <w:next w:val="Normal"/>
    <w:link w:val="SubtitleChar"/>
    <w:uiPriority w:val="1"/>
    <w:qFormat/>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Pr>
      <w:rFonts w:asciiTheme="majorHAnsi" w:eastAsiaTheme="majorEastAsia" w:hAnsiTheme="majorHAnsi" w:cstheme="majorBidi"/>
      <w:caps/>
      <w:sz w:val="28"/>
      <w:szCs w:val="28"/>
    </w:rPr>
  </w:style>
  <w:style w:type="paragraph" w:styleId="TOCHeading">
    <w:name w:val="TOC Heading"/>
    <w:basedOn w:val="Heading1"/>
    <w:next w:val="Normal"/>
    <w:uiPriority w:val="39"/>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11">
    <w:name w:val="Grid Table 3 - Accent 11"/>
    <w:basedOn w:val="TableNormal"/>
    <w:uiPriority w:val="48"/>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customStyle="1" w:styleId="ListTable7Colorful-Accent11">
    <w:name w:val="List Table 7 Colorful - Accent 11"/>
    <w:basedOn w:val="TableNormal"/>
    <w:uiPriority w:val="52"/>
    <w:pPr>
      <w:spacing w:after="0" w:line="240" w:lineRule="auto"/>
    </w:pPr>
    <w:rPr>
      <w:color w:val="548AB7"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Accent11">
    <w:name w:val="Grid Table 5 Dark - Accent 1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customStyle="1" w:styleId="GridTable4-Accent61">
    <w:name w:val="Grid Table 4 - Accent 61"/>
    <w:basedOn w:val="TableNormal"/>
    <w:uiPriority w:val="49"/>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CellMar>
        <w:top w:w="29" w:type="dxa"/>
        <w:bottom w:w="29" w:type="dxa"/>
      </w:tblCellMar>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customStyle="1" w:styleId="TableGridLight1">
    <w:name w:val="Table Grid Light1"/>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21">
    <w:name w:val="Plain Table 21"/>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ListTable2-Accent11">
    <w:name w:val="List Table 2 - Accent 11"/>
    <w:basedOn w:val="TableNormal"/>
    <w:uiPriority w:val="47"/>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ListTable1Light-Accent21">
    <w:name w:val="List Table 1 Light - Accent 2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character" w:styleId="PlaceholderText">
    <w:name w:val="Placeholder Text"/>
    <w:basedOn w:val="DefaultParagraphFont"/>
    <w:uiPriority w:val="99"/>
    <w:semiHidden/>
    <w:rsid w:val="0013333F"/>
    <w:rPr>
      <w:color w:val="595959" w:themeColor="text1" w:themeTint="A6"/>
    </w:rPr>
  </w:style>
  <w:style w:type="table" w:customStyle="1" w:styleId="GridTable4-Accent11">
    <w:name w:val="Grid Table 4 - Accent 11"/>
    <w:basedOn w:val="TableNormal"/>
    <w:uiPriority w:val="49"/>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GridTable4-Accent21">
    <w:name w:val="Grid Table 4 - Accent 21"/>
    <w:basedOn w:val="TableNormal"/>
    <w:uiPriority w:val="49"/>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CellMar>
        <w:top w:w="29" w:type="dxa"/>
        <w:bottom w:w="29" w:type="dxa"/>
      </w:tblCellMar>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PlainTable41">
    <w:name w:val="Plain Table 41"/>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61">
    <w:name w:val="Grid Table 1 Light - Accent 61"/>
    <w:basedOn w:val="TableNormal"/>
    <w:uiPriority w:val="46"/>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CellMar>
        <w:top w:w="29" w:type="dxa"/>
        <w:bottom w:w="29" w:type="dxa"/>
      </w:tblCellMar>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customStyle="1" w:styleId="ListTable1Light-Accent61">
    <w:name w:val="List Table 1 Light - Accent 6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paragraph" w:styleId="Header">
    <w:name w:val="header"/>
    <w:basedOn w:val="Normal"/>
    <w:link w:val="HeaderChar"/>
    <w:uiPriority w:val="2"/>
    <w:unhideWhenUsed/>
    <w:pPr>
      <w:spacing w:after="0"/>
      <w:jc w:val="right"/>
    </w:pPr>
  </w:style>
  <w:style w:type="character" w:customStyle="1" w:styleId="HeaderChar">
    <w:name w:val="Header Char"/>
    <w:basedOn w:val="DefaultParagraphFont"/>
    <w:link w:val="Header"/>
    <w:uiPriority w:val="2"/>
  </w:style>
  <w:style w:type="paragraph" w:styleId="Footer">
    <w:name w:val="footer"/>
    <w:basedOn w:val="Normal"/>
    <w:link w:val="FooterChar"/>
    <w:uiPriority w:val="2"/>
    <w:unhideWhenUsed/>
    <w:pPr>
      <w:spacing w:after="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customStyle="1" w:styleId="GridTable1Light-Accent11">
    <w:name w:val="Grid Table 1 Light - Accent 11"/>
    <w:aliases w:val="Sample questionnaires table"/>
    <w:basedOn w:val="TableNormal"/>
    <w:uiPriority w:val="46"/>
    <w:pPr>
      <w:spacing w:after="0" w:line="240" w:lineRule="auto"/>
    </w:pPr>
    <w:tblPr>
      <w:tblStyleRowBandSize w:val="1"/>
      <w:tblStyleColBandSize w:val="1"/>
      <w:tblBorders>
        <w:insideH w:val="single" w:sz="4" w:space="0" w:color="94B6D2" w:themeColor="accent1"/>
      </w:tblBorders>
      <w:tblCellMar>
        <w:top w:w="29" w:type="dxa"/>
        <w:bottom w:w="29" w:type="dxa"/>
      </w:tblCellMar>
    </w:tblPr>
    <w:tblStylePr w:type="firstRow">
      <w:rPr>
        <w:b w:val="0"/>
        <w:bCs/>
      </w:rPr>
      <w:tblPr/>
      <w:tcPr>
        <w:tcBorders>
          <w:top w:val="nil"/>
          <w:left w:val="nil"/>
          <w:bottom w:val="single" w:sz="12" w:space="0" w:color="94B6D2" w:themeColor="accent1"/>
          <w:right w:val="nil"/>
          <w:insideH w:val="nil"/>
          <w:insideV w:val="nil"/>
          <w:tl2br w:val="nil"/>
          <w:tr2bl w:val="nil"/>
        </w:tcBorders>
      </w:tcPr>
    </w:tblStylePr>
    <w:tblStylePr w:type="lastRow">
      <w:rPr>
        <w:b/>
        <w:bCs/>
      </w:rPr>
      <w:tblPr/>
      <w:tcPr>
        <w:tcBorders>
          <w:top w:val="double" w:sz="2" w:space="0" w:color="BED3E4" w:themeColor="accent1" w:themeTint="99"/>
        </w:tcBorders>
      </w:tcPr>
    </w:tblStylePr>
    <w:tblStylePr w:type="firstCol">
      <w:rPr>
        <w:b w:val="0"/>
        <w:bCs/>
      </w:rPr>
    </w:tblStylePr>
    <w:tblStylePr w:type="lastCol">
      <w:rPr>
        <w:b w:val="0"/>
        <w:bCs/>
      </w:rPr>
    </w:tblStylePr>
  </w:style>
  <w:style w:type="table" w:customStyle="1" w:styleId="GridTable2-Accent11">
    <w:name w:val="Grid Table 2 - Accent 11"/>
    <w:basedOn w:val="TableNormal"/>
    <w:uiPriority w:val="47"/>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CellMar>
        <w:top w:w="29" w:type="dxa"/>
        <w:bottom w:w="29" w:type="dxa"/>
      </w:tblCellMar>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paragraph" w:customStyle="1" w:styleId="Logo">
    <w:name w:val="Logo"/>
    <w:basedOn w:val="Normal"/>
    <w:uiPriority w:val="1"/>
    <w:qFormat/>
    <w:rsid w:val="00E279B8"/>
    <w:pPr>
      <w:spacing w:before="5160" w:after="1440" w:line="720" w:lineRule="auto"/>
      <w:jc w:val="right"/>
    </w:pPr>
    <w:rPr>
      <w:noProof/>
      <w:color w:val="59473F"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qFormat/>
    <w:pPr>
      <w:spacing w:after="0"/>
      <w:jc w:val="right"/>
    </w:pPr>
    <w:rPr>
      <w:caps/>
    </w:rPr>
  </w:style>
  <w:style w:type="table" w:customStyle="1" w:styleId="GridTable3-Accent31">
    <w:name w:val="Grid Table 3 - Accent 31"/>
    <w:basedOn w:val="TableNormal"/>
    <w:uiPriority w:val="48"/>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customStyle="1" w:styleId="GridTable5Dark-Accent31">
    <w:name w:val="Grid Table 5 Dark - Accent 3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customStyle="1" w:styleId="GridTable1Light-Accent31">
    <w:name w:val="Grid Table 1 Light - Accent 31"/>
    <w:basedOn w:val="TableNormal"/>
    <w:uiPriority w:val="46"/>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1"/>
    <w:qFormat/>
    <w:rPr>
      <w:b/>
      <w:bCs/>
    </w:rPr>
  </w:style>
  <w:style w:type="paragraph" w:customStyle="1" w:styleId="Tabletext">
    <w:name w:val="Table text"/>
    <w:basedOn w:val="Normal"/>
    <w:uiPriority w:val="1"/>
    <w:qFormat/>
    <w:pPr>
      <w:spacing w:before="120" w:after="0"/>
    </w:pPr>
  </w:style>
  <w:style w:type="table" w:customStyle="1" w:styleId="ListTable6Colorful-Accent21">
    <w:name w:val="List Table 6 Colorful - Accent 21"/>
    <w:basedOn w:val="TableNormal"/>
    <w:uiPriority w:val="51"/>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GridTable1Light-Accent21">
    <w:name w:val="Grid Table 1 Light - Accent 21"/>
    <w:basedOn w:val="TableNormal"/>
    <w:uiPriority w:val="46"/>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paragraph" w:styleId="ListBullet">
    <w:name w:val="List Bullet"/>
    <w:basedOn w:val="Normal"/>
    <w:uiPriority w:val="1"/>
    <w:unhideWhenUsed/>
    <w:pPr>
      <w:numPr>
        <w:numId w:val="2"/>
      </w:numPr>
    </w:pPr>
  </w:style>
  <w:style w:type="paragraph" w:customStyle="1" w:styleId="Image">
    <w:name w:val="Image"/>
    <w:basedOn w:val="Normal"/>
    <w:qFormat/>
    <w:rsid w:val="00E279B8"/>
    <w:pPr>
      <w:spacing w:before="5760" w:after="0" w:line="720" w:lineRule="auto"/>
      <w:jc w:val="right"/>
    </w:pPr>
  </w:style>
  <w:style w:type="character" w:styleId="IntenseEmphasis">
    <w:name w:val="Intense Emphasis"/>
    <w:basedOn w:val="DefaultParagraphFont"/>
    <w:uiPriority w:val="21"/>
    <w:semiHidden/>
    <w:unhideWhenUsed/>
    <w:rsid w:val="0013333F"/>
    <w:rPr>
      <w:i/>
      <w:iCs/>
      <w:color w:val="355D7E" w:themeColor="accent1" w:themeShade="80"/>
    </w:rPr>
  </w:style>
  <w:style w:type="paragraph" w:styleId="IntenseQuote">
    <w:name w:val="Intense Quote"/>
    <w:basedOn w:val="Normal"/>
    <w:next w:val="Normal"/>
    <w:link w:val="IntenseQuoteChar"/>
    <w:uiPriority w:val="30"/>
    <w:semiHidden/>
    <w:unhideWhenUsed/>
    <w:rsid w:val="0013333F"/>
    <w:pPr>
      <w:pBdr>
        <w:top w:val="single" w:sz="4" w:space="10" w:color="94B6D2" w:themeColor="accent1"/>
        <w:bottom w:val="single" w:sz="4" w:space="10" w:color="94B6D2" w:themeColor="accent1"/>
      </w:pBdr>
      <w:spacing w:before="360"/>
      <w:ind w:left="864" w:right="864"/>
      <w:jc w:val="center"/>
    </w:pPr>
    <w:rPr>
      <w:i/>
      <w:iCs/>
      <w:color w:val="355D7E" w:themeColor="accent1" w:themeShade="80"/>
    </w:rPr>
  </w:style>
  <w:style w:type="character" w:customStyle="1" w:styleId="IntenseQuoteChar">
    <w:name w:val="Intense Quote Char"/>
    <w:basedOn w:val="DefaultParagraphFont"/>
    <w:link w:val="IntenseQuote"/>
    <w:uiPriority w:val="30"/>
    <w:semiHidden/>
    <w:rsid w:val="0013333F"/>
    <w:rPr>
      <w:i/>
      <w:iCs/>
      <w:color w:val="355D7E" w:themeColor="accent1" w:themeShade="80"/>
    </w:rPr>
  </w:style>
  <w:style w:type="character" w:styleId="IntenseReference">
    <w:name w:val="Intense Reference"/>
    <w:basedOn w:val="DefaultParagraphFont"/>
    <w:uiPriority w:val="32"/>
    <w:semiHidden/>
    <w:unhideWhenUsed/>
    <w:rsid w:val="0013333F"/>
    <w:rPr>
      <w:b/>
      <w:bCs/>
      <w:caps w:val="0"/>
      <w:smallCaps/>
      <w:color w:val="355D7E" w:themeColor="accent1" w:themeShade="80"/>
      <w:spacing w:val="5"/>
    </w:rPr>
  </w:style>
  <w:style w:type="paragraph" w:styleId="BlockText">
    <w:name w:val="Block Text"/>
    <w:basedOn w:val="Normal"/>
    <w:uiPriority w:val="99"/>
    <w:semiHidden/>
    <w:unhideWhenUsed/>
    <w:rsid w:val="0013333F"/>
    <w:pPr>
      <w:pBdr>
        <w:top w:val="single" w:sz="2" w:space="10" w:color="355D7E" w:themeColor="accent1" w:themeShade="80" w:shadow="1"/>
        <w:left w:val="single" w:sz="2" w:space="10" w:color="355D7E" w:themeColor="accent1" w:themeShade="80" w:shadow="1"/>
        <w:bottom w:val="single" w:sz="2" w:space="10" w:color="355D7E" w:themeColor="accent1" w:themeShade="80" w:shadow="1"/>
        <w:right w:val="single" w:sz="2" w:space="10" w:color="355D7E" w:themeColor="accent1" w:themeShade="80" w:shadow="1"/>
      </w:pBdr>
      <w:ind w:left="1152" w:right="1152"/>
    </w:pPr>
    <w:rPr>
      <w:i/>
      <w:iCs/>
      <w:color w:val="355D7E" w:themeColor="accent1" w:themeShade="80"/>
    </w:rPr>
  </w:style>
  <w:style w:type="character" w:styleId="Hyperlink">
    <w:name w:val="Hyperlink"/>
    <w:basedOn w:val="DefaultParagraphFont"/>
    <w:uiPriority w:val="99"/>
    <w:unhideWhenUsed/>
    <w:rsid w:val="0013333F"/>
    <w:rPr>
      <w:color w:val="7C5F1D" w:themeColor="accent4" w:themeShade="80"/>
      <w:u w:val="single"/>
    </w:rPr>
  </w:style>
  <w:style w:type="character" w:customStyle="1" w:styleId="UnresolvedMention1">
    <w:name w:val="Unresolved Mention1"/>
    <w:basedOn w:val="DefaultParagraphFont"/>
    <w:uiPriority w:val="99"/>
    <w:semiHidden/>
    <w:unhideWhenUsed/>
    <w:rsid w:val="0013333F"/>
    <w:rPr>
      <w:color w:val="595959" w:themeColor="text1" w:themeTint="A6"/>
      <w:shd w:val="clear" w:color="auto" w:fill="E6E6E6"/>
    </w:rPr>
  </w:style>
  <w:style w:type="paragraph" w:styleId="BalloonText">
    <w:name w:val="Balloon Text"/>
    <w:basedOn w:val="Normal"/>
    <w:link w:val="BalloonTextChar"/>
    <w:uiPriority w:val="99"/>
    <w:semiHidden/>
    <w:unhideWhenUsed/>
    <w:rsid w:val="00EF7A08"/>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A08"/>
    <w:rPr>
      <w:rFonts w:ascii="Tahoma" w:hAnsi="Tahoma" w:cs="Tahoma"/>
      <w:sz w:val="16"/>
      <w:szCs w:val="16"/>
    </w:rPr>
  </w:style>
  <w:style w:type="paragraph" w:styleId="TOC1">
    <w:name w:val="toc 1"/>
    <w:basedOn w:val="Normal"/>
    <w:next w:val="Normal"/>
    <w:autoRedefine/>
    <w:uiPriority w:val="39"/>
    <w:unhideWhenUsed/>
    <w:rsid w:val="00A3359B"/>
    <w:pPr>
      <w:spacing w:after="100"/>
      <w:ind w:left="0"/>
    </w:pPr>
  </w:style>
  <w:style w:type="paragraph" w:styleId="TOC2">
    <w:name w:val="toc 2"/>
    <w:basedOn w:val="Normal"/>
    <w:next w:val="Normal"/>
    <w:autoRedefine/>
    <w:uiPriority w:val="39"/>
    <w:unhideWhenUsed/>
    <w:rsid w:val="00EB555D"/>
    <w:pPr>
      <w:spacing w:after="100"/>
      <w:ind w:left="220"/>
    </w:pPr>
  </w:style>
  <w:style w:type="character" w:styleId="UnresolvedMention">
    <w:name w:val="Unresolved Mention"/>
    <w:basedOn w:val="DefaultParagraphFont"/>
    <w:uiPriority w:val="99"/>
    <w:semiHidden/>
    <w:unhideWhenUsed/>
    <w:rsid w:val="008653D1"/>
    <w:rPr>
      <w:color w:val="605E5C"/>
      <w:shd w:val="clear" w:color="auto" w:fill="E1DFDD"/>
    </w:rPr>
  </w:style>
  <w:style w:type="paragraph" w:styleId="NormalWeb">
    <w:name w:val="Normal (Web)"/>
    <w:basedOn w:val="Normal"/>
    <w:uiPriority w:val="99"/>
    <w:unhideWhenUsed/>
    <w:rsid w:val="00CF333C"/>
    <w:pPr>
      <w:spacing w:before="100" w:beforeAutospacing="1" w:after="100" w:afterAutospacing="1"/>
      <w:ind w:left="0" w:right="0"/>
      <w:jc w:val="left"/>
    </w:pPr>
    <w:rPr>
      <w:rFonts w:ascii="Times New Roman" w:eastAsia="Times New Roman" w:hAnsi="Times New Roman" w:cs="Times New Roman"/>
      <w:color w:val="auto"/>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923471">
      <w:bodyDiv w:val="1"/>
      <w:marLeft w:val="0"/>
      <w:marRight w:val="0"/>
      <w:marTop w:val="0"/>
      <w:marBottom w:val="0"/>
      <w:divBdr>
        <w:top w:val="none" w:sz="0" w:space="0" w:color="auto"/>
        <w:left w:val="none" w:sz="0" w:space="0" w:color="auto"/>
        <w:bottom w:val="none" w:sz="0" w:space="0" w:color="auto"/>
        <w:right w:val="none" w:sz="0" w:space="0" w:color="auto"/>
      </w:divBdr>
      <w:divsChild>
        <w:div w:id="1184826121">
          <w:marLeft w:val="0"/>
          <w:marRight w:val="0"/>
          <w:marTop w:val="0"/>
          <w:marBottom w:val="0"/>
          <w:divBdr>
            <w:top w:val="none" w:sz="0" w:space="0" w:color="auto"/>
            <w:left w:val="none" w:sz="0" w:space="0" w:color="auto"/>
            <w:bottom w:val="none" w:sz="0" w:space="0" w:color="auto"/>
            <w:right w:val="none" w:sz="0" w:space="0" w:color="auto"/>
          </w:divBdr>
        </w:div>
      </w:divsChild>
    </w:div>
    <w:div w:id="286667657">
      <w:bodyDiv w:val="1"/>
      <w:marLeft w:val="0"/>
      <w:marRight w:val="0"/>
      <w:marTop w:val="0"/>
      <w:marBottom w:val="0"/>
      <w:divBdr>
        <w:top w:val="none" w:sz="0" w:space="0" w:color="auto"/>
        <w:left w:val="none" w:sz="0" w:space="0" w:color="auto"/>
        <w:bottom w:val="none" w:sz="0" w:space="0" w:color="auto"/>
        <w:right w:val="none" w:sz="0" w:space="0" w:color="auto"/>
      </w:divBdr>
      <w:divsChild>
        <w:div w:id="1154756061">
          <w:marLeft w:val="0"/>
          <w:marRight w:val="0"/>
          <w:marTop w:val="0"/>
          <w:marBottom w:val="0"/>
          <w:divBdr>
            <w:top w:val="none" w:sz="0" w:space="0" w:color="auto"/>
            <w:left w:val="none" w:sz="0" w:space="0" w:color="auto"/>
            <w:bottom w:val="none" w:sz="0" w:space="0" w:color="auto"/>
            <w:right w:val="none" w:sz="0" w:space="0" w:color="auto"/>
          </w:divBdr>
        </w:div>
      </w:divsChild>
    </w:div>
    <w:div w:id="309948912">
      <w:bodyDiv w:val="1"/>
      <w:marLeft w:val="0"/>
      <w:marRight w:val="0"/>
      <w:marTop w:val="0"/>
      <w:marBottom w:val="0"/>
      <w:divBdr>
        <w:top w:val="none" w:sz="0" w:space="0" w:color="auto"/>
        <w:left w:val="none" w:sz="0" w:space="0" w:color="auto"/>
        <w:bottom w:val="none" w:sz="0" w:space="0" w:color="auto"/>
        <w:right w:val="none" w:sz="0" w:space="0" w:color="auto"/>
      </w:divBdr>
      <w:divsChild>
        <w:div w:id="1443961648">
          <w:marLeft w:val="0"/>
          <w:marRight w:val="0"/>
          <w:marTop w:val="0"/>
          <w:marBottom w:val="0"/>
          <w:divBdr>
            <w:top w:val="none" w:sz="0" w:space="0" w:color="auto"/>
            <w:left w:val="none" w:sz="0" w:space="0" w:color="auto"/>
            <w:bottom w:val="none" w:sz="0" w:space="0" w:color="auto"/>
            <w:right w:val="none" w:sz="0" w:space="0" w:color="auto"/>
          </w:divBdr>
        </w:div>
      </w:divsChild>
    </w:div>
    <w:div w:id="431050397">
      <w:bodyDiv w:val="1"/>
      <w:marLeft w:val="0"/>
      <w:marRight w:val="0"/>
      <w:marTop w:val="0"/>
      <w:marBottom w:val="0"/>
      <w:divBdr>
        <w:top w:val="none" w:sz="0" w:space="0" w:color="auto"/>
        <w:left w:val="none" w:sz="0" w:space="0" w:color="auto"/>
        <w:bottom w:val="none" w:sz="0" w:space="0" w:color="auto"/>
        <w:right w:val="none" w:sz="0" w:space="0" w:color="auto"/>
      </w:divBdr>
      <w:divsChild>
        <w:div w:id="344552694">
          <w:marLeft w:val="0"/>
          <w:marRight w:val="0"/>
          <w:marTop w:val="0"/>
          <w:marBottom w:val="0"/>
          <w:divBdr>
            <w:top w:val="none" w:sz="0" w:space="0" w:color="auto"/>
            <w:left w:val="none" w:sz="0" w:space="0" w:color="auto"/>
            <w:bottom w:val="none" w:sz="0" w:space="0" w:color="auto"/>
            <w:right w:val="none" w:sz="0" w:space="0" w:color="auto"/>
          </w:divBdr>
        </w:div>
      </w:divsChild>
    </w:div>
    <w:div w:id="634221052">
      <w:bodyDiv w:val="1"/>
      <w:marLeft w:val="0"/>
      <w:marRight w:val="0"/>
      <w:marTop w:val="0"/>
      <w:marBottom w:val="0"/>
      <w:divBdr>
        <w:top w:val="none" w:sz="0" w:space="0" w:color="auto"/>
        <w:left w:val="none" w:sz="0" w:space="0" w:color="auto"/>
        <w:bottom w:val="none" w:sz="0" w:space="0" w:color="auto"/>
        <w:right w:val="none" w:sz="0" w:space="0" w:color="auto"/>
      </w:divBdr>
      <w:divsChild>
        <w:div w:id="1889604850">
          <w:marLeft w:val="0"/>
          <w:marRight w:val="0"/>
          <w:marTop w:val="0"/>
          <w:marBottom w:val="0"/>
          <w:divBdr>
            <w:top w:val="none" w:sz="0" w:space="0" w:color="auto"/>
            <w:left w:val="none" w:sz="0" w:space="0" w:color="auto"/>
            <w:bottom w:val="none" w:sz="0" w:space="0" w:color="auto"/>
            <w:right w:val="none" w:sz="0" w:space="0" w:color="auto"/>
          </w:divBdr>
        </w:div>
      </w:divsChild>
    </w:div>
    <w:div w:id="696467859">
      <w:bodyDiv w:val="1"/>
      <w:marLeft w:val="0"/>
      <w:marRight w:val="0"/>
      <w:marTop w:val="0"/>
      <w:marBottom w:val="0"/>
      <w:divBdr>
        <w:top w:val="none" w:sz="0" w:space="0" w:color="auto"/>
        <w:left w:val="none" w:sz="0" w:space="0" w:color="auto"/>
        <w:bottom w:val="none" w:sz="0" w:space="0" w:color="auto"/>
        <w:right w:val="none" w:sz="0" w:space="0" w:color="auto"/>
      </w:divBdr>
      <w:divsChild>
        <w:div w:id="252127846">
          <w:marLeft w:val="0"/>
          <w:marRight w:val="0"/>
          <w:marTop w:val="0"/>
          <w:marBottom w:val="0"/>
          <w:divBdr>
            <w:top w:val="none" w:sz="0" w:space="0" w:color="auto"/>
            <w:left w:val="none" w:sz="0" w:space="0" w:color="auto"/>
            <w:bottom w:val="none" w:sz="0" w:space="0" w:color="auto"/>
            <w:right w:val="none" w:sz="0" w:space="0" w:color="auto"/>
          </w:divBdr>
        </w:div>
      </w:divsChild>
    </w:div>
    <w:div w:id="780763056">
      <w:bodyDiv w:val="1"/>
      <w:marLeft w:val="0"/>
      <w:marRight w:val="0"/>
      <w:marTop w:val="0"/>
      <w:marBottom w:val="0"/>
      <w:divBdr>
        <w:top w:val="none" w:sz="0" w:space="0" w:color="auto"/>
        <w:left w:val="none" w:sz="0" w:space="0" w:color="auto"/>
        <w:bottom w:val="none" w:sz="0" w:space="0" w:color="auto"/>
        <w:right w:val="none" w:sz="0" w:space="0" w:color="auto"/>
      </w:divBdr>
      <w:divsChild>
        <w:div w:id="2098284453">
          <w:marLeft w:val="0"/>
          <w:marRight w:val="0"/>
          <w:marTop w:val="0"/>
          <w:marBottom w:val="0"/>
          <w:divBdr>
            <w:top w:val="none" w:sz="0" w:space="0" w:color="auto"/>
            <w:left w:val="none" w:sz="0" w:space="0" w:color="auto"/>
            <w:bottom w:val="none" w:sz="0" w:space="0" w:color="auto"/>
            <w:right w:val="none" w:sz="0" w:space="0" w:color="auto"/>
          </w:divBdr>
        </w:div>
      </w:divsChild>
    </w:div>
    <w:div w:id="974139096">
      <w:bodyDiv w:val="1"/>
      <w:marLeft w:val="0"/>
      <w:marRight w:val="0"/>
      <w:marTop w:val="0"/>
      <w:marBottom w:val="0"/>
      <w:divBdr>
        <w:top w:val="none" w:sz="0" w:space="0" w:color="auto"/>
        <w:left w:val="none" w:sz="0" w:space="0" w:color="auto"/>
        <w:bottom w:val="none" w:sz="0" w:space="0" w:color="auto"/>
        <w:right w:val="none" w:sz="0" w:space="0" w:color="auto"/>
      </w:divBdr>
      <w:divsChild>
        <w:div w:id="1609191511">
          <w:marLeft w:val="0"/>
          <w:marRight w:val="0"/>
          <w:marTop w:val="0"/>
          <w:marBottom w:val="0"/>
          <w:divBdr>
            <w:top w:val="none" w:sz="0" w:space="0" w:color="auto"/>
            <w:left w:val="none" w:sz="0" w:space="0" w:color="auto"/>
            <w:bottom w:val="none" w:sz="0" w:space="0" w:color="auto"/>
            <w:right w:val="none" w:sz="0" w:space="0" w:color="auto"/>
          </w:divBdr>
        </w:div>
      </w:divsChild>
    </w:div>
    <w:div w:id="994725677">
      <w:bodyDiv w:val="1"/>
      <w:marLeft w:val="0"/>
      <w:marRight w:val="0"/>
      <w:marTop w:val="0"/>
      <w:marBottom w:val="0"/>
      <w:divBdr>
        <w:top w:val="none" w:sz="0" w:space="0" w:color="auto"/>
        <w:left w:val="none" w:sz="0" w:space="0" w:color="auto"/>
        <w:bottom w:val="none" w:sz="0" w:space="0" w:color="auto"/>
        <w:right w:val="none" w:sz="0" w:space="0" w:color="auto"/>
      </w:divBdr>
      <w:divsChild>
        <w:div w:id="1828861864">
          <w:marLeft w:val="0"/>
          <w:marRight w:val="0"/>
          <w:marTop w:val="0"/>
          <w:marBottom w:val="0"/>
          <w:divBdr>
            <w:top w:val="none" w:sz="0" w:space="0" w:color="auto"/>
            <w:left w:val="none" w:sz="0" w:space="0" w:color="auto"/>
            <w:bottom w:val="none" w:sz="0" w:space="0" w:color="auto"/>
            <w:right w:val="none" w:sz="0" w:space="0" w:color="auto"/>
          </w:divBdr>
        </w:div>
      </w:divsChild>
    </w:div>
    <w:div w:id="1238520046">
      <w:bodyDiv w:val="1"/>
      <w:marLeft w:val="0"/>
      <w:marRight w:val="0"/>
      <w:marTop w:val="0"/>
      <w:marBottom w:val="0"/>
      <w:divBdr>
        <w:top w:val="none" w:sz="0" w:space="0" w:color="auto"/>
        <w:left w:val="none" w:sz="0" w:space="0" w:color="auto"/>
        <w:bottom w:val="none" w:sz="0" w:space="0" w:color="auto"/>
        <w:right w:val="none" w:sz="0" w:space="0" w:color="auto"/>
      </w:divBdr>
      <w:divsChild>
        <w:div w:id="1112676612">
          <w:marLeft w:val="0"/>
          <w:marRight w:val="0"/>
          <w:marTop w:val="0"/>
          <w:marBottom w:val="0"/>
          <w:divBdr>
            <w:top w:val="none" w:sz="0" w:space="0" w:color="auto"/>
            <w:left w:val="none" w:sz="0" w:space="0" w:color="auto"/>
            <w:bottom w:val="none" w:sz="0" w:space="0" w:color="auto"/>
            <w:right w:val="none" w:sz="0" w:space="0" w:color="auto"/>
          </w:divBdr>
        </w:div>
      </w:divsChild>
    </w:div>
    <w:div w:id="1290933588">
      <w:bodyDiv w:val="1"/>
      <w:marLeft w:val="0"/>
      <w:marRight w:val="0"/>
      <w:marTop w:val="0"/>
      <w:marBottom w:val="0"/>
      <w:divBdr>
        <w:top w:val="none" w:sz="0" w:space="0" w:color="auto"/>
        <w:left w:val="none" w:sz="0" w:space="0" w:color="auto"/>
        <w:bottom w:val="none" w:sz="0" w:space="0" w:color="auto"/>
        <w:right w:val="none" w:sz="0" w:space="0" w:color="auto"/>
      </w:divBdr>
      <w:divsChild>
        <w:div w:id="1467310609">
          <w:marLeft w:val="0"/>
          <w:marRight w:val="0"/>
          <w:marTop w:val="0"/>
          <w:marBottom w:val="0"/>
          <w:divBdr>
            <w:top w:val="none" w:sz="0" w:space="0" w:color="auto"/>
            <w:left w:val="none" w:sz="0" w:space="0" w:color="auto"/>
            <w:bottom w:val="none" w:sz="0" w:space="0" w:color="auto"/>
            <w:right w:val="none" w:sz="0" w:space="0" w:color="auto"/>
          </w:divBdr>
        </w:div>
      </w:divsChild>
    </w:div>
    <w:div w:id="1356688272">
      <w:bodyDiv w:val="1"/>
      <w:marLeft w:val="0"/>
      <w:marRight w:val="0"/>
      <w:marTop w:val="0"/>
      <w:marBottom w:val="0"/>
      <w:divBdr>
        <w:top w:val="none" w:sz="0" w:space="0" w:color="auto"/>
        <w:left w:val="none" w:sz="0" w:space="0" w:color="auto"/>
        <w:bottom w:val="none" w:sz="0" w:space="0" w:color="auto"/>
        <w:right w:val="none" w:sz="0" w:space="0" w:color="auto"/>
      </w:divBdr>
      <w:divsChild>
        <w:div w:id="885800636">
          <w:marLeft w:val="0"/>
          <w:marRight w:val="0"/>
          <w:marTop w:val="0"/>
          <w:marBottom w:val="0"/>
          <w:divBdr>
            <w:top w:val="none" w:sz="0" w:space="0" w:color="auto"/>
            <w:left w:val="none" w:sz="0" w:space="0" w:color="auto"/>
            <w:bottom w:val="none" w:sz="0" w:space="0" w:color="auto"/>
            <w:right w:val="none" w:sz="0" w:space="0" w:color="auto"/>
          </w:divBdr>
        </w:div>
      </w:divsChild>
    </w:div>
    <w:div w:id="1507936815">
      <w:bodyDiv w:val="1"/>
      <w:marLeft w:val="0"/>
      <w:marRight w:val="0"/>
      <w:marTop w:val="0"/>
      <w:marBottom w:val="0"/>
      <w:divBdr>
        <w:top w:val="none" w:sz="0" w:space="0" w:color="auto"/>
        <w:left w:val="none" w:sz="0" w:space="0" w:color="auto"/>
        <w:bottom w:val="none" w:sz="0" w:space="0" w:color="auto"/>
        <w:right w:val="none" w:sz="0" w:space="0" w:color="auto"/>
      </w:divBdr>
      <w:divsChild>
        <w:div w:id="653266564">
          <w:marLeft w:val="0"/>
          <w:marRight w:val="0"/>
          <w:marTop w:val="0"/>
          <w:marBottom w:val="0"/>
          <w:divBdr>
            <w:top w:val="none" w:sz="0" w:space="0" w:color="auto"/>
            <w:left w:val="none" w:sz="0" w:space="0" w:color="auto"/>
            <w:bottom w:val="none" w:sz="0" w:space="0" w:color="auto"/>
            <w:right w:val="none" w:sz="0" w:space="0" w:color="auto"/>
          </w:divBdr>
        </w:div>
      </w:divsChild>
    </w:div>
    <w:div w:id="1515068240">
      <w:bodyDiv w:val="1"/>
      <w:marLeft w:val="0"/>
      <w:marRight w:val="0"/>
      <w:marTop w:val="0"/>
      <w:marBottom w:val="0"/>
      <w:divBdr>
        <w:top w:val="none" w:sz="0" w:space="0" w:color="auto"/>
        <w:left w:val="none" w:sz="0" w:space="0" w:color="auto"/>
        <w:bottom w:val="none" w:sz="0" w:space="0" w:color="auto"/>
        <w:right w:val="none" w:sz="0" w:space="0" w:color="auto"/>
      </w:divBdr>
      <w:divsChild>
        <w:div w:id="573854648">
          <w:marLeft w:val="0"/>
          <w:marRight w:val="0"/>
          <w:marTop w:val="0"/>
          <w:marBottom w:val="0"/>
          <w:divBdr>
            <w:top w:val="none" w:sz="0" w:space="0" w:color="auto"/>
            <w:left w:val="none" w:sz="0" w:space="0" w:color="auto"/>
            <w:bottom w:val="none" w:sz="0" w:space="0" w:color="auto"/>
            <w:right w:val="none" w:sz="0" w:space="0" w:color="auto"/>
          </w:divBdr>
        </w:div>
      </w:divsChild>
    </w:div>
    <w:div w:id="1603763239">
      <w:bodyDiv w:val="1"/>
      <w:marLeft w:val="0"/>
      <w:marRight w:val="0"/>
      <w:marTop w:val="0"/>
      <w:marBottom w:val="0"/>
      <w:divBdr>
        <w:top w:val="none" w:sz="0" w:space="0" w:color="auto"/>
        <w:left w:val="none" w:sz="0" w:space="0" w:color="auto"/>
        <w:bottom w:val="none" w:sz="0" w:space="0" w:color="auto"/>
        <w:right w:val="none" w:sz="0" w:space="0" w:color="auto"/>
      </w:divBdr>
      <w:divsChild>
        <w:div w:id="455373874">
          <w:marLeft w:val="0"/>
          <w:marRight w:val="0"/>
          <w:marTop w:val="0"/>
          <w:marBottom w:val="0"/>
          <w:divBdr>
            <w:top w:val="none" w:sz="0" w:space="0" w:color="auto"/>
            <w:left w:val="none" w:sz="0" w:space="0" w:color="auto"/>
            <w:bottom w:val="none" w:sz="0" w:space="0" w:color="auto"/>
            <w:right w:val="none" w:sz="0" w:space="0" w:color="auto"/>
          </w:divBdr>
        </w:div>
      </w:divsChild>
    </w:div>
    <w:div w:id="1621523670">
      <w:bodyDiv w:val="1"/>
      <w:marLeft w:val="0"/>
      <w:marRight w:val="0"/>
      <w:marTop w:val="0"/>
      <w:marBottom w:val="0"/>
      <w:divBdr>
        <w:top w:val="none" w:sz="0" w:space="0" w:color="auto"/>
        <w:left w:val="none" w:sz="0" w:space="0" w:color="auto"/>
        <w:bottom w:val="none" w:sz="0" w:space="0" w:color="auto"/>
        <w:right w:val="none" w:sz="0" w:space="0" w:color="auto"/>
      </w:divBdr>
      <w:divsChild>
        <w:div w:id="2015109782">
          <w:marLeft w:val="0"/>
          <w:marRight w:val="0"/>
          <w:marTop w:val="0"/>
          <w:marBottom w:val="0"/>
          <w:divBdr>
            <w:top w:val="none" w:sz="0" w:space="0" w:color="auto"/>
            <w:left w:val="none" w:sz="0" w:space="0" w:color="auto"/>
            <w:bottom w:val="none" w:sz="0" w:space="0" w:color="auto"/>
            <w:right w:val="none" w:sz="0" w:space="0" w:color="auto"/>
          </w:divBdr>
        </w:div>
      </w:divsChild>
    </w:div>
    <w:div w:id="1734963478">
      <w:bodyDiv w:val="1"/>
      <w:marLeft w:val="0"/>
      <w:marRight w:val="0"/>
      <w:marTop w:val="0"/>
      <w:marBottom w:val="0"/>
      <w:divBdr>
        <w:top w:val="none" w:sz="0" w:space="0" w:color="auto"/>
        <w:left w:val="none" w:sz="0" w:space="0" w:color="auto"/>
        <w:bottom w:val="none" w:sz="0" w:space="0" w:color="auto"/>
        <w:right w:val="none" w:sz="0" w:space="0" w:color="auto"/>
      </w:divBdr>
      <w:divsChild>
        <w:div w:id="1636832527">
          <w:marLeft w:val="0"/>
          <w:marRight w:val="0"/>
          <w:marTop w:val="0"/>
          <w:marBottom w:val="0"/>
          <w:divBdr>
            <w:top w:val="none" w:sz="0" w:space="0" w:color="auto"/>
            <w:left w:val="none" w:sz="0" w:space="0" w:color="auto"/>
            <w:bottom w:val="none" w:sz="0" w:space="0" w:color="auto"/>
            <w:right w:val="none" w:sz="0" w:space="0" w:color="auto"/>
          </w:divBdr>
        </w:div>
      </w:divsChild>
    </w:div>
    <w:div w:id="1861356525">
      <w:bodyDiv w:val="1"/>
      <w:marLeft w:val="0"/>
      <w:marRight w:val="0"/>
      <w:marTop w:val="0"/>
      <w:marBottom w:val="0"/>
      <w:divBdr>
        <w:top w:val="none" w:sz="0" w:space="0" w:color="auto"/>
        <w:left w:val="none" w:sz="0" w:space="0" w:color="auto"/>
        <w:bottom w:val="none" w:sz="0" w:space="0" w:color="auto"/>
        <w:right w:val="none" w:sz="0" w:space="0" w:color="auto"/>
      </w:divBdr>
      <w:divsChild>
        <w:div w:id="908154302">
          <w:marLeft w:val="0"/>
          <w:marRight w:val="0"/>
          <w:marTop w:val="0"/>
          <w:marBottom w:val="0"/>
          <w:divBdr>
            <w:top w:val="none" w:sz="0" w:space="0" w:color="auto"/>
            <w:left w:val="none" w:sz="0" w:space="0" w:color="auto"/>
            <w:bottom w:val="none" w:sz="0" w:space="0" w:color="auto"/>
            <w:right w:val="none" w:sz="0" w:space="0" w:color="auto"/>
          </w:divBdr>
        </w:div>
      </w:divsChild>
    </w:div>
    <w:div w:id="2110813649">
      <w:bodyDiv w:val="1"/>
      <w:marLeft w:val="0"/>
      <w:marRight w:val="0"/>
      <w:marTop w:val="0"/>
      <w:marBottom w:val="0"/>
      <w:divBdr>
        <w:top w:val="none" w:sz="0" w:space="0" w:color="auto"/>
        <w:left w:val="none" w:sz="0" w:space="0" w:color="auto"/>
        <w:bottom w:val="none" w:sz="0" w:space="0" w:color="auto"/>
        <w:right w:val="none" w:sz="0" w:space="0" w:color="auto"/>
      </w:divBdr>
      <w:divsChild>
        <w:div w:id="19756018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hyperlink" Target="https://iocdf.org/about-OCD/" TargetMode="External"/><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hyperlink" Target="https://www.who.int/standards/classifications/classification-of-diseases"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hyperlink" Target="https://www.webmd.com/mental-health/obsessive-compulsive-disorder" TargetMode="External"/><Relationship Id="rId33" Type="http://schemas.openxmlformats.org/officeDocument/2006/relationships/hyperlink" Target="https://icd.who.int/browse10/2010/e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hyperlink" Target="https://cks.nice.org.uk/topics/obsessive-compulsive-disorder/background-information/defini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rontiersin.org/articles/10.3389/fpsyg.2015.01798/full?utm_source=Email_to_authors_&amp;utm_medium=Email&amp;utm_content=T1_11.5e1_author&amp;utm_campaign=Email_publication&amp;field=&amp;journalName=Fronti" TargetMode="External"/><Relationship Id="rId32" Type="http://schemas.openxmlformats.org/officeDocument/2006/relationships/hyperlink" Target="https://activisthistory.com/2017/05/19/treating-mental-illness-in-victorian-britain/" TargetMode="External"/><Relationship Id="rId37" Type="http://schemas.openxmlformats.org/officeDocument/2006/relationships/header" Target="header2.xml"/><Relationship Id="rId40"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intechopen.com/chapters/65312" TargetMode="External"/><Relationship Id="rId28" Type="http://schemas.openxmlformats.org/officeDocument/2006/relationships/hyperlink" Target="https://www.nice.org.uk/guidance/cg31" TargetMode="External"/><Relationship Id="rId36"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hyperlink" Target="https://www.ocduk.org/ocd/history-of-oc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hyperlink" Target="https://www.mind.org.uk/information-support/types-of-mental-health-problems/obsessive-compulsive-disorder-ocd/causes-of-ocd/" TargetMode="External"/><Relationship Id="rId30" Type="http://schemas.openxmlformats.org/officeDocument/2006/relationships/hyperlink" Target="https://www.nimh.nih.gov/health/topics/obsessive-compulsive-disorder-ocd"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4752\AppData\Roaming\Microsoft\Templates\Project%20communication%20plan.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6.jpeg"/></Relationships>
</file>

<file path=word/theme/theme1.xml><?xml version="1.0" encoding="utf-8"?>
<a:theme xmlns:a="http://schemas.openxmlformats.org/drawingml/2006/main" name="Project communication pl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alibri">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CD3562-5D24-4F1D-819B-A49DAA0E3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communication plan</Template>
  <TotalTime>72</TotalTime>
  <Pages>14</Pages>
  <Words>2439</Words>
  <Characters>13906</Characters>
  <Application>Microsoft Office Word</Application>
  <DocSecurity>0</DocSecurity>
  <Lines>115</Lines>
  <Paragraphs>32</Paragraphs>
  <ScaleCrop>false</ScaleCrop>
  <Company/>
  <LinksUpToDate>false</LinksUpToDate>
  <CharactersWithSpaces>16313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Tea Shchepanovich</dc:creator>
  <cp:keywords/>
  <cp:lastModifiedBy>Tea Shchepanovich (2026173)</cp:lastModifiedBy>
  <cp:revision>310</cp:revision>
  <dcterms:created xsi:type="dcterms:W3CDTF">2023-07-10T10:59:00Z</dcterms:created>
  <dcterms:modified xsi:type="dcterms:W3CDTF">2023-07-25T11:23:00Z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