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5551D" w14:textId="50BD82FB" w:rsidR="006E1999" w:rsidRPr="006E1999" w:rsidRDefault="006E1999" w:rsidP="006E1999">
      <w:pPr>
        <w:rPr>
          <w:rFonts w:ascii="Arial" w:hAnsi="Arial" w:cs="Arial"/>
          <w:b/>
          <w:bCs/>
        </w:rPr>
      </w:pPr>
      <w:r w:rsidRPr="006E1999">
        <w:rPr>
          <w:rFonts w:ascii="Arial" w:hAnsi="Arial" w:cs="Arial"/>
          <w:b/>
          <w:bCs/>
        </w:rPr>
        <w:t>3.0 Research Methodology</w:t>
      </w:r>
    </w:p>
    <w:p w14:paraId="495AA1AD" w14:textId="1CEA46A1" w:rsidR="006E1999" w:rsidRDefault="006E1999" w:rsidP="006E1999">
      <w:pPr>
        <w:rPr>
          <w:rFonts w:ascii="Arial" w:hAnsi="Arial" w:cs="Arial"/>
          <w:b/>
          <w:bCs/>
        </w:rPr>
      </w:pPr>
      <w:r w:rsidRPr="006E1999">
        <w:rPr>
          <w:rFonts w:ascii="Arial" w:hAnsi="Arial" w:cs="Arial"/>
          <w:b/>
          <w:bCs/>
        </w:rPr>
        <w:t>Th</w:t>
      </w:r>
      <w:r w:rsidR="00990C68">
        <w:rPr>
          <w:rFonts w:ascii="Arial" w:hAnsi="Arial" w:cs="Arial"/>
          <w:b/>
          <w:bCs/>
        </w:rPr>
        <w:t>is</w:t>
      </w:r>
      <w:r w:rsidRPr="006E1999">
        <w:rPr>
          <w:rFonts w:ascii="Arial" w:hAnsi="Arial" w:cs="Arial"/>
          <w:b/>
          <w:bCs/>
        </w:rPr>
        <w:t xml:space="preserve"> </w:t>
      </w:r>
      <w:r w:rsidR="00566721" w:rsidRPr="006E1999">
        <w:rPr>
          <w:rFonts w:ascii="Arial" w:hAnsi="Arial" w:cs="Arial"/>
          <w:b/>
          <w:bCs/>
        </w:rPr>
        <w:t xml:space="preserve">chapter </w:t>
      </w:r>
      <w:r w:rsidR="00566721">
        <w:rPr>
          <w:rFonts w:ascii="Arial" w:hAnsi="Arial" w:cs="Arial"/>
          <w:b/>
          <w:bCs/>
        </w:rPr>
        <w:t>will</w:t>
      </w:r>
      <w:r>
        <w:rPr>
          <w:rFonts w:ascii="Arial" w:hAnsi="Arial" w:cs="Arial"/>
          <w:b/>
          <w:bCs/>
        </w:rPr>
        <w:t xml:space="preserve"> </w:t>
      </w:r>
      <w:r w:rsidR="00990C68">
        <w:rPr>
          <w:rFonts w:ascii="Arial" w:hAnsi="Arial" w:cs="Arial"/>
          <w:b/>
          <w:bCs/>
        </w:rPr>
        <w:t>illustrate</w:t>
      </w:r>
      <w:r>
        <w:rPr>
          <w:rFonts w:ascii="Arial" w:hAnsi="Arial" w:cs="Arial"/>
          <w:b/>
          <w:bCs/>
        </w:rPr>
        <w:t xml:space="preserve"> the methodology utilised to conduct direct research into the effect that the appearance of response </w:t>
      </w:r>
      <w:r w:rsidR="00483AF6">
        <w:rPr>
          <w:rFonts w:ascii="Arial" w:hAnsi="Arial" w:cs="Arial"/>
          <w:b/>
          <w:bCs/>
        </w:rPr>
        <w:t>officers’</w:t>
      </w:r>
      <w:r>
        <w:rPr>
          <w:rFonts w:ascii="Arial" w:hAnsi="Arial" w:cs="Arial"/>
          <w:b/>
          <w:bCs/>
        </w:rPr>
        <w:t xml:space="preserve"> uniform has on public perception and confidence.</w:t>
      </w:r>
    </w:p>
    <w:p w14:paraId="3A425E4F" w14:textId="44C9BA9A" w:rsidR="006E1999" w:rsidRDefault="006E1999" w:rsidP="006E1999">
      <w:pPr>
        <w:rPr>
          <w:rFonts w:ascii="Arial" w:hAnsi="Arial" w:cs="Arial"/>
          <w:b/>
          <w:bCs/>
        </w:rPr>
      </w:pPr>
      <w:r>
        <w:rPr>
          <w:rFonts w:ascii="Arial" w:hAnsi="Arial" w:cs="Arial"/>
          <w:b/>
          <w:bCs/>
        </w:rPr>
        <w:t>The intended research objectives are:</w:t>
      </w:r>
    </w:p>
    <w:p w14:paraId="648062E1" w14:textId="445DCA2A" w:rsidR="0025630F" w:rsidRDefault="006E1999" w:rsidP="00990C68">
      <w:pPr>
        <w:pStyle w:val="ListParagraph"/>
        <w:numPr>
          <w:ilvl w:val="0"/>
          <w:numId w:val="1"/>
        </w:numPr>
        <w:rPr>
          <w:rFonts w:ascii="Arial" w:hAnsi="Arial" w:cs="Arial"/>
          <w:b/>
          <w:bCs/>
        </w:rPr>
      </w:pPr>
      <w:r w:rsidRPr="0025630F">
        <w:rPr>
          <w:rFonts w:ascii="Arial" w:hAnsi="Arial" w:cs="Arial"/>
          <w:b/>
          <w:bCs/>
        </w:rPr>
        <w:t xml:space="preserve">To ascertain </w:t>
      </w:r>
      <w:r w:rsidR="00566721" w:rsidRPr="0025630F">
        <w:rPr>
          <w:rFonts w:ascii="Arial" w:hAnsi="Arial" w:cs="Arial"/>
          <w:b/>
          <w:bCs/>
        </w:rPr>
        <w:t>officers</w:t>
      </w:r>
      <w:r w:rsidR="00566721">
        <w:rPr>
          <w:rFonts w:ascii="Arial" w:hAnsi="Arial" w:cs="Arial"/>
          <w:b/>
          <w:bCs/>
        </w:rPr>
        <w:t>’</w:t>
      </w:r>
      <w:r w:rsidR="00990C68">
        <w:rPr>
          <w:rFonts w:ascii="Arial" w:hAnsi="Arial" w:cs="Arial"/>
          <w:b/>
          <w:bCs/>
        </w:rPr>
        <w:t xml:space="preserve"> and the publics</w:t>
      </w:r>
      <w:r w:rsidRPr="0025630F">
        <w:rPr>
          <w:rFonts w:ascii="Arial" w:hAnsi="Arial" w:cs="Arial"/>
          <w:b/>
          <w:bCs/>
        </w:rPr>
        <w:t xml:space="preserve"> views on the appearance of uniforms used between 1980 and the present day</w:t>
      </w:r>
      <w:r w:rsidR="0071163B" w:rsidRPr="0025630F">
        <w:rPr>
          <w:rFonts w:ascii="Arial" w:hAnsi="Arial" w:cs="Arial"/>
          <w:b/>
          <w:bCs/>
        </w:rPr>
        <w:t>.</w:t>
      </w:r>
    </w:p>
    <w:p w14:paraId="5D218765" w14:textId="77777777" w:rsidR="00990C68" w:rsidRPr="00990C68" w:rsidRDefault="00990C68" w:rsidP="00990C68">
      <w:pPr>
        <w:pStyle w:val="ListParagraph"/>
        <w:rPr>
          <w:rFonts w:ascii="Arial" w:hAnsi="Arial" w:cs="Arial"/>
          <w:b/>
          <w:bCs/>
        </w:rPr>
      </w:pPr>
    </w:p>
    <w:p w14:paraId="70041A11" w14:textId="0187C16F" w:rsidR="0025630F" w:rsidRDefault="006E1999" w:rsidP="006E1999">
      <w:pPr>
        <w:pStyle w:val="ListParagraph"/>
        <w:numPr>
          <w:ilvl w:val="0"/>
          <w:numId w:val="1"/>
        </w:numPr>
        <w:rPr>
          <w:rFonts w:ascii="Arial" w:hAnsi="Arial" w:cs="Arial"/>
          <w:b/>
          <w:bCs/>
        </w:rPr>
      </w:pPr>
      <w:r w:rsidRPr="0025630F">
        <w:rPr>
          <w:rFonts w:ascii="Arial" w:hAnsi="Arial" w:cs="Arial"/>
          <w:b/>
          <w:bCs/>
        </w:rPr>
        <w:t>To obtain evidence of</w:t>
      </w:r>
      <w:r w:rsidR="0071163B" w:rsidRPr="0025630F">
        <w:rPr>
          <w:rFonts w:ascii="Arial" w:hAnsi="Arial" w:cs="Arial"/>
          <w:b/>
          <w:bCs/>
        </w:rPr>
        <w:t xml:space="preserve"> </w:t>
      </w:r>
      <w:r w:rsidRPr="0025630F">
        <w:rPr>
          <w:rFonts w:ascii="Arial" w:hAnsi="Arial" w:cs="Arial"/>
          <w:b/>
          <w:bCs/>
        </w:rPr>
        <w:t>public</w:t>
      </w:r>
      <w:r w:rsidR="00566721">
        <w:rPr>
          <w:rFonts w:ascii="Arial" w:hAnsi="Arial" w:cs="Arial"/>
          <w:b/>
          <w:bCs/>
        </w:rPr>
        <w:t xml:space="preserve"> </w:t>
      </w:r>
      <w:r w:rsidR="0071163B" w:rsidRPr="0025630F">
        <w:rPr>
          <w:rFonts w:ascii="Arial" w:hAnsi="Arial" w:cs="Arial"/>
          <w:b/>
          <w:bCs/>
        </w:rPr>
        <w:t>confidence in the police</w:t>
      </w:r>
      <w:r w:rsidRPr="0025630F">
        <w:rPr>
          <w:rFonts w:ascii="Arial" w:hAnsi="Arial" w:cs="Arial"/>
          <w:b/>
          <w:bCs/>
        </w:rPr>
        <w:t xml:space="preserve"> </w:t>
      </w:r>
      <w:r w:rsidR="0071163B" w:rsidRPr="0025630F">
        <w:rPr>
          <w:rFonts w:ascii="Arial" w:hAnsi="Arial" w:cs="Arial"/>
          <w:b/>
          <w:bCs/>
        </w:rPr>
        <w:t>being influenced by the uniform used by response officers.</w:t>
      </w:r>
    </w:p>
    <w:p w14:paraId="6868E49A" w14:textId="77777777" w:rsidR="0025630F" w:rsidRPr="0025630F" w:rsidRDefault="0025630F" w:rsidP="0025630F">
      <w:pPr>
        <w:pStyle w:val="ListParagraph"/>
        <w:rPr>
          <w:rFonts w:ascii="Arial" w:hAnsi="Arial" w:cs="Arial"/>
          <w:b/>
          <w:bCs/>
        </w:rPr>
      </w:pPr>
    </w:p>
    <w:p w14:paraId="74D37FE8" w14:textId="4BB338A2" w:rsidR="0071163B" w:rsidRDefault="0071163B" w:rsidP="006E1999">
      <w:pPr>
        <w:pStyle w:val="ListParagraph"/>
        <w:numPr>
          <w:ilvl w:val="0"/>
          <w:numId w:val="1"/>
        </w:numPr>
        <w:rPr>
          <w:rFonts w:ascii="Arial" w:hAnsi="Arial" w:cs="Arial"/>
          <w:b/>
          <w:bCs/>
        </w:rPr>
      </w:pPr>
      <w:r w:rsidRPr="0025630F">
        <w:rPr>
          <w:rFonts w:ascii="Arial" w:hAnsi="Arial" w:cs="Arial"/>
          <w:b/>
          <w:bCs/>
        </w:rPr>
        <w:t xml:space="preserve">To </w:t>
      </w:r>
      <w:r w:rsidR="00990C68">
        <w:rPr>
          <w:rFonts w:ascii="Arial" w:hAnsi="Arial" w:cs="Arial"/>
          <w:b/>
          <w:bCs/>
        </w:rPr>
        <w:t>explore</w:t>
      </w:r>
      <w:r w:rsidRPr="0025630F">
        <w:rPr>
          <w:rFonts w:ascii="Arial" w:hAnsi="Arial" w:cs="Arial"/>
          <w:b/>
          <w:bCs/>
        </w:rPr>
        <w:t xml:space="preserve"> </w:t>
      </w:r>
      <w:r w:rsidR="00990C68">
        <w:rPr>
          <w:rFonts w:ascii="Arial" w:hAnsi="Arial" w:cs="Arial"/>
          <w:b/>
          <w:bCs/>
        </w:rPr>
        <w:t>options</w:t>
      </w:r>
      <w:r w:rsidRPr="0025630F">
        <w:rPr>
          <w:rFonts w:ascii="Arial" w:hAnsi="Arial" w:cs="Arial"/>
          <w:b/>
          <w:bCs/>
        </w:rPr>
        <w:t xml:space="preserve"> for changes to be made to the current response </w:t>
      </w:r>
      <w:r w:rsidR="00566721" w:rsidRPr="0025630F">
        <w:rPr>
          <w:rFonts w:ascii="Arial" w:hAnsi="Arial" w:cs="Arial"/>
          <w:b/>
          <w:bCs/>
        </w:rPr>
        <w:t>officers’</w:t>
      </w:r>
      <w:r w:rsidRPr="0025630F">
        <w:rPr>
          <w:rFonts w:ascii="Arial" w:hAnsi="Arial" w:cs="Arial"/>
          <w:b/>
          <w:bCs/>
        </w:rPr>
        <w:t xml:space="preserve"> uniform to improve public confidence.</w:t>
      </w:r>
    </w:p>
    <w:p w14:paraId="6AD7D1F1" w14:textId="77777777" w:rsidR="00815573" w:rsidRPr="00815573" w:rsidRDefault="00815573" w:rsidP="00815573">
      <w:pPr>
        <w:pStyle w:val="ListParagraph"/>
        <w:rPr>
          <w:rFonts w:ascii="Arial" w:hAnsi="Arial" w:cs="Arial"/>
          <w:b/>
          <w:bCs/>
        </w:rPr>
      </w:pPr>
    </w:p>
    <w:p w14:paraId="44CA67ED" w14:textId="6E2871E8" w:rsidR="00D674E7" w:rsidRDefault="00201A06" w:rsidP="00815573">
      <w:pPr>
        <w:rPr>
          <w:rFonts w:ascii="Arial" w:hAnsi="Arial" w:cs="Arial"/>
          <w:b/>
          <w:bCs/>
        </w:rPr>
      </w:pPr>
      <w:r>
        <w:rPr>
          <w:rFonts w:ascii="Arial" w:hAnsi="Arial" w:cs="Arial"/>
          <w:b/>
          <w:bCs/>
        </w:rPr>
        <w:t xml:space="preserve">As highlighted in the previous chapter, whilst literature on </w:t>
      </w:r>
      <w:r w:rsidR="00744FEF">
        <w:rPr>
          <w:rFonts w:ascii="Arial" w:hAnsi="Arial" w:cs="Arial"/>
          <w:b/>
          <w:bCs/>
        </w:rPr>
        <w:t xml:space="preserve">both </w:t>
      </w:r>
      <w:r>
        <w:rPr>
          <w:rFonts w:ascii="Arial" w:hAnsi="Arial" w:cs="Arial"/>
          <w:b/>
          <w:bCs/>
        </w:rPr>
        <w:t>police uniform</w:t>
      </w:r>
      <w:r w:rsidR="00701DD8">
        <w:rPr>
          <w:rFonts w:ascii="Arial" w:hAnsi="Arial" w:cs="Arial"/>
          <w:b/>
          <w:bCs/>
        </w:rPr>
        <w:t xml:space="preserve"> </w:t>
      </w:r>
      <w:r w:rsidR="00FC0E92">
        <w:rPr>
          <w:rFonts w:ascii="Arial" w:hAnsi="Arial" w:cs="Arial"/>
          <w:b/>
          <w:bCs/>
        </w:rPr>
        <w:t>and</w:t>
      </w:r>
      <w:r w:rsidR="00523178">
        <w:rPr>
          <w:rFonts w:ascii="Arial" w:hAnsi="Arial" w:cs="Arial"/>
          <w:b/>
          <w:bCs/>
        </w:rPr>
        <w:t xml:space="preserve"> public perception as separate entities </w:t>
      </w:r>
      <w:r w:rsidR="00D5445F">
        <w:rPr>
          <w:rFonts w:ascii="Arial" w:hAnsi="Arial" w:cs="Arial"/>
          <w:b/>
          <w:bCs/>
        </w:rPr>
        <w:t>exists</w:t>
      </w:r>
      <w:r w:rsidR="00ED199A">
        <w:rPr>
          <w:rFonts w:ascii="Arial" w:hAnsi="Arial" w:cs="Arial"/>
          <w:b/>
          <w:bCs/>
        </w:rPr>
        <w:t xml:space="preserve"> </w:t>
      </w:r>
      <w:r w:rsidR="00B51BA2">
        <w:rPr>
          <w:rFonts w:ascii="Arial" w:hAnsi="Arial" w:cs="Arial"/>
          <w:b/>
          <w:bCs/>
        </w:rPr>
        <w:t xml:space="preserve">there is </w:t>
      </w:r>
      <w:r w:rsidR="00D1537D">
        <w:rPr>
          <w:rFonts w:ascii="Arial" w:hAnsi="Arial" w:cs="Arial"/>
          <w:b/>
          <w:bCs/>
        </w:rPr>
        <w:t>very little</w:t>
      </w:r>
      <w:r w:rsidR="00C54552">
        <w:rPr>
          <w:rFonts w:ascii="Arial" w:hAnsi="Arial" w:cs="Arial"/>
          <w:b/>
          <w:bCs/>
        </w:rPr>
        <w:t xml:space="preserve"> material which explores the </w:t>
      </w:r>
      <w:r w:rsidR="00F27E7D">
        <w:rPr>
          <w:rFonts w:ascii="Arial" w:hAnsi="Arial" w:cs="Arial"/>
          <w:b/>
          <w:bCs/>
        </w:rPr>
        <w:t xml:space="preserve">relationship between the two in any detail. </w:t>
      </w:r>
      <w:r w:rsidR="00432088">
        <w:rPr>
          <w:rFonts w:ascii="Arial" w:hAnsi="Arial" w:cs="Arial"/>
          <w:b/>
          <w:bCs/>
        </w:rPr>
        <w:t xml:space="preserve">This </w:t>
      </w:r>
      <w:r w:rsidR="00170FFE">
        <w:rPr>
          <w:rFonts w:ascii="Arial" w:hAnsi="Arial" w:cs="Arial"/>
          <w:b/>
          <w:bCs/>
        </w:rPr>
        <w:t>project aims to fill this gap in research.</w:t>
      </w:r>
      <w:r w:rsidR="00990C68">
        <w:rPr>
          <w:rFonts w:ascii="Arial" w:hAnsi="Arial" w:cs="Arial"/>
          <w:b/>
          <w:bCs/>
        </w:rPr>
        <w:t xml:space="preserve"> </w:t>
      </w:r>
      <w:r w:rsidR="00933F95">
        <w:rPr>
          <w:rFonts w:ascii="Arial" w:hAnsi="Arial" w:cs="Arial"/>
          <w:b/>
          <w:bCs/>
        </w:rPr>
        <w:t xml:space="preserve">The method by which this research will be conducted will be </w:t>
      </w:r>
      <w:r w:rsidR="00566721">
        <w:rPr>
          <w:rFonts w:ascii="Arial" w:hAnsi="Arial" w:cs="Arial"/>
          <w:b/>
          <w:bCs/>
        </w:rPr>
        <w:t>by using</w:t>
      </w:r>
      <w:r w:rsidR="00933F95">
        <w:rPr>
          <w:rFonts w:ascii="Arial" w:hAnsi="Arial" w:cs="Arial"/>
          <w:b/>
          <w:bCs/>
        </w:rPr>
        <w:t xml:space="preserve"> two</w:t>
      </w:r>
      <w:r w:rsidR="00D674E7">
        <w:rPr>
          <w:rFonts w:ascii="Arial" w:hAnsi="Arial" w:cs="Arial"/>
          <w:b/>
          <w:bCs/>
        </w:rPr>
        <w:t xml:space="preserve"> internet facilitated</w:t>
      </w:r>
      <w:r w:rsidR="00933F95">
        <w:rPr>
          <w:rFonts w:ascii="Arial" w:hAnsi="Arial" w:cs="Arial"/>
          <w:b/>
          <w:bCs/>
        </w:rPr>
        <w:t xml:space="preserve"> </w:t>
      </w:r>
      <w:r w:rsidR="0045574E">
        <w:rPr>
          <w:rFonts w:ascii="Arial" w:hAnsi="Arial" w:cs="Arial"/>
          <w:b/>
          <w:bCs/>
        </w:rPr>
        <w:t>surveys</w:t>
      </w:r>
      <w:r w:rsidR="0017479A">
        <w:rPr>
          <w:rFonts w:ascii="Arial" w:hAnsi="Arial" w:cs="Arial"/>
          <w:b/>
          <w:bCs/>
        </w:rPr>
        <w:t>.</w:t>
      </w:r>
      <w:r w:rsidR="00933F95">
        <w:rPr>
          <w:rFonts w:ascii="Arial" w:hAnsi="Arial" w:cs="Arial"/>
          <w:b/>
          <w:bCs/>
        </w:rPr>
        <w:t xml:space="preserve"> </w:t>
      </w:r>
    </w:p>
    <w:p w14:paraId="65E76877" w14:textId="2DA1DF7F" w:rsidR="00933F95" w:rsidRDefault="008674ED" w:rsidP="00815573">
      <w:pPr>
        <w:rPr>
          <w:rFonts w:ascii="Arial" w:hAnsi="Arial" w:cs="Arial"/>
          <w:b/>
          <w:bCs/>
        </w:rPr>
      </w:pPr>
      <w:r>
        <w:rPr>
          <w:rFonts w:ascii="Arial" w:hAnsi="Arial" w:cs="Arial"/>
          <w:b/>
          <w:bCs/>
        </w:rPr>
        <w:t>The first</w:t>
      </w:r>
      <w:r w:rsidR="0045574E">
        <w:rPr>
          <w:rFonts w:ascii="Arial" w:hAnsi="Arial" w:cs="Arial"/>
          <w:b/>
          <w:bCs/>
        </w:rPr>
        <w:t xml:space="preserve"> survey</w:t>
      </w:r>
      <w:r w:rsidR="00933F95">
        <w:rPr>
          <w:rFonts w:ascii="Arial" w:hAnsi="Arial" w:cs="Arial"/>
          <w:b/>
          <w:bCs/>
        </w:rPr>
        <w:t xml:space="preserve"> </w:t>
      </w:r>
      <w:r w:rsidR="0017479A">
        <w:rPr>
          <w:rFonts w:ascii="Arial" w:hAnsi="Arial" w:cs="Arial"/>
          <w:b/>
          <w:bCs/>
        </w:rPr>
        <w:t>will be intended for</w:t>
      </w:r>
      <w:r w:rsidR="00933F95">
        <w:rPr>
          <w:rFonts w:ascii="Arial" w:hAnsi="Arial" w:cs="Arial"/>
          <w:b/>
          <w:bCs/>
        </w:rPr>
        <w:t xml:space="preserve"> members of the </w:t>
      </w:r>
      <w:r w:rsidR="00566721">
        <w:rPr>
          <w:rFonts w:ascii="Arial" w:hAnsi="Arial" w:cs="Arial"/>
          <w:b/>
          <w:bCs/>
        </w:rPr>
        <w:t>public</w:t>
      </w:r>
      <w:r w:rsidR="00933F95">
        <w:rPr>
          <w:rFonts w:ascii="Arial" w:hAnsi="Arial" w:cs="Arial"/>
          <w:b/>
          <w:bCs/>
        </w:rPr>
        <w:t xml:space="preserve"> and the </w:t>
      </w:r>
      <w:r>
        <w:rPr>
          <w:rFonts w:ascii="Arial" w:hAnsi="Arial" w:cs="Arial"/>
          <w:b/>
          <w:bCs/>
        </w:rPr>
        <w:t>second</w:t>
      </w:r>
      <w:r w:rsidR="00933F95">
        <w:rPr>
          <w:rFonts w:ascii="Arial" w:hAnsi="Arial" w:cs="Arial"/>
          <w:b/>
          <w:bCs/>
        </w:rPr>
        <w:t xml:space="preserve"> at current response officers.</w:t>
      </w:r>
      <w:r w:rsidR="00566721">
        <w:rPr>
          <w:rFonts w:ascii="Arial" w:hAnsi="Arial" w:cs="Arial"/>
          <w:b/>
          <w:bCs/>
        </w:rPr>
        <w:t xml:space="preserve"> </w:t>
      </w:r>
      <w:r w:rsidR="00933F95">
        <w:rPr>
          <w:rFonts w:ascii="Arial" w:hAnsi="Arial" w:cs="Arial"/>
          <w:b/>
          <w:bCs/>
        </w:rPr>
        <w:t xml:space="preserve">The intended number of respondents is 20 from each target audience, however </w:t>
      </w:r>
      <w:r w:rsidR="0017479A">
        <w:rPr>
          <w:rFonts w:ascii="Arial" w:hAnsi="Arial" w:cs="Arial"/>
          <w:b/>
          <w:bCs/>
        </w:rPr>
        <w:t>thi</w:t>
      </w:r>
      <w:r w:rsidR="00614B9F">
        <w:rPr>
          <w:rFonts w:ascii="Arial" w:hAnsi="Arial" w:cs="Arial"/>
          <w:b/>
          <w:bCs/>
        </w:rPr>
        <w:t xml:space="preserve">s </w:t>
      </w:r>
      <w:r w:rsidR="00566721">
        <w:rPr>
          <w:rFonts w:ascii="Arial" w:hAnsi="Arial" w:cs="Arial"/>
          <w:b/>
          <w:bCs/>
        </w:rPr>
        <w:t xml:space="preserve">number </w:t>
      </w:r>
      <w:r w:rsidR="00614B9F">
        <w:rPr>
          <w:rFonts w:ascii="Arial" w:hAnsi="Arial" w:cs="Arial"/>
          <w:b/>
          <w:bCs/>
        </w:rPr>
        <w:t xml:space="preserve">is not critical and conclusions can still be reached with both more or less respondents than intended. </w:t>
      </w:r>
      <w:r w:rsidR="0045574E">
        <w:rPr>
          <w:rFonts w:ascii="Arial" w:hAnsi="Arial" w:cs="Arial"/>
          <w:b/>
          <w:bCs/>
        </w:rPr>
        <w:t>These shall be created using the online tool “</w:t>
      </w:r>
      <w:proofErr w:type="spellStart"/>
      <w:r w:rsidR="0045574E">
        <w:rPr>
          <w:rFonts w:ascii="Arial" w:hAnsi="Arial" w:cs="Arial"/>
          <w:b/>
          <w:bCs/>
        </w:rPr>
        <w:t>surveymonkey</w:t>
      </w:r>
      <w:proofErr w:type="spellEnd"/>
      <w:r w:rsidR="0045574E">
        <w:rPr>
          <w:rFonts w:ascii="Arial" w:hAnsi="Arial" w:cs="Arial"/>
          <w:b/>
          <w:bCs/>
        </w:rPr>
        <w:t>” and distributed to officers through either the South Wales Police intranet or email. Similarly, the surveys intended for members of the public shall be distributed either by email or through social media.</w:t>
      </w:r>
      <w:r w:rsidR="004D7237">
        <w:rPr>
          <w:rFonts w:ascii="Arial" w:hAnsi="Arial" w:cs="Arial"/>
          <w:b/>
          <w:bCs/>
        </w:rPr>
        <w:t xml:space="preserve"> This method has been chosen due to its ability to be universally applied across all forms of research </w:t>
      </w:r>
      <w:r w:rsidR="004D7237" w:rsidRPr="0045574E">
        <w:rPr>
          <w:rFonts w:ascii="Arial" w:hAnsi="Arial" w:cs="Arial"/>
          <w:b/>
          <w:bCs/>
        </w:rPr>
        <w:t>(Roopa &amp; Rani, 2012)</w:t>
      </w:r>
      <w:r w:rsidR="004D7237">
        <w:rPr>
          <w:rFonts w:ascii="Arial" w:hAnsi="Arial" w:cs="Arial"/>
          <w:b/>
          <w:bCs/>
        </w:rPr>
        <w:t xml:space="preserve"> </w:t>
      </w:r>
    </w:p>
    <w:p w14:paraId="3564C0DD" w14:textId="74CDC331" w:rsidR="0045574E" w:rsidRDefault="0045574E" w:rsidP="00815573">
      <w:pPr>
        <w:rPr>
          <w:rFonts w:ascii="Arial" w:hAnsi="Arial" w:cs="Arial"/>
          <w:b/>
          <w:bCs/>
        </w:rPr>
      </w:pPr>
      <w:r>
        <w:rPr>
          <w:rFonts w:ascii="Arial" w:hAnsi="Arial" w:cs="Arial"/>
          <w:b/>
          <w:bCs/>
        </w:rPr>
        <w:t xml:space="preserve">The strengths of this method of research are that </w:t>
      </w:r>
      <w:r w:rsidR="00AF6216">
        <w:rPr>
          <w:rFonts w:ascii="Arial" w:hAnsi="Arial" w:cs="Arial"/>
          <w:b/>
          <w:bCs/>
        </w:rPr>
        <w:t xml:space="preserve">internet-based surveys are quick and easy to carry out and distribute. Also, </w:t>
      </w:r>
      <w:r>
        <w:rPr>
          <w:rFonts w:ascii="Arial" w:hAnsi="Arial" w:cs="Arial"/>
          <w:b/>
          <w:bCs/>
        </w:rPr>
        <w:t>completion of a survey in this manner removes any influence from the research</w:t>
      </w:r>
      <w:r w:rsidR="00990C68">
        <w:rPr>
          <w:rFonts w:ascii="Arial" w:hAnsi="Arial" w:cs="Arial"/>
          <w:b/>
          <w:bCs/>
        </w:rPr>
        <w:t>er</w:t>
      </w:r>
      <w:r w:rsidR="00AF6216">
        <w:rPr>
          <w:rFonts w:ascii="Arial" w:hAnsi="Arial" w:cs="Arial"/>
          <w:b/>
          <w:bCs/>
        </w:rPr>
        <w:t>. There are also potential weaknesses in this method including the potential for poor response that, without human interaction is difficult to control or follow up on (Roopa &amp; Rani, 2012).</w:t>
      </w:r>
    </w:p>
    <w:p w14:paraId="41AB35BD" w14:textId="6E9FCD91" w:rsidR="004D7237" w:rsidRDefault="008674ED" w:rsidP="00815573">
      <w:pPr>
        <w:rPr>
          <w:rFonts w:ascii="Arial" w:hAnsi="Arial" w:cs="Arial"/>
          <w:b/>
          <w:bCs/>
        </w:rPr>
      </w:pPr>
      <w:r>
        <w:rPr>
          <w:rFonts w:ascii="Arial" w:hAnsi="Arial" w:cs="Arial"/>
          <w:b/>
          <w:bCs/>
        </w:rPr>
        <w:t>By using social media to disseminate the first survey to the public, this will allow for data to be taken from an impartial and randomised source (Cleave, 2012). Also</w:t>
      </w:r>
      <w:r w:rsidR="00AF6216">
        <w:rPr>
          <w:rFonts w:ascii="Arial" w:hAnsi="Arial" w:cs="Arial"/>
          <w:b/>
          <w:bCs/>
        </w:rPr>
        <w:t>,</w:t>
      </w:r>
      <w:r w:rsidR="004D7237">
        <w:rPr>
          <w:rFonts w:ascii="Arial" w:hAnsi="Arial" w:cs="Arial"/>
          <w:b/>
          <w:bCs/>
        </w:rPr>
        <w:t xml:space="preserve"> it is hoped that</w:t>
      </w:r>
      <w:r>
        <w:rPr>
          <w:rFonts w:ascii="Arial" w:hAnsi="Arial" w:cs="Arial"/>
          <w:b/>
          <w:bCs/>
        </w:rPr>
        <w:t xml:space="preserve"> as</w:t>
      </w:r>
      <w:r w:rsidR="00AF6216">
        <w:rPr>
          <w:rFonts w:ascii="Arial" w:hAnsi="Arial" w:cs="Arial"/>
          <w:b/>
          <w:bCs/>
        </w:rPr>
        <w:t xml:space="preserve"> </w:t>
      </w:r>
      <w:r>
        <w:rPr>
          <w:rFonts w:ascii="Arial" w:hAnsi="Arial" w:cs="Arial"/>
          <w:b/>
          <w:bCs/>
        </w:rPr>
        <w:t xml:space="preserve">the subject directly relates to </w:t>
      </w:r>
      <w:r w:rsidR="00AF6216">
        <w:rPr>
          <w:rFonts w:ascii="Arial" w:hAnsi="Arial" w:cs="Arial"/>
          <w:b/>
          <w:bCs/>
        </w:rPr>
        <w:t>response officers</w:t>
      </w:r>
      <w:r>
        <w:rPr>
          <w:rFonts w:ascii="Arial" w:hAnsi="Arial" w:cs="Arial"/>
          <w:b/>
          <w:bCs/>
        </w:rPr>
        <w:t xml:space="preserve"> then they may be more inclined to participate</w:t>
      </w:r>
      <w:r w:rsidR="00AF6216">
        <w:rPr>
          <w:rFonts w:ascii="Arial" w:hAnsi="Arial" w:cs="Arial"/>
          <w:b/>
          <w:bCs/>
        </w:rPr>
        <w:t xml:space="preserve"> </w:t>
      </w:r>
      <w:r>
        <w:rPr>
          <w:rFonts w:ascii="Arial" w:hAnsi="Arial" w:cs="Arial"/>
          <w:b/>
          <w:bCs/>
        </w:rPr>
        <w:t>as</w:t>
      </w:r>
      <w:r w:rsidR="00AF6216">
        <w:rPr>
          <w:rFonts w:ascii="Arial" w:hAnsi="Arial" w:cs="Arial"/>
          <w:b/>
          <w:bCs/>
        </w:rPr>
        <w:t xml:space="preserve"> one of the target samples for th</w:t>
      </w:r>
      <w:r>
        <w:rPr>
          <w:rFonts w:ascii="Arial" w:hAnsi="Arial" w:cs="Arial"/>
          <w:b/>
          <w:bCs/>
        </w:rPr>
        <w:t>is research therefore providing a good response to the second survey.</w:t>
      </w:r>
    </w:p>
    <w:p w14:paraId="039E377B" w14:textId="67C30A46" w:rsidR="008674ED" w:rsidRDefault="008674ED" w:rsidP="00815573">
      <w:pPr>
        <w:rPr>
          <w:rFonts w:ascii="Arial" w:hAnsi="Arial" w:cs="Arial"/>
          <w:b/>
          <w:bCs/>
        </w:rPr>
      </w:pPr>
    </w:p>
    <w:p w14:paraId="406E2028" w14:textId="12E0DB4D" w:rsidR="008674ED" w:rsidRDefault="008674ED" w:rsidP="00815573">
      <w:pPr>
        <w:rPr>
          <w:rFonts w:ascii="Arial" w:hAnsi="Arial" w:cs="Arial"/>
          <w:b/>
          <w:bCs/>
        </w:rPr>
      </w:pPr>
      <w:r>
        <w:rPr>
          <w:rFonts w:ascii="Arial" w:hAnsi="Arial" w:cs="Arial"/>
          <w:b/>
          <w:bCs/>
        </w:rPr>
        <w:t xml:space="preserve">In terms of the questioning used in the surveys, this shall consist of </w:t>
      </w:r>
      <w:r w:rsidR="008C51E2">
        <w:rPr>
          <w:rFonts w:ascii="Arial" w:hAnsi="Arial" w:cs="Arial"/>
          <w:b/>
          <w:bCs/>
        </w:rPr>
        <w:t>a combination of question styles. These shall include drop down questions, to determine facts such as length of service of officers or amount of police contact experienced by members of the public. Other questions may be of the</w:t>
      </w:r>
      <w:r w:rsidR="00F93D80">
        <w:rPr>
          <w:rFonts w:ascii="Arial" w:hAnsi="Arial" w:cs="Arial"/>
          <w:b/>
          <w:bCs/>
        </w:rPr>
        <w:t xml:space="preserve"> </w:t>
      </w:r>
      <w:r w:rsidR="00002439">
        <w:rPr>
          <w:rFonts w:ascii="Arial" w:hAnsi="Arial" w:cs="Arial"/>
          <w:b/>
          <w:bCs/>
        </w:rPr>
        <w:t>multiple-choice</w:t>
      </w:r>
      <w:r w:rsidR="00F93D80">
        <w:rPr>
          <w:rFonts w:ascii="Arial" w:hAnsi="Arial" w:cs="Arial"/>
          <w:b/>
          <w:bCs/>
        </w:rPr>
        <w:t xml:space="preserve"> format where participants may select either one or a number of answers</w:t>
      </w:r>
      <w:r w:rsidR="0040656A">
        <w:rPr>
          <w:rFonts w:ascii="Arial" w:hAnsi="Arial" w:cs="Arial"/>
          <w:b/>
          <w:bCs/>
        </w:rPr>
        <w:t xml:space="preserve">, this may be particularly useful </w:t>
      </w:r>
      <w:r w:rsidR="00002439">
        <w:rPr>
          <w:rFonts w:ascii="Arial" w:hAnsi="Arial" w:cs="Arial"/>
          <w:b/>
          <w:bCs/>
        </w:rPr>
        <w:t xml:space="preserve">for suggesting potential </w:t>
      </w:r>
      <w:r w:rsidR="0040656A">
        <w:rPr>
          <w:rFonts w:ascii="Arial" w:hAnsi="Arial" w:cs="Arial"/>
          <w:b/>
          <w:bCs/>
        </w:rPr>
        <w:t>recommendations</w:t>
      </w:r>
      <w:r w:rsidR="00002439">
        <w:rPr>
          <w:rFonts w:ascii="Arial" w:hAnsi="Arial" w:cs="Arial"/>
          <w:b/>
          <w:bCs/>
        </w:rPr>
        <w:t xml:space="preserve"> in uniform changes</w:t>
      </w:r>
      <w:r w:rsidR="0040656A">
        <w:rPr>
          <w:rFonts w:ascii="Arial" w:hAnsi="Arial" w:cs="Arial"/>
          <w:b/>
          <w:bCs/>
        </w:rPr>
        <w:t xml:space="preserve">. Finally, to gauge </w:t>
      </w:r>
      <w:r w:rsidR="0040656A">
        <w:rPr>
          <w:rFonts w:ascii="Arial" w:hAnsi="Arial" w:cs="Arial"/>
          <w:b/>
          <w:bCs/>
        </w:rPr>
        <w:lastRenderedPageBreak/>
        <w:t xml:space="preserve">opinions on the thesis suggested by this research </w:t>
      </w:r>
      <w:proofErr w:type="spellStart"/>
      <w:r w:rsidR="0040656A">
        <w:rPr>
          <w:rFonts w:ascii="Arial" w:hAnsi="Arial" w:cs="Arial"/>
          <w:b/>
          <w:bCs/>
        </w:rPr>
        <w:t>i.e</w:t>
      </w:r>
      <w:proofErr w:type="spellEnd"/>
      <w:r w:rsidR="0040656A">
        <w:rPr>
          <w:rFonts w:ascii="Arial" w:hAnsi="Arial" w:cs="Arial"/>
          <w:b/>
          <w:bCs/>
        </w:rPr>
        <w:t>: that the appearance of uniform has an impact on public perception, there will be both simple yes/no questions and questions using the “</w:t>
      </w:r>
      <w:r w:rsidR="0015291D">
        <w:rPr>
          <w:rFonts w:ascii="Arial" w:hAnsi="Arial" w:cs="Arial"/>
          <w:b/>
          <w:bCs/>
        </w:rPr>
        <w:t>L</w:t>
      </w:r>
      <w:r w:rsidR="0040656A">
        <w:rPr>
          <w:rFonts w:ascii="Arial" w:hAnsi="Arial" w:cs="Arial"/>
          <w:b/>
          <w:bCs/>
        </w:rPr>
        <w:t xml:space="preserve">ikert scale” </w:t>
      </w:r>
      <w:r w:rsidR="0015291D">
        <w:rPr>
          <w:rFonts w:ascii="Arial" w:hAnsi="Arial" w:cs="Arial"/>
          <w:b/>
          <w:bCs/>
        </w:rPr>
        <w:t>where participants can respond with how much they agree or disagree with a particular statement (see appendix).</w:t>
      </w:r>
    </w:p>
    <w:p w14:paraId="263C6C08" w14:textId="4E57B81B" w:rsidR="0015291D" w:rsidRDefault="0015291D" w:rsidP="00815573">
      <w:pPr>
        <w:rPr>
          <w:rFonts w:ascii="Arial" w:hAnsi="Arial" w:cs="Arial"/>
          <w:b/>
          <w:bCs/>
        </w:rPr>
      </w:pPr>
      <w:r>
        <w:rPr>
          <w:rFonts w:ascii="Arial" w:hAnsi="Arial" w:cs="Arial"/>
          <w:b/>
          <w:bCs/>
        </w:rPr>
        <w:t>Responses from both surveys should provide both qualitative and quantitative data which can then be collated and analysed accordingly. The results of which shall be contained in the next section.</w:t>
      </w:r>
    </w:p>
    <w:p w14:paraId="2ACB4D0D" w14:textId="73B566CC" w:rsidR="00D674E7" w:rsidRPr="006569E3" w:rsidRDefault="00D674E7" w:rsidP="00815573">
      <w:pPr>
        <w:rPr>
          <w:rFonts w:ascii="Arial" w:hAnsi="Arial" w:cs="Arial"/>
          <w:b/>
          <w:bCs/>
          <w:color w:val="FF0000"/>
        </w:rPr>
      </w:pPr>
    </w:p>
    <w:p w14:paraId="269E7A5B" w14:textId="77777777" w:rsidR="009A3BC0" w:rsidRPr="00815573" w:rsidRDefault="009A3BC0" w:rsidP="00815573">
      <w:pPr>
        <w:rPr>
          <w:rFonts w:ascii="Arial" w:hAnsi="Arial" w:cs="Arial"/>
          <w:b/>
          <w:bCs/>
        </w:rPr>
      </w:pPr>
    </w:p>
    <w:p w14:paraId="65DD4835" w14:textId="70BD6199" w:rsidR="006E1999" w:rsidRDefault="006E1999" w:rsidP="006E1999"/>
    <w:p w14:paraId="2C56283D" w14:textId="4931CAD9" w:rsidR="009A3BC0" w:rsidRDefault="009A3BC0" w:rsidP="006E1999"/>
    <w:p w14:paraId="75281050" w14:textId="77777777" w:rsidR="006E1999" w:rsidRDefault="006E1999" w:rsidP="006E1999"/>
    <w:p w14:paraId="383C1D00" w14:textId="0D567F11" w:rsidR="006E1999" w:rsidRDefault="006E1999" w:rsidP="006E1999"/>
    <w:p w14:paraId="1A3BA95E" w14:textId="77777777" w:rsidR="003176D1" w:rsidRDefault="003176D1" w:rsidP="003176D1">
      <w:pPr>
        <w:pStyle w:val="NormalWeb"/>
        <w:ind w:left="567" w:hanging="567"/>
      </w:pPr>
      <w:r>
        <w:t xml:space="preserve">Cleave, P. (2012) </w:t>
      </w:r>
      <w:r>
        <w:rPr>
          <w:i/>
          <w:iCs/>
        </w:rPr>
        <w:t>The benefits of conducting surveys through social network sites</w:t>
      </w:r>
      <w:r>
        <w:t xml:space="preserve">, </w:t>
      </w:r>
      <w:proofErr w:type="spellStart"/>
      <w:r>
        <w:rPr>
          <w:i/>
          <w:iCs/>
        </w:rPr>
        <w:t>SmartSurvey</w:t>
      </w:r>
      <w:proofErr w:type="spellEnd"/>
      <w:r>
        <w:t xml:space="preserve">. Available at: https://www.smartsurvey.co.uk/blog/the-benefits-of-conducting-surveys-through-social-network-sites (Accessed: November 16, 2022). </w:t>
      </w:r>
    </w:p>
    <w:p w14:paraId="4A55675F" w14:textId="77777777" w:rsidR="003176D1" w:rsidRDefault="003176D1" w:rsidP="006E1999"/>
    <w:p w14:paraId="16778D4E" w14:textId="77777777" w:rsidR="00D674E7" w:rsidRDefault="00D674E7" w:rsidP="00D674E7">
      <w:pPr>
        <w:pStyle w:val="NormalWeb"/>
        <w:ind w:left="567" w:hanging="567"/>
      </w:pPr>
      <w:r>
        <w:t xml:space="preserve">Roopa, S. and Rani, M.S. (2012) “Questionnaire designing for a survey,” </w:t>
      </w:r>
      <w:r>
        <w:rPr>
          <w:i/>
          <w:iCs/>
        </w:rPr>
        <w:t>The Journal of Indian Orthodontic Society</w:t>
      </w:r>
      <w:r>
        <w:t xml:space="preserve">, 46, pp. 273–277. Available at: https://doi.org/10.5005/jp-journals-10021-1104. </w:t>
      </w:r>
    </w:p>
    <w:p w14:paraId="6820E4AB" w14:textId="77777777" w:rsidR="00D674E7" w:rsidRDefault="00D674E7" w:rsidP="006E1999"/>
    <w:p w14:paraId="75314910" w14:textId="77777777" w:rsidR="006E1999" w:rsidRDefault="006E1999" w:rsidP="006E1999"/>
    <w:p w14:paraId="7ECCD043" w14:textId="77777777" w:rsidR="006E1999" w:rsidRDefault="006E1999" w:rsidP="006E1999"/>
    <w:p w14:paraId="125E9873" w14:textId="77777777" w:rsidR="006E1999" w:rsidRDefault="006E1999" w:rsidP="006E1999"/>
    <w:p w14:paraId="520B1BDD" w14:textId="77777777" w:rsidR="006E1999" w:rsidRDefault="006E1999" w:rsidP="006E1999"/>
    <w:p w14:paraId="0F38CDF2" w14:textId="77777777" w:rsidR="006E1999" w:rsidRDefault="006E1999" w:rsidP="006E1999"/>
    <w:p w14:paraId="11417C88" w14:textId="77777777" w:rsidR="006E1999" w:rsidRDefault="006E1999" w:rsidP="006E1999"/>
    <w:p w14:paraId="1D345E4C" w14:textId="77777777" w:rsidR="006E1999" w:rsidRPr="006E1999" w:rsidRDefault="006E1999" w:rsidP="006E1999"/>
    <w:sectPr w:rsidR="006E1999" w:rsidRPr="006E19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A6645"/>
    <w:multiLevelType w:val="hybridMultilevel"/>
    <w:tmpl w:val="5F92B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1378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999"/>
    <w:rsid w:val="00002439"/>
    <w:rsid w:val="0007672F"/>
    <w:rsid w:val="0015291D"/>
    <w:rsid w:val="00170FFE"/>
    <w:rsid w:val="0017479A"/>
    <w:rsid w:val="00201A06"/>
    <w:rsid w:val="0025630F"/>
    <w:rsid w:val="003176D1"/>
    <w:rsid w:val="0040656A"/>
    <w:rsid w:val="00432088"/>
    <w:rsid w:val="0045574E"/>
    <w:rsid w:val="00483AF6"/>
    <w:rsid w:val="004D7237"/>
    <w:rsid w:val="00523178"/>
    <w:rsid w:val="00566721"/>
    <w:rsid w:val="00614B9F"/>
    <w:rsid w:val="006569E3"/>
    <w:rsid w:val="006E1999"/>
    <w:rsid w:val="00701DD8"/>
    <w:rsid w:val="0071163B"/>
    <w:rsid w:val="00744FEF"/>
    <w:rsid w:val="00815573"/>
    <w:rsid w:val="008674ED"/>
    <w:rsid w:val="00885FCA"/>
    <w:rsid w:val="008C51E2"/>
    <w:rsid w:val="00933F95"/>
    <w:rsid w:val="00935828"/>
    <w:rsid w:val="00990C68"/>
    <w:rsid w:val="009A3BC0"/>
    <w:rsid w:val="00AF6216"/>
    <w:rsid w:val="00B51BA2"/>
    <w:rsid w:val="00C368F8"/>
    <w:rsid w:val="00C54552"/>
    <w:rsid w:val="00C553BF"/>
    <w:rsid w:val="00D1537D"/>
    <w:rsid w:val="00D5445F"/>
    <w:rsid w:val="00D674E7"/>
    <w:rsid w:val="00ED199A"/>
    <w:rsid w:val="00F27E7D"/>
    <w:rsid w:val="00F93D80"/>
    <w:rsid w:val="00FC0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B45B0"/>
  <w15:chartTrackingRefBased/>
  <w15:docId w15:val="{E6A5995B-4727-4FE1-93CC-032A535E8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30F"/>
    <w:pPr>
      <w:ind w:left="720"/>
      <w:contextualSpacing/>
    </w:pPr>
  </w:style>
  <w:style w:type="paragraph" w:styleId="NormalWeb">
    <w:name w:val="Normal (Web)"/>
    <w:basedOn w:val="Normal"/>
    <w:uiPriority w:val="99"/>
    <w:semiHidden/>
    <w:unhideWhenUsed/>
    <w:rsid w:val="00D674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161388">
      <w:bodyDiv w:val="1"/>
      <w:marLeft w:val="0"/>
      <w:marRight w:val="0"/>
      <w:marTop w:val="0"/>
      <w:marBottom w:val="0"/>
      <w:divBdr>
        <w:top w:val="none" w:sz="0" w:space="0" w:color="auto"/>
        <w:left w:val="none" w:sz="0" w:space="0" w:color="auto"/>
        <w:bottom w:val="none" w:sz="0" w:space="0" w:color="auto"/>
        <w:right w:val="none" w:sz="0" w:space="0" w:color="auto"/>
      </w:divBdr>
    </w:div>
    <w:div w:id="178279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831</TotalTime>
  <Pages>2</Pages>
  <Words>582</Words>
  <Characters>3320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Seal, Richard WO (RAFAC-WW-N1W-30-SNCO)</dc:creator>
  <cp:keywords/>
  <dc:description/>
  <cp:lastModifiedBy>Richard Seal (1922431)</cp:lastModifiedBy>
  <cp:revision>11</cp:revision>
  <dcterms:created xsi:type="dcterms:W3CDTF">2022-11-15T14:06:00Z</dcterms:created>
  <dcterms:modified xsi:type="dcterms:W3CDTF">2022-12-04T13:26:00Z</dcterms:modified>
</cp:coreProperties>
</file>