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56519" w14:textId="5740400F" w:rsidR="00DB5057" w:rsidRPr="008C4267" w:rsidRDefault="00DB5057" w:rsidP="00DB5057">
      <w:pPr>
        <w:jc w:val="center"/>
        <w:rPr>
          <w:rFonts w:ascii="Arial" w:hAnsi="Arial" w:cs="Arial"/>
          <w:sz w:val="28"/>
          <w:szCs w:val="28"/>
        </w:rPr>
      </w:pPr>
      <w:r w:rsidRPr="008C4267">
        <w:rPr>
          <w:rFonts w:ascii="Arial" w:hAnsi="Arial" w:cs="Arial"/>
          <w:sz w:val="28"/>
          <w:szCs w:val="28"/>
        </w:rPr>
        <w:t>SHSS6063</w:t>
      </w:r>
      <w:r w:rsidRPr="008C4267">
        <w:rPr>
          <w:rFonts w:ascii="Arial" w:hAnsi="Arial" w:cs="Arial"/>
          <w:sz w:val="28"/>
          <w:szCs w:val="28"/>
        </w:rPr>
        <w:t xml:space="preserve"> </w:t>
      </w:r>
      <w:r w:rsidRPr="008C4267">
        <w:rPr>
          <w:rFonts w:ascii="Arial" w:hAnsi="Arial" w:cs="Arial"/>
          <w:sz w:val="28"/>
          <w:szCs w:val="28"/>
        </w:rPr>
        <w:t>Literature Review in Health and Exercise</w:t>
      </w:r>
    </w:p>
    <w:p w14:paraId="078A9496" w14:textId="2CD57DBC" w:rsidR="00DB5057" w:rsidRPr="008C4267" w:rsidRDefault="00DB5057" w:rsidP="00DB5057">
      <w:pPr>
        <w:jc w:val="center"/>
        <w:rPr>
          <w:rFonts w:ascii="Arial" w:hAnsi="Arial" w:cs="Arial"/>
          <w:sz w:val="28"/>
          <w:szCs w:val="28"/>
        </w:rPr>
      </w:pPr>
      <w:r w:rsidRPr="008C4267">
        <w:rPr>
          <w:rFonts w:ascii="Arial" w:hAnsi="Arial" w:cs="Arial"/>
          <w:sz w:val="28"/>
          <w:szCs w:val="28"/>
        </w:rPr>
        <w:t>Student Name: Rosa Di Cristo</w:t>
      </w:r>
    </w:p>
    <w:p w14:paraId="1E6D0A4D" w14:textId="5F9BB538" w:rsidR="00DB5057" w:rsidRPr="008C4267" w:rsidRDefault="00DB5057" w:rsidP="00DB5057">
      <w:pPr>
        <w:jc w:val="center"/>
        <w:rPr>
          <w:rFonts w:ascii="Arial" w:hAnsi="Arial" w:cs="Arial"/>
          <w:sz w:val="28"/>
          <w:szCs w:val="28"/>
        </w:rPr>
      </w:pPr>
      <w:r w:rsidRPr="008C4267">
        <w:rPr>
          <w:rFonts w:ascii="Arial" w:hAnsi="Arial" w:cs="Arial"/>
          <w:sz w:val="28"/>
          <w:szCs w:val="28"/>
        </w:rPr>
        <w:t>Student Number:1703635</w:t>
      </w:r>
    </w:p>
    <w:p w14:paraId="37D97E78" w14:textId="77777777" w:rsidR="00DB5057" w:rsidRPr="00A406E5" w:rsidRDefault="00DB5057" w:rsidP="00DB505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B5057" w:rsidRPr="00A406E5" w14:paraId="54ED9D75" w14:textId="77777777" w:rsidTr="00D12A3E">
        <w:trPr>
          <w:jc w:val="center"/>
        </w:trPr>
        <w:tc>
          <w:tcPr>
            <w:tcW w:w="10670" w:type="dxa"/>
            <w:shd w:val="clear" w:color="auto" w:fill="BFBFBF"/>
          </w:tcPr>
          <w:p w14:paraId="6A72E5FA" w14:textId="77777777" w:rsidR="00DB5057" w:rsidRPr="00A406E5" w:rsidRDefault="00DB5057" w:rsidP="00D12A3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ABE7216" w14:textId="77777777" w:rsidR="00DB5057" w:rsidRPr="00A406E5" w:rsidRDefault="00DB5057" w:rsidP="00DB5057">
      <w:pPr>
        <w:rPr>
          <w:rFonts w:ascii="Arial" w:hAnsi="Arial" w:cs="Arial"/>
        </w:rPr>
      </w:pPr>
    </w:p>
    <w:p w14:paraId="1E000721" w14:textId="56E662F4" w:rsidR="00DB5057" w:rsidRPr="00DB5057" w:rsidRDefault="00DB5057" w:rsidP="00DB5057">
      <w:pPr>
        <w:pStyle w:val="BodyText1"/>
        <w:tabs>
          <w:tab w:val="clear" w:pos="720"/>
          <w:tab w:val="clear" w:pos="1440"/>
        </w:tabs>
        <w:jc w:val="both"/>
        <w:rPr>
          <w:rFonts w:ascii="Arial" w:hAnsi="Arial" w:cs="Arial"/>
          <w:sz w:val="20"/>
        </w:rPr>
        <w:sectPr w:rsidR="00DB5057" w:rsidRPr="00DB5057" w:rsidSect="00F31C04">
          <w:footerReference w:type="default" r:id="rId5"/>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1E4692" w14:textId="77777777" w:rsidR="00DB5057" w:rsidRPr="0000431E" w:rsidRDefault="00DB5057" w:rsidP="00DB5057">
      <w:pPr>
        <w:rPr>
          <w:rFonts w:ascii="Arial" w:hAnsi="Arial" w:cs="Arial"/>
          <w:b/>
          <w:color w:val="FF0000"/>
        </w:rPr>
      </w:pPr>
      <w:r>
        <w:rPr>
          <w:rFonts w:ascii="Arial" w:hAnsi="Arial" w:cs="Arial"/>
          <w:b/>
          <w:color w:val="FF0000"/>
        </w:rPr>
        <w:lastRenderedPageBreak/>
        <w:t xml:space="preserve">This assessment will not </w:t>
      </w:r>
      <w:proofErr w:type="spellStart"/>
      <w:proofErr w:type="gramStart"/>
      <w:r>
        <w:rPr>
          <w:rFonts w:ascii="Arial" w:hAnsi="Arial" w:cs="Arial"/>
          <w:b/>
          <w:color w:val="FF0000"/>
        </w:rPr>
        <w:t>graded</w:t>
      </w:r>
      <w:proofErr w:type="spellEnd"/>
      <w:proofErr w:type="gramEnd"/>
      <w:r>
        <w:rPr>
          <w:rFonts w:ascii="Arial" w:hAnsi="Arial" w:cs="Arial"/>
          <w:b/>
          <w:color w:val="FF0000"/>
        </w:rPr>
        <w:t>, it is for information and feedback only</w:t>
      </w:r>
    </w:p>
    <w:p w14:paraId="5E8610C0" w14:textId="77777777" w:rsidR="00DB5057" w:rsidRPr="00A406E5" w:rsidRDefault="00DB5057" w:rsidP="00DB5057">
      <w:pPr>
        <w:rPr>
          <w:rFonts w:ascii="Arial" w:hAnsi="Arial" w:cs="Arial"/>
          <w:b/>
          <w:sz w:val="22"/>
          <w:szCs w:val="22"/>
        </w:rPr>
      </w:pPr>
    </w:p>
    <w:tbl>
      <w:tblPr>
        <w:tblW w:w="5000" w:type="pct"/>
        <w:tblLayout w:type="fixed"/>
        <w:tblLook w:val="04A0" w:firstRow="1" w:lastRow="0" w:firstColumn="1" w:lastColumn="0" w:noHBand="0" w:noVBand="1"/>
      </w:tblPr>
      <w:tblGrid>
        <w:gridCol w:w="8022"/>
        <w:gridCol w:w="801"/>
        <w:gridCol w:w="799"/>
      </w:tblGrid>
      <w:tr w:rsidR="00DB5057" w:rsidRPr="00A406E5" w14:paraId="33670FAF" w14:textId="77777777" w:rsidTr="00D12A3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3D7B0E" w14:textId="77777777" w:rsidR="00DB5057" w:rsidRPr="00A406E5" w:rsidRDefault="00DB5057" w:rsidP="00D12A3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6A8BE" w14:textId="77777777" w:rsidR="00DB5057" w:rsidRPr="00A85BFE" w:rsidRDefault="00DB5057" w:rsidP="00D12A3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A46701" w14:textId="77777777" w:rsidR="00DB5057" w:rsidRPr="00A85BFE" w:rsidRDefault="00DB5057" w:rsidP="00D12A3E">
            <w:pPr>
              <w:ind w:left="113" w:right="113"/>
              <w:jc w:val="center"/>
              <w:rPr>
                <w:rFonts w:ascii="Arial" w:hAnsi="Arial" w:cs="Arial"/>
                <w:b/>
                <w:sz w:val="18"/>
                <w:szCs w:val="18"/>
              </w:rPr>
            </w:pPr>
            <w:r w:rsidRPr="00A85BFE">
              <w:rPr>
                <w:rFonts w:ascii="Arial" w:hAnsi="Arial" w:cs="Arial"/>
                <w:b/>
                <w:sz w:val="18"/>
                <w:szCs w:val="18"/>
              </w:rPr>
              <w:t xml:space="preserve">Marks </w:t>
            </w:r>
          </w:p>
          <w:p w14:paraId="53104D01" w14:textId="77777777" w:rsidR="00DB5057" w:rsidRPr="00A85BFE" w:rsidRDefault="00DB5057" w:rsidP="00D12A3E">
            <w:pPr>
              <w:ind w:left="113" w:right="113"/>
              <w:jc w:val="center"/>
              <w:rPr>
                <w:rFonts w:ascii="Arial" w:hAnsi="Arial" w:cs="Arial"/>
                <w:b/>
                <w:sz w:val="18"/>
                <w:szCs w:val="18"/>
              </w:rPr>
            </w:pPr>
            <w:r w:rsidRPr="00A85BFE">
              <w:rPr>
                <w:rFonts w:ascii="Arial" w:hAnsi="Arial" w:cs="Arial"/>
                <w:b/>
                <w:sz w:val="18"/>
                <w:szCs w:val="18"/>
              </w:rPr>
              <w:t>awarded</w:t>
            </w:r>
          </w:p>
        </w:tc>
      </w:tr>
      <w:tr w:rsidR="00DB5057" w:rsidRPr="00A406E5" w14:paraId="7FE14226" w14:textId="77777777" w:rsidTr="00D12A3E">
        <w:trPr>
          <w:trHeight w:val="450"/>
        </w:trPr>
        <w:tc>
          <w:tcPr>
            <w:tcW w:w="4169" w:type="pct"/>
            <w:tcBorders>
              <w:top w:val="single" w:sz="4" w:space="0" w:color="auto"/>
              <w:left w:val="single" w:sz="4" w:space="0" w:color="auto"/>
              <w:right w:val="single" w:sz="4" w:space="0" w:color="auto"/>
            </w:tcBorders>
            <w:shd w:val="clear" w:color="auto" w:fill="D9D9D9"/>
          </w:tcPr>
          <w:p w14:paraId="13D16AC5" w14:textId="77777777" w:rsidR="00DB5057" w:rsidRPr="00A406E5" w:rsidRDefault="00DB5057" w:rsidP="00D12A3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3F9B1E6" w14:textId="77777777" w:rsidR="00DB5057" w:rsidRPr="00A406E5" w:rsidRDefault="00DB5057" w:rsidP="00D12A3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2AB671" w14:textId="77777777" w:rsidR="00DB5057" w:rsidRPr="00A406E5" w:rsidRDefault="00DB5057" w:rsidP="00D12A3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610D9" w14:textId="77777777" w:rsidR="00DB5057" w:rsidRPr="00A406E5" w:rsidRDefault="00DB5057" w:rsidP="00D12A3E">
            <w:pPr>
              <w:jc w:val="center"/>
              <w:rPr>
                <w:rFonts w:ascii="Arial" w:hAnsi="Arial" w:cs="Arial"/>
                <w:sz w:val="32"/>
              </w:rPr>
            </w:pPr>
          </w:p>
        </w:tc>
      </w:tr>
      <w:tr w:rsidR="00DB5057" w:rsidRPr="00A406E5" w14:paraId="1F599039" w14:textId="77777777" w:rsidTr="00D12A3E">
        <w:trPr>
          <w:trHeight w:val="450"/>
        </w:trPr>
        <w:tc>
          <w:tcPr>
            <w:tcW w:w="4169" w:type="pct"/>
            <w:vMerge w:val="restart"/>
            <w:tcBorders>
              <w:top w:val="single" w:sz="4" w:space="0" w:color="auto"/>
              <w:left w:val="single" w:sz="4" w:space="0" w:color="auto"/>
              <w:right w:val="single" w:sz="4" w:space="0" w:color="auto"/>
            </w:tcBorders>
          </w:tcPr>
          <w:p w14:paraId="7FB3AC87" w14:textId="77777777" w:rsidR="00DB5057" w:rsidRPr="008D1FE1" w:rsidRDefault="00DB5057" w:rsidP="00D12A3E">
            <w:pPr>
              <w:spacing w:after="120"/>
              <w:rPr>
                <w:rFonts w:ascii="Arial" w:hAnsi="Arial" w:cs="Arial"/>
              </w:rPr>
            </w:pPr>
            <w:r>
              <w:rPr>
                <w:rFonts w:ascii="Arial" w:hAnsi="Arial" w:cs="Arial"/>
              </w:rPr>
              <w:t>A clear rationale for the literature review is presented and there is evidence that the literature has been searched and the most contemporary articles used.</w:t>
            </w:r>
          </w:p>
          <w:p w14:paraId="2AEEB9A5" w14:textId="77777777" w:rsidR="00DB5057" w:rsidRPr="00A406E5" w:rsidRDefault="00DB5057" w:rsidP="00D12A3E">
            <w:pPr>
              <w:spacing w:after="120"/>
              <w:rPr>
                <w:rFonts w:ascii="Arial" w:hAnsi="Arial" w:cs="Arial"/>
                <w:sz w:val="14"/>
                <w:szCs w:val="14"/>
              </w:rPr>
            </w:pPr>
          </w:p>
          <w:p w14:paraId="2354B97F" w14:textId="77777777" w:rsidR="00DB5057" w:rsidRPr="00A406E5" w:rsidRDefault="00DB5057" w:rsidP="00D12A3E">
            <w:pPr>
              <w:spacing w:after="120"/>
              <w:rPr>
                <w:rFonts w:ascii="Arial" w:hAnsi="Arial" w:cs="Arial"/>
                <w:sz w:val="14"/>
                <w:szCs w:val="14"/>
              </w:rPr>
            </w:pPr>
          </w:p>
          <w:p w14:paraId="045D0CB7" w14:textId="77777777" w:rsidR="00DB5057" w:rsidRPr="00A406E5" w:rsidRDefault="00DB5057" w:rsidP="00D12A3E">
            <w:pPr>
              <w:spacing w:after="120"/>
              <w:rPr>
                <w:rFonts w:ascii="Arial" w:hAnsi="Arial" w:cs="Arial"/>
                <w:sz w:val="14"/>
                <w:szCs w:val="14"/>
              </w:rPr>
            </w:pPr>
          </w:p>
          <w:p w14:paraId="00BD7837" w14:textId="77777777" w:rsidR="00DB5057" w:rsidRPr="00A406E5" w:rsidRDefault="00DB5057" w:rsidP="00D12A3E">
            <w:pPr>
              <w:spacing w:after="120"/>
              <w:rPr>
                <w:rFonts w:ascii="Arial" w:hAnsi="Arial" w:cs="Arial"/>
                <w:sz w:val="14"/>
                <w:szCs w:val="14"/>
              </w:rPr>
            </w:pPr>
          </w:p>
          <w:p w14:paraId="7FB97E23" w14:textId="77777777" w:rsidR="00DB5057" w:rsidRPr="00A406E5" w:rsidRDefault="00DB5057" w:rsidP="00D12A3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2912B5" w14:textId="77777777" w:rsidR="00DB5057" w:rsidRPr="00A4341D" w:rsidRDefault="00DB5057" w:rsidP="00D12A3E">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64BF70DC" w14:textId="77777777" w:rsidR="00DB5057" w:rsidRPr="00A406E5" w:rsidRDefault="00DB5057" w:rsidP="00D12A3E">
            <w:pPr>
              <w:jc w:val="center"/>
              <w:rPr>
                <w:rFonts w:ascii="Arial" w:hAnsi="Arial" w:cs="Arial"/>
                <w:sz w:val="32"/>
              </w:rPr>
            </w:pPr>
          </w:p>
        </w:tc>
      </w:tr>
      <w:tr w:rsidR="00DB5057" w:rsidRPr="00A406E5" w14:paraId="1CBF121E" w14:textId="77777777" w:rsidTr="00D12A3E">
        <w:trPr>
          <w:trHeight w:val="451"/>
        </w:trPr>
        <w:tc>
          <w:tcPr>
            <w:tcW w:w="4169" w:type="pct"/>
            <w:vMerge/>
            <w:tcBorders>
              <w:left w:val="single" w:sz="4" w:space="0" w:color="auto"/>
              <w:bottom w:val="single" w:sz="4" w:space="0" w:color="auto"/>
              <w:right w:val="single" w:sz="4" w:space="0" w:color="auto"/>
            </w:tcBorders>
          </w:tcPr>
          <w:p w14:paraId="49FEAE8D" w14:textId="77777777" w:rsidR="00DB5057" w:rsidRPr="00A406E5" w:rsidRDefault="00DB5057" w:rsidP="00D12A3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7B3AE1" w14:textId="77777777" w:rsidR="00DB5057" w:rsidRPr="00A406E5" w:rsidRDefault="00DB5057" w:rsidP="00D12A3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E938A" w14:textId="77777777" w:rsidR="00DB5057" w:rsidRPr="00A406E5" w:rsidRDefault="00DB5057" w:rsidP="00D12A3E">
            <w:pPr>
              <w:jc w:val="center"/>
              <w:rPr>
                <w:rFonts w:ascii="Arial" w:hAnsi="Arial" w:cs="Arial"/>
                <w:sz w:val="32"/>
              </w:rPr>
            </w:pPr>
          </w:p>
        </w:tc>
      </w:tr>
      <w:tr w:rsidR="00DB5057" w:rsidRPr="00A406E5" w14:paraId="7B34A0A4" w14:textId="77777777" w:rsidTr="00D12A3E">
        <w:trPr>
          <w:trHeight w:val="450"/>
        </w:trPr>
        <w:tc>
          <w:tcPr>
            <w:tcW w:w="4169" w:type="pct"/>
            <w:tcBorders>
              <w:top w:val="single" w:sz="4" w:space="0" w:color="auto"/>
              <w:left w:val="single" w:sz="4" w:space="0" w:color="auto"/>
              <w:right w:val="single" w:sz="4" w:space="0" w:color="auto"/>
            </w:tcBorders>
            <w:shd w:val="clear" w:color="auto" w:fill="D9D9D9"/>
          </w:tcPr>
          <w:p w14:paraId="6926BB79" w14:textId="77777777" w:rsidR="00DB5057" w:rsidRPr="00A406E5" w:rsidRDefault="00DB5057" w:rsidP="00D12A3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DF3021A" w14:textId="77777777" w:rsidR="00DB5057" w:rsidRPr="00A406E5" w:rsidRDefault="00DB5057" w:rsidP="00D12A3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A45D90" w14:textId="77777777" w:rsidR="00DB5057" w:rsidRPr="00A406E5" w:rsidRDefault="00DB5057" w:rsidP="00D12A3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A6270B" w14:textId="77777777" w:rsidR="00DB5057" w:rsidRPr="00A406E5" w:rsidRDefault="00DB5057" w:rsidP="00D12A3E">
            <w:pPr>
              <w:jc w:val="center"/>
              <w:rPr>
                <w:rFonts w:ascii="Arial" w:hAnsi="Arial" w:cs="Arial"/>
                <w:sz w:val="32"/>
              </w:rPr>
            </w:pPr>
          </w:p>
        </w:tc>
      </w:tr>
      <w:tr w:rsidR="00DB5057" w:rsidRPr="00A406E5" w14:paraId="3636AE83" w14:textId="77777777" w:rsidTr="00D12A3E">
        <w:trPr>
          <w:trHeight w:val="450"/>
        </w:trPr>
        <w:tc>
          <w:tcPr>
            <w:tcW w:w="4169" w:type="pct"/>
            <w:vMerge w:val="restart"/>
            <w:tcBorders>
              <w:top w:val="single" w:sz="4" w:space="0" w:color="auto"/>
              <w:left w:val="single" w:sz="4" w:space="0" w:color="auto"/>
              <w:right w:val="single" w:sz="4" w:space="0" w:color="auto"/>
            </w:tcBorders>
          </w:tcPr>
          <w:p w14:paraId="2D03B701" w14:textId="77777777" w:rsidR="00DB5057" w:rsidRPr="00F34FB8" w:rsidRDefault="00DB5057" w:rsidP="00D12A3E">
            <w:pPr>
              <w:spacing w:after="120"/>
              <w:rPr>
                <w:rFonts w:ascii="Arial" w:hAnsi="Arial" w:cs="Arial"/>
              </w:rPr>
            </w:pPr>
            <w:r>
              <w:rPr>
                <w:rFonts w:ascii="Arial" w:hAnsi="Arial" w:cs="Arial"/>
              </w:rPr>
              <w:t>The protocol displays evidence that the chosen topic is understood at an advanced level.</w:t>
            </w:r>
          </w:p>
          <w:p w14:paraId="02906BEC" w14:textId="77777777" w:rsidR="00DB5057" w:rsidRPr="00A406E5" w:rsidRDefault="00DB5057" w:rsidP="00D12A3E">
            <w:pPr>
              <w:spacing w:after="120"/>
              <w:rPr>
                <w:rFonts w:ascii="Arial" w:hAnsi="Arial" w:cs="Arial"/>
                <w:sz w:val="14"/>
                <w:szCs w:val="14"/>
              </w:rPr>
            </w:pPr>
          </w:p>
          <w:p w14:paraId="7988E5F1" w14:textId="77777777" w:rsidR="00DB5057" w:rsidRPr="00A406E5" w:rsidRDefault="00DB5057" w:rsidP="00D12A3E">
            <w:pPr>
              <w:spacing w:after="120"/>
              <w:rPr>
                <w:rFonts w:ascii="Arial" w:hAnsi="Arial" w:cs="Arial"/>
                <w:sz w:val="14"/>
                <w:szCs w:val="14"/>
              </w:rPr>
            </w:pPr>
          </w:p>
          <w:p w14:paraId="13EA4B03" w14:textId="77777777" w:rsidR="00DB5057" w:rsidRPr="00A406E5" w:rsidRDefault="00DB5057" w:rsidP="00D12A3E">
            <w:pPr>
              <w:spacing w:after="120"/>
              <w:rPr>
                <w:rFonts w:ascii="Arial" w:hAnsi="Arial" w:cs="Arial"/>
                <w:sz w:val="14"/>
                <w:szCs w:val="14"/>
              </w:rPr>
            </w:pPr>
          </w:p>
          <w:p w14:paraId="1E4C7142" w14:textId="77777777" w:rsidR="00DB5057" w:rsidRPr="00A406E5" w:rsidRDefault="00DB5057" w:rsidP="00D12A3E">
            <w:pPr>
              <w:spacing w:after="120"/>
              <w:rPr>
                <w:rFonts w:ascii="Arial" w:hAnsi="Arial" w:cs="Arial"/>
                <w:sz w:val="14"/>
                <w:szCs w:val="14"/>
              </w:rPr>
            </w:pPr>
          </w:p>
          <w:p w14:paraId="75A1A92B" w14:textId="77777777" w:rsidR="00DB5057" w:rsidRPr="00A406E5" w:rsidRDefault="00DB5057" w:rsidP="00D12A3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E3DFAA" w14:textId="77777777" w:rsidR="00DB5057" w:rsidRPr="00A4341D" w:rsidRDefault="00DB5057" w:rsidP="00D12A3E">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22085F24" w14:textId="77777777" w:rsidR="00DB5057" w:rsidRPr="00A406E5" w:rsidRDefault="00DB5057" w:rsidP="00D12A3E">
            <w:pPr>
              <w:jc w:val="center"/>
              <w:rPr>
                <w:rFonts w:ascii="Arial" w:hAnsi="Arial" w:cs="Arial"/>
                <w:sz w:val="32"/>
              </w:rPr>
            </w:pPr>
          </w:p>
        </w:tc>
      </w:tr>
      <w:tr w:rsidR="00DB5057" w:rsidRPr="00A406E5" w14:paraId="713A07B9" w14:textId="77777777" w:rsidTr="00D12A3E">
        <w:trPr>
          <w:trHeight w:val="451"/>
        </w:trPr>
        <w:tc>
          <w:tcPr>
            <w:tcW w:w="4169" w:type="pct"/>
            <w:vMerge/>
            <w:tcBorders>
              <w:left w:val="single" w:sz="4" w:space="0" w:color="auto"/>
              <w:bottom w:val="single" w:sz="4" w:space="0" w:color="auto"/>
              <w:right w:val="single" w:sz="4" w:space="0" w:color="auto"/>
            </w:tcBorders>
          </w:tcPr>
          <w:p w14:paraId="6AD1A789" w14:textId="77777777" w:rsidR="00DB5057" w:rsidRPr="00A406E5" w:rsidRDefault="00DB5057" w:rsidP="00D12A3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152BB5" w14:textId="77777777" w:rsidR="00DB5057" w:rsidRPr="00A406E5" w:rsidRDefault="00DB5057" w:rsidP="00D12A3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3A78D3" w14:textId="77777777" w:rsidR="00DB5057" w:rsidRPr="00A406E5" w:rsidRDefault="00DB5057" w:rsidP="00D12A3E">
            <w:pPr>
              <w:jc w:val="center"/>
              <w:rPr>
                <w:rFonts w:ascii="Arial" w:hAnsi="Arial" w:cs="Arial"/>
                <w:sz w:val="32"/>
              </w:rPr>
            </w:pPr>
          </w:p>
        </w:tc>
      </w:tr>
      <w:tr w:rsidR="00DB5057" w:rsidRPr="00A406E5" w14:paraId="746D7DCD" w14:textId="77777777" w:rsidTr="00D12A3E">
        <w:trPr>
          <w:trHeight w:val="450"/>
        </w:trPr>
        <w:tc>
          <w:tcPr>
            <w:tcW w:w="4169" w:type="pct"/>
            <w:tcBorders>
              <w:top w:val="single" w:sz="4" w:space="0" w:color="auto"/>
              <w:left w:val="single" w:sz="4" w:space="0" w:color="auto"/>
              <w:right w:val="single" w:sz="4" w:space="0" w:color="auto"/>
            </w:tcBorders>
            <w:shd w:val="clear" w:color="auto" w:fill="D9D9D9"/>
          </w:tcPr>
          <w:p w14:paraId="5A473293" w14:textId="77777777" w:rsidR="00DB5057" w:rsidRPr="00A406E5" w:rsidRDefault="00DB5057" w:rsidP="00D12A3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86C20AB" w14:textId="77777777" w:rsidR="00DB5057" w:rsidRPr="00A406E5" w:rsidRDefault="00DB5057" w:rsidP="00D12A3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2E3635" w14:textId="77777777" w:rsidR="00DB5057" w:rsidRPr="00A406E5" w:rsidRDefault="00DB5057" w:rsidP="00D12A3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E27348" w14:textId="77777777" w:rsidR="00DB5057" w:rsidRPr="00A406E5" w:rsidRDefault="00DB5057" w:rsidP="00D12A3E">
            <w:pPr>
              <w:jc w:val="center"/>
              <w:rPr>
                <w:rFonts w:ascii="Arial" w:hAnsi="Arial" w:cs="Arial"/>
                <w:sz w:val="32"/>
              </w:rPr>
            </w:pPr>
          </w:p>
        </w:tc>
      </w:tr>
      <w:tr w:rsidR="00DB5057" w:rsidRPr="00A406E5" w14:paraId="6AE12291" w14:textId="77777777" w:rsidTr="00D12A3E">
        <w:trPr>
          <w:trHeight w:val="450"/>
        </w:trPr>
        <w:tc>
          <w:tcPr>
            <w:tcW w:w="4169" w:type="pct"/>
            <w:vMerge w:val="restart"/>
            <w:tcBorders>
              <w:top w:val="single" w:sz="4" w:space="0" w:color="auto"/>
              <w:left w:val="single" w:sz="4" w:space="0" w:color="auto"/>
              <w:right w:val="single" w:sz="4" w:space="0" w:color="auto"/>
            </w:tcBorders>
          </w:tcPr>
          <w:p w14:paraId="27800A00" w14:textId="77777777" w:rsidR="00DB5057" w:rsidRPr="00E44E1E" w:rsidRDefault="00DB5057" w:rsidP="00D12A3E">
            <w:pPr>
              <w:spacing w:after="120"/>
              <w:rPr>
                <w:rFonts w:ascii="Arial" w:hAnsi="Arial" w:cs="Arial"/>
              </w:rPr>
            </w:pPr>
            <w:r w:rsidRPr="00E44E1E">
              <w:rPr>
                <w:rFonts w:ascii="Arial" w:hAnsi="Arial" w:cs="Arial"/>
              </w:rPr>
              <w:t>The protocol displays evidence of higher-level thinking and an ability to resolve problems should th</w:t>
            </w:r>
            <w:r>
              <w:rPr>
                <w:rFonts w:ascii="Arial" w:hAnsi="Arial" w:cs="Arial"/>
              </w:rPr>
              <w:t>ese</w:t>
            </w:r>
            <w:r w:rsidRPr="00E44E1E">
              <w:rPr>
                <w:rFonts w:ascii="Arial" w:hAnsi="Arial" w:cs="Arial"/>
              </w:rPr>
              <w:t xml:space="preserve"> exist</w:t>
            </w:r>
            <w:r>
              <w:rPr>
                <w:rFonts w:ascii="Arial" w:hAnsi="Arial" w:cs="Arial"/>
              </w:rPr>
              <w:t>.</w:t>
            </w:r>
          </w:p>
          <w:p w14:paraId="760C6475" w14:textId="77777777" w:rsidR="00DB5057" w:rsidRPr="00A406E5" w:rsidRDefault="00DB5057" w:rsidP="00D12A3E">
            <w:pPr>
              <w:spacing w:after="120"/>
              <w:rPr>
                <w:rFonts w:ascii="Arial" w:hAnsi="Arial" w:cs="Arial"/>
                <w:sz w:val="14"/>
                <w:szCs w:val="14"/>
              </w:rPr>
            </w:pPr>
          </w:p>
          <w:p w14:paraId="5476E120" w14:textId="77777777" w:rsidR="00DB5057" w:rsidRPr="00A406E5" w:rsidRDefault="00DB5057" w:rsidP="00D12A3E">
            <w:pPr>
              <w:spacing w:after="120"/>
              <w:rPr>
                <w:rFonts w:ascii="Arial" w:hAnsi="Arial" w:cs="Arial"/>
                <w:sz w:val="14"/>
                <w:szCs w:val="14"/>
              </w:rPr>
            </w:pPr>
          </w:p>
          <w:p w14:paraId="6FA775F1" w14:textId="77777777" w:rsidR="00DB5057" w:rsidRPr="00A406E5" w:rsidRDefault="00DB5057" w:rsidP="00D12A3E">
            <w:pPr>
              <w:spacing w:after="120"/>
              <w:rPr>
                <w:rFonts w:ascii="Arial" w:hAnsi="Arial" w:cs="Arial"/>
                <w:sz w:val="14"/>
                <w:szCs w:val="14"/>
              </w:rPr>
            </w:pPr>
          </w:p>
          <w:p w14:paraId="06649F48" w14:textId="77777777" w:rsidR="00DB5057" w:rsidRPr="00A406E5" w:rsidRDefault="00DB5057" w:rsidP="00D12A3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3F4307" w14:textId="77777777" w:rsidR="00DB5057" w:rsidRPr="00A4341D" w:rsidRDefault="00DB5057" w:rsidP="00D12A3E">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5EFB5462" w14:textId="77777777" w:rsidR="00DB5057" w:rsidRPr="00A406E5" w:rsidRDefault="00DB5057" w:rsidP="00D12A3E">
            <w:pPr>
              <w:jc w:val="center"/>
              <w:rPr>
                <w:rFonts w:ascii="Arial" w:hAnsi="Arial" w:cs="Arial"/>
                <w:sz w:val="32"/>
              </w:rPr>
            </w:pPr>
          </w:p>
        </w:tc>
      </w:tr>
      <w:tr w:rsidR="00DB5057" w:rsidRPr="00A406E5" w14:paraId="3A45FD02" w14:textId="77777777" w:rsidTr="00D12A3E">
        <w:trPr>
          <w:trHeight w:val="451"/>
        </w:trPr>
        <w:tc>
          <w:tcPr>
            <w:tcW w:w="4169" w:type="pct"/>
            <w:vMerge/>
            <w:tcBorders>
              <w:left w:val="single" w:sz="4" w:space="0" w:color="auto"/>
              <w:bottom w:val="single" w:sz="4" w:space="0" w:color="auto"/>
              <w:right w:val="single" w:sz="4" w:space="0" w:color="auto"/>
            </w:tcBorders>
          </w:tcPr>
          <w:p w14:paraId="59F81540" w14:textId="77777777" w:rsidR="00DB5057" w:rsidRPr="00A406E5" w:rsidRDefault="00DB5057" w:rsidP="00D12A3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542CC4" w14:textId="77777777" w:rsidR="00DB5057" w:rsidRPr="00A406E5" w:rsidRDefault="00DB5057" w:rsidP="00D12A3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461FFD" w14:textId="77777777" w:rsidR="00DB5057" w:rsidRPr="00A406E5" w:rsidRDefault="00DB5057" w:rsidP="00D12A3E">
            <w:pPr>
              <w:jc w:val="center"/>
              <w:rPr>
                <w:rFonts w:ascii="Arial" w:hAnsi="Arial" w:cs="Arial"/>
                <w:sz w:val="32"/>
              </w:rPr>
            </w:pPr>
          </w:p>
        </w:tc>
      </w:tr>
      <w:tr w:rsidR="00DB5057" w:rsidRPr="00A406E5" w14:paraId="4FB73AEB" w14:textId="77777777" w:rsidTr="00D12A3E">
        <w:trPr>
          <w:trHeight w:val="450"/>
        </w:trPr>
        <w:tc>
          <w:tcPr>
            <w:tcW w:w="4169" w:type="pct"/>
            <w:tcBorders>
              <w:top w:val="single" w:sz="4" w:space="0" w:color="auto"/>
              <w:left w:val="single" w:sz="4" w:space="0" w:color="auto"/>
              <w:right w:val="single" w:sz="4" w:space="0" w:color="auto"/>
            </w:tcBorders>
            <w:shd w:val="clear" w:color="auto" w:fill="D9D9D9"/>
          </w:tcPr>
          <w:p w14:paraId="2A08163C" w14:textId="77777777" w:rsidR="00DB5057" w:rsidRPr="00A406E5" w:rsidRDefault="00DB5057" w:rsidP="00D12A3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349D3D7" w14:textId="77777777" w:rsidR="00DB5057" w:rsidRPr="00A406E5" w:rsidRDefault="00DB5057" w:rsidP="00D12A3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50A2FE" w14:textId="77777777" w:rsidR="00DB5057" w:rsidRPr="00A406E5" w:rsidRDefault="00DB5057" w:rsidP="00D12A3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89B37B" w14:textId="77777777" w:rsidR="00DB5057" w:rsidRPr="00A406E5" w:rsidRDefault="00DB5057" w:rsidP="00D12A3E">
            <w:pPr>
              <w:jc w:val="center"/>
              <w:rPr>
                <w:rFonts w:ascii="Arial" w:hAnsi="Arial" w:cs="Arial"/>
                <w:sz w:val="32"/>
              </w:rPr>
            </w:pPr>
          </w:p>
        </w:tc>
      </w:tr>
      <w:tr w:rsidR="00DB5057" w:rsidRPr="00A406E5" w14:paraId="51FD125E" w14:textId="77777777" w:rsidTr="00D12A3E">
        <w:trPr>
          <w:trHeight w:val="451"/>
        </w:trPr>
        <w:tc>
          <w:tcPr>
            <w:tcW w:w="4169" w:type="pct"/>
            <w:vMerge w:val="restart"/>
            <w:tcBorders>
              <w:top w:val="single" w:sz="4" w:space="0" w:color="auto"/>
              <w:left w:val="single" w:sz="4" w:space="0" w:color="auto"/>
              <w:right w:val="single" w:sz="4" w:space="0" w:color="auto"/>
            </w:tcBorders>
          </w:tcPr>
          <w:p w14:paraId="435C1CEB" w14:textId="77777777" w:rsidR="00DB5057" w:rsidRPr="00E44E1E" w:rsidRDefault="00DB5057" w:rsidP="00D12A3E">
            <w:pPr>
              <w:spacing w:after="120"/>
              <w:rPr>
                <w:rFonts w:ascii="Arial" w:hAnsi="Arial" w:cs="Arial"/>
              </w:rPr>
            </w:pPr>
            <w:r w:rsidRPr="00E44E1E">
              <w:rPr>
                <w:rFonts w:ascii="Arial" w:hAnsi="Arial" w:cs="Arial"/>
              </w:rPr>
              <w:t>The protocol conforms with the PRISMA-P guidelines</w:t>
            </w:r>
            <w:r>
              <w:rPr>
                <w:rFonts w:ascii="Arial" w:hAnsi="Arial" w:cs="Arial"/>
              </w:rPr>
              <w:t>,</w:t>
            </w:r>
            <w:r w:rsidRPr="00E44E1E">
              <w:rPr>
                <w:rFonts w:ascii="Arial" w:hAnsi="Arial" w:cs="Arial"/>
              </w:rPr>
              <w:t xml:space="preserve"> or deviations from these guidelines have been explained and justified.</w:t>
            </w:r>
          </w:p>
          <w:p w14:paraId="3FCE2B27" w14:textId="77777777" w:rsidR="00DB5057" w:rsidRPr="00A406E5" w:rsidRDefault="00DB5057" w:rsidP="00D12A3E">
            <w:pPr>
              <w:spacing w:after="120"/>
              <w:rPr>
                <w:rFonts w:ascii="Arial" w:hAnsi="Arial" w:cs="Arial"/>
                <w:sz w:val="14"/>
                <w:szCs w:val="14"/>
              </w:rPr>
            </w:pPr>
          </w:p>
          <w:p w14:paraId="635A5174" w14:textId="77777777" w:rsidR="00DB5057" w:rsidRPr="00A406E5" w:rsidRDefault="00DB5057" w:rsidP="00D12A3E">
            <w:pPr>
              <w:spacing w:after="120"/>
              <w:rPr>
                <w:rFonts w:ascii="Arial" w:hAnsi="Arial" w:cs="Arial"/>
                <w:sz w:val="14"/>
                <w:szCs w:val="14"/>
              </w:rPr>
            </w:pPr>
          </w:p>
          <w:p w14:paraId="1AF3CAA0" w14:textId="77777777" w:rsidR="00DB5057" w:rsidRPr="00A406E5" w:rsidRDefault="00DB5057" w:rsidP="00D12A3E">
            <w:pPr>
              <w:spacing w:after="120"/>
              <w:rPr>
                <w:rFonts w:ascii="Arial" w:hAnsi="Arial" w:cs="Arial"/>
                <w:sz w:val="14"/>
                <w:szCs w:val="14"/>
              </w:rPr>
            </w:pPr>
          </w:p>
          <w:p w14:paraId="15B11CCB" w14:textId="77777777" w:rsidR="00DB5057" w:rsidRPr="00A406E5" w:rsidRDefault="00DB5057" w:rsidP="00D12A3E">
            <w:pPr>
              <w:spacing w:after="120"/>
              <w:rPr>
                <w:rFonts w:ascii="Arial" w:hAnsi="Arial" w:cs="Arial"/>
                <w:sz w:val="14"/>
                <w:szCs w:val="14"/>
              </w:rPr>
            </w:pPr>
          </w:p>
          <w:p w14:paraId="46AA41DB" w14:textId="77777777" w:rsidR="00DB5057" w:rsidRPr="00A406E5" w:rsidRDefault="00DB5057" w:rsidP="00D12A3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AD4B8C" w14:textId="77777777" w:rsidR="00DB5057" w:rsidRPr="00A4341D" w:rsidRDefault="00DB5057" w:rsidP="00D12A3E">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6F37FD4B" w14:textId="77777777" w:rsidR="00DB5057" w:rsidRPr="00A406E5" w:rsidRDefault="00DB5057" w:rsidP="00D12A3E">
            <w:pPr>
              <w:jc w:val="center"/>
              <w:rPr>
                <w:rFonts w:ascii="Arial" w:hAnsi="Arial" w:cs="Arial"/>
                <w:sz w:val="32"/>
              </w:rPr>
            </w:pPr>
          </w:p>
        </w:tc>
      </w:tr>
      <w:tr w:rsidR="00DB5057" w:rsidRPr="00A406E5" w14:paraId="4D4990A3" w14:textId="77777777" w:rsidTr="00D12A3E">
        <w:trPr>
          <w:trHeight w:val="450"/>
        </w:trPr>
        <w:tc>
          <w:tcPr>
            <w:tcW w:w="4169" w:type="pct"/>
            <w:vMerge/>
            <w:tcBorders>
              <w:left w:val="single" w:sz="4" w:space="0" w:color="auto"/>
              <w:bottom w:val="single" w:sz="4" w:space="0" w:color="auto"/>
              <w:right w:val="single" w:sz="4" w:space="0" w:color="auto"/>
            </w:tcBorders>
          </w:tcPr>
          <w:p w14:paraId="74B67E2E" w14:textId="77777777" w:rsidR="00DB5057" w:rsidRPr="00A406E5" w:rsidRDefault="00DB5057" w:rsidP="00D12A3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13A958" w14:textId="77777777" w:rsidR="00DB5057" w:rsidRPr="00A406E5" w:rsidRDefault="00DB5057" w:rsidP="00D12A3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54478C" w14:textId="77777777" w:rsidR="00DB5057" w:rsidRPr="00A406E5" w:rsidRDefault="00DB5057" w:rsidP="00D12A3E">
            <w:pPr>
              <w:jc w:val="center"/>
              <w:rPr>
                <w:rFonts w:ascii="Arial" w:hAnsi="Arial" w:cs="Arial"/>
                <w:sz w:val="32"/>
              </w:rPr>
            </w:pPr>
          </w:p>
        </w:tc>
      </w:tr>
      <w:tr w:rsidR="00DB5057" w:rsidRPr="00A406E5" w14:paraId="222E9966" w14:textId="77777777" w:rsidTr="00D12A3E">
        <w:trPr>
          <w:trHeight w:val="450"/>
        </w:trPr>
        <w:tc>
          <w:tcPr>
            <w:tcW w:w="4169" w:type="pct"/>
            <w:tcBorders>
              <w:top w:val="single" w:sz="4" w:space="0" w:color="auto"/>
              <w:left w:val="single" w:sz="4" w:space="0" w:color="auto"/>
              <w:right w:val="single" w:sz="4" w:space="0" w:color="auto"/>
            </w:tcBorders>
            <w:shd w:val="clear" w:color="auto" w:fill="D9D9D9"/>
          </w:tcPr>
          <w:p w14:paraId="1A3EA1B2" w14:textId="77777777" w:rsidR="00DB5057" w:rsidRPr="00A406E5" w:rsidRDefault="00DB5057" w:rsidP="00D12A3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FCDF364" w14:textId="77777777" w:rsidR="00DB5057" w:rsidRPr="00A406E5" w:rsidRDefault="00DB5057" w:rsidP="00D12A3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F3957" w14:textId="77777777" w:rsidR="00DB5057" w:rsidRPr="00A406E5" w:rsidRDefault="00DB5057" w:rsidP="00D12A3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479BBE" w14:textId="77777777" w:rsidR="00DB5057" w:rsidRPr="00A406E5" w:rsidRDefault="00DB5057" w:rsidP="00D12A3E">
            <w:pPr>
              <w:jc w:val="center"/>
              <w:rPr>
                <w:rFonts w:ascii="Arial" w:hAnsi="Arial" w:cs="Arial"/>
                <w:sz w:val="32"/>
              </w:rPr>
            </w:pPr>
          </w:p>
        </w:tc>
      </w:tr>
      <w:tr w:rsidR="00DB5057" w:rsidRPr="00A406E5" w14:paraId="48FF0DAC" w14:textId="77777777" w:rsidTr="00D12A3E">
        <w:trPr>
          <w:trHeight w:val="451"/>
        </w:trPr>
        <w:tc>
          <w:tcPr>
            <w:tcW w:w="4169" w:type="pct"/>
            <w:vMerge w:val="restart"/>
            <w:tcBorders>
              <w:top w:val="single" w:sz="4" w:space="0" w:color="auto"/>
              <w:left w:val="single" w:sz="4" w:space="0" w:color="auto"/>
              <w:right w:val="single" w:sz="4" w:space="0" w:color="auto"/>
            </w:tcBorders>
          </w:tcPr>
          <w:p w14:paraId="70BF9B91" w14:textId="77777777" w:rsidR="00DB5057" w:rsidRPr="00A406E5" w:rsidRDefault="00DB5057" w:rsidP="00D12A3E">
            <w:pPr>
              <w:spacing w:after="120"/>
              <w:rPr>
                <w:rFonts w:ascii="Arial" w:hAnsi="Arial" w:cs="Arial"/>
                <w:sz w:val="14"/>
                <w:szCs w:val="14"/>
              </w:rPr>
            </w:pPr>
            <w:r>
              <w:rPr>
                <w:rFonts w:ascii="Arial" w:hAnsi="Arial" w:cs="Arial"/>
              </w:rPr>
              <w:t>The quality of the writing is good with no or minimal spelling, grammar, or syntax errors. The protocol is structured and organised.</w:t>
            </w:r>
          </w:p>
          <w:p w14:paraId="01C00EC1" w14:textId="77777777" w:rsidR="00DB5057" w:rsidRPr="00A406E5" w:rsidRDefault="00DB5057" w:rsidP="00D12A3E">
            <w:pPr>
              <w:spacing w:after="120"/>
              <w:rPr>
                <w:rFonts w:ascii="Arial" w:hAnsi="Arial" w:cs="Arial"/>
                <w:sz w:val="14"/>
                <w:szCs w:val="14"/>
              </w:rPr>
            </w:pPr>
          </w:p>
          <w:p w14:paraId="4002A601" w14:textId="77777777" w:rsidR="00DB5057" w:rsidRPr="00A406E5" w:rsidRDefault="00DB5057" w:rsidP="00D12A3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A74E6E" w14:textId="77777777" w:rsidR="00DB5057" w:rsidRPr="00A4341D" w:rsidRDefault="00DB5057" w:rsidP="00D12A3E">
            <w:pP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6D78A92D" w14:textId="77777777" w:rsidR="00DB5057" w:rsidRPr="00A406E5" w:rsidRDefault="00DB5057" w:rsidP="00D12A3E">
            <w:pPr>
              <w:jc w:val="center"/>
              <w:rPr>
                <w:rFonts w:ascii="Arial" w:hAnsi="Arial" w:cs="Arial"/>
                <w:sz w:val="32"/>
              </w:rPr>
            </w:pPr>
          </w:p>
        </w:tc>
      </w:tr>
      <w:tr w:rsidR="00DB5057" w:rsidRPr="00A406E5" w14:paraId="43EA7803" w14:textId="77777777" w:rsidTr="00D12A3E">
        <w:trPr>
          <w:trHeight w:val="450"/>
        </w:trPr>
        <w:tc>
          <w:tcPr>
            <w:tcW w:w="4169" w:type="pct"/>
            <w:vMerge/>
            <w:tcBorders>
              <w:left w:val="single" w:sz="4" w:space="0" w:color="auto"/>
              <w:bottom w:val="single" w:sz="4" w:space="0" w:color="auto"/>
              <w:right w:val="single" w:sz="4" w:space="0" w:color="auto"/>
            </w:tcBorders>
          </w:tcPr>
          <w:p w14:paraId="7BBC4FBB" w14:textId="77777777" w:rsidR="00DB5057" w:rsidRPr="00A406E5" w:rsidRDefault="00DB5057" w:rsidP="00D12A3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4BA762" w14:textId="77777777" w:rsidR="00DB5057" w:rsidRPr="00A406E5" w:rsidRDefault="00DB5057" w:rsidP="00D12A3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610430" w14:textId="77777777" w:rsidR="00DB5057" w:rsidRPr="00A406E5" w:rsidRDefault="00DB5057" w:rsidP="00D12A3E">
            <w:pPr>
              <w:jc w:val="center"/>
              <w:rPr>
                <w:rFonts w:ascii="Arial" w:hAnsi="Arial" w:cs="Arial"/>
                <w:sz w:val="32"/>
              </w:rPr>
            </w:pPr>
          </w:p>
        </w:tc>
      </w:tr>
    </w:tbl>
    <w:p w14:paraId="150ADC04" w14:textId="77777777" w:rsidR="00DB5057" w:rsidRPr="00A406E5" w:rsidRDefault="00DB5057" w:rsidP="00DB5057">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B5057" w:rsidRPr="00A406E5" w14:paraId="0050DA19" w14:textId="77777777" w:rsidTr="00D12A3E">
        <w:trPr>
          <w:cantSplit/>
        </w:trPr>
        <w:tc>
          <w:tcPr>
            <w:tcW w:w="6062" w:type="dxa"/>
            <w:vMerge w:val="restart"/>
            <w:shd w:val="pct15" w:color="auto" w:fill="auto"/>
            <w:vAlign w:val="center"/>
          </w:tcPr>
          <w:p w14:paraId="5CA73F85" w14:textId="77777777" w:rsidR="00DB5057" w:rsidRPr="00A406E5" w:rsidRDefault="00DB5057" w:rsidP="00D12A3E">
            <w:pPr>
              <w:rPr>
                <w:rFonts w:ascii="Arial" w:hAnsi="Arial" w:cs="Arial"/>
                <w:sz w:val="16"/>
                <w:szCs w:val="16"/>
              </w:rPr>
            </w:pPr>
            <w:r>
              <w:rPr>
                <w:rFonts w:ascii="Arial" w:hAnsi="Arial" w:cs="Arial"/>
                <w:b/>
                <w:bCs/>
                <w:sz w:val="22"/>
                <w:szCs w:val="22"/>
              </w:rPr>
              <w:lastRenderedPageBreak/>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CC8C1" w14:textId="77777777" w:rsidR="00DB5057" w:rsidRPr="00A406E5" w:rsidRDefault="00DB5057" w:rsidP="00D12A3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1EE5C1F" w14:textId="77777777" w:rsidR="00DB5057" w:rsidRPr="00A406E5" w:rsidRDefault="00DB5057" w:rsidP="00D12A3E">
            <w:pPr>
              <w:jc w:val="right"/>
              <w:rPr>
                <w:rFonts w:ascii="Arial" w:hAnsi="Arial" w:cs="Arial"/>
                <w:b/>
                <w:bCs/>
              </w:rPr>
            </w:pPr>
            <w:r w:rsidRPr="00A406E5">
              <w:rPr>
                <w:rFonts w:ascii="Arial" w:hAnsi="Arial" w:cs="Arial"/>
                <w:b/>
                <w:bCs/>
              </w:rPr>
              <w:t>%</w:t>
            </w:r>
          </w:p>
        </w:tc>
      </w:tr>
      <w:tr w:rsidR="00DB5057" w:rsidRPr="00A406E5" w14:paraId="7CBDAB30" w14:textId="77777777" w:rsidTr="00D12A3E">
        <w:trPr>
          <w:cantSplit/>
        </w:trPr>
        <w:tc>
          <w:tcPr>
            <w:tcW w:w="6062" w:type="dxa"/>
            <w:vMerge/>
            <w:vAlign w:val="bottom"/>
          </w:tcPr>
          <w:p w14:paraId="38CB937A" w14:textId="77777777" w:rsidR="00DB5057" w:rsidRPr="00A406E5" w:rsidRDefault="00DB5057" w:rsidP="00D12A3E">
            <w:pPr>
              <w:rPr>
                <w:rFonts w:ascii="Arial" w:hAnsi="Arial" w:cs="Arial"/>
              </w:rPr>
            </w:pPr>
          </w:p>
        </w:tc>
        <w:tc>
          <w:tcPr>
            <w:tcW w:w="2903" w:type="dxa"/>
            <w:vAlign w:val="bottom"/>
          </w:tcPr>
          <w:p w14:paraId="74E5711B" w14:textId="77777777" w:rsidR="00DB5057" w:rsidRPr="00A406E5" w:rsidRDefault="00DB5057" w:rsidP="00D12A3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1311378" w14:textId="77777777" w:rsidR="00DB5057" w:rsidRPr="00A406E5" w:rsidRDefault="00DB5057" w:rsidP="00D12A3E">
            <w:pPr>
              <w:jc w:val="center"/>
              <w:rPr>
                <w:rFonts w:ascii="Arial" w:hAnsi="Arial" w:cs="Arial"/>
                <w:sz w:val="12"/>
                <w:szCs w:val="12"/>
              </w:rPr>
            </w:pPr>
          </w:p>
        </w:tc>
        <w:tc>
          <w:tcPr>
            <w:tcW w:w="1060" w:type="dxa"/>
            <w:vMerge/>
            <w:vAlign w:val="bottom"/>
          </w:tcPr>
          <w:p w14:paraId="72C4A367" w14:textId="77777777" w:rsidR="00DB5057" w:rsidRPr="00A406E5" w:rsidRDefault="00DB5057" w:rsidP="00D12A3E">
            <w:pPr>
              <w:ind w:leftChars="71" w:left="170"/>
              <w:rPr>
                <w:rFonts w:ascii="Arial" w:hAnsi="Arial" w:cs="Arial"/>
              </w:rPr>
            </w:pPr>
          </w:p>
        </w:tc>
      </w:tr>
      <w:tr w:rsidR="00DB5057" w:rsidRPr="00A406E5" w14:paraId="020DFB73" w14:textId="77777777" w:rsidTr="00D12A3E">
        <w:trPr>
          <w:cantSplit/>
        </w:trPr>
        <w:tc>
          <w:tcPr>
            <w:tcW w:w="6062" w:type="dxa"/>
            <w:vMerge/>
            <w:vAlign w:val="bottom"/>
          </w:tcPr>
          <w:p w14:paraId="135D4B8C" w14:textId="77777777" w:rsidR="00DB5057" w:rsidRPr="00A406E5" w:rsidRDefault="00DB5057" w:rsidP="00D12A3E">
            <w:pPr>
              <w:rPr>
                <w:rFonts w:ascii="Arial" w:hAnsi="Arial" w:cs="Arial"/>
              </w:rPr>
            </w:pPr>
          </w:p>
        </w:tc>
        <w:tc>
          <w:tcPr>
            <w:tcW w:w="2903" w:type="dxa"/>
            <w:vAlign w:val="bottom"/>
          </w:tcPr>
          <w:p w14:paraId="7D27FE1E" w14:textId="77777777" w:rsidR="00DB5057" w:rsidRPr="00A406E5" w:rsidRDefault="00DB5057" w:rsidP="00D12A3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24CB0F3" w14:textId="77777777" w:rsidR="00DB5057" w:rsidRPr="00A406E5" w:rsidRDefault="00DB5057" w:rsidP="00D12A3E">
            <w:pPr>
              <w:jc w:val="center"/>
              <w:rPr>
                <w:rFonts w:ascii="Arial" w:hAnsi="Arial" w:cs="Arial"/>
                <w:sz w:val="12"/>
                <w:szCs w:val="12"/>
              </w:rPr>
            </w:pPr>
          </w:p>
        </w:tc>
        <w:tc>
          <w:tcPr>
            <w:tcW w:w="1060" w:type="dxa"/>
            <w:vMerge/>
            <w:vAlign w:val="bottom"/>
          </w:tcPr>
          <w:p w14:paraId="532D0B0E" w14:textId="77777777" w:rsidR="00DB5057" w:rsidRPr="00A406E5" w:rsidRDefault="00DB5057" w:rsidP="00D12A3E">
            <w:pPr>
              <w:ind w:firstLineChars="141" w:firstLine="338"/>
              <w:rPr>
                <w:rFonts w:ascii="Arial" w:hAnsi="Arial" w:cs="Arial"/>
              </w:rPr>
            </w:pPr>
          </w:p>
        </w:tc>
      </w:tr>
    </w:tbl>
    <w:p w14:paraId="39B28BB9" w14:textId="2DE40AE8" w:rsidR="00DB5057" w:rsidRDefault="00DB5057" w:rsidP="0020478E">
      <w:pPr>
        <w:spacing w:line="360" w:lineRule="auto"/>
        <w:rPr>
          <w:rFonts w:ascii="Arial" w:hAnsi="Arial" w:cs="Arial"/>
          <w:i/>
          <w:iCs/>
        </w:rPr>
      </w:pPr>
    </w:p>
    <w:p w14:paraId="20834106" w14:textId="66623561" w:rsidR="006C4C4D" w:rsidRDefault="006C4C4D" w:rsidP="0020478E">
      <w:pPr>
        <w:spacing w:line="360" w:lineRule="auto"/>
        <w:rPr>
          <w:rFonts w:ascii="Arial" w:hAnsi="Arial" w:cs="Arial"/>
          <w:i/>
          <w:iCs/>
        </w:rPr>
      </w:pPr>
    </w:p>
    <w:p w14:paraId="60A6BEE6" w14:textId="77F676A3" w:rsidR="006C4C4D" w:rsidRDefault="006C4C4D" w:rsidP="0020478E">
      <w:pPr>
        <w:spacing w:line="360" w:lineRule="auto"/>
        <w:rPr>
          <w:rFonts w:ascii="Arial" w:hAnsi="Arial" w:cs="Arial"/>
          <w:i/>
          <w:iCs/>
        </w:rPr>
      </w:pPr>
    </w:p>
    <w:p w14:paraId="4532396F" w14:textId="32D238A8" w:rsidR="006C4C4D" w:rsidRDefault="006C4C4D" w:rsidP="0020478E">
      <w:pPr>
        <w:spacing w:line="360" w:lineRule="auto"/>
        <w:rPr>
          <w:rFonts w:ascii="Arial" w:hAnsi="Arial" w:cs="Arial"/>
          <w:i/>
          <w:iCs/>
        </w:rPr>
      </w:pPr>
    </w:p>
    <w:p w14:paraId="45D45CFF" w14:textId="7F0085EA" w:rsidR="006C4C4D" w:rsidRDefault="006C4C4D" w:rsidP="0020478E">
      <w:pPr>
        <w:spacing w:line="360" w:lineRule="auto"/>
        <w:rPr>
          <w:rFonts w:ascii="Arial" w:hAnsi="Arial" w:cs="Arial"/>
          <w:i/>
          <w:iCs/>
        </w:rPr>
      </w:pPr>
    </w:p>
    <w:p w14:paraId="521E55B2" w14:textId="70CA78E2" w:rsidR="006C4C4D" w:rsidRDefault="006C4C4D" w:rsidP="0020478E">
      <w:pPr>
        <w:spacing w:line="360" w:lineRule="auto"/>
        <w:rPr>
          <w:rFonts w:ascii="Arial" w:hAnsi="Arial" w:cs="Arial"/>
          <w:i/>
          <w:iCs/>
        </w:rPr>
      </w:pPr>
    </w:p>
    <w:p w14:paraId="228C7389" w14:textId="013904F2" w:rsidR="006C4C4D" w:rsidRDefault="006C4C4D" w:rsidP="0020478E">
      <w:pPr>
        <w:spacing w:line="360" w:lineRule="auto"/>
        <w:rPr>
          <w:rFonts w:ascii="Arial" w:hAnsi="Arial" w:cs="Arial"/>
          <w:i/>
          <w:iCs/>
        </w:rPr>
      </w:pPr>
    </w:p>
    <w:p w14:paraId="037F77E8" w14:textId="4C27B767" w:rsidR="006C4C4D" w:rsidRDefault="006C4C4D" w:rsidP="0020478E">
      <w:pPr>
        <w:spacing w:line="360" w:lineRule="auto"/>
        <w:rPr>
          <w:rFonts w:ascii="Arial" w:hAnsi="Arial" w:cs="Arial"/>
          <w:i/>
          <w:iCs/>
        </w:rPr>
      </w:pPr>
    </w:p>
    <w:p w14:paraId="2AB3D1A1" w14:textId="4F7DD498" w:rsidR="006C4C4D" w:rsidRDefault="006C4C4D" w:rsidP="0020478E">
      <w:pPr>
        <w:spacing w:line="360" w:lineRule="auto"/>
        <w:rPr>
          <w:rFonts w:ascii="Arial" w:hAnsi="Arial" w:cs="Arial"/>
          <w:i/>
          <w:iCs/>
        </w:rPr>
      </w:pPr>
    </w:p>
    <w:p w14:paraId="2951B385" w14:textId="3E60C929" w:rsidR="006C4C4D" w:rsidRDefault="006C4C4D" w:rsidP="0020478E">
      <w:pPr>
        <w:spacing w:line="360" w:lineRule="auto"/>
        <w:rPr>
          <w:rFonts w:ascii="Arial" w:hAnsi="Arial" w:cs="Arial"/>
          <w:i/>
          <w:iCs/>
        </w:rPr>
      </w:pPr>
    </w:p>
    <w:p w14:paraId="22120D8D" w14:textId="299EA407" w:rsidR="006C4C4D" w:rsidRDefault="006C4C4D" w:rsidP="0020478E">
      <w:pPr>
        <w:spacing w:line="360" w:lineRule="auto"/>
        <w:rPr>
          <w:rFonts w:ascii="Arial" w:hAnsi="Arial" w:cs="Arial"/>
          <w:i/>
          <w:iCs/>
        </w:rPr>
      </w:pPr>
    </w:p>
    <w:p w14:paraId="46077729" w14:textId="277338D6" w:rsidR="006C4C4D" w:rsidRDefault="006C4C4D" w:rsidP="0020478E">
      <w:pPr>
        <w:spacing w:line="360" w:lineRule="auto"/>
        <w:rPr>
          <w:rFonts w:ascii="Arial" w:hAnsi="Arial" w:cs="Arial"/>
          <w:i/>
          <w:iCs/>
        </w:rPr>
      </w:pPr>
    </w:p>
    <w:p w14:paraId="0A583486" w14:textId="74E3B6CB" w:rsidR="006C4C4D" w:rsidRDefault="006C4C4D" w:rsidP="0020478E">
      <w:pPr>
        <w:spacing w:line="360" w:lineRule="auto"/>
        <w:rPr>
          <w:rFonts w:ascii="Arial" w:hAnsi="Arial" w:cs="Arial"/>
          <w:i/>
          <w:iCs/>
        </w:rPr>
      </w:pPr>
    </w:p>
    <w:p w14:paraId="5EE879D6" w14:textId="1796FCC2" w:rsidR="006C4C4D" w:rsidRDefault="006C4C4D" w:rsidP="0020478E">
      <w:pPr>
        <w:spacing w:line="360" w:lineRule="auto"/>
        <w:rPr>
          <w:rFonts w:ascii="Arial" w:hAnsi="Arial" w:cs="Arial"/>
          <w:i/>
          <w:iCs/>
        </w:rPr>
      </w:pPr>
    </w:p>
    <w:p w14:paraId="166B552D" w14:textId="2EAF69C1" w:rsidR="006C4C4D" w:rsidRDefault="006C4C4D" w:rsidP="0020478E">
      <w:pPr>
        <w:spacing w:line="360" w:lineRule="auto"/>
        <w:rPr>
          <w:rFonts w:ascii="Arial" w:hAnsi="Arial" w:cs="Arial"/>
          <w:i/>
          <w:iCs/>
        </w:rPr>
      </w:pPr>
    </w:p>
    <w:p w14:paraId="1A78D2C1" w14:textId="2839EE16" w:rsidR="006C4C4D" w:rsidRDefault="006C4C4D" w:rsidP="0020478E">
      <w:pPr>
        <w:spacing w:line="360" w:lineRule="auto"/>
        <w:rPr>
          <w:rFonts w:ascii="Arial" w:hAnsi="Arial" w:cs="Arial"/>
          <w:i/>
          <w:iCs/>
        </w:rPr>
      </w:pPr>
    </w:p>
    <w:p w14:paraId="516F8FC4" w14:textId="3FEB40DF" w:rsidR="006C4C4D" w:rsidRDefault="006C4C4D" w:rsidP="0020478E">
      <w:pPr>
        <w:spacing w:line="360" w:lineRule="auto"/>
        <w:rPr>
          <w:rFonts w:ascii="Arial" w:hAnsi="Arial" w:cs="Arial"/>
          <w:i/>
          <w:iCs/>
        </w:rPr>
      </w:pPr>
    </w:p>
    <w:p w14:paraId="3F248FB7" w14:textId="78AA3E1D" w:rsidR="006C4C4D" w:rsidRDefault="006C4C4D" w:rsidP="0020478E">
      <w:pPr>
        <w:spacing w:line="360" w:lineRule="auto"/>
        <w:rPr>
          <w:rFonts w:ascii="Arial" w:hAnsi="Arial" w:cs="Arial"/>
          <w:i/>
          <w:iCs/>
        </w:rPr>
      </w:pPr>
    </w:p>
    <w:p w14:paraId="361DC82F" w14:textId="2F959169" w:rsidR="006C4C4D" w:rsidRDefault="006C4C4D" w:rsidP="0020478E">
      <w:pPr>
        <w:spacing w:line="360" w:lineRule="auto"/>
        <w:rPr>
          <w:rFonts w:ascii="Arial" w:hAnsi="Arial" w:cs="Arial"/>
          <w:i/>
          <w:iCs/>
        </w:rPr>
      </w:pPr>
    </w:p>
    <w:p w14:paraId="17F836EC" w14:textId="285FC40B" w:rsidR="006C4C4D" w:rsidRDefault="006C4C4D" w:rsidP="0020478E">
      <w:pPr>
        <w:spacing w:line="360" w:lineRule="auto"/>
        <w:rPr>
          <w:rFonts w:ascii="Arial" w:hAnsi="Arial" w:cs="Arial"/>
          <w:i/>
          <w:iCs/>
        </w:rPr>
      </w:pPr>
    </w:p>
    <w:p w14:paraId="7CF09855" w14:textId="3510F9E1" w:rsidR="006C4C4D" w:rsidRDefault="006C4C4D" w:rsidP="0020478E">
      <w:pPr>
        <w:spacing w:line="360" w:lineRule="auto"/>
        <w:rPr>
          <w:rFonts w:ascii="Arial" w:hAnsi="Arial" w:cs="Arial"/>
          <w:i/>
          <w:iCs/>
        </w:rPr>
      </w:pPr>
    </w:p>
    <w:p w14:paraId="674EF019" w14:textId="5A5DD43C" w:rsidR="006C4C4D" w:rsidRDefault="006C4C4D" w:rsidP="0020478E">
      <w:pPr>
        <w:spacing w:line="360" w:lineRule="auto"/>
        <w:rPr>
          <w:rFonts w:ascii="Arial" w:hAnsi="Arial" w:cs="Arial"/>
          <w:i/>
          <w:iCs/>
        </w:rPr>
      </w:pPr>
    </w:p>
    <w:p w14:paraId="5CA3E3E0" w14:textId="1669FFAA" w:rsidR="006C4C4D" w:rsidRDefault="006C4C4D" w:rsidP="0020478E">
      <w:pPr>
        <w:spacing w:line="360" w:lineRule="auto"/>
        <w:rPr>
          <w:rFonts w:ascii="Arial" w:hAnsi="Arial" w:cs="Arial"/>
          <w:i/>
          <w:iCs/>
        </w:rPr>
      </w:pPr>
    </w:p>
    <w:p w14:paraId="7B81D6D3" w14:textId="3F1B5417" w:rsidR="006C4C4D" w:rsidRDefault="006C4C4D" w:rsidP="0020478E">
      <w:pPr>
        <w:spacing w:line="360" w:lineRule="auto"/>
        <w:rPr>
          <w:rFonts w:ascii="Arial" w:hAnsi="Arial" w:cs="Arial"/>
          <w:i/>
          <w:iCs/>
        </w:rPr>
      </w:pPr>
    </w:p>
    <w:p w14:paraId="1675BE84" w14:textId="3E1A7E5B" w:rsidR="006C4C4D" w:rsidRDefault="006C4C4D" w:rsidP="0020478E">
      <w:pPr>
        <w:spacing w:line="360" w:lineRule="auto"/>
        <w:rPr>
          <w:rFonts w:ascii="Arial" w:hAnsi="Arial" w:cs="Arial"/>
          <w:i/>
          <w:iCs/>
        </w:rPr>
      </w:pPr>
    </w:p>
    <w:p w14:paraId="196E4FF0" w14:textId="37FD6CBA" w:rsidR="006C4C4D" w:rsidRDefault="006C4C4D" w:rsidP="0020478E">
      <w:pPr>
        <w:spacing w:line="360" w:lineRule="auto"/>
        <w:rPr>
          <w:rFonts w:ascii="Arial" w:hAnsi="Arial" w:cs="Arial"/>
          <w:i/>
          <w:iCs/>
        </w:rPr>
      </w:pPr>
    </w:p>
    <w:p w14:paraId="1040DA70" w14:textId="2308BD60" w:rsidR="006C4C4D" w:rsidRDefault="006C4C4D" w:rsidP="0020478E">
      <w:pPr>
        <w:spacing w:line="360" w:lineRule="auto"/>
        <w:rPr>
          <w:rFonts w:ascii="Arial" w:hAnsi="Arial" w:cs="Arial"/>
          <w:i/>
          <w:iCs/>
        </w:rPr>
      </w:pPr>
    </w:p>
    <w:p w14:paraId="2155D8AE" w14:textId="756645A7" w:rsidR="006C4C4D" w:rsidRDefault="006C4C4D" w:rsidP="0020478E">
      <w:pPr>
        <w:spacing w:line="360" w:lineRule="auto"/>
        <w:rPr>
          <w:rFonts w:ascii="Arial" w:hAnsi="Arial" w:cs="Arial"/>
          <w:i/>
          <w:iCs/>
        </w:rPr>
      </w:pPr>
    </w:p>
    <w:p w14:paraId="6F8B0B94" w14:textId="44482CF8" w:rsidR="006C4C4D" w:rsidRDefault="006C4C4D" w:rsidP="0020478E">
      <w:pPr>
        <w:spacing w:line="360" w:lineRule="auto"/>
        <w:rPr>
          <w:rFonts w:ascii="Arial" w:hAnsi="Arial" w:cs="Arial"/>
          <w:i/>
          <w:iCs/>
        </w:rPr>
      </w:pPr>
    </w:p>
    <w:p w14:paraId="1FF1F7D8" w14:textId="20BDD377" w:rsidR="006C4C4D" w:rsidRDefault="006C4C4D" w:rsidP="0020478E">
      <w:pPr>
        <w:spacing w:line="360" w:lineRule="auto"/>
        <w:rPr>
          <w:rFonts w:ascii="Arial" w:hAnsi="Arial" w:cs="Arial"/>
          <w:i/>
          <w:iCs/>
        </w:rPr>
      </w:pPr>
    </w:p>
    <w:p w14:paraId="2D664656" w14:textId="47A51D5F" w:rsidR="006C4C4D" w:rsidRDefault="006C4C4D" w:rsidP="0020478E">
      <w:pPr>
        <w:spacing w:line="360" w:lineRule="auto"/>
        <w:rPr>
          <w:rFonts w:ascii="Arial" w:hAnsi="Arial" w:cs="Arial"/>
          <w:i/>
          <w:iCs/>
        </w:rPr>
      </w:pPr>
    </w:p>
    <w:p w14:paraId="24648DF8" w14:textId="77777777" w:rsidR="006C4C4D" w:rsidRPr="00DB5057" w:rsidRDefault="006C4C4D" w:rsidP="0020478E">
      <w:pPr>
        <w:spacing w:line="360" w:lineRule="auto"/>
        <w:rPr>
          <w:rFonts w:ascii="Arial" w:hAnsi="Arial" w:cs="Arial"/>
          <w:i/>
          <w:iCs/>
        </w:rPr>
      </w:pPr>
    </w:p>
    <w:p w14:paraId="4F94BD3D" w14:textId="77777777" w:rsidR="00DB5057" w:rsidRPr="006C4C4D" w:rsidRDefault="00DB5057" w:rsidP="0020478E">
      <w:pPr>
        <w:spacing w:line="360" w:lineRule="auto"/>
        <w:rPr>
          <w:rFonts w:ascii="Arial" w:hAnsi="Arial" w:cs="Arial"/>
          <w:i/>
          <w:iCs/>
          <w:sz w:val="28"/>
          <w:szCs w:val="28"/>
        </w:rPr>
      </w:pPr>
    </w:p>
    <w:p w14:paraId="4B18E4DE" w14:textId="11A705C3" w:rsidR="008438D2" w:rsidRPr="006C4C4D" w:rsidRDefault="00E00267" w:rsidP="00DB5057">
      <w:pPr>
        <w:spacing w:line="360" w:lineRule="auto"/>
        <w:jc w:val="center"/>
        <w:rPr>
          <w:rFonts w:ascii="Arial" w:hAnsi="Arial" w:cs="Arial"/>
          <w:i/>
          <w:iCs/>
          <w:sz w:val="28"/>
          <w:szCs w:val="28"/>
        </w:rPr>
      </w:pPr>
      <w:r w:rsidRPr="006C4C4D">
        <w:rPr>
          <w:rFonts w:ascii="Arial" w:hAnsi="Arial" w:cs="Arial"/>
          <w:i/>
          <w:iCs/>
          <w:sz w:val="28"/>
          <w:szCs w:val="28"/>
        </w:rPr>
        <w:lastRenderedPageBreak/>
        <w:t xml:space="preserve">Rehabilitation </w:t>
      </w:r>
      <w:r w:rsidR="00DC1454" w:rsidRPr="006C4C4D">
        <w:rPr>
          <w:rFonts w:ascii="Arial" w:hAnsi="Arial" w:cs="Arial"/>
          <w:i/>
          <w:iCs/>
          <w:sz w:val="28"/>
          <w:szCs w:val="28"/>
        </w:rPr>
        <w:t xml:space="preserve">and treatments </w:t>
      </w:r>
      <w:r w:rsidRPr="006C4C4D">
        <w:rPr>
          <w:rFonts w:ascii="Arial" w:hAnsi="Arial" w:cs="Arial"/>
          <w:i/>
          <w:iCs/>
          <w:sz w:val="28"/>
          <w:szCs w:val="28"/>
        </w:rPr>
        <w:t>of ankle sprains in sports: literature review</w:t>
      </w:r>
    </w:p>
    <w:p w14:paraId="27963CED" w14:textId="77777777" w:rsidR="0000436B" w:rsidRPr="00DB5057" w:rsidRDefault="0000436B" w:rsidP="0020478E">
      <w:pPr>
        <w:spacing w:line="360" w:lineRule="auto"/>
        <w:rPr>
          <w:rFonts w:ascii="Arial" w:hAnsi="Arial" w:cs="Arial"/>
          <w:b/>
          <w:bCs/>
        </w:rPr>
      </w:pPr>
    </w:p>
    <w:p w14:paraId="65609438" w14:textId="022D86BA" w:rsidR="006E0457" w:rsidRPr="006C4C4D" w:rsidRDefault="00EC6F71" w:rsidP="0020478E">
      <w:pPr>
        <w:spacing w:line="360" w:lineRule="auto"/>
        <w:rPr>
          <w:rFonts w:ascii="Arial" w:hAnsi="Arial" w:cs="Arial"/>
          <w:b/>
          <w:bCs/>
          <w:sz w:val="28"/>
          <w:szCs w:val="28"/>
        </w:rPr>
      </w:pPr>
      <w:r w:rsidRPr="006C4C4D">
        <w:rPr>
          <w:rFonts w:ascii="Arial" w:hAnsi="Arial" w:cs="Arial"/>
          <w:b/>
          <w:bCs/>
          <w:sz w:val="28"/>
          <w:szCs w:val="28"/>
        </w:rPr>
        <w:t xml:space="preserve">Abstract </w:t>
      </w:r>
    </w:p>
    <w:p w14:paraId="63597B17" w14:textId="7AD4157E" w:rsidR="0000436B" w:rsidRPr="00DB5057" w:rsidRDefault="00EC6F71" w:rsidP="0020478E">
      <w:pPr>
        <w:spacing w:line="360" w:lineRule="auto"/>
        <w:rPr>
          <w:rFonts w:ascii="Arial" w:hAnsi="Arial" w:cs="Arial"/>
        </w:rPr>
      </w:pPr>
      <w:r w:rsidRPr="00DB5057">
        <w:rPr>
          <w:rFonts w:ascii="Arial" w:hAnsi="Arial" w:cs="Arial"/>
          <w:i/>
          <w:iCs/>
        </w:rPr>
        <w:t xml:space="preserve">Background: </w:t>
      </w:r>
      <w:r w:rsidRPr="00DB5057">
        <w:rPr>
          <w:rFonts w:ascii="Arial" w:hAnsi="Arial" w:cs="Arial"/>
        </w:rPr>
        <w:t xml:space="preserve">Ankle sprains is one of the most common injury among the sports population </w:t>
      </w:r>
      <w:r w:rsidRPr="00DB5057">
        <w:rPr>
          <w:rFonts w:ascii="Arial" w:hAnsi="Arial" w:cs="Arial"/>
        </w:rPr>
        <w:t xml:space="preserve">which </w:t>
      </w:r>
      <w:r w:rsidRPr="00DB5057">
        <w:rPr>
          <w:rFonts w:ascii="Arial" w:hAnsi="Arial" w:cs="Arial"/>
        </w:rPr>
        <w:t>can result</w:t>
      </w:r>
      <w:r w:rsidRPr="00DB5057">
        <w:rPr>
          <w:rFonts w:ascii="Arial" w:hAnsi="Arial" w:cs="Arial"/>
        </w:rPr>
        <w:t xml:space="preserve"> in absence from competition</w:t>
      </w:r>
      <w:r w:rsidRPr="00DB5057">
        <w:rPr>
          <w:rFonts w:ascii="Arial" w:hAnsi="Arial" w:cs="Arial"/>
        </w:rPr>
        <w:t>. Yet, rehabilitation is often partly considered for this injury and in the long run they</w:t>
      </w:r>
      <w:r w:rsidRPr="00DB5057">
        <w:rPr>
          <w:rFonts w:ascii="Arial" w:hAnsi="Arial" w:cs="Arial"/>
        </w:rPr>
        <w:t xml:space="preserve"> can lead to chronic ankle instability</w:t>
      </w:r>
      <w:r w:rsidRPr="00DB5057">
        <w:rPr>
          <w:rFonts w:ascii="Arial" w:hAnsi="Arial" w:cs="Arial"/>
        </w:rPr>
        <w:t xml:space="preserve"> and </w:t>
      </w:r>
      <w:r w:rsidR="0000436B" w:rsidRPr="00DB5057">
        <w:rPr>
          <w:rFonts w:ascii="Arial" w:hAnsi="Arial" w:cs="Arial"/>
        </w:rPr>
        <w:t>reoccurrence</w:t>
      </w:r>
      <w:r w:rsidRPr="00DB5057">
        <w:rPr>
          <w:rFonts w:ascii="Arial" w:hAnsi="Arial" w:cs="Arial"/>
        </w:rPr>
        <w:t xml:space="preserve"> </w:t>
      </w:r>
      <w:r w:rsidR="0000436B" w:rsidRPr="00DB5057">
        <w:rPr>
          <w:rFonts w:ascii="Arial" w:hAnsi="Arial" w:cs="Arial"/>
        </w:rPr>
        <w:t xml:space="preserve">of the injury. The synthesis of the data will allow the improvement in this field. The main aim of this </w:t>
      </w:r>
      <w:r w:rsidR="0000436B" w:rsidRPr="00DB5057">
        <w:rPr>
          <w:rFonts w:ascii="Arial" w:hAnsi="Arial" w:cs="Arial"/>
        </w:rPr>
        <w:t>review</w:t>
      </w:r>
      <w:r w:rsidR="0000436B" w:rsidRPr="00DB5057">
        <w:rPr>
          <w:rFonts w:ascii="Arial" w:hAnsi="Arial" w:cs="Arial"/>
        </w:rPr>
        <w:t xml:space="preserve"> will be to examine</w:t>
      </w:r>
      <w:r w:rsidR="0000436B" w:rsidRPr="00DB5057">
        <w:rPr>
          <w:rFonts w:ascii="Arial" w:hAnsi="Arial" w:cs="Arial"/>
        </w:rPr>
        <w:t xml:space="preserve"> the best treatment and rehabilitation for this type of injury</w:t>
      </w:r>
      <w:r w:rsidR="0000436B" w:rsidRPr="00DB5057">
        <w:rPr>
          <w:rFonts w:ascii="Arial" w:hAnsi="Arial" w:cs="Arial"/>
        </w:rPr>
        <w:t>.</w:t>
      </w:r>
    </w:p>
    <w:p w14:paraId="7F61092B" w14:textId="016F7DA2" w:rsidR="008C03EE" w:rsidRPr="00DB5057" w:rsidRDefault="0000436B" w:rsidP="008C03EE">
      <w:pPr>
        <w:spacing w:line="360" w:lineRule="auto"/>
        <w:rPr>
          <w:rFonts w:ascii="Arial" w:hAnsi="Arial" w:cs="Arial"/>
        </w:rPr>
      </w:pPr>
      <w:r w:rsidRPr="00DB5057">
        <w:rPr>
          <w:rFonts w:ascii="Arial" w:hAnsi="Arial" w:cs="Arial"/>
          <w:i/>
          <w:iCs/>
        </w:rPr>
        <w:t>Methods:</w:t>
      </w:r>
      <w:r w:rsidRPr="00DB5057">
        <w:rPr>
          <w:rFonts w:ascii="Arial" w:hAnsi="Arial" w:cs="Arial"/>
        </w:rPr>
        <w:t xml:space="preserve"> A literature search will be conducted using </w:t>
      </w:r>
      <w:proofErr w:type="spellStart"/>
      <w:r w:rsidRPr="00DB5057">
        <w:rPr>
          <w:rFonts w:ascii="Arial" w:hAnsi="Arial" w:cs="Arial"/>
        </w:rPr>
        <w:t>Proquest</w:t>
      </w:r>
      <w:proofErr w:type="spellEnd"/>
      <w:r w:rsidRPr="00DB5057">
        <w:rPr>
          <w:rFonts w:ascii="Arial" w:hAnsi="Arial" w:cs="Arial"/>
        </w:rPr>
        <w:t xml:space="preserve">, </w:t>
      </w:r>
      <w:proofErr w:type="spellStart"/>
      <w:r w:rsidRPr="00DB5057">
        <w:rPr>
          <w:rFonts w:ascii="Arial" w:hAnsi="Arial" w:cs="Arial"/>
        </w:rPr>
        <w:t>SportDiscuss</w:t>
      </w:r>
      <w:proofErr w:type="spellEnd"/>
      <w:r w:rsidRPr="00DB5057">
        <w:rPr>
          <w:rFonts w:ascii="Arial" w:hAnsi="Arial" w:cs="Arial"/>
        </w:rPr>
        <w:t xml:space="preserve">, PubMed, </w:t>
      </w:r>
      <w:proofErr w:type="spellStart"/>
      <w:r w:rsidRPr="00DB5057">
        <w:rPr>
          <w:rFonts w:ascii="Arial" w:hAnsi="Arial" w:cs="Arial"/>
        </w:rPr>
        <w:t>SAGEjournals</w:t>
      </w:r>
      <w:proofErr w:type="spellEnd"/>
      <w:r w:rsidRPr="00DB5057">
        <w:rPr>
          <w:rFonts w:ascii="Arial" w:hAnsi="Arial" w:cs="Arial"/>
        </w:rPr>
        <w:t xml:space="preserve">, SpringerLink, </w:t>
      </w:r>
      <w:proofErr w:type="spellStart"/>
      <w:r w:rsidRPr="00DB5057">
        <w:rPr>
          <w:rFonts w:ascii="Arial" w:hAnsi="Arial" w:cs="Arial"/>
        </w:rPr>
        <w:t>Sciencedirect</w:t>
      </w:r>
      <w:proofErr w:type="spellEnd"/>
      <w:r w:rsidRPr="00DB5057">
        <w:rPr>
          <w:rFonts w:ascii="Arial" w:hAnsi="Arial" w:cs="Arial"/>
        </w:rPr>
        <w:t xml:space="preserve"> database. Studies will be included if the participants</w:t>
      </w:r>
      <w:r w:rsidR="008C03EE" w:rsidRPr="00DB5057">
        <w:rPr>
          <w:rFonts w:ascii="Arial" w:hAnsi="Arial" w:cs="Arial"/>
        </w:rPr>
        <w:t xml:space="preserve"> are involved in sports and</w:t>
      </w:r>
      <w:r w:rsidRPr="00DB5057">
        <w:rPr>
          <w:rFonts w:ascii="Arial" w:hAnsi="Arial" w:cs="Arial"/>
        </w:rPr>
        <w:t xml:space="preserve"> undertook a rehabilitation programme after ankle sprains</w:t>
      </w:r>
      <w:r w:rsidR="008C03EE" w:rsidRPr="00DB5057">
        <w:rPr>
          <w:rFonts w:ascii="Arial" w:hAnsi="Arial" w:cs="Arial"/>
        </w:rPr>
        <w:t xml:space="preserve">. </w:t>
      </w:r>
      <w:r w:rsidR="008C03EE" w:rsidRPr="00DB5057">
        <w:rPr>
          <w:rFonts w:ascii="Arial" w:hAnsi="Arial" w:cs="Arial"/>
        </w:rPr>
        <w:t xml:space="preserve">The primary outcome of interest is the effect of rehabilitation and treatment for ankle sprain in sports. Furthermore, the reviewer is interested in outcomes that involve the prevention of injury. </w:t>
      </w:r>
      <w:r w:rsidR="008C03EE" w:rsidRPr="00DB5057">
        <w:rPr>
          <w:rFonts w:ascii="Arial" w:hAnsi="Arial" w:cs="Arial"/>
        </w:rPr>
        <w:t xml:space="preserve">Only one reviewer will screen the citations and full text and extract the data. Data will be synthesised and described narratively </w:t>
      </w:r>
      <w:proofErr w:type="gramStart"/>
      <w:r w:rsidR="008C03EE" w:rsidRPr="00DB5057">
        <w:rPr>
          <w:rFonts w:ascii="Arial" w:hAnsi="Arial" w:cs="Arial"/>
        </w:rPr>
        <w:t>and also</w:t>
      </w:r>
      <w:proofErr w:type="gramEnd"/>
      <w:r w:rsidR="008C03EE" w:rsidRPr="00DB5057">
        <w:rPr>
          <w:rFonts w:ascii="Arial" w:hAnsi="Arial" w:cs="Arial"/>
        </w:rPr>
        <w:t xml:space="preserve"> including tables and figures to display the characteristics of each articles chosen.</w:t>
      </w:r>
    </w:p>
    <w:p w14:paraId="2D336786" w14:textId="49615928" w:rsidR="008C03EE" w:rsidRPr="00DB5057" w:rsidRDefault="008C03EE" w:rsidP="008C03EE">
      <w:pPr>
        <w:spacing w:line="360" w:lineRule="auto"/>
        <w:rPr>
          <w:rFonts w:ascii="Arial" w:hAnsi="Arial" w:cs="Arial"/>
        </w:rPr>
      </w:pPr>
      <w:r w:rsidRPr="00DB5057">
        <w:rPr>
          <w:rFonts w:ascii="Arial" w:hAnsi="Arial" w:cs="Arial"/>
          <w:i/>
          <w:iCs/>
        </w:rPr>
        <w:t xml:space="preserve">Discussion: </w:t>
      </w:r>
      <w:r w:rsidRPr="00DB5057">
        <w:rPr>
          <w:rFonts w:ascii="Arial" w:hAnsi="Arial" w:cs="Arial"/>
        </w:rPr>
        <w:t xml:space="preserve">This review’s findings can be used </w:t>
      </w:r>
      <w:r w:rsidRPr="00DB5057">
        <w:rPr>
          <w:rFonts w:ascii="Arial" w:hAnsi="Arial" w:cs="Arial"/>
        </w:rPr>
        <w:t>for both research and clinical practice</w:t>
      </w:r>
      <w:r w:rsidRPr="00DB5057">
        <w:rPr>
          <w:rFonts w:ascii="Arial" w:hAnsi="Arial" w:cs="Arial"/>
        </w:rPr>
        <w:t xml:space="preserve"> to improve rehabilitation and treatment of ankle sprains in sports</w:t>
      </w:r>
      <w:r w:rsidRPr="00DB5057">
        <w:rPr>
          <w:rFonts w:ascii="Arial" w:hAnsi="Arial" w:cs="Arial"/>
        </w:rPr>
        <w:t>.</w:t>
      </w:r>
    </w:p>
    <w:p w14:paraId="35497CE8" w14:textId="74294FA1" w:rsidR="0000436B" w:rsidRDefault="008C03EE" w:rsidP="008C03EE">
      <w:pPr>
        <w:spacing w:line="360" w:lineRule="auto"/>
        <w:rPr>
          <w:rFonts w:ascii="Arial" w:hAnsi="Arial" w:cs="Arial"/>
        </w:rPr>
      </w:pPr>
      <w:r w:rsidRPr="00DB5057">
        <w:rPr>
          <w:rFonts w:ascii="Arial" w:hAnsi="Arial" w:cs="Arial"/>
          <w:i/>
          <w:iCs/>
        </w:rPr>
        <w:t xml:space="preserve">Keywords: </w:t>
      </w:r>
      <w:r w:rsidRPr="00DB5057">
        <w:rPr>
          <w:rFonts w:ascii="Arial" w:hAnsi="Arial" w:cs="Arial"/>
        </w:rPr>
        <w:t>Ankle</w:t>
      </w:r>
      <w:r w:rsidRPr="00DB5057">
        <w:rPr>
          <w:rFonts w:ascii="Arial" w:hAnsi="Arial" w:cs="Arial"/>
        </w:rPr>
        <w:t xml:space="preserve">, </w:t>
      </w:r>
      <w:r w:rsidRPr="00DB5057">
        <w:rPr>
          <w:rFonts w:ascii="Arial" w:hAnsi="Arial" w:cs="Arial"/>
        </w:rPr>
        <w:t>Sprain</w:t>
      </w:r>
      <w:r w:rsidRPr="00DB5057">
        <w:rPr>
          <w:rFonts w:ascii="Arial" w:hAnsi="Arial" w:cs="Arial"/>
        </w:rPr>
        <w:t xml:space="preserve">, </w:t>
      </w:r>
      <w:r w:rsidRPr="00DB5057">
        <w:rPr>
          <w:rFonts w:ascii="Arial" w:hAnsi="Arial" w:cs="Arial"/>
        </w:rPr>
        <w:t>Injury</w:t>
      </w:r>
      <w:r w:rsidRPr="00DB5057">
        <w:rPr>
          <w:rFonts w:ascii="Arial" w:hAnsi="Arial" w:cs="Arial"/>
        </w:rPr>
        <w:t xml:space="preserve">, </w:t>
      </w:r>
      <w:r w:rsidRPr="00DB5057">
        <w:rPr>
          <w:rFonts w:ascii="Arial" w:hAnsi="Arial" w:cs="Arial"/>
        </w:rPr>
        <w:t>Sports</w:t>
      </w:r>
      <w:r w:rsidRPr="00DB5057">
        <w:rPr>
          <w:rFonts w:ascii="Arial" w:hAnsi="Arial" w:cs="Arial"/>
        </w:rPr>
        <w:t xml:space="preserve">, </w:t>
      </w:r>
      <w:r w:rsidRPr="00DB5057">
        <w:rPr>
          <w:rFonts w:ascii="Arial" w:hAnsi="Arial" w:cs="Arial"/>
        </w:rPr>
        <w:t>Rehabilitation</w:t>
      </w:r>
      <w:r w:rsidRPr="00DB5057">
        <w:rPr>
          <w:rFonts w:ascii="Arial" w:hAnsi="Arial" w:cs="Arial"/>
        </w:rPr>
        <w:t xml:space="preserve">, </w:t>
      </w:r>
      <w:r w:rsidR="00130008">
        <w:rPr>
          <w:rFonts w:ascii="Arial" w:hAnsi="Arial" w:cs="Arial"/>
        </w:rPr>
        <w:t>P</w:t>
      </w:r>
      <w:r w:rsidRPr="00DB5057">
        <w:rPr>
          <w:rFonts w:ascii="Arial" w:hAnsi="Arial" w:cs="Arial"/>
        </w:rPr>
        <w:t>revention</w:t>
      </w:r>
    </w:p>
    <w:p w14:paraId="43054974" w14:textId="77777777" w:rsidR="006C4C4D" w:rsidRPr="00DB5057" w:rsidRDefault="006C4C4D" w:rsidP="008C03EE">
      <w:pPr>
        <w:spacing w:line="360" w:lineRule="auto"/>
        <w:rPr>
          <w:rFonts w:ascii="Arial" w:hAnsi="Arial" w:cs="Arial"/>
          <w:i/>
          <w:iCs/>
        </w:rPr>
      </w:pPr>
    </w:p>
    <w:p w14:paraId="6A2514FA" w14:textId="01277FAB" w:rsidR="00E00267" w:rsidRPr="006C4C4D" w:rsidRDefault="006E0457" w:rsidP="0020478E">
      <w:pPr>
        <w:spacing w:line="360" w:lineRule="auto"/>
        <w:rPr>
          <w:rFonts w:ascii="Arial" w:hAnsi="Arial" w:cs="Arial"/>
          <w:sz w:val="28"/>
          <w:szCs w:val="28"/>
        </w:rPr>
      </w:pPr>
      <w:r w:rsidRPr="006C4C4D">
        <w:rPr>
          <w:rFonts w:ascii="Arial" w:hAnsi="Arial" w:cs="Arial"/>
          <w:b/>
          <w:bCs/>
          <w:sz w:val="28"/>
          <w:szCs w:val="28"/>
        </w:rPr>
        <w:t xml:space="preserve">Background </w:t>
      </w:r>
    </w:p>
    <w:p w14:paraId="2539EA16" w14:textId="0051D88C" w:rsidR="006E0457" w:rsidRPr="00DB5057" w:rsidRDefault="006E0457" w:rsidP="0020478E">
      <w:pPr>
        <w:spacing w:line="360" w:lineRule="auto"/>
        <w:rPr>
          <w:rFonts w:ascii="Arial" w:hAnsi="Arial" w:cs="Arial"/>
        </w:rPr>
      </w:pPr>
      <w:r w:rsidRPr="00DB5057">
        <w:rPr>
          <w:rFonts w:ascii="Arial" w:hAnsi="Arial" w:cs="Arial"/>
        </w:rPr>
        <w:t xml:space="preserve">Among athletic population, ankles sprain is one of the most common injuries in sports accounting for up to 37 % of all musculoskeletal injuries (Fong </w:t>
      </w:r>
      <w:r w:rsidRPr="00130008">
        <w:rPr>
          <w:rFonts w:ascii="Arial" w:hAnsi="Arial" w:cs="Arial"/>
          <w:i/>
          <w:iCs/>
        </w:rPr>
        <w:t>et al</w:t>
      </w:r>
      <w:r w:rsidRPr="00DB5057">
        <w:rPr>
          <w:rFonts w:ascii="Arial" w:hAnsi="Arial" w:cs="Arial"/>
        </w:rPr>
        <w:t xml:space="preserve">., 2007; Mitchell </w:t>
      </w:r>
      <w:r w:rsidRPr="00130008">
        <w:rPr>
          <w:rFonts w:ascii="Arial" w:hAnsi="Arial" w:cs="Arial"/>
          <w:i/>
          <w:iCs/>
        </w:rPr>
        <w:t>et al.,</w:t>
      </w:r>
      <w:r w:rsidRPr="00DB5057">
        <w:rPr>
          <w:rFonts w:ascii="Arial" w:hAnsi="Arial" w:cs="Arial"/>
        </w:rPr>
        <w:t xml:space="preserve"> 2008, Kobayashi and </w:t>
      </w:r>
      <w:proofErr w:type="spellStart"/>
      <w:r w:rsidRPr="00DB5057">
        <w:rPr>
          <w:rFonts w:ascii="Arial" w:hAnsi="Arial" w:cs="Arial"/>
        </w:rPr>
        <w:t>Gamada</w:t>
      </w:r>
      <w:proofErr w:type="spellEnd"/>
      <w:r w:rsidRPr="00DB5057">
        <w:rPr>
          <w:rFonts w:ascii="Arial" w:hAnsi="Arial" w:cs="Arial"/>
        </w:rPr>
        <w:t xml:space="preserve">, 2014). They commonly occur during forceful inversion and plantarflexion of the foot with excessive ankle supination or external rotation of the foot and ankle with the ankle in dorsiflexion and pronation and they are injuries of the ligamentous structures of the ankle (Roemer </w:t>
      </w:r>
      <w:r w:rsidRPr="00DB5057">
        <w:rPr>
          <w:rFonts w:ascii="Arial" w:hAnsi="Arial" w:cs="Arial"/>
          <w:i/>
          <w:iCs/>
        </w:rPr>
        <w:t>et al</w:t>
      </w:r>
      <w:r w:rsidRPr="00DB5057">
        <w:rPr>
          <w:rFonts w:ascii="Arial" w:hAnsi="Arial" w:cs="Arial"/>
        </w:rPr>
        <w:t xml:space="preserve">., 2014; </w:t>
      </w:r>
      <w:proofErr w:type="spellStart"/>
      <w:r w:rsidRPr="00DB5057">
        <w:rPr>
          <w:rFonts w:ascii="Arial" w:hAnsi="Arial" w:cs="Arial"/>
        </w:rPr>
        <w:t>D’Hooghe</w:t>
      </w:r>
      <w:proofErr w:type="spellEnd"/>
      <w:r w:rsidRPr="00DB5057">
        <w:rPr>
          <w:rFonts w:ascii="Arial" w:hAnsi="Arial" w:cs="Arial"/>
        </w:rPr>
        <w:t xml:space="preserve">, </w:t>
      </w:r>
      <w:proofErr w:type="spellStart"/>
      <w:r w:rsidRPr="00DB5057">
        <w:rPr>
          <w:rFonts w:ascii="Arial" w:hAnsi="Arial" w:cs="Arial"/>
        </w:rPr>
        <w:t>Alkhelaifi</w:t>
      </w:r>
      <w:proofErr w:type="spellEnd"/>
      <w:r w:rsidRPr="00DB5057">
        <w:rPr>
          <w:rFonts w:ascii="Arial" w:hAnsi="Arial" w:cs="Arial"/>
        </w:rPr>
        <w:t xml:space="preserve">, </w:t>
      </w:r>
      <w:proofErr w:type="spellStart"/>
      <w:r w:rsidRPr="00DB5057">
        <w:rPr>
          <w:rFonts w:ascii="Arial" w:hAnsi="Arial" w:cs="Arial"/>
        </w:rPr>
        <w:t>Abdelatif</w:t>
      </w:r>
      <w:proofErr w:type="spellEnd"/>
      <w:r w:rsidRPr="00DB5057">
        <w:rPr>
          <w:rFonts w:ascii="Arial" w:hAnsi="Arial" w:cs="Arial"/>
        </w:rPr>
        <w:t xml:space="preserve"> and </w:t>
      </w:r>
      <w:proofErr w:type="spellStart"/>
      <w:r w:rsidRPr="00DB5057">
        <w:rPr>
          <w:rFonts w:ascii="Arial" w:hAnsi="Arial" w:cs="Arial"/>
        </w:rPr>
        <w:t>Kaux</w:t>
      </w:r>
      <w:proofErr w:type="spellEnd"/>
      <w:r w:rsidRPr="00DB5057">
        <w:rPr>
          <w:rFonts w:ascii="Arial" w:hAnsi="Arial" w:cs="Arial"/>
        </w:rPr>
        <w:t xml:space="preserve">, 2018). </w:t>
      </w:r>
      <w:r w:rsidR="00B80205" w:rsidRPr="00DB5057">
        <w:rPr>
          <w:rFonts w:ascii="Arial" w:hAnsi="Arial" w:cs="Arial"/>
        </w:rPr>
        <w:t>Ligament sprains usually occur at their proximal attachment, mid-substance, or distal attachment and their severity is classified into three grades</w:t>
      </w:r>
      <w:r w:rsidR="00130008">
        <w:rPr>
          <w:rFonts w:ascii="Arial" w:hAnsi="Arial" w:cs="Arial"/>
        </w:rPr>
        <w:t xml:space="preserve"> </w:t>
      </w:r>
      <w:r w:rsidR="00130008">
        <w:rPr>
          <w:rFonts w:ascii="Arial" w:hAnsi="Arial" w:cs="Arial"/>
        </w:rPr>
        <w:t>(</w:t>
      </w:r>
      <w:r w:rsidR="00130008" w:rsidRPr="00DB5057">
        <w:rPr>
          <w:rFonts w:ascii="Arial" w:hAnsi="Arial" w:cs="Arial"/>
        </w:rPr>
        <w:t xml:space="preserve">Fong </w:t>
      </w:r>
      <w:r w:rsidR="00130008" w:rsidRPr="00130008">
        <w:rPr>
          <w:rFonts w:ascii="Arial" w:hAnsi="Arial" w:cs="Arial"/>
          <w:i/>
          <w:iCs/>
        </w:rPr>
        <w:t>et al.,</w:t>
      </w:r>
      <w:r w:rsidR="00130008" w:rsidRPr="00DB5057">
        <w:rPr>
          <w:rFonts w:ascii="Arial" w:hAnsi="Arial" w:cs="Arial"/>
        </w:rPr>
        <w:t xml:space="preserve"> 2007</w:t>
      </w:r>
      <w:r w:rsidR="00130008">
        <w:rPr>
          <w:rFonts w:ascii="Arial" w:hAnsi="Arial" w:cs="Arial"/>
        </w:rPr>
        <w:t xml:space="preserve">; </w:t>
      </w:r>
      <w:r w:rsidR="00130008" w:rsidRPr="00DB5057">
        <w:rPr>
          <w:rFonts w:ascii="Arial" w:hAnsi="Arial" w:cs="Arial"/>
        </w:rPr>
        <w:t xml:space="preserve">Roemer </w:t>
      </w:r>
      <w:r w:rsidR="00130008" w:rsidRPr="00DB5057">
        <w:rPr>
          <w:rFonts w:ascii="Arial" w:hAnsi="Arial" w:cs="Arial"/>
          <w:i/>
          <w:iCs/>
        </w:rPr>
        <w:t>et al</w:t>
      </w:r>
      <w:r w:rsidR="00130008" w:rsidRPr="00DB5057">
        <w:rPr>
          <w:rFonts w:ascii="Arial" w:hAnsi="Arial" w:cs="Arial"/>
        </w:rPr>
        <w:t>., 2014</w:t>
      </w:r>
      <w:r w:rsidR="00130008">
        <w:rPr>
          <w:rFonts w:ascii="Arial" w:hAnsi="Arial" w:cs="Arial"/>
        </w:rPr>
        <w:t>)</w:t>
      </w:r>
      <w:r w:rsidR="00B80205" w:rsidRPr="00DB5057">
        <w:rPr>
          <w:rFonts w:ascii="Arial" w:hAnsi="Arial" w:cs="Arial"/>
        </w:rPr>
        <w:t>.</w:t>
      </w:r>
      <w:r w:rsidR="009C7D51" w:rsidRPr="00DB5057">
        <w:rPr>
          <w:rFonts w:ascii="Arial" w:hAnsi="Arial" w:cs="Arial"/>
        </w:rPr>
        <w:t xml:space="preserve"> </w:t>
      </w:r>
      <w:r w:rsidRPr="00DB5057">
        <w:rPr>
          <w:rFonts w:ascii="Arial" w:hAnsi="Arial" w:cs="Arial"/>
        </w:rPr>
        <w:t xml:space="preserve">Succeeding ankle sprains in sports, players show decreased performance as there are reduced mobility and function and often, they result in absence from competition (Doherty </w:t>
      </w:r>
      <w:r w:rsidRPr="00DB5057">
        <w:rPr>
          <w:rFonts w:ascii="Arial" w:hAnsi="Arial" w:cs="Arial"/>
          <w:i/>
          <w:iCs/>
        </w:rPr>
        <w:t>et al</w:t>
      </w:r>
      <w:r w:rsidRPr="00DB5057">
        <w:rPr>
          <w:rFonts w:ascii="Arial" w:hAnsi="Arial" w:cs="Arial"/>
        </w:rPr>
        <w:t>., 2013).</w:t>
      </w:r>
      <w:r w:rsidR="00B426B1" w:rsidRPr="00DB5057">
        <w:rPr>
          <w:rFonts w:ascii="Arial" w:hAnsi="Arial" w:cs="Arial"/>
        </w:rPr>
        <w:t xml:space="preserve"> </w:t>
      </w:r>
      <w:r w:rsidR="009C7D51" w:rsidRPr="00DB5057">
        <w:rPr>
          <w:rFonts w:ascii="Arial" w:hAnsi="Arial" w:cs="Arial"/>
        </w:rPr>
        <w:t>And it is important to consider that for sports team,</w:t>
      </w:r>
      <w:r w:rsidR="007A7872" w:rsidRPr="00DB5057">
        <w:rPr>
          <w:rFonts w:ascii="Arial" w:hAnsi="Arial" w:cs="Arial"/>
        </w:rPr>
        <w:t xml:space="preserve"> </w:t>
      </w:r>
      <w:r w:rsidR="009C7D51" w:rsidRPr="00DB5057">
        <w:rPr>
          <w:rFonts w:ascii="Arial" w:hAnsi="Arial" w:cs="Arial"/>
        </w:rPr>
        <w:t>especially world-class, absence of key players due to unforeseen injuries, like ankle sprains may result in losses in important matches and massive economic losses</w:t>
      </w:r>
      <w:r w:rsidR="00264ED3">
        <w:rPr>
          <w:rFonts w:ascii="Arial" w:hAnsi="Arial" w:cs="Arial"/>
        </w:rPr>
        <w:t xml:space="preserve"> </w:t>
      </w:r>
      <w:r w:rsidR="00264ED3">
        <w:rPr>
          <w:rFonts w:ascii="Arial" w:hAnsi="Arial" w:cs="Arial"/>
        </w:rPr>
        <w:lastRenderedPageBreak/>
        <w:t>(</w:t>
      </w:r>
      <w:r w:rsidR="00264ED3" w:rsidRPr="00DB5057">
        <w:rPr>
          <w:rFonts w:ascii="Arial" w:hAnsi="Arial" w:cs="Arial"/>
        </w:rPr>
        <w:t xml:space="preserve">Fong </w:t>
      </w:r>
      <w:r w:rsidR="00264ED3" w:rsidRPr="00130008">
        <w:rPr>
          <w:rFonts w:ascii="Arial" w:hAnsi="Arial" w:cs="Arial"/>
          <w:i/>
          <w:iCs/>
        </w:rPr>
        <w:t>et al.,</w:t>
      </w:r>
      <w:r w:rsidR="00264ED3" w:rsidRPr="00DB5057">
        <w:rPr>
          <w:rFonts w:ascii="Arial" w:hAnsi="Arial" w:cs="Arial"/>
        </w:rPr>
        <w:t xml:space="preserve"> 2007</w:t>
      </w:r>
      <w:r w:rsidR="00264ED3">
        <w:rPr>
          <w:rFonts w:ascii="Arial" w:hAnsi="Arial" w:cs="Arial"/>
        </w:rPr>
        <w:t>)</w:t>
      </w:r>
      <w:r w:rsidR="007A7872" w:rsidRPr="00DB5057">
        <w:rPr>
          <w:rFonts w:ascii="Arial" w:hAnsi="Arial" w:cs="Arial"/>
        </w:rPr>
        <w:t>.</w:t>
      </w:r>
      <w:r w:rsidR="009C7D51" w:rsidRPr="00DB5057">
        <w:rPr>
          <w:rFonts w:ascii="Arial" w:hAnsi="Arial" w:cs="Arial"/>
        </w:rPr>
        <w:t xml:space="preserve"> </w:t>
      </w:r>
      <w:r w:rsidRPr="00DB5057">
        <w:rPr>
          <w:rFonts w:ascii="Arial" w:hAnsi="Arial" w:cs="Arial"/>
        </w:rPr>
        <w:t xml:space="preserve">Even if these injuries are considered common, they are often only partly rehabilitated, which it then results in reoccurrence of the injury (Kobayashi and </w:t>
      </w:r>
      <w:proofErr w:type="spellStart"/>
      <w:r w:rsidRPr="00DB5057">
        <w:rPr>
          <w:rFonts w:ascii="Arial" w:hAnsi="Arial" w:cs="Arial"/>
        </w:rPr>
        <w:t>Gamada</w:t>
      </w:r>
      <w:proofErr w:type="spellEnd"/>
      <w:r w:rsidRPr="00DB5057">
        <w:rPr>
          <w:rFonts w:ascii="Arial" w:hAnsi="Arial" w:cs="Arial"/>
        </w:rPr>
        <w:t xml:space="preserve">, 2014). Studies have shown that the rate of repeated ankles sprains goes over 40% </w:t>
      </w:r>
      <w:r w:rsidR="00917756" w:rsidRPr="00DB5057">
        <w:rPr>
          <w:rFonts w:ascii="Arial" w:hAnsi="Arial" w:cs="Arial"/>
        </w:rPr>
        <w:t>and in the long run, it can</w:t>
      </w:r>
      <w:r w:rsidRPr="00DB5057">
        <w:rPr>
          <w:rFonts w:ascii="Arial" w:hAnsi="Arial" w:cs="Arial"/>
        </w:rPr>
        <w:t xml:space="preserve"> </w:t>
      </w:r>
      <w:r w:rsidR="00917756" w:rsidRPr="00DB5057">
        <w:rPr>
          <w:rFonts w:ascii="Arial" w:hAnsi="Arial" w:cs="Arial"/>
        </w:rPr>
        <w:t>lead</w:t>
      </w:r>
      <w:r w:rsidRPr="00DB5057">
        <w:rPr>
          <w:rFonts w:ascii="Arial" w:hAnsi="Arial" w:cs="Arial"/>
        </w:rPr>
        <w:t xml:space="preserve"> to chronic ankle instability (CAI) and ankle osteoarthritis (Kobayashi and </w:t>
      </w:r>
      <w:proofErr w:type="spellStart"/>
      <w:r w:rsidRPr="00DB5057">
        <w:rPr>
          <w:rFonts w:ascii="Arial" w:hAnsi="Arial" w:cs="Arial"/>
        </w:rPr>
        <w:t>Gamada</w:t>
      </w:r>
      <w:proofErr w:type="spellEnd"/>
      <w:r w:rsidRPr="00DB5057">
        <w:rPr>
          <w:rFonts w:ascii="Arial" w:hAnsi="Arial" w:cs="Arial"/>
        </w:rPr>
        <w:t>, 2014).</w:t>
      </w:r>
      <w:r w:rsidR="00917756" w:rsidRPr="00DB5057">
        <w:rPr>
          <w:rFonts w:ascii="Arial" w:hAnsi="Arial" w:cs="Arial"/>
        </w:rPr>
        <w:t xml:space="preserve"> It therefore is important to recognise the risk factors accountable for the incident and reoccurrence of ankle sprains and related rehabilitation and treatment that could help adjust and prevent this injury from happening or </w:t>
      </w:r>
      <w:r w:rsidR="009C7D51" w:rsidRPr="00DB5057">
        <w:rPr>
          <w:rFonts w:ascii="Arial" w:hAnsi="Arial" w:cs="Arial"/>
        </w:rPr>
        <w:t>reoccurring</w:t>
      </w:r>
      <w:r w:rsidR="006C4C4D">
        <w:rPr>
          <w:rFonts w:ascii="Arial" w:hAnsi="Arial" w:cs="Arial"/>
        </w:rPr>
        <w:t xml:space="preserve"> </w:t>
      </w:r>
      <w:r w:rsidR="006C4C4D" w:rsidRPr="006C4C4D">
        <w:rPr>
          <w:rFonts w:ascii="Arial" w:hAnsi="Arial" w:cs="Arial"/>
        </w:rPr>
        <w:t>(</w:t>
      </w:r>
      <w:proofErr w:type="spellStart"/>
      <w:r w:rsidR="006C4C4D" w:rsidRPr="006C4C4D">
        <w:rPr>
          <w:rFonts w:ascii="Arial" w:hAnsi="Arial" w:cs="Arial"/>
        </w:rPr>
        <w:t>Mattacola</w:t>
      </w:r>
      <w:proofErr w:type="spellEnd"/>
      <w:r w:rsidR="006C4C4D" w:rsidRPr="006C4C4D">
        <w:rPr>
          <w:rFonts w:ascii="Arial" w:hAnsi="Arial" w:cs="Arial"/>
        </w:rPr>
        <w:t xml:space="preserve"> and Dwyer, 2002)</w:t>
      </w:r>
      <w:r w:rsidR="009C7D51" w:rsidRPr="00DB5057">
        <w:rPr>
          <w:rFonts w:ascii="Arial" w:hAnsi="Arial" w:cs="Arial"/>
        </w:rPr>
        <w:t>.</w:t>
      </w:r>
      <w:r w:rsidR="007A7872" w:rsidRPr="00DB5057">
        <w:rPr>
          <w:rFonts w:ascii="Arial" w:hAnsi="Arial" w:cs="Arial"/>
        </w:rPr>
        <w:t xml:space="preserve"> One goal of rehabilitation of an ankle sprain, is to gain strength and neuromuscular control </w:t>
      </w:r>
      <w:r w:rsidR="004C0476" w:rsidRPr="00DB5057">
        <w:rPr>
          <w:rFonts w:ascii="Arial" w:hAnsi="Arial" w:cs="Arial"/>
        </w:rPr>
        <w:t>for</w:t>
      </w:r>
      <w:r w:rsidR="007A7872" w:rsidRPr="00DB5057">
        <w:rPr>
          <w:rFonts w:ascii="Arial" w:hAnsi="Arial" w:cs="Arial"/>
        </w:rPr>
        <w:t xml:space="preserve"> the ankle and foot </w:t>
      </w:r>
      <w:r w:rsidR="004C0476" w:rsidRPr="00DB5057">
        <w:rPr>
          <w:rFonts w:ascii="Arial" w:hAnsi="Arial" w:cs="Arial"/>
        </w:rPr>
        <w:t>to be</w:t>
      </w:r>
      <w:r w:rsidR="007A7872" w:rsidRPr="00DB5057">
        <w:rPr>
          <w:rFonts w:ascii="Arial" w:hAnsi="Arial" w:cs="Arial"/>
        </w:rPr>
        <w:t xml:space="preserve"> better controlled and protected during stance and impact</w:t>
      </w:r>
      <w:r w:rsidR="004C0476" w:rsidRPr="00DB5057">
        <w:rPr>
          <w:rFonts w:ascii="Arial" w:hAnsi="Arial" w:cs="Arial"/>
        </w:rPr>
        <w:t xml:space="preserve"> phase of the gait</w:t>
      </w:r>
      <w:r w:rsidR="006C4C4D" w:rsidRPr="006C4C4D">
        <w:t xml:space="preserve"> </w:t>
      </w:r>
      <w:r w:rsidR="006C4C4D" w:rsidRPr="006C4C4D">
        <w:rPr>
          <w:rFonts w:ascii="Arial" w:hAnsi="Arial" w:cs="Arial"/>
        </w:rPr>
        <w:t>(</w:t>
      </w:r>
      <w:proofErr w:type="spellStart"/>
      <w:r w:rsidR="006C4C4D" w:rsidRPr="006C4C4D">
        <w:rPr>
          <w:rFonts w:ascii="Arial" w:hAnsi="Arial" w:cs="Arial"/>
        </w:rPr>
        <w:t>Mattacola</w:t>
      </w:r>
      <w:proofErr w:type="spellEnd"/>
      <w:r w:rsidR="006C4C4D" w:rsidRPr="006C4C4D">
        <w:rPr>
          <w:rFonts w:ascii="Arial" w:hAnsi="Arial" w:cs="Arial"/>
        </w:rPr>
        <w:t xml:space="preserve"> and Dwyer, 2002)</w:t>
      </w:r>
      <w:r w:rsidR="004C0476" w:rsidRPr="00DB5057">
        <w:rPr>
          <w:rFonts w:ascii="Arial" w:hAnsi="Arial" w:cs="Arial"/>
        </w:rPr>
        <w:t>. If the rehabilitation process is effective and the athlete regains preinjury ROM, strength, proprioceptive function, and motor control, then one would assume the risk of injury is reduced. If the rehabilitation process is not complete or a major component was not incorporated, then the athlete may be at an increased risk of reinjury</w:t>
      </w:r>
      <w:r w:rsidR="006C4C4D">
        <w:rPr>
          <w:rFonts w:ascii="Arial" w:hAnsi="Arial" w:cs="Arial"/>
        </w:rPr>
        <w:t xml:space="preserve"> </w:t>
      </w:r>
      <w:r w:rsidR="006C4C4D" w:rsidRPr="006C4C4D">
        <w:rPr>
          <w:rFonts w:ascii="Arial" w:hAnsi="Arial" w:cs="Arial"/>
        </w:rPr>
        <w:t>(</w:t>
      </w:r>
      <w:proofErr w:type="spellStart"/>
      <w:r w:rsidR="006C4C4D" w:rsidRPr="006C4C4D">
        <w:rPr>
          <w:rFonts w:ascii="Arial" w:hAnsi="Arial" w:cs="Arial"/>
        </w:rPr>
        <w:t>Mattacola</w:t>
      </w:r>
      <w:proofErr w:type="spellEnd"/>
      <w:r w:rsidR="006C4C4D" w:rsidRPr="006C4C4D">
        <w:rPr>
          <w:rFonts w:ascii="Arial" w:hAnsi="Arial" w:cs="Arial"/>
        </w:rPr>
        <w:t xml:space="preserve"> and Dwyer, 2002</w:t>
      </w:r>
      <w:r w:rsidR="006C4C4D">
        <w:rPr>
          <w:rFonts w:ascii="Arial" w:hAnsi="Arial" w:cs="Arial"/>
        </w:rPr>
        <w:t xml:space="preserve">; </w:t>
      </w:r>
      <w:r w:rsidR="006C4C4D" w:rsidRPr="006C4C4D">
        <w:rPr>
          <w:rFonts w:ascii="Arial" w:hAnsi="Arial" w:cs="Arial"/>
        </w:rPr>
        <w:t xml:space="preserve">Kobayashi and </w:t>
      </w:r>
      <w:proofErr w:type="spellStart"/>
      <w:r w:rsidR="006C4C4D" w:rsidRPr="006C4C4D">
        <w:rPr>
          <w:rFonts w:ascii="Arial" w:hAnsi="Arial" w:cs="Arial"/>
        </w:rPr>
        <w:t>Gamada</w:t>
      </w:r>
      <w:proofErr w:type="spellEnd"/>
      <w:r w:rsidR="006C4C4D" w:rsidRPr="006C4C4D">
        <w:rPr>
          <w:rFonts w:ascii="Arial" w:hAnsi="Arial" w:cs="Arial"/>
        </w:rPr>
        <w:t>, 2014)</w:t>
      </w:r>
    </w:p>
    <w:p w14:paraId="67D73CE5" w14:textId="77777777" w:rsidR="009C7D51" w:rsidRPr="00DB5057" w:rsidRDefault="009C7D51" w:rsidP="0020478E">
      <w:pPr>
        <w:spacing w:line="360" w:lineRule="auto"/>
        <w:rPr>
          <w:rFonts w:ascii="Arial" w:hAnsi="Arial" w:cs="Arial"/>
        </w:rPr>
      </w:pPr>
    </w:p>
    <w:p w14:paraId="494C9664" w14:textId="3CDFAC73" w:rsidR="00E00267" w:rsidRPr="006C4C4D" w:rsidRDefault="00E00267" w:rsidP="0020478E">
      <w:pPr>
        <w:spacing w:line="360" w:lineRule="auto"/>
        <w:rPr>
          <w:rFonts w:ascii="Arial" w:hAnsi="Arial" w:cs="Arial"/>
          <w:b/>
          <w:bCs/>
          <w:sz w:val="28"/>
          <w:szCs w:val="28"/>
        </w:rPr>
      </w:pPr>
      <w:r w:rsidRPr="006C4C4D">
        <w:rPr>
          <w:rFonts w:ascii="Arial" w:hAnsi="Arial" w:cs="Arial"/>
          <w:b/>
          <w:bCs/>
          <w:sz w:val="28"/>
          <w:szCs w:val="28"/>
        </w:rPr>
        <w:t xml:space="preserve">Aim </w:t>
      </w:r>
    </w:p>
    <w:p w14:paraId="460D77AB" w14:textId="38E55E4A" w:rsidR="008A2225" w:rsidRPr="00DB5057" w:rsidRDefault="00E00267" w:rsidP="0000436B">
      <w:pPr>
        <w:spacing w:line="360" w:lineRule="auto"/>
        <w:rPr>
          <w:rFonts w:ascii="Arial" w:hAnsi="Arial" w:cs="Arial"/>
        </w:rPr>
      </w:pPr>
      <w:r w:rsidRPr="00DB5057">
        <w:rPr>
          <w:rFonts w:ascii="Arial" w:hAnsi="Arial" w:cs="Arial"/>
        </w:rPr>
        <w:t>This literature review pursues to summarise evidence cross several existing articles that discuss various modalities and rehabilitation for ankle sprains in sports.</w:t>
      </w:r>
    </w:p>
    <w:p w14:paraId="37B6DA6B" w14:textId="77777777" w:rsidR="00E00267" w:rsidRPr="006C4C4D" w:rsidRDefault="00E00267" w:rsidP="0020478E">
      <w:pPr>
        <w:spacing w:line="360" w:lineRule="auto"/>
        <w:rPr>
          <w:rFonts w:ascii="Arial" w:hAnsi="Arial" w:cs="Arial"/>
          <w:b/>
          <w:bCs/>
          <w:sz w:val="28"/>
          <w:szCs w:val="28"/>
        </w:rPr>
      </w:pPr>
    </w:p>
    <w:p w14:paraId="719E180C" w14:textId="6BE7924A" w:rsidR="00E00267" w:rsidRPr="006C4C4D" w:rsidRDefault="00E00267" w:rsidP="0020478E">
      <w:pPr>
        <w:spacing w:line="360" w:lineRule="auto"/>
        <w:rPr>
          <w:rFonts w:ascii="Arial" w:hAnsi="Arial" w:cs="Arial"/>
          <w:sz w:val="28"/>
          <w:szCs w:val="28"/>
        </w:rPr>
      </w:pPr>
      <w:r w:rsidRPr="006C4C4D">
        <w:rPr>
          <w:rFonts w:ascii="Arial" w:hAnsi="Arial" w:cs="Arial"/>
          <w:b/>
          <w:bCs/>
          <w:sz w:val="28"/>
          <w:szCs w:val="28"/>
        </w:rPr>
        <w:t>Objectives</w:t>
      </w:r>
      <w:r w:rsidRPr="006C4C4D">
        <w:rPr>
          <w:rFonts w:ascii="Arial" w:hAnsi="Arial" w:cs="Arial"/>
          <w:sz w:val="28"/>
          <w:szCs w:val="28"/>
        </w:rPr>
        <w:t xml:space="preserve"> </w:t>
      </w:r>
    </w:p>
    <w:p w14:paraId="1EAFD6F0" w14:textId="1F9380BC" w:rsidR="00E00267" w:rsidRPr="00DB5057" w:rsidRDefault="00E00267" w:rsidP="0020478E">
      <w:pPr>
        <w:spacing w:line="360" w:lineRule="auto"/>
        <w:rPr>
          <w:rFonts w:ascii="Arial" w:hAnsi="Arial" w:cs="Arial"/>
        </w:rPr>
      </w:pPr>
      <w:r w:rsidRPr="00DB5057">
        <w:rPr>
          <w:rFonts w:ascii="Arial" w:hAnsi="Arial" w:cs="Arial"/>
        </w:rPr>
        <w:t>This literature review sets out:</w:t>
      </w:r>
    </w:p>
    <w:p w14:paraId="2745106A" w14:textId="77777777" w:rsidR="00E00267" w:rsidRPr="00DB5057" w:rsidRDefault="00E00267" w:rsidP="0020478E">
      <w:pPr>
        <w:spacing w:line="360" w:lineRule="auto"/>
        <w:rPr>
          <w:rFonts w:ascii="Arial" w:hAnsi="Arial" w:cs="Arial"/>
        </w:rPr>
      </w:pPr>
    </w:p>
    <w:p w14:paraId="089DF87E" w14:textId="3469DF68" w:rsidR="00E00267" w:rsidRPr="006C4C4D" w:rsidRDefault="00E00267" w:rsidP="0020478E">
      <w:pPr>
        <w:pStyle w:val="ListParagraph"/>
        <w:numPr>
          <w:ilvl w:val="0"/>
          <w:numId w:val="1"/>
        </w:numPr>
        <w:spacing w:line="360" w:lineRule="auto"/>
        <w:rPr>
          <w:rFonts w:ascii="Arial" w:hAnsi="Arial" w:cs="Arial"/>
        </w:rPr>
      </w:pPr>
      <w:r w:rsidRPr="00DB5057">
        <w:rPr>
          <w:rFonts w:ascii="Arial" w:hAnsi="Arial" w:cs="Arial"/>
        </w:rPr>
        <w:t xml:space="preserve">To undertake a literature review of available literature on treatment and rehabilitation protocols of ankle sprains </w:t>
      </w:r>
    </w:p>
    <w:p w14:paraId="34AC4975" w14:textId="66A2CFFD" w:rsidR="00DC1454" w:rsidRPr="006C4C4D" w:rsidRDefault="00E00267" w:rsidP="006C4C4D">
      <w:pPr>
        <w:pStyle w:val="ListParagraph"/>
        <w:numPr>
          <w:ilvl w:val="0"/>
          <w:numId w:val="1"/>
        </w:numPr>
        <w:spacing w:line="360" w:lineRule="auto"/>
        <w:rPr>
          <w:rFonts w:ascii="Arial" w:hAnsi="Arial" w:cs="Arial"/>
        </w:rPr>
      </w:pPr>
      <w:r w:rsidRPr="00DB5057">
        <w:rPr>
          <w:rFonts w:ascii="Arial" w:hAnsi="Arial" w:cs="Arial"/>
        </w:rPr>
        <w:t xml:space="preserve">To evaluate across the above process the existing articles on the effectiveness and the safety </w:t>
      </w:r>
      <w:r w:rsidR="00DC1454" w:rsidRPr="00DB5057">
        <w:rPr>
          <w:rFonts w:ascii="Arial" w:hAnsi="Arial" w:cs="Arial"/>
        </w:rPr>
        <w:t>of the rehabilitation programme and treatment for ankles sprain</w:t>
      </w:r>
    </w:p>
    <w:p w14:paraId="71827415" w14:textId="6374AA3F" w:rsidR="00DC1454" w:rsidRPr="00DB5057" w:rsidRDefault="00295D5F" w:rsidP="0020478E">
      <w:pPr>
        <w:pStyle w:val="ListParagraph"/>
        <w:numPr>
          <w:ilvl w:val="0"/>
          <w:numId w:val="1"/>
        </w:numPr>
        <w:spacing w:line="360" w:lineRule="auto"/>
        <w:rPr>
          <w:rFonts w:ascii="Arial" w:hAnsi="Arial" w:cs="Arial"/>
        </w:rPr>
      </w:pPr>
      <w:r w:rsidRPr="00DB5057">
        <w:rPr>
          <w:rFonts w:ascii="Arial" w:hAnsi="Arial" w:cs="Arial"/>
        </w:rPr>
        <w:t xml:space="preserve">To identify areas of weakness in the evidence base for rehabilitation and treatment of ankle sprains in sports </w:t>
      </w:r>
      <w:proofErr w:type="gramStart"/>
      <w:r w:rsidRPr="00DB5057">
        <w:rPr>
          <w:rFonts w:ascii="Arial" w:hAnsi="Arial" w:cs="Arial"/>
        </w:rPr>
        <w:t>in order to</w:t>
      </w:r>
      <w:proofErr w:type="gramEnd"/>
      <w:r w:rsidRPr="00DB5057">
        <w:rPr>
          <w:rFonts w:ascii="Arial" w:hAnsi="Arial" w:cs="Arial"/>
        </w:rPr>
        <w:t xml:space="preserve"> inform future research</w:t>
      </w:r>
    </w:p>
    <w:p w14:paraId="528688A4" w14:textId="77777777" w:rsidR="00295D5F" w:rsidRPr="00DB5057" w:rsidRDefault="00295D5F" w:rsidP="0020478E">
      <w:pPr>
        <w:pStyle w:val="ListParagraph"/>
        <w:spacing w:line="360" w:lineRule="auto"/>
        <w:rPr>
          <w:rFonts w:ascii="Arial" w:hAnsi="Arial" w:cs="Arial"/>
        </w:rPr>
      </w:pPr>
    </w:p>
    <w:p w14:paraId="0FC9C037" w14:textId="2DC669D1" w:rsidR="00C73564" w:rsidRPr="006C4C4D" w:rsidRDefault="00C73564" w:rsidP="0020478E">
      <w:pPr>
        <w:spacing w:line="360" w:lineRule="auto"/>
        <w:rPr>
          <w:rFonts w:ascii="Arial" w:hAnsi="Arial" w:cs="Arial"/>
          <w:b/>
          <w:bCs/>
          <w:sz w:val="28"/>
          <w:szCs w:val="28"/>
        </w:rPr>
      </w:pPr>
      <w:r w:rsidRPr="006C4C4D">
        <w:rPr>
          <w:rFonts w:ascii="Arial" w:hAnsi="Arial" w:cs="Arial"/>
          <w:b/>
          <w:bCs/>
          <w:sz w:val="28"/>
          <w:szCs w:val="28"/>
        </w:rPr>
        <w:t>Methods</w:t>
      </w:r>
    </w:p>
    <w:p w14:paraId="4A053679" w14:textId="77777777" w:rsidR="003E0620" w:rsidRPr="00DB5057" w:rsidRDefault="003E0620" w:rsidP="0020478E">
      <w:pPr>
        <w:spacing w:line="360" w:lineRule="auto"/>
        <w:rPr>
          <w:rFonts w:ascii="Arial" w:hAnsi="Arial" w:cs="Arial"/>
          <w:b/>
          <w:bCs/>
        </w:rPr>
      </w:pPr>
      <w:r w:rsidRPr="00DB5057">
        <w:rPr>
          <w:rFonts w:ascii="Arial" w:hAnsi="Arial" w:cs="Arial"/>
          <w:b/>
          <w:bCs/>
        </w:rPr>
        <w:t xml:space="preserve">Search strategy </w:t>
      </w:r>
    </w:p>
    <w:p w14:paraId="45079706" w14:textId="35A13CD6" w:rsidR="003E0620" w:rsidRPr="00DB5057" w:rsidRDefault="006E0457" w:rsidP="0020478E">
      <w:pPr>
        <w:spacing w:line="360" w:lineRule="auto"/>
        <w:rPr>
          <w:rFonts w:ascii="Arial" w:hAnsi="Arial" w:cs="Arial"/>
        </w:rPr>
      </w:pPr>
      <w:r w:rsidRPr="006C4C4D">
        <w:rPr>
          <w:rFonts w:ascii="Arial" w:hAnsi="Arial" w:cs="Arial"/>
        </w:rPr>
        <w:t xml:space="preserve">The search strategy will be adjusted depending on the exclusive requirements of each individual database to guarantee that the most effective and appropriate search is </w:t>
      </w:r>
      <w:r w:rsidRPr="006C4C4D">
        <w:rPr>
          <w:rFonts w:ascii="Arial" w:hAnsi="Arial" w:cs="Arial"/>
        </w:rPr>
        <w:lastRenderedPageBreak/>
        <w:t>performed</w:t>
      </w:r>
      <w:r w:rsidRPr="00DB5057">
        <w:rPr>
          <w:rFonts w:ascii="Arial" w:hAnsi="Arial" w:cs="Arial"/>
        </w:rPr>
        <w:t xml:space="preserve">. </w:t>
      </w:r>
      <w:r w:rsidR="003E0620" w:rsidRPr="00DB5057">
        <w:rPr>
          <w:rFonts w:ascii="Arial" w:hAnsi="Arial" w:cs="Arial"/>
        </w:rPr>
        <w:t xml:space="preserve">A computerised literature search will be conducted going through the following databases: </w:t>
      </w:r>
      <w:proofErr w:type="spellStart"/>
      <w:r w:rsidR="003E0620" w:rsidRPr="00DB5057">
        <w:rPr>
          <w:rFonts w:ascii="Arial" w:hAnsi="Arial" w:cs="Arial"/>
        </w:rPr>
        <w:t>Proquest</w:t>
      </w:r>
      <w:proofErr w:type="spellEnd"/>
      <w:r w:rsidR="003E0620" w:rsidRPr="00DB5057">
        <w:rPr>
          <w:rFonts w:ascii="Arial" w:hAnsi="Arial" w:cs="Arial"/>
        </w:rPr>
        <w:t xml:space="preserve">, </w:t>
      </w:r>
      <w:proofErr w:type="spellStart"/>
      <w:r w:rsidR="003E0620" w:rsidRPr="00DB5057">
        <w:rPr>
          <w:rFonts w:ascii="Arial" w:hAnsi="Arial" w:cs="Arial"/>
        </w:rPr>
        <w:t>SportDiscuss</w:t>
      </w:r>
      <w:proofErr w:type="spellEnd"/>
      <w:r w:rsidR="003E0620" w:rsidRPr="00DB5057">
        <w:rPr>
          <w:rFonts w:ascii="Arial" w:hAnsi="Arial" w:cs="Arial"/>
        </w:rPr>
        <w:t xml:space="preserve">, PubMed, </w:t>
      </w:r>
      <w:proofErr w:type="spellStart"/>
      <w:r w:rsidR="003E0620" w:rsidRPr="00DB5057">
        <w:rPr>
          <w:rFonts w:ascii="Arial" w:hAnsi="Arial" w:cs="Arial"/>
        </w:rPr>
        <w:t>SAGEjournals</w:t>
      </w:r>
      <w:proofErr w:type="spellEnd"/>
      <w:r w:rsidR="003E0620" w:rsidRPr="00DB5057">
        <w:rPr>
          <w:rFonts w:ascii="Arial" w:hAnsi="Arial" w:cs="Arial"/>
        </w:rPr>
        <w:t xml:space="preserve">, SpringerLink, </w:t>
      </w:r>
      <w:proofErr w:type="spellStart"/>
      <w:r w:rsidR="003E0620" w:rsidRPr="00DB5057">
        <w:rPr>
          <w:rFonts w:ascii="Arial" w:hAnsi="Arial" w:cs="Arial"/>
        </w:rPr>
        <w:t>Sciencedirect</w:t>
      </w:r>
      <w:proofErr w:type="spellEnd"/>
      <w:r w:rsidR="003E0620" w:rsidRPr="00DB5057">
        <w:rPr>
          <w:rFonts w:ascii="Arial" w:hAnsi="Arial" w:cs="Arial"/>
        </w:rPr>
        <w:t xml:space="preserve">. The search strategy will aim to access published materials with full text articles restricted to the English language and </w:t>
      </w:r>
      <w:r w:rsidR="005171AB" w:rsidRPr="00DB5057">
        <w:rPr>
          <w:rFonts w:ascii="Arial" w:hAnsi="Arial" w:cs="Arial"/>
        </w:rPr>
        <w:t xml:space="preserve">restriction will be incorporated for </w:t>
      </w:r>
      <w:r w:rsidR="006C4C4D" w:rsidRPr="00DB5057">
        <w:rPr>
          <w:rFonts w:ascii="Arial" w:hAnsi="Arial" w:cs="Arial"/>
        </w:rPr>
        <w:t>up-to-date</w:t>
      </w:r>
      <w:r w:rsidR="005171AB" w:rsidRPr="00DB5057">
        <w:rPr>
          <w:rFonts w:ascii="Arial" w:hAnsi="Arial" w:cs="Arial"/>
        </w:rPr>
        <w:t xml:space="preserve"> research, </w:t>
      </w:r>
      <w:r w:rsidR="003E0620" w:rsidRPr="00DB5057">
        <w:rPr>
          <w:rFonts w:ascii="Arial" w:hAnsi="Arial" w:cs="Arial"/>
        </w:rPr>
        <w:t>published from 2005 to 2020</w:t>
      </w:r>
      <w:r w:rsidR="005171AB" w:rsidRPr="00DB5057">
        <w:rPr>
          <w:rFonts w:ascii="Arial" w:hAnsi="Arial" w:cs="Arial"/>
        </w:rPr>
        <w:t xml:space="preserve"> to guarantee the most clinically suitable and appropriate studies</w:t>
      </w:r>
      <w:r w:rsidR="003E0620" w:rsidRPr="00DB5057">
        <w:rPr>
          <w:rFonts w:ascii="Arial" w:hAnsi="Arial" w:cs="Arial"/>
        </w:rPr>
        <w:t>. Population-specific and patient-specific primary search terms will be combined using Boolean operators as follows:</w:t>
      </w:r>
    </w:p>
    <w:p w14:paraId="4F399D91" w14:textId="77777777" w:rsidR="003E0620" w:rsidRPr="00DB5057" w:rsidRDefault="003E0620" w:rsidP="0020478E">
      <w:pPr>
        <w:pStyle w:val="ListParagraph"/>
        <w:numPr>
          <w:ilvl w:val="0"/>
          <w:numId w:val="2"/>
        </w:numPr>
        <w:spacing w:line="360" w:lineRule="auto"/>
        <w:rPr>
          <w:rFonts w:ascii="Arial" w:hAnsi="Arial" w:cs="Arial"/>
        </w:rPr>
      </w:pPr>
      <w:r w:rsidRPr="00DB5057">
        <w:rPr>
          <w:rFonts w:ascii="Arial" w:hAnsi="Arial" w:cs="Arial"/>
        </w:rPr>
        <w:t>Ankle OR ankles OR ‘ankle joint’</w:t>
      </w:r>
    </w:p>
    <w:p w14:paraId="705E9C17" w14:textId="77777777" w:rsidR="003E0620" w:rsidRPr="00DB5057" w:rsidRDefault="003E0620" w:rsidP="0020478E">
      <w:pPr>
        <w:pStyle w:val="ListParagraph"/>
        <w:numPr>
          <w:ilvl w:val="0"/>
          <w:numId w:val="2"/>
        </w:numPr>
        <w:spacing w:line="360" w:lineRule="auto"/>
        <w:rPr>
          <w:rFonts w:ascii="Arial" w:hAnsi="Arial" w:cs="Arial"/>
        </w:rPr>
      </w:pPr>
      <w:r w:rsidRPr="00DB5057">
        <w:rPr>
          <w:rFonts w:ascii="Arial" w:hAnsi="Arial" w:cs="Arial"/>
        </w:rPr>
        <w:t>Sprain OR sprains OR ‘ligament rupture’</w:t>
      </w:r>
    </w:p>
    <w:p w14:paraId="78970514" w14:textId="77777777" w:rsidR="003E0620" w:rsidRPr="00DB5057" w:rsidRDefault="003E0620" w:rsidP="0020478E">
      <w:pPr>
        <w:pStyle w:val="ListParagraph"/>
        <w:numPr>
          <w:ilvl w:val="0"/>
          <w:numId w:val="2"/>
        </w:numPr>
        <w:spacing w:line="360" w:lineRule="auto"/>
        <w:rPr>
          <w:rFonts w:ascii="Arial" w:hAnsi="Arial" w:cs="Arial"/>
        </w:rPr>
      </w:pPr>
      <w:r w:rsidRPr="00DB5057">
        <w:rPr>
          <w:rFonts w:ascii="Arial" w:hAnsi="Arial" w:cs="Arial"/>
        </w:rPr>
        <w:t xml:space="preserve">Injury OR Injuries </w:t>
      </w:r>
    </w:p>
    <w:p w14:paraId="54AAD1AA" w14:textId="77777777" w:rsidR="003E0620" w:rsidRPr="00DB5057" w:rsidRDefault="003E0620" w:rsidP="0020478E">
      <w:pPr>
        <w:pStyle w:val="ListParagraph"/>
        <w:numPr>
          <w:ilvl w:val="0"/>
          <w:numId w:val="2"/>
        </w:numPr>
        <w:spacing w:line="360" w:lineRule="auto"/>
        <w:rPr>
          <w:rFonts w:ascii="Arial" w:hAnsi="Arial" w:cs="Arial"/>
        </w:rPr>
      </w:pPr>
      <w:r w:rsidRPr="00DB5057">
        <w:rPr>
          <w:rFonts w:ascii="Arial" w:hAnsi="Arial" w:cs="Arial"/>
        </w:rPr>
        <w:t xml:space="preserve">Sports </w:t>
      </w:r>
    </w:p>
    <w:p w14:paraId="66B4C17B" w14:textId="1224A0AD" w:rsidR="006C4C4D" w:rsidRPr="006C4C4D" w:rsidRDefault="003E0620" w:rsidP="006C4C4D">
      <w:pPr>
        <w:pStyle w:val="ListParagraph"/>
        <w:numPr>
          <w:ilvl w:val="0"/>
          <w:numId w:val="2"/>
        </w:numPr>
        <w:spacing w:line="360" w:lineRule="auto"/>
        <w:rPr>
          <w:rFonts w:ascii="Arial" w:hAnsi="Arial" w:cs="Arial"/>
        </w:rPr>
      </w:pPr>
      <w:r w:rsidRPr="00DB5057">
        <w:rPr>
          <w:rFonts w:ascii="Arial" w:hAnsi="Arial" w:cs="Arial"/>
        </w:rPr>
        <w:t xml:space="preserve">Rehabilitation OR prevention </w:t>
      </w:r>
    </w:p>
    <w:p w14:paraId="7ED0D509" w14:textId="5C642617" w:rsidR="0020478E" w:rsidRDefault="006E0457" w:rsidP="0020478E">
      <w:pPr>
        <w:spacing w:line="360" w:lineRule="auto"/>
        <w:rPr>
          <w:rFonts w:ascii="Arial" w:eastAsia="Times New Roman" w:hAnsi="Arial" w:cs="Arial"/>
          <w:color w:val="000000" w:themeColor="text1"/>
          <w:lang w:eastAsia="en-GB"/>
        </w:rPr>
      </w:pPr>
      <w:r w:rsidRPr="006C4C4D">
        <w:rPr>
          <w:rFonts w:ascii="Arial" w:eastAsia="Times New Roman" w:hAnsi="Arial" w:cs="Arial"/>
          <w:color w:val="000000" w:themeColor="text1"/>
          <w:shd w:val="clear" w:color="auto" w:fill="FFFFFF"/>
          <w:lang w:eastAsia="en-GB"/>
        </w:rPr>
        <w:t>Search results will be entered into reference management software (RefWorks).</w:t>
      </w:r>
      <w:r w:rsidRPr="00DB5057">
        <w:rPr>
          <w:rFonts w:ascii="Arial" w:eastAsia="Times New Roman" w:hAnsi="Arial" w:cs="Arial"/>
          <w:color w:val="000000" w:themeColor="text1"/>
          <w:shd w:val="clear" w:color="auto" w:fill="FFFFFF"/>
          <w:lang w:eastAsia="en-GB"/>
        </w:rPr>
        <w:t> </w:t>
      </w:r>
    </w:p>
    <w:p w14:paraId="09162EA7" w14:textId="77777777" w:rsidR="006C4C4D" w:rsidRPr="00130008" w:rsidRDefault="006C4C4D" w:rsidP="0020478E">
      <w:pPr>
        <w:spacing w:line="360" w:lineRule="auto"/>
        <w:rPr>
          <w:rFonts w:ascii="Arial" w:eastAsia="Times New Roman" w:hAnsi="Arial" w:cs="Arial"/>
          <w:color w:val="000000" w:themeColor="text1"/>
          <w:sz w:val="28"/>
          <w:szCs w:val="28"/>
          <w:lang w:eastAsia="en-GB"/>
        </w:rPr>
      </w:pPr>
    </w:p>
    <w:p w14:paraId="2922BF16" w14:textId="1469762A" w:rsidR="00C73564" w:rsidRPr="00130008" w:rsidRDefault="001A665E" w:rsidP="0020478E">
      <w:pPr>
        <w:spacing w:line="360" w:lineRule="auto"/>
        <w:rPr>
          <w:rFonts w:ascii="Arial" w:hAnsi="Arial" w:cs="Arial"/>
          <w:b/>
          <w:bCs/>
        </w:rPr>
      </w:pPr>
      <w:r w:rsidRPr="00130008">
        <w:rPr>
          <w:rFonts w:ascii="Arial" w:hAnsi="Arial" w:cs="Arial"/>
          <w:b/>
          <w:bCs/>
        </w:rPr>
        <w:t>Eligibility criteria</w:t>
      </w:r>
    </w:p>
    <w:p w14:paraId="3FBE297E" w14:textId="62423B3B" w:rsidR="009358C8" w:rsidRPr="00DB5057" w:rsidRDefault="0020478E" w:rsidP="0020478E">
      <w:pPr>
        <w:spacing w:line="360" w:lineRule="auto"/>
        <w:rPr>
          <w:rFonts w:ascii="Arial" w:hAnsi="Arial" w:cs="Arial"/>
        </w:rPr>
      </w:pPr>
      <w:r w:rsidRPr="00DB5057">
        <w:rPr>
          <w:rFonts w:ascii="Arial" w:hAnsi="Arial" w:cs="Arial"/>
        </w:rPr>
        <w:t>Once searched for the articles, the subsequent inclusion criteria will be applied to the each of the full text articles</w:t>
      </w:r>
      <w:r w:rsidR="00B81B62" w:rsidRPr="00DB5057">
        <w:rPr>
          <w:rFonts w:ascii="Arial" w:hAnsi="Arial" w:cs="Arial"/>
        </w:rPr>
        <w:t xml:space="preserve"> to select appropriate studies for this review.</w:t>
      </w:r>
    </w:p>
    <w:p w14:paraId="67EAF448" w14:textId="77777777" w:rsidR="006C4C4D" w:rsidRDefault="006C4C4D" w:rsidP="0020478E">
      <w:pPr>
        <w:spacing w:line="360" w:lineRule="auto"/>
        <w:rPr>
          <w:rFonts w:ascii="Arial" w:hAnsi="Arial" w:cs="Arial"/>
          <w:b/>
          <w:bCs/>
        </w:rPr>
      </w:pPr>
    </w:p>
    <w:p w14:paraId="723D8DE0" w14:textId="33087E88" w:rsidR="0020478E" w:rsidRPr="00DB5057" w:rsidRDefault="0020478E" w:rsidP="0020478E">
      <w:pPr>
        <w:spacing w:line="360" w:lineRule="auto"/>
        <w:rPr>
          <w:rFonts w:ascii="Arial" w:hAnsi="Arial" w:cs="Arial"/>
        </w:rPr>
      </w:pPr>
      <w:r w:rsidRPr="00DB5057">
        <w:rPr>
          <w:rFonts w:ascii="Arial" w:hAnsi="Arial" w:cs="Arial"/>
          <w:b/>
          <w:bCs/>
        </w:rPr>
        <w:t>Population</w:t>
      </w:r>
    </w:p>
    <w:p w14:paraId="0DB421EF" w14:textId="21E72119" w:rsidR="00295D5F" w:rsidRPr="00DB5057" w:rsidRDefault="0020478E" w:rsidP="0020478E">
      <w:pPr>
        <w:spacing w:line="360" w:lineRule="auto"/>
        <w:rPr>
          <w:rFonts w:ascii="Arial" w:hAnsi="Arial" w:cs="Arial"/>
        </w:rPr>
      </w:pPr>
      <w:r w:rsidRPr="00DB5057">
        <w:rPr>
          <w:rFonts w:ascii="Arial" w:hAnsi="Arial" w:cs="Arial"/>
        </w:rPr>
        <w:t xml:space="preserve">This review will consider all studies that involve patients of any age who undertook a rehabilitation programme after ankle sprains. Although the review will be dedicated to patients with ankles injuries involved in sports, studies that recruited </w:t>
      </w:r>
      <w:proofErr w:type="gramStart"/>
      <w:r w:rsidRPr="00DB5057">
        <w:rPr>
          <w:rFonts w:ascii="Arial" w:hAnsi="Arial" w:cs="Arial"/>
        </w:rPr>
        <w:t>general public</w:t>
      </w:r>
      <w:proofErr w:type="gramEnd"/>
      <w:r w:rsidRPr="00DB5057">
        <w:rPr>
          <w:rFonts w:ascii="Arial" w:hAnsi="Arial" w:cs="Arial"/>
        </w:rPr>
        <w:t xml:space="preserve"> will also be considered where the interventions could be applied in sports environment</w:t>
      </w:r>
      <w:r w:rsidR="00B81B62" w:rsidRPr="00DB5057">
        <w:rPr>
          <w:rFonts w:ascii="Arial" w:hAnsi="Arial" w:cs="Arial"/>
        </w:rPr>
        <w:t>.</w:t>
      </w:r>
    </w:p>
    <w:p w14:paraId="10AF7B42" w14:textId="77777777" w:rsidR="006C4C4D" w:rsidRDefault="006C4C4D" w:rsidP="0020478E">
      <w:pPr>
        <w:spacing w:line="360" w:lineRule="auto"/>
        <w:rPr>
          <w:rFonts w:ascii="Arial" w:hAnsi="Arial" w:cs="Arial"/>
          <w:b/>
          <w:bCs/>
        </w:rPr>
      </w:pPr>
    </w:p>
    <w:p w14:paraId="1D42C5A7" w14:textId="3BAA55EF" w:rsidR="0020478E" w:rsidRPr="00DB5057" w:rsidRDefault="0020478E" w:rsidP="0020478E">
      <w:pPr>
        <w:spacing w:line="360" w:lineRule="auto"/>
        <w:rPr>
          <w:rFonts w:ascii="Arial" w:hAnsi="Arial" w:cs="Arial"/>
          <w:b/>
          <w:bCs/>
        </w:rPr>
      </w:pPr>
      <w:r w:rsidRPr="00DB5057">
        <w:rPr>
          <w:rFonts w:ascii="Arial" w:hAnsi="Arial" w:cs="Arial"/>
          <w:b/>
          <w:bCs/>
        </w:rPr>
        <w:t xml:space="preserve">Intervention </w:t>
      </w:r>
    </w:p>
    <w:p w14:paraId="76D853F2" w14:textId="604E2FBB" w:rsidR="0020478E" w:rsidRPr="00DB5057" w:rsidRDefault="0020478E" w:rsidP="0020478E">
      <w:pPr>
        <w:spacing w:line="360" w:lineRule="auto"/>
        <w:rPr>
          <w:rFonts w:ascii="Arial" w:hAnsi="Arial" w:cs="Arial"/>
        </w:rPr>
      </w:pPr>
      <w:r w:rsidRPr="00DB5057">
        <w:rPr>
          <w:rFonts w:ascii="Arial" w:hAnsi="Arial" w:cs="Arial"/>
        </w:rPr>
        <w:t>Interventions will involve all of those related to the efficacy of rehabilitation programmes for ankle sprains, these will also include treatment of the injury.</w:t>
      </w:r>
    </w:p>
    <w:p w14:paraId="328A1205" w14:textId="77777777" w:rsidR="00261D43" w:rsidRPr="00DB5057" w:rsidRDefault="00261D43" w:rsidP="0020478E">
      <w:pPr>
        <w:spacing w:line="360" w:lineRule="auto"/>
        <w:rPr>
          <w:rFonts w:ascii="Arial" w:hAnsi="Arial" w:cs="Arial"/>
        </w:rPr>
      </w:pPr>
    </w:p>
    <w:p w14:paraId="1DC2D44E" w14:textId="395F214C" w:rsidR="00261D43" w:rsidRDefault="0020478E" w:rsidP="0020478E">
      <w:pPr>
        <w:spacing w:line="360" w:lineRule="auto"/>
        <w:rPr>
          <w:rFonts w:ascii="Arial" w:hAnsi="Arial" w:cs="Arial"/>
        </w:rPr>
      </w:pPr>
      <w:r w:rsidRPr="00DB5057">
        <w:rPr>
          <w:rFonts w:ascii="Arial" w:hAnsi="Arial" w:cs="Arial"/>
        </w:rPr>
        <w:t xml:space="preserve">A broad definition of “sprain” will </w:t>
      </w:r>
      <w:r w:rsidR="00261D43" w:rsidRPr="00DB5057">
        <w:rPr>
          <w:rFonts w:ascii="Arial" w:hAnsi="Arial" w:cs="Arial"/>
        </w:rPr>
        <w:t>be used to include all ligamentous injuries of the ankle. Equally, a broad definition of “rehabilitation” will also be used to include treatment of the specific injury.</w:t>
      </w:r>
    </w:p>
    <w:p w14:paraId="118D2985" w14:textId="77777777" w:rsidR="006C4C4D" w:rsidRPr="00DB5057" w:rsidRDefault="006C4C4D" w:rsidP="0020478E">
      <w:pPr>
        <w:spacing w:line="360" w:lineRule="auto"/>
        <w:rPr>
          <w:rFonts w:ascii="Arial" w:hAnsi="Arial" w:cs="Arial"/>
        </w:rPr>
      </w:pPr>
    </w:p>
    <w:p w14:paraId="0CCB6246" w14:textId="377DDC81" w:rsidR="00261D43" w:rsidRPr="00DB5057" w:rsidRDefault="00261D43" w:rsidP="0020478E">
      <w:pPr>
        <w:spacing w:line="360" w:lineRule="auto"/>
        <w:rPr>
          <w:rFonts w:ascii="Arial" w:hAnsi="Arial" w:cs="Arial"/>
          <w:b/>
          <w:bCs/>
        </w:rPr>
      </w:pPr>
      <w:r w:rsidRPr="00DB5057">
        <w:rPr>
          <w:rFonts w:ascii="Arial" w:hAnsi="Arial" w:cs="Arial"/>
          <w:b/>
          <w:bCs/>
        </w:rPr>
        <w:t>Study type</w:t>
      </w:r>
    </w:p>
    <w:p w14:paraId="7B94AA36" w14:textId="5EED29DB" w:rsidR="005E31D1" w:rsidRPr="00DB5057" w:rsidRDefault="005E31D1" w:rsidP="005E31D1">
      <w:pPr>
        <w:spacing w:line="360" w:lineRule="auto"/>
        <w:rPr>
          <w:rFonts w:ascii="Arial" w:hAnsi="Arial" w:cs="Arial"/>
        </w:rPr>
      </w:pPr>
      <w:r w:rsidRPr="00DB5057">
        <w:rPr>
          <w:rFonts w:ascii="Arial" w:hAnsi="Arial" w:cs="Arial"/>
        </w:rPr>
        <w:lastRenderedPageBreak/>
        <w:t>The review will consider all researches that assesses the effectiveness or efficacy of treatment for ankle sprains. Valid studies will then be evaluated for their quality prior to retrieve any information, only peer reviewed will be considered</w:t>
      </w:r>
      <w:r w:rsidR="00130008">
        <w:rPr>
          <w:rFonts w:ascii="Arial" w:hAnsi="Arial" w:cs="Arial"/>
        </w:rPr>
        <w:t>.</w:t>
      </w:r>
    </w:p>
    <w:p w14:paraId="55640F37" w14:textId="77777777" w:rsidR="005E31D1" w:rsidRPr="00DB5057" w:rsidRDefault="005E31D1" w:rsidP="005E31D1">
      <w:pPr>
        <w:spacing w:line="360" w:lineRule="auto"/>
        <w:rPr>
          <w:rFonts w:ascii="Arial" w:hAnsi="Arial" w:cs="Arial"/>
        </w:rPr>
      </w:pPr>
    </w:p>
    <w:p w14:paraId="51EB7302" w14:textId="57BBA98B" w:rsidR="005E31D1" w:rsidRPr="00DB5057" w:rsidRDefault="005E31D1" w:rsidP="005E31D1">
      <w:pPr>
        <w:spacing w:line="360" w:lineRule="auto"/>
        <w:rPr>
          <w:rFonts w:ascii="Arial" w:hAnsi="Arial" w:cs="Arial"/>
          <w:b/>
          <w:bCs/>
        </w:rPr>
      </w:pPr>
      <w:r w:rsidRPr="00DB5057">
        <w:rPr>
          <w:rFonts w:ascii="Arial" w:hAnsi="Arial" w:cs="Arial"/>
          <w:b/>
          <w:bCs/>
        </w:rPr>
        <w:t>Exclusion criteria</w:t>
      </w:r>
    </w:p>
    <w:p w14:paraId="50A7FDAD" w14:textId="5A1E8C80" w:rsidR="005E31D1" w:rsidRPr="00DB5057" w:rsidRDefault="005E31D1" w:rsidP="005E31D1">
      <w:pPr>
        <w:spacing w:line="360" w:lineRule="auto"/>
        <w:rPr>
          <w:rFonts w:ascii="Arial" w:hAnsi="Arial" w:cs="Arial"/>
        </w:rPr>
      </w:pPr>
      <w:r w:rsidRPr="00DB5057">
        <w:rPr>
          <w:rFonts w:ascii="Arial" w:hAnsi="Arial" w:cs="Arial"/>
        </w:rPr>
        <w:t>No peer reviewed articles will be excluded. Inability to meet any one of the stated inclusion criteria will be excluded from the review. The number of excluded articles (with motives for exclusion) will be recorded at each stage.</w:t>
      </w:r>
    </w:p>
    <w:p w14:paraId="505092F5" w14:textId="23C6FFC3" w:rsidR="005E31D1" w:rsidRPr="00DB5057" w:rsidRDefault="005E31D1" w:rsidP="0020478E">
      <w:pPr>
        <w:spacing w:line="360" w:lineRule="auto"/>
        <w:rPr>
          <w:rFonts w:ascii="Arial" w:hAnsi="Arial" w:cs="Arial"/>
          <w:b/>
          <w:bCs/>
        </w:rPr>
      </w:pPr>
    </w:p>
    <w:p w14:paraId="244EAB0B" w14:textId="26777BAC" w:rsidR="009D5CE6" w:rsidRPr="00DB5057" w:rsidRDefault="009D5CE6" w:rsidP="0020478E">
      <w:pPr>
        <w:spacing w:line="360" w:lineRule="auto"/>
        <w:rPr>
          <w:rFonts w:ascii="Arial" w:hAnsi="Arial" w:cs="Arial"/>
          <w:b/>
          <w:bCs/>
        </w:rPr>
      </w:pPr>
      <w:r w:rsidRPr="00DB5057">
        <w:rPr>
          <w:rFonts w:ascii="Arial" w:hAnsi="Arial" w:cs="Arial"/>
          <w:b/>
          <w:bCs/>
        </w:rPr>
        <w:t>Quality assessment</w:t>
      </w:r>
    </w:p>
    <w:p w14:paraId="50D031A7" w14:textId="67E3CC2B" w:rsidR="009D5CE6" w:rsidRPr="00DB5057" w:rsidRDefault="005171AB" w:rsidP="0020478E">
      <w:pPr>
        <w:spacing w:line="360" w:lineRule="auto"/>
        <w:rPr>
          <w:rFonts w:ascii="Arial" w:hAnsi="Arial" w:cs="Arial"/>
        </w:rPr>
      </w:pPr>
      <w:r w:rsidRPr="00DB5057">
        <w:rPr>
          <w:rFonts w:ascii="Arial" w:hAnsi="Arial" w:cs="Arial"/>
        </w:rPr>
        <w:t>The writer of this review will independently review the selected peer review articles for critical appraisal.</w:t>
      </w:r>
    </w:p>
    <w:p w14:paraId="291C86C8" w14:textId="77777777" w:rsidR="005171AB" w:rsidRPr="00DB5057" w:rsidRDefault="005171AB" w:rsidP="0020478E">
      <w:pPr>
        <w:spacing w:line="360" w:lineRule="auto"/>
        <w:rPr>
          <w:rFonts w:ascii="Arial" w:hAnsi="Arial" w:cs="Arial"/>
        </w:rPr>
      </w:pPr>
    </w:p>
    <w:p w14:paraId="40430ADF" w14:textId="569E1960" w:rsidR="00C444FA" w:rsidRPr="00DB5057" w:rsidRDefault="00AA4E00" w:rsidP="00C444FA">
      <w:pPr>
        <w:spacing w:line="360" w:lineRule="auto"/>
        <w:rPr>
          <w:rFonts w:ascii="Arial" w:hAnsi="Arial" w:cs="Arial"/>
          <w:b/>
          <w:bCs/>
        </w:rPr>
      </w:pPr>
      <w:r w:rsidRPr="00DB5057">
        <w:rPr>
          <w:rFonts w:ascii="Arial" w:hAnsi="Arial" w:cs="Arial"/>
          <w:b/>
          <w:bCs/>
        </w:rPr>
        <w:t xml:space="preserve">Screening and </w:t>
      </w:r>
      <w:r w:rsidR="00C444FA" w:rsidRPr="00DB5057">
        <w:rPr>
          <w:rFonts w:ascii="Arial" w:hAnsi="Arial" w:cs="Arial"/>
          <w:b/>
          <w:bCs/>
        </w:rPr>
        <w:t>Data extracting</w:t>
      </w:r>
    </w:p>
    <w:p w14:paraId="3A9F4E57" w14:textId="77777777" w:rsidR="00B426B1" w:rsidRPr="00DB5057" w:rsidRDefault="00E46A11" w:rsidP="00C444FA">
      <w:pPr>
        <w:spacing w:line="360" w:lineRule="auto"/>
        <w:rPr>
          <w:rFonts w:ascii="Arial" w:hAnsi="Arial" w:cs="Arial"/>
        </w:rPr>
      </w:pPr>
      <w:r w:rsidRPr="00DB5057">
        <w:rPr>
          <w:rFonts w:ascii="Arial" w:hAnsi="Arial" w:cs="Arial"/>
        </w:rPr>
        <w:t xml:space="preserve">The reviewer will quickly examine the studies to detect relevant papers based on title and abstract and full eligibility criteria listed above will be applied. </w:t>
      </w:r>
      <w:r w:rsidR="00C444FA" w:rsidRPr="00DB5057">
        <w:rPr>
          <w:rFonts w:ascii="Arial" w:hAnsi="Arial" w:cs="Arial"/>
        </w:rPr>
        <w:t>After assessing the quality of methodology, the articles will be gathered based on quantitative, qualitative or opinion based. Individual articles details such as study design, study population, sample size, sampling procedure, data collection procedure will then be registered.</w:t>
      </w:r>
      <w:r w:rsidR="00AE7241" w:rsidRPr="00DB5057">
        <w:rPr>
          <w:rFonts w:ascii="Arial" w:hAnsi="Arial" w:cs="Arial"/>
        </w:rPr>
        <w:t xml:space="preserve"> Information will be taken from all chosen studies using a pre-specified data extraction form.</w:t>
      </w:r>
      <w:r w:rsidRPr="00DB5057">
        <w:rPr>
          <w:rFonts w:ascii="Arial" w:hAnsi="Arial" w:cs="Arial"/>
        </w:rPr>
        <w:t xml:space="preserve"> To find other hypothetically appropriate studies, the reference lists of the selected articles will also be observed. A </w:t>
      </w:r>
      <w:r w:rsidR="00B426B1" w:rsidRPr="00DB5057">
        <w:rPr>
          <w:rFonts w:ascii="Arial" w:hAnsi="Arial" w:cs="Arial"/>
        </w:rPr>
        <w:t>PRISMA flow diagram (Figure 1) will be completed to track study inclusion and exclusion criteria for each step of article selection with reason for exclusion provided.</w:t>
      </w:r>
    </w:p>
    <w:p w14:paraId="0BCBC28E" w14:textId="0C8D39BF" w:rsidR="00B426B1" w:rsidRPr="00DB5057" w:rsidRDefault="00B426B1" w:rsidP="00C444FA">
      <w:pPr>
        <w:spacing w:line="360" w:lineRule="auto"/>
        <w:rPr>
          <w:rFonts w:ascii="Times New Roman" w:eastAsia="Times New Roman" w:hAnsi="Times New Roman" w:cs="Times New Roman"/>
          <w:lang w:eastAsia="en-GB"/>
        </w:rPr>
      </w:pPr>
      <w:r w:rsidRPr="00DB5057">
        <w:rPr>
          <w:rFonts w:ascii="Times New Roman" w:eastAsia="Times New Roman" w:hAnsi="Times New Roman" w:cs="Times New Roman"/>
          <w:lang w:eastAsia="en-GB"/>
        </w:rPr>
        <w:lastRenderedPageBreak/>
        <w:fldChar w:fldCharType="begin"/>
      </w:r>
      <w:r w:rsidRPr="00DB5057">
        <w:rPr>
          <w:rFonts w:ascii="Times New Roman" w:eastAsia="Times New Roman" w:hAnsi="Times New Roman" w:cs="Times New Roman"/>
          <w:lang w:eastAsia="en-GB"/>
        </w:rPr>
        <w:instrText xml:space="preserve"> INCLUDEPICTURE "/var/folders/l8/nl6rgwhj6nq80wgkl3ks60n80000gn/T/com.microsoft.Word/WebArchiveCopyPasteTempFiles/page5image114040400" \* MERGEFORMATINET </w:instrText>
      </w:r>
      <w:r w:rsidRPr="00DB5057">
        <w:rPr>
          <w:rFonts w:ascii="Times New Roman" w:eastAsia="Times New Roman" w:hAnsi="Times New Roman" w:cs="Times New Roman"/>
          <w:lang w:eastAsia="en-GB"/>
        </w:rPr>
        <w:fldChar w:fldCharType="separate"/>
      </w:r>
      <w:r w:rsidRPr="00DB5057">
        <w:rPr>
          <w:noProof/>
          <w:lang w:eastAsia="en-GB"/>
        </w:rPr>
        <w:drawing>
          <wp:inline distT="0" distB="0" distL="0" distR="0" wp14:anchorId="3B48FA28" wp14:editId="79B19CBB">
            <wp:extent cx="5400675" cy="5511800"/>
            <wp:effectExtent l="0" t="0" r="0" b="0"/>
            <wp:docPr id="22" name="Picture 22" descr="page5image114040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image1140404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5511800"/>
                    </a:xfrm>
                    <a:prstGeom prst="rect">
                      <a:avLst/>
                    </a:prstGeom>
                    <a:noFill/>
                    <a:ln>
                      <a:noFill/>
                    </a:ln>
                  </pic:spPr>
                </pic:pic>
              </a:graphicData>
            </a:graphic>
          </wp:inline>
        </w:drawing>
      </w:r>
      <w:r w:rsidRPr="00DB5057">
        <w:rPr>
          <w:rFonts w:ascii="Times New Roman" w:eastAsia="Times New Roman" w:hAnsi="Times New Roman" w:cs="Times New Roman"/>
          <w:lang w:eastAsia="en-GB"/>
        </w:rPr>
        <w:fldChar w:fldCharType="end"/>
      </w:r>
    </w:p>
    <w:p w14:paraId="434778F2" w14:textId="77777777" w:rsidR="00B426B1" w:rsidRPr="00DB5057" w:rsidRDefault="00B426B1" w:rsidP="00B426B1">
      <w:pPr>
        <w:ind w:left="360"/>
        <w:rPr>
          <w:rFonts w:ascii="Times New Roman" w:eastAsia="Times New Roman" w:hAnsi="Times New Roman" w:cs="Times New Roman"/>
          <w:lang w:eastAsia="en-GB"/>
        </w:rPr>
      </w:pPr>
      <w:r w:rsidRPr="00DB5057">
        <w:rPr>
          <w:rFonts w:ascii="Times New Roman" w:eastAsia="Times New Roman" w:hAnsi="Times New Roman" w:cs="Times New Roman"/>
          <w:lang w:eastAsia="en-GB"/>
        </w:rPr>
        <w:t xml:space="preserve">Figure 1. PRISMA flow diagram (Moher, </w:t>
      </w:r>
      <w:proofErr w:type="spellStart"/>
      <w:r w:rsidRPr="00DB5057">
        <w:rPr>
          <w:rFonts w:ascii="Times New Roman" w:eastAsia="Times New Roman" w:hAnsi="Times New Roman" w:cs="Times New Roman"/>
          <w:lang w:eastAsia="en-GB"/>
        </w:rPr>
        <w:t>Liberati</w:t>
      </w:r>
      <w:proofErr w:type="spellEnd"/>
      <w:r w:rsidRPr="00DB5057">
        <w:rPr>
          <w:rFonts w:ascii="Times New Roman" w:eastAsia="Times New Roman" w:hAnsi="Times New Roman" w:cs="Times New Roman"/>
          <w:lang w:eastAsia="en-GB"/>
        </w:rPr>
        <w:t xml:space="preserve">, </w:t>
      </w:r>
      <w:proofErr w:type="spellStart"/>
      <w:r w:rsidRPr="00DB5057">
        <w:rPr>
          <w:rFonts w:ascii="Times New Roman" w:eastAsia="Times New Roman" w:hAnsi="Times New Roman" w:cs="Times New Roman"/>
          <w:lang w:eastAsia="en-GB"/>
        </w:rPr>
        <w:t>Tetzlaff</w:t>
      </w:r>
      <w:proofErr w:type="spellEnd"/>
      <w:r w:rsidRPr="00DB5057">
        <w:rPr>
          <w:rFonts w:ascii="Times New Roman" w:eastAsia="Times New Roman" w:hAnsi="Times New Roman" w:cs="Times New Roman"/>
          <w:lang w:eastAsia="en-GB"/>
        </w:rPr>
        <w:t xml:space="preserve"> and Altman, 2009)</w:t>
      </w:r>
    </w:p>
    <w:p w14:paraId="32718845" w14:textId="77777777" w:rsidR="00B426B1" w:rsidRPr="00DB5057" w:rsidRDefault="00B426B1" w:rsidP="00C444FA">
      <w:pPr>
        <w:spacing w:line="360" w:lineRule="auto"/>
        <w:rPr>
          <w:rFonts w:ascii="Arial" w:hAnsi="Arial" w:cs="Arial"/>
        </w:rPr>
      </w:pPr>
    </w:p>
    <w:p w14:paraId="14EE6B1E" w14:textId="1F343F6A" w:rsidR="00C444FA" w:rsidRPr="00DB5057" w:rsidRDefault="00B426B1" w:rsidP="00C444FA">
      <w:pPr>
        <w:spacing w:line="360" w:lineRule="auto"/>
        <w:rPr>
          <w:rFonts w:ascii="Arial" w:hAnsi="Arial" w:cs="Arial"/>
          <w:b/>
          <w:bCs/>
        </w:rPr>
      </w:pPr>
      <w:r w:rsidRPr="00DB5057">
        <w:rPr>
          <w:rFonts w:ascii="Arial" w:hAnsi="Arial" w:cs="Arial"/>
        </w:rPr>
        <w:t xml:space="preserve"> </w:t>
      </w:r>
    </w:p>
    <w:p w14:paraId="080E9D8E" w14:textId="77777777" w:rsidR="001A665E" w:rsidRPr="00DB5057" w:rsidRDefault="001A665E" w:rsidP="001A665E">
      <w:pPr>
        <w:spacing w:line="360" w:lineRule="auto"/>
        <w:rPr>
          <w:rFonts w:ascii="Arial" w:hAnsi="Arial" w:cs="Arial"/>
          <w:b/>
          <w:bCs/>
        </w:rPr>
      </w:pPr>
      <w:r w:rsidRPr="00DB5057">
        <w:rPr>
          <w:rFonts w:ascii="Arial" w:hAnsi="Arial" w:cs="Arial"/>
          <w:b/>
          <w:bCs/>
        </w:rPr>
        <w:t>Risk of bias assessment</w:t>
      </w:r>
    </w:p>
    <w:p w14:paraId="33BEFEF8" w14:textId="77777777" w:rsidR="001A665E" w:rsidRPr="00DB5057" w:rsidRDefault="001A665E" w:rsidP="001A665E">
      <w:pPr>
        <w:spacing w:line="360" w:lineRule="auto"/>
        <w:rPr>
          <w:rFonts w:ascii="Arial" w:hAnsi="Arial" w:cs="Arial"/>
        </w:rPr>
      </w:pPr>
      <w:r w:rsidRPr="00DB5057">
        <w:rPr>
          <w:rFonts w:ascii="Arial" w:hAnsi="Arial" w:cs="Arial"/>
        </w:rPr>
        <w:t xml:space="preserve"> Risk of bias assessments will be conducted single-handedly by the reviewer using The Cochrane Risk of Bias Tool, which recognises the risk of bias scores as “high”,</w:t>
      </w:r>
    </w:p>
    <w:p w14:paraId="41483447" w14:textId="77777777" w:rsidR="001A665E" w:rsidRPr="00DB5057" w:rsidRDefault="001A665E" w:rsidP="001A665E">
      <w:pPr>
        <w:spacing w:line="360" w:lineRule="auto"/>
        <w:rPr>
          <w:rFonts w:ascii="Arial" w:hAnsi="Arial" w:cs="Arial"/>
        </w:rPr>
      </w:pPr>
      <w:r w:rsidRPr="00DB5057">
        <w:rPr>
          <w:rFonts w:ascii="Arial" w:hAnsi="Arial" w:cs="Arial"/>
        </w:rPr>
        <w:t>“some” or “low”.</w:t>
      </w:r>
    </w:p>
    <w:p w14:paraId="6281DCE0" w14:textId="77777777" w:rsidR="006C4C4D" w:rsidRDefault="006C4C4D" w:rsidP="00C444FA">
      <w:pPr>
        <w:spacing w:line="360" w:lineRule="auto"/>
        <w:rPr>
          <w:rFonts w:ascii="Arial" w:hAnsi="Arial" w:cs="Arial"/>
          <w:b/>
          <w:bCs/>
        </w:rPr>
      </w:pPr>
    </w:p>
    <w:p w14:paraId="4650A90C" w14:textId="6F7E7CAD" w:rsidR="00C444FA" w:rsidRPr="00DB5057" w:rsidRDefault="00C444FA" w:rsidP="00C444FA">
      <w:pPr>
        <w:spacing w:line="360" w:lineRule="auto"/>
        <w:rPr>
          <w:rFonts w:ascii="Arial" w:hAnsi="Arial" w:cs="Arial"/>
          <w:b/>
          <w:bCs/>
        </w:rPr>
      </w:pPr>
      <w:r w:rsidRPr="00DB5057">
        <w:rPr>
          <w:rFonts w:ascii="Arial" w:hAnsi="Arial" w:cs="Arial"/>
          <w:b/>
          <w:bCs/>
        </w:rPr>
        <w:t xml:space="preserve">Data synthesis </w:t>
      </w:r>
    </w:p>
    <w:p w14:paraId="127D0ED2" w14:textId="50343EF8" w:rsidR="00C67A72" w:rsidRPr="00DB5057" w:rsidRDefault="00C444FA" w:rsidP="00AE7241">
      <w:pPr>
        <w:spacing w:line="360" w:lineRule="auto"/>
      </w:pPr>
      <w:r w:rsidRPr="00DB5057">
        <w:rPr>
          <w:rFonts w:ascii="Arial" w:hAnsi="Arial" w:cs="Arial"/>
        </w:rPr>
        <w:t>The data collected from the chosen researches will be synthesised narratively</w:t>
      </w:r>
      <w:r w:rsidR="00E41794" w:rsidRPr="00DB5057">
        <w:rPr>
          <w:rFonts w:ascii="Arial" w:hAnsi="Arial" w:cs="Arial"/>
        </w:rPr>
        <w:t>, as well as in tables and figures</w:t>
      </w:r>
      <w:r w:rsidRPr="00DB5057">
        <w:rPr>
          <w:rFonts w:ascii="Arial" w:hAnsi="Arial" w:cs="Arial"/>
        </w:rPr>
        <w:t>. The synthesis will put together both quantitative and qualitative data</w:t>
      </w:r>
      <w:r w:rsidR="00CB485F" w:rsidRPr="00DB5057">
        <w:rPr>
          <w:rFonts w:ascii="Arial" w:hAnsi="Arial" w:cs="Arial"/>
        </w:rPr>
        <w:t>.</w:t>
      </w:r>
    </w:p>
    <w:p w14:paraId="70320B8A" w14:textId="7A80BAE2" w:rsidR="00C67A72" w:rsidRPr="00DB5057" w:rsidRDefault="00C67A72" w:rsidP="00AE7241">
      <w:pPr>
        <w:spacing w:line="360" w:lineRule="auto"/>
        <w:rPr>
          <w:rFonts w:ascii="Arial" w:hAnsi="Arial" w:cs="Arial"/>
        </w:rPr>
      </w:pPr>
      <w:r w:rsidRPr="00DB5057">
        <w:rPr>
          <w:rFonts w:ascii="Arial" w:hAnsi="Arial" w:cs="Arial"/>
        </w:rPr>
        <w:t xml:space="preserve">Each study will be described by </w:t>
      </w:r>
      <w:r w:rsidR="009C4745" w:rsidRPr="00DB5057">
        <w:rPr>
          <w:rFonts w:ascii="Arial" w:hAnsi="Arial" w:cs="Arial"/>
        </w:rPr>
        <w:t>obtaining</w:t>
      </w:r>
      <w:r w:rsidRPr="00DB5057">
        <w:rPr>
          <w:rFonts w:ascii="Arial" w:hAnsi="Arial" w:cs="Arial"/>
        </w:rPr>
        <w:t xml:space="preserve"> and presenting the </w:t>
      </w:r>
      <w:r w:rsidR="009C4745" w:rsidRPr="00DB5057">
        <w:rPr>
          <w:rFonts w:ascii="Arial" w:hAnsi="Arial" w:cs="Arial"/>
        </w:rPr>
        <w:t>subsequent</w:t>
      </w:r>
      <w:r w:rsidRPr="00DB5057">
        <w:rPr>
          <w:rFonts w:ascii="Arial" w:hAnsi="Arial" w:cs="Arial"/>
        </w:rPr>
        <w:t xml:space="preserve"> information:</w:t>
      </w:r>
    </w:p>
    <w:p w14:paraId="378E5B1A" w14:textId="06C9DE38" w:rsidR="009C4745" w:rsidRPr="00DB5057" w:rsidRDefault="009C4745" w:rsidP="009C4745">
      <w:pPr>
        <w:spacing w:line="360" w:lineRule="auto"/>
        <w:rPr>
          <w:rFonts w:ascii="Arial" w:hAnsi="Arial" w:cs="Arial"/>
        </w:rPr>
      </w:pPr>
      <w:r w:rsidRPr="00DB5057">
        <w:rPr>
          <w:rFonts w:ascii="Arial" w:hAnsi="Arial" w:cs="Arial"/>
        </w:rPr>
        <w:t>1)Study population, 2) Characteristics of the intervention 3) Rehabilitation outcome.</w:t>
      </w:r>
    </w:p>
    <w:p w14:paraId="79ACB31E" w14:textId="70B1ABB9" w:rsidR="002250AD" w:rsidRPr="00DB5057" w:rsidRDefault="009C4745" w:rsidP="00AE7241">
      <w:pPr>
        <w:spacing w:line="360" w:lineRule="auto"/>
        <w:rPr>
          <w:rFonts w:ascii="Arial" w:hAnsi="Arial" w:cs="Arial"/>
        </w:rPr>
      </w:pPr>
      <w:r w:rsidRPr="00DB5057">
        <w:rPr>
          <w:rFonts w:ascii="Arial" w:hAnsi="Arial" w:cs="Arial"/>
        </w:rPr>
        <w:lastRenderedPageBreak/>
        <w:t xml:space="preserve">An overview of the structure and content of each study intervention will be reported on a summary </w:t>
      </w:r>
      <w:r w:rsidR="00DB5057" w:rsidRPr="00DB5057">
        <w:rPr>
          <w:rFonts w:ascii="Arial" w:hAnsi="Arial" w:cs="Arial"/>
        </w:rPr>
        <w:t>table</w:t>
      </w:r>
      <w:r w:rsidRPr="00DB5057">
        <w:rPr>
          <w:rFonts w:ascii="Arial" w:hAnsi="Arial" w:cs="Arial"/>
        </w:rPr>
        <w:t>.</w:t>
      </w:r>
      <w:r w:rsidR="00E41794" w:rsidRPr="00DB5057">
        <w:rPr>
          <w:rFonts w:ascii="Arial" w:hAnsi="Arial" w:cs="Arial"/>
        </w:rPr>
        <w:t xml:space="preserve"> If several articles study the similar sample for the similar outcome, the sample will only be included once.</w:t>
      </w:r>
    </w:p>
    <w:p w14:paraId="3D0A0A10" w14:textId="77777777" w:rsidR="006C4C4D" w:rsidRDefault="006C4C4D" w:rsidP="00E41794">
      <w:pPr>
        <w:spacing w:line="360" w:lineRule="auto"/>
        <w:rPr>
          <w:rFonts w:ascii="Arial" w:hAnsi="Arial" w:cs="Arial"/>
          <w:b/>
          <w:bCs/>
        </w:rPr>
      </w:pPr>
    </w:p>
    <w:p w14:paraId="7BD942CA" w14:textId="2B036A19" w:rsidR="00E41794" w:rsidRPr="006C4C4D" w:rsidRDefault="00E41794" w:rsidP="00E41794">
      <w:pPr>
        <w:spacing w:line="360" w:lineRule="auto"/>
        <w:rPr>
          <w:rFonts w:ascii="Arial" w:hAnsi="Arial" w:cs="Arial"/>
          <w:b/>
          <w:bCs/>
          <w:sz w:val="28"/>
          <w:szCs w:val="28"/>
        </w:rPr>
      </w:pPr>
      <w:r w:rsidRPr="006C4C4D">
        <w:rPr>
          <w:rFonts w:ascii="Arial" w:hAnsi="Arial" w:cs="Arial"/>
          <w:b/>
          <w:bCs/>
          <w:sz w:val="28"/>
          <w:szCs w:val="28"/>
        </w:rPr>
        <w:t>Outcome measure</w:t>
      </w:r>
    </w:p>
    <w:p w14:paraId="484ABC19" w14:textId="6B15C154" w:rsidR="00B426B1" w:rsidRPr="00DB5057" w:rsidRDefault="00E41794" w:rsidP="00E41794">
      <w:pPr>
        <w:spacing w:line="360" w:lineRule="auto"/>
        <w:rPr>
          <w:rFonts w:ascii="Arial" w:hAnsi="Arial" w:cs="Arial"/>
        </w:rPr>
      </w:pPr>
      <w:r w:rsidRPr="00DB5057">
        <w:rPr>
          <w:rFonts w:ascii="Arial" w:hAnsi="Arial" w:cs="Arial"/>
        </w:rPr>
        <w:t>The primary outcome of interest is the effect of rehabilitation</w:t>
      </w:r>
      <w:r w:rsidR="008C03EE" w:rsidRPr="00DB5057">
        <w:rPr>
          <w:rFonts w:ascii="Arial" w:hAnsi="Arial" w:cs="Arial"/>
        </w:rPr>
        <w:t xml:space="preserve"> and treatment</w:t>
      </w:r>
      <w:r w:rsidRPr="00DB5057">
        <w:rPr>
          <w:rFonts w:ascii="Arial" w:hAnsi="Arial" w:cs="Arial"/>
        </w:rPr>
        <w:t xml:space="preserve"> for ankle sprain in sports. Furthermore, the reviewer is interest</w:t>
      </w:r>
      <w:r w:rsidR="008C03EE" w:rsidRPr="00DB5057">
        <w:rPr>
          <w:rFonts w:ascii="Arial" w:hAnsi="Arial" w:cs="Arial"/>
        </w:rPr>
        <w:t>ed</w:t>
      </w:r>
      <w:r w:rsidRPr="00DB5057">
        <w:rPr>
          <w:rFonts w:ascii="Arial" w:hAnsi="Arial" w:cs="Arial"/>
        </w:rPr>
        <w:t xml:space="preserve"> in outcomes that involve the prevention of injury</w:t>
      </w:r>
      <w:r w:rsidR="008C03EE" w:rsidRPr="00DB5057">
        <w:rPr>
          <w:rFonts w:ascii="Arial" w:hAnsi="Arial" w:cs="Arial"/>
        </w:rPr>
        <w:t>.</w:t>
      </w:r>
      <w:r w:rsidRPr="00DB5057">
        <w:rPr>
          <w:rFonts w:ascii="Arial" w:hAnsi="Arial" w:cs="Arial"/>
        </w:rPr>
        <w:t xml:space="preserve"> </w:t>
      </w:r>
    </w:p>
    <w:p w14:paraId="7ED4DAC5" w14:textId="77777777" w:rsidR="006C4C4D" w:rsidRDefault="006C4C4D" w:rsidP="00E41794">
      <w:pPr>
        <w:spacing w:line="360" w:lineRule="auto"/>
        <w:rPr>
          <w:rFonts w:ascii="Arial" w:hAnsi="Arial" w:cs="Arial"/>
          <w:b/>
          <w:bCs/>
        </w:rPr>
      </w:pPr>
    </w:p>
    <w:p w14:paraId="58FC6535" w14:textId="4530DE81" w:rsidR="006C469E" w:rsidRPr="006C4C4D" w:rsidRDefault="002250AD" w:rsidP="00E41794">
      <w:pPr>
        <w:spacing w:line="360" w:lineRule="auto"/>
        <w:rPr>
          <w:rFonts w:ascii="Arial" w:hAnsi="Arial" w:cs="Arial"/>
          <w:b/>
          <w:bCs/>
          <w:sz w:val="28"/>
          <w:szCs w:val="28"/>
        </w:rPr>
      </w:pPr>
      <w:r w:rsidRPr="006C4C4D">
        <w:rPr>
          <w:rFonts w:ascii="Arial" w:hAnsi="Arial" w:cs="Arial"/>
          <w:b/>
          <w:bCs/>
          <w:sz w:val="28"/>
          <w:szCs w:val="28"/>
        </w:rPr>
        <w:t xml:space="preserve">Discussion </w:t>
      </w:r>
    </w:p>
    <w:p w14:paraId="468AA115" w14:textId="3CA6ADB9" w:rsidR="006C469E" w:rsidRPr="00DB5057" w:rsidRDefault="006C469E" w:rsidP="00AE7241">
      <w:pPr>
        <w:spacing w:line="360" w:lineRule="auto"/>
        <w:rPr>
          <w:rFonts w:ascii="Arial" w:hAnsi="Arial" w:cs="Arial"/>
        </w:rPr>
      </w:pPr>
      <w:r w:rsidRPr="00DB5057">
        <w:rPr>
          <w:rFonts w:ascii="Arial" w:hAnsi="Arial" w:cs="Arial"/>
        </w:rPr>
        <w:t>In this protocol were discussed the procedures that deliver a synthesis of present evidence on rehabilitation</w:t>
      </w:r>
      <w:r w:rsidR="00642623" w:rsidRPr="00DB5057">
        <w:rPr>
          <w:rFonts w:ascii="Arial" w:hAnsi="Arial" w:cs="Arial"/>
        </w:rPr>
        <w:t xml:space="preserve"> programmes</w:t>
      </w:r>
      <w:r w:rsidRPr="00DB5057">
        <w:rPr>
          <w:rFonts w:ascii="Arial" w:hAnsi="Arial" w:cs="Arial"/>
        </w:rPr>
        <w:t xml:space="preserve"> and treatment</w:t>
      </w:r>
      <w:r w:rsidR="00642623" w:rsidRPr="00DB5057">
        <w:rPr>
          <w:rFonts w:ascii="Arial" w:hAnsi="Arial" w:cs="Arial"/>
        </w:rPr>
        <w:t xml:space="preserve">s </w:t>
      </w:r>
      <w:r w:rsidRPr="00DB5057">
        <w:rPr>
          <w:rFonts w:ascii="Arial" w:hAnsi="Arial" w:cs="Arial"/>
        </w:rPr>
        <w:t xml:space="preserve">for ankle sprains </w:t>
      </w:r>
      <w:r w:rsidR="00642623" w:rsidRPr="00DB5057">
        <w:rPr>
          <w:rFonts w:ascii="Arial" w:hAnsi="Arial" w:cs="Arial"/>
        </w:rPr>
        <w:t>in sports. A clear and detailed description of how the data will be collected, extracted and analyses was presented.</w:t>
      </w:r>
      <w:r w:rsidR="00BD07F7" w:rsidRPr="00DB5057">
        <w:rPr>
          <w:rFonts w:ascii="Arial" w:hAnsi="Arial" w:cs="Arial"/>
        </w:rPr>
        <w:t xml:space="preserve"> The results could be valuable for both research and clinical practice</w:t>
      </w:r>
      <w:r w:rsidR="00E46A11" w:rsidRPr="00DB5057">
        <w:rPr>
          <w:rFonts w:ascii="Arial" w:hAnsi="Arial" w:cs="Arial"/>
        </w:rPr>
        <w:t>.</w:t>
      </w:r>
    </w:p>
    <w:p w14:paraId="268BF36C" w14:textId="77777777" w:rsidR="006C4C4D" w:rsidRDefault="006C4C4D" w:rsidP="006C469E">
      <w:pPr>
        <w:spacing w:line="360" w:lineRule="auto"/>
        <w:rPr>
          <w:rFonts w:ascii="Arial" w:hAnsi="Arial" w:cs="Arial"/>
          <w:b/>
          <w:bCs/>
        </w:rPr>
      </w:pPr>
    </w:p>
    <w:p w14:paraId="1A9BE4B2" w14:textId="46D9A496" w:rsidR="006C469E" w:rsidRPr="006C4C4D" w:rsidRDefault="006C469E" w:rsidP="006C469E">
      <w:pPr>
        <w:spacing w:line="360" w:lineRule="auto"/>
        <w:rPr>
          <w:rFonts w:ascii="Arial" w:hAnsi="Arial" w:cs="Arial"/>
          <w:sz w:val="28"/>
          <w:szCs w:val="28"/>
        </w:rPr>
      </w:pPr>
      <w:r w:rsidRPr="006C4C4D">
        <w:rPr>
          <w:rFonts w:ascii="Arial" w:hAnsi="Arial" w:cs="Arial"/>
          <w:b/>
          <w:bCs/>
          <w:sz w:val="28"/>
          <w:szCs w:val="28"/>
        </w:rPr>
        <w:t>Ethics and dissemination</w:t>
      </w:r>
    </w:p>
    <w:p w14:paraId="69A141C6" w14:textId="77777777" w:rsidR="006C469E" w:rsidRPr="00DB5057" w:rsidRDefault="006C469E" w:rsidP="006C469E">
      <w:pPr>
        <w:spacing w:line="360" w:lineRule="auto"/>
        <w:rPr>
          <w:rFonts w:ascii="Arial" w:hAnsi="Arial" w:cs="Arial"/>
        </w:rPr>
      </w:pPr>
      <w:r w:rsidRPr="00DB5057">
        <w:rPr>
          <w:rFonts w:ascii="Arial" w:hAnsi="Arial" w:cs="Arial"/>
        </w:rPr>
        <w:t>Ethical review is not required as this study is a literature review. The intention is to submit the findings of this review for future researches. The researcher will not receive any type of funding from any external source and will have no help from externals in writing this review.</w:t>
      </w:r>
    </w:p>
    <w:p w14:paraId="07DA5EA3" w14:textId="58E8AE62" w:rsidR="002250AD" w:rsidRDefault="002250AD" w:rsidP="00AE7241">
      <w:pPr>
        <w:spacing w:line="360" w:lineRule="auto"/>
        <w:rPr>
          <w:rFonts w:ascii="Arial" w:hAnsi="Arial" w:cs="Arial"/>
          <w:b/>
          <w:bCs/>
        </w:rPr>
      </w:pPr>
    </w:p>
    <w:p w14:paraId="7176CDD3" w14:textId="6274278E" w:rsidR="006C4C4D" w:rsidRDefault="006C4C4D" w:rsidP="00AE7241">
      <w:pPr>
        <w:spacing w:line="360" w:lineRule="auto"/>
        <w:rPr>
          <w:rFonts w:ascii="Arial" w:hAnsi="Arial" w:cs="Arial"/>
          <w:b/>
          <w:bCs/>
        </w:rPr>
      </w:pPr>
    </w:p>
    <w:p w14:paraId="1D1E4B74" w14:textId="2E4164F4" w:rsidR="006C4C4D" w:rsidRDefault="006C4C4D" w:rsidP="00AE7241">
      <w:pPr>
        <w:spacing w:line="360" w:lineRule="auto"/>
        <w:rPr>
          <w:rFonts w:ascii="Arial" w:hAnsi="Arial" w:cs="Arial"/>
          <w:b/>
          <w:bCs/>
        </w:rPr>
      </w:pPr>
    </w:p>
    <w:p w14:paraId="1DCAA6E1" w14:textId="0270CF19" w:rsidR="006C4C4D" w:rsidRDefault="006C4C4D" w:rsidP="00AE7241">
      <w:pPr>
        <w:spacing w:line="360" w:lineRule="auto"/>
        <w:rPr>
          <w:rFonts w:ascii="Arial" w:hAnsi="Arial" w:cs="Arial"/>
          <w:b/>
          <w:bCs/>
        </w:rPr>
      </w:pPr>
    </w:p>
    <w:p w14:paraId="3CC59EE4" w14:textId="046D5C23" w:rsidR="006C4C4D" w:rsidRDefault="006C4C4D" w:rsidP="00AE7241">
      <w:pPr>
        <w:spacing w:line="360" w:lineRule="auto"/>
        <w:rPr>
          <w:rFonts w:ascii="Arial" w:hAnsi="Arial" w:cs="Arial"/>
          <w:b/>
          <w:bCs/>
        </w:rPr>
      </w:pPr>
    </w:p>
    <w:p w14:paraId="727463E2" w14:textId="7C742A55" w:rsidR="006C4C4D" w:rsidRPr="006C4C4D" w:rsidRDefault="006C4C4D" w:rsidP="00AE7241">
      <w:pPr>
        <w:spacing w:line="360" w:lineRule="auto"/>
        <w:rPr>
          <w:rFonts w:ascii="Arial" w:hAnsi="Arial" w:cs="Arial"/>
        </w:rPr>
      </w:pPr>
      <w:r w:rsidRPr="006C4C4D">
        <w:rPr>
          <w:rFonts w:ascii="Arial" w:hAnsi="Arial" w:cs="Arial"/>
        </w:rPr>
        <w:t>Words count: 14</w:t>
      </w:r>
      <w:r w:rsidR="00130008">
        <w:rPr>
          <w:rFonts w:ascii="Arial" w:hAnsi="Arial" w:cs="Arial"/>
        </w:rPr>
        <w:t>43</w:t>
      </w:r>
    </w:p>
    <w:p w14:paraId="15331E31" w14:textId="6519E9C8" w:rsidR="006C4C4D" w:rsidRDefault="006C4C4D" w:rsidP="00AE7241">
      <w:pPr>
        <w:spacing w:line="360" w:lineRule="auto"/>
        <w:rPr>
          <w:rFonts w:ascii="Arial" w:hAnsi="Arial" w:cs="Arial"/>
          <w:b/>
          <w:bCs/>
        </w:rPr>
      </w:pPr>
    </w:p>
    <w:p w14:paraId="2E2A8F66" w14:textId="31CC0B8E" w:rsidR="006C4C4D" w:rsidRDefault="006C4C4D" w:rsidP="00AE7241">
      <w:pPr>
        <w:spacing w:line="360" w:lineRule="auto"/>
        <w:rPr>
          <w:rFonts w:ascii="Arial" w:hAnsi="Arial" w:cs="Arial"/>
          <w:b/>
          <w:bCs/>
        </w:rPr>
      </w:pPr>
    </w:p>
    <w:p w14:paraId="7BE415B5" w14:textId="7821B9C3" w:rsidR="006C4C4D" w:rsidRDefault="006C4C4D" w:rsidP="00AE7241">
      <w:pPr>
        <w:spacing w:line="360" w:lineRule="auto"/>
        <w:rPr>
          <w:rFonts w:ascii="Arial" w:hAnsi="Arial" w:cs="Arial"/>
          <w:b/>
          <w:bCs/>
        </w:rPr>
      </w:pPr>
    </w:p>
    <w:p w14:paraId="40E0552B" w14:textId="793018AD" w:rsidR="006C4C4D" w:rsidRDefault="006C4C4D" w:rsidP="00AE7241">
      <w:pPr>
        <w:spacing w:line="360" w:lineRule="auto"/>
        <w:rPr>
          <w:rFonts w:ascii="Arial" w:hAnsi="Arial" w:cs="Arial"/>
          <w:b/>
          <w:bCs/>
        </w:rPr>
      </w:pPr>
    </w:p>
    <w:p w14:paraId="452F9EAE" w14:textId="4EE76089" w:rsidR="006C4C4D" w:rsidRDefault="006C4C4D" w:rsidP="00AE7241">
      <w:pPr>
        <w:spacing w:line="360" w:lineRule="auto"/>
        <w:rPr>
          <w:rFonts w:ascii="Arial" w:hAnsi="Arial" w:cs="Arial"/>
          <w:b/>
          <w:bCs/>
        </w:rPr>
      </w:pPr>
    </w:p>
    <w:p w14:paraId="686A0ABF" w14:textId="472B2A96" w:rsidR="006C4C4D" w:rsidRDefault="006C4C4D" w:rsidP="00AE7241">
      <w:pPr>
        <w:spacing w:line="360" w:lineRule="auto"/>
        <w:rPr>
          <w:rFonts w:ascii="Arial" w:hAnsi="Arial" w:cs="Arial"/>
          <w:b/>
          <w:bCs/>
        </w:rPr>
      </w:pPr>
    </w:p>
    <w:p w14:paraId="5E0D973B" w14:textId="4A6F8B00" w:rsidR="006C4C4D" w:rsidRDefault="006C4C4D" w:rsidP="00AE7241">
      <w:pPr>
        <w:spacing w:line="360" w:lineRule="auto"/>
        <w:rPr>
          <w:rFonts w:ascii="Arial" w:hAnsi="Arial" w:cs="Arial"/>
          <w:b/>
          <w:bCs/>
        </w:rPr>
      </w:pPr>
    </w:p>
    <w:p w14:paraId="34344D4D" w14:textId="558655B1" w:rsidR="006C4C4D" w:rsidRDefault="006C4C4D" w:rsidP="00AE7241">
      <w:pPr>
        <w:spacing w:line="360" w:lineRule="auto"/>
        <w:rPr>
          <w:rFonts w:ascii="Arial" w:hAnsi="Arial" w:cs="Arial"/>
          <w:b/>
          <w:bCs/>
        </w:rPr>
      </w:pPr>
    </w:p>
    <w:p w14:paraId="1D925586" w14:textId="11E7B094" w:rsidR="006C4C4D" w:rsidRPr="006C4C4D" w:rsidRDefault="006C4C4D" w:rsidP="00AE7241">
      <w:pPr>
        <w:spacing w:line="360" w:lineRule="auto"/>
        <w:rPr>
          <w:rFonts w:ascii="Arial" w:hAnsi="Arial" w:cs="Arial"/>
          <w:b/>
          <w:bCs/>
          <w:sz w:val="28"/>
          <w:szCs w:val="28"/>
        </w:rPr>
      </w:pPr>
    </w:p>
    <w:p w14:paraId="006DC867" w14:textId="71F4C387" w:rsidR="006C4C4D" w:rsidRPr="006C4C4D" w:rsidRDefault="006C4C4D" w:rsidP="00AE7241">
      <w:pPr>
        <w:spacing w:line="360" w:lineRule="auto"/>
        <w:rPr>
          <w:rFonts w:ascii="Arial" w:hAnsi="Arial" w:cs="Arial"/>
          <w:b/>
          <w:bCs/>
          <w:sz w:val="28"/>
          <w:szCs w:val="28"/>
        </w:rPr>
      </w:pPr>
      <w:r w:rsidRPr="006C4C4D">
        <w:rPr>
          <w:rFonts w:ascii="Arial" w:hAnsi="Arial" w:cs="Arial"/>
          <w:b/>
          <w:bCs/>
          <w:sz w:val="28"/>
          <w:szCs w:val="28"/>
        </w:rPr>
        <w:t>References</w:t>
      </w:r>
    </w:p>
    <w:p w14:paraId="0BAD93A4" w14:textId="77777777" w:rsidR="006C4C4D" w:rsidRPr="00C02A06" w:rsidRDefault="006C4C4D" w:rsidP="006C4C4D">
      <w:pPr>
        <w:spacing w:line="360" w:lineRule="auto"/>
        <w:rPr>
          <w:rFonts w:ascii="Arial" w:hAnsi="Arial" w:cs="Arial"/>
          <w:color w:val="000000" w:themeColor="text1"/>
        </w:rPr>
      </w:pPr>
    </w:p>
    <w:p w14:paraId="1D05A1FE" w14:textId="24CBC57A" w:rsidR="006C4C4D" w:rsidRDefault="006C4C4D" w:rsidP="006C4C4D">
      <w:pPr>
        <w:spacing w:line="360" w:lineRule="auto"/>
        <w:rPr>
          <w:rFonts w:ascii="Arial" w:hAnsi="Arial" w:cs="Arial"/>
          <w:color w:val="000000" w:themeColor="text1"/>
        </w:rPr>
      </w:pPr>
      <w:proofErr w:type="spellStart"/>
      <w:r w:rsidRPr="00C02A06">
        <w:rPr>
          <w:rFonts w:ascii="Arial" w:hAnsi="Arial" w:cs="Arial"/>
          <w:color w:val="000000" w:themeColor="text1"/>
        </w:rPr>
        <w:t>D’Hooghe</w:t>
      </w:r>
      <w:proofErr w:type="spellEnd"/>
      <w:r w:rsidRPr="00C02A06">
        <w:rPr>
          <w:rFonts w:ascii="Arial" w:hAnsi="Arial" w:cs="Arial"/>
          <w:color w:val="000000" w:themeColor="text1"/>
        </w:rPr>
        <w:t xml:space="preserve">, P., </w:t>
      </w:r>
      <w:proofErr w:type="spellStart"/>
      <w:r w:rsidRPr="00C02A06">
        <w:rPr>
          <w:rFonts w:ascii="Arial" w:hAnsi="Arial" w:cs="Arial"/>
          <w:color w:val="000000" w:themeColor="text1"/>
        </w:rPr>
        <w:t>Alkhelaifi</w:t>
      </w:r>
      <w:proofErr w:type="spellEnd"/>
      <w:r w:rsidRPr="00C02A06">
        <w:rPr>
          <w:rFonts w:ascii="Arial" w:hAnsi="Arial" w:cs="Arial"/>
          <w:color w:val="000000" w:themeColor="text1"/>
        </w:rPr>
        <w:t xml:space="preserve">, K., </w:t>
      </w:r>
      <w:proofErr w:type="spellStart"/>
      <w:r w:rsidRPr="00C02A06">
        <w:rPr>
          <w:rFonts w:ascii="Arial" w:hAnsi="Arial" w:cs="Arial"/>
          <w:color w:val="000000" w:themeColor="text1"/>
        </w:rPr>
        <w:t>Abdelatif</w:t>
      </w:r>
      <w:proofErr w:type="spellEnd"/>
      <w:r w:rsidRPr="00C02A06">
        <w:rPr>
          <w:rFonts w:ascii="Arial" w:hAnsi="Arial" w:cs="Arial"/>
          <w:color w:val="000000" w:themeColor="text1"/>
        </w:rPr>
        <w:t xml:space="preserve">, N. and </w:t>
      </w:r>
      <w:proofErr w:type="spellStart"/>
      <w:r w:rsidRPr="00C02A06">
        <w:rPr>
          <w:rFonts w:ascii="Arial" w:hAnsi="Arial" w:cs="Arial"/>
          <w:color w:val="000000" w:themeColor="text1"/>
        </w:rPr>
        <w:t>Kaux</w:t>
      </w:r>
      <w:proofErr w:type="spellEnd"/>
      <w:r w:rsidRPr="00C02A06">
        <w:rPr>
          <w:rFonts w:ascii="Arial" w:hAnsi="Arial" w:cs="Arial"/>
          <w:color w:val="000000" w:themeColor="text1"/>
        </w:rPr>
        <w:t xml:space="preserve">, J., 2018. From “low” to “high” athletic ankle sprains: a comprehensive review. </w:t>
      </w:r>
      <w:r w:rsidRPr="00C02A06">
        <w:rPr>
          <w:rFonts w:ascii="Arial" w:hAnsi="Arial" w:cs="Arial"/>
          <w:i/>
          <w:iCs/>
          <w:color w:val="000000" w:themeColor="text1"/>
        </w:rPr>
        <w:t>Operative Techniques in Orthopaedics</w:t>
      </w:r>
      <w:r w:rsidRPr="00C02A06">
        <w:rPr>
          <w:rFonts w:ascii="Arial" w:hAnsi="Arial" w:cs="Arial"/>
          <w:color w:val="000000" w:themeColor="text1"/>
        </w:rPr>
        <w:t>, 28(2), pp.54-60.</w:t>
      </w:r>
    </w:p>
    <w:p w14:paraId="38639BB5" w14:textId="77777777" w:rsidR="003A12FA" w:rsidRPr="00C02A06" w:rsidRDefault="003A12FA" w:rsidP="006C4C4D">
      <w:pPr>
        <w:spacing w:line="360" w:lineRule="auto"/>
        <w:rPr>
          <w:rFonts w:ascii="Arial" w:hAnsi="Arial" w:cs="Arial"/>
          <w:color w:val="000000" w:themeColor="text1"/>
        </w:rPr>
      </w:pPr>
    </w:p>
    <w:p w14:paraId="7C245593" w14:textId="6059460B" w:rsidR="006C4C4D" w:rsidRDefault="006C4C4D" w:rsidP="006C4C4D">
      <w:pPr>
        <w:spacing w:line="360" w:lineRule="auto"/>
        <w:rPr>
          <w:rFonts w:ascii="Arial" w:hAnsi="Arial" w:cs="Arial"/>
          <w:color w:val="000000" w:themeColor="text1"/>
        </w:rPr>
      </w:pPr>
      <w:r w:rsidRPr="00C02A06">
        <w:rPr>
          <w:rFonts w:ascii="Arial" w:hAnsi="Arial" w:cs="Arial"/>
          <w:color w:val="000000" w:themeColor="text1"/>
        </w:rPr>
        <w:t xml:space="preserve">Doherty, C., Delahunt, E., Caulfield, B., Hertel, J., Ryan, J. and </w:t>
      </w:r>
      <w:proofErr w:type="spellStart"/>
      <w:r w:rsidRPr="00C02A06">
        <w:rPr>
          <w:rFonts w:ascii="Arial" w:hAnsi="Arial" w:cs="Arial"/>
          <w:color w:val="000000" w:themeColor="text1"/>
        </w:rPr>
        <w:t>Bleakley</w:t>
      </w:r>
      <w:proofErr w:type="spellEnd"/>
      <w:r w:rsidRPr="00C02A06">
        <w:rPr>
          <w:rFonts w:ascii="Arial" w:hAnsi="Arial" w:cs="Arial"/>
          <w:color w:val="000000" w:themeColor="text1"/>
        </w:rPr>
        <w:t xml:space="preserve">, C., 2013. The incidence and prevalence of ankle sprain injury: A Systematic Review and Meta-Analysis of Prospective Epidemiological Studies. </w:t>
      </w:r>
      <w:r w:rsidRPr="00C02A06">
        <w:rPr>
          <w:rFonts w:ascii="Arial" w:hAnsi="Arial" w:cs="Arial"/>
          <w:i/>
          <w:iCs/>
          <w:color w:val="000000" w:themeColor="text1"/>
        </w:rPr>
        <w:t>Sports Medicine</w:t>
      </w:r>
      <w:r w:rsidRPr="00C02A06">
        <w:rPr>
          <w:rFonts w:ascii="Arial" w:hAnsi="Arial" w:cs="Arial"/>
          <w:color w:val="000000" w:themeColor="text1"/>
        </w:rPr>
        <w:t>, 44(1), pp.123-140.</w:t>
      </w:r>
    </w:p>
    <w:p w14:paraId="5BE10549" w14:textId="77777777" w:rsidR="003A12FA" w:rsidRPr="00C02A06" w:rsidRDefault="003A12FA" w:rsidP="006C4C4D">
      <w:pPr>
        <w:spacing w:line="360" w:lineRule="auto"/>
        <w:rPr>
          <w:rFonts w:ascii="Arial" w:hAnsi="Arial" w:cs="Arial"/>
          <w:color w:val="000000" w:themeColor="text1"/>
        </w:rPr>
      </w:pPr>
    </w:p>
    <w:p w14:paraId="18F3F379" w14:textId="6294B3EF" w:rsidR="006C4C4D" w:rsidRDefault="006C4C4D" w:rsidP="006C4C4D">
      <w:pPr>
        <w:spacing w:line="360" w:lineRule="auto"/>
        <w:rPr>
          <w:rFonts w:ascii="Arial" w:eastAsia="Times New Roman" w:hAnsi="Arial" w:cs="Arial"/>
          <w:color w:val="000000" w:themeColor="text1"/>
          <w:shd w:val="clear" w:color="auto" w:fill="FFFFFF"/>
          <w:lang w:eastAsia="en-GB"/>
        </w:rPr>
      </w:pPr>
      <w:r w:rsidRPr="00C02A06">
        <w:rPr>
          <w:rFonts w:ascii="Arial" w:eastAsia="Times New Roman" w:hAnsi="Arial" w:cs="Arial"/>
          <w:color w:val="000000" w:themeColor="text1"/>
          <w:shd w:val="clear" w:color="auto" w:fill="FFFFFF"/>
          <w:lang w:eastAsia="en-GB"/>
        </w:rPr>
        <w:t>Fong, D., Hong, Y., Chan, L., Yung, P. and Chan, K., 2007. A systematic review on ankle injury and ankle sprain in sports. </w:t>
      </w:r>
      <w:r w:rsidRPr="00C02A06">
        <w:rPr>
          <w:rFonts w:ascii="Arial" w:eastAsia="Times New Roman" w:hAnsi="Arial" w:cs="Arial"/>
          <w:i/>
          <w:iCs/>
          <w:color w:val="000000" w:themeColor="text1"/>
          <w:lang w:eastAsia="en-GB"/>
        </w:rPr>
        <w:t>Sports Medicine</w:t>
      </w:r>
      <w:r w:rsidRPr="00C02A06">
        <w:rPr>
          <w:rFonts w:ascii="Arial" w:eastAsia="Times New Roman" w:hAnsi="Arial" w:cs="Arial"/>
          <w:color w:val="000000" w:themeColor="text1"/>
          <w:shd w:val="clear" w:color="auto" w:fill="FFFFFF"/>
          <w:lang w:eastAsia="en-GB"/>
        </w:rPr>
        <w:t>, 37(1), pp.73-94.</w:t>
      </w:r>
    </w:p>
    <w:p w14:paraId="7DC7BFAC" w14:textId="77777777" w:rsidR="003A12FA" w:rsidRPr="00C02A06" w:rsidRDefault="003A12FA" w:rsidP="006C4C4D">
      <w:pPr>
        <w:spacing w:line="360" w:lineRule="auto"/>
        <w:rPr>
          <w:rFonts w:ascii="Arial" w:eastAsia="Times New Roman" w:hAnsi="Arial" w:cs="Arial"/>
          <w:color w:val="000000" w:themeColor="text1"/>
          <w:shd w:val="clear" w:color="auto" w:fill="FFFFFF"/>
          <w:lang w:eastAsia="en-GB"/>
        </w:rPr>
      </w:pPr>
    </w:p>
    <w:p w14:paraId="61D0213A" w14:textId="7311203E" w:rsidR="006C4C4D" w:rsidRDefault="006C4C4D" w:rsidP="006C4C4D">
      <w:pPr>
        <w:spacing w:line="360" w:lineRule="auto"/>
        <w:rPr>
          <w:rFonts w:ascii="Arial" w:hAnsi="Arial" w:cs="Arial"/>
          <w:color w:val="000000" w:themeColor="text1"/>
        </w:rPr>
      </w:pPr>
      <w:r w:rsidRPr="00C02A06">
        <w:rPr>
          <w:rFonts w:ascii="Arial" w:hAnsi="Arial" w:cs="Arial"/>
          <w:color w:val="000000" w:themeColor="text1"/>
        </w:rPr>
        <w:t xml:space="preserve">Kobayashi, T. and </w:t>
      </w:r>
      <w:proofErr w:type="spellStart"/>
      <w:r w:rsidRPr="00C02A06">
        <w:rPr>
          <w:rFonts w:ascii="Arial" w:hAnsi="Arial" w:cs="Arial"/>
          <w:color w:val="000000" w:themeColor="text1"/>
        </w:rPr>
        <w:t>Gamada</w:t>
      </w:r>
      <w:proofErr w:type="spellEnd"/>
      <w:r w:rsidRPr="00C02A06">
        <w:rPr>
          <w:rFonts w:ascii="Arial" w:hAnsi="Arial" w:cs="Arial"/>
          <w:color w:val="000000" w:themeColor="text1"/>
        </w:rPr>
        <w:t xml:space="preserve">, K., 2014. Lateral ankle sprain and chronic ankle instability. </w:t>
      </w:r>
      <w:r w:rsidRPr="00C02A06">
        <w:rPr>
          <w:rFonts w:ascii="Arial" w:hAnsi="Arial" w:cs="Arial"/>
          <w:i/>
          <w:iCs/>
          <w:color w:val="000000" w:themeColor="text1"/>
        </w:rPr>
        <w:t>Foot &amp; Ankle Specialist</w:t>
      </w:r>
      <w:r w:rsidRPr="00C02A06">
        <w:rPr>
          <w:rFonts w:ascii="Arial" w:hAnsi="Arial" w:cs="Arial"/>
          <w:color w:val="000000" w:themeColor="text1"/>
        </w:rPr>
        <w:t>, 7(4), pp.298-326.</w:t>
      </w:r>
    </w:p>
    <w:p w14:paraId="730EE6FA" w14:textId="77777777" w:rsidR="003A12FA" w:rsidRPr="00C02A06" w:rsidRDefault="003A12FA" w:rsidP="006C4C4D">
      <w:pPr>
        <w:spacing w:line="360" w:lineRule="auto"/>
        <w:rPr>
          <w:rFonts w:ascii="Arial" w:hAnsi="Arial" w:cs="Arial"/>
          <w:color w:val="000000" w:themeColor="text1"/>
        </w:rPr>
      </w:pPr>
    </w:p>
    <w:p w14:paraId="089797B9" w14:textId="1DBFF9C9" w:rsidR="006C4C4D" w:rsidRDefault="006C4C4D" w:rsidP="006C4C4D">
      <w:pPr>
        <w:spacing w:line="360" w:lineRule="auto"/>
        <w:rPr>
          <w:rFonts w:ascii="Arial" w:eastAsia="Times New Roman" w:hAnsi="Arial" w:cs="Arial"/>
          <w:color w:val="000000" w:themeColor="text1"/>
          <w:shd w:val="clear" w:color="auto" w:fill="FFFFFF"/>
          <w:lang w:eastAsia="en-GB"/>
        </w:rPr>
      </w:pPr>
      <w:proofErr w:type="spellStart"/>
      <w:r w:rsidRPr="00C02A06">
        <w:rPr>
          <w:rFonts w:ascii="Arial" w:eastAsia="Times New Roman" w:hAnsi="Arial" w:cs="Arial"/>
          <w:color w:val="000000" w:themeColor="text1"/>
          <w:shd w:val="clear" w:color="auto" w:fill="FFFFFF"/>
          <w:lang w:eastAsia="en-GB"/>
        </w:rPr>
        <w:t>Mattacola</w:t>
      </w:r>
      <w:proofErr w:type="spellEnd"/>
      <w:r w:rsidRPr="00C02A06">
        <w:rPr>
          <w:rFonts w:ascii="Arial" w:eastAsia="Times New Roman" w:hAnsi="Arial" w:cs="Arial"/>
          <w:color w:val="000000" w:themeColor="text1"/>
          <w:shd w:val="clear" w:color="auto" w:fill="FFFFFF"/>
          <w:lang w:eastAsia="en-GB"/>
        </w:rPr>
        <w:t>, C. and Dwyer, M., 2002. Rehabilitation of the ankle after acute sprain or chronic instability. </w:t>
      </w:r>
      <w:r w:rsidRPr="00C02A06">
        <w:rPr>
          <w:rFonts w:ascii="Arial" w:eastAsia="Times New Roman" w:hAnsi="Arial" w:cs="Arial"/>
          <w:i/>
          <w:iCs/>
          <w:color w:val="000000" w:themeColor="text1"/>
          <w:lang w:eastAsia="en-GB"/>
        </w:rPr>
        <w:t>Journal of Athletic Training</w:t>
      </w:r>
      <w:r w:rsidRPr="00C02A06">
        <w:rPr>
          <w:rFonts w:ascii="Arial" w:eastAsia="Times New Roman" w:hAnsi="Arial" w:cs="Arial"/>
          <w:color w:val="000000" w:themeColor="text1"/>
          <w:shd w:val="clear" w:color="auto" w:fill="FFFFFF"/>
          <w:lang w:eastAsia="en-GB"/>
        </w:rPr>
        <w:t>, 37(4), pp.13–429.</w:t>
      </w:r>
    </w:p>
    <w:p w14:paraId="68DE5C53" w14:textId="77777777" w:rsidR="003A12FA" w:rsidRPr="00C02A06" w:rsidRDefault="003A12FA" w:rsidP="006C4C4D">
      <w:pPr>
        <w:spacing w:line="360" w:lineRule="auto"/>
        <w:rPr>
          <w:rFonts w:ascii="Arial" w:eastAsia="Times New Roman" w:hAnsi="Arial" w:cs="Arial"/>
          <w:color w:val="000000" w:themeColor="text1"/>
          <w:lang w:eastAsia="en-GB"/>
        </w:rPr>
      </w:pPr>
    </w:p>
    <w:p w14:paraId="3AA44C07" w14:textId="3588C0DB" w:rsidR="006C4C4D" w:rsidRDefault="006C4C4D" w:rsidP="006C4C4D">
      <w:pPr>
        <w:spacing w:line="360" w:lineRule="auto"/>
        <w:rPr>
          <w:rFonts w:ascii="Arial" w:eastAsia="Times New Roman" w:hAnsi="Arial" w:cs="Arial"/>
          <w:color w:val="000000" w:themeColor="text1"/>
          <w:shd w:val="clear" w:color="auto" w:fill="FFFFFF"/>
          <w:lang w:eastAsia="en-GB"/>
        </w:rPr>
      </w:pPr>
      <w:r w:rsidRPr="00C02A06">
        <w:rPr>
          <w:rFonts w:ascii="Arial" w:eastAsia="Times New Roman" w:hAnsi="Arial" w:cs="Arial"/>
          <w:color w:val="000000" w:themeColor="text1"/>
          <w:shd w:val="clear" w:color="auto" w:fill="FFFFFF"/>
          <w:lang w:eastAsia="en-GB"/>
        </w:rPr>
        <w:t>Mitchell, A., Dyson, R., Hale, T. and Abraham, C., 2008. Biomechanics of ankle instability. Part 1. </w:t>
      </w:r>
      <w:r w:rsidRPr="00C02A06">
        <w:rPr>
          <w:rFonts w:ascii="Arial" w:eastAsia="Times New Roman" w:hAnsi="Arial" w:cs="Arial"/>
          <w:i/>
          <w:iCs/>
          <w:color w:val="000000" w:themeColor="text1"/>
          <w:lang w:eastAsia="en-GB"/>
        </w:rPr>
        <w:t>Medicine &amp; Science in Sports &amp; Exercise</w:t>
      </w:r>
      <w:r w:rsidRPr="00C02A06">
        <w:rPr>
          <w:rFonts w:ascii="Arial" w:eastAsia="Times New Roman" w:hAnsi="Arial" w:cs="Arial"/>
          <w:color w:val="000000" w:themeColor="text1"/>
          <w:shd w:val="clear" w:color="auto" w:fill="FFFFFF"/>
          <w:lang w:eastAsia="en-GB"/>
        </w:rPr>
        <w:t>, 40(8), pp.1515-1521.</w:t>
      </w:r>
    </w:p>
    <w:p w14:paraId="5A5B7031" w14:textId="77777777" w:rsidR="003A12FA" w:rsidRPr="00C02A06" w:rsidRDefault="003A12FA" w:rsidP="006C4C4D">
      <w:pPr>
        <w:spacing w:line="360" w:lineRule="auto"/>
        <w:rPr>
          <w:rFonts w:ascii="Arial" w:eastAsia="Times New Roman" w:hAnsi="Arial" w:cs="Arial"/>
          <w:color w:val="000000" w:themeColor="text1"/>
          <w:lang w:eastAsia="en-GB"/>
        </w:rPr>
      </w:pPr>
    </w:p>
    <w:p w14:paraId="4C058EBF" w14:textId="00EBF174" w:rsidR="006C4C4D" w:rsidRDefault="006C4C4D" w:rsidP="006C4C4D">
      <w:pPr>
        <w:spacing w:line="360" w:lineRule="auto"/>
        <w:rPr>
          <w:rFonts w:ascii="Arial" w:eastAsia="Times New Roman" w:hAnsi="Arial" w:cs="Arial"/>
          <w:color w:val="000000" w:themeColor="text1"/>
          <w:shd w:val="clear" w:color="auto" w:fill="FFFFFF"/>
          <w:lang w:eastAsia="en-GB"/>
        </w:rPr>
      </w:pPr>
      <w:r w:rsidRPr="00623FAF">
        <w:rPr>
          <w:rFonts w:ascii="Arial" w:eastAsia="Times New Roman" w:hAnsi="Arial" w:cs="Arial"/>
          <w:color w:val="000000" w:themeColor="text1"/>
          <w:shd w:val="clear" w:color="auto" w:fill="FFFFFF"/>
          <w:lang w:eastAsia="en-GB"/>
        </w:rPr>
        <w:t xml:space="preserve">Moher, D., </w:t>
      </w:r>
      <w:proofErr w:type="spellStart"/>
      <w:r w:rsidRPr="00623FAF">
        <w:rPr>
          <w:rFonts w:ascii="Arial" w:eastAsia="Times New Roman" w:hAnsi="Arial" w:cs="Arial"/>
          <w:color w:val="000000" w:themeColor="text1"/>
          <w:shd w:val="clear" w:color="auto" w:fill="FFFFFF"/>
          <w:lang w:eastAsia="en-GB"/>
        </w:rPr>
        <w:t>Liberati</w:t>
      </w:r>
      <w:proofErr w:type="spellEnd"/>
      <w:r w:rsidRPr="00623FAF">
        <w:rPr>
          <w:rFonts w:ascii="Arial" w:eastAsia="Times New Roman" w:hAnsi="Arial" w:cs="Arial"/>
          <w:color w:val="000000" w:themeColor="text1"/>
          <w:shd w:val="clear" w:color="auto" w:fill="FFFFFF"/>
          <w:lang w:eastAsia="en-GB"/>
        </w:rPr>
        <w:t xml:space="preserve">, A., </w:t>
      </w:r>
      <w:proofErr w:type="spellStart"/>
      <w:r w:rsidRPr="00623FAF">
        <w:rPr>
          <w:rFonts w:ascii="Arial" w:eastAsia="Times New Roman" w:hAnsi="Arial" w:cs="Arial"/>
          <w:color w:val="000000" w:themeColor="text1"/>
          <w:shd w:val="clear" w:color="auto" w:fill="FFFFFF"/>
          <w:lang w:eastAsia="en-GB"/>
        </w:rPr>
        <w:t>Tetzlaff</w:t>
      </w:r>
      <w:proofErr w:type="spellEnd"/>
      <w:r w:rsidRPr="00623FAF">
        <w:rPr>
          <w:rFonts w:ascii="Arial" w:eastAsia="Times New Roman" w:hAnsi="Arial" w:cs="Arial"/>
          <w:color w:val="000000" w:themeColor="text1"/>
          <w:shd w:val="clear" w:color="auto" w:fill="FFFFFF"/>
          <w:lang w:eastAsia="en-GB"/>
        </w:rPr>
        <w:t>, J. and Altman, D., 2009. Preferred reporting items for systematic reviews and meta-analyses: the PRISMA statement. </w:t>
      </w:r>
      <w:proofErr w:type="spellStart"/>
      <w:r w:rsidRPr="00623FAF">
        <w:rPr>
          <w:rFonts w:ascii="Arial" w:eastAsia="Times New Roman" w:hAnsi="Arial" w:cs="Arial"/>
          <w:i/>
          <w:iCs/>
          <w:color w:val="000000" w:themeColor="text1"/>
          <w:lang w:eastAsia="en-GB"/>
        </w:rPr>
        <w:t>Bristish</w:t>
      </w:r>
      <w:proofErr w:type="spellEnd"/>
      <w:r w:rsidRPr="00623FAF">
        <w:rPr>
          <w:rFonts w:ascii="Arial" w:eastAsia="Times New Roman" w:hAnsi="Arial" w:cs="Arial"/>
          <w:i/>
          <w:iCs/>
          <w:color w:val="000000" w:themeColor="text1"/>
          <w:lang w:eastAsia="en-GB"/>
        </w:rPr>
        <w:t xml:space="preserve"> Medicine Journal</w:t>
      </w:r>
      <w:r w:rsidRPr="00623FAF">
        <w:rPr>
          <w:rFonts w:ascii="Arial" w:eastAsia="Times New Roman" w:hAnsi="Arial" w:cs="Arial"/>
          <w:color w:val="000000" w:themeColor="text1"/>
          <w:shd w:val="clear" w:color="auto" w:fill="FFFFFF"/>
          <w:lang w:eastAsia="en-GB"/>
        </w:rPr>
        <w:t xml:space="preserve">, 339(jul21 1), </w:t>
      </w:r>
      <w:proofErr w:type="gramStart"/>
      <w:r w:rsidRPr="00623FAF">
        <w:rPr>
          <w:rFonts w:ascii="Arial" w:eastAsia="Times New Roman" w:hAnsi="Arial" w:cs="Arial"/>
          <w:color w:val="000000" w:themeColor="text1"/>
          <w:shd w:val="clear" w:color="auto" w:fill="FFFFFF"/>
          <w:lang w:eastAsia="en-GB"/>
        </w:rPr>
        <w:t>pp.b</w:t>
      </w:r>
      <w:proofErr w:type="gramEnd"/>
      <w:r w:rsidRPr="00623FAF">
        <w:rPr>
          <w:rFonts w:ascii="Arial" w:eastAsia="Times New Roman" w:hAnsi="Arial" w:cs="Arial"/>
          <w:color w:val="000000" w:themeColor="text1"/>
          <w:shd w:val="clear" w:color="auto" w:fill="FFFFFF"/>
          <w:lang w:eastAsia="en-GB"/>
        </w:rPr>
        <w:t>2535-b2535.</w:t>
      </w:r>
    </w:p>
    <w:p w14:paraId="769AA6F6" w14:textId="77777777" w:rsidR="003A12FA" w:rsidRPr="00623FAF" w:rsidRDefault="003A12FA" w:rsidP="006C4C4D">
      <w:pPr>
        <w:spacing w:line="360" w:lineRule="auto"/>
        <w:rPr>
          <w:rFonts w:ascii="Arial" w:eastAsia="Times New Roman" w:hAnsi="Arial" w:cs="Arial"/>
          <w:color w:val="000000" w:themeColor="text1"/>
          <w:lang w:eastAsia="en-GB"/>
        </w:rPr>
      </w:pPr>
    </w:p>
    <w:p w14:paraId="0C4205F0" w14:textId="77777777" w:rsidR="006C4C4D" w:rsidRPr="00C02A06" w:rsidRDefault="006C4C4D" w:rsidP="006C4C4D">
      <w:pPr>
        <w:spacing w:line="360" w:lineRule="auto"/>
        <w:rPr>
          <w:rFonts w:ascii="Arial" w:hAnsi="Arial" w:cs="Arial"/>
          <w:color w:val="000000" w:themeColor="text1"/>
        </w:rPr>
      </w:pPr>
      <w:r w:rsidRPr="00C02A06">
        <w:rPr>
          <w:rFonts w:ascii="Arial" w:hAnsi="Arial" w:cs="Arial"/>
          <w:color w:val="000000" w:themeColor="text1"/>
        </w:rPr>
        <w:t xml:space="preserve">Roemer, F., </w:t>
      </w:r>
      <w:proofErr w:type="spellStart"/>
      <w:r w:rsidRPr="00C02A06">
        <w:rPr>
          <w:rFonts w:ascii="Arial" w:hAnsi="Arial" w:cs="Arial"/>
          <w:color w:val="000000" w:themeColor="text1"/>
        </w:rPr>
        <w:t>Jomaah</w:t>
      </w:r>
      <w:proofErr w:type="spellEnd"/>
      <w:r w:rsidRPr="00C02A06">
        <w:rPr>
          <w:rFonts w:ascii="Arial" w:hAnsi="Arial" w:cs="Arial"/>
          <w:color w:val="000000" w:themeColor="text1"/>
        </w:rPr>
        <w:t xml:space="preserve">, N., </w:t>
      </w:r>
      <w:proofErr w:type="spellStart"/>
      <w:r w:rsidRPr="00C02A06">
        <w:rPr>
          <w:rFonts w:ascii="Arial" w:hAnsi="Arial" w:cs="Arial"/>
          <w:color w:val="000000" w:themeColor="text1"/>
        </w:rPr>
        <w:t>Niu</w:t>
      </w:r>
      <w:proofErr w:type="spellEnd"/>
      <w:r w:rsidRPr="00C02A06">
        <w:rPr>
          <w:rFonts w:ascii="Arial" w:hAnsi="Arial" w:cs="Arial"/>
          <w:color w:val="000000" w:themeColor="text1"/>
        </w:rPr>
        <w:t xml:space="preserve">, J., </w:t>
      </w:r>
      <w:proofErr w:type="spellStart"/>
      <w:r w:rsidRPr="00C02A06">
        <w:rPr>
          <w:rFonts w:ascii="Arial" w:hAnsi="Arial" w:cs="Arial"/>
          <w:color w:val="000000" w:themeColor="text1"/>
        </w:rPr>
        <w:t>Almusa</w:t>
      </w:r>
      <w:proofErr w:type="spellEnd"/>
      <w:r w:rsidRPr="00C02A06">
        <w:rPr>
          <w:rFonts w:ascii="Arial" w:hAnsi="Arial" w:cs="Arial"/>
          <w:color w:val="000000" w:themeColor="text1"/>
        </w:rPr>
        <w:t xml:space="preserve">, E., Roger, B., </w:t>
      </w:r>
      <w:proofErr w:type="spellStart"/>
      <w:r w:rsidRPr="00C02A06">
        <w:rPr>
          <w:rFonts w:ascii="Arial" w:hAnsi="Arial" w:cs="Arial"/>
          <w:color w:val="000000" w:themeColor="text1"/>
        </w:rPr>
        <w:t>D’Hooghe</w:t>
      </w:r>
      <w:proofErr w:type="spellEnd"/>
      <w:r w:rsidRPr="00C02A06">
        <w:rPr>
          <w:rFonts w:ascii="Arial" w:hAnsi="Arial" w:cs="Arial"/>
          <w:color w:val="000000" w:themeColor="text1"/>
        </w:rPr>
        <w:t xml:space="preserve">, P., </w:t>
      </w:r>
      <w:proofErr w:type="spellStart"/>
      <w:r w:rsidRPr="00C02A06">
        <w:rPr>
          <w:rFonts w:ascii="Arial" w:hAnsi="Arial" w:cs="Arial"/>
          <w:color w:val="000000" w:themeColor="text1"/>
        </w:rPr>
        <w:t>Geertsema</w:t>
      </w:r>
      <w:proofErr w:type="spellEnd"/>
      <w:r w:rsidRPr="00C02A06">
        <w:rPr>
          <w:rFonts w:ascii="Arial" w:hAnsi="Arial" w:cs="Arial"/>
          <w:color w:val="000000" w:themeColor="text1"/>
        </w:rPr>
        <w:t xml:space="preserve">, C., Tol, J., Khan, K. and </w:t>
      </w:r>
      <w:proofErr w:type="spellStart"/>
      <w:r w:rsidRPr="00C02A06">
        <w:rPr>
          <w:rFonts w:ascii="Arial" w:hAnsi="Arial" w:cs="Arial"/>
          <w:color w:val="000000" w:themeColor="text1"/>
        </w:rPr>
        <w:t>Guermazi</w:t>
      </w:r>
      <w:proofErr w:type="spellEnd"/>
      <w:r w:rsidRPr="00C02A06">
        <w:rPr>
          <w:rFonts w:ascii="Arial" w:hAnsi="Arial" w:cs="Arial"/>
          <w:color w:val="000000" w:themeColor="text1"/>
        </w:rPr>
        <w:t xml:space="preserve">, A., 2014. Ligamentous injuries and the risk of associated tissue damage in acute ankle sprains in athletes. </w:t>
      </w:r>
      <w:r w:rsidRPr="00C02A06">
        <w:rPr>
          <w:rFonts w:ascii="Arial" w:hAnsi="Arial" w:cs="Arial"/>
          <w:i/>
          <w:iCs/>
          <w:color w:val="000000" w:themeColor="text1"/>
        </w:rPr>
        <w:t>The American Journal of Sports Medicine</w:t>
      </w:r>
      <w:r w:rsidRPr="00C02A06">
        <w:rPr>
          <w:rFonts w:ascii="Arial" w:hAnsi="Arial" w:cs="Arial"/>
          <w:color w:val="000000" w:themeColor="text1"/>
        </w:rPr>
        <w:t>, 42(7), pp.1549-1557.</w:t>
      </w:r>
    </w:p>
    <w:p w14:paraId="55FDFBB1" w14:textId="77777777" w:rsidR="006C4C4D" w:rsidRPr="00DB5057" w:rsidRDefault="006C4C4D" w:rsidP="00AE7241">
      <w:pPr>
        <w:spacing w:line="360" w:lineRule="auto"/>
        <w:rPr>
          <w:rFonts w:ascii="Arial" w:hAnsi="Arial" w:cs="Arial"/>
          <w:b/>
          <w:bCs/>
        </w:rPr>
      </w:pPr>
    </w:p>
    <w:sectPr w:rsidR="006C4C4D" w:rsidRPr="00DB5057" w:rsidSect="00DB5057">
      <w:pgSz w:w="11900" w:h="16840"/>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17FA6B" w14:textId="77777777" w:rsidR="00152E9D" w:rsidRDefault="008C426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17EEAA99" w14:textId="77777777" w:rsidR="00152E9D" w:rsidRDefault="008C4267">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A0F"/>
    <w:multiLevelType w:val="hybridMultilevel"/>
    <w:tmpl w:val="B0880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5B1C9E"/>
    <w:multiLevelType w:val="hybridMultilevel"/>
    <w:tmpl w:val="3F9A4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0864C2"/>
    <w:multiLevelType w:val="hybridMultilevel"/>
    <w:tmpl w:val="91C80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267"/>
    <w:rsid w:val="0000436B"/>
    <w:rsid w:val="00130008"/>
    <w:rsid w:val="001A665E"/>
    <w:rsid w:val="0020478E"/>
    <w:rsid w:val="002250AD"/>
    <w:rsid w:val="00261D43"/>
    <w:rsid w:val="002628B5"/>
    <w:rsid w:val="00264ED3"/>
    <w:rsid w:val="00295D5F"/>
    <w:rsid w:val="002B21EC"/>
    <w:rsid w:val="003A12FA"/>
    <w:rsid w:val="003E0620"/>
    <w:rsid w:val="004C0476"/>
    <w:rsid w:val="005171AB"/>
    <w:rsid w:val="005A76C5"/>
    <w:rsid w:val="005B3A95"/>
    <w:rsid w:val="005E31D1"/>
    <w:rsid w:val="006227B0"/>
    <w:rsid w:val="00642623"/>
    <w:rsid w:val="00651DB9"/>
    <w:rsid w:val="00697295"/>
    <w:rsid w:val="006C469E"/>
    <w:rsid w:val="006C4C4D"/>
    <w:rsid w:val="006E0457"/>
    <w:rsid w:val="007A7872"/>
    <w:rsid w:val="008438D2"/>
    <w:rsid w:val="0086313F"/>
    <w:rsid w:val="008A2225"/>
    <w:rsid w:val="008A5B7A"/>
    <w:rsid w:val="008C03EE"/>
    <w:rsid w:val="008C4267"/>
    <w:rsid w:val="00917756"/>
    <w:rsid w:val="009358C8"/>
    <w:rsid w:val="0098460C"/>
    <w:rsid w:val="009C4745"/>
    <w:rsid w:val="009C7D51"/>
    <w:rsid w:val="009D5CE6"/>
    <w:rsid w:val="00AA4E00"/>
    <w:rsid w:val="00AE7241"/>
    <w:rsid w:val="00B426B1"/>
    <w:rsid w:val="00B80205"/>
    <w:rsid w:val="00B81B62"/>
    <w:rsid w:val="00BD07F7"/>
    <w:rsid w:val="00BF7C05"/>
    <w:rsid w:val="00C14C3B"/>
    <w:rsid w:val="00C21136"/>
    <w:rsid w:val="00C444FA"/>
    <w:rsid w:val="00C67A72"/>
    <w:rsid w:val="00C73564"/>
    <w:rsid w:val="00CB485F"/>
    <w:rsid w:val="00D967AA"/>
    <w:rsid w:val="00DB5057"/>
    <w:rsid w:val="00DC1454"/>
    <w:rsid w:val="00E00267"/>
    <w:rsid w:val="00E41794"/>
    <w:rsid w:val="00E46A11"/>
    <w:rsid w:val="00EC6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248B6"/>
  <w15:chartTrackingRefBased/>
  <w15:docId w15:val="{53173BD7-FCAF-5541-95F4-AEF9E7CA4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0267"/>
    <w:pPr>
      <w:ind w:left="720"/>
      <w:contextualSpacing/>
    </w:pPr>
  </w:style>
  <w:style w:type="character" w:styleId="CommentReference">
    <w:name w:val="annotation reference"/>
    <w:basedOn w:val="DefaultParagraphFont"/>
    <w:uiPriority w:val="99"/>
    <w:semiHidden/>
    <w:unhideWhenUsed/>
    <w:rsid w:val="006E0457"/>
    <w:rPr>
      <w:sz w:val="16"/>
      <w:szCs w:val="16"/>
    </w:rPr>
  </w:style>
  <w:style w:type="paragraph" w:styleId="CommentText">
    <w:name w:val="annotation text"/>
    <w:basedOn w:val="Normal"/>
    <w:link w:val="CommentTextChar"/>
    <w:uiPriority w:val="99"/>
    <w:unhideWhenUsed/>
    <w:rsid w:val="006E0457"/>
    <w:rPr>
      <w:sz w:val="20"/>
      <w:szCs w:val="20"/>
    </w:rPr>
  </w:style>
  <w:style w:type="character" w:customStyle="1" w:styleId="CommentTextChar">
    <w:name w:val="Comment Text Char"/>
    <w:basedOn w:val="DefaultParagraphFont"/>
    <w:link w:val="CommentText"/>
    <w:uiPriority w:val="99"/>
    <w:rsid w:val="006E0457"/>
    <w:rPr>
      <w:sz w:val="20"/>
      <w:szCs w:val="20"/>
    </w:rPr>
  </w:style>
  <w:style w:type="character" w:customStyle="1" w:styleId="apple-converted-space">
    <w:name w:val="apple-converted-space"/>
    <w:basedOn w:val="DefaultParagraphFont"/>
    <w:rsid w:val="006E0457"/>
  </w:style>
  <w:style w:type="paragraph" w:styleId="CommentSubject">
    <w:name w:val="annotation subject"/>
    <w:basedOn w:val="CommentText"/>
    <w:next w:val="CommentText"/>
    <w:link w:val="CommentSubjectChar"/>
    <w:uiPriority w:val="99"/>
    <w:semiHidden/>
    <w:unhideWhenUsed/>
    <w:rsid w:val="005A76C5"/>
    <w:rPr>
      <w:b/>
      <w:bCs/>
    </w:rPr>
  </w:style>
  <w:style w:type="character" w:customStyle="1" w:styleId="CommentSubjectChar">
    <w:name w:val="Comment Subject Char"/>
    <w:basedOn w:val="CommentTextChar"/>
    <w:link w:val="CommentSubject"/>
    <w:uiPriority w:val="99"/>
    <w:semiHidden/>
    <w:rsid w:val="005A76C5"/>
    <w:rPr>
      <w:b/>
      <w:bCs/>
      <w:sz w:val="20"/>
      <w:szCs w:val="20"/>
    </w:rPr>
  </w:style>
  <w:style w:type="paragraph" w:styleId="Footer">
    <w:name w:val="footer"/>
    <w:basedOn w:val="Normal"/>
    <w:link w:val="FooterChar"/>
    <w:uiPriority w:val="99"/>
    <w:rsid w:val="00DB5057"/>
    <w:pPr>
      <w:tabs>
        <w:tab w:val="center" w:pos="4153"/>
        <w:tab w:val="right" w:pos="8306"/>
      </w:tabs>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DB5057"/>
    <w:rPr>
      <w:rFonts w:ascii="Times New Roman" w:eastAsia="Times New Roman" w:hAnsi="Times New Roman" w:cs="Times New Roman"/>
      <w:sz w:val="20"/>
      <w:szCs w:val="20"/>
      <w:lang w:eastAsia="en-GB"/>
    </w:rPr>
  </w:style>
  <w:style w:type="paragraph" w:customStyle="1" w:styleId="BodyText1">
    <w:name w:val="Body Text1"/>
    <w:basedOn w:val="Normal"/>
    <w:rsid w:val="00DB5057"/>
    <w:pPr>
      <w:tabs>
        <w:tab w:val="left" w:pos="720"/>
        <w:tab w:val="left" w:pos="1440"/>
      </w:tabs>
    </w:pPr>
    <w:rPr>
      <w:rFonts w:ascii="CG Times (WN)" w:eastAsia="Times New Roman" w:hAnsi="CG Times (W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92949">
      <w:bodyDiv w:val="1"/>
      <w:marLeft w:val="0"/>
      <w:marRight w:val="0"/>
      <w:marTop w:val="0"/>
      <w:marBottom w:val="0"/>
      <w:divBdr>
        <w:top w:val="none" w:sz="0" w:space="0" w:color="auto"/>
        <w:left w:val="none" w:sz="0" w:space="0" w:color="auto"/>
        <w:bottom w:val="none" w:sz="0" w:space="0" w:color="auto"/>
        <w:right w:val="none" w:sz="0" w:space="0" w:color="auto"/>
      </w:divBdr>
    </w:div>
    <w:div w:id="193544856">
      <w:bodyDiv w:val="1"/>
      <w:marLeft w:val="0"/>
      <w:marRight w:val="0"/>
      <w:marTop w:val="0"/>
      <w:marBottom w:val="0"/>
      <w:divBdr>
        <w:top w:val="none" w:sz="0" w:space="0" w:color="auto"/>
        <w:left w:val="none" w:sz="0" w:space="0" w:color="auto"/>
        <w:bottom w:val="none" w:sz="0" w:space="0" w:color="auto"/>
        <w:right w:val="none" w:sz="0" w:space="0" w:color="auto"/>
      </w:divBdr>
    </w:div>
    <w:div w:id="220865961">
      <w:bodyDiv w:val="1"/>
      <w:marLeft w:val="0"/>
      <w:marRight w:val="0"/>
      <w:marTop w:val="0"/>
      <w:marBottom w:val="0"/>
      <w:divBdr>
        <w:top w:val="none" w:sz="0" w:space="0" w:color="auto"/>
        <w:left w:val="none" w:sz="0" w:space="0" w:color="auto"/>
        <w:bottom w:val="none" w:sz="0" w:space="0" w:color="auto"/>
        <w:right w:val="none" w:sz="0" w:space="0" w:color="auto"/>
      </w:divBdr>
    </w:div>
    <w:div w:id="458188414">
      <w:bodyDiv w:val="1"/>
      <w:marLeft w:val="0"/>
      <w:marRight w:val="0"/>
      <w:marTop w:val="0"/>
      <w:marBottom w:val="0"/>
      <w:divBdr>
        <w:top w:val="none" w:sz="0" w:space="0" w:color="auto"/>
        <w:left w:val="none" w:sz="0" w:space="0" w:color="auto"/>
        <w:bottom w:val="none" w:sz="0" w:space="0" w:color="auto"/>
        <w:right w:val="none" w:sz="0" w:space="0" w:color="auto"/>
      </w:divBdr>
    </w:div>
    <w:div w:id="681780465">
      <w:bodyDiv w:val="1"/>
      <w:marLeft w:val="0"/>
      <w:marRight w:val="0"/>
      <w:marTop w:val="0"/>
      <w:marBottom w:val="0"/>
      <w:divBdr>
        <w:top w:val="none" w:sz="0" w:space="0" w:color="auto"/>
        <w:left w:val="none" w:sz="0" w:space="0" w:color="auto"/>
        <w:bottom w:val="none" w:sz="0" w:space="0" w:color="auto"/>
        <w:right w:val="none" w:sz="0" w:space="0" w:color="auto"/>
      </w:divBdr>
    </w:div>
    <w:div w:id="706682765">
      <w:bodyDiv w:val="1"/>
      <w:marLeft w:val="0"/>
      <w:marRight w:val="0"/>
      <w:marTop w:val="0"/>
      <w:marBottom w:val="0"/>
      <w:divBdr>
        <w:top w:val="none" w:sz="0" w:space="0" w:color="auto"/>
        <w:left w:val="none" w:sz="0" w:space="0" w:color="auto"/>
        <w:bottom w:val="none" w:sz="0" w:space="0" w:color="auto"/>
        <w:right w:val="none" w:sz="0" w:space="0" w:color="auto"/>
      </w:divBdr>
    </w:div>
    <w:div w:id="735592887">
      <w:bodyDiv w:val="1"/>
      <w:marLeft w:val="0"/>
      <w:marRight w:val="0"/>
      <w:marTop w:val="0"/>
      <w:marBottom w:val="0"/>
      <w:divBdr>
        <w:top w:val="none" w:sz="0" w:space="0" w:color="auto"/>
        <w:left w:val="none" w:sz="0" w:space="0" w:color="auto"/>
        <w:bottom w:val="none" w:sz="0" w:space="0" w:color="auto"/>
        <w:right w:val="none" w:sz="0" w:space="0" w:color="auto"/>
      </w:divBdr>
    </w:div>
    <w:div w:id="852914095">
      <w:bodyDiv w:val="1"/>
      <w:marLeft w:val="0"/>
      <w:marRight w:val="0"/>
      <w:marTop w:val="0"/>
      <w:marBottom w:val="0"/>
      <w:divBdr>
        <w:top w:val="none" w:sz="0" w:space="0" w:color="auto"/>
        <w:left w:val="none" w:sz="0" w:space="0" w:color="auto"/>
        <w:bottom w:val="none" w:sz="0" w:space="0" w:color="auto"/>
        <w:right w:val="none" w:sz="0" w:space="0" w:color="auto"/>
      </w:divBdr>
      <w:divsChild>
        <w:div w:id="127163453">
          <w:marLeft w:val="0"/>
          <w:marRight w:val="0"/>
          <w:marTop w:val="0"/>
          <w:marBottom w:val="0"/>
          <w:divBdr>
            <w:top w:val="none" w:sz="0" w:space="0" w:color="auto"/>
            <w:left w:val="none" w:sz="0" w:space="0" w:color="auto"/>
            <w:bottom w:val="none" w:sz="0" w:space="0" w:color="auto"/>
            <w:right w:val="none" w:sz="0" w:space="0" w:color="auto"/>
          </w:divBdr>
          <w:divsChild>
            <w:div w:id="226498832">
              <w:marLeft w:val="0"/>
              <w:marRight w:val="0"/>
              <w:marTop w:val="0"/>
              <w:marBottom w:val="0"/>
              <w:divBdr>
                <w:top w:val="none" w:sz="0" w:space="0" w:color="auto"/>
                <w:left w:val="none" w:sz="0" w:space="0" w:color="auto"/>
                <w:bottom w:val="none" w:sz="0" w:space="0" w:color="auto"/>
                <w:right w:val="none" w:sz="0" w:space="0" w:color="auto"/>
              </w:divBdr>
              <w:divsChild>
                <w:div w:id="18497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578896">
      <w:bodyDiv w:val="1"/>
      <w:marLeft w:val="0"/>
      <w:marRight w:val="0"/>
      <w:marTop w:val="0"/>
      <w:marBottom w:val="0"/>
      <w:divBdr>
        <w:top w:val="none" w:sz="0" w:space="0" w:color="auto"/>
        <w:left w:val="none" w:sz="0" w:space="0" w:color="auto"/>
        <w:bottom w:val="none" w:sz="0" w:space="0" w:color="auto"/>
        <w:right w:val="none" w:sz="0" w:space="0" w:color="auto"/>
      </w:divBdr>
      <w:divsChild>
        <w:div w:id="1728408898">
          <w:marLeft w:val="0"/>
          <w:marRight w:val="0"/>
          <w:marTop w:val="0"/>
          <w:marBottom w:val="0"/>
          <w:divBdr>
            <w:top w:val="none" w:sz="0" w:space="0" w:color="auto"/>
            <w:left w:val="none" w:sz="0" w:space="0" w:color="auto"/>
            <w:bottom w:val="none" w:sz="0" w:space="0" w:color="auto"/>
            <w:right w:val="none" w:sz="0" w:space="0" w:color="auto"/>
          </w:divBdr>
          <w:divsChild>
            <w:div w:id="1489587965">
              <w:marLeft w:val="0"/>
              <w:marRight w:val="0"/>
              <w:marTop w:val="0"/>
              <w:marBottom w:val="0"/>
              <w:divBdr>
                <w:top w:val="none" w:sz="0" w:space="0" w:color="auto"/>
                <w:left w:val="none" w:sz="0" w:space="0" w:color="auto"/>
                <w:bottom w:val="none" w:sz="0" w:space="0" w:color="auto"/>
                <w:right w:val="none" w:sz="0" w:space="0" w:color="auto"/>
              </w:divBdr>
              <w:divsChild>
                <w:div w:id="164693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58210">
      <w:bodyDiv w:val="1"/>
      <w:marLeft w:val="0"/>
      <w:marRight w:val="0"/>
      <w:marTop w:val="0"/>
      <w:marBottom w:val="0"/>
      <w:divBdr>
        <w:top w:val="none" w:sz="0" w:space="0" w:color="auto"/>
        <w:left w:val="none" w:sz="0" w:space="0" w:color="auto"/>
        <w:bottom w:val="none" w:sz="0" w:space="0" w:color="auto"/>
        <w:right w:val="none" w:sz="0" w:space="0" w:color="auto"/>
      </w:divBdr>
    </w:div>
    <w:div w:id="1040594905">
      <w:bodyDiv w:val="1"/>
      <w:marLeft w:val="0"/>
      <w:marRight w:val="0"/>
      <w:marTop w:val="0"/>
      <w:marBottom w:val="0"/>
      <w:divBdr>
        <w:top w:val="none" w:sz="0" w:space="0" w:color="auto"/>
        <w:left w:val="none" w:sz="0" w:space="0" w:color="auto"/>
        <w:bottom w:val="none" w:sz="0" w:space="0" w:color="auto"/>
        <w:right w:val="none" w:sz="0" w:space="0" w:color="auto"/>
      </w:divBdr>
    </w:div>
    <w:div w:id="1057970738">
      <w:bodyDiv w:val="1"/>
      <w:marLeft w:val="0"/>
      <w:marRight w:val="0"/>
      <w:marTop w:val="0"/>
      <w:marBottom w:val="0"/>
      <w:divBdr>
        <w:top w:val="none" w:sz="0" w:space="0" w:color="auto"/>
        <w:left w:val="none" w:sz="0" w:space="0" w:color="auto"/>
        <w:bottom w:val="none" w:sz="0" w:space="0" w:color="auto"/>
        <w:right w:val="none" w:sz="0" w:space="0" w:color="auto"/>
      </w:divBdr>
      <w:divsChild>
        <w:div w:id="1187014972">
          <w:marLeft w:val="0"/>
          <w:marRight w:val="0"/>
          <w:marTop w:val="0"/>
          <w:marBottom w:val="0"/>
          <w:divBdr>
            <w:top w:val="none" w:sz="0" w:space="0" w:color="auto"/>
            <w:left w:val="none" w:sz="0" w:space="0" w:color="auto"/>
            <w:bottom w:val="none" w:sz="0" w:space="0" w:color="auto"/>
            <w:right w:val="none" w:sz="0" w:space="0" w:color="auto"/>
          </w:divBdr>
          <w:divsChild>
            <w:div w:id="1949265927">
              <w:marLeft w:val="0"/>
              <w:marRight w:val="0"/>
              <w:marTop w:val="0"/>
              <w:marBottom w:val="0"/>
              <w:divBdr>
                <w:top w:val="none" w:sz="0" w:space="0" w:color="auto"/>
                <w:left w:val="none" w:sz="0" w:space="0" w:color="auto"/>
                <w:bottom w:val="none" w:sz="0" w:space="0" w:color="auto"/>
                <w:right w:val="none" w:sz="0" w:space="0" w:color="auto"/>
              </w:divBdr>
              <w:divsChild>
                <w:div w:id="1859275952">
                  <w:marLeft w:val="0"/>
                  <w:marRight w:val="0"/>
                  <w:marTop w:val="0"/>
                  <w:marBottom w:val="0"/>
                  <w:divBdr>
                    <w:top w:val="none" w:sz="0" w:space="0" w:color="auto"/>
                    <w:left w:val="none" w:sz="0" w:space="0" w:color="auto"/>
                    <w:bottom w:val="none" w:sz="0" w:space="0" w:color="auto"/>
                    <w:right w:val="none" w:sz="0" w:space="0" w:color="auto"/>
                  </w:divBdr>
                </w:div>
                <w:div w:id="690422974">
                  <w:marLeft w:val="0"/>
                  <w:marRight w:val="0"/>
                  <w:marTop w:val="0"/>
                  <w:marBottom w:val="0"/>
                  <w:divBdr>
                    <w:top w:val="none" w:sz="0" w:space="0" w:color="auto"/>
                    <w:left w:val="none" w:sz="0" w:space="0" w:color="auto"/>
                    <w:bottom w:val="none" w:sz="0" w:space="0" w:color="auto"/>
                    <w:right w:val="none" w:sz="0" w:space="0" w:color="auto"/>
                  </w:divBdr>
                </w:div>
              </w:divsChild>
            </w:div>
            <w:div w:id="1648244041">
              <w:marLeft w:val="0"/>
              <w:marRight w:val="0"/>
              <w:marTop w:val="0"/>
              <w:marBottom w:val="0"/>
              <w:divBdr>
                <w:top w:val="none" w:sz="0" w:space="0" w:color="auto"/>
                <w:left w:val="none" w:sz="0" w:space="0" w:color="auto"/>
                <w:bottom w:val="none" w:sz="0" w:space="0" w:color="auto"/>
                <w:right w:val="none" w:sz="0" w:space="0" w:color="auto"/>
              </w:divBdr>
              <w:divsChild>
                <w:div w:id="158263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765237">
      <w:bodyDiv w:val="1"/>
      <w:marLeft w:val="0"/>
      <w:marRight w:val="0"/>
      <w:marTop w:val="0"/>
      <w:marBottom w:val="0"/>
      <w:divBdr>
        <w:top w:val="none" w:sz="0" w:space="0" w:color="auto"/>
        <w:left w:val="none" w:sz="0" w:space="0" w:color="auto"/>
        <w:bottom w:val="none" w:sz="0" w:space="0" w:color="auto"/>
        <w:right w:val="none" w:sz="0" w:space="0" w:color="auto"/>
      </w:divBdr>
    </w:div>
    <w:div w:id="1238127244">
      <w:bodyDiv w:val="1"/>
      <w:marLeft w:val="0"/>
      <w:marRight w:val="0"/>
      <w:marTop w:val="0"/>
      <w:marBottom w:val="0"/>
      <w:divBdr>
        <w:top w:val="none" w:sz="0" w:space="0" w:color="auto"/>
        <w:left w:val="none" w:sz="0" w:space="0" w:color="auto"/>
        <w:bottom w:val="none" w:sz="0" w:space="0" w:color="auto"/>
        <w:right w:val="none" w:sz="0" w:space="0" w:color="auto"/>
      </w:divBdr>
    </w:div>
    <w:div w:id="1277177621">
      <w:bodyDiv w:val="1"/>
      <w:marLeft w:val="0"/>
      <w:marRight w:val="0"/>
      <w:marTop w:val="0"/>
      <w:marBottom w:val="0"/>
      <w:divBdr>
        <w:top w:val="none" w:sz="0" w:space="0" w:color="auto"/>
        <w:left w:val="none" w:sz="0" w:space="0" w:color="auto"/>
        <w:bottom w:val="none" w:sz="0" w:space="0" w:color="auto"/>
        <w:right w:val="none" w:sz="0" w:space="0" w:color="auto"/>
      </w:divBdr>
      <w:divsChild>
        <w:div w:id="786974403">
          <w:marLeft w:val="0"/>
          <w:marRight w:val="0"/>
          <w:marTop w:val="0"/>
          <w:marBottom w:val="0"/>
          <w:divBdr>
            <w:top w:val="none" w:sz="0" w:space="0" w:color="auto"/>
            <w:left w:val="none" w:sz="0" w:space="0" w:color="auto"/>
            <w:bottom w:val="none" w:sz="0" w:space="0" w:color="auto"/>
            <w:right w:val="none" w:sz="0" w:space="0" w:color="auto"/>
          </w:divBdr>
          <w:divsChild>
            <w:div w:id="181824884">
              <w:marLeft w:val="0"/>
              <w:marRight w:val="0"/>
              <w:marTop w:val="0"/>
              <w:marBottom w:val="0"/>
              <w:divBdr>
                <w:top w:val="none" w:sz="0" w:space="0" w:color="auto"/>
                <w:left w:val="none" w:sz="0" w:space="0" w:color="auto"/>
                <w:bottom w:val="none" w:sz="0" w:space="0" w:color="auto"/>
                <w:right w:val="none" w:sz="0" w:space="0" w:color="auto"/>
              </w:divBdr>
              <w:divsChild>
                <w:div w:id="3278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004802">
      <w:bodyDiv w:val="1"/>
      <w:marLeft w:val="0"/>
      <w:marRight w:val="0"/>
      <w:marTop w:val="0"/>
      <w:marBottom w:val="0"/>
      <w:divBdr>
        <w:top w:val="none" w:sz="0" w:space="0" w:color="auto"/>
        <w:left w:val="none" w:sz="0" w:space="0" w:color="auto"/>
        <w:bottom w:val="none" w:sz="0" w:space="0" w:color="auto"/>
        <w:right w:val="none" w:sz="0" w:space="0" w:color="auto"/>
      </w:divBdr>
    </w:div>
    <w:div w:id="1457486315">
      <w:bodyDiv w:val="1"/>
      <w:marLeft w:val="0"/>
      <w:marRight w:val="0"/>
      <w:marTop w:val="0"/>
      <w:marBottom w:val="0"/>
      <w:divBdr>
        <w:top w:val="none" w:sz="0" w:space="0" w:color="auto"/>
        <w:left w:val="none" w:sz="0" w:space="0" w:color="auto"/>
        <w:bottom w:val="none" w:sz="0" w:space="0" w:color="auto"/>
        <w:right w:val="none" w:sz="0" w:space="0" w:color="auto"/>
      </w:divBdr>
    </w:div>
    <w:div w:id="1505434981">
      <w:bodyDiv w:val="1"/>
      <w:marLeft w:val="0"/>
      <w:marRight w:val="0"/>
      <w:marTop w:val="0"/>
      <w:marBottom w:val="0"/>
      <w:divBdr>
        <w:top w:val="none" w:sz="0" w:space="0" w:color="auto"/>
        <w:left w:val="none" w:sz="0" w:space="0" w:color="auto"/>
        <w:bottom w:val="none" w:sz="0" w:space="0" w:color="auto"/>
        <w:right w:val="none" w:sz="0" w:space="0" w:color="auto"/>
      </w:divBdr>
    </w:div>
    <w:div w:id="1536432228">
      <w:bodyDiv w:val="1"/>
      <w:marLeft w:val="0"/>
      <w:marRight w:val="0"/>
      <w:marTop w:val="0"/>
      <w:marBottom w:val="0"/>
      <w:divBdr>
        <w:top w:val="none" w:sz="0" w:space="0" w:color="auto"/>
        <w:left w:val="none" w:sz="0" w:space="0" w:color="auto"/>
        <w:bottom w:val="none" w:sz="0" w:space="0" w:color="auto"/>
        <w:right w:val="none" w:sz="0" w:space="0" w:color="auto"/>
      </w:divBdr>
      <w:divsChild>
        <w:div w:id="1555921270">
          <w:marLeft w:val="0"/>
          <w:marRight w:val="0"/>
          <w:marTop w:val="0"/>
          <w:marBottom w:val="0"/>
          <w:divBdr>
            <w:top w:val="none" w:sz="0" w:space="0" w:color="auto"/>
            <w:left w:val="none" w:sz="0" w:space="0" w:color="auto"/>
            <w:bottom w:val="none" w:sz="0" w:space="0" w:color="auto"/>
            <w:right w:val="none" w:sz="0" w:space="0" w:color="auto"/>
          </w:divBdr>
          <w:divsChild>
            <w:div w:id="1172796743">
              <w:marLeft w:val="0"/>
              <w:marRight w:val="0"/>
              <w:marTop w:val="0"/>
              <w:marBottom w:val="0"/>
              <w:divBdr>
                <w:top w:val="none" w:sz="0" w:space="0" w:color="auto"/>
                <w:left w:val="none" w:sz="0" w:space="0" w:color="auto"/>
                <w:bottom w:val="none" w:sz="0" w:space="0" w:color="auto"/>
                <w:right w:val="none" w:sz="0" w:space="0" w:color="auto"/>
              </w:divBdr>
              <w:divsChild>
                <w:div w:id="100316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211279">
      <w:bodyDiv w:val="1"/>
      <w:marLeft w:val="0"/>
      <w:marRight w:val="0"/>
      <w:marTop w:val="0"/>
      <w:marBottom w:val="0"/>
      <w:divBdr>
        <w:top w:val="none" w:sz="0" w:space="0" w:color="auto"/>
        <w:left w:val="none" w:sz="0" w:space="0" w:color="auto"/>
        <w:bottom w:val="none" w:sz="0" w:space="0" w:color="auto"/>
        <w:right w:val="none" w:sz="0" w:space="0" w:color="auto"/>
      </w:divBdr>
    </w:div>
    <w:div w:id="1914780918">
      <w:bodyDiv w:val="1"/>
      <w:marLeft w:val="0"/>
      <w:marRight w:val="0"/>
      <w:marTop w:val="0"/>
      <w:marBottom w:val="0"/>
      <w:divBdr>
        <w:top w:val="none" w:sz="0" w:space="0" w:color="auto"/>
        <w:left w:val="none" w:sz="0" w:space="0" w:color="auto"/>
        <w:bottom w:val="none" w:sz="0" w:space="0" w:color="auto"/>
        <w:right w:val="none" w:sz="0" w:space="0" w:color="auto"/>
      </w:divBdr>
      <w:divsChild>
        <w:div w:id="30615044">
          <w:marLeft w:val="0"/>
          <w:marRight w:val="0"/>
          <w:marTop w:val="0"/>
          <w:marBottom w:val="0"/>
          <w:divBdr>
            <w:top w:val="none" w:sz="0" w:space="0" w:color="auto"/>
            <w:left w:val="none" w:sz="0" w:space="0" w:color="auto"/>
            <w:bottom w:val="none" w:sz="0" w:space="0" w:color="auto"/>
            <w:right w:val="none" w:sz="0" w:space="0" w:color="auto"/>
          </w:divBdr>
          <w:divsChild>
            <w:div w:id="1076322861">
              <w:marLeft w:val="0"/>
              <w:marRight w:val="0"/>
              <w:marTop w:val="0"/>
              <w:marBottom w:val="0"/>
              <w:divBdr>
                <w:top w:val="none" w:sz="0" w:space="0" w:color="auto"/>
                <w:left w:val="none" w:sz="0" w:space="0" w:color="auto"/>
                <w:bottom w:val="none" w:sz="0" w:space="0" w:color="auto"/>
                <w:right w:val="none" w:sz="0" w:space="0" w:color="auto"/>
              </w:divBdr>
              <w:divsChild>
                <w:div w:id="209219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759378">
      <w:bodyDiv w:val="1"/>
      <w:marLeft w:val="0"/>
      <w:marRight w:val="0"/>
      <w:marTop w:val="0"/>
      <w:marBottom w:val="0"/>
      <w:divBdr>
        <w:top w:val="none" w:sz="0" w:space="0" w:color="auto"/>
        <w:left w:val="none" w:sz="0" w:space="0" w:color="auto"/>
        <w:bottom w:val="none" w:sz="0" w:space="0" w:color="auto"/>
        <w:right w:val="none" w:sz="0" w:space="0" w:color="auto"/>
      </w:divBdr>
      <w:divsChild>
        <w:div w:id="751699104">
          <w:marLeft w:val="0"/>
          <w:marRight w:val="0"/>
          <w:marTop w:val="0"/>
          <w:marBottom w:val="0"/>
          <w:divBdr>
            <w:top w:val="none" w:sz="0" w:space="0" w:color="auto"/>
            <w:left w:val="none" w:sz="0" w:space="0" w:color="auto"/>
            <w:bottom w:val="none" w:sz="0" w:space="0" w:color="auto"/>
            <w:right w:val="none" w:sz="0" w:space="0" w:color="auto"/>
          </w:divBdr>
          <w:divsChild>
            <w:div w:id="581767671">
              <w:marLeft w:val="0"/>
              <w:marRight w:val="0"/>
              <w:marTop w:val="0"/>
              <w:marBottom w:val="0"/>
              <w:divBdr>
                <w:top w:val="none" w:sz="0" w:space="0" w:color="auto"/>
                <w:left w:val="none" w:sz="0" w:space="0" w:color="auto"/>
                <w:bottom w:val="none" w:sz="0" w:space="0" w:color="auto"/>
                <w:right w:val="none" w:sz="0" w:space="0" w:color="auto"/>
              </w:divBdr>
              <w:divsChild>
                <w:div w:id="35593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006373">
      <w:bodyDiv w:val="1"/>
      <w:marLeft w:val="0"/>
      <w:marRight w:val="0"/>
      <w:marTop w:val="0"/>
      <w:marBottom w:val="0"/>
      <w:divBdr>
        <w:top w:val="none" w:sz="0" w:space="0" w:color="auto"/>
        <w:left w:val="none" w:sz="0" w:space="0" w:color="auto"/>
        <w:bottom w:val="none" w:sz="0" w:space="0" w:color="auto"/>
        <w:right w:val="none" w:sz="0" w:space="0" w:color="auto"/>
      </w:divBdr>
      <w:divsChild>
        <w:div w:id="810295291">
          <w:marLeft w:val="0"/>
          <w:marRight w:val="0"/>
          <w:marTop w:val="0"/>
          <w:marBottom w:val="0"/>
          <w:divBdr>
            <w:top w:val="none" w:sz="0" w:space="0" w:color="auto"/>
            <w:left w:val="none" w:sz="0" w:space="0" w:color="auto"/>
            <w:bottom w:val="none" w:sz="0" w:space="0" w:color="auto"/>
            <w:right w:val="none" w:sz="0" w:space="0" w:color="auto"/>
          </w:divBdr>
          <w:divsChild>
            <w:div w:id="115683606">
              <w:marLeft w:val="0"/>
              <w:marRight w:val="0"/>
              <w:marTop w:val="0"/>
              <w:marBottom w:val="0"/>
              <w:divBdr>
                <w:top w:val="none" w:sz="0" w:space="0" w:color="auto"/>
                <w:left w:val="none" w:sz="0" w:space="0" w:color="auto"/>
                <w:bottom w:val="none" w:sz="0" w:space="0" w:color="auto"/>
                <w:right w:val="none" w:sz="0" w:space="0" w:color="auto"/>
              </w:divBdr>
              <w:divsChild>
                <w:div w:id="179898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9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417</TotalTime>
  <Pages>10</Pages>
  <Words>1987</Words>
  <Characters>11330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dicristorosa@gmail.com</dc:creator>
  <cp:keywords/>
  <dc:description/>
  <cp:lastModifiedBy>dicristorosa@gmail.com</cp:lastModifiedBy>
  <cp:revision>19</cp:revision>
  <dcterms:created xsi:type="dcterms:W3CDTF">2020-11-09T16:51:00Z</dcterms:created>
  <dcterms:modified xsi:type="dcterms:W3CDTF">2020-11-13T09:32:00Z</dcterms:modified>
</cp:coreProperties>
</file>