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66019" w14:textId="0C5C3329" w:rsidR="006B45FA" w:rsidRDefault="00AD1648" w:rsidP="00AD1648">
      <w:pPr>
        <w:ind w:firstLine="720"/>
        <w:jc w:val="center"/>
        <w:rPr>
          <w:rFonts w:ascii="Cambria" w:hAnsi="Cambria"/>
          <w:b/>
          <w:sz w:val="32"/>
          <w:szCs w:val="32"/>
        </w:rPr>
      </w:pPr>
      <w:r>
        <w:rPr>
          <w:rFonts w:ascii="Cambria" w:hAnsi="Cambria"/>
          <w:b/>
          <w:bCs/>
          <w:sz w:val="32"/>
          <w:szCs w:val="32"/>
        </w:rPr>
        <w:t>Drive-Cycle Requirement Specifications</w:t>
      </w:r>
    </w:p>
    <w:p w14:paraId="57E7C250" w14:textId="6F0716E6" w:rsidR="00443E0C" w:rsidRPr="006B45FA" w:rsidRDefault="00C9564D" w:rsidP="006B45FA">
      <w:pPr>
        <w:jc w:val="center"/>
        <w:rPr>
          <w:rFonts w:ascii="Cambria" w:hAnsi="Cambria"/>
          <w:b/>
          <w:sz w:val="32"/>
          <w:szCs w:val="32"/>
        </w:rPr>
      </w:pPr>
      <w:r>
        <w:rPr>
          <w:rFonts w:ascii="Cambria" w:hAnsi="Cambria"/>
          <w:b/>
          <w:sz w:val="24"/>
          <w:szCs w:val="24"/>
        </w:rPr>
        <w:t>Iriney Georgiev</w:t>
      </w:r>
    </w:p>
    <w:p w14:paraId="04C2AF70" w14:textId="23869635" w:rsidR="003B0451" w:rsidRDefault="003B0451" w:rsidP="006B45FA">
      <w:pPr>
        <w:pStyle w:val="IEEEAuthorAffiliation"/>
        <w:spacing w:after="0" w:line="276" w:lineRule="auto"/>
        <w:rPr>
          <w:rFonts w:ascii="Cambria" w:hAnsi="Cambria"/>
          <w:i w:val="0"/>
          <w:szCs w:val="20"/>
        </w:rPr>
      </w:pPr>
      <w:r>
        <w:rPr>
          <w:rFonts w:ascii="Cambria" w:hAnsi="Cambria"/>
          <w:szCs w:val="20"/>
        </w:rPr>
        <w:t xml:space="preserve">Iriney Georgiev, </w:t>
      </w:r>
      <w:r w:rsidR="004D237D">
        <w:rPr>
          <w:rFonts w:ascii="Cambria" w:hAnsi="Cambria"/>
          <w:szCs w:val="20"/>
        </w:rPr>
        <w:t xml:space="preserve">MSc </w:t>
      </w:r>
      <w:r>
        <w:rPr>
          <w:rFonts w:ascii="Cambria" w:hAnsi="Cambria"/>
          <w:szCs w:val="20"/>
        </w:rPr>
        <w:t>Motorcycle Engineering</w:t>
      </w:r>
      <w:r w:rsidRPr="00CD0F22">
        <w:rPr>
          <w:rFonts w:ascii="Cambria" w:hAnsi="Cambria"/>
          <w:szCs w:val="20"/>
        </w:rPr>
        <w:t>, University of Wales Trinity Saint David, Swansea, SA1 8PH</w:t>
      </w:r>
    </w:p>
    <w:p w14:paraId="1C5943EA" w14:textId="77777777" w:rsidR="000E2F04" w:rsidRPr="000E2F04" w:rsidRDefault="000E2F04" w:rsidP="000E2F04">
      <w:pPr>
        <w:rPr>
          <w:lang w:val="en-GB" w:eastAsia="en-GB"/>
        </w:rPr>
      </w:pPr>
    </w:p>
    <w:p w14:paraId="416D80AB" w14:textId="1452F9D4" w:rsidR="009E298A" w:rsidRPr="009E298A" w:rsidRDefault="00CB1CEE" w:rsidP="006A60DB">
      <w:pPr>
        <w:pStyle w:val="NoSpacing"/>
        <w:rPr>
          <w:rFonts w:ascii="Cambria" w:hAnsi="Cambria"/>
          <w:color w:val="FF0000"/>
        </w:rPr>
        <w:sectPr w:rsidR="009E298A" w:rsidRPr="009E298A" w:rsidSect="00405DB3">
          <w:headerReference w:type="default" r:id="rId12"/>
          <w:footerReference w:type="default" r:id="rId13"/>
          <w:pgSz w:w="11907" w:h="16840"/>
          <w:pgMar w:top="720" w:right="720" w:bottom="720" w:left="720" w:header="720" w:footer="720" w:gutter="0"/>
          <w:cols w:space="720"/>
          <w:docGrid w:linePitch="360"/>
        </w:sectPr>
      </w:pPr>
      <w:r>
        <w:rPr>
          <w:rFonts w:ascii="Cambria" w:hAnsi="Cambria"/>
          <w:noProof/>
          <w:color w:val="FF0000"/>
          <w:lang w:val="en-GB" w:eastAsia="en-GB"/>
        </w:rPr>
        <mc:AlternateContent>
          <mc:Choice Requires="wps">
            <w:drawing>
              <wp:anchor distT="0" distB="0" distL="114300" distR="114300" simplePos="0" relativeHeight="251649024" behindDoc="0" locked="0" layoutInCell="1" allowOverlap="1" wp14:anchorId="04F99957" wp14:editId="3B793786">
                <wp:simplePos x="0" y="0"/>
                <wp:positionH relativeFrom="column">
                  <wp:posOffset>31115</wp:posOffset>
                </wp:positionH>
                <wp:positionV relativeFrom="paragraph">
                  <wp:posOffset>6350</wp:posOffset>
                </wp:positionV>
                <wp:extent cx="6685280" cy="0"/>
                <wp:effectExtent l="12065" t="8255" r="8255" b="10795"/>
                <wp:wrapNone/>
                <wp:docPr id="10"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280"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BD6FC79" id="_x0000_t32" coordsize="21600,21600" o:spt="32" o:oned="t" path="m,l21600,21600e" filled="f">
                <v:path arrowok="t" fillok="f" o:connecttype="none"/>
                <o:lock v:ext="edit" shapetype="t"/>
              </v:shapetype>
              <v:shape id="AutoShape 1" o:spid="_x0000_s1026" type="#_x0000_t32" style="position:absolute;margin-left:2.45pt;margin-top:.5pt;width:526.4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" strokecolor="gray"/>
            </w:pict>
          </mc:Fallback>
        </mc:AlternateContent>
      </w:r>
    </w:p>
    <w:p w14:paraId="04C34D0A" w14:textId="77777777" w:rsidR="001139EB" w:rsidRPr="00E11BB8" w:rsidRDefault="001139EB" w:rsidP="006A60DB">
      <w:pPr>
        <w:pStyle w:val="mb-25"/>
        <w:spacing w:before="0" w:beforeAutospacing="0" w:after="0" w:afterAutospacing="0" w:line="276" w:lineRule="auto"/>
        <w:jc w:val="both"/>
        <w:rPr>
          <w:rFonts w:ascii="Cambria" w:hAnsi="Cambria"/>
          <w:bCs/>
          <w:sz w:val="20"/>
          <w:szCs w:val="20"/>
        </w:rPr>
      </w:pPr>
    </w:p>
    <w:p w14:paraId="22CAFEE0" w14:textId="34FE8C58" w:rsidR="0006725A" w:rsidRPr="00E11BB8" w:rsidRDefault="00443E0C" w:rsidP="00E11BB8">
      <w:pPr>
        <w:pStyle w:val="pb-2"/>
        <w:spacing w:line="276" w:lineRule="auto"/>
        <w:jc w:val="both"/>
      </w:pPr>
      <w:r w:rsidRPr="00A919E1">
        <w:rPr>
          <w:rFonts w:ascii="Cambria" w:hAnsi="Cambria"/>
          <w:b/>
          <w:sz w:val="22"/>
          <w:szCs w:val="22"/>
        </w:rPr>
        <w:t xml:space="preserve">Abstract </w:t>
      </w:r>
      <w:r w:rsidR="0081267E" w:rsidRPr="00A919E1">
        <w:rPr>
          <w:rFonts w:ascii="Cambria" w:hAnsi="Cambria"/>
          <w:b/>
          <w:sz w:val="22"/>
          <w:szCs w:val="22"/>
        </w:rPr>
        <w:t>–</w:t>
      </w:r>
      <w:r w:rsidR="00874312">
        <w:rPr>
          <w:rFonts w:ascii="Cambria" w:hAnsi="Cambria"/>
          <w:b/>
        </w:rPr>
        <w:t xml:space="preserve"> </w:t>
      </w:r>
      <w:r w:rsidR="00E11BB8" w:rsidRPr="00E11BB8">
        <w:rPr>
          <w:rFonts w:ascii="Cambria" w:hAnsi="Cambria"/>
          <w:i/>
          <w:iCs/>
          <w:sz w:val="20"/>
          <w:szCs w:val="20"/>
        </w:rPr>
        <w:t>This study aim</w:t>
      </w:r>
      <w:r w:rsidR="00E11BB8" w:rsidRPr="00E11BB8">
        <w:rPr>
          <w:rFonts w:ascii="Cambria" w:hAnsi="Cambria"/>
          <w:i/>
          <w:iCs/>
          <w:sz w:val="20"/>
          <w:szCs w:val="20"/>
        </w:rPr>
        <w:t>s</w:t>
      </w:r>
      <w:r w:rsidR="00E11BB8" w:rsidRPr="00E11BB8">
        <w:rPr>
          <w:rFonts w:ascii="Cambria" w:hAnsi="Cambria"/>
          <w:i/>
          <w:iCs/>
          <w:sz w:val="20"/>
          <w:szCs w:val="20"/>
        </w:rPr>
        <w:t xml:space="preserve"> to improve the current FIM land speed record for electric sidecars over a one-mile distance</w:t>
      </w:r>
      <w:r w:rsidR="00E11BB8" w:rsidRPr="00E11BB8">
        <w:rPr>
          <w:rFonts w:ascii="Cambria" w:hAnsi="Cambria"/>
          <w:i/>
          <w:iCs/>
          <w:sz w:val="20"/>
          <w:szCs w:val="20"/>
        </w:rPr>
        <w:t xml:space="preserve"> [1]</w:t>
      </w:r>
      <w:r w:rsidR="00E11BB8" w:rsidRPr="00E11BB8">
        <w:rPr>
          <w:rFonts w:ascii="Cambria" w:hAnsi="Cambria"/>
          <w:i/>
          <w:iCs/>
          <w:sz w:val="20"/>
          <w:szCs w:val="20"/>
        </w:rPr>
        <w:t xml:space="preserve">. As part of this project, customer's needs and requirements were taken into consideration. It was necessary to size an appropriate energy storage system and develop a battery management system </w:t>
      </w:r>
      <w:r w:rsidR="00E11BB8" w:rsidRPr="00E11BB8">
        <w:rPr>
          <w:rFonts w:ascii="Cambria" w:hAnsi="Cambria"/>
          <w:i/>
          <w:iCs/>
          <w:sz w:val="20"/>
          <w:szCs w:val="20"/>
        </w:rPr>
        <w:t xml:space="preserve">(BMS) </w:t>
      </w:r>
      <w:r w:rsidR="00E11BB8" w:rsidRPr="00E11BB8">
        <w:rPr>
          <w:rFonts w:ascii="Cambria" w:hAnsi="Cambria"/>
          <w:i/>
          <w:iCs/>
          <w:sz w:val="20"/>
          <w:szCs w:val="20"/>
        </w:rPr>
        <w:t xml:space="preserve">specifically for </w:t>
      </w:r>
      <w:r w:rsidR="00E11BB8">
        <w:rPr>
          <w:rFonts w:ascii="Cambria" w:hAnsi="Cambria"/>
          <w:i/>
          <w:iCs/>
          <w:sz w:val="20"/>
          <w:szCs w:val="20"/>
        </w:rPr>
        <w:t>this application</w:t>
      </w:r>
      <w:r w:rsidR="00E11BB8" w:rsidRPr="00E11BB8">
        <w:rPr>
          <w:rFonts w:ascii="Cambria" w:hAnsi="Cambria"/>
          <w:i/>
          <w:iCs/>
          <w:sz w:val="20"/>
          <w:szCs w:val="20"/>
        </w:rPr>
        <w:t>.</w:t>
      </w:r>
      <w:r w:rsidR="00E11BB8" w:rsidRPr="00E11BB8">
        <w:rPr>
          <w:i/>
          <w:iCs/>
        </w:rPr>
        <w:t xml:space="preserve"> </w:t>
      </w:r>
      <w:r w:rsidR="00E11BB8" w:rsidRPr="00E11BB8">
        <w:rPr>
          <w:rFonts w:ascii="Cambria" w:hAnsi="Cambria"/>
          <w:i/>
          <w:iCs/>
          <w:sz w:val="20"/>
          <w:szCs w:val="20"/>
        </w:rPr>
        <w:t>It was estimated that the total weight of the car would be 420</w:t>
      </w:r>
      <w:r w:rsidR="00E11BB8" w:rsidRPr="00E11BB8">
        <w:rPr>
          <w:rFonts w:ascii="Cambria" w:hAnsi="Cambria"/>
          <w:i/>
          <w:iCs/>
          <w:sz w:val="20"/>
          <w:szCs w:val="20"/>
        </w:rPr>
        <w:t xml:space="preserve"> </w:t>
      </w:r>
      <w:r w:rsidR="00E11BB8" w:rsidRPr="00E11BB8">
        <w:rPr>
          <w:rFonts w:ascii="Cambria" w:hAnsi="Cambria"/>
          <w:i/>
          <w:iCs/>
          <w:sz w:val="20"/>
          <w:szCs w:val="20"/>
        </w:rPr>
        <w:t>kg, and the whole project would cost £</w:t>
      </w:r>
      <w:r w:rsidR="00E11BB8" w:rsidRPr="00E11BB8">
        <w:rPr>
          <w:rFonts w:ascii="Cambria" w:hAnsi="Cambria"/>
          <w:i/>
          <w:iCs/>
          <w:sz w:val="20"/>
          <w:szCs w:val="20"/>
        </w:rPr>
        <w:t xml:space="preserve"> </w:t>
      </w:r>
      <w:r w:rsidR="00E11BB8" w:rsidRPr="00E11BB8">
        <w:rPr>
          <w:rFonts w:ascii="Cambria" w:hAnsi="Cambria"/>
          <w:i/>
          <w:iCs/>
          <w:sz w:val="20"/>
          <w:szCs w:val="20"/>
        </w:rPr>
        <w:t>8000 in parts alone.</w:t>
      </w:r>
      <w:r w:rsidR="00E11BB8">
        <w:t xml:space="preserve"> </w:t>
      </w:r>
    </w:p>
    <w:p w14:paraId="7AFE5C99" w14:textId="77777777" w:rsidR="00DE787E" w:rsidRDefault="00443E0C" w:rsidP="00E11BB8">
      <w:pPr>
        <w:pStyle w:val="NoSpacing"/>
        <w:spacing w:line="276" w:lineRule="auto"/>
        <w:jc w:val="both"/>
        <w:rPr>
          <w:rFonts w:ascii="Cambria" w:hAnsi="Cambria"/>
          <w:b/>
        </w:rPr>
      </w:pPr>
      <w:r>
        <w:rPr>
          <w:rFonts w:ascii="Cambria" w:hAnsi="Cambria"/>
          <w:b/>
        </w:rPr>
        <w:t>1.</w:t>
      </w:r>
      <w:r w:rsidR="00C231BC">
        <w:rPr>
          <w:rFonts w:ascii="Cambria" w:hAnsi="Cambria"/>
          <w:b/>
        </w:rPr>
        <w:t xml:space="preserve"> </w:t>
      </w:r>
      <w:r>
        <w:rPr>
          <w:rFonts w:ascii="Cambria" w:hAnsi="Cambria"/>
          <w:b/>
        </w:rPr>
        <w:t>I</w:t>
      </w:r>
      <w:r w:rsidR="00B227EB">
        <w:rPr>
          <w:rFonts w:ascii="Cambria" w:hAnsi="Cambria"/>
          <w:b/>
        </w:rPr>
        <w:t>ntroduction</w:t>
      </w:r>
      <w:r>
        <w:rPr>
          <w:rFonts w:ascii="Cambria" w:hAnsi="Cambria"/>
          <w:b/>
        </w:rPr>
        <w:t xml:space="preserve"> </w:t>
      </w:r>
    </w:p>
    <w:p w14:paraId="186343D2" w14:textId="77777777" w:rsidR="00E11BB8" w:rsidRDefault="00843F21" w:rsidP="006A60DB">
      <w:pPr>
        <w:pStyle w:val="pb-2"/>
        <w:spacing w:line="276" w:lineRule="auto"/>
        <w:jc w:val="both"/>
        <w:rPr>
          <w:rFonts w:ascii="Cambria" w:hAnsi="Cambria"/>
          <w:sz w:val="20"/>
          <w:szCs w:val="20"/>
        </w:rPr>
      </w:pPr>
      <w:r w:rsidRPr="00843F21">
        <w:rPr>
          <w:rFonts w:ascii="Cambria" w:hAnsi="Cambria"/>
          <w:sz w:val="20"/>
          <w:szCs w:val="20"/>
        </w:rPr>
        <w:t xml:space="preserve">As of today, the FIM land speed record for electric sidecars over 350kg stands at 174.61 km/h </w:t>
      </w:r>
      <w:r w:rsidRPr="00843F21">
        <w:rPr>
          <w:rStyle w:val="issue-underline"/>
          <w:rFonts w:ascii="Cambria" w:eastAsia="Calibri" w:hAnsi="Cambria"/>
          <w:sz w:val="20"/>
          <w:szCs w:val="20"/>
        </w:rPr>
        <w:t>over a distance of one</w:t>
      </w:r>
      <w:r w:rsidRPr="00843F21">
        <w:rPr>
          <w:rFonts w:ascii="Cambria" w:hAnsi="Cambria"/>
          <w:sz w:val="20"/>
          <w:szCs w:val="20"/>
        </w:rPr>
        <w:t xml:space="preserve"> mile (1.6</w:t>
      </w:r>
      <w:r w:rsidR="00E50D38">
        <w:rPr>
          <w:rFonts w:ascii="Cambria" w:hAnsi="Cambria"/>
          <w:sz w:val="20"/>
          <w:szCs w:val="20"/>
        </w:rPr>
        <w:t>1</w:t>
      </w:r>
      <w:r w:rsidR="00D85AD9">
        <w:rPr>
          <w:rFonts w:ascii="Cambria" w:hAnsi="Cambria"/>
          <w:sz w:val="20"/>
          <w:szCs w:val="20"/>
        </w:rPr>
        <w:t xml:space="preserve"> </w:t>
      </w:r>
      <w:r w:rsidRPr="00843F21">
        <w:rPr>
          <w:rFonts w:ascii="Cambria" w:hAnsi="Cambria"/>
          <w:sz w:val="20"/>
          <w:szCs w:val="20"/>
        </w:rPr>
        <w:t>km)</w:t>
      </w:r>
      <w:r w:rsidR="00E50D38">
        <w:rPr>
          <w:rFonts w:ascii="Cambria" w:hAnsi="Cambria"/>
          <w:sz w:val="20"/>
          <w:szCs w:val="20"/>
        </w:rPr>
        <w:t xml:space="preserve"> [1]</w:t>
      </w:r>
      <w:r w:rsidRPr="00843F21">
        <w:rPr>
          <w:rFonts w:ascii="Cambria" w:hAnsi="Cambria"/>
          <w:sz w:val="20"/>
          <w:szCs w:val="20"/>
        </w:rPr>
        <w:t xml:space="preserve">. According to a previous study conducted by </w:t>
      </w:r>
      <w:r w:rsidR="00C510E0">
        <w:rPr>
          <w:rFonts w:ascii="Cambria" w:hAnsi="Cambria"/>
          <w:sz w:val="20"/>
          <w:szCs w:val="20"/>
        </w:rPr>
        <w:t xml:space="preserve">I. </w:t>
      </w:r>
      <w:r w:rsidRPr="00843F21">
        <w:rPr>
          <w:rFonts w:ascii="Cambria" w:hAnsi="Cambria"/>
          <w:sz w:val="20"/>
          <w:szCs w:val="20"/>
        </w:rPr>
        <w:t>Georgiev</w:t>
      </w:r>
      <w:r w:rsidR="00E50D38">
        <w:rPr>
          <w:rFonts w:ascii="Cambria" w:hAnsi="Cambria"/>
          <w:sz w:val="20"/>
          <w:szCs w:val="20"/>
        </w:rPr>
        <w:t xml:space="preserve"> [2]</w:t>
      </w:r>
      <w:r w:rsidRPr="00843F21">
        <w:rPr>
          <w:rFonts w:ascii="Cambria" w:hAnsi="Cambria"/>
          <w:sz w:val="20"/>
          <w:szCs w:val="20"/>
        </w:rPr>
        <w:t>, a theoretical attempt was made to beat the FIM's speed record by approximately 5.</w:t>
      </w:r>
      <w:r w:rsidR="00E50D38">
        <w:rPr>
          <w:rFonts w:ascii="Cambria" w:hAnsi="Cambria"/>
          <w:sz w:val="20"/>
          <w:szCs w:val="20"/>
        </w:rPr>
        <w:t>39</w:t>
      </w:r>
      <w:r w:rsidRPr="00843F21">
        <w:rPr>
          <w:rFonts w:ascii="Cambria" w:hAnsi="Cambria"/>
          <w:sz w:val="20"/>
          <w:szCs w:val="20"/>
        </w:rPr>
        <w:t xml:space="preserve"> </w:t>
      </w:r>
      <w:r w:rsidRPr="00EF590E">
        <w:rPr>
          <w:rFonts w:ascii="Cambria" w:hAnsi="Cambria"/>
          <w:sz w:val="20"/>
          <w:szCs w:val="20"/>
        </w:rPr>
        <w:t>km/h. For th</w:t>
      </w:r>
      <w:r w:rsidR="002D7BEA" w:rsidRPr="00EF590E">
        <w:rPr>
          <w:rFonts w:ascii="Cambria" w:hAnsi="Cambria"/>
          <w:sz w:val="20"/>
          <w:szCs w:val="20"/>
        </w:rPr>
        <w:t>at</w:t>
      </w:r>
      <w:r w:rsidRPr="00EF590E">
        <w:rPr>
          <w:rFonts w:ascii="Cambria" w:hAnsi="Cambria"/>
          <w:sz w:val="20"/>
          <w:szCs w:val="20"/>
        </w:rPr>
        <w:t xml:space="preserve"> study, an Emrax 268 medium voltage electric motor and a Sevcon Gen4 Size10 AC motor controller were fitted to an F1 sidecar</w:t>
      </w:r>
      <w:r w:rsidR="006D4E5C">
        <w:rPr>
          <w:rFonts w:ascii="Cambria" w:hAnsi="Cambria"/>
          <w:sz w:val="20"/>
          <w:szCs w:val="20"/>
        </w:rPr>
        <w:t xml:space="preserve"> [3,4]</w:t>
      </w:r>
      <w:r w:rsidRPr="00EF590E">
        <w:rPr>
          <w:rFonts w:ascii="Cambria" w:hAnsi="Cambria"/>
          <w:sz w:val="20"/>
          <w:szCs w:val="20"/>
        </w:rPr>
        <w:t xml:space="preserve">. </w:t>
      </w:r>
      <w:r w:rsidR="00EF590E" w:rsidRPr="006F37BA">
        <w:rPr>
          <w:rFonts w:ascii="Cambria" w:hAnsi="Cambria"/>
          <w:sz w:val="20"/>
          <w:szCs w:val="20"/>
        </w:rPr>
        <w:t>Different types and configurations of energy storage systems were evaluated to meet the motor's electrical requirements.</w:t>
      </w:r>
      <w:r w:rsidR="006F37BA" w:rsidRPr="006F37BA">
        <w:rPr>
          <w:rFonts w:ascii="Cambria" w:hAnsi="Cambria"/>
          <w:sz w:val="20"/>
          <w:szCs w:val="20"/>
        </w:rPr>
        <w:t xml:space="preserve"> </w:t>
      </w:r>
      <w:r w:rsidR="006F37BA" w:rsidRPr="006F37BA">
        <w:rPr>
          <w:rFonts w:ascii="Cambria" w:hAnsi="Cambria"/>
          <w:sz w:val="20"/>
          <w:szCs w:val="20"/>
        </w:rPr>
        <w:t>Based on the calculations, 1312 Max</w:t>
      </w:r>
      <w:r w:rsidR="00287694">
        <w:rPr>
          <w:rFonts w:ascii="Cambria" w:hAnsi="Cambria"/>
          <w:sz w:val="20"/>
          <w:szCs w:val="20"/>
        </w:rPr>
        <w:t>w</w:t>
      </w:r>
      <w:r w:rsidR="006F37BA" w:rsidRPr="006F37BA">
        <w:rPr>
          <w:rFonts w:ascii="Cambria" w:hAnsi="Cambria"/>
          <w:sz w:val="20"/>
          <w:szCs w:val="20"/>
        </w:rPr>
        <w:t>ell BCAP1200 ultracapacitor</w:t>
      </w:r>
      <w:r w:rsidR="006F37BA">
        <w:rPr>
          <w:rFonts w:ascii="Cambria" w:hAnsi="Cambria"/>
          <w:sz w:val="20"/>
          <w:szCs w:val="20"/>
        </w:rPr>
        <w:t xml:space="preserve">s </w:t>
      </w:r>
      <w:r w:rsidR="006F37BA" w:rsidRPr="006F37BA">
        <w:rPr>
          <w:rFonts w:ascii="Cambria" w:hAnsi="Cambria"/>
          <w:sz w:val="20"/>
          <w:szCs w:val="20"/>
        </w:rPr>
        <w:t>were required to accelerate the vehicle and 3856 Samsung INR18650-35E batteries were required to maintain its speed</w:t>
      </w:r>
      <w:r w:rsidR="006D4E5C">
        <w:rPr>
          <w:rFonts w:ascii="Cambria" w:hAnsi="Cambria"/>
          <w:sz w:val="20"/>
          <w:szCs w:val="20"/>
        </w:rPr>
        <w:t xml:space="preserve"> [5,6]</w:t>
      </w:r>
      <w:r w:rsidR="006F37BA" w:rsidRPr="006F37BA">
        <w:rPr>
          <w:rFonts w:ascii="Cambria" w:hAnsi="Cambria"/>
          <w:sz w:val="20"/>
          <w:szCs w:val="20"/>
        </w:rPr>
        <w:t>. In terms of weight, this was equivalent to approximately 220 kg of cells. Considering the weight of a Tesla Model S's energy system is 318</w:t>
      </w:r>
      <w:r w:rsidR="00D85AD9">
        <w:rPr>
          <w:rFonts w:ascii="Cambria" w:hAnsi="Cambria"/>
          <w:sz w:val="20"/>
          <w:szCs w:val="20"/>
        </w:rPr>
        <w:t xml:space="preserve"> </w:t>
      </w:r>
      <w:r w:rsidR="006F37BA" w:rsidRPr="006F37BA">
        <w:rPr>
          <w:rFonts w:ascii="Cambria" w:hAnsi="Cambria"/>
          <w:sz w:val="20"/>
          <w:szCs w:val="20"/>
        </w:rPr>
        <w:t xml:space="preserve">kg, and the fact that it is estimated to last for 405 miles with a motor </w:t>
      </w:r>
      <w:r w:rsidR="00A21650">
        <w:rPr>
          <w:rFonts w:ascii="Cambria" w:hAnsi="Cambria"/>
          <w:sz w:val="20"/>
          <w:szCs w:val="20"/>
        </w:rPr>
        <w:t xml:space="preserve">demanding </w:t>
      </w:r>
      <w:r w:rsidR="006F37BA" w:rsidRPr="006F37BA">
        <w:rPr>
          <w:rFonts w:ascii="Cambria" w:hAnsi="Cambria"/>
          <w:sz w:val="20"/>
          <w:szCs w:val="20"/>
        </w:rPr>
        <w:t xml:space="preserve">four times </w:t>
      </w:r>
      <w:r w:rsidR="00A21650">
        <w:rPr>
          <w:rFonts w:ascii="Cambria" w:hAnsi="Cambria"/>
          <w:sz w:val="20"/>
          <w:szCs w:val="20"/>
        </w:rPr>
        <w:t xml:space="preserve">more energy </w:t>
      </w:r>
      <w:r w:rsidR="006F37BA" w:rsidRPr="006F37BA">
        <w:rPr>
          <w:rFonts w:ascii="Cambria" w:hAnsi="Cambria"/>
          <w:sz w:val="20"/>
          <w:szCs w:val="20"/>
        </w:rPr>
        <w:t>than that of the Emrax 268 motor</w:t>
      </w:r>
      <w:r w:rsidR="006F37BA">
        <w:rPr>
          <w:rFonts w:ascii="Cambria" w:hAnsi="Cambria"/>
          <w:sz w:val="20"/>
          <w:szCs w:val="20"/>
        </w:rPr>
        <w:t xml:space="preserve"> [</w:t>
      </w:r>
      <w:r w:rsidR="006D4E5C">
        <w:rPr>
          <w:rFonts w:ascii="Cambria" w:hAnsi="Cambria"/>
          <w:sz w:val="20"/>
          <w:szCs w:val="20"/>
        </w:rPr>
        <w:t>7</w:t>
      </w:r>
      <w:r w:rsidR="006F37BA">
        <w:rPr>
          <w:rFonts w:ascii="Cambria" w:hAnsi="Cambria"/>
          <w:sz w:val="20"/>
          <w:szCs w:val="20"/>
        </w:rPr>
        <w:t>]</w:t>
      </w:r>
      <w:r w:rsidR="006F37BA" w:rsidRPr="006F37BA">
        <w:rPr>
          <w:rFonts w:ascii="Cambria" w:hAnsi="Cambria"/>
          <w:sz w:val="20"/>
          <w:szCs w:val="20"/>
        </w:rPr>
        <w:t xml:space="preserve">, </w:t>
      </w:r>
      <w:r w:rsidR="006F37BA" w:rsidRPr="00A21650">
        <w:rPr>
          <w:rFonts w:ascii="Cambria" w:hAnsi="Cambria"/>
          <w:sz w:val="20"/>
          <w:szCs w:val="20"/>
        </w:rPr>
        <w:t>Georgiev's study estimate does not appear appropriate.</w:t>
      </w:r>
      <w:r w:rsidR="00A21650" w:rsidRPr="00A21650">
        <w:rPr>
          <w:rFonts w:ascii="Cambria" w:hAnsi="Cambria"/>
          <w:sz w:val="20"/>
          <w:szCs w:val="20"/>
        </w:rPr>
        <w:t xml:space="preserve"> </w:t>
      </w:r>
      <w:r w:rsidR="00A21650" w:rsidRPr="00A21650">
        <w:rPr>
          <w:rFonts w:ascii="Cambria" w:hAnsi="Cambria"/>
          <w:sz w:val="20"/>
          <w:szCs w:val="20"/>
        </w:rPr>
        <w:t>Regardless, the theoretical attempt failed because the sidecar ran out of</w:t>
      </w:r>
      <w:r w:rsidR="00E11BB8">
        <w:rPr>
          <w:rFonts w:ascii="Cambria" w:hAnsi="Cambria"/>
          <w:sz w:val="20"/>
          <w:szCs w:val="20"/>
        </w:rPr>
        <w:t xml:space="preserve"> </w:t>
      </w:r>
      <w:r w:rsidR="00A21650" w:rsidRPr="00A21650">
        <w:rPr>
          <w:rFonts w:ascii="Cambria" w:hAnsi="Cambria"/>
          <w:sz w:val="20"/>
          <w:szCs w:val="20"/>
        </w:rPr>
        <w:t>energy after 40 se</w:t>
      </w:r>
      <w:r w:rsidR="00A21650">
        <w:rPr>
          <w:rFonts w:ascii="Cambria" w:hAnsi="Cambria"/>
          <w:sz w:val="20"/>
          <w:szCs w:val="20"/>
        </w:rPr>
        <w:t>c</w:t>
      </w:r>
      <w:r w:rsidR="00A21650" w:rsidRPr="00A21650">
        <w:rPr>
          <w:rFonts w:ascii="Cambria" w:hAnsi="Cambria"/>
          <w:sz w:val="20"/>
          <w:szCs w:val="20"/>
        </w:rPr>
        <w:t>, despite being designed to last 70 sec.</w:t>
      </w:r>
      <w:r w:rsidR="00E11BB8">
        <w:rPr>
          <w:rFonts w:ascii="Cambria" w:hAnsi="Cambria"/>
          <w:sz w:val="20"/>
          <w:szCs w:val="20"/>
        </w:rPr>
        <w:t xml:space="preserve"> </w:t>
      </w:r>
    </w:p>
    <w:p w14:paraId="1D0E2185" w14:textId="17073231" w:rsidR="002D7BEA" w:rsidRPr="00E11BB8" w:rsidRDefault="00E11BB8" w:rsidP="006A60DB">
      <w:pPr>
        <w:pStyle w:val="pb-2"/>
        <w:spacing w:line="276" w:lineRule="auto"/>
        <w:jc w:val="both"/>
        <w:rPr>
          <w:rFonts w:ascii="Cambria" w:hAnsi="Cambria"/>
          <w:sz w:val="20"/>
          <w:szCs w:val="20"/>
        </w:rPr>
      </w:pPr>
      <w:r>
        <w:rPr>
          <w:rFonts w:ascii="Cambria" w:hAnsi="Cambria"/>
          <w:sz w:val="20"/>
          <w:szCs w:val="20"/>
        </w:rPr>
        <w:t xml:space="preserve">                                                                                                           </w:t>
      </w:r>
      <w:r w:rsidR="002D7BEA" w:rsidRPr="002D7BEA">
        <w:rPr>
          <w:rStyle w:val="issue-underline"/>
          <w:rFonts w:ascii="Cambria" w:eastAsia="Calibri" w:hAnsi="Cambria"/>
          <w:sz w:val="20"/>
          <w:szCs w:val="20"/>
        </w:rPr>
        <w:t>The objective of this report is</w:t>
      </w:r>
      <w:r w:rsidR="002D7BEA" w:rsidRPr="002D7BEA">
        <w:rPr>
          <w:rFonts w:ascii="Cambria" w:hAnsi="Cambria"/>
          <w:sz w:val="20"/>
          <w:szCs w:val="20"/>
        </w:rPr>
        <w:t xml:space="preserve"> to surpass the existing sidecar </w:t>
      </w:r>
      <w:r w:rsidR="002D7BEA" w:rsidRPr="002D7BEA">
        <w:rPr>
          <w:rFonts w:ascii="Cambria" w:hAnsi="Cambria"/>
          <w:sz w:val="20"/>
          <w:szCs w:val="20"/>
        </w:rPr>
        <w:t xml:space="preserve">electric land speed record within the same vehicle category by 5.39 km/h. To achieve this goal, </w:t>
      </w:r>
      <w:r w:rsidR="00C510E0">
        <w:rPr>
          <w:rFonts w:ascii="Cambria" w:hAnsi="Cambria"/>
          <w:sz w:val="20"/>
          <w:szCs w:val="20"/>
        </w:rPr>
        <w:t xml:space="preserve">I. </w:t>
      </w:r>
      <w:r w:rsidR="002D7BEA" w:rsidRPr="002D7BEA">
        <w:rPr>
          <w:rFonts w:ascii="Cambria" w:hAnsi="Cambria"/>
          <w:sz w:val="20"/>
          <w:szCs w:val="20"/>
        </w:rPr>
        <w:t>Georgiev's research [2] was carefully examined and reevaluated, leading to the development of an advanced drive-cycle calculator</w:t>
      </w:r>
      <w:r w:rsidR="006D4E5C">
        <w:rPr>
          <w:rFonts w:ascii="Cambria" w:hAnsi="Cambria"/>
          <w:sz w:val="20"/>
          <w:szCs w:val="20"/>
        </w:rPr>
        <w:t xml:space="preserve">. </w:t>
      </w:r>
      <w:r w:rsidR="00A21650">
        <w:rPr>
          <w:rFonts w:ascii="Cambria" w:hAnsi="Cambria"/>
          <w:sz w:val="20"/>
          <w:szCs w:val="20"/>
        </w:rPr>
        <w:t>A</w:t>
      </w:r>
      <w:r w:rsidR="002D7BEA" w:rsidRPr="002D7BEA">
        <w:rPr>
          <w:rFonts w:ascii="Cambria" w:hAnsi="Cambria"/>
          <w:sz w:val="20"/>
          <w:szCs w:val="20"/>
        </w:rPr>
        <w:t xml:space="preserve">n </w:t>
      </w:r>
      <w:r w:rsidR="002D7BEA" w:rsidRPr="006D4E5C">
        <w:rPr>
          <w:rFonts w:ascii="Cambria" w:hAnsi="Cambria"/>
          <w:sz w:val="20"/>
          <w:szCs w:val="20"/>
        </w:rPr>
        <w:t xml:space="preserve">optimized energy storage system configuration was determined while still using the </w:t>
      </w:r>
      <w:r w:rsidR="006D4E5C" w:rsidRPr="006D4E5C">
        <w:rPr>
          <w:rFonts w:ascii="Cambria" w:hAnsi="Cambria"/>
          <w:sz w:val="20"/>
          <w:szCs w:val="20"/>
        </w:rPr>
        <w:t>same F1 sidecar equipped with</w:t>
      </w:r>
      <w:r w:rsidR="006D4E5C">
        <w:rPr>
          <w:rFonts w:ascii="Cambria" w:hAnsi="Cambria"/>
          <w:sz w:val="20"/>
          <w:szCs w:val="20"/>
        </w:rPr>
        <w:t xml:space="preserve"> an</w:t>
      </w:r>
      <w:r w:rsidR="006D4E5C" w:rsidRPr="006D4E5C">
        <w:rPr>
          <w:rFonts w:ascii="Cambria" w:hAnsi="Cambria"/>
          <w:sz w:val="20"/>
          <w:szCs w:val="20"/>
        </w:rPr>
        <w:t xml:space="preserve"> Emrax 268 electric motor and Sevcon Gen4 AC motor controller.</w:t>
      </w:r>
      <w:r w:rsidR="006D4E5C">
        <w:rPr>
          <w:rFonts w:ascii="Cambria" w:hAnsi="Cambria"/>
          <w:sz w:val="20"/>
          <w:szCs w:val="20"/>
        </w:rPr>
        <w:t xml:space="preserve"> </w:t>
      </w:r>
      <w:r w:rsidR="002D7BEA" w:rsidRPr="006D4E5C">
        <w:rPr>
          <w:rFonts w:ascii="Cambria" w:hAnsi="Cambria"/>
          <w:sz w:val="20"/>
          <w:szCs w:val="20"/>
        </w:rPr>
        <w:t>Additionally, a comprehensive analysis of the battery management</w:t>
      </w:r>
      <w:r w:rsidR="002D7BEA" w:rsidRPr="002D7BEA">
        <w:rPr>
          <w:rFonts w:ascii="Cambria" w:hAnsi="Cambria"/>
          <w:sz w:val="20"/>
          <w:szCs w:val="20"/>
        </w:rPr>
        <w:t xml:space="preserve"> system </w:t>
      </w:r>
      <w:r w:rsidR="00A64E1D">
        <w:rPr>
          <w:rFonts w:ascii="Cambria" w:hAnsi="Cambria"/>
          <w:sz w:val="20"/>
          <w:szCs w:val="20"/>
        </w:rPr>
        <w:t xml:space="preserve">(BMS) </w:t>
      </w:r>
      <w:r w:rsidR="002D7BEA" w:rsidRPr="002D7BEA">
        <w:rPr>
          <w:rFonts w:ascii="Cambria" w:hAnsi="Cambria"/>
          <w:sz w:val="20"/>
          <w:szCs w:val="20"/>
        </w:rPr>
        <w:t>was conducted. All decisions were based on evidence that the design, if procured, would meet the customer's requirements.</w:t>
      </w:r>
    </w:p>
    <w:p w14:paraId="26F2E1BF" w14:textId="7241D844" w:rsidR="00F0023D" w:rsidRDefault="00F0023D" w:rsidP="006A60DB">
      <w:pPr>
        <w:pStyle w:val="pb-2"/>
        <w:spacing w:line="276" w:lineRule="auto"/>
        <w:jc w:val="both"/>
        <w:rPr>
          <w:rFonts w:ascii="Cambria" w:hAnsi="Cambria"/>
          <w:b/>
        </w:rPr>
      </w:pPr>
      <w:r>
        <w:rPr>
          <w:rFonts w:ascii="Cambria" w:hAnsi="Cambria"/>
          <w:b/>
        </w:rPr>
        <w:t>2.</w:t>
      </w:r>
      <w:r>
        <w:rPr>
          <w:rFonts w:ascii="Cambria" w:hAnsi="Cambria"/>
          <w:b/>
        </w:rPr>
        <w:t xml:space="preserve"> </w:t>
      </w:r>
      <w:r w:rsidR="00BD08B8">
        <w:rPr>
          <w:rFonts w:ascii="Cambria" w:hAnsi="Cambria"/>
          <w:b/>
        </w:rPr>
        <w:t>Drive-Cycle</w:t>
      </w:r>
    </w:p>
    <w:p w14:paraId="507DB55B" w14:textId="7B142B02" w:rsidR="006A60DB" w:rsidRDefault="006A60DB" w:rsidP="006A60DB">
      <w:pPr>
        <w:pStyle w:val="pb-2"/>
        <w:spacing w:line="276" w:lineRule="auto"/>
        <w:jc w:val="both"/>
        <w:rPr>
          <w:rFonts w:ascii="Cambria" w:hAnsi="Cambria"/>
          <w:sz w:val="20"/>
          <w:szCs w:val="20"/>
        </w:rPr>
      </w:pPr>
      <w:r w:rsidRPr="006A60DB">
        <w:rPr>
          <w:rFonts w:ascii="Cambria" w:hAnsi="Cambria"/>
          <w:sz w:val="20"/>
          <w:szCs w:val="20"/>
        </w:rPr>
        <w:t xml:space="preserve">According </w:t>
      </w:r>
      <w:r w:rsidRPr="006A60DB">
        <w:rPr>
          <w:rStyle w:val="issue-underline"/>
          <w:rFonts w:ascii="Cambria" w:eastAsia="Calibri" w:hAnsi="Cambria"/>
          <w:sz w:val="20"/>
          <w:szCs w:val="20"/>
        </w:rPr>
        <w:t>to the FIM</w:t>
      </w:r>
      <w:r w:rsidRPr="006A60DB">
        <w:rPr>
          <w:rFonts w:ascii="Cambria" w:hAnsi="Cambria"/>
          <w:sz w:val="20"/>
          <w:szCs w:val="20"/>
        </w:rPr>
        <w:t xml:space="preserve"> regulation</w:t>
      </w:r>
      <w:r w:rsidR="00C510E0">
        <w:rPr>
          <w:rFonts w:ascii="Cambria" w:hAnsi="Cambria"/>
          <w:sz w:val="20"/>
          <w:szCs w:val="20"/>
        </w:rPr>
        <w:t xml:space="preserve">s, </w:t>
      </w:r>
      <w:r w:rsidRPr="006A60DB">
        <w:rPr>
          <w:rFonts w:ascii="Cambria" w:hAnsi="Cambria"/>
          <w:sz w:val="20"/>
          <w:szCs w:val="20"/>
        </w:rPr>
        <w:t xml:space="preserve">short distance world records are achieved when the selected vehicle accelerates to the previous record </w:t>
      </w:r>
      <w:r w:rsidRPr="006A60DB">
        <w:rPr>
          <w:rStyle w:val="issue-underline"/>
          <w:rFonts w:ascii="Cambria" w:eastAsia="Calibri" w:hAnsi="Cambria"/>
          <w:sz w:val="20"/>
          <w:szCs w:val="20"/>
        </w:rPr>
        <w:t>speed,</w:t>
      </w:r>
      <w:r w:rsidRPr="006A60DB">
        <w:rPr>
          <w:rFonts w:ascii="Cambria" w:hAnsi="Cambria"/>
          <w:sz w:val="20"/>
          <w:szCs w:val="20"/>
        </w:rPr>
        <w:t xml:space="preserve"> exceeds it by as much as specified by the team, and maintains that speed for a distance of one mile. In the same manner, a second run must be conducted in the opposite direction. A speed record was set based on the average speed of both runs over a mile at top speed. Within two hours, the entire procedure must be completed. In the interval between the first and second runs, batteries can be charged or replaced as long as they remain the same type and quantity. Fuel cell batteries are not permitted</w:t>
      </w:r>
      <w:r w:rsidR="00C510E0">
        <w:rPr>
          <w:rFonts w:ascii="Cambria" w:hAnsi="Cambria"/>
          <w:sz w:val="20"/>
          <w:szCs w:val="20"/>
        </w:rPr>
        <w:t xml:space="preserve"> [8]</w:t>
      </w:r>
      <w:r w:rsidRPr="006A60DB">
        <w:rPr>
          <w:rFonts w:ascii="Cambria" w:hAnsi="Cambria"/>
          <w:sz w:val="20"/>
          <w:szCs w:val="20"/>
        </w:rPr>
        <w:t xml:space="preserve">. </w:t>
      </w:r>
    </w:p>
    <w:p w14:paraId="4FC2DEBE" w14:textId="4AA639DD" w:rsidR="00C510E0" w:rsidRPr="00C510E0" w:rsidRDefault="00C510E0" w:rsidP="006A60DB">
      <w:pPr>
        <w:pStyle w:val="pb-2"/>
        <w:spacing w:line="276" w:lineRule="auto"/>
        <w:jc w:val="both"/>
        <w:rPr>
          <w:rFonts w:ascii="Cambria" w:eastAsia="Calibri" w:hAnsi="Cambria"/>
          <w:sz w:val="20"/>
          <w:szCs w:val="20"/>
        </w:rPr>
      </w:pPr>
      <w:r w:rsidRPr="006A60DB">
        <w:rPr>
          <w:rFonts w:ascii="Cambria" w:hAnsi="Cambria"/>
          <w:sz w:val="20"/>
          <w:szCs w:val="20"/>
        </w:rPr>
        <w:t>In this case,</w:t>
      </w:r>
      <w:r>
        <w:rPr>
          <w:rFonts w:ascii="Cambria" w:hAnsi="Cambria"/>
          <w:sz w:val="20"/>
          <w:szCs w:val="20"/>
        </w:rPr>
        <w:t xml:space="preserve"> t</w:t>
      </w:r>
      <w:r w:rsidRPr="006A60DB">
        <w:rPr>
          <w:rFonts w:ascii="Cambria" w:hAnsi="Cambria"/>
          <w:sz w:val="20"/>
          <w:szCs w:val="20"/>
        </w:rPr>
        <w:t xml:space="preserve">he customer's main priority was to achieve a speed of 180 km/h while keeping the project budget </w:t>
      </w:r>
      <w:r w:rsidRPr="006A60DB">
        <w:rPr>
          <w:rStyle w:val="issue-underline"/>
          <w:rFonts w:ascii="Cambria" w:eastAsia="Calibri" w:hAnsi="Cambria"/>
          <w:sz w:val="20"/>
          <w:szCs w:val="20"/>
        </w:rPr>
        <w:t>as low as possible.</w:t>
      </w:r>
      <w:r>
        <w:rPr>
          <w:rStyle w:val="issue-underline"/>
          <w:rFonts w:ascii="Cambria" w:eastAsia="Calibri" w:hAnsi="Cambria"/>
          <w:sz w:val="20"/>
          <w:szCs w:val="20"/>
        </w:rPr>
        <w:t xml:space="preserve"> </w:t>
      </w:r>
    </w:p>
    <w:p w14:paraId="34077423" w14:textId="162AEA24" w:rsidR="006A60DB" w:rsidRPr="006A60DB" w:rsidRDefault="006A60DB" w:rsidP="006A60DB">
      <w:pPr>
        <w:pStyle w:val="pb-2"/>
        <w:spacing w:line="276" w:lineRule="auto"/>
        <w:jc w:val="both"/>
        <w:rPr>
          <w:rFonts w:ascii="Cambria" w:hAnsi="Cambria"/>
          <w:b/>
        </w:rPr>
      </w:pPr>
      <w:r>
        <w:rPr>
          <w:rFonts w:ascii="Cambria" w:hAnsi="Cambria"/>
          <w:b/>
        </w:rPr>
        <w:t>2.</w:t>
      </w:r>
      <w:r>
        <w:rPr>
          <w:rFonts w:ascii="Cambria" w:hAnsi="Cambria"/>
          <w:b/>
        </w:rPr>
        <w:t>1.</w:t>
      </w:r>
      <w:r>
        <w:rPr>
          <w:rFonts w:ascii="Cambria" w:hAnsi="Cambria"/>
          <w:b/>
        </w:rPr>
        <w:t xml:space="preserve"> </w:t>
      </w:r>
      <w:r>
        <w:rPr>
          <w:rFonts w:ascii="Cambria" w:hAnsi="Cambria"/>
          <w:b/>
        </w:rPr>
        <w:t xml:space="preserve">Operating Conditions </w:t>
      </w:r>
    </w:p>
    <w:p w14:paraId="6132D6D3" w14:textId="716E9BDD" w:rsidR="007552D4" w:rsidRDefault="006D4E5C" w:rsidP="006A60DB">
      <w:pPr>
        <w:pStyle w:val="pb-2"/>
        <w:spacing w:line="276" w:lineRule="auto"/>
        <w:jc w:val="both"/>
        <w:rPr>
          <w:rFonts w:ascii="Cambria" w:hAnsi="Cambria"/>
          <w:sz w:val="20"/>
          <w:szCs w:val="20"/>
        </w:rPr>
      </w:pPr>
      <w:r w:rsidRPr="006D4E5C">
        <w:rPr>
          <w:rFonts w:ascii="Cambria" w:hAnsi="Cambria"/>
          <w:sz w:val="20"/>
          <w:szCs w:val="20"/>
        </w:rPr>
        <w:t>I</w:t>
      </w:r>
      <w:r w:rsidRPr="006D4E5C">
        <w:rPr>
          <w:rFonts w:ascii="Cambria" w:hAnsi="Cambria"/>
          <w:sz w:val="20"/>
          <w:szCs w:val="20"/>
        </w:rPr>
        <w:t xml:space="preserve">t is also stated in the FIM regulations </w:t>
      </w:r>
      <w:r w:rsidR="00C510E0">
        <w:rPr>
          <w:rFonts w:ascii="Cambria" w:hAnsi="Cambria"/>
          <w:sz w:val="20"/>
          <w:szCs w:val="20"/>
        </w:rPr>
        <w:t xml:space="preserve">[8] </w:t>
      </w:r>
      <w:r w:rsidRPr="006D4E5C">
        <w:rPr>
          <w:rFonts w:ascii="Cambria" w:hAnsi="Cambria"/>
          <w:sz w:val="20"/>
          <w:szCs w:val="20"/>
        </w:rPr>
        <w:t>that a vehicle traveling at a speed below or equal to 250 km/h must have a braking distance of at least 700 m.</w:t>
      </w:r>
      <w:r>
        <w:rPr>
          <w:rFonts w:ascii="Cambria" w:hAnsi="Cambria"/>
          <w:sz w:val="20"/>
          <w:szCs w:val="20"/>
        </w:rPr>
        <w:t xml:space="preserve"> </w:t>
      </w:r>
      <w:r w:rsidR="004F1190" w:rsidRPr="006D4E5C">
        <w:rPr>
          <w:rFonts w:ascii="Cambria" w:hAnsi="Cambria"/>
          <w:sz w:val="20"/>
          <w:szCs w:val="20"/>
        </w:rPr>
        <w:t>In light of the fact that the braking system was not the</w:t>
      </w:r>
      <w:r w:rsidR="004F1190" w:rsidRPr="004F1190">
        <w:rPr>
          <w:rFonts w:ascii="Cambria" w:hAnsi="Cambria"/>
          <w:sz w:val="20"/>
          <w:szCs w:val="20"/>
        </w:rPr>
        <w:t xml:space="preserve"> subject of this report, it was </w:t>
      </w:r>
      <w:r w:rsidR="004F1190" w:rsidRPr="004F1190">
        <w:rPr>
          <w:rFonts w:ascii="Cambria" w:hAnsi="Cambria"/>
          <w:sz w:val="20"/>
          <w:szCs w:val="20"/>
        </w:rPr>
        <w:lastRenderedPageBreak/>
        <w:t>assumed that they would be sufficient enough to stop the side car from 180</w:t>
      </w:r>
      <w:r w:rsidR="00D85AD9">
        <w:rPr>
          <w:rFonts w:ascii="Cambria" w:hAnsi="Cambria"/>
          <w:sz w:val="20"/>
          <w:szCs w:val="20"/>
        </w:rPr>
        <w:t xml:space="preserve"> </w:t>
      </w:r>
      <w:r w:rsidR="004F1190" w:rsidRPr="004F1190">
        <w:rPr>
          <w:rFonts w:ascii="Cambria" w:hAnsi="Cambria"/>
          <w:sz w:val="20"/>
          <w:szCs w:val="20"/>
        </w:rPr>
        <w:t>km/h to 0</w:t>
      </w:r>
      <w:r w:rsidR="00D85AD9">
        <w:rPr>
          <w:rFonts w:ascii="Cambria" w:hAnsi="Cambria"/>
          <w:sz w:val="20"/>
          <w:szCs w:val="20"/>
        </w:rPr>
        <w:t xml:space="preserve"> </w:t>
      </w:r>
      <w:r w:rsidR="004F1190" w:rsidRPr="004F1190">
        <w:rPr>
          <w:rFonts w:ascii="Cambria" w:hAnsi="Cambria"/>
          <w:sz w:val="20"/>
          <w:szCs w:val="20"/>
        </w:rPr>
        <w:t>km/h for a distance of 700 m.</w:t>
      </w:r>
      <w:r w:rsidR="007552D4">
        <w:rPr>
          <w:rFonts w:ascii="Cambria" w:hAnsi="Cambria"/>
          <w:sz w:val="20"/>
          <w:szCs w:val="20"/>
        </w:rPr>
        <w:t xml:space="preserve"> </w:t>
      </w:r>
    </w:p>
    <w:p w14:paraId="552D0331" w14:textId="3AA11D88" w:rsidR="004F1190" w:rsidRPr="004F1190" w:rsidRDefault="00367A86" w:rsidP="002D7BEA">
      <w:pPr>
        <w:pStyle w:val="pb-2"/>
        <w:spacing w:line="276" w:lineRule="auto"/>
        <w:jc w:val="both"/>
        <w:rPr>
          <w:rFonts w:ascii="Cambria" w:hAnsi="Cambria"/>
          <w:b/>
          <w:sz w:val="20"/>
          <w:szCs w:val="20"/>
        </w:rPr>
      </w:pPr>
      <m:oMathPara>
        <m:oMath>
          <m:r>
            <m:rPr>
              <m:sty m:val="bi"/>
            </m:rPr>
            <w:rPr>
              <w:rFonts w:ascii="Cambria Math" w:hAnsi="Cambria Math"/>
              <w:sz w:val="20"/>
              <w:szCs w:val="20"/>
            </w:rPr>
            <m:t>t=</m:t>
          </m:r>
          <m:f>
            <m:fPr>
              <m:ctrlPr>
                <w:rPr>
                  <w:rFonts w:ascii="Cambria Math" w:hAnsi="Cambria Math"/>
                  <w:b/>
                  <w:i/>
                  <w:sz w:val="20"/>
                  <w:szCs w:val="20"/>
                </w:rPr>
              </m:ctrlPr>
            </m:fPr>
            <m:num>
              <m:r>
                <m:rPr>
                  <m:sty m:val="bi"/>
                </m:rPr>
                <w:rPr>
                  <w:rFonts w:ascii="Cambria Math" w:hAnsi="Cambria Math"/>
                  <w:sz w:val="20"/>
                  <w:szCs w:val="20"/>
                </w:rPr>
                <m:t>2×s</m:t>
              </m:r>
            </m:num>
            <m:den>
              <m:r>
                <m:rPr>
                  <m:sty m:val="bi"/>
                </m:rPr>
                <w:rPr>
                  <w:rFonts w:ascii="Cambria Math" w:hAnsi="Cambria Math"/>
                  <w:sz w:val="20"/>
                  <w:szCs w:val="20"/>
                </w:rPr>
                <m:t>v+u</m:t>
              </m:r>
            </m:den>
          </m:f>
          <m:r>
            <m:rPr>
              <m:sty m:val="bi"/>
            </m:rPr>
            <w:rPr>
              <w:rFonts w:ascii="Cambria Math" w:hAnsi="Cambria Math"/>
              <w:sz w:val="20"/>
              <w:szCs w:val="20"/>
            </w:rPr>
            <m:t xml:space="preserve">     </m:t>
          </m:r>
          <m:r>
            <m:rPr>
              <m:sty m:val="bi"/>
            </m:rPr>
            <w:rPr>
              <w:rFonts w:ascii="Cambria Math" w:hAnsi="Cambria Math"/>
              <w:sz w:val="20"/>
              <w:szCs w:val="20"/>
            </w:rPr>
            <m:t xml:space="preserve"> </m:t>
          </m:r>
          <m:r>
            <m:rPr>
              <m:sty m:val="bi"/>
            </m:rPr>
            <w:rPr>
              <w:rFonts w:ascii="Cambria Math" w:hAnsi="Cambria Math"/>
              <w:sz w:val="20"/>
              <w:szCs w:val="20"/>
            </w:rPr>
            <m:t xml:space="preserve">     </m:t>
          </m:r>
          <m:r>
            <m:rPr>
              <m:nor/>
            </m:rPr>
            <w:rPr>
              <w:rFonts w:ascii="Cambria" w:hAnsi="Cambria"/>
              <w:bCs/>
              <w:sz w:val="20"/>
              <w:szCs w:val="20"/>
            </w:rPr>
            <m:t xml:space="preserve">(Equation 1: </m:t>
          </m:r>
          <m:r>
            <m:rPr>
              <m:nor/>
            </m:rPr>
            <w:rPr>
              <w:rFonts w:ascii="Cambria" w:hAnsi="Cambria"/>
              <w:bCs/>
              <w:sz w:val="20"/>
              <w:szCs w:val="20"/>
            </w:rPr>
            <m:t>Time</m:t>
          </m:r>
          <m:r>
            <m:rPr>
              <m:nor/>
            </m:rPr>
            <w:rPr>
              <w:rFonts w:ascii="Cambria" w:hAnsi="Cambria"/>
              <w:bCs/>
              <w:sz w:val="20"/>
              <w:szCs w:val="20"/>
            </w:rPr>
            <m:t xml:space="preserve"> during </m:t>
          </m:r>
          <m:r>
            <m:rPr>
              <m:nor/>
            </m:rPr>
            <w:rPr>
              <w:rFonts w:ascii="Cambria" w:hAnsi="Cambria"/>
              <w:bCs/>
              <w:sz w:val="20"/>
              <w:szCs w:val="20"/>
            </w:rPr>
            <m:t>Acceleration</m:t>
          </m:r>
          <m:r>
            <m:rPr>
              <m:nor/>
            </m:rPr>
            <w:rPr>
              <w:rFonts w:ascii="Cambria" w:hAnsi="Cambria"/>
              <w:bCs/>
              <w:sz w:val="20"/>
              <w:szCs w:val="20"/>
            </w:rPr>
            <m:t xml:space="preserve"> [</m:t>
          </m:r>
          <m:r>
            <m:rPr>
              <m:nor/>
            </m:rPr>
            <w:rPr>
              <w:rFonts w:ascii="Cambria Math" w:hAnsi="Cambria"/>
              <w:bCs/>
              <w:sz w:val="20"/>
              <w:szCs w:val="20"/>
            </w:rPr>
            <m:t>9</m:t>
          </m:r>
          <m:r>
            <m:rPr>
              <m:nor/>
            </m:rPr>
            <w:rPr>
              <w:rFonts w:ascii="Cambria" w:hAnsi="Cambria"/>
              <w:bCs/>
              <w:sz w:val="20"/>
              <w:szCs w:val="20"/>
            </w:rPr>
            <m:t>]</m:t>
          </m:r>
          <m:r>
            <m:rPr>
              <m:nor/>
            </m:rPr>
            <w:rPr>
              <w:rFonts w:ascii="Cambria" w:hAnsi="Cambria"/>
              <w:bCs/>
              <w:sz w:val="20"/>
              <w:szCs w:val="20"/>
            </w:rPr>
            <m:t>)</m:t>
          </m:r>
        </m:oMath>
      </m:oMathPara>
    </w:p>
    <w:p w14:paraId="09D9CBF8" w14:textId="0908376E" w:rsidR="00BF1C94" w:rsidRPr="00BF1C94" w:rsidRDefault="00BF1C94" w:rsidP="00BF1C94">
      <w:pPr>
        <w:pStyle w:val="pb-2"/>
        <w:spacing w:line="276" w:lineRule="auto"/>
        <w:jc w:val="both"/>
        <w:rPr>
          <w:rFonts w:ascii="Cambria" w:hAnsi="Cambria"/>
          <w:sz w:val="20"/>
          <w:szCs w:val="20"/>
        </w:rPr>
      </w:pPr>
      <w:r w:rsidRPr="00BF1C94">
        <w:rPr>
          <w:rFonts w:ascii="Cambria" w:hAnsi="Cambria"/>
          <w:sz w:val="20"/>
          <w:szCs w:val="20"/>
        </w:rPr>
        <w:t>Assuming constant acceleration, the time taken for the vehicle to reach the desired speed from a still start was calculated by using equation 1</w:t>
      </w:r>
      <w:r>
        <w:rPr>
          <w:rFonts w:ascii="Cambria" w:hAnsi="Cambria"/>
          <w:sz w:val="20"/>
          <w:szCs w:val="20"/>
        </w:rPr>
        <w:t>,</w:t>
      </w:r>
      <w:r w:rsidRPr="00BF1C94">
        <w:rPr>
          <w:rFonts w:ascii="Cambria" w:hAnsi="Cambria"/>
          <w:sz w:val="20"/>
          <w:szCs w:val="20"/>
        </w:rPr>
        <w:t xml:space="preserve"> where:</w:t>
      </w:r>
    </w:p>
    <w:p w14:paraId="1F90679E" w14:textId="7CD1D9C8" w:rsidR="00367A86" w:rsidRDefault="00367A86" w:rsidP="007552D4">
      <w:pPr>
        <w:pStyle w:val="pb-2"/>
        <w:spacing w:line="276" w:lineRule="auto"/>
        <w:jc w:val="both"/>
        <w:rPr>
          <w:rFonts w:ascii="Cambria" w:hAnsi="Cambria"/>
          <w:bCs/>
          <w:sz w:val="20"/>
          <w:szCs w:val="20"/>
        </w:rPr>
      </w:pPr>
      <m:oMath>
        <m:r>
          <m:rPr>
            <m:sty m:val="bi"/>
          </m:rPr>
          <w:rPr>
            <w:rFonts w:ascii="Cambria Math" w:hAnsi="Cambria Math"/>
            <w:sz w:val="20"/>
            <w:szCs w:val="20"/>
          </w:rPr>
          <m:t>t</m:t>
        </m:r>
      </m:oMath>
      <w:r>
        <w:rPr>
          <w:rFonts w:ascii="Cambria" w:hAnsi="Cambria"/>
          <w:b/>
          <w:sz w:val="20"/>
          <w:szCs w:val="20"/>
        </w:rPr>
        <w:t xml:space="preserve"> = </w:t>
      </w:r>
      <w:r w:rsidRPr="00367A86">
        <w:rPr>
          <w:rFonts w:ascii="Cambria" w:hAnsi="Cambria"/>
          <w:bCs/>
          <w:sz w:val="20"/>
          <w:szCs w:val="20"/>
        </w:rPr>
        <w:t>Time (sec)</w:t>
      </w:r>
    </w:p>
    <w:p w14:paraId="199CBA3B" w14:textId="55C3C1D7" w:rsidR="00367A86" w:rsidRDefault="00367A86" w:rsidP="007552D4">
      <w:pPr>
        <w:pStyle w:val="pb-2"/>
        <w:spacing w:line="276" w:lineRule="auto"/>
        <w:jc w:val="both"/>
        <w:rPr>
          <w:rFonts w:ascii="Cambria" w:hAnsi="Cambria"/>
          <w:sz w:val="20"/>
          <w:szCs w:val="20"/>
        </w:rPr>
      </w:pPr>
      <m:oMath>
        <m:r>
          <w:rPr>
            <w:rFonts w:ascii="Cambria Math" w:hAnsi="Cambria Math"/>
            <w:sz w:val="20"/>
            <w:szCs w:val="20"/>
          </w:rPr>
          <m:t>s</m:t>
        </m:r>
      </m:oMath>
      <w:r>
        <w:rPr>
          <w:rFonts w:ascii="Cambria" w:hAnsi="Cambria"/>
          <w:sz w:val="20"/>
          <w:szCs w:val="20"/>
        </w:rPr>
        <w:t xml:space="preserve"> = Distance (m)</w:t>
      </w:r>
    </w:p>
    <w:p w14:paraId="1FF06DFC" w14:textId="675C6F39" w:rsidR="00367A86" w:rsidRDefault="00367A86" w:rsidP="007552D4">
      <w:pPr>
        <w:pStyle w:val="pb-2"/>
        <w:spacing w:line="276" w:lineRule="auto"/>
        <w:jc w:val="both"/>
        <w:rPr>
          <w:rFonts w:ascii="Cambria" w:hAnsi="Cambria"/>
          <w:sz w:val="20"/>
          <w:szCs w:val="20"/>
        </w:rPr>
      </w:pPr>
      <m:oMath>
        <m:r>
          <w:rPr>
            <w:rFonts w:ascii="Cambria Math" w:hAnsi="Cambria Math"/>
            <w:sz w:val="20"/>
            <w:szCs w:val="20"/>
          </w:rPr>
          <m:t>u</m:t>
        </m:r>
      </m:oMath>
      <w:r>
        <w:rPr>
          <w:rFonts w:ascii="Cambria" w:hAnsi="Cambria"/>
          <w:sz w:val="20"/>
          <w:szCs w:val="20"/>
        </w:rPr>
        <w:t xml:space="preserve"> = Initial Velocity (m/s)</w:t>
      </w:r>
    </w:p>
    <w:p w14:paraId="74E997C9" w14:textId="0AD2E0DF" w:rsidR="00367A86" w:rsidRDefault="00367A86" w:rsidP="007552D4">
      <w:pPr>
        <w:pStyle w:val="pb-2"/>
        <w:spacing w:line="276" w:lineRule="auto"/>
        <w:jc w:val="both"/>
        <w:rPr>
          <w:rFonts w:ascii="Cambria" w:hAnsi="Cambria"/>
          <w:sz w:val="20"/>
          <w:szCs w:val="20"/>
        </w:rPr>
      </w:pPr>
      <m:oMath>
        <m:r>
          <w:rPr>
            <w:rFonts w:ascii="Cambria Math" w:hAnsi="Cambria Math"/>
            <w:sz w:val="20"/>
            <w:szCs w:val="20"/>
          </w:rPr>
          <m:t>v</m:t>
        </m:r>
      </m:oMath>
      <w:r>
        <w:rPr>
          <w:rFonts w:ascii="Cambria" w:hAnsi="Cambria"/>
          <w:sz w:val="20"/>
          <w:szCs w:val="20"/>
        </w:rPr>
        <w:t xml:space="preserve"> = Final Velocity (m/s)</w:t>
      </w:r>
    </w:p>
    <w:p w14:paraId="57AC85CE" w14:textId="5F945B57" w:rsidR="00366537" w:rsidRDefault="00E11A75" w:rsidP="00366537">
      <w:pPr>
        <w:pStyle w:val="pb-2"/>
        <w:spacing w:line="276" w:lineRule="auto"/>
        <w:jc w:val="both"/>
        <w:rPr>
          <w:rFonts w:ascii="Cambria" w:hAnsi="Cambria"/>
          <w:sz w:val="20"/>
          <w:szCs w:val="20"/>
        </w:rPr>
      </w:pPr>
      <w:r w:rsidRPr="00E11A75">
        <w:rPr>
          <w:rFonts w:ascii="Cambria" w:hAnsi="Cambria"/>
          <w:sz w:val="20"/>
          <w:szCs w:val="20"/>
        </w:rPr>
        <w:t>All speed records have been set on the Bonneville salt flats with a run distance of 8.05 km</w:t>
      </w:r>
      <w:r>
        <w:rPr>
          <w:rFonts w:ascii="Cambria" w:hAnsi="Cambria"/>
          <w:sz w:val="20"/>
          <w:szCs w:val="20"/>
        </w:rPr>
        <w:t xml:space="preserve"> [10]</w:t>
      </w:r>
      <w:r>
        <w:rPr>
          <w:rFonts w:ascii="Cambria" w:hAnsi="Cambria"/>
          <w:sz w:val="20"/>
          <w:szCs w:val="20"/>
        </w:rPr>
        <w:t>.</w:t>
      </w:r>
      <w:r>
        <w:rPr>
          <w:rFonts w:ascii="Cambria" w:hAnsi="Cambria"/>
          <w:sz w:val="20"/>
          <w:szCs w:val="20"/>
        </w:rPr>
        <w:t xml:space="preserve"> </w:t>
      </w:r>
      <w:r w:rsidR="00366537" w:rsidRPr="00366537">
        <w:rPr>
          <w:rFonts w:ascii="Cambria" w:hAnsi="Cambria"/>
          <w:sz w:val="20"/>
          <w:szCs w:val="20"/>
        </w:rPr>
        <w:t>Roughly, the sidecar would need 31.87 sec to achieve 180 km/h for a distance of approximately 5.74 km. According to the equation of motion [1</w:t>
      </w:r>
      <w:r>
        <w:rPr>
          <w:rFonts w:ascii="Cambria" w:hAnsi="Cambria"/>
          <w:sz w:val="20"/>
          <w:szCs w:val="20"/>
        </w:rPr>
        <w:t>1</w:t>
      </w:r>
      <w:r w:rsidR="00366537" w:rsidRPr="00366537">
        <w:rPr>
          <w:rFonts w:ascii="Cambria" w:hAnsi="Cambria"/>
          <w:sz w:val="20"/>
          <w:szCs w:val="20"/>
        </w:rPr>
        <w:t xml:space="preserve">], the sidecar must maintain </w:t>
      </w:r>
      <w:r w:rsidR="00366537" w:rsidRPr="00366537">
        <w:rPr>
          <w:rFonts w:ascii="Cambria" w:hAnsi="Cambria"/>
          <w:sz w:val="20"/>
          <w:szCs w:val="20"/>
        </w:rPr>
        <w:t xml:space="preserve">its </w:t>
      </w:r>
      <w:r w:rsidR="00366537">
        <w:rPr>
          <w:rFonts w:ascii="Cambria" w:hAnsi="Cambria"/>
          <w:sz w:val="20"/>
          <w:szCs w:val="20"/>
        </w:rPr>
        <w:t>top</w:t>
      </w:r>
      <w:r w:rsidR="00366537" w:rsidRPr="00366537">
        <w:rPr>
          <w:rFonts w:ascii="Cambria" w:hAnsi="Cambria"/>
          <w:sz w:val="20"/>
          <w:szCs w:val="20"/>
        </w:rPr>
        <w:t xml:space="preserve"> speed for 8.94 sec for one mile. Assuming that the vehicle </w:t>
      </w:r>
      <w:r w:rsidR="00366537" w:rsidRPr="00366537">
        <w:rPr>
          <w:rStyle w:val="issue-underline"/>
          <w:rFonts w:ascii="Cambria" w:hAnsi="Cambria"/>
          <w:sz w:val="20"/>
          <w:szCs w:val="20"/>
        </w:rPr>
        <w:t>would utilize</w:t>
      </w:r>
      <w:r w:rsidR="00366537" w:rsidRPr="00366537">
        <w:rPr>
          <w:rFonts w:ascii="Cambria" w:hAnsi="Cambria"/>
          <w:sz w:val="20"/>
          <w:szCs w:val="20"/>
        </w:rPr>
        <w:t xml:space="preserve"> all 700</w:t>
      </w:r>
      <w:r w:rsidR="00366537">
        <w:rPr>
          <w:rFonts w:ascii="Cambria" w:hAnsi="Cambria"/>
          <w:sz w:val="20"/>
          <w:szCs w:val="20"/>
        </w:rPr>
        <w:t xml:space="preserve"> </w:t>
      </w:r>
      <w:r w:rsidR="00366537" w:rsidRPr="00366537">
        <w:rPr>
          <w:rFonts w:ascii="Cambria" w:hAnsi="Cambria"/>
          <w:sz w:val="20"/>
          <w:szCs w:val="20"/>
        </w:rPr>
        <w:t xml:space="preserve">m of braking distance, the braking time could be estimated to be 7.78 seconds by applying equation 1 again. As a result, the motor would have a total operating time of 1 </w:t>
      </w:r>
      <w:r w:rsidR="00527D66">
        <w:rPr>
          <w:rFonts w:ascii="Cambria" w:hAnsi="Cambria"/>
          <w:sz w:val="20"/>
          <w:szCs w:val="20"/>
        </w:rPr>
        <w:t>min</w:t>
      </w:r>
      <w:r w:rsidR="00366537" w:rsidRPr="00366537">
        <w:rPr>
          <w:rFonts w:ascii="Cambria" w:hAnsi="Cambria"/>
          <w:sz w:val="20"/>
          <w:szCs w:val="20"/>
        </w:rPr>
        <w:t xml:space="preserve"> and 21 </w:t>
      </w:r>
      <w:r w:rsidR="00527D66">
        <w:rPr>
          <w:rFonts w:ascii="Cambria" w:hAnsi="Cambria"/>
          <w:sz w:val="20"/>
          <w:szCs w:val="20"/>
        </w:rPr>
        <w:t>sec</w:t>
      </w:r>
      <w:r w:rsidR="00366537" w:rsidRPr="00366537">
        <w:rPr>
          <w:rFonts w:ascii="Cambria" w:hAnsi="Cambria"/>
          <w:sz w:val="20"/>
          <w:szCs w:val="20"/>
        </w:rPr>
        <w:t>.</w:t>
      </w:r>
      <w:r w:rsidR="00366537" w:rsidRPr="00366537">
        <w:rPr>
          <w:rFonts w:ascii="Cambria" w:hAnsi="Cambria"/>
          <w:sz w:val="20"/>
          <w:szCs w:val="20"/>
        </w:rPr>
        <w:t xml:space="preserve"> Due to the limited budget of the project, the batteries must be recharged between runs, which will take approximately 1 h and </w:t>
      </w:r>
      <w:r w:rsidR="00527D66">
        <w:rPr>
          <w:rFonts w:ascii="Cambria" w:hAnsi="Cambria"/>
          <w:sz w:val="20"/>
          <w:szCs w:val="20"/>
        </w:rPr>
        <w:t>58</w:t>
      </w:r>
      <w:r w:rsidR="00366537" w:rsidRPr="00366537">
        <w:rPr>
          <w:rFonts w:ascii="Cambria" w:hAnsi="Cambria"/>
          <w:sz w:val="20"/>
          <w:szCs w:val="20"/>
        </w:rPr>
        <w:t xml:space="preserve"> </w:t>
      </w:r>
      <w:r w:rsidR="00527D66">
        <w:rPr>
          <w:rFonts w:ascii="Cambria" w:hAnsi="Cambria"/>
          <w:sz w:val="20"/>
          <w:szCs w:val="20"/>
        </w:rPr>
        <w:t>min</w:t>
      </w:r>
      <w:r w:rsidR="00366537" w:rsidRPr="00366537">
        <w:rPr>
          <w:rFonts w:ascii="Cambria" w:hAnsi="Cambria"/>
          <w:sz w:val="20"/>
          <w:szCs w:val="20"/>
        </w:rPr>
        <w:t xml:space="preserve"> in this case.</w:t>
      </w:r>
    </w:p>
    <w:p w14:paraId="034F72FB" w14:textId="75456204" w:rsidR="00366537" w:rsidRDefault="00366537" w:rsidP="005D1740">
      <w:pPr>
        <w:pStyle w:val="pb-2"/>
        <w:spacing w:line="276" w:lineRule="auto"/>
        <w:jc w:val="both"/>
        <w:rPr>
          <w:rFonts w:ascii="Cambria" w:hAnsi="Cambria"/>
          <w:b/>
        </w:rPr>
      </w:pPr>
      <w:r>
        <w:rPr>
          <w:rFonts w:ascii="Cambria" w:hAnsi="Cambria"/>
          <w:b/>
        </w:rPr>
        <w:t>2.</w:t>
      </w:r>
      <w:r>
        <w:rPr>
          <w:rFonts w:ascii="Cambria" w:hAnsi="Cambria"/>
          <w:b/>
        </w:rPr>
        <w:t>2</w:t>
      </w:r>
      <w:r>
        <w:rPr>
          <w:rFonts w:ascii="Cambria" w:hAnsi="Cambria"/>
          <w:b/>
        </w:rPr>
        <w:t xml:space="preserve">. </w:t>
      </w:r>
      <w:r>
        <w:rPr>
          <w:rFonts w:ascii="Cambria" w:hAnsi="Cambria"/>
          <w:b/>
        </w:rPr>
        <w:t>Sidecar</w:t>
      </w:r>
      <w:r>
        <w:rPr>
          <w:rFonts w:ascii="Cambria" w:hAnsi="Cambria"/>
          <w:b/>
        </w:rPr>
        <w:t xml:space="preserve"> </w:t>
      </w:r>
    </w:p>
    <w:p w14:paraId="5CBF4E4F" w14:textId="72BA66F6" w:rsidR="00C510E0" w:rsidRPr="00C510E0" w:rsidRDefault="00C510E0" w:rsidP="00C510E0">
      <w:pPr>
        <w:pStyle w:val="pb-2"/>
        <w:spacing w:line="276" w:lineRule="auto"/>
        <w:jc w:val="both"/>
        <w:rPr>
          <w:rStyle w:val="issue-underline"/>
          <w:rFonts w:ascii="Cambria" w:hAnsi="Cambria"/>
          <w:sz w:val="20"/>
          <w:szCs w:val="20"/>
        </w:rPr>
      </w:pPr>
      <w:r w:rsidRPr="00C510E0">
        <w:rPr>
          <w:rStyle w:val="issue-underline"/>
          <w:rFonts w:ascii="Cambria" w:hAnsi="Cambria"/>
          <w:sz w:val="20"/>
          <w:szCs w:val="20"/>
        </w:rPr>
        <w:t>S</w:t>
      </w:r>
      <w:r w:rsidRPr="00C510E0">
        <w:rPr>
          <w:rStyle w:val="issue-underline"/>
          <w:rFonts w:ascii="Cambria" w:hAnsi="Cambria"/>
          <w:sz w:val="20"/>
          <w:szCs w:val="20"/>
        </w:rPr>
        <w:t>ummary of the sidecar characteristics is provided in the table below, taken from</w:t>
      </w:r>
      <w:r>
        <w:rPr>
          <w:rStyle w:val="issue-underline"/>
          <w:rFonts w:ascii="Cambria" w:hAnsi="Cambria"/>
          <w:sz w:val="20"/>
          <w:szCs w:val="20"/>
        </w:rPr>
        <w:t xml:space="preserve"> I.</w:t>
      </w:r>
      <w:r w:rsidRPr="00C510E0">
        <w:rPr>
          <w:rStyle w:val="issue-underline"/>
          <w:rFonts w:ascii="Cambria" w:hAnsi="Cambria"/>
          <w:sz w:val="20"/>
          <w:szCs w:val="20"/>
        </w:rPr>
        <w:t xml:space="preserve"> Georgiev's report.</w:t>
      </w:r>
    </w:p>
    <w:p w14:paraId="479F6CD5" w14:textId="0D5CBC25" w:rsidR="005D1740" w:rsidRPr="00054BEE" w:rsidRDefault="00D2777C" w:rsidP="005D1740">
      <w:pPr>
        <w:pStyle w:val="pb-2"/>
        <w:spacing w:line="276" w:lineRule="auto"/>
        <w:jc w:val="center"/>
        <w:rPr>
          <w:rFonts w:ascii="Cambria" w:hAnsi="Cambria"/>
          <w:sz w:val="20"/>
          <w:szCs w:val="20"/>
        </w:rPr>
      </w:pPr>
      <w:r>
        <w:rPr>
          <w:rFonts w:ascii="Cambria" w:hAnsi="Cambria"/>
          <w:b/>
          <w:noProof/>
        </w:rPr>
        <w:drawing>
          <wp:anchor distT="0" distB="0" distL="114300" distR="114300" simplePos="0" relativeHeight="251659264" behindDoc="0" locked="0" layoutInCell="1" allowOverlap="1" wp14:anchorId="2FE98BA7" wp14:editId="39AA7F3B">
            <wp:simplePos x="0" y="0"/>
            <wp:positionH relativeFrom="column">
              <wp:posOffset>114300</wp:posOffset>
            </wp:positionH>
            <wp:positionV relativeFrom="paragraph">
              <wp:posOffset>181610</wp:posOffset>
            </wp:positionV>
            <wp:extent cx="2933700" cy="1638935"/>
            <wp:effectExtent l="19050" t="19050" r="19050" b="18415"/>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rotWithShape="1">
                    <a:blip r:embed="rId14">
                      <a:extLst>
                        <a:ext uri="{28A0092B-C50C-407E-A947-70E740481C1C}">
                          <a14:useLocalDpi xmlns:a14="http://schemas.microsoft.com/office/drawing/2010/main" val="0"/>
                        </a:ext>
                      </a:extLst>
                    </a:blip>
                    <a:srcRect l="1864" t="2625" r="1398" b="2203"/>
                    <a:stretch/>
                  </pic:blipFill>
                  <pic:spPr bwMode="auto">
                    <a:xfrm>
                      <a:off x="0" y="0"/>
                      <a:ext cx="2933700" cy="1638935"/>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D1740" w:rsidRPr="00054BEE">
        <w:rPr>
          <w:rFonts w:ascii="Cambria" w:hAnsi="Cambria"/>
          <w:bCs/>
          <w:sz w:val="20"/>
          <w:szCs w:val="20"/>
        </w:rPr>
        <w:t xml:space="preserve">Table 1: </w:t>
      </w:r>
      <w:r w:rsidR="005D1740" w:rsidRPr="00054BEE">
        <w:rPr>
          <w:rFonts w:ascii="Cambria" w:hAnsi="Cambria"/>
          <w:bCs/>
          <w:sz w:val="20"/>
          <w:szCs w:val="20"/>
        </w:rPr>
        <w:t>F1 Sidecar</w:t>
      </w:r>
      <w:r w:rsidR="005D1740" w:rsidRPr="00054BEE">
        <w:rPr>
          <w:rFonts w:ascii="Cambria" w:hAnsi="Cambria"/>
          <w:bCs/>
          <w:sz w:val="20"/>
          <w:szCs w:val="20"/>
        </w:rPr>
        <w:t xml:space="preserve"> Characteristics</w:t>
      </w:r>
      <w:r w:rsidR="005D1740" w:rsidRPr="00054BEE">
        <w:rPr>
          <w:rFonts w:ascii="Cambria" w:hAnsi="Cambria"/>
          <w:noProof/>
          <w:sz w:val="20"/>
          <w:szCs w:val="20"/>
        </w:rPr>
        <w:t xml:space="preserve"> </w:t>
      </w:r>
      <w:r w:rsidR="004C6294" w:rsidRPr="00054BEE">
        <w:rPr>
          <w:rFonts w:ascii="Cambria" w:hAnsi="Cambria"/>
          <w:noProof/>
          <w:sz w:val="20"/>
          <w:szCs w:val="20"/>
        </w:rPr>
        <w:t>[2]</w:t>
      </w:r>
    </w:p>
    <w:p w14:paraId="318D5C35" w14:textId="18FCC19B" w:rsidR="002F6B6A" w:rsidRDefault="00054BEE" w:rsidP="00366537">
      <w:pPr>
        <w:pStyle w:val="pb-2"/>
        <w:spacing w:line="276" w:lineRule="auto"/>
        <w:jc w:val="both"/>
        <w:rPr>
          <w:rFonts w:ascii="Cambria" w:hAnsi="Cambria"/>
          <w:sz w:val="20"/>
          <w:szCs w:val="20"/>
        </w:rPr>
      </w:pPr>
      <w:r>
        <w:rPr>
          <w:rFonts w:ascii="Cambria" w:hAnsi="Cambria"/>
          <w:sz w:val="20"/>
          <w:szCs w:val="20"/>
        </w:rPr>
        <w:t>The</w:t>
      </w:r>
      <w:r w:rsidR="005A13C8" w:rsidRPr="005A13C8">
        <w:rPr>
          <w:rFonts w:ascii="Cambria" w:hAnsi="Cambria"/>
          <w:sz w:val="20"/>
          <w:szCs w:val="20"/>
        </w:rPr>
        <w:t xml:space="preserve"> vehicle weight </w:t>
      </w:r>
      <w:r>
        <w:rPr>
          <w:rFonts w:ascii="Cambria" w:hAnsi="Cambria"/>
          <w:sz w:val="20"/>
          <w:szCs w:val="20"/>
        </w:rPr>
        <w:t xml:space="preserve">pf the vehicle in table 1 </w:t>
      </w:r>
      <w:r w:rsidR="005A13C8" w:rsidRPr="005A13C8">
        <w:rPr>
          <w:rFonts w:ascii="Cambria" w:hAnsi="Cambria"/>
          <w:sz w:val="20"/>
          <w:szCs w:val="20"/>
        </w:rPr>
        <w:t xml:space="preserve">does not include the </w:t>
      </w:r>
      <w:r>
        <w:rPr>
          <w:rFonts w:ascii="Cambria" w:hAnsi="Cambria"/>
          <w:sz w:val="20"/>
          <w:szCs w:val="20"/>
        </w:rPr>
        <w:t xml:space="preserve">electric </w:t>
      </w:r>
      <w:r w:rsidR="005A13C8" w:rsidRPr="005A13C8">
        <w:rPr>
          <w:rFonts w:ascii="Cambria" w:hAnsi="Cambria"/>
          <w:sz w:val="20"/>
          <w:szCs w:val="20"/>
        </w:rPr>
        <w:t xml:space="preserve">motor, </w:t>
      </w:r>
      <w:r>
        <w:rPr>
          <w:rFonts w:ascii="Cambria" w:hAnsi="Cambria"/>
          <w:sz w:val="20"/>
          <w:szCs w:val="20"/>
        </w:rPr>
        <w:t xml:space="preserve">the </w:t>
      </w:r>
      <w:r w:rsidR="005A13C8" w:rsidRPr="005A13C8">
        <w:rPr>
          <w:rFonts w:ascii="Cambria" w:hAnsi="Cambria"/>
          <w:sz w:val="20"/>
          <w:szCs w:val="20"/>
        </w:rPr>
        <w:t>AC</w:t>
      </w:r>
      <w:r>
        <w:rPr>
          <w:rFonts w:ascii="Cambria" w:hAnsi="Cambria"/>
          <w:sz w:val="20"/>
          <w:szCs w:val="20"/>
        </w:rPr>
        <w:t xml:space="preserve"> controller and the energy storage </w:t>
      </w:r>
      <w:r>
        <w:rPr>
          <w:rFonts w:ascii="Cambria" w:hAnsi="Cambria"/>
          <w:sz w:val="20"/>
          <w:szCs w:val="20"/>
        </w:rPr>
        <w:t>system. However, u</w:t>
      </w:r>
      <w:r w:rsidR="005A13C8" w:rsidRPr="005A13C8">
        <w:rPr>
          <w:rFonts w:ascii="Cambria" w:hAnsi="Cambria"/>
          <w:sz w:val="20"/>
          <w:szCs w:val="20"/>
        </w:rPr>
        <w:t>sing the weight distribution and wheelbase parameter</w:t>
      </w:r>
      <w:r w:rsidR="004C6294">
        <w:rPr>
          <w:rFonts w:ascii="Cambria" w:hAnsi="Cambria"/>
          <w:sz w:val="20"/>
          <w:szCs w:val="20"/>
        </w:rPr>
        <w:t>s</w:t>
      </w:r>
      <w:r w:rsidR="005A13C8" w:rsidRPr="005A13C8">
        <w:rPr>
          <w:rFonts w:ascii="Cambria" w:hAnsi="Cambria"/>
          <w:sz w:val="20"/>
          <w:szCs w:val="20"/>
        </w:rPr>
        <w:t xml:space="preserve"> provided, the horizontal center of gravity </w:t>
      </w:r>
      <w:r w:rsidR="004C6294">
        <w:rPr>
          <w:rFonts w:ascii="Cambria" w:hAnsi="Cambria"/>
          <w:sz w:val="20"/>
          <w:szCs w:val="20"/>
        </w:rPr>
        <w:t xml:space="preserve">(CG) </w:t>
      </w:r>
      <w:r w:rsidR="005A13C8" w:rsidRPr="005A13C8">
        <w:rPr>
          <w:rFonts w:ascii="Cambria" w:hAnsi="Cambria"/>
          <w:sz w:val="20"/>
          <w:szCs w:val="20"/>
        </w:rPr>
        <w:t>can be determined as follows:</w:t>
      </w:r>
    </w:p>
    <w:p w14:paraId="487092E9" w14:textId="4B6178E9" w:rsidR="00077A92" w:rsidRPr="005A13C8" w:rsidRDefault="00077A92" w:rsidP="00366537">
      <w:pPr>
        <w:pStyle w:val="pb-2"/>
        <w:spacing w:line="276" w:lineRule="auto"/>
        <w:jc w:val="both"/>
        <w:rPr>
          <w:rFonts w:ascii="Cambria" w:hAnsi="Cambria"/>
          <w:b/>
          <w:sz w:val="20"/>
          <w:szCs w:val="20"/>
        </w:rPr>
      </w:pPr>
      <m:oMathPara>
        <m:oMath>
          <m:r>
            <w:rPr>
              <w:rFonts w:ascii="Cambria Math" w:hAnsi="Cambria Math"/>
              <w:sz w:val="20"/>
              <w:szCs w:val="20"/>
            </w:rPr>
            <m:t>b=</m:t>
          </m:r>
          <m:f>
            <m:fPr>
              <m:ctrlPr>
                <w:rPr>
                  <w:rFonts w:ascii="Cambria Math" w:hAnsi="Cambria Math"/>
                  <w:i/>
                  <w:sz w:val="20"/>
                  <w:szCs w:val="20"/>
                </w:rPr>
              </m:ctrlPr>
            </m:fPr>
            <m:num>
              <m:r>
                <w:rPr>
                  <w:rFonts w:ascii="Cambria Math" w:hAnsi="Cambria Math"/>
                  <w:sz w:val="20"/>
                  <w:szCs w:val="20"/>
                </w:rPr>
                <m:t>m</m:t>
              </m:r>
              <m:r>
                <m:rPr>
                  <m:nor/>
                </m:rPr>
                <w:rPr>
                  <w:rFonts w:ascii="Cambria Math" w:hAnsi="Cambria Math"/>
                  <w:sz w:val="16"/>
                  <w:szCs w:val="16"/>
                </w:rPr>
                <m:t>f</m:t>
              </m:r>
              <m:r>
                <w:rPr>
                  <w:rFonts w:ascii="Cambria Math" w:hAnsi="Cambria Math"/>
                  <w:sz w:val="20"/>
                  <w:szCs w:val="20"/>
                </w:rPr>
                <m:t>×p</m:t>
              </m:r>
            </m:num>
            <m:den>
              <m:r>
                <w:rPr>
                  <w:rFonts w:ascii="Cambria Math" w:hAnsi="Cambria Math"/>
                  <w:sz w:val="20"/>
                  <w:szCs w:val="20"/>
                </w:rPr>
                <m:t>m</m:t>
              </m:r>
              <m:r>
                <m:rPr>
                  <m:nor/>
                </m:rPr>
                <w:rPr>
                  <w:rFonts w:ascii="Cambria Math" w:hAnsi="Cambria Math"/>
                  <w:sz w:val="16"/>
                  <w:szCs w:val="16"/>
                </w:rPr>
                <m:t>total</m:t>
              </m:r>
            </m:den>
          </m:f>
          <m:r>
            <m:rPr>
              <m:sty m:val="p"/>
            </m:rPr>
            <w:rPr>
              <w:rFonts w:ascii="Cambria Math" w:hAnsi="Cambria Math"/>
              <w:sz w:val="20"/>
              <w:szCs w:val="20"/>
            </w:rPr>
            <m:t xml:space="preserve">                           </m:t>
          </m:r>
          <m:r>
            <m:rPr>
              <m:nor/>
            </m:rPr>
            <w:rPr>
              <w:rFonts w:ascii="Cambria" w:hAnsi="Cambria"/>
              <w:iCs/>
              <w:sz w:val="20"/>
              <w:szCs w:val="20"/>
            </w:rPr>
            <m:t xml:space="preserve">(Equation </m:t>
          </m:r>
          <m:r>
            <m:rPr>
              <m:nor/>
            </m:rPr>
            <w:rPr>
              <w:rFonts w:ascii="Cambria" w:hAnsi="Cambria"/>
              <w:iCs/>
              <w:sz w:val="20"/>
              <w:szCs w:val="20"/>
            </w:rPr>
            <m:t>2</m:t>
          </m:r>
          <m:r>
            <m:rPr>
              <m:nor/>
            </m:rPr>
            <w:rPr>
              <w:rFonts w:ascii="Cambria Math" w:hAnsi="Cambria"/>
              <w:iCs/>
              <w:sz w:val="20"/>
              <w:szCs w:val="20"/>
            </w:rPr>
            <m:t>: Horizontal CG</m:t>
          </m:r>
          <m:r>
            <m:rPr>
              <m:nor/>
            </m:rPr>
            <w:rPr>
              <w:rFonts w:ascii="Cambria Math" w:hAnsi="Cambria"/>
              <w:iCs/>
              <w:sz w:val="20"/>
              <w:szCs w:val="20"/>
            </w:rPr>
            <m:t xml:space="preserve"> [1</m:t>
          </m:r>
          <m:r>
            <m:rPr>
              <m:nor/>
            </m:rPr>
            <w:rPr>
              <w:rFonts w:ascii="Cambria Math" w:hAnsi="Cambria"/>
              <w:iCs/>
              <w:sz w:val="20"/>
              <w:szCs w:val="20"/>
            </w:rPr>
            <m:t>2</m:t>
          </m:r>
          <m:r>
            <m:rPr>
              <m:nor/>
            </m:rPr>
            <w:rPr>
              <w:rFonts w:ascii="Cambria Math" w:hAnsi="Cambria"/>
              <w:iCs/>
              <w:sz w:val="20"/>
              <w:szCs w:val="20"/>
            </w:rPr>
            <m:t>]</m:t>
          </m:r>
          <m:r>
            <m:rPr>
              <m:nor/>
            </m:rPr>
            <w:rPr>
              <w:rFonts w:ascii="Cambria" w:hAnsi="Cambria"/>
              <w:iCs/>
              <w:sz w:val="20"/>
              <w:szCs w:val="20"/>
            </w:rPr>
            <m:t>)</m:t>
          </m:r>
        </m:oMath>
      </m:oMathPara>
    </w:p>
    <w:p w14:paraId="199241EC" w14:textId="789A07C6" w:rsidR="00577521" w:rsidRPr="00577521" w:rsidRDefault="00577521" w:rsidP="00577521">
      <w:pPr>
        <w:pStyle w:val="pb-2"/>
        <w:spacing w:line="276" w:lineRule="auto"/>
        <w:jc w:val="both"/>
        <w:rPr>
          <w:rFonts w:ascii="Cambria" w:hAnsi="Cambria"/>
          <w:sz w:val="20"/>
          <w:szCs w:val="20"/>
        </w:rPr>
      </w:pPr>
      <w:r w:rsidRPr="00577521">
        <w:rPr>
          <w:rFonts w:ascii="Cambria" w:hAnsi="Cambria"/>
          <w:sz w:val="20"/>
          <w:szCs w:val="20"/>
        </w:rPr>
        <w:t>The sidecar had a horizontal CG located approximately 0.84 m away from its rear wheel, based on equation 2 where:</w:t>
      </w:r>
    </w:p>
    <w:p w14:paraId="000424B8" w14:textId="77777777" w:rsidR="004C6294" w:rsidRDefault="004C6294" w:rsidP="004C6294">
      <w:pPr>
        <w:pStyle w:val="NormalWeb"/>
        <w:spacing w:line="276" w:lineRule="auto"/>
        <w:jc w:val="both"/>
        <w:rPr>
          <w:rFonts w:ascii="Cambria" w:hAnsi="Cambria"/>
          <w:sz w:val="20"/>
          <w:szCs w:val="20"/>
        </w:rPr>
      </w:pPr>
      <m:oMath>
        <m:r>
          <w:rPr>
            <w:rFonts w:ascii="Cambria Math" w:hAnsi="Cambria Math"/>
            <w:sz w:val="20"/>
            <w:szCs w:val="20"/>
          </w:rPr>
          <m:t>p</m:t>
        </m:r>
      </m:oMath>
      <w:r>
        <w:rPr>
          <w:rFonts w:ascii="Cambria" w:hAnsi="Cambria"/>
          <w:sz w:val="20"/>
          <w:szCs w:val="20"/>
        </w:rPr>
        <w:t xml:space="preserve"> = Wheelbase (mm)</w:t>
      </w:r>
    </w:p>
    <w:p w14:paraId="3A015526" w14:textId="77777777" w:rsidR="004C6294" w:rsidRDefault="004C6294" w:rsidP="004C6294">
      <w:pPr>
        <w:pStyle w:val="NormalWeb"/>
        <w:spacing w:line="276" w:lineRule="auto"/>
        <w:jc w:val="both"/>
        <w:rPr>
          <w:rFonts w:ascii="Cambria" w:hAnsi="Cambria"/>
          <w:sz w:val="20"/>
          <w:szCs w:val="20"/>
        </w:rPr>
      </w:pPr>
      <m:oMath>
        <m:r>
          <w:rPr>
            <w:rFonts w:ascii="Cambria Math" w:hAnsi="Cambria Math"/>
            <w:sz w:val="20"/>
            <w:szCs w:val="20"/>
          </w:rPr>
          <m:t>m</m:t>
        </m:r>
        <m:r>
          <m:rPr>
            <m:nor/>
          </m:rPr>
          <w:rPr>
            <w:rFonts w:ascii="Cambria Math" w:hAnsi="Cambria Math"/>
            <w:sz w:val="16"/>
            <w:szCs w:val="16"/>
          </w:rPr>
          <m:t>f</m:t>
        </m:r>
      </m:oMath>
      <w:r>
        <w:rPr>
          <w:rFonts w:ascii="Cambria" w:hAnsi="Cambria"/>
          <w:sz w:val="16"/>
          <w:szCs w:val="16"/>
        </w:rPr>
        <w:t xml:space="preserve"> </w:t>
      </w:r>
      <w:r w:rsidRPr="006856BF">
        <w:rPr>
          <w:rFonts w:ascii="Cambria" w:hAnsi="Cambria"/>
          <w:sz w:val="20"/>
          <w:szCs w:val="20"/>
        </w:rPr>
        <w:t xml:space="preserve">= Mass of the Front End </w:t>
      </w:r>
      <w:r>
        <w:rPr>
          <w:rFonts w:ascii="Cambria" w:hAnsi="Cambria"/>
          <w:sz w:val="20"/>
          <w:szCs w:val="20"/>
        </w:rPr>
        <w:t>(kg)</w:t>
      </w:r>
    </w:p>
    <w:p w14:paraId="602C7662" w14:textId="77777777" w:rsidR="004C6294" w:rsidRPr="006856BF" w:rsidRDefault="004C6294" w:rsidP="004C6294">
      <w:pPr>
        <w:pStyle w:val="NormalWeb"/>
        <w:spacing w:line="276" w:lineRule="auto"/>
        <w:jc w:val="both"/>
        <w:rPr>
          <w:rFonts w:ascii="Cambria" w:hAnsi="Cambria"/>
        </w:rPr>
      </w:pPr>
      <m:oMath>
        <m:r>
          <w:rPr>
            <w:rFonts w:ascii="Cambria Math" w:hAnsi="Cambria Math"/>
            <w:sz w:val="20"/>
            <w:szCs w:val="20"/>
          </w:rPr>
          <m:t>m</m:t>
        </m:r>
        <m:r>
          <m:rPr>
            <m:nor/>
          </m:rPr>
          <w:rPr>
            <w:rFonts w:ascii="Cambria Math" w:hAnsi="Cambria Math"/>
            <w:sz w:val="16"/>
            <w:szCs w:val="16"/>
          </w:rPr>
          <m:t>total</m:t>
        </m:r>
      </m:oMath>
      <w:r>
        <w:rPr>
          <w:rFonts w:ascii="Cambria" w:hAnsi="Cambria"/>
          <w:sz w:val="16"/>
          <w:szCs w:val="16"/>
        </w:rPr>
        <w:t xml:space="preserve"> </w:t>
      </w:r>
      <w:r w:rsidRPr="006856BF">
        <w:rPr>
          <w:rFonts w:ascii="Cambria" w:hAnsi="Cambria"/>
          <w:sz w:val="20"/>
          <w:szCs w:val="20"/>
        </w:rPr>
        <w:t xml:space="preserve">= Total Mass </w:t>
      </w:r>
      <w:r>
        <w:rPr>
          <w:rFonts w:ascii="Cambria" w:hAnsi="Cambria"/>
          <w:sz w:val="20"/>
          <w:szCs w:val="20"/>
        </w:rPr>
        <w:t>(kg)</w:t>
      </w:r>
    </w:p>
    <w:p w14:paraId="390E607F" w14:textId="2F94EF91" w:rsidR="00054BEE" w:rsidRPr="00E863FD" w:rsidRDefault="00054BEE" w:rsidP="00054BEE">
      <w:pPr>
        <w:pStyle w:val="pb-2"/>
        <w:spacing w:line="276" w:lineRule="auto"/>
        <w:jc w:val="both"/>
        <w:rPr>
          <w:rFonts w:ascii="Cambria" w:hAnsi="Cambria"/>
          <w:sz w:val="20"/>
          <w:szCs w:val="20"/>
        </w:rPr>
      </w:pPr>
      <w:r w:rsidRPr="00054BEE">
        <w:rPr>
          <w:rFonts w:ascii="Cambria" w:hAnsi="Cambria"/>
          <w:sz w:val="20"/>
          <w:szCs w:val="20"/>
        </w:rPr>
        <w:t>Since the sidecar's CG was located near the vehicle's rear end, handling issues may arise at high speeds</w:t>
      </w:r>
      <w:r>
        <w:rPr>
          <w:rFonts w:ascii="Cambria" w:hAnsi="Cambria"/>
          <w:sz w:val="20"/>
          <w:szCs w:val="20"/>
        </w:rPr>
        <w:t xml:space="preserve"> [1</w:t>
      </w:r>
      <w:r w:rsidR="00E11A75">
        <w:rPr>
          <w:rFonts w:ascii="Cambria" w:hAnsi="Cambria"/>
          <w:sz w:val="20"/>
          <w:szCs w:val="20"/>
        </w:rPr>
        <w:t>3</w:t>
      </w:r>
      <w:r>
        <w:rPr>
          <w:rFonts w:ascii="Cambria" w:hAnsi="Cambria"/>
          <w:sz w:val="20"/>
          <w:szCs w:val="20"/>
        </w:rPr>
        <w:t>]</w:t>
      </w:r>
      <w:r w:rsidRPr="00054BEE">
        <w:rPr>
          <w:rFonts w:ascii="Cambria" w:hAnsi="Cambria"/>
          <w:sz w:val="20"/>
          <w:szCs w:val="20"/>
        </w:rPr>
        <w:t>. This could be mitigated by placing the electric motor and energy storage system closer to the front end of the vehicle. Meanwhile, the vertical CG of the vehicle was assumed to be two-thirds the sidecar's wheel height due to the lack of physical tests in this report.</w:t>
      </w:r>
    </w:p>
    <w:p w14:paraId="306729CC" w14:textId="4536C961" w:rsidR="00054BEE" w:rsidRDefault="00054BEE" w:rsidP="00054BEE">
      <w:pPr>
        <w:pStyle w:val="pb-2"/>
        <w:spacing w:line="276" w:lineRule="auto"/>
        <w:jc w:val="both"/>
        <w:rPr>
          <w:rFonts w:ascii="Cambria" w:hAnsi="Cambria"/>
          <w:b/>
        </w:rPr>
      </w:pPr>
      <w:r>
        <w:rPr>
          <w:rFonts w:ascii="Cambria" w:hAnsi="Cambria"/>
          <w:b/>
        </w:rPr>
        <w:t>2.</w:t>
      </w:r>
      <w:r>
        <w:rPr>
          <w:rFonts w:ascii="Cambria" w:hAnsi="Cambria"/>
          <w:b/>
        </w:rPr>
        <w:t>3</w:t>
      </w:r>
      <w:r>
        <w:rPr>
          <w:rFonts w:ascii="Cambria" w:hAnsi="Cambria"/>
          <w:b/>
        </w:rPr>
        <w:t>.</w:t>
      </w:r>
      <w:r>
        <w:rPr>
          <w:rFonts w:ascii="Cambria" w:hAnsi="Cambria"/>
          <w:b/>
        </w:rPr>
        <w:t xml:space="preserve"> </w:t>
      </w:r>
      <w:r w:rsidR="00760D17">
        <w:rPr>
          <w:rFonts w:ascii="Cambria" w:hAnsi="Cambria"/>
          <w:b/>
        </w:rPr>
        <w:t>Powertrain</w:t>
      </w:r>
    </w:p>
    <w:p w14:paraId="70CFA181" w14:textId="5ED6973C" w:rsidR="00BA3BE7" w:rsidRPr="00837D5D" w:rsidRDefault="00833BF3" w:rsidP="00BA3BE7">
      <w:pPr>
        <w:pStyle w:val="pb-2"/>
        <w:spacing w:line="276" w:lineRule="auto"/>
        <w:jc w:val="both"/>
        <w:rPr>
          <w:rFonts w:ascii="Cambria" w:hAnsi="Cambria"/>
          <w:sz w:val="20"/>
          <w:szCs w:val="20"/>
        </w:rPr>
      </w:pPr>
      <w:r w:rsidRPr="00833BF3">
        <w:rPr>
          <w:rFonts w:ascii="Cambria" w:hAnsi="Cambria"/>
          <w:sz w:val="20"/>
          <w:szCs w:val="20"/>
        </w:rPr>
        <w:t>Three versions of the Emrax 268 electric motor were available: air-cooled</w:t>
      </w:r>
      <w:r>
        <w:rPr>
          <w:rFonts w:ascii="Cambria" w:hAnsi="Cambria"/>
          <w:sz w:val="20"/>
          <w:szCs w:val="20"/>
        </w:rPr>
        <w:t xml:space="preserve"> (AC)</w:t>
      </w:r>
      <w:r w:rsidRPr="00833BF3">
        <w:rPr>
          <w:rFonts w:ascii="Cambria" w:hAnsi="Cambria"/>
          <w:sz w:val="20"/>
          <w:szCs w:val="20"/>
        </w:rPr>
        <w:t>, liquid-cooled</w:t>
      </w:r>
      <w:r>
        <w:rPr>
          <w:rFonts w:ascii="Cambria" w:hAnsi="Cambria"/>
          <w:sz w:val="20"/>
          <w:szCs w:val="20"/>
        </w:rPr>
        <w:t xml:space="preserve"> (LC)</w:t>
      </w:r>
      <w:r w:rsidRPr="00833BF3">
        <w:rPr>
          <w:rFonts w:ascii="Cambria" w:hAnsi="Cambria"/>
          <w:sz w:val="20"/>
          <w:szCs w:val="20"/>
        </w:rPr>
        <w:t xml:space="preserve"> and combined</w:t>
      </w:r>
      <w:r>
        <w:rPr>
          <w:rFonts w:ascii="Cambria" w:hAnsi="Cambria"/>
          <w:sz w:val="20"/>
          <w:szCs w:val="20"/>
        </w:rPr>
        <w:t xml:space="preserve"> (CC)</w:t>
      </w:r>
      <w:r w:rsidRPr="00833BF3">
        <w:rPr>
          <w:rFonts w:ascii="Cambria" w:hAnsi="Cambria"/>
          <w:sz w:val="20"/>
          <w:szCs w:val="20"/>
        </w:rPr>
        <w:t xml:space="preserve">. In Georgiev's report, a CC motor with a heat exchanger </w:t>
      </w:r>
      <w:r w:rsidRPr="00837D5D">
        <w:rPr>
          <w:rFonts w:ascii="Cambria" w:hAnsi="Cambria"/>
          <w:sz w:val="20"/>
          <w:szCs w:val="20"/>
        </w:rPr>
        <w:t>and pump cooling system was selected</w:t>
      </w:r>
      <w:r w:rsidR="00837D5D">
        <w:rPr>
          <w:rFonts w:ascii="Cambria" w:hAnsi="Cambria"/>
          <w:sz w:val="20"/>
          <w:szCs w:val="20"/>
        </w:rPr>
        <w:t xml:space="preserve"> [2]</w:t>
      </w:r>
      <w:r w:rsidRPr="00837D5D">
        <w:rPr>
          <w:rFonts w:ascii="Cambria" w:hAnsi="Cambria"/>
          <w:sz w:val="20"/>
          <w:szCs w:val="20"/>
        </w:rPr>
        <w:t>.</w:t>
      </w:r>
    </w:p>
    <w:p w14:paraId="5915D5AC" w14:textId="168A294D" w:rsidR="00833BF3" w:rsidRDefault="00837D5D" w:rsidP="00BA3BE7">
      <w:pPr>
        <w:pStyle w:val="pb-2"/>
        <w:spacing w:line="276" w:lineRule="auto"/>
        <w:jc w:val="both"/>
        <w:rPr>
          <w:rFonts w:ascii="Cambria" w:hAnsi="Cambria"/>
          <w:sz w:val="20"/>
          <w:szCs w:val="20"/>
        </w:rPr>
      </w:pPr>
      <w:r w:rsidRPr="00837D5D">
        <w:rPr>
          <w:rFonts w:ascii="Cambria" w:hAnsi="Cambria"/>
          <w:sz w:val="20"/>
          <w:szCs w:val="20"/>
        </w:rPr>
        <w:t xml:space="preserve">The F1 sidecar design provides access to air flow for the motor. In the </w:t>
      </w:r>
      <w:r w:rsidR="00D2777C" w:rsidRPr="00837D5D">
        <w:rPr>
          <w:rFonts w:ascii="Cambria" w:hAnsi="Cambria"/>
          <w:sz w:val="20"/>
          <w:szCs w:val="20"/>
        </w:rPr>
        <w:t>worst-case</w:t>
      </w:r>
      <w:r w:rsidRPr="00837D5D">
        <w:rPr>
          <w:rFonts w:ascii="Cambria" w:hAnsi="Cambria"/>
          <w:sz w:val="20"/>
          <w:szCs w:val="20"/>
        </w:rPr>
        <w:t xml:space="preserve"> scenario, 50% of the airflow reaches the motor at full speed, which translates to 25 m/s of airflow cooling the motor. The Emrax manual suggests that an airflow of 20 m/s would be sufficient to maintain a temperature optimum for the motor</w:t>
      </w:r>
      <w:r>
        <w:rPr>
          <w:rFonts w:ascii="Cambria" w:hAnsi="Cambria"/>
          <w:sz w:val="20"/>
          <w:szCs w:val="20"/>
        </w:rPr>
        <w:t xml:space="preserve"> [</w:t>
      </w:r>
      <w:r w:rsidR="00B554A3">
        <w:rPr>
          <w:rFonts w:ascii="Cambria" w:hAnsi="Cambria"/>
          <w:sz w:val="20"/>
          <w:szCs w:val="20"/>
        </w:rPr>
        <w:t>3</w:t>
      </w:r>
      <w:r>
        <w:rPr>
          <w:rFonts w:ascii="Cambria" w:hAnsi="Cambria"/>
          <w:sz w:val="20"/>
          <w:szCs w:val="20"/>
        </w:rPr>
        <w:t>]</w:t>
      </w:r>
      <w:r w:rsidRPr="00837D5D">
        <w:rPr>
          <w:rFonts w:ascii="Cambria" w:hAnsi="Cambria"/>
          <w:sz w:val="20"/>
          <w:szCs w:val="20"/>
        </w:rPr>
        <w:t xml:space="preserve">. In theory, this study did not require a cooling system, which helped reduce expenses and led to the use of an </w:t>
      </w:r>
      <w:r w:rsidR="004B69BB">
        <w:rPr>
          <w:rFonts w:ascii="Cambria" w:hAnsi="Cambria"/>
          <w:sz w:val="20"/>
          <w:szCs w:val="20"/>
        </w:rPr>
        <w:t xml:space="preserve">Emrax AC </w:t>
      </w:r>
      <w:r w:rsidRPr="00837D5D">
        <w:rPr>
          <w:rFonts w:ascii="Cambria" w:hAnsi="Cambria"/>
          <w:sz w:val="20"/>
          <w:szCs w:val="20"/>
        </w:rPr>
        <w:t>motor.</w:t>
      </w:r>
    </w:p>
    <w:p w14:paraId="1DFBA57B" w14:textId="3DA2CA63" w:rsidR="00837D5D" w:rsidRDefault="00837D5D" w:rsidP="00BA3BE7">
      <w:pPr>
        <w:pStyle w:val="pb-2"/>
        <w:spacing w:line="276" w:lineRule="auto"/>
        <w:jc w:val="both"/>
        <w:rPr>
          <w:rFonts w:ascii="Cambria" w:hAnsi="Cambria"/>
          <w:sz w:val="20"/>
          <w:szCs w:val="20"/>
        </w:rPr>
      </w:pPr>
      <m:oMathPara>
        <m:oMath>
          <m:r>
            <w:rPr>
              <w:rFonts w:ascii="Cambria Math" w:hAnsi="Cambria Math"/>
              <w:sz w:val="20"/>
              <w:szCs w:val="20"/>
            </w:rPr>
            <m:t>Velocity</m:t>
          </m:r>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D</m:t>
              </m:r>
              <m:r>
                <m:rPr>
                  <m:nor/>
                </m:rPr>
                <w:rPr>
                  <w:rFonts w:ascii="Cambria Math" w:hAnsi="Cambria Math"/>
                  <w:sz w:val="16"/>
                  <w:szCs w:val="16"/>
                </w:rPr>
                <m:t>rw</m:t>
              </m:r>
              <m:r>
                <w:rPr>
                  <w:rFonts w:ascii="Cambria Math" w:hAnsi="Cambria Math"/>
                  <w:sz w:val="20"/>
                  <w:szCs w:val="20"/>
                </w:rPr>
                <m:t>×</m:t>
              </m:r>
              <m:r>
                <w:rPr>
                  <w:rFonts w:ascii="Cambria Math" w:hAnsi="Cambria Math"/>
                  <w:sz w:val="20"/>
                  <w:szCs w:val="20"/>
                </w:rPr>
                <m:t>π×60×RPM</m:t>
              </m:r>
            </m:num>
            <m:den>
              <m:r>
                <w:rPr>
                  <w:rFonts w:ascii="Cambria Math" w:hAnsi="Cambria Math"/>
                  <w:sz w:val="20"/>
                  <w:szCs w:val="20"/>
                </w:rPr>
                <m:t>FD×1000</m:t>
              </m:r>
            </m:den>
          </m:f>
          <m:r>
            <m:rPr>
              <m:sty m:val="p"/>
            </m:rPr>
            <w:rPr>
              <w:rFonts w:ascii="Cambria Math" w:hAnsi="Cambria Math"/>
              <w:sz w:val="20"/>
              <w:szCs w:val="20"/>
            </w:rPr>
            <m:t xml:space="preserve">   </m:t>
          </m:r>
          <m:r>
            <m:rPr>
              <m:sty m:val="p"/>
            </m:rPr>
            <w:rPr>
              <w:rFonts w:ascii="Cambria Math" w:hAnsi="Cambria Math"/>
              <w:sz w:val="20"/>
              <w:szCs w:val="20"/>
            </w:rPr>
            <m:t xml:space="preserve">  </m:t>
          </m:r>
          <m:r>
            <m:rPr>
              <m:sty m:val="p"/>
            </m:rPr>
            <w:rPr>
              <w:rFonts w:ascii="Cambria Math" w:hAnsi="Cambria Math"/>
              <w:sz w:val="20"/>
              <w:szCs w:val="20"/>
            </w:rPr>
            <m:t xml:space="preserve">   </m:t>
          </m:r>
          <m:r>
            <m:rPr>
              <m:sty m:val="p"/>
            </m:rPr>
            <w:rPr>
              <w:rFonts w:ascii="Cambria Math" w:hAnsi="Cambria Math"/>
              <w:sz w:val="20"/>
              <w:szCs w:val="20"/>
            </w:rPr>
            <m:t xml:space="preserve"> </m:t>
          </m:r>
          <m:r>
            <m:rPr>
              <m:sty m:val="p"/>
            </m:rPr>
            <w:rPr>
              <w:rFonts w:ascii="Cambria Math" w:hAnsi="Cambria Math"/>
              <w:sz w:val="20"/>
              <w:szCs w:val="20"/>
            </w:rPr>
            <m:t xml:space="preserve">       </m:t>
          </m:r>
          <m:r>
            <m:rPr>
              <m:nor/>
            </m:rPr>
            <w:rPr>
              <w:rFonts w:ascii="Cambria" w:hAnsi="Cambria"/>
              <w:iCs/>
              <w:sz w:val="20"/>
              <w:szCs w:val="20"/>
            </w:rPr>
            <m:t xml:space="preserve">(Equation </m:t>
          </m:r>
          <m:r>
            <m:rPr>
              <m:nor/>
            </m:rPr>
            <w:rPr>
              <w:rFonts w:ascii="Cambria Math" w:hAnsi="Cambria"/>
              <w:iCs/>
              <w:sz w:val="20"/>
              <w:szCs w:val="20"/>
            </w:rPr>
            <m:t>3</m:t>
          </m:r>
          <m:r>
            <m:rPr>
              <m:nor/>
            </m:rPr>
            <w:rPr>
              <w:rFonts w:ascii="Cambria Math" w:hAnsi="Cambria"/>
              <w:iCs/>
              <w:sz w:val="20"/>
              <w:szCs w:val="20"/>
            </w:rPr>
            <m:t xml:space="preserve"> [1</m:t>
          </m:r>
          <m:r>
            <m:rPr>
              <m:nor/>
            </m:rPr>
            <w:rPr>
              <w:rFonts w:ascii="Cambria Math" w:hAnsi="Cambria"/>
              <w:iCs/>
              <w:sz w:val="20"/>
              <w:szCs w:val="20"/>
            </w:rPr>
            <m:t>2</m:t>
          </m:r>
          <m:r>
            <m:rPr>
              <m:nor/>
            </m:rPr>
            <w:rPr>
              <w:rFonts w:ascii="Cambria Math" w:hAnsi="Cambria"/>
              <w:iCs/>
              <w:sz w:val="20"/>
              <w:szCs w:val="20"/>
            </w:rPr>
            <m:t>]</m:t>
          </m:r>
          <m:r>
            <m:rPr>
              <m:nor/>
            </m:rPr>
            <w:rPr>
              <w:rFonts w:ascii="Cambria" w:hAnsi="Cambria"/>
              <w:iCs/>
              <w:sz w:val="20"/>
              <w:szCs w:val="20"/>
            </w:rPr>
            <m:t>)</m:t>
          </m:r>
        </m:oMath>
      </m:oMathPara>
    </w:p>
    <w:p w14:paraId="7F74A6C3" w14:textId="35DD9218" w:rsidR="00837D5D" w:rsidRDefault="00BC7129" w:rsidP="00BA3BE7">
      <w:pPr>
        <w:pStyle w:val="pb-2"/>
        <w:spacing w:line="276" w:lineRule="auto"/>
        <w:jc w:val="both"/>
        <w:rPr>
          <w:rFonts w:ascii="Cambria" w:hAnsi="Cambria"/>
          <w:sz w:val="20"/>
          <w:szCs w:val="20"/>
        </w:rPr>
      </w:pPr>
      <w:r w:rsidRPr="00BC7129">
        <w:rPr>
          <w:rFonts w:ascii="Cambria" w:hAnsi="Cambria"/>
          <w:sz w:val="20"/>
          <w:szCs w:val="20"/>
        </w:rPr>
        <w:t xml:space="preserve">For the purpose of calculating the theoretical speed of a vehicle, equation 3 was used, </w:t>
      </w:r>
      <w:r>
        <w:rPr>
          <w:rFonts w:ascii="Cambria" w:hAnsi="Cambria"/>
          <w:sz w:val="20"/>
          <w:szCs w:val="20"/>
        </w:rPr>
        <w:t>where</w:t>
      </w:r>
      <w:r w:rsidRPr="00BC7129">
        <w:rPr>
          <w:rFonts w:ascii="Cambria" w:hAnsi="Cambria"/>
          <w:sz w:val="20"/>
          <w:szCs w:val="20"/>
        </w:rPr>
        <w:t>:</w:t>
      </w:r>
    </w:p>
    <w:p w14:paraId="103A82EF" w14:textId="35E78669" w:rsidR="00BC7129" w:rsidRDefault="00BC7129" w:rsidP="00BA3BE7">
      <w:pPr>
        <w:pStyle w:val="pb-2"/>
        <w:spacing w:line="276" w:lineRule="auto"/>
        <w:jc w:val="both"/>
        <w:rPr>
          <w:rFonts w:ascii="Cambria" w:hAnsi="Cambria"/>
          <w:sz w:val="20"/>
          <w:szCs w:val="20"/>
        </w:rPr>
      </w:pPr>
      <m:oMath>
        <m:r>
          <w:rPr>
            <w:rFonts w:ascii="Cambria Math" w:hAnsi="Cambria Math"/>
            <w:sz w:val="20"/>
            <w:szCs w:val="20"/>
          </w:rPr>
          <m:t>D</m:t>
        </m:r>
        <m:r>
          <m:rPr>
            <m:nor/>
          </m:rPr>
          <w:rPr>
            <w:rFonts w:ascii="Cambria Math" w:hAnsi="Cambria Math"/>
            <w:sz w:val="16"/>
            <w:szCs w:val="16"/>
          </w:rPr>
          <m:t>rw</m:t>
        </m:r>
      </m:oMath>
      <w:r>
        <w:rPr>
          <w:rFonts w:ascii="Cambria" w:hAnsi="Cambria"/>
          <w:sz w:val="16"/>
          <w:szCs w:val="16"/>
        </w:rPr>
        <w:t xml:space="preserve"> </w:t>
      </w:r>
      <w:r w:rsidRPr="00BC7129">
        <w:rPr>
          <w:rFonts w:ascii="Cambria" w:hAnsi="Cambria"/>
          <w:sz w:val="20"/>
          <w:szCs w:val="20"/>
        </w:rPr>
        <w:t>= Rear Wheel Diameter (m)</w:t>
      </w:r>
    </w:p>
    <w:p w14:paraId="0E1C35FA" w14:textId="452AB496" w:rsidR="00BC7129" w:rsidRDefault="00BC7129" w:rsidP="00BA3BE7">
      <w:pPr>
        <w:pStyle w:val="pb-2"/>
        <w:spacing w:line="276" w:lineRule="auto"/>
        <w:jc w:val="both"/>
        <w:rPr>
          <w:rFonts w:ascii="Cambria" w:hAnsi="Cambria"/>
          <w:bCs/>
          <w:sz w:val="20"/>
          <w:szCs w:val="20"/>
        </w:rPr>
      </w:pPr>
      <m:oMath>
        <m:r>
          <w:rPr>
            <w:rFonts w:ascii="Cambria Math" w:hAnsi="Cambria Math"/>
            <w:sz w:val="20"/>
            <w:szCs w:val="20"/>
          </w:rPr>
          <m:t>RPM</m:t>
        </m:r>
      </m:oMath>
      <w:r>
        <w:rPr>
          <w:rFonts w:ascii="Cambria" w:hAnsi="Cambria"/>
          <w:bCs/>
          <w:sz w:val="20"/>
          <w:szCs w:val="20"/>
        </w:rPr>
        <w:t xml:space="preserve"> = Motor Rotational Speed (rpm)</w:t>
      </w:r>
    </w:p>
    <w:p w14:paraId="0EC1D312" w14:textId="2CB4AB04" w:rsidR="00BC7129" w:rsidRDefault="00BC7129" w:rsidP="00BA3BE7">
      <w:pPr>
        <w:pStyle w:val="pb-2"/>
        <w:spacing w:line="276" w:lineRule="auto"/>
        <w:jc w:val="both"/>
        <w:rPr>
          <w:rFonts w:ascii="Cambria" w:hAnsi="Cambria"/>
          <w:bCs/>
          <w:sz w:val="20"/>
          <w:szCs w:val="20"/>
        </w:rPr>
      </w:pPr>
      <m:oMath>
        <m:r>
          <w:rPr>
            <w:rFonts w:ascii="Cambria Math" w:hAnsi="Cambria Math"/>
            <w:sz w:val="20"/>
            <w:szCs w:val="20"/>
          </w:rPr>
          <w:lastRenderedPageBreak/>
          <m:t>FD</m:t>
        </m:r>
      </m:oMath>
      <w:r>
        <w:rPr>
          <w:rFonts w:ascii="Cambria" w:hAnsi="Cambria"/>
          <w:bCs/>
          <w:sz w:val="20"/>
          <w:szCs w:val="20"/>
        </w:rPr>
        <w:t xml:space="preserve"> = Final Drive Ratio</w:t>
      </w:r>
    </w:p>
    <w:p w14:paraId="2A117718" w14:textId="33EB8CF6" w:rsidR="007B511E" w:rsidRPr="009E4F09" w:rsidRDefault="009E4F09" w:rsidP="00BA3BE7">
      <w:pPr>
        <w:pStyle w:val="pb-2"/>
        <w:spacing w:line="276" w:lineRule="auto"/>
        <w:jc w:val="both"/>
        <w:rPr>
          <w:rFonts w:ascii="Cambria" w:hAnsi="Cambria"/>
          <w:bCs/>
          <w:sz w:val="20"/>
          <w:szCs w:val="20"/>
        </w:rPr>
      </w:pPr>
      <w:r w:rsidRPr="009E4F09">
        <w:rPr>
          <w:rFonts w:ascii="Cambria" w:hAnsi="Cambria"/>
          <w:sz w:val="20"/>
          <w:szCs w:val="20"/>
        </w:rPr>
        <w:t>There was a maximum motor rotational speed of 4500 without weakening the magnetic field. After attempting to attain a speed of 180 km/h, the final drive ratio was calculated to be either 1.0 at 3900 rpm or 1.2 at 4500 rpm. In this particular scenario, 1.2 was chosen because it would provide smooth acceleration helping with wheel slippage.</w:t>
      </w:r>
    </w:p>
    <w:p w14:paraId="4E49FC88" w14:textId="67F76E37" w:rsidR="00BC7129" w:rsidRPr="00BC7129" w:rsidRDefault="009E4F09" w:rsidP="00BA3BE7">
      <w:pPr>
        <w:pStyle w:val="pb-2"/>
        <w:spacing w:line="276" w:lineRule="auto"/>
        <w:jc w:val="both"/>
        <w:rPr>
          <w:rFonts w:ascii="Cambria" w:hAnsi="Cambria"/>
          <w:bCs/>
          <w:sz w:val="20"/>
          <w:szCs w:val="20"/>
        </w:rPr>
      </w:pPr>
      <w:r>
        <w:rPr>
          <w:rFonts w:ascii="Cambria" w:hAnsi="Cambria"/>
          <w:bCs/>
          <w:noProof/>
          <w:sz w:val="20"/>
          <w:szCs w:val="20"/>
        </w:rPr>
        <w:drawing>
          <wp:anchor distT="0" distB="0" distL="114300" distR="114300" simplePos="0" relativeHeight="251662336" behindDoc="0" locked="0" layoutInCell="1" allowOverlap="1" wp14:anchorId="71B10DC9" wp14:editId="76F99213">
            <wp:simplePos x="0" y="0"/>
            <wp:positionH relativeFrom="column">
              <wp:posOffset>4445</wp:posOffset>
            </wp:positionH>
            <wp:positionV relativeFrom="paragraph">
              <wp:posOffset>186690</wp:posOffset>
            </wp:positionV>
            <wp:extent cx="3185795" cy="2026920"/>
            <wp:effectExtent l="19050" t="19050" r="14605" b="1143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rotWithShape="1">
                    <a:blip r:embed="rId15" cstate="print">
                      <a:extLst>
                        <a:ext uri="{28A0092B-C50C-407E-A947-70E740481C1C}">
                          <a14:useLocalDpi xmlns:a14="http://schemas.microsoft.com/office/drawing/2010/main" val="0"/>
                        </a:ext>
                      </a:extLst>
                    </a:blip>
                    <a:srcRect t="1115"/>
                    <a:stretch/>
                  </pic:blipFill>
                  <pic:spPr bwMode="auto">
                    <a:xfrm>
                      <a:off x="0" y="0"/>
                      <a:ext cx="3185795" cy="2026920"/>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701D61" w14:textId="55604B75" w:rsidR="00054BEE" w:rsidRDefault="00833BF3" w:rsidP="00833BF3">
      <w:pPr>
        <w:pStyle w:val="pb-2"/>
        <w:spacing w:line="276" w:lineRule="auto"/>
        <w:jc w:val="center"/>
        <w:rPr>
          <w:rFonts w:ascii="Cambria" w:hAnsi="Cambria"/>
          <w:b/>
        </w:rPr>
      </w:pPr>
      <w:r>
        <w:rPr>
          <w:rFonts w:ascii="Cambria" w:hAnsi="Cambria"/>
          <w:bCs/>
          <w:sz w:val="20"/>
          <w:szCs w:val="20"/>
        </w:rPr>
        <w:t>Figure</w:t>
      </w:r>
      <w:r w:rsidRPr="00054BEE">
        <w:rPr>
          <w:rFonts w:ascii="Cambria" w:hAnsi="Cambria"/>
          <w:bCs/>
          <w:sz w:val="20"/>
          <w:szCs w:val="20"/>
        </w:rPr>
        <w:t xml:space="preserve"> </w:t>
      </w:r>
      <w:r w:rsidR="009E4F09">
        <w:rPr>
          <w:rFonts w:ascii="Cambria" w:hAnsi="Cambria"/>
          <w:bCs/>
          <w:sz w:val="20"/>
          <w:szCs w:val="20"/>
        </w:rPr>
        <w:t>1</w:t>
      </w:r>
      <w:r w:rsidRPr="00054BEE">
        <w:rPr>
          <w:rFonts w:ascii="Cambria" w:hAnsi="Cambria"/>
          <w:bCs/>
          <w:sz w:val="20"/>
          <w:szCs w:val="20"/>
        </w:rPr>
        <w:t xml:space="preserve">: </w:t>
      </w:r>
      <w:r>
        <w:rPr>
          <w:rFonts w:ascii="Cambria" w:hAnsi="Cambria"/>
          <w:bCs/>
          <w:sz w:val="20"/>
          <w:szCs w:val="20"/>
        </w:rPr>
        <w:t xml:space="preserve">Emrax 268 </w:t>
      </w:r>
      <w:r w:rsidR="009E4F09">
        <w:rPr>
          <w:rFonts w:ascii="Cambria" w:hAnsi="Cambria"/>
          <w:bCs/>
          <w:sz w:val="20"/>
          <w:szCs w:val="20"/>
        </w:rPr>
        <w:t>Efficiency Map</w:t>
      </w:r>
      <w:r w:rsidR="000B6ED7">
        <w:rPr>
          <w:rFonts w:ascii="Cambria" w:hAnsi="Cambria"/>
          <w:bCs/>
          <w:sz w:val="20"/>
          <w:szCs w:val="20"/>
        </w:rPr>
        <w:t xml:space="preserve"> [</w:t>
      </w:r>
      <w:r w:rsidR="00B554A3">
        <w:rPr>
          <w:rFonts w:ascii="Cambria" w:hAnsi="Cambria"/>
          <w:bCs/>
          <w:sz w:val="20"/>
          <w:szCs w:val="20"/>
        </w:rPr>
        <w:t>3</w:t>
      </w:r>
      <w:r w:rsidR="000B6ED7">
        <w:rPr>
          <w:rFonts w:ascii="Cambria" w:hAnsi="Cambria"/>
          <w:bCs/>
          <w:sz w:val="20"/>
          <w:szCs w:val="20"/>
        </w:rPr>
        <w:t>]</w:t>
      </w:r>
    </w:p>
    <w:p w14:paraId="0830B639" w14:textId="4C575D36" w:rsidR="00054BEE" w:rsidRDefault="004F2597" w:rsidP="00054BEE">
      <w:pPr>
        <w:pStyle w:val="pb-2"/>
        <w:spacing w:line="276" w:lineRule="auto"/>
        <w:jc w:val="both"/>
        <w:rPr>
          <w:rFonts w:ascii="Cambria" w:hAnsi="Cambria"/>
          <w:sz w:val="20"/>
          <w:szCs w:val="20"/>
        </w:rPr>
      </w:pPr>
      <w:r w:rsidRPr="004F2597">
        <w:rPr>
          <w:rFonts w:ascii="Cambria" w:hAnsi="Cambria"/>
          <w:sz w:val="20"/>
          <w:szCs w:val="20"/>
        </w:rPr>
        <w:t xml:space="preserve">With the selected gear ratio, the motor would have a higher amortization rate and poorer thermal efficiency. In this scenario, the efficiency difference </w:t>
      </w:r>
      <w:r>
        <w:rPr>
          <w:rFonts w:ascii="Cambria" w:hAnsi="Cambria"/>
          <w:sz w:val="20"/>
          <w:szCs w:val="20"/>
        </w:rPr>
        <w:t>was</w:t>
      </w:r>
      <w:r w:rsidRPr="004F2597">
        <w:rPr>
          <w:rFonts w:ascii="Cambria" w:hAnsi="Cambria"/>
          <w:sz w:val="20"/>
          <w:szCs w:val="20"/>
        </w:rPr>
        <w:t xml:space="preserve"> only 3% based on figure 1. Additionally, the motor would only operate at peak rpm for approximately 18 sec in both directions, resulting in minimal wear.</w:t>
      </w:r>
      <w:r w:rsidR="00713AA2" w:rsidRPr="00713AA2">
        <w:rPr>
          <w:noProof/>
        </w:rPr>
        <w:t xml:space="preserve"> </w:t>
      </w:r>
    </w:p>
    <w:p w14:paraId="4F8EC76F" w14:textId="41A0E114" w:rsidR="004F2597" w:rsidRPr="004F2597" w:rsidRDefault="00C90F4E" w:rsidP="00054BEE">
      <w:pPr>
        <w:pStyle w:val="pb-2"/>
        <w:spacing w:line="276" w:lineRule="auto"/>
        <w:jc w:val="both"/>
        <w:rPr>
          <w:rFonts w:ascii="Cambria" w:hAnsi="Cambria"/>
          <w:sz w:val="20"/>
          <w:szCs w:val="20"/>
        </w:rPr>
      </w:pPr>
      <w:r>
        <w:rPr>
          <w:rFonts w:ascii="Cambria" w:hAnsi="Cambria"/>
          <w:bCs/>
          <w:noProof/>
          <w:sz w:val="20"/>
          <w:szCs w:val="20"/>
        </w:rPr>
        <w:drawing>
          <wp:anchor distT="0" distB="0" distL="114300" distR="114300" simplePos="0" relativeHeight="251671552" behindDoc="0" locked="0" layoutInCell="1" allowOverlap="1" wp14:anchorId="47C15E5B" wp14:editId="785C259F">
            <wp:simplePos x="0" y="0"/>
            <wp:positionH relativeFrom="column">
              <wp:posOffset>7620</wp:posOffset>
            </wp:positionH>
            <wp:positionV relativeFrom="paragraph">
              <wp:posOffset>191770</wp:posOffset>
            </wp:positionV>
            <wp:extent cx="3181350" cy="2374900"/>
            <wp:effectExtent l="19050" t="19050" r="19050" b="2540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rotWithShape="1">
                    <a:blip r:embed="rId16"/>
                    <a:srcRect l="1360" t="893" r="969" b="3491"/>
                    <a:stretch/>
                  </pic:blipFill>
                  <pic:spPr bwMode="auto">
                    <a:xfrm>
                      <a:off x="0" y="0"/>
                      <a:ext cx="3181350" cy="2374900"/>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14101C" w14:textId="0E7E0990" w:rsidR="009E4F09" w:rsidRDefault="009E4F09" w:rsidP="009E4F09">
      <w:pPr>
        <w:pStyle w:val="pb-2"/>
        <w:spacing w:line="276" w:lineRule="auto"/>
        <w:jc w:val="center"/>
        <w:rPr>
          <w:rFonts w:ascii="Cambria" w:hAnsi="Cambria"/>
          <w:b/>
        </w:rPr>
      </w:pPr>
      <w:r>
        <w:rPr>
          <w:rFonts w:ascii="Cambria" w:hAnsi="Cambria"/>
          <w:bCs/>
          <w:sz w:val="20"/>
          <w:szCs w:val="20"/>
        </w:rPr>
        <w:t>Figure</w:t>
      </w:r>
      <w:r w:rsidRPr="00054BEE">
        <w:rPr>
          <w:rFonts w:ascii="Cambria" w:hAnsi="Cambria"/>
          <w:bCs/>
          <w:sz w:val="20"/>
          <w:szCs w:val="20"/>
        </w:rPr>
        <w:t xml:space="preserve"> </w:t>
      </w:r>
      <w:r>
        <w:rPr>
          <w:rFonts w:ascii="Cambria" w:hAnsi="Cambria"/>
          <w:bCs/>
          <w:sz w:val="20"/>
          <w:szCs w:val="20"/>
        </w:rPr>
        <w:t>2</w:t>
      </w:r>
      <w:r w:rsidRPr="00054BEE">
        <w:rPr>
          <w:rFonts w:ascii="Cambria" w:hAnsi="Cambria"/>
          <w:bCs/>
          <w:sz w:val="20"/>
          <w:szCs w:val="20"/>
        </w:rPr>
        <w:t xml:space="preserve">: </w:t>
      </w:r>
      <w:r>
        <w:rPr>
          <w:rFonts w:ascii="Cambria" w:hAnsi="Cambria"/>
          <w:bCs/>
          <w:sz w:val="20"/>
          <w:szCs w:val="20"/>
        </w:rPr>
        <w:t xml:space="preserve">Emrax 268 </w:t>
      </w:r>
      <w:r>
        <w:rPr>
          <w:rFonts w:ascii="Cambria" w:hAnsi="Cambria"/>
          <w:bCs/>
          <w:sz w:val="20"/>
          <w:szCs w:val="20"/>
        </w:rPr>
        <w:t>Characteristics at 2000RPM</w:t>
      </w:r>
      <w:r w:rsidR="000B6ED7">
        <w:rPr>
          <w:rFonts w:ascii="Cambria" w:hAnsi="Cambria"/>
          <w:bCs/>
          <w:sz w:val="20"/>
          <w:szCs w:val="20"/>
        </w:rPr>
        <w:t xml:space="preserve"> [</w:t>
      </w:r>
      <w:r w:rsidR="00B554A3">
        <w:rPr>
          <w:rFonts w:ascii="Cambria" w:hAnsi="Cambria"/>
          <w:bCs/>
          <w:sz w:val="20"/>
          <w:szCs w:val="20"/>
        </w:rPr>
        <w:t>3</w:t>
      </w:r>
      <w:r w:rsidR="000B6ED7">
        <w:rPr>
          <w:rFonts w:ascii="Cambria" w:hAnsi="Cambria"/>
          <w:bCs/>
          <w:sz w:val="20"/>
          <w:szCs w:val="20"/>
        </w:rPr>
        <w:t>]</w:t>
      </w:r>
    </w:p>
    <w:p w14:paraId="47BD35AB" w14:textId="3483335F" w:rsidR="00C65170" w:rsidRDefault="00E11A75" w:rsidP="00C65170">
      <w:pPr>
        <w:pStyle w:val="pb-2"/>
        <w:spacing w:line="276" w:lineRule="auto"/>
        <w:jc w:val="both"/>
      </w:pPr>
      <w:r w:rsidRPr="00E11A75">
        <w:rPr>
          <w:rFonts w:ascii="Cambria" w:hAnsi="Cambria"/>
          <w:sz w:val="20"/>
          <w:szCs w:val="20"/>
        </w:rPr>
        <w:t xml:space="preserve">It was assumed </w:t>
      </w:r>
      <w:r w:rsidRPr="00E11A75">
        <w:rPr>
          <w:rStyle w:val="issue-underline"/>
          <w:rFonts w:ascii="Cambria" w:eastAsia="Calibri" w:hAnsi="Cambria"/>
          <w:sz w:val="20"/>
          <w:szCs w:val="20"/>
        </w:rPr>
        <w:t>that the conditions under which the</w:t>
      </w:r>
      <w:r w:rsidRPr="00E11A75">
        <w:rPr>
          <w:rFonts w:ascii="Cambria" w:hAnsi="Cambria"/>
          <w:sz w:val="20"/>
          <w:szCs w:val="20"/>
        </w:rPr>
        <w:t xml:space="preserve"> land speed record would be broken </w:t>
      </w:r>
      <w:r w:rsidRPr="00E11A75">
        <w:rPr>
          <w:rStyle w:val="issue-underline"/>
          <w:rFonts w:ascii="Cambria" w:eastAsia="Calibri" w:hAnsi="Cambria"/>
          <w:sz w:val="20"/>
          <w:szCs w:val="20"/>
        </w:rPr>
        <w:t>would be</w:t>
      </w:r>
      <w:r w:rsidRPr="00E11A75">
        <w:rPr>
          <w:rFonts w:ascii="Cambria" w:hAnsi="Cambria"/>
          <w:sz w:val="20"/>
          <w:szCs w:val="20"/>
        </w:rPr>
        <w:t xml:space="preserve"> 25 deg</w:t>
      </w:r>
      <w:r>
        <w:rPr>
          <w:rFonts w:ascii="Cambria" w:hAnsi="Cambria"/>
          <w:sz w:val="20"/>
          <w:szCs w:val="20"/>
        </w:rPr>
        <w:t xml:space="preserve"> [</w:t>
      </w:r>
      <w:r w:rsidR="00C65170">
        <w:rPr>
          <w:rFonts w:ascii="Cambria" w:hAnsi="Cambria"/>
          <w:sz w:val="20"/>
          <w:szCs w:val="20"/>
        </w:rPr>
        <w:t>10]</w:t>
      </w:r>
      <w:r w:rsidRPr="00E11A75">
        <w:rPr>
          <w:rFonts w:ascii="Cambria" w:hAnsi="Cambria"/>
          <w:sz w:val="20"/>
          <w:szCs w:val="20"/>
        </w:rPr>
        <w:t xml:space="preserve">. An </w:t>
      </w:r>
      <w:r w:rsidRPr="00C65170">
        <w:rPr>
          <w:rFonts w:ascii="Cambria" w:hAnsi="Cambria"/>
          <w:sz w:val="20"/>
          <w:szCs w:val="20"/>
        </w:rPr>
        <w:t xml:space="preserve">illustration of the increase in temperature of the motor at 2000 rpm over time is shown in figure 2. A worst-case scenario would be that if the motor </w:t>
      </w:r>
      <w:r w:rsidRPr="00C65170">
        <w:rPr>
          <w:rStyle w:val="issue-underline"/>
          <w:rFonts w:ascii="Cambria" w:eastAsia="Calibri" w:hAnsi="Cambria"/>
          <w:sz w:val="20"/>
          <w:szCs w:val="20"/>
        </w:rPr>
        <w:t>is running</w:t>
      </w:r>
      <w:r w:rsidRPr="00C65170">
        <w:rPr>
          <w:rFonts w:ascii="Cambria" w:hAnsi="Cambria"/>
          <w:sz w:val="20"/>
          <w:szCs w:val="20"/>
        </w:rPr>
        <w:t xml:space="preserve"> for 40.81 sec at full rotational speed, its temperature would reach 90 de</w:t>
      </w:r>
      <w:r w:rsidR="00C65170" w:rsidRPr="00C65170">
        <w:rPr>
          <w:rFonts w:ascii="Cambria" w:hAnsi="Cambria"/>
          <w:sz w:val="20"/>
          <w:szCs w:val="20"/>
        </w:rPr>
        <w:t>g</w:t>
      </w:r>
      <w:r w:rsidRPr="00C65170">
        <w:rPr>
          <w:rFonts w:ascii="Cambria" w:hAnsi="Cambria"/>
          <w:sz w:val="20"/>
          <w:szCs w:val="20"/>
        </w:rPr>
        <w:t xml:space="preserve"> according to figure 2. </w:t>
      </w:r>
      <w:r w:rsidR="00C65170" w:rsidRPr="00C65170">
        <w:rPr>
          <w:rFonts w:ascii="Cambria" w:hAnsi="Cambria"/>
          <w:sz w:val="20"/>
          <w:szCs w:val="20"/>
        </w:rPr>
        <w:t>As 120 de</w:t>
      </w:r>
      <w:r w:rsidR="004F2597">
        <w:rPr>
          <w:rFonts w:ascii="Cambria" w:hAnsi="Cambria"/>
          <w:sz w:val="20"/>
          <w:szCs w:val="20"/>
        </w:rPr>
        <w:t>g</w:t>
      </w:r>
      <w:r w:rsidR="00C65170" w:rsidRPr="00C65170">
        <w:rPr>
          <w:rFonts w:ascii="Cambria" w:hAnsi="Cambria"/>
          <w:sz w:val="20"/>
          <w:szCs w:val="20"/>
        </w:rPr>
        <w:t xml:space="preserve"> is the maximum temperature at which the motor can operate without degrading [</w:t>
      </w:r>
      <w:r w:rsidR="00B554A3">
        <w:rPr>
          <w:rFonts w:ascii="Cambria" w:hAnsi="Cambria"/>
          <w:sz w:val="20"/>
          <w:szCs w:val="20"/>
        </w:rPr>
        <w:t>3</w:t>
      </w:r>
      <w:r w:rsidR="00C65170" w:rsidRPr="00C65170">
        <w:rPr>
          <w:rFonts w:ascii="Cambria" w:hAnsi="Cambria"/>
          <w:sz w:val="20"/>
          <w:szCs w:val="20"/>
        </w:rPr>
        <w:t xml:space="preserve">], an Emrax 268 </w:t>
      </w:r>
      <w:r w:rsidR="00D2777C">
        <w:rPr>
          <w:rFonts w:ascii="Cambria" w:hAnsi="Cambria"/>
          <w:sz w:val="20"/>
          <w:szCs w:val="20"/>
        </w:rPr>
        <w:t xml:space="preserve">AC </w:t>
      </w:r>
      <w:r w:rsidR="00C65170" w:rsidRPr="00C65170">
        <w:rPr>
          <w:rFonts w:ascii="Cambria" w:hAnsi="Cambria"/>
          <w:sz w:val="20"/>
          <w:szCs w:val="20"/>
        </w:rPr>
        <w:t>electric motor was confirmed to be comfortable to operate in the conditions estimated for this study</w:t>
      </w:r>
      <w:r w:rsidR="00C65170">
        <w:t>.</w:t>
      </w:r>
    </w:p>
    <w:p w14:paraId="44007B7E" w14:textId="1A4C2A25" w:rsidR="00D2777C" w:rsidRPr="00054BEE" w:rsidRDefault="0039408B" w:rsidP="00D2777C">
      <w:pPr>
        <w:pStyle w:val="pb-2"/>
        <w:spacing w:line="276" w:lineRule="auto"/>
        <w:jc w:val="center"/>
        <w:rPr>
          <w:rFonts w:ascii="Cambria" w:hAnsi="Cambria"/>
          <w:sz w:val="20"/>
          <w:szCs w:val="20"/>
        </w:rPr>
      </w:pPr>
      <w:r>
        <w:rPr>
          <w:noProof/>
        </w:rPr>
        <w:drawing>
          <wp:anchor distT="0" distB="0" distL="114300" distR="114300" simplePos="0" relativeHeight="251664384" behindDoc="0" locked="0" layoutInCell="1" allowOverlap="1" wp14:anchorId="76AC5F28" wp14:editId="7FFD90D3">
            <wp:simplePos x="0" y="0"/>
            <wp:positionH relativeFrom="column">
              <wp:posOffset>27940</wp:posOffset>
            </wp:positionH>
            <wp:positionV relativeFrom="paragraph">
              <wp:posOffset>226695</wp:posOffset>
            </wp:positionV>
            <wp:extent cx="3067685" cy="1595755"/>
            <wp:effectExtent l="19050" t="19050" r="18415" b="23495"/>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rotWithShape="1">
                    <a:blip r:embed="rId17">
                      <a:extLst>
                        <a:ext uri="{28A0092B-C50C-407E-A947-70E740481C1C}">
                          <a14:useLocalDpi xmlns:a14="http://schemas.microsoft.com/office/drawing/2010/main" val="0"/>
                        </a:ext>
                      </a:extLst>
                    </a:blip>
                    <a:srcRect l="1722" t="2187" r="1596" b="3048"/>
                    <a:stretch/>
                  </pic:blipFill>
                  <pic:spPr bwMode="auto">
                    <a:xfrm>
                      <a:off x="0" y="0"/>
                      <a:ext cx="3067685" cy="1595755"/>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2777C">
        <w:rPr>
          <w:rFonts w:ascii="Cambria" w:hAnsi="Cambria"/>
          <w:bCs/>
          <w:sz w:val="20"/>
          <w:szCs w:val="20"/>
        </w:rPr>
        <w:t>T</w:t>
      </w:r>
      <w:r w:rsidR="00D2777C" w:rsidRPr="00054BEE">
        <w:rPr>
          <w:rFonts w:ascii="Cambria" w:hAnsi="Cambria"/>
          <w:bCs/>
          <w:sz w:val="20"/>
          <w:szCs w:val="20"/>
        </w:rPr>
        <w:t xml:space="preserve">able </w:t>
      </w:r>
      <w:r w:rsidR="00D2777C">
        <w:rPr>
          <w:rFonts w:ascii="Cambria" w:hAnsi="Cambria"/>
          <w:bCs/>
          <w:sz w:val="20"/>
          <w:szCs w:val="20"/>
        </w:rPr>
        <w:t>2</w:t>
      </w:r>
      <w:r w:rsidR="00D2777C" w:rsidRPr="00054BEE">
        <w:rPr>
          <w:rFonts w:ascii="Cambria" w:hAnsi="Cambria"/>
          <w:bCs/>
          <w:sz w:val="20"/>
          <w:szCs w:val="20"/>
        </w:rPr>
        <w:t xml:space="preserve">: </w:t>
      </w:r>
      <w:r w:rsidR="00D2777C">
        <w:rPr>
          <w:rFonts w:ascii="Cambria" w:hAnsi="Cambria"/>
          <w:bCs/>
          <w:sz w:val="20"/>
          <w:szCs w:val="20"/>
        </w:rPr>
        <w:t>Emrax 268</w:t>
      </w:r>
      <w:r w:rsidR="004B69BB">
        <w:rPr>
          <w:rFonts w:ascii="Cambria" w:hAnsi="Cambria"/>
          <w:bCs/>
          <w:sz w:val="20"/>
          <w:szCs w:val="20"/>
        </w:rPr>
        <w:t xml:space="preserve"> AC Motor Characteristics</w:t>
      </w:r>
      <w:r w:rsidR="00D2777C" w:rsidRPr="00054BEE">
        <w:rPr>
          <w:rFonts w:ascii="Cambria" w:hAnsi="Cambria"/>
          <w:noProof/>
          <w:sz w:val="20"/>
          <w:szCs w:val="20"/>
        </w:rPr>
        <w:t xml:space="preserve"> [</w:t>
      </w:r>
      <w:r w:rsidR="00B554A3">
        <w:rPr>
          <w:rFonts w:ascii="Cambria" w:hAnsi="Cambria"/>
          <w:noProof/>
          <w:sz w:val="20"/>
          <w:szCs w:val="20"/>
        </w:rPr>
        <w:t>3</w:t>
      </w:r>
      <w:r w:rsidR="00D2777C" w:rsidRPr="00054BEE">
        <w:rPr>
          <w:rFonts w:ascii="Cambria" w:hAnsi="Cambria"/>
          <w:noProof/>
          <w:sz w:val="20"/>
          <w:szCs w:val="20"/>
        </w:rPr>
        <w:t>]</w:t>
      </w:r>
    </w:p>
    <w:p w14:paraId="5C22572B" w14:textId="14F50057" w:rsidR="00D2777C" w:rsidRPr="004B69BB" w:rsidRDefault="00D2777C" w:rsidP="00C65170">
      <w:pPr>
        <w:pStyle w:val="pb-2"/>
        <w:spacing w:line="276" w:lineRule="auto"/>
        <w:jc w:val="both"/>
        <w:rPr>
          <w:rFonts w:ascii="Cambria" w:hAnsi="Cambria"/>
          <w:sz w:val="20"/>
          <w:szCs w:val="20"/>
        </w:rPr>
      </w:pPr>
    </w:p>
    <w:p w14:paraId="643CE72E" w14:textId="5F399BC2" w:rsidR="00D2777C" w:rsidRPr="004B69BB" w:rsidRDefault="004B69BB" w:rsidP="004B69BB">
      <w:pPr>
        <w:pStyle w:val="pb-2"/>
        <w:spacing w:line="276" w:lineRule="auto"/>
        <w:jc w:val="both"/>
        <w:rPr>
          <w:rFonts w:ascii="Cambria" w:hAnsi="Cambria"/>
          <w:sz w:val="20"/>
          <w:szCs w:val="20"/>
        </w:rPr>
      </w:pPr>
      <w:r w:rsidRPr="004B69BB">
        <w:rPr>
          <w:rFonts w:ascii="Cambria" w:hAnsi="Cambria"/>
          <w:sz w:val="20"/>
          <w:szCs w:val="20"/>
        </w:rPr>
        <w:t xml:space="preserve">In </w:t>
      </w:r>
      <w:r>
        <w:rPr>
          <w:rFonts w:ascii="Cambria" w:hAnsi="Cambria"/>
          <w:sz w:val="20"/>
          <w:szCs w:val="20"/>
        </w:rPr>
        <w:t>t</w:t>
      </w:r>
      <w:r w:rsidRPr="004B69BB">
        <w:rPr>
          <w:rFonts w:ascii="Cambria" w:hAnsi="Cambria"/>
          <w:sz w:val="20"/>
          <w:szCs w:val="20"/>
        </w:rPr>
        <w:t>able 2, the electrical requirements for the selected AC type Emrax 268 motor are listed for maximum and continuous power and torque.</w:t>
      </w:r>
    </w:p>
    <w:p w14:paraId="70EE687A" w14:textId="30C69CFE" w:rsidR="00C65170" w:rsidRDefault="00C65170" w:rsidP="00C65170">
      <w:pPr>
        <w:pStyle w:val="pb-2"/>
        <w:spacing w:line="276" w:lineRule="auto"/>
        <w:jc w:val="both"/>
        <w:rPr>
          <w:rFonts w:ascii="Cambria" w:hAnsi="Cambria"/>
          <w:b/>
        </w:rPr>
      </w:pPr>
      <w:r>
        <w:rPr>
          <w:rFonts w:ascii="Cambria" w:hAnsi="Cambria"/>
          <w:b/>
        </w:rPr>
        <w:t xml:space="preserve">2.3. </w:t>
      </w:r>
      <w:r>
        <w:rPr>
          <w:rFonts w:ascii="Cambria" w:hAnsi="Cambria"/>
          <w:b/>
        </w:rPr>
        <w:t>Control</w:t>
      </w:r>
    </w:p>
    <w:p w14:paraId="4E817DC3" w14:textId="46C256D6" w:rsidR="004F2597" w:rsidRDefault="00C76EF7" w:rsidP="00C65170">
      <w:pPr>
        <w:pStyle w:val="pb-2"/>
        <w:spacing w:line="276" w:lineRule="auto"/>
        <w:jc w:val="both"/>
        <w:rPr>
          <w:rFonts w:ascii="Cambria" w:hAnsi="Cambria"/>
          <w:sz w:val="20"/>
          <w:szCs w:val="20"/>
        </w:rPr>
      </w:pPr>
      <w:r w:rsidRPr="00C76EF7">
        <w:rPr>
          <w:rFonts w:ascii="Cambria" w:hAnsi="Cambria"/>
          <w:sz w:val="20"/>
          <w:szCs w:val="20"/>
        </w:rPr>
        <w:t>The AC motor controller Gen4, also known as the variable frequency drive (VFD), was used to regulate the motor's speed and power output</w:t>
      </w:r>
      <w:r>
        <w:rPr>
          <w:rFonts w:ascii="Cambria" w:hAnsi="Cambria"/>
          <w:sz w:val="20"/>
          <w:szCs w:val="20"/>
        </w:rPr>
        <w:t xml:space="preserve"> [4]</w:t>
      </w:r>
      <w:r w:rsidRPr="00C76EF7">
        <w:rPr>
          <w:rFonts w:ascii="Cambria" w:hAnsi="Cambria"/>
          <w:sz w:val="20"/>
          <w:szCs w:val="20"/>
        </w:rPr>
        <w:t>.</w:t>
      </w:r>
      <w:r w:rsidRPr="00C76EF7">
        <w:rPr>
          <w:rFonts w:ascii="Cambria" w:hAnsi="Cambria"/>
          <w:sz w:val="20"/>
          <w:szCs w:val="20"/>
        </w:rPr>
        <w:t xml:space="preserve"> </w:t>
      </w:r>
      <w:r w:rsidR="00545CB4" w:rsidRPr="00C76EF7">
        <w:rPr>
          <w:rFonts w:ascii="Cambria" w:hAnsi="Cambria"/>
          <w:sz w:val="20"/>
          <w:szCs w:val="20"/>
        </w:rPr>
        <w:t>An Excel spreadsheet was used to record the continuous</w:t>
      </w:r>
      <w:r w:rsidR="00545CB4" w:rsidRPr="00545CB4">
        <w:rPr>
          <w:rFonts w:ascii="Cambria" w:hAnsi="Cambria"/>
          <w:sz w:val="20"/>
          <w:szCs w:val="20"/>
        </w:rPr>
        <w:t xml:space="preserve"> and maximum power curves for the Emrax motor</w:t>
      </w:r>
      <w:r w:rsidR="008043B8">
        <w:rPr>
          <w:rFonts w:ascii="Cambria" w:hAnsi="Cambria"/>
          <w:sz w:val="20"/>
          <w:szCs w:val="20"/>
        </w:rPr>
        <w:t xml:space="preserve"> at every rpm</w:t>
      </w:r>
      <w:r w:rsidR="00545CB4" w:rsidRPr="00545CB4">
        <w:rPr>
          <w:rFonts w:ascii="Cambria" w:hAnsi="Cambria"/>
          <w:sz w:val="20"/>
          <w:szCs w:val="20"/>
        </w:rPr>
        <w:t>. Based on the calculations performed by I. Georgiev</w:t>
      </w:r>
      <w:r w:rsidR="00545CB4">
        <w:rPr>
          <w:rFonts w:ascii="Cambria" w:hAnsi="Cambria"/>
          <w:sz w:val="20"/>
          <w:szCs w:val="20"/>
        </w:rPr>
        <w:t xml:space="preserve"> [2]</w:t>
      </w:r>
      <w:r w:rsidR="00545CB4" w:rsidRPr="00545CB4">
        <w:rPr>
          <w:rFonts w:ascii="Cambria" w:hAnsi="Cambria"/>
          <w:sz w:val="20"/>
          <w:szCs w:val="20"/>
        </w:rPr>
        <w:t>, the following tables were developed</w:t>
      </w:r>
      <w:r w:rsidR="008043B8">
        <w:rPr>
          <w:rFonts w:ascii="Cambria" w:hAnsi="Cambria"/>
          <w:sz w:val="20"/>
          <w:szCs w:val="20"/>
        </w:rPr>
        <w:t>:</w:t>
      </w:r>
    </w:p>
    <w:p w14:paraId="5BD28CD4" w14:textId="6FC7FE53" w:rsidR="00545CB4" w:rsidRDefault="0091768D" w:rsidP="00545CB4">
      <w:pPr>
        <w:pStyle w:val="pb-2"/>
        <w:spacing w:line="276" w:lineRule="auto"/>
        <w:jc w:val="center"/>
        <w:rPr>
          <w:rFonts w:ascii="Cambria" w:hAnsi="Cambria"/>
          <w:sz w:val="20"/>
          <w:szCs w:val="20"/>
        </w:rPr>
      </w:pPr>
      <w:r>
        <w:rPr>
          <w:rFonts w:ascii="Cambria" w:hAnsi="Cambria"/>
          <w:noProof/>
          <w:sz w:val="20"/>
          <w:szCs w:val="20"/>
        </w:rPr>
        <w:drawing>
          <wp:anchor distT="0" distB="0" distL="114300" distR="114300" simplePos="0" relativeHeight="251675648" behindDoc="0" locked="0" layoutInCell="1" allowOverlap="1" wp14:anchorId="63E3F0BE" wp14:editId="415B0304">
            <wp:simplePos x="0" y="0"/>
            <wp:positionH relativeFrom="column">
              <wp:posOffset>24150</wp:posOffset>
            </wp:positionH>
            <wp:positionV relativeFrom="paragraph">
              <wp:posOffset>221615</wp:posOffset>
            </wp:positionV>
            <wp:extent cx="3187065" cy="1291590"/>
            <wp:effectExtent l="19050" t="19050" r="13335" b="22860"/>
            <wp:wrapTopAndBottom/>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rotWithShape="1">
                    <a:blip r:embed="rId18"/>
                    <a:srcRect l="664" t="1646" r="634" b="1524"/>
                    <a:stretch/>
                  </pic:blipFill>
                  <pic:spPr bwMode="auto">
                    <a:xfrm>
                      <a:off x="0" y="0"/>
                      <a:ext cx="3187065" cy="1291590"/>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45CB4">
        <w:rPr>
          <w:rFonts w:ascii="Cambria" w:hAnsi="Cambria"/>
          <w:bCs/>
          <w:sz w:val="20"/>
          <w:szCs w:val="20"/>
        </w:rPr>
        <w:t>T</w:t>
      </w:r>
      <w:r w:rsidR="00545CB4" w:rsidRPr="00054BEE">
        <w:rPr>
          <w:rFonts w:ascii="Cambria" w:hAnsi="Cambria"/>
          <w:bCs/>
          <w:sz w:val="20"/>
          <w:szCs w:val="20"/>
        </w:rPr>
        <w:t xml:space="preserve">able </w:t>
      </w:r>
      <w:r w:rsidR="00545CB4">
        <w:rPr>
          <w:rFonts w:ascii="Cambria" w:hAnsi="Cambria"/>
          <w:bCs/>
          <w:sz w:val="20"/>
          <w:szCs w:val="20"/>
        </w:rPr>
        <w:t>3</w:t>
      </w:r>
      <w:r w:rsidR="00545CB4" w:rsidRPr="00054BEE">
        <w:rPr>
          <w:rFonts w:ascii="Cambria" w:hAnsi="Cambria"/>
          <w:bCs/>
          <w:sz w:val="20"/>
          <w:szCs w:val="20"/>
        </w:rPr>
        <w:t xml:space="preserve">: </w:t>
      </w:r>
      <w:r w:rsidR="008043B8">
        <w:rPr>
          <w:rFonts w:ascii="Cambria" w:hAnsi="Cambria"/>
          <w:bCs/>
          <w:sz w:val="20"/>
          <w:szCs w:val="20"/>
        </w:rPr>
        <w:t xml:space="preserve">Emrax Motor </w:t>
      </w:r>
      <w:r w:rsidR="00545CB4">
        <w:rPr>
          <w:rFonts w:ascii="Cambria" w:hAnsi="Cambria"/>
          <w:bCs/>
          <w:sz w:val="20"/>
          <w:szCs w:val="20"/>
        </w:rPr>
        <w:t xml:space="preserve">Continuous Power </w:t>
      </w:r>
      <w:r w:rsidR="008043B8">
        <w:rPr>
          <w:rFonts w:ascii="Cambria" w:hAnsi="Cambria"/>
          <w:bCs/>
          <w:sz w:val="20"/>
          <w:szCs w:val="20"/>
        </w:rPr>
        <w:t>Control</w:t>
      </w:r>
    </w:p>
    <w:p w14:paraId="6398BA43" w14:textId="77777777" w:rsidR="00545CB4" w:rsidRPr="00545CB4" w:rsidRDefault="00545CB4" w:rsidP="00545CB4">
      <w:pPr>
        <w:pStyle w:val="pb-2"/>
        <w:spacing w:line="276" w:lineRule="auto"/>
        <w:jc w:val="both"/>
        <w:rPr>
          <w:rFonts w:ascii="Cambria" w:hAnsi="Cambria"/>
          <w:b/>
          <w:sz w:val="20"/>
          <w:szCs w:val="20"/>
        </w:rPr>
      </w:pPr>
    </w:p>
    <w:p w14:paraId="64A0CA25" w14:textId="40C51BBF" w:rsidR="00C65170" w:rsidRDefault="0091768D" w:rsidP="008043B8">
      <w:pPr>
        <w:pStyle w:val="pb-2"/>
        <w:spacing w:line="276" w:lineRule="auto"/>
        <w:jc w:val="center"/>
        <w:rPr>
          <w:rFonts w:ascii="Cambria" w:hAnsi="Cambria"/>
          <w:b/>
        </w:rPr>
      </w:pPr>
      <w:r>
        <w:rPr>
          <w:rFonts w:ascii="Cambria" w:hAnsi="Cambria"/>
          <w:noProof/>
          <w:sz w:val="20"/>
          <w:szCs w:val="20"/>
        </w:rPr>
        <w:lastRenderedPageBreak/>
        <w:drawing>
          <wp:anchor distT="0" distB="0" distL="114300" distR="114300" simplePos="0" relativeHeight="251674624" behindDoc="0" locked="0" layoutInCell="1" allowOverlap="1" wp14:anchorId="3B701968" wp14:editId="36B94139">
            <wp:simplePos x="0" y="0"/>
            <wp:positionH relativeFrom="column">
              <wp:posOffset>-12125</wp:posOffset>
            </wp:positionH>
            <wp:positionV relativeFrom="paragraph">
              <wp:posOffset>203140</wp:posOffset>
            </wp:positionV>
            <wp:extent cx="3183255" cy="1292860"/>
            <wp:effectExtent l="19050" t="19050" r="17145" b="21590"/>
            <wp:wrapTopAndBottom/>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rotWithShape="1">
                    <a:blip r:embed="rId19"/>
                    <a:srcRect l="669" t="1886" r="546" b="1014"/>
                    <a:stretch/>
                  </pic:blipFill>
                  <pic:spPr bwMode="auto">
                    <a:xfrm>
                      <a:off x="0" y="0"/>
                      <a:ext cx="3183255" cy="1292860"/>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043B8">
        <w:rPr>
          <w:rFonts w:ascii="Cambria" w:hAnsi="Cambria"/>
          <w:bCs/>
          <w:sz w:val="20"/>
          <w:szCs w:val="20"/>
        </w:rPr>
        <w:t>T</w:t>
      </w:r>
      <w:r w:rsidR="008043B8" w:rsidRPr="00054BEE">
        <w:rPr>
          <w:rFonts w:ascii="Cambria" w:hAnsi="Cambria"/>
          <w:bCs/>
          <w:sz w:val="20"/>
          <w:szCs w:val="20"/>
        </w:rPr>
        <w:t xml:space="preserve">able </w:t>
      </w:r>
      <w:r w:rsidR="008043B8">
        <w:rPr>
          <w:rFonts w:ascii="Cambria" w:hAnsi="Cambria"/>
          <w:bCs/>
          <w:sz w:val="20"/>
          <w:szCs w:val="20"/>
        </w:rPr>
        <w:t>4</w:t>
      </w:r>
      <w:r w:rsidR="008043B8" w:rsidRPr="00054BEE">
        <w:rPr>
          <w:rFonts w:ascii="Cambria" w:hAnsi="Cambria"/>
          <w:bCs/>
          <w:sz w:val="20"/>
          <w:szCs w:val="20"/>
        </w:rPr>
        <w:t xml:space="preserve">: </w:t>
      </w:r>
      <w:r w:rsidR="008043B8">
        <w:rPr>
          <w:rFonts w:ascii="Cambria" w:hAnsi="Cambria"/>
          <w:bCs/>
          <w:sz w:val="20"/>
          <w:szCs w:val="20"/>
        </w:rPr>
        <w:t xml:space="preserve">Emrax Motor </w:t>
      </w:r>
      <w:r w:rsidR="008043B8">
        <w:rPr>
          <w:rFonts w:ascii="Cambria" w:hAnsi="Cambria"/>
          <w:bCs/>
          <w:sz w:val="20"/>
          <w:szCs w:val="20"/>
        </w:rPr>
        <w:t>Maximum</w:t>
      </w:r>
      <w:r w:rsidR="008043B8">
        <w:rPr>
          <w:rFonts w:ascii="Cambria" w:hAnsi="Cambria"/>
          <w:bCs/>
          <w:sz w:val="20"/>
          <w:szCs w:val="20"/>
        </w:rPr>
        <w:t xml:space="preserve"> Power Control</w:t>
      </w:r>
      <w:r w:rsidR="008043B8">
        <w:rPr>
          <w:rFonts w:ascii="Cambria" w:hAnsi="Cambria"/>
          <w:b/>
          <w:noProof/>
        </w:rPr>
        <w:t xml:space="preserve"> </w:t>
      </w:r>
    </w:p>
    <w:p w14:paraId="08CFDC30" w14:textId="3A8432D7" w:rsidR="00A237B5" w:rsidRDefault="00A237B5" w:rsidP="00C65170">
      <w:pPr>
        <w:pStyle w:val="pb-2"/>
        <w:spacing w:line="276" w:lineRule="auto"/>
        <w:jc w:val="both"/>
        <w:rPr>
          <w:rFonts w:ascii="Cambria" w:hAnsi="Cambria"/>
          <w:sz w:val="20"/>
          <w:szCs w:val="20"/>
        </w:rPr>
      </w:pPr>
    </w:p>
    <w:p w14:paraId="7D7807A2" w14:textId="18431A0F" w:rsidR="00A237B5" w:rsidRDefault="00A237B5" w:rsidP="00C65170">
      <w:pPr>
        <w:pStyle w:val="pb-2"/>
        <w:spacing w:line="276" w:lineRule="auto"/>
        <w:jc w:val="both"/>
        <w:rPr>
          <w:rFonts w:ascii="Cambria" w:hAnsi="Cambria"/>
          <w:sz w:val="20"/>
          <w:szCs w:val="20"/>
        </w:rPr>
      </w:pPr>
      <w:r w:rsidRPr="00F240B4">
        <w:rPr>
          <w:rFonts w:ascii="Cambria" w:hAnsi="Cambria"/>
          <w:sz w:val="20"/>
          <w:szCs w:val="20"/>
        </w:rPr>
        <w:t xml:space="preserve">In </w:t>
      </w:r>
      <w:r w:rsidRPr="00F240B4">
        <w:rPr>
          <w:rFonts w:ascii="Cambria" w:hAnsi="Cambria"/>
          <w:sz w:val="20"/>
          <w:szCs w:val="20"/>
        </w:rPr>
        <w:t>t</w:t>
      </w:r>
      <w:r w:rsidRPr="00F240B4">
        <w:rPr>
          <w:rFonts w:ascii="Cambria" w:hAnsi="Cambria"/>
          <w:sz w:val="20"/>
          <w:szCs w:val="20"/>
        </w:rPr>
        <w:t xml:space="preserve">able 3, a theoretical drive cycle for the sidecar based on the continuous flow of power from the motor is illustrated. </w:t>
      </w:r>
      <w:r w:rsidR="00F240B4" w:rsidRPr="00F240B4">
        <w:rPr>
          <w:rFonts w:ascii="Cambria" w:hAnsi="Cambria"/>
          <w:sz w:val="20"/>
          <w:szCs w:val="20"/>
        </w:rPr>
        <w:t>According to the data, prior to reaching 180 km/h, the vehicle's acceleration became negative indicating that there was not enough power to overcome the opposing forces acting on the vehicle.</w:t>
      </w:r>
      <w:r w:rsidR="00F240B4" w:rsidRPr="00A237B5">
        <w:rPr>
          <w:rFonts w:ascii="Cambria" w:hAnsi="Cambria"/>
          <w:sz w:val="20"/>
          <w:szCs w:val="20"/>
        </w:rPr>
        <w:t xml:space="preserve"> </w:t>
      </w:r>
      <w:r w:rsidRPr="00A237B5">
        <w:rPr>
          <w:rFonts w:ascii="Cambria" w:hAnsi="Cambria"/>
          <w:sz w:val="20"/>
          <w:szCs w:val="20"/>
        </w:rPr>
        <w:t xml:space="preserve">As an alternative, table 4 utilizes the maximum motor power. Using Excel's goal seek function, it was estimated that the sidecar would reach top speed in </w:t>
      </w:r>
      <w:r>
        <w:rPr>
          <w:rFonts w:ascii="Cambria" w:hAnsi="Cambria"/>
          <w:sz w:val="20"/>
          <w:szCs w:val="20"/>
        </w:rPr>
        <w:t xml:space="preserve">around </w:t>
      </w:r>
      <w:r w:rsidRPr="00A237B5">
        <w:rPr>
          <w:rFonts w:ascii="Cambria" w:hAnsi="Cambria"/>
          <w:sz w:val="20"/>
          <w:szCs w:val="20"/>
        </w:rPr>
        <w:t xml:space="preserve">82 sec when the motor was restricted by approximately </w:t>
      </w:r>
      <w:r w:rsidR="00F240B4">
        <w:rPr>
          <w:rFonts w:ascii="Cambria" w:hAnsi="Cambria"/>
          <w:sz w:val="20"/>
          <w:szCs w:val="20"/>
        </w:rPr>
        <w:t>45</w:t>
      </w:r>
      <w:r w:rsidRPr="00A237B5">
        <w:rPr>
          <w:rFonts w:ascii="Cambria" w:hAnsi="Cambria"/>
          <w:sz w:val="20"/>
          <w:szCs w:val="20"/>
        </w:rPr>
        <w:t>% of its maximum power.</w:t>
      </w:r>
    </w:p>
    <w:p w14:paraId="60E84A83" w14:textId="4CFDA14A" w:rsidR="00EF0142" w:rsidRPr="00EF0142" w:rsidRDefault="00EF0142" w:rsidP="00C65170">
      <w:pPr>
        <w:pStyle w:val="pb-2"/>
        <w:spacing w:line="276" w:lineRule="auto"/>
        <w:jc w:val="both"/>
        <w:rPr>
          <w:rFonts w:ascii="Cambria" w:hAnsi="Cambria"/>
          <w:sz w:val="20"/>
          <w:szCs w:val="20"/>
        </w:rPr>
      </w:pPr>
      <w:r w:rsidRPr="00EF0142">
        <w:rPr>
          <w:rFonts w:ascii="Cambria" w:hAnsi="Cambria"/>
          <w:sz w:val="20"/>
          <w:szCs w:val="20"/>
        </w:rPr>
        <w:t xml:space="preserve">The controller </w:t>
      </w:r>
      <w:r w:rsidR="005A6C80">
        <w:rPr>
          <w:rFonts w:ascii="Cambria" w:hAnsi="Cambria"/>
          <w:sz w:val="20"/>
          <w:szCs w:val="20"/>
        </w:rPr>
        <w:t>could</w:t>
      </w:r>
      <w:r w:rsidRPr="00EF0142">
        <w:rPr>
          <w:rFonts w:ascii="Cambria" w:hAnsi="Cambria"/>
          <w:sz w:val="20"/>
          <w:szCs w:val="20"/>
        </w:rPr>
        <w:t xml:space="preserve"> be programmed to maintain the motor at its maximum RPM by adjusting the input power frequency to match the motor's rated frequency</w:t>
      </w:r>
      <w:r>
        <w:rPr>
          <w:rFonts w:ascii="Cambria" w:hAnsi="Cambria"/>
          <w:sz w:val="20"/>
          <w:szCs w:val="20"/>
        </w:rPr>
        <w:t xml:space="preserve"> [1</w:t>
      </w:r>
      <w:r w:rsidR="00B554A3">
        <w:rPr>
          <w:rFonts w:ascii="Cambria" w:hAnsi="Cambria"/>
          <w:sz w:val="20"/>
          <w:szCs w:val="20"/>
        </w:rPr>
        <w:t>3</w:t>
      </w:r>
      <w:r>
        <w:rPr>
          <w:rFonts w:ascii="Cambria" w:hAnsi="Cambria"/>
          <w:sz w:val="20"/>
          <w:szCs w:val="20"/>
        </w:rPr>
        <w:t>]</w:t>
      </w:r>
      <w:r w:rsidRPr="00EF0142">
        <w:rPr>
          <w:rFonts w:ascii="Cambria" w:hAnsi="Cambria"/>
          <w:sz w:val="20"/>
          <w:szCs w:val="20"/>
        </w:rPr>
        <w:t xml:space="preserve">. Simultaneously, the power output </w:t>
      </w:r>
      <w:r>
        <w:rPr>
          <w:rFonts w:ascii="Cambria" w:hAnsi="Cambria"/>
          <w:sz w:val="20"/>
          <w:szCs w:val="20"/>
        </w:rPr>
        <w:t>would</w:t>
      </w:r>
      <w:r w:rsidRPr="00EF0142">
        <w:rPr>
          <w:rFonts w:ascii="Cambria" w:hAnsi="Cambria"/>
          <w:sz w:val="20"/>
          <w:szCs w:val="20"/>
        </w:rPr>
        <w:t xml:space="preserve"> be controlled at </w:t>
      </w:r>
      <w:r w:rsidR="0091768D">
        <w:rPr>
          <w:rFonts w:ascii="Cambria" w:hAnsi="Cambria"/>
          <w:sz w:val="20"/>
          <w:szCs w:val="20"/>
        </w:rPr>
        <w:t>5</w:t>
      </w:r>
      <w:r w:rsidR="00F240B4">
        <w:rPr>
          <w:rFonts w:ascii="Cambria" w:hAnsi="Cambria"/>
          <w:sz w:val="20"/>
          <w:szCs w:val="20"/>
        </w:rPr>
        <w:t>5</w:t>
      </w:r>
      <w:r w:rsidRPr="00EF0142">
        <w:rPr>
          <w:rFonts w:ascii="Cambria" w:hAnsi="Cambria"/>
          <w:sz w:val="20"/>
          <w:szCs w:val="20"/>
        </w:rPr>
        <w:t>% of the motor's maximum capacity by modulating the input voltage. To operate at desired conditions,</w:t>
      </w:r>
      <w:r>
        <w:rPr>
          <w:rFonts w:ascii="Cambria" w:hAnsi="Cambria"/>
          <w:sz w:val="20"/>
          <w:szCs w:val="20"/>
        </w:rPr>
        <w:t xml:space="preserve"> it was calculated that</w:t>
      </w:r>
      <w:r w:rsidRPr="00EF0142">
        <w:rPr>
          <w:rFonts w:ascii="Cambria" w:hAnsi="Cambria"/>
          <w:sz w:val="20"/>
          <w:szCs w:val="20"/>
        </w:rPr>
        <w:t xml:space="preserve"> the motor would require </w:t>
      </w:r>
      <w:r w:rsidR="006945F6">
        <w:rPr>
          <w:rFonts w:ascii="Cambria" w:hAnsi="Cambria"/>
          <w:sz w:val="20"/>
          <w:szCs w:val="20"/>
        </w:rPr>
        <w:t>a maximum of</w:t>
      </w:r>
      <w:r w:rsidR="007E65E4">
        <w:rPr>
          <w:rFonts w:ascii="Cambria" w:hAnsi="Cambria"/>
          <w:sz w:val="20"/>
          <w:szCs w:val="20"/>
        </w:rPr>
        <w:t xml:space="preserve"> voltage (V) of </w:t>
      </w:r>
      <w:r w:rsidRPr="00EF0142">
        <w:rPr>
          <w:rFonts w:ascii="Cambria" w:hAnsi="Cambria"/>
          <w:sz w:val="20"/>
          <w:szCs w:val="20"/>
        </w:rPr>
        <w:t>350</w:t>
      </w:r>
      <w:r w:rsidR="00E946AF">
        <w:rPr>
          <w:rFonts w:ascii="Cambria" w:hAnsi="Cambria"/>
          <w:sz w:val="20"/>
          <w:szCs w:val="20"/>
        </w:rPr>
        <w:t xml:space="preserve"> </w:t>
      </w:r>
      <w:r w:rsidRPr="00EF0142">
        <w:rPr>
          <w:rFonts w:ascii="Cambria" w:hAnsi="Cambria"/>
          <w:sz w:val="20"/>
          <w:szCs w:val="20"/>
        </w:rPr>
        <w:t xml:space="preserve">V and </w:t>
      </w:r>
      <w:r w:rsidR="007E65E4">
        <w:rPr>
          <w:rFonts w:ascii="Cambria" w:hAnsi="Cambria"/>
          <w:sz w:val="20"/>
          <w:szCs w:val="20"/>
        </w:rPr>
        <w:t xml:space="preserve">current (I) of </w:t>
      </w:r>
      <w:r w:rsidRPr="00EF0142">
        <w:rPr>
          <w:rFonts w:ascii="Cambria" w:hAnsi="Cambria"/>
          <w:sz w:val="20"/>
          <w:szCs w:val="20"/>
        </w:rPr>
        <w:t>215</w:t>
      </w:r>
      <w:r w:rsidR="00E946AF">
        <w:rPr>
          <w:rFonts w:ascii="Cambria" w:hAnsi="Cambria"/>
          <w:sz w:val="20"/>
          <w:szCs w:val="20"/>
        </w:rPr>
        <w:t xml:space="preserve"> </w:t>
      </w:r>
      <w:r w:rsidRPr="00EF0142">
        <w:rPr>
          <w:rFonts w:ascii="Cambria" w:hAnsi="Cambria"/>
          <w:sz w:val="20"/>
          <w:szCs w:val="20"/>
        </w:rPr>
        <w:t>A.</w:t>
      </w:r>
    </w:p>
    <w:p w14:paraId="36691A20" w14:textId="5446FF04" w:rsidR="00A237B5" w:rsidRDefault="00A237B5" w:rsidP="00A237B5">
      <w:pPr>
        <w:pStyle w:val="pb-2"/>
        <w:spacing w:line="276" w:lineRule="auto"/>
        <w:jc w:val="both"/>
        <w:rPr>
          <w:rFonts w:ascii="Cambria" w:hAnsi="Cambria"/>
          <w:b/>
        </w:rPr>
      </w:pPr>
      <w:r>
        <w:rPr>
          <w:rFonts w:ascii="Cambria" w:hAnsi="Cambria"/>
          <w:b/>
        </w:rPr>
        <w:t>2.</w:t>
      </w:r>
      <w:r>
        <w:rPr>
          <w:rFonts w:ascii="Cambria" w:hAnsi="Cambria"/>
          <w:b/>
        </w:rPr>
        <w:t>4</w:t>
      </w:r>
      <w:r>
        <w:rPr>
          <w:rFonts w:ascii="Cambria" w:hAnsi="Cambria"/>
          <w:b/>
        </w:rPr>
        <w:t xml:space="preserve">. </w:t>
      </w:r>
      <w:r>
        <w:rPr>
          <w:rFonts w:ascii="Cambria" w:hAnsi="Cambria"/>
          <w:b/>
        </w:rPr>
        <w:t>Energy Storage</w:t>
      </w:r>
    </w:p>
    <w:p w14:paraId="61EC042D" w14:textId="38F1E787" w:rsidR="00A237B5" w:rsidRDefault="006945F6" w:rsidP="00C65170">
      <w:pPr>
        <w:pStyle w:val="pb-2"/>
        <w:spacing w:line="276" w:lineRule="auto"/>
        <w:jc w:val="both"/>
        <w:rPr>
          <w:rFonts w:ascii="Cambria" w:hAnsi="Cambria"/>
          <w:sz w:val="20"/>
          <w:szCs w:val="20"/>
        </w:rPr>
      </w:pPr>
      <w:r>
        <w:rPr>
          <w:rFonts w:ascii="Cambria" w:hAnsi="Cambria"/>
          <w:sz w:val="20"/>
          <w:szCs w:val="20"/>
        </w:rPr>
        <w:t>To</w:t>
      </w:r>
      <w:r w:rsidRPr="006945F6">
        <w:rPr>
          <w:rFonts w:ascii="Cambria" w:hAnsi="Cambria"/>
          <w:sz w:val="20"/>
          <w:szCs w:val="20"/>
        </w:rPr>
        <w:t xml:space="preserve"> design an energy storage system for the sidecar, the total energy required by the motor for the entire 82 sec in one direction was calculated using the following equation:</w:t>
      </w:r>
    </w:p>
    <w:p w14:paraId="3EACD6F6" w14:textId="3330ABEF" w:rsidR="006945F6" w:rsidRPr="006945F6" w:rsidRDefault="006945F6" w:rsidP="00C65170">
      <w:pPr>
        <w:pStyle w:val="pb-2"/>
        <w:spacing w:line="276" w:lineRule="auto"/>
        <w:jc w:val="both"/>
        <w:rPr>
          <w:rFonts w:ascii="Cambria" w:hAnsi="Cambria"/>
          <w:sz w:val="20"/>
          <w:szCs w:val="20"/>
        </w:rPr>
      </w:pPr>
      <m:oMathPara>
        <m:oMath>
          <m:r>
            <w:rPr>
              <w:rFonts w:ascii="Cambria Math" w:hAnsi="Cambria Math"/>
              <w:sz w:val="20"/>
              <w:szCs w:val="20"/>
            </w:rPr>
            <m:t xml:space="preserve">E =P×t                         </m:t>
          </m:r>
          <m:r>
            <m:rPr>
              <m:nor/>
            </m:rPr>
            <w:rPr>
              <w:rFonts w:ascii="Cambria" w:hAnsi="Cambria"/>
              <w:sz w:val="20"/>
              <w:szCs w:val="20"/>
            </w:rPr>
            <m:t>(Equation 4: Energy Required [1</m:t>
          </m:r>
          <m:r>
            <m:rPr>
              <m:nor/>
            </m:rPr>
            <w:rPr>
              <w:rFonts w:ascii="Cambria Math" w:hAnsi="Cambria"/>
              <w:sz w:val="20"/>
              <w:szCs w:val="20"/>
            </w:rPr>
            <m:t>3</m:t>
          </m:r>
          <m:r>
            <m:rPr>
              <m:nor/>
            </m:rPr>
            <w:rPr>
              <w:rFonts w:ascii="Cambria" w:hAnsi="Cambria"/>
              <w:sz w:val="20"/>
              <w:szCs w:val="20"/>
            </w:rPr>
            <m:t>])</m:t>
          </m:r>
        </m:oMath>
      </m:oMathPara>
    </w:p>
    <w:p w14:paraId="365822C3" w14:textId="1D8D8777" w:rsidR="00A237B5" w:rsidRPr="00A64E1D" w:rsidRDefault="00E946AF" w:rsidP="00A64E1D">
      <w:pPr>
        <w:pStyle w:val="pb-2"/>
        <w:spacing w:line="276" w:lineRule="auto"/>
        <w:jc w:val="both"/>
        <w:rPr>
          <w:rFonts w:ascii="Cambria" w:hAnsi="Cambria"/>
          <w:sz w:val="20"/>
          <w:szCs w:val="20"/>
        </w:rPr>
      </w:pPr>
      <w:r w:rsidRPr="00E946AF">
        <w:rPr>
          <w:rFonts w:ascii="Cambria" w:hAnsi="Cambria"/>
          <w:sz w:val="20"/>
          <w:szCs w:val="20"/>
        </w:rPr>
        <w:t>It was estimated that the motor would require around 107</w:t>
      </w:r>
      <w:r>
        <w:rPr>
          <w:rFonts w:ascii="Cambria" w:hAnsi="Cambria"/>
          <w:sz w:val="20"/>
          <w:szCs w:val="20"/>
        </w:rPr>
        <w:t xml:space="preserve"> </w:t>
      </w:r>
      <w:r w:rsidRPr="00E946AF">
        <w:rPr>
          <w:rFonts w:ascii="Cambria" w:hAnsi="Cambria"/>
          <w:sz w:val="20"/>
          <w:szCs w:val="20"/>
        </w:rPr>
        <w:t>kW of power</w:t>
      </w:r>
      <w:r>
        <w:rPr>
          <w:rFonts w:ascii="Cambria" w:hAnsi="Cambria"/>
          <w:sz w:val="20"/>
          <w:szCs w:val="20"/>
        </w:rPr>
        <w:t xml:space="preserve"> (P)</w:t>
      </w:r>
      <w:r w:rsidRPr="00E946AF">
        <w:rPr>
          <w:rFonts w:ascii="Cambria" w:hAnsi="Cambria"/>
          <w:sz w:val="20"/>
          <w:szCs w:val="20"/>
        </w:rPr>
        <w:t>. Consequently, 8681.8 kJ of energy would need to be available in the storage system. As the motor was assumed to use 107</w:t>
      </w:r>
      <w:r>
        <w:rPr>
          <w:rFonts w:ascii="Cambria" w:hAnsi="Cambria"/>
          <w:sz w:val="20"/>
          <w:szCs w:val="20"/>
        </w:rPr>
        <w:t xml:space="preserve"> </w:t>
      </w:r>
      <w:r w:rsidRPr="00E946AF">
        <w:rPr>
          <w:rFonts w:ascii="Cambria" w:hAnsi="Cambria"/>
          <w:sz w:val="20"/>
          <w:szCs w:val="20"/>
        </w:rPr>
        <w:t xml:space="preserve">kW at all times, the actual consumption during acceleration would be </w:t>
      </w:r>
      <w:r w:rsidRPr="00E946AF">
        <w:rPr>
          <w:rStyle w:val="issue-underline"/>
          <w:rFonts w:ascii="Cambria" w:hAnsi="Cambria"/>
          <w:sz w:val="20"/>
          <w:szCs w:val="20"/>
        </w:rPr>
        <w:t>lower, thereby providing</w:t>
      </w:r>
      <w:r w:rsidRPr="00E946AF">
        <w:rPr>
          <w:rFonts w:ascii="Cambria" w:hAnsi="Cambria"/>
          <w:sz w:val="20"/>
          <w:szCs w:val="20"/>
        </w:rPr>
        <w:t xml:space="preserve"> a </w:t>
      </w:r>
      <w:r w:rsidRPr="00A64E1D">
        <w:rPr>
          <w:rFonts w:ascii="Cambria" w:hAnsi="Cambria"/>
          <w:sz w:val="20"/>
          <w:szCs w:val="20"/>
        </w:rPr>
        <w:t xml:space="preserve">safe margin for the </w:t>
      </w:r>
      <w:r w:rsidRPr="00A64E1D">
        <w:rPr>
          <w:rFonts w:ascii="Cambria" w:hAnsi="Cambria"/>
          <w:sz w:val="20"/>
          <w:szCs w:val="20"/>
        </w:rPr>
        <w:t xml:space="preserve">energy </w:t>
      </w:r>
      <w:r w:rsidRPr="00A64E1D">
        <w:rPr>
          <w:rFonts w:ascii="Cambria" w:hAnsi="Cambria"/>
          <w:sz w:val="20"/>
          <w:szCs w:val="20"/>
        </w:rPr>
        <w:t>storage system.</w:t>
      </w:r>
    </w:p>
    <w:p w14:paraId="6354658F" w14:textId="7E28030E" w:rsidR="001A36AD" w:rsidRDefault="00A64E1D" w:rsidP="001A36AD">
      <w:pPr>
        <w:pStyle w:val="pb-2"/>
        <w:spacing w:line="276" w:lineRule="auto"/>
        <w:jc w:val="both"/>
      </w:pPr>
      <w:r w:rsidRPr="00A64E1D">
        <w:rPr>
          <w:rStyle w:val="issue-underline"/>
          <w:rFonts w:ascii="Cambria" w:hAnsi="Cambria"/>
          <w:sz w:val="20"/>
          <w:szCs w:val="20"/>
        </w:rPr>
        <w:t xml:space="preserve">For this study, based on consultation with the customer, only lithium-ion batteries were chosen </w:t>
      </w:r>
      <w:r w:rsidR="007869BA">
        <w:rPr>
          <w:rStyle w:val="issue-underline"/>
          <w:rFonts w:ascii="Cambria" w:hAnsi="Cambria"/>
          <w:sz w:val="20"/>
          <w:szCs w:val="20"/>
        </w:rPr>
        <w:t xml:space="preserve">to be used for construction of an energy storage system </w:t>
      </w:r>
      <w:r w:rsidRPr="00A64E1D">
        <w:rPr>
          <w:rStyle w:val="issue-underline"/>
          <w:rFonts w:ascii="Cambria" w:hAnsi="Cambria"/>
          <w:sz w:val="20"/>
          <w:szCs w:val="20"/>
        </w:rPr>
        <w:t xml:space="preserve">since </w:t>
      </w:r>
      <w:r>
        <w:rPr>
          <w:rStyle w:val="issue-underline"/>
          <w:rFonts w:ascii="Cambria" w:hAnsi="Cambria"/>
          <w:sz w:val="20"/>
          <w:szCs w:val="20"/>
        </w:rPr>
        <w:t xml:space="preserve">I. </w:t>
      </w:r>
      <w:r w:rsidRPr="00A64E1D">
        <w:rPr>
          <w:rStyle w:val="issue-underline"/>
          <w:rFonts w:ascii="Cambria" w:hAnsi="Cambria"/>
          <w:sz w:val="20"/>
          <w:szCs w:val="20"/>
        </w:rPr>
        <w:t xml:space="preserve">Georgev's </w:t>
      </w:r>
      <w:r w:rsidRPr="00A64E1D">
        <w:rPr>
          <w:rStyle w:val="issue-underline"/>
          <w:rFonts w:ascii="Cambria" w:hAnsi="Cambria"/>
          <w:sz w:val="20"/>
          <w:szCs w:val="20"/>
        </w:rPr>
        <w:t xml:space="preserve">method of combining ultracapacitors with </w:t>
      </w:r>
      <w:r w:rsidRPr="001A36AD">
        <w:rPr>
          <w:rStyle w:val="issue-underline"/>
          <w:rFonts w:ascii="Cambria" w:hAnsi="Cambria"/>
          <w:sz w:val="20"/>
          <w:szCs w:val="20"/>
        </w:rPr>
        <w:t>lithium-ion batteries did not achieve success</w:t>
      </w:r>
      <w:r w:rsidRPr="001A36AD">
        <w:rPr>
          <w:rStyle w:val="issue-underline"/>
          <w:rFonts w:ascii="Cambria" w:hAnsi="Cambria"/>
          <w:sz w:val="20"/>
          <w:szCs w:val="20"/>
        </w:rPr>
        <w:t xml:space="preserve"> [2]</w:t>
      </w:r>
      <w:r w:rsidRPr="001A36AD">
        <w:rPr>
          <w:rStyle w:val="issue-underline"/>
          <w:rFonts w:ascii="Cambria" w:hAnsi="Cambria"/>
          <w:sz w:val="20"/>
          <w:szCs w:val="20"/>
        </w:rPr>
        <w:t>.</w:t>
      </w:r>
      <w:r w:rsidR="001A36AD" w:rsidRPr="001A36AD">
        <w:rPr>
          <w:rFonts w:ascii="Cambria" w:hAnsi="Cambria"/>
          <w:sz w:val="20"/>
          <w:szCs w:val="20"/>
        </w:rPr>
        <w:t xml:space="preserve"> </w:t>
      </w:r>
      <w:r w:rsidR="001A36AD" w:rsidRPr="001A36AD">
        <w:rPr>
          <w:rFonts w:ascii="Cambria" w:hAnsi="Cambria"/>
          <w:sz w:val="20"/>
          <w:szCs w:val="20"/>
        </w:rPr>
        <w:t>The most commonly used lithium-ion batteries with the highest density-to-weight ratio by electric vehicle manufacturers were selected and assessed.</w:t>
      </w:r>
      <w:r w:rsidR="001A36AD">
        <w:t xml:space="preserve"> </w:t>
      </w:r>
    </w:p>
    <w:p w14:paraId="6B5B18F7" w14:textId="147915F9" w:rsidR="00E946AF" w:rsidRPr="001A36AD" w:rsidRDefault="001A36AD" w:rsidP="00C65170">
      <w:pPr>
        <w:pStyle w:val="pb-2"/>
        <w:spacing w:line="276" w:lineRule="auto"/>
        <w:jc w:val="both"/>
      </w:pPr>
      <m:oMathPara>
        <m:oMath>
          <m:r>
            <m:rPr>
              <m:sty m:val="p"/>
            </m:rPr>
            <w:rPr>
              <w:rFonts w:ascii="Cambria Math" w:hAnsi="Cambria Math"/>
              <w:sz w:val="20"/>
              <w:szCs w:val="20"/>
            </w:rPr>
            <m:t>Series</m:t>
          </m:r>
          <m:r>
            <w:rPr>
              <w:rFonts w:ascii="Cambria Math" w:hAnsi="Cambria Math"/>
              <w:sz w:val="20"/>
              <w:szCs w:val="20"/>
            </w:rPr>
            <m:t xml:space="preserve"> =</m:t>
          </m:r>
          <m:f>
            <m:fPr>
              <m:ctrlPr>
                <w:rPr>
                  <w:rFonts w:ascii="Cambria Math" w:hAnsi="Cambria Math"/>
                  <w:i/>
                  <w:sz w:val="20"/>
                  <w:szCs w:val="20"/>
                </w:rPr>
              </m:ctrlPr>
            </m:fPr>
            <m:num>
              <m:r>
                <w:rPr>
                  <w:rFonts w:ascii="Cambria Math" w:hAnsi="Cambria Math"/>
                  <w:sz w:val="20"/>
                  <w:szCs w:val="20"/>
                </w:rPr>
                <m:t>V</m:t>
              </m:r>
              <m:r>
                <m:rPr>
                  <m:nor/>
                </m:rPr>
                <w:rPr>
                  <w:rFonts w:ascii="Cambria Math" w:hAnsi="Cambria Math"/>
                  <w:sz w:val="16"/>
                  <w:szCs w:val="16"/>
                </w:rPr>
                <m:t>total</m:t>
              </m:r>
            </m:num>
            <m:den>
              <m:r>
                <w:rPr>
                  <w:rFonts w:ascii="Cambria Math" w:hAnsi="Cambria Math"/>
                  <w:sz w:val="20"/>
                  <w:szCs w:val="20"/>
                </w:rPr>
                <m:t>V</m:t>
              </m:r>
              <m:r>
                <m:rPr>
                  <m:nor/>
                </m:rPr>
                <w:rPr>
                  <w:rFonts w:ascii="Cambria Math" w:hAnsi="Cambria Math"/>
                  <w:sz w:val="16"/>
                  <w:szCs w:val="16"/>
                </w:rPr>
                <m:t>nomina</m:t>
              </m:r>
              <m:r>
                <w:rPr>
                  <w:rFonts w:ascii="Cambria Math" w:hAnsi="Cambria Math"/>
                  <w:sz w:val="20"/>
                  <w:szCs w:val="20"/>
                </w:rPr>
                <m:t>l</m:t>
              </m:r>
            </m:den>
          </m:f>
          <m:r>
            <w:rPr>
              <w:rFonts w:ascii="Cambria Math" w:hAnsi="Cambria Math"/>
              <w:sz w:val="20"/>
              <w:szCs w:val="20"/>
            </w:rPr>
            <m:t xml:space="preserve"> </m:t>
          </m:r>
          <m:r>
            <w:rPr>
              <w:rFonts w:ascii="Cambria Math" w:hAnsi="Cambria Math"/>
              <w:sz w:val="20"/>
              <w:szCs w:val="20"/>
            </w:rPr>
            <m:t xml:space="preserve">             </m:t>
          </m:r>
          <m:r>
            <m:rPr>
              <m:nor/>
            </m:rPr>
            <w:rPr>
              <w:rFonts w:ascii="Cambria" w:hAnsi="Cambria"/>
              <w:sz w:val="20"/>
              <w:szCs w:val="20"/>
            </w:rPr>
            <m:t xml:space="preserve">(Equation </m:t>
          </m:r>
          <m:r>
            <m:rPr>
              <m:nor/>
            </m:rPr>
            <w:rPr>
              <w:rFonts w:ascii="Cambria Math" w:hAnsi="Cambria"/>
              <w:sz w:val="20"/>
              <w:szCs w:val="20"/>
            </w:rPr>
            <m:t>5</m:t>
          </m:r>
          <m:r>
            <m:rPr>
              <m:nor/>
            </m:rPr>
            <w:rPr>
              <w:rFonts w:ascii="Cambria" w:hAnsi="Cambria"/>
              <w:sz w:val="20"/>
              <w:szCs w:val="20"/>
            </w:rPr>
            <m:t xml:space="preserve">: </m:t>
          </m:r>
          <m:r>
            <m:rPr>
              <m:nor/>
            </m:rPr>
            <w:rPr>
              <w:rFonts w:ascii="Cambria" w:hAnsi="Cambria"/>
              <w:sz w:val="20"/>
              <w:szCs w:val="20"/>
            </w:rPr>
            <m:t>Cells in Series [1</m:t>
          </m:r>
          <m:r>
            <m:rPr>
              <m:nor/>
            </m:rPr>
            <w:rPr>
              <w:rFonts w:ascii="Cambria Math" w:hAnsi="Cambria"/>
              <w:sz w:val="20"/>
              <w:szCs w:val="20"/>
            </w:rPr>
            <m:t>3</m:t>
          </m:r>
          <m:r>
            <m:rPr>
              <m:nor/>
            </m:rPr>
            <w:rPr>
              <w:rFonts w:ascii="Cambria" w:hAnsi="Cambria"/>
              <w:sz w:val="20"/>
              <w:szCs w:val="20"/>
            </w:rPr>
            <m:t>]</m:t>
          </m:r>
          <m:r>
            <m:rPr>
              <m:nor/>
            </m:rPr>
            <w:rPr>
              <w:rFonts w:ascii="Cambria" w:hAnsi="Cambria"/>
              <w:sz w:val="20"/>
              <w:szCs w:val="20"/>
            </w:rPr>
            <m:t>)</m:t>
          </m:r>
        </m:oMath>
      </m:oMathPara>
    </w:p>
    <w:p w14:paraId="3AA43A7A" w14:textId="0F541FFB" w:rsidR="00A237B5" w:rsidRPr="00CC305B" w:rsidRDefault="001A36AD" w:rsidP="00C65170">
      <w:pPr>
        <w:pStyle w:val="pb-2"/>
        <w:spacing w:line="276" w:lineRule="auto"/>
        <w:jc w:val="both"/>
        <w:rPr>
          <w:sz w:val="20"/>
          <w:szCs w:val="20"/>
        </w:rPr>
      </w:pPr>
      <m:oMathPara>
        <m:oMath>
          <m:r>
            <m:rPr>
              <m:sty m:val="p"/>
            </m:rPr>
            <w:rPr>
              <w:rFonts w:ascii="Cambria Math" w:hAnsi="Cambria Math"/>
              <w:sz w:val="20"/>
              <w:szCs w:val="20"/>
            </w:rPr>
            <m:t xml:space="preserve">Parallel </m:t>
          </m:r>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I</m:t>
              </m:r>
              <m:r>
                <m:rPr>
                  <m:nor/>
                </m:rPr>
                <w:rPr>
                  <w:rFonts w:ascii="Cambria Math" w:hAnsi="Cambria Math"/>
                  <w:sz w:val="16"/>
                  <w:szCs w:val="16"/>
                </w:rPr>
                <m:t>required</m:t>
              </m:r>
            </m:num>
            <m:den>
              <m:r>
                <w:rPr>
                  <w:rFonts w:ascii="Cambria Math" w:hAnsi="Cambria Math"/>
                  <w:sz w:val="20"/>
                  <w:szCs w:val="20"/>
                </w:rPr>
                <m:t>I</m:t>
              </m:r>
              <m:r>
                <m:rPr>
                  <m:nor/>
                </m:rPr>
                <w:rPr>
                  <w:rFonts w:ascii="Cambria Math" w:hAnsi="Cambria Math"/>
                  <w:sz w:val="16"/>
                  <w:szCs w:val="16"/>
                </w:rPr>
                <m:t>discharge</m:t>
              </m:r>
            </m:den>
          </m:f>
          <m:r>
            <m:rPr>
              <m:nor/>
            </m:rPr>
            <w:rPr>
              <w:rFonts w:ascii="Cambria Math" w:hAnsi="Cambria"/>
              <w:sz w:val="20"/>
              <w:szCs w:val="20"/>
            </w:rPr>
            <m:t xml:space="preserve">        </m:t>
          </m:r>
          <m:r>
            <m:rPr>
              <m:nor/>
            </m:rPr>
            <w:rPr>
              <w:rFonts w:ascii="Cambria" w:hAnsi="Cambria"/>
              <w:sz w:val="20"/>
              <w:szCs w:val="20"/>
            </w:rPr>
            <m:t xml:space="preserve">(Equation </m:t>
          </m:r>
          <m:r>
            <m:rPr>
              <m:nor/>
            </m:rPr>
            <w:rPr>
              <w:rFonts w:ascii="Cambria Math" w:hAnsi="Cambria"/>
              <w:sz w:val="20"/>
              <w:szCs w:val="20"/>
            </w:rPr>
            <m:t>6</m:t>
          </m:r>
          <m:r>
            <m:rPr>
              <m:nor/>
            </m:rPr>
            <w:rPr>
              <w:rFonts w:ascii="Cambria" w:hAnsi="Cambria"/>
              <w:sz w:val="20"/>
              <w:szCs w:val="20"/>
            </w:rPr>
            <m:t xml:space="preserve">: </m:t>
          </m:r>
          <m:r>
            <m:rPr>
              <m:nor/>
            </m:rPr>
            <w:rPr>
              <w:rFonts w:ascii="Cambria" w:hAnsi="Cambria"/>
              <w:sz w:val="20"/>
              <w:szCs w:val="20"/>
            </w:rPr>
            <m:t>Cells in Parallel [1</m:t>
          </m:r>
          <m:r>
            <m:rPr>
              <m:nor/>
            </m:rPr>
            <w:rPr>
              <w:rFonts w:ascii="Cambria Math" w:hAnsi="Cambria"/>
              <w:sz w:val="20"/>
              <w:szCs w:val="20"/>
            </w:rPr>
            <m:t>3</m:t>
          </m:r>
          <m:r>
            <m:rPr>
              <m:nor/>
            </m:rPr>
            <w:rPr>
              <w:rFonts w:ascii="Cambria" w:hAnsi="Cambria"/>
              <w:sz w:val="20"/>
              <w:szCs w:val="20"/>
            </w:rPr>
            <m:t>]</m:t>
          </m:r>
          <m:r>
            <m:rPr>
              <m:nor/>
            </m:rPr>
            <w:rPr>
              <w:rFonts w:ascii="Cambria" w:hAnsi="Cambria"/>
              <w:sz w:val="20"/>
              <w:szCs w:val="20"/>
            </w:rPr>
            <m:t>)</m:t>
          </m:r>
        </m:oMath>
      </m:oMathPara>
    </w:p>
    <w:p w14:paraId="2468D513" w14:textId="7F074131" w:rsidR="007E65E4" w:rsidRDefault="007E65E4" w:rsidP="007E65E4">
      <w:pPr>
        <w:pStyle w:val="pb-2"/>
        <w:spacing w:line="276" w:lineRule="auto"/>
        <w:jc w:val="both"/>
        <w:rPr>
          <w:rFonts w:ascii="Cambria" w:hAnsi="Cambria"/>
          <w:sz w:val="20"/>
          <w:szCs w:val="20"/>
        </w:rPr>
      </w:pPr>
      <w:r w:rsidRPr="007E65E4">
        <w:rPr>
          <w:rFonts w:ascii="Cambria" w:hAnsi="Cambria"/>
          <w:sz w:val="20"/>
          <w:szCs w:val="20"/>
        </w:rPr>
        <w:t>According to equations 5 and 6, different configurations of an energy storage system were calculated for each of the seven cells selected for this analysis. Due to the fact that charging time played an important role, the following equation was used to determine how long it would take for an energy pack to charge sufficiently so that the user would have 5% more energy after the second run.</w:t>
      </w:r>
    </w:p>
    <w:p w14:paraId="26B32A07" w14:textId="6797385E" w:rsidR="007E65E4" w:rsidRPr="007E65E4" w:rsidRDefault="007E65E4" w:rsidP="007E65E4">
      <w:pPr>
        <w:pStyle w:val="pb-2"/>
        <w:spacing w:line="276" w:lineRule="auto"/>
        <w:jc w:val="both"/>
        <w:rPr>
          <w:rFonts w:ascii="Cambria" w:hAnsi="Cambria"/>
          <w:sz w:val="20"/>
          <w:szCs w:val="20"/>
        </w:rPr>
      </w:pPr>
      <m:oMathPara>
        <m:oMath>
          <m:r>
            <m:rPr>
              <m:sty m:val="p"/>
            </m:rPr>
            <w:rPr>
              <w:rFonts w:ascii="Cambria Math" w:hAnsi="Cambria Math"/>
              <w:sz w:val="20"/>
              <w:szCs w:val="20"/>
            </w:rPr>
            <m:t>Charge Time</m:t>
          </m:r>
          <m:r>
            <w:rPr>
              <w:rFonts w:ascii="Cambria Math" w:hAnsi="Cambria Math"/>
              <w:sz w:val="20"/>
              <w:szCs w:val="20"/>
            </w:rPr>
            <m:t xml:space="preserve"> =</m:t>
          </m:r>
          <m:f>
            <m:fPr>
              <m:ctrlPr>
                <w:rPr>
                  <w:rFonts w:ascii="Cambria Math" w:hAnsi="Cambria Math"/>
                  <w:i/>
                  <w:sz w:val="20"/>
                  <w:szCs w:val="20"/>
                </w:rPr>
              </m:ctrlPr>
            </m:fPr>
            <m:num>
              <m:r>
                <w:rPr>
                  <w:rFonts w:ascii="Cambria Math" w:hAnsi="Cambria Math"/>
                  <w:sz w:val="20"/>
                  <w:szCs w:val="20"/>
                </w:rPr>
                <m:t>E</m:t>
              </m:r>
              <m:r>
                <m:rPr>
                  <m:nor/>
                </m:rPr>
                <w:rPr>
                  <w:rFonts w:ascii="Cambria Math" w:hAnsi="Cambria Math"/>
                  <w:sz w:val="16"/>
                  <w:szCs w:val="16"/>
                </w:rPr>
                <m:t>required</m:t>
              </m:r>
            </m:num>
            <m:den>
              <m:r>
                <w:rPr>
                  <w:rFonts w:ascii="Cambria Math" w:hAnsi="Cambria Math"/>
                  <w:sz w:val="20"/>
                  <w:szCs w:val="20"/>
                </w:rPr>
                <m:t>S</m:t>
              </m:r>
              <m:r>
                <m:rPr>
                  <m:sty m:val="p"/>
                </m:rPr>
                <w:rPr>
                  <w:rFonts w:ascii="Cambria Math" w:hAnsi="Cambria Math"/>
                  <w:sz w:val="20"/>
                  <w:szCs w:val="20"/>
                </w:rPr>
                <m:t>eries×Parallel</m:t>
              </m:r>
              <m:r>
                <w:rPr>
                  <w:rFonts w:ascii="Cambria Math" w:hAnsi="Cambria Math"/>
                  <w:sz w:val="20"/>
                  <w:szCs w:val="20"/>
                </w:rPr>
                <m:t>×V</m:t>
              </m:r>
              <m:r>
                <m:rPr>
                  <m:nor/>
                </m:rPr>
                <w:rPr>
                  <w:rFonts w:ascii="Cambria Math" w:hAnsi="Cambria Math"/>
                  <w:sz w:val="16"/>
                  <w:szCs w:val="16"/>
                </w:rPr>
                <m:t>charging</m:t>
              </m:r>
              <m:r>
                <w:rPr>
                  <w:rFonts w:ascii="Cambria Math" w:hAnsi="Cambria Math"/>
                  <w:sz w:val="20"/>
                  <w:szCs w:val="20"/>
                </w:rPr>
                <m:t xml:space="preserve"> ×I</m:t>
              </m:r>
              <m:r>
                <m:rPr>
                  <m:nor/>
                </m:rPr>
                <w:rPr>
                  <w:rFonts w:ascii="Cambria Math" w:hAnsi="Cambria Math"/>
                  <w:sz w:val="16"/>
                  <w:szCs w:val="16"/>
                </w:rPr>
                <m:t>charging</m:t>
              </m:r>
            </m:den>
          </m:f>
          <m:r>
            <w:rPr>
              <w:rFonts w:ascii="Cambria Math" w:hAnsi="Cambria Math"/>
              <w:sz w:val="20"/>
              <w:szCs w:val="20"/>
            </w:rPr>
            <m:t xml:space="preserve">   </m:t>
          </m:r>
          <m:r>
            <w:rPr>
              <w:rFonts w:ascii="Cambria Math" w:hAnsi="Cambria Math"/>
              <w:sz w:val="20"/>
              <w:szCs w:val="20"/>
            </w:rPr>
            <m:t xml:space="preserve"> </m:t>
          </m:r>
          <m:r>
            <w:rPr>
              <w:rFonts w:ascii="Cambria Math" w:hAnsi="Cambria Math"/>
              <w:sz w:val="20"/>
              <w:szCs w:val="20"/>
            </w:rPr>
            <m:t xml:space="preserve"> </m:t>
          </m:r>
        </m:oMath>
      </m:oMathPara>
    </w:p>
    <w:p w14:paraId="6DAA69BE" w14:textId="38E37014" w:rsidR="007E65E4" w:rsidRDefault="007E65E4" w:rsidP="007E65E4">
      <w:pPr>
        <w:pStyle w:val="pb-2"/>
        <w:spacing w:line="276" w:lineRule="auto"/>
        <w:jc w:val="both"/>
        <w:rPr>
          <w:rFonts w:ascii="Cambria" w:hAnsi="Cambria"/>
          <w:sz w:val="20"/>
          <w:szCs w:val="20"/>
        </w:rPr>
      </w:pPr>
      <m:oMathPara>
        <m:oMath>
          <m:r>
            <w:rPr>
              <w:rFonts w:ascii="Cambria Math" w:hAnsi="Cambria Math"/>
              <w:sz w:val="20"/>
              <w:szCs w:val="20"/>
            </w:rPr>
            <m:t xml:space="preserve">   </m:t>
          </m:r>
          <m:r>
            <w:rPr>
              <w:rFonts w:ascii="Cambria Math" w:hAnsi="Cambria Math"/>
              <w:sz w:val="20"/>
              <w:szCs w:val="20"/>
            </w:rPr>
            <m:t xml:space="preserve">                                          </m:t>
          </m:r>
          <m:r>
            <m:rPr>
              <m:nor/>
            </m:rPr>
            <w:rPr>
              <w:rFonts w:ascii="Cambria" w:hAnsi="Cambria"/>
              <w:sz w:val="20"/>
              <w:szCs w:val="20"/>
            </w:rPr>
            <m:t xml:space="preserve">(Equation </m:t>
          </m:r>
          <m:r>
            <m:rPr>
              <m:nor/>
            </m:rPr>
            <w:rPr>
              <w:rFonts w:ascii="Cambria Math" w:hAnsi="Cambria"/>
              <w:sz w:val="20"/>
              <w:szCs w:val="20"/>
            </w:rPr>
            <m:t>7</m:t>
          </m:r>
          <m:r>
            <m:rPr>
              <m:nor/>
            </m:rPr>
            <w:rPr>
              <w:rFonts w:ascii="Cambria" w:hAnsi="Cambria"/>
              <w:sz w:val="20"/>
              <w:szCs w:val="20"/>
            </w:rPr>
            <m:t xml:space="preserve">: </m:t>
          </m:r>
          <m:r>
            <m:rPr>
              <m:nor/>
            </m:rPr>
            <w:rPr>
              <w:rFonts w:ascii="Cambria" w:hAnsi="Cambria"/>
              <w:sz w:val="20"/>
              <w:szCs w:val="20"/>
            </w:rPr>
            <m:t>Chargin</m:t>
          </m:r>
          <m:r>
            <m:rPr>
              <m:nor/>
            </m:rPr>
            <w:rPr>
              <w:rFonts w:ascii="Cambria Math" w:hAnsi="Cambria"/>
              <w:sz w:val="20"/>
              <w:szCs w:val="20"/>
            </w:rPr>
            <m:t>g</m:t>
          </m:r>
          <m:r>
            <m:rPr>
              <m:nor/>
            </m:rPr>
            <w:rPr>
              <w:rFonts w:ascii="Cambria" w:hAnsi="Cambria"/>
              <w:sz w:val="20"/>
              <w:szCs w:val="20"/>
            </w:rPr>
            <m:t xml:space="preserve"> Time</m:t>
          </m:r>
          <m:r>
            <m:rPr>
              <m:nor/>
            </m:rPr>
            <w:rPr>
              <w:rFonts w:ascii="Cambria" w:hAnsi="Cambria"/>
              <w:sz w:val="20"/>
              <w:szCs w:val="20"/>
            </w:rPr>
            <m:t xml:space="preserve"> [1</m:t>
          </m:r>
          <m:r>
            <m:rPr>
              <m:nor/>
            </m:rPr>
            <w:rPr>
              <w:rFonts w:ascii="Cambria Math" w:hAnsi="Cambria"/>
              <w:sz w:val="20"/>
              <w:szCs w:val="20"/>
            </w:rPr>
            <m:t>3</m:t>
          </m:r>
          <m:r>
            <m:rPr>
              <m:nor/>
            </m:rPr>
            <w:rPr>
              <w:rFonts w:ascii="Cambria" w:hAnsi="Cambria"/>
              <w:sz w:val="20"/>
              <w:szCs w:val="20"/>
            </w:rPr>
            <m:t>]</m:t>
          </m:r>
          <m:r>
            <m:rPr>
              <m:nor/>
            </m:rPr>
            <w:rPr>
              <w:rFonts w:ascii="Cambria" w:hAnsi="Cambria"/>
              <w:sz w:val="20"/>
              <w:szCs w:val="20"/>
            </w:rPr>
            <m:t>)</m:t>
          </m:r>
        </m:oMath>
      </m:oMathPara>
    </w:p>
    <w:p w14:paraId="3ABDE40C" w14:textId="48E00568" w:rsidR="007E65E4" w:rsidRPr="007E65E4" w:rsidRDefault="000D2F47" w:rsidP="000C6D59">
      <w:pPr>
        <w:pStyle w:val="pb-2"/>
        <w:spacing w:line="276" w:lineRule="auto"/>
        <w:jc w:val="center"/>
        <w:rPr>
          <w:rFonts w:ascii="Cambria" w:hAnsi="Cambria"/>
          <w:sz w:val="20"/>
          <w:szCs w:val="20"/>
        </w:rPr>
      </w:pPr>
      <w:r>
        <w:rPr>
          <w:rFonts w:ascii="Cambria" w:hAnsi="Cambria"/>
          <w:noProof/>
          <w:sz w:val="20"/>
          <w:szCs w:val="20"/>
        </w:rPr>
        <w:drawing>
          <wp:anchor distT="0" distB="0" distL="114300" distR="114300" simplePos="0" relativeHeight="251680768" behindDoc="0" locked="0" layoutInCell="1" allowOverlap="1" wp14:anchorId="10A6C63C" wp14:editId="1C9A36F8">
            <wp:simplePos x="0" y="0"/>
            <wp:positionH relativeFrom="column">
              <wp:posOffset>23495</wp:posOffset>
            </wp:positionH>
            <wp:positionV relativeFrom="paragraph">
              <wp:posOffset>208837</wp:posOffset>
            </wp:positionV>
            <wp:extent cx="3134360" cy="2066290"/>
            <wp:effectExtent l="19050" t="19050" r="27940" b="10160"/>
            <wp:wrapTopAndBottom/>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rotWithShape="1">
                    <a:blip r:embed="rId20"/>
                    <a:srcRect l="1068" t="1439" r="1187" b="1905"/>
                    <a:stretch/>
                  </pic:blipFill>
                  <pic:spPr bwMode="auto">
                    <a:xfrm>
                      <a:off x="0" y="0"/>
                      <a:ext cx="3134360" cy="2066290"/>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C6D59">
        <w:rPr>
          <w:rFonts w:ascii="Cambria" w:hAnsi="Cambria"/>
          <w:bCs/>
          <w:sz w:val="20"/>
          <w:szCs w:val="20"/>
        </w:rPr>
        <w:t>T</w:t>
      </w:r>
      <w:r w:rsidR="000C6D59" w:rsidRPr="00054BEE">
        <w:rPr>
          <w:rFonts w:ascii="Cambria" w:hAnsi="Cambria"/>
          <w:bCs/>
          <w:sz w:val="20"/>
          <w:szCs w:val="20"/>
        </w:rPr>
        <w:t xml:space="preserve">able </w:t>
      </w:r>
      <w:r w:rsidR="000C6D59">
        <w:rPr>
          <w:rFonts w:ascii="Cambria" w:hAnsi="Cambria"/>
          <w:bCs/>
          <w:sz w:val="20"/>
          <w:szCs w:val="20"/>
        </w:rPr>
        <w:t>5</w:t>
      </w:r>
      <w:r w:rsidR="000C6D59" w:rsidRPr="00054BEE">
        <w:rPr>
          <w:rFonts w:ascii="Cambria" w:hAnsi="Cambria"/>
          <w:bCs/>
          <w:sz w:val="20"/>
          <w:szCs w:val="20"/>
        </w:rPr>
        <w:t xml:space="preserve">: </w:t>
      </w:r>
      <w:r w:rsidR="000C6D59">
        <w:rPr>
          <w:rFonts w:ascii="Cambria" w:hAnsi="Cambria"/>
          <w:bCs/>
          <w:sz w:val="20"/>
          <w:szCs w:val="20"/>
        </w:rPr>
        <w:t xml:space="preserve">Energy Storage System Analysis </w:t>
      </w:r>
    </w:p>
    <w:p w14:paraId="7298DD9E" w14:textId="3553572A" w:rsidR="00011752" w:rsidRDefault="00011752" w:rsidP="00011752">
      <w:pPr>
        <w:pStyle w:val="pb-2"/>
        <w:spacing w:line="276" w:lineRule="auto"/>
        <w:jc w:val="both"/>
        <w:rPr>
          <w:rFonts w:ascii="Cambria" w:hAnsi="Cambria"/>
          <w:sz w:val="20"/>
          <w:szCs w:val="20"/>
        </w:rPr>
      </w:pPr>
    </w:p>
    <w:p w14:paraId="6B65D89F" w14:textId="54529E36" w:rsidR="00F240B4" w:rsidRPr="00F240B4" w:rsidRDefault="00F240B4" w:rsidP="00F240B4">
      <w:pPr>
        <w:pStyle w:val="pb-2"/>
        <w:spacing w:line="276" w:lineRule="auto"/>
        <w:jc w:val="both"/>
        <w:rPr>
          <w:rFonts w:ascii="Cambria" w:hAnsi="Cambria"/>
          <w:sz w:val="20"/>
          <w:szCs w:val="20"/>
        </w:rPr>
      </w:pPr>
      <w:r w:rsidRPr="00F240B4">
        <w:rPr>
          <w:rFonts w:ascii="Cambria" w:hAnsi="Cambria"/>
          <w:sz w:val="20"/>
          <w:szCs w:val="20"/>
        </w:rPr>
        <w:t xml:space="preserve">As shown in table 5, most of the cells available on the market have a limited discharge current capability. Consequently, a large number of cells are required, which invariably increases the weight and cost of the overall energy system. For instance, the INR 18650-30Q cell ranked second in terms of price and weight. However, it was more than adequate to conduct the second run without recharging, allowing sufficient time for the battery pack to cool down between runs. The Sony version, on the other </w:t>
      </w:r>
      <w:r w:rsidR="009F1A49">
        <w:rPr>
          <w:rFonts w:ascii="Cambria" w:hAnsi="Cambria"/>
          <w:noProof/>
          <w:sz w:val="20"/>
          <w:szCs w:val="20"/>
        </w:rPr>
        <w:lastRenderedPageBreak/>
        <w:drawing>
          <wp:anchor distT="0" distB="0" distL="114300" distR="114300" simplePos="0" relativeHeight="251677696" behindDoc="0" locked="0" layoutInCell="1" allowOverlap="1" wp14:anchorId="524C16E8" wp14:editId="330187D1">
            <wp:simplePos x="0" y="0"/>
            <wp:positionH relativeFrom="column">
              <wp:posOffset>3510603</wp:posOffset>
            </wp:positionH>
            <wp:positionV relativeFrom="paragraph">
              <wp:posOffset>20320</wp:posOffset>
            </wp:positionV>
            <wp:extent cx="3133090" cy="2871470"/>
            <wp:effectExtent l="19050" t="19050" r="10160" b="24130"/>
            <wp:wrapTopAndBottom/>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33090" cy="2871470"/>
                    </a:xfrm>
                    <a:prstGeom prst="rect">
                      <a:avLst/>
                    </a:prstGeom>
                    <a:noFill/>
                    <a:ln w="3175">
                      <a:solidFill>
                        <a:schemeClr val="tx1"/>
                      </a:solidFill>
                    </a:ln>
                  </pic:spPr>
                </pic:pic>
              </a:graphicData>
            </a:graphic>
            <wp14:sizeRelH relativeFrom="margin">
              <wp14:pctWidth>0</wp14:pctWidth>
            </wp14:sizeRelH>
            <wp14:sizeRelV relativeFrom="margin">
              <wp14:pctHeight>0</wp14:pctHeight>
            </wp14:sizeRelV>
          </wp:anchor>
        </w:drawing>
      </w:r>
      <w:r w:rsidRPr="00F240B4">
        <w:rPr>
          <w:rFonts w:ascii="Cambria" w:hAnsi="Cambria"/>
          <w:sz w:val="20"/>
          <w:szCs w:val="20"/>
        </w:rPr>
        <w:t>hand, was slightly cheaper and considerably lighter, making it an ideal option for the intended application. Moreover, the charging time would be around 84 min, while the cooling time would be around 32 min between sessions, resulting in no additional weight being carried. Therefore, it was decided to construct the sidecar energy system using 133 series cells and 8 parallel cells (133S8), which required only 1064 US18650VTC6</w:t>
      </w:r>
      <w:r w:rsidRPr="00F240B4">
        <w:rPr>
          <w:rFonts w:ascii="Cambria" w:hAnsi="Cambria"/>
          <w:sz w:val="20"/>
          <w:szCs w:val="20"/>
        </w:rPr>
        <w:t xml:space="preserve"> </w:t>
      </w:r>
      <w:r w:rsidRPr="00F240B4">
        <w:rPr>
          <w:rFonts w:ascii="Cambria" w:hAnsi="Cambria"/>
          <w:sz w:val="20"/>
          <w:szCs w:val="20"/>
        </w:rPr>
        <w:t>batteries, significantly less than other alternatives. This would not only reduce the weight and cost of the energy system but also minimize heat generation due to lower resistance between the cells.</w:t>
      </w:r>
    </w:p>
    <w:p w14:paraId="21B0692D" w14:textId="367DF061" w:rsidR="00011752" w:rsidRPr="00011752" w:rsidRDefault="00011752" w:rsidP="00011752">
      <w:pPr>
        <w:pStyle w:val="pb-2"/>
        <w:spacing w:line="276" w:lineRule="auto"/>
        <w:jc w:val="both"/>
        <w:rPr>
          <w:rFonts w:ascii="Cambria" w:hAnsi="Cambria"/>
          <w:sz w:val="20"/>
          <w:szCs w:val="20"/>
        </w:rPr>
      </w:pPr>
      <w:r>
        <w:rPr>
          <w:rFonts w:ascii="Cambria" w:hAnsi="Cambria"/>
          <w:sz w:val="20"/>
          <w:szCs w:val="20"/>
        </w:rPr>
        <w:t>For</w:t>
      </w:r>
      <w:r w:rsidRPr="00011752">
        <w:rPr>
          <w:rFonts w:ascii="Cambria" w:hAnsi="Cambria"/>
          <w:sz w:val="20"/>
          <w:szCs w:val="20"/>
        </w:rPr>
        <w:t xml:space="preserve"> reference, the Tesla Model S has 14 energy storage systems, each containing 444 cells </w:t>
      </w:r>
      <w:r w:rsidRPr="00011752">
        <w:rPr>
          <w:rStyle w:val="issue-underline"/>
          <w:rFonts w:ascii="Cambria" w:eastAsia="Calibri" w:hAnsi="Cambria"/>
          <w:sz w:val="20"/>
          <w:szCs w:val="20"/>
        </w:rPr>
        <w:t>in a configuration</w:t>
      </w:r>
      <w:r w:rsidRPr="00011752">
        <w:rPr>
          <w:rFonts w:ascii="Cambria" w:hAnsi="Cambria"/>
          <w:sz w:val="20"/>
          <w:szCs w:val="20"/>
        </w:rPr>
        <w:t xml:space="preserve"> 74S6 and weighing 25 kg. </w:t>
      </w:r>
      <w:r w:rsidRPr="00011752">
        <w:rPr>
          <w:rStyle w:val="issue-underline"/>
          <w:rFonts w:ascii="Cambria" w:eastAsia="Calibri" w:hAnsi="Cambria"/>
          <w:sz w:val="20"/>
          <w:szCs w:val="20"/>
        </w:rPr>
        <w:t>With</w:t>
      </w:r>
      <w:r w:rsidRPr="00011752">
        <w:rPr>
          <w:rFonts w:ascii="Cambria" w:hAnsi="Cambria"/>
          <w:sz w:val="20"/>
          <w:szCs w:val="20"/>
        </w:rPr>
        <w:t xml:space="preserve"> a second-hand price of approximately £</w:t>
      </w:r>
      <w:r>
        <w:rPr>
          <w:rFonts w:ascii="Cambria" w:hAnsi="Cambria"/>
          <w:sz w:val="20"/>
          <w:szCs w:val="20"/>
        </w:rPr>
        <w:t xml:space="preserve"> </w:t>
      </w:r>
      <w:r w:rsidRPr="00011752">
        <w:rPr>
          <w:rFonts w:ascii="Cambria" w:hAnsi="Cambria"/>
          <w:sz w:val="20"/>
          <w:szCs w:val="20"/>
        </w:rPr>
        <w:t>822, these systems provide 22.8V of voltage and 232</w:t>
      </w:r>
      <w:r>
        <w:rPr>
          <w:rFonts w:ascii="Cambria" w:hAnsi="Cambria"/>
          <w:sz w:val="20"/>
          <w:szCs w:val="20"/>
        </w:rPr>
        <w:t xml:space="preserve"> </w:t>
      </w:r>
      <w:r w:rsidRPr="00011752">
        <w:rPr>
          <w:rFonts w:ascii="Cambria" w:hAnsi="Cambria"/>
          <w:sz w:val="20"/>
          <w:szCs w:val="20"/>
        </w:rPr>
        <w:t>Ah of capacity</w:t>
      </w:r>
      <w:r>
        <w:rPr>
          <w:rFonts w:ascii="Cambria" w:hAnsi="Cambria"/>
          <w:sz w:val="20"/>
          <w:szCs w:val="20"/>
        </w:rPr>
        <w:t xml:space="preserve"> [</w:t>
      </w:r>
      <w:r w:rsidR="000D2F47">
        <w:rPr>
          <w:rFonts w:ascii="Cambria" w:hAnsi="Cambria"/>
          <w:sz w:val="20"/>
          <w:szCs w:val="20"/>
        </w:rPr>
        <w:t>27</w:t>
      </w:r>
      <w:r>
        <w:rPr>
          <w:rFonts w:ascii="Cambria" w:hAnsi="Cambria"/>
          <w:sz w:val="20"/>
          <w:szCs w:val="20"/>
        </w:rPr>
        <w:t>]</w:t>
      </w:r>
      <w:r w:rsidRPr="00011752">
        <w:rPr>
          <w:rFonts w:ascii="Cambria" w:hAnsi="Cambria"/>
          <w:sz w:val="20"/>
          <w:szCs w:val="20"/>
        </w:rPr>
        <w:t xml:space="preserve">. In light of these factors, an urban automobile battery pack proves unsuitable for this study in terms </w:t>
      </w:r>
      <w:r w:rsidRPr="00011752">
        <w:rPr>
          <w:rStyle w:val="issue-underline"/>
          <w:rFonts w:ascii="Cambria" w:eastAsia="Calibri" w:hAnsi="Cambria"/>
          <w:sz w:val="20"/>
          <w:szCs w:val="20"/>
        </w:rPr>
        <w:t>of both cost</w:t>
      </w:r>
      <w:r w:rsidRPr="00011752">
        <w:rPr>
          <w:rFonts w:ascii="Cambria" w:hAnsi="Cambria"/>
          <w:sz w:val="20"/>
          <w:szCs w:val="20"/>
        </w:rPr>
        <w:t xml:space="preserve"> and performance.</w:t>
      </w:r>
    </w:p>
    <w:p w14:paraId="2A7B144C" w14:textId="53EF1645" w:rsidR="00E94419" w:rsidRDefault="00E94419" w:rsidP="00E94419">
      <w:pPr>
        <w:pStyle w:val="pb-2"/>
        <w:spacing w:line="276" w:lineRule="auto"/>
        <w:jc w:val="both"/>
        <w:rPr>
          <w:rFonts w:ascii="Cambria" w:hAnsi="Cambria"/>
          <w:sz w:val="20"/>
          <w:szCs w:val="20"/>
        </w:rPr>
      </w:pPr>
      <w:r w:rsidRPr="00E94419">
        <w:rPr>
          <w:rFonts w:ascii="Cambria" w:hAnsi="Cambria"/>
          <w:sz w:val="20"/>
          <w:szCs w:val="20"/>
        </w:rPr>
        <w:t>As previously mentioned, the battery pack weight was roughly estimated to be 50</w:t>
      </w:r>
      <w:r w:rsidR="00011752">
        <w:rPr>
          <w:rFonts w:ascii="Cambria" w:hAnsi="Cambria"/>
          <w:sz w:val="20"/>
          <w:szCs w:val="20"/>
        </w:rPr>
        <w:t xml:space="preserve"> </w:t>
      </w:r>
      <w:r w:rsidRPr="00E94419">
        <w:rPr>
          <w:rFonts w:ascii="Cambria" w:hAnsi="Cambria"/>
          <w:sz w:val="20"/>
          <w:szCs w:val="20"/>
        </w:rPr>
        <w:t xml:space="preserve">kg. Since the battery pack's weight </w:t>
      </w:r>
      <w:r w:rsidRPr="00E94419">
        <w:rPr>
          <w:rStyle w:val="issue-underline"/>
          <w:rFonts w:ascii="Cambria" w:eastAsia="Calibri" w:hAnsi="Cambria"/>
          <w:sz w:val="20"/>
          <w:szCs w:val="20"/>
        </w:rPr>
        <w:t xml:space="preserve">was calculated to be </w:t>
      </w:r>
      <w:r w:rsidR="00F240B4">
        <w:rPr>
          <w:rStyle w:val="issue-underline"/>
          <w:rFonts w:ascii="Cambria" w:eastAsia="Calibri" w:hAnsi="Cambria"/>
          <w:sz w:val="20"/>
          <w:szCs w:val="20"/>
        </w:rPr>
        <w:t>49.37</w:t>
      </w:r>
      <w:r w:rsidR="00011752">
        <w:rPr>
          <w:rStyle w:val="issue-underline"/>
          <w:rFonts w:ascii="Cambria" w:eastAsia="Calibri" w:hAnsi="Cambria"/>
          <w:sz w:val="20"/>
          <w:szCs w:val="20"/>
        </w:rPr>
        <w:t xml:space="preserve"> </w:t>
      </w:r>
      <w:r w:rsidRPr="00E94419">
        <w:rPr>
          <w:rStyle w:val="issue-underline"/>
          <w:rFonts w:ascii="Cambria" w:eastAsia="Calibri" w:hAnsi="Cambria"/>
          <w:sz w:val="20"/>
          <w:szCs w:val="20"/>
        </w:rPr>
        <w:t>kg,</w:t>
      </w:r>
      <w:r w:rsidRPr="00E94419">
        <w:rPr>
          <w:rFonts w:ascii="Cambria" w:hAnsi="Cambria"/>
          <w:sz w:val="20"/>
          <w:szCs w:val="20"/>
        </w:rPr>
        <w:t xml:space="preserve"> the </w:t>
      </w:r>
      <w:r w:rsidRPr="00011752">
        <w:rPr>
          <w:rStyle w:val="issue-underline"/>
          <w:rFonts w:ascii="Cambria" w:eastAsia="Calibri" w:hAnsi="Cambria"/>
          <w:sz w:val="20"/>
          <w:szCs w:val="20"/>
        </w:rPr>
        <w:t>goal seek</w:t>
      </w:r>
      <w:r w:rsidRPr="00011752">
        <w:rPr>
          <w:rFonts w:ascii="Cambria" w:hAnsi="Cambria"/>
          <w:sz w:val="20"/>
          <w:szCs w:val="20"/>
        </w:rPr>
        <w:t xml:space="preserve"> method described in section 2.3 was used again. </w:t>
      </w:r>
      <w:r w:rsidR="00011752" w:rsidRPr="00011752">
        <w:rPr>
          <w:rFonts w:ascii="Cambria" w:hAnsi="Cambria"/>
          <w:sz w:val="20"/>
          <w:szCs w:val="20"/>
        </w:rPr>
        <w:t>In total, the vehicle was estimated to weigh 41</w:t>
      </w:r>
      <w:r w:rsidR="00F240B4">
        <w:rPr>
          <w:rFonts w:ascii="Cambria" w:hAnsi="Cambria"/>
          <w:sz w:val="20"/>
          <w:szCs w:val="20"/>
        </w:rPr>
        <w:t>7.3</w:t>
      </w:r>
      <w:r w:rsidR="00011752" w:rsidRPr="00011752">
        <w:rPr>
          <w:rFonts w:ascii="Cambria" w:hAnsi="Cambria"/>
          <w:sz w:val="20"/>
          <w:szCs w:val="20"/>
        </w:rPr>
        <w:t xml:space="preserve"> k</w:t>
      </w:r>
      <w:r w:rsidR="00011752">
        <w:rPr>
          <w:rFonts w:ascii="Cambria" w:hAnsi="Cambria"/>
          <w:sz w:val="20"/>
          <w:szCs w:val="20"/>
        </w:rPr>
        <w:t xml:space="preserve">g. </w:t>
      </w:r>
      <w:r w:rsidRPr="00011752">
        <w:rPr>
          <w:rFonts w:ascii="Cambria" w:hAnsi="Cambria"/>
          <w:sz w:val="20"/>
          <w:szCs w:val="20"/>
        </w:rPr>
        <w:t>Consequently, the AC motor control</w:t>
      </w:r>
      <w:r w:rsidRPr="00E94419">
        <w:rPr>
          <w:rFonts w:ascii="Cambria" w:hAnsi="Cambria"/>
          <w:sz w:val="20"/>
          <w:szCs w:val="20"/>
        </w:rPr>
        <w:t xml:space="preserve"> was adjusted to limit </w:t>
      </w:r>
      <w:r w:rsidRPr="00E94419">
        <w:rPr>
          <w:rStyle w:val="issue-underline"/>
          <w:rFonts w:ascii="Cambria" w:eastAsia="Calibri" w:hAnsi="Cambria"/>
          <w:sz w:val="20"/>
          <w:szCs w:val="20"/>
        </w:rPr>
        <w:t>the maximum power of the Emrax motor to</w:t>
      </w:r>
      <w:r w:rsidRPr="00E94419">
        <w:rPr>
          <w:rFonts w:ascii="Cambria" w:hAnsi="Cambria"/>
          <w:sz w:val="20"/>
          <w:szCs w:val="20"/>
        </w:rPr>
        <w:t xml:space="preserve"> 5</w:t>
      </w:r>
      <w:r w:rsidR="00F240B4">
        <w:rPr>
          <w:rFonts w:ascii="Cambria" w:hAnsi="Cambria"/>
          <w:sz w:val="20"/>
          <w:szCs w:val="20"/>
        </w:rPr>
        <w:t>4</w:t>
      </w:r>
      <w:r w:rsidRPr="00E94419">
        <w:rPr>
          <w:rFonts w:ascii="Cambria" w:hAnsi="Cambria"/>
          <w:sz w:val="20"/>
          <w:szCs w:val="20"/>
        </w:rPr>
        <w:t>.</w:t>
      </w:r>
      <w:r w:rsidR="00F240B4">
        <w:rPr>
          <w:rFonts w:ascii="Cambria" w:hAnsi="Cambria"/>
          <w:sz w:val="20"/>
          <w:szCs w:val="20"/>
        </w:rPr>
        <w:t>36</w:t>
      </w:r>
      <w:r w:rsidRPr="00E94419">
        <w:rPr>
          <w:rFonts w:ascii="Cambria" w:hAnsi="Cambria"/>
          <w:sz w:val="20"/>
          <w:szCs w:val="20"/>
        </w:rPr>
        <w:t>%.</w:t>
      </w:r>
    </w:p>
    <w:p w14:paraId="0D04135D" w14:textId="4A882316" w:rsidR="00A01C6C" w:rsidRPr="00A01C6C" w:rsidRDefault="00E94419" w:rsidP="00F8041A">
      <w:pPr>
        <w:pStyle w:val="pb-2"/>
        <w:spacing w:line="276" w:lineRule="auto"/>
        <w:jc w:val="both"/>
        <w:rPr>
          <w:rFonts w:ascii="Cambria" w:hAnsi="Cambria"/>
          <w:b/>
        </w:rPr>
      </w:pPr>
      <w:r>
        <w:rPr>
          <w:rFonts w:ascii="Cambria" w:hAnsi="Cambria"/>
          <w:b/>
        </w:rPr>
        <w:t>3.</w:t>
      </w:r>
      <w:r>
        <w:rPr>
          <w:rFonts w:ascii="Cambria" w:hAnsi="Cambria"/>
          <w:b/>
        </w:rPr>
        <w:t xml:space="preserve"> </w:t>
      </w:r>
      <w:r>
        <w:rPr>
          <w:rFonts w:ascii="Cambria" w:hAnsi="Cambria"/>
          <w:b/>
        </w:rPr>
        <w:t xml:space="preserve">Battery Management </w:t>
      </w:r>
    </w:p>
    <w:p w14:paraId="26EDFB41" w14:textId="706DE7BE" w:rsidR="00A01C6C" w:rsidRPr="00F8041A" w:rsidRDefault="00301EF2" w:rsidP="00F8041A">
      <w:pPr>
        <w:pStyle w:val="pb-2"/>
        <w:spacing w:line="276" w:lineRule="auto"/>
        <w:jc w:val="both"/>
        <w:rPr>
          <w:rFonts w:ascii="Cambria" w:hAnsi="Cambria"/>
          <w:sz w:val="20"/>
          <w:szCs w:val="20"/>
        </w:rPr>
      </w:pPr>
      <w:r w:rsidRPr="00301EF2">
        <w:rPr>
          <w:rFonts w:ascii="Cambria" w:hAnsi="Cambria"/>
          <w:sz w:val="20"/>
          <w:szCs w:val="20"/>
        </w:rPr>
        <w:t xml:space="preserve">The battery management system (BMS) monitors and controls the charging and discharging process of rechargeable batteries. In this way, the battery is protected from overcharging, </w:t>
      </w:r>
      <w:r w:rsidRPr="00301EF2">
        <w:rPr>
          <w:rFonts w:ascii="Cambria" w:hAnsi="Cambria"/>
          <w:sz w:val="20"/>
          <w:szCs w:val="20"/>
        </w:rPr>
        <w:t>overdischarging</w:t>
      </w:r>
      <w:r w:rsidRPr="00301EF2">
        <w:rPr>
          <w:rFonts w:ascii="Cambria" w:hAnsi="Cambria"/>
          <w:sz w:val="20"/>
          <w:szCs w:val="20"/>
        </w:rPr>
        <w:t xml:space="preserve"> and overheating conditions that can damage the battery and pose a safety risk. Furthermore, the BMS provides important information about the battery, such as its capacity, voltage and temperature, which can be used to optimize its </w:t>
      </w:r>
      <w:r w:rsidRPr="00A01C6C">
        <w:rPr>
          <w:rFonts w:ascii="Cambria" w:hAnsi="Cambria"/>
          <w:sz w:val="20"/>
          <w:szCs w:val="20"/>
        </w:rPr>
        <w:t>performance and extend its lifespan</w:t>
      </w:r>
      <w:r w:rsidRPr="00A01C6C">
        <w:rPr>
          <w:rFonts w:ascii="Cambria" w:hAnsi="Cambria"/>
          <w:sz w:val="20"/>
          <w:szCs w:val="20"/>
        </w:rPr>
        <w:t xml:space="preserve"> [</w:t>
      </w:r>
      <w:r w:rsidR="000D2F47">
        <w:rPr>
          <w:rFonts w:ascii="Cambria" w:hAnsi="Cambria"/>
          <w:sz w:val="20"/>
          <w:szCs w:val="20"/>
        </w:rPr>
        <w:t>28</w:t>
      </w:r>
      <w:r w:rsidRPr="00A01C6C">
        <w:rPr>
          <w:rFonts w:ascii="Cambria" w:hAnsi="Cambria"/>
          <w:sz w:val="20"/>
          <w:szCs w:val="20"/>
        </w:rPr>
        <w:t>]</w:t>
      </w:r>
      <w:r w:rsidRPr="00A01C6C">
        <w:rPr>
          <w:rFonts w:ascii="Cambria" w:hAnsi="Cambria"/>
          <w:sz w:val="20"/>
          <w:szCs w:val="20"/>
        </w:rPr>
        <w:t>.</w:t>
      </w:r>
    </w:p>
    <w:p w14:paraId="67E2FD75" w14:textId="53AD4046" w:rsidR="00A01C6C" w:rsidRDefault="00A01C6C" w:rsidP="00A01C6C">
      <w:pPr>
        <w:pStyle w:val="pb-2"/>
        <w:spacing w:line="276" w:lineRule="auto"/>
        <w:jc w:val="both"/>
        <w:rPr>
          <w:rFonts w:ascii="Cambria" w:hAnsi="Cambria"/>
          <w:sz w:val="20"/>
          <w:szCs w:val="20"/>
        </w:rPr>
      </w:pPr>
      <w:r w:rsidRPr="00A01C6C">
        <w:rPr>
          <w:rFonts w:ascii="Cambria" w:hAnsi="Cambria"/>
          <w:sz w:val="20"/>
          <w:szCs w:val="20"/>
        </w:rPr>
        <w:t xml:space="preserve">Upon discussion with the customer, it was determined that </w:t>
      </w:r>
      <w:r w:rsidRPr="00A01C6C">
        <w:rPr>
          <w:rStyle w:val="issue-underline"/>
          <w:rFonts w:ascii="Cambria" w:eastAsia="Calibri" w:hAnsi="Cambria"/>
          <w:sz w:val="20"/>
          <w:szCs w:val="20"/>
        </w:rPr>
        <w:t>the batteries used in the vehicle were</w:t>
      </w:r>
      <w:r w:rsidRPr="00A01C6C">
        <w:rPr>
          <w:rFonts w:ascii="Cambria" w:hAnsi="Cambria"/>
          <w:sz w:val="20"/>
          <w:szCs w:val="20"/>
        </w:rPr>
        <w:t xml:space="preserve"> expensive. It would therefore be </w:t>
      </w:r>
      <w:r w:rsidRPr="00A01C6C">
        <w:rPr>
          <w:rStyle w:val="issue-underline"/>
          <w:rFonts w:ascii="Cambria" w:eastAsia="Calibri" w:hAnsi="Cambria"/>
          <w:sz w:val="20"/>
          <w:szCs w:val="20"/>
        </w:rPr>
        <w:t>reasonable to attempt to</w:t>
      </w:r>
      <w:r w:rsidRPr="00A01C6C">
        <w:rPr>
          <w:rFonts w:ascii="Cambria" w:hAnsi="Cambria"/>
          <w:sz w:val="20"/>
          <w:szCs w:val="20"/>
        </w:rPr>
        <w:t xml:space="preserve"> save the energy storage system for at least another </w:t>
      </w:r>
      <w:r w:rsidRPr="00A01C6C">
        <w:rPr>
          <w:rStyle w:val="issue-underline"/>
          <w:rFonts w:ascii="Cambria" w:eastAsia="Calibri" w:hAnsi="Cambria"/>
          <w:sz w:val="20"/>
          <w:szCs w:val="20"/>
        </w:rPr>
        <w:t>year in order to</w:t>
      </w:r>
      <w:r w:rsidRPr="00A01C6C">
        <w:rPr>
          <w:rFonts w:ascii="Cambria" w:hAnsi="Cambria"/>
          <w:sz w:val="20"/>
          <w:szCs w:val="20"/>
        </w:rPr>
        <w:t xml:space="preserve"> conduct the same land speed attempt</w:t>
      </w:r>
      <w:r w:rsidRPr="007E3E2A">
        <w:rPr>
          <w:rFonts w:ascii="Cambria" w:hAnsi="Cambria"/>
          <w:sz w:val="20"/>
          <w:szCs w:val="20"/>
        </w:rPr>
        <w:t xml:space="preserve">. </w:t>
      </w:r>
      <w:r w:rsidR="007E3E2A" w:rsidRPr="007E3E2A">
        <w:rPr>
          <w:rFonts w:ascii="Cambria" w:hAnsi="Cambria"/>
          <w:sz w:val="20"/>
          <w:szCs w:val="20"/>
        </w:rPr>
        <w:t>To achieve this, several types of BMS were assessed, energy storage system requirements were evaluated and special BMS components were selected.</w:t>
      </w:r>
      <w:r w:rsidR="007E3E2A" w:rsidRPr="007E3E2A">
        <w:rPr>
          <w:rFonts w:ascii="Cambria" w:hAnsi="Cambria"/>
          <w:sz w:val="20"/>
          <w:szCs w:val="20"/>
        </w:rPr>
        <w:t xml:space="preserve"> </w:t>
      </w:r>
      <w:r w:rsidR="007E3E2A" w:rsidRPr="007E3E2A">
        <w:rPr>
          <w:rFonts w:ascii="Cambria" w:hAnsi="Cambria"/>
          <w:sz w:val="20"/>
          <w:szCs w:val="20"/>
        </w:rPr>
        <w:t>There are no rules regarding BMS in the FIM regulations</w:t>
      </w:r>
      <w:r w:rsidR="007E3E2A">
        <w:rPr>
          <w:rFonts w:ascii="Cambria" w:hAnsi="Cambria"/>
          <w:sz w:val="20"/>
          <w:szCs w:val="20"/>
        </w:rPr>
        <w:t xml:space="preserve"> [8]</w:t>
      </w:r>
      <w:r w:rsidR="007E3E2A" w:rsidRPr="007E3E2A">
        <w:rPr>
          <w:rFonts w:ascii="Cambria" w:hAnsi="Cambria"/>
          <w:sz w:val="20"/>
          <w:szCs w:val="20"/>
        </w:rPr>
        <w:t>.</w:t>
      </w:r>
    </w:p>
    <w:p w14:paraId="44A9CEEB" w14:textId="44036D00" w:rsidR="009F1A49" w:rsidRPr="009F1A49" w:rsidRDefault="009F1A49" w:rsidP="009F1A49">
      <w:pPr>
        <w:pStyle w:val="pb-2"/>
        <w:spacing w:line="276" w:lineRule="auto"/>
        <w:jc w:val="center"/>
        <w:rPr>
          <w:rFonts w:ascii="Cambria" w:hAnsi="Cambria"/>
          <w:b/>
        </w:rPr>
      </w:pPr>
      <w:r>
        <w:rPr>
          <w:rFonts w:ascii="Cambria" w:hAnsi="Cambria"/>
          <w:bCs/>
          <w:sz w:val="20"/>
          <w:szCs w:val="20"/>
        </w:rPr>
        <w:t>Figure</w:t>
      </w:r>
      <w:r w:rsidRPr="00054BEE">
        <w:rPr>
          <w:rFonts w:ascii="Cambria" w:hAnsi="Cambria"/>
          <w:bCs/>
          <w:sz w:val="20"/>
          <w:szCs w:val="20"/>
        </w:rPr>
        <w:t xml:space="preserve"> </w:t>
      </w:r>
      <w:r w:rsidR="00AC533F">
        <w:rPr>
          <w:rFonts w:ascii="Cambria" w:hAnsi="Cambria"/>
          <w:bCs/>
          <w:sz w:val="20"/>
          <w:szCs w:val="20"/>
        </w:rPr>
        <w:t>3</w:t>
      </w:r>
      <w:r w:rsidRPr="00054BEE">
        <w:rPr>
          <w:rFonts w:ascii="Cambria" w:hAnsi="Cambria"/>
          <w:bCs/>
          <w:sz w:val="20"/>
          <w:szCs w:val="20"/>
        </w:rPr>
        <w:t>:</w:t>
      </w:r>
      <w:r w:rsidR="00AC533F" w:rsidRPr="00AC533F">
        <w:rPr>
          <w:rStyle w:val="Emphasis"/>
          <w:rFonts w:ascii="Cambria" w:hAnsi="Cambria" w:cs="Arial"/>
          <w:i w:val="0"/>
          <w:iCs w:val="0"/>
          <w:color w:val="333333"/>
          <w:sz w:val="20"/>
          <w:szCs w:val="20"/>
          <w:shd w:val="clear" w:color="auto" w:fill="FFFFFF"/>
        </w:rPr>
        <w:t xml:space="preserve"> BMS </w:t>
      </w:r>
      <w:r w:rsidR="00AC533F">
        <w:rPr>
          <w:rStyle w:val="Emphasis"/>
          <w:rFonts w:ascii="Cambria" w:hAnsi="Cambria" w:cs="Arial"/>
          <w:i w:val="0"/>
          <w:iCs w:val="0"/>
          <w:color w:val="333333"/>
          <w:sz w:val="20"/>
          <w:szCs w:val="20"/>
          <w:shd w:val="clear" w:color="auto" w:fill="FFFFFF"/>
        </w:rPr>
        <w:t>T</w:t>
      </w:r>
      <w:r w:rsidR="00AC533F" w:rsidRPr="00AC533F">
        <w:rPr>
          <w:rStyle w:val="Emphasis"/>
          <w:rFonts w:ascii="Cambria" w:hAnsi="Cambria" w:cs="Arial"/>
          <w:i w:val="0"/>
          <w:iCs w:val="0"/>
          <w:color w:val="333333"/>
          <w:sz w:val="20"/>
          <w:szCs w:val="20"/>
          <w:shd w:val="clear" w:color="auto" w:fill="FFFFFF"/>
        </w:rPr>
        <w:t>ypes</w:t>
      </w:r>
      <w:r w:rsidR="00AC533F">
        <w:rPr>
          <w:rStyle w:val="Emphasis"/>
          <w:rFonts w:ascii="Cambria" w:hAnsi="Cambria" w:cs="Arial"/>
          <w:i w:val="0"/>
          <w:iCs w:val="0"/>
          <w:color w:val="333333"/>
          <w:sz w:val="20"/>
          <w:szCs w:val="20"/>
          <w:shd w:val="clear" w:color="auto" w:fill="FFFFFF"/>
        </w:rPr>
        <w:t xml:space="preserve"> Comparison</w:t>
      </w:r>
      <w:r w:rsidR="0079240B">
        <w:rPr>
          <w:rStyle w:val="Emphasis"/>
          <w:rFonts w:ascii="Cambria" w:hAnsi="Cambria" w:cs="Arial"/>
          <w:i w:val="0"/>
          <w:iCs w:val="0"/>
          <w:color w:val="333333"/>
          <w:sz w:val="20"/>
          <w:szCs w:val="20"/>
          <w:shd w:val="clear" w:color="auto" w:fill="FFFFFF"/>
        </w:rPr>
        <w:t xml:space="preserve"> [</w:t>
      </w:r>
      <w:r w:rsidR="000D2F47">
        <w:rPr>
          <w:rStyle w:val="Emphasis"/>
          <w:rFonts w:ascii="Cambria" w:hAnsi="Cambria" w:cs="Arial"/>
          <w:i w:val="0"/>
          <w:iCs w:val="0"/>
          <w:color w:val="333333"/>
          <w:sz w:val="20"/>
          <w:szCs w:val="20"/>
          <w:shd w:val="clear" w:color="auto" w:fill="FFFFFF"/>
        </w:rPr>
        <w:t>29</w:t>
      </w:r>
      <w:r w:rsidR="0079240B">
        <w:rPr>
          <w:rStyle w:val="Emphasis"/>
          <w:rFonts w:ascii="Cambria" w:hAnsi="Cambria" w:cs="Arial"/>
          <w:i w:val="0"/>
          <w:iCs w:val="0"/>
          <w:color w:val="333333"/>
          <w:sz w:val="20"/>
          <w:szCs w:val="20"/>
          <w:shd w:val="clear" w:color="auto" w:fill="FFFFFF"/>
        </w:rPr>
        <w:t>]</w:t>
      </w:r>
    </w:p>
    <w:p w14:paraId="3FEDA553" w14:textId="71460D1D" w:rsidR="007E3E2A" w:rsidRDefault="009F1A49" w:rsidP="009F1A49">
      <w:pPr>
        <w:pStyle w:val="pb-2"/>
        <w:spacing w:line="276" w:lineRule="auto"/>
        <w:jc w:val="both"/>
        <w:rPr>
          <w:rFonts w:ascii="Cambria" w:hAnsi="Cambria"/>
          <w:sz w:val="20"/>
          <w:szCs w:val="20"/>
        </w:rPr>
      </w:pPr>
      <w:r w:rsidRPr="009F1A49">
        <w:rPr>
          <w:rFonts w:ascii="Cambria" w:hAnsi="Cambria"/>
          <w:sz w:val="20"/>
          <w:szCs w:val="20"/>
        </w:rPr>
        <w:t xml:space="preserve">In a battery pack, there are two different approaches to balancing the cells. A passive balancing method uses resistors to balance the voltage of cells within a battery pack in a simpler and less expensive manner. It utilizes the natural voltage difference between cells as a method of balancing them and is suitable for applications with similar cells under stable conditions. Alternatively, a complete current control BMS actively regulates the charging and discharging of individual cells in order to maintain a balanced state of charge. </w:t>
      </w:r>
      <w:r w:rsidR="000D2F47">
        <w:rPr>
          <w:rFonts w:ascii="Cambria" w:hAnsi="Cambria"/>
          <w:sz w:val="20"/>
          <w:szCs w:val="20"/>
        </w:rPr>
        <w:t xml:space="preserve">According to C. Birkl et al. </w:t>
      </w:r>
      <w:r w:rsidR="006F1845">
        <w:rPr>
          <w:rFonts w:ascii="Cambria" w:hAnsi="Cambria"/>
          <w:sz w:val="20"/>
          <w:szCs w:val="20"/>
        </w:rPr>
        <w:t>[</w:t>
      </w:r>
      <w:r w:rsidR="009C452B">
        <w:rPr>
          <w:rFonts w:ascii="Cambria" w:hAnsi="Cambria"/>
          <w:sz w:val="20"/>
          <w:szCs w:val="20"/>
        </w:rPr>
        <w:t>30</w:t>
      </w:r>
      <w:r w:rsidR="006F1845">
        <w:rPr>
          <w:rFonts w:ascii="Cambria" w:hAnsi="Cambria"/>
          <w:sz w:val="20"/>
          <w:szCs w:val="20"/>
        </w:rPr>
        <w:t xml:space="preserve">], complete current control </w:t>
      </w:r>
      <w:r w:rsidRPr="009F1A49">
        <w:rPr>
          <w:rFonts w:ascii="Cambria" w:hAnsi="Cambria"/>
          <w:sz w:val="20"/>
          <w:szCs w:val="20"/>
        </w:rPr>
        <w:t xml:space="preserve">technology is more effective when used in larger battery packs, </w:t>
      </w:r>
      <w:r w:rsidRPr="009F1A49">
        <w:rPr>
          <w:rStyle w:val="issue-underline"/>
          <w:rFonts w:ascii="Cambria" w:hAnsi="Cambria"/>
          <w:sz w:val="20"/>
          <w:szCs w:val="20"/>
        </w:rPr>
        <w:t>but it is also more</w:t>
      </w:r>
      <w:r w:rsidRPr="009F1A49">
        <w:rPr>
          <w:rFonts w:ascii="Cambria" w:hAnsi="Cambria"/>
          <w:sz w:val="20"/>
          <w:szCs w:val="20"/>
        </w:rPr>
        <w:t xml:space="preserve"> expensive and complex</w:t>
      </w:r>
      <w:r w:rsidR="00155ABB">
        <w:rPr>
          <w:rFonts w:ascii="Cambria" w:hAnsi="Cambria"/>
          <w:sz w:val="20"/>
          <w:szCs w:val="20"/>
        </w:rPr>
        <w:t xml:space="preserve">. </w:t>
      </w:r>
      <w:r w:rsidRPr="009F1A49">
        <w:rPr>
          <w:rFonts w:ascii="Cambria" w:hAnsi="Cambria"/>
          <w:sz w:val="20"/>
          <w:szCs w:val="20"/>
        </w:rPr>
        <w:t>Since the land speed record system contained 1064 cells, it was categorized as a large battery pack, leading to the choice of a complete current control BMS regardless of its higher cost.</w:t>
      </w:r>
    </w:p>
    <w:p w14:paraId="76F125B7" w14:textId="24739573" w:rsidR="0079240B" w:rsidRDefault="009C452B" w:rsidP="009F1A49">
      <w:pPr>
        <w:pStyle w:val="pb-2"/>
        <w:spacing w:line="276" w:lineRule="auto"/>
        <w:jc w:val="both"/>
        <w:rPr>
          <w:rFonts w:ascii="Cambria" w:hAnsi="Cambria"/>
          <w:sz w:val="20"/>
          <w:szCs w:val="20"/>
        </w:rPr>
      </w:pPr>
      <w:r>
        <w:rPr>
          <w:rFonts w:ascii="Cambria" w:hAnsi="Cambria"/>
          <w:noProof/>
          <w:sz w:val="20"/>
          <w:szCs w:val="20"/>
        </w:rPr>
        <w:drawing>
          <wp:anchor distT="0" distB="0" distL="114300" distR="114300" simplePos="0" relativeHeight="251678720" behindDoc="0" locked="0" layoutInCell="1" allowOverlap="1" wp14:anchorId="25D9C888" wp14:editId="0139217E">
            <wp:simplePos x="0" y="0"/>
            <wp:positionH relativeFrom="column">
              <wp:posOffset>2540</wp:posOffset>
            </wp:positionH>
            <wp:positionV relativeFrom="paragraph">
              <wp:posOffset>191770</wp:posOffset>
            </wp:positionV>
            <wp:extent cx="3179445" cy="1560195"/>
            <wp:effectExtent l="19050" t="19050" r="20955" b="20955"/>
            <wp:wrapTopAndBottom/>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pic:cNvPicPr/>
                  </pic:nvPicPr>
                  <pic:blipFill rotWithShape="1">
                    <a:blip r:embed="rId22"/>
                    <a:srcRect l="1039" t="7133" r="1219" b="2111"/>
                    <a:stretch/>
                  </pic:blipFill>
                  <pic:spPr bwMode="auto">
                    <a:xfrm>
                      <a:off x="0" y="0"/>
                      <a:ext cx="3179445" cy="1560195"/>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7AD250" w14:textId="1411F753" w:rsidR="00A01C6C" w:rsidRPr="00F8041A" w:rsidRDefault="0079240B" w:rsidP="009C452B">
      <w:pPr>
        <w:pStyle w:val="pb-2"/>
        <w:spacing w:line="276" w:lineRule="auto"/>
        <w:jc w:val="center"/>
        <w:rPr>
          <w:rFonts w:ascii="Cambria" w:hAnsi="Cambria"/>
          <w:sz w:val="20"/>
          <w:szCs w:val="20"/>
        </w:rPr>
      </w:pPr>
      <w:r>
        <w:rPr>
          <w:rFonts w:ascii="Cambria" w:hAnsi="Cambria"/>
          <w:bCs/>
          <w:sz w:val="20"/>
          <w:szCs w:val="20"/>
        </w:rPr>
        <w:t>Figure</w:t>
      </w:r>
      <w:r w:rsidRPr="00054BEE">
        <w:rPr>
          <w:rFonts w:ascii="Cambria" w:hAnsi="Cambria"/>
          <w:bCs/>
          <w:sz w:val="20"/>
          <w:szCs w:val="20"/>
        </w:rPr>
        <w:t xml:space="preserve"> </w:t>
      </w:r>
      <w:r>
        <w:rPr>
          <w:rFonts w:ascii="Cambria" w:hAnsi="Cambria"/>
          <w:bCs/>
          <w:sz w:val="20"/>
          <w:szCs w:val="20"/>
        </w:rPr>
        <w:t>4</w:t>
      </w:r>
      <w:r w:rsidRPr="00054BEE">
        <w:rPr>
          <w:rFonts w:ascii="Cambria" w:hAnsi="Cambria"/>
          <w:bCs/>
          <w:sz w:val="20"/>
          <w:szCs w:val="20"/>
        </w:rPr>
        <w:t>:</w:t>
      </w:r>
      <w:r w:rsidRPr="00AC533F">
        <w:rPr>
          <w:rStyle w:val="Emphasis"/>
          <w:rFonts w:ascii="Cambria" w:hAnsi="Cambria" w:cs="Arial"/>
          <w:i w:val="0"/>
          <w:iCs w:val="0"/>
          <w:color w:val="333333"/>
          <w:sz w:val="20"/>
          <w:szCs w:val="20"/>
          <w:shd w:val="clear" w:color="auto" w:fill="FFFFFF"/>
        </w:rPr>
        <w:t xml:space="preserve"> </w:t>
      </w:r>
      <w:r w:rsidR="00A1154B">
        <w:rPr>
          <w:rStyle w:val="Emphasis"/>
          <w:rFonts w:ascii="Cambria" w:hAnsi="Cambria" w:cs="Arial"/>
          <w:i w:val="0"/>
          <w:iCs w:val="0"/>
          <w:color w:val="333333"/>
          <w:sz w:val="20"/>
          <w:szCs w:val="20"/>
          <w:shd w:val="clear" w:color="auto" w:fill="FFFFFF"/>
        </w:rPr>
        <w:t xml:space="preserve">Current Increase </w:t>
      </w:r>
      <w:r>
        <w:rPr>
          <w:rStyle w:val="Emphasis"/>
          <w:rFonts w:ascii="Cambria" w:hAnsi="Cambria" w:cs="Arial"/>
          <w:i w:val="0"/>
          <w:iCs w:val="0"/>
          <w:color w:val="333333"/>
          <w:sz w:val="20"/>
          <w:szCs w:val="20"/>
          <w:shd w:val="clear" w:color="auto" w:fill="FFFFFF"/>
        </w:rPr>
        <w:t xml:space="preserve">Discharge Characteristics of </w:t>
      </w:r>
      <w:r w:rsidRPr="00F240B4">
        <w:rPr>
          <w:rFonts w:ascii="Cambria" w:hAnsi="Cambria"/>
          <w:sz w:val="20"/>
          <w:szCs w:val="20"/>
        </w:rPr>
        <w:t>US18650VTC6</w:t>
      </w:r>
      <w:r w:rsidR="00155ABB">
        <w:rPr>
          <w:rFonts w:ascii="Cambria" w:hAnsi="Cambria"/>
          <w:sz w:val="20"/>
          <w:szCs w:val="20"/>
        </w:rPr>
        <w:t xml:space="preserve"> </w:t>
      </w:r>
      <w:r w:rsidR="00A1154B">
        <w:rPr>
          <w:rFonts w:ascii="Cambria" w:hAnsi="Cambria"/>
          <w:sz w:val="20"/>
          <w:szCs w:val="20"/>
        </w:rPr>
        <w:t xml:space="preserve">3000mAh </w:t>
      </w:r>
      <w:r>
        <w:rPr>
          <w:rFonts w:ascii="Cambria" w:hAnsi="Cambria"/>
          <w:sz w:val="20"/>
          <w:szCs w:val="20"/>
        </w:rPr>
        <w:t>[</w:t>
      </w:r>
      <w:r w:rsidR="00155ABB">
        <w:rPr>
          <w:rFonts w:ascii="Cambria" w:hAnsi="Cambria"/>
          <w:sz w:val="20"/>
          <w:szCs w:val="20"/>
        </w:rPr>
        <w:t>25</w:t>
      </w:r>
      <w:r>
        <w:rPr>
          <w:rFonts w:ascii="Cambria" w:hAnsi="Cambria"/>
          <w:sz w:val="20"/>
          <w:szCs w:val="20"/>
        </w:rPr>
        <w:t>]</w:t>
      </w:r>
    </w:p>
    <w:p w14:paraId="60750D3F" w14:textId="35A0386E" w:rsidR="00E11A75" w:rsidRDefault="007A78BE" w:rsidP="00155ABB">
      <w:pPr>
        <w:pStyle w:val="pb-2"/>
        <w:spacing w:line="276" w:lineRule="auto"/>
        <w:jc w:val="both"/>
        <w:rPr>
          <w:rFonts w:ascii="Cambria" w:hAnsi="Cambria"/>
          <w:sz w:val="20"/>
          <w:szCs w:val="20"/>
        </w:rPr>
      </w:pPr>
      <w:r w:rsidRPr="007A78BE">
        <w:rPr>
          <w:rStyle w:val="issue-underline"/>
          <w:rFonts w:ascii="Cambria" w:eastAsia="Calibri" w:hAnsi="Cambria"/>
          <w:sz w:val="20"/>
          <w:szCs w:val="20"/>
        </w:rPr>
        <w:lastRenderedPageBreak/>
        <w:t>It can be seen in figure 4 that</w:t>
      </w:r>
      <w:r w:rsidRPr="007A78BE">
        <w:rPr>
          <w:rFonts w:ascii="Cambria" w:hAnsi="Cambria"/>
          <w:sz w:val="20"/>
          <w:szCs w:val="20"/>
        </w:rPr>
        <w:t xml:space="preserve"> one US18650VTC6 cell can be discharged at a maximum current of 30 </w:t>
      </w:r>
      <w:r w:rsidRPr="007A78BE">
        <w:rPr>
          <w:rStyle w:val="issue-underline"/>
          <w:rFonts w:ascii="Cambria" w:eastAsia="Calibri" w:hAnsi="Cambria"/>
          <w:sz w:val="20"/>
          <w:szCs w:val="20"/>
        </w:rPr>
        <w:t>A, which</w:t>
      </w:r>
      <w:r w:rsidRPr="007A78BE">
        <w:rPr>
          <w:rFonts w:ascii="Cambria" w:hAnsi="Cambria"/>
          <w:sz w:val="20"/>
          <w:szCs w:val="20"/>
        </w:rPr>
        <w:t xml:space="preserve"> corresponds to a maximum operational time of 5 min before a cut-out occurs. Therefore, the BMS must be able to handle a continuous discharge current of at least 240 A (30 A x 8 cells in parallel) and charging current of at least 25.2 A (4.2 A x 6 cells in parallel) [13].</w:t>
      </w:r>
      <w:r w:rsidRPr="007A78BE">
        <w:rPr>
          <w:rFonts w:ascii="Cambria" w:hAnsi="Cambria"/>
          <w:noProof/>
          <w:sz w:val="20"/>
          <w:szCs w:val="20"/>
        </w:rPr>
        <w:t xml:space="preserve"> </w:t>
      </w:r>
      <w:r>
        <w:rPr>
          <w:rFonts w:ascii="Cambria" w:hAnsi="Cambria"/>
          <w:noProof/>
          <w:sz w:val="20"/>
          <w:szCs w:val="20"/>
        </w:rPr>
        <w:drawing>
          <wp:anchor distT="0" distB="0" distL="114300" distR="114300" simplePos="0" relativeHeight="251682816" behindDoc="0" locked="0" layoutInCell="1" allowOverlap="1" wp14:anchorId="594B5FE4" wp14:editId="3BAA869E">
            <wp:simplePos x="0" y="0"/>
            <wp:positionH relativeFrom="column">
              <wp:posOffset>0</wp:posOffset>
            </wp:positionH>
            <wp:positionV relativeFrom="paragraph">
              <wp:posOffset>1400810</wp:posOffset>
            </wp:positionV>
            <wp:extent cx="3179445" cy="1480185"/>
            <wp:effectExtent l="19050" t="19050" r="20955" b="24765"/>
            <wp:wrapTopAndBottom/>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rotWithShape="1">
                    <a:blip r:embed="rId23"/>
                    <a:srcRect l="874" t="7907" r="1039" b="1639"/>
                    <a:stretch/>
                  </pic:blipFill>
                  <pic:spPr bwMode="auto">
                    <a:xfrm>
                      <a:off x="0" y="0"/>
                      <a:ext cx="3179445" cy="1480185"/>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9FBFA5" w14:textId="16630B8A" w:rsidR="00155ABB" w:rsidRPr="00F8041A" w:rsidRDefault="00155ABB" w:rsidP="00155ABB">
      <w:pPr>
        <w:pStyle w:val="pb-2"/>
        <w:spacing w:line="276" w:lineRule="auto"/>
        <w:jc w:val="center"/>
        <w:rPr>
          <w:rFonts w:ascii="Cambria" w:hAnsi="Cambria"/>
          <w:sz w:val="20"/>
          <w:szCs w:val="20"/>
        </w:rPr>
      </w:pPr>
      <w:r>
        <w:rPr>
          <w:rFonts w:ascii="Cambria" w:hAnsi="Cambria"/>
          <w:bCs/>
          <w:sz w:val="20"/>
          <w:szCs w:val="20"/>
        </w:rPr>
        <w:t>Figure</w:t>
      </w:r>
      <w:r w:rsidRPr="00054BEE">
        <w:rPr>
          <w:rFonts w:ascii="Cambria" w:hAnsi="Cambria"/>
          <w:bCs/>
          <w:sz w:val="20"/>
          <w:szCs w:val="20"/>
        </w:rPr>
        <w:t xml:space="preserve"> </w:t>
      </w:r>
      <w:r>
        <w:rPr>
          <w:rFonts w:ascii="Cambria" w:hAnsi="Cambria"/>
          <w:bCs/>
          <w:sz w:val="20"/>
          <w:szCs w:val="20"/>
        </w:rPr>
        <w:t>5</w:t>
      </w:r>
      <w:r w:rsidRPr="00054BEE">
        <w:rPr>
          <w:rFonts w:ascii="Cambria" w:hAnsi="Cambria"/>
          <w:bCs/>
          <w:sz w:val="20"/>
          <w:szCs w:val="20"/>
        </w:rPr>
        <w:t>:</w:t>
      </w:r>
      <w:r w:rsidRPr="00AC533F">
        <w:rPr>
          <w:rStyle w:val="Emphasis"/>
          <w:rFonts w:ascii="Cambria" w:hAnsi="Cambria" w:cs="Arial"/>
          <w:i w:val="0"/>
          <w:iCs w:val="0"/>
          <w:color w:val="333333"/>
          <w:sz w:val="20"/>
          <w:szCs w:val="20"/>
          <w:shd w:val="clear" w:color="auto" w:fill="FFFFFF"/>
        </w:rPr>
        <w:t xml:space="preserve"> </w:t>
      </w:r>
      <w:r w:rsidR="00A1154B">
        <w:rPr>
          <w:rStyle w:val="Emphasis"/>
          <w:rFonts w:ascii="Cambria" w:hAnsi="Cambria" w:cs="Arial"/>
          <w:i w:val="0"/>
          <w:iCs w:val="0"/>
          <w:color w:val="333333"/>
          <w:sz w:val="20"/>
          <w:szCs w:val="20"/>
          <w:shd w:val="clear" w:color="auto" w:fill="FFFFFF"/>
        </w:rPr>
        <w:t xml:space="preserve">Temperature Increase </w:t>
      </w:r>
      <w:r>
        <w:rPr>
          <w:rStyle w:val="Emphasis"/>
          <w:rFonts w:ascii="Cambria" w:hAnsi="Cambria" w:cs="Arial"/>
          <w:i w:val="0"/>
          <w:iCs w:val="0"/>
          <w:color w:val="333333"/>
          <w:sz w:val="20"/>
          <w:szCs w:val="20"/>
          <w:shd w:val="clear" w:color="auto" w:fill="FFFFFF"/>
        </w:rPr>
        <w:t xml:space="preserve">Discharge Characteristics of </w:t>
      </w:r>
      <w:r w:rsidRPr="00F240B4">
        <w:rPr>
          <w:rFonts w:ascii="Cambria" w:hAnsi="Cambria"/>
          <w:sz w:val="20"/>
          <w:szCs w:val="20"/>
        </w:rPr>
        <w:t>US18650VTC6</w:t>
      </w:r>
      <w:r w:rsidR="00A1154B">
        <w:rPr>
          <w:rFonts w:ascii="Cambria" w:hAnsi="Cambria"/>
          <w:sz w:val="20"/>
          <w:szCs w:val="20"/>
        </w:rPr>
        <w:t xml:space="preserve"> 3000mAh </w:t>
      </w:r>
      <w:r>
        <w:rPr>
          <w:rFonts w:ascii="Cambria" w:hAnsi="Cambria"/>
          <w:sz w:val="20"/>
          <w:szCs w:val="20"/>
        </w:rPr>
        <w:t>[25]</w:t>
      </w:r>
    </w:p>
    <w:p w14:paraId="5BFD6CB2" w14:textId="1E4A325E" w:rsidR="00155ABB" w:rsidRDefault="003B380D" w:rsidP="003B380D">
      <w:pPr>
        <w:pStyle w:val="pb-2"/>
        <w:spacing w:line="276" w:lineRule="auto"/>
        <w:jc w:val="both"/>
        <w:rPr>
          <w:rFonts w:ascii="Cambria" w:hAnsi="Cambria"/>
          <w:noProof/>
          <w:sz w:val="20"/>
          <w:szCs w:val="20"/>
        </w:rPr>
      </w:pPr>
      <w:r w:rsidRPr="003B380D">
        <w:rPr>
          <w:rFonts w:ascii="Cambria" w:hAnsi="Cambria"/>
          <w:sz w:val="20"/>
          <w:szCs w:val="20"/>
        </w:rPr>
        <w:t xml:space="preserve">As illustrated in </w:t>
      </w:r>
      <w:r>
        <w:rPr>
          <w:rFonts w:ascii="Cambria" w:hAnsi="Cambria"/>
          <w:sz w:val="20"/>
          <w:szCs w:val="20"/>
        </w:rPr>
        <w:t>f</w:t>
      </w:r>
      <w:r w:rsidRPr="003B380D">
        <w:rPr>
          <w:rFonts w:ascii="Cambria" w:hAnsi="Cambria"/>
          <w:sz w:val="20"/>
          <w:szCs w:val="20"/>
        </w:rPr>
        <w:t xml:space="preserve">igure 5, when a single cell is discharged at 30 A, the temperature of the cell rises rapidly. The temperature cut-out occurs at 80 deg, however, the optimal working temperature ranges between </w:t>
      </w:r>
      <w:r w:rsidR="007A78BE">
        <w:rPr>
          <w:rFonts w:ascii="Cambria" w:hAnsi="Cambria"/>
          <w:sz w:val="20"/>
          <w:szCs w:val="20"/>
        </w:rPr>
        <w:t>-</w:t>
      </w:r>
      <w:r w:rsidRPr="003B380D">
        <w:rPr>
          <w:rFonts w:ascii="Cambria" w:hAnsi="Cambria"/>
          <w:sz w:val="20"/>
          <w:szCs w:val="20"/>
        </w:rPr>
        <w:t>20 and 60 deg</w:t>
      </w:r>
      <w:r w:rsidR="007A78BE">
        <w:rPr>
          <w:rFonts w:ascii="Cambria" w:hAnsi="Cambria"/>
          <w:sz w:val="20"/>
          <w:szCs w:val="20"/>
        </w:rPr>
        <w:t xml:space="preserve">. </w:t>
      </w:r>
      <w:r w:rsidR="007A78BE" w:rsidRPr="007A78BE">
        <w:rPr>
          <w:rFonts w:ascii="Cambria" w:hAnsi="Cambria"/>
          <w:sz w:val="20"/>
          <w:szCs w:val="20"/>
        </w:rPr>
        <w:t>During charging, the Sony batteries are most effective when the</w:t>
      </w:r>
      <w:r w:rsidR="007A78BE">
        <w:rPr>
          <w:rFonts w:ascii="Cambria" w:hAnsi="Cambria"/>
          <w:sz w:val="20"/>
          <w:szCs w:val="20"/>
        </w:rPr>
        <w:t>ir</w:t>
      </w:r>
      <w:r w:rsidR="007A78BE" w:rsidRPr="007A78BE">
        <w:rPr>
          <w:rFonts w:ascii="Cambria" w:hAnsi="Cambria"/>
          <w:sz w:val="20"/>
          <w:szCs w:val="20"/>
        </w:rPr>
        <w:t xml:space="preserve"> temperature is between 0 and 45</w:t>
      </w:r>
      <w:r w:rsidR="007A78BE">
        <w:rPr>
          <w:rFonts w:ascii="Cambria" w:hAnsi="Cambria"/>
          <w:sz w:val="20"/>
          <w:szCs w:val="20"/>
        </w:rPr>
        <w:t xml:space="preserve"> deg </w:t>
      </w:r>
      <w:r w:rsidR="00A60791">
        <w:rPr>
          <w:rFonts w:ascii="Cambria" w:hAnsi="Cambria"/>
          <w:sz w:val="20"/>
          <w:szCs w:val="20"/>
        </w:rPr>
        <w:t xml:space="preserve">according to </w:t>
      </w:r>
      <w:r w:rsidR="007A78BE">
        <w:rPr>
          <w:rFonts w:ascii="Cambria" w:hAnsi="Cambria"/>
          <w:sz w:val="20"/>
          <w:szCs w:val="20"/>
        </w:rPr>
        <w:t>[25]</w:t>
      </w:r>
      <w:r w:rsidR="007A78BE" w:rsidRPr="003B380D">
        <w:rPr>
          <w:rFonts w:ascii="Cambria" w:hAnsi="Cambria"/>
          <w:sz w:val="20"/>
          <w:szCs w:val="20"/>
        </w:rPr>
        <w:t>.</w:t>
      </w:r>
      <w:r w:rsidR="007A78BE">
        <w:rPr>
          <w:rFonts w:ascii="Cambria" w:hAnsi="Cambria"/>
          <w:sz w:val="20"/>
          <w:szCs w:val="20"/>
        </w:rPr>
        <w:t xml:space="preserve"> </w:t>
      </w:r>
      <w:r w:rsidRPr="007A78BE">
        <w:rPr>
          <w:rFonts w:ascii="Cambria" w:hAnsi="Cambria"/>
          <w:sz w:val="20"/>
          <w:szCs w:val="20"/>
        </w:rPr>
        <w:t>It is therefore essential</w:t>
      </w:r>
      <w:r w:rsidRPr="003B380D">
        <w:rPr>
          <w:rFonts w:ascii="Cambria" w:hAnsi="Cambria"/>
          <w:sz w:val="20"/>
          <w:szCs w:val="20"/>
        </w:rPr>
        <w:t xml:space="preserve"> that the BMS be programmed to monitor the voltage and temperature of each cell. In the event that any cell's voltage or temperature exceeds safe limits, the BMS may cut off the charge or discharge.</w:t>
      </w:r>
      <w:r w:rsidR="00F34A51" w:rsidRPr="00F34A51">
        <w:rPr>
          <w:rFonts w:ascii="Cambria" w:hAnsi="Cambria"/>
          <w:noProof/>
          <w:sz w:val="20"/>
          <w:szCs w:val="20"/>
        </w:rPr>
        <w:t xml:space="preserve"> </w:t>
      </w:r>
    </w:p>
    <w:p w14:paraId="1535F530" w14:textId="2761C697" w:rsidR="0006545A" w:rsidRDefault="0006545A" w:rsidP="0006545A">
      <w:pPr>
        <w:pStyle w:val="pb-2"/>
        <w:spacing w:line="276" w:lineRule="auto"/>
        <w:jc w:val="center"/>
        <w:rPr>
          <w:rFonts w:ascii="Cambria" w:hAnsi="Cambria"/>
          <w:sz w:val="20"/>
          <w:szCs w:val="20"/>
        </w:rPr>
      </w:pPr>
      <w:r>
        <w:rPr>
          <w:rFonts w:ascii="Cambria" w:hAnsi="Cambria"/>
          <w:noProof/>
          <w:color w:val="000000" w:themeColor="text1"/>
          <w:sz w:val="20"/>
          <w:szCs w:val="20"/>
          <w:bdr w:val="none" w:sz="0" w:space="0" w:color="auto" w:frame="1"/>
          <w:shd w:val="clear" w:color="auto" w:fill="FFFFFF"/>
        </w:rPr>
        <w:drawing>
          <wp:anchor distT="0" distB="0" distL="114300" distR="114300" simplePos="0" relativeHeight="251683840" behindDoc="0" locked="0" layoutInCell="1" allowOverlap="1" wp14:anchorId="6216BD06" wp14:editId="6CE2C510">
            <wp:simplePos x="0" y="0"/>
            <wp:positionH relativeFrom="column">
              <wp:posOffset>34290</wp:posOffset>
            </wp:positionH>
            <wp:positionV relativeFrom="paragraph">
              <wp:posOffset>222885</wp:posOffset>
            </wp:positionV>
            <wp:extent cx="3173730" cy="705485"/>
            <wp:effectExtent l="19050" t="19050" r="26670" b="18415"/>
            <wp:wrapTopAndBottom/>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pic:cNvPicPr/>
                  </pic:nvPicPr>
                  <pic:blipFill rotWithShape="1">
                    <a:blip r:embed="rId24"/>
                    <a:srcRect l="723" t="4352" r="869" b="3351"/>
                    <a:stretch/>
                  </pic:blipFill>
                  <pic:spPr bwMode="auto">
                    <a:xfrm>
                      <a:off x="0" y="0"/>
                      <a:ext cx="3173730" cy="705485"/>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mbria" w:hAnsi="Cambria"/>
          <w:bCs/>
          <w:sz w:val="20"/>
          <w:szCs w:val="20"/>
        </w:rPr>
        <w:t>T</w:t>
      </w:r>
      <w:r w:rsidRPr="00054BEE">
        <w:rPr>
          <w:rFonts w:ascii="Cambria" w:hAnsi="Cambria"/>
          <w:bCs/>
          <w:sz w:val="20"/>
          <w:szCs w:val="20"/>
        </w:rPr>
        <w:t xml:space="preserve">able </w:t>
      </w:r>
      <w:r>
        <w:rPr>
          <w:rFonts w:ascii="Cambria" w:hAnsi="Cambria"/>
          <w:bCs/>
          <w:sz w:val="20"/>
          <w:szCs w:val="20"/>
        </w:rPr>
        <w:t>6</w:t>
      </w:r>
      <w:r w:rsidRPr="00054BEE">
        <w:rPr>
          <w:rFonts w:ascii="Cambria" w:hAnsi="Cambria"/>
          <w:bCs/>
          <w:sz w:val="20"/>
          <w:szCs w:val="20"/>
        </w:rPr>
        <w:t xml:space="preserve">: </w:t>
      </w:r>
      <w:r>
        <w:rPr>
          <w:rFonts w:ascii="Cambria" w:hAnsi="Cambria"/>
          <w:bCs/>
          <w:sz w:val="20"/>
          <w:szCs w:val="20"/>
        </w:rPr>
        <w:t>BMS Decision Matrix</w:t>
      </w:r>
    </w:p>
    <w:p w14:paraId="7D43517F" w14:textId="039B7655" w:rsidR="00F34A51" w:rsidRPr="003D2434" w:rsidRDefault="00F34A51" w:rsidP="003D2434">
      <w:pPr>
        <w:pStyle w:val="pb-2"/>
        <w:spacing w:line="276" w:lineRule="auto"/>
        <w:jc w:val="both"/>
        <w:rPr>
          <w:rStyle w:val="Emphasis"/>
          <w:rFonts w:ascii="Cambria" w:hAnsi="Cambria"/>
          <w:i w:val="0"/>
          <w:iCs w:val="0"/>
          <w:color w:val="000000" w:themeColor="text1"/>
          <w:sz w:val="20"/>
          <w:szCs w:val="20"/>
          <w:bdr w:val="none" w:sz="0" w:space="0" w:color="auto" w:frame="1"/>
          <w:shd w:val="clear" w:color="auto" w:fill="FFFFFF"/>
        </w:rPr>
      </w:pPr>
    </w:p>
    <w:p w14:paraId="0B08985D" w14:textId="77777777" w:rsidR="00A60791" w:rsidRDefault="003D2434" w:rsidP="003D2434">
      <w:pPr>
        <w:pStyle w:val="pb-2"/>
        <w:spacing w:line="276" w:lineRule="auto"/>
        <w:jc w:val="both"/>
        <w:rPr>
          <w:rFonts w:ascii="Cambria" w:hAnsi="Cambria"/>
          <w:sz w:val="20"/>
          <w:szCs w:val="20"/>
        </w:rPr>
      </w:pPr>
      <w:r w:rsidRPr="003D2434">
        <w:rPr>
          <w:rFonts w:ascii="Cambria" w:hAnsi="Cambria"/>
          <w:sz w:val="20"/>
          <w:szCs w:val="20"/>
        </w:rPr>
        <w:t xml:space="preserve">The analysis of four BMS systems was conducted by using decision matrixes, as shown in table 6. For the energy storage system, all four components listed above meet the required electrical standards. It is important to note that their tolerances above these requirements, as well as the number of cells that they can manage at any given time, differ from one another. As an example, the </w:t>
      </w:r>
      <w:proofErr w:type="spellStart"/>
      <w:r w:rsidRPr="003D2434">
        <w:rPr>
          <w:rFonts w:ascii="Cambria" w:hAnsi="Cambria"/>
          <w:sz w:val="20"/>
          <w:szCs w:val="20"/>
        </w:rPr>
        <w:t>LiB</w:t>
      </w:r>
      <w:r>
        <w:rPr>
          <w:rFonts w:ascii="Cambria" w:hAnsi="Cambria"/>
          <w:sz w:val="20"/>
          <w:szCs w:val="20"/>
        </w:rPr>
        <w:t>AL</w:t>
      </w:r>
      <w:proofErr w:type="spellEnd"/>
      <w:r>
        <w:rPr>
          <w:rFonts w:ascii="Cambria" w:hAnsi="Cambria"/>
          <w:sz w:val="20"/>
          <w:szCs w:val="20"/>
        </w:rPr>
        <w:t xml:space="preserve"> </w:t>
      </w:r>
      <w:r w:rsidRPr="003D2434">
        <w:rPr>
          <w:rFonts w:ascii="Cambria" w:hAnsi="Cambria"/>
          <w:sz w:val="20"/>
          <w:szCs w:val="20"/>
        </w:rPr>
        <w:t xml:space="preserve">s-BMS system accommodated 256 cells in series and 3 in parallel at once, which means that two of those units would be sufficient for the sidecar storage system. </w:t>
      </w:r>
    </w:p>
    <w:p w14:paraId="2C78162B" w14:textId="56A34209" w:rsidR="00F34A51" w:rsidRPr="007C6E6F" w:rsidRDefault="003D2434" w:rsidP="007C6E6F">
      <w:pPr>
        <w:pStyle w:val="pb-2"/>
        <w:spacing w:line="276" w:lineRule="auto"/>
        <w:jc w:val="both"/>
        <w:rPr>
          <w:rFonts w:ascii="Cambria" w:hAnsi="Cambria"/>
          <w:sz w:val="20"/>
          <w:szCs w:val="20"/>
        </w:rPr>
      </w:pPr>
      <w:r w:rsidRPr="003D2434">
        <w:rPr>
          <w:rFonts w:ascii="Cambria" w:hAnsi="Cambria"/>
          <w:sz w:val="20"/>
          <w:szCs w:val="20"/>
        </w:rPr>
        <w:t xml:space="preserve">However, the cost of the product was extremely high, leading to a ratio score of 4 where the client would not be able to afford it. </w:t>
      </w:r>
      <w:r w:rsidRPr="003D2434">
        <w:rPr>
          <w:rStyle w:val="issue-underline"/>
          <w:rFonts w:ascii="Cambria" w:hAnsi="Cambria"/>
          <w:sz w:val="20"/>
          <w:szCs w:val="20"/>
        </w:rPr>
        <w:t>There was a compromise offered by the c-BMS24,</w:t>
      </w:r>
      <w:r w:rsidRPr="003D2434">
        <w:rPr>
          <w:rFonts w:ascii="Cambria" w:hAnsi="Cambria"/>
          <w:sz w:val="20"/>
          <w:szCs w:val="20"/>
        </w:rPr>
        <w:t xml:space="preserve"> which </w:t>
      </w:r>
      <w:r w:rsidRPr="003D2434">
        <w:rPr>
          <w:rStyle w:val="issue-underline"/>
          <w:rFonts w:ascii="Cambria" w:hAnsi="Cambria"/>
          <w:sz w:val="20"/>
          <w:szCs w:val="20"/>
        </w:rPr>
        <w:t>had margin</w:t>
      </w:r>
      <w:r w:rsidRPr="003D2434">
        <w:rPr>
          <w:rFonts w:ascii="Cambria" w:hAnsi="Cambria"/>
          <w:sz w:val="20"/>
          <w:szCs w:val="20"/>
        </w:rPr>
        <w:t xml:space="preserve"> of 20% over the calculated charging/discharging limit. Despite its slightly higher cost to performance ratio, this system comes with its own </w:t>
      </w:r>
      <w:r w:rsidRPr="007C6E6F">
        <w:rPr>
          <w:rFonts w:ascii="Cambria" w:hAnsi="Cambria"/>
          <w:sz w:val="20"/>
          <w:szCs w:val="20"/>
        </w:rPr>
        <w:t>software, making setup and operation easier.</w:t>
      </w:r>
    </w:p>
    <w:p w14:paraId="358C6834" w14:textId="0165EED7" w:rsidR="007C6E6F" w:rsidRDefault="007C6E6F" w:rsidP="007C6E6F">
      <w:pPr>
        <w:pStyle w:val="pb-2"/>
        <w:spacing w:line="276" w:lineRule="auto"/>
        <w:jc w:val="both"/>
      </w:pPr>
      <w:r w:rsidRPr="007C6E6F">
        <w:rPr>
          <w:rFonts w:ascii="Cambria" w:hAnsi="Cambria"/>
          <w:sz w:val="20"/>
          <w:szCs w:val="20"/>
        </w:rPr>
        <w:t xml:space="preserve">In the end, the </w:t>
      </w:r>
      <w:r w:rsidRPr="007C6E6F">
        <w:rPr>
          <w:rStyle w:val="issue-underline"/>
          <w:rFonts w:ascii="Cambria" w:eastAsia="Calibri" w:hAnsi="Cambria"/>
          <w:sz w:val="20"/>
          <w:szCs w:val="20"/>
        </w:rPr>
        <w:t>c-BMS24</w:t>
      </w:r>
      <w:r w:rsidRPr="007C6E6F">
        <w:rPr>
          <w:rFonts w:ascii="Cambria" w:hAnsi="Cambria"/>
          <w:sz w:val="20"/>
          <w:szCs w:val="20"/>
        </w:rPr>
        <w:t xml:space="preserve"> module was selected for this project. To manage all 1064 US18650VTC6 with configuration 133S8, six BMS modules woul</w:t>
      </w:r>
      <w:r>
        <w:rPr>
          <w:rFonts w:ascii="Cambria" w:hAnsi="Cambria"/>
          <w:sz w:val="20"/>
          <w:szCs w:val="20"/>
        </w:rPr>
        <w:t xml:space="preserve">d </w:t>
      </w:r>
      <w:r w:rsidRPr="007C6E6F">
        <w:rPr>
          <w:rFonts w:ascii="Cambria" w:hAnsi="Cambria"/>
          <w:sz w:val="20"/>
          <w:szCs w:val="20"/>
        </w:rPr>
        <w:t xml:space="preserve">be required since each one had limit of 24 cells. To distribute the 133 series cells equally among the six BMS modules, the cells could be divided into five groups of 22 cells and one group of 23 cells. By connecting each BMS module to its respective group of series cells, the outputs of these BMS modules can be combined in parallel while maintaining consistent output voltage and current. BMS was estimated to cost approximately £580, which was the </w:t>
      </w:r>
      <w:r w:rsidRPr="007C6E6F">
        <w:rPr>
          <w:rFonts w:ascii="Cambria" w:hAnsi="Cambria"/>
          <w:sz w:val="20"/>
          <w:szCs w:val="20"/>
        </w:rPr>
        <w:t>second-best</w:t>
      </w:r>
      <w:r w:rsidRPr="007C6E6F">
        <w:rPr>
          <w:rFonts w:ascii="Cambria" w:hAnsi="Cambria"/>
          <w:sz w:val="20"/>
          <w:szCs w:val="20"/>
        </w:rPr>
        <w:t xml:space="preserve"> option among the three</w:t>
      </w:r>
      <w:r>
        <w:t xml:space="preserve">. </w:t>
      </w:r>
    </w:p>
    <w:p w14:paraId="7B5A2A80" w14:textId="6D6B4B02" w:rsidR="007C6E6F" w:rsidRDefault="007C6E6F" w:rsidP="007C6E6F">
      <w:pPr>
        <w:pStyle w:val="pb-2"/>
        <w:spacing w:line="276" w:lineRule="auto"/>
        <w:jc w:val="both"/>
        <w:rPr>
          <w:rFonts w:ascii="Cambria" w:hAnsi="Cambria"/>
          <w:b/>
        </w:rPr>
      </w:pPr>
      <w:r>
        <w:rPr>
          <w:rFonts w:ascii="Cambria" w:hAnsi="Cambria"/>
          <w:b/>
        </w:rPr>
        <w:t>4</w:t>
      </w:r>
      <w:r>
        <w:rPr>
          <w:rFonts w:ascii="Cambria" w:hAnsi="Cambria"/>
          <w:b/>
        </w:rPr>
        <w:t xml:space="preserve">. </w:t>
      </w:r>
      <w:r w:rsidR="00E20C6C">
        <w:rPr>
          <w:rFonts w:ascii="Cambria" w:hAnsi="Cambria"/>
          <w:b/>
        </w:rPr>
        <w:t>Conclusion</w:t>
      </w:r>
    </w:p>
    <w:p w14:paraId="578373AE" w14:textId="785C1982" w:rsidR="005A0DD7" w:rsidRPr="005A0DD7" w:rsidRDefault="005A0DD7" w:rsidP="005A0DD7">
      <w:pPr>
        <w:pStyle w:val="pb-2"/>
        <w:spacing w:line="276" w:lineRule="auto"/>
        <w:jc w:val="both"/>
        <w:rPr>
          <w:rFonts w:ascii="Cambria" w:hAnsi="Cambria"/>
          <w:sz w:val="20"/>
          <w:szCs w:val="20"/>
        </w:rPr>
      </w:pPr>
      <w:r w:rsidRPr="005A0DD7">
        <w:rPr>
          <w:rFonts w:ascii="Cambria" w:hAnsi="Cambria"/>
          <w:sz w:val="20"/>
          <w:szCs w:val="20"/>
        </w:rPr>
        <w:t xml:space="preserve">Based on the results of this study, the current FIM land speed for electric sidecars has been successfully improved for a one-mile distance. </w:t>
      </w:r>
      <w:r w:rsidR="00DD6FA7">
        <w:rPr>
          <w:rFonts w:ascii="Cambria" w:hAnsi="Cambria"/>
          <w:sz w:val="20"/>
          <w:szCs w:val="20"/>
        </w:rPr>
        <w:t xml:space="preserve">I </w:t>
      </w:r>
      <w:r w:rsidRPr="005A0DD7">
        <w:rPr>
          <w:rFonts w:ascii="Cambria" w:hAnsi="Cambria"/>
          <w:sz w:val="20"/>
          <w:szCs w:val="20"/>
        </w:rPr>
        <w:t xml:space="preserve">Georgiev's report </w:t>
      </w:r>
      <w:r w:rsidR="00DD6FA7">
        <w:rPr>
          <w:rFonts w:ascii="Cambria" w:hAnsi="Cambria"/>
          <w:sz w:val="20"/>
          <w:szCs w:val="20"/>
        </w:rPr>
        <w:t xml:space="preserve">[2] </w:t>
      </w:r>
      <w:r w:rsidRPr="005A0DD7">
        <w:rPr>
          <w:rFonts w:ascii="Cambria" w:hAnsi="Cambria"/>
          <w:sz w:val="20"/>
          <w:szCs w:val="20"/>
        </w:rPr>
        <w:t xml:space="preserve">was evaluated and its positive features were applied in this study to conduct a theoretical drive cycle analysis of the UWTSD's F1 sidecar. </w:t>
      </w:r>
      <w:r>
        <w:rPr>
          <w:rFonts w:ascii="Cambria" w:hAnsi="Cambria"/>
          <w:sz w:val="20"/>
          <w:szCs w:val="20"/>
        </w:rPr>
        <w:t>It</w:t>
      </w:r>
      <w:r w:rsidRPr="005A0DD7">
        <w:rPr>
          <w:rFonts w:ascii="Cambria" w:hAnsi="Cambria"/>
          <w:sz w:val="20"/>
          <w:szCs w:val="20"/>
        </w:rPr>
        <w:t xml:space="preserve"> was calculated that the AC motor controller would have to reduce motor power by 45.64 %. An electric storage system consisting of 1064 US18650VTC6 batteries in a configuration of 33S8 with a total weight of 49.37</w:t>
      </w:r>
      <w:r>
        <w:rPr>
          <w:rFonts w:ascii="Cambria" w:hAnsi="Cambria"/>
          <w:sz w:val="20"/>
          <w:szCs w:val="20"/>
        </w:rPr>
        <w:t xml:space="preserve"> </w:t>
      </w:r>
      <w:r w:rsidRPr="005A0DD7">
        <w:rPr>
          <w:rFonts w:ascii="Cambria" w:hAnsi="Cambria"/>
          <w:sz w:val="20"/>
          <w:szCs w:val="20"/>
        </w:rPr>
        <w:t>kg and a cost of £6384 was developed as a result.</w:t>
      </w:r>
    </w:p>
    <w:p w14:paraId="68F9B0C0" w14:textId="29DC06AF" w:rsidR="005A0DD7" w:rsidRPr="005A0DD7" w:rsidRDefault="005A0DD7" w:rsidP="005A0DD7">
      <w:pPr>
        <w:pStyle w:val="pb-2"/>
        <w:spacing w:line="276" w:lineRule="auto"/>
        <w:jc w:val="both"/>
        <w:rPr>
          <w:rFonts w:ascii="Cambria" w:hAnsi="Cambria"/>
          <w:sz w:val="20"/>
          <w:szCs w:val="20"/>
        </w:rPr>
      </w:pPr>
      <w:r w:rsidRPr="005A0DD7">
        <w:rPr>
          <w:rFonts w:ascii="Cambria" w:hAnsi="Cambria"/>
          <w:sz w:val="20"/>
          <w:szCs w:val="20"/>
        </w:rPr>
        <w:t>In collaboration with the customer throughout this project, it was decided to minimize expenses as much as possible without compromising on the quality of the output. In addition, it was necessary to manage the energy storage system appropriately in order to repurpose it for future use. After in-depth analysis of various BMS systems, six c-BMS24 modules were selected, which would cost a total of $580 and add an additional 403</w:t>
      </w:r>
      <w:r>
        <w:rPr>
          <w:rFonts w:ascii="Cambria" w:hAnsi="Cambria"/>
          <w:sz w:val="20"/>
          <w:szCs w:val="20"/>
        </w:rPr>
        <w:t xml:space="preserve"> </w:t>
      </w:r>
      <w:r w:rsidRPr="005A0DD7">
        <w:rPr>
          <w:rFonts w:ascii="Cambria" w:hAnsi="Cambria"/>
          <w:sz w:val="20"/>
          <w:szCs w:val="20"/>
        </w:rPr>
        <w:t xml:space="preserve">g of weight without taking account of wiring. </w:t>
      </w:r>
    </w:p>
    <w:p w14:paraId="3B5AEA51" w14:textId="77777777" w:rsidR="005A0DD7" w:rsidRDefault="005A0DD7" w:rsidP="005A0DD7">
      <w:pPr>
        <w:pStyle w:val="pb-2"/>
        <w:spacing w:line="276" w:lineRule="auto"/>
        <w:jc w:val="both"/>
        <w:rPr>
          <w:rFonts w:ascii="Cambria" w:hAnsi="Cambria"/>
          <w:sz w:val="20"/>
          <w:szCs w:val="20"/>
        </w:rPr>
      </w:pPr>
      <w:r w:rsidRPr="005A0DD7">
        <w:rPr>
          <w:rFonts w:ascii="Cambria" w:hAnsi="Cambria"/>
          <w:sz w:val="20"/>
          <w:szCs w:val="20"/>
        </w:rPr>
        <w:t xml:space="preserve">Due to the primary concern of safety, all calculations performed in this study were based on the </w:t>
      </w:r>
      <w:r w:rsidRPr="005A0DD7">
        <w:rPr>
          <w:rFonts w:ascii="Cambria" w:hAnsi="Cambria"/>
          <w:sz w:val="20"/>
          <w:szCs w:val="20"/>
        </w:rPr>
        <w:t>worst-case</w:t>
      </w:r>
      <w:r w:rsidRPr="005A0DD7">
        <w:rPr>
          <w:rFonts w:ascii="Cambria" w:hAnsi="Cambria"/>
          <w:sz w:val="20"/>
          <w:szCs w:val="20"/>
        </w:rPr>
        <w:t xml:space="preserve"> scenario. According to the simulation, the motor would draw 107.64</w:t>
      </w:r>
      <w:r>
        <w:rPr>
          <w:rFonts w:ascii="Cambria" w:hAnsi="Cambria"/>
          <w:sz w:val="20"/>
          <w:szCs w:val="20"/>
        </w:rPr>
        <w:t xml:space="preserve"> </w:t>
      </w:r>
      <w:r w:rsidRPr="005A0DD7">
        <w:rPr>
          <w:rFonts w:ascii="Cambria" w:hAnsi="Cambria"/>
          <w:sz w:val="20"/>
          <w:szCs w:val="20"/>
        </w:rPr>
        <w:t>kJ per sec at full rotational speed and 54.36 %</w:t>
      </w:r>
    </w:p>
    <w:p w14:paraId="3067F556" w14:textId="0662A803" w:rsidR="005A0DD7" w:rsidRPr="00DD6FA7" w:rsidRDefault="005A0DD7" w:rsidP="005A0DD7">
      <w:pPr>
        <w:pStyle w:val="pb-2"/>
        <w:spacing w:line="276" w:lineRule="auto"/>
        <w:jc w:val="both"/>
        <w:rPr>
          <w:rFonts w:ascii="Cambria" w:hAnsi="Cambria"/>
          <w:sz w:val="20"/>
          <w:szCs w:val="20"/>
        </w:rPr>
      </w:pPr>
      <w:r w:rsidRPr="005A0DD7">
        <w:rPr>
          <w:rFonts w:ascii="Cambria" w:hAnsi="Cambria"/>
          <w:sz w:val="20"/>
          <w:szCs w:val="20"/>
        </w:rPr>
        <w:lastRenderedPageBreak/>
        <w:t xml:space="preserve"> of its maximum power, while in reality the motor would require less energy at low speed while accelerating as well as having a lower wear factor. Thus, the energy storage system will also have a little more energy left than expected, as well as a lower operational temperature.</w:t>
      </w:r>
    </w:p>
    <w:sdt>
      <w:sdtPr>
        <w:id w:val="1461842079"/>
        <w:docPartObj>
          <w:docPartGallery w:val="Bibliographies"/>
          <w:docPartUnique/>
        </w:docPartObj>
      </w:sdtPr>
      <w:sdtEndPr>
        <w:rPr>
          <w:b w:val="0"/>
          <w:bCs w:val="0"/>
          <w:kern w:val="0"/>
          <w:sz w:val="20"/>
          <w:szCs w:val="20"/>
        </w:rPr>
      </w:sdtEndPr>
      <w:sdtContent>
        <w:p w14:paraId="4BA9EBBF" w14:textId="3B078BF5" w:rsidR="00DD6FA7" w:rsidRPr="00DD6FA7" w:rsidRDefault="00DD6FA7">
          <w:pPr>
            <w:pStyle w:val="Heading1"/>
            <w:rPr>
              <w:sz w:val="24"/>
              <w:szCs w:val="24"/>
            </w:rPr>
          </w:pPr>
          <w:r w:rsidRPr="00DD6FA7">
            <w:rPr>
              <w:sz w:val="24"/>
              <w:szCs w:val="24"/>
            </w:rPr>
            <w:t>References</w:t>
          </w:r>
        </w:p>
        <w:sdt>
          <w:sdtPr>
            <w:id w:val="-573587230"/>
            <w:bibliography/>
          </w:sdtPr>
          <w:sdtEndPr>
            <w:rPr>
              <w:rFonts w:ascii="Cambria" w:hAnsi="Cambria"/>
              <w:sz w:val="20"/>
              <w:szCs w:val="20"/>
            </w:rPr>
          </w:sdtEndPr>
          <w:sdtContent>
            <w:p w14:paraId="20DAE9C3" w14:textId="77777777" w:rsidR="00DD6FA7" w:rsidRPr="00DD6FA7" w:rsidRDefault="00DD6FA7" w:rsidP="00DD6FA7">
              <w:pPr>
                <w:jc w:val="both"/>
                <w:rPr>
                  <w:rFonts w:ascii="Cambria" w:hAnsi="Cambria"/>
                  <w:noProof/>
                  <w:sz w:val="20"/>
                  <w:szCs w:val="20"/>
                </w:rPr>
              </w:pPr>
              <w:r w:rsidRPr="00DD6FA7">
                <w:rPr>
                  <w:rFonts w:ascii="Cambria" w:hAnsi="Cambria"/>
                  <w:sz w:val="20"/>
                  <w:szCs w:val="20"/>
                </w:rPr>
                <w:fldChar w:fldCharType="begin"/>
              </w:r>
              <w:r w:rsidRPr="00DD6FA7">
                <w:rPr>
                  <w:rFonts w:ascii="Cambria" w:hAnsi="Cambria"/>
                  <w:sz w:val="20"/>
                  <w:szCs w:val="20"/>
                </w:rPr>
                <w:instrText xml:space="preserve"> BIBLIOGRAPHY </w:instrText>
              </w:r>
              <w:r w:rsidRPr="00DD6FA7">
                <w:rPr>
                  <w:rFonts w:ascii="Cambria" w:hAnsi="Cambria"/>
                  <w:sz w:val="20"/>
                  <w:szCs w:val="2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6"/>
                <w:gridCol w:w="4711"/>
              </w:tblGrid>
              <w:tr w:rsidR="00DD6FA7" w:rsidRPr="00DD6FA7" w14:paraId="0AA7A140" w14:textId="77777777">
                <w:trPr>
                  <w:divId w:val="378169103"/>
                  <w:tblCellSpacing w:w="15" w:type="dxa"/>
                </w:trPr>
                <w:tc>
                  <w:tcPr>
                    <w:tcW w:w="50" w:type="pct"/>
                    <w:hideMark/>
                  </w:tcPr>
                  <w:p w14:paraId="51A2D1F3" w14:textId="6BE08F00"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[1] </w:t>
                    </w:r>
                  </w:p>
                </w:tc>
                <w:tc>
                  <w:tcPr>
                    <w:tcW w:w="0" w:type="auto"/>
                    <w:hideMark/>
                  </w:tcPr>
                  <w:p w14:paraId="6E5D4186"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FIM, "Current records," 2023. [Online]. Available: https://results.fim.ch/wrecord/wrframe.</w:t>
                    </w:r>
                  </w:p>
                </w:tc>
              </w:tr>
              <w:tr w:rsidR="00DD6FA7" w:rsidRPr="00DD6FA7" w14:paraId="55CB21E4" w14:textId="77777777">
                <w:trPr>
                  <w:divId w:val="378169103"/>
                  <w:tblCellSpacing w:w="15" w:type="dxa"/>
                </w:trPr>
                <w:tc>
                  <w:tcPr>
                    <w:tcW w:w="50" w:type="pct"/>
                    <w:hideMark/>
                  </w:tcPr>
                  <w:p w14:paraId="5BE1D98F"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[2] </w:t>
                    </w:r>
                  </w:p>
                </w:tc>
                <w:tc>
                  <w:tcPr>
                    <w:tcW w:w="0" w:type="auto"/>
                    <w:hideMark/>
                  </w:tcPr>
                  <w:p w14:paraId="02641D77"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I. Georgiev, "Sidecar Speed Record Attempt," UWTSD, Swansea, 2022.</w:t>
                    </w:r>
                  </w:p>
                </w:tc>
              </w:tr>
              <w:tr w:rsidR="00DD6FA7" w:rsidRPr="00DD6FA7" w14:paraId="08FF203C" w14:textId="77777777">
                <w:trPr>
                  <w:divId w:val="378169103"/>
                  <w:tblCellSpacing w:w="15" w:type="dxa"/>
                </w:trPr>
                <w:tc>
                  <w:tcPr>
                    <w:tcW w:w="50" w:type="pct"/>
                    <w:hideMark/>
                  </w:tcPr>
                  <w:p w14:paraId="6CE0027E"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[3] </w:t>
                    </w:r>
                  </w:p>
                </w:tc>
                <w:tc>
                  <w:tcPr>
                    <w:tcW w:w="0" w:type="auto"/>
                    <w:hideMark/>
                  </w:tcPr>
                  <w:p w14:paraId="68CC845F"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EMRAX, "Manual for EMRAX Motors / Generators," EMRAX, 2020.</w:t>
                    </w:r>
                  </w:p>
                </w:tc>
              </w:tr>
              <w:tr w:rsidR="00DD6FA7" w:rsidRPr="00DD6FA7" w14:paraId="46783A91" w14:textId="77777777">
                <w:trPr>
                  <w:divId w:val="378169103"/>
                  <w:tblCellSpacing w:w="15" w:type="dxa"/>
                </w:trPr>
                <w:tc>
                  <w:tcPr>
                    <w:tcW w:w="50" w:type="pct"/>
                    <w:hideMark/>
                  </w:tcPr>
                  <w:p w14:paraId="3E844A9B"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[4] </w:t>
                    </w:r>
                  </w:p>
                </w:tc>
                <w:tc>
                  <w:tcPr>
                    <w:tcW w:w="0" w:type="auto"/>
                    <w:hideMark/>
                  </w:tcPr>
                  <w:p w14:paraId="742EE79C"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BorgWarner, "AC Motor Controller Gen4 Size10," BorgWarner, 2020.</w:t>
                    </w:r>
                  </w:p>
                </w:tc>
              </w:tr>
              <w:tr w:rsidR="00DD6FA7" w:rsidRPr="00DD6FA7" w14:paraId="41915823" w14:textId="77777777">
                <w:trPr>
                  <w:divId w:val="378169103"/>
                  <w:tblCellSpacing w:w="15" w:type="dxa"/>
                </w:trPr>
                <w:tc>
                  <w:tcPr>
                    <w:tcW w:w="50" w:type="pct"/>
                    <w:hideMark/>
                  </w:tcPr>
                  <w:p w14:paraId="0D6B9FED"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[5] </w:t>
                    </w:r>
                  </w:p>
                </w:tc>
                <w:tc>
                  <w:tcPr>
                    <w:tcW w:w="0" w:type="auto"/>
                    <w:hideMark/>
                  </w:tcPr>
                  <w:p w14:paraId="74E2F301"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Maxwell, "K2 SERIES 650 F - 3,000 F ULTRACAPACITORS," Maxwell.</w:t>
                    </w:r>
                  </w:p>
                </w:tc>
              </w:tr>
              <w:tr w:rsidR="00DD6FA7" w:rsidRPr="00DD6FA7" w14:paraId="15257756" w14:textId="77777777">
                <w:trPr>
                  <w:divId w:val="378169103"/>
                  <w:tblCellSpacing w:w="15" w:type="dxa"/>
                </w:trPr>
                <w:tc>
                  <w:tcPr>
                    <w:tcW w:w="50" w:type="pct"/>
                    <w:hideMark/>
                  </w:tcPr>
                  <w:p w14:paraId="7FEF0A68"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[6] </w:t>
                    </w:r>
                  </w:p>
                </w:tc>
                <w:tc>
                  <w:tcPr>
                    <w:tcW w:w="0" w:type="auto"/>
                    <w:hideMark/>
                  </w:tcPr>
                  <w:p w14:paraId="106F33DE"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Relectro, "Samsung INR18650-35E 3500mAh (Pink)," [Online]. Available: http://www.relectro.co.za/uploads/5/7/3/6/5736561/samsung_35e_datasheet.pdf.</w:t>
                    </w:r>
                  </w:p>
                </w:tc>
              </w:tr>
              <w:tr w:rsidR="00DD6FA7" w:rsidRPr="00DD6FA7" w14:paraId="7B992222" w14:textId="77777777">
                <w:trPr>
                  <w:divId w:val="378169103"/>
                  <w:tblCellSpacing w:w="15" w:type="dxa"/>
                </w:trPr>
                <w:tc>
                  <w:tcPr>
                    <w:tcW w:w="50" w:type="pct"/>
                    <w:hideMark/>
                  </w:tcPr>
                  <w:p w14:paraId="595FCDBF"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[7] </w:t>
                    </w:r>
                  </w:p>
                </w:tc>
                <w:tc>
                  <w:tcPr>
                    <w:tcW w:w="0" w:type="auto"/>
                    <w:hideMark/>
                  </w:tcPr>
                  <w:p w14:paraId="4B64F85F"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Tesla, "Model S," 2023. [Online]. Available: https://www.tesla.com/en_gb/models.</w:t>
                    </w:r>
                  </w:p>
                </w:tc>
              </w:tr>
              <w:tr w:rsidR="00DD6FA7" w:rsidRPr="00DD6FA7" w14:paraId="3EFB422E" w14:textId="77777777">
                <w:trPr>
                  <w:divId w:val="378169103"/>
                  <w:tblCellSpacing w:w="15" w:type="dxa"/>
                </w:trPr>
                <w:tc>
                  <w:tcPr>
                    <w:tcW w:w="50" w:type="pct"/>
                    <w:hideMark/>
                  </w:tcPr>
                  <w:p w14:paraId="3CBF7973"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[8] </w:t>
                    </w:r>
                  </w:p>
                </w:tc>
                <w:tc>
                  <w:tcPr>
                    <w:tcW w:w="0" w:type="auto"/>
                    <w:hideMark/>
                  </w:tcPr>
                  <w:p w14:paraId="18A2F770"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FIM, "FIM LAND SPEED WORLD RECORDS REGULATIONS," FIM, 2023.</w:t>
                    </w:r>
                  </w:p>
                </w:tc>
              </w:tr>
              <w:tr w:rsidR="00DD6FA7" w:rsidRPr="00DD6FA7" w14:paraId="289E2D3B" w14:textId="77777777">
                <w:trPr>
                  <w:divId w:val="378169103"/>
                  <w:tblCellSpacing w:w="15" w:type="dxa"/>
                </w:trPr>
                <w:tc>
                  <w:tcPr>
                    <w:tcW w:w="50" w:type="pct"/>
                    <w:hideMark/>
                  </w:tcPr>
                  <w:p w14:paraId="4826A4EB"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[9] </w:t>
                    </w:r>
                  </w:p>
                </w:tc>
                <w:tc>
                  <w:tcPr>
                    <w:tcW w:w="0" w:type="auto"/>
                    <w:hideMark/>
                  </w:tcPr>
                  <w:p w14:paraId="0D91ACC8"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OCR, "A LEVEL," OCR.</w:t>
                    </w:r>
                  </w:p>
                </w:tc>
              </w:tr>
              <w:tr w:rsidR="00DD6FA7" w:rsidRPr="00DD6FA7" w14:paraId="3CE9E20E" w14:textId="77777777">
                <w:trPr>
                  <w:divId w:val="378169103"/>
                  <w:tblCellSpacing w:w="15" w:type="dxa"/>
                </w:trPr>
                <w:tc>
                  <w:tcPr>
                    <w:tcW w:w="50" w:type="pct"/>
                    <w:hideMark/>
                  </w:tcPr>
                  <w:p w14:paraId="5739E93A"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[10] </w:t>
                    </w:r>
                  </w:p>
                </w:tc>
                <w:tc>
                  <w:tcPr>
                    <w:tcW w:w="0" w:type="auto"/>
                    <w:hideMark/>
                  </w:tcPr>
                  <w:p w14:paraId="63B54A22"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physicstutoronlin, "Equations of Motion," physicstutoronlin.</w:t>
                    </w:r>
                  </w:p>
                </w:tc>
              </w:tr>
              <w:tr w:rsidR="00DD6FA7" w:rsidRPr="00DD6FA7" w14:paraId="470D9E38" w14:textId="77777777">
                <w:trPr>
                  <w:divId w:val="378169103"/>
                  <w:tblCellSpacing w:w="15" w:type="dxa"/>
                </w:trPr>
                <w:tc>
                  <w:tcPr>
                    <w:tcW w:w="50" w:type="pct"/>
                    <w:hideMark/>
                  </w:tcPr>
                  <w:p w14:paraId="7391F58B"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[11] </w:t>
                    </w:r>
                  </w:p>
                </w:tc>
                <w:tc>
                  <w:tcPr>
                    <w:tcW w:w="0" w:type="auto"/>
                    <w:hideMark/>
                  </w:tcPr>
                  <w:p w14:paraId="4185DA1F"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V. Cossalter, Motorcycle Dynamics, Padova, 2007. </w:t>
                    </w:r>
                  </w:p>
                </w:tc>
              </w:tr>
              <w:tr w:rsidR="00DD6FA7" w:rsidRPr="00DD6FA7" w14:paraId="5D1D0E16" w14:textId="77777777">
                <w:trPr>
                  <w:divId w:val="378169103"/>
                  <w:tblCellSpacing w:w="15" w:type="dxa"/>
                </w:trPr>
                <w:tc>
                  <w:tcPr>
                    <w:tcW w:w="50" w:type="pct"/>
                    <w:hideMark/>
                  </w:tcPr>
                  <w:p w14:paraId="707BA4B4"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[12] </w:t>
                    </w:r>
                  </w:p>
                </w:tc>
                <w:tc>
                  <w:tcPr>
                    <w:tcW w:w="0" w:type="auto"/>
                    <w:hideMark/>
                  </w:tcPr>
                  <w:p w14:paraId="526A8FD7"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E. Hakansson and B. Dube, "Racing at Bonneville: Determining the “center of pressure” and center of gravity of your vehicle," 2014.</w:t>
                    </w:r>
                  </w:p>
                </w:tc>
              </w:tr>
              <w:tr w:rsidR="00DD6FA7" w:rsidRPr="00DD6FA7" w14:paraId="516F9D10" w14:textId="77777777">
                <w:trPr>
                  <w:divId w:val="378169103"/>
                  <w:tblCellSpacing w:w="15" w:type="dxa"/>
                </w:trPr>
                <w:tc>
                  <w:tcPr>
                    <w:tcW w:w="50" w:type="pct"/>
                    <w:hideMark/>
                  </w:tcPr>
                  <w:p w14:paraId="3EB239CF"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[13] </w:t>
                    </w:r>
                  </w:p>
                </w:tc>
                <w:tc>
                  <w:tcPr>
                    <w:tcW w:w="0" w:type="auto"/>
                    <w:hideMark/>
                  </w:tcPr>
                  <w:p w14:paraId="56608F8B"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Hot Rods Down Under , "Bonneville," HRDU, 2023. [Online]. Available: https://www.gregwapling.com/hotrod/land-speed-racing-history/land-speed-racing-bonneville.html.</w:t>
                    </w:r>
                  </w:p>
                </w:tc>
              </w:tr>
              <w:tr w:rsidR="00DD6FA7" w:rsidRPr="00DD6FA7" w14:paraId="694AB6B8" w14:textId="77777777">
                <w:trPr>
                  <w:divId w:val="378169103"/>
                  <w:tblCellSpacing w:w="15" w:type="dxa"/>
                </w:trPr>
                <w:tc>
                  <w:tcPr>
                    <w:tcW w:w="50" w:type="pct"/>
                    <w:hideMark/>
                  </w:tcPr>
                  <w:p w14:paraId="41E95949"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[14] </w:t>
                    </w:r>
                  </w:p>
                </w:tc>
                <w:tc>
                  <w:tcPr>
                    <w:tcW w:w="0" w:type="auto"/>
                    <w:hideMark/>
                  </w:tcPr>
                  <w:p w14:paraId="301323A1"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M. Ehsani, Y. Gao, S. Longo and K. Ebrahimi, Modern Electric, Hybrid Electric, and Fuel Cell Vehicles, CRC Press, 2023. </w:t>
                    </w:r>
                  </w:p>
                </w:tc>
              </w:tr>
              <w:tr w:rsidR="00DD6FA7" w:rsidRPr="00DD6FA7" w14:paraId="44DEE0EA" w14:textId="77777777">
                <w:trPr>
                  <w:divId w:val="378169103"/>
                  <w:tblCellSpacing w:w="15" w:type="dxa"/>
                </w:trPr>
                <w:tc>
                  <w:tcPr>
                    <w:tcW w:w="50" w:type="pct"/>
                    <w:hideMark/>
                  </w:tcPr>
                  <w:p w14:paraId="7250ABE0"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[15] </w:t>
                    </w:r>
                  </w:p>
                </w:tc>
                <w:tc>
                  <w:tcPr>
                    <w:tcW w:w="0" w:type="auto"/>
                    <w:hideMark/>
                  </w:tcPr>
                  <w:p w14:paraId="1BDE93F5"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shoptronica, "Panasonic NCR18650B 3400mAh (Green)," shoptronica, 2023.</w:t>
                    </w:r>
                  </w:p>
                </w:tc>
              </w:tr>
              <w:tr w:rsidR="00DD6FA7" w:rsidRPr="00DD6FA7" w14:paraId="55F8F4C5" w14:textId="77777777">
                <w:trPr>
                  <w:divId w:val="378169103"/>
                  <w:tblCellSpacing w:w="15" w:type="dxa"/>
                </w:trPr>
                <w:tc>
                  <w:tcPr>
                    <w:tcW w:w="50" w:type="pct"/>
                    <w:hideMark/>
                  </w:tcPr>
                  <w:p w14:paraId="356752B7"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[16] </w:t>
                    </w:r>
                  </w:p>
                </w:tc>
                <w:tc>
                  <w:tcPr>
                    <w:tcW w:w="0" w:type="auto"/>
                    <w:hideMark/>
                  </w:tcPr>
                  <w:p w14:paraId="57DD0AEC"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BatteryJunction, "Panasonic NCR 18650 3400mAh 3.7V Unprotected High-Drain 4.87A Lithium Ion (Li-ion) Flat Top Battery - Boxed," BatteryJunction, 2023. [Online]. Available: https://www.batteryjunction.com/panasonic-ncr18650b-3400.html.</w:t>
                    </w:r>
                  </w:p>
                </w:tc>
              </w:tr>
              <w:tr w:rsidR="00DD6FA7" w:rsidRPr="00DD6FA7" w14:paraId="53630D13" w14:textId="77777777">
                <w:trPr>
                  <w:divId w:val="378169103"/>
                  <w:tblCellSpacing w:w="15" w:type="dxa"/>
                </w:trPr>
                <w:tc>
                  <w:tcPr>
                    <w:tcW w:w="50" w:type="pct"/>
                    <w:hideMark/>
                  </w:tcPr>
                  <w:p w14:paraId="4AD31F21"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[17] </w:t>
                    </w:r>
                  </w:p>
                </w:tc>
                <w:tc>
                  <w:tcPr>
                    <w:tcW w:w="0" w:type="auto"/>
                    <w:hideMark/>
                  </w:tcPr>
                  <w:p w14:paraId="205E0E9B"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Panasonic, "NCR20700B data sheet," Panasonic, 2023.</w:t>
                    </w:r>
                  </w:p>
                </w:tc>
              </w:tr>
              <w:tr w:rsidR="00DD6FA7" w:rsidRPr="00DD6FA7" w14:paraId="75B32FAA" w14:textId="77777777">
                <w:trPr>
                  <w:divId w:val="378169103"/>
                  <w:tblCellSpacing w:w="15" w:type="dxa"/>
                </w:trPr>
                <w:tc>
                  <w:tcPr>
                    <w:tcW w:w="50" w:type="pct"/>
                    <w:hideMark/>
                  </w:tcPr>
                  <w:p w14:paraId="19F977A8"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[18] </w:t>
                    </w:r>
                  </w:p>
                </w:tc>
                <w:tc>
                  <w:tcPr>
                    <w:tcW w:w="0" w:type="auto"/>
                    <w:hideMark/>
                  </w:tcPr>
                  <w:p w14:paraId="12703523"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Voltaplex, "Panasonic B 20700 Battery, 4250mAh, 20A, 3.6V, Grade A Lithium-ion (NCR20700B)," Voltaplex, 2023. [Online]. Available: https://voltaplex.com/panasonic-b-20700-battery-ncr20700b.</w:t>
                    </w:r>
                  </w:p>
                </w:tc>
              </w:tr>
              <w:tr w:rsidR="00DD6FA7" w:rsidRPr="00DD6FA7" w14:paraId="050EA9FA" w14:textId="77777777">
                <w:trPr>
                  <w:divId w:val="378169103"/>
                  <w:tblCellSpacing w:w="15" w:type="dxa"/>
                </w:trPr>
                <w:tc>
                  <w:tcPr>
                    <w:tcW w:w="50" w:type="pct"/>
                    <w:hideMark/>
                  </w:tcPr>
                  <w:p w14:paraId="7638968C"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[19] </w:t>
                    </w:r>
                  </w:p>
                </w:tc>
                <w:tc>
                  <w:tcPr>
                    <w:tcW w:w="0" w:type="auto"/>
                    <w:hideMark/>
                  </w:tcPr>
                  <w:p w14:paraId="73F47A8F"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Fogstar-Wholesale, "ISamsung 35E," Fogstar-Wholesale, 2023. [Online]. Available: https://www.fogstar-wholesale.co.uk/product/samsung-35e/.</w:t>
                    </w:r>
                  </w:p>
                </w:tc>
              </w:tr>
              <w:tr w:rsidR="00DD6FA7" w:rsidRPr="00DD6FA7" w14:paraId="47C4223C" w14:textId="77777777">
                <w:trPr>
                  <w:divId w:val="378169103"/>
                  <w:tblCellSpacing w:w="15" w:type="dxa"/>
                </w:trPr>
                <w:tc>
                  <w:tcPr>
                    <w:tcW w:w="50" w:type="pct"/>
                    <w:hideMark/>
                  </w:tcPr>
                  <w:p w14:paraId="1E9B9033"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[20] </w:t>
                    </w:r>
                  </w:p>
                </w:tc>
                <w:tc>
                  <w:tcPr>
                    <w:tcW w:w="0" w:type="auto"/>
                    <w:hideMark/>
                  </w:tcPr>
                  <w:p w14:paraId="50F7A6BB"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Lygte-Info, "Samsung INR21700-50E 5000mAh (Cyan)," Lygte-Info.</w:t>
                    </w:r>
                  </w:p>
                </w:tc>
              </w:tr>
              <w:tr w:rsidR="00DD6FA7" w:rsidRPr="00DD6FA7" w14:paraId="070E913F" w14:textId="77777777">
                <w:trPr>
                  <w:divId w:val="378169103"/>
                  <w:tblCellSpacing w:w="15" w:type="dxa"/>
                </w:trPr>
                <w:tc>
                  <w:tcPr>
                    <w:tcW w:w="50" w:type="pct"/>
                    <w:hideMark/>
                  </w:tcPr>
                  <w:p w14:paraId="4A622A84"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[21] </w:t>
                    </w:r>
                  </w:p>
                </w:tc>
                <w:tc>
                  <w:tcPr>
                    <w:tcW w:w="0" w:type="auto"/>
                    <w:hideMark/>
                  </w:tcPr>
                  <w:p w14:paraId="3305F82C"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BatteryJunction, "Samsung 50E INR 21700 5000mAh 3.7V High-Drain 10A Lithium Ion (Li-ion) Unprotected Flat Top Battery," BatteryJunction, 2023. [Online]. Available: https://www.batteryjunction.com/samsung-50e-inr-21700-li-ion-battery.html.</w:t>
                    </w:r>
                  </w:p>
                </w:tc>
              </w:tr>
              <w:tr w:rsidR="00DD6FA7" w:rsidRPr="00DD6FA7" w14:paraId="188EC8CC" w14:textId="77777777">
                <w:trPr>
                  <w:divId w:val="378169103"/>
                  <w:tblCellSpacing w:w="15" w:type="dxa"/>
                </w:trPr>
                <w:tc>
                  <w:tcPr>
                    <w:tcW w:w="50" w:type="pct"/>
                    <w:hideMark/>
                  </w:tcPr>
                  <w:p w14:paraId="54E6C885"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[22] </w:t>
                    </w:r>
                  </w:p>
                </w:tc>
                <w:tc>
                  <w:tcPr>
                    <w:tcW w:w="0" w:type="auto"/>
                    <w:hideMark/>
                  </w:tcPr>
                  <w:p w14:paraId="34A77DB8"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Samsung, "Introduction of INR18650-30Q," Samsung, 2014.</w:t>
                    </w:r>
                  </w:p>
                </w:tc>
              </w:tr>
              <w:tr w:rsidR="00DD6FA7" w:rsidRPr="00DD6FA7" w14:paraId="03DF3D25" w14:textId="77777777">
                <w:trPr>
                  <w:divId w:val="378169103"/>
                  <w:tblCellSpacing w:w="15" w:type="dxa"/>
                </w:trPr>
                <w:tc>
                  <w:tcPr>
                    <w:tcW w:w="50" w:type="pct"/>
                    <w:hideMark/>
                  </w:tcPr>
                  <w:p w14:paraId="38BA027E"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[23] </w:t>
                    </w:r>
                  </w:p>
                </w:tc>
                <w:tc>
                  <w:tcPr>
                    <w:tcW w:w="0" w:type="auto"/>
                    <w:hideMark/>
                  </w:tcPr>
                  <w:p w14:paraId="52FE6115"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18650BatteryStore, "Samsung 30Q 18650 3000mAh 15A Battery," 18650BatteryStore, 2023. [Online]. </w:t>
                    </w:r>
                    <w:r w:rsidRPr="00DD6FA7">
                      <w:rPr>
                        <w:rFonts w:ascii="Cambria" w:hAnsi="Cambria"/>
                        <w:noProof/>
                        <w:sz w:val="20"/>
                        <w:szCs w:val="20"/>
                      </w:rPr>
                      <w:lastRenderedPageBreak/>
                      <w:t>Available: https://www.18650batterystore.com/en-gb/products/samsung-30q.</w:t>
                    </w:r>
                  </w:p>
                </w:tc>
              </w:tr>
              <w:tr w:rsidR="00DD6FA7" w:rsidRPr="00DD6FA7" w14:paraId="655DFBC4" w14:textId="77777777">
                <w:trPr>
                  <w:divId w:val="378169103"/>
                  <w:tblCellSpacing w:w="15" w:type="dxa"/>
                </w:trPr>
                <w:tc>
                  <w:tcPr>
                    <w:tcW w:w="50" w:type="pct"/>
                    <w:hideMark/>
                  </w:tcPr>
                  <w:p w14:paraId="2639781B"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lastRenderedPageBreak/>
                      <w:t xml:space="preserve">[24] </w:t>
                    </w:r>
                  </w:p>
                </w:tc>
                <w:tc>
                  <w:tcPr>
                    <w:tcW w:w="0" w:type="auto"/>
                    <w:hideMark/>
                  </w:tcPr>
                  <w:p w14:paraId="05C1581D"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Lygte-Info, "LG 18650 MJ1 3500mAh (Green)," Lygte-Info.</w:t>
                    </w:r>
                  </w:p>
                </w:tc>
              </w:tr>
              <w:tr w:rsidR="00DD6FA7" w:rsidRPr="00DD6FA7" w14:paraId="4BD4315B" w14:textId="77777777">
                <w:trPr>
                  <w:divId w:val="378169103"/>
                  <w:tblCellSpacing w:w="15" w:type="dxa"/>
                </w:trPr>
                <w:tc>
                  <w:tcPr>
                    <w:tcW w:w="50" w:type="pct"/>
                    <w:hideMark/>
                  </w:tcPr>
                  <w:p w14:paraId="619086FC"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[25] </w:t>
                    </w:r>
                  </w:p>
                </w:tc>
                <w:tc>
                  <w:tcPr>
                    <w:tcW w:w="0" w:type="auto"/>
                    <w:hideMark/>
                  </w:tcPr>
                  <w:p w14:paraId="00976A43"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BatteryJunction, "LG MJ1 INR 18650 3500mAh 3.7V High-Drain 10A Lithium Ion (Li-ion) Unprotected Flat Top Battery - Bulk," BatteryJunction, 2023. [Online]. Available: https://www.batteryjunction.com/lg-mj1-inr-18650.html.</w:t>
                    </w:r>
                  </w:p>
                </w:tc>
              </w:tr>
              <w:tr w:rsidR="00DD6FA7" w:rsidRPr="00DD6FA7" w14:paraId="0DA017C4" w14:textId="77777777">
                <w:trPr>
                  <w:divId w:val="378169103"/>
                  <w:tblCellSpacing w:w="15" w:type="dxa"/>
                </w:trPr>
                <w:tc>
                  <w:tcPr>
                    <w:tcW w:w="50" w:type="pct"/>
                    <w:hideMark/>
                  </w:tcPr>
                  <w:p w14:paraId="26763F90"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[26] </w:t>
                    </w:r>
                  </w:p>
                </w:tc>
                <w:tc>
                  <w:tcPr>
                    <w:tcW w:w="0" w:type="auto"/>
                    <w:hideMark/>
                  </w:tcPr>
                  <w:p w14:paraId="21712B8A"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Lygte-Info, "Sony US18650VTC6 3000mAh," Lygte-Info, 2010.</w:t>
                    </w:r>
                  </w:p>
                </w:tc>
              </w:tr>
              <w:tr w:rsidR="00DD6FA7" w:rsidRPr="00DD6FA7" w14:paraId="6677ED4D" w14:textId="77777777">
                <w:trPr>
                  <w:divId w:val="378169103"/>
                  <w:tblCellSpacing w:w="15" w:type="dxa"/>
                </w:trPr>
                <w:tc>
                  <w:tcPr>
                    <w:tcW w:w="50" w:type="pct"/>
                    <w:hideMark/>
                  </w:tcPr>
                  <w:p w14:paraId="51BC6A62"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[27] </w:t>
                    </w:r>
                  </w:p>
                </w:tc>
                <w:tc>
                  <w:tcPr>
                    <w:tcW w:w="0" w:type="auto"/>
                    <w:hideMark/>
                  </w:tcPr>
                  <w:p w14:paraId="444A0393"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18650batterystore, "Sony | Murata VTC6 18650 3000mAh 15A Battery," 18650batterystore, 2023. [Online]. Available: https://www.18650batterystore.com/products/sony-vtc6.</w:t>
                    </w:r>
                  </w:p>
                </w:tc>
              </w:tr>
              <w:tr w:rsidR="00DD6FA7" w:rsidRPr="00DD6FA7" w14:paraId="3209C735" w14:textId="77777777">
                <w:trPr>
                  <w:divId w:val="378169103"/>
                  <w:tblCellSpacing w:w="15" w:type="dxa"/>
                </w:trPr>
                <w:tc>
                  <w:tcPr>
                    <w:tcW w:w="50" w:type="pct"/>
                    <w:hideMark/>
                  </w:tcPr>
                  <w:p w14:paraId="21D78714"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[28] </w:t>
                    </w:r>
                  </w:p>
                </w:tc>
                <w:tc>
                  <w:tcPr>
                    <w:tcW w:w="0" w:type="auto"/>
                    <w:hideMark/>
                  </w:tcPr>
                  <w:p w14:paraId="6465D784"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Secondlife-Evbatteries, "Tesla Model S/X Module - 5.3kWh / 232Ah / 22.8V," Secondlife-Evbatteries, 2023. [Online]. Available: https://www.secondlife-evbatteries.com/collections/ev-battery/products/tesla-5-3-kwh-electric-vehicle-battery.</w:t>
                    </w:r>
                  </w:p>
                </w:tc>
              </w:tr>
              <w:tr w:rsidR="00DD6FA7" w:rsidRPr="00DD6FA7" w14:paraId="559D0FC0" w14:textId="77777777">
                <w:trPr>
                  <w:divId w:val="378169103"/>
                  <w:tblCellSpacing w:w="15" w:type="dxa"/>
                </w:trPr>
                <w:tc>
                  <w:tcPr>
                    <w:tcW w:w="50" w:type="pct"/>
                    <w:hideMark/>
                  </w:tcPr>
                  <w:p w14:paraId="3C2C1771"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[29] </w:t>
                    </w:r>
                  </w:p>
                </w:tc>
                <w:tc>
                  <w:tcPr>
                    <w:tcW w:w="0" w:type="auto"/>
                    <w:hideMark/>
                  </w:tcPr>
                  <w:p w14:paraId="028C2611"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P. Deja, "Tests of BMS Battery Management System with active and passive system of balancing the battery capacity," IOP Conference Series: Materials Science and Engineering, 2019.</w:t>
                    </w:r>
                  </w:p>
                </w:tc>
              </w:tr>
              <w:tr w:rsidR="00DD6FA7" w:rsidRPr="00DD6FA7" w14:paraId="295935D7" w14:textId="77777777">
                <w:trPr>
                  <w:divId w:val="378169103"/>
                  <w:tblCellSpacing w:w="15" w:type="dxa"/>
                </w:trPr>
                <w:tc>
                  <w:tcPr>
                    <w:tcW w:w="50" w:type="pct"/>
                    <w:hideMark/>
                  </w:tcPr>
                  <w:p w14:paraId="05720DBA"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[30] </w:t>
                    </w:r>
                  </w:p>
                </w:tc>
                <w:tc>
                  <w:tcPr>
                    <w:tcW w:w="0" w:type="auto"/>
                    <w:hideMark/>
                  </w:tcPr>
                  <w:p w14:paraId="03853BF1"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C. Birkl, D. Frost and A. Bizeray, "How to design a BMS, the brain of a battery storage system," 2021. [Online]. Available: https://www.energy-storage.news/how-to-design-a-bms-the-brain-of-a-battery-storage-system/.</w:t>
                    </w:r>
                  </w:p>
                </w:tc>
              </w:tr>
              <w:tr w:rsidR="00DD6FA7" w:rsidRPr="00DD6FA7" w14:paraId="382B5829" w14:textId="77777777">
                <w:trPr>
                  <w:divId w:val="378169103"/>
                  <w:tblCellSpacing w:w="15" w:type="dxa"/>
                </w:trPr>
                <w:tc>
                  <w:tcPr>
                    <w:tcW w:w="50" w:type="pct"/>
                    <w:hideMark/>
                  </w:tcPr>
                  <w:p w14:paraId="5E732FCD"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[31] </w:t>
                    </w:r>
                  </w:p>
                </w:tc>
                <w:tc>
                  <w:tcPr>
                    <w:tcW w:w="0" w:type="auto"/>
                    <w:hideMark/>
                  </w:tcPr>
                  <w:p w14:paraId="03FDBC3E"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V. Karkuzhali, "Analysis of battery management system issues in electric vehicles," IOP Conference Series: Materials Science and Engineering, 2020.</w:t>
                    </w:r>
                  </w:p>
                </w:tc>
              </w:tr>
              <w:tr w:rsidR="00DD6FA7" w:rsidRPr="00DD6FA7" w14:paraId="2E2CE413" w14:textId="77777777">
                <w:trPr>
                  <w:divId w:val="378169103"/>
                  <w:tblCellSpacing w:w="15" w:type="dxa"/>
                </w:trPr>
                <w:tc>
                  <w:tcPr>
                    <w:tcW w:w="50" w:type="pct"/>
                    <w:hideMark/>
                  </w:tcPr>
                  <w:p w14:paraId="71E1FB3A"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[32] </w:t>
                    </w:r>
                  </w:p>
                </w:tc>
                <w:tc>
                  <w:tcPr>
                    <w:tcW w:w="0" w:type="auto"/>
                    <w:hideMark/>
                  </w:tcPr>
                  <w:p w14:paraId="056FD437"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Bacancy, "Analyzing the Components of Battery Management System for EV," Bacancy, 2022. [Online]. Available: https://www.bacancytechnology.com/blog/components-of-battery-management-system.</w:t>
                    </w:r>
                  </w:p>
                </w:tc>
              </w:tr>
              <w:tr w:rsidR="00DD6FA7" w:rsidRPr="00DD6FA7" w14:paraId="2B17BFD8" w14:textId="77777777">
                <w:trPr>
                  <w:divId w:val="378169103"/>
                  <w:tblCellSpacing w:w="15" w:type="dxa"/>
                </w:trPr>
                <w:tc>
                  <w:tcPr>
                    <w:tcW w:w="50" w:type="pct"/>
                    <w:hideMark/>
                  </w:tcPr>
                  <w:p w14:paraId="0B36792F"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[33] </w:t>
                    </w:r>
                  </w:p>
                </w:tc>
                <w:tc>
                  <w:tcPr>
                    <w:tcW w:w="0" w:type="auto"/>
                    <w:hideMark/>
                  </w:tcPr>
                  <w:p w14:paraId="43D3B01A"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Victron Energy, "Lynx Smart BMS," Victron Energy, 2023.</w:t>
                    </w:r>
                  </w:p>
                </w:tc>
              </w:tr>
              <w:tr w:rsidR="00DD6FA7" w:rsidRPr="00DD6FA7" w14:paraId="6CA0ECD6" w14:textId="77777777">
                <w:trPr>
                  <w:divId w:val="378169103"/>
                  <w:tblCellSpacing w:w="15" w:type="dxa"/>
                </w:trPr>
                <w:tc>
                  <w:tcPr>
                    <w:tcW w:w="50" w:type="pct"/>
                    <w:hideMark/>
                  </w:tcPr>
                  <w:p w14:paraId="4927989C"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[34] </w:t>
                    </w:r>
                  </w:p>
                </w:tc>
                <w:tc>
                  <w:tcPr>
                    <w:tcW w:w="0" w:type="auto"/>
                    <w:hideMark/>
                  </w:tcPr>
                  <w:p w14:paraId="0F167C08"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Lithium Balance, "LiBAL-c-BMS24," Lithium Balance, 2023.</w:t>
                    </w:r>
                  </w:p>
                </w:tc>
              </w:tr>
              <w:tr w:rsidR="00DD6FA7" w:rsidRPr="00DD6FA7" w14:paraId="1D655896" w14:textId="77777777">
                <w:trPr>
                  <w:divId w:val="378169103"/>
                  <w:tblCellSpacing w:w="15" w:type="dxa"/>
                </w:trPr>
                <w:tc>
                  <w:tcPr>
                    <w:tcW w:w="50" w:type="pct"/>
                    <w:hideMark/>
                  </w:tcPr>
                  <w:p w14:paraId="74AAB4D7"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[35] </w:t>
                    </w:r>
                  </w:p>
                </w:tc>
                <w:tc>
                  <w:tcPr>
                    <w:tcW w:w="0" w:type="auto"/>
                    <w:hideMark/>
                  </w:tcPr>
                  <w:p w14:paraId="53E899E9"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Lithium Balance, "LiBAL-s-BMS," Lithium Balance, 2023.</w:t>
                    </w:r>
                  </w:p>
                </w:tc>
              </w:tr>
              <w:tr w:rsidR="00DD6FA7" w:rsidRPr="00DD6FA7" w14:paraId="00B11898" w14:textId="77777777">
                <w:trPr>
                  <w:divId w:val="378169103"/>
                  <w:tblCellSpacing w:w="15" w:type="dxa"/>
                </w:trPr>
                <w:tc>
                  <w:tcPr>
                    <w:tcW w:w="50" w:type="pct"/>
                    <w:hideMark/>
                  </w:tcPr>
                  <w:p w14:paraId="54043D45"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 xml:space="preserve">[36] </w:t>
                    </w:r>
                  </w:p>
                </w:tc>
                <w:tc>
                  <w:tcPr>
                    <w:tcW w:w="0" w:type="auto"/>
                    <w:hideMark/>
                  </w:tcPr>
                  <w:p w14:paraId="41AF648C" w14:textId="77777777" w:rsidR="00DD6FA7" w:rsidRPr="00DD6FA7" w:rsidRDefault="00DD6FA7" w:rsidP="00DD6FA7">
                    <w:pPr>
                      <w:pStyle w:val="Bibliography"/>
                      <w:jc w:val="both"/>
                      <w:rPr>
                        <w:rFonts w:ascii="Cambria" w:hAnsi="Cambria"/>
                        <w:noProof/>
                        <w:sz w:val="20"/>
                        <w:szCs w:val="20"/>
                      </w:rPr>
                    </w:pPr>
                    <w:r w:rsidRPr="00DD6FA7">
                      <w:rPr>
                        <w:rFonts w:ascii="Cambria" w:hAnsi="Cambria"/>
                        <w:noProof/>
                        <w:sz w:val="20"/>
                        <w:szCs w:val="20"/>
                      </w:rPr>
                      <w:t>Flipsky, "Flipsky 12S 200A Smart BMS For ESK8 / Consumer Robot / E-car/ E-board," Flipsky , 2023. [Online]. Available: https://flipsky.net/collections/bms/products/flipsky-12s-200a-smart-bms-for-esk8-consumer-robot-e-car-e-board.</w:t>
                    </w:r>
                  </w:p>
                </w:tc>
              </w:tr>
            </w:tbl>
            <w:p w14:paraId="25092882" w14:textId="77777777" w:rsidR="00DD6FA7" w:rsidRPr="00DD6FA7" w:rsidRDefault="00DD6FA7" w:rsidP="00DD6FA7">
              <w:pPr>
                <w:jc w:val="both"/>
                <w:divId w:val="378169103"/>
                <w:rPr>
                  <w:rFonts w:ascii="Cambria" w:hAnsi="Cambria"/>
                  <w:noProof/>
                  <w:sz w:val="20"/>
                  <w:szCs w:val="20"/>
                </w:rPr>
              </w:pPr>
            </w:p>
            <w:p w14:paraId="50C5D022" w14:textId="7871A659" w:rsidR="00DD6FA7" w:rsidRPr="00DD6FA7" w:rsidRDefault="00DD6FA7" w:rsidP="00DD6FA7">
              <w:pPr>
                <w:jc w:val="both"/>
                <w:rPr>
                  <w:rFonts w:ascii="Cambria" w:hAnsi="Cambria"/>
                  <w:sz w:val="20"/>
                  <w:szCs w:val="20"/>
                </w:rPr>
              </w:pPr>
              <w:r w:rsidRPr="00DD6FA7">
                <w:rPr>
                  <w:rFonts w:ascii="Cambria" w:hAnsi="Cambria"/>
                  <w:b/>
                  <w:bCs/>
                  <w:noProof/>
                  <w:sz w:val="20"/>
                  <w:szCs w:val="20"/>
                </w:rPr>
                <w:fldChar w:fldCharType="end"/>
              </w:r>
            </w:p>
          </w:sdtContent>
        </w:sdt>
      </w:sdtContent>
    </w:sdt>
    <w:p w14:paraId="70857A18" w14:textId="77777777" w:rsidR="00DD6FA7" w:rsidRPr="00DD6FA7" w:rsidRDefault="00DD6FA7" w:rsidP="00DD6FA7">
      <w:pPr>
        <w:pStyle w:val="pb-2"/>
        <w:spacing w:line="276" w:lineRule="auto"/>
        <w:jc w:val="both"/>
        <w:rPr>
          <w:rFonts w:ascii="Cambria" w:hAnsi="Cambria"/>
          <w:b/>
          <w:sz w:val="20"/>
          <w:szCs w:val="20"/>
        </w:rPr>
      </w:pPr>
    </w:p>
    <w:p w14:paraId="1BB4BE3F" w14:textId="77777777" w:rsidR="005A0DD7" w:rsidRPr="00DD6FA7" w:rsidRDefault="005A0DD7" w:rsidP="00DD6FA7">
      <w:pPr>
        <w:pStyle w:val="pb-2"/>
        <w:spacing w:line="276" w:lineRule="auto"/>
        <w:jc w:val="both"/>
        <w:rPr>
          <w:rFonts w:ascii="Cambria" w:hAnsi="Cambria"/>
          <w:b/>
          <w:sz w:val="20"/>
          <w:szCs w:val="20"/>
        </w:rPr>
      </w:pPr>
    </w:p>
    <w:p w14:paraId="2B066BF2" w14:textId="77777777" w:rsidR="005A0DD7" w:rsidRPr="00DD6FA7" w:rsidRDefault="005A0DD7" w:rsidP="00DD6FA7">
      <w:pPr>
        <w:pStyle w:val="pb-2"/>
        <w:spacing w:line="276" w:lineRule="auto"/>
        <w:jc w:val="both"/>
        <w:rPr>
          <w:rFonts w:ascii="Cambria" w:hAnsi="Cambria"/>
          <w:sz w:val="20"/>
          <w:szCs w:val="20"/>
        </w:rPr>
      </w:pPr>
    </w:p>
    <w:p w14:paraId="62755C00" w14:textId="77777777" w:rsidR="005A0DD7" w:rsidRDefault="005A0DD7" w:rsidP="005A0DD7">
      <w:pPr>
        <w:pStyle w:val="pb-2"/>
        <w:spacing w:line="276" w:lineRule="auto"/>
        <w:jc w:val="both"/>
      </w:pPr>
    </w:p>
    <w:p w14:paraId="3C463BA7" w14:textId="77777777" w:rsidR="00E20C6C" w:rsidRPr="00A01C6C" w:rsidRDefault="00E20C6C" w:rsidP="007C6E6F">
      <w:pPr>
        <w:pStyle w:val="pb-2"/>
        <w:spacing w:line="276" w:lineRule="auto"/>
        <w:jc w:val="both"/>
        <w:rPr>
          <w:rFonts w:ascii="Cambria" w:hAnsi="Cambria"/>
          <w:b/>
        </w:rPr>
      </w:pPr>
    </w:p>
    <w:p w14:paraId="3E886900" w14:textId="77777777" w:rsidR="007C6E6F" w:rsidRDefault="007C6E6F" w:rsidP="007C6E6F">
      <w:pPr>
        <w:pStyle w:val="pb-2"/>
        <w:spacing w:line="276" w:lineRule="auto"/>
        <w:jc w:val="both"/>
      </w:pPr>
    </w:p>
    <w:p w14:paraId="50294862" w14:textId="77777777" w:rsidR="007C6E6F" w:rsidRDefault="007C6E6F" w:rsidP="003D2434">
      <w:pPr>
        <w:pStyle w:val="pb-2"/>
        <w:spacing w:line="276" w:lineRule="auto"/>
        <w:jc w:val="both"/>
        <w:rPr>
          <w:rFonts w:ascii="Cambria" w:hAnsi="Cambria"/>
          <w:sz w:val="20"/>
          <w:szCs w:val="20"/>
        </w:rPr>
      </w:pPr>
    </w:p>
    <w:p w14:paraId="4EAF86F4" w14:textId="77777777" w:rsidR="00A60791" w:rsidRPr="003D2434" w:rsidRDefault="00A60791" w:rsidP="003D2434">
      <w:pPr>
        <w:pStyle w:val="pb-2"/>
        <w:spacing w:line="276" w:lineRule="auto"/>
        <w:jc w:val="both"/>
        <w:rPr>
          <w:rFonts w:ascii="Cambria" w:hAnsi="Cambria"/>
          <w:i/>
          <w:iCs/>
          <w:color w:val="000000" w:themeColor="text1"/>
          <w:sz w:val="20"/>
          <w:szCs w:val="20"/>
        </w:rPr>
      </w:pPr>
    </w:p>
    <w:p w14:paraId="30FC15B1" w14:textId="27E62F74" w:rsidR="00F34A51" w:rsidRPr="003B380D" w:rsidRDefault="00F34A51" w:rsidP="003B380D">
      <w:pPr>
        <w:pStyle w:val="pb-2"/>
        <w:spacing w:line="276" w:lineRule="auto"/>
        <w:jc w:val="both"/>
        <w:rPr>
          <w:rFonts w:ascii="Cambria" w:hAnsi="Cambria"/>
          <w:sz w:val="20"/>
          <w:szCs w:val="20"/>
        </w:rPr>
      </w:pPr>
    </w:p>
    <w:p w14:paraId="250238BC" w14:textId="77777777" w:rsidR="00155ABB" w:rsidRPr="00155ABB" w:rsidRDefault="00155ABB" w:rsidP="00155ABB">
      <w:pPr>
        <w:pStyle w:val="pb-2"/>
        <w:spacing w:line="276" w:lineRule="auto"/>
        <w:jc w:val="both"/>
        <w:rPr>
          <w:rFonts w:ascii="Cambria" w:hAnsi="Cambria"/>
          <w:sz w:val="20"/>
          <w:szCs w:val="20"/>
        </w:rPr>
      </w:pPr>
    </w:p>
    <w:p w14:paraId="59FBBB1D" w14:textId="39643D96" w:rsidR="00150F73" w:rsidRPr="00150F73" w:rsidRDefault="00150F73" w:rsidP="00150F73">
      <w:pPr>
        <w:pStyle w:val="pb-2"/>
        <w:spacing w:line="276" w:lineRule="auto"/>
        <w:jc w:val="both"/>
        <w:rPr>
          <w:rFonts w:ascii="Cambria" w:hAnsi="Cambria"/>
          <w:sz w:val="20"/>
          <w:szCs w:val="20"/>
        </w:rPr>
      </w:pPr>
    </w:p>
    <w:p w14:paraId="1C5CF23F" w14:textId="10961597" w:rsidR="00D85AD9" w:rsidRDefault="00D85AD9" w:rsidP="00142517">
      <w:pPr>
        <w:pStyle w:val="pb-2"/>
        <w:spacing w:line="276" w:lineRule="auto"/>
        <w:jc w:val="both"/>
        <w:rPr>
          <w:rFonts w:ascii="Cambria" w:hAnsi="Cambria"/>
          <w:sz w:val="20"/>
          <w:szCs w:val="20"/>
        </w:rPr>
      </w:pPr>
    </w:p>
    <w:p w14:paraId="5F1991B9" w14:textId="6CD6339D" w:rsidR="00142517" w:rsidRPr="00142517" w:rsidRDefault="00142517" w:rsidP="00142517">
      <w:pPr>
        <w:pStyle w:val="pb-2"/>
        <w:spacing w:line="276" w:lineRule="auto"/>
        <w:jc w:val="both"/>
        <w:rPr>
          <w:rFonts w:ascii="Cambria" w:hAnsi="Cambria"/>
          <w:sz w:val="20"/>
          <w:szCs w:val="20"/>
        </w:rPr>
      </w:pPr>
    </w:p>
    <w:p w14:paraId="1DC0D556" w14:textId="42760CE0" w:rsidR="000A7EED" w:rsidRPr="00AF47F7" w:rsidRDefault="000A7EED" w:rsidP="00AF47F7">
      <w:pPr>
        <w:pStyle w:val="NormalWeb"/>
        <w:spacing w:line="276" w:lineRule="auto"/>
        <w:jc w:val="both"/>
        <w:rPr>
          <w:rFonts w:ascii="Cambria" w:hAnsi="Cambria"/>
          <w:sz w:val="20"/>
          <w:szCs w:val="20"/>
        </w:rPr>
      </w:pPr>
    </w:p>
    <w:sectPr w:rsidR="000A7EED" w:rsidRPr="00AF47F7" w:rsidSect="002B07D0">
      <w:headerReference w:type="default" r:id="rId25"/>
      <w:type w:val="continuous"/>
      <w:pgSz w:w="11907" w:h="16840"/>
      <w:pgMar w:top="720" w:right="720" w:bottom="720" w:left="720" w:header="720" w:footer="720" w:gutter="0"/>
      <w:cols w:num="2" w:space="432"/>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1D9D0" w14:textId="77777777" w:rsidR="00E53F6A" w:rsidRDefault="00E53F6A">
      <w:pPr>
        <w:spacing w:after="0" w:line="240" w:lineRule="auto"/>
      </w:pPr>
      <w:r>
        <w:separator/>
      </w:r>
    </w:p>
  </w:endnote>
  <w:endnote w:type="continuationSeparator" w:id="0">
    <w:p w14:paraId="0E8D10C4" w14:textId="77777777" w:rsidR="00E53F6A" w:rsidRDefault="00E53F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1161A" w14:textId="154479FE" w:rsidR="00405DB3" w:rsidRDefault="00CB1CEE" w:rsidP="00405DB3">
    <w:pPr>
      <w:pStyle w:val="Footer"/>
      <w:rPr>
        <w:rFonts w:ascii="Cambria" w:hAnsi="Cambria" w:cs="Cambria"/>
        <w:b/>
        <w:bCs/>
        <w:color w:val="585858"/>
      </w:rPr>
    </w:pPr>
    <w:r>
      <w:rPr>
        <w:rFonts w:ascii="Cambria" w:hAnsi="Cambria" w:cs="Cambria"/>
        <w:b/>
        <w:bCs/>
        <w:noProof/>
        <w:color w:val="585858"/>
        <w:lang w:val="en-GB" w:eastAsia="en-GB"/>
      </w:rPr>
      <mc:AlternateContent>
        <mc:Choice Requires="wps">
          <w:drawing>
            <wp:anchor distT="0" distB="0" distL="114300" distR="114300" simplePos="0" relativeHeight="251659776" behindDoc="0" locked="0" layoutInCell="1" allowOverlap="1" wp14:anchorId="0C627E78" wp14:editId="1F40D552">
              <wp:simplePos x="0" y="0"/>
              <wp:positionH relativeFrom="column">
                <wp:posOffset>5715</wp:posOffset>
              </wp:positionH>
              <wp:positionV relativeFrom="paragraph">
                <wp:posOffset>67310</wp:posOffset>
              </wp:positionV>
              <wp:extent cx="6685280" cy="0"/>
              <wp:effectExtent l="5715" t="8890" r="5080" b="10160"/>
              <wp:wrapNone/>
              <wp:docPr id="6"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280"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F38300D" id="_x0000_t32" coordsize="21600,21600" o:spt="32" o:oned="t" path="m,l21600,21600e" filled="f">
              <v:path arrowok="t" fillok="f" o:connecttype="none"/>
              <o:lock v:ext="edit" shapetype="t"/>
            </v:shapetype>
            <v:shape id="AutoShape 1" o:spid="_x0000_s1026" type="#_x0000_t32" style="position:absolute;margin-left:.45pt;margin-top:5.3pt;width:526.4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" strokecolor="gray"/>
          </w:pict>
        </mc:Fallback>
      </mc:AlternateContent>
    </w:r>
    <w:r>
      <w:rPr>
        <w:rFonts w:ascii="Cambria" w:hAnsi="Cambria" w:cs="Cambria"/>
        <w:b/>
        <w:bCs/>
        <w:noProof/>
        <w:color w:val="585858"/>
        <w:lang w:val="en-GB" w:eastAsia="en-GB"/>
      </w:rPr>
      <mc:AlternateContent>
        <mc:Choice Requires="wps">
          <w:drawing>
            <wp:anchor distT="0" distB="0" distL="114300" distR="114300" simplePos="0" relativeHeight="251658752" behindDoc="0" locked="0" layoutInCell="1" allowOverlap="1" wp14:anchorId="399A74D8" wp14:editId="21427A0C">
              <wp:simplePos x="0" y="0"/>
              <wp:positionH relativeFrom="column">
                <wp:posOffset>5715</wp:posOffset>
              </wp:positionH>
              <wp:positionV relativeFrom="paragraph">
                <wp:posOffset>99060</wp:posOffset>
              </wp:positionV>
              <wp:extent cx="6685280" cy="0"/>
              <wp:effectExtent l="5715" t="12065" r="5080" b="6985"/>
              <wp:wrapNone/>
              <wp:docPr id="5"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280"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D3A523" id="AutoShape 1" o:spid="_x0000_s1026" type="#_x0000_t32" style="position:absolute;margin-left:.45pt;margin-top:7.8pt;width:526.4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" strokecolor="gray"/>
          </w:pict>
        </mc:Fallback>
      </mc:AlternateContent>
    </w:r>
  </w:p>
  <w:p w14:paraId="41A9ABAD" w14:textId="086FE65E" w:rsidR="00443E0C" w:rsidRPr="00AA4767" w:rsidRDefault="00405DB3" w:rsidP="00405DB3">
    <w:pPr>
      <w:pStyle w:val="Footer"/>
      <w:rPr>
        <w:rFonts w:ascii="Cambria" w:hAnsi="Cambria"/>
        <w:sz w:val="20"/>
      </w:rPr>
    </w:pPr>
    <w:r w:rsidRPr="00AA4767">
      <w:rPr>
        <w:rFonts w:ascii="Cambria" w:hAnsi="Cambria" w:cs="Cambria"/>
        <w:b/>
        <w:bCs/>
        <w:color w:val="585858"/>
        <w:sz w:val="20"/>
      </w:rPr>
      <w:t>©</w:t>
    </w:r>
    <w:r w:rsidRPr="00AA4767">
      <w:rPr>
        <w:rFonts w:ascii="Cambria" w:hAnsi="Cambria" w:cs="Cambria"/>
        <w:b/>
        <w:bCs/>
        <w:color w:val="585858"/>
        <w:spacing w:val="1"/>
        <w:sz w:val="20"/>
      </w:rPr>
      <w:t xml:space="preserve"> 20</w:t>
    </w:r>
    <w:r w:rsidRPr="00AA4767">
      <w:rPr>
        <w:rFonts w:ascii="Cambria" w:hAnsi="Cambria" w:cs="Cambria"/>
        <w:b/>
        <w:bCs/>
        <w:color w:val="585858"/>
        <w:spacing w:val="-4"/>
        <w:sz w:val="20"/>
      </w:rPr>
      <w:t>2</w:t>
    </w:r>
    <w:r w:rsidR="00471466">
      <w:rPr>
        <w:rFonts w:ascii="Cambria" w:hAnsi="Cambria" w:cs="Cambria"/>
        <w:b/>
        <w:bCs/>
        <w:color w:val="585858"/>
        <w:spacing w:val="-4"/>
        <w:sz w:val="20"/>
      </w:rPr>
      <w:t>3</w:t>
    </w:r>
    <w:r w:rsidRPr="00AA4767">
      <w:rPr>
        <w:rFonts w:ascii="Cambria" w:hAnsi="Cambria" w:cs="Cambria"/>
        <w:b/>
        <w:bCs/>
        <w:color w:val="585858"/>
        <w:sz w:val="20"/>
      </w:rPr>
      <w:t>,</w:t>
    </w:r>
    <w:r w:rsidRPr="00AA4767">
      <w:rPr>
        <w:rFonts w:ascii="Cambria" w:hAnsi="Cambria" w:cs="Cambria"/>
        <w:b/>
        <w:bCs/>
        <w:color w:val="585858"/>
        <w:spacing w:val="1"/>
        <w:sz w:val="20"/>
      </w:rPr>
      <w:t xml:space="preserve"> UWTSD-</w:t>
    </w:r>
    <w:r w:rsidR="00B13FA1" w:rsidRPr="00AA4767">
      <w:rPr>
        <w:rFonts w:ascii="Cambria" w:hAnsi="Cambria" w:cs="Cambria"/>
        <w:b/>
        <w:bCs/>
        <w:color w:val="585858"/>
        <w:spacing w:val="1"/>
        <w:sz w:val="20"/>
      </w:rPr>
      <w:t>SAE</w:t>
    </w:r>
    <w:r w:rsidRPr="00AA4767">
      <w:rPr>
        <w:rFonts w:ascii="Cambria" w:hAnsi="Cambria" w:cs="Cambria"/>
        <w:b/>
        <w:bCs/>
        <w:color w:val="585858"/>
        <w:spacing w:val="-1"/>
        <w:sz w:val="20"/>
      </w:rPr>
      <w:t xml:space="preserve"> </w:t>
    </w:r>
    <w:r w:rsidRPr="00AA4767">
      <w:rPr>
        <w:rFonts w:ascii="Cambria" w:hAnsi="Cambria" w:cs="Cambria"/>
        <w:b/>
        <w:bCs/>
        <w:color w:val="585858"/>
        <w:spacing w:val="-1"/>
        <w:sz w:val="20"/>
      </w:rPr>
      <w:tab/>
    </w:r>
    <w:r w:rsidRPr="00AA4767">
      <w:rPr>
        <w:rFonts w:ascii="Cambria" w:hAnsi="Cambria" w:cs="Cambria"/>
        <w:b/>
        <w:bCs/>
        <w:color w:val="585858"/>
        <w:spacing w:val="-1"/>
        <w:sz w:val="20"/>
      </w:rPr>
      <w:tab/>
    </w:r>
    <w:r w:rsidR="009E298A" w:rsidRPr="00AA4767">
      <w:rPr>
        <w:rFonts w:ascii="Cambria" w:hAnsi="Cambria" w:cs="Cambria"/>
        <w:b/>
        <w:bCs/>
        <w:color w:val="585858"/>
        <w:spacing w:val="-1"/>
        <w:sz w:val="20"/>
      </w:rPr>
      <w:t xml:space="preserve">     </w:t>
    </w:r>
    <w:r w:rsidR="00095674">
      <w:rPr>
        <w:rFonts w:ascii="Cambria" w:hAnsi="Cambria" w:cs="Cambria"/>
        <w:b/>
        <w:bCs/>
        <w:color w:val="585858"/>
        <w:spacing w:val="-1"/>
        <w:sz w:val="20"/>
      </w:rPr>
      <w:t xml:space="preserve">    </w:t>
    </w:r>
    <w:r w:rsidR="009E298A" w:rsidRPr="00AA4767">
      <w:rPr>
        <w:rFonts w:ascii="Cambria" w:hAnsi="Cambria" w:cs="Cambria"/>
        <w:b/>
        <w:bCs/>
        <w:color w:val="585858"/>
        <w:spacing w:val="-1"/>
        <w:sz w:val="20"/>
      </w:rPr>
      <w:t xml:space="preserve">   </w:t>
    </w:r>
    <w:r w:rsidRPr="00AA4767">
      <w:rPr>
        <w:rFonts w:ascii="Cambria" w:hAnsi="Cambria"/>
        <w:sz w:val="20"/>
      </w:rPr>
      <w:t xml:space="preserve">Page </w:t>
    </w:r>
    <w:r w:rsidRPr="00AA4767">
      <w:rPr>
        <w:rFonts w:ascii="Cambria" w:hAnsi="Cambria"/>
        <w:sz w:val="20"/>
      </w:rPr>
      <w:fldChar w:fldCharType="begin"/>
    </w:r>
    <w:r w:rsidRPr="00AA4767">
      <w:rPr>
        <w:rFonts w:ascii="Cambria" w:hAnsi="Cambria"/>
        <w:sz w:val="20"/>
      </w:rPr>
      <w:instrText xml:space="preserve"> PAGE   \* MERGEFORMAT </w:instrText>
    </w:r>
    <w:r w:rsidRPr="00AA4767">
      <w:rPr>
        <w:rFonts w:ascii="Cambria" w:hAnsi="Cambria"/>
        <w:sz w:val="20"/>
      </w:rPr>
      <w:fldChar w:fldCharType="separate"/>
    </w:r>
    <w:r w:rsidR="000F378D" w:rsidRPr="000F378D">
      <w:rPr>
        <w:rFonts w:ascii="Cambria" w:hAnsi="Cambria"/>
        <w:noProof/>
        <w:sz w:val="20"/>
      </w:rPr>
      <w:t>2</w:t>
    </w:r>
    <w:r w:rsidRPr="00AA4767">
      <w:rPr>
        <w:rFonts w:ascii="Cambria" w:hAnsi="Cambri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5D9EF" w14:textId="77777777" w:rsidR="00E53F6A" w:rsidRDefault="00E53F6A">
      <w:pPr>
        <w:spacing w:after="0" w:line="240" w:lineRule="auto"/>
      </w:pPr>
      <w:r>
        <w:separator/>
      </w:r>
    </w:p>
  </w:footnote>
  <w:footnote w:type="continuationSeparator" w:id="0">
    <w:p w14:paraId="00FEB538" w14:textId="77777777" w:rsidR="00E53F6A" w:rsidRDefault="00E53F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FC4A" w14:textId="5ED680AC" w:rsidR="007F18D6" w:rsidRDefault="00CB1CEE">
    <w:pPr>
      <w:pStyle w:val="Heading1"/>
      <w:spacing w:line="240" w:lineRule="auto"/>
      <w:rPr>
        <w:rStyle w:val="Strong"/>
      </w:rPr>
    </w:pPr>
    <w:r>
      <w:rPr>
        <w:rStyle w:val="Strong"/>
        <w:noProof/>
      </w:rPr>
      <w:drawing>
        <wp:inline distT="0" distB="0" distL="0" distR="0" wp14:anchorId="6804E215" wp14:editId="2C7D5299">
          <wp:extent cx="1353185" cy="5486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3185" cy="548640"/>
                  </a:xfrm>
                  <a:prstGeom prst="rect">
                    <a:avLst/>
                  </a:prstGeom>
                  <a:noFill/>
                  <a:ln>
                    <a:noFill/>
                  </a:ln>
                </pic:spPr>
              </pic:pic>
            </a:graphicData>
          </a:graphic>
        </wp:inline>
      </w:drawing>
    </w:r>
  </w:p>
  <w:p w14:paraId="49F56EC9" w14:textId="7AF40E50" w:rsidR="00443E0C" w:rsidRDefault="007F18D6" w:rsidP="007F18D6">
    <w:pPr>
      <w:pStyle w:val="Heading1"/>
      <w:spacing w:line="240" w:lineRule="auto"/>
      <w:ind w:firstLine="720"/>
      <w:rPr>
        <w:rStyle w:val="Strong"/>
        <w:sz w:val="20"/>
        <w:szCs w:val="20"/>
      </w:rPr>
    </w:pPr>
    <w:r>
      <w:rPr>
        <w:rStyle w:val="Strong"/>
      </w:rPr>
      <w:t xml:space="preserve">UWTSD </w:t>
    </w:r>
    <w:r w:rsidR="00C9564D">
      <w:rPr>
        <w:sz w:val="24"/>
        <w:szCs w:val="24"/>
      </w:rPr>
      <w:t>Motorcycle</w:t>
    </w:r>
    <w:r>
      <w:rPr>
        <w:sz w:val="24"/>
        <w:szCs w:val="24"/>
      </w:rPr>
      <w:t xml:space="preserve"> </w:t>
    </w:r>
    <w:r w:rsidR="00443E0C">
      <w:rPr>
        <w:sz w:val="24"/>
        <w:szCs w:val="24"/>
      </w:rPr>
      <w:t xml:space="preserve">Engineering </w:t>
    </w:r>
    <w:r w:rsidR="00443E0C">
      <w:rPr>
        <w:rStyle w:val="Strong"/>
        <w:b/>
        <w:sz w:val="24"/>
        <w:szCs w:val="24"/>
      </w:rPr>
      <w:t>(</w:t>
    </w:r>
    <w:r w:rsidR="00B13FA1">
      <w:rPr>
        <w:rStyle w:val="Strong"/>
        <w:b/>
        <w:sz w:val="24"/>
        <w:szCs w:val="24"/>
      </w:rPr>
      <w:t>UWTSD-S</w:t>
    </w:r>
    <w:r>
      <w:rPr>
        <w:rStyle w:val="Strong"/>
        <w:b/>
        <w:sz w:val="24"/>
        <w:szCs w:val="24"/>
      </w:rPr>
      <w:t>AE</w:t>
    </w:r>
    <w:r w:rsidR="00443E0C">
      <w:rPr>
        <w:rStyle w:val="Strong"/>
        <w:b/>
        <w:sz w:val="24"/>
        <w:szCs w:val="24"/>
      </w:rPr>
      <w:t>)</w:t>
    </w:r>
    <w:r w:rsidR="00443E0C">
      <w:rPr>
        <w:rStyle w:val="Strong"/>
        <w:sz w:val="20"/>
        <w:szCs w:val="20"/>
      </w:rPr>
      <w:t xml:space="preserve"> </w:t>
    </w:r>
    <w:r>
      <w:rPr>
        <w:rStyle w:val="Strong"/>
        <w:sz w:val="20"/>
        <w:szCs w:val="20"/>
      </w:rPr>
      <w:tab/>
    </w:r>
    <w:r>
      <w:rPr>
        <w:rStyle w:val="Strong"/>
        <w:sz w:val="20"/>
        <w:szCs w:val="20"/>
      </w:rPr>
      <w:tab/>
    </w:r>
    <w:r>
      <w:rPr>
        <w:rStyle w:val="Strong"/>
        <w:sz w:val="20"/>
        <w:szCs w:val="20"/>
      </w:rPr>
      <w:tab/>
    </w:r>
    <w:r w:rsidR="00443E0C">
      <w:rPr>
        <w:rStyle w:val="Strong"/>
        <w:sz w:val="20"/>
        <w:szCs w:val="20"/>
      </w:rPr>
      <w:t xml:space="preserve"> </w:t>
    </w:r>
    <w:r w:rsidR="00D30BA1">
      <w:rPr>
        <w:rStyle w:val="Strong"/>
        <w:b/>
        <w:sz w:val="20"/>
        <w:szCs w:val="20"/>
      </w:rPr>
      <w:t xml:space="preserve">     </w:t>
    </w:r>
  </w:p>
  <w:p w14:paraId="67A7EEEE" w14:textId="11F70809" w:rsidR="00443E0C" w:rsidRPr="00B13FA1" w:rsidRDefault="00562127" w:rsidP="007F18D6">
    <w:pPr>
      <w:pStyle w:val="Heading1"/>
      <w:spacing w:before="0"/>
      <w:rPr>
        <w:rStyle w:val="IntenseEmphasis"/>
        <w:b/>
        <w:bCs/>
        <w:i w:val="0"/>
        <w:iCs w:val="0"/>
        <w:color w:val="7F7F7F"/>
        <w:sz w:val="20"/>
        <w:szCs w:val="20"/>
      </w:rPr>
    </w:pPr>
    <w:r>
      <w:rPr>
        <w:color w:val="7F7F7F"/>
        <w:sz w:val="20"/>
        <w:szCs w:val="20"/>
      </w:rPr>
      <w:t xml:space="preserve">               </w:t>
    </w:r>
    <w:r w:rsidR="00743D1F">
      <w:rPr>
        <w:color w:val="7F7F7F"/>
        <w:sz w:val="20"/>
        <w:szCs w:val="20"/>
      </w:rPr>
      <w:t xml:space="preserve"> </w:t>
    </w:r>
    <w:r w:rsidR="00B13FA1">
      <w:rPr>
        <w:color w:val="7F7F7F"/>
        <w:sz w:val="20"/>
        <w:szCs w:val="20"/>
      </w:rPr>
      <w:t>Module</w:t>
    </w:r>
    <w:r w:rsidR="00443E0C">
      <w:rPr>
        <w:color w:val="7F7F7F"/>
        <w:sz w:val="20"/>
        <w:szCs w:val="20"/>
      </w:rPr>
      <w:t xml:space="preserve">: </w:t>
    </w:r>
    <w:r w:rsidR="00AD1648">
      <w:rPr>
        <w:color w:val="7F7F7F"/>
        <w:sz w:val="20"/>
        <w:szCs w:val="20"/>
      </w:rPr>
      <w:t>Hybrid Powertrain and Control</w:t>
    </w:r>
    <w:r w:rsidR="00A600E7">
      <w:rPr>
        <w:color w:val="7F7F7F"/>
        <w:sz w:val="20"/>
        <w:szCs w:val="20"/>
      </w:rPr>
      <w:t xml:space="preserve"> </w:t>
    </w:r>
    <w:r w:rsidR="00B13FA1">
      <w:rPr>
        <w:color w:val="7F7F7F"/>
        <w:sz w:val="20"/>
        <w:szCs w:val="20"/>
      </w:rPr>
      <w:tab/>
    </w:r>
    <w:r w:rsidR="00B13FA1">
      <w:rPr>
        <w:color w:val="7F7F7F"/>
        <w:sz w:val="20"/>
        <w:szCs w:val="20"/>
      </w:rPr>
      <w:tab/>
    </w:r>
    <w:r w:rsidR="00B13FA1">
      <w:rPr>
        <w:color w:val="7F7F7F"/>
        <w:sz w:val="20"/>
        <w:szCs w:val="20"/>
      </w:rPr>
      <w:tab/>
    </w:r>
    <w:r w:rsidR="00B13FA1">
      <w:rPr>
        <w:color w:val="7F7F7F"/>
        <w:sz w:val="20"/>
        <w:szCs w:val="20"/>
      </w:rPr>
      <w:tab/>
    </w:r>
    <w:r w:rsidR="006B45FA">
      <w:rPr>
        <w:color w:val="7F7F7F"/>
        <w:sz w:val="20"/>
        <w:szCs w:val="20"/>
      </w:rPr>
      <w:t xml:space="preserve">                        </w:t>
    </w:r>
    <w:r w:rsidR="00AD1648">
      <w:rPr>
        <w:color w:val="7F7F7F"/>
        <w:sz w:val="20"/>
        <w:szCs w:val="20"/>
      </w:rPr>
      <w:t xml:space="preserve">26 </w:t>
    </w:r>
    <w:r w:rsidR="006B45FA">
      <w:rPr>
        <w:color w:val="7F7F7F"/>
        <w:sz w:val="20"/>
        <w:szCs w:val="20"/>
      </w:rPr>
      <w:t xml:space="preserve">| </w:t>
    </w:r>
    <w:r w:rsidR="00A600E7">
      <w:rPr>
        <w:color w:val="7F7F7F"/>
        <w:sz w:val="20"/>
        <w:szCs w:val="20"/>
      </w:rPr>
      <w:t>March</w:t>
    </w:r>
    <w:r w:rsidR="006B45FA">
      <w:rPr>
        <w:color w:val="7F7F7F"/>
        <w:sz w:val="20"/>
        <w:szCs w:val="20"/>
      </w:rPr>
      <w:t xml:space="preserve"> </w:t>
    </w:r>
    <w:r w:rsidR="00443E0C">
      <w:rPr>
        <w:color w:val="7F7F7F"/>
        <w:sz w:val="20"/>
        <w:szCs w:val="20"/>
      </w:rPr>
      <w:t>20</w:t>
    </w:r>
    <w:r w:rsidR="00FA1819">
      <w:rPr>
        <w:color w:val="7F7F7F"/>
        <w:sz w:val="20"/>
        <w:szCs w:val="20"/>
      </w:rPr>
      <w:t>2</w:t>
    </w:r>
    <w:r w:rsidR="00A600E7">
      <w:rPr>
        <w:color w:val="7F7F7F"/>
        <w:sz w:val="20"/>
        <w:szCs w:val="20"/>
      </w:rPr>
      <w:t>3</w:t>
    </w:r>
    <w:r w:rsidR="00443E0C">
      <w:rPr>
        <w:rStyle w:val="Strong"/>
        <w:b/>
        <w:sz w:val="20"/>
        <w:szCs w:val="20"/>
      </w:rPr>
      <w:t xml:space="preserve">    </w:t>
    </w:r>
    <w:r w:rsidR="00D30BA1">
      <w:rPr>
        <w:rStyle w:val="Strong"/>
        <w:b/>
        <w:sz w:val="20"/>
        <w:szCs w:val="20"/>
      </w:rPr>
      <w:t xml:space="preserve"> </w:t>
    </w:r>
    <w:r w:rsidR="00443E0C">
      <w:rPr>
        <w:rStyle w:val="Strong"/>
        <w:b/>
        <w:sz w:val="20"/>
        <w:szCs w:val="20"/>
      </w:rPr>
      <w:t xml:space="preserve">      </w:t>
    </w:r>
    <w:r w:rsidR="0002287F">
      <w:rPr>
        <w:rStyle w:val="Strong"/>
        <w:b/>
        <w:sz w:val="20"/>
        <w:szCs w:val="20"/>
      </w:rPr>
      <w:t xml:space="preserve"> </w:t>
    </w:r>
    <w:r w:rsidR="00443E0C">
      <w:rPr>
        <w:rStyle w:val="Strong"/>
        <w:b/>
        <w:sz w:val="20"/>
        <w:szCs w:val="20"/>
      </w:rPr>
      <w:t xml:space="preserve">                                                     </w:t>
    </w:r>
    <w:r w:rsidR="00872AF0">
      <w:rPr>
        <w:rStyle w:val="Strong"/>
        <w:b/>
        <w:sz w:val="20"/>
        <w:szCs w:val="20"/>
      </w:rPr>
      <w:t xml:space="preserve"> </w:t>
    </w:r>
    <w:r w:rsidR="00443E0C">
      <w:rPr>
        <w:rStyle w:val="Strong"/>
        <w:b/>
        <w:sz w:val="20"/>
        <w:szCs w:val="20"/>
      </w:rPr>
      <w:t xml:space="preserve">              </w:t>
    </w:r>
    <w:r w:rsidR="005D0129">
      <w:rPr>
        <w:rStyle w:val="Strong"/>
        <w:b/>
        <w:sz w:val="20"/>
        <w:szCs w:val="20"/>
      </w:rPr>
      <w:t xml:space="preserve">   </w:t>
    </w:r>
    <w:r w:rsidR="002D1859">
      <w:rPr>
        <w:rStyle w:val="Strong"/>
        <w:b/>
        <w:sz w:val="20"/>
        <w:szCs w:val="20"/>
      </w:rPr>
      <w:t xml:space="preserve"> </w:t>
    </w:r>
    <w:r w:rsidR="002C676D">
      <w:rPr>
        <w:rStyle w:val="Strong"/>
        <w:b/>
        <w:sz w:val="20"/>
        <w:szCs w:val="20"/>
      </w:rPr>
      <w:t xml:space="preserve"> </w:t>
    </w:r>
  </w:p>
  <w:p w14:paraId="30861F77" w14:textId="2B2C473C" w:rsidR="00443E0C" w:rsidRDefault="00CB1CEE">
    <w:pPr>
      <w:pStyle w:val="Header"/>
      <w:spacing w:after="120"/>
      <w:rPr>
        <w:rFonts w:ascii="Cambria" w:hAnsi="Cambria"/>
        <w:b/>
        <w:color w:val="7F7F7F"/>
        <w:sz w:val="20"/>
        <w:szCs w:val="20"/>
      </w:rPr>
    </w:pPr>
    <w:r>
      <w:rPr>
        <w:rFonts w:ascii="Cambria" w:hAnsi="Cambria"/>
        <w:b/>
        <w:noProof/>
        <w:color w:val="7F7F7F"/>
        <w:sz w:val="20"/>
        <w:szCs w:val="20"/>
      </w:rPr>
      <mc:AlternateContent>
        <mc:Choice Requires="wps">
          <w:drawing>
            <wp:anchor distT="0" distB="0" distL="114300" distR="114300" simplePos="0" relativeHeight="251655680" behindDoc="0" locked="0" layoutInCell="1" allowOverlap="1" wp14:anchorId="06127015" wp14:editId="5E0CC69C">
              <wp:simplePos x="0" y="0"/>
              <wp:positionH relativeFrom="column">
                <wp:posOffset>-13335</wp:posOffset>
              </wp:positionH>
              <wp:positionV relativeFrom="paragraph">
                <wp:posOffset>20955</wp:posOffset>
              </wp:positionV>
              <wp:extent cx="6685280" cy="0"/>
              <wp:effectExtent l="5715" t="7620" r="5080" b="11430"/>
              <wp:wrapNone/>
              <wp:docPr id="7"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280"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BB3FB36" id="_x0000_t32" coordsize="21600,21600" o:spt="32" o:oned="t" path="m,l21600,21600e" filled="f">
              <v:path arrowok="t" fillok="f" o:connecttype="none"/>
              <o:lock v:ext="edit" shapetype="t"/>
            </v:shapetype>
            <v:shape id="AutoShape 1" o:spid="_x0000_s1026" type="#_x0000_t32" style="position:absolute;margin-left:-1.05pt;margin-top:1.65pt;width:526.4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" strokecolor="gray"/>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CDBE3" w14:textId="7510BA55" w:rsidR="002B07D0" w:rsidRDefault="00CB1CEE">
    <w:pPr>
      <w:pStyle w:val="Heading1"/>
      <w:spacing w:line="240" w:lineRule="auto"/>
      <w:rPr>
        <w:rStyle w:val="Strong"/>
      </w:rPr>
    </w:pPr>
    <w:r>
      <w:rPr>
        <w:rStyle w:val="Strong"/>
        <w:noProof/>
      </w:rPr>
      <w:drawing>
        <wp:inline distT="0" distB="0" distL="0" distR="0" wp14:anchorId="36FBC54C" wp14:editId="1DC94A97">
          <wp:extent cx="1353185" cy="5562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3185" cy="556260"/>
                  </a:xfrm>
                  <a:prstGeom prst="rect">
                    <a:avLst/>
                  </a:prstGeom>
                  <a:noFill/>
                  <a:ln>
                    <a:noFill/>
                  </a:ln>
                </pic:spPr>
              </pic:pic>
            </a:graphicData>
          </a:graphic>
        </wp:inline>
      </w:drawing>
    </w:r>
  </w:p>
  <w:p w14:paraId="227C5661" w14:textId="0C92A481" w:rsidR="002B07D0" w:rsidRDefault="00CB1CEE">
    <w:pPr>
      <w:pStyle w:val="Header"/>
      <w:spacing w:after="120"/>
      <w:rPr>
        <w:rFonts w:ascii="Cambria" w:hAnsi="Cambria"/>
        <w:b/>
        <w:color w:val="7F7F7F"/>
        <w:sz w:val="20"/>
        <w:szCs w:val="20"/>
      </w:rPr>
    </w:pPr>
    <w:r>
      <w:rPr>
        <w:rFonts w:ascii="Cambria" w:hAnsi="Cambria"/>
        <w:b/>
        <w:noProof/>
        <w:color w:val="7F7F7F"/>
        <w:sz w:val="20"/>
        <w:szCs w:val="20"/>
      </w:rPr>
      <mc:AlternateContent>
        <mc:Choice Requires="wps">
          <w:drawing>
            <wp:anchor distT="0" distB="0" distL="114300" distR="114300" simplePos="0" relativeHeight="251656704" behindDoc="0" locked="0" layoutInCell="1" allowOverlap="1" wp14:anchorId="00238457" wp14:editId="533AA9D8">
              <wp:simplePos x="0" y="0"/>
              <wp:positionH relativeFrom="column">
                <wp:posOffset>-13335</wp:posOffset>
              </wp:positionH>
              <wp:positionV relativeFrom="paragraph">
                <wp:posOffset>20955</wp:posOffset>
              </wp:positionV>
              <wp:extent cx="6685280" cy="0"/>
              <wp:effectExtent l="5715" t="12065" r="5080" b="6985"/>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280"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20B747" id="_x0000_t32" coordsize="21600,21600" o:spt="32" o:oned="t" path="m,l21600,21600e" filled="f">
              <v:path arrowok="t" fillok="f" o:connecttype="none"/>
              <o:lock v:ext="edit" shapetype="t"/>
            </v:shapetype>
            <v:shape id="AutoShape 1" o:spid="_x0000_s1026" type="#_x0000_t32" style="position:absolute;margin-left:-1.05pt;margin-top:1.65pt;width:526.4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" strokecolor="gray"/>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A431DC"/>
    <w:multiLevelType w:val="hybridMultilevel"/>
    <w:tmpl w:val="E744E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855861"/>
    <w:multiLevelType w:val="multilevel"/>
    <w:tmpl w:val="2B855861"/>
    <w:lvl w:ilvl="0">
      <w:start w:val="1"/>
      <w:numFmt w:val="decimal"/>
      <w:pStyle w:val="IEEEReferenceItem"/>
      <w:lvlText w:val="[%1]"/>
      <w:lvlJc w:val="left"/>
      <w:pPr>
        <w:tabs>
          <w:tab w:val="num" w:pos="432"/>
        </w:tabs>
        <w:ind w:left="432" w:hanging="432"/>
      </w:pPr>
      <w:rPr>
        <w:rFonts w:hint="default"/>
      </w:rPr>
    </w:lvl>
    <w:lvl w:ilvl="1">
      <w:start w:val="1"/>
      <w:numFmt w:val="decimal"/>
      <w:lvlText w:val="%1.%2)"/>
      <w:lvlJc w:val="left"/>
      <w:pPr>
        <w:tabs>
          <w:tab w:val="num" w:pos="936"/>
        </w:tabs>
        <w:ind w:left="936" w:hanging="720"/>
      </w:pPr>
      <w:rPr>
        <w:rFonts w:hint="default"/>
      </w:rPr>
    </w:lvl>
    <w:lvl w:ilvl="2">
      <w:start w:val="1"/>
      <w:numFmt w:val="decimal"/>
      <w:pStyle w:val="Heading3"/>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2" w15:restartNumberingAfterBreak="0">
    <w:nsid w:val="39694288"/>
    <w:multiLevelType w:val="hybridMultilevel"/>
    <w:tmpl w:val="58E6E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65708A"/>
    <w:multiLevelType w:val="hybridMultilevel"/>
    <w:tmpl w:val="4866D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F03E90"/>
    <w:multiLevelType w:val="hybridMultilevel"/>
    <w:tmpl w:val="9F88C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4C15AB"/>
    <w:multiLevelType w:val="hybridMultilevel"/>
    <w:tmpl w:val="DAB28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833A8F"/>
    <w:multiLevelType w:val="hybridMultilevel"/>
    <w:tmpl w:val="5D74A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127506"/>
    <w:multiLevelType w:val="hybridMultilevel"/>
    <w:tmpl w:val="4BB83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CA544A"/>
    <w:multiLevelType w:val="singleLevel"/>
    <w:tmpl w:val="52CA544A"/>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9" w15:restartNumberingAfterBreak="0">
    <w:nsid w:val="67625850"/>
    <w:multiLevelType w:val="multilevel"/>
    <w:tmpl w:val="E85A85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9DA13FC"/>
    <w:multiLevelType w:val="hybridMultilevel"/>
    <w:tmpl w:val="9F029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A66B40"/>
    <w:multiLevelType w:val="hybridMultilevel"/>
    <w:tmpl w:val="ACC8E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6492428">
    <w:abstractNumId w:val="1"/>
  </w:num>
  <w:num w:numId="2" w16cid:durableId="1512573944">
    <w:abstractNumId w:val="8"/>
  </w:num>
  <w:num w:numId="3" w16cid:durableId="1681616391">
    <w:abstractNumId w:val="9"/>
  </w:num>
  <w:num w:numId="4" w16cid:durableId="910890102">
    <w:abstractNumId w:val="5"/>
  </w:num>
  <w:num w:numId="5" w16cid:durableId="365834464">
    <w:abstractNumId w:val="0"/>
  </w:num>
  <w:num w:numId="6" w16cid:durableId="1884050471">
    <w:abstractNumId w:val="7"/>
  </w:num>
  <w:num w:numId="7" w16cid:durableId="1209224281">
    <w:abstractNumId w:val="4"/>
  </w:num>
  <w:num w:numId="8" w16cid:durableId="1961571200">
    <w:abstractNumId w:val="10"/>
  </w:num>
  <w:num w:numId="9" w16cid:durableId="1147094372">
    <w:abstractNumId w:val="6"/>
  </w:num>
  <w:num w:numId="10" w16cid:durableId="1187524034">
    <w:abstractNumId w:val="3"/>
  </w:num>
  <w:num w:numId="11" w16cid:durableId="1259217894">
    <w:abstractNumId w:val="11"/>
  </w:num>
  <w:num w:numId="12" w16cid:durableId="4581870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3CF"/>
    <w:rsid w:val="000009BC"/>
    <w:rsid w:val="0000135C"/>
    <w:rsid w:val="000077F6"/>
    <w:rsid w:val="00007FF2"/>
    <w:rsid w:val="00010E55"/>
    <w:rsid w:val="00011752"/>
    <w:rsid w:val="0001561F"/>
    <w:rsid w:val="0002287F"/>
    <w:rsid w:val="00022F6F"/>
    <w:rsid w:val="00025E60"/>
    <w:rsid w:val="00026914"/>
    <w:rsid w:val="00026CCB"/>
    <w:rsid w:val="00027AA3"/>
    <w:rsid w:val="00031C3E"/>
    <w:rsid w:val="000352E1"/>
    <w:rsid w:val="000407A4"/>
    <w:rsid w:val="00044FD2"/>
    <w:rsid w:val="000459D5"/>
    <w:rsid w:val="000518D3"/>
    <w:rsid w:val="00052A79"/>
    <w:rsid w:val="00054BEE"/>
    <w:rsid w:val="0005584A"/>
    <w:rsid w:val="00056D4D"/>
    <w:rsid w:val="00060E8E"/>
    <w:rsid w:val="00061365"/>
    <w:rsid w:val="00061F8D"/>
    <w:rsid w:val="00062C65"/>
    <w:rsid w:val="0006545A"/>
    <w:rsid w:val="0006725A"/>
    <w:rsid w:val="0007109D"/>
    <w:rsid w:val="00073800"/>
    <w:rsid w:val="00077A92"/>
    <w:rsid w:val="000801FE"/>
    <w:rsid w:val="0008044F"/>
    <w:rsid w:val="000851A0"/>
    <w:rsid w:val="00095674"/>
    <w:rsid w:val="00097831"/>
    <w:rsid w:val="000A134F"/>
    <w:rsid w:val="000A2AF9"/>
    <w:rsid w:val="000A4572"/>
    <w:rsid w:val="000A7EED"/>
    <w:rsid w:val="000B0280"/>
    <w:rsid w:val="000B06B0"/>
    <w:rsid w:val="000B6508"/>
    <w:rsid w:val="000B6ED7"/>
    <w:rsid w:val="000C4162"/>
    <w:rsid w:val="000C6D59"/>
    <w:rsid w:val="000D2F47"/>
    <w:rsid w:val="000D655E"/>
    <w:rsid w:val="000E2B7F"/>
    <w:rsid w:val="000E2F04"/>
    <w:rsid w:val="000F08DE"/>
    <w:rsid w:val="000F22ED"/>
    <w:rsid w:val="000F378D"/>
    <w:rsid w:val="000F3B2F"/>
    <w:rsid w:val="0010180E"/>
    <w:rsid w:val="0010245B"/>
    <w:rsid w:val="001039B4"/>
    <w:rsid w:val="00107760"/>
    <w:rsid w:val="00112D6E"/>
    <w:rsid w:val="001139EB"/>
    <w:rsid w:val="00116C23"/>
    <w:rsid w:val="00123B0F"/>
    <w:rsid w:val="00124098"/>
    <w:rsid w:val="00124E01"/>
    <w:rsid w:val="00125DD6"/>
    <w:rsid w:val="00126823"/>
    <w:rsid w:val="00130A02"/>
    <w:rsid w:val="00133D81"/>
    <w:rsid w:val="00137181"/>
    <w:rsid w:val="00140F84"/>
    <w:rsid w:val="00142517"/>
    <w:rsid w:val="00150F73"/>
    <w:rsid w:val="00151C35"/>
    <w:rsid w:val="00152481"/>
    <w:rsid w:val="001544DC"/>
    <w:rsid w:val="001546FB"/>
    <w:rsid w:val="00154CDD"/>
    <w:rsid w:val="00155A73"/>
    <w:rsid w:val="00155ABB"/>
    <w:rsid w:val="001563B0"/>
    <w:rsid w:val="0016576C"/>
    <w:rsid w:val="001741C2"/>
    <w:rsid w:val="00177A2D"/>
    <w:rsid w:val="001818D5"/>
    <w:rsid w:val="00192275"/>
    <w:rsid w:val="00196E87"/>
    <w:rsid w:val="00197249"/>
    <w:rsid w:val="001A02E4"/>
    <w:rsid w:val="001A36AD"/>
    <w:rsid w:val="001B3BE4"/>
    <w:rsid w:val="001B4B64"/>
    <w:rsid w:val="001C648C"/>
    <w:rsid w:val="001D077D"/>
    <w:rsid w:val="001D1154"/>
    <w:rsid w:val="001D389D"/>
    <w:rsid w:val="001D6B3C"/>
    <w:rsid w:val="001D7344"/>
    <w:rsid w:val="001E1FCC"/>
    <w:rsid w:val="002075CB"/>
    <w:rsid w:val="00211934"/>
    <w:rsid w:val="002119D3"/>
    <w:rsid w:val="0021460D"/>
    <w:rsid w:val="00221447"/>
    <w:rsid w:val="00224092"/>
    <w:rsid w:val="00224B4C"/>
    <w:rsid w:val="00227A5E"/>
    <w:rsid w:val="00233A3E"/>
    <w:rsid w:val="0023570E"/>
    <w:rsid w:val="002401E9"/>
    <w:rsid w:val="00240CEA"/>
    <w:rsid w:val="0024385A"/>
    <w:rsid w:val="00247584"/>
    <w:rsid w:val="00253F0C"/>
    <w:rsid w:val="002556AE"/>
    <w:rsid w:val="002560BF"/>
    <w:rsid w:val="00256747"/>
    <w:rsid w:val="00257E3B"/>
    <w:rsid w:val="00264052"/>
    <w:rsid w:val="00267571"/>
    <w:rsid w:val="00271187"/>
    <w:rsid w:val="002737EB"/>
    <w:rsid w:val="00274651"/>
    <w:rsid w:val="00284444"/>
    <w:rsid w:val="00287694"/>
    <w:rsid w:val="002905E9"/>
    <w:rsid w:val="0029679A"/>
    <w:rsid w:val="002A3029"/>
    <w:rsid w:val="002B07D0"/>
    <w:rsid w:val="002B1F4D"/>
    <w:rsid w:val="002B3D70"/>
    <w:rsid w:val="002B4FE7"/>
    <w:rsid w:val="002B56F1"/>
    <w:rsid w:val="002C5483"/>
    <w:rsid w:val="002C676D"/>
    <w:rsid w:val="002C6ED7"/>
    <w:rsid w:val="002D0D78"/>
    <w:rsid w:val="002D11E1"/>
    <w:rsid w:val="002D1859"/>
    <w:rsid w:val="002D3B92"/>
    <w:rsid w:val="002D4C97"/>
    <w:rsid w:val="002D5BD9"/>
    <w:rsid w:val="002D7BEA"/>
    <w:rsid w:val="002E2566"/>
    <w:rsid w:val="002E2E91"/>
    <w:rsid w:val="002E345D"/>
    <w:rsid w:val="002E5970"/>
    <w:rsid w:val="002E5EE0"/>
    <w:rsid w:val="002E7845"/>
    <w:rsid w:val="002F3C97"/>
    <w:rsid w:val="002F6390"/>
    <w:rsid w:val="002F65F2"/>
    <w:rsid w:val="002F6B6A"/>
    <w:rsid w:val="0030107B"/>
    <w:rsid w:val="00301EF2"/>
    <w:rsid w:val="00314B1B"/>
    <w:rsid w:val="0032119D"/>
    <w:rsid w:val="003238AC"/>
    <w:rsid w:val="003265CA"/>
    <w:rsid w:val="00331227"/>
    <w:rsid w:val="00333C9A"/>
    <w:rsid w:val="00335946"/>
    <w:rsid w:val="00342B32"/>
    <w:rsid w:val="00345F25"/>
    <w:rsid w:val="00354E3E"/>
    <w:rsid w:val="00361F49"/>
    <w:rsid w:val="00362DBB"/>
    <w:rsid w:val="00366537"/>
    <w:rsid w:val="00367A86"/>
    <w:rsid w:val="0037013A"/>
    <w:rsid w:val="00370267"/>
    <w:rsid w:val="00382148"/>
    <w:rsid w:val="0038217D"/>
    <w:rsid w:val="00382382"/>
    <w:rsid w:val="0038489D"/>
    <w:rsid w:val="00385CBC"/>
    <w:rsid w:val="00386AE7"/>
    <w:rsid w:val="00387052"/>
    <w:rsid w:val="00393AB4"/>
    <w:rsid w:val="00393B5E"/>
    <w:rsid w:val="0039408B"/>
    <w:rsid w:val="00397436"/>
    <w:rsid w:val="00397B80"/>
    <w:rsid w:val="00397C33"/>
    <w:rsid w:val="003A2354"/>
    <w:rsid w:val="003A456B"/>
    <w:rsid w:val="003A57A2"/>
    <w:rsid w:val="003A622F"/>
    <w:rsid w:val="003B0451"/>
    <w:rsid w:val="003B0DCA"/>
    <w:rsid w:val="003B230E"/>
    <w:rsid w:val="003B380D"/>
    <w:rsid w:val="003B39B4"/>
    <w:rsid w:val="003C2D77"/>
    <w:rsid w:val="003C31D7"/>
    <w:rsid w:val="003C589E"/>
    <w:rsid w:val="003D2434"/>
    <w:rsid w:val="003D2A85"/>
    <w:rsid w:val="003D514C"/>
    <w:rsid w:val="003E01E3"/>
    <w:rsid w:val="003E4110"/>
    <w:rsid w:val="003E7A69"/>
    <w:rsid w:val="003F4411"/>
    <w:rsid w:val="003F6826"/>
    <w:rsid w:val="003F6DAE"/>
    <w:rsid w:val="00405DB3"/>
    <w:rsid w:val="00405E72"/>
    <w:rsid w:val="00405EA2"/>
    <w:rsid w:val="0040654A"/>
    <w:rsid w:val="00406CF9"/>
    <w:rsid w:val="0040771A"/>
    <w:rsid w:val="00411BD9"/>
    <w:rsid w:val="004162A4"/>
    <w:rsid w:val="00417DA8"/>
    <w:rsid w:val="0042299E"/>
    <w:rsid w:val="00423E5D"/>
    <w:rsid w:val="004279D5"/>
    <w:rsid w:val="00435FE0"/>
    <w:rsid w:val="0043742F"/>
    <w:rsid w:val="00437875"/>
    <w:rsid w:val="00443E0C"/>
    <w:rsid w:val="00465806"/>
    <w:rsid w:val="00466577"/>
    <w:rsid w:val="004670AD"/>
    <w:rsid w:val="00471466"/>
    <w:rsid w:val="004764DB"/>
    <w:rsid w:val="00480D34"/>
    <w:rsid w:val="00482E36"/>
    <w:rsid w:val="0048364C"/>
    <w:rsid w:val="00491B9B"/>
    <w:rsid w:val="0049259D"/>
    <w:rsid w:val="004931A5"/>
    <w:rsid w:val="00496E74"/>
    <w:rsid w:val="00497E73"/>
    <w:rsid w:val="004A02A3"/>
    <w:rsid w:val="004A329B"/>
    <w:rsid w:val="004A41A1"/>
    <w:rsid w:val="004B2DB7"/>
    <w:rsid w:val="004B69BB"/>
    <w:rsid w:val="004B7FDB"/>
    <w:rsid w:val="004C6294"/>
    <w:rsid w:val="004D237D"/>
    <w:rsid w:val="004D56A6"/>
    <w:rsid w:val="004E2813"/>
    <w:rsid w:val="004E37EC"/>
    <w:rsid w:val="004E7E59"/>
    <w:rsid w:val="004F1190"/>
    <w:rsid w:val="004F2597"/>
    <w:rsid w:val="004F7BB9"/>
    <w:rsid w:val="00501E95"/>
    <w:rsid w:val="005028EE"/>
    <w:rsid w:val="0050777A"/>
    <w:rsid w:val="00513F5C"/>
    <w:rsid w:val="00514BC0"/>
    <w:rsid w:val="00515211"/>
    <w:rsid w:val="00516129"/>
    <w:rsid w:val="005167BD"/>
    <w:rsid w:val="00517576"/>
    <w:rsid w:val="00521DFF"/>
    <w:rsid w:val="0052584B"/>
    <w:rsid w:val="00527D66"/>
    <w:rsid w:val="00536515"/>
    <w:rsid w:val="005375AA"/>
    <w:rsid w:val="00540CB6"/>
    <w:rsid w:val="00541FAA"/>
    <w:rsid w:val="00542B5A"/>
    <w:rsid w:val="00545CB4"/>
    <w:rsid w:val="00554B4D"/>
    <w:rsid w:val="00562127"/>
    <w:rsid w:val="00565469"/>
    <w:rsid w:val="005669C9"/>
    <w:rsid w:val="00566A9E"/>
    <w:rsid w:val="00571E30"/>
    <w:rsid w:val="00574A23"/>
    <w:rsid w:val="005756B6"/>
    <w:rsid w:val="00577521"/>
    <w:rsid w:val="0057777A"/>
    <w:rsid w:val="0058177F"/>
    <w:rsid w:val="00583A8B"/>
    <w:rsid w:val="00586743"/>
    <w:rsid w:val="0058683F"/>
    <w:rsid w:val="00590459"/>
    <w:rsid w:val="00592BB4"/>
    <w:rsid w:val="00594609"/>
    <w:rsid w:val="00594AD0"/>
    <w:rsid w:val="0059509F"/>
    <w:rsid w:val="00596816"/>
    <w:rsid w:val="00596860"/>
    <w:rsid w:val="005A0DD7"/>
    <w:rsid w:val="005A13C8"/>
    <w:rsid w:val="005A6C80"/>
    <w:rsid w:val="005B4EC3"/>
    <w:rsid w:val="005B79A1"/>
    <w:rsid w:val="005C187C"/>
    <w:rsid w:val="005C732C"/>
    <w:rsid w:val="005D0129"/>
    <w:rsid w:val="005D1740"/>
    <w:rsid w:val="005D3E55"/>
    <w:rsid w:val="005F7655"/>
    <w:rsid w:val="00600F45"/>
    <w:rsid w:val="00615581"/>
    <w:rsid w:val="006175A9"/>
    <w:rsid w:val="00620B54"/>
    <w:rsid w:val="00621856"/>
    <w:rsid w:val="00622DB2"/>
    <w:rsid w:val="00622FAB"/>
    <w:rsid w:val="0062308C"/>
    <w:rsid w:val="00623CED"/>
    <w:rsid w:val="0062579B"/>
    <w:rsid w:val="00643DDF"/>
    <w:rsid w:val="006675FF"/>
    <w:rsid w:val="00667933"/>
    <w:rsid w:val="00671E2B"/>
    <w:rsid w:val="00672948"/>
    <w:rsid w:val="00676099"/>
    <w:rsid w:val="00684174"/>
    <w:rsid w:val="006856BF"/>
    <w:rsid w:val="00687910"/>
    <w:rsid w:val="00690B05"/>
    <w:rsid w:val="006913F0"/>
    <w:rsid w:val="0069201F"/>
    <w:rsid w:val="0069252C"/>
    <w:rsid w:val="00692586"/>
    <w:rsid w:val="00692646"/>
    <w:rsid w:val="006945F6"/>
    <w:rsid w:val="006A1C25"/>
    <w:rsid w:val="006A39E7"/>
    <w:rsid w:val="006A60DB"/>
    <w:rsid w:val="006A79C2"/>
    <w:rsid w:val="006B1729"/>
    <w:rsid w:val="006B338D"/>
    <w:rsid w:val="006B3833"/>
    <w:rsid w:val="006B45FA"/>
    <w:rsid w:val="006B4AE9"/>
    <w:rsid w:val="006B5360"/>
    <w:rsid w:val="006B5879"/>
    <w:rsid w:val="006B696B"/>
    <w:rsid w:val="006B6F46"/>
    <w:rsid w:val="006C190C"/>
    <w:rsid w:val="006C64FD"/>
    <w:rsid w:val="006D3872"/>
    <w:rsid w:val="006D4E5C"/>
    <w:rsid w:val="006D5031"/>
    <w:rsid w:val="006D5A5E"/>
    <w:rsid w:val="006E1ECB"/>
    <w:rsid w:val="006E3F44"/>
    <w:rsid w:val="006E4B70"/>
    <w:rsid w:val="006E609B"/>
    <w:rsid w:val="006F051D"/>
    <w:rsid w:val="006F1845"/>
    <w:rsid w:val="006F1AB8"/>
    <w:rsid w:val="006F37BA"/>
    <w:rsid w:val="006F3D07"/>
    <w:rsid w:val="006F471D"/>
    <w:rsid w:val="00701DCF"/>
    <w:rsid w:val="00703B54"/>
    <w:rsid w:val="00706613"/>
    <w:rsid w:val="00711110"/>
    <w:rsid w:val="00713AA2"/>
    <w:rsid w:val="00713C90"/>
    <w:rsid w:val="00717FA9"/>
    <w:rsid w:val="007205D4"/>
    <w:rsid w:val="00722314"/>
    <w:rsid w:val="0073023A"/>
    <w:rsid w:val="00730BC1"/>
    <w:rsid w:val="00734A78"/>
    <w:rsid w:val="00734B0C"/>
    <w:rsid w:val="007410D4"/>
    <w:rsid w:val="00742186"/>
    <w:rsid w:val="00743D1F"/>
    <w:rsid w:val="00745DA1"/>
    <w:rsid w:val="00752C74"/>
    <w:rsid w:val="007550A4"/>
    <w:rsid w:val="007552D4"/>
    <w:rsid w:val="00757379"/>
    <w:rsid w:val="00760C8A"/>
    <w:rsid w:val="00760D17"/>
    <w:rsid w:val="00764CD0"/>
    <w:rsid w:val="00764E9F"/>
    <w:rsid w:val="007743FF"/>
    <w:rsid w:val="007861B0"/>
    <w:rsid w:val="007869BA"/>
    <w:rsid w:val="00787EE6"/>
    <w:rsid w:val="00790C6F"/>
    <w:rsid w:val="00790DEA"/>
    <w:rsid w:val="007910F1"/>
    <w:rsid w:val="00792240"/>
    <w:rsid w:val="0079240B"/>
    <w:rsid w:val="00793CA0"/>
    <w:rsid w:val="007A0F92"/>
    <w:rsid w:val="007A14AD"/>
    <w:rsid w:val="007A5BE1"/>
    <w:rsid w:val="007A6C3E"/>
    <w:rsid w:val="007A78BE"/>
    <w:rsid w:val="007B0AD0"/>
    <w:rsid w:val="007B4810"/>
    <w:rsid w:val="007B511E"/>
    <w:rsid w:val="007C24D5"/>
    <w:rsid w:val="007C414A"/>
    <w:rsid w:val="007C6254"/>
    <w:rsid w:val="007C6E1E"/>
    <w:rsid w:val="007C6E6F"/>
    <w:rsid w:val="007C7BA1"/>
    <w:rsid w:val="007D0484"/>
    <w:rsid w:val="007D2E33"/>
    <w:rsid w:val="007D751B"/>
    <w:rsid w:val="007E1A38"/>
    <w:rsid w:val="007E3136"/>
    <w:rsid w:val="007E3E2A"/>
    <w:rsid w:val="007E65E4"/>
    <w:rsid w:val="007F18D6"/>
    <w:rsid w:val="007F4A60"/>
    <w:rsid w:val="00800872"/>
    <w:rsid w:val="00803536"/>
    <w:rsid w:val="008043B8"/>
    <w:rsid w:val="00810000"/>
    <w:rsid w:val="0081267E"/>
    <w:rsid w:val="00815B90"/>
    <w:rsid w:val="00821407"/>
    <w:rsid w:val="00821791"/>
    <w:rsid w:val="00831FEE"/>
    <w:rsid w:val="00833BF3"/>
    <w:rsid w:val="00834908"/>
    <w:rsid w:val="00834A7B"/>
    <w:rsid w:val="0083778F"/>
    <w:rsid w:val="00837B91"/>
    <w:rsid w:val="00837D5D"/>
    <w:rsid w:val="008423C6"/>
    <w:rsid w:val="00843F21"/>
    <w:rsid w:val="008518EC"/>
    <w:rsid w:val="00851C04"/>
    <w:rsid w:val="0085266F"/>
    <w:rsid w:val="00857510"/>
    <w:rsid w:val="00863CDA"/>
    <w:rsid w:val="00864416"/>
    <w:rsid w:val="0087059E"/>
    <w:rsid w:val="0087200F"/>
    <w:rsid w:val="00872AF0"/>
    <w:rsid w:val="00874312"/>
    <w:rsid w:val="00881659"/>
    <w:rsid w:val="00885B75"/>
    <w:rsid w:val="0089349E"/>
    <w:rsid w:val="00894CDD"/>
    <w:rsid w:val="008A100B"/>
    <w:rsid w:val="008A1638"/>
    <w:rsid w:val="008A1F47"/>
    <w:rsid w:val="008A2552"/>
    <w:rsid w:val="008A4C34"/>
    <w:rsid w:val="008A6E2D"/>
    <w:rsid w:val="008B34F1"/>
    <w:rsid w:val="008C58FA"/>
    <w:rsid w:val="008C6BCE"/>
    <w:rsid w:val="008D667A"/>
    <w:rsid w:val="008D719D"/>
    <w:rsid w:val="008E2ECE"/>
    <w:rsid w:val="008E2F9E"/>
    <w:rsid w:val="008E6A84"/>
    <w:rsid w:val="008F1D5E"/>
    <w:rsid w:val="008F70AE"/>
    <w:rsid w:val="0090400A"/>
    <w:rsid w:val="00910CC3"/>
    <w:rsid w:val="00911150"/>
    <w:rsid w:val="009127FB"/>
    <w:rsid w:val="009151EE"/>
    <w:rsid w:val="0091768D"/>
    <w:rsid w:val="00917703"/>
    <w:rsid w:val="009245EE"/>
    <w:rsid w:val="00925CF8"/>
    <w:rsid w:val="00926C7A"/>
    <w:rsid w:val="009309CE"/>
    <w:rsid w:val="00933475"/>
    <w:rsid w:val="00934738"/>
    <w:rsid w:val="00935632"/>
    <w:rsid w:val="0094074D"/>
    <w:rsid w:val="0094338B"/>
    <w:rsid w:val="00943A05"/>
    <w:rsid w:val="00943E9C"/>
    <w:rsid w:val="0094654C"/>
    <w:rsid w:val="00947CE8"/>
    <w:rsid w:val="00960726"/>
    <w:rsid w:val="00960A9A"/>
    <w:rsid w:val="00962D8C"/>
    <w:rsid w:val="00963789"/>
    <w:rsid w:val="00963B54"/>
    <w:rsid w:val="0096408C"/>
    <w:rsid w:val="009720D3"/>
    <w:rsid w:val="0097397C"/>
    <w:rsid w:val="0098355A"/>
    <w:rsid w:val="009859A9"/>
    <w:rsid w:val="009866CF"/>
    <w:rsid w:val="009914FF"/>
    <w:rsid w:val="009A2306"/>
    <w:rsid w:val="009A2A12"/>
    <w:rsid w:val="009B08BB"/>
    <w:rsid w:val="009B0F09"/>
    <w:rsid w:val="009B0FD5"/>
    <w:rsid w:val="009B1D3C"/>
    <w:rsid w:val="009B6C14"/>
    <w:rsid w:val="009C1DB0"/>
    <w:rsid w:val="009C4236"/>
    <w:rsid w:val="009C452B"/>
    <w:rsid w:val="009C4FA3"/>
    <w:rsid w:val="009D02AC"/>
    <w:rsid w:val="009D0643"/>
    <w:rsid w:val="009E1B36"/>
    <w:rsid w:val="009E298A"/>
    <w:rsid w:val="009E4F09"/>
    <w:rsid w:val="009E5284"/>
    <w:rsid w:val="009E52BD"/>
    <w:rsid w:val="009E5C68"/>
    <w:rsid w:val="009F1A49"/>
    <w:rsid w:val="00A01C6C"/>
    <w:rsid w:val="00A051B3"/>
    <w:rsid w:val="00A06A7A"/>
    <w:rsid w:val="00A1154B"/>
    <w:rsid w:val="00A14979"/>
    <w:rsid w:val="00A152B1"/>
    <w:rsid w:val="00A17BC4"/>
    <w:rsid w:val="00A21650"/>
    <w:rsid w:val="00A237B5"/>
    <w:rsid w:val="00A27A3D"/>
    <w:rsid w:val="00A30873"/>
    <w:rsid w:val="00A31549"/>
    <w:rsid w:val="00A32D26"/>
    <w:rsid w:val="00A37A50"/>
    <w:rsid w:val="00A40618"/>
    <w:rsid w:val="00A46580"/>
    <w:rsid w:val="00A4786F"/>
    <w:rsid w:val="00A5084F"/>
    <w:rsid w:val="00A53ADD"/>
    <w:rsid w:val="00A600E7"/>
    <w:rsid w:val="00A60791"/>
    <w:rsid w:val="00A64E1D"/>
    <w:rsid w:val="00A67B89"/>
    <w:rsid w:val="00A71C25"/>
    <w:rsid w:val="00A71CA2"/>
    <w:rsid w:val="00A72ABC"/>
    <w:rsid w:val="00A74152"/>
    <w:rsid w:val="00A74A48"/>
    <w:rsid w:val="00A76CB8"/>
    <w:rsid w:val="00A840AB"/>
    <w:rsid w:val="00A84574"/>
    <w:rsid w:val="00A861AA"/>
    <w:rsid w:val="00A919E1"/>
    <w:rsid w:val="00A94776"/>
    <w:rsid w:val="00AA0B65"/>
    <w:rsid w:val="00AA469E"/>
    <w:rsid w:val="00AA4767"/>
    <w:rsid w:val="00AA6387"/>
    <w:rsid w:val="00AA6CC2"/>
    <w:rsid w:val="00AB0A49"/>
    <w:rsid w:val="00AB7876"/>
    <w:rsid w:val="00AC0412"/>
    <w:rsid w:val="00AC376A"/>
    <w:rsid w:val="00AC533F"/>
    <w:rsid w:val="00AC7422"/>
    <w:rsid w:val="00AD1648"/>
    <w:rsid w:val="00AD33CF"/>
    <w:rsid w:val="00AD3EAC"/>
    <w:rsid w:val="00AD4148"/>
    <w:rsid w:val="00AD4AAB"/>
    <w:rsid w:val="00AD7EFF"/>
    <w:rsid w:val="00AE6A36"/>
    <w:rsid w:val="00AF42D9"/>
    <w:rsid w:val="00AF47F7"/>
    <w:rsid w:val="00B042E6"/>
    <w:rsid w:val="00B06A24"/>
    <w:rsid w:val="00B101AB"/>
    <w:rsid w:val="00B13D1B"/>
    <w:rsid w:val="00B13FA1"/>
    <w:rsid w:val="00B1798B"/>
    <w:rsid w:val="00B227EB"/>
    <w:rsid w:val="00B30235"/>
    <w:rsid w:val="00B30830"/>
    <w:rsid w:val="00B31652"/>
    <w:rsid w:val="00B373B4"/>
    <w:rsid w:val="00B405AA"/>
    <w:rsid w:val="00B420AE"/>
    <w:rsid w:val="00B44C63"/>
    <w:rsid w:val="00B479C9"/>
    <w:rsid w:val="00B554A3"/>
    <w:rsid w:val="00B617C2"/>
    <w:rsid w:val="00B63F43"/>
    <w:rsid w:val="00B675F0"/>
    <w:rsid w:val="00B7612E"/>
    <w:rsid w:val="00B761C4"/>
    <w:rsid w:val="00B77A2C"/>
    <w:rsid w:val="00B82EF6"/>
    <w:rsid w:val="00B96CD3"/>
    <w:rsid w:val="00BA0468"/>
    <w:rsid w:val="00BA0CE9"/>
    <w:rsid w:val="00BA3BE7"/>
    <w:rsid w:val="00BB03A0"/>
    <w:rsid w:val="00BB62E6"/>
    <w:rsid w:val="00BC2B4D"/>
    <w:rsid w:val="00BC400A"/>
    <w:rsid w:val="00BC7129"/>
    <w:rsid w:val="00BD08B8"/>
    <w:rsid w:val="00BD1ED0"/>
    <w:rsid w:val="00BD4775"/>
    <w:rsid w:val="00BE7C97"/>
    <w:rsid w:val="00BF1C94"/>
    <w:rsid w:val="00BF2411"/>
    <w:rsid w:val="00C02553"/>
    <w:rsid w:val="00C04ABC"/>
    <w:rsid w:val="00C05953"/>
    <w:rsid w:val="00C071C9"/>
    <w:rsid w:val="00C073C1"/>
    <w:rsid w:val="00C106FB"/>
    <w:rsid w:val="00C14326"/>
    <w:rsid w:val="00C20026"/>
    <w:rsid w:val="00C231BC"/>
    <w:rsid w:val="00C274B7"/>
    <w:rsid w:val="00C30648"/>
    <w:rsid w:val="00C30B61"/>
    <w:rsid w:val="00C317D3"/>
    <w:rsid w:val="00C37C4F"/>
    <w:rsid w:val="00C478AC"/>
    <w:rsid w:val="00C510E0"/>
    <w:rsid w:val="00C52CFE"/>
    <w:rsid w:val="00C53E0F"/>
    <w:rsid w:val="00C54A7C"/>
    <w:rsid w:val="00C60574"/>
    <w:rsid w:val="00C65170"/>
    <w:rsid w:val="00C75C89"/>
    <w:rsid w:val="00C7601A"/>
    <w:rsid w:val="00C76EF7"/>
    <w:rsid w:val="00C86022"/>
    <w:rsid w:val="00C86411"/>
    <w:rsid w:val="00C90151"/>
    <w:rsid w:val="00C90E62"/>
    <w:rsid w:val="00C90F4E"/>
    <w:rsid w:val="00C9564D"/>
    <w:rsid w:val="00CA4A19"/>
    <w:rsid w:val="00CA6108"/>
    <w:rsid w:val="00CB1B58"/>
    <w:rsid w:val="00CB1CEE"/>
    <w:rsid w:val="00CB210C"/>
    <w:rsid w:val="00CB7739"/>
    <w:rsid w:val="00CC0856"/>
    <w:rsid w:val="00CC2AEB"/>
    <w:rsid w:val="00CC305B"/>
    <w:rsid w:val="00CC3786"/>
    <w:rsid w:val="00CC6310"/>
    <w:rsid w:val="00CD0F22"/>
    <w:rsid w:val="00CD1D1A"/>
    <w:rsid w:val="00CD2B78"/>
    <w:rsid w:val="00CD2BF5"/>
    <w:rsid w:val="00CD35D3"/>
    <w:rsid w:val="00CD5B8B"/>
    <w:rsid w:val="00CE2FED"/>
    <w:rsid w:val="00CE3A28"/>
    <w:rsid w:val="00CE3B55"/>
    <w:rsid w:val="00D04161"/>
    <w:rsid w:val="00D062C6"/>
    <w:rsid w:val="00D13C63"/>
    <w:rsid w:val="00D15A0A"/>
    <w:rsid w:val="00D15C96"/>
    <w:rsid w:val="00D1609F"/>
    <w:rsid w:val="00D17F8F"/>
    <w:rsid w:val="00D21294"/>
    <w:rsid w:val="00D26593"/>
    <w:rsid w:val="00D2777C"/>
    <w:rsid w:val="00D30BA1"/>
    <w:rsid w:val="00D30BF0"/>
    <w:rsid w:val="00D41DFF"/>
    <w:rsid w:val="00D42E0F"/>
    <w:rsid w:val="00D469A3"/>
    <w:rsid w:val="00D47E94"/>
    <w:rsid w:val="00D6033B"/>
    <w:rsid w:val="00D61CF2"/>
    <w:rsid w:val="00D63304"/>
    <w:rsid w:val="00D678B4"/>
    <w:rsid w:val="00D70AE4"/>
    <w:rsid w:val="00D7360B"/>
    <w:rsid w:val="00D74055"/>
    <w:rsid w:val="00D749C0"/>
    <w:rsid w:val="00D74C7A"/>
    <w:rsid w:val="00D74E5D"/>
    <w:rsid w:val="00D74FDA"/>
    <w:rsid w:val="00D754EF"/>
    <w:rsid w:val="00D76179"/>
    <w:rsid w:val="00D76B9C"/>
    <w:rsid w:val="00D80092"/>
    <w:rsid w:val="00D814CC"/>
    <w:rsid w:val="00D8269A"/>
    <w:rsid w:val="00D83DE2"/>
    <w:rsid w:val="00D848AE"/>
    <w:rsid w:val="00D85AD9"/>
    <w:rsid w:val="00D86E5A"/>
    <w:rsid w:val="00D9366C"/>
    <w:rsid w:val="00DA090A"/>
    <w:rsid w:val="00DA1766"/>
    <w:rsid w:val="00DA5958"/>
    <w:rsid w:val="00DB3E3A"/>
    <w:rsid w:val="00DB6F08"/>
    <w:rsid w:val="00DC2DA4"/>
    <w:rsid w:val="00DC5012"/>
    <w:rsid w:val="00DC704F"/>
    <w:rsid w:val="00DD64B8"/>
    <w:rsid w:val="00DD6FA7"/>
    <w:rsid w:val="00DE280E"/>
    <w:rsid w:val="00DE47DF"/>
    <w:rsid w:val="00DE4E64"/>
    <w:rsid w:val="00DE787E"/>
    <w:rsid w:val="00DF63B9"/>
    <w:rsid w:val="00DF651F"/>
    <w:rsid w:val="00E0718D"/>
    <w:rsid w:val="00E109BC"/>
    <w:rsid w:val="00E1149E"/>
    <w:rsid w:val="00E11A75"/>
    <w:rsid w:val="00E11BB8"/>
    <w:rsid w:val="00E1428D"/>
    <w:rsid w:val="00E17298"/>
    <w:rsid w:val="00E17528"/>
    <w:rsid w:val="00E20C6C"/>
    <w:rsid w:val="00E217C9"/>
    <w:rsid w:val="00E27548"/>
    <w:rsid w:val="00E309D1"/>
    <w:rsid w:val="00E31D7D"/>
    <w:rsid w:val="00E43104"/>
    <w:rsid w:val="00E43632"/>
    <w:rsid w:val="00E47556"/>
    <w:rsid w:val="00E478CC"/>
    <w:rsid w:val="00E50926"/>
    <w:rsid w:val="00E50D38"/>
    <w:rsid w:val="00E53869"/>
    <w:rsid w:val="00E53933"/>
    <w:rsid w:val="00E53F6A"/>
    <w:rsid w:val="00E55620"/>
    <w:rsid w:val="00E55D26"/>
    <w:rsid w:val="00E66986"/>
    <w:rsid w:val="00E706A6"/>
    <w:rsid w:val="00E70B4E"/>
    <w:rsid w:val="00E7797E"/>
    <w:rsid w:val="00E84F41"/>
    <w:rsid w:val="00E863FD"/>
    <w:rsid w:val="00E91270"/>
    <w:rsid w:val="00E94419"/>
    <w:rsid w:val="00E9464B"/>
    <w:rsid w:val="00E946AF"/>
    <w:rsid w:val="00EA0F13"/>
    <w:rsid w:val="00EB0E63"/>
    <w:rsid w:val="00EB363F"/>
    <w:rsid w:val="00EB38FF"/>
    <w:rsid w:val="00EB692F"/>
    <w:rsid w:val="00EC2734"/>
    <w:rsid w:val="00EC36DF"/>
    <w:rsid w:val="00EC4CB9"/>
    <w:rsid w:val="00ED2424"/>
    <w:rsid w:val="00ED48B3"/>
    <w:rsid w:val="00ED4CA5"/>
    <w:rsid w:val="00ED4D14"/>
    <w:rsid w:val="00ED5396"/>
    <w:rsid w:val="00EE11D6"/>
    <w:rsid w:val="00EE51AC"/>
    <w:rsid w:val="00EE65ED"/>
    <w:rsid w:val="00EE7DCD"/>
    <w:rsid w:val="00EF0142"/>
    <w:rsid w:val="00EF36CF"/>
    <w:rsid w:val="00EF4A54"/>
    <w:rsid w:val="00EF590E"/>
    <w:rsid w:val="00F0023D"/>
    <w:rsid w:val="00F06C98"/>
    <w:rsid w:val="00F147C1"/>
    <w:rsid w:val="00F20033"/>
    <w:rsid w:val="00F2380F"/>
    <w:rsid w:val="00F23D81"/>
    <w:rsid w:val="00F240B4"/>
    <w:rsid w:val="00F249EF"/>
    <w:rsid w:val="00F2646F"/>
    <w:rsid w:val="00F27476"/>
    <w:rsid w:val="00F311A0"/>
    <w:rsid w:val="00F32171"/>
    <w:rsid w:val="00F32B74"/>
    <w:rsid w:val="00F34A51"/>
    <w:rsid w:val="00F35585"/>
    <w:rsid w:val="00F35C9D"/>
    <w:rsid w:val="00F4202F"/>
    <w:rsid w:val="00F42E52"/>
    <w:rsid w:val="00F475BF"/>
    <w:rsid w:val="00F47BA9"/>
    <w:rsid w:val="00F509B1"/>
    <w:rsid w:val="00F52E6D"/>
    <w:rsid w:val="00F71B9A"/>
    <w:rsid w:val="00F72165"/>
    <w:rsid w:val="00F8041A"/>
    <w:rsid w:val="00F82020"/>
    <w:rsid w:val="00F834D5"/>
    <w:rsid w:val="00F87AD9"/>
    <w:rsid w:val="00F903A7"/>
    <w:rsid w:val="00F906E0"/>
    <w:rsid w:val="00F931D1"/>
    <w:rsid w:val="00FA1819"/>
    <w:rsid w:val="00FA4F0A"/>
    <w:rsid w:val="00FA6CC8"/>
    <w:rsid w:val="00FB28BD"/>
    <w:rsid w:val="00FB3589"/>
    <w:rsid w:val="00FB3A0A"/>
    <w:rsid w:val="00FB3F63"/>
    <w:rsid w:val="00FB6DE8"/>
    <w:rsid w:val="00FC2AA5"/>
    <w:rsid w:val="00FC69FB"/>
    <w:rsid w:val="00FC6A19"/>
    <w:rsid w:val="00FD0F0F"/>
    <w:rsid w:val="00FD212F"/>
    <w:rsid w:val="00FD40D7"/>
    <w:rsid w:val="00FD46FE"/>
    <w:rsid w:val="00FE1782"/>
    <w:rsid w:val="00FE17BA"/>
    <w:rsid w:val="00FE4646"/>
    <w:rsid w:val="00FE7BA8"/>
    <w:rsid w:val="00FF1E84"/>
    <w:rsid w:val="00FF5F33"/>
    <w:rsid w:val="00FF6E55"/>
    <w:rsid w:val="388579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99E68DD"/>
  <w14:defaultImageDpi w14:val="32767"/>
  <w15:docId w15:val="{79A5F49E-C706-4203-AFBD-E61D6FF2E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qFormat/>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qFormat/>
    <w:pPr>
      <w:keepNext/>
      <w:numPr>
        <w:ilvl w:val="2"/>
        <w:numId w:val="1"/>
      </w:numPr>
      <w:tabs>
        <w:tab w:val="left" w:pos="360"/>
      </w:tabs>
      <w:spacing w:before="240" w:after="60" w:line="240" w:lineRule="auto"/>
      <w:outlineLvl w:val="2"/>
    </w:pPr>
    <w:rPr>
      <w:rFonts w:ascii="Arial" w:eastAsia="SimSun" w:hAnsi="Arial" w:cs="Arial"/>
      <w:b/>
      <w:bCs/>
      <w:sz w:val="26"/>
      <w:szCs w:val="26"/>
      <w:lang w:val="en-AU" w:eastAsia="zh-CN"/>
    </w:rPr>
  </w:style>
  <w:style w:type="paragraph" w:styleId="Heading4">
    <w:name w:val="heading 4"/>
    <w:basedOn w:val="Normal"/>
    <w:next w:val="Normal"/>
    <w:link w:val="Heading4Char"/>
    <w:uiPriority w:val="9"/>
    <w:qFormat/>
    <w:pPr>
      <w:keepNext/>
      <w:keepLines/>
      <w:spacing w:before="200" w:after="0"/>
      <w:outlineLvl w:val="3"/>
    </w:pPr>
    <w:rPr>
      <w:rFonts w:ascii="Cambria"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000FF"/>
      <w:u w:val="single"/>
    </w:rPr>
  </w:style>
  <w:style w:type="character" w:styleId="Strong">
    <w:name w:val="Strong"/>
    <w:uiPriority w:val="22"/>
    <w:qFormat/>
    <w:rPr>
      <w:b/>
      <w:bCs/>
    </w:rPr>
  </w:style>
  <w:style w:type="character" w:customStyle="1" w:styleId="HeaderChar">
    <w:name w:val="Header Char"/>
    <w:link w:val="Header"/>
    <w:uiPriority w:val="99"/>
    <w:rPr>
      <w:rFonts w:ascii="Calibri" w:eastAsia="Calibri" w:hAnsi="Calibri" w:cs="Times New Roman"/>
    </w:rPr>
  </w:style>
  <w:style w:type="character" w:customStyle="1" w:styleId="SubtitleChar">
    <w:name w:val="Subtitle Char"/>
    <w:link w:val="Subtitle"/>
    <w:uiPriority w:val="11"/>
    <w:rPr>
      <w:rFonts w:ascii="Cambria" w:eastAsia="Times New Roman" w:hAnsi="Cambria" w:cs="Times New Roman"/>
      <w:i/>
      <w:iCs/>
      <w:color w:val="4F81BD"/>
      <w:spacing w:val="15"/>
      <w:sz w:val="24"/>
      <w:szCs w:val="24"/>
    </w:rPr>
  </w:style>
  <w:style w:type="character" w:customStyle="1" w:styleId="Heading1Char">
    <w:name w:val="Heading 1 Char"/>
    <w:link w:val="Heading1"/>
    <w:uiPriority w:val="9"/>
    <w:rPr>
      <w:rFonts w:ascii="Cambria" w:eastAsia="Times New Roman" w:hAnsi="Cambria" w:cs="Times New Roman"/>
      <w:b/>
      <w:bCs/>
      <w:kern w:val="32"/>
      <w:sz w:val="32"/>
      <w:szCs w:val="32"/>
    </w:rPr>
  </w:style>
  <w:style w:type="character" w:customStyle="1" w:styleId="IEEEParagraphChar">
    <w:name w:val="IEEE Paragraph Char"/>
    <w:link w:val="IEEEParagraph"/>
    <w:rPr>
      <w:rFonts w:ascii="Times New Roman" w:eastAsia="SimSun" w:hAnsi="Times New Roman"/>
      <w:szCs w:val="24"/>
      <w:lang w:val="en-AU" w:eastAsia="zh-CN"/>
    </w:rPr>
  </w:style>
  <w:style w:type="character" w:customStyle="1" w:styleId="Heading3Char">
    <w:name w:val="Heading 3 Char"/>
    <w:link w:val="Heading3"/>
    <w:rPr>
      <w:rFonts w:ascii="Arial" w:eastAsia="SimSun" w:hAnsi="Arial" w:cs="Arial"/>
      <w:b/>
      <w:bCs/>
      <w:sz w:val="26"/>
      <w:szCs w:val="26"/>
      <w:lang w:val="en-AU" w:eastAsia="zh-CN"/>
    </w:rPr>
  </w:style>
  <w:style w:type="character" w:styleId="IntenseEmphasis">
    <w:name w:val="Intense Emphasis"/>
    <w:uiPriority w:val="21"/>
    <w:qFormat/>
    <w:rPr>
      <w:b/>
      <w:bCs/>
      <w:i/>
      <w:iCs/>
      <w:color w:val="4F81BD"/>
    </w:rPr>
  </w:style>
  <w:style w:type="character" w:customStyle="1" w:styleId="FooterChar">
    <w:name w:val="Footer Char"/>
    <w:link w:val="Footer"/>
    <w:uiPriority w:val="99"/>
    <w:rPr>
      <w:rFonts w:ascii="Calibri" w:eastAsia="Calibri" w:hAnsi="Calibri" w:cs="Times New Roman"/>
    </w:rPr>
  </w:style>
  <w:style w:type="character" w:customStyle="1" w:styleId="Heading4Char">
    <w:name w:val="Heading 4 Char"/>
    <w:link w:val="Heading4"/>
    <w:uiPriority w:val="9"/>
    <w:rPr>
      <w:rFonts w:ascii="Cambria" w:eastAsia="Times New Roman" w:hAnsi="Cambria" w:cs="Times New Roman"/>
      <w:b/>
      <w:bCs/>
      <w:i/>
      <w:iCs/>
      <w:color w:val="4F81BD"/>
    </w:rPr>
  </w:style>
  <w:style w:type="character" w:customStyle="1" w:styleId="BalloonTextChar">
    <w:name w:val="Balloon Text Char"/>
    <w:link w:val="BalloonText"/>
    <w:uiPriority w:val="99"/>
    <w:semiHidden/>
    <w:rPr>
      <w:rFonts w:ascii="Tahoma" w:hAnsi="Tahoma" w:cs="Tahoma"/>
      <w:sz w:val="16"/>
      <w:szCs w:val="16"/>
    </w:rPr>
  </w:style>
  <w:style w:type="character" w:customStyle="1" w:styleId="BodyTextChar">
    <w:name w:val="Body Text Char"/>
    <w:link w:val="BodyText"/>
    <w:uiPriority w:val="99"/>
    <w:rPr>
      <w:rFonts w:ascii="Times New Roman" w:eastAsia="MS Mincho" w:hAnsi="Times New Roman"/>
      <w:spacing w:val="-1"/>
    </w:rPr>
  </w:style>
  <w:style w:type="character" w:customStyle="1" w:styleId="Heading2Char">
    <w:name w:val="Heading 2 Char"/>
    <w:link w:val="Heading2"/>
    <w:uiPriority w:val="9"/>
    <w:rPr>
      <w:rFonts w:ascii="Cambria" w:eastAsia="Times New Roman" w:hAnsi="Cambria" w:cs="Times New Roman"/>
      <w:b/>
      <w:bCs/>
      <w:color w:val="4F81BD"/>
      <w:sz w:val="26"/>
      <w:szCs w:val="26"/>
    </w:rPr>
  </w:style>
  <w:style w:type="character" w:customStyle="1" w:styleId="StyleIJARCSAbstractItalicChar">
    <w:name w:val="Style IJARCS Abstract + Italic Char"/>
    <w:link w:val="StyleIJARCSAbstractItalic"/>
    <w:rPr>
      <w:rFonts w:ascii="Times New Roman" w:eastAsia="SimSun" w:hAnsi="Times New Roman"/>
      <w:b/>
      <w:bCs/>
      <w:i/>
      <w:iCs/>
      <w:color w:val="333333"/>
      <w:sz w:val="18"/>
      <w:szCs w:val="24"/>
      <w:lang w:val="en-GB" w:eastAsia="en-GB"/>
    </w:rPr>
  </w:style>
  <w:style w:type="paragraph" w:styleId="BodyText">
    <w:name w:val="Body Text"/>
    <w:basedOn w:val="Normal"/>
    <w:link w:val="BodyTextChar"/>
    <w:uiPriority w:val="99"/>
    <w:pPr>
      <w:tabs>
        <w:tab w:val="left" w:pos="288"/>
      </w:tabs>
      <w:spacing w:after="120" w:line="228" w:lineRule="auto"/>
      <w:ind w:firstLine="288"/>
      <w:jc w:val="both"/>
    </w:pPr>
    <w:rPr>
      <w:rFonts w:ascii="Times New Roman" w:eastAsia="MS Mincho" w:hAnsi="Times New Roman"/>
      <w:spacing w:val="-1"/>
      <w:sz w:val="20"/>
      <w:szCs w:val="20"/>
    </w:rPr>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paragraph" w:styleId="Footer">
    <w:name w:val="footer"/>
    <w:basedOn w:val="Normal"/>
    <w:link w:val="FooterChar"/>
    <w:uiPriority w:val="99"/>
    <w:unhideWhenUsed/>
    <w:pPr>
      <w:tabs>
        <w:tab w:val="center" w:pos="4680"/>
        <w:tab w:val="right" w:pos="9360"/>
      </w:tabs>
      <w:spacing w:after="0" w:line="240" w:lineRule="auto"/>
    </w:pPr>
    <w:rPr>
      <w:rFonts w:eastAsia="Calibri"/>
    </w:rPr>
  </w:style>
  <w:style w:type="paragraph" w:styleId="Subtitle">
    <w:name w:val="Subtitle"/>
    <w:basedOn w:val="Normal"/>
    <w:next w:val="Normal"/>
    <w:link w:val="SubtitleChar"/>
    <w:uiPriority w:val="11"/>
    <w:qFormat/>
    <w:pPr>
      <w:numPr>
        <w:ilvl w:val="1"/>
      </w:numPr>
    </w:pPr>
    <w:rPr>
      <w:rFonts w:ascii="Cambria" w:hAnsi="Cambria"/>
      <w:i/>
      <w:iCs/>
      <w:color w:val="4F81BD"/>
      <w:spacing w:val="15"/>
      <w:sz w:val="24"/>
      <w:szCs w:val="24"/>
    </w:rPr>
  </w:style>
  <w:style w:type="paragraph" w:styleId="Header">
    <w:name w:val="header"/>
    <w:basedOn w:val="Normal"/>
    <w:link w:val="HeaderChar"/>
    <w:uiPriority w:val="99"/>
    <w:unhideWhenUsed/>
    <w:pPr>
      <w:tabs>
        <w:tab w:val="center" w:pos="4680"/>
        <w:tab w:val="right" w:pos="9360"/>
      </w:tabs>
      <w:spacing w:after="0" w:line="240" w:lineRule="auto"/>
    </w:pPr>
    <w:rPr>
      <w:rFonts w:eastAsia="Calibri"/>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sz w:val="24"/>
      <w:szCs w:val="24"/>
    </w:rPr>
  </w:style>
  <w:style w:type="paragraph" w:customStyle="1" w:styleId="references">
    <w:name w:val="references"/>
    <w:pPr>
      <w:numPr>
        <w:numId w:val="2"/>
      </w:numPr>
      <w:tabs>
        <w:tab w:val="left" w:pos="360"/>
      </w:tabs>
      <w:spacing w:after="60" w:line="200" w:lineRule="exact"/>
      <w:jc w:val="both"/>
    </w:pPr>
    <w:rPr>
      <w:rFonts w:ascii="Times New Roman" w:eastAsia="MS Mincho" w:hAnsi="Times New Roman"/>
      <w:szCs w:val="16"/>
    </w:rPr>
  </w:style>
  <w:style w:type="paragraph" w:customStyle="1" w:styleId="StyleIJARCSAbstractItalic">
    <w:name w:val="Style IJARCS Abstract + Italic"/>
    <w:basedOn w:val="Normal"/>
    <w:link w:val="StyleIJARCSAbstractItalicChar"/>
    <w:pPr>
      <w:pBdr>
        <w:top w:val="single" w:sz="4" w:space="1" w:color="333333"/>
        <w:bottom w:val="single" w:sz="4" w:space="1" w:color="333333"/>
      </w:pBdr>
      <w:adjustRightInd w:val="0"/>
      <w:snapToGrid w:val="0"/>
      <w:spacing w:after="0" w:line="240" w:lineRule="auto"/>
      <w:jc w:val="both"/>
    </w:pPr>
    <w:rPr>
      <w:rFonts w:ascii="Times New Roman" w:eastAsia="SimSun" w:hAnsi="Times New Roman"/>
      <w:b/>
      <w:bCs/>
      <w:i/>
      <w:iCs/>
      <w:color w:val="333333"/>
      <w:sz w:val="18"/>
      <w:szCs w:val="24"/>
      <w:lang w:val="en-GB" w:eastAsia="en-GB"/>
    </w:rPr>
  </w:style>
  <w:style w:type="paragraph" w:styleId="NoSpacing">
    <w:name w:val="No Spacing"/>
    <w:uiPriority w:val="1"/>
    <w:qFormat/>
    <w:rPr>
      <w:rFonts w:eastAsia="Calibri"/>
      <w:sz w:val="22"/>
      <w:szCs w:val="22"/>
    </w:rPr>
  </w:style>
  <w:style w:type="paragraph" w:customStyle="1" w:styleId="IEEEReferenceItem">
    <w:name w:val="IEEE Reference Item"/>
    <w:basedOn w:val="Normal"/>
    <w:pPr>
      <w:numPr>
        <w:numId w:val="1"/>
      </w:numPr>
      <w:adjustRightInd w:val="0"/>
      <w:snapToGrid w:val="0"/>
      <w:spacing w:after="0" w:line="240" w:lineRule="auto"/>
      <w:jc w:val="both"/>
    </w:pPr>
    <w:rPr>
      <w:rFonts w:ascii="Times New Roman" w:eastAsia="SimSun" w:hAnsi="Times New Roman"/>
      <w:sz w:val="16"/>
      <w:szCs w:val="24"/>
      <w:lang w:eastAsia="zh-CN"/>
    </w:rPr>
  </w:style>
  <w:style w:type="paragraph" w:customStyle="1" w:styleId="Abstract">
    <w:name w:val="Abstract"/>
    <w:pPr>
      <w:spacing w:after="454"/>
      <w:ind w:left="1418"/>
      <w:jc w:val="both"/>
    </w:pPr>
    <w:rPr>
      <w:rFonts w:ascii="Times" w:hAnsi="Times"/>
      <w:color w:val="000000"/>
      <w:lang w:val="en-GB"/>
    </w:rPr>
  </w:style>
  <w:style w:type="paragraph" w:customStyle="1" w:styleId="IEEEAuthorAffiliation">
    <w:name w:val="IEEE Author Affiliation"/>
    <w:basedOn w:val="Normal"/>
    <w:next w:val="Normal"/>
    <w:pPr>
      <w:spacing w:after="60" w:line="240" w:lineRule="auto"/>
      <w:jc w:val="center"/>
    </w:pPr>
    <w:rPr>
      <w:rFonts w:ascii="Times New Roman" w:hAnsi="Times New Roman"/>
      <w:i/>
      <w:sz w:val="20"/>
      <w:szCs w:val="24"/>
      <w:lang w:val="en-GB" w:eastAsia="en-GB"/>
    </w:rPr>
  </w:style>
  <w:style w:type="paragraph" w:customStyle="1" w:styleId="IEEEParagraph">
    <w:name w:val="IEEE Paragraph"/>
    <w:basedOn w:val="Normal"/>
    <w:link w:val="IEEEParagraphChar"/>
    <w:pPr>
      <w:adjustRightInd w:val="0"/>
      <w:snapToGrid w:val="0"/>
      <w:spacing w:after="0" w:line="240" w:lineRule="auto"/>
      <w:ind w:firstLine="216"/>
      <w:jc w:val="both"/>
    </w:pPr>
    <w:rPr>
      <w:rFonts w:ascii="Times New Roman" w:eastAsia="SimSun" w:hAnsi="Times New Roman"/>
      <w:sz w:val="20"/>
      <w:szCs w:val="24"/>
      <w:lang w:val="en-AU" w:eastAsia="zh-CN"/>
    </w:rPr>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quation">
    <w:name w:val="Equation"/>
    <w:basedOn w:val="Normal"/>
    <w:rsid w:val="00D76179"/>
    <w:pPr>
      <w:snapToGrid w:val="0"/>
      <w:spacing w:after="0" w:line="240" w:lineRule="auto"/>
      <w:jc w:val="both"/>
    </w:pPr>
    <w:rPr>
      <w:rFonts w:ascii="Times New Roman" w:eastAsia="BatangChe" w:hAnsi="Times New Roman"/>
      <w:sz w:val="20"/>
      <w:szCs w:val="20"/>
      <w:lang w:eastAsia="ko-KR"/>
    </w:rPr>
  </w:style>
  <w:style w:type="character" w:styleId="PlaceholderText">
    <w:name w:val="Placeholder Text"/>
    <w:basedOn w:val="DefaultParagraphFont"/>
    <w:uiPriority w:val="99"/>
    <w:unhideWhenUsed/>
    <w:rsid w:val="00CD2BF5"/>
    <w:rPr>
      <w:color w:val="808080"/>
    </w:rPr>
  </w:style>
  <w:style w:type="paragraph" w:styleId="Caption">
    <w:name w:val="caption"/>
    <w:basedOn w:val="Normal"/>
    <w:next w:val="Normal"/>
    <w:uiPriority w:val="35"/>
    <w:unhideWhenUsed/>
    <w:qFormat/>
    <w:rsid w:val="002F3C97"/>
    <w:pPr>
      <w:spacing w:line="240" w:lineRule="auto"/>
    </w:pPr>
    <w:rPr>
      <w:i/>
      <w:iCs/>
      <w:color w:val="44546A" w:themeColor="text2"/>
      <w:sz w:val="18"/>
      <w:szCs w:val="18"/>
    </w:rPr>
  </w:style>
  <w:style w:type="table" w:styleId="TableGridLight">
    <w:name w:val="Grid Table Light"/>
    <w:basedOn w:val="TableNormal"/>
    <w:uiPriority w:val="40"/>
    <w:rsid w:val="00B617C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PlainTable1">
    <w:name w:val="Plain Table 1"/>
    <w:basedOn w:val="TableNormal"/>
    <w:uiPriority w:val="41"/>
    <w:rsid w:val="00B617C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B617C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Accent3">
    <w:name w:val="Grid Table 1 Light Accent 3"/>
    <w:basedOn w:val="TableNormal"/>
    <w:uiPriority w:val="46"/>
    <w:rsid w:val="00B617C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6Colorful">
    <w:name w:val="Grid Table 6 Colorful"/>
    <w:basedOn w:val="TableNormal"/>
    <w:uiPriority w:val="51"/>
    <w:rsid w:val="00B617C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87200F"/>
    <w:rPr>
      <w:color w:val="605E5C"/>
      <w:shd w:val="clear" w:color="auto" w:fill="E1DFDD"/>
    </w:rPr>
  </w:style>
  <w:style w:type="paragraph" w:customStyle="1" w:styleId="mb-25">
    <w:name w:val="mb-2.5"/>
    <w:basedOn w:val="Normal"/>
    <w:rsid w:val="0081267E"/>
    <w:pPr>
      <w:spacing w:before="100" w:beforeAutospacing="1" w:after="100" w:afterAutospacing="1" w:line="240" w:lineRule="auto"/>
    </w:pPr>
    <w:rPr>
      <w:rFonts w:ascii="Times New Roman" w:hAnsi="Times New Roman"/>
      <w:sz w:val="24"/>
      <w:szCs w:val="24"/>
    </w:rPr>
  </w:style>
  <w:style w:type="character" w:customStyle="1" w:styleId="issue-underline">
    <w:name w:val="issue-underline"/>
    <w:basedOn w:val="DefaultParagraphFont"/>
    <w:rsid w:val="00BE7C97"/>
  </w:style>
  <w:style w:type="paragraph" w:styleId="Bibliography">
    <w:name w:val="Bibliography"/>
    <w:basedOn w:val="Normal"/>
    <w:next w:val="Normal"/>
    <w:uiPriority w:val="37"/>
    <w:unhideWhenUsed/>
    <w:rsid w:val="00C14326"/>
  </w:style>
  <w:style w:type="paragraph" w:customStyle="1" w:styleId="pb-2">
    <w:name w:val="pb-2"/>
    <w:basedOn w:val="Normal"/>
    <w:rsid w:val="00843F21"/>
    <w:pPr>
      <w:spacing w:before="100" w:beforeAutospacing="1" w:after="100" w:afterAutospacing="1" w:line="240" w:lineRule="auto"/>
    </w:pPr>
    <w:rPr>
      <w:rFonts w:ascii="Times New Roman" w:hAnsi="Times New Roman"/>
      <w:sz w:val="24"/>
      <w:szCs w:val="24"/>
    </w:rPr>
  </w:style>
  <w:style w:type="character" w:styleId="Emphasis">
    <w:name w:val="Emphasis"/>
    <w:basedOn w:val="DefaultParagraphFont"/>
    <w:uiPriority w:val="20"/>
    <w:qFormat/>
    <w:rsid w:val="00AC53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1257">
      <w:bodyDiv w:val="1"/>
      <w:marLeft w:val="0"/>
      <w:marRight w:val="0"/>
      <w:marTop w:val="0"/>
      <w:marBottom w:val="0"/>
      <w:divBdr>
        <w:top w:val="none" w:sz="0" w:space="0" w:color="auto"/>
        <w:left w:val="none" w:sz="0" w:space="0" w:color="auto"/>
        <w:bottom w:val="none" w:sz="0" w:space="0" w:color="auto"/>
        <w:right w:val="none" w:sz="0" w:space="0" w:color="auto"/>
      </w:divBdr>
    </w:div>
    <w:div w:id="70196952">
      <w:bodyDiv w:val="1"/>
      <w:marLeft w:val="0"/>
      <w:marRight w:val="0"/>
      <w:marTop w:val="0"/>
      <w:marBottom w:val="0"/>
      <w:divBdr>
        <w:top w:val="none" w:sz="0" w:space="0" w:color="auto"/>
        <w:left w:val="none" w:sz="0" w:space="0" w:color="auto"/>
        <w:bottom w:val="none" w:sz="0" w:space="0" w:color="auto"/>
        <w:right w:val="none" w:sz="0" w:space="0" w:color="auto"/>
      </w:divBdr>
    </w:div>
    <w:div w:id="70584152">
      <w:bodyDiv w:val="1"/>
      <w:marLeft w:val="0"/>
      <w:marRight w:val="0"/>
      <w:marTop w:val="0"/>
      <w:marBottom w:val="0"/>
      <w:divBdr>
        <w:top w:val="none" w:sz="0" w:space="0" w:color="auto"/>
        <w:left w:val="none" w:sz="0" w:space="0" w:color="auto"/>
        <w:bottom w:val="none" w:sz="0" w:space="0" w:color="auto"/>
        <w:right w:val="none" w:sz="0" w:space="0" w:color="auto"/>
      </w:divBdr>
    </w:div>
    <w:div w:id="75328918">
      <w:bodyDiv w:val="1"/>
      <w:marLeft w:val="0"/>
      <w:marRight w:val="0"/>
      <w:marTop w:val="0"/>
      <w:marBottom w:val="0"/>
      <w:divBdr>
        <w:top w:val="none" w:sz="0" w:space="0" w:color="auto"/>
        <w:left w:val="none" w:sz="0" w:space="0" w:color="auto"/>
        <w:bottom w:val="none" w:sz="0" w:space="0" w:color="auto"/>
        <w:right w:val="none" w:sz="0" w:space="0" w:color="auto"/>
      </w:divBdr>
    </w:div>
    <w:div w:id="78643741">
      <w:bodyDiv w:val="1"/>
      <w:marLeft w:val="0"/>
      <w:marRight w:val="0"/>
      <w:marTop w:val="0"/>
      <w:marBottom w:val="0"/>
      <w:divBdr>
        <w:top w:val="none" w:sz="0" w:space="0" w:color="auto"/>
        <w:left w:val="none" w:sz="0" w:space="0" w:color="auto"/>
        <w:bottom w:val="none" w:sz="0" w:space="0" w:color="auto"/>
        <w:right w:val="none" w:sz="0" w:space="0" w:color="auto"/>
      </w:divBdr>
    </w:div>
    <w:div w:id="80373135">
      <w:bodyDiv w:val="1"/>
      <w:marLeft w:val="0"/>
      <w:marRight w:val="0"/>
      <w:marTop w:val="0"/>
      <w:marBottom w:val="0"/>
      <w:divBdr>
        <w:top w:val="none" w:sz="0" w:space="0" w:color="auto"/>
        <w:left w:val="none" w:sz="0" w:space="0" w:color="auto"/>
        <w:bottom w:val="none" w:sz="0" w:space="0" w:color="auto"/>
        <w:right w:val="none" w:sz="0" w:space="0" w:color="auto"/>
      </w:divBdr>
    </w:div>
    <w:div w:id="85196914">
      <w:bodyDiv w:val="1"/>
      <w:marLeft w:val="0"/>
      <w:marRight w:val="0"/>
      <w:marTop w:val="0"/>
      <w:marBottom w:val="0"/>
      <w:divBdr>
        <w:top w:val="none" w:sz="0" w:space="0" w:color="auto"/>
        <w:left w:val="none" w:sz="0" w:space="0" w:color="auto"/>
        <w:bottom w:val="none" w:sz="0" w:space="0" w:color="auto"/>
        <w:right w:val="none" w:sz="0" w:space="0" w:color="auto"/>
      </w:divBdr>
    </w:div>
    <w:div w:id="86049187">
      <w:bodyDiv w:val="1"/>
      <w:marLeft w:val="0"/>
      <w:marRight w:val="0"/>
      <w:marTop w:val="0"/>
      <w:marBottom w:val="0"/>
      <w:divBdr>
        <w:top w:val="none" w:sz="0" w:space="0" w:color="auto"/>
        <w:left w:val="none" w:sz="0" w:space="0" w:color="auto"/>
        <w:bottom w:val="none" w:sz="0" w:space="0" w:color="auto"/>
        <w:right w:val="none" w:sz="0" w:space="0" w:color="auto"/>
      </w:divBdr>
    </w:div>
    <w:div w:id="97915420">
      <w:bodyDiv w:val="1"/>
      <w:marLeft w:val="0"/>
      <w:marRight w:val="0"/>
      <w:marTop w:val="0"/>
      <w:marBottom w:val="0"/>
      <w:divBdr>
        <w:top w:val="none" w:sz="0" w:space="0" w:color="auto"/>
        <w:left w:val="none" w:sz="0" w:space="0" w:color="auto"/>
        <w:bottom w:val="none" w:sz="0" w:space="0" w:color="auto"/>
        <w:right w:val="none" w:sz="0" w:space="0" w:color="auto"/>
      </w:divBdr>
    </w:div>
    <w:div w:id="104662785">
      <w:bodyDiv w:val="1"/>
      <w:marLeft w:val="0"/>
      <w:marRight w:val="0"/>
      <w:marTop w:val="0"/>
      <w:marBottom w:val="0"/>
      <w:divBdr>
        <w:top w:val="none" w:sz="0" w:space="0" w:color="auto"/>
        <w:left w:val="none" w:sz="0" w:space="0" w:color="auto"/>
        <w:bottom w:val="none" w:sz="0" w:space="0" w:color="auto"/>
        <w:right w:val="none" w:sz="0" w:space="0" w:color="auto"/>
      </w:divBdr>
    </w:div>
    <w:div w:id="114298448">
      <w:bodyDiv w:val="1"/>
      <w:marLeft w:val="0"/>
      <w:marRight w:val="0"/>
      <w:marTop w:val="0"/>
      <w:marBottom w:val="0"/>
      <w:divBdr>
        <w:top w:val="none" w:sz="0" w:space="0" w:color="auto"/>
        <w:left w:val="none" w:sz="0" w:space="0" w:color="auto"/>
        <w:bottom w:val="none" w:sz="0" w:space="0" w:color="auto"/>
        <w:right w:val="none" w:sz="0" w:space="0" w:color="auto"/>
      </w:divBdr>
    </w:div>
    <w:div w:id="128786126">
      <w:bodyDiv w:val="1"/>
      <w:marLeft w:val="0"/>
      <w:marRight w:val="0"/>
      <w:marTop w:val="0"/>
      <w:marBottom w:val="0"/>
      <w:divBdr>
        <w:top w:val="none" w:sz="0" w:space="0" w:color="auto"/>
        <w:left w:val="none" w:sz="0" w:space="0" w:color="auto"/>
        <w:bottom w:val="none" w:sz="0" w:space="0" w:color="auto"/>
        <w:right w:val="none" w:sz="0" w:space="0" w:color="auto"/>
      </w:divBdr>
    </w:div>
    <w:div w:id="131948288">
      <w:bodyDiv w:val="1"/>
      <w:marLeft w:val="0"/>
      <w:marRight w:val="0"/>
      <w:marTop w:val="0"/>
      <w:marBottom w:val="0"/>
      <w:divBdr>
        <w:top w:val="none" w:sz="0" w:space="0" w:color="auto"/>
        <w:left w:val="none" w:sz="0" w:space="0" w:color="auto"/>
        <w:bottom w:val="none" w:sz="0" w:space="0" w:color="auto"/>
        <w:right w:val="none" w:sz="0" w:space="0" w:color="auto"/>
      </w:divBdr>
    </w:div>
    <w:div w:id="143006359">
      <w:bodyDiv w:val="1"/>
      <w:marLeft w:val="0"/>
      <w:marRight w:val="0"/>
      <w:marTop w:val="0"/>
      <w:marBottom w:val="0"/>
      <w:divBdr>
        <w:top w:val="none" w:sz="0" w:space="0" w:color="auto"/>
        <w:left w:val="none" w:sz="0" w:space="0" w:color="auto"/>
        <w:bottom w:val="none" w:sz="0" w:space="0" w:color="auto"/>
        <w:right w:val="none" w:sz="0" w:space="0" w:color="auto"/>
      </w:divBdr>
    </w:div>
    <w:div w:id="148130506">
      <w:bodyDiv w:val="1"/>
      <w:marLeft w:val="0"/>
      <w:marRight w:val="0"/>
      <w:marTop w:val="0"/>
      <w:marBottom w:val="0"/>
      <w:divBdr>
        <w:top w:val="none" w:sz="0" w:space="0" w:color="auto"/>
        <w:left w:val="none" w:sz="0" w:space="0" w:color="auto"/>
        <w:bottom w:val="none" w:sz="0" w:space="0" w:color="auto"/>
        <w:right w:val="none" w:sz="0" w:space="0" w:color="auto"/>
      </w:divBdr>
    </w:div>
    <w:div w:id="153450005">
      <w:bodyDiv w:val="1"/>
      <w:marLeft w:val="0"/>
      <w:marRight w:val="0"/>
      <w:marTop w:val="0"/>
      <w:marBottom w:val="0"/>
      <w:divBdr>
        <w:top w:val="none" w:sz="0" w:space="0" w:color="auto"/>
        <w:left w:val="none" w:sz="0" w:space="0" w:color="auto"/>
        <w:bottom w:val="none" w:sz="0" w:space="0" w:color="auto"/>
        <w:right w:val="none" w:sz="0" w:space="0" w:color="auto"/>
      </w:divBdr>
    </w:div>
    <w:div w:id="158272855">
      <w:bodyDiv w:val="1"/>
      <w:marLeft w:val="0"/>
      <w:marRight w:val="0"/>
      <w:marTop w:val="0"/>
      <w:marBottom w:val="0"/>
      <w:divBdr>
        <w:top w:val="none" w:sz="0" w:space="0" w:color="auto"/>
        <w:left w:val="none" w:sz="0" w:space="0" w:color="auto"/>
        <w:bottom w:val="none" w:sz="0" w:space="0" w:color="auto"/>
        <w:right w:val="none" w:sz="0" w:space="0" w:color="auto"/>
      </w:divBdr>
    </w:div>
    <w:div w:id="199974368">
      <w:bodyDiv w:val="1"/>
      <w:marLeft w:val="0"/>
      <w:marRight w:val="0"/>
      <w:marTop w:val="0"/>
      <w:marBottom w:val="0"/>
      <w:divBdr>
        <w:top w:val="none" w:sz="0" w:space="0" w:color="auto"/>
        <w:left w:val="none" w:sz="0" w:space="0" w:color="auto"/>
        <w:bottom w:val="none" w:sz="0" w:space="0" w:color="auto"/>
        <w:right w:val="none" w:sz="0" w:space="0" w:color="auto"/>
      </w:divBdr>
    </w:div>
    <w:div w:id="202328450">
      <w:bodyDiv w:val="1"/>
      <w:marLeft w:val="0"/>
      <w:marRight w:val="0"/>
      <w:marTop w:val="0"/>
      <w:marBottom w:val="0"/>
      <w:divBdr>
        <w:top w:val="none" w:sz="0" w:space="0" w:color="auto"/>
        <w:left w:val="none" w:sz="0" w:space="0" w:color="auto"/>
        <w:bottom w:val="none" w:sz="0" w:space="0" w:color="auto"/>
        <w:right w:val="none" w:sz="0" w:space="0" w:color="auto"/>
      </w:divBdr>
    </w:div>
    <w:div w:id="203098861">
      <w:bodyDiv w:val="1"/>
      <w:marLeft w:val="0"/>
      <w:marRight w:val="0"/>
      <w:marTop w:val="0"/>
      <w:marBottom w:val="0"/>
      <w:divBdr>
        <w:top w:val="none" w:sz="0" w:space="0" w:color="auto"/>
        <w:left w:val="none" w:sz="0" w:space="0" w:color="auto"/>
        <w:bottom w:val="none" w:sz="0" w:space="0" w:color="auto"/>
        <w:right w:val="none" w:sz="0" w:space="0" w:color="auto"/>
      </w:divBdr>
    </w:div>
    <w:div w:id="230702450">
      <w:bodyDiv w:val="1"/>
      <w:marLeft w:val="0"/>
      <w:marRight w:val="0"/>
      <w:marTop w:val="0"/>
      <w:marBottom w:val="0"/>
      <w:divBdr>
        <w:top w:val="none" w:sz="0" w:space="0" w:color="auto"/>
        <w:left w:val="none" w:sz="0" w:space="0" w:color="auto"/>
        <w:bottom w:val="none" w:sz="0" w:space="0" w:color="auto"/>
        <w:right w:val="none" w:sz="0" w:space="0" w:color="auto"/>
      </w:divBdr>
    </w:div>
    <w:div w:id="253320943">
      <w:bodyDiv w:val="1"/>
      <w:marLeft w:val="0"/>
      <w:marRight w:val="0"/>
      <w:marTop w:val="0"/>
      <w:marBottom w:val="0"/>
      <w:divBdr>
        <w:top w:val="none" w:sz="0" w:space="0" w:color="auto"/>
        <w:left w:val="none" w:sz="0" w:space="0" w:color="auto"/>
        <w:bottom w:val="none" w:sz="0" w:space="0" w:color="auto"/>
        <w:right w:val="none" w:sz="0" w:space="0" w:color="auto"/>
      </w:divBdr>
    </w:div>
    <w:div w:id="274337671">
      <w:bodyDiv w:val="1"/>
      <w:marLeft w:val="0"/>
      <w:marRight w:val="0"/>
      <w:marTop w:val="0"/>
      <w:marBottom w:val="0"/>
      <w:divBdr>
        <w:top w:val="none" w:sz="0" w:space="0" w:color="auto"/>
        <w:left w:val="none" w:sz="0" w:space="0" w:color="auto"/>
        <w:bottom w:val="none" w:sz="0" w:space="0" w:color="auto"/>
        <w:right w:val="none" w:sz="0" w:space="0" w:color="auto"/>
      </w:divBdr>
    </w:div>
    <w:div w:id="276564505">
      <w:bodyDiv w:val="1"/>
      <w:marLeft w:val="0"/>
      <w:marRight w:val="0"/>
      <w:marTop w:val="0"/>
      <w:marBottom w:val="0"/>
      <w:divBdr>
        <w:top w:val="none" w:sz="0" w:space="0" w:color="auto"/>
        <w:left w:val="none" w:sz="0" w:space="0" w:color="auto"/>
        <w:bottom w:val="none" w:sz="0" w:space="0" w:color="auto"/>
        <w:right w:val="none" w:sz="0" w:space="0" w:color="auto"/>
      </w:divBdr>
    </w:div>
    <w:div w:id="286785965">
      <w:bodyDiv w:val="1"/>
      <w:marLeft w:val="0"/>
      <w:marRight w:val="0"/>
      <w:marTop w:val="0"/>
      <w:marBottom w:val="0"/>
      <w:divBdr>
        <w:top w:val="none" w:sz="0" w:space="0" w:color="auto"/>
        <w:left w:val="none" w:sz="0" w:space="0" w:color="auto"/>
        <w:bottom w:val="none" w:sz="0" w:space="0" w:color="auto"/>
        <w:right w:val="none" w:sz="0" w:space="0" w:color="auto"/>
      </w:divBdr>
    </w:div>
    <w:div w:id="290526485">
      <w:bodyDiv w:val="1"/>
      <w:marLeft w:val="0"/>
      <w:marRight w:val="0"/>
      <w:marTop w:val="0"/>
      <w:marBottom w:val="0"/>
      <w:divBdr>
        <w:top w:val="none" w:sz="0" w:space="0" w:color="auto"/>
        <w:left w:val="none" w:sz="0" w:space="0" w:color="auto"/>
        <w:bottom w:val="none" w:sz="0" w:space="0" w:color="auto"/>
        <w:right w:val="none" w:sz="0" w:space="0" w:color="auto"/>
      </w:divBdr>
    </w:div>
    <w:div w:id="310445196">
      <w:bodyDiv w:val="1"/>
      <w:marLeft w:val="0"/>
      <w:marRight w:val="0"/>
      <w:marTop w:val="0"/>
      <w:marBottom w:val="0"/>
      <w:divBdr>
        <w:top w:val="none" w:sz="0" w:space="0" w:color="auto"/>
        <w:left w:val="none" w:sz="0" w:space="0" w:color="auto"/>
        <w:bottom w:val="none" w:sz="0" w:space="0" w:color="auto"/>
        <w:right w:val="none" w:sz="0" w:space="0" w:color="auto"/>
      </w:divBdr>
    </w:div>
    <w:div w:id="313876054">
      <w:bodyDiv w:val="1"/>
      <w:marLeft w:val="0"/>
      <w:marRight w:val="0"/>
      <w:marTop w:val="0"/>
      <w:marBottom w:val="0"/>
      <w:divBdr>
        <w:top w:val="none" w:sz="0" w:space="0" w:color="auto"/>
        <w:left w:val="none" w:sz="0" w:space="0" w:color="auto"/>
        <w:bottom w:val="none" w:sz="0" w:space="0" w:color="auto"/>
        <w:right w:val="none" w:sz="0" w:space="0" w:color="auto"/>
      </w:divBdr>
    </w:div>
    <w:div w:id="321396798">
      <w:bodyDiv w:val="1"/>
      <w:marLeft w:val="0"/>
      <w:marRight w:val="0"/>
      <w:marTop w:val="0"/>
      <w:marBottom w:val="0"/>
      <w:divBdr>
        <w:top w:val="none" w:sz="0" w:space="0" w:color="auto"/>
        <w:left w:val="none" w:sz="0" w:space="0" w:color="auto"/>
        <w:bottom w:val="none" w:sz="0" w:space="0" w:color="auto"/>
        <w:right w:val="none" w:sz="0" w:space="0" w:color="auto"/>
      </w:divBdr>
      <w:divsChild>
        <w:div w:id="1528057839">
          <w:marLeft w:val="0"/>
          <w:marRight w:val="0"/>
          <w:marTop w:val="0"/>
          <w:marBottom w:val="0"/>
          <w:divBdr>
            <w:top w:val="none" w:sz="0" w:space="0" w:color="auto"/>
            <w:left w:val="none" w:sz="0" w:space="0" w:color="auto"/>
            <w:bottom w:val="none" w:sz="0" w:space="0" w:color="auto"/>
            <w:right w:val="none" w:sz="0" w:space="0" w:color="auto"/>
          </w:divBdr>
          <w:divsChild>
            <w:div w:id="2042970606">
              <w:marLeft w:val="0"/>
              <w:marRight w:val="0"/>
              <w:marTop w:val="0"/>
              <w:marBottom w:val="0"/>
              <w:divBdr>
                <w:top w:val="none" w:sz="0" w:space="0" w:color="auto"/>
                <w:left w:val="none" w:sz="0" w:space="0" w:color="auto"/>
                <w:bottom w:val="none" w:sz="0" w:space="0" w:color="auto"/>
                <w:right w:val="none" w:sz="0" w:space="0" w:color="auto"/>
              </w:divBdr>
              <w:divsChild>
                <w:div w:id="96685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720066">
      <w:bodyDiv w:val="1"/>
      <w:marLeft w:val="0"/>
      <w:marRight w:val="0"/>
      <w:marTop w:val="0"/>
      <w:marBottom w:val="0"/>
      <w:divBdr>
        <w:top w:val="none" w:sz="0" w:space="0" w:color="auto"/>
        <w:left w:val="none" w:sz="0" w:space="0" w:color="auto"/>
        <w:bottom w:val="none" w:sz="0" w:space="0" w:color="auto"/>
        <w:right w:val="none" w:sz="0" w:space="0" w:color="auto"/>
      </w:divBdr>
    </w:div>
    <w:div w:id="353460445">
      <w:bodyDiv w:val="1"/>
      <w:marLeft w:val="0"/>
      <w:marRight w:val="0"/>
      <w:marTop w:val="0"/>
      <w:marBottom w:val="0"/>
      <w:divBdr>
        <w:top w:val="none" w:sz="0" w:space="0" w:color="auto"/>
        <w:left w:val="none" w:sz="0" w:space="0" w:color="auto"/>
        <w:bottom w:val="none" w:sz="0" w:space="0" w:color="auto"/>
        <w:right w:val="none" w:sz="0" w:space="0" w:color="auto"/>
      </w:divBdr>
    </w:div>
    <w:div w:id="356201273">
      <w:bodyDiv w:val="1"/>
      <w:marLeft w:val="0"/>
      <w:marRight w:val="0"/>
      <w:marTop w:val="0"/>
      <w:marBottom w:val="0"/>
      <w:divBdr>
        <w:top w:val="none" w:sz="0" w:space="0" w:color="auto"/>
        <w:left w:val="none" w:sz="0" w:space="0" w:color="auto"/>
        <w:bottom w:val="none" w:sz="0" w:space="0" w:color="auto"/>
        <w:right w:val="none" w:sz="0" w:space="0" w:color="auto"/>
      </w:divBdr>
    </w:div>
    <w:div w:id="359668165">
      <w:bodyDiv w:val="1"/>
      <w:marLeft w:val="0"/>
      <w:marRight w:val="0"/>
      <w:marTop w:val="0"/>
      <w:marBottom w:val="0"/>
      <w:divBdr>
        <w:top w:val="none" w:sz="0" w:space="0" w:color="auto"/>
        <w:left w:val="none" w:sz="0" w:space="0" w:color="auto"/>
        <w:bottom w:val="none" w:sz="0" w:space="0" w:color="auto"/>
        <w:right w:val="none" w:sz="0" w:space="0" w:color="auto"/>
      </w:divBdr>
    </w:div>
    <w:div w:id="378169103">
      <w:bodyDiv w:val="1"/>
      <w:marLeft w:val="0"/>
      <w:marRight w:val="0"/>
      <w:marTop w:val="0"/>
      <w:marBottom w:val="0"/>
      <w:divBdr>
        <w:top w:val="none" w:sz="0" w:space="0" w:color="auto"/>
        <w:left w:val="none" w:sz="0" w:space="0" w:color="auto"/>
        <w:bottom w:val="none" w:sz="0" w:space="0" w:color="auto"/>
        <w:right w:val="none" w:sz="0" w:space="0" w:color="auto"/>
      </w:divBdr>
    </w:div>
    <w:div w:id="386801056">
      <w:bodyDiv w:val="1"/>
      <w:marLeft w:val="0"/>
      <w:marRight w:val="0"/>
      <w:marTop w:val="0"/>
      <w:marBottom w:val="0"/>
      <w:divBdr>
        <w:top w:val="none" w:sz="0" w:space="0" w:color="auto"/>
        <w:left w:val="none" w:sz="0" w:space="0" w:color="auto"/>
        <w:bottom w:val="none" w:sz="0" w:space="0" w:color="auto"/>
        <w:right w:val="none" w:sz="0" w:space="0" w:color="auto"/>
      </w:divBdr>
    </w:div>
    <w:div w:id="424956119">
      <w:bodyDiv w:val="1"/>
      <w:marLeft w:val="0"/>
      <w:marRight w:val="0"/>
      <w:marTop w:val="0"/>
      <w:marBottom w:val="0"/>
      <w:divBdr>
        <w:top w:val="none" w:sz="0" w:space="0" w:color="auto"/>
        <w:left w:val="none" w:sz="0" w:space="0" w:color="auto"/>
        <w:bottom w:val="none" w:sz="0" w:space="0" w:color="auto"/>
        <w:right w:val="none" w:sz="0" w:space="0" w:color="auto"/>
      </w:divBdr>
    </w:div>
    <w:div w:id="427623279">
      <w:bodyDiv w:val="1"/>
      <w:marLeft w:val="0"/>
      <w:marRight w:val="0"/>
      <w:marTop w:val="0"/>
      <w:marBottom w:val="0"/>
      <w:divBdr>
        <w:top w:val="none" w:sz="0" w:space="0" w:color="auto"/>
        <w:left w:val="none" w:sz="0" w:space="0" w:color="auto"/>
        <w:bottom w:val="none" w:sz="0" w:space="0" w:color="auto"/>
        <w:right w:val="none" w:sz="0" w:space="0" w:color="auto"/>
      </w:divBdr>
    </w:div>
    <w:div w:id="461313729">
      <w:bodyDiv w:val="1"/>
      <w:marLeft w:val="0"/>
      <w:marRight w:val="0"/>
      <w:marTop w:val="0"/>
      <w:marBottom w:val="0"/>
      <w:divBdr>
        <w:top w:val="none" w:sz="0" w:space="0" w:color="auto"/>
        <w:left w:val="none" w:sz="0" w:space="0" w:color="auto"/>
        <w:bottom w:val="none" w:sz="0" w:space="0" w:color="auto"/>
        <w:right w:val="none" w:sz="0" w:space="0" w:color="auto"/>
      </w:divBdr>
    </w:div>
    <w:div w:id="465246581">
      <w:bodyDiv w:val="1"/>
      <w:marLeft w:val="0"/>
      <w:marRight w:val="0"/>
      <w:marTop w:val="0"/>
      <w:marBottom w:val="0"/>
      <w:divBdr>
        <w:top w:val="none" w:sz="0" w:space="0" w:color="auto"/>
        <w:left w:val="none" w:sz="0" w:space="0" w:color="auto"/>
        <w:bottom w:val="none" w:sz="0" w:space="0" w:color="auto"/>
        <w:right w:val="none" w:sz="0" w:space="0" w:color="auto"/>
      </w:divBdr>
    </w:div>
    <w:div w:id="481972116">
      <w:bodyDiv w:val="1"/>
      <w:marLeft w:val="0"/>
      <w:marRight w:val="0"/>
      <w:marTop w:val="0"/>
      <w:marBottom w:val="0"/>
      <w:divBdr>
        <w:top w:val="none" w:sz="0" w:space="0" w:color="auto"/>
        <w:left w:val="none" w:sz="0" w:space="0" w:color="auto"/>
        <w:bottom w:val="none" w:sz="0" w:space="0" w:color="auto"/>
        <w:right w:val="none" w:sz="0" w:space="0" w:color="auto"/>
      </w:divBdr>
    </w:div>
    <w:div w:id="485514951">
      <w:bodyDiv w:val="1"/>
      <w:marLeft w:val="0"/>
      <w:marRight w:val="0"/>
      <w:marTop w:val="0"/>
      <w:marBottom w:val="0"/>
      <w:divBdr>
        <w:top w:val="none" w:sz="0" w:space="0" w:color="auto"/>
        <w:left w:val="none" w:sz="0" w:space="0" w:color="auto"/>
        <w:bottom w:val="none" w:sz="0" w:space="0" w:color="auto"/>
        <w:right w:val="none" w:sz="0" w:space="0" w:color="auto"/>
      </w:divBdr>
    </w:div>
    <w:div w:id="498271249">
      <w:bodyDiv w:val="1"/>
      <w:marLeft w:val="0"/>
      <w:marRight w:val="0"/>
      <w:marTop w:val="0"/>
      <w:marBottom w:val="0"/>
      <w:divBdr>
        <w:top w:val="none" w:sz="0" w:space="0" w:color="auto"/>
        <w:left w:val="none" w:sz="0" w:space="0" w:color="auto"/>
        <w:bottom w:val="none" w:sz="0" w:space="0" w:color="auto"/>
        <w:right w:val="none" w:sz="0" w:space="0" w:color="auto"/>
      </w:divBdr>
    </w:div>
    <w:div w:id="500706815">
      <w:bodyDiv w:val="1"/>
      <w:marLeft w:val="0"/>
      <w:marRight w:val="0"/>
      <w:marTop w:val="0"/>
      <w:marBottom w:val="0"/>
      <w:divBdr>
        <w:top w:val="none" w:sz="0" w:space="0" w:color="auto"/>
        <w:left w:val="none" w:sz="0" w:space="0" w:color="auto"/>
        <w:bottom w:val="none" w:sz="0" w:space="0" w:color="auto"/>
        <w:right w:val="none" w:sz="0" w:space="0" w:color="auto"/>
      </w:divBdr>
    </w:div>
    <w:div w:id="507333844">
      <w:bodyDiv w:val="1"/>
      <w:marLeft w:val="0"/>
      <w:marRight w:val="0"/>
      <w:marTop w:val="0"/>
      <w:marBottom w:val="0"/>
      <w:divBdr>
        <w:top w:val="none" w:sz="0" w:space="0" w:color="auto"/>
        <w:left w:val="none" w:sz="0" w:space="0" w:color="auto"/>
        <w:bottom w:val="none" w:sz="0" w:space="0" w:color="auto"/>
        <w:right w:val="none" w:sz="0" w:space="0" w:color="auto"/>
      </w:divBdr>
    </w:div>
    <w:div w:id="508721470">
      <w:bodyDiv w:val="1"/>
      <w:marLeft w:val="0"/>
      <w:marRight w:val="0"/>
      <w:marTop w:val="0"/>
      <w:marBottom w:val="0"/>
      <w:divBdr>
        <w:top w:val="none" w:sz="0" w:space="0" w:color="auto"/>
        <w:left w:val="none" w:sz="0" w:space="0" w:color="auto"/>
        <w:bottom w:val="none" w:sz="0" w:space="0" w:color="auto"/>
        <w:right w:val="none" w:sz="0" w:space="0" w:color="auto"/>
      </w:divBdr>
    </w:div>
    <w:div w:id="533929984">
      <w:bodyDiv w:val="1"/>
      <w:marLeft w:val="0"/>
      <w:marRight w:val="0"/>
      <w:marTop w:val="0"/>
      <w:marBottom w:val="0"/>
      <w:divBdr>
        <w:top w:val="none" w:sz="0" w:space="0" w:color="auto"/>
        <w:left w:val="none" w:sz="0" w:space="0" w:color="auto"/>
        <w:bottom w:val="none" w:sz="0" w:space="0" w:color="auto"/>
        <w:right w:val="none" w:sz="0" w:space="0" w:color="auto"/>
      </w:divBdr>
    </w:div>
    <w:div w:id="539711125">
      <w:bodyDiv w:val="1"/>
      <w:marLeft w:val="0"/>
      <w:marRight w:val="0"/>
      <w:marTop w:val="0"/>
      <w:marBottom w:val="0"/>
      <w:divBdr>
        <w:top w:val="none" w:sz="0" w:space="0" w:color="auto"/>
        <w:left w:val="none" w:sz="0" w:space="0" w:color="auto"/>
        <w:bottom w:val="none" w:sz="0" w:space="0" w:color="auto"/>
        <w:right w:val="none" w:sz="0" w:space="0" w:color="auto"/>
      </w:divBdr>
    </w:div>
    <w:div w:id="551385210">
      <w:bodyDiv w:val="1"/>
      <w:marLeft w:val="0"/>
      <w:marRight w:val="0"/>
      <w:marTop w:val="0"/>
      <w:marBottom w:val="0"/>
      <w:divBdr>
        <w:top w:val="none" w:sz="0" w:space="0" w:color="auto"/>
        <w:left w:val="none" w:sz="0" w:space="0" w:color="auto"/>
        <w:bottom w:val="none" w:sz="0" w:space="0" w:color="auto"/>
        <w:right w:val="none" w:sz="0" w:space="0" w:color="auto"/>
      </w:divBdr>
    </w:div>
    <w:div w:id="563416298">
      <w:bodyDiv w:val="1"/>
      <w:marLeft w:val="0"/>
      <w:marRight w:val="0"/>
      <w:marTop w:val="0"/>
      <w:marBottom w:val="0"/>
      <w:divBdr>
        <w:top w:val="none" w:sz="0" w:space="0" w:color="auto"/>
        <w:left w:val="none" w:sz="0" w:space="0" w:color="auto"/>
        <w:bottom w:val="none" w:sz="0" w:space="0" w:color="auto"/>
        <w:right w:val="none" w:sz="0" w:space="0" w:color="auto"/>
      </w:divBdr>
    </w:div>
    <w:div w:id="581985126">
      <w:bodyDiv w:val="1"/>
      <w:marLeft w:val="0"/>
      <w:marRight w:val="0"/>
      <w:marTop w:val="0"/>
      <w:marBottom w:val="0"/>
      <w:divBdr>
        <w:top w:val="none" w:sz="0" w:space="0" w:color="auto"/>
        <w:left w:val="none" w:sz="0" w:space="0" w:color="auto"/>
        <w:bottom w:val="none" w:sz="0" w:space="0" w:color="auto"/>
        <w:right w:val="none" w:sz="0" w:space="0" w:color="auto"/>
      </w:divBdr>
    </w:div>
    <w:div w:id="656226674">
      <w:bodyDiv w:val="1"/>
      <w:marLeft w:val="0"/>
      <w:marRight w:val="0"/>
      <w:marTop w:val="0"/>
      <w:marBottom w:val="0"/>
      <w:divBdr>
        <w:top w:val="none" w:sz="0" w:space="0" w:color="auto"/>
        <w:left w:val="none" w:sz="0" w:space="0" w:color="auto"/>
        <w:bottom w:val="none" w:sz="0" w:space="0" w:color="auto"/>
        <w:right w:val="none" w:sz="0" w:space="0" w:color="auto"/>
      </w:divBdr>
    </w:div>
    <w:div w:id="674261118">
      <w:bodyDiv w:val="1"/>
      <w:marLeft w:val="0"/>
      <w:marRight w:val="0"/>
      <w:marTop w:val="0"/>
      <w:marBottom w:val="0"/>
      <w:divBdr>
        <w:top w:val="none" w:sz="0" w:space="0" w:color="auto"/>
        <w:left w:val="none" w:sz="0" w:space="0" w:color="auto"/>
        <w:bottom w:val="none" w:sz="0" w:space="0" w:color="auto"/>
        <w:right w:val="none" w:sz="0" w:space="0" w:color="auto"/>
      </w:divBdr>
    </w:div>
    <w:div w:id="683478024">
      <w:bodyDiv w:val="1"/>
      <w:marLeft w:val="0"/>
      <w:marRight w:val="0"/>
      <w:marTop w:val="0"/>
      <w:marBottom w:val="0"/>
      <w:divBdr>
        <w:top w:val="none" w:sz="0" w:space="0" w:color="auto"/>
        <w:left w:val="none" w:sz="0" w:space="0" w:color="auto"/>
        <w:bottom w:val="none" w:sz="0" w:space="0" w:color="auto"/>
        <w:right w:val="none" w:sz="0" w:space="0" w:color="auto"/>
      </w:divBdr>
    </w:div>
    <w:div w:id="690179132">
      <w:bodyDiv w:val="1"/>
      <w:marLeft w:val="0"/>
      <w:marRight w:val="0"/>
      <w:marTop w:val="0"/>
      <w:marBottom w:val="0"/>
      <w:divBdr>
        <w:top w:val="none" w:sz="0" w:space="0" w:color="auto"/>
        <w:left w:val="none" w:sz="0" w:space="0" w:color="auto"/>
        <w:bottom w:val="none" w:sz="0" w:space="0" w:color="auto"/>
        <w:right w:val="none" w:sz="0" w:space="0" w:color="auto"/>
      </w:divBdr>
    </w:div>
    <w:div w:id="711030544">
      <w:bodyDiv w:val="1"/>
      <w:marLeft w:val="0"/>
      <w:marRight w:val="0"/>
      <w:marTop w:val="0"/>
      <w:marBottom w:val="0"/>
      <w:divBdr>
        <w:top w:val="none" w:sz="0" w:space="0" w:color="auto"/>
        <w:left w:val="none" w:sz="0" w:space="0" w:color="auto"/>
        <w:bottom w:val="none" w:sz="0" w:space="0" w:color="auto"/>
        <w:right w:val="none" w:sz="0" w:space="0" w:color="auto"/>
      </w:divBdr>
    </w:div>
    <w:div w:id="738868040">
      <w:bodyDiv w:val="1"/>
      <w:marLeft w:val="0"/>
      <w:marRight w:val="0"/>
      <w:marTop w:val="0"/>
      <w:marBottom w:val="0"/>
      <w:divBdr>
        <w:top w:val="none" w:sz="0" w:space="0" w:color="auto"/>
        <w:left w:val="none" w:sz="0" w:space="0" w:color="auto"/>
        <w:bottom w:val="none" w:sz="0" w:space="0" w:color="auto"/>
        <w:right w:val="none" w:sz="0" w:space="0" w:color="auto"/>
      </w:divBdr>
    </w:div>
    <w:div w:id="746071399">
      <w:bodyDiv w:val="1"/>
      <w:marLeft w:val="0"/>
      <w:marRight w:val="0"/>
      <w:marTop w:val="0"/>
      <w:marBottom w:val="0"/>
      <w:divBdr>
        <w:top w:val="none" w:sz="0" w:space="0" w:color="auto"/>
        <w:left w:val="none" w:sz="0" w:space="0" w:color="auto"/>
        <w:bottom w:val="none" w:sz="0" w:space="0" w:color="auto"/>
        <w:right w:val="none" w:sz="0" w:space="0" w:color="auto"/>
      </w:divBdr>
    </w:div>
    <w:div w:id="749277507">
      <w:bodyDiv w:val="1"/>
      <w:marLeft w:val="0"/>
      <w:marRight w:val="0"/>
      <w:marTop w:val="0"/>
      <w:marBottom w:val="0"/>
      <w:divBdr>
        <w:top w:val="none" w:sz="0" w:space="0" w:color="auto"/>
        <w:left w:val="none" w:sz="0" w:space="0" w:color="auto"/>
        <w:bottom w:val="none" w:sz="0" w:space="0" w:color="auto"/>
        <w:right w:val="none" w:sz="0" w:space="0" w:color="auto"/>
      </w:divBdr>
    </w:div>
    <w:div w:id="749737709">
      <w:bodyDiv w:val="1"/>
      <w:marLeft w:val="0"/>
      <w:marRight w:val="0"/>
      <w:marTop w:val="0"/>
      <w:marBottom w:val="0"/>
      <w:divBdr>
        <w:top w:val="none" w:sz="0" w:space="0" w:color="auto"/>
        <w:left w:val="none" w:sz="0" w:space="0" w:color="auto"/>
        <w:bottom w:val="none" w:sz="0" w:space="0" w:color="auto"/>
        <w:right w:val="none" w:sz="0" w:space="0" w:color="auto"/>
      </w:divBdr>
    </w:div>
    <w:div w:id="754127923">
      <w:bodyDiv w:val="1"/>
      <w:marLeft w:val="0"/>
      <w:marRight w:val="0"/>
      <w:marTop w:val="0"/>
      <w:marBottom w:val="0"/>
      <w:divBdr>
        <w:top w:val="none" w:sz="0" w:space="0" w:color="auto"/>
        <w:left w:val="none" w:sz="0" w:space="0" w:color="auto"/>
        <w:bottom w:val="none" w:sz="0" w:space="0" w:color="auto"/>
        <w:right w:val="none" w:sz="0" w:space="0" w:color="auto"/>
      </w:divBdr>
    </w:div>
    <w:div w:id="755639431">
      <w:bodyDiv w:val="1"/>
      <w:marLeft w:val="0"/>
      <w:marRight w:val="0"/>
      <w:marTop w:val="0"/>
      <w:marBottom w:val="0"/>
      <w:divBdr>
        <w:top w:val="none" w:sz="0" w:space="0" w:color="auto"/>
        <w:left w:val="none" w:sz="0" w:space="0" w:color="auto"/>
        <w:bottom w:val="none" w:sz="0" w:space="0" w:color="auto"/>
        <w:right w:val="none" w:sz="0" w:space="0" w:color="auto"/>
      </w:divBdr>
    </w:div>
    <w:div w:id="760414742">
      <w:bodyDiv w:val="1"/>
      <w:marLeft w:val="0"/>
      <w:marRight w:val="0"/>
      <w:marTop w:val="0"/>
      <w:marBottom w:val="0"/>
      <w:divBdr>
        <w:top w:val="none" w:sz="0" w:space="0" w:color="auto"/>
        <w:left w:val="none" w:sz="0" w:space="0" w:color="auto"/>
        <w:bottom w:val="none" w:sz="0" w:space="0" w:color="auto"/>
        <w:right w:val="none" w:sz="0" w:space="0" w:color="auto"/>
      </w:divBdr>
    </w:div>
    <w:div w:id="762453187">
      <w:bodyDiv w:val="1"/>
      <w:marLeft w:val="0"/>
      <w:marRight w:val="0"/>
      <w:marTop w:val="0"/>
      <w:marBottom w:val="0"/>
      <w:divBdr>
        <w:top w:val="none" w:sz="0" w:space="0" w:color="auto"/>
        <w:left w:val="none" w:sz="0" w:space="0" w:color="auto"/>
        <w:bottom w:val="none" w:sz="0" w:space="0" w:color="auto"/>
        <w:right w:val="none" w:sz="0" w:space="0" w:color="auto"/>
      </w:divBdr>
    </w:div>
    <w:div w:id="771164037">
      <w:bodyDiv w:val="1"/>
      <w:marLeft w:val="0"/>
      <w:marRight w:val="0"/>
      <w:marTop w:val="0"/>
      <w:marBottom w:val="0"/>
      <w:divBdr>
        <w:top w:val="none" w:sz="0" w:space="0" w:color="auto"/>
        <w:left w:val="none" w:sz="0" w:space="0" w:color="auto"/>
        <w:bottom w:val="none" w:sz="0" w:space="0" w:color="auto"/>
        <w:right w:val="none" w:sz="0" w:space="0" w:color="auto"/>
      </w:divBdr>
    </w:div>
    <w:div w:id="783504886">
      <w:bodyDiv w:val="1"/>
      <w:marLeft w:val="0"/>
      <w:marRight w:val="0"/>
      <w:marTop w:val="0"/>
      <w:marBottom w:val="0"/>
      <w:divBdr>
        <w:top w:val="none" w:sz="0" w:space="0" w:color="auto"/>
        <w:left w:val="none" w:sz="0" w:space="0" w:color="auto"/>
        <w:bottom w:val="none" w:sz="0" w:space="0" w:color="auto"/>
        <w:right w:val="none" w:sz="0" w:space="0" w:color="auto"/>
      </w:divBdr>
    </w:div>
    <w:div w:id="795216208">
      <w:bodyDiv w:val="1"/>
      <w:marLeft w:val="0"/>
      <w:marRight w:val="0"/>
      <w:marTop w:val="0"/>
      <w:marBottom w:val="0"/>
      <w:divBdr>
        <w:top w:val="none" w:sz="0" w:space="0" w:color="auto"/>
        <w:left w:val="none" w:sz="0" w:space="0" w:color="auto"/>
        <w:bottom w:val="none" w:sz="0" w:space="0" w:color="auto"/>
        <w:right w:val="none" w:sz="0" w:space="0" w:color="auto"/>
      </w:divBdr>
    </w:div>
    <w:div w:id="800734737">
      <w:bodyDiv w:val="1"/>
      <w:marLeft w:val="0"/>
      <w:marRight w:val="0"/>
      <w:marTop w:val="0"/>
      <w:marBottom w:val="0"/>
      <w:divBdr>
        <w:top w:val="none" w:sz="0" w:space="0" w:color="auto"/>
        <w:left w:val="none" w:sz="0" w:space="0" w:color="auto"/>
        <w:bottom w:val="none" w:sz="0" w:space="0" w:color="auto"/>
        <w:right w:val="none" w:sz="0" w:space="0" w:color="auto"/>
      </w:divBdr>
    </w:div>
    <w:div w:id="821314892">
      <w:bodyDiv w:val="1"/>
      <w:marLeft w:val="0"/>
      <w:marRight w:val="0"/>
      <w:marTop w:val="0"/>
      <w:marBottom w:val="0"/>
      <w:divBdr>
        <w:top w:val="none" w:sz="0" w:space="0" w:color="auto"/>
        <w:left w:val="none" w:sz="0" w:space="0" w:color="auto"/>
        <w:bottom w:val="none" w:sz="0" w:space="0" w:color="auto"/>
        <w:right w:val="none" w:sz="0" w:space="0" w:color="auto"/>
      </w:divBdr>
    </w:div>
    <w:div w:id="864708236">
      <w:bodyDiv w:val="1"/>
      <w:marLeft w:val="0"/>
      <w:marRight w:val="0"/>
      <w:marTop w:val="0"/>
      <w:marBottom w:val="0"/>
      <w:divBdr>
        <w:top w:val="none" w:sz="0" w:space="0" w:color="auto"/>
        <w:left w:val="none" w:sz="0" w:space="0" w:color="auto"/>
        <w:bottom w:val="none" w:sz="0" w:space="0" w:color="auto"/>
        <w:right w:val="none" w:sz="0" w:space="0" w:color="auto"/>
      </w:divBdr>
    </w:div>
    <w:div w:id="877469397">
      <w:bodyDiv w:val="1"/>
      <w:marLeft w:val="0"/>
      <w:marRight w:val="0"/>
      <w:marTop w:val="0"/>
      <w:marBottom w:val="0"/>
      <w:divBdr>
        <w:top w:val="none" w:sz="0" w:space="0" w:color="auto"/>
        <w:left w:val="none" w:sz="0" w:space="0" w:color="auto"/>
        <w:bottom w:val="none" w:sz="0" w:space="0" w:color="auto"/>
        <w:right w:val="none" w:sz="0" w:space="0" w:color="auto"/>
      </w:divBdr>
    </w:div>
    <w:div w:id="884025230">
      <w:bodyDiv w:val="1"/>
      <w:marLeft w:val="0"/>
      <w:marRight w:val="0"/>
      <w:marTop w:val="0"/>
      <w:marBottom w:val="0"/>
      <w:divBdr>
        <w:top w:val="none" w:sz="0" w:space="0" w:color="auto"/>
        <w:left w:val="none" w:sz="0" w:space="0" w:color="auto"/>
        <w:bottom w:val="none" w:sz="0" w:space="0" w:color="auto"/>
        <w:right w:val="none" w:sz="0" w:space="0" w:color="auto"/>
      </w:divBdr>
    </w:div>
    <w:div w:id="909382987">
      <w:bodyDiv w:val="1"/>
      <w:marLeft w:val="0"/>
      <w:marRight w:val="0"/>
      <w:marTop w:val="0"/>
      <w:marBottom w:val="0"/>
      <w:divBdr>
        <w:top w:val="none" w:sz="0" w:space="0" w:color="auto"/>
        <w:left w:val="none" w:sz="0" w:space="0" w:color="auto"/>
        <w:bottom w:val="none" w:sz="0" w:space="0" w:color="auto"/>
        <w:right w:val="none" w:sz="0" w:space="0" w:color="auto"/>
      </w:divBdr>
    </w:div>
    <w:div w:id="924799876">
      <w:bodyDiv w:val="1"/>
      <w:marLeft w:val="0"/>
      <w:marRight w:val="0"/>
      <w:marTop w:val="0"/>
      <w:marBottom w:val="0"/>
      <w:divBdr>
        <w:top w:val="none" w:sz="0" w:space="0" w:color="auto"/>
        <w:left w:val="none" w:sz="0" w:space="0" w:color="auto"/>
        <w:bottom w:val="none" w:sz="0" w:space="0" w:color="auto"/>
        <w:right w:val="none" w:sz="0" w:space="0" w:color="auto"/>
      </w:divBdr>
    </w:div>
    <w:div w:id="929310127">
      <w:bodyDiv w:val="1"/>
      <w:marLeft w:val="0"/>
      <w:marRight w:val="0"/>
      <w:marTop w:val="0"/>
      <w:marBottom w:val="0"/>
      <w:divBdr>
        <w:top w:val="none" w:sz="0" w:space="0" w:color="auto"/>
        <w:left w:val="none" w:sz="0" w:space="0" w:color="auto"/>
        <w:bottom w:val="none" w:sz="0" w:space="0" w:color="auto"/>
        <w:right w:val="none" w:sz="0" w:space="0" w:color="auto"/>
      </w:divBdr>
    </w:div>
    <w:div w:id="935552526">
      <w:bodyDiv w:val="1"/>
      <w:marLeft w:val="0"/>
      <w:marRight w:val="0"/>
      <w:marTop w:val="0"/>
      <w:marBottom w:val="0"/>
      <w:divBdr>
        <w:top w:val="none" w:sz="0" w:space="0" w:color="auto"/>
        <w:left w:val="none" w:sz="0" w:space="0" w:color="auto"/>
        <w:bottom w:val="none" w:sz="0" w:space="0" w:color="auto"/>
        <w:right w:val="none" w:sz="0" w:space="0" w:color="auto"/>
      </w:divBdr>
    </w:div>
    <w:div w:id="942033024">
      <w:bodyDiv w:val="1"/>
      <w:marLeft w:val="0"/>
      <w:marRight w:val="0"/>
      <w:marTop w:val="0"/>
      <w:marBottom w:val="0"/>
      <w:divBdr>
        <w:top w:val="none" w:sz="0" w:space="0" w:color="auto"/>
        <w:left w:val="none" w:sz="0" w:space="0" w:color="auto"/>
        <w:bottom w:val="none" w:sz="0" w:space="0" w:color="auto"/>
        <w:right w:val="none" w:sz="0" w:space="0" w:color="auto"/>
      </w:divBdr>
    </w:div>
    <w:div w:id="959386105">
      <w:bodyDiv w:val="1"/>
      <w:marLeft w:val="0"/>
      <w:marRight w:val="0"/>
      <w:marTop w:val="0"/>
      <w:marBottom w:val="0"/>
      <w:divBdr>
        <w:top w:val="none" w:sz="0" w:space="0" w:color="auto"/>
        <w:left w:val="none" w:sz="0" w:space="0" w:color="auto"/>
        <w:bottom w:val="none" w:sz="0" w:space="0" w:color="auto"/>
        <w:right w:val="none" w:sz="0" w:space="0" w:color="auto"/>
      </w:divBdr>
    </w:div>
    <w:div w:id="968970268">
      <w:bodyDiv w:val="1"/>
      <w:marLeft w:val="0"/>
      <w:marRight w:val="0"/>
      <w:marTop w:val="0"/>
      <w:marBottom w:val="0"/>
      <w:divBdr>
        <w:top w:val="none" w:sz="0" w:space="0" w:color="auto"/>
        <w:left w:val="none" w:sz="0" w:space="0" w:color="auto"/>
        <w:bottom w:val="none" w:sz="0" w:space="0" w:color="auto"/>
        <w:right w:val="none" w:sz="0" w:space="0" w:color="auto"/>
      </w:divBdr>
    </w:div>
    <w:div w:id="973173799">
      <w:bodyDiv w:val="1"/>
      <w:marLeft w:val="0"/>
      <w:marRight w:val="0"/>
      <w:marTop w:val="0"/>
      <w:marBottom w:val="0"/>
      <w:divBdr>
        <w:top w:val="none" w:sz="0" w:space="0" w:color="auto"/>
        <w:left w:val="none" w:sz="0" w:space="0" w:color="auto"/>
        <w:bottom w:val="none" w:sz="0" w:space="0" w:color="auto"/>
        <w:right w:val="none" w:sz="0" w:space="0" w:color="auto"/>
      </w:divBdr>
    </w:div>
    <w:div w:id="976688071">
      <w:bodyDiv w:val="1"/>
      <w:marLeft w:val="0"/>
      <w:marRight w:val="0"/>
      <w:marTop w:val="0"/>
      <w:marBottom w:val="0"/>
      <w:divBdr>
        <w:top w:val="none" w:sz="0" w:space="0" w:color="auto"/>
        <w:left w:val="none" w:sz="0" w:space="0" w:color="auto"/>
        <w:bottom w:val="none" w:sz="0" w:space="0" w:color="auto"/>
        <w:right w:val="none" w:sz="0" w:space="0" w:color="auto"/>
      </w:divBdr>
    </w:div>
    <w:div w:id="982391938">
      <w:bodyDiv w:val="1"/>
      <w:marLeft w:val="0"/>
      <w:marRight w:val="0"/>
      <w:marTop w:val="0"/>
      <w:marBottom w:val="0"/>
      <w:divBdr>
        <w:top w:val="none" w:sz="0" w:space="0" w:color="auto"/>
        <w:left w:val="none" w:sz="0" w:space="0" w:color="auto"/>
        <w:bottom w:val="none" w:sz="0" w:space="0" w:color="auto"/>
        <w:right w:val="none" w:sz="0" w:space="0" w:color="auto"/>
      </w:divBdr>
    </w:div>
    <w:div w:id="996230058">
      <w:bodyDiv w:val="1"/>
      <w:marLeft w:val="0"/>
      <w:marRight w:val="0"/>
      <w:marTop w:val="0"/>
      <w:marBottom w:val="0"/>
      <w:divBdr>
        <w:top w:val="none" w:sz="0" w:space="0" w:color="auto"/>
        <w:left w:val="none" w:sz="0" w:space="0" w:color="auto"/>
        <w:bottom w:val="none" w:sz="0" w:space="0" w:color="auto"/>
        <w:right w:val="none" w:sz="0" w:space="0" w:color="auto"/>
      </w:divBdr>
    </w:div>
    <w:div w:id="1004475561">
      <w:bodyDiv w:val="1"/>
      <w:marLeft w:val="0"/>
      <w:marRight w:val="0"/>
      <w:marTop w:val="0"/>
      <w:marBottom w:val="0"/>
      <w:divBdr>
        <w:top w:val="none" w:sz="0" w:space="0" w:color="auto"/>
        <w:left w:val="none" w:sz="0" w:space="0" w:color="auto"/>
        <w:bottom w:val="none" w:sz="0" w:space="0" w:color="auto"/>
        <w:right w:val="none" w:sz="0" w:space="0" w:color="auto"/>
      </w:divBdr>
    </w:div>
    <w:div w:id="1004630501">
      <w:bodyDiv w:val="1"/>
      <w:marLeft w:val="0"/>
      <w:marRight w:val="0"/>
      <w:marTop w:val="0"/>
      <w:marBottom w:val="0"/>
      <w:divBdr>
        <w:top w:val="none" w:sz="0" w:space="0" w:color="auto"/>
        <w:left w:val="none" w:sz="0" w:space="0" w:color="auto"/>
        <w:bottom w:val="none" w:sz="0" w:space="0" w:color="auto"/>
        <w:right w:val="none" w:sz="0" w:space="0" w:color="auto"/>
      </w:divBdr>
    </w:div>
    <w:div w:id="1015808293">
      <w:bodyDiv w:val="1"/>
      <w:marLeft w:val="0"/>
      <w:marRight w:val="0"/>
      <w:marTop w:val="0"/>
      <w:marBottom w:val="0"/>
      <w:divBdr>
        <w:top w:val="none" w:sz="0" w:space="0" w:color="auto"/>
        <w:left w:val="none" w:sz="0" w:space="0" w:color="auto"/>
        <w:bottom w:val="none" w:sz="0" w:space="0" w:color="auto"/>
        <w:right w:val="none" w:sz="0" w:space="0" w:color="auto"/>
      </w:divBdr>
    </w:div>
    <w:div w:id="1020088869">
      <w:bodyDiv w:val="1"/>
      <w:marLeft w:val="0"/>
      <w:marRight w:val="0"/>
      <w:marTop w:val="0"/>
      <w:marBottom w:val="0"/>
      <w:divBdr>
        <w:top w:val="none" w:sz="0" w:space="0" w:color="auto"/>
        <w:left w:val="none" w:sz="0" w:space="0" w:color="auto"/>
        <w:bottom w:val="none" w:sz="0" w:space="0" w:color="auto"/>
        <w:right w:val="none" w:sz="0" w:space="0" w:color="auto"/>
      </w:divBdr>
    </w:div>
    <w:div w:id="1020205315">
      <w:bodyDiv w:val="1"/>
      <w:marLeft w:val="0"/>
      <w:marRight w:val="0"/>
      <w:marTop w:val="0"/>
      <w:marBottom w:val="0"/>
      <w:divBdr>
        <w:top w:val="none" w:sz="0" w:space="0" w:color="auto"/>
        <w:left w:val="none" w:sz="0" w:space="0" w:color="auto"/>
        <w:bottom w:val="none" w:sz="0" w:space="0" w:color="auto"/>
        <w:right w:val="none" w:sz="0" w:space="0" w:color="auto"/>
      </w:divBdr>
    </w:div>
    <w:div w:id="1025639004">
      <w:bodyDiv w:val="1"/>
      <w:marLeft w:val="0"/>
      <w:marRight w:val="0"/>
      <w:marTop w:val="0"/>
      <w:marBottom w:val="0"/>
      <w:divBdr>
        <w:top w:val="none" w:sz="0" w:space="0" w:color="auto"/>
        <w:left w:val="none" w:sz="0" w:space="0" w:color="auto"/>
        <w:bottom w:val="none" w:sz="0" w:space="0" w:color="auto"/>
        <w:right w:val="none" w:sz="0" w:space="0" w:color="auto"/>
      </w:divBdr>
    </w:div>
    <w:div w:id="1034114712">
      <w:bodyDiv w:val="1"/>
      <w:marLeft w:val="0"/>
      <w:marRight w:val="0"/>
      <w:marTop w:val="0"/>
      <w:marBottom w:val="0"/>
      <w:divBdr>
        <w:top w:val="none" w:sz="0" w:space="0" w:color="auto"/>
        <w:left w:val="none" w:sz="0" w:space="0" w:color="auto"/>
        <w:bottom w:val="none" w:sz="0" w:space="0" w:color="auto"/>
        <w:right w:val="none" w:sz="0" w:space="0" w:color="auto"/>
      </w:divBdr>
    </w:div>
    <w:div w:id="1038236455">
      <w:bodyDiv w:val="1"/>
      <w:marLeft w:val="0"/>
      <w:marRight w:val="0"/>
      <w:marTop w:val="0"/>
      <w:marBottom w:val="0"/>
      <w:divBdr>
        <w:top w:val="none" w:sz="0" w:space="0" w:color="auto"/>
        <w:left w:val="none" w:sz="0" w:space="0" w:color="auto"/>
        <w:bottom w:val="none" w:sz="0" w:space="0" w:color="auto"/>
        <w:right w:val="none" w:sz="0" w:space="0" w:color="auto"/>
      </w:divBdr>
    </w:div>
    <w:div w:id="1045837157">
      <w:bodyDiv w:val="1"/>
      <w:marLeft w:val="0"/>
      <w:marRight w:val="0"/>
      <w:marTop w:val="0"/>
      <w:marBottom w:val="0"/>
      <w:divBdr>
        <w:top w:val="none" w:sz="0" w:space="0" w:color="auto"/>
        <w:left w:val="none" w:sz="0" w:space="0" w:color="auto"/>
        <w:bottom w:val="none" w:sz="0" w:space="0" w:color="auto"/>
        <w:right w:val="none" w:sz="0" w:space="0" w:color="auto"/>
      </w:divBdr>
    </w:div>
    <w:div w:id="1053384621">
      <w:bodyDiv w:val="1"/>
      <w:marLeft w:val="0"/>
      <w:marRight w:val="0"/>
      <w:marTop w:val="0"/>
      <w:marBottom w:val="0"/>
      <w:divBdr>
        <w:top w:val="none" w:sz="0" w:space="0" w:color="auto"/>
        <w:left w:val="none" w:sz="0" w:space="0" w:color="auto"/>
        <w:bottom w:val="none" w:sz="0" w:space="0" w:color="auto"/>
        <w:right w:val="none" w:sz="0" w:space="0" w:color="auto"/>
      </w:divBdr>
    </w:div>
    <w:div w:id="1058626274">
      <w:bodyDiv w:val="1"/>
      <w:marLeft w:val="0"/>
      <w:marRight w:val="0"/>
      <w:marTop w:val="0"/>
      <w:marBottom w:val="0"/>
      <w:divBdr>
        <w:top w:val="none" w:sz="0" w:space="0" w:color="auto"/>
        <w:left w:val="none" w:sz="0" w:space="0" w:color="auto"/>
        <w:bottom w:val="none" w:sz="0" w:space="0" w:color="auto"/>
        <w:right w:val="none" w:sz="0" w:space="0" w:color="auto"/>
      </w:divBdr>
    </w:div>
    <w:div w:id="1061446027">
      <w:bodyDiv w:val="1"/>
      <w:marLeft w:val="0"/>
      <w:marRight w:val="0"/>
      <w:marTop w:val="0"/>
      <w:marBottom w:val="0"/>
      <w:divBdr>
        <w:top w:val="none" w:sz="0" w:space="0" w:color="auto"/>
        <w:left w:val="none" w:sz="0" w:space="0" w:color="auto"/>
        <w:bottom w:val="none" w:sz="0" w:space="0" w:color="auto"/>
        <w:right w:val="none" w:sz="0" w:space="0" w:color="auto"/>
      </w:divBdr>
    </w:div>
    <w:div w:id="1063060057">
      <w:bodyDiv w:val="1"/>
      <w:marLeft w:val="0"/>
      <w:marRight w:val="0"/>
      <w:marTop w:val="0"/>
      <w:marBottom w:val="0"/>
      <w:divBdr>
        <w:top w:val="none" w:sz="0" w:space="0" w:color="auto"/>
        <w:left w:val="none" w:sz="0" w:space="0" w:color="auto"/>
        <w:bottom w:val="none" w:sz="0" w:space="0" w:color="auto"/>
        <w:right w:val="none" w:sz="0" w:space="0" w:color="auto"/>
      </w:divBdr>
    </w:div>
    <w:div w:id="1066993560">
      <w:bodyDiv w:val="1"/>
      <w:marLeft w:val="0"/>
      <w:marRight w:val="0"/>
      <w:marTop w:val="0"/>
      <w:marBottom w:val="0"/>
      <w:divBdr>
        <w:top w:val="none" w:sz="0" w:space="0" w:color="auto"/>
        <w:left w:val="none" w:sz="0" w:space="0" w:color="auto"/>
        <w:bottom w:val="none" w:sz="0" w:space="0" w:color="auto"/>
        <w:right w:val="none" w:sz="0" w:space="0" w:color="auto"/>
      </w:divBdr>
    </w:div>
    <w:div w:id="1085689850">
      <w:bodyDiv w:val="1"/>
      <w:marLeft w:val="0"/>
      <w:marRight w:val="0"/>
      <w:marTop w:val="0"/>
      <w:marBottom w:val="0"/>
      <w:divBdr>
        <w:top w:val="none" w:sz="0" w:space="0" w:color="auto"/>
        <w:left w:val="none" w:sz="0" w:space="0" w:color="auto"/>
        <w:bottom w:val="none" w:sz="0" w:space="0" w:color="auto"/>
        <w:right w:val="none" w:sz="0" w:space="0" w:color="auto"/>
      </w:divBdr>
    </w:div>
    <w:div w:id="1087267146">
      <w:bodyDiv w:val="1"/>
      <w:marLeft w:val="0"/>
      <w:marRight w:val="0"/>
      <w:marTop w:val="0"/>
      <w:marBottom w:val="0"/>
      <w:divBdr>
        <w:top w:val="none" w:sz="0" w:space="0" w:color="auto"/>
        <w:left w:val="none" w:sz="0" w:space="0" w:color="auto"/>
        <w:bottom w:val="none" w:sz="0" w:space="0" w:color="auto"/>
        <w:right w:val="none" w:sz="0" w:space="0" w:color="auto"/>
      </w:divBdr>
    </w:div>
    <w:div w:id="1088190643">
      <w:bodyDiv w:val="1"/>
      <w:marLeft w:val="0"/>
      <w:marRight w:val="0"/>
      <w:marTop w:val="0"/>
      <w:marBottom w:val="0"/>
      <w:divBdr>
        <w:top w:val="none" w:sz="0" w:space="0" w:color="auto"/>
        <w:left w:val="none" w:sz="0" w:space="0" w:color="auto"/>
        <w:bottom w:val="none" w:sz="0" w:space="0" w:color="auto"/>
        <w:right w:val="none" w:sz="0" w:space="0" w:color="auto"/>
      </w:divBdr>
    </w:div>
    <w:div w:id="1105810206">
      <w:bodyDiv w:val="1"/>
      <w:marLeft w:val="0"/>
      <w:marRight w:val="0"/>
      <w:marTop w:val="0"/>
      <w:marBottom w:val="0"/>
      <w:divBdr>
        <w:top w:val="none" w:sz="0" w:space="0" w:color="auto"/>
        <w:left w:val="none" w:sz="0" w:space="0" w:color="auto"/>
        <w:bottom w:val="none" w:sz="0" w:space="0" w:color="auto"/>
        <w:right w:val="none" w:sz="0" w:space="0" w:color="auto"/>
      </w:divBdr>
    </w:div>
    <w:div w:id="1123303175">
      <w:bodyDiv w:val="1"/>
      <w:marLeft w:val="0"/>
      <w:marRight w:val="0"/>
      <w:marTop w:val="0"/>
      <w:marBottom w:val="0"/>
      <w:divBdr>
        <w:top w:val="none" w:sz="0" w:space="0" w:color="auto"/>
        <w:left w:val="none" w:sz="0" w:space="0" w:color="auto"/>
        <w:bottom w:val="none" w:sz="0" w:space="0" w:color="auto"/>
        <w:right w:val="none" w:sz="0" w:space="0" w:color="auto"/>
      </w:divBdr>
    </w:div>
    <w:div w:id="1131171268">
      <w:bodyDiv w:val="1"/>
      <w:marLeft w:val="0"/>
      <w:marRight w:val="0"/>
      <w:marTop w:val="0"/>
      <w:marBottom w:val="0"/>
      <w:divBdr>
        <w:top w:val="none" w:sz="0" w:space="0" w:color="auto"/>
        <w:left w:val="none" w:sz="0" w:space="0" w:color="auto"/>
        <w:bottom w:val="none" w:sz="0" w:space="0" w:color="auto"/>
        <w:right w:val="none" w:sz="0" w:space="0" w:color="auto"/>
      </w:divBdr>
    </w:div>
    <w:div w:id="1147284582">
      <w:bodyDiv w:val="1"/>
      <w:marLeft w:val="0"/>
      <w:marRight w:val="0"/>
      <w:marTop w:val="0"/>
      <w:marBottom w:val="0"/>
      <w:divBdr>
        <w:top w:val="none" w:sz="0" w:space="0" w:color="auto"/>
        <w:left w:val="none" w:sz="0" w:space="0" w:color="auto"/>
        <w:bottom w:val="none" w:sz="0" w:space="0" w:color="auto"/>
        <w:right w:val="none" w:sz="0" w:space="0" w:color="auto"/>
      </w:divBdr>
    </w:div>
    <w:div w:id="1158888884">
      <w:bodyDiv w:val="1"/>
      <w:marLeft w:val="0"/>
      <w:marRight w:val="0"/>
      <w:marTop w:val="0"/>
      <w:marBottom w:val="0"/>
      <w:divBdr>
        <w:top w:val="none" w:sz="0" w:space="0" w:color="auto"/>
        <w:left w:val="none" w:sz="0" w:space="0" w:color="auto"/>
        <w:bottom w:val="none" w:sz="0" w:space="0" w:color="auto"/>
        <w:right w:val="none" w:sz="0" w:space="0" w:color="auto"/>
      </w:divBdr>
    </w:div>
    <w:div w:id="1160124091">
      <w:bodyDiv w:val="1"/>
      <w:marLeft w:val="0"/>
      <w:marRight w:val="0"/>
      <w:marTop w:val="0"/>
      <w:marBottom w:val="0"/>
      <w:divBdr>
        <w:top w:val="none" w:sz="0" w:space="0" w:color="auto"/>
        <w:left w:val="none" w:sz="0" w:space="0" w:color="auto"/>
        <w:bottom w:val="none" w:sz="0" w:space="0" w:color="auto"/>
        <w:right w:val="none" w:sz="0" w:space="0" w:color="auto"/>
      </w:divBdr>
    </w:div>
    <w:div w:id="1160149266">
      <w:bodyDiv w:val="1"/>
      <w:marLeft w:val="0"/>
      <w:marRight w:val="0"/>
      <w:marTop w:val="0"/>
      <w:marBottom w:val="0"/>
      <w:divBdr>
        <w:top w:val="none" w:sz="0" w:space="0" w:color="auto"/>
        <w:left w:val="none" w:sz="0" w:space="0" w:color="auto"/>
        <w:bottom w:val="none" w:sz="0" w:space="0" w:color="auto"/>
        <w:right w:val="none" w:sz="0" w:space="0" w:color="auto"/>
      </w:divBdr>
    </w:div>
    <w:div w:id="1169103001">
      <w:bodyDiv w:val="1"/>
      <w:marLeft w:val="0"/>
      <w:marRight w:val="0"/>
      <w:marTop w:val="0"/>
      <w:marBottom w:val="0"/>
      <w:divBdr>
        <w:top w:val="none" w:sz="0" w:space="0" w:color="auto"/>
        <w:left w:val="none" w:sz="0" w:space="0" w:color="auto"/>
        <w:bottom w:val="none" w:sz="0" w:space="0" w:color="auto"/>
        <w:right w:val="none" w:sz="0" w:space="0" w:color="auto"/>
      </w:divBdr>
    </w:div>
    <w:div w:id="1195192243">
      <w:bodyDiv w:val="1"/>
      <w:marLeft w:val="0"/>
      <w:marRight w:val="0"/>
      <w:marTop w:val="0"/>
      <w:marBottom w:val="0"/>
      <w:divBdr>
        <w:top w:val="none" w:sz="0" w:space="0" w:color="auto"/>
        <w:left w:val="none" w:sz="0" w:space="0" w:color="auto"/>
        <w:bottom w:val="none" w:sz="0" w:space="0" w:color="auto"/>
        <w:right w:val="none" w:sz="0" w:space="0" w:color="auto"/>
      </w:divBdr>
    </w:div>
    <w:div w:id="1212304024">
      <w:bodyDiv w:val="1"/>
      <w:marLeft w:val="0"/>
      <w:marRight w:val="0"/>
      <w:marTop w:val="0"/>
      <w:marBottom w:val="0"/>
      <w:divBdr>
        <w:top w:val="none" w:sz="0" w:space="0" w:color="auto"/>
        <w:left w:val="none" w:sz="0" w:space="0" w:color="auto"/>
        <w:bottom w:val="none" w:sz="0" w:space="0" w:color="auto"/>
        <w:right w:val="none" w:sz="0" w:space="0" w:color="auto"/>
      </w:divBdr>
    </w:div>
    <w:div w:id="1216547516">
      <w:bodyDiv w:val="1"/>
      <w:marLeft w:val="0"/>
      <w:marRight w:val="0"/>
      <w:marTop w:val="0"/>
      <w:marBottom w:val="0"/>
      <w:divBdr>
        <w:top w:val="none" w:sz="0" w:space="0" w:color="auto"/>
        <w:left w:val="none" w:sz="0" w:space="0" w:color="auto"/>
        <w:bottom w:val="none" w:sz="0" w:space="0" w:color="auto"/>
        <w:right w:val="none" w:sz="0" w:space="0" w:color="auto"/>
      </w:divBdr>
    </w:div>
    <w:div w:id="1216815065">
      <w:bodyDiv w:val="1"/>
      <w:marLeft w:val="0"/>
      <w:marRight w:val="0"/>
      <w:marTop w:val="0"/>
      <w:marBottom w:val="0"/>
      <w:divBdr>
        <w:top w:val="none" w:sz="0" w:space="0" w:color="auto"/>
        <w:left w:val="none" w:sz="0" w:space="0" w:color="auto"/>
        <w:bottom w:val="none" w:sz="0" w:space="0" w:color="auto"/>
        <w:right w:val="none" w:sz="0" w:space="0" w:color="auto"/>
      </w:divBdr>
    </w:div>
    <w:div w:id="1220628769">
      <w:bodyDiv w:val="1"/>
      <w:marLeft w:val="0"/>
      <w:marRight w:val="0"/>
      <w:marTop w:val="0"/>
      <w:marBottom w:val="0"/>
      <w:divBdr>
        <w:top w:val="none" w:sz="0" w:space="0" w:color="auto"/>
        <w:left w:val="none" w:sz="0" w:space="0" w:color="auto"/>
        <w:bottom w:val="none" w:sz="0" w:space="0" w:color="auto"/>
        <w:right w:val="none" w:sz="0" w:space="0" w:color="auto"/>
      </w:divBdr>
    </w:div>
    <w:div w:id="1221988148">
      <w:bodyDiv w:val="1"/>
      <w:marLeft w:val="0"/>
      <w:marRight w:val="0"/>
      <w:marTop w:val="0"/>
      <w:marBottom w:val="0"/>
      <w:divBdr>
        <w:top w:val="none" w:sz="0" w:space="0" w:color="auto"/>
        <w:left w:val="none" w:sz="0" w:space="0" w:color="auto"/>
        <w:bottom w:val="none" w:sz="0" w:space="0" w:color="auto"/>
        <w:right w:val="none" w:sz="0" w:space="0" w:color="auto"/>
      </w:divBdr>
    </w:div>
    <w:div w:id="1232035867">
      <w:bodyDiv w:val="1"/>
      <w:marLeft w:val="0"/>
      <w:marRight w:val="0"/>
      <w:marTop w:val="0"/>
      <w:marBottom w:val="0"/>
      <w:divBdr>
        <w:top w:val="none" w:sz="0" w:space="0" w:color="auto"/>
        <w:left w:val="none" w:sz="0" w:space="0" w:color="auto"/>
        <w:bottom w:val="none" w:sz="0" w:space="0" w:color="auto"/>
        <w:right w:val="none" w:sz="0" w:space="0" w:color="auto"/>
      </w:divBdr>
    </w:div>
    <w:div w:id="1262760022">
      <w:bodyDiv w:val="1"/>
      <w:marLeft w:val="0"/>
      <w:marRight w:val="0"/>
      <w:marTop w:val="0"/>
      <w:marBottom w:val="0"/>
      <w:divBdr>
        <w:top w:val="none" w:sz="0" w:space="0" w:color="auto"/>
        <w:left w:val="none" w:sz="0" w:space="0" w:color="auto"/>
        <w:bottom w:val="none" w:sz="0" w:space="0" w:color="auto"/>
        <w:right w:val="none" w:sz="0" w:space="0" w:color="auto"/>
      </w:divBdr>
    </w:div>
    <w:div w:id="1273048119">
      <w:bodyDiv w:val="1"/>
      <w:marLeft w:val="0"/>
      <w:marRight w:val="0"/>
      <w:marTop w:val="0"/>
      <w:marBottom w:val="0"/>
      <w:divBdr>
        <w:top w:val="none" w:sz="0" w:space="0" w:color="auto"/>
        <w:left w:val="none" w:sz="0" w:space="0" w:color="auto"/>
        <w:bottom w:val="none" w:sz="0" w:space="0" w:color="auto"/>
        <w:right w:val="none" w:sz="0" w:space="0" w:color="auto"/>
      </w:divBdr>
    </w:div>
    <w:div w:id="1290432349">
      <w:bodyDiv w:val="1"/>
      <w:marLeft w:val="0"/>
      <w:marRight w:val="0"/>
      <w:marTop w:val="0"/>
      <w:marBottom w:val="0"/>
      <w:divBdr>
        <w:top w:val="none" w:sz="0" w:space="0" w:color="auto"/>
        <w:left w:val="none" w:sz="0" w:space="0" w:color="auto"/>
        <w:bottom w:val="none" w:sz="0" w:space="0" w:color="auto"/>
        <w:right w:val="none" w:sz="0" w:space="0" w:color="auto"/>
      </w:divBdr>
    </w:div>
    <w:div w:id="1305357205">
      <w:bodyDiv w:val="1"/>
      <w:marLeft w:val="0"/>
      <w:marRight w:val="0"/>
      <w:marTop w:val="0"/>
      <w:marBottom w:val="0"/>
      <w:divBdr>
        <w:top w:val="none" w:sz="0" w:space="0" w:color="auto"/>
        <w:left w:val="none" w:sz="0" w:space="0" w:color="auto"/>
        <w:bottom w:val="none" w:sz="0" w:space="0" w:color="auto"/>
        <w:right w:val="none" w:sz="0" w:space="0" w:color="auto"/>
      </w:divBdr>
    </w:div>
    <w:div w:id="1314598557">
      <w:bodyDiv w:val="1"/>
      <w:marLeft w:val="0"/>
      <w:marRight w:val="0"/>
      <w:marTop w:val="0"/>
      <w:marBottom w:val="0"/>
      <w:divBdr>
        <w:top w:val="none" w:sz="0" w:space="0" w:color="auto"/>
        <w:left w:val="none" w:sz="0" w:space="0" w:color="auto"/>
        <w:bottom w:val="none" w:sz="0" w:space="0" w:color="auto"/>
        <w:right w:val="none" w:sz="0" w:space="0" w:color="auto"/>
      </w:divBdr>
    </w:div>
    <w:div w:id="1316716119">
      <w:bodyDiv w:val="1"/>
      <w:marLeft w:val="0"/>
      <w:marRight w:val="0"/>
      <w:marTop w:val="0"/>
      <w:marBottom w:val="0"/>
      <w:divBdr>
        <w:top w:val="none" w:sz="0" w:space="0" w:color="auto"/>
        <w:left w:val="none" w:sz="0" w:space="0" w:color="auto"/>
        <w:bottom w:val="none" w:sz="0" w:space="0" w:color="auto"/>
        <w:right w:val="none" w:sz="0" w:space="0" w:color="auto"/>
      </w:divBdr>
    </w:div>
    <w:div w:id="1317876681">
      <w:bodyDiv w:val="1"/>
      <w:marLeft w:val="0"/>
      <w:marRight w:val="0"/>
      <w:marTop w:val="0"/>
      <w:marBottom w:val="0"/>
      <w:divBdr>
        <w:top w:val="none" w:sz="0" w:space="0" w:color="auto"/>
        <w:left w:val="none" w:sz="0" w:space="0" w:color="auto"/>
        <w:bottom w:val="none" w:sz="0" w:space="0" w:color="auto"/>
        <w:right w:val="none" w:sz="0" w:space="0" w:color="auto"/>
      </w:divBdr>
    </w:div>
    <w:div w:id="1333751592">
      <w:bodyDiv w:val="1"/>
      <w:marLeft w:val="0"/>
      <w:marRight w:val="0"/>
      <w:marTop w:val="0"/>
      <w:marBottom w:val="0"/>
      <w:divBdr>
        <w:top w:val="none" w:sz="0" w:space="0" w:color="auto"/>
        <w:left w:val="none" w:sz="0" w:space="0" w:color="auto"/>
        <w:bottom w:val="none" w:sz="0" w:space="0" w:color="auto"/>
        <w:right w:val="none" w:sz="0" w:space="0" w:color="auto"/>
      </w:divBdr>
    </w:div>
    <w:div w:id="1334987056">
      <w:bodyDiv w:val="1"/>
      <w:marLeft w:val="0"/>
      <w:marRight w:val="0"/>
      <w:marTop w:val="0"/>
      <w:marBottom w:val="0"/>
      <w:divBdr>
        <w:top w:val="none" w:sz="0" w:space="0" w:color="auto"/>
        <w:left w:val="none" w:sz="0" w:space="0" w:color="auto"/>
        <w:bottom w:val="none" w:sz="0" w:space="0" w:color="auto"/>
        <w:right w:val="none" w:sz="0" w:space="0" w:color="auto"/>
      </w:divBdr>
    </w:div>
    <w:div w:id="1337341803">
      <w:bodyDiv w:val="1"/>
      <w:marLeft w:val="0"/>
      <w:marRight w:val="0"/>
      <w:marTop w:val="0"/>
      <w:marBottom w:val="0"/>
      <w:divBdr>
        <w:top w:val="none" w:sz="0" w:space="0" w:color="auto"/>
        <w:left w:val="none" w:sz="0" w:space="0" w:color="auto"/>
        <w:bottom w:val="none" w:sz="0" w:space="0" w:color="auto"/>
        <w:right w:val="none" w:sz="0" w:space="0" w:color="auto"/>
      </w:divBdr>
    </w:div>
    <w:div w:id="1339307756">
      <w:bodyDiv w:val="1"/>
      <w:marLeft w:val="0"/>
      <w:marRight w:val="0"/>
      <w:marTop w:val="0"/>
      <w:marBottom w:val="0"/>
      <w:divBdr>
        <w:top w:val="none" w:sz="0" w:space="0" w:color="auto"/>
        <w:left w:val="none" w:sz="0" w:space="0" w:color="auto"/>
        <w:bottom w:val="none" w:sz="0" w:space="0" w:color="auto"/>
        <w:right w:val="none" w:sz="0" w:space="0" w:color="auto"/>
      </w:divBdr>
    </w:div>
    <w:div w:id="1346784789">
      <w:bodyDiv w:val="1"/>
      <w:marLeft w:val="0"/>
      <w:marRight w:val="0"/>
      <w:marTop w:val="0"/>
      <w:marBottom w:val="0"/>
      <w:divBdr>
        <w:top w:val="none" w:sz="0" w:space="0" w:color="auto"/>
        <w:left w:val="none" w:sz="0" w:space="0" w:color="auto"/>
        <w:bottom w:val="none" w:sz="0" w:space="0" w:color="auto"/>
        <w:right w:val="none" w:sz="0" w:space="0" w:color="auto"/>
      </w:divBdr>
    </w:div>
    <w:div w:id="1347711161">
      <w:bodyDiv w:val="1"/>
      <w:marLeft w:val="0"/>
      <w:marRight w:val="0"/>
      <w:marTop w:val="0"/>
      <w:marBottom w:val="0"/>
      <w:divBdr>
        <w:top w:val="none" w:sz="0" w:space="0" w:color="auto"/>
        <w:left w:val="none" w:sz="0" w:space="0" w:color="auto"/>
        <w:bottom w:val="none" w:sz="0" w:space="0" w:color="auto"/>
        <w:right w:val="none" w:sz="0" w:space="0" w:color="auto"/>
      </w:divBdr>
    </w:div>
    <w:div w:id="1359427464">
      <w:bodyDiv w:val="1"/>
      <w:marLeft w:val="0"/>
      <w:marRight w:val="0"/>
      <w:marTop w:val="0"/>
      <w:marBottom w:val="0"/>
      <w:divBdr>
        <w:top w:val="none" w:sz="0" w:space="0" w:color="auto"/>
        <w:left w:val="none" w:sz="0" w:space="0" w:color="auto"/>
        <w:bottom w:val="none" w:sz="0" w:space="0" w:color="auto"/>
        <w:right w:val="none" w:sz="0" w:space="0" w:color="auto"/>
      </w:divBdr>
    </w:div>
    <w:div w:id="1371027870">
      <w:bodyDiv w:val="1"/>
      <w:marLeft w:val="0"/>
      <w:marRight w:val="0"/>
      <w:marTop w:val="0"/>
      <w:marBottom w:val="0"/>
      <w:divBdr>
        <w:top w:val="none" w:sz="0" w:space="0" w:color="auto"/>
        <w:left w:val="none" w:sz="0" w:space="0" w:color="auto"/>
        <w:bottom w:val="none" w:sz="0" w:space="0" w:color="auto"/>
        <w:right w:val="none" w:sz="0" w:space="0" w:color="auto"/>
      </w:divBdr>
    </w:div>
    <w:div w:id="1380476517">
      <w:bodyDiv w:val="1"/>
      <w:marLeft w:val="0"/>
      <w:marRight w:val="0"/>
      <w:marTop w:val="0"/>
      <w:marBottom w:val="0"/>
      <w:divBdr>
        <w:top w:val="none" w:sz="0" w:space="0" w:color="auto"/>
        <w:left w:val="none" w:sz="0" w:space="0" w:color="auto"/>
        <w:bottom w:val="none" w:sz="0" w:space="0" w:color="auto"/>
        <w:right w:val="none" w:sz="0" w:space="0" w:color="auto"/>
      </w:divBdr>
    </w:div>
    <w:div w:id="1383212077">
      <w:bodyDiv w:val="1"/>
      <w:marLeft w:val="0"/>
      <w:marRight w:val="0"/>
      <w:marTop w:val="0"/>
      <w:marBottom w:val="0"/>
      <w:divBdr>
        <w:top w:val="none" w:sz="0" w:space="0" w:color="auto"/>
        <w:left w:val="none" w:sz="0" w:space="0" w:color="auto"/>
        <w:bottom w:val="none" w:sz="0" w:space="0" w:color="auto"/>
        <w:right w:val="none" w:sz="0" w:space="0" w:color="auto"/>
      </w:divBdr>
    </w:div>
    <w:div w:id="1404402506">
      <w:bodyDiv w:val="1"/>
      <w:marLeft w:val="0"/>
      <w:marRight w:val="0"/>
      <w:marTop w:val="0"/>
      <w:marBottom w:val="0"/>
      <w:divBdr>
        <w:top w:val="none" w:sz="0" w:space="0" w:color="auto"/>
        <w:left w:val="none" w:sz="0" w:space="0" w:color="auto"/>
        <w:bottom w:val="none" w:sz="0" w:space="0" w:color="auto"/>
        <w:right w:val="none" w:sz="0" w:space="0" w:color="auto"/>
      </w:divBdr>
    </w:div>
    <w:div w:id="1406223237">
      <w:bodyDiv w:val="1"/>
      <w:marLeft w:val="0"/>
      <w:marRight w:val="0"/>
      <w:marTop w:val="0"/>
      <w:marBottom w:val="0"/>
      <w:divBdr>
        <w:top w:val="none" w:sz="0" w:space="0" w:color="auto"/>
        <w:left w:val="none" w:sz="0" w:space="0" w:color="auto"/>
        <w:bottom w:val="none" w:sz="0" w:space="0" w:color="auto"/>
        <w:right w:val="none" w:sz="0" w:space="0" w:color="auto"/>
      </w:divBdr>
    </w:div>
    <w:div w:id="1417902818">
      <w:bodyDiv w:val="1"/>
      <w:marLeft w:val="0"/>
      <w:marRight w:val="0"/>
      <w:marTop w:val="0"/>
      <w:marBottom w:val="0"/>
      <w:divBdr>
        <w:top w:val="none" w:sz="0" w:space="0" w:color="auto"/>
        <w:left w:val="none" w:sz="0" w:space="0" w:color="auto"/>
        <w:bottom w:val="none" w:sz="0" w:space="0" w:color="auto"/>
        <w:right w:val="none" w:sz="0" w:space="0" w:color="auto"/>
      </w:divBdr>
    </w:div>
    <w:div w:id="1419668700">
      <w:bodyDiv w:val="1"/>
      <w:marLeft w:val="0"/>
      <w:marRight w:val="0"/>
      <w:marTop w:val="0"/>
      <w:marBottom w:val="0"/>
      <w:divBdr>
        <w:top w:val="none" w:sz="0" w:space="0" w:color="auto"/>
        <w:left w:val="none" w:sz="0" w:space="0" w:color="auto"/>
        <w:bottom w:val="none" w:sz="0" w:space="0" w:color="auto"/>
        <w:right w:val="none" w:sz="0" w:space="0" w:color="auto"/>
      </w:divBdr>
    </w:div>
    <w:div w:id="1432429456">
      <w:bodyDiv w:val="1"/>
      <w:marLeft w:val="0"/>
      <w:marRight w:val="0"/>
      <w:marTop w:val="0"/>
      <w:marBottom w:val="0"/>
      <w:divBdr>
        <w:top w:val="none" w:sz="0" w:space="0" w:color="auto"/>
        <w:left w:val="none" w:sz="0" w:space="0" w:color="auto"/>
        <w:bottom w:val="none" w:sz="0" w:space="0" w:color="auto"/>
        <w:right w:val="none" w:sz="0" w:space="0" w:color="auto"/>
      </w:divBdr>
    </w:div>
    <w:div w:id="1432974743">
      <w:bodyDiv w:val="1"/>
      <w:marLeft w:val="0"/>
      <w:marRight w:val="0"/>
      <w:marTop w:val="0"/>
      <w:marBottom w:val="0"/>
      <w:divBdr>
        <w:top w:val="none" w:sz="0" w:space="0" w:color="auto"/>
        <w:left w:val="none" w:sz="0" w:space="0" w:color="auto"/>
        <w:bottom w:val="none" w:sz="0" w:space="0" w:color="auto"/>
        <w:right w:val="none" w:sz="0" w:space="0" w:color="auto"/>
      </w:divBdr>
    </w:div>
    <w:div w:id="1434135194">
      <w:bodyDiv w:val="1"/>
      <w:marLeft w:val="0"/>
      <w:marRight w:val="0"/>
      <w:marTop w:val="0"/>
      <w:marBottom w:val="0"/>
      <w:divBdr>
        <w:top w:val="none" w:sz="0" w:space="0" w:color="auto"/>
        <w:left w:val="none" w:sz="0" w:space="0" w:color="auto"/>
        <w:bottom w:val="none" w:sz="0" w:space="0" w:color="auto"/>
        <w:right w:val="none" w:sz="0" w:space="0" w:color="auto"/>
      </w:divBdr>
    </w:div>
    <w:div w:id="1455519771">
      <w:bodyDiv w:val="1"/>
      <w:marLeft w:val="0"/>
      <w:marRight w:val="0"/>
      <w:marTop w:val="0"/>
      <w:marBottom w:val="0"/>
      <w:divBdr>
        <w:top w:val="none" w:sz="0" w:space="0" w:color="auto"/>
        <w:left w:val="none" w:sz="0" w:space="0" w:color="auto"/>
        <w:bottom w:val="none" w:sz="0" w:space="0" w:color="auto"/>
        <w:right w:val="none" w:sz="0" w:space="0" w:color="auto"/>
      </w:divBdr>
    </w:div>
    <w:div w:id="1479765763">
      <w:bodyDiv w:val="1"/>
      <w:marLeft w:val="0"/>
      <w:marRight w:val="0"/>
      <w:marTop w:val="0"/>
      <w:marBottom w:val="0"/>
      <w:divBdr>
        <w:top w:val="none" w:sz="0" w:space="0" w:color="auto"/>
        <w:left w:val="none" w:sz="0" w:space="0" w:color="auto"/>
        <w:bottom w:val="none" w:sz="0" w:space="0" w:color="auto"/>
        <w:right w:val="none" w:sz="0" w:space="0" w:color="auto"/>
      </w:divBdr>
    </w:div>
    <w:div w:id="1499736678">
      <w:bodyDiv w:val="1"/>
      <w:marLeft w:val="0"/>
      <w:marRight w:val="0"/>
      <w:marTop w:val="0"/>
      <w:marBottom w:val="0"/>
      <w:divBdr>
        <w:top w:val="none" w:sz="0" w:space="0" w:color="auto"/>
        <w:left w:val="none" w:sz="0" w:space="0" w:color="auto"/>
        <w:bottom w:val="none" w:sz="0" w:space="0" w:color="auto"/>
        <w:right w:val="none" w:sz="0" w:space="0" w:color="auto"/>
      </w:divBdr>
    </w:div>
    <w:div w:id="1500268495">
      <w:bodyDiv w:val="1"/>
      <w:marLeft w:val="0"/>
      <w:marRight w:val="0"/>
      <w:marTop w:val="0"/>
      <w:marBottom w:val="0"/>
      <w:divBdr>
        <w:top w:val="none" w:sz="0" w:space="0" w:color="auto"/>
        <w:left w:val="none" w:sz="0" w:space="0" w:color="auto"/>
        <w:bottom w:val="none" w:sz="0" w:space="0" w:color="auto"/>
        <w:right w:val="none" w:sz="0" w:space="0" w:color="auto"/>
      </w:divBdr>
    </w:div>
    <w:div w:id="1511867314">
      <w:bodyDiv w:val="1"/>
      <w:marLeft w:val="0"/>
      <w:marRight w:val="0"/>
      <w:marTop w:val="0"/>
      <w:marBottom w:val="0"/>
      <w:divBdr>
        <w:top w:val="none" w:sz="0" w:space="0" w:color="auto"/>
        <w:left w:val="none" w:sz="0" w:space="0" w:color="auto"/>
        <w:bottom w:val="none" w:sz="0" w:space="0" w:color="auto"/>
        <w:right w:val="none" w:sz="0" w:space="0" w:color="auto"/>
      </w:divBdr>
    </w:div>
    <w:div w:id="1517385713">
      <w:bodyDiv w:val="1"/>
      <w:marLeft w:val="0"/>
      <w:marRight w:val="0"/>
      <w:marTop w:val="0"/>
      <w:marBottom w:val="0"/>
      <w:divBdr>
        <w:top w:val="none" w:sz="0" w:space="0" w:color="auto"/>
        <w:left w:val="none" w:sz="0" w:space="0" w:color="auto"/>
        <w:bottom w:val="none" w:sz="0" w:space="0" w:color="auto"/>
        <w:right w:val="none" w:sz="0" w:space="0" w:color="auto"/>
      </w:divBdr>
    </w:div>
    <w:div w:id="1517840852">
      <w:bodyDiv w:val="1"/>
      <w:marLeft w:val="0"/>
      <w:marRight w:val="0"/>
      <w:marTop w:val="0"/>
      <w:marBottom w:val="0"/>
      <w:divBdr>
        <w:top w:val="none" w:sz="0" w:space="0" w:color="auto"/>
        <w:left w:val="none" w:sz="0" w:space="0" w:color="auto"/>
        <w:bottom w:val="none" w:sz="0" w:space="0" w:color="auto"/>
        <w:right w:val="none" w:sz="0" w:space="0" w:color="auto"/>
      </w:divBdr>
    </w:div>
    <w:div w:id="1521623004">
      <w:bodyDiv w:val="1"/>
      <w:marLeft w:val="0"/>
      <w:marRight w:val="0"/>
      <w:marTop w:val="0"/>
      <w:marBottom w:val="0"/>
      <w:divBdr>
        <w:top w:val="none" w:sz="0" w:space="0" w:color="auto"/>
        <w:left w:val="none" w:sz="0" w:space="0" w:color="auto"/>
        <w:bottom w:val="none" w:sz="0" w:space="0" w:color="auto"/>
        <w:right w:val="none" w:sz="0" w:space="0" w:color="auto"/>
      </w:divBdr>
    </w:div>
    <w:div w:id="1544631150">
      <w:bodyDiv w:val="1"/>
      <w:marLeft w:val="0"/>
      <w:marRight w:val="0"/>
      <w:marTop w:val="0"/>
      <w:marBottom w:val="0"/>
      <w:divBdr>
        <w:top w:val="none" w:sz="0" w:space="0" w:color="auto"/>
        <w:left w:val="none" w:sz="0" w:space="0" w:color="auto"/>
        <w:bottom w:val="none" w:sz="0" w:space="0" w:color="auto"/>
        <w:right w:val="none" w:sz="0" w:space="0" w:color="auto"/>
      </w:divBdr>
    </w:div>
    <w:div w:id="1554997650">
      <w:bodyDiv w:val="1"/>
      <w:marLeft w:val="0"/>
      <w:marRight w:val="0"/>
      <w:marTop w:val="0"/>
      <w:marBottom w:val="0"/>
      <w:divBdr>
        <w:top w:val="none" w:sz="0" w:space="0" w:color="auto"/>
        <w:left w:val="none" w:sz="0" w:space="0" w:color="auto"/>
        <w:bottom w:val="none" w:sz="0" w:space="0" w:color="auto"/>
        <w:right w:val="none" w:sz="0" w:space="0" w:color="auto"/>
      </w:divBdr>
    </w:div>
    <w:div w:id="1570264266">
      <w:bodyDiv w:val="1"/>
      <w:marLeft w:val="0"/>
      <w:marRight w:val="0"/>
      <w:marTop w:val="0"/>
      <w:marBottom w:val="0"/>
      <w:divBdr>
        <w:top w:val="none" w:sz="0" w:space="0" w:color="auto"/>
        <w:left w:val="none" w:sz="0" w:space="0" w:color="auto"/>
        <w:bottom w:val="none" w:sz="0" w:space="0" w:color="auto"/>
        <w:right w:val="none" w:sz="0" w:space="0" w:color="auto"/>
      </w:divBdr>
    </w:div>
    <w:div w:id="1571771846">
      <w:bodyDiv w:val="1"/>
      <w:marLeft w:val="0"/>
      <w:marRight w:val="0"/>
      <w:marTop w:val="0"/>
      <w:marBottom w:val="0"/>
      <w:divBdr>
        <w:top w:val="none" w:sz="0" w:space="0" w:color="auto"/>
        <w:left w:val="none" w:sz="0" w:space="0" w:color="auto"/>
        <w:bottom w:val="none" w:sz="0" w:space="0" w:color="auto"/>
        <w:right w:val="none" w:sz="0" w:space="0" w:color="auto"/>
      </w:divBdr>
    </w:div>
    <w:div w:id="1579288869">
      <w:bodyDiv w:val="1"/>
      <w:marLeft w:val="0"/>
      <w:marRight w:val="0"/>
      <w:marTop w:val="0"/>
      <w:marBottom w:val="0"/>
      <w:divBdr>
        <w:top w:val="none" w:sz="0" w:space="0" w:color="auto"/>
        <w:left w:val="none" w:sz="0" w:space="0" w:color="auto"/>
        <w:bottom w:val="none" w:sz="0" w:space="0" w:color="auto"/>
        <w:right w:val="none" w:sz="0" w:space="0" w:color="auto"/>
      </w:divBdr>
    </w:div>
    <w:div w:id="1598100934">
      <w:bodyDiv w:val="1"/>
      <w:marLeft w:val="0"/>
      <w:marRight w:val="0"/>
      <w:marTop w:val="0"/>
      <w:marBottom w:val="0"/>
      <w:divBdr>
        <w:top w:val="none" w:sz="0" w:space="0" w:color="auto"/>
        <w:left w:val="none" w:sz="0" w:space="0" w:color="auto"/>
        <w:bottom w:val="none" w:sz="0" w:space="0" w:color="auto"/>
        <w:right w:val="none" w:sz="0" w:space="0" w:color="auto"/>
      </w:divBdr>
    </w:div>
    <w:div w:id="1614945649">
      <w:bodyDiv w:val="1"/>
      <w:marLeft w:val="0"/>
      <w:marRight w:val="0"/>
      <w:marTop w:val="0"/>
      <w:marBottom w:val="0"/>
      <w:divBdr>
        <w:top w:val="none" w:sz="0" w:space="0" w:color="auto"/>
        <w:left w:val="none" w:sz="0" w:space="0" w:color="auto"/>
        <w:bottom w:val="none" w:sz="0" w:space="0" w:color="auto"/>
        <w:right w:val="none" w:sz="0" w:space="0" w:color="auto"/>
      </w:divBdr>
    </w:div>
    <w:div w:id="1621106723">
      <w:bodyDiv w:val="1"/>
      <w:marLeft w:val="0"/>
      <w:marRight w:val="0"/>
      <w:marTop w:val="0"/>
      <w:marBottom w:val="0"/>
      <w:divBdr>
        <w:top w:val="none" w:sz="0" w:space="0" w:color="auto"/>
        <w:left w:val="none" w:sz="0" w:space="0" w:color="auto"/>
        <w:bottom w:val="none" w:sz="0" w:space="0" w:color="auto"/>
        <w:right w:val="none" w:sz="0" w:space="0" w:color="auto"/>
      </w:divBdr>
    </w:div>
    <w:div w:id="1629697921">
      <w:bodyDiv w:val="1"/>
      <w:marLeft w:val="0"/>
      <w:marRight w:val="0"/>
      <w:marTop w:val="0"/>
      <w:marBottom w:val="0"/>
      <w:divBdr>
        <w:top w:val="none" w:sz="0" w:space="0" w:color="auto"/>
        <w:left w:val="none" w:sz="0" w:space="0" w:color="auto"/>
        <w:bottom w:val="none" w:sz="0" w:space="0" w:color="auto"/>
        <w:right w:val="none" w:sz="0" w:space="0" w:color="auto"/>
      </w:divBdr>
    </w:div>
    <w:div w:id="1643071184">
      <w:bodyDiv w:val="1"/>
      <w:marLeft w:val="0"/>
      <w:marRight w:val="0"/>
      <w:marTop w:val="0"/>
      <w:marBottom w:val="0"/>
      <w:divBdr>
        <w:top w:val="none" w:sz="0" w:space="0" w:color="auto"/>
        <w:left w:val="none" w:sz="0" w:space="0" w:color="auto"/>
        <w:bottom w:val="none" w:sz="0" w:space="0" w:color="auto"/>
        <w:right w:val="none" w:sz="0" w:space="0" w:color="auto"/>
      </w:divBdr>
    </w:div>
    <w:div w:id="1646623247">
      <w:bodyDiv w:val="1"/>
      <w:marLeft w:val="0"/>
      <w:marRight w:val="0"/>
      <w:marTop w:val="0"/>
      <w:marBottom w:val="0"/>
      <w:divBdr>
        <w:top w:val="none" w:sz="0" w:space="0" w:color="auto"/>
        <w:left w:val="none" w:sz="0" w:space="0" w:color="auto"/>
        <w:bottom w:val="none" w:sz="0" w:space="0" w:color="auto"/>
        <w:right w:val="none" w:sz="0" w:space="0" w:color="auto"/>
      </w:divBdr>
    </w:div>
    <w:div w:id="1646667757">
      <w:bodyDiv w:val="1"/>
      <w:marLeft w:val="0"/>
      <w:marRight w:val="0"/>
      <w:marTop w:val="0"/>
      <w:marBottom w:val="0"/>
      <w:divBdr>
        <w:top w:val="none" w:sz="0" w:space="0" w:color="auto"/>
        <w:left w:val="none" w:sz="0" w:space="0" w:color="auto"/>
        <w:bottom w:val="none" w:sz="0" w:space="0" w:color="auto"/>
        <w:right w:val="none" w:sz="0" w:space="0" w:color="auto"/>
      </w:divBdr>
    </w:div>
    <w:div w:id="1657999102">
      <w:bodyDiv w:val="1"/>
      <w:marLeft w:val="0"/>
      <w:marRight w:val="0"/>
      <w:marTop w:val="0"/>
      <w:marBottom w:val="0"/>
      <w:divBdr>
        <w:top w:val="none" w:sz="0" w:space="0" w:color="auto"/>
        <w:left w:val="none" w:sz="0" w:space="0" w:color="auto"/>
        <w:bottom w:val="none" w:sz="0" w:space="0" w:color="auto"/>
        <w:right w:val="none" w:sz="0" w:space="0" w:color="auto"/>
      </w:divBdr>
    </w:div>
    <w:div w:id="1658143745">
      <w:bodyDiv w:val="1"/>
      <w:marLeft w:val="0"/>
      <w:marRight w:val="0"/>
      <w:marTop w:val="0"/>
      <w:marBottom w:val="0"/>
      <w:divBdr>
        <w:top w:val="none" w:sz="0" w:space="0" w:color="auto"/>
        <w:left w:val="none" w:sz="0" w:space="0" w:color="auto"/>
        <w:bottom w:val="none" w:sz="0" w:space="0" w:color="auto"/>
        <w:right w:val="none" w:sz="0" w:space="0" w:color="auto"/>
      </w:divBdr>
    </w:div>
    <w:div w:id="1672903092">
      <w:bodyDiv w:val="1"/>
      <w:marLeft w:val="0"/>
      <w:marRight w:val="0"/>
      <w:marTop w:val="0"/>
      <w:marBottom w:val="0"/>
      <w:divBdr>
        <w:top w:val="none" w:sz="0" w:space="0" w:color="auto"/>
        <w:left w:val="none" w:sz="0" w:space="0" w:color="auto"/>
        <w:bottom w:val="none" w:sz="0" w:space="0" w:color="auto"/>
        <w:right w:val="none" w:sz="0" w:space="0" w:color="auto"/>
      </w:divBdr>
    </w:div>
    <w:div w:id="1691565819">
      <w:bodyDiv w:val="1"/>
      <w:marLeft w:val="0"/>
      <w:marRight w:val="0"/>
      <w:marTop w:val="0"/>
      <w:marBottom w:val="0"/>
      <w:divBdr>
        <w:top w:val="none" w:sz="0" w:space="0" w:color="auto"/>
        <w:left w:val="none" w:sz="0" w:space="0" w:color="auto"/>
        <w:bottom w:val="none" w:sz="0" w:space="0" w:color="auto"/>
        <w:right w:val="none" w:sz="0" w:space="0" w:color="auto"/>
      </w:divBdr>
    </w:div>
    <w:div w:id="1692874368">
      <w:bodyDiv w:val="1"/>
      <w:marLeft w:val="0"/>
      <w:marRight w:val="0"/>
      <w:marTop w:val="0"/>
      <w:marBottom w:val="0"/>
      <w:divBdr>
        <w:top w:val="none" w:sz="0" w:space="0" w:color="auto"/>
        <w:left w:val="none" w:sz="0" w:space="0" w:color="auto"/>
        <w:bottom w:val="none" w:sz="0" w:space="0" w:color="auto"/>
        <w:right w:val="none" w:sz="0" w:space="0" w:color="auto"/>
      </w:divBdr>
    </w:div>
    <w:div w:id="1693872611">
      <w:bodyDiv w:val="1"/>
      <w:marLeft w:val="0"/>
      <w:marRight w:val="0"/>
      <w:marTop w:val="0"/>
      <w:marBottom w:val="0"/>
      <w:divBdr>
        <w:top w:val="none" w:sz="0" w:space="0" w:color="auto"/>
        <w:left w:val="none" w:sz="0" w:space="0" w:color="auto"/>
        <w:bottom w:val="none" w:sz="0" w:space="0" w:color="auto"/>
        <w:right w:val="none" w:sz="0" w:space="0" w:color="auto"/>
      </w:divBdr>
    </w:div>
    <w:div w:id="1721784601">
      <w:bodyDiv w:val="1"/>
      <w:marLeft w:val="0"/>
      <w:marRight w:val="0"/>
      <w:marTop w:val="0"/>
      <w:marBottom w:val="0"/>
      <w:divBdr>
        <w:top w:val="none" w:sz="0" w:space="0" w:color="auto"/>
        <w:left w:val="none" w:sz="0" w:space="0" w:color="auto"/>
        <w:bottom w:val="none" w:sz="0" w:space="0" w:color="auto"/>
        <w:right w:val="none" w:sz="0" w:space="0" w:color="auto"/>
      </w:divBdr>
    </w:div>
    <w:div w:id="1725369516">
      <w:bodyDiv w:val="1"/>
      <w:marLeft w:val="0"/>
      <w:marRight w:val="0"/>
      <w:marTop w:val="0"/>
      <w:marBottom w:val="0"/>
      <w:divBdr>
        <w:top w:val="none" w:sz="0" w:space="0" w:color="auto"/>
        <w:left w:val="none" w:sz="0" w:space="0" w:color="auto"/>
        <w:bottom w:val="none" w:sz="0" w:space="0" w:color="auto"/>
        <w:right w:val="none" w:sz="0" w:space="0" w:color="auto"/>
      </w:divBdr>
    </w:div>
    <w:div w:id="1727491582">
      <w:bodyDiv w:val="1"/>
      <w:marLeft w:val="0"/>
      <w:marRight w:val="0"/>
      <w:marTop w:val="0"/>
      <w:marBottom w:val="0"/>
      <w:divBdr>
        <w:top w:val="none" w:sz="0" w:space="0" w:color="auto"/>
        <w:left w:val="none" w:sz="0" w:space="0" w:color="auto"/>
        <w:bottom w:val="none" w:sz="0" w:space="0" w:color="auto"/>
        <w:right w:val="none" w:sz="0" w:space="0" w:color="auto"/>
      </w:divBdr>
    </w:div>
    <w:div w:id="1739328407">
      <w:bodyDiv w:val="1"/>
      <w:marLeft w:val="0"/>
      <w:marRight w:val="0"/>
      <w:marTop w:val="0"/>
      <w:marBottom w:val="0"/>
      <w:divBdr>
        <w:top w:val="none" w:sz="0" w:space="0" w:color="auto"/>
        <w:left w:val="none" w:sz="0" w:space="0" w:color="auto"/>
        <w:bottom w:val="none" w:sz="0" w:space="0" w:color="auto"/>
        <w:right w:val="none" w:sz="0" w:space="0" w:color="auto"/>
      </w:divBdr>
    </w:div>
    <w:div w:id="1741053977">
      <w:bodyDiv w:val="1"/>
      <w:marLeft w:val="0"/>
      <w:marRight w:val="0"/>
      <w:marTop w:val="0"/>
      <w:marBottom w:val="0"/>
      <w:divBdr>
        <w:top w:val="none" w:sz="0" w:space="0" w:color="auto"/>
        <w:left w:val="none" w:sz="0" w:space="0" w:color="auto"/>
        <w:bottom w:val="none" w:sz="0" w:space="0" w:color="auto"/>
        <w:right w:val="none" w:sz="0" w:space="0" w:color="auto"/>
      </w:divBdr>
    </w:div>
    <w:div w:id="1761021474">
      <w:bodyDiv w:val="1"/>
      <w:marLeft w:val="0"/>
      <w:marRight w:val="0"/>
      <w:marTop w:val="0"/>
      <w:marBottom w:val="0"/>
      <w:divBdr>
        <w:top w:val="none" w:sz="0" w:space="0" w:color="auto"/>
        <w:left w:val="none" w:sz="0" w:space="0" w:color="auto"/>
        <w:bottom w:val="none" w:sz="0" w:space="0" w:color="auto"/>
        <w:right w:val="none" w:sz="0" w:space="0" w:color="auto"/>
      </w:divBdr>
    </w:div>
    <w:div w:id="1773933909">
      <w:bodyDiv w:val="1"/>
      <w:marLeft w:val="0"/>
      <w:marRight w:val="0"/>
      <w:marTop w:val="0"/>
      <w:marBottom w:val="0"/>
      <w:divBdr>
        <w:top w:val="none" w:sz="0" w:space="0" w:color="auto"/>
        <w:left w:val="none" w:sz="0" w:space="0" w:color="auto"/>
        <w:bottom w:val="none" w:sz="0" w:space="0" w:color="auto"/>
        <w:right w:val="none" w:sz="0" w:space="0" w:color="auto"/>
      </w:divBdr>
    </w:div>
    <w:div w:id="1775788696">
      <w:bodyDiv w:val="1"/>
      <w:marLeft w:val="0"/>
      <w:marRight w:val="0"/>
      <w:marTop w:val="0"/>
      <w:marBottom w:val="0"/>
      <w:divBdr>
        <w:top w:val="none" w:sz="0" w:space="0" w:color="auto"/>
        <w:left w:val="none" w:sz="0" w:space="0" w:color="auto"/>
        <w:bottom w:val="none" w:sz="0" w:space="0" w:color="auto"/>
        <w:right w:val="none" w:sz="0" w:space="0" w:color="auto"/>
      </w:divBdr>
    </w:div>
    <w:div w:id="1796212232">
      <w:bodyDiv w:val="1"/>
      <w:marLeft w:val="0"/>
      <w:marRight w:val="0"/>
      <w:marTop w:val="0"/>
      <w:marBottom w:val="0"/>
      <w:divBdr>
        <w:top w:val="none" w:sz="0" w:space="0" w:color="auto"/>
        <w:left w:val="none" w:sz="0" w:space="0" w:color="auto"/>
        <w:bottom w:val="none" w:sz="0" w:space="0" w:color="auto"/>
        <w:right w:val="none" w:sz="0" w:space="0" w:color="auto"/>
      </w:divBdr>
    </w:div>
    <w:div w:id="1797677241">
      <w:bodyDiv w:val="1"/>
      <w:marLeft w:val="0"/>
      <w:marRight w:val="0"/>
      <w:marTop w:val="0"/>
      <w:marBottom w:val="0"/>
      <w:divBdr>
        <w:top w:val="none" w:sz="0" w:space="0" w:color="auto"/>
        <w:left w:val="none" w:sz="0" w:space="0" w:color="auto"/>
        <w:bottom w:val="none" w:sz="0" w:space="0" w:color="auto"/>
        <w:right w:val="none" w:sz="0" w:space="0" w:color="auto"/>
      </w:divBdr>
    </w:div>
    <w:div w:id="1799228006">
      <w:bodyDiv w:val="1"/>
      <w:marLeft w:val="0"/>
      <w:marRight w:val="0"/>
      <w:marTop w:val="0"/>
      <w:marBottom w:val="0"/>
      <w:divBdr>
        <w:top w:val="none" w:sz="0" w:space="0" w:color="auto"/>
        <w:left w:val="none" w:sz="0" w:space="0" w:color="auto"/>
        <w:bottom w:val="none" w:sz="0" w:space="0" w:color="auto"/>
        <w:right w:val="none" w:sz="0" w:space="0" w:color="auto"/>
      </w:divBdr>
    </w:div>
    <w:div w:id="1811897579">
      <w:bodyDiv w:val="1"/>
      <w:marLeft w:val="0"/>
      <w:marRight w:val="0"/>
      <w:marTop w:val="0"/>
      <w:marBottom w:val="0"/>
      <w:divBdr>
        <w:top w:val="none" w:sz="0" w:space="0" w:color="auto"/>
        <w:left w:val="none" w:sz="0" w:space="0" w:color="auto"/>
        <w:bottom w:val="none" w:sz="0" w:space="0" w:color="auto"/>
        <w:right w:val="none" w:sz="0" w:space="0" w:color="auto"/>
      </w:divBdr>
    </w:div>
    <w:div w:id="1830712408">
      <w:bodyDiv w:val="1"/>
      <w:marLeft w:val="0"/>
      <w:marRight w:val="0"/>
      <w:marTop w:val="0"/>
      <w:marBottom w:val="0"/>
      <w:divBdr>
        <w:top w:val="none" w:sz="0" w:space="0" w:color="auto"/>
        <w:left w:val="none" w:sz="0" w:space="0" w:color="auto"/>
        <w:bottom w:val="none" w:sz="0" w:space="0" w:color="auto"/>
        <w:right w:val="none" w:sz="0" w:space="0" w:color="auto"/>
      </w:divBdr>
    </w:div>
    <w:div w:id="1841502393">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859392382">
      <w:bodyDiv w:val="1"/>
      <w:marLeft w:val="0"/>
      <w:marRight w:val="0"/>
      <w:marTop w:val="0"/>
      <w:marBottom w:val="0"/>
      <w:divBdr>
        <w:top w:val="none" w:sz="0" w:space="0" w:color="auto"/>
        <w:left w:val="none" w:sz="0" w:space="0" w:color="auto"/>
        <w:bottom w:val="none" w:sz="0" w:space="0" w:color="auto"/>
        <w:right w:val="none" w:sz="0" w:space="0" w:color="auto"/>
      </w:divBdr>
    </w:div>
    <w:div w:id="1860850149">
      <w:bodyDiv w:val="1"/>
      <w:marLeft w:val="0"/>
      <w:marRight w:val="0"/>
      <w:marTop w:val="0"/>
      <w:marBottom w:val="0"/>
      <w:divBdr>
        <w:top w:val="none" w:sz="0" w:space="0" w:color="auto"/>
        <w:left w:val="none" w:sz="0" w:space="0" w:color="auto"/>
        <w:bottom w:val="none" w:sz="0" w:space="0" w:color="auto"/>
        <w:right w:val="none" w:sz="0" w:space="0" w:color="auto"/>
      </w:divBdr>
    </w:div>
    <w:div w:id="1862621936">
      <w:bodyDiv w:val="1"/>
      <w:marLeft w:val="0"/>
      <w:marRight w:val="0"/>
      <w:marTop w:val="0"/>
      <w:marBottom w:val="0"/>
      <w:divBdr>
        <w:top w:val="none" w:sz="0" w:space="0" w:color="auto"/>
        <w:left w:val="none" w:sz="0" w:space="0" w:color="auto"/>
        <w:bottom w:val="none" w:sz="0" w:space="0" w:color="auto"/>
        <w:right w:val="none" w:sz="0" w:space="0" w:color="auto"/>
      </w:divBdr>
    </w:div>
    <w:div w:id="1874418312">
      <w:bodyDiv w:val="1"/>
      <w:marLeft w:val="0"/>
      <w:marRight w:val="0"/>
      <w:marTop w:val="0"/>
      <w:marBottom w:val="0"/>
      <w:divBdr>
        <w:top w:val="none" w:sz="0" w:space="0" w:color="auto"/>
        <w:left w:val="none" w:sz="0" w:space="0" w:color="auto"/>
        <w:bottom w:val="none" w:sz="0" w:space="0" w:color="auto"/>
        <w:right w:val="none" w:sz="0" w:space="0" w:color="auto"/>
      </w:divBdr>
    </w:div>
    <w:div w:id="1892114237">
      <w:bodyDiv w:val="1"/>
      <w:marLeft w:val="0"/>
      <w:marRight w:val="0"/>
      <w:marTop w:val="0"/>
      <w:marBottom w:val="0"/>
      <w:divBdr>
        <w:top w:val="none" w:sz="0" w:space="0" w:color="auto"/>
        <w:left w:val="none" w:sz="0" w:space="0" w:color="auto"/>
        <w:bottom w:val="none" w:sz="0" w:space="0" w:color="auto"/>
        <w:right w:val="none" w:sz="0" w:space="0" w:color="auto"/>
      </w:divBdr>
    </w:div>
    <w:div w:id="1934587834">
      <w:bodyDiv w:val="1"/>
      <w:marLeft w:val="0"/>
      <w:marRight w:val="0"/>
      <w:marTop w:val="0"/>
      <w:marBottom w:val="0"/>
      <w:divBdr>
        <w:top w:val="none" w:sz="0" w:space="0" w:color="auto"/>
        <w:left w:val="none" w:sz="0" w:space="0" w:color="auto"/>
        <w:bottom w:val="none" w:sz="0" w:space="0" w:color="auto"/>
        <w:right w:val="none" w:sz="0" w:space="0" w:color="auto"/>
      </w:divBdr>
    </w:div>
    <w:div w:id="1936160127">
      <w:bodyDiv w:val="1"/>
      <w:marLeft w:val="0"/>
      <w:marRight w:val="0"/>
      <w:marTop w:val="0"/>
      <w:marBottom w:val="0"/>
      <w:divBdr>
        <w:top w:val="none" w:sz="0" w:space="0" w:color="auto"/>
        <w:left w:val="none" w:sz="0" w:space="0" w:color="auto"/>
        <w:bottom w:val="none" w:sz="0" w:space="0" w:color="auto"/>
        <w:right w:val="none" w:sz="0" w:space="0" w:color="auto"/>
      </w:divBdr>
    </w:div>
    <w:div w:id="1938638879">
      <w:bodyDiv w:val="1"/>
      <w:marLeft w:val="0"/>
      <w:marRight w:val="0"/>
      <w:marTop w:val="0"/>
      <w:marBottom w:val="0"/>
      <w:divBdr>
        <w:top w:val="none" w:sz="0" w:space="0" w:color="auto"/>
        <w:left w:val="none" w:sz="0" w:space="0" w:color="auto"/>
        <w:bottom w:val="none" w:sz="0" w:space="0" w:color="auto"/>
        <w:right w:val="none" w:sz="0" w:space="0" w:color="auto"/>
      </w:divBdr>
    </w:div>
    <w:div w:id="1949046865">
      <w:bodyDiv w:val="1"/>
      <w:marLeft w:val="0"/>
      <w:marRight w:val="0"/>
      <w:marTop w:val="0"/>
      <w:marBottom w:val="0"/>
      <w:divBdr>
        <w:top w:val="none" w:sz="0" w:space="0" w:color="auto"/>
        <w:left w:val="none" w:sz="0" w:space="0" w:color="auto"/>
        <w:bottom w:val="none" w:sz="0" w:space="0" w:color="auto"/>
        <w:right w:val="none" w:sz="0" w:space="0" w:color="auto"/>
      </w:divBdr>
    </w:div>
    <w:div w:id="1963883847">
      <w:bodyDiv w:val="1"/>
      <w:marLeft w:val="0"/>
      <w:marRight w:val="0"/>
      <w:marTop w:val="0"/>
      <w:marBottom w:val="0"/>
      <w:divBdr>
        <w:top w:val="none" w:sz="0" w:space="0" w:color="auto"/>
        <w:left w:val="none" w:sz="0" w:space="0" w:color="auto"/>
        <w:bottom w:val="none" w:sz="0" w:space="0" w:color="auto"/>
        <w:right w:val="none" w:sz="0" w:space="0" w:color="auto"/>
      </w:divBdr>
    </w:div>
    <w:div w:id="1965577877">
      <w:bodyDiv w:val="1"/>
      <w:marLeft w:val="0"/>
      <w:marRight w:val="0"/>
      <w:marTop w:val="0"/>
      <w:marBottom w:val="0"/>
      <w:divBdr>
        <w:top w:val="none" w:sz="0" w:space="0" w:color="auto"/>
        <w:left w:val="none" w:sz="0" w:space="0" w:color="auto"/>
        <w:bottom w:val="none" w:sz="0" w:space="0" w:color="auto"/>
        <w:right w:val="none" w:sz="0" w:space="0" w:color="auto"/>
      </w:divBdr>
    </w:div>
    <w:div w:id="1976638117">
      <w:bodyDiv w:val="1"/>
      <w:marLeft w:val="0"/>
      <w:marRight w:val="0"/>
      <w:marTop w:val="0"/>
      <w:marBottom w:val="0"/>
      <w:divBdr>
        <w:top w:val="none" w:sz="0" w:space="0" w:color="auto"/>
        <w:left w:val="none" w:sz="0" w:space="0" w:color="auto"/>
        <w:bottom w:val="none" w:sz="0" w:space="0" w:color="auto"/>
        <w:right w:val="none" w:sz="0" w:space="0" w:color="auto"/>
      </w:divBdr>
    </w:div>
    <w:div w:id="1988630460">
      <w:bodyDiv w:val="1"/>
      <w:marLeft w:val="0"/>
      <w:marRight w:val="0"/>
      <w:marTop w:val="0"/>
      <w:marBottom w:val="0"/>
      <w:divBdr>
        <w:top w:val="none" w:sz="0" w:space="0" w:color="auto"/>
        <w:left w:val="none" w:sz="0" w:space="0" w:color="auto"/>
        <w:bottom w:val="none" w:sz="0" w:space="0" w:color="auto"/>
        <w:right w:val="none" w:sz="0" w:space="0" w:color="auto"/>
      </w:divBdr>
    </w:div>
    <w:div w:id="1998531154">
      <w:bodyDiv w:val="1"/>
      <w:marLeft w:val="0"/>
      <w:marRight w:val="0"/>
      <w:marTop w:val="0"/>
      <w:marBottom w:val="0"/>
      <w:divBdr>
        <w:top w:val="none" w:sz="0" w:space="0" w:color="auto"/>
        <w:left w:val="none" w:sz="0" w:space="0" w:color="auto"/>
        <w:bottom w:val="none" w:sz="0" w:space="0" w:color="auto"/>
        <w:right w:val="none" w:sz="0" w:space="0" w:color="auto"/>
      </w:divBdr>
    </w:div>
    <w:div w:id="2000690343">
      <w:bodyDiv w:val="1"/>
      <w:marLeft w:val="0"/>
      <w:marRight w:val="0"/>
      <w:marTop w:val="0"/>
      <w:marBottom w:val="0"/>
      <w:divBdr>
        <w:top w:val="none" w:sz="0" w:space="0" w:color="auto"/>
        <w:left w:val="none" w:sz="0" w:space="0" w:color="auto"/>
        <w:bottom w:val="none" w:sz="0" w:space="0" w:color="auto"/>
        <w:right w:val="none" w:sz="0" w:space="0" w:color="auto"/>
      </w:divBdr>
    </w:div>
    <w:div w:id="2016878186">
      <w:bodyDiv w:val="1"/>
      <w:marLeft w:val="0"/>
      <w:marRight w:val="0"/>
      <w:marTop w:val="0"/>
      <w:marBottom w:val="0"/>
      <w:divBdr>
        <w:top w:val="none" w:sz="0" w:space="0" w:color="auto"/>
        <w:left w:val="none" w:sz="0" w:space="0" w:color="auto"/>
        <w:bottom w:val="none" w:sz="0" w:space="0" w:color="auto"/>
        <w:right w:val="none" w:sz="0" w:space="0" w:color="auto"/>
      </w:divBdr>
    </w:div>
    <w:div w:id="2021007005">
      <w:bodyDiv w:val="1"/>
      <w:marLeft w:val="0"/>
      <w:marRight w:val="0"/>
      <w:marTop w:val="0"/>
      <w:marBottom w:val="0"/>
      <w:divBdr>
        <w:top w:val="none" w:sz="0" w:space="0" w:color="auto"/>
        <w:left w:val="none" w:sz="0" w:space="0" w:color="auto"/>
        <w:bottom w:val="none" w:sz="0" w:space="0" w:color="auto"/>
        <w:right w:val="none" w:sz="0" w:space="0" w:color="auto"/>
      </w:divBdr>
    </w:div>
    <w:div w:id="2023387396">
      <w:bodyDiv w:val="1"/>
      <w:marLeft w:val="0"/>
      <w:marRight w:val="0"/>
      <w:marTop w:val="0"/>
      <w:marBottom w:val="0"/>
      <w:divBdr>
        <w:top w:val="none" w:sz="0" w:space="0" w:color="auto"/>
        <w:left w:val="none" w:sz="0" w:space="0" w:color="auto"/>
        <w:bottom w:val="none" w:sz="0" w:space="0" w:color="auto"/>
        <w:right w:val="none" w:sz="0" w:space="0" w:color="auto"/>
      </w:divBdr>
    </w:div>
    <w:div w:id="2027095091">
      <w:bodyDiv w:val="1"/>
      <w:marLeft w:val="0"/>
      <w:marRight w:val="0"/>
      <w:marTop w:val="0"/>
      <w:marBottom w:val="0"/>
      <w:divBdr>
        <w:top w:val="none" w:sz="0" w:space="0" w:color="auto"/>
        <w:left w:val="none" w:sz="0" w:space="0" w:color="auto"/>
        <w:bottom w:val="none" w:sz="0" w:space="0" w:color="auto"/>
        <w:right w:val="none" w:sz="0" w:space="0" w:color="auto"/>
      </w:divBdr>
    </w:div>
    <w:div w:id="2028869219">
      <w:bodyDiv w:val="1"/>
      <w:marLeft w:val="0"/>
      <w:marRight w:val="0"/>
      <w:marTop w:val="0"/>
      <w:marBottom w:val="0"/>
      <w:divBdr>
        <w:top w:val="none" w:sz="0" w:space="0" w:color="auto"/>
        <w:left w:val="none" w:sz="0" w:space="0" w:color="auto"/>
        <w:bottom w:val="none" w:sz="0" w:space="0" w:color="auto"/>
        <w:right w:val="none" w:sz="0" w:space="0" w:color="auto"/>
      </w:divBdr>
    </w:div>
    <w:div w:id="2032683989">
      <w:bodyDiv w:val="1"/>
      <w:marLeft w:val="0"/>
      <w:marRight w:val="0"/>
      <w:marTop w:val="0"/>
      <w:marBottom w:val="0"/>
      <w:divBdr>
        <w:top w:val="none" w:sz="0" w:space="0" w:color="auto"/>
        <w:left w:val="none" w:sz="0" w:space="0" w:color="auto"/>
        <w:bottom w:val="none" w:sz="0" w:space="0" w:color="auto"/>
        <w:right w:val="none" w:sz="0" w:space="0" w:color="auto"/>
      </w:divBdr>
    </w:div>
    <w:div w:id="2040814942">
      <w:bodyDiv w:val="1"/>
      <w:marLeft w:val="0"/>
      <w:marRight w:val="0"/>
      <w:marTop w:val="0"/>
      <w:marBottom w:val="0"/>
      <w:divBdr>
        <w:top w:val="none" w:sz="0" w:space="0" w:color="auto"/>
        <w:left w:val="none" w:sz="0" w:space="0" w:color="auto"/>
        <w:bottom w:val="none" w:sz="0" w:space="0" w:color="auto"/>
        <w:right w:val="none" w:sz="0" w:space="0" w:color="auto"/>
      </w:divBdr>
    </w:div>
    <w:div w:id="2058890658">
      <w:bodyDiv w:val="1"/>
      <w:marLeft w:val="0"/>
      <w:marRight w:val="0"/>
      <w:marTop w:val="0"/>
      <w:marBottom w:val="0"/>
      <w:divBdr>
        <w:top w:val="none" w:sz="0" w:space="0" w:color="auto"/>
        <w:left w:val="none" w:sz="0" w:space="0" w:color="auto"/>
        <w:bottom w:val="none" w:sz="0" w:space="0" w:color="auto"/>
        <w:right w:val="none" w:sz="0" w:space="0" w:color="auto"/>
      </w:divBdr>
    </w:div>
    <w:div w:id="2065639282">
      <w:bodyDiv w:val="1"/>
      <w:marLeft w:val="0"/>
      <w:marRight w:val="0"/>
      <w:marTop w:val="0"/>
      <w:marBottom w:val="0"/>
      <w:divBdr>
        <w:top w:val="none" w:sz="0" w:space="0" w:color="auto"/>
        <w:left w:val="none" w:sz="0" w:space="0" w:color="auto"/>
        <w:bottom w:val="none" w:sz="0" w:space="0" w:color="auto"/>
        <w:right w:val="none" w:sz="0" w:space="0" w:color="auto"/>
      </w:divBdr>
    </w:div>
    <w:div w:id="2076734624">
      <w:bodyDiv w:val="1"/>
      <w:marLeft w:val="0"/>
      <w:marRight w:val="0"/>
      <w:marTop w:val="0"/>
      <w:marBottom w:val="0"/>
      <w:divBdr>
        <w:top w:val="none" w:sz="0" w:space="0" w:color="auto"/>
        <w:left w:val="none" w:sz="0" w:space="0" w:color="auto"/>
        <w:bottom w:val="none" w:sz="0" w:space="0" w:color="auto"/>
        <w:right w:val="none" w:sz="0" w:space="0" w:color="auto"/>
      </w:divBdr>
    </w:div>
    <w:div w:id="2076932748">
      <w:bodyDiv w:val="1"/>
      <w:marLeft w:val="0"/>
      <w:marRight w:val="0"/>
      <w:marTop w:val="0"/>
      <w:marBottom w:val="0"/>
      <w:divBdr>
        <w:top w:val="none" w:sz="0" w:space="0" w:color="auto"/>
        <w:left w:val="none" w:sz="0" w:space="0" w:color="auto"/>
        <w:bottom w:val="none" w:sz="0" w:space="0" w:color="auto"/>
        <w:right w:val="none" w:sz="0" w:space="0" w:color="auto"/>
      </w:divBdr>
    </w:div>
    <w:div w:id="2077851029">
      <w:bodyDiv w:val="1"/>
      <w:marLeft w:val="0"/>
      <w:marRight w:val="0"/>
      <w:marTop w:val="0"/>
      <w:marBottom w:val="0"/>
      <w:divBdr>
        <w:top w:val="none" w:sz="0" w:space="0" w:color="auto"/>
        <w:left w:val="none" w:sz="0" w:space="0" w:color="auto"/>
        <w:bottom w:val="none" w:sz="0" w:space="0" w:color="auto"/>
        <w:right w:val="none" w:sz="0" w:space="0" w:color="auto"/>
      </w:divBdr>
    </w:div>
    <w:div w:id="2088111537">
      <w:bodyDiv w:val="1"/>
      <w:marLeft w:val="0"/>
      <w:marRight w:val="0"/>
      <w:marTop w:val="0"/>
      <w:marBottom w:val="0"/>
      <w:divBdr>
        <w:top w:val="none" w:sz="0" w:space="0" w:color="auto"/>
        <w:left w:val="none" w:sz="0" w:space="0" w:color="auto"/>
        <w:bottom w:val="none" w:sz="0" w:space="0" w:color="auto"/>
        <w:right w:val="none" w:sz="0" w:space="0" w:color="auto"/>
      </w:divBdr>
    </w:div>
    <w:div w:id="2093119276">
      <w:bodyDiv w:val="1"/>
      <w:marLeft w:val="0"/>
      <w:marRight w:val="0"/>
      <w:marTop w:val="0"/>
      <w:marBottom w:val="0"/>
      <w:divBdr>
        <w:top w:val="none" w:sz="0" w:space="0" w:color="auto"/>
        <w:left w:val="none" w:sz="0" w:space="0" w:color="auto"/>
        <w:bottom w:val="none" w:sz="0" w:space="0" w:color="auto"/>
        <w:right w:val="none" w:sz="0" w:space="0" w:color="auto"/>
      </w:divBdr>
    </w:div>
    <w:div w:id="2103918195">
      <w:bodyDiv w:val="1"/>
      <w:marLeft w:val="0"/>
      <w:marRight w:val="0"/>
      <w:marTop w:val="0"/>
      <w:marBottom w:val="0"/>
      <w:divBdr>
        <w:top w:val="none" w:sz="0" w:space="0" w:color="auto"/>
        <w:left w:val="none" w:sz="0" w:space="0" w:color="auto"/>
        <w:bottom w:val="none" w:sz="0" w:space="0" w:color="auto"/>
        <w:right w:val="none" w:sz="0" w:space="0" w:color="auto"/>
      </w:divBdr>
    </w:div>
    <w:div w:id="2105027111">
      <w:bodyDiv w:val="1"/>
      <w:marLeft w:val="0"/>
      <w:marRight w:val="0"/>
      <w:marTop w:val="0"/>
      <w:marBottom w:val="0"/>
      <w:divBdr>
        <w:top w:val="none" w:sz="0" w:space="0" w:color="auto"/>
        <w:left w:val="none" w:sz="0" w:space="0" w:color="auto"/>
        <w:bottom w:val="none" w:sz="0" w:space="0" w:color="auto"/>
        <w:right w:val="none" w:sz="0" w:space="0" w:color="auto"/>
      </w:divBdr>
    </w:div>
    <w:div w:id="2124374032">
      <w:bodyDiv w:val="1"/>
      <w:marLeft w:val="0"/>
      <w:marRight w:val="0"/>
      <w:marTop w:val="0"/>
      <w:marBottom w:val="0"/>
      <w:divBdr>
        <w:top w:val="none" w:sz="0" w:space="0" w:color="auto"/>
        <w:left w:val="none" w:sz="0" w:space="0" w:color="auto"/>
        <w:bottom w:val="none" w:sz="0" w:space="0" w:color="auto"/>
        <w:right w:val="none" w:sz="0" w:space="0" w:color="auto"/>
      </w:divBdr>
    </w:div>
    <w:div w:id="2130971500">
      <w:bodyDiv w:val="1"/>
      <w:marLeft w:val="0"/>
      <w:marRight w:val="0"/>
      <w:marTop w:val="0"/>
      <w:marBottom w:val="0"/>
      <w:divBdr>
        <w:top w:val="none" w:sz="0" w:space="0" w:color="auto"/>
        <w:left w:val="none" w:sz="0" w:space="0" w:color="auto"/>
        <w:bottom w:val="none" w:sz="0" w:space="0" w:color="auto"/>
        <w:right w:val="none" w:sz="0" w:space="0" w:color="auto"/>
      </w:divBdr>
    </w:div>
    <w:div w:id="2144274822">
      <w:bodyDiv w:val="1"/>
      <w:marLeft w:val="0"/>
      <w:marRight w:val="0"/>
      <w:marTop w:val="0"/>
      <w:marBottom w:val="0"/>
      <w:divBdr>
        <w:top w:val="none" w:sz="0" w:space="0" w:color="auto"/>
        <w:left w:val="none" w:sz="0" w:space="0" w:color="auto"/>
        <w:bottom w:val="none" w:sz="0" w:space="0" w:color="auto"/>
        <w:right w:val="none" w:sz="0" w:space="0" w:color="auto"/>
      </w:divBdr>
    </w:div>
    <w:div w:id="21459253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image" Target="media/image6.jp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5.jp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2.jpg"/><Relationship Id="rId5" Type="http://schemas.openxmlformats.org/officeDocument/2006/relationships/customXml" Target="../customXml/item5.xml"/><Relationship Id="rId15" Type="http://schemas.openxmlformats.org/officeDocument/2006/relationships/image" Target="media/image3.jpg"/><Relationship Id="rId23" Type="http://schemas.openxmlformats.org/officeDocument/2006/relationships/image" Target="media/image11.jpg"/><Relationship Id="rId10" Type="http://schemas.openxmlformats.org/officeDocument/2006/relationships/footnotes" Target="footnotes.xml"/><Relationship Id="rId19" Type="http://schemas.openxmlformats.org/officeDocument/2006/relationships/image" Target="media/image7.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g"/><Relationship Id="rId22" Type="http://schemas.openxmlformats.org/officeDocument/2006/relationships/image" Target="media/image10.jp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7943C12CE8B24B9C948E5FBAF57B3A" ma:contentTypeVersion="15" ma:contentTypeDescription="Create a new document." ma:contentTypeScope="" ma:versionID="34a38183979734eac093020dcbf77139">
  <xsd:schema xmlns:xsd="http://www.w3.org/2001/XMLSchema" xmlns:xs="http://www.w3.org/2001/XMLSchema" xmlns:p="http://schemas.microsoft.com/office/2006/metadata/properties" xmlns:ns2="87976339-b2f2-475f-bce4-3bdd3c5bdf03" xmlns:ns3="8ffd1b9b-65be-4e15-ae9b-5f289ce13366" targetNamespace="http://schemas.microsoft.com/office/2006/metadata/properties" ma:root="true" ma:fieldsID="0a2d404746d9be9dff2348e97c4644ea" ns2:_="" ns3:_="">
    <xsd:import namespace="87976339-b2f2-475f-bce4-3bdd3c5bdf03"/>
    <xsd:import namespace="8ffd1b9b-65be-4e15-ae9b-5f289ce133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76339-b2f2-475f-bce4-3bdd3c5bdf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ffd1b9b-65be-4e15-ae9b-5f289ce1336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921be87-7b0e-4700-9444-987a0bfac5e8}" ma:internalName="TaxCatchAll" ma:showField="CatchAllData" ma:web="8ffd1b9b-65be-4e15-ae9b-5f289ce133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ffd1b9b-65be-4e15-ae9b-5f289ce13366"/>
    <lcf76f155ced4ddcb4097134ff3c332f xmlns="87976339-b2f2-475f-bce4-3bdd3c5bdf0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FIM23</b:Tag>
    <b:SourceType>InternetSite</b:SourceType>
    <b:Guid>{DAD78DF4-5C8A-4526-A2B6-915824A7428D}</b:Guid>
    <b:Title>Current records</b:Title>
    <b:Year>2023</b:Year>
    <b:Author>
      <b:Author>
        <b:Corporate>FIM</b:Corporate>
      </b:Author>
    </b:Author>
    <b:URL>https://results.fim.ch/wrecord/wrframe</b:URL>
    <b:RefOrder>1</b:RefOrder>
  </b:Source>
  <b:Source>
    <b:Tag>IGe22</b:Tag>
    <b:SourceType>Report</b:SourceType>
    <b:Guid>{658BF716-CE95-4797-91E7-6529775B4985}</b:Guid>
    <b:Title>Sidecar Speed Record Attempt</b:Title>
    <b:Year>2022</b:Year>
    <b:Publisher>UWTSD</b:Publisher>
    <b:City>Swansea</b:City>
    <b:Author>
      <b:Author>
        <b:NameList>
          <b:Person>
            <b:Last>I. Georgiev</b:Last>
          </b:Person>
        </b:NameList>
      </b:Author>
    </b:Author>
    <b:RefOrder>2</b:RefOrder>
  </b:Source>
  <b:Source>
    <b:Tag>EMR20</b:Tag>
    <b:SourceType>Report</b:SourceType>
    <b:Guid>{15006D7A-7E72-4EC2-B92C-445983B6F2B4}</b:Guid>
    <b:Author>
      <b:Author>
        <b:Corporate>EMRAX</b:Corporate>
      </b:Author>
    </b:Author>
    <b:Title>Manual for EMRAX Motors / Generators</b:Title>
    <b:Year>2020</b:Year>
    <b:Publisher>EMRAX</b:Publisher>
    <b:RefOrder>3</b:RefOrder>
  </b:Source>
  <b:Source>
    <b:Tag>Bor20</b:Tag>
    <b:SourceType>Report</b:SourceType>
    <b:Guid>{BE75B25C-8E21-481B-92F3-E8E86F6D3AFB}</b:Guid>
    <b:Author>
      <b:Author>
        <b:Corporate>BorgWarner</b:Corporate>
      </b:Author>
    </b:Author>
    <b:Title>AC Motor Controller Gen4 Size10</b:Title>
    <b:Year>2020</b:Year>
    <b:Publisher>BorgWarner</b:Publisher>
    <b:RefOrder>4</b:RefOrder>
  </b:Source>
  <b:Source>
    <b:Tag>Max</b:Tag>
    <b:SourceType>Report</b:SourceType>
    <b:Guid>{A0C11BED-DF8F-4C86-8529-9A4537C3DC01}</b:Guid>
    <b:Author>
      <b:Author>
        <b:Corporate>Maxwell</b:Corporate>
      </b:Author>
    </b:Author>
    <b:Title>K2 SERIES 650 F - 3,000 F ULTRACAPACITORS</b:Title>
    <b:Publisher>Maxwell</b:Publisher>
    <b:RefOrder>5</b:RefOrder>
  </b:Source>
  <b:Source>
    <b:Tag>Rel</b:Tag>
    <b:SourceType>InternetSite</b:SourceType>
    <b:Guid>{64237F32-B6D5-4DA5-8193-027B214C95C5}</b:Guid>
    <b:Title>Samsung INR18650-35E 3500mAh (Pink)</b:Title>
    <b:Author>
      <b:Author>
        <b:Corporate>Relectro</b:Corporate>
      </b:Author>
    </b:Author>
    <b:URL>http://www.relectro.co.za/uploads/5/7/3/6/5736561/samsung_35e_datasheet.pdf</b:URL>
    <b:RefOrder>6</b:RefOrder>
  </b:Source>
  <b:Source>
    <b:Tag>Tes23</b:Tag>
    <b:SourceType>InternetSite</b:SourceType>
    <b:Guid>{F375B608-E0C0-44C1-B4DC-19D85F0A435F}</b:Guid>
    <b:Author>
      <b:Author>
        <b:Corporate>Tesla</b:Corporate>
      </b:Author>
    </b:Author>
    <b:Title>Model S</b:Title>
    <b:Year>2023</b:Year>
    <b:URL>https://www.tesla.com/en_gb/models</b:URL>
    <b:RefOrder>7</b:RefOrder>
  </b:Source>
  <b:Source>
    <b:Tag>FIM231</b:Tag>
    <b:SourceType>Report</b:SourceType>
    <b:Guid>{0F893CEB-DC78-4D2F-A94D-55619B5694DD}</b:Guid>
    <b:Author>
      <b:Author>
        <b:Corporate>FIM</b:Corporate>
      </b:Author>
    </b:Author>
    <b:Title>FIM LAND SPEED WORLD RECORDS REGULATIONS</b:Title>
    <b:Year>2023</b:Year>
    <b:Publisher>FIM</b:Publisher>
    <b:RefOrder>8</b:RefOrder>
  </b:Source>
  <b:Source>
    <b:Tag>OCR</b:Tag>
    <b:SourceType>Report</b:SourceType>
    <b:Guid>{6D9C9E43-497D-48BD-B26E-72634EE10833}</b:Guid>
    <b:Author>
      <b:Author>
        <b:Corporate>OCR</b:Corporate>
      </b:Author>
    </b:Author>
    <b:Title>A LEVEL</b:Title>
    <b:Publisher>OCR</b:Publisher>
    <b:RefOrder>9</b:RefOrder>
  </b:Source>
  <b:Source>
    <b:Tag>phy</b:Tag>
    <b:SourceType>Report</b:SourceType>
    <b:Guid>{DC3656CB-441C-4DFA-A3D0-2FB8EC516AED}</b:Guid>
    <b:Author>
      <b:Author>
        <b:Corporate>physicstutoronlin</b:Corporate>
      </b:Author>
    </b:Author>
    <b:Title>Equations of Motion</b:Title>
    <b:Publisher>physicstutoronlin</b:Publisher>
    <b:RefOrder>10</b:RefOrder>
  </b:Source>
  <b:Source>
    <b:Tag>VCo07</b:Tag>
    <b:SourceType>Book</b:SourceType>
    <b:Guid>{673ADC10-43B3-4481-92DB-E12AD628D5B7}</b:Guid>
    <b:Title>Motorcycle Dynamics</b:Title>
    <b:Year>2007</b:Year>
    <b:City>Padova</b:City>
    <b:Author>
      <b:Author>
        <b:NameList>
          <b:Person>
            <b:Last>V. Cossalter</b:Last>
          </b:Person>
        </b:NameList>
      </b:Author>
    </b:Author>
    <b:RefOrder>11</b:RefOrder>
  </b:Source>
  <b:Source>
    <b:Tag>EHa14</b:Tag>
    <b:SourceType>Report</b:SourceType>
    <b:Guid>{96067817-5F09-4745-B8AB-85925BCE5C22}</b:Guid>
    <b:Title>Racing at Bonneville: Determining the “center of pressure” and center of gravity of your vehicle</b:Title>
    <b:Year>2014</b:Year>
    <b:Author>
      <b:Author>
        <b:NameList>
          <b:Person>
            <b:Last>E. Hakansson</b:Last>
          </b:Person>
          <b:Person>
            <b:Last>B. Dube</b:Last>
          </b:Person>
        </b:NameList>
      </b:Author>
    </b:Author>
    <b:RefOrder>12</b:RefOrder>
  </b:Source>
  <b:Source>
    <b:Tag>BLM23</b:Tag>
    <b:SourceType>InternetSite</b:SourceType>
    <b:Guid>{BF8844DF-1237-4EC4-AAE6-59B88640B3A3}</b:Guid>
    <b:Title>Bonneville</b:Title>
    <b:Year>2023</b:Year>
    <b:Author>
      <b:Author>
        <b:Corporate> Hot Rods Down Under </b:Corporate>
      </b:Author>
    </b:Author>
    <b:URL>https://www.gregwapling.com/hotrod/land-speed-racing-history/land-speed-racing-bonneville.html</b:URL>
    <b:ProductionCompany>HRDU</b:ProductionCompany>
    <b:RefOrder>13</b:RefOrder>
  </b:Source>
  <b:Source>
    <b:Tag>EMR17</b:Tag>
    <b:SourceType>Book</b:SourceType>
    <b:Guid>{AFE4D5D2-BA64-41DF-9A1A-B9512AEF4B62}</b:Guid>
    <b:Title>Modern Electric, Hybrid Electric, and Fuel Cell Vehicles</b:Title>
    <b:Year>2023</b:Year>
    <b:Publisher>CRC Press</b:Publisher>
    <b:URL>https://www.shoptronica.com/files/Panasonic-NCR18650.pdf</b:URL>
    <b:Author>
      <b:Author>
        <b:Corporate>Shoptronica</b:Corporate>
        <b:NameList>
          <b:Person>
            <b:Last>M. Ehsani</b:Last>
          </b:Person>
          <b:Person>
            <b:Last>Y. Gao</b:Last>
          </b:Person>
          <b:Person>
            <b:Last>S. Longo</b:Last>
          </b:Person>
          <b:Person>
            <b:Last>K. Ebrahimi</b:Last>
          </b:Person>
        </b:NameList>
      </b:Author>
    </b:Author>
    <b:RefOrder>14</b:RefOrder>
  </b:Source>
  <b:Source>
    <b:Tag>sho23</b:Tag>
    <b:SourceType>Report</b:SourceType>
    <b:Guid>{AAF7A328-A078-4ED1-81A1-F425E6BD88D5}</b:Guid>
    <b:Title>Panasonic NCR18650B 3400mAh (Green)</b:Title>
    <b:Year>2023</b:Year>
    <b:Publisher>shoptronica</b:Publisher>
    <b:Author>
      <b:Author>
        <b:Corporate>shoptronica</b:Corporate>
      </b:Author>
    </b:Author>
    <b:URL>https://www.shoptronica.com/files/Panasonic-NCR18650.pdf</b:URL>
    <b:RefOrder>15</b:RefOrder>
  </b:Source>
  <b:Source>
    <b:Tag>Bat23</b:Tag>
    <b:SourceType>InternetSite</b:SourceType>
    <b:Guid>{0776F3B4-9A5A-4E4B-BDCD-17A3ACD02B73}</b:Guid>
    <b:Title>Panasonic NCR 18650 3400mAh 3.7V Unprotected High-Drain 4.87A Lithium Ion (Li-ion) Flat Top Battery - Boxed</b:Title>
    <b:Year>2023</b:Year>
    <b:Author>
      <b:Author>
        <b:Corporate>BatteryJunction</b:Corporate>
      </b:Author>
    </b:Author>
    <b:ProductionCompany>BatteryJunction</b:ProductionCompany>
    <b:URL>https://www.batteryjunction.com/panasonic-ncr18650b-3400.html</b:URL>
    <b:RefOrder>16</b:RefOrder>
  </b:Source>
  <b:Source>
    <b:Tag>Pan23</b:Tag>
    <b:SourceType>Report</b:SourceType>
    <b:Guid>{459A84CF-4E10-4992-8EAE-2974BD3B551E}</b:Guid>
    <b:Title>NCR20700B data sheet</b:Title>
    <b:Year>2023</b:Year>
    <b:URL>https://www.batteryspace.com/prod-specs/10873%20specs%20.pdf</b:URL>
    <b:Publisher>Panasonic</b:Publisher>
    <b:Author>
      <b:Author>
        <b:Corporate>Panasonic</b:Corporate>
      </b:Author>
    </b:Author>
    <b:RefOrder>17</b:RefOrder>
  </b:Source>
  <b:Source>
    <b:Tag>Vol23</b:Tag>
    <b:SourceType>InternetSite</b:SourceType>
    <b:Guid>{6BF28AAA-9B43-4EC6-8444-CEA23966D4CD}</b:Guid>
    <b:Title>Panasonic B 20700 Battery, 4250mAh, 20A, 3.6V, Grade A Lithium-ion (NCR20700B)</b:Title>
    <b:Year>2023</b:Year>
    <b:Author>
      <b:Author>
        <b:Corporate>Voltaplex</b:Corporate>
      </b:Author>
    </b:Author>
    <b:ProductionCompany>Voltaplex</b:ProductionCompany>
    <b:URL>https://voltaplex.com/panasonic-b-20700-battery-ncr20700b</b:URL>
    <b:RefOrder>18</b:RefOrder>
  </b:Source>
  <b:Source>
    <b:Tag>Sam23</b:Tag>
    <b:SourceType>InternetSite</b:SourceType>
    <b:Guid>{AA4FD9F8-8182-4A8D-8B4F-EFD55FA63AAF}</b:Guid>
    <b:Title>ISamsung 35E</b:Title>
    <b:Year>2023</b:Year>
    <b:URL>https://www.fogstar-wholesale.co.uk/product/samsung-35e/</b:URL>
    <b:Publisher>Samsung</b:Publisher>
    <b:Author>
      <b:Author>
        <b:Corporate>Fogstar-Wholesale</b:Corporate>
      </b:Author>
    </b:Author>
    <b:ProductionCompany>Fogstar-Wholesale</b:ProductionCompany>
    <b:RefOrder>19</b:RefOrder>
  </b:Source>
  <b:Source>
    <b:Tag>Lyg</b:Tag>
    <b:SourceType>Report</b:SourceType>
    <b:Guid>{5209A07A-C0C0-4092-881E-E7619521C634}</b:Guid>
    <b:Title>Samsung INR21700-50E 5000mAh (Cyan)</b:Title>
    <b:URL>https://lygte-info.dk/review/batteries2012/Samsung%20INR21700-50E%205000mAh%20(Cyan)%20UK.html</b:URL>
    <b:Publisher>Lygte-Info</b:Publisher>
    <b:Author>
      <b:Author>
        <b:Corporate>Lygte-Info</b:Corporate>
      </b:Author>
    </b:Author>
    <b:RefOrder>20</b:RefOrder>
  </b:Source>
  <b:Source>
    <b:Tag>Bat231</b:Tag>
    <b:SourceType>InternetSite</b:SourceType>
    <b:Guid>{1E811FDB-2570-4BB1-912A-789BCD87E647}</b:Guid>
    <b:Title>Samsung 50E INR 21700 5000mAh 3.7V High-Drain 10A Lithium Ion (Li-ion) Unprotected Flat Top Battery</b:Title>
    <b:Year>2023</b:Year>
    <b:Author>
      <b:Author>
        <b:Corporate>BatteryJunction</b:Corporate>
      </b:Author>
    </b:Author>
    <b:ProductionCompany>BatteryJunction</b:ProductionCompany>
    <b:URL>https://www.batteryjunction.com/samsung-50e-inr-21700-li-ion-battery.html</b:URL>
    <b:RefOrder>21</b:RefOrder>
  </b:Source>
  <b:Source>
    <b:Tag>Sam14</b:Tag>
    <b:SourceType>Report</b:SourceType>
    <b:Guid>{41BFBB2B-59E8-4D22-B845-876E37BCFE15}</b:Guid>
    <b:Title>Introduction of INR18650-30Q</b:Title>
    <b:Year>2014</b:Year>
    <b:URL>https://eu.nkon.nl/sk/k/30q.pdf</b:URL>
    <b:Publisher>Samsung</b:Publisher>
    <b:Author>
      <b:Author>
        <b:Corporate>Samsung</b:Corporate>
      </b:Author>
    </b:Author>
    <b:RefOrder>22</b:RefOrder>
  </b:Source>
  <b:Source>
    <b:Tag>18623</b:Tag>
    <b:SourceType>InternetSite</b:SourceType>
    <b:Guid>{1E3E5948-FBA3-4B01-8496-2782DCA01FFB}</b:Guid>
    <b:Title>Samsung 30Q 18650 3000mAh 15A Battery</b:Title>
    <b:Year>2023</b:Year>
    <b:Author>
      <b:Author>
        <b:Corporate>18650BatteryStore</b:Corporate>
      </b:Author>
    </b:Author>
    <b:ProductionCompany>18650BatteryStore</b:ProductionCompany>
    <b:URL>https://www.18650batterystore.com/en-gb/products/samsung-30q</b:URL>
    <b:RefOrder>23</b:RefOrder>
  </b:Source>
  <b:Source>
    <b:Tag>Lyg1</b:Tag>
    <b:SourceType>Report</b:SourceType>
    <b:Guid>{71EFA22D-5A18-4919-9E2A-BA3CBBD5A4FA}</b:Guid>
    <b:Title>LG 18650 MJ1 3500mAh (Green)</b:Title>
    <b:URL>https://lygte-info.dk/review/batteries2012/LG%2018650%20MJ1%203500mAh%20%28Green%29%20UK.html</b:URL>
    <b:Author>
      <b:Author>
        <b:Corporate>Lygte-Info</b:Corporate>
      </b:Author>
    </b:Author>
    <b:Publisher>Lygte-Info</b:Publisher>
    <b:RefOrder>24</b:RefOrder>
  </b:Source>
  <b:Source>
    <b:Tag>Bat232</b:Tag>
    <b:SourceType>InternetSite</b:SourceType>
    <b:Guid>{04CD5D3D-606E-4178-A662-E710292DC58C}</b:Guid>
    <b:Title>LG MJ1 INR 18650 3500mAh 3.7V High-Drain 10A Lithium Ion (Li-ion) Unprotected Flat Top Battery - Bulk</b:Title>
    <b:Year>2023</b:Year>
    <b:Author>
      <b:Author>
        <b:Corporate>BatteryJunction</b:Corporate>
      </b:Author>
    </b:Author>
    <b:ProductionCompany>BatteryJunction</b:ProductionCompany>
    <b:URL>https://www.batteryjunction.com/lg-mj1-inr-18650.html</b:URL>
    <b:RefOrder>25</b:RefOrder>
  </b:Source>
  <b:Source>
    <b:Tag>Lyg10</b:Tag>
    <b:SourceType>Report</b:SourceType>
    <b:Guid>{64E062A8-D61E-490F-930E-D3BA76B624A5}</b:Guid>
    <b:Title>Sony US18650VTC6 3000mAh</b:Title>
    <b:Year>2010</b:Year>
    <b:URL>https://www.candlepowerforums.com/threads/test-review-of-sony-us18650vtc6-3000mah-green.421551/</b:URL>
    <b:Publisher>Lygte-Info</b:Publisher>
    <b:Author>
      <b:Author>
        <b:Corporate>Lygte-Info</b:Corporate>
      </b:Author>
    </b:Author>
    <b:RefOrder>26</b:RefOrder>
  </b:Source>
  <b:Source>
    <b:Tag>186231</b:Tag>
    <b:SourceType>InternetSite</b:SourceType>
    <b:Guid>{2F868036-C27D-4B96-84D4-6EE4981CC0E0}</b:Guid>
    <b:Title>Sony | Murata VTC6 18650 3000mAh 15A Battery</b:Title>
    <b:Year>2023</b:Year>
    <b:Author>
      <b:Author>
        <b:Corporate>18650batterystore</b:Corporate>
      </b:Author>
    </b:Author>
    <b:ProductionCompany>18650batterystore</b:ProductionCompany>
    <b:URL>https://www.18650batterystore.com/products/sony-vtc6</b:URL>
    <b:RefOrder>27</b:RefOrder>
  </b:Source>
  <b:Source>
    <b:Tag>Sec23</b:Tag>
    <b:SourceType>InternetSite</b:SourceType>
    <b:Guid>{EB336688-03B6-4A03-A7F8-C5B47AB7F731}</b:Guid>
    <b:Author>
      <b:Author>
        <b:Corporate>Secondlife-Evbatteries</b:Corporate>
      </b:Author>
    </b:Author>
    <b:Title>Tesla Model S/X Module - 5.3kWh / 232Ah / 22.8V</b:Title>
    <b:ProductionCompany>Secondlife-Evbatteries</b:ProductionCompany>
    <b:Year>2023</b:Year>
    <b:URL>https://www.secondlife-evbatteries.com/collections/ev-battery/products/tesla-5-3-kwh-electric-vehicle-battery</b:URL>
    <b:RefOrder>28</b:RefOrder>
  </b:Source>
  <b:Source>
    <b:Tag>PDe19</b:Tag>
    <b:SourceType>Report</b:SourceType>
    <b:Guid>{ECD00818-421A-4640-9AB2-953724519C12}</b:Guid>
    <b:Title>Tests of BMS Battery Management System with active and passive system of balancing the battery capacity</b:Title>
    <b:Year>2019</b:Year>
    <b:Publisher>IOP Conference Series: Materials Science and Engineering</b:Publisher>
    <b:Author>
      <b:Author>
        <b:NameList>
          <b:Person>
            <b:Last>P. Deja</b:Last>
          </b:Person>
        </b:NameList>
      </b:Author>
    </b:Author>
    <b:RefOrder>29</b:RefOrder>
  </b:Source>
  <b:Source>
    <b:Tag>CBi21</b:Tag>
    <b:SourceType>InternetSite</b:SourceType>
    <b:Guid>{2EA9DFA8-59AE-4020-93D0-D00863F74947}</b:Guid>
    <b:Title>How to design a BMS, the brain of a battery storage system</b:Title>
    <b:Year>2021</b:Year>
    <b:URL>https://www.energy-storage.news/how-to-design-a-bms-the-brain-of-a-battery-storage-system/</b:URL>
    <b:Author>
      <b:Author>
        <b:NameList>
          <b:Person>
            <b:Last>C. Birkl</b:Last>
          </b:Person>
          <b:Person>
            <b:Last>D. Frost</b:Last>
          </b:Person>
          <b:Person>
            <b:Last>A. Bizeray</b:Last>
          </b:Person>
        </b:NameList>
      </b:Author>
    </b:Author>
    <b:RefOrder>30</b:RefOrder>
  </b:Source>
  <b:Source>
    <b:Tag>VKa20</b:Tag>
    <b:SourceType>Report</b:SourceType>
    <b:Guid>{CE609E80-B65E-468C-88F7-27E12F486B03}</b:Guid>
    <b:Title>Analysis of battery management system issues in electric vehicles</b:Title>
    <b:Year>2020</b:Year>
    <b:Publisher>IOP Conference Series: Materials Science and Engineering</b:Publisher>
    <b:Author>
      <b:Author>
        <b:NameList>
          <b:Person>
            <b:Last>V. Karkuzhali</b:Last>
          </b:Person>
        </b:NameList>
      </b:Author>
    </b:Author>
    <b:RefOrder>31</b:RefOrder>
  </b:Source>
  <b:Source>
    <b:Tag>Bac22</b:Tag>
    <b:SourceType>InternetSite</b:SourceType>
    <b:Guid>{304806F3-6532-4D3C-B9E0-C50AB7813D82}</b:Guid>
    <b:Title>Analyzing the Components of Battery Management System for EV</b:Title>
    <b:Year>2022</b:Year>
    <b:Author>
      <b:Author>
        <b:Corporate>Bacancy</b:Corporate>
      </b:Author>
    </b:Author>
    <b:ProductionCompany>Bacancy</b:ProductionCompany>
    <b:URL>https://www.bacancytechnology.com/blog/components-of-battery-management-system</b:URL>
    <b:RefOrder>32</b:RefOrder>
  </b:Source>
  <b:Source>
    <b:Tag>Vic23</b:Tag>
    <b:SourceType>Report</b:SourceType>
    <b:Guid>{CF4A2FCC-BDFB-4E40-85D6-AF07D7BE311C}</b:Guid>
    <b:Title>Lynx Smart BMS</b:Title>
    <b:Year>2023</b:Year>
    <b:URL>https://www.victronenergy.com/upload/documents/Datasheet-Lynx-Smart-BMS-EN.pdf</b:URL>
    <b:Publisher>Victron Energy</b:Publisher>
    <b:Author>
      <b:Author>
        <b:Corporate>Victron Energy</b:Corporate>
      </b:Author>
    </b:Author>
    <b:RefOrder>33</b:RefOrder>
  </b:Source>
  <b:Source>
    <b:Tag>Lit23</b:Tag>
    <b:SourceType>Report</b:SourceType>
    <b:Guid>{7F05FDD7-3E4E-49A7-BDA6-72D896C46615}</b:Guid>
    <b:Title>LiBAL-c-BMS24</b:Title>
    <b:Year>2023</b:Year>
    <b:Publisher>Lithium Balance</b:Publisher>
    <b:Author>
      <b:Author>
        <b:Corporate>Lithium Balance</b:Corporate>
      </b:Author>
    </b:Author>
    <b:URL>https://lithiumbalance.com/wp-content/uploads/LiBAL-c-BMS24_20190128.pdf</b:URL>
    <b:RefOrder>34</b:RefOrder>
  </b:Source>
  <b:Source>
    <b:Tag>Lit231</b:Tag>
    <b:SourceType>Report</b:SourceType>
    <b:Guid>{A998AA01-CCAC-4067-A883-C04A6AE93BD2}</b:Guid>
    <b:Title>LiBAL-s-BMS</b:Title>
    <b:Year>2023</b:Year>
    <b:Publisher>Lithium Balance</b:Publisher>
    <b:Author>
      <b:Author>
        <b:Corporate>Lithium Balance</b:Corporate>
      </b:Author>
    </b:Author>
    <b:URL>https://lithiumbalance.com/wp-content/uploads/LiBAL-s-BMS-INT-PCB_20190128.pdf</b:URL>
    <b:RefOrder>35</b:RefOrder>
  </b:Source>
  <b:Source>
    <b:Tag>Fli23</b:Tag>
    <b:SourceType>InternetSite</b:SourceType>
    <b:Guid>{6666C5B7-BF41-4BDE-9E74-6488B268963C}</b:Guid>
    <b:Title>Flipsky 12S 200A Smart BMS For ESK8 / Consumer Robot / E-car/ E-board</b:Title>
    <b:Year>2023</b:Year>
    <b:Author>
      <b:Author>
        <b:Corporate>Flipsky</b:Corporate>
      </b:Author>
    </b:Author>
    <b:ProductionCompany>Flipsky </b:ProductionCompany>
    <b:URL>https://flipsky.net/collections/bms/products/flipsky-12s-200a-smart-bms-for-esk8-consumer-robot-e-car-e-board</b:URL>
    <b:RefOrder>36</b:RefOrder>
  </b:Source>
</b:Sources>
</file>

<file path=customXml/itemProps1.xml><?xml version="1.0" encoding="utf-8"?>
<ds:datastoreItem xmlns:ds="http://schemas.openxmlformats.org/officeDocument/2006/customXml" ds:itemID="{5680F1E5-ABCD-451A-8E65-37103B8CB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76339-b2f2-475f-bce4-3bdd3c5bdf03"/>
    <ds:schemaRef ds:uri="8ffd1b9b-65be-4e15-ae9b-5f289ce133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F761C-E170-405F-94C4-5F09940CE243}">
  <ds:schemaRefs>
    <ds:schemaRef ds:uri="http://schemas.microsoft.com/office/2006/metadata/properties"/>
    <ds:schemaRef ds:uri="http://schemas.microsoft.com/office/infopath/2007/PartnerControls"/>
    <ds:schemaRef ds:uri="8ffd1b9b-65be-4e15-ae9b-5f289ce13366"/>
    <ds:schemaRef ds:uri="87976339-b2f2-475f-bce4-3bdd3c5bdf03"/>
  </ds:schemaRefs>
</ds:datastoreItem>
</file>

<file path=customXml/itemProps3.xml><?xml version="1.0" encoding="utf-8"?>
<ds:datastoreItem xmlns:ds="http://schemas.openxmlformats.org/officeDocument/2006/customXml" ds:itemID="{628B7B26-1BCE-4543-B531-06EA2CEB291D}">
  <ds:schemaRefs>
    <ds:schemaRef ds:uri="http://schemas.microsoft.com/sharepoint/v3/contenttype/forms"/>
  </ds:schemaRefs>
</ds:datastoreItem>
</file>

<file path=customXml/itemProps4.xml><?xml version="1.0" encoding="utf-8"?>
<ds:datastoreItem xmlns:ds="http://schemas.openxmlformats.org/officeDocument/2006/customXml" ds:itemID="{C63658DD-BDEF-454D-A1DC-13C7292A116A}">
  <ds:schemaRefs>
    <ds:schemaRef ds:uri="http://schemas.microsoft.com/office/2006/metadata/longProperties"/>
  </ds:schemaRefs>
</ds:datastoreItem>
</file>

<file path=customXml/itemProps5.xml><?xml version="1.0" encoding="utf-8"?>
<ds:datastoreItem xmlns:ds="http://schemas.openxmlformats.org/officeDocument/2006/customXml" ds:itemID="{6873645F-BA20-4D94-AD09-72121A67D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3604</Words>
  <Characters>20545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24101</CharactersWithSpaces>
  <SharedDoc>false</SharedDoc>
  <HLinks>
    <vt:vector size="6" baseType="variant">
      <vt:variant>
        <vt:i4>2162767</vt:i4>
      </vt:variant>
      <vt:variant>
        <vt:i4>3</vt:i4>
      </vt:variant>
      <vt:variant>
        <vt:i4>0</vt:i4>
      </vt:variant>
      <vt:variant>
        <vt:i4>5</vt:i4>
      </vt:variant>
      <vt:variant>
        <vt:lpwstr>https://uwtsd.ac.uk/media/uwtsd-website/content-assets/documents/library-and-learning-resources/infoskills/IEEE-eng_v.1.2.pdf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lalit</dc:creator>
  <cp:keywords/>
  <dc:description/>
  <cp:lastModifiedBy>iriney georgiev</cp:lastModifiedBy>
  <cp:revision>2</cp:revision>
  <cp:lastPrinted>2022-11-27T16:15:00Z</cp:lastPrinted>
  <dcterms:created xsi:type="dcterms:W3CDTF">2023-03-26T21:14:00Z</dcterms:created>
  <dcterms:modified xsi:type="dcterms:W3CDTF">2023-03-26T21:14:00Z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y fmtid="{D5CDD505-2E9C-101B-9397-08002B2CF9AE}" pid="3" name="MediaServiceImageTags">
    <vt:lpwstr/>
  </property>
</Properties>
</file>