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DDC6B" w14:textId="77777777" w:rsidR="00441E56" w:rsidRPr="00B51F9D" w:rsidRDefault="00441E56" w:rsidP="004E2370">
      <w:pPr>
        <w:spacing w:after="0" w:line="360" w:lineRule="auto"/>
        <w:contextualSpacing/>
        <w:mirrorIndents/>
        <w:rPr>
          <w:rFonts w:ascii="Arial" w:hAnsi="Arial" w:cs="Arial"/>
          <w:sz w:val="24"/>
          <w:szCs w:val="24"/>
        </w:rPr>
      </w:pPr>
    </w:p>
    <w:p w14:paraId="599DB47C" w14:textId="77777777" w:rsidR="00441E56" w:rsidRPr="00B51F9D" w:rsidRDefault="00441E56" w:rsidP="00CA56C6">
      <w:pPr>
        <w:spacing w:after="0" w:line="360" w:lineRule="auto"/>
        <w:contextualSpacing/>
        <w:mirrorIndents/>
        <w:jc w:val="center"/>
        <w:rPr>
          <w:rFonts w:ascii="Arial" w:hAnsi="Arial" w:cs="Arial"/>
          <w:sz w:val="24"/>
          <w:szCs w:val="24"/>
        </w:rPr>
      </w:pPr>
    </w:p>
    <w:p w14:paraId="5DC0ACAA" w14:textId="10ACFE06" w:rsidR="00742B55" w:rsidRPr="004E2370" w:rsidRDefault="00742B55" w:rsidP="00CA56C6">
      <w:pPr>
        <w:spacing w:after="0" w:line="360" w:lineRule="auto"/>
        <w:contextualSpacing/>
        <w:mirrorIndents/>
        <w:jc w:val="center"/>
        <w:rPr>
          <w:rFonts w:ascii="Arial" w:hAnsi="Arial" w:cs="Arial"/>
          <w:b/>
          <w:bCs/>
          <w:noProof/>
          <w:sz w:val="36"/>
          <w:szCs w:val="36"/>
        </w:rPr>
      </w:pPr>
      <w:r w:rsidRPr="004E2370">
        <w:rPr>
          <w:rFonts w:ascii="Arial" w:hAnsi="Arial" w:cs="Arial"/>
          <w:b/>
          <w:bCs/>
          <w:noProof/>
          <w:sz w:val="36"/>
          <w:szCs w:val="36"/>
        </w:rPr>
        <w:t>Food &amp; Beverage Operations</w:t>
      </w:r>
    </w:p>
    <w:p w14:paraId="5799EA38" w14:textId="5D62D155" w:rsidR="004E2370" w:rsidRPr="004E2370" w:rsidRDefault="004E2370" w:rsidP="00CA56C6">
      <w:pPr>
        <w:spacing w:after="0" w:line="360" w:lineRule="auto"/>
        <w:contextualSpacing/>
        <w:mirrorIndents/>
        <w:jc w:val="center"/>
        <w:rPr>
          <w:rFonts w:ascii="Arial" w:hAnsi="Arial" w:cs="Arial"/>
          <w:b/>
          <w:bCs/>
          <w:noProof/>
          <w:sz w:val="36"/>
          <w:szCs w:val="36"/>
        </w:rPr>
      </w:pPr>
      <w:r w:rsidRPr="004E2370">
        <w:rPr>
          <w:rFonts w:ascii="Arial" w:hAnsi="Arial" w:cs="Arial"/>
          <w:b/>
          <w:bCs/>
          <w:noProof/>
          <w:sz w:val="36"/>
          <w:szCs w:val="36"/>
        </w:rPr>
        <w:t xml:space="preserve">Student Journal </w:t>
      </w:r>
    </w:p>
    <w:p w14:paraId="33059D6B" w14:textId="7974EF27" w:rsidR="004E2370" w:rsidRPr="004E2370" w:rsidRDefault="004E2370" w:rsidP="00CA56C6">
      <w:pPr>
        <w:spacing w:after="0" w:line="360" w:lineRule="auto"/>
        <w:contextualSpacing/>
        <w:mirrorIndents/>
        <w:jc w:val="center"/>
        <w:rPr>
          <w:rFonts w:ascii="Arial" w:hAnsi="Arial" w:cs="Arial"/>
          <w:b/>
          <w:bCs/>
          <w:noProof/>
          <w:sz w:val="36"/>
          <w:szCs w:val="36"/>
        </w:rPr>
      </w:pPr>
    </w:p>
    <w:p w14:paraId="1607B0D8" w14:textId="401803BE" w:rsidR="004E2370" w:rsidRPr="004E2370" w:rsidRDefault="004E2370" w:rsidP="00CA56C6">
      <w:pPr>
        <w:spacing w:after="0" w:line="360" w:lineRule="auto"/>
        <w:contextualSpacing/>
        <w:mirrorIndents/>
        <w:jc w:val="center"/>
        <w:rPr>
          <w:rFonts w:ascii="Arial" w:hAnsi="Arial" w:cs="Arial"/>
          <w:b/>
          <w:bCs/>
          <w:noProof/>
          <w:sz w:val="36"/>
          <w:szCs w:val="36"/>
        </w:rPr>
      </w:pPr>
    </w:p>
    <w:p w14:paraId="74546F7B" w14:textId="6117B969" w:rsidR="004E2370" w:rsidRPr="004E2370" w:rsidRDefault="004E2370" w:rsidP="00CA56C6">
      <w:pPr>
        <w:spacing w:after="0" w:line="360" w:lineRule="auto"/>
        <w:contextualSpacing/>
        <w:mirrorIndents/>
        <w:jc w:val="center"/>
        <w:rPr>
          <w:rFonts w:ascii="Arial" w:hAnsi="Arial" w:cs="Arial"/>
          <w:b/>
          <w:bCs/>
          <w:noProof/>
          <w:sz w:val="36"/>
          <w:szCs w:val="36"/>
        </w:rPr>
      </w:pPr>
      <w:r w:rsidRPr="004E2370">
        <w:rPr>
          <w:rFonts w:ascii="Arial" w:hAnsi="Arial" w:cs="Arial"/>
          <w:b/>
          <w:bCs/>
          <w:noProof/>
          <w:sz w:val="36"/>
          <w:szCs w:val="36"/>
        </w:rPr>
        <w:t xml:space="preserve">Student ID </w:t>
      </w:r>
      <w:r w:rsidR="00F96423">
        <w:rPr>
          <w:rFonts w:ascii="Arial" w:hAnsi="Arial" w:cs="Arial"/>
          <w:b/>
          <w:bCs/>
          <w:noProof/>
          <w:sz w:val="36"/>
          <w:szCs w:val="36"/>
        </w:rPr>
        <w:t>2124123</w:t>
      </w:r>
    </w:p>
    <w:p w14:paraId="1171842E" w14:textId="0124F7EB" w:rsidR="004E2370" w:rsidRPr="004E2370" w:rsidRDefault="00F96423" w:rsidP="00CA56C6">
      <w:pPr>
        <w:spacing w:after="0" w:line="360" w:lineRule="auto"/>
        <w:contextualSpacing/>
        <w:mirrorIndents/>
        <w:jc w:val="center"/>
        <w:rPr>
          <w:rFonts w:ascii="Arial" w:hAnsi="Arial" w:cs="Arial"/>
          <w:b/>
          <w:bCs/>
          <w:noProof/>
          <w:sz w:val="36"/>
          <w:szCs w:val="36"/>
        </w:rPr>
      </w:pPr>
      <w:r>
        <w:rPr>
          <w:rFonts w:ascii="Arial" w:hAnsi="Arial" w:cs="Arial"/>
          <w:b/>
          <w:bCs/>
          <w:noProof/>
          <w:sz w:val="36"/>
          <w:szCs w:val="36"/>
        </w:rPr>
        <w:t>Oana Nicoleta Manta</w:t>
      </w:r>
    </w:p>
    <w:p w14:paraId="70F835F5" w14:textId="2549C220" w:rsidR="004E2370" w:rsidRPr="004E2370" w:rsidRDefault="004E2370" w:rsidP="00CA56C6">
      <w:pPr>
        <w:spacing w:after="0" w:line="360" w:lineRule="auto"/>
        <w:contextualSpacing/>
        <w:mirrorIndents/>
        <w:jc w:val="center"/>
        <w:rPr>
          <w:rFonts w:ascii="Arial" w:hAnsi="Arial" w:cs="Arial"/>
          <w:b/>
          <w:bCs/>
          <w:noProof/>
          <w:sz w:val="36"/>
          <w:szCs w:val="36"/>
        </w:rPr>
      </w:pPr>
    </w:p>
    <w:p w14:paraId="4A5F61F5" w14:textId="2BDE56F4" w:rsidR="00441E56" w:rsidRPr="00B51F9D" w:rsidRDefault="00441E56" w:rsidP="00CA56C6">
      <w:pPr>
        <w:spacing w:after="0" w:line="360" w:lineRule="auto"/>
        <w:contextualSpacing/>
        <w:mirrorIndents/>
        <w:jc w:val="center"/>
        <w:rPr>
          <w:rFonts w:ascii="Arial" w:hAnsi="Arial" w:cs="Arial"/>
          <w:sz w:val="24"/>
          <w:szCs w:val="24"/>
          <w:lang w:val="en-US"/>
        </w:rPr>
      </w:pPr>
      <w:r w:rsidRPr="00B51F9D">
        <w:rPr>
          <w:rFonts w:ascii="Arial" w:hAnsi="Arial" w:cs="Arial"/>
          <w:sz w:val="24"/>
          <w:szCs w:val="24"/>
        </w:rPr>
        <w:br w:type="page"/>
      </w:r>
    </w:p>
    <w:p w14:paraId="3D9AB304" w14:textId="2F45BAA8" w:rsidR="00E017AE" w:rsidRPr="00B51F9D" w:rsidRDefault="00742B55" w:rsidP="00B51F9D">
      <w:pPr>
        <w:pStyle w:val="Heading2"/>
      </w:pPr>
      <w:r w:rsidRPr="00B51F9D">
        <w:lastRenderedPageBreak/>
        <w:t>Student Journal</w:t>
      </w:r>
    </w:p>
    <w:tbl>
      <w:tblPr>
        <w:tblStyle w:val="TableGrid"/>
        <w:tblW w:w="0" w:type="auto"/>
        <w:tblLook w:val="04A0" w:firstRow="1" w:lastRow="0" w:firstColumn="1" w:lastColumn="0" w:noHBand="0" w:noVBand="1"/>
      </w:tblPr>
      <w:tblGrid>
        <w:gridCol w:w="3397"/>
        <w:gridCol w:w="5953"/>
      </w:tblGrid>
      <w:tr w:rsidR="009428FE" w:rsidRPr="00B51F9D" w14:paraId="24518B36" w14:textId="77777777" w:rsidTr="00F0752C">
        <w:tc>
          <w:tcPr>
            <w:tcW w:w="3397" w:type="dxa"/>
            <w:shd w:val="clear" w:color="auto" w:fill="5B9BD5" w:themeFill="accent1"/>
          </w:tcPr>
          <w:p w14:paraId="4D635EAB" w14:textId="7AB580BD" w:rsidR="00F41176" w:rsidRPr="00B51F9D" w:rsidRDefault="00F41176" w:rsidP="00B51F9D">
            <w:pPr>
              <w:spacing w:line="360" w:lineRule="auto"/>
              <w:contextualSpacing/>
              <w:mirrorIndents/>
              <w:jc w:val="both"/>
              <w:rPr>
                <w:rFonts w:ascii="Arial" w:hAnsi="Arial" w:cs="Arial"/>
                <w:b/>
                <w:bCs/>
                <w:sz w:val="24"/>
                <w:szCs w:val="24"/>
              </w:rPr>
            </w:pPr>
            <w:r w:rsidRPr="00B51F9D">
              <w:rPr>
                <w:rFonts w:ascii="Arial" w:hAnsi="Arial" w:cs="Arial"/>
                <w:b/>
                <w:bCs/>
                <w:sz w:val="24"/>
                <w:szCs w:val="24"/>
              </w:rPr>
              <w:t xml:space="preserve">Student Name: </w:t>
            </w:r>
            <w:r w:rsidR="00F96423">
              <w:rPr>
                <w:rFonts w:ascii="Arial" w:hAnsi="Arial" w:cs="Arial"/>
                <w:b/>
                <w:bCs/>
                <w:sz w:val="24"/>
                <w:szCs w:val="24"/>
              </w:rPr>
              <w:t>Oana Nicoleta Manta</w:t>
            </w:r>
          </w:p>
          <w:p w14:paraId="615944CF" w14:textId="77777777" w:rsidR="00F0752C" w:rsidRPr="00B51F9D" w:rsidRDefault="00F0752C" w:rsidP="00B51F9D">
            <w:pPr>
              <w:spacing w:line="360" w:lineRule="auto"/>
              <w:contextualSpacing/>
              <w:mirrorIndents/>
              <w:jc w:val="both"/>
              <w:rPr>
                <w:rFonts w:ascii="Arial" w:hAnsi="Arial" w:cs="Arial"/>
                <w:b/>
                <w:bCs/>
                <w:sz w:val="24"/>
                <w:szCs w:val="24"/>
              </w:rPr>
            </w:pPr>
          </w:p>
          <w:p w14:paraId="6B8F3C7E" w14:textId="2D0F2962" w:rsidR="00742B55" w:rsidRPr="00B51F9D" w:rsidRDefault="00F41176" w:rsidP="00B51F9D">
            <w:pPr>
              <w:spacing w:line="360" w:lineRule="auto"/>
              <w:contextualSpacing/>
              <w:mirrorIndents/>
              <w:jc w:val="both"/>
              <w:rPr>
                <w:rFonts w:ascii="Arial" w:hAnsi="Arial" w:cs="Arial"/>
                <w:sz w:val="24"/>
                <w:szCs w:val="24"/>
              </w:rPr>
            </w:pPr>
            <w:r w:rsidRPr="00B51F9D">
              <w:rPr>
                <w:rFonts w:ascii="Arial" w:hAnsi="Arial" w:cs="Arial"/>
                <w:b/>
                <w:bCs/>
                <w:sz w:val="24"/>
                <w:szCs w:val="24"/>
              </w:rPr>
              <w:t>Student Number:</w:t>
            </w:r>
            <w:r w:rsidRPr="00B51F9D">
              <w:rPr>
                <w:rFonts w:ascii="Arial" w:hAnsi="Arial" w:cs="Arial"/>
                <w:sz w:val="24"/>
                <w:szCs w:val="24"/>
              </w:rPr>
              <w:t xml:space="preserve"> </w:t>
            </w:r>
            <w:r w:rsidR="00F96423">
              <w:rPr>
                <w:rFonts w:ascii="Arial" w:hAnsi="Arial" w:cs="Arial"/>
                <w:sz w:val="24"/>
                <w:szCs w:val="24"/>
              </w:rPr>
              <w:t>2124123</w:t>
            </w:r>
          </w:p>
        </w:tc>
        <w:tc>
          <w:tcPr>
            <w:tcW w:w="5953" w:type="dxa"/>
            <w:shd w:val="clear" w:color="auto" w:fill="5B9BD5" w:themeFill="accent1"/>
          </w:tcPr>
          <w:p w14:paraId="765A55FF" w14:textId="5A2B9B9D" w:rsidR="00F41176" w:rsidRPr="00B51F9D" w:rsidRDefault="00F41176" w:rsidP="00B51F9D">
            <w:pPr>
              <w:spacing w:line="360" w:lineRule="auto"/>
              <w:contextualSpacing/>
              <w:mirrorIndents/>
              <w:jc w:val="both"/>
              <w:rPr>
                <w:rFonts w:ascii="Arial" w:hAnsi="Arial" w:cs="Arial"/>
                <w:b/>
                <w:bCs/>
                <w:sz w:val="24"/>
                <w:szCs w:val="24"/>
              </w:rPr>
            </w:pPr>
            <w:r w:rsidRPr="00B51F9D">
              <w:rPr>
                <w:rFonts w:ascii="Arial" w:hAnsi="Arial" w:cs="Arial"/>
                <w:b/>
                <w:bCs/>
                <w:sz w:val="24"/>
                <w:szCs w:val="24"/>
              </w:rPr>
              <w:t>Module:</w:t>
            </w:r>
            <w:r w:rsidR="00F96423">
              <w:rPr>
                <w:rFonts w:ascii="Arial" w:hAnsi="Arial" w:cs="Arial"/>
                <w:b/>
                <w:bCs/>
                <w:sz w:val="24"/>
                <w:szCs w:val="24"/>
              </w:rPr>
              <w:t>Food and Beverage Operation</w:t>
            </w:r>
          </w:p>
          <w:p w14:paraId="0FA7B534" w14:textId="77777777" w:rsidR="00F0752C" w:rsidRPr="00B51F9D" w:rsidRDefault="00F0752C" w:rsidP="00B51F9D">
            <w:pPr>
              <w:spacing w:line="360" w:lineRule="auto"/>
              <w:contextualSpacing/>
              <w:mirrorIndents/>
              <w:jc w:val="both"/>
              <w:rPr>
                <w:rFonts w:ascii="Arial" w:hAnsi="Arial" w:cs="Arial"/>
                <w:b/>
                <w:bCs/>
                <w:sz w:val="24"/>
                <w:szCs w:val="24"/>
              </w:rPr>
            </w:pPr>
          </w:p>
          <w:p w14:paraId="711095D9" w14:textId="4D22CF80" w:rsidR="00742B55" w:rsidRPr="00B51F9D" w:rsidRDefault="00742B55" w:rsidP="00B51F9D">
            <w:pPr>
              <w:spacing w:line="360" w:lineRule="auto"/>
              <w:contextualSpacing/>
              <w:mirrorIndents/>
              <w:jc w:val="both"/>
              <w:rPr>
                <w:rFonts w:ascii="Arial" w:hAnsi="Arial" w:cs="Arial"/>
                <w:b/>
                <w:bCs/>
                <w:sz w:val="24"/>
                <w:szCs w:val="24"/>
              </w:rPr>
            </w:pPr>
          </w:p>
        </w:tc>
      </w:tr>
    </w:tbl>
    <w:p w14:paraId="21167BE0" w14:textId="0B7EF8D2" w:rsidR="00742B55" w:rsidRPr="00B51F9D" w:rsidRDefault="00742B55" w:rsidP="00B51F9D">
      <w:pPr>
        <w:spacing w:after="0" w:line="360" w:lineRule="auto"/>
        <w:contextualSpacing/>
        <w:mirrorIndents/>
        <w:jc w:val="both"/>
        <w:rPr>
          <w:rFonts w:ascii="Arial" w:hAnsi="Arial" w:cs="Arial"/>
          <w:sz w:val="24"/>
          <w:szCs w:val="24"/>
        </w:rPr>
      </w:pPr>
    </w:p>
    <w:tbl>
      <w:tblPr>
        <w:tblStyle w:val="TableGrid"/>
        <w:tblW w:w="0" w:type="auto"/>
        <w:tblLook w:val="04A0" w:firstRow="1" w:lastRow="0" w:firstColumn="1" w:lastColumn="0" w:noHBand="0" w:noVBand="1"/>
      </w:tblPr>
      <w:tblGrid>
        <w:gridCol w:w="3397"/>
        <w:gridCol w:w="5953"/>
      </w:tblGrid>
      <w:tr w:rsidR="009428FE" w:rsidRPr="00B51F9D" w14:paraId="6331C941" w14:textId="77777777" w:rsidTr="00F0752C">
        <w:tc>
          <w:tcPr>
            <w:tcW w:w="3397" w:type="dxa"/>
            <w:shd w:val="clear" w:color="auto" w:fill="ED7D31" w:themeFill="accent2"/>
          </w:tcPr>
          <w:p w14:paraId="2BA3C9C6" w14:textId="5114BBBC" w:rsidR="00742B55" w:rsidRPr="00B51F9D" w:rsidRDefault="00F41176" w:rsidP="00B51F9D">
            <w:pPr>
              <w:spacing w:line="360" w:lineRule="auto"/>
              <w:contextualSpacing/>
              <w:mirrorIndents/>
              <w:jc w:val="both"/>
              <w:rPr>
                <w:rFonts w:ascii="Arial" w:hAnsi="Arial" w:cs="Arial"/>
                <w:sz w:val="24"/>
                <w:szCs w:val="24"/>
              </w:rPr>
            </w:pPr>
            <w:r w:rsidRPr="00B51F9D">
              <w:rPr>
                <w:rFonts w:ascii="Arial" w:hAnsi="Arial" w:cs="Arial"/>
                <w:b/>
                <w:bCs/>
                <w:sz w:val="24"/>
                <w:szCs w:val="24"/>
              </w:rPr>
              <w:t>Topic of choice:</w:t>
            </w:r>
            <w:r w:rsidRPr="00B51F9D">
              <w:rPr>
                <w:rFonts w:ascii="Arial" w:hAnsi="Arial" w:cs="Arial"/>
                <w:sz w:val="24"/>
                <w:szCs w:val="24"/>
              </w:rPr>
              <w:t xml:space="preserve"> Allergies and Intolerances and the importance</w:t>
            </w:r>
            <w:r w:rsidR="00C01C51">
              <w:rPr>
                <w:rFonts w:ascii="Arial" w:hAnsi="Arial" w:cs="Arial"/>
                <w:sz w:val="24"/>
                <w:szCs w:val="24"/>
              </w:rPr>
              <w:t xml:space="preserve"> </w:t>
            </w:r>
            <w:r w:rsidRPr="00B51F9D">
              <w:rPr>
                <w:rFonts w:ascii="Arial" w:hAnsi="Arial" w:cs="Arial"/>
                <w:sz w:val="24"/>
                <w:szCs w:val="24"/>
              </w:rPr>
              <w:t>within the industry</w:t>
            </w:r>
          </w:p>
          <w:p w14:paraId="2BBE9A31" w14:textId="0D45037F" w:rsidR="00F05001" w:rsidRPr="00B51F9D" w:rsidRDefault="00F05001" w:rsidP="00B51F9D">
            <w:pPr>
              <w:spacing w:line="360" w:lineRule="auto"/>
              <w:contextualSpacing/>
              <w:mirrorIndents/>
              <w:jc w:val="both"/>
              <w:rPr>
                <w:rFonts w:ascii="Arial" w:hAnsi="Arial" w:cs="Arial"/>
                <w:sz w:val="24"/>
                <w:szCs w:val="24"/>
              </w:rPr>
            </w:pPr>
          </w:p>
        </w:tc>
        <w:tc>
          <w:tcPr>
            <w:tcW w:w="5953" w:type="dxa"/>
            <w:shd w:val="clear" w:color="auto" w:fill="ED7D31" w:themeFill="accent2"/>
          </w:tcPr>
          <w:p w14:paraId="4A2E0991" w14:textId="6D4D09DA" w:rsidR="00742B55" w:rsidRPr="00B51F9D" w:rsidRDefault="00F41176" w:rsidP="00B51F9D">
            <w:pPr>
              <w:spacing w:line="360" w:lineRule="auto"/>
              <w:contextualSpacing/>
              <w:mirrorIndents/>
              <w:jc w:val="both"/>
              <w:rPr>
                <w:rFonts w:ascii="Arial" w:hAnsi="Arial" w:cs="Arial"/>
                <w:b/>
                <w:bCs/>
                <w:sz w:val="24"/>
                <w:szCs w:val="24"/>
              </w:rPr>
            </w:pPr>
            <w:r w:rsidRPr="00B51F9D">
              <w:rPr>
                <w:rFonts w:ascii="Arial" w:hAnsi="Arial" w:cs="Arial"/>
                <w:b/>
                <w:bCs/>
                <w:sz w:val="24"/>
                <w:szCs w:val="24"/>
              </w:rPr>
              <w:t>Date Completed:</w:t>
            </w:r>
            <w:r w:rsidR="00F96423">
              <w:rPr>
                <w:rFonts w:ascii="Arial" w:hAnsi="Arial" w:cs="Arial"/>
                <w:b/>
                <w:bCs/>
                <w:sz w:val="24"/>
                <w:szCs w:val="24"/>
              </w:rPr>
              <w:t>3.06.2022</w:t>
            </w:r>
          </w:p>
        </w:tc>
      </w:tr>
      <w:tr w:rsidR="009428FE" w:rsidRPr="00B51F9D" w14:paraId="64319F2D" w14:textId="77777777" w:rsidTr="006924DC">
        <w:tc>
          <w:tcPr>
            <w:tcW w:w="9350" w:type="dxa"/>
            <w:gridSpan w:val="2"/>
          </w:tcPr>
          <w:p w14:paraId="1EC959F7" w14:textId="60CF25D1" w:rsidR="00501069" w:rsidRPr="00B51F9D" w:rsidRDefault="00501069" w:rsidP="00B51F9D">
            <w:pPr>
              <w:spacing w:line="360" w:lineRule="auto"/>
              <w:contextualSpacing/>
              <w:mirrorIndents/>
              <w:jc w:val="both"/>
              <w:rPr>
                <w:rFonts w:ascii="Arial" w:hAnsi="Arial" w:cs="Arial"/>
                <w:sz w:val="24"/>
                <w:szCs w:val="24"/>
              </w:rPr>
            </w:pPr>
            <w:r w:rsidRPr="00B51F9D">
              <w:rPr>
                <w:rFonts w:ascii="Arial" w:hAnsi="Arial" w:cs="Arial"/>
                <w:sz w:val="24"/>
                <w:szCs w:val="24"/>
              </w:rPr>
              <w:t>This week</w:t>
            </w:r>
            <w:r w:rsidR="00B51F9D">
              <w:rPr>
                <w:rFonts w:ascii="Arial" w:hAnsi="Arial" w:cs="Arial"/>
                <w:sz w:val="24"/>
                <w:szCs w:val="24"/>
              </w:rPr>
              <w:t>’</w:t>
            </w:r>
            <w:r w:rsidRPr="00B51F9D">
              <w:rPr>
                <w:rFonts w:ascii="Arial" w:hAnsi="Arial" w:cs="Arial"/>
                <w:sz w:val="24"/>
                <w:szCs w:val="24"/>
              </w:rPr>
              <w:t>s subjects of discussion centred on food intolerances and allergies, as well as the function that these conditions play in the food industry. When individuals consume a particular dish, they can develop a form of food intolerance known as a food allergy</w:t>
            </w:r>
            <w:r w:rsidR="009007D5">
              <w:rPr>
                <w:rFonts w:ascii="Arial" w:hAnsi="Arial" w:cs="Arial"/>
                <w:sz w:val="24"/>
                <w:szCs w:val="24"/>
              </w:rPr>
              <w:t xml:space="preserve"> (Valik, 2015)</w:t>
            </w:r>
            <w:r w:rsidRPr="00B51F9D">
              <w:rPr>
                <w:rFonts w:ascii="Arial" w:hAnsi="Arial" w:cs="Arial"/>
                <w:sz w:val="24"/>
                <w:szCs w:val="24"/>
              </w:rPr>
              <w:t>. It may take place right away or after a brief length of time; nonetheless, it is unusual for it to be delayed for a significant amount of time. An allergic reaction can be triggered by as little as a trace amount of the allergen, or simply by the allergen</w:t>
            </w:r>
            <w:r w:rsidR="00B51F9D">
              <w:rPr>
                <w:rFonts w:ascii="Arial" w:hAnsi="Arial" w:cs="Arial"/>
                <w:sz w:val="24"/>
                <w:szCs w:val="24"/>
              </w:rPr>
              <w:t>’</w:t>
            </w:r>
            <w:r w:rsidRPr="00B51F9D">
              <w:rPr>
                <w:rFonts w:ascii="Arial" w:hAnsi="Arial" w:cs="Arial"/>
                <w:sz w:val="24"/>
                <w:szCs w:val="24"/>
              </w:rPr>
              <w:t>s dust. If you are having any of these symptoms, you should make an appointment with a medical professional as soon as possible to rule out the possibility of a more serious problem. People who have severe food allergies are at risk of experiencing anaphylactic shock, which is a life-threatening allergic reaction. It is possible for it to be lethal if it affects every system in the body. When the body reacts more slowly to a meal or a component in a food, this might cause intolerance to the meal or component. An intolerance to some foods is much less serious than a true allergic reaction to certain foodstuffs. Stomach troubles are a prominent symptom, but skin problems and headaches are less prevalent symptoms of this condition. In the case of food intolerances, they are rarely fatal, and people who have food intolerances might not be impacted even if they consume tiny amounts of the food to which they are sensitive</w:t>
            </w:r>
            <w:r w:rsidR="00D76884">
              <w:rPr>
                <w:rFonts w:ascii="Arial" w:hAnsi="Arial" w:cs="Arial"/>
                <w:sz w:val="24"/>
                <w:szCs w:val="24"/>
              </w:rPr>
              <w:t xml:space="preserve"> (Welsh, 2017)</w:t>
            </w:r>
            <w:r w:rsidRPr="00B51F9D">
              <w:rPr>
                <w:rFonts w:ascii="Arial" w:hAnsi="Arial" w:cs="Arial"/>
                <w:sz w:val="24"/>
                <w:szCs w:val="24"/>
              </w:rPr>
              <w:t>. If they do nothing to address the problem, people who are intolerant to certain foods may continue to feel ill for extended periods of time.</w:t>
            </w:r>
          </w:p>
          <w:p w14:paraId="2D8D0C5C" w14:textId="111DA63E" w:rsidR="00501069" w:rsidRPr="00B51F9D" w:rsidRDefault="00501069" w:rsidP="00B51F9D">
            <w:pPr>
              <w:spacing w:line="360" w:lineRule="auto"/>
              <w:contextualSpacing/>
              <w:mirrorIndents/>
              <w:jc w:val="both"/>
              <w:rPr>
                <w:rFonts w:ascii="Arial" w:hAnsi="Arial" w:cs="Arial"/>
                <w:sz w:val="24"/>
                <w:szCs w:val="24"/>
              </w:rPr>
            </w:pPr>
            <w:r w:rsidRPr="00B51F9D">
              <w:rPr>
                <w:rFonts w:ascii="Arial" w:hAnsi="Arial" w:cs="Arial"/>
                <w:sz w:val="24"/>
                <w:szCs w:val="24"/>
              </w:rPr>
              <w:t xml:space="preserve">These food allergies and intolerances share a common underlying cause, which I was able to identify. According to the findings of certain studies, when it comes to allergies, </w:t>
            </w:r>
            <w:r w:rsidRPr="00B51F9D">
              <w:rPr>
                <w:rFonts w:ascii="Arial" w:hAnsi="Arial" w:cs="Arial"/>
                <w:sz w:val="24"/>
                <w:szCs w:val="24"/>
              </w:rPr>
              <w:lastRenderedPageBreak/>
              <w:t>people are more likely to be allergic to items to which they have never been exposed previously</w:t>
            </w:r>
            <w:r w:rsidR="00D76884">
              <w:rPr>
                <w:rFonts w:ascii="Arial" w:hAnsi="Arial" w:cs="Arial"/>
                <w:sz w:val="24"/>
                <w:szCs w:val="24"/>
              </w:rPr>
              <w:t xml:space="preserve"> (Sharma, 2019)</w:t>
            </w:r>
            <w:r w:rsidRPr="00B51F9D">
              <w:rPr>
                <w:rFonts w:ascii="Arial" w:hAnsi="Arial" w:cs="Arial"/>
                <w:sz w:val="24"/>
                <w:szCs w:val="24"/>
              </w:rPr>
              <w:t>. It is also possible to develop an allergy as a result of prolonged contact with an allergen in an area of the body that is particularly susceptible to it. Many people don</w:t>
            </w:r>
            <w:r w:rsidR="00B51F9D">
              <w:rPr>
                <w:rFonts w:ascii="Arial" w:hAnsi="Arial" w:cs="Arial"/>
                <w:sz w:val="24"/>
                <w:szCs w:val="24"/>
              </w:rPr>
              <w:t>’</w:t>
            </w:r>
            <w:r w:rsidRPr="00B51F9D">
              <w:rPr>
                <w:rFonts w:ascii="Arial" w:hAnsi="Arial" w:cs="Arial"/>
                <w:sz w:val="24"/>
                <w:szCs w:val="24"/>
              </w:rPr>
              <w:t>t realise they have a severe allergy until they experience their first reaction, and in many cases, there is no clear cause for the reaction. It</w:t>
            </w:r>
            <w:r w:rsidR="00B51F9D">
              <w:rPr>
                <w:rFonts w:ascii="Arial" w:hAnsi="Arial" w:cs="Arial"/>
                <w:sz w:val="24"/>
                <w:szCs w:val="24"/>
              </w:rPr>
              <w:t>’</w:t>
            </w:r>
            <w:r w:rsidRPr="00B51F9D">
              <w:rPr>
                <w:rFonts w:ascii="Arial" w:hAnsi="Arial" w:cs="Arial"/>
                <w:sz w:val="24"/>
                <w:szCs w:val="24"/>
              </w:rPr>
              <w:t>s possible that people don</w:t>
            </w:r>
            <w:r w:rsidR="00B51F9D">
              <w:rPr>
                <w:rFonts w:ascii="Arial" w:hAnsi="Arial" w:cs="Arial"/>
                <w:sz w:val="24"/>
                <w:szCs w:val="24"/>
              </w:rPr>
              <w:t>’</w:t>
            </w:r>
            <w:r w:rsidRPr="00B51F9D">
              <w:rPr>
                <w:rFonts w:ascii="Arial" w:hAnsi="Arial" w:cs="Arial"/>
                <w:sz w:val="24"/>
                <w:szCs w:val="24"/>
              </w:rPr>
              <w:t>t have enough of an enzyme that</w:t>
            </w:r>
            <w:r w:rsidR="00B51F9D">
              <w:rPr>
                <w:rFonts w:ascii="Arial" w:hAnsi="Arial" w:cs="Arial"/>
                <w:sz w:val="24"/>
                <w:szCs w:val="24"/>
              </w:rPr>
              <w:t>’</w:t>
            </w:r>
            <w:r w:rsidRPr="00B51F9D">
              <w:rPr>
                <w:rFonts w:ascii="Arial" w:hAnsi="Arial" w:cs="Arial"/>
                <w:sz w:val="24"/>
                <w:szCs w:val="24"/>
              </w:rPr>
              <w:t>s necessary for digestion to work properly. For example, a lack of a gene that codes for an enzyme that digests lactose is often to blame for the condition known as lactose intolerance. Sensitivity to the components of some foods. Chemicals included in food have the potential to pose a threat to consumers</w:t>
            </w:r>
            <w:r w:rsidR="00B51F9D">
              <w:rPr>
                <w:rFonts w:ascii="Arial" w:hAnsi="Arial" w:cs="Arial"/>
                <w:sz w:val="24"/>
                <w:szCs w:val="24"/>
              </w:rPr>
              <w:t>’</w:t>
            </w:r>
            <w:r w:rsidRPr="00B51F9D">
              <w:rPr>
                <w:rFonts w:ascii="Arial" w:hAnsi="Arial" w:cs="Arial"/>
                <w:sz w:val="24"/>
                <w:szCs w:val="24"/>
              </w:rPr>
              <w:t xml:space="preserve"> health in certain circumstances. Food colouring and sulphites, which are used to dry fruit, are two examples of these types of additives. Gluten sensitivity manifests itself in individuals who suffer from celiac disease because of their inability to properly digest gluten. There is some evidence that psychological factors can play a role in food intolerances. Certain individuals are unable to swallow particular foods, including those that were detailed above, for reasons that cannot be explained physiologically.</w:t>
            </w:r>
          </w:p>
          <w:p w14:paraId="171FDEAB" w14:textId="77777777" w:rsidR="00501069" w:rsidRPr="00B51F9D" w:rsidRDefault="00501069" w:rsidP="00B51F9D">
            <w:pPr>
              <w:spacing w:line="360" w:lineRule="auto"/>
              <w:contextualSpacing/>
              <w:mirrorIndents/>
              <w:jc w:val="both"/>
              <w:rPr>
                <w:rFonts w:ascii="Arial" w:hAnsi="Arial" w:cs="Arial"/>
                <w:sz w:val="24"/>
                <w:szCs w:val="24"/>
              </w:rPr>
            </w:pPr>
            <w:r w:rsidRPr="00B51F9D">
              <w:rPr>
                <w:rFonts w:ascii="Arial" w:hAnsi="Arial" w:cs="Arial"/>
                <w:sz w:val="24"/>
                <w:szCs w:val="24"/>
              </w:rPr>
              <w:t>After finishing all of this, we were given the opportunity to gain knowledge on the diagnosis and treatment of dietary intolerances and allergies. It became very evident to me over the course of the week as I watched a number of videos on YouTube that when food allergies reach a certain severity level, it may be possible for them to be easily identified. It may be challenging to determine the reason of the reaction because you do not want to put yourself in danger of experiencing anaphylactic shock.</w:t>
            </w:r>
          </w:p>
          <w:p w14:paraId="4239A99A" w14:textId="4A440903" w:rsidR="00501069" w:rsidRPr="00B51F9D" w:rsidRDefault="00501069" w:rsidP="00B51F9D">
            <w:pPr>
              <w:spacing w:line="360" w:lineRule="auto"/>
              <w:contextualSpacing/>
              <w:mirrorIndents/>
              <w:jc w:val="both"/>
              <w:rPr>
                <w:rFonts w:ascii="Arial" w:hAnsi="Arial" w:cs="Arial"/>
                <w:sz w:val="24"/>
                <w:szCs w:val="24"/>
              </w:rPr>
            </w:pPr>
            <w:r w:rsidRPr="00B51F9D">
              <w:rPr>
                <w:rFonts w:ascii="Arial" w:hAnsi="Arial" w:cs="Arial"/>
                <w:sz w:val="24"/>
                <w:szCs w:val="24"/>
              </w:rPr>
              <w:t xml:space="preserve">• A </w:t>
            </w:r>
            <w:r w:rsidR="00B51F9D">
              <w:rPr>
                <w:rFonts w:ascii="Arial" w:hAnsi="Arial" w:cs="Arial"/>
                <w:sz w:val="24"/>
                <w:szCs w:val="24"/>
              </w:rPr>
              <w:t>“</w:t>
            </w:r>
            <w:r w:rsidRPr="00B51F9D">
              <w:rPr>
                <w:rFonts w:ascii="Arial" w:hAnsi="Arial" w:cs="Arial"/>
                <w:sz w:val="24"/>
                <w:szCs w:val="24"/>
              </w:rPr>
              <w:t>scratch test,</w:t>
            </w:r>
            <w:r w:rsidR="00B51F9D">
              <w:rPr>
                <w:rFonts w:ascii="Arial" w:hAnsi="Arial" w:cs="Arial"/>
                <w:sz w:val="24"/>
                <w:szCs w:val="24"/>
              </w:rPr>
              <w:t>”</w:t>
            </w:r>
            <w:r w:rsidRPr="00B51F9D">
              <w:rPr>
                <w:rFonts w:ascii="Arial" w:hAnsi="Arial" w:cs="Arial"/>
                <w:sz w:val="24"/>
                <w:szCs w:val="24"/>
              </w:rPr>
              <w:t xml:space="preserve"> in which a limited number of suspected allergens are introduced to the skin in order to screen for an allergic reaction. </w:t>
            </w:r>
          </w:p>
          <w:p w14:paraId="3CAE1745" w14:textId="6FB9B3F5" w:rsidR="00501069" w:rsidRPr="00B51F9D" w:rsidRDefault="00501069" w:rsidP="00B51F9D">
            <w:pPr>
              <w:spacing w:line="360" w:lineRule="auto"/>
              <w:contextualSpacing/>
              <w:mirrorIndents/>
              <w:jc w:val="both"/>
              <w:rPr>
                <w:rFonts w:ascii="Arial" w:hAnsi="Arial" w:cs="Arial"/>
                <w:sz w:val="24"/>
                <w:szCs w:val="24"/>
              </w:rPr>
            </w:pPr>
            <w:r w:rsidRPr="00B51F9D">
              <w:rPr>
                <w:rFonts w:ascii="Arial" w:hAnsi="Arial" w:cs="Arial"/>
                <w:sz w:val="24"/>
                <w:szCs w:val="24"/>
              </w:rPr>
              <w:t>• A blood test, which can be performed in situations in which a skin test is not an option.</w:t>
            </w:r>
          </w:p>
          <w:p w14:paraId="7DBF810A" w14:textId="7DF7BDDD" w:rsidR="00501069" w:rsidRPr="00B51F9D" w:rsidRDefault="00501069" w:rsidP="00B51F9D">
            <w:pPr>
              <w:spacing w:line="360" w:lineRule="auto"/>
              <w:contextualSpacing/>
              <w:mirrorIndents/>
              <w:jc w:val="both"/>
              <w:rPr>
                <w:rFonts w:ascii="Arial" w:hAnsi="Arial" w:cs="Arial"/>
                <w:sz w:val="24"/>
                <w:szCs w:val="24"/>
              </w:rPr>
            </w:pPr>
            <w:r w:rsidRPr="00B51F9D">
              <w:rPr>
                <w:rFonts w:ascii="Arial" w:hAnsi="Arial" w:cs="Arial"/>
                <w:sz w:val="24"/>
                <w:szCs w:val="24"/>
              </w:rPr>
              <w:t>People who have had a severe allergic response should make an appointment with a medical professional as soon as they can in order to have a test for likely allergens performed on them. The diagnosis of food intolerance is far more challenging than the diagnosis of food allergy</w:t>
            </w:r>
            <w:r w:rsidR="00D76884">
              <w:rPr>
                <w:rFonts w:ascii="Arial" w:hAnsi="Arial" w:cs="Arial"/>
                <w:sz w:val="24"/>
                <w:szCs w:val="24"/>
              </w:rPr>
              <w:t xml:space="preserve"> </w:t>
            </w:r>
            <w:r w:rsidR="009E58B4">
              <w:rPr>
                <w:rFonts w:ascii="Arial" w:hAnsi="Arial" w:cs="Arial"/>
                <w:sz w:val="24"/>
                <w:szCs w:val="24"/>
              </w:rPr>
              <w:t>(</w:t>
            </w:r>
            <w:r w:rsidR="00D76884">
              <w:rPr>
                <w:rFonts w:ascii="Arial" w:hAnsi="Arial" w:cs="Arial"/>
                <w:sz w:val="24"/>
                <w:szCs w:val="24"/>
              </w:rPr>
              <w:t>Valik, 2015</w:t>
            </w:r>
            <w:r w:rsidR="009E58B4">
              <w:rPr>
                <w:rFonts w:ascii="Arial" w:hAnsi="Arial" w:cs="Arial"/>
                <w:sz w:val="24"/>
                <w:szCs w:val="24"/>
              </w:rPr>
              <w:t>)</w:t>
            </w:r>
            <w:r w:rsidRPr="00B51F9D">
              <w:rPr>
                <w:rFonts w:ascii="Arial" w:hAnsi="Arial" w:cs="Arial"/>
                <w:sz w:val="24"/>
                <w:szCs w:val="24"/>
              </w:rPr>
              <w:t xml:space="preserve">. Because an immune response is not likely to be involved, there are not many, if any, tests that can definitively determine the aetiology. When a food intolerance is severe, knowledgeable dietitians may recommend </w:t>
            </w:r>
            <w:r w:rsidRPr="00B51F9D">
              <w:rPr>
                <w:rFonts w:ascii="Arial" w:hAnsi="Arial" w:cs="Arial"/>
                <w:sz w:val="24"/>
                <w:szCs w:val="24"/>
              </w:rPr>
              <w:lastRenderedPageBreak/>
              <w:t>eliminating a wide variety of foods all at once. It is necessary to wait until the symptoms have faded before reintroducing the triggers one at a time in order to determine which ones have an effect.</w:t>
            </w:r>
          </w:p>
          <w:p w14:paraId="25F3F0D7" w14:textId="5141877E" w:rsidR="009428FE" w:rsidRDefault="00501069" w:rsidP="00B51F9D">
            <w:pPr>
              <w:spacing w:line="360" w:lineRule="auto"/>
              <w:contextualSpacing/>
              <w:mirrorIndents/>
              <w:jc w:val="both"/>
              <w:rPr>
                <w:rFonts w:ascii="Arial" w:hAnsi="Arial" w:cs="Arial"/>
                <w:sz w:val="24"/>
                <w:szCs w:val="24"/>
              </w:rPr>
            </w:pPr>
            <w:r w:rsidRPr="00B51F9D">
              <w:rPr>
                <w:rFonts w:ascii="Arial" w:hAnsi="Arial" w:cs="Arial"/>
                <w:sz w:val="24"/>
                <w:szCs w:val="24"/>
              </w:rPr>
              <w:t>Food allergies, which affect an alarmingly rising number of people all over the world, represent a significant challenge for the human race</w:t>
            </w:r>
            <w:r w:rsidR="009007D5">
              <w:rPr>
                <w:rFonts w:ascii="Arial" w:hAnsi="Arial" w:cs="Arial"/>
                <w:sz w:val="24"/>
                <w:szCs w:val="24"/>
              </w:rPr>
              <w:t xml:space="preserve"> (Welsh, 2017)</w:t>
            </w:r>
            <w:r w:rsidRPr="00B51F9D">
              <w:rPr>
                <w:rFonts w:ascii="Arial" w:hAnsi="Arial" w:cs="Arial"/>
                <w:sz w:val="24"/>
                <w:szCs w:val="24"/>
              </w:rPr>
              <w:t>. It is essential to keep in mind that food allergies and food intolerances are two of the most prevalent types of adverse reactions that can be brought on by consuming certain foods. There are estimates that between 6 and 8 percent of children and 12 percent of adults suffer from food allergies. In babies and young children, the incidence of food intolerance ranges from 0.3 percent to 20 percent, but only 5 percent to 6 percent of adults are affected by the condition. Cross-allergy between various food allergens is one of the most common factors in the development of allergic reactions (milk proteins; cereals; nuts; fruits; and vegetables).</w:t>
            </w:r>
          </w:p>
          <w:p w14:paraId="5BB4426E" w14:textId="77777777" w:rsidR="001145A1" w:rsidRDefault="001145A1" w:rsidP="00B51F9D">
            <w:pPr>
              <w:spacing w:line="360" w:lineRule="auto"/>
              <w:contextualSpacing/>
              <w:mirrorIndents/>
              <w:jc w:val="both"/>
              <w:rPr>
                <w:rFonts w:ascii="Arial" w:hAnsi="Arial" w:cs="Arial"/>
                <w:sz w:val="24"/>
                <w:szCs w:val="24"/>
              </w:rPr>
            </w:pPr>
          </w:p>
          <w:p w14:paraId="1D18F1C2" w14:textId="0C7DAE06" w:rsidR="001145A1" w:rsidRPr="001145A1" w:rsidRDefault="001145A1" w:rsidP="00B51F9D">
            <w:pPr>
              <w:spacing w:line="360" w:lineRule="auto"/>
              <w:contextualSpacing/>
              <w:mirrorIndents/>
              <w:jc w:val="both"/>
              <w:rPr>
                <w:rFonts w:ascii="Arial" w:hAnsi="Arial" w:cs="Arial"/>
                <w:b/>
                <w:bCs/>
                <w:sz w:val="24"/>
                <w:szCs w:val="24"/>
              </w:rPr>
            </w:pPr>
            <w:r w:rsidRPr="001145A1">
              <w:rPr>
                <w:rFonts w:ascii="Arial" w:hAnsi="Arial" w:cs="Arial"/>
                <w:b/>
                <w:bCs/>
                <w:sz w:val="24"/>
                <w:szCs w:val="24"/>
              </w:rPr>
              <w:t>References</w:t>
            </w:r>
          </w:p>
          <w:p w14:paraId="645B6C15" w14:textId="77777777" w:rsidR="001145A1" w:rsidRPr="001145A1" w:rsidRDefault="001145A1" w:rsidP="001145A1">
            <w:pPr>
              <w:spacing w:line="360" w:lineRule="auto"/>
              <w:contextualSpacing/>
              <w:mirrorIndents/>
              <w:jc w:val="both"/>
              <w:rPr>
                <w:rFonts w:ascii="Arial" w:hAnsi="Arial" w:cs="Arial"/>
                <w:sz w:val="24"/>
                <w:szCs w:val="24"/>
              </w:rPr>
            </w:pPr>
            <w:r w:rsidRPr="001145A1">
              <w:rPr>
                <w:rFonts w:ascii="Arial" w:hAnsi="Arial" w:cs="Arial"/>
                <w:sz w:val="24"/>
                <w:szCs w:val="24"/>
              </w:rPr>
              <w:t>Sharma, N., 2019. Food Allergy. [Online]</w:t>
            </w:r>
          </w:p>
          <w:p w14:paraId="224E5791" w14:textId="77777777" w:rsidR="001145A1" w:rsidRPr="001145A1" w:rsidRDefault="001145A1" w:rsidP="001145A1">
            <w:pPr>
              <w:spacing w:line="360" w:lineRule="auto"/>
              <w:contextualSpacing/>
              <w:mirrorIndents/>
              <w:jc w:val="both"/>
              <w:rPr>
                <w:rFonts w:ascii="Arial" w:hAnsi="Arial" w:cs="Arial"/>
                <w:sz w:val="24"/>
                <w:szCs w:val="24"/>
              </w:rPr>
            </w:pPr>
            <w:r w:rsidRPr="001145A1">
              <w:rPr>
                <w:rFonts w:ascii="Arial" w:hAnsi="Arial" w:cs="Arial"/>
                <w:sz w:val="24"/>
                <w:szCs w:val="24"/>
              </w:rPr>
              <w:t>Available at: https://acaai.org/allergies/types/food-allergy</w:t>
            </w:r>
          </w:p>
          <w:p w14:paraId="46D5F317" w14:textId="77777777" w:rsidR="001145A1" w:rsidRPr="001145A1" w:rsidRDefault="001145A1" w:rsidP="001145A1">
            <w:pPr>
              <w:spacing w:line="360" w:lineRule="auto"/>
              <w:contextualSpacing/>
              <w:mirrorIndents/>
              <w:jc w:val="both"/>
              <w:rPr>
                <w:rFonts w:ascii="Arial" w:hAnsi="Arial" w:cs="Arial"/>
                <w:sz w:val="24"/>
                <w:szCs w:val="24"/>
              </w:rPr>
            </w:pPr>
            <w:r w:rsidRPr="001145A1">
              <w:rPr>
                <w:rFonts w:ascii="Arial" w:hAnsi="Arial" w:cs="Arial"/>
                <w:sz w:val="24"/>
                <w:szCs w:val="24"/>
              </w:rPr>
              <w:t>Valik, L., 2015. Food allergy and intolerance. [Online]</w:t>
            </w:r>
          </w:p>
          <w:p w14:paraId="18DBA0FC" w14:textId="77777777" w:rsidR="001145A1" w:rsidRPr="001145A1" w:rsidRDefault="001145A1" w:rsidP="001145A1">
            <w:pPr>
              <w:spacing w:line="360" w:lineRule="auto"/>
              <w:contextualSpacing/>
              <w:mirrorIndents/>
              <w:jc w:val="both"/>
              <w:rPr>
                <w:rFonts w:ascii="Arial" w:hAnsi="Arial" w:cs="Arial"/>
                <w:sz w:val="24"/>
                <w:szCs w:val="24"/>
              </w:rPr>
            </w:pPr>
            <w:r w:rsidRPr="001145A1">
              <w:rPr>
                <w:rFonts w:ascii="Arial" w:hAnsi="Arial" w:cs="Arial"/>
                <w:sz w:val="24"/>
                <w:szCs w:val="24"/>
              </w:rPr>
              <w:t>Available at: https://www.researchgate.net/publication/278782798_Food_allergy_and_intolerance</w:t>
            </w:r>
          </w:p>
          <w:p w14:paraId="04D12505" w14:textId="77777777" w:rsidR="001145A1" w:rsidRPr="001145A1" w:rsidRDefault="001145A1" w:rsidP="001145A1">
            <w:pPr>
              <w:spacing w:line="360" w:lineRule="auto"/>
              <w:contextualSpacing/>
              <w:mirrorIndents/>
              <w:jc w:val="both"/>
              <w:rPr>
                <w:rFonts w:ascii="Arial" w:hAnsi="Arial" w:cs="Arial"/>
                <w:sz w:val="24"/>
                <w:szCs w:val="24"/>
              </w:rPr>
            </w:pPr>
            <w:r w:rsidRPr="001145A1">
              <w:rPr>
                <w:rFonts w:ascii="Arial" w:hAnsi="Arial" w:cs="Arial"/>
                <w:sz w:val="24"/>
                <w:szCs w:val="24"/>
              </w:rPr>
              <w:t>Welsh, J., 2017. Food Intolerances and Allergies. [Online]</w:t>
            </w:r>
          </w:p>
          <w:p w14:paraId="695B073D" w14:textId="6685D0E2" w:rsidR="001145A1" w:rsidRPr="00B51F9D" w:rsidRDefault="001145A1" w:rsidP="001145A1">
            <w:pPr>
              <w:spacing w:line="360" w:lineRule="auto"/>
              <w:contextualSpacing/>
              <w:mirrorIndents/>
              <w:jc w:val="both"/>
              <w:rPr>
                <w:rFonts w:ascii="Arial" w:hAnsi="Arial" w:cs="Arial"/>
                <w:sz w:val="24"/>
                <w:szCs w:val="24"/>
              </w:rPr>
            </w:pPr>
            <w:r w:rsidRPr="001145A1">
              <w:rPr>
                <w:rFonts w:ascii="Arial" w:hAnsi="Arial" w:cs="Arial"/>
                <w:sz w:val="24"/>
                <w:szCs w:val="24"/>
              </w:rPr>
              <w:t>Available at: https://www.skillsyouneed.com/ps/food-intolerance-allergies.html</w:t>
            </w:r>
          </w:p>
        </w:tc>
      </w:tr>
    </w:tbl>
    <w:p w14:paraId="58C42722" w14:textId="48C1248C" w:rsidR="0009022F" w:rsidRPr="001145A1" w:rsidRDefault="0009022F" w:rsidP="0009022F">
      <w:pPr>
        <w:rPr>
          <w:rFonts w:ascii="Arial" w:hAnsi="Arial" w:cs="Arial"/>
          <w:sz w:val="24"/>
          <w:szCs w:val="24"/>
        </w:rPr>
      </w:pPr>
    </w:p>
    <w:sectPr w:rsidR="0009022F" w:rsidRPr="001145A1" w:rsidSect="002D087F">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C83B7" w14:textId="77777777" w:rsidR="00260143" w:rsidRDefault="00260143" w:rsidP="002D087F">
      <w:pPr>
        <w:spacing w:after="0" w:line="240" w:lineRule="auto"/>
      </w:pPr>
      <w:r>
        <w:separator/>
      </w:r>
    </w:p>
  </w:endnote>
  <w:endnote w:type="continuationSeparator" w:id="0">
    <w:p w14:paraId="393E4FB7" w14:textId="77777777" w:rsidR="00260143" w:rsidRDefault="00260143" w:rsidP="002D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1DBBF" w14:textId="77777777" w:rsidR="00260143" w:rsidRDefault="00260143" w:rsidP="002D087F">
      <w:pPr>
        <w:spacing w:after="0" w:line="240" w:lineRule="auto"/>
      </w:pPr>
      <w:r>
        <w:separator/>
      </w:r>
    </w:p>
  </w:footnote>
  <w:footnote w:type="continuationSeparator" w:id="0">
    <w:p w14:paraId="37D97307" w14:textId="77777777" w:rsidR="00260143" w:rsidRDefault="00260143" w:rsidP="002D0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8CCC8" w14:textId="66E350F3" w:rsidR="00147104" w:rsidRPr="00E10F52" w:rsidRDefault="00147104" w:rsidP="007847B5">
    <w:pPr>
      <w:spacing w:after="0" w:line="480" w:lineRule="auto"/>
      <w:contextualSpacing/>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49B2"/>
    <w:multiLevelType w:val="multilevel"/>
    <w:tmpl w:val="DA16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53B32"/>
    <w:multiLevelType w:val="multilevel"/>
    <w:tmpl w:val="5A44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3D08DF"/>
    <w:multiLevelType w:val="multilevel"/>
    <w:tmpl w:val="ECDC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4208F"/>
    <w:multiLevelType w:val="multilevel"/>
    <w:tmpl w:val="9EC6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25B06"/>
    <w:multiLevelType w:val="multilevel"/>
    <w:tmpl w:val="6320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676E1E"/>
    <w:multiLevelType w:val="multilevel"/>
    <w:tmpl w:val="6FFC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B361C3"/>
    <w:multiLevelType w:val="multilevel"/>
    <w:tmpl w:val="8126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F47A70"/>
    <w:multiLevelType w:val="multilevel"/>
    <w:tmpl w:val="DE6E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2548C"/>
    <w:multiLevelType w:val="hybridMultilevel"/>
    <w:tmpl w:val="712E7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747F9"/>
    <w:multiLevelType w:val="multilevel"/>
    <w:tmpl w:val="C20C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196539"/>
    <w:multiLevelType w:val="multilevel"/>
    <w:tmpl w:val="1F68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162F93"/>
    <w:multiLevelType w:val="multilevel"/>
    <w:tmpl w:val="D0F6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472747"/>
    <w:multiLevelType w:val="multilevel"/>
    <w:tmpl w:val="2D1A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5071AB"/>
    <w:multiLevelType w:val="multilevel"/>
    <w:tmpl w:val="D6D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AC05F4"/>
    <w:multiLevelType w:val="multilevel"/>
    <w:tmpl w:val="1292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2D706E"/>
    <w:multiLevelType w:val="multilevel"/>
    <w:tmpl w:val="14B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D748E6"/>
    <w:multiLevelType w:val="multilevel"/>
    <w:tmpl w:val="BDF6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6A738F"/>
    <w:multiLevelType w:val="multilevel"/>
    <w:tmpl w:val="30A4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FA5B5D"/>
    <w:multiLevelType w:val="hybridMultilevel"/>
    <w:tmpl w:val="6E5EA6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457B4BBB"/>
    <w:multiLevelType w:val="hybridMultilevel"/>
    <w:tmpl w:val="1DC2E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B8226B"/>
    <w:multiLevelType w:val="multilevel"/>
    <w:tmpl w:val="572C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1E364F"/>
    <w:multiLevelType w:val="multilevel"/>
    <w:tmpl w:val="40DA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8A5DD9"/>
    <w:multiLevelType w:val="multilevel"/>
    <w:tmpl w:val="529A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587E54"/>
    <w:multiLevelType w:val="multilevel"/>
    <w:tmpl w:val="8720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0C2204"/>
    <w:multiLevelType w:val="multilevel"/>
    <w:tmpl w:val="412C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56280B"/>
    <w:multiLevelType w:val="multilevel"/>
    <w:tmpl w:val="F392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1724F6E"/>
    <w:multiLevelType w:val="multilevel"/>
    <w:tmpl w:val="E6D4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ED5CAD"/>
    <w:multiLevelType w:val="multilevel"/>
    <w:tmpl w:val="5968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6B391A"/>
    <w:multiLevelType w:val="multilevel"/>
    <w:tmpl w:val="9B4A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8B1D40"/>
    <w:multiLevelType w:val="multilevel"/>
    <w:tmpl w:val="C676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9A4725"/>
    <w:multiLevelType w:val="multilevel"/>
    <w:tmpl w:val="4892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AA610A"/>
    <w:multiLevelType w:val="multilevel"/>
    <w:tmpl w:val="35A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E65755"/>
    <w:multiLevelType w:val="multilevel"/>
    <w:tmpl w:val="21E0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04178B"/>
    <w:multiLevelType w:val="hybridMultilevel"/>
    <w:tmpl w:val="B5FAAD32"/>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6D5205"/>
    <w:multiLevelType w:val="multilevel"/>
    <w:tmpl w:val="C3E8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612D20"/>
    <w:multiLevelType w:val="multilevel"/>
    <w:tmpl w:val="A20C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1419702">
    <w:abstractNumId w:val="33"/>
  </w:num>
  <w:num w:numId="2" w16cid:durableId="136387630">
    <w:abstractNumId w:val="14"/>
  </w:num>
  <w:num w:numId="3" w16cid:durableId="485708473">
    <w:abstractNumId w:val="15"/>
  </w:num>
  <w:num w:numId="4" w16cid:durableId="402220897">
    <w:abstractNumId w:val="13"/>
  </w:num>
  <w:num w:numId="5" w16cid:durableId="562714614">
    <w:abstractNumId w:val="5"/>
  </w:num>
  <w:num w:numId="6" w16cid:durableId="1448813206">
    <w:abstractNumId w:val="23"/>
  </w:num>
  <w:num w:numId="7" w16cid:durableId="2008559513">
    <w:abstractNumId w:val="21"/>
  </w:num>
  <w:num w:numId="8" w16cid:durableId="1306164243">
    <w:abstractNumId w:val="7"/>
  </w:num>
  <w:num w:numId="9" w16cid:durableId="867835812">
    <w:abstractNumId w:val="6"/>
  </w:num>
  <w:num w:numId="10" w16cid:durableId="649331841">
    <w:abstractNumId w:val="2"/>
  </w:num>
  <w:num w:numId="11" w16cid:durableId="1608847141">
    <w:abstractNumId w:val="11"/>
  </w:num>
  <w:num w:numId="12" w16cid:durableId="1203522173">
    <w:abstractNumId w:val="3"/>
  </w:num>
  <w:num w:numId="13" w16cid:durableId="319776289">
    <w:abstractNumId w:val="26"/>
  </w:num>
  <w:num w:numId="14" w16cid:durableId="680164808">
    <w:abstractNumId w:val="16"/>
  </w:num>
  <w:num w:numId="15" w16cid:durableId="740567474">
    <w:abstractNumId w:val="0"/>
  </w:num>
  <w:num w:numId="16" w16cid:durableId="667176927">
    <w:abstractNumId w:val="20"/>
  </w:num>
  <w:num w:numId="17" w16cid:durableId="1915049683">
    <w:abstractNumId w:val="24"/>
  </w:num>
  <w:num w:numId="18" w16cid:durableId="1860199163">
    <w:abstractNumId w:val="25"/>
  </w:num>
  <w:num w:numId="19" w16cid:durableId="178663860">
    <w:abstractNumId w:val="29"/>
  </w:num>
  <w:num w:numId="20" w16cid:durableId="1990590694">
    <w:abstractNumId w:val="28"/>
  </w:num>
  <w:num w:numId="21" w16cid:durableId="1018041603">
    <w:abstractNumId w:val="34"/>
  </w:num>
  <w:num w:numId="22" w16cid:durableId="493910886">
    <w:abstractNumId w:val="32"/>
  </w:num>
  <w:num w:numId="23" w16cid:durableId="894781188">
    <w:abstractNumId w:val="22"/>
  </w:num>
  <w:num w:numId="24" w16cid:durableId="1472677283">
    <w:abstractNumId w:val="9"/>
  </w:num>
  <w:num w:numId="25" w16cid:durableId="1658341355">
    <w:abstractNumId w:val="27"/>
  </w:num>
  <w:num w:numId="26" w16cid:durableId="421729358">
    <w:abstractNumId w:val="31"/>
  </w:num>
  <w:num w:numId="27" w16cid:durableId="981811955">
    <w:abstractNumId w:val="30"/>
  </w:num>
  <w:num w:numId="28" w16cid:durableId="680595508">
    <w:abstractNumId w:val="8"/>
  </w:num>
  <w:num w:numId="29" w16cid:durableId="885020762">
    <w:abstractNumId w:val="19"/>
  </w:num>
  <w:num w:numId="30" w16cid:durableId="1821575618">
    <w:abstractNumId w:val="17"/>
  </w:num>
  <w:num w:numId="31" w16cid:durableId="1228225424">
    <w:abstractNumId w:val="35"/>
  </w:num>
  <w:num w:numId="32" w16cid:durableId="1710110339">
    <w:abstractNumId w:val="12"/>
  </w:num>
  <w:num w:numId="33" w16cid:durableId="1549564921">
    <w:abstractNumId w:val="4"/>
  </w:num>
  <w:num w:numId="34" w16cid:durableId="832066628">
    <w:abstractNumId w:val="1"/>
  </w:num>
  <w:num w:numId="35" w16cid:durableId="2103379553">
    <w:abstractNumId w:val="10"/>
  </w:num>
  <w:num w:numId="36" w16cid:durableId="14143553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03C"/>
    <w:rsid w:val="000004BA"/>
    <w:rsid w:val="00003DC4"/>
    <w:rsid w:val="00010797"/>
    <w:rsid w:val="0001133C"/>
    <w:rsid w:val="000133B6"/>
    <w:rsid w:val="00013441"/>
    <w:rsid w:val="000162EE"/>
    <w:rsid w:val="00023BE2"/>
    <w:rsid w:val="000302D6"/>
    <w:rsid w:val="000627CD"/>
    <w:rsid w:val="00064E08"/>
    <w:rsid w:val="00066C8F"/>
    <w:rsid w:val="00066FAA"/>
    <w:rsid w:val="0008288A"/>
    <w:rsid w:val="00087E34"/>
    <w:rsid w:val="0009022F"/>
    <w:rsid w:val="00091935"/>
    <w:rsid w:val="00094F69"/>
    <w:rsid w:val="00097599"/>
    <w:rsid w:val="000A04B3"/>
    <w:rsid w:val="000A0D69"/>
    <w:rsid w:val="000A1358"/>
    <w:rsid w:val="000B3CB0"/>
    <w:rsid w:val="000B40E3"/>
    <w:rsid w:val="000B6DA8"/>
    <w:rsid w:val="000C16A1"/>
    <w:rsid w:val="000C4E37"/>
    <w:rsid w:val="000C5272"/>
    <w:rsid w:val="000D4313"/>
    <w:rsid w:val="000D687F"/>
    <w:rsid w:val="000E2EDE"/>
    <w:rsid w:val="000E72BB"/>
    <w:rsid w:val="000F4A0C"/>
    <w:rsid w:val="001015D0"/>
    <w:rsid w:val="001031BC"/>
    <w:rsid w:val="001033B9"/>
    <w:rsid w:val="00110BB8"/>
    <w:rsid w:val="0011203C"/>
    <w:rsid w:val="001139AE"/>
    <w:rsid w:val="001145A1"/>
    <w:rsid w:val="001213A6"/>
    <w:rsid w:val="00135B76"/>
    <w:rsid w:val="00142AFB"/>
    <w:rsid w:val="00147104"/>
    <w:rsid w:val="00151A05"/>
    <w:rsid w:val="001522DD"/>
    <w:rsid w:val="00153E01"/>
    <w:rsid w:val="001604FF"/>
    <w:rsid w:val="00161DBF"/>
    <w:rsid w:val="00162DA9"/>
    <w:rsid w:val="001641FD"/>
    <w:rsid w:val="00173A91"/>
    <w:rsid w:val="00187278"/>
    <w:rsid w:val="00187531"/>
    <w:rsid w:val="001958D9"/>
    <w:rsid w:val="00195BAF"/>
    <w:rsid w:val="00196AD4"/>
    <w:rsid w:val="001A1457"/>
    <w:rsid w:val="001A1BAD"/>
    <w:rsid w:val="001B2341"/>
    <w:rsid w:val="001C1B60"/>
    <w:rsid w:val="001C5B0D"/>
    <w:rsid w:val="001C7029"/>
    <w:rsid w:val="001D07B7"/>
    <w:rsid w:val="001E2107"/>
    <w:rsid w:val="001E2C86"/>
    <w:rsid w:val="001E37BB"/>
    <w:rsid w:val="001E616B"/>
    <w:rsid w:val="002063A8"/>
    <w:rsid w:val="00206CA2"/>
    <w:rsid w:val="00210F1D"/>
    <w:rsid w:val="00210F53"/>
    <w:rsid w:val="00216026"/>
    <w:rsid w:val="0022339C"/>
    <w:rsid w:val="00242F41"/>
    <w:rsid w:val="00255246"/>
    <w:rsid w:val="00255ECB"/>
    <w:rsid w:val="00260143"/>
    <w:rsid w:val="00265D71"/>
    <w:rsid w:val="00266194"/>
    <w:rsid w:val="00267019"/>
    <w:rsid w:val="00275C79"/>
    <w:rsid w:val="00275CC8"/>
    <w:rsid w:val="00282D2C"/>
    <w:rsid w:val="00283094"/>
    <w:rsid w:val="00290FB3"/>
    <w:rsid w:val="00293E5E"/>
    <w:rsid w:val="002A7468"/>
    <w:rsid w:val="002B2382"/>
    <w:rsid w:val="002B2B2C"/>
    <w:rsid w:val="002B3E39"/>
    <w:rsid w:val="002D087F"/>
    <w:rsid w:val="002D3047"/>
    <w:rsid w:val="002F0CFA"/>
    <w:rsid w:val="002F7365"/>
    <w:rsid w:val="00300AF4"/>
    <w:rsid w:val="0030147A"/>
    <w:rsid w:val="003029CB"/>
    <w:rsid w:val="00305155"/>
    <w:rsid w:val="003240F0"/>
    <w:rsid w:val="003255CF"/>
    <w:rsid w:val="00327160"/>
    <w:rsid w:val="00330DD2"/>
    <w:rsid w:val="00331D13"/>
    <w:rsid w:val="003422F2"/>
    <w:rsid w:val="003563FA"/>
    <w:rsid w:val="00375753"/>
    <w:rsid w:val="00375C78"/>
    <w:rsid w:val="00384900"/>
    <w:rsid w:val="0038627D"/>
    <w:rsid w:val="00394D9D"/>
    <w:rsid w:val="003A6519"/>
    <w:rsid w:val="003B5519"/>
    <w:rsid w:val="003B722F"/>
    <w:rsid w:val="003C0508"/>
    <w:rsid w:val="003C0A43"/>
    <w:rsid w:val="003C12D2"/>
    <w:rsid w:val="003C131D"/>
    <w:rsid w:val="003C1C3E"/>
    <w:rsid w:val="003C352B"/>
    <w:rsid w:val="003C5110"/>
    <w:rsid w:val="003D265C"/>
    <w:rsid w:val="003D2A70"/>
    <w:rsid w:val="003D2BB6"/>
    <w:rsid w:val="003D3AAC"/>
    <w:rsid w:val="003D7F15"/>
    <w:rsid w:val="003E41FA"/>
    <w:rsid w:val="003E50B5"/>
    <w:rsid w:val="003F124A"/>
    <w:rsid w:val="003F3490"/>
    <w:rsid w:val="003F53F3"/>
    <w:rsid w:val="003F69E3"/>
    <w:rsid w:val="00427733"/>
    <w:rsid w:val="004356C2"/>
    <w:rsid w:val="00435745"/>
    <w:rsid w:val="00435A43"/>
    <w:rsid w:val="004410C8"/>
    <w:rsid w:val="00441C4A"/>
    <w:rsid w:val="00441E56"/>
    <w:rsid w:val="00444A20"/>
    <w:rsid w:val="00446BA9"/>
    <w:rsid w:val="00477FA1"/>
    <w:rsid w:val="00482334"/>
    <w:rsid w:val="004A4710"/>
    <w:rsid w:val="004A78A4"/>
    <w:rsid w:val="004C4166"/>
    <w:rsid w:val="004C459E"/>
    <w:rsid w:val="004D62DE"/>
    <w:rsid w:val="004D7EF9"/>
    <w:rsid w:val="004E2370"/>
    <w:rsid w:val="004E2C28"/>
    <w:rsid w:val="00501069"/>
    <w:rsid w:val="00502BD2"/>
    <w:rsid w:val="00512E9B"/>
    <w:rsid w:val="0052015B"/>
    <w:rsid w:val="00525216"/>
    <w:rsid w:val="0052704A"/>
    <w:rsid w:val="005305F5"/>
    <w:rsid w:val="00535355"/>
    <w:rsid w:val="00540A2A"/>
    <w:rsid w:val="00540A45"/>
    <w:rsid w:val="00542FA5"/>
    <w:rsid w:val="00547C66"/>
    <w:rsid w:val="00557B5D"/>
    <w:rsid w:val="005641EE"/>
    <w:rsid w:val="00566D2B"/>
    <w:rsid w:val="00570D5F"/>
    <w:rsid w:val="005832FB"/>
    <w:rsid w:val="005865AD"/>
    <w:rsid w:val="0059147A"/>
    <w:rsid w:val="00591E86"/>
    <w:rsid w:val="005A06ED"/>
    <w:rsid w:val="005B34DE"/>
    <w:rsid w:val="005D1401"/>
    <w:rsid w:val="005D44D3"/>
    <w:rsid w:val="005E7147"/>
    <w:rsid w:val="005E7260"/>
    <w:rsid w:val="005F0B2C"/>
    <w:rsid w:val="005F606B"/>
    <w:rsid w:val="00600D9E"/>
    <w:rsid w:val="00611D81"/>
    <w:rsid w:val="00611F59"/>
    <w:rsid w:val="00613457"/>
    <w:rsid w:val="006241CA"/>
    <w:rsid w:val="00644FB0"/>
    <w:rsid w:val="006472A8"/>
    <w:rsid w:val="006572ED"/>
    <w:rsid w:val="006766F6"/>
    <w:rsid w:val="00686E29"/>
    <w:rsid w:val="006958DE"/>
    <w:rsid w:val="006B1CE5"/>
    <w:rsid w:val="006C17AA"/>
    <w:rsid w:val="006C429A"/>
    <w:rsid w:val="006C709A"/>
    <w:rsid w:val="006D0999"/>
    <w:rsid w:val="006D5C9C"/>
    <w:rsid w:val="006D775B"/>
    <w:rsid w:val="006E4905"/>
    <w:rsid w:val="006E7808"/>
    <w:rsid w:val="006F1CF4"/>
    <w:rsid w:val="006F7C60"/>
    <w:rsid w:val="00704B5B"/>
    <w:rsid w:val="00706CA4"/>
    <w:rsid w:val="007122C0"/>
    <w:rsid w:val="00712C03"/>
    <w:rsid w:val="00720A9A"/>
    <w:rsid w:val="00721EED"/>
    <w:rsid w:val="00731E77"/>
    <w:rsid w:val="00742B55"/>
    <w:rsid w:val="007459BB"/>
    <w:rsid w:val="007516E7"/>
    <w:rsid w:val="00751E98"/>
    <w:rsid w:val="00767049"/>
    <w:rsid w:val="0077296E"/>
    <w:rsid w:val="007847B5"/>
    <w:rsid w:val="00785A92"/>
    <w:rsid w:val="00787354"/>
    <w:rsid w:val="00791950"/>
    <w:rsid w:val="007941D8"/>
    <w:rsid w:val="00794BF8"/>
    <w:rsid w:val="00795D97"/>
    <w:rsid w:val="007B67E9"/>
    <w:rsid w:val="007C177D"/>
    <w:rsid w:val="007C2C54"/>
    <w:rsid w:val="007C34E7"/>
    <w:rsid w:val="007C575B"/>
    <w:rsid w:val="007C7CF3"/>
    <w:rsid w:val="007D0390"/>
    <w:rsid w:val="007D340B"/>
    <w:rsid w:val="007F253F"/>
    <w:rsid w:val="007F32A1"/>
    <w:rsid w:val="007F786A"/>
    <w:rsid w:val="00803D45"/>
    <w:rsid w:val="00815081"/>
    <w:rsid w:val="0081513D"/>
    <w:rsid w:val="00821830"/>
    <w:rsid w:val="0083590C"/>
    <w:rsid w:val="00836D38"/>
    <w:rsid w:val="008400FA"/>
    <w:rsid w:val="00840FB9"/>
    <w:rsid w:val="008618F8"/>
    <w:rsid w:val="00870CF0"/>
    <w:rsid w:val="00883E5D"/>
    <w:rsid w:val="00890511"/>
    <w:rsid w:val="0089133B"/>
    <w:rsid w:val="008953D9"/>
    <w:rsid w:val="008A1AEE"/>
    <w:rsid w:val="008A2817"/>
    <w:rsid w:val="008B216E"/>
    <w:rsid w:val="008C5436"/>
    <w:rsid w:val="008D1CE4"/>
    <w:rsid w:val="008D584C"/>
    <w:rsid w:val="008E43B2"/>
    <w:rsid w:val="008E4B81"/>
    <w:rsid w:val="008E4F72"/>
    <w:rsid w:val="008E75C6"/>
    <w:rsid w:val="008F571B"/>
    <w:rsid w:val="009007D5"/>
    <w:rsid w:val="0090744A"/>
    <w:rsid w:val="00910A89"/>
    <w:rsid w:val="00910ADC"/>
    <w:rsid w:val="00912013"/>
    <w:rsid w:val="00914AD8"/>
    <w:rsid w:val="009225B6"/>
    <w:rsid w:val="009240AF"/>
    <w:rsid w:val="00924C8E"/>
    <w:rsid w:val="00927DBF"/>
    <w:rsid w:val="00933439"/>
    <w:rsid w:val="009428FE"/>
    <w:rsid w:val="009435D3"/>
    <w:rsid w:val="009451B9"/>
    <w:rsid w:val="0095092F"/>
    <w:rsid w:val="00955075"/>
    <w:rsid w:val="00957E54"/>
    <w:rsid w:val="00960AA3"/>
    <w:rsid w:val="009644BA"/>
    <w:rsid w:val="00966B27"/>
    <w:rsid w:val="00967310"/>
    <w:rsid w:val="00977598"/>
    <w:rsid w:val="00980178"/>
    <w:rsid w:val="00981BF3"/>
    <w:rsid w:val="0099627D"/>
    <w:rsid w:val="009A1844"/>
    <w:rsid w:val="009A3220"/>
    <w:rsid w:val="009A3D3F"/>
    <w:rsid w:val="009B0443"/>
    <w:rsid w:val="009B402A"/>
    <w:rsid w:val="009B4229"/>
    <w:rsid w:val="009B6D1C"/>
    <w:rsid w:val="009B75ED"/>
    <w:rsid w:val="009C57E4"/>
    <w:rsid w:val="009D2244"/>
    <w:rsid w:val="009D4020"/>
    <w:rsid w:val="009D51DD"/>
    <w:rsid w:val="009D52A5"/>
    <w:rsid w:val="009D5F1F"/>
    <w:rsid w:val="009E58B4"/>
    <w:rsid w:val="009F27F4"/>
    <w:rsid w:val="009F6B5C"/>
    <w:rsid w:val="00A11339"/>
    <w:rsid w:val="00A11F91"/>
    <w:rsid w:val="00A1721F"/>
    <w:rsid w:val="00A17F93"/>
    <w:rsid w:val="00A225E6"/>
    <w:rsid w:val="00A30986"/>
    <w:rsid w:val="00A30A19"/>
    <w:rsid w:val="00A34E01"/>
    <w:rsid w:val="00A34EA5"/>
    <w:rsid w:val="00A3735D"/>
    <w:rsid w:val="00A52B9B"/>
    <w:rsid w:val="00A57193"/>
    <w:rsid w:val="00A57999"/>
    <w:rsid w:val="00A61F8E"/>
    <w:rsid w:val="00A665A9"/>
    <w:rsid w:val="00A72386"/>
    <w:rsid w:val="00A72674"/>
    <w:rsid w:val="00A73091"/>
    <w:rsid w:val="00A9254C"/>
    <w:rsid w:val="00A96F85"/>
    <w:rsid w:val="00A9744E"/>
    <w:rsid w:val="00AA02FE"/>
    <w:rsid w:val="00AA58A4"/>
    <w:rsid w:val="00AC74BD"/>
    <w:rsid w:val="00AF3759"/>
    <w:rsid w:val="00B01377"/>
    <w:rsid w:val="00B04CE7"/>
    <w:rsid w:val="00B060D4"/>
    <w:rsid w:val="00B06697"/>
    <w:rsid w:val="00B15D45"/>
    <w:rsid w:val="00B20864"/>
    <w:rsid w:val="00B20CBB"/>
    <w:rsid w:val="00B25714"/>
    <w:rsid w:val="00B35276"/>
    <w:rsid w:val="00B35B97"/>
    <w:rsid w:val="00B41AC4"/>
    <w:rsid w:val="00B42846"/>
    <w:rsid w:val="00B4510C"/>
    <w:rsid w:val="00B45493"/>
    <w:rsid w:val="00B45F06"/>
    <w:rsid w:val="00B50678"/>
    <w:rsid w:val="00B51F9D"/>
    <w:rsid w:val="00B52113"/>
    <w:rsid w:val="00B55732"/>
    <w:rsid w:val="00B601A1"/>
    <w:rsid w:val="00B61220"/>
    <w:rsid w:val="00B670EE"/>
    <w:rsid w:val="00B71C94"/>
    <w:rsid w:val="00B837C7"/>
    <w:rsid w:val="00B84EDB"/>
    <w:rsid w:val="00B87ACD"/>
    <w:rsid w:val="00B94287"/>
    <w:rsid w:val="00BA57E3"/>
    <w:rsid w:val="00BA75F8"/>
    <w:rsid w:val="00BD117B"/>
    <w:rsid w:val="00BD5C2B"/>
    <w:rsid w:val="00BE0E47"/>
    <w:rsid w:val="00BE12EB"/>
    <w:rsid w:val="00BE2A64"/>
    <w:rsid w:val="00BE4E23"/>
    <w:rsid w:val="00BE4FD5"/>
    <w:rsid w:val="00BE690D"/>
    <w:rsid w:val="00BE7CCC"/>
    <w:rsid w:val="00BF1848"/>
    <w:rsid w:val="00BF1E31"/>
    <w:rsid w:val="00C01C51"/>
    <w:rsid w:val="00C11503"/>
    <w:rsid w:val="00C11C1F"/>
    <w:rsid w:val="00C11D73"/>
    <w:rsid w:val="00C131C1"/>
    <w:rsid w:val="00C168DE"/>
    <w:rsid w:val="00C20224"/>
    <w:rsid w:val="00C20D6E"/>
    <w:rsid w:val="00C342D3"/>
    <w:rsid w:val="00C36A2B"/>
    <w:rsid w:val="00C47B94"/>
    <w:rsid w:val="00C55DB0"/>
    <w:rsid w:val="00C56B2E"/>
    <w:rsid w:val="00C57A54"/>
    <w:rsid w:val="00C60A20"/>
    <w:rsid w:val="00C61E85"/>
    <w:rsid w:val="00C72345"/>
    <w:rsid w:val="00C76E06"/>
    <w:rsid w:val="00C81D36"/>
    <w:rsid w:val="00C90D19"/>
    <w:rsid w:val="00C93329"/>
    <w:rsid w:val="00C95A5C"/>
    <w:rsid w:val="00C95BCC"/>
    <w:rsid w:val="00CA25B1"/>
    <w:rsid w:val="00CA2779"/>
    <w:rsid w:val="00CA395F"/>
    <w:rsid w:val="00CA56C6"/>
    <w:rsid w:val="00CB3398"/>
    <w:rsid w:val="00CB4C69"/>
    <w:rsid w:val="00CB5E1E"/>
    <w:rsid w:val="00CC3ADA"/>
    <w:rsid w:val="00CC520D"/>
    <w:rsid w:val="00CD3132"/>
    <w:rsid w:val="00CD4DC6"/>
    <w:rsid w:val="00CD7067"/>
    <w:rsid w:val="00CE2E4E"/>
    <w:rsid w:val="00CF28D0"/>
    <w:rsid w:val="00D078C9"/>
    <w:rsid w:val="00D12B09"/>
    <w:rsid w:val="00D23011"/>
    <w:rsid w:val="00D23409"/>
    <w:rsid w:val="00D24192"/>
    <w:rsid w:val="00D25C83"/>
    <w:rsid w:val="00D27040"/>
    <w:rsid w:val="00D30983"/>
    <w:rsid w:val="00D32C68"/>
    <w:rsid w:val="00D36FDD"/>
    <w:rsid w:val="00D43BBC"/>
    <w:rsid w:val="00D45047"/>
    <w:rsid w:val="00D51D23"/>
    <w:rsid w:val="00D51E76"/>
    <w:rsid w:val="00D526D7"/>
    <w:rsid w:val="00D5552E"/>
    <w:rsid w:val="00D7158E"/>
    <w:rsid w:val="00D76884"/>
    <w:rsid w:val="00D8046A"/>
    <w:rsid w:val="00D804F0"/>
    <w:rsid w:val="00D82D2E"/>
    <w:rsid w:val="00D91491"/>
    <w:rsid w:val="00D97B62"/>
    <w:rsid w:val="00DB1320"/>
    <w:rsid w:val="00DB6E87"/>
    <w:rsid w:val="00DC3DB4"/>
    <w:rsid w:val="00DC6736"/>
    <w:rsid w:val="00DD40C1"/>
    <w:rsid w:val="00DE0B4B"/>
    <w:rsid w:val="00DE47ED"/>
    <w:rsid w:val="00DE7E9C"/>
    <w:rsid w:val="00E017AE"/>
    <w:rsid w:val="00E01C2A"/>
    <w:rsid w:val="00E02E5E"/>
    <w:rsid w:val="00E030E2"/>
    <w:rsid w:val="00E06557"/>
    <w:rsid w:val="00E10F52"/>
    <w:rsid w:val="00E31595"/>
    <w:rsid w:val="00E316FE"/>
    <w:rsid w:val="00E5597D"/>
    <w:rsid w:val="00E57413"/>
    <w:rsid w:val="00E60280"/>
    <w:rsid w:val="00E66266"/>
    <w:rsid w:val="00E66A0F"/>
    <w:rsid w:val="00E70577"/>
    <w:rsid w:val="00E764C9"/>
    <w:rsid w:val="00E768A4"/>
    <w:rsid w:val="00E76E81"/>
    <w:rsid w:val="00E777A8"/>
    <w:rsid w:val="00E82A05"/>
    <w:rsid w:val="00E86D0D"/>
    <w:rsid w:val="00E9161A"/>
    <w:rsid w:val="00EA478A"/>
    <w:rsid w:val="00EA7947"/>
    <w:rsid w:val="00EA7BD7"/>
    <w:rsid w:val="00EC546A"/>
    <w:rsid w:val="00EC6E6C"/>
    <w:rsid w:val="00ED15B9"/>
    <w:rsid w:val="00ED2E84"/>
    <w:rsid w:val="00ED355A"/>
    <w:rsid w:val="00ED69FB"/>
    <w:rsid w:val="00EE5B05"/>
    <w:rsid w:val="00EE60DD"/>
    <w:rsid w:val="00EF27C0"/>
    <w:rsid w:val="00EF2DF6"/>
    <w:rsid w:val="00EF3A0E"/>
    <w:rsid w:val="00F05001"/>
    <w:rsid w:val="00F0752C"/>
    <w:rsid w:val="00F07D1E"/>
    <w:rsid w:val="00F23F7A"/>
    <w:rsid w:val="00F2792D"/>
    <w:rsid w:val="00F35F6E"/>
    <w:rsid w:val="00F41176"/>
    <w:rsid w:val="00F45CFD"/>
    <w:rsid w:val="00F470BB"/>
    <w:rsid w:val="00F50018"/>
    <w:rsid w:val="00F51328"/>
    <w:rsid w:val="00F54660"/>
    <w:rsid w:val="00F60B96"/>
    <w:rsid w:val="00F6759D"/>
    <w:rsid w:val="00F70001"/>
    <w:rsid w:val="00F800BA"/>
    <w:rsid w:val="00F906AE"/>
    <w:rsid w:val="00F90D62"/>
    <w:rsid w:val="00F90DF0"/>
    <w:rsid w:val="00F963DD"/>
    <w:rsid w:val="00F96423"/>
    <w:rsid w:val="00F96FEF"/>
    <w:rsid w:val="00FA26EB"/>
    <w:rsid w:val="00FA2BEC"/>
    <w:rsid w:val="00FA2F9F"/>
    <w:rsid w:val="00FC7689"/>
    <w:rsid w:val="00FD11A0"/>
    <w:rsid w:val="00FD40A8"/>
    <w:rsid w:val="00FD5AC7"/>
    <w:rsid w:val="00FD6022"/>
    <w:rsid w:val="00FE0488"/>
    <w:rsid w:val="00FE5BEF"/>
    <w:rsid w:val="00FE6B1D"/>
    <w:rsid w:val="00FF4003"/>
    <w:rsid w:val="00FF7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9E684"/>
  <w15:chartTrackingRefBased/>
  <w15:docId w15:val="{4E515F12-8EC6-46D0-A31D-EF04AB5C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29A"/>
    <w:rPr>
      <w:lang w:val="en-GB"/>
    </w:rPr>
  </w:style>
  <w:style w:type="paragraph" w:styleId="Heading1">
    <w:name w:val="heading 1"/>
    <w:basedOn w:val="Normal"/>
    <w:next w:val="Normal"/>
    <w:link w:val="Heading1Char"/>
    <w:uiPriority w:val="9"/>
    <w:qFormat/>
    <w:rsid w:val="0059147A"/>
    <w:pPr>
      <w:keepNext/>
      <w:keepLines/>
      <w:shd w:val="clear" w:color="auto" w:fill="FFFFFF"/>
      <w:spacing w:after="0" w:line="360" w:lineRule="auto"/>
      <w:contextualSpacing/>
      <w:mirrorIndents/>
      <w:jc w:val="both"/>
      <w:outlineLvl w:val="0"/>
    </w:pPr>
    <w:rPr>
      <w:rFonts w:ascii="Arial" w:eastAsiaTheme="majorEastAsia" w:hAnsi="Arial" w:cs="Arial"/>
      <w:b/>
      <w:sz w:val="24"/>
      <w:szCs w:val="24"/>
      <w:shd w:val="clear" w:color="auto" w:fill="FFFFFF"/>
    </w:rPr>
  </w:style>
  <w:style w:type="paragraph" w:styleId="Heading2">
    <w:name w:val="heading 2"/>
    <w:basedOn w:val="Heading1"/>
    <w:next w:val="Normal"/>
    <w:link w:val="Heading2Char"/>
    <w:uiPriority w:val="9"/>
    <w:unhideWhenUsed/>
    <w:qFormat/>
    <w:rsid w:val="0059147A"/>
    <w:pPr>
      <w:outlineLvl w:val="1"/>
    </w:pPr>
  </w:style>
  <w:style w:type="paragraph" w:styleId="Heading3">
    <w:name w:val="heading 3"/>
    <w:basedOn w:val="Heading2"/>
    <w:next w:val="Normal"/>
    <w:link w:val="Heading3Char"/>
    <w:uiPriority w:val="9"/>
    <w:unhideWhenUsed/>
    <w:qFormat/>
    <w:rsid w:val="00E017AE"/>
    <w:pPr>
      <w:jc w:val="center"/>
      <w:outlineLvl w:val="2"/>
    </w:pPr>
  </w:style>
  <w:style w:type="paragraph" w:styleId="Heading4">
    <w:name w:val="heading 4"/>
    <w:basedOn w:val="Normal"/>
    <w:next w:val="Normal"/>
    <w:link w:val="Heading4Char"/>
    <w:uiPriority w:val="9"/>
    <w:semiHidden/>
    <w:unhideWhenUsed/>
    <w:qFormat/>
    <w:rsid w:val="006C429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2D2C"/>
    <w:rPr>
      <w:color w:val="0563C1" w:themeColor="hyperlink"/>
      <w:u w:val="single"/>
    </w:rPr>
  </w:style>
  <w:style w:type="character" w:customStyle="1" w:styleId="Heading1Char">
    <w:name w:val="Heading 1 Char"/>
    <w:basedOn w:val="DefaultParagraphFont"/>
    <w:link w:val="Heading1"/>
    <w:uiPriority w:val="9"/>
    <w:rsid w:val="0059147A"/>
    <w:rPr>
      <w:rFonts w:ascii="Arial" w:eastAsiaTheme="majorEastAsia" w:hAnsi="Arial" w:cs="Arial"/>
      <w:b/>
      <w:sz w:val="24"/>
      <w:szCs w:val="24"/>
      <w:shd w:val="clear" w:color="auto" w:fill="FFFFFF"/>
      <w:lang w:val="en-GB"/>
    </w:rPr>
  </w:style>
  <w:style w:type="character" w:customStyle="1" w:styleId="Heading2Char">
    <w:name w:val="Heading 2 Char"/>
    <w:basedOn w:val="DefaultParagraphFont"/>
    <w:link w:val="Heading2"/>
    <w:uiPriority w:val="9"/>
    <w:rsid w:val="0059147A"/>
    <w:rPr>
      <w:rFonts w:ascii="Arial" w:eastAsiaTheme="majorEastAsia" w:hAnsi="Arial" w:cs="Arial"/>
      <w:b/>
      <w:sz w:val="24"/>
      <w:szCs w:val="24"/>
      <w:shd w:val="clear" w:color="auto" w:fill="FFFFFF"/>
      <w:lang w:val="en-GB"/>
    </w:rPr>
  </w:style>
  <w:style w:type="paragraph" w:styleId="TOCHeading">
    <w:name w:val="TOC Heading"/>
    <w:basedOn w:val="Heading1"/>
    <w:next w:val="Normal"/>
    <w:uiPriority w:val="39"/>
    <w:unhideWhenUsed/>
    <w:qFormat/>
    <w:rsid w:val="002D087F"/>
    <w:pPr>
      <w:outlineLvl w:val="9"/>
    </w:pPr>
    <w:rPr>
      <w:rFonts w:asciiTheme="majorHAnsi" w:hAnsiTheme="majorHAnsi"/>
      <w:b w:val="0"/>
      <w:i/>
      <w:color w:val="2E74B5" w:themeColor="accent1" w:themeShade="BF"/>
      <w:sz w:val="32"/>
    </w:rPr>
  </w:style>
  <w:style w:type="paragraph" w:styleId="TOC1">
    <w:name w:val="toc 1"/>
    <w:basedOn w:val="Normal"/>
    <w:next w:val="Normal"/>
    <w:autoRedefine/>
    <w:uiPriority w:val="39"/>
    <w:unhideWhenUsed/>
    <w:rsid w:val="002D087F"/>
    <w:pPr>
      <w:spacing w:after="100"/>
    </w:pPr>
  </w:style>
  <w:style w:type="paragraph" w:styleId="TOC2">
    <w:name w:val="toc 2"/>
    <w:basedOn w:val="Normal"/>
    <w:next w:val="Normal"/>
    <w:autoRedefine/>
    <w:uiPriority w:val="39"/>
    <w:unhideWhenUsed/>
    <w:rsid w:val="002D087F"/>
    <w:pPr>
      <w:spacing w:after="100"/>
      <w:ind w:left="220"/>
    </w:pPr>
  </w:style>
  <w:style w:type="paragraph" w:styleId="Header">
    <w:name w:val="header"/>
    <w:basedOn w:val="Normal"/>
    <w:link w:val="HeaderChar"/>
    <w:uiPriority w:val="99"/>
    <w:unhideWhenUsed/>
    <w:rsid w:val="002D0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87F"/>
  </w:style>
  <w:style w:type="paragraph" w:styleId="Footer">
    <w:name w:val="footer"/>
    <w:basedOn w:val="Normal"/>
    <w:link w:val="FooterChar"/>
    <w:uiPriority w:val="99"/>
    <w:unhideWhenUsed/>
    <w:rsid w:val="002D0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87F"/>
  </w:style>
  <w:style w:type="character" w:styleId="CommentReference">
    <w:name w:val="annotation reference"/>
    <w:basedOn w:val="DefaultParagraphFont"/>
    <w:uiPriority w:val="99"/>
    <w:semiHidden/>
    <w:unhideWhenUsed/>
    <w:rsid w:val="001B2341"/>
    <w:rPr>
      <w:sz w:val="16"/>
      <w:szCs w:val="16"/>
    </w:rPr>
  </w:style>
  <w:style w:type="paragraph" w:styleId="CommentText">
    <w:name w:val="annotation text"/>
    <w:basedOn w:val="Normal"/>
    <w:link w:val="CommentTextChar"/>
    <w:uiPriority w:val="99"/>
    <w:semiHidden/>
    <w:unhideWhenUsed/>
    <w:rsid w:val="001B2341"/>
    <w:pPr>
      <w:spacing w:line="240" w:lineRule="auto"/>
    </w:pPr>
    <w:rPr>
      <w:sz w:val="20"/>
      <w:szCs w:val="20"/>
    </w:rPr>
  </w:style>
  <w:style w:type="character" w:customStyle="1" w:styleId="CommentTextChar">
    <w:name w:val="Comment Text Char"/>
    <w:basedOn w:val="DefaultParagraphFont"/>
    <w:link w:val="CommentText"/>
    <w:uiPriority w:val="99"/>
    <w:semiHidden/>
    <w:rsid w:val="001B2341"/>
    <w:rPr>
      <w:sz w:val="20"/>
      <w:szCs w:val="20"/>
    </w:rPr>
  </w:style>
  <w:style w:type="paragraph" w:styleId="CommentSubject">
    <w:name w:val="annotation subject"/>
    <w:basedOn w:val="CommentText"/>
    <w:next w:val="CommentText"/>
    <w:link w:val="CommentSubjectChar"/>
    <w:uiPriority w:val="99"/>
    <w:semiHidden/>
    <w:unhideWhenUsed/>
    <w:rsid w:val="001B2341"/>
    <w:rPr>
      <w:b/>
      <w:bCs/>
    </w:rPr>
  </w:style>
  <w:style w:type="character" w:customStyle="1" w:styleId="CommentSubjectChar">
    <w:name w:val="Comment Subject Char"/>
    <w:basedOn w:val="CommentTextChar"/>
    <w:link w:val="CommentSubject"/>
    <w:uiPriority w:val="99"/>
    <w:semiHidden/>
    <w:rsid w:val="001B2341"/>
    <w:rPr>
      <w:b/>
      <w:bCs/>
      <w:sz w:val="20"/>
      <w:szCs w:val="20"/>
    </w:rPr>
  </w:style>
  <w:style w:type="paragraph" w:styleId="BalloonText">
    <w:name w:val="Balloon Text"/>
    <w:basedOn w:val="Normal"/>
    <w:link w:val="BalloonTextChar"/>
    <w:uiPriority w:val="99"/>
    <w:semiHidden/>
    <w:unhideWhenUsed/>
    <w:rsid w:val="001B2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341"/>
    <w:rPr>
      <w:rFonts w:ascii="Segoe UI" w:hAnsi="Segoe UI" w:cs="Segoe UI"/>
      <w:sz w:val="18"/>
      <w:szCs w:val="18"/>
    </w:rPr>
  </w:style>
  <w:style w:type="paragraph" w:styleId="NormalWeb">
    <w:name w:val="Normal (Web)"/>
    <w:basedOn w:val="Normal"/>
    <w:uiPriority w:val="99"/>
    <w:unhideWhenUsed/>
    <w:rsid w:val="00B87AC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953D9"/>
    <w:rPr>
      <w:i/>
      <w:iCs/>
    </w:rPr>
  </w:style>
  <w:style w:type="character" w:customStyle="1" w:styleId="Heading3Char">
    <w:name w:val="Heading 3 Char"/>
    <w:basedOn w:val="DefaultParagraphFont"/>
    <w:link w:val="Heading3"/>
    <w:uiPriority w:val="9"/>
    <w:rsid w:val="00E017AE"/>
    <w:rPr>
      <w:rFonts w:ascii="Times New Roman" w:eastAsiaTheme="majorEastAsia" w:hAnsi="Times New Roman" w:cs="Times New Roman"/>
      <w:b/>
      <w:color w:val="000000" w:themeColor="text1"/>
      <w:sz w:val="24"/>
      <w:szCs w:val="24"/>
      <w:shd w:val="clear" w:color="auto" w:fill="FFFFFF"/>
      <w:lang w:val="en-GB"/>
    </w:rPr>
  </w:style>
  <w:style w:type="paragraph" w:styleId="Caption">
    <w:name w:val="caption"/>
    <w:basedOn w:val="Normal"/>
    <w:next w:val="Normal"/>
    <w:uiPriority w:val="35"/>
    <w:unhideWhenUsed/>
    <w:qFormat/>
    <w:rsid w:val="00795D97"/>
    <w:pPr>
      <w:spacing w:after="200" w:line="240" w:lineRule="auto"/>
    </w:pPr>
    <w:rPr>
      <w:i/>
      <w:iCs/>
      <w:color w:val="44546A" w:themeColor="text2"/>
      <w:sz w:val="18"/>
      <w:szCs w:val="18"/>
    </w:rPr>
  </w:style>
  <w:style w:type="paragraph" w:styleId="ListParagraph">
    <w:name w:val="List Paragraph"/>
    <w:basedOn w:val="Normal"/>
    <w:uiPriority w:val="34"/>
    <w:qFormat/>
    <w:rsid w:val="005E7260"/>
    <w:pPr>
      <w:spacing w:after="200" w:line="276" w:lineRule="auto"/>
      <w:ind w:left="720"/>
      <w:contextualSpacing/>
    </w:pPr>
  </w:style>
  <w:style w:type="character" w:styleId="Strong">
    <w:name w:val="Strong"/>
    <w:basedOn w:val="DefaultParagraphFont"/>
    <w:uiPriority w:val="22"/>
    <w:qFormat/>
    <w:rsid w:val="004D7EF9"/>
    <w:rPr>
      <w:b/>
      <w:bCs/>
    </w:rPr>
  </w:style>
  <w:style w:type="paragraph" w:customStyle="1" w:styleId="guidesh3">
    <w:name w:val="guidesh3"/>
    <w:basedOn w:val="Normal"/>
    <w:rsid w:val="006C429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semiHidden/>
    <w:rsid w:val="006C429A"/>
    <w:rPr>
      <w:rFonts w:asciiTheme="majorHAnsi" w:eastAsiaTheme="majorEastAsia" w:hAnsiTheme="majorHAnsi" w:cstheme="majorBidi"/>
      <w:i/>
      <w:iCs/>
      <w:color w:val="2E74B5" w:themeColor="accent1" w:themeShade="BF"/>
      <w:lang w:val="en-GB"/>
    </w:rPr>
  </w:style>
  <w:style w:type="character" w:customStyle="1" w:styleId="breadcrumblast">
    <w:name w:val="breadcrumb_last"/>
    <w:basedOn w:val="DefaultParagraphFont"/>
    <w:rsid w:val="00F906AE"/>
  </w:style>
  <w:style w:type="paragraph" w:customStyle="1" w:styleId="entry-meta">
    <w:name w:val="entry-meta"/>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ntry-categories">
    <w:name w:val="entry-categories"/>
    <w:basedOn w:val="DefaultParagraphFont"/>
    <w:rsid w:val="00F906AE"/>
  </w:style>
  <w:style w:type="character" w:customStyle="1" w:styleId="entry-tags">
    <w:name w:val="entry-tags"/>
    <w:basedOn w:val="DefaultParagraphFont"/>
    <w:rsid w:val="00F906AE"/>
  </w:style>
  <w:style w:type="paragraph" w:customStyle="1" w:styleId="sec">
    <w:name w:val="sec"/>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ub-subsec">
    <w:name w:val="sub-subsec"/>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elcaption">
    <w:name w:val="label_caption"/>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abel">
    <w:name w:val="label"/>
    <w:basedOn w:val="DefaultParagraphFont"/>
    <w:rsid w:val="00F906AE"/>
  </w:style>
  <w:style w:type="character" w:customStyle="1" w:styleId="Caption1">
    <w:name w:val="Caption1"/>
    <w:basedOn w:val="DefaultParagraphFont"/>
    <w:rsid w:val="00F906AE"/>
  </w:style>
  <w:style w:type="character" w:customStyle="1" w:styleId="documentpreview">
    <w:name w:val="document__preview"/>
    <w:basedOn w:val="DefaultParagraphFont"/>
    <w:rsid w:val="00147104"/>
  </w:style>
  <w:style w:type="table" w:styleId="TableGrid">
    <w:name w:val="Table Grid"/>
    <w:basedOn w:val="TableNormal"/>
    <w:uiPriority w:val="39"/>
    <w:rsid w:val="00161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8095">
      <w:bodyDiv w:val="1"/>
      <w:marLeft w:val="0"/>
      <w:marRight w:val="0"/>
      <w:marTop w:val="0"/>
      <w:marBottom w:val="0"/>
      <w:divBdr>
        <w:top w:val="none" w:sz="0" w:space="0" w:color="auto"/>
        <w:left w:val="none" w:sz="0" w:space="0" w:color="auto"/>
        <w:bottom w:val="none" w:sz="0" w:space="0" w:color="auto"/>
        <w:right w:val="none" w:sz="0" w:space="0" w:color="auto"/>
      </w:divBdr>
    </w:div>
    <w:div w:id="62608560">
      <w:bodyDiv w:val="1"/>
      <w:marLeft w:val="0"/>
      <w:marRight w:val="0"/>
      <w:marTop w:val="0"/>
      <w:marBottom w:val="0"/>
      <w:divBdr>
        <w:top w:val="none" w:sz="0" w:space="0" w:color="auto"/>
        <w:left w:val="none" w:sz="0" w:space="0" w:color="auto"/>
        <w:bottom w:val="none" w:sz="0" w:space="0" w:color="auto"/>
        <w:right w:val="none" w:sz="0" w:space="0" w:color="auto"/>
      </w:divBdr>
    </w:div>
    <w:div w:id="83458879">
      <w:bodyDiv w:val="1"/>
      <w:marLeft w:val="0"/>
      <w:marRight w:val="0"/>
      <w:marTop w:val="0"/>
      <w:marBottom w:val="0"/>
      <w:divBdr>
        <w:top w:val="none" w:sz="0" w:space="0" w:color="auto"/>
        <w:left w:val="none" w:sz="0" w:space="0" w:color="auto"/>
        <w:bottom w:val="none" w:sz="0" w:space="0" w:color="auto"/>
        <w:right w:val="none" w:sz="0" w:space="0" w:color="auto"/>
      </w:divBdr>
    </w:div>
    <w:div w:id="117602161">
      <w:bodyDiv w:val="1"/>
      <w:marLeft w:val="0"/>
      <w:marRight w:val="0"/>
      <w:marTop w:val="0"/>
      <w:marBottom w:val="0"/>
      <w:divBdr>
        <w:top w:val="none" w:sz="0" w:space="0" w:color="auto"/>
        <w:left w:val="none" w:sz="0" w:space="0" w:color="auto"/>
        <w:bottom w:val="none" w:sz="0" w:space="0" w:color="auto"/>
        <w:right w:val="none" w:sz="0" w:space="0" w:color="auto"/>
      </w:divBdr>
    </w:div>
    <w:div w:id="144905440">
      <w:bodyDiv w:val="1"/>
      <w:marLeft w:val="0"/>
      <w:marRight w:val="0"/>
      <w:marTop w:val="0"/>
      <w:marBottom w:val="0"/>
      <w:divBdr>
        <w:top w:val="none" w:sz="0" w:space="0" w:color="auto"/>
        <w:left w:val="none" w:sz="0" w:space="0" w:color="auto"/>
        <w:bottom w:val="none" w:sz="0" w:space="0" w:color="auto"/>
        <w:right w:val="none" w:sz="0" w:space="0" w:color="auto"/>
      </w:divBdr>
    </w:div>
    <w:div w:id="204757612">
      <w:bodyDiv w:val="1"/>
      <w:marLeft w:val="0"/>
      <w:marRight w:val="0"/>
      <w:marTop w:val="0"/>
      <w:marBottom w:val="0"/>
      <w:divBdr>
        <w:top w:val="none" w:sz="0" w:space="0" w:color="auto"/>
        <w:left w:val="none" w:sz="0" w:space="0" w:color="auto"/>
        <w:bottom w:val="none" w:sz="0" w:space="0" w:color="auto"/>
        <w:right w:val="none" w:sz="0" w:space="0" w:color="auto"/>
      </w:divBdr>
    </w:div>
    <w:div w:id="259724938">
      <w:bodyDiv w:val="1"/>
      <w:marLeft w:val="0"/>
      <w:marRight w:val="0"/>
      <w:marTop w:val="0"/>
      <w:marBottom w:val="0"/>
      <w:divBdr>
        <w:top w:val="none" w:sz="0" w:space="0" w:color="auto"/>
        <w:left w:val="none" w:sz="0" w:space="0" w:color="auto"/>
        <w:bottom w:val="none" w:sz="0" w:space="0" w:color="auto"/>
        <w:right w:val="none" w:sz="0" w:space="0" w:color="auto"/>
      </w:divBdr>
    </w:div>
    <w:div w:id="382600775">
      <w:bodyDiv w:val="1"/>
      <w:marLeft w:val="0"/>
      <w:marRight w:val="0"/>
      <w:marTop w:val="0"/>
      <w:marBottom w:val="0"/>
      <w:divBdr>
        <w:top w:val="none" w:sz="0" w:space="0" w:color="auto"/>
        <w:left w:val="none" w:sz="0" w:space="0" w:color="auto"/>
        <w:bottom w:val="none" w:sz="0" w:space="0" w:color="auto"/>
        <w:right w:val="none" w:sz="0" w:space="0" w:color="auto"/>
      </w:divBdr>
    </w:div>
    <w:div w:id="387723640">
      <w:bodyDiv w:val="1"/>
      <w:marLeft w:val="0"/>
      <w:marRight w:val="0"/>
      <w:marTop w:val="0"/>
      <w:marBottom w:val="0"/>
      <w:divBdr>
        <w:top w:val="none" w:sz="0" w:space="0" w:color="auto"/>
        <w:left w:val="none" w:sz="0" w:space="0" w:color="auto"/>
        <w:bottom w:val="none" w:sz="0" w:space="0" w:color="auto"/>
        <w:right w:val="none" w:sz="0" w:space="0" w:color="auto"/>
      </w:divBdr>
    </w:div>
    <w:div w:id="418212594">
      <w:bodyDiv w:val="1"/>
      <w:marLeft w:val="0"/>
      <w:marRight w:val="0"/>
      <w:marTop w:val="0"/>
      <w:marBottom w:val="0"/>
      <w:divBdr>
        <w:top w:val="none" w:sz="0" w:space="0" w:color="auto"/>
        <w:left w:val="none" w:sz="0" w:space="0" w:color="auto"/>
        <w:bottom w:val="none" w:sz="0" w:space="0" w:color="auto"/>
        <w:right w:val="none" w:sz="0" w:space="0" w:color="auto"/>
      </w:divBdr>
      <w:divsChild>
        <w:div w:id="1385062020">
          <w:marLeft w:val="0"/>
          <w:marRight w:val="0"/>
          <w:marTop w:val="0"/>
          <w:marBottom w:val="600"/>
          <w:divBdr>
            <w:top w:val="none" w:sz="0" w:space="0" w:color="auto"/>
            <w:left w:val="none" w:sz="0" w:space="0" w:color="auto"/>
            <w:bottom w:val="dotted" w:sz="6" w:space="8" w:color="888888"/>
            <w:right w:val="none" w:sz="0" w:space="0" w:color="auto"/>
          </w:divBdr>
        </w:div>
        <w:div w:id="81142613">
          <w:marLeft w:val="0"/>
          <w:marRight w:val="0"/>
          <w:marTop w:val="0"/>
          <w:marBottom w:val="0"/>
          <w:divBdr>
            <w:top w:val="none" w:sz="0" w:space="0" w:color="auto"/>
            <w:left w:val="none" w:sz="0" w:space="0" w:color="auto"/>
            <w:bottom w:val="none" w:sz="0" w:space="0" w:color="auto"/>
            <w:right w:val="none" w:sz="0" w:space="0" w:color="auto"/>
          </w:divBdr>
        </w:div>
      </w:divsChild>
    </w:div>
    <w:div w:id="508757407">
      <w:bodyDiv w:val="1"/>
      <w:marLeft w:val="0"/>
      <w:marRight w:val="0"/>
      <w:marTop w:val="0"/>
      <w:marBottom w:val="0"/>
      <w:divBdr>
        <w:top w:val="none" w:sz="0" w:space="0" w:color="auto"/>
        <w:left w:val="none" w:sz="0" w:space="0" w:color="auto"/>
        <w:bottom w:val="none" w:sz="0" w:space="0" w:color="auto"/>
        <w:right w:val="none" w:sz="0" w:space="0" w:color="auto"/>
      </w:divBdr>
    </w:div>
    <w:div w:id="523982383">
      <w:bodyDiv w:val="1"/>
      <w:marLeft w:val="0"/>
      <w:marRight w:val="0"/>
      <w:marTop w:val="0"/>
      <w:marBottom w:val="0"/>
      <w:divBdr>
        <w:top w:val="none" w:sz="0" w:space="0" w:color="auto"/>
        <w:left w:val="none" w:sz="0" w:space="0" w:color="auto"/>
        <w:bottom w:val="none" w:sz="0" w:space="0" w:color="auto"/>
        <w:right w:val="none" w:sz="0" w:space="0" w:color="auto"/>
      </w:divBdr>
    </w:div>
    <w:div w:id="593900536">
      <w:bodyDiv w:val="1"/>
      <w:marLeft w:val="0"/>
      <w:marRight w:val="0"/>
      <w:marTop w:val="0"/>
      <w:marBottom w:val="0"/>
      <w:divBdr>
        <w:top w:val="none" w:sz="0" w:space="0" w:color="auto"/>
        <w:left w:val="none" w:sz="0" w:space="0" w:color="auto"/>
        <w:bottom w:val="none" w:sz="0" w:space="0" w:color="auto"/>
        <w:right w:val="none" w:sz="0" w:space="0" w:color="auto"/>
      </w:divBdr>
    </w:div>
    <w:div w:id="655186225">
      <w:bodyDiv w:val="1"/>
      <w:marLeft w:val="0"/>
      <w:marRight w:val="0"/>
      <w:marTop w:val="0"/>
      <w:marBottom w:val="0"/>
      <w:divBdr>
        <w:top w:val="none" w:sz="0" w:space="0" w:color="auto"/>
        <w:left w:val="none" w:sz="0" w:space="0" w:color="auto"/>
        <w:bottom w:val="none" w:sz="0" w:space="0" w:color="auto"/>
        <w:right w:val="none" w:sz="0" w:space="0" w:color="auto"/>
      </w:divBdr>
      <w:divsChild>
        <w:div w:id="2128548267">
          <w:marLeft w:val="0"/>
          <w:marRight w:val="0"/>
          <w:marTop w:val="0"/>
          <w:marBottom w:val="0"/>
          <w:divBdr>
            <w:top w:val="none" w:sz="0" w:space="0" w:color="auto"/>
            <w:left w:val="none" w:sz="0" w:space="0" w:color="auto"/>
            <w:bottom w:val="none" w:sz="0" w:space="0" w:color="auto"/>
            <w:right w:val="none" w:sz="0" w:space="0" w:color="auto"/>
          </w:divBdr>
        </w:div>
        <w:div w:id="1406761435">
          <w:marLeft w:val="0"/>
          <w:marRight w:val="0"/>
          <w:marTop w:val="0"/>
          <w:marBottom w:val="0"/>
          <w:divBdr>
            <w:top w:val="none" w:sz="0" w:space="0" w:color="auto"/>
            <w:left w:val="none" w:sz="0" w:space="0" w:color="auto"/>
            <w:bottom w:val="none" w:sz="0" w:space="0" w:color="auto"/>
            <w:right w:val="none" w:sz="0" w:space="0" w:color="auto"/>
          </w:divBdr>
          <w:divsChild>
            <w:div w:id="1166634754">
              <w:marLeft w:val="0"/>
              <w:marRight w:val="0"/>
              <w:marTop w:val="0"/>
              <w:marBottom w:val="0"/>
              <w:divBdr>
                <w:top w:val="none" w:sz="0" w:space="0" w:color="auto"/>
                <w:left w:val="none" w:sz="0" w:space="0" w:color="auto"/>
                <w:bottom w:val="none" w:sz="0" w:space="0" w:color="auto"/>
                <w:right w:val="none" w:sz="0" w:space="0" w:color="auto"/>
              </w:divBdr>
            </w:div>
          </w:divsChild>
        </w:div>
        <w:div w:id="74908997">
          <w:marLeft w:val="0"/>
          <w:marRight w:val="0"/>
          <w:marTop w:val="0"/>
          <w:marBottom w:val="0"/>
          <w:divBdr>
            <w:top w:val="none" w:sz="0" w:space="0" w:color="auto"/>
            <w:left w:val="none" w:sz="0" w:space="0" w:color="auto"/>
            <w:bottom w:val="none" w:sz="0" w:space="0" w:color="auto"/>
            <w:right w:val="none" w:sz="0" w:space="0" w:color="auto"/>
          </w:divBdr>
        </w:div>
      </w:divsChild>
    </w:div>
    <w:div w:id="656034680">
      <w:bodyDiv w:val="1"/>
      <w:marLeft w:val="0"/>
      <w:marRight w:val="0"/>
      <w:marTop w:val="0"/>
      <w:marBottom w:val="0"/>
      <w:divBdr>
        <w:top w:val="none" w:sz="0" w:space="0" w:color="auto"/>
        <w:left w:val="none" w:sz="0" w:space="0" w:color="auto"/>
        <w:bottom w:val="none" w:sz="0" w:space="0" w:color="auto"/>
        <w:right w:val="none" w:sz="0" w:space="0" w:color="auto"/>
      </w:divBdr>
    </w:div>
    <w:div w:id="681861462">
      <w:bodyDiv w:val="1"/>
      <w:marLeft w:val="0"/>
      <w:marRight w:val="0"/>
      <w:marTop w:val="0"/>
      <w:marBottom w:val="0"/>
      <w:divBdr>
        <w:top w:val="none" w:sz="0" w:space="0" w:color="auto"/>
        <w:left w:val="none" w:sz="0" w:space="0" w:color="auto"/>
        <w:bottom w:val="none" w:sz="0" w:space="0" w:color="auto"/>
        <w:right w:val="none" w:sz="0" w:space="0" w:color="auto"/>
      </w:divBdr>
    </w:div>
    <w:div w:id="747921787">
      <w:bodyDiv w:val="1"/>
      <w:marLeft w:val="0"/>
      <w:marRight w:val="0"/>
      <w:marTop w:val="0"/>
      <w:marBottom w:val="0"/>
      <w:divBdr>
        <w:top w:val="none" w:sz="0" w:space="0" w:color="auto"/>
        <w:left w:val="none" w:sz="0" w:space="0" w:color="auto"/>
        <w:bottom w:val="none" w:sz="0" w:space="0" w:color="auto"/>
        <w:right w:val="none" w:sz="0" w:space="0" w:color="auto"/>
      </w:divBdr>
    </w:div>
    <w:div w:id="758722425">
      <w:bodyDiv w:val="1"/>
      <w:marLeft w:val="0"/>
      <w:marRight w:val="0"/>
      <w:marTop w:val="0"/>
      <w:marBottom w:val="0"/>
      <w:divBdr>
        <w:top w:val="none" w:sz="0" w:space="0" w:color="auto"/>
        <w:left w:val="none" w:sz="0" w:space="0" w:color="auto"/>
        <w:bottom w:val="none" w:sz="0" w:space="0" w:color="auto"/>
        <w:right w:val="none" w:sz="0" w:space="0" w:color="auto"/>
      </w:divBdr>
    </w:div>
    <w:div w:id="822159538">
      <w:bodyDiv w:val="1"/>
      <w:marLeft w:val="0"/>
      <w:marRight w:val="0"/>
      <w:marTop w:val="0"/>
      <w:marBottom w:val="0"/>
      <w:divBdr>
        <w:top w:val="none" w:sz="0" w:space="0" w:color="auto"/>
        <w:left w:val="none" w:sz="0" w:space="0" w:color="auto"/>
        <w:bottom w:val="none" w:sz="0" w:space="0" w:color="auto"/>
        <w:right w:val="none" w:sz="0" w:space="0" w:color="auto"/>
      </w:divBdr>
    </w:div>
    <w:div w:id="854223357">
      <w:bodyDiv w:val="1"/>
      <w:marLeft w:val="0"/>
      <w:marRight w:val="0"/>
      <w:marTop w:val="0"/>
      <w:marBottom w:val="0"/>
      <w:divBdr>
        <w:top w:val="none" w:sz="0" w:space="0" w:color="auto"/>
        <w:left w:val="none" w:sz="0" w:space="0" w:color="auto"/>
        <w:bottom w:val="none" w:sz="0" w:space="0" w:color="auto"/>
        <w:right w:val="none" w:sz="0" w:space="0" w:color="auto"/>
      </w:divBdr>
      <w:divsChild>
        <w:div w:id="1336033796">
          <w:marLeft w:val="0"/>
          <w:marRight w:val="0"/>
          <w:marTop w:val="0"/>
          <w:marBottom w:val="0"/>
          <w:divBdr>
            <w:top w:val="none" w:sz="0" w:space="0" w:color="auto"/>
            <w:left w:val="none" w:sz="0" w:space="0" w:color="auto"/>
            <w:bottom w:val="none" w:sz="0" w:space="0" w:color="auto"/>
            <w:right w:val="none" w:sz="0" w:space="0" w:color="auto"/>
          </w:divBdr>
        </w:div>
        <w:div w:id="302777352">
          <w:marLeft w:val="0"/>
          <w:marRight w:val="0"/>
          <w:marTop w:val="0"/>
          <w:marBottom w:val="0"/>
          <w:divBdr>
            <w:top w:val="none" w:sz="0" w:space="0" w:color="auto"/>
            <w:left w:val="none" w:sz="0" w:space="0" w:color="auto"/>
            <w:bottom w:val="none" w:sz="0" w:space="0" w:color="auto"/>
            <w:right w:val="none" w:sz="0" w:space="0" w:color="auto"/>
          </w:divBdr>
        </w:div>
        <w:div w:id="1677876618">
          <w:marLeft w:val="0"/>
          <w:marRight w:val="0"/>
          <w:marTop w:val="0"/>
          <w:marBottom w:val="0"/>
          <w:divBdr>
            <w:top w:val="none" w:sz="0" w:space="0" w:color="auto"/>
            <w:left w:val="none" w:sz="0" w:space="0" w:color="auto"/>
            <w:bottom w:val="none" w:sz="0" w:space="0" w:color="auto"/>
            <w:right w:val="none" w:sz="0" w:space="0" w:color="auto"/>
          </w:divBdr>
        </w:div>
        <w:div w:id="645938816">
          <w:marLeft w:val="0"/>
          <w:marRight w:val="0"/>
          <w:marTop w:val="0"/>
          <w:marBottom w:val="0"/>
          <w:divBdr>
            <w:top w:val="none" w:sz="0" w:space="0" w:color="auto"/>
            <w:left w:val="none" w:sz="0" w:space="0" w:color="auto"/>
            <w:bottom w:val="none" w:sz="0" w:space="0" w:color="auto"/>
            <w:right w:val="none" w:sz="0" w:space="0" w:color="auto"/>
          </w:divBdr>
        </w:div>
        <w:div w:id="1776712444">
          <w:marLeft w:val="0"/>
          <w:marRight w:val="0"/>
          <w:marTop w:val="0"/>
          <w:marBottom w:val="0"/>
          <w:divBdr>
            <w:top w:val="none" w:sz="0" w:space="0" w:color="auto"/>
            <w:left w:val="none" w:sz="0" w:space="0" w:color="auto"/>
            <w:bottom w:val="none" w:sz="0" w:space="0" w:color="auto"/>
            <w:right w:val="none" w:sz="0" w:space="0" w:color="auto"/>
          </w:divBdr>
        </w:div>
        <w:div w:id="1756585234">
          <w:marLeft w:val="0"/>
          <w:marRight w:val="0"/>
          <w:marTop w:val="0"/>
          <w:marBottom w:val="0"/>
          <w:divBdr>
            <w:top w:val="none" w:sz="0" w:space="0" w:color="auto"/>
            <w:left w:val="none" w:sz="0" w:space="0" w:color="auto"/>
            <w:bottom w:val="none" w:sz="0" w:space="0" w:color="auto"/>
            <w:right w:val="none" w:sz="0" w:space="0" w:color="auto"/>
          </w:divBdr>
        </w:div>
        <w:div w:id="615720116">
          <w:marLeft w:val="0"/>
          <w:marRight w:val="0"/>
          <w:marTop w:val="0"/>
          <w:marBottom w:val="0"/>
          <w:divBdr>
            <w:top w:val="none" w:sz="0" w:space="0" w:color="auto"/>
            <w:left w:val="none" w:sz="0" w:space="0" w:color="auto"/>
            <w:bottom w:val="none" w:sz="0" w:space="0" w:color="auto"/>
            <w:right w:val="none" w:sz="0" w:space="0" w:color="auto"/>
          </w:divBdr>
        </w:div>
        <w:div w:id="1964537307">
          <w:marLeft w:val="0"/>
          <w:marRight w:val="0"/>
          <w:marTop w:val="0"/>
          <w:marBottom w:val="0"/>
          <w:divBdr>
            <w:top w:val="none" w:sz="0" w:space="0" w:color="auto"/>
            <w:left w:val="none" w:sz="0" w:space="0" w:color="auto"/>
            <w:bottom w:val="none" w:sz="0" w:space="0" w:color="auto"/>
            <w:right w:val="none" w:sz="0" w:space="0" w:color="auto"/>
          </w:divBdr>
        </w:div>
        <w:div w:id="1596085058">
          <w:marLeft w:val="0"/>
          <w:marRight w:val="0"/>
          <w:marTop w:val="0"/>
          <w:marBottom w:val="0"/>
          <w:divBdr>
            <w:top w:val="none" w:sz="0" w:space="0" w:color="auto"/>
            <w:left w:val="none" w:sz="0" w:space="0" w:color="auto"/>
            <w:bottom w:val="none" w:sz="0" w:space="0" w:color="auto"/>
            <w:right w:val="none" w:sz="0" w:space="0" w:color="auto"/>
          </w:divBdr>
        </w:div>
        <w:div w:id="656231596">
          <w:marLeft w:val="0"/>
          <w:marRight w:val="0"/>
          <w:marTop w:val="0"/>
          <w:marBottom w:val="0"/>
          <w:divBdr>
            <w:top w:val="none" w:sz="0" w:space="0" w:color="auto"/>
            <w:left w:val="none" w:sz="0" w:space="0" w:color="auto"/>
            <w:bottom w:val="none" w:sz="0" w:space="0" w:color="auto"/>
            <w:right w:val="none" w:sz="0" w:space="0" w:color="auto"/>
          </w:divBdr>
        </w:div>
        <w:div w:id="1565144706">
          <w:marLeft w:val="0"/>
          <w:marRight w:val="0"/>
          <w:marTop w:val="0"/>
          <w:marBottom w:val="0"/>
          <w:divBdr>
            <w:top w:val="none" w:sz="0" w:space="0" w:color="auto"/>
            <w:left w:val="none" w:sz="0" w:space="0" w:color="auto"/>
            <w:bottom w:val="none" w:sz="0" w:space="0" w:color="auto"/>
            <w:right w:val="none" w:sz="0" w:space="0" w:color="auto"/>
          </w:divBdr>
        </w:div>
      </w:divsChild>
    </w:div>
    <w:div w:id="881937426">
      <w:bodyDiv w:val="1"/>
      <w:marLeft w:val="0"/>
      <w:marRight w:val="0"/>
      <w:marTop w:val="0"/>
      <w:marBottom w:val="0"/>
      <w:divBdr>
        <w:top w:val="none" w:sz="0" w:space="0" w:color="auto"/>
        <w:left w:val="none" w:sz="0" w:space="0" w:color="auto"/>
        <w:bottom w:val="none" w:sz="0" w:space="0" w:color="auto"/>
        <w:right w:val="none" w:sz="0" w:space="0" w:color="auto"/>
      </w:divBdr>
    </w:div>
    <w:div w:id="886530275">
      <w:bodyDiv w:val="1"/>
      <w:marLeft w:val="0"/>
      <w:marRight w:val="0"/>
      <w:marTop w:val="0"/>
      <w:marBottom w:val="0"/>
      <w:divBdr>
        <w:top w:val="none" w:sz="0" w:space="0" w:color="auto"/>
        <w:left w:val="none" w:sz="0" w:space="0" w:color="auto"/>
        <w:bottom w:val="none" w:sz="0" w:space="0" w:color="auto"/>
        <w:right w:val="none" w:sz="0" w:space="0" w:color="auto"/>
      </w:divBdr>
    </w:div>
    <w:div w:id="898975121">
      <w:bodyDiv w:val="1"/>
      <w:marLeft w:val="0"/>
      <w:marRight w:val="0"/>
      <w:marTop w:val="0"/>
      <w:marBottom w:val="0"/>
      <w:divBdr>
        <w:top w:val="none" w:sz="0" w:space="0" w:color="auto"/>
        <w:left w:val="none" w:sz="0" w:space="0" w:color="auto"/>
        <w:bottom w:val="none" w:sz="0" w:space="0" w:color="auto"/>
        <w:right w:val="none" w:sz="0" w:space="0" w:color="auto"/>
      </w:divBdr>
    </w:div>
    <w:div w:id="915021076">
      <w:bodyDiv w:val="1"/>
      <w:marLeft w:val="0"/>
      <w:marRight w:val="0"/>
      <w:marTop w:val="0"/>
      <w:marBottom w:val="0"/>
      <w:divBdr>
        <w:top w:val="none" w:sz="0" w:space="0" w:color="auto"/>
        <w:left w:val="none" w:sz="0" w:space="0" w:color="auto"/>
        <w:bottom w:val="none" w:sz="0" w:space="0" w:color="auto"/>
        <w:right w:val="none" w:sz="0" w:space="0" w:color="auto"/>
      </w:divBdr>
    </w:div>
    <w:div w:id="920483924">
      <w:bodyDiv w:val="1"/>
      <w:marLeft w:val="0"/>
      <w:marRight w:val="0"/>
      <w:marTop w:val="0"/>
      <w:marBottom w:val="0"/>
      <w:divBdr>
        <w:top w:val="none" w:sz="0" w:space="0" w:color="auto"/>
        <w:left w:val="none" w:sz="0" w:space="0" w:color="auto"/>
        <w:bottom w:val="none" w:sz="0" w:space="0" w:color="auto"/>
        <w:right w:val="none" w:sz="0" w:space="0" w:color="auto"/>
      </w:divBdr>
    </w:div>
    <w:div w:id="954944708">
      <w:bodyDiv w:val="1"/>
      <w:marLeft w:val="0"/>
      <w:marRight w:val="0"/>
      <w:marTop w:val="0"/>
      <w:marBottom w:val="0"/>
      <w:divBdr>
        <w:top w:val="none" w:sz="0" w:space="0" w:color="auto"/>
        <w:left w:val="none" w:sz="0" w:space="0" w:color="auto"/>
        <w:bottom w:val="none" w:sz="0" w:space="0" w:color="auto"/>
        <w:right w:val="none" w:sz="0" w:space="0" w:color="auto"/>
      </w:divBdr>
    </w:div>
    <w:div w:id="1028679044">
      <w:bodyDiv w:val="1"/>
      <w:marLeft w:val="0"/>
      <w:marRight w:val="0"/>
      <w:marTop w:val="0"/>
      <w:marBottom w:val="0"/>
      <w:divBdr>
        <w:top w:val="none" w:sz="0" w:space="0" w:color="auto"/>
        <w:left w:val="none" w:sz="0" w:space="0" w:color="auto"/>
        <w:bottom w:val="none" w:sz="0" w:space="0" w:color="auto"/>
        <w:right w:val="none" w:sz="0" w:space="0" w:color="auto"/>
      </w:divBdr>
    </w:div>
    <w:div w:id="1071852424">
      <w:bodyDiv w:val="1"/>
      <w:marLeft w:val="0"/>
      <w:marRight w:val="0"/>
      <w:marTop w:val="0"/>
      <w:marBottom w:val="0"/>
      <w:divBdr>
        <w:top w:val="none" w:sz="0" w:space="0" w:color="auto"/>
        <w:left w:val="none" w:sz="0" w:space="0" w:color="auto"/>
        <w:bottom w:val="none" w:sz="0" w:space="0" w:color="auto"/>
        <w:right w:val="none" w:sz="0" w:space="0" w:color="auto"/>
      </w:divBdr>
    </w:div>
    <w:div w:id="1102727233">
      <w:bodyDiv w:val="1"/>
      <w:marLeft w:val="0"/>
      <w:marRight w:val="0"/>
      <w:marTop w:val="0"/>
      <w:marBottom w:val="0"/>
      <w:divBdr>
        <w:top w:val="none" w:sz="0" w:space="0" w:color="auto"/>
        <w:left w:val="none" w:sz="0" w:space="0" w:color="auto"/>
        <w:bottom w:val="none" w:sz="0" w:space="0" w:color="auto"/>
        <w:right w:val="none" w:sz="0" w:space="0" w:color="auto"/>
      </w:divBdr>
    </w:div>
    <w:div w:id="1111515322">
      <w:bodyDiv w:val="1"/>
      <w:marLeft w:val="0"/>
      <w:marRight w:val="0"/>
      <w:marTop w:val="0"/>
      <w:marBottom w:val="0"/>
      <w:divBdr>
        <w:top w:val="none" w:sz="0" w:space="0" w:color="auto"/>
        <w:left w:val="none" w:sz="0" w:space="0" w:color="auto"/>
        <w:bottom w:val="none" w:sz="0" w:space="0" w:color="auto"/>
        <w:right w:val="none" w:sz="0" w:space="0" w:color="auto"/>
      </w:divBdr>
    </w:div>
    <w:div w:id="1113210444">
      <w:bodyDiv w:val="1"/>
      <w:marLeft w:val="0"/>
      <w:marRight w:val="0"/>
      <w:marTop w:val="0"/>
      <w:marBottom w:val="0"/>
      <w:divBdr>
        <w:top w:val="none" w:sz="0" w:space="0" w:color="auto"/>
        <w:left w:val="none" w:sz="0" w:space="0" w:color="auto"/>
        <w:bottom w:val="none" w:sz="0" w:space="0" w:color="auto"/>
        <w:right w:val="none" w:sz="0" w:space="0" w:color="auto"/>
      </w:divBdr>
    </w:div>
    <w:div w:id="1115445000">
      <w:bodyDiv w:val="1"/>
      <w:marLeft w:val="0"/>
      <w:marRight w:val="0"/>
      <w:marTop w:val="0"/>
      <w:marBottom w:val="0"/>
      <w:divBdr>
        <w:top w:val="none" w:sz="0" w:space="0" w:color="auto"/>
        <w:left w:val="none" w:sz="0" w:space="0" w:color="auto"/>
        <w:bottom w:val="none" w:sz="0" w:space="0" w:color="auto"/>
        <w:right w:val="none" w:sz="0" w:space="0" w:color="auto"/>
      </w:divBdr>
    </w:div>
    <w:div w:id="1133064343">
      <w:bodyDiv w:val="1"/>
      <w:marLeft w:val="0"/>
      <w:marRight w:val="0"/>
      <w:marTop w:val="0"/>
      <w:marBottom w:val="0"/>
      <w:divBdr>
        <w:top w:val="none" w:sz="0" w:space="0" w:color="auto"/>
        <w:left w:val="none" w:sz="0" w:space="0" w:color="auto"/>
        <w:bottom w:val="none" w:sz="0" w:space="0" w:color="auto"/>
        <w:right w:val="none" w:sz="0" w:space="0" w:color="auto"/>
      </w:divBdr>
    </w:div>
    <w:div w:id="1148784586">
      <w:bodyDiv w:val="1"/>
      <w:marLeft w:val="0"/>
      <w:marRight w:val="0"/>
      <w:marTop w:val="0"/>
      <w:marBottom w:val="0"/>
      <w:divBdr>
        <w:top w:val="none" w:sz="0" w:space="0" w:color="auto"/>
        <w:left w:val="none" w:sz="0" w:space="0" w:color="auto"/>
        <w:bottom w:val="none" w:sz="0" w:space="0" w:color="auto"/>
        <w:right w:val="none" w:sz="0" w:space="0" w:color="auto"/>
      </w:divBdr>
    </w:div>
    <w:div w:id="1167331465">
      <w:bodyDiv w:val="1"/>
      <w:marLeft w:val="0"/>
      <w:marRight w:val="0"/>
      <w:marTop w:val="0"/>
      <w:marBottom w:val="0"/>
      <w:divBdr>
        <w:top w:val="none" w:sz="0" w:space="0" w:color="auto"/>
        <w:left w:val="none" w:sz="0" w:space="0" w:color="auto"/>
        <w:bottom w:val="none" w:sz="0" w:space="0" w:color="auto"/>
        <w:right w:val="none" w:sz="0" w:space="0" w:color="auto"/>
      </w:divBdr>
    </w:div>
    <w:div w:id="1197499335">
      <w:bodyDiv w:val="1"/>
      <w:marLeft w:val="0"/>
      <w:marRight w:val="0"/>
      <w:marTop w:val="0"/>
      <w:marBottom w:val="0"/>
      <w:divBdr>
        <w:top w:val="none" w:sz="0" w:space="0" w:color="auto"/>
        <w:left w:val="none" w:sz="0" w:space="0" w:color="auto"/>
        <w:bottom w:val="none" w:sz="0" w:space="0" w:color="auto"/>
        <w:right w:val="none" w:sz="0" w:space="0" w:color="auto"/>
      </w:divBdr>
    </w:div>
    <w:div w:id="1198542852">
      <w:bodyDiv w:val="1"/>
      <w:marLeft w:val="0"/>
      <w:marRight w:val="0"/>
      <w:marTop w:val="0"/>
      <w:marBottom w:val="0"/>
      <w:divBdr>
        <w:top w:val="none" w:sz="0" w:space="0" w:color="auto"/>
        <w:left w:val="none" w:sz="0" w:space="0" w:color="auto"/>
        <w:bottom w:val="none" w:sz="0" w:space="0" w:color="auto"/>
        <w:right w:val="none" w:sz="0" w:space="0" w:color="auto"/>
      </w:divBdr>
    </w:div>
    <w:div w:id="1211723214">
      <w:bodyDiv w:val="1"/>
      <w:marLeft w:val="0"/>
      <w:marRight w:val="0"/>
      <w:marTop w:val="0"/>
      <w:marBottom w:val="0"/>
      <w:divBdr>
        <w:top w:val="none" w:sz="0" w:space="0" w:color="auto"/>
        <w:left w:val="none" w:sz="0" w:space="0" w:color="auto"/>
        <w:bottom w:val="none" w:sz="0" w:space="0" w:color="auto"/>
        <w:right w:val="none" w:sz="0" w:space="0" w:color="auto"/>
      </w:divBdr>
    </w:div>
    <w:div w:id="1234923889">
      <w:bodyDiv w:val="1"/>
      <w:marLeft w:val="0"/>
      <w:marRight w:val="0"/>
      <w:marTop w:val="0"/>
      <w:marBottom w:val="0"/>
      <w:divBdr>
        <w:top w:val="none" w:sz="0" w:space="0" w:color="auto"/>
        <w:left w:val="none" w:sz="0" w:space="0" w:color="auto"/>
        <w:bottom w:val="none" w:sz="0" w:space="0" w:color="auto"/>
        <w:right w:val="none" w:sz="0" w:space="0" w:color="auto"/>
      </w:divBdr>
    </w:div>
    <w:div w:id="1270234296">
      <w:bodyDiv w:val="1"/>
      <w:marLeft w:val="0"/>
      <w:marRight w:val="0"/>
      <w:marTop w:val="0"/>
      <w:marBottom w:val="0"/>
      <w:divBdr>
        <w:top w:val="none" w:sz="0" w:space="0" w:color="auto"/>
        <w:left w:val="none" w:sz="0" w:space="0" w:color="auto"/>
        <w:bottom w:val="none" w:sz="0" w:space="0" w:color="auto"/>
        <w:right w:val="none" w:sz="0" w:space="0" w:color="auto"/>
      </w:divBdr>
    </w:div>
    <w:div w:id="1312712418">
      <w:bodyDiv w:val="1"/>
      <w:marLeft w:val="0"/>
      <w:marRight w:val="0"/>
      <w:marTop w:val="0"/>
      <w:marBottom w:val="0"/>
      <w:divBdr>
        <w:top w:val="none" w:sz="0" w:space="0" w:color="auto"/>
        <w:left w:val="none" w:sz="0" w:space="0" w:color="auto"/>
        <w:bottom w:val="none" w:sz="0" w:space="0" w:color="auto"/>
        <w:right w:val="none" w:sz="0" w:space="0" w:color="auto"/>
      </w:divBdr>
      <w:divsChild>
        <w:div w:id="1689520810">
          <w:marLeft w:val="0"/>
          <w:marRight w:val="0"/>
          <w:marTop w:val="0"/>
          <w:marBottom w:val="0"/>
          <w:divBdr>
            <w:top w:val="none" w:sz="0" w:space="0" w:color="auto"/>
            <w:left w:val="none" w:sz="0" w:space="0" w:color="auto"/>
            <w:bottom w:val="none" w:sz="0" w:space="0" w:color="auto"/>
            <w:right w:val="none" w:sz="0" w:space="0" w:color="auto"/>
          </w:divBdr>
        </w:div>
        <w:div w:id="896353297">
          <w:marLeft w:val="0"/>
          <w:marRight w:val="0"/>
          <w:marTop w:val="0"/>
          <w:marBottom w:val="0"/>
          <w:divBdr>
            <w:top w:val="none" w:sz="0" w:space="0" w:color="auto"/>
            <w:left w:val="none" w:sz="0" w:space="0" w:color="auto"/>
            <w:bottom w:val="none" w:sz="0" w:space="0" w:color="auto"/>
            <w:right w:val="none" w:sz="0" w:space="0" w:color="auto"/>
          </w:divBdr>
        </w:div>
      </w:divsChild>
    </w:div>
    <w:div w:id="1386372607">
      <w:bodyDiv w:val="1"/>
      <w:marLeft w:val="0"/>
      <w:marRight w:val="0"/>
      <w:marTop w:val="0"/>
      <w:marBottom w:val="0"/>
      <w:divBdr>
        <w:top w:val="none" w:sz="0" w:space="0" w:color="auto"/>
        <w:left w:val="none" w:sz="0" w:space="0" w:color="auto"/>
        <w:bottom w:val="none" w:sz="0" w:space="0" w:color="auto"/>
        <w:right w:val="none" w:sz="0" w:space="0" w:color="auto"/>
      </w:divBdr>
    </w:div>
    <w:div w:id="1422289441">
      <w:bodyDiv w:val="1"/>
      <w:marLeft w:val="0"/>
      <w:marRight w:val="0"/>
      <w:marTop w:val="0"/>
      <w:marBottom w:val="0"/>
      <w:divBdr>
        <w:top w:val="none" w:sz="0" w:space="0" w:color="auto"/>
        <w:left w:val="none" w:sz="0" w:space="0" w:color="auto"/>
        <w:bottom w:val="none" w:sz="0" w:space="0" w:color="auto"/>
        <w:right w:val="none" w:sz="0" w:space="0" w:color="auto"/>
      </w:divBdr>
    </w:div>
    <w:div w:id="1471165724">
      <w:bodyDiv w:val="1"/>
      <w:marLeft w:val="0"/>
      <w:marRight w:val="0"/>
      <w:marTop w:val="0"/>
      <w:marBottom w:val="0"/>
      <w:divBdr>
        <w:top w:val="none" w:sz="0" w:space="0" w:color="auto"/>
        <w:left w:val="none" w:sz="0" w:space="0" w:color="auto"/>
        <w:bottom w:val="none" w:sz="0" w:space="0" w:color="auto"/>
        <w:right w:val="none" w:sz="0" w:space="0" w:color="auto"/>
      </w:divBdr>
    </w:div>
    <w:div w:id="1473519556">
      <w:bodyDiv w:val="1"/>
      <w:marLeft w:val="0"/>
      <w:marRight w:val="0"/>
      <w:marTop w:val="0"/>
      <w:marBottom w:val="0"/>
      <w:divBdr>
        <w:top w:val="none" w:sz="0" w:space="0" w:color="auto"/>
        <w:left w:val="none" w:sz="0" w:space="0" w:color="auto"/>
        <w:bottom w:val="none" w:sz="0" w:space="0" w:color="auto"/>
        <w:right w:val="none" w:sz="0" w:space="0" w:color="auto"/>
      </w:divBdr>
    </w:div>
    <w:div w:id="1485586988">
      <w:bodyDiv w:val="1"/>
      <w:marLeft w:val="0"/>
      <w:marRight w:val="0"/>
      <w:marTop w:val="0"/>
      <w:marBottom w:val="0"/>
      <w:divBdr>
        <w:top w:val="none" w:sz="0" w:space="0" w:color="auto"/>
        <w:left w:val="none" w:sz="0" w:space="0" w:color="auto"/>
        <w:bottom w:val="none" w:sz="0" w:space="0" w:color="auto"/>
        <w:right w:val="none" w:sz="0" w:space="0" w:color="auto"/>
      </w:divBdr>
      <w:divsChild>
        <w:div w:id="1119304109">
          <w:marLeft w:val="0"/>
          <w:marRight w:val="0"/>
          <w:marTop w:val="0"/>
          <w:marBottom w:val="0"/>
          <w:divBdr>
            <w:top w:val="none" w:sz="0" w:space="0" w:color="auto"/>
            <w:left w:val="none" w:sz="0" w:space="0" w:color="auto"/>
            <w:bottom w:val="none" w:sz="0" w:space="0" w:color="auto"/>
            <w:right w:val="none" w:sz="0" w:space="0" w:color="auto"/>
          </w:divBdr>
        </w:div>
        <w:div w:id="1102870795">
          <w:marLeft w:val="0"/>
          <w:marRight w:val="0"/>
          <w:marTop w:val="0"/>
          <w:marBottom w:val="0"/>
          <w:divBdr>
            <w:top w:val="none" w:sz="0" w:space="0" w:color="auto"/>
            <w:left w:val="none" w:sz="0" w:space="0" w:color="auto"/>
            <w:bottom w:val="none" w:sz="0" w:space="0" w:color="auto"/>
            <w:right w:val="none" w:sz="0" w:space="0" w:color="auto"/>
          </w:divBdr>
        </w:div>
      </w:divsChild>
    </w:div>
    <w:div w:id="1507205223">
      <w:bodyDiv w:val="1"/>
      <w:marLeft w:val="0"/>
      <w:marRight w:val="0"/>
      <w:marTop w:val="0"/>
      <w:marBottom w:val="0"/>
      <w:divBdr>
        <w:top w:val="none" w:sz="0" w:space="0" w:color="auto"/>
        <w:left w:val="none" w:sz="0" w:space="0" w:color="auto"/>
        <w:bottom w:val="none" w:sz="0" w:space="0" w:color="auto"/>
        <w:right w:val="none" w:sz="0" w:space="0" w:color="auto"/>
      </w:divBdr>
    </w:div>
    <w:div w:id="1533957699">
      <w:bodyDiv w:val="1"/>
      <w:marLeft w:val="0"/>
      <w:marRight w:val="0"/>
      <w:marTop w:val="0"/>
      <w:marBottom w:val="0"/>
      <w:divBdr>
        <w:top w:val="none" w:sz="0" w:space="0" w:color="auto"/>
        <w:left w:val="none" w:sz="0" w:space="0" w:color="auto"/>
        <w:bottom w:val="none" w:sz="0" w:space="0" w:color="auto"/>
        <w:right w:val="none" w:sz="0" w:space="0" w:color="auto"/>
      </w:divBdr>
    </w:div>
    <w:div w:id="1551840632">
      <w:bodyDiv w:val="1"/>
      <w:marLeft w:val="0"/>
      <w:marRight w:val="0"/>
      <w:marTop w:val="0"/>
      <w:marBottom w:val="0"/>
      <w:divBdr>
        <w:top w:val="none" w:sz="0" w:space="0" w:color="auto"/>
        <w:left w:val="none" w:sz="0" w:space="0" w:color="auto"/>
        <w:bottom w:val="none" w:sz="0" w:space="0" w:color="auto"/>
        <w:right w:val="none" w:sz="0" w:space="0" w:color="auto"/>
      </w:divBdr>
    </w:div>
    <w:div w:id="1603487201">
      <w:bodyDiv w:val="1"/>
      <w:marLeft w:val="0"/>
      <w:marRight w:val="0"/>
      <w:marTop w:val="0"/>
      <w:marBottom w:val="0"/>
      <w:divBdr>
        <w:top w:val="none" w:sz="0" w:space="0" w:color="auto"/>
        <w:left w:val="none" w:sz="0" w:space="0" w:color="auto"/>
        <w:bottom w:val="none" w:sz="0" w:space="0" w:color="auto"/>
        <w:right w:val="none" w:sz="0" w:space="0" w:color="auto"/>
      </w:divBdr>
    </w:div>
    <w:div w:id="1613586658">
      <w:bodyDiv w:val="1"/>
      <w:marLeft w:val="0"/>
      <w:marRight w:val="0"/>
      <w:marTop w:val="0"/>
      <w:marBottom w:val="0"/>
      <w:divBdr>
        <w:top w:val="none" w:sz="0" w:space="0" w:color="auto"/>
        <w:left w:val="none" w:sz="0" w:space="0" w:color="auto"/>
        <w:bottom w:val="none" w:sz="0" w:space="0" w:color="auto"/>
        <w:right w:val="none" w:sz="0" w:space="0" w:color="auto"/>
      </w:divBdr>
    </w:div>
    <w:div w:id="1647081137">
      <w:bodyDiv w:val="1"/>
      <w:marLeft w:val="0"/>
      <w:marRight w:val="0"/>
      <w:marTop w:val="0"/>
      <w:marBottom w:val="0"/>
      <w:divBdr>
        <w:top w:val="none" w:sz="0" w:space="0" w:color="auto"/>
        <w:left w:val="none" w:sz="0" w:space="0" w:color="auto"/>
        <w:bottom w:val="none" w:sz="0" w:space="0" w:color="auto"/>
        <w:right w:val="none" w:sz="0" w:space="0" w:color="auto"/>
      </w:divBdr>
    </w:div>
    <w:div w:id="1665284273">
      <w:bodyDiv w:val="1"/>
      <w:marLeft w:val="0"/>
      <w:marRight w:val="0"/>
      <w:marTop w:val="0"/>
      <w:marBottom w:val="0"/>
      <w:divBdr>
        <w:top w:val="none" w:sz="0" w:space="0" w:color="auto"/>
        <w:left w:val="none" w:sz="0" w:space="0" w:color="auto"/>
        <w:bottom w:val="none" w:sz="0" w:space="0" w:color="auto"/>
        <w:right w:val="none" w:sz="0" w:space="0" w:color="auto"/>
      </w:divBdr>
    </w:div>
    <w:div w:id="1705012491">
      <w:bodyDiv w:val="1"/>
      <w:marLeft w:val="0"/>
      <w:marRight w:val="0"/>
      <w:marTop w:val="0"/>
      <w:marBottom w:val="0"/>
      <w:divBdr>
        <w:top w:val="none" w:sz="0" w:space="0" w:color="auto"/>
        <w:left w:val="none" w:sz="0" w:space="0" w:color="auto"/>
        <w:bottom w:val="none" w:sz="0" w:space="0" w:color="auto"/>
        <w:right w:val="none" w:sz="0" w:space="0" w:color="auto"/>
      </w:divBdr>
    </w:div>
    <w:div w:id="1708145562">
      <w:bodyDiv w:val="1"/>
      <w:marLeft w:val="0"/>
      <w:marRight w:val="0"/>
      <w:marTop w:val="0"/>
      <w:marBottom w:val="0"/>
      <w:divBdr>
        <w:top w:val="none" w:sz="0" w:space="0" w:color="auto"/>
        <w:left w:val="none" w:sz="0" w:space="0" w:color="auto"/>
        <w:bottom w:val="none" w:sz="0" w:space="0" w:color="auto"/>
        <w:right w:val="none" w:sz="0" w:space="0" w:color="auto"/>
      </w:divBdr>
      <w:divsChild>
        <w:div w:id="206452699">
          <w:marLeft w:val="0"/>
          <w:marRight w:val="0"/>
          <w:marTop w:val="0"/>
          <w:marBottom w:val="0"/>
          <w:divBdr>
            <w:top w:val="none" w:sz="0" w:space="0" w:color="auto"/>
            <w:left w:val="none" w:sz="0" w:space="0" w:color="auto"/>
            <w:bottom w:val="none" w:sz="0" w:space="0" w:color="auto"/>
            <w:right w:val="none" w:sz="0" w:space="0" w:color="auto"/>
          </w:divBdr>
        </w:div>
      </w:divsChild>
    </w:div>
    <w:div w:id="1709835714">
      <w:bodyDiv w:val="1"/>
      <w:marLeft w:val="0"/>
      <w:marRight w:val="0"/>
      <w:marTop w:val="0"/>
      <w:marBottom w:val="0"/>
      <w:divBdr>
        <w:top w:val="none" w:sz="0" w:space="0" w:color="auto"/>
        <w:left w:val="none" w:sz="0" w:space="0" w:color="auto"/>
        <w:bottom w:val="none" w:sz="0" w:space="0" w:color="auto"/>
        <w:right w:val="none" w:sz="0" w:space="0" w:color="auto"/>
      </w:divBdr>
      <w:divsChild>
        <w:div w:id="1484927514">
          <w:marLeft w:val="0"/>
          <w:marRight w:val="0"/>
          <w:marTop w:val="0"/>
          <w:marBottom w:val="0"/>
          <w:divBdr>
            <w:top w:val="none" w:sz="0" w:space="0" w:color="auto"/>
            <w:left w:val="none" w:sz="0" w:space="0" w:color="auto"/>
            <w:bottom w:val="none" w:sz="0" w:space="0" w:color="auto"/>
            <w:right w:val="none" w:sz="0" w:space="0" w:color="auto"/>
          </w:divBdr>
          <w:divsChild>
            <w:div w:id="1360277016">
              <w:marLeft w:val="0"/>
              <w:marRight w:val="0"/>
              <w:marTop w:val="0"/>
              <w:marBottom w:val="0"/>
              <w:divBdr>
                <w:top w:val="none" w:sz="0" w:space="0" w:color="auto"/>
                <w:left w:val="none" w:sz="0" w:space="0" w:color="auto"/>
                <w:bottom w:val="none" w:sz="0" w:space="0" w:color="auto"/>
                <w:right w:val="none" w:sz="0" w:space="0" w:color="auto"/>
              </w:divBdr>
              <w:divsChild>
                <w:div w:id="891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620255">
          <w:marLeft w:val="0"/>
          <w:marRight w:val="0"/>
          <w:marTop w:val="0"/>
          <w:marBottom w:val="0"/>
          <w:divBdr>
            <w:top w:val="none" w:sz="0" w:space="0" w:color="auto"/>
            <w:left w:val="none" w:sz="0" w:space="0" w:color="auto"/>
            <w:bottom w:val="none" w:sz="0" w:space="0" w:color="auto"/>
            <w:right w:val="none" w:sz="0" w:space="0" w:color="auto"/>
          </w:divBdr>
          <w:divsChild>
            <w:div w:id="1591814265">
              <w:marLeft w:val="0"/>
              <w:marRight w:val="0"/>
              <w:marTop w:val="0"/>
              <w:marBottom w:val="0"/>
              <w:divBdr>
                <w:top w:val="none" w:sz="0" w:space="0" w:color="auto"/>
                <w:left w:val="none" w:sz="0" w:space="0" w:color="auto"/>
                <w:bottom w:val="none" w:sz="0" w:space="0" w:color="auto"/>
                <w:right w:val="none" w:sz="0" w:space="0" w:color="auto"/>
              </w:divBdr>
            </w:div>
          </w:divsChild>
        </w:div>
        <w:div w:id="1992783122">
          <w:marLeft w:val="0"/>
          <w:marRight w:val="0"/>
          <w:marTop w:val="0"/>
          <w:marBottom w:val="0"/>
          <w:divBdr>
            <w:top w:val="none" w:sz="0" w:space="0" w:color="auto"/>
            <w:left w:val="none" w:sz="0" w:space="0" w:color="auto"/>
            <w:bottom w:val="none" w:sz="0" w:space="0" w:color="auto"/>
            <w:right w:val="none" w:sz="0" w:space="0" w:color="auto"/>
          </w:divBdr>
        </w:div>
        <w:div w:id="1217938048">
          <w:marLeft w:val="0"/>
          <w:marRight w:val="0"/>
          <w:marTop w:val="0"/>
          <w:marBottom w:val="0"/>
          <w:divBdr>
            <w:top w:val="none" w:sz="0" w:space="0" w:color="auto"/>
            <w:left w:val="none" w:sz="0" w:space="0" w:color="auto"/>
            <w:bottom w:val="none" w:sz="0" w:space="0" w:color="auto"/>
            <w:right w:val="none" w:sz="0" w:space="0" w:color="auto"/>
          </w:divBdr>
          <w:divsChild>
            <w:div w:id="1193113363">
              <w:marLeft w:val="-225"/>
              <w:marRight w:val="-225"/>
              <w:marTop w:val="0"/>
              <w:marBottom w:val="0"/>
              <w:divBdr>
                <w:top w:val="none" w:sz="0" w:space="0" w:color="auto"/>
                <w:left w:val="none" w:sz="0" w:space="0" w:color="auto"/>
                <w:bottom w:val="none" w:sz="0" w:space="0" w:color="auto"/>
                <w:right w:val="none" w:sz="0" w:space="0" w:color="auto"/>
              </w:divBdr>
              <w:divsChild>
                <w:div w:id="1548175222">
                  <w:marLeft w:val="0"/>
                  <w:marRight w:val="0"/>
                  <w:marTop w:val="0"/>
                  <w:marBottom w:val="0"/>
                  <w:divBdr>
                    <w:top w:val="none" w:sz="0" w:space="0" w:color="auto"/>
                    <w:left w:val="none" w:sz="0" w:space="0" w:color="auto"/>
                    <w:bottom w:val="none" w:sz="0" w:space="0" w:color="auto"/>
                    <w:right w:val="none" w:sz="0" w:space="0" w:color="auto"/>
                  </w:divBdr>
                  <w:divsChild>
                    <w:div w:id="824249851">
                      <w:marLeft w:val="0"/>
                      <w:marRight w:val="0"/>
                      <w:marTop w:val="0"/>
                      <w:marBottom w:val="0"/>
                      <w:divBdr>
                        <w:top w:val="none" w:sz="0" w:space="0" w:color="auto"/>
                        <w:left w:val="none" w:sz="0" w:space="0" w:color="auto"/>
                        <w:bottom w:val="none" w:sz="0" w:space="0" w:color="auto"/>
                        <w:right w:val="none" w:sz="0" w:space="0" w:color="auto"/>
                      </w:divBdr>
                    </w:div>
                  </w:divsChild>
                </w:div>
                <w:div w:id="808009742">
                  <w:marLeft w:val="0"/>
                  <w:marRight w:val="0"/>
                  <w:marTop w:val="0"/>
                  <w:marBottom w:val="0"/>
                  <w:divBdr>
                    <w:top w:val="none" w:sz="0" w:space="0" w:color="auto"/>
                    <w:left w:val="none" w:sz="0" w:space="0" w:color="auto"/>
                    <w:bottom w:val="none" w:sz="0" w:space="0" w:color="auto"/>
                    <w:right w:val="none" w:sz="0" w:space="0" w:color="auto"/>
                  </w:divBdr>
                  <w:divsChild>
                    <w:div w:id="157304491">
                      <w:marLeft w:val="0"/>
                      <w:marRight w:val="0"/>
                      <w:marTop w:val="0"/>
                      <w:marBottom w:val="0"/>
                      <w:divBdr>
                        <w:top w:val="none" w:sz="0" w:space="0" w:color="auto"/>
                        <w:left w:val="none" w:sz="0" w:space="0" w:color="auto"/>
                        <w:bottom w:val="none" w:sz="0" w:space="0" w:color="auto"/>
                        <w:right w:val="none" w:sz="0" w:space="0" w:color="auto"/>
                      </w:divBdr>
                    </w:div>
                  </w:divsChild>
                </w:div>
                <w:div w:id="1866288475">
                  <w:marLeft w:val="0"/>
                  <w:marRight w:val="0"/>
                  <w:marTop w:val="0"/>
                  <w:marBottom w:val="0"/>
                  <w:divBdr>
                    <w:top w:val="none" w:sz="0" w:space="0" w:color="auto"/>
                    <w:left w:val="none" w:sz="0" w:space="0" w:color="auto"/>
                    <w:bottom w:val="none" w:sz="0" w:space="0" w:color="auto"/>
                    <w:right w:val="none" w:sz="0" w:space="0" w:color="auto"/>
                  </w:divBdr>
                  <w:divsChild>
                    <w:div w:id="200450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67497">
          <w:marLeft w:val="0"/>
          <w:marRight w:val="0"/>
          <w:marTop w:val="0"/>
          <w:marBottom w:val="0"/>
          <w:divBdr>
            <w:top w:val="none" w:sz="0" w:space="0" w:color="auto"/>
            <w:left w:val="none" w:sz="0" w:space="0" w:color="auto"/>
            <w:bottom w:val="none" w:sz="0" w:space="0" w:color="auto"/>
            <w:right w:val="none" w:sz="0" w:space="0" w:color="auto"/>
          </w:divBdr>
          <w:divsChild>
            <w:div w:id="1607037239">
              <w:marLeft w:val="0"/>
              <w:marRight w:val="0"/>
              <w:marTop w:val="0"/>
              <w:marBottom w:val="0"/>
              <w:divBdr>
                <w:top w:val="none" w:sz="0" w:space="0" w:color="auto"/>
                <w:left w:val="none" w:sz="0" w:space="0" w:color="auto"/>
                <w:bottom w:val="none" w:sz="0" w:space="0" w:color="auto"/>
                <w:right w:val="none" w:sz="0" w:space="0" w:color="auto"/>
              </w:divBdr>
              <w:divsChild>
                <w:div w:id="939413703">
                  <w:marLeft w:val="0"/>
                  <w:marRight w:val="0"/>
                  <w:marTop w:val="0"/>
                  <w:marBottom w:val="0"/>
                  <w:divBdr>
                    <w:top w:val="none" w:sz="0" w:space="0" w:color="auto"/>
                    <w:left w:val="none" w:sz="0" w:space="0" w:color="auto"/>
                    <w:bottom w:val="none" w:sz="0" w:space="0" w:color="auto"/>
                    <w:right w:val="none" w:sz="0" w:space="0" w:color="auto"/>
                  </w:divBdr>
                </w:div>
                <w:div w:id="321592378">
                  <w:marLeft w:val="0"/>
                  <w:marRight w:val="0"/>
                  <w:marTop w:val="0"/>
                  <w:marBottom w:val="0"/>
                  <w:divBdr>
                    <w:top w:val="none" w:sz="0" w:space="0" w:color="auto"/>
                    <w:left w:val="none" w:sz="0" w:space="0" w:color="auto"/>
                    <w:bottom w:val="none" w:sz="0" w:space="0" w:color="auto"/>
                    <w:right w:val="none" w:sz="0" w:space="0" w:color="auto"/>
                  </w:divBdr>
                </w:div>
                <w:div w:id="975063743">
                  <w:marLeft w:val="0"/>
                  <w:marRight w:val="0"/>
                  <w:marTop w:val="0"/>
                  <w:marBottom w:val="0"/>
                  <w:divBdr>
                    <w:top w:val="none" w:sz="0" w:space="0" w:color="auto"/>
                    <w:left w:val="none" w:sz="0" w:space="0" w:color="auto"/>
                    <w:bottom w:val="none" w:sz="0" w:space="0" w:color="auto"/>
                    <w:right w:val="none" w:sz="0" w:space="0" w:color="auto"/>
                  </w:divBdr>
                </w:div>
                <w:div w:id="192887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586850">
      <w:bodyDiv w:val="1"/>
      <w:marLeft w:val="0"/>
      <w:marRight w:val="0"/>
      <w:marTop w:val="0"/>
      <w:marBottom w:val="0"/>
      <w:divBdr>
        <w:top w:val="none" w:sz="0" w:space="0" w:color="auto"/>
        <w:left w:val="none" w:sz="0" w:space="0" w:color="auto"/>
        <w:bottom w:val="none" w:sz="0" w:space="0" w:color="auto"/>
        <w:right w:val="none" w:sz="0" w:space="0" w:color="auto"/>
      </w:divBdr>
    </w:div>
    <w:div w:id="1832401599">
      <w:bodyDiv w:val="1"/>
      <w:marLeft w:val="0"/>
      <w:marRight w:val="0"/>
      <w:marTop w:val="0"/>
      <w:marBottom w:val="0"/>
      <w:divBdr>
        <w:top w:val="none" w:sz="0" w:space="0" w:color="auto"/>
        <w:left w:val="none" w:sz="0" w:space="0" w:color="auto"/>
        <w:bottom w:val="none" w:sz="0" w:space="0" w:color="auto"/>
        <w:right w:val="none" w:sz="0" w:space="0" w:color="auto"/>
      </w:divBdr>
    </w:div>
    <w:div w:id="1861120092">
      <w:bodyDiv w:val="1"/>
      <w:marLeft w:val="0"/>
      <w:marRight w:val="0"/>
      <w:marTop w:val="0"/>
      <w:marBottom w:val="0"/>
      <w:divBdr>
        <w:top w:val="none" w:sz="0" w:space="0" w:color="auto"/>
        <w:left w:val="none" w:sz="0" w:space="0" w:color="auto"/>
        <w:bottom w:val="none" w:sz="0" w:space="0" w:color="auto"/>
        <w:right w:val="none" w:sz="0" w:space="0" w:color="auto"/>
      </w:divBdr>
      <w:divsChild>
        <w:div w:id="79838278">
          <w:marLeft w:val="0"/>
          <w:marRight w:val="0"/>
          <w:marTop w:val="0"/>
          <w:marBottom w:val="0"/>
          <w:divBdr>
            <w:top w:val="none" w:sz="0" w:space="0" w:color="auto"/>
            <w:left w:val="none" w:sz="0" w:space="0" w:color="auto"/>
            <w:bottom w:val="none" w:sz="0" w:space="0" w:color="auto"/>
            <w:right w:val="none" w:sz="0" w:space="0" w:color="auto"/>
          </w:divBdr>
        </w:div>
      </w:divsChild>
    </w:div>
    <w:div w:id="1900435203">
      <w:bodyDiv w:val="1"/>
      <w:marLeft w:val="0"/>
      <w:marRight w:val="0"/>
      <w:marTop w:val="0"/>
      <w:marBottom w:val="0"/>
      <w:divBdr>
        <w:top w:val="none" w:sz="0" w:space="0" w:color="auto"/>
        <w:left w:val="none" w:sz="0" w:space="0" w:color="auto"/>
        <w:bottom w:val="none" w:sz="0" w:space="0" w:color="auto"/>
        <w:right w:val="none" w:sz="0" w:space="0" w:color="auto"/>
      </w:divBdr>
    </w:div>
    <w:div w:id="1916276749">
      <w:bodyDiv w:val="1"/>
      <w:marLeft w:val="0"/>
      <w:marRight w:val="0"/>
      <w:marTop w:val="0"/>
      <w:marBottom w:val="0"/>
      <w:divBdr>
        <w:top w:val="none" w:sz="0" w:space="0" w:color="auto"/>
        <w:left w:val="none" w:sz="0" w:space="0" w:color="auto"/>
        <w:bottom w:val="none" w:sz="0" w:space="0" w:color="auto"/>
        <w:right w:val="none" w:sz="0" w:space="0" w:color="auto"/>
      </w:divBdr>
    </w:div>
    <w:div w:id="1935362703">
      <w:bodyDiv w:val="1"/>
      <w:marLeft w:val="0"/>
      <w:marRight w:val="0"/>
      <w:marTop w:val="0"/>
      <w:marBottom w:val="0"/>
      <w:divBdr>
        <w:top w:val="none" w:sz="0" w:space="0" w:color="auto"/>
        <w:left w:val="none" w:sz="0" w:space="0" w:color="auto"/>
        <w:bottom w:val="none" w:sz="0" w:space="0" w:color="auto"/>
        <w:right w:val="none" w:sz="0" w:space="0" w:color="auto"/>
      </w:divBdr>
    </w:div>
    <w:div w:id="1977057151">
      <w:bodyDiv w:val="1"/>
      <w:marLeft w:val="0"/>
      <w:marRight w:val="0"/>
      <w:marTop w:val="0"/>
      <w:marBottom w:val="0"/>
      <w:divBdr>
        <w:top w:val="none" w:sz="0" w:space="0" w:color="auto"/>
        <w:left w:val="none" w:sz="0" w:space="0" w:color="auto"/>
        <w:bottom w:val="none" w:sz="0" w:space="0" w:color="auto"/>
        <w:right w:val="none" w:sz="0" w:space="0" w:color="auto"/>
      </w:divBdr>
    </w:div>
    <w:div w:id="1998917611">
      <w:bodyDiv w:val="1"/>
      <w:marLeft w:val="0"/>
      <w:marRight w:val="0"/>
      <w:marTop w:val="0"/>
      <w:marBottom w:val="0"/>
      <w:divBdr>
        <w:top w:val="none" w:sz="0" w:space="0" w:color="auto"/>
        <w:left w:val="none" w:sz="0" w:space="0" w:color="auto"/>
        <w:bottom w:val="none" w:sz="0" w:space="0" w:color="auto"/>
        <w:right w:val="none" w:sz="0" w:space="0" w:color="auto"/>
      </w:divBdr>
    </w:div>
    <w:div w:id="2005429397">
      <w:bodyDiv w:val="1"/>
      <w:marLeft w:val="0"/>
      <w:marRight w:val="0"/>
      <w:marTop w:val="0"/>
      <w:marBottom w:val="0"/>
      <w:divBdr>
        <w:top w:val="none" w:sz="0" w:space="0" w:color="auto"/>
        <w:left w:val="none" w:sz="0" w:space="0" w:color="auto"/>
        <w:bottom w:val="none" w:sz="0" w:space="0" w:color="auto"/>
        <w:right w:val="none" w:sz="0" w:space="0" w:color="auto"/>
      </w:divBdr>
    </w:div>
    <w:div w:id="2017144961">
      <w:bodyDiv w:val="1"/>
      <w:marLeft w:val="0"/>
      <w:marRight w:val="0"/>
      <w:marTop w:val="0"/>
      <w:marBottom w:val="0"/>
      <w:divBdr>
        <w:top w:val="none" w:sz="0" w:space="0" w:color="auto"/>
        <w:left w:val="none" w:sz="0" w:space="0" w:color="auto"/>
        <w:bottom w:val="none" w:sz="0" w:space="0" w:color="auto"/>
        <w:right w:val="none" w:sz="0" w:space="0" w:color="auto"/>
      </w:divBdr>
    </w:div>
    <w:div w:id="2066637214">
      <w:bodyDiv w:val="1"/>
      <w:marLeft w:val="0"/>
      <w:marRight w:val="0"/>
      <w:marTop w:val="0"/>
      <w:marBottom w:val="0"/>
      <w:divBdr>
        <w:top w:val="none" w:sz="0" w:space="0" w:color="auto"/>
        <w:left w:val="none" w:sz="0" w:space="0" w:color="auto"/>
        <w:bottom w:val="none" w:sz="0" w:space="0" w:color="auto"/>
        <w:right w:val="none" w:sz="0" w:space="0" w:color="auto"/>
      </w:divBdr>
      <w:divsChild>
        <w:div w:id="1397313106">
          <w:marLeft w:val="0"/>
          <w:marRight w:val="0"/>
          <w:marTop w:val="0"/>
          <w:marBottom w:val="0"/>
          <w:divBdr>
            <w:top w:val="none" w:sz="0" w:space="0" w:color="auto"/>
            <w:left w:val="none" w:sz="0" w:space="0" w:color="auto"/>
            <w:bottom w:val="none" w:sz="0" w:space="0" w:color="auto"/>
            <w:right w:val="none" w:sz="0" w:space="0" w:color="auto"/>
          </w:divBdr>
        </w:div>
        <w:div w:id="835071456">
          <w:marLeft w:val="0"/>
          <w:marRight w:val="0"/>
          <w:marTop w:val="0"/>
          <w:marBottom w:val="0"/>
          <w:divBdr>
            <w:top w:val="none" w:sz="0" w:space="0" w:color="auto"/>
            <w:left w:val="none" w:sz="0" w:space="0" w:color="auto"/>
            <w:bottom w:val="none" w:sz="0" w:space="0" w:color="auto"/>
            <w:right w:val="none" w:sz="0" w:space="0" w:color="auto"/>
          </w:divBdr>
        </w:div>
      </w:divsChild>
    </w:div>
    <w:div w:id="2074738880">
      <w:bodyDiv w:val="1"/>
      <w:marLeft w:val="0"/>
      <w:marRight w:val="0"/>
      <w:marTop w:val="0"/>
      <w:marBottom w:val="0"/>
      <w:divBdr>
        <w:top w:val="none" w:sz="0" w:space="0" w:color="auto"/>
        <w:left w:val="none" w:sz="0" w:space="0" w:color="auto"/>
        <w:bottom w:val="none" w:sz="0" w:space="0" w:color="auto"/>
        <w:right w:val="none" w:sz="0" w:space="0" w:color="auto"/>
      </w:divBdr>
    </w:div>
    <w:div w:id="2085370104">
      <w:bodyDiv w:val="1"/>
      <w:marLeft w:val="0"/>
      <w:marRight w:val="0"/>
      <w:marTop w:val="0"/>
      <w:marBottom w:val="0"/>
      <w:divBdr>
        <w:top w:val="none" w:sz="0" w:space="0" w:color="auto"/>
        <w:left w:val="none" w:sz="0" w:space="0" w:color="auto"/>
        <w:bottom w:val="none" w:sz="0" w:space="0" w:color="auto"/>
        <w:right w:val="none" w:sz="0" w:space="0" w:color="auto"/>
      </w:divBdr>
    </w:div>
    <w:div w:id="2103790822">
      <w:bodyDiv w:val="1"/>
      <w:marLeft w:val="0"/>
      <w:marRight w:val="0"/>
      <w:marTop w:val="0"/>
      <w:marBottom w:val="0"/>
      <w:divBdr>
        <w:top w:val="none" w:sz="0" w:space="0" w:color="auto"/>
        <w:left w:val="none" w:sz="0" w:space="0" w:color="auto"/>
        <w:bottom w:val="none" w:sz="0" w:space="0" w:color="auto"/>
        <w:right w:val="none" w:sz="0" w:space="0" w:color="auto"/>
      </w:divBdr>
    </w:div>
    <w:div w:id="2106883173">
      <w:bodyDiv w:val="1"/>
      <w:marLeft w:val="0"/>
      <w:marRight w:val="0"/>
      <w:marTop w:val="0"/>
      <w:marBottom w:val="0"/>
      <w:divBdr>
        <w:top w:val="none" w:sz="0" w:space="0" w:color="auto"/>
        <w:left w:val="none" w:sz="0" w:space="0" w:color="auto"/>
        <w:bottom w:val="none" w:sz="0" w:space="0" w:color="auto"/>
        <w:right w:val="none" w:sz="0" w:space="0" w:color="auto"/>
      </w:divBdr>
    </w:div>
    <w:div w:id="2123764939">
      <w:bodyDiv w:val="1"/>
      <w:marLeft w:val="0"/>
      <w:marRight w:val="0"/>
      <w:marTop w:val="0"/>
      <w:marBottom w:val="0"/>
      <w:divBdr>
        <w:top w:val="none" w:sz="0" w:space="0" w:color="auto"/>
        <w:left w:val="none" w:sz="0" w:space="0" w:color="auto"/>
        <w:bottom w:val="none" w:sz="0" w:space="0" w:color="auto"/>
        <w:right w:val="none" w:sz="0" w:space="0" w:color="auto"/>
      </w:divBdr>
    </w:div>
    <w:div w:id="214284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DF4B0-A035-48C0-8C64-F87B95634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906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RSP</dc:creator>
  <cp:keywords/>
  <dc:description/>
  <cp:lastModifiedBy>Oana Nicoleta</cp:lastModifiedBy>
  <cp:revision>3</cp:revision>
  <dcterms:created xsi:type="dcterms:W3CDTF">2022-05-21T20:44:00Z</dcterms:created>
  <dcterms:modified xsi:type="dcterms:W3CDTF">2022-06-03T08:25:00Z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http://www.zotero.org/styles/american-sociological-association</vt:lpwstr>
  </property>
  <property fmtid="{D5CDD505-2E9C-101B-9397-08002B2CF9AE}" pid="4" name="Mendeley Unique User Id_1">
    <vt:lpwstr>aa96e0df-5f30-371b-af90-3942ba0b3273</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8th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http://www.zotero.org/styles/oscola</vt:lpwstr>
  </property>
  <property fmtid="{D5CDD505-2E9C-101B-9397-08002B2CF9AE}" pid="22" name="Mendeley Recent Style Name 8_1">
    <vt:lpwstr>OSCOLA (Oxford University Standard for Citation of Legal Authorities)</vt:lpwstr>
  </property>
  <property fmtid="{D5CDD505-2E9C-101B-9397-08002B2CF9AE}" pid="23" name="Mendeley Recent Style Id 9_1">
    <vt:lpwstr>http://www.zotero.org/styles/oscola-no-ibid</vt:lpwstr>
  </property>
  <property fmtid="{D5CDD505-2E9C-101B-9397-08002B2CF9AE}" pid="24" name="Mendeley Recent Style Name 9_1">
    <vt:lpwstr>OSCOLA (Oxford University Standard for Citation of Legal Authorities) (no Ibid.)</vt:lpwstr>
  </property>
</Properties>
</file>