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01DFD" w14:textId="77777777" w:rsidR="00D240B0" w:rsidRPr="00D240B0" w:rsidRDefault="00D240B0" w:rsidP="00D240B0">
      <w:pPr>
        <w:pStyle w:val="paragraph"/>
        <w:spacing w:before="0" w:beforeAutospacing="0" w:after="0" w:afterAutospacing="0" w:line="360" w:lineRule="auto"/>
        <w:jc w:val="both"/>
        <w:textAlignment w:val="baseline"/>
        <w:rPr>
          <w:rStyle w:val="normaltextrun"/>
          <w:rFonts w:asciiTheme="minorBidi" w:eastAsiaTheme="majorEastAsia" w:hAnsiTheme="minorBidi" w:cstheme="minorBidi"/>
          <w:b/>
          <w:bCs/>
        </w:rPr>
      </w:pPr>
      <w:bookmarkStart w:id="0" w:name="_Hlk129187995"/>
    </w:p>
    <w:p w14:paraId="146B5179" w14:textId="77777777" w:rsidR="00D240B0" w:rsidRPr="00D240B0" w:rsidRDefault="00D240B0" w:rsidP="00D240B0">
      <w:pPr>
        <w:pStyle w:val="paragraph"/>
        <w:spacing w:before="0" w:beforeAutospacing="0" w:after="0" w:afterAutospacing="0" w:line="360" w:lineRule="auto"/>
        <w:jc w:val="both"/>
        <w:textAlignment w:val="baseline"/>
        <w:rPr>
          <w:rStyle w:val="normaltextrun"/>
          <w:rFonts w:asciiTheme="minorBidi" w:eastAsiaTheme="majorEastAsia" w:hAnsiTheme="minorBidi" w:cstheme="minorBidi"/>
          <w:b/>
          <w:bCs/>
        </w:rPr>
      </w:pPr>
    </w:p>
    <w:p w14:paraId="1FCAA1A8" w14:textId="653D0159" w:rsidR="00D240B0" w:rsidRPr="00395154" w:rsidRDefault="00D240B0" w:rsidP="00395154">
      <w:pPr>
        <w:pStyle w:val="paragraph"/>
        <w:spacing w:before="0" w:beforeAutospacing="0" w:after="0" w:afterAutospacing="0" w:line="360" w:lineRule="auto"/>
        <w:jc w:val="center"/>
        <w:textAlignment w:val="baseline"/>
        <w:rPr>
          <w:rStyle w:val="normaltextrun"/>
          <w:rFonts w:asciiTheme="minorBidi" w:eastAsiaTheme="majorEastAsia" w:hAnsiTheme="minorBidi" w:cstheme="minorBidi"/>
          <w:b/>
          <w:bCs/>
          <w:sz w:val="32"/>
          <w:szCs w:val="32"/>
          <w:u w:val="single"/>
        </w:rPr>
      </w:pPr>
      <w:bookmarkStart w:id="1" w:name="_Hlk137561560"/>
      <w:bookmarkStart w:id="2" w:name="_Hlk137714796"/>
      <w:r w:rsidRPr="00395154">
        <w:rPr>
          <w:rStyle w:val="normaltextrun"/>
          <w:rFonts w:asciiTheme="minorBidi" w:eastAsiaTheme="majorEastAsia" w:hAnsiTheme="minorBidi" w:cstheme="minorBidi"/>
          <w:b/>
          <w:bCs/>
          <w:sz w:val="32"/>
          <w:szCs w:val="32"/>
          <w:u w:val="single"/>
        </w:rPr>
        <w:t>Student Learning Log</w:t>
      </w:r>
    </w:p>
    <w:p w14:paraId="22437820" w14:textId="77777777" w:rsidR="00D240B0" w:rsidRPr="00395154" w:rsidRDefault="00D240B0" w:rsidP="00D240B0">
      <w:pPr>
        <w:pStyle w:val="paragraph"/>
        <w:spacing w:before="0" w:beforeAutospacing="0" w:after="0" w:afterAutospacing="0" w:line="360" w:lineRule="auto"/>
        <w:jc w:val="both"/>
        <w:textAlignment w:val="baseline"/>
        <w:rPr>
          <w:rStyle w:val="normaltextrun"/>
          <w:rFonts w:asciiTheme="minorBidi" w:eastAsiaTheme="majorEastAsia" w:hAnsiTheme="minorBidi" w:cstheme="minorBidi"/>
          <w:b/>
          <w:bCs/>
          <w:sz w:val="32"/>
          <w:szCs w:val="32"/>
        </w:rPr>
      </w:pPr>
    </w:p>
    <w:p w14:paraId="1658055C" w14:textId="77777777" w:rsidR="00D240B0" w:rsidRPr="00395154" w:rsidRDefault="00D240B0" w:rsidP="00D240B0">
      <w:pPr>
        <w:pStyle w:val="paragraph"/>
        <w:spacing w:before="0" w:beforeAutospacing="0" w:after="0" w:afterAutospacing="0" w:line="360" w:lineRule="auto"/>
        <w:jc w:val="both"/>
        <w:textAlignment w:val="baseline"/>
        <w:rPr>
          <w:rStyle w:val="normaltextrun"/>
          <w:rFonts w:asciiTheme="minorBidi" w:eastAsiaTheme="majorEastAsia" w:hAnsiTheme="minorBidi" w:cstheme="minorBidi"/>
          <w:b/>
          <w:bCs/>
          <w:sz w:val="32"/>
          <w:szCs w:val="32"/>
        </w:rPr>
      </w:pPr>
    </w:p>
    <w:p w14:paraId="24EEF7A0" w14:textId="77777777" w:rsidR="00D240B0" w:rsidRPr="00395154" w:rsidRDefault="00D240B0" w:rsidP="00D240B0">
      <w:pPr>
        <w:pStyle w:val="paragraph"/>
        <w:spacing w:before="0" w:beforeAutospacing="0" w:after="0" w:afterAutospacing="0" w:line="360" w:lineRule="auto"/>
        <w:jc w:val="both"/>
        <w:textAlignment w:val="baseline"/>
        <w:rPr>
          <w:rStyle w:val="normaltextrun"/>
          <w:rFonts w:asciiTheme="minorBidi" w:eastAsiaTheme="majorEastAsia" w:hAnsiTheme="minorBidi" w:cstheme="minorBidi"/>
          <w:b/>
          <w:bCs/>
          <w:sz w:val="32"/>
          <w:szCs w:val="32"/>
        </w:rPr>
      </w:pPr>
    </w:p>
    <w:p w14:paraId="116437B3" w14:textId="77777777" w:rsidR="00D240B0" w:rsidRPr="00395154" w:rsidRDefault="00D240B0" w:rsidP="00D240B0">
      <w:pPr>
        <w:pStyle w:val="paragraph"/>
        <w:spacing w:before="0" w:beforeAutospacing="0" w:after="0" w:afterAutospacing="0" w:line="360" w:lineRule="auto"/>
        <w:jc w:val="both"/>
        <w:textAlignment w:val="baseline"/>
        <w:rPr>
          <w:rStyle w:val="normaltextrun"/>
          <w:rFonts w:asciiTheme="minorBidi" w:eastAsiaTheme="majorEastAsia" w:hAnsiTheme="minorBidi" w:cstheme="minorBidi"/>
          <w:b/>
          <w:bCs/>
          <w:sz w:val="32"/>
          <w:szCs w:val="32"/>
        </w:rPr>
      </w:pPr>
      <w:r w:rsidRPr="00395154">
        <w:rPr>
          <w:rStyle w:val="normaltextrun"/>
          <w:rFonts w:asciiTheme="minorBidi" w:eastAsiaTheme="majorEastAsia" w:hAnsiTheme="minorBidi" w:cstheme="minorBidi"/>
          <w:b/>
          <w:bCs/>
          <w:sz w:val="32"/>
          <w:szCs w:val="32"/>
        </w:rPr>
        <w:t>Name: Eiman Hussien</w:t>
      </w:r>
    </w:p>
    <w:p w14:paraId="4CB979DC" w14:textId="77777777" w:rsidR="00D240B0" w:rsidRPr="00395154" w:rsidRDefault="00D240B0" w:rsidP="00D240B0">
      <w:pPr>
        <w:pStyle w:val="paragraph"/>
        <w:spacing w:before="0" w:beforeAutospacing="0" w:after="0" w:afterAutospacing="0" w:line="360" w:lineRule="auto"/>
        <w:jc w:val="both"/>
        <w:textAlignment w:val="baseline"/>
        <w:rPr>
          <w:rStyle w:val="normaltextrun"/>
          <w:rFonts w:asciiTheme="minorBidi" w:eastAsiaTheme="majorEastAsia" w:hAnsiTheme="minorBidi" w:cstheme="minorBidi"/>
          <w:b/>
          <w:bCs/>
          <w:sz w:val="32"/>
          <w:szCs w:val="32"/>
        </w:rPr>
      </w:pPr>
    </w:p>
    <w:p w14:paraId="0284D0BB" w14:textId="77777777" w:rsidR="00D240B0" w:rsidRPr="00395154" w:rsidRDefault="00D240B0" w:rsidP="00D240B0">
      <w:pPr>
        <w:pStyle w:val="paragraph"/>
        <w:spacing w:before="0" w:beforeAutospacing="0" w:after="0" w:afterAutospacing="0" w:line="360" w:lineRule="auto"/>
        <w:jc w:val="both"/>
        <w:textAlignment w:val="baseline"/>
        <w:rPr>
          <w:rStyle w:val="normaltextrun"/>
          <w:rFonts w:asciiTheme="minorBidi" w:eastAsiaTheme="majorEastAsia" w:hAnsiTheme="minorBidi" w:cstheme="minorBidi"/>
          <w:b/>
          <w:bCs/>
          <w:sz w:val="32"/>
          <w:szCs w:val="32"/>
        </w:rPr>
      </w:pPr>
    </w:p>
    <w:p w14:paraId="3C484750" w14:textId="77777777" w:rsidR="00D240B0" w:rsidRPr="00395154" w:rsidRDefault="00D240B0" w:rsidP="00D240B0">
      <w:pPr>
        <w:pStyle w:val="paragraph"/>
        <w:spacing w:before="0" w:beforeAutospacing="0" w:after="0" w:afterAutospacing="0" w:line="360" w:lineRule="auto"/>
        <w:jc w:val="both"/>
        <w:textAlignment w:val="baseline"/>
        <w:rPr>
          <w:rStyle w:val="normaltextrun"/>
          <w:rFonts w:asciiTheme="minorBidi" w:eastAsiaTheme="majorEastAsia" w:hAnsiTheme="minorBidi" w:cstheme="minorBidi"/>
          <w:b/>
          <w:bCs/>
          <w:sz w:val="32"/>
          <w:szCs w:val="32"/>
        </w:rPr>
      </w:pPr>
      <w:r w:rsidRPr="00395154">
        <w:rPr>
          <w:rStyle w:val="normaltextrun"/>
          <w:rFonts w:asciiTheme="minorBidi" w:eastAsiaTheme="majorEastAsia" w:hAnsiTheme="minorBidi" w:cstheme="minorBidi"/>
          <w:b/>
          <w:bCs/>
          <w:sz w:val="32"/>
          <w:szCs w:val="32"/>
        </w:rPr>
        <w:t>Student ID: 2108411</w:t>
      </w:r>
    </w:p>
    <w:p w14:paraId="3BE49671" w14:textId="77777777" w:rsidR="00D240B0" w:rsidRPr="00395154" w:rsidRDefault="00D240B0" w:rsidP="00D240B0">
      <w:pPr>
        <w:pStyle w:val="paragraph"/>
        <w:spacing w:before="0" w:beforeAutospacing="0" w:after="0" w:afterAutospacing="0" w:line="360" w:lineRule="auto"/>
        <w:jc w:val="both"/>
        <w:textAlignment w:val="baseline"/>
        <w:rPr>
          <w:rStyle w:val="normaltextrun"/>
          <w:rFonts w:asciiTheme="minorBidi" w:eastAsiaTheme="majorEastAsia" w:hAnsiTheme="minorBidi" w:cstheme="minorBidi"/>
          <w:b/>
          <w:bCs/>
          <w:sz w:val="32"/>
          <w:szCs w:val="32"/>
        </w:rPr>
      </w:pPr>
    </w:p>
    <w:p w14:paraId="4B6C3761" w14:textId="77777777" w:rsidR="00D240B0" w:rsidRPr="00395154" w:rsidRDefault="00D240B0" w:rsidP="00D240B0">
      <w:pPr>
        <w:pStyle w:val="paragraph"/>
        <w:spacing w:before="0" w:beforeAutospacing="0" w:after="0" w:afterAutospacing="0" w:line="360" w:lineRule="auto"/>
        <w:jc w:val="both"/>
        <w:textAlignment w:val="baseline"/>
        <w:rPr>
          <w:rStyle w:val="normaltextrun"/>
          <w:rFonts w:asciiTheme="minorBidi" w:eastAsiaTheme="majorEastAsia" w:hAnsiTheme="minorBidi" w:cstheme="minorBidi"/>
          <w:b/>
          <w:bCs/>
          <w:sz w:val="32"/>
          <w:szCs w:val="32"/>
        </w:rPr>
      </w:pPr>
    </w:p>
    <w:p w14:paraId="11956546" w14:textId="66A4DB60" w:rsidR="00D240B0" w:rsidRPr="00395154" w:rsidRDefault="00D240B0" w:rsidP="00D240B0">
      <w:pPr>
        <w:pStyle w:val="paragraph"/>
        <w:spacing w:after="0" w:line="360" w:lineRule="auto"/>
        <w:jc w:val="both"/>
        <w:textAlignment w:val="baseline"/>
        <w:rPr>
          <w:rStyle w:val="normaltextrun"/>
          <w:rFonts w:asciiTheme="minorBidi" w:eastAsiaTheme="majorEastAsia" w:hAnsiTheme="minorBidi" w:cstheme="minorBidi"/>
          <w:b/>
          <w:bCs/>
          <w:sz w:val="32"/>
          <w:szCs w:val="32"/>
        </w:rPr>
      </w:pPr>
      <w:r w:rsidRPr="00395154">
        <w:rPr>
          <w:rStyle w:val="normaltextrun"/>
          <w:rFonts w:asciiTheme="minorBidi" w:eastAsiaTheme="majorEastAsia" w:hAnsiTheme="minorBidi" w:cstheme="minorBidi"/>
          <w:b/>
          <w:bCs/>
          <w:sz w:val="32"/>
          <w:szCs w:val="32"/>
        </w:rPr>
        <w:t>Module Title:</w:t>
      </w:r>
      <w:r w:rsidRPr="00395154">
        <w:rPr>
          <w:rStyle w:val="normaltextrun"/>
          <w:rFonts w:asciiTheme="minorBidi" w:eastAsiaTheme="majorEastAsia" w:hAnsiTheme="minorBidi" w:cstheme="minorBidi"/>
          <w:b/>
          <w:bCs/>
          <w:sz w:val="32"/>
          <w:szCs w:val="32"/>
        </w:rPr>
        <w:t xml:space="preserve"> </w:t>
      </w:r>
      <w:r w:rsidRPr="00395154">
        <w:rPr>
          <w:rStyle w:val="normaltextrun"/>
          <w:rFonts w:asciiTheme="minorBidi" w:eastAsiaTheme="majorEastAsia" w:hAnsiTheme="minorBidi" w:cstheme="minorBidi"/>
          <w:b/>
          <w:bCs/>
          <w:sz w:val="32"/>
          <w:szCs w:val="32"/>
        </w:rPr>
        <w:t>Managing Food and Beverage Operations</w:t>
      </w:r>
      <w:r w:rsidRPr="00395154">
        <w:rPr>
          <w:rFonts w:asciiTheme="minorBidi" w:hAnsiTheme="minorBidi" w:cstheme="minorBidi"/>
          <w:sz w:val="32"/>
          <w:szCs w:val="32"/>
        </w:rPr>
        <w:t xml:space="preserve"> </w:t>
      </w:r>
      <w:r w:rsidRPr="00395154">
        <w:rPr>
          <w:rFonts w:asciiTheme="minorBidi" w:hAnsiTheme="minorBidi" w:cstheme="minorBidi"/>
          <w:b/>
          <w:bCs/>
          <w:sz w:val="32"/>
          <w:szCs w:val="32"/>
        </w:rPr>
        <w:t>BMIH6002</w:t>
      </w:r>
    </w:p>
    <w:p w14:paraId="2B5AEA86" w14:textId="77777777" w:rsidR="00D240B0" w:rsidRPr="00395154" w:rsidRDefault="00D240B0" w:rsidP="00D240B0">
      <w:pPr>
        <w:pStyle w:val="paragraph"/>
        <w:spacing w:after="0" w:line="360" w:lineRule="auto"/>
        <w:jc w:val="both"/>
        <w:textAlignment w:val="baseline"/>
        <w:rPr>
          <w:rStyle w:val="normaltextrun"/>
          <w:rFonts w:asciiTheme="minorBidi" w:eastAsiaTheme="majorEastAsia" w:hAnsiTheme="minorBidi" w:cstheme="minorBidi"/>
          <w:b/>
          <w:bCs/>
          <w:sz w:val="32"/>
          <w:szCs w:val="32"/>
        </w:rPr>
      </w:pPr>
    </w:p>
    <w:p w14:paraId="59E82950" w14:textId="77777777" w:rsidR="00D240B0" w:rsidRPr="00395154" w:rsidRDefault="00D240B0" w:rsidP="00D240B0">
      <w:pPr>
        <w:pStyle w:val="paragraph"/>
        <w:spacing w:after="0" w:line="360" w:lineRule="auto"/>
        <w:jc w:val="both"/>
        <w:textAlignment w:val="baseline"/>
        <w:rPr>
          <w:rStyle w:val="normaltextrun"/>
          <w:rFonts w:asciiTheme="minorBidi" w:eastAsiaTheme="majorEastAsia" w:hAnsiTheme="minorBidi" w:cstheme="minorBidi"/>
          <w:b/>
          <w:bCs/>
          <w:sz w:val="32"/>
          <w:szCs w:val="32"/>
        </w:rPr>
      </w:pPr>
      <w:r w:rsidRPr="00395154">
        <w:rPr>
          <w:rStyle w:val="normaltextrun"/>
          <w:rFonts w:asciiTheme="minorBidi" w:eastAsiaTheme="majorEastAsia" w:hAnsiTheme="minorBidi" w:cstheme="minorBidi"/>
          <w:b/>
          <w:bCs/>
          <w:sz w:val="32"/>
          <w:szCs w:val="32"/>
        </w:rPr>
        <w:t xml:space="preserve">Lecturer: </w:t>
      </w:r>
      <w:bookmarkEnd w:id="0"/>
      <w:bookmarkEnd w:id="1"/>
      <w:bookmarkEnd w:id="2"/>
      <w:r w:rsidRPr="00395154">
        <w:rPr>
          <w:rStyle w:val="normaltextrun"/>
          <w:rFonts w:asciiTheme="minorBidi" w:eastAsiaTheme="majorEastAsia" w:hAnsiTheme="minorBidi" w:cstheme="minorBidi"/>
          <w:b/>
          <w:bCs/>
          <w:sz w:val="32"/>
          <w:szCs w:val="32"/>
        </w:rPr>
        <w:t>Lisa Bassler, Natalie Brailsford</w:t>
      </w:r>
    </w:p>
    <w:p w14:paraId="59E3E414" w14:textId="3A85BE60" w:rsidR="00D240B0" w:rsidRPr="00395154" w:rsidRDefault="00D240B0" w:rsidP="00D240B0">
      <w:pPr>
        <w:pStyle w:val="paragraph"/>
        <w:spacing w:after="0" w:line="360" w:lineRule="auto"/>
        <w:jc w:val="both"/>
        <w:textAlignment w:val="baseline"/>
        <w:rPr>
          <w:rStyle w:val="normaltextrun"/>
          <w:rFonts w:asciiTheme="minorBidi" w:eastAsiaTheme="majorEastAsia" w:hAnsiTheme="minorBidi" w:cstheme="minorBidi"/>
          <w:b/>
          <w:bCs/>
          <w:sz w:val="32"/>
          <w:szCs w:val="32"/>
        </w:rPr>
      </w:pPr>
      <w:r w:rsidRPr="00395154">
        <w:rPr>
          <w:rStyle w:val="normaltextrun"/>
          <w:rFonts w:asciiTheme="minorBidi" w:eastAsiaTheme="majorEastAsia" w:hAnsiTheme="minorBidi" w:cstheme="minorBidi"/>
          <w:b/>
          <w:bCs/>
          <w:sz w:val="32"/>
          <w:szCs w:val="32"/>
        </w:rPr>
        <w:t>Neil Dyer</w:t>
      </w:r>
    </w:p>
    <w:p w14:paraId="50CF7E4B" w14:textId="77777777" w:rsidR="005E1D6B" w:rsidRPr="00D240B0" w:rsidRDefault="005E1D6B" w:rsidP="00D240B0">
      <w:pPr>
        <w:spacing w:line="360" w:lineRule="auto"/>
        <w:jc w:val="both"/>
        <w:rPr>
          <w:rFonts w:asciiTheme="minorBidi" w:hAnsiTheme="minorBidi"/>
          <w:sz w:val="24"/>
          <w:szCs w:val="24"/>
        </w:rPr>
      </w:pPr>
    </w:p>
    <w:p w14:paraId="2F798A16" w14:textId="77777777" w:rsidR="00D240B0" w:rsidRPr="00D240B0" w:rsidRDefault="00D240B0" w:rsidP="00D240B0">
      <w:pPr>
        <w:spacing w:line="360" w:lineRule="auto"/>
        <w:jc w:val="both"/>
        <w:rPr>
          <w:rFonts w:asciiTheme="minorBidi" w:hAnsiTheme="minorBidi"/>
          <w:sz w:val="24"/>
          <w:szCs w:val="24"/>
        </w:rPr>
      </w:pPr>
    </w:p>
    <w:p w14:paraId="4BBDD4B9" w14:textId="77777777" w:rsidR="00D240B0" w:rsidRPr="00D240B0" w:rsidRDefault="00D240B0" w:rsidP="00D240B0">
      <w:pPr>
        <w:spacing w:line="360" w:lineRule="auto"/>
        <w:jc w:val="both"/>
        <w:rPr>
          <w:rFonts w:asciiTheme="minorBidi" w:hAnsiTheme="minorBidi"/>
          <w:sz w:val="24"/>
          <w:szCs w:val="24"/>
        </w:rPr>
      </w:pPr>
    </w:p>
    <w:p w14:paraId="4B2456E4" w14:textId="77777777" w:rsidR="00D240B0" w:rsidRPr="00D240B0" w:rsidRDefault="00D240B0" w:rsidP="00D240B0">
      <w:pPr>
        <w:spacing w:line="360" w:lineRule="auto"/>
        <w:jc w:val="both"/>
        <w:rPr>
          <w:rFonts w:asciiTheme="minorBidi" w:hAnsiTheme="minorBidi"/>
          <w:sz w:val="24"/>
          <w:szCs w:val="24"/>
        </w:rPr>
      </w:pPr>
    </w:p>
    <w:p w14:paraId="70B6445D" w14:textId="77777777" w:rsidR="00D240B0" w:rsidRPr="00D240B0" w:rsidRDefault="00D240B0" w:rsidP="00D240B0">
      <w:pPr>
        <w:spacing w:line="360" w:lineRule="auto"/>
        <w:jc w:val="both"/>
        <w:rPr>
          <w:rFonts w:asciiTheme="minorBidi" w:hAnsiTheme="minorBidi"/>
          <w:sz w:val="24"/>
          <w:szCs w:val="24"/>
        </w:rPr>
      </w:pPr>
    </w:p>
    <w:p w14:paraId="3B4F9A7D" w14:textId="77777777" w:rsidR="00D240B0" w:rsidRPr="00D240B0" w:rsidRDefault="00D240B0" w:rsidP="00D240B0">
      <w:pPr>
        <w:spacing w:line="360" w:lineRule="auto"/>
        <w:jc w:val="both"/>
        <w:rPr>
          <w:rFonts w:asciiTheme="minorBidi" w:hAnsiTheme="minorBidi"/>
          <w:sz w:val="24"/>
          <w:szCs w:val="24"/>
        </w:rPr>
      </w:pPr>
    </w:p>
    <w:p w14:paraId="7BD99035" w14:textId="242C2DF3" w:rsidR="00520B1F" w:rsidRPr="002C067A" w:rsidRDefault="00520B1F" w:rsidP="00D240B0">
      <w:pPr>
        <w:spacing w:line="360" w:lineRule="auto"/>
        <w:jc w:val="both"/>
        <w:rPr>
          <w:rFonts w:asciiTheme="minorBidi" w:hAnsiTheme="minorBidi"/>
          <w:b/>
          <w:bCs/>
          <w:sz w:val="24"/>
          <w:szCs w:val="24"/>
        </w:rPr>
      </w:pPr>
      <w:r w:rsidRPr="002C067A">
        <w:rPr>
          <w:rFonts w:asciiTheme="minorBidi" w:hAnsiTheme="minorBidi"/>
          <w:b/>
          <w:bCs/>
          <w:sz w:val="24"/>
          <w:szCs w:val="24"/>
        </w:rPr>
        <w:lastRenderedPageBreak/>
        <w:t>Food &amp; beverage overview</w:t>
      </w:r>
    </w:p>
    <w:p w14:paraId="647E3A43" w14:textId="77777777" w:rsidR="00520B1F" w:rsidRPr="00CD1AB6" w:rsidRDefault="00520B1F" w:rsidP="00D240B0">
      <w:pPr>
        <w:spacing w:line="360" w:lineRule="auto"/>
        <w:jc w:val="both"/>
        <w:rPr>
          <w:rFonts w:asciiTheme="minorBidi" w:hAnsiTheme="minorBidi"/>
          <w:sz w:val="24"/>
          <w:szCs w:val="24"/>
        </w:rPr>
      </w:pPr>
      <w:r w:rsidRPr="00D240B0">
        <w:rPr>
          <w:rFonts w:asciiTheme="minorBidi" w:hAnsiTheme="minorBidi"/>
          <w:sz w:val="24"/>
          <w:szCs w:val="24"/>
        </w:rPr>
        <w:t xml:space="preserve">The hotel's food and beverage operation encompass a wide range of services aimed at providing guests with memorable dining experiences during their stay. </w:t>
      </w:r>
      <w:r w:rsidRPr="00CD1AB6">
        <w:rPr>
          <w:rFonts w:asciiTheme="minorBidi" w:hAnsiTheme="minorBidi"/>
          <w:sz w:val="24"/>
          <w:szCs w:val="24"/>
          <w:shd w:val="clear" w:color="auto" w:fill="FFFFFF"/>
        </w:rPr>
        <w:t xml:space="preserve">(Kandampully, Zhang and Jaakkola, 2017) </w:t>
      </w:r>
      <w:r w:rsidRPr="00CD1AB6">
        <w:rPr>
          <w:rFonts w:asciiTheme="minorBidi" w:hAnsiTheme="minorBidi"/>
          <w:sz w:val="24"/>
          <w:szCs w:val="24"/>
        </w:rPr>
        <w:t>This includes:</w:t>
      </w:r>
    </w:p>
    <w:p w14:paraId="382F7D1B" w14:textId="39EB6377" w:rsidR="00520B1F" w:rsidRPr="00D240B0" w:rsidRDefault="00520B1F" w:rsidP="00CD1AB6">
      <w:pPr>
        <w:spacing w:line="360" w:lineRule="auto"/>
        <w:jc w:val="both"/>
        <w:rPr>
          <w:rFonts w:asciiTheme="minorBidi" w:hAnsiTheme="minorBidi"/>
          <w:sz w:val="24"/>
          <w:szCs w:val="24"/>
        </w:rPr>
      </w:pPr>
      <w:r w:rsidRPr="00CD1AB6">
        <w:rPr>
          <w:rFonts w:asciiTheme="minorBidi" w:hAnsiTheme="minorBidi"/>
          <w:sz w:val="24"/>
          <w:szCs w:val="24"/>
        </w:rPr>
        <w:t xml:space="preserve">The hotel </w:t>
      </w:r>
      <w:r w:rsidR="00D240B0" w:rsidRPr="00CD1AB6">
        <w:rPr>
          <w:rFonts w:asciiTheme="minorBidi" w:hAnsiTheme="minorBidi"/>
          <w:sz w:val="24"/>
          <w:szCs w:val="24"/>
        </w:rPr>
        <w:t>features</w:t>
      </w:r>
      <w:r w:rsidRPr="00CD1AB6">
        <w:rPr>
          <w:rFonts w:asciiTheme="minorBidi" w:hAnsiTheme="minorBidi"/>
          <w:sz w:val="24"/>
          <w:szCs w:val="24"/>
        </w:rPr>
        <w:t xml:space="preserve"> one or more restaurants offering diverse culinary experiences, catering to various tastes and preferences</w:t>
      </w:r>
      <w:r w:rsidR="00D240B0" w:rsidRPr="00CD1AB6">
        <w:rPr>
          <w:rFonts w:asciiTheme="minorBidi" w:hAnsiTheme="minorBidi"/>
          <w:sz w:val="24"/>
          <w:szCs w:val="24"/>
        </w:rPr>
        <w:t xml:space="preserve">. </w:t>
      </w:r>
      <w:r w:rsidRPr="00CD1AB6">
        <w:rPr>
          <w:rFonts w:asciiTheme="minorBidi" w:hAnsiTheme="minorBidi"/>
          <w:sz w:val="24"/>
          <w:szCs w:val="24"/>
          <w:shd w:val="clear" w:color="auto" w:fill="FFFFFF"/>
        </w:rPr>
        <w:t>(EHL Insights, 2023)</w:t>
      </w:r>
      <w:r w:rsidR="00CD1AB6">
        <w:rPr>
          <w:rFonts w:asciiTheme="minorBidi" w:hAnsiTheme="minorBidi"/>
          <w:sz w:val="24"/>
          <w:szCs w:val="24"/>
          <w:shd w:val="clear" w:color="auto" w:fill="FFFFFF"/>
        </w:rPr>
        <w:t xml:space="preserve"> </w:t>
      </w:r>
      <w:r w:rsidRPr="00D240B0">
        <w:rPr>
          <w:rFonts w:asciiTheme="minorBidi" w:hAnsiTheme="minorBidi"/>
          <w:sz w:val="24"/>
          <w:szCs w:val="24"/>
        </w:rPr>
        <w:t>Room service allows guests to enjoy meals and beverages in the comfort and privacy of their rooms, providing convenience and flexibility.</w:t>
      </w:r>
    </w:p>
    <w:p w14:paraId="78E5592C" w14:textId="7CCA58AB" w:rsidR="00F30985" w:rsidRPr="00D240B0" w:rsidRDefault="00520B1F" w:rsidP="00F30985">
      <w:pPr>
        <w:spacing w:line="360" w:lineRule="auto"/>
        <w:jc w:val="both"/>
        <w:rPr>
          <w:rFonts w:asciiTheme="minorBidi" w:hAnsiTheme="minorBidi"/>
          <w:sz w:val="24"/>
          <w:szCs w:val="24"/>
        </w:rPr>
      </w:pPr>
      <w:r w:rsidRPr="00D240B0">
        <w:rPr>
          <w:rFonts w:asciiTheme="minorBidi" w:hAnsiTheme="minorBidi"/>
          <w:sz w:val="24"/>
          <w:szCs w:val="24"/>
        </w:rPr>
        <w:t>The hotel's food and beverage operation often extend to hosting events such as weddings, conferences, and meetings. (Hotel, Restaurant &amp; Ca</w:t>
      </w:r>
      <w:r w:rsidRPr="00CD1AB6">
        <w:rPr>
          <w:rFonts w:asciiTheme="minorBidi" w:hAnsiTheme="minorBidi"/>
          <w:sz w:val="24"/>
          <w:szCs w:val="24"/>
        </w:rPr>
        <w:t>teri</w:t>
      </w:r>
      <w:r w:rsidRPr="00D240B0">
        <w:rPr>
          <w:rFonts w:asciiTheme="minorBidi" w:hAnsiTheme="minorBidi"/>
          <w:sz w:val="24"/>
          <w:szCs w:val="24"/>
        </w:rPr>
        <w:t>ng 2024, n.d.) Banquet and catering services are essential for providing tailored menus and impeccable service for these special occasions.</w:t>
      </w:r>
      <w:r w:rsidR="00F30985">
        <w:rPr>
          <w:rFonts w:asciiTheme="minorBidi" w:hAnsiTheme="minorBidi"/>
          <w:sz w:val="24"/>
          <w:szCs w:val="24"/>
        </w:rPr>
        <w:t xml:space="preserve"> </w:t>
      </w:r>
      <w:r w:rsidR="00F30985" w:rsidRPr="00D240B0">
        <w:rPr>
          <w:rFonts w:asciiTheme="minorBidi" w:hAnsiTheme="minorBidi"/>
          <w:sz w:val="24"/>
          <w:szCs w:val="24"/>
        </w:rPr>
        <w:t>To further elevate guests' experiences, some hotels offer specialty dining options such as fine dining restaurants featuring gourmet cuisine, themed dinners, or chef's table experiences, providing unique and memorable culinary adventures. (Hos</w:t>
      </w:r>
      <w:r w:rsidR="00F30985" w:rsidRPr="00CD1AB6">
        <w:rPr>
          <w:rFonts w:asciiTheme="minorBidi" w:hAnsiTheme="minorBidi"/>
          <w:sz w:val="24"/>
          <w:szCs w:val="24"/>
        </w:rPr>
        <w:t>pitali</w:t>
      </w:r>
      <w:r w:rsidR="00F30985" w:rsidRPr="00D240B0">
        <w:rPr>
          <w:rFonts w:asciiTheme="minorBidi" w:hAnsiTheme="minorBidi"/>
          <w:sz w:val="24"/>
          <w:szCs w:val="24"/>
        </w:rPr>
        <w:t>ty Net, n.d.)</w:t>
      </w:r>
    </w:p>
    <w:p w14:paraId="311E3AAC" w14:textId="379092BB" w:rsidR="00520B1F" w:rsidRPr="00D240B0" w:rsidRDefault="00520B1F" w:rsidP="00F30985">
      <w:pPr>
        <w:spacing w:line="360" w:lineRule="auto"/>
        <w:jc w:val="both"/>
        <w:rPr>
          <w:rFonts w:asciiTheme="minorBidi" w:hAnsiTheme="minorBidi"/>
          <w:sz w:val="24"/>
          <w:szCs w:val="24"/>
        </w:rPr>
      </w:pPr>
      <w:r w:rsidRPr="00D240B0">
        <w:rPr>
          <w:rFonts w:asciiTheme="minorBidi" w:hAnsiTheme="minorBidi"/>
          <w:sz w:val="24"/>
          <w:szCs w:val="24"/>
        </w:rPr>
        <w:t>Many hotels offer complimentary breakfast options for guests, ranging from elaborate buffet spreads to continental breakfasts</w:t>
      </w:r>
      <w:r w:rsidRPr="00CD1AB6">
        <w:rPr>
          <w:rFonts w:asciiTheme="minorBidi" w:hAnsiTheme="minorBidi"/>
          <w:sz w:val="24"/>
          <w:szCs w:val="24"/>
        </w:rPr>
        <w:t>.</w:t>
      </w:r>
      <w:r w:rsidRPr="00CD1AB6">
        <w:rPr>
          <w:rFonts w:asciiTheme="minorBidi" w:hAnsiTheme="minorBidi"/>
          <w:sz w:val="24"/>
          <w:szCs w:val="24"/>
          <w:shd w:val="clear" w:color="auto" w:fill="FFFFFF"/>
        </w:rPr>
        <w:t xml:space="preserve"> (Revfine.com, 2022)</w:t>
      </w:r>
      <w:r w:rsidR="00F30985">
        <w:rPr>
          <w:rFonts w:asciiTheme="minorBidi" w:hAnsiTheme="minorBidi"/>
          <w:sz w:val="24"/>
          <w:szCs w:val="24"/>
          <w:shd w:val="clear" w:color="auto" w:fill="FFFFFF"/>
        </w:rPr>
        <w:t xml:space="preserve"> </w:t>
      </w:r>
      <w:r w:rsidRPr="00D240B0">
        <w:rPr>
          <w:rFonts w:asciiTheme="minorBidi" w:hAnsiTheme="minorBidi"/>
          <w:sz w:val="24"/>
          <w:szCs w:val="24"/>
        </w:rPr>
        <w:t xml:space="preserve">Some hotels provide in-room minibars stocked with a selection of beverages and snacks for guests' convenience. </w:t>
      </w:r>
    </w:p>
    <w:p w14:paraId="5B328E8A" w14:textId="77777777" w:rsidR="00520B1F" w:rsidRPr="00D240B0" w:rsidRDefault="00520B1F" w:rsidP="00D240B0">
      <w:pPr>
        <w:spacing w:line="360" w:lineRule="auto"/>
        <w:jc w:val="both"/>
        <w:rPr>
          <w:rFonts w:asciiTheme="minorBidi" w:hAnsiTheme="minorBidi"/>
          <w:sz w:val="24"/>
          <w:szCs w:val="24"/>
        </w:rPr>
      </w:pPr>
      <w:r w:rsidRPr="00D240B0">
        <w:rPr>
          <w:rFonts w:asciiTheme="minorBidi" w:hAnsiTheme="minorBidi"/>
          <w:sz w:val="24"/>
          <w:szCs w:val="24"/>
        </w:rPr>
        <w:t>Overall, the hotel's food and beverage operation play a vital role in enhancing guest satisfaction and overall enjoyment during their stay, offering a diverse array of dining options and services to cater to guests' needs and preferences. (Co</w:t>
      </w:r>
      <w:r w:rsidRPr="00CD1AB6">
        <w:rPr>
          <w:rFonts w:asciiTheme="minorBidi" w:hAnsiTheme="minorBidi"/>
          <w:sz w:val="24"/>
          <w:szCs w:val="24"/>
        </w:rPr>
        <w:t>nsultan</w:t>
      </w:r>
      <w:r w:rsidRPr="00D240B0">
        <w:rPr>
          <w:rFonts w:asciiTheme="minorBidi" w:hAnsiTheme="minorBidi"/>
          <w:sz w:val="24"/>
          <w:szCs w:val="24"/>
        </w:rPr>
        <w:t>ts, 2023)</w:t>
      </w:r>
    </w:p>
    <w:p w14:paraId="3D93276A" w14:textId="77777777" w:rsidR="00520B1F" w:rsidRPr="00D240B0" w:rsidRDefault="00520B1F" w:rsidP="00D240B0">
      <w:pPr>
        <w:spacing w:line="360" w:lineRule="auto"/>
        <w:jc w:val="both"/>
        <w:rPr>
          <w:rFonts w:asciiTheme="minorBidi" w:hAnsiTheme="minorBidi"/>
          <w:sz w:val="24"/>
          <w:szCs w:val="24"/>
        </w:rPr>
      </w:pPr>
      <w:r w:rsidRPr="00D240B0">
        <w:rPr>
          <w:rFonts w:asciiTheme="minorBidi" w:hAnsiTheme="minorBidi"/>
          <w:sz w:val="24"/>
          <w:szCs w:val="24"/>
        </w:rPr>
        <w:t>As I reflect on my experience shadowing a supervisory position in the food and beverage department, I am struck by the multifaceted nature of the role and the myriad skills and technical knowledge required to ensure exemplary guest service standards. This reflective log aims to critically analyse the importance of work-based skills and technical knowledge in meeting these standards.</w:t>
      </w:r>
    </w:p>
    <w:p w14:paraId="32D886AD" w14:textId="4059E1FB" w:rsidR="004D7754" w:rsidRPr="00D240B0" w:rsidRDefault="00520B1F" w:rsidP="00D240B0">
      <w:pPr>
        <w:spacing w:line="360" w:lineRule="auto"/>
        <w:jc w:val="both"/>
        <w:rPr>
          <w:rFonts w:asciiTheme="minorBidi" w:hAnsiTheme="minorBidi"/>
          <w:sz w:val="24"/>
          <w:szCs w:val="24"/>
        </w:rPr>
      </w:pPr>
      <w:r w:rsidRPr="00D240B0">
        <w:rPr>
          <w:rFonts w:asciiTheme="minorBidi" w:hAnsiTheme="minorBidi"/>
          <w:sz w:val="24"/>
          <w:szCs w:val="24"/>
        </w:rPr>
        <w:t xml:space="preserve">One of the primary skills I observed during the shadowing experience was effective communication. The supervisor seamlessly interacted with staff members, delegating tasks, providing instructions, and offering feedback. Clear communication was vital in ensuring that everyone understood their roles and responsibilities, contributing to </w:t>
      </w:r>
      <w:r w:rsidRPr="00D240B0">
        <w:rPr>
          <w:rFonts w:asciiTheme="minorBidi" w:hAnsiTheme="minorBidi"/>
          <w:sz w:val="24"/>
          <w:szCs w:val="24"/>
        </w:rPr>
        <w:lastRenderedPageBreak/>
        <w:t xml:space="preserve">smooth operations and </w:t>
      </w:r>
      <w:r w:rsidR="00D240B0" w:rsidRPr="00D240B0">
        <w:rPr>
          <w:rFonts w:asciiTheme="minorBidi" w:hAnsiTheme="minorBidi"/>
          <w:sz w:val="24"/>
          <w:szCs w:val="24"/>
        </w:rPr>
        <w:t>enhancing</w:t>
      </w:r>
      <w:r w:rsidRPr="00D240B0">
        <w:rPr>
          <w:rFonts w:asciiTheme="minorBidi" w:hAnsiTheme="minorBidi"/>
          <w:sz w:val="24"/>
          <w:szCs w:val="24"/>
        </w:rPr>
        <w:t xml:space="preserve"> guest satisfaction. (Sarver, </w:t>
      </w:r>
      <w:r w:rsidRPr="00CD1AB6">
        <w:rPr>
          <w:rFonts w:asciiTheme="minorBidi" w:hAnsiTheme="minorBidi"/>
          <w:sz w:val="24"/>
          <w:szCs w:val="24"/>
        </w:rPr>
        <w:t xml:space="preserve">Seabold and </w:t>
      </w:r>
      <w:r w:rsidRPr="00D240B0">
        <w:rPr>
          <w:rFonts w:asciiTheme="minorBidi" w:hAnsiTheme="minorBidi"/>
          <w:sz w:val="24"/>
          <w:szCs w:val="24"/>
        </w:rPr>
        <w:t xml:space="preserve">Kline, 2020) </w:t>
      </w:r>
    </w:p>
    <w:p w14:paraId="0A610AD8" w14:textId="77777777" w:rsidR="002C4575" w:rsidRDefault="00A1704C" w:rsidP="00D240B0">
      <w:pPr>
        <w:spacing w:line="360" w:lineRule="auto"/>
        <w:jc w:val="both"/>
        <w:rPr>
          <w:rFonts w:asciiTheme="minorBidi" w:hAnsiTheme="minorBidi"/>
          <w:sz w:val="24"/>
          <w:szCs w:val="24"/>
        </w:rPr>
      </w:pPr>
      <w:r w:rsidRPr="00D240B0">
        <w:rPr>
          <w:rFonts w:asciiTheme="minorBidi" w:hAnsiTheme="minorBidi"/>
          <w:sz w:val="24"/>
          <w:szCs w:val="24"/>
        </w:rPr>
        <w:t>While the Gibbs Reflective Cycle is commonly used in various fields, including education, healthcare, and business, it can also be applied effectively in the context of food and beverage management.</w:t>
      </w:r>
      <w:r w:rsidR="00202DEE" w:rsidRPr="00D240B0">
        <w:rPr>
          <w:rFonts w:asciiTheme="minorBidi" w:hAnsiTheme="minorBidi"/>
          <w:sz w:val="24"/>
          <w:szCs w:val="24"/>
        </w:rPr>
        <w:t xml:space="preserve"> </w:t>
      </w:r>
      <w:r w:rsidR="00202DEE" w:rsidRPr="00D240B0">
        <w:rPr>
          <w:rFonts w:asciiTheme="minorBidi" w:hAnsiTheme="minorBidi"/>
          <w:sz w:val="24"/>
          <w:szCs w:val="24"/>
        </w:rPr>
        <w:t>(</w:t>
      </w:r>
      <w:r w:rsidR="00202DEE" w:rsidRPr="00CD1AB6">
        <w:rPr>
          <w:rFonts w:asciiTheme="minorBidi" w:hAnsiTheme="minorBidi"/>
          <w:sz w:val="24"/>
          <w:szCs w:val="24"/>
        </w:rPr>
        <w:t xml:space="preserve">Sekarwinahyu et al., </w:t>
      </w:r>
      <w:r w:rsidR="00202DEE" w:rsidRPr="00D240B0">
        <w:rPr>
          <w:rFonts w:asciiTheme="minorBidi" w:hAnsiTheme="minorBidi"/>
          <w:sz w:val="24"/>
          <w:szCs w:val="24"/>
        </w:rPr>
        <w:t>2019)</w:t>
      </w:r>
      <w:r w:rsidRPr="00D240B0">
        <w:rPr>
          <w:rFonts w:asciiTheme="minorBidi" w:hAnsiTheme="minorBidi"/>
          <w:sz w:val="24"/>
          <w:szCs w:val="24"/>
        </w:rPr>
        <w:t xml:space="preserve"> </w:t>
      </w:r>
    </w:p>
    <w:p w14:paraId="66932A22" w14:textId="1B7A3ED3" w:rsidR="00A1704C" w:rsidRPr="002C4575" w:rsidRDefault="002C4575" w:rsidP="00D240B0">
      <w:pPr>
        <w:spacing w:line="360" w:lineRule="auto"/>
        <w:jc w:val="both"/>
        <w:rPr>
          <w:rFonts w:asciiTheme="minorBidi" w:hAnsiTheme="minorBidi"/>
          <w:b/>
          <w:bCs/>
          <w:sz w:val="24"/>
          <w:szCs w:val="24"/>
        </w:rPr>
      </w:pPr>
      <w:r w:rsidRPr="002C4575">
        <w:rPr>
          <w:rFonts w:asciiTheme="minorBidi" w:hAnsiTheme="minorBidi"/>
          <w:b/>
          <w:bCs/>
          <w:sz w:val="24"/>
          <w:szCs w:val="24"/>
        </w:rPr>
        <w:t>O</w:t>
      </w:r>
      <w:r w:rsidR="00A1704C" w:rsidRPr="002C4575">
        <w:rPr>
          <w:rFonts w:asciiTheme="minorBidi" w:hAnsiTheme="minorBidi"/>
          <w:b/>
          <w:bCs/>
          <w:sz w:val="24"/>
          <w:szCs w:val="24"/>
        </w:rPr>
        <w:t>utlin</w:t>
      </w:r>
      <w:r w:rsidRPr="002C4575">
        <w:rPr>
          <w:rFonts w:asciiTheme="minorBidi" w:hAnsiTheme="minorBidi"/>
          <w:b/>
          <w:bCs/>
          <w:sz w:val="24"/>
          <w:szCs w:val="24"/>
        </w:rPr>
        <w:t>ing</w:t>
      </w:r>
      <w:r w:rsidR="00A1704C" w:rsidRPr="002C4575">
        <w:rPr>
          <w:rFonts w:asciiTheme="minorBidi" w:hAnsiTheme="minorBidi"/>
          <w:b/>
          <w:bCs/>
          <w:sz w:val="24"/>
          <w:szCs w:val="24"/>
        </w:rPr>
        <w:t xml:space="preserve"> how the Gibbs model can be utilized in food and beverage operations:</w:t>
      </w:r>
    </w:p>
    <w:p w14:paraId="223534E7" w14:textId="6B47F423" w:rsidR="00A1704C" w:rsidRPr="002C4575" w:rsidRDefault="00A1704C" w:rsidP="002C4575">
      <w:pPr>
        <w:pStyle w:val="ListParagraph"/>
        <w:numPr>
          <w:ilvl w:val="0"/>
          <w:numId w:val="4"/>
        </w:numPr>
        <w:spacing w:line="360" w:lineRule="auto"/>
        <w:jc w:val="both"/>
        <w:rPr>
          <w:rFonts w:asciiTheme="minorBidi" w:hAnsiTheme="minorBidi"/>
          <w:sz w:val="24"/>
          <w:szCs w:val="24"/>
        </w:rPr>
      </w:pPr>
      <w:r w:rsidRPr="002C4575">
        <w:rPr>
          <w:rFonts w:asciiTheme="minorBidi" w:hAnsiTheme="minorBidi"/>
          <w:sz w:val="24"/>
          <w:szCs w:val="24"/>
        </w:rPr>
        <w:t>Description</w:t>
      </w:r>
    </w:p>
    <w:p w14:paraId="73CF0F14" w14:textId="77777777" w:rsidR="00A1704C" w:rsidRPr="00D240B0" w:rsidRDefault="00A1704C" w:rsidP="00D240B0">
      <w:pPr>
        <w:spacing w:line="360" w:lineRule="auto"/>
        <w:jc w:val="both"/>
        <w:rPr>
          <w:rFonts w:asciiTheme="minorBidi" w:hAnsiTheme="minorBidi"/>
          <w:sz w:val="24"/>
          <w:szCs w:val="24"/>
        </w:rPr>
      </w:pPr>
      <w:r w:rsidRPr="00D240B0">
        <w:rPr>
          <w:rFonts w:asciiTheme="minorBidi" w:hAnsiTheme="minorBidi"/>
          <w:sz w:val="24"/>
          <w:szCs w:val="24"/>
        </w:rPr>
        <w:t>In the food and beverage setting, this stage involves describing a specific event or experience. For example, it could be a busy dinner service at a restaurant where you were responsible for managing the front-of-house operations.</w:t>
      </w:r>
    </w:p>
    <w:p w14:paraId="698279F5" w14:textId="08603645" w:rsidR="00A1704C" w:rsidRPr="002C4575" w:rsidRDefault="00A1704C" w:rsidP="002C4575">
      <w:pPr>
        <w:pStyle w:val="ListParagraph"/>
        <w:numPr>
          <w:ilvl w:val="0"/>
          <w:numId w:val="4"/>
        </w:numPr>
        <w:spacing w:line="360" w:lineRule="auto"/>
        <w:jc w:val="both"/>
        <w:rPr>
          <w:rFonts w:asciiTheme="minorBidi" w:hAnsiTheme="minorBidi"/>
          <w:sz w:val="24"/>
          <w:szCs w:val="24"/>
        </w:rPr>
      </w:pPr>
      <w:r w:rsidRPr="002C4575">
        <w:rPr>
          <w:rFonts w:asciiTheme="minorBidi" w:hAnsiTheme="minorBidi"/>
          <w:sz w:val="24"/>
          <w:szCs w:val="24"/>
        </w:rPr>
        <w:t>Feelings</w:t>
      </w:r>
    </w:p>
    <w:p w14:paraId="4ECF4207" w14:textId="77777777" w:rsidR="00A1704C" w:rsidRPr="00D240B0" w:rsidRDefault="00A1704C" w:rsidP="00D240B0">
      <w:pPr>
        <w:spacing w:line="360" w:lineRule="auto"/>
        <w:jc w:val="both"/>
        <w:rPr>
          <w:rFonts w:asciiTheme="minorBidi" w:hAnsiTheme="minorBidi"/>
          <w:sz w:val="24"/>
          <w:szCs w:val="24"/>
        </w:rPr>
      </w:pPr>
      <w:r w:rsidRPr="00D240B0">
        <w:rPr>
          <w:rFonts w:asciiTheme="minorBidi" w:hAnsiTheme="minorBidi"/>
          <w:sz w:val="24"/>
          <w:szCs w:val="24"/>
        </w:rPr>
        <w:t>Reflect on your thoughts and emotions during the event. This could include feelings of stress due to the high volume of customers, excitement about delivering exceptional service, or frustration with any challenges encountered.</w:t>
      </w:r>
    </w:p>
    <w:p w14:paraId="0024F61E" w14:textId="5F75A882" w:rsidR="00A1704C" w:rsidRPr="002C4575" w:rsidRDefault="00A1704C" w:rsidP="002C4575">
      <w:pPr>
        <w:pStyle w:val="ListParagraph"/>
        <w:numPr>
          <w:ilvl w:val="0"/>
          <w:numId w:val="4"/>
        </w:numPr>
        <w:spacing w:line="360" w:lineRule="auto"/>
        <w:jc w:val="both"/>
        <w:rPr>
          <w:rFonts w:asciiTheme="minorBidi" w:hAnsiTheme="minorBidi"/>
          <w:sz w:val="24"/>
          <w:szCs w:val="24"/>
        </w:rPr>
      </w:pPr>
      <w:r w:rsidRPr="002C4575">
        <w:rPr>
          <w:rFonts w:asciiTheme="minorBidi" w:hAnsiTheme="minorBidi"/>
          <w:sz w:val="24"/>
          <w:szCs w:val="24"/>
        </w:rPr>
        <w:t>Evaluation</w:t>
      </w:r>
    </w:p>
    <w:p w14:paraId="6B53081C" w14:textId="373E416C" w:rsidR="00A1704C" w:rsidRPr="00D240B0" w:rsidRDefault="00A1704C" w:rsidP="00D240B0">
      <w:pPr>
        <w:spacing w:line="360" w:lineRule="auto"/>
        <w:jc w:val="both"/>
        <w:rPr>
          <w:rFonts w:asciiTheme="minorBidi" w:hAnsiTheme="minorBidi"/>
          <w:sz w:val="24"/>
          <w:szCs w:val="24"/>
        </w:rPr>
      </w:pPr>
      <w:r w:rsidRPr="00D240B0">
        <w:rPr>
          <w:rFonts w:asciiTheme="minorBidi" w:hAnsiTheme="minorBidi"/>
          <w:sz w:val="24"/>
          <w:szCs w:val="24"/>
        </w:rPr>
        <w:t>Evaluate the event or experience by considering both positive and negative aspects. This could involve assessing the efficiency of service, the quality of food and beverages served, customer satisfaction levels, and any areas for improvement.</w:t>
      </w:r>
      <w:r w:rsidR="00FC60F4" w:rsidRPr="00D240B0">
        <w:rPr>
          <w:rFonts w:asciiTheme="minorBidi" w:hAnsiTheme="minorBidi"/>
          <w:sz w:val="24"/>
          <w:szCs w:val="24"/>
        </w:rPr>
        <w:t xml:space="preserve"> </w:t>
      </w:r>
      <w:r w:rsidR="00FC60F4" w:rsidRPr="00D240B0">
        <w:rPr>
          <w:rFonts w:asciiTheme="minorBidi" w:hAnsiTheme="minorBidi"/>
          <w:sz w:val="24"/>
          <w:szCs w:val="24"/>
        </w:rPr>
        <w:t>(</w:t>
      </w:r>
      <w:r w:rsidR="00FC60F4" w:rsidRPr="00CD1AB6">
        <w:rPr>
          <w:rFonts w:asciiTheme="minorBidi" w:hAnsiTheme="minorBidi"/>
          <w:sz w:val="24"/>
          <w:szCs w:val="24"/>
        </w:rPr>
        <w:t>Atfield, Hun</w:t>
      </w:r>
      <w:r w:rsidR="00FC60F4" w:rsidRPr="00D240B0">
        <w:rPr>
          <w:rFonts w:asciiTheme="minorBidi" w:hAnsiTheme="minorBidi"/>
          <w:sz w:val="24"/>
          <w:szCs w:val="24"/>
        </w:rPr>
        <w:t>t and Luchinskaya, 2021)</w:t>
      </w:r>
    </w:p>
    <w:p w14:paraId="6B6B16B3" w14:textId="2467ABDF" w:rsidR="00A1704C" w:rsidRPr="002C4575" w:rsidRDefault="00A1704C" w:rsidP="002C4575">
      <w:pPr>
        <w:pStyle w:val="ListParagraph"/>
        <w:numPr>
          <w:ilvl w:val="0"/>
          <w:numId w:val="4"/>
        </w:numPr>
        <w:spacing w:line="360" w:lineRule="auto"/>
        <w:jc w:val="both"/>
        <w:rPr>
          <w:rFonts w:asciiTheme="minorBidi" w:hAnsiTheme="minorBidi"/>
          <w:sz w:val="24"/>
          <w:szCs w:val="24"/>
        </w:rPr>
      </w:pPr>
      <w:r w:rsidRPr="002C4575">
        <w:rPr>
          <w:rFonts w:asciiTheme="minorBidi" w:hAnsiTheme="minorBidi"/>
          <w:sz w:val="24"/>
          <w:szCs w:val="24"/>
        </w:rPr>
        <w:t xml:space="preserve">Analysis </w:t>
      </w:r>
    </w:p>
    <w:p w14:paraId="31909D6C" w14:textId="02237E59" w:rsidR="00A1704C" w:rsidRPr="00D240B0" w:rsidRDefault="00A1704C" w:rsidP="00D240B0">
      <w:pPr>
        <w:spacing w:line="360" w:lineRule="auto"/>
        <w:jc w:val="both"/>
        <w:rPr>
          <w:rFonts w:asciiTheme="minorBidi" w:hAnsiTheme="minorBidi"/>
          <w:sz w:val="24"/>
          <w:szCs w:val="24"/>
        </w:rPr>
      </w:pPr>
      <w:r w:rsidRPr="00D240B0">
        <w:rPr>
          <w:rFonts w:asciiTheme="minorBidi" w:hAnsiTheme="minorBidi"/>
          <w:sz w:val="24"/>
          <w:szCs w:val="24"/>
        </w:rPr>
        <w:t>Analyze the factors that contributed to the outcomes observed during the event. This may include examining staffing levels, communication protocols, menu offerings, kitchen efficiency, and customer preferences.</w:t>
      </w:r>
      <w:r w:rsidR="00646C5F" w:rsidRPr="00D240B0">
        <w:rPr>
          <w:rFonts w:asciiTheme="minorBidi" w:hAnsiTheme="minorBidi"/>
          <w:sz w:val="24"/>
          <w:szCs w:val="24"/>
        </w:rPr>
        <w:t xml:space="preserve"> </w:t>
      </w:r>
      <w:r w:rsidR="00646C5F" w:rsidRPr="00D240B0">
        <w:rPr>
          <w:rFonts w:asciiTheme="minorBidi" w:hAnsiTheme="minorBidi"/>
          <w:sz w:val="24"/>
          <w:szCs w:val="24"/>
        </w:rPr>
        <w:t>(</w:t>
      </w:r>
      <w:r w:rsidR="00646C5F" w:rsidRPr="00CD1AB6">
        <w:rPr>
          <w:rFonts w:asciiTheme="minorBidi" w:hAnsiTheme="minorBidi"/>
          <w:sz w:val="24"/>
          <w:szCs w:val="24"/>
        </w:rPr>
        <w:t>Johnston and C</w:t>
      </w:r>
      <w:r w:rsidR="00646C5F" w:rsidRPr="00D240B0">
        <w:rPr>
          <w:rFonts w:asciiTheme="minorBidi" w:hAnsiTheme="minorBidi"/>
          <w:sz w:val="24"/>
          <w:szCs w:val="24"/>
        </w:rPr>
        <w:t>lark, 2005)</w:t>
      </w:r>
    </w:p>
    <w:p w14:paraId="13F41932" w14:textId="40255ED8" w:rsidR="00A1704C" w:rsidRPr="002C4575" w:rsidRDefault="00A1704C" w:rsidP="002C4575">
      <w:pPr>
        <w:pStyle w:val="ListParagraph"/>
        <w:numPr>
          <w:ilvl w:val="0"/>
          <w:numId w:val="4"/>
        </w:numPr>
        <w:spacing w:line="360" w:lineRule="auto"/>
        <w:jc w:val="both"/>
        <w:rPr>
          <w:rFonts w:asciiTheme="minorBidi" w:hAnsiTheme="minorBidi"/>
          <w:sz w:val="24"/>
          <w:szCs w:val="24"/>
        </w:rPr>
      </w:pPr>
      <w:r w:rsidRPr="002C4575">
        <w:rPr>
          <w:rFonts w:asciiTheme="minorBidi" w:hAnsiTheme="minorBidi"/>
          <w:sz w:val="24"/>
          <w:szCs w:val="24"/>
        </w:rPr>
        <w:t xml:space="preserve">Conclusion </w:t>
      </w:r>
    </w:p>
    <w:p w14:paraId="791D1067" w14:textId="77777777" w:rsidR="00A1704C" w:rsidRDefault="00A1704C" w:rsidP="00D240B0">
      <w:pPr>
        <w:spacing w:line="360" w:lineRule="auto"/>
        <w:jc w:val="both"/>
        <w:rPr>
          <w:rFonts w:asciiTheme="minorBidi" w:hAnsiTheme="minorBidi"/>
          <w:sz w:val="24"/>
          <w:szCs w:val="24"/>
        </w:rPr>
      </w:pPr>
      <w:r w:rsidRPr="00D240B0">
        <w:rPr>
          <w:rFonts w:asciiTheme="minorBidi" w:hAnsiTheme="minorBidi"/>
          <w:sz w:val="24"/>
          <w:szCs w:val="24"/>
        </w:rPr>
        <w:t>Reflect on what you could have done differently to improve the situation or enhance the overall experience for customers and staff. This could involve identifying potential changes in procedures, training needs, or resource allocation.</w:t>
      </w:r>
    </w:p>
    <w:p w14:paraId="4D853951" w14:textId="77777777" w:rsidR="00F30985" w:rsidRDefault="00F30985" w:rsidP="00D240B0">
      <w:pPr>
        <w:spacing w:line="360" w:lineRule="auto"/>
        <w:jc w:val="both"/>
        <w:rPr>
          <w:rFonts w:asciiTheme="minorBidi" w:hAnsiTheme="minorBidi"/>
          <w:sz w:val="24"/>
          <w:szCs w:val="24"/>
        </w:rPr>
      </w:pPr>
    </w:p>
    <w:p w14:paraId="66960153" w14:textId="77777777" w:rsidR="00F30985" w:rsidRPr="00D240B0" w:rsidRDefault="00F30985" w:rsidP="00D240B0">
      <w:pPr>
        <w:spacing w:line="360" w:lineRule="auto"/>
        <w:jc w:val="both"/>
        <w:rPr>
          <w:rFonts w:asciiTheme="minorBidi" w:hAnsiTheme="minorBidi"/>
          <w:sz w:val="24"/>
          <w:szCs w:val="24"/>
        </w:rPr>
      </w:pPr>
    </w:p>
    <w:p w14:paraId="6B0B313B" w14:textId="5B0F68D9" w:rsidR="00A1704C" w:rsidRPr="002C4575" w:rsidRDefault="00A1704C" w:rsidP="002C4575">
      <w:pPr>
        <w:pStyle w:val="ListParagraph"/>
        <w:numPr>
          <w:ilvl w:val="0"/>
          <w:numId w:val="4"/>
        </w:numPr>
        <w:spacing w:line="360" w:lineRule="auto"/>
        <w:jc w:val="both"/>
        <w:rPr>
          <w:rFonts w:asciiTheme="minorBidi" w:hAnsiTheme="minorBidi"/>
          <w:sz w:val="24"/>
          <w:szCs w:val="24"/>
        </w:rPr>
      </w:pPr>
      <w:r w:rsidRPr="002C4575">
        <w:rPr>
          <w:rFonts w:asciiTheme="minorBidi" w:hAnsiTheme="minorBidi"/>
          <w:sz w:val="24"/>
          <w:szCs w:val="24"/>
        </w:rPr>
        <w:t xml:space="preserve">Action Plan </w:t>
      </w:r>
    </w:p>
    <w:p w14:paraId="0D7658A8" w14:textId="5034A4E5" w:rsidR="00A1704C" w:rsidRPr="00D240B0" w:rsidRDefault="00A1704C" w:rsidP="00D240B0">
      <w:pPr>
        <w:spacing w:line="360" w:lineRule="auto"/>
        <w:jc w:val="both"/>
        <w:rPr>
          <w:rFonts w:asciiTheme="minorBidi" w:hAnsiTheme="minorBidi"/>
          <w:sz w:val="24"/>
          <w:szCs w:val="24"/>
        </w:rPr>
      </w:pPr>
      <w:r w:rsidRPr="00D240B0">
        <w:rPr>
          <w:rFonts w:asciiTheme="minorBidi" w:hAnsiTheme="minorBidi"/>
          <w:sz w:val="24"/>
          <w:szCs w:val="24"/>
        </w:rPr>
        <w:t xml:space="preserve">Develop an action plan for future similar situations based on your reflections and analysis. This may include implementing new strategies, seeking additional training or support, or </w:t>
      </w:r>
      <w:r w:rsidR="00D240B0" w:rsidRPr="00D240B0">
        <w:rPr>
          <w:rFonts w:asciiTheme="minorBidi" w:hAnsiTheme="minorBidi"/>
          <w:sz w:val="24"/>
          <w:szCs w:val="24"/>
        </w:rPr>
        <w:t>adjusting</w:t>
      </w:r>
      <w:r w:rsidRPr="00D240B0">
        <w:rPr>
          <w:rFonts w:asciiTheme="minorBidi" w:hAnsiTheme="minorBidi"/>
          <w:sz w:val="24"/>
          <w:szCs w:val="24"/>
        </w:rPr>
        <w:t xml:space="preserve"> existing processes to optimize performance and outcomes.</w:t>
      </w:r>
    </w:p>
    <w:p w14:paraId="6321E956" w14:textId="1F29461F" w:rsidR="00A1704C" w:rsidRPr="00D240B0" w:rsidRDefault="00A1704C" w:rsidP="00D240B0">
      <w:pPr>
        <w:spacing w:line="360" w:lineRule="auto"/>
        <w:jc w:val="both"/>
        <w:rPr>
          <w:rFonts w:asciiTheme="minorBidi" w:hAnsiTheme="minorBidi"/>
          <w:sz w:val="24"/>
          <w:szCs w:val="24"/>
        </w:rPr>
      </w:pPr>
      <w:r w:rsidRPr="00D240B0">
        <w:rPr>
          <w:rFonts w:asciiTheme="minorBidi" w:hAnsiTheme="minorBidi"/>
          <w:sz w:val="24"/>
          <w:szCs w:val="24"/>
        </w:rPr>
        <w:t>By using the Gibbs Reflective Cycle in the context of food and beverage management, individuals can gain valuable insights into their experiences, identify areas for growth and improvement, and develop strategies for enhancing operational efficiency and customer satisfaction in restaurant and hospitality settings.</w:t>
      </w:r>
      <w:r w:rsidR="00632A38" w:rsidRPr="00D240B0">
        <w:rPr>
          <w:rFonts w:asciiTheme="minorBidi" w:hAnsiTheme="minorBidi"/>
          <w:sz w:val="24"/>
          <w:szCs w:val="24"/>
        </w:rPr>
        <w:t xml:space="preserve"> </w:t>
      </w:r>
      <w:r w:rsidR="00632A38" w:rsidRPr="00D240B0">
        <w:rPr>
          <w:rFonts w:asciiTheme="minorBidi" w:hAnsiTheme="minorBidi"/>
          <w:sz w:val="24"/>
          <w:szCs w:val="24"/>
        </w:rPr>
        <w:t>(</w:t>
      </w:r>
      <w:r w:rsidR="00632A38" w:rsidRPr="00CD1AB6">
        <w:rPr>
          <w:rFonts w:asciiTheme="minorBidi" w:hAnsiTheme="minorBidi"/>
          <w:sz w:val="24"/>
          <w:szCs w:val="24"/>
        </w:rPr>
        <w:t>Otting, 2013</w:t>
      </w:r>
      <w:r w:rsidR="00632A38" w:rsidRPr="00D240B0">
        <w:rPr>
          <w:rFonts w:asciiTheme="minorBidi" w:hAnsiTheme="minorBidi"/>
          <w:sz w:val="24"/>
          <w:szCs w:val="24"/>
        </w:rPr>
        <w:t>)</w:t>
      </w:r>
    </w:p>
    <w:p w14:paraId="7FBB92E3" w14:textId="77777777" w:rsidR="007428D6" w:rsidRPr="002C4575" w:rsidRDefault="007428D6" w:rsidP="00D240B0">
      <w:pPr>
        <w:spacing w:line="360" w:lineRule="auto"/>
        <w:jc w:val="both"/>
        <w:rPr>
          <w:rFonts w:asciiTheme="minorBidi" w:hAnsiTheme="minorBidi"/>
          <w:b/>
          <w:bCs/>
          <w:sz w:val="24"/>
          <w:szCs w:val="24"/>
        </w:rPr>
      </w:pPr>
      <w:r w:rsidRPr="002C4575">
        <w:rPr>
          <w:rFonts w:asciiTheme="minorBidi" w:hAnsiTheme="minorBidi"/>
          <w:b/>
          <w:bCs/>
          <w:sz w:val="24"/>
          <w:szCs w:val="24"/>
        </w:rPr>
        <w:t>Food and beverage placement learning objectives:</w:t>
      </w:r>
    </w:p>
    <w:p w14:paraId="274D3A2E" w14:textId="77777777" w:rsidR="007428D6" w:rsidRPr="00F30985" w:rsidRDefault="007428D6" w:rsidP="00F30985">
      <w:pPr>
        <w:pStyle w:val="ListParagraph"/>
        <w:numPr>
          <w:ilvl w:val="0"/>
          <w:numId w:val="3"/>
        </w:numPr>
        <w:spacing w:line="360" w:lineRule="auto"/>
        <w:jc w:val="both"/>
        <w:rPr>
          <w:rFonts w:asciiTheme="minorBidi" w:hAnsiTheme="minorBidi"/>
          <w:sz w:val="24"/>
          <w:szCs w:val="24"/>
        </w:rPr>
      </w:pPr>
      <w:r w:rsidRPr="00F30985">
        <w:rPr>
          <w:rFonts w:asciiTheme="minorBidi" w:hAnsiTheme="minorBidi"/>
          <w:sz w:val="24"/>
          <w:szCs w:val="24"/>
        </w:rPr>
        <w:t>Understanding Operational Procedures:</w:t>
      </w:r>
    </w:p>
    <w:p w14:paraId="58BDBD4B" w14:textId="3F6FE8C3" w:rsidR="007428D6" w:rsidRPr="00D240B0" w:rsidRDefault="007428D6" w:rsidP="00D240B0">
      <w:pPr>
        <w:spacing w:line="360" w:lineRule="auto"/>
        <w:jc w:val="both"/>
        <w:rPr>
          <w:rFonts w:asciiTheme="minorBidi" w:hAnsiTheme="minorBidi"/>
          <w:sz w:val="24"/>
          <w:szCs w:val="24"/>
        </w:rPr>
      </w:pPr>
      <w:r w:rsidRPr="00D240B0">
        <w:rPr>
          <w:rFonts w:asciiTheme="minorBidi" w:hAnsiTheme="minorBidi"/>
          <w:sz w:val="24"/>
          <w:szCs w:val="24"/>
        </w:rPr>
        <w:t>Gain a comprehensive understanding of the operational procedures within the food and beverage department, including food preparation, service standards, hygiene protocols, and safety regulations.</w:t>
      </w:r>
      <w:r w:rsidR="002875E4" w:rsidRPr="00D240B0">
        <w:rPr>
          <w:rFonts w:asciiTheme="minorBidi" w:hAnsiTheme="minorBidi"/>
          <w:sz w:val="24"/>
          <w:szCs w:val="24"/>
        </w:rPr>
        <w:t xml:space="preserve"> </w:t>
      </w:r>
      <w:r w:rsidR="002875E4" w:rsidRPr="00D240B0">
        <w:rPr>
          <w:rFonts w:asciiTheme="minorBidi" w:hAnsiTheme="minorBidi"/>
          <w:sz w:val="24"/>
          <w:szCs w:val="24"/>
        </w:rPr>
        <w:t>(Food Standar</w:t>
      </w:r>
      <w:r w:rsidR="002875E4" w:rsidRPr="00CD1AB6">
        <w:rPr>
          <w:rFonts w:asciiTheme="minorBidi" w:hAnsiTheme="minorBidi"/>
          <w:sz w:val="24"/>
          <w:szCs w:val="24"/>
        </w:rPr>
        <w:t>ds</w:t>
      </w:r>
      <w:r w:rsidR="002875E4" w:rsidRPr="00D240B0">
        <w:rPr>
          <w:rFonts w:asciiTheme="minorBidi" w:hAnsiTheme="minorBidi"/>
          <w:sz w:val="24"/>
          <w:szCs w:val="24"/>
        </w:rPr>
        <w:t xml:space="preserve"> Agency, 2018)</w:t>
      </w:r>
      <w:r w:rsidR="002875E4" w:rsidRPr="00D240B0">
        <w:rPr>
          <w:rFonts w:asciiTheme="minorBidi" w:hAnsiTheme="minorBidi"/>
          <w:sz w:val="24"/>
          <w:szCs w:val="24"/>
        </w:rPr>
        <w:t xml:space="preserve"> </w:t>
      </w:r>
    </w:p>
    <w:p w14:paraId="4B5816AE" w14:textId="77777777" w:rsidR="007428D6" w:rsidRPr="00F30985" w:rsidRDefault="007428D6" w:rsidP="00F30985">
      <w:pPr>
        <w:pStyle w:val="ListParagraph"/>
        <w:numPr>
          <w:ilvl w:val="0"/>
          <w:numId w:val="3"/>
        </w:numPr>
        <w:spacing w:line="360" w:lineRule="auto"/>
        <w:jc w:val="both"/>
        <w:rPr>
          <w:rFonts w:asciiTheme="minorBidi" w:hAnsiTheme="minorBidi"/>
          <w:sz w:val="24"/>
          <w:szCs w:val="24"/>
        </w:rPr>
      </w:pPr>
      <w:r w:rsidRPr="00F30985">
        <w:rPr>
          <w:rFonts w:asciiTheme="minorBidi" w:hAnsiTheme="minorBidi"/>
          <w:sz w:val="24"/>
          <w:szCs w:val="24"/>
        </w:rPr>
        <w:t xml:space="preserve">Customer Service Excellence: </w:t>
      </w:r>
    </w:p>
    <w:p w14:paraId="0D6AF240" w14:textId="77777777" w:rsidR="007428D6" w:rsidRPr="00D240B0" w:rsidRDefault="007428D6" w:rsidP="00D240B0">
      <w:pPr>
        <w:spacing w:line="360" w:lineRule="auto"/>
        <w:jc w:val="both"/>
        <w:rPr>
          <w:rFonts w:asciiTheme="minorBidi" w:hAnsiTheme="minorBidi"/>
          <w:sz w:val="24"/>
          <w:szCs w:val="24"/>
        </w:rPr>
      </w:pPr>
      <w:r w:rsidRPr="00D240B0">
        <w:rPr>
          <w:rFonts w:asciiTheme="minorBidi" w:hAnsiTheme="minorBidi"/>
          <w:sz w:val="24"/>
          <w:szCs w:val="24"/>
        </w:rPr>
        <w:t>Develop exceptional customer service skills by actively engaging with guests, understanding their needs and preferences, and delivering personalized and memorable dining experiences.</w:t>
      </w:r>
    </w:p>
    <w:p w14:paraId="4BDCE0E2" w14:textId="77777777" w:rsidR="007428D6" w:rsidRPr="00F30985" w:rsidRDefault="007428D6" w:rsidP="00F30985">
      <w:pPr>
        <w:pStyle w:val="ListParagraph"/>
        <w:numPr>
          <w:ilvl w:val="0"/>
          <w:numId w:val="3"/>
        </w:numPr>
        <w:spacing w:line="360" w:lineRule="auto"/>
        <w:jc w:val="both"/>
        <w:rPr>
          <w:rFonts w:asciiTheme="minorBidi" w:hAnsiTheme="minorBidi"/>
          <w:sz w:val="24"/>
          <w:szCs w:val="24"/>
        </w:rPr>
      </w:pPr>
      <w:r w:rsidRPr="00F30985">
        <w:rPr>
          <w:rFonts w:asciiTheme="minorBidi" w:hAnsiTheme="minorBidi"/>
          <w:sz w:val="24"/>
          <w:szCs w:val="24"/>
        </w:rPr>
        <w:t xml:space="preserve">Menu Knowledge and Development: </w:t>
      </w:r>
    </w:p>
    <w:p w14:paraId="73AC0AC0" w14:textId="7779C537" w:rsidR="007428D6" w:rsidRPr="00D240B0" w:rsidRDefault="007428D6" w:rsidP="00D240B0">
      <w:pPr>
        <w:spacing w:line="360" w:lineRule="auto"/>
        <w:jc w:val="both"/>
        <w:rPr>
          <w:rFonts w:asciiTheme="minorBidi" w:hAnsiTheme="minorBidi"/>
          <w:sz w:val="24"/>
          <w:szCs w:val="24"/>
        </w:rPr>
      </w:pPr>
      <w:r w:rsidRPr="00D240B0">
        <w:rPr>
          <w:rFonts w:asciiTheme="minorBidi" w:hAnsiTheme="minorBidi"/>
          <w:sz w:val="24"/>
          <w:szCs w:val="24"/>
        </w:rPr>
        <w:t>Acquire knowledge about menu planning and development, including menu design, pricing strategies, ingredient sourcing, and seasonal variations. Contribute to menu development initiatives and learn how to create innovative and appealing offerings</w:t>
      </w:r>
      <w:r w:rsidR="00D240B0" w:rsidRPr="00D240B0">
        <w:rPr>
          <w:rFonts w:asciiTheme="minorBidi" w:hAnsiTheme="minorBidi"/>
          <w:sz w:val="24"/>
          <w:szCs w:val="24"/>
        </w:rPr>
        <w:t xml:space="preserve">. </w:t>
      </w:r>
      <w:r w:rsidR="00530BE8" w:rsidRPr="00D240B0">
        <w:rPr>
          <w:rFonts w:asciiTheme="minorBidi" w:hAnsiTheme="minorBidi"/>
          <w:sz w:val="24"/>
          <w:szCs w:val="24"/>
        </w:rPr>
        <w:t>(</w:t>
      </w:r>
      <w:r w:rsidR="00530BE8" w:rsidRPr="00CD1AB6">
        <w:rPr>
          <w:rFonts w:asciiTheme="minorBidi" w:hAnsiTheme="minorBidi"/>
          <w:sz w:val="24"/>
          <w:szCs w:val="24"/>
        </w:rPr>
        <w:t>Ozdemir and Cali</w:t>
      </w:r>
      <w:r w:rsidR="00530BE8" w:rsidRPr="00D240B0">
        <w:rPr>
          <w:rFonts w:asciiTheme="minorBidi" w:hAnsiTheme="minorBidi"/>
          <w:sz w:val="24"/>
          <w:szCs w:val="24"/>
        </w:rPr>
        <w:t>skan, 2014)</w:t>
      </w:r>
      <w:r w:rsidR="00CD1AB6">
        <w:rPr>
          <w:rFonts w:asciiTheme="minorBidi" w:hAnsiTheme="minorBidi"/>
          <w:sz w:val="24"/>
          <w:szCs w:val="24"/>
        </w:rPr>
        <w:t xml:space="preserve"> </w:t>
      </w:r>
    </w:p>
    <w:p w14:paraId="7706797D" w14:textId="77777777" w:rsidR="007428D6" w:rsidRPr="00F30985" w:rsidRDefault="007428D6" w:rsidP="00F30985">
      <w:pPr>
        <w:pStyle w:val="ListParagraph"/>
        <w:numPr>
          <w:ilvl w:val="0"/>
          <w:numId w:val="3"/>
        </w:numPr>
        <w:spacing w:line="360" w:lineRule="auto"/>
        <w:jc w:val="both"/>
        <w:rPr>
          <w:rFonts w:asciiTheme="minorBidi" w:hAnsiTheme="minorBidi"/>
          <w:sz w:val="24"/>
          <w:szCs w:val="24"/>
        </w:rPr>
      </w:pPr>
      <w:r w:rsidRPr="00F30985">
        <w:rPr>
          <w:rFonts w:asciiTheme="minorBidi" w:hAnsiTheme="minorBidi"/>
          <w:sz w:val="24"/>
          <w:szCs w:val="24"/>
        </w:rPr>
        <w:t xml:space="preserve">Teamwork and Collaboration: </w:t>
      </w:r>
    </w:p>
    <w:p w14:paraId="4E6F975C" w14:textId="38FEBFF6" w:rsidR="007428D6" w:rsidRDefault="007428D6" w:rsidP="00D240B0">
      <w:pPr>
        <w:spacing w:line="360" w:lineRule="auto"/>
        <w:jc w:val="both"/>
        <w:rPr>
          <w:rFonts w:asciiTheme="minorBidi" w:hAnsiTheme="minorBidi"/>
          <w:sz w:val="24"/>
          <w:szCs w:val="24"/>
        </w:rPr>
      </w:pPr>
      <w:r w:rsidRPr="00D240B0">
        <w:rPr>
          <w:rFonts w:asciiTheme="minorBidi" w:hAnsiTheme="minorBidi"/>
          <w:sz w:val="24"/>
          <w:szCs w:val="24"/>
        </w:rPr>
        <w:t xml:space="preserve">Collaborate effectively with team members across </w:t>
      </w:r>
      <w:r w:rsidR="00142DA5" w:rsidRPr="00D240B0">
        <w:rPr>
          <w:rFonts w:asciiTheme="minorBidi" w:hAnsiTheme="minorBidi"/>
          <w:sz w:val="24"/>
          <w:szCs w:val="24"/>
        </w:rPr>
        <w:t>separate roles</w:t>
      </w:r>
      <w:r w:rsidRPr="00D240B0">
        <w:rPr>
          <w:rFonts w:asciiTheme="minorBidi" w:hAnsiTheme="minorBidi"/>
          <w:sz w:val="24"/>
          <w:szCs w:val="24"/>
        </w:rPr>
        <w:t xml:space="preserve"> and departments to ensure smooth operations and enhance the overall guest experience. Develop strong interpersonal skills and the ability to work cohesively as part of a team.</w:t>
      </w:r>
      <w:r w:rsidR="00530BE8" w:rsidRPr="00D240B0">
        <w:rPr>
          <w:rFonts w:asciiTheme="minorBidi" w:hAnsiTheme="minorBidi"/>
          <w:sz w:val="24"/>
          <w:szCs w:val="24"/>
        </w:rPr>
        <w:t xml:space="preserve"> </w:t>
      </w:r>
      <w:r w:rsidR="00530BE8" w:rsidRPr="00D240B0">
        <w:rPr>
          <w:rFonts w:asciiTheme="minorBidi" w:hAnsiTheme="minorBidi"/>
          <w:sz w:val="24"/>
          <w:szCs w:val="24"/>
        </w:rPr>
        <w:t>(In</w:t>
      </w:r>
      <w:r w:rsidR="00530BE8" w:rsidRPr="00CD1AB6">
        <w:rPr>
          <w:rFonts w:asciiTheme="minorBidi" w:hAnsiTheme="minorBidi"/>
          <w:sz w:val="24"/>
          <w:szCs w:val="24"/>
        </w:rPr>
        <w:t>de</w:t>
      </w:r>
      <w:r w:rsidR="00530BE8" w:rsidRPr="00D240B0">
        <w:rPr>
          <w:rFonts w:asciiTheme="minorBidi" w:hAnsiTheme="minorBidi"/>
          <w:sz w:val="24"/>
          <w:szCs w:val="24"/>
        </w:rPr>
        <w:t>ed , 2021)</w:t>
      </w:r>
    </w:p>
    <w:p w14:paraId="1F08E932" w14:textId="77777777" w:rsidR="00F30985" w:rsidRDefault="00F30985" w:rsidP="00D240B0">
      <w:pPr>
        <w:spacing w:line="360" w:lineRule="auto"/>
        <w:jc w:val="both"/>
        <w:rPr>
          <w:rFonts w:asciiTheme="minorBidi" w:hAnsiTheme="minorBidi"/>
          <w:sz w:val="24"/>
          <w:szCs w:val="24"/>
        </w:rPr>
      </w:pPr>
    </w:p>
    <w:p w14:paraId="3D3D68ED" w14:textId="77777777" w:rsidR="00F30985" w:rsidRPr="00D240B0" w:rsidRDefault="00F30985" w:rsidP="00D240B0">
      <w:pPr>
        <w:spacing w:line="360" w:lineRule="auto"/>
        <w:jc w:val="both"/>
        <w:rPr>
          <w:rFonts w:asciiTheme="minorBidi" w:hAnsiTheme="minorBidi"/>
          <w:sz w:val="24"/>
          <w:szCs w:val="24"/>
        </w:rPr>
      </w:pPr>
    </w:p>
    <w:p w14:paraId="0C617BBC" w14:textId="77777777" w:rsidR="007428D6" w:rsidRPr="00F30985" w:rsidRDefault="007428D6" w:rsidP="00F30985">
      <w:pPr>
        <w:pStyle w:val="ListParagraph"/>
        <w:numPr>
          <w:ilvl w:val="0"/>
          <w:numId w:val="3"/>
        </w:numPr>
        <w:spacing w:line="360" w:lineRule="auto"/>
        <w:jc w:val="both"/>
        <w:rPr>
          <w:rFonts w:asciiTheme="minorBidi" w:hAnsiTheme="minorBidi"/>
          <w:sz w:val="24"/>
          <w:szCs w:val="24"/>
        </w:rPr>
      </w:pPr>
      <w:r w:rsidRPr="00F30985">
        <w:rPr>
          <w:rFonts w:asciiTheme="minorBidi" w:hAnsiTheme="minorBidi"/>
          <w:sz w:val="24"/>
          <w:szCs w:val="24"/>
        </w:rPr>
        <w:t>Time Management and Prioritization:</w:t>
      </w:r>
    </w:p>
    <w:p w14:paraId="12D4961E" w14:textId="413279CE" w:rsidR="007428D6" w:rsidRPr="00D240B0" w:rsidRDefault="007428D6" w:rsidP="00D240B0">
      <w:pPr>
        <w:spacing w:line="360" w:lineRule="auto"/>
        <w:jc w:val="both"/>
        <w:rPr>
          <w:rFonts w:asciiTheme="minorBidi" w:hAnsiTheme="minorBidi"/>
          <w:sz w:val="24"/>
          <w:szCs w:val="24"/>
        </w:rPr>
      </w:pPr>
      <w:r w:rsidRPr="00D240B0">
        <w:rPr>
          <w:rFonts w:asciiTheme="minorBidi" w:hAnsiTheme="minorBidi"/>
          <w:sz w:val="24"/>
          <w:szCs w:val="24"/>
        </w:rPr>
        <w:t xml:space="preserve">Learn to manage time efficiently and prioritize tasks effectively in a </w:t>
      </w:r>
      <w:r w:rsidR="00D240B0" w:rsidRPr="00D240B0">
        <w:rPr>
          <w:rFonts w:asciiTheme="minorBidi" w:hAnsiTheme="minorBidi"/>
          <w:sz w:val="24"/>
          <w:szCs w:val="24"/>
        </w:rPr>
        <w:t>challenging environment</w:t>
      </w:r>
      <w:r w:rsidRPr="00D240B0">
        <w:rPr>
          <w:rFonts w:asciiTheme="minorBidi" w:hAnsiTheme="minorBidi"/>
          <w:sz w:val="24"/>
          <w:szCs w:val="24"/>
        </w:rPr>
        <w:t xml:space="preserve">. Develop strategies for handling multiple responsibilities simultaneously while maintaining </w:t>
      </w:r>
      <w:r w:rsidR="00D240B0" w:rsidRPr="00D240B0">
        <w:rPr>
          <w:rFonts w:asciiTheme="minorBidi" w:hAnsiTheme="minorBidi"/>
          <w:sz w:val="24"/>
          <w:szCs w:val="24"/>
        </w:rPr>
        <w:t>mindfulness</w:t>
      </w:r>
      <w:r w:rsidRPr="00D240B0">
        <w:rPr>
          <w:rFonts w:asciiTheme="minorBidi" w:hAnsiTheme="minorBidi"/>
          <w:sz w:val="24"/>
          <w:szCs w:val="24"/>
        </w:rPr>
        <w:t xml:space="preserve"> and quality standards.</w:t>
      </w:r>
    </w:p>
    <w:p w14:paraId="26CF5D9F" w14:textId="77777777" w:rsidR="007428D6" w:rsidRPr="00F30985" w:rsidRDefault="007428D6" w:rsidP="00F30985">
      <w:pPr>
        <w:pStyle w:val="ListParagraph"/>
        <w:numPr>
          <w:ilvl w:val="0"/>
          <w:numId w:val="3"/>
        </w:numPr>
        <w:spacing w:line="360" w:lineRule="auto"/>
        <w:jc w:val="both"/>
        <w:rPr>
          <w:rFonts w:asciiTheme="minorBidi" w:hAnsiTheme="minorBidi"/>
          <w:sz w:val="24"/>
          <w:szCs w:val="24"/>
        </w:rPr>
      </w:pPr>
      <w:r w:rsidRPr="00F30985">
        <w:rPr>
          <w:rFonts w:asciiTheme="minorBidi" w:hAnsiTheme="minorBidi"/>
          <w:sz w:val="24"/>
          <w:szCs w:val="24"/>
        </w:rPr>
        <w:t xml:space="preserve">Problem-Solving and Adaptability: </w:t>
      </w:r>
    </w:p>
    <w:p w14:paraId="7C476956" w14:textId="632E0482" w:rsidR="007428D6" w:rsidRPr="00D240B0" w:rsidRDefault="007428D6" w:rsidP="00D240B0">
      <w:pPr>
        <w:spacing w:line="360" w:lineRule="auto"/>
        <w:jc w:val="both"/>
        <w:rPr>
          <w:rFonts w:asciiTheme="minorBidi" w:hAnsiTheme="minorBidi"/>
          <w:sz w:val="24"/>
          <w:szCs w:val="24"/>
        </w:rPr>
      </w:pPr>
      <w:r w:rsidRPr="00D240B0">
        <w:rPr>
          <w:rFonts w:asciiTheme="minorBidi" w:hAnsiTheme="minorBidi"/>
          <w:sz w:val="24"/>
          <w:szCs w:val="24"/>
        </w:rPr>
        <w:t xml:space="preserve">Develop </w:t>
      </w:r>
      <w:r w:rsidR="00D240B0" w:rsidRPr="00D240B0">
        <w:rPr>
          <w:rFonts w:asciiTheme="minorBidi" w:hAnsiTheme="minorBidi"/>
          <w:sz w:val="24"/>
          <w:szCs w:val="24"/>
        </w:rPr>
        <w:t>critical thinking skills</w:t>
      </w:r>
      <w:r w:rsidRPr="00D240B0">
        <w:rPr>
          <w:rFonts w:asciiTheme="minorBidi" w:hAnsiTheme="minorBidi"/>
          <w:sz w:val="24"/>
          <w:szCs w:val="24"/>
        </w:rPr>
        <w:t xml:space="preserve"> by addressing challenges and unexpected situations that arise during daily operations. Learn to adapt quickly to changing circumstances and make sound decisions under pressure.</w:t>
      </w:r>
    </w:p>
    <w:p w14:paraId="6E706366" w14:textId="77777777" w:rsidR="007428D6" w:rsidRPr="00F30985" w:rsidRDefault="007428D6" w:rsidP="00F30985">
      <w:pPr>
        <w:pStyle w:val="ListParagraph"/>
        <w:numPr>
          <w:ilvl w:val="0"/>
          <w:numId w:val="3"/>
        </w:numPr>
        <w:spacing w:line="360" w:lineRule="auto"/>
        <w:jc w:val="both"/>
        <w:rPr>
          <w:rFonts w:asciiTheme="minorBidi" w:hAnsiTheme="minorBidi"/>
          <w:sz w:val="24"/>
          <w:szCs w:val="24"/>
        </w:rPr>
      </w:pPr>
      <w:r w:rsidRPr="00F30985">
        <w:rPr>
          <w:rFonts w:asciiTheme="minorBidi" w:hAnsiTheme="minorBidi"/>
          <w:sz w:val="24"/>
          <w:szCs w:val="24"/>
        </w:rPr>
        <w:t xml:space="preserve">Leadership and Management Skills: </w:t>
      </w:r>
    </w:p>
    <w:p w14:paraId="68A236BD" w14:textId="77777777" w:rsidR="007428D6" w:rsidRPr="00D240B0" w:rsidRDefault="007428D6" w:rsidP="00D240B0">
      <w:pPr>
        <w:spacing w:line="360" w:lineRule="auto"/>
        <w:jc w:val="both"/>
        <w:rPr>
          <w:rFonts w:asciiTheme="minorBidi" w:hAnsiTheme="minorBidi"/>
          <w:sz w:val="24"/>
          <w:szCs w:val="24"/>
        </w:rPr>
      </w:pPr>
      <w:r w:rsidRPr="00D240B0">
        <w:rPr>
          <w:rFonts w:asciiTheme="minorBidi" w:hAnsiTheme="minorBidi"/>
          <w:sz w:val="24"/>
          <w:szCs w:val="24"/>
        </w:rPr>
        <w:t>Observe and learn from supervisors and managers within the department to understand the principles of effective leadership and management. Develop skills in delegation, decision-making, conflict resolution, and performance management.</w:t>
      </w:r>
    </w:p>
    <w:p w14:paraId="4CF93294" w14:textId="77777777" w:rsidR="007428D6" w:rsidRPr="00F30985" w:rsidRDefault="007428D6" w:rsidP="00F30985">
      <w:pPr>
        <w:pStyle w:val="ListParagraph"/>
        <w:numPr>
          <w:ilvl w:val="0"/>
          <w:numId w:val="3"/>
        </w:numPr>
        <w:spacing w:line="360" w:lineRule="auto"/>
        <w:jc w:val="both"/>
        <w:rPr>
          <w:rFonts w:asciiTheme="minorBidi" w:hAnsiTheme="minorBidi"/>
          <w:sz w:val="24"/>
          <w:szCs w:val="24"/>
        </w:rPr>
      </w:pPr>
      <w:r w:rsidRPr="00F30985">
        <w:rPr>
          <w:rFonts w:asciiTheme="minorBidi" w:hAnsiTheme="minorBidi"/>
          <w:sz w:val="24"/>
          <w:szCs w:val="24"/>
        </w:rPr>
        <w:t xml:space="preserve">Food Safety and Hygiene Practices: </w:t>
      </w:r>
    </w:p>
    <w:p w14:paraId="0F164324" w14:textId="07B80062" w:rsidR="007428D6" w:rsidRPr="00D240B0" w:rsidRDefault="007428D6" w:rsidP="00D240B0">
      <w:pPr>
        <w:spacing w:line="360" w:lineRule="auto"/>
        <w:jc w:val="both"/>
        <w:rPr>
          <w:rFonts w:asciiTheme="minorBidi" w:hAnsiTheme="minorBidi"/>
          <w:sz w:val="24"/>
          <w:szCs w:val="24"/>
        </w:rPr>
      </w:pPr>
      <w:r w:rsidRPr="00D240B0">
        <w:rPr>
          <w:rFonts w:asciiTheme="minorBidi" w:hAnsiTheme="minorBidi"/>
          <w:sz w:val="24"/>
          <w:szCs w:val="24"/>
        </w:rPr>
        <w:t>Understand and adhere to food safety and hygiene practices to ensure the health and safety of guests and staff. Learn about relevant regulations and protocols, and actively implement best practices in food handling and storage.</w:t>
      </w:r>
      <w:r w:rsidR="00F550B0" w:rsidRPr="00D240B0">
        <w:rPr>
          <w:rFonts w:asciiTheme="minorBidi" w:hAnsiTheme="minorBidi"/>
          <w:sz w:val="24"/>
          <w:szCs w:val="24"/>
        </w:rPr>
        <w:t xml:space="preserve"> </w:t>
      </w:r>
      <w:r w:rsidR="00F550B0" w:rsidRPr="00D240B0">
        <w:rPr>
          <w:rFonts w:asciiTheme="minorBidi" w:hAnsiTheme="minorBidi"/>
          <w:sz w:val="24"/>
          <w:szCs w:val="24"/>
        </w:rPr>
        <w:t xml:space="preserve">(Food </w:t>
      </w:r>
      <w:r w:rsidR="00F550B0" w:rsidRPr="00CD1AB6">
        <w:rPr>
          <w:rFonts w:asciiTheme="minorBidi" w:hAnsiTheme="minorBidi"/>
          <w:sz w:val="24"/>
          <w:szCs w:val="24"/>
        </w:rPr>
        <w:t>Standards Agency</w:t>
      </w:r>
      <w:r w:rsidR="00F550B0" w:rsidRPr="00D240B0">
        <w:rPr>
          <w:rFonts w:asciiTheme="minorBidi" w:hAnsiTheme="minorBidi"/>
          <w:sz w:val="24"/>
          <w:szCs w:val="24"/>
        </w:rPr>
        <w:t>, 2018)</w:t>
      </w:r>
    </w:p>
    <w:p w14:paraId="66E2B8FC" w14:textId="412A411D" w:rsidR="007428D6" w:rsidRPr="00F30985" w:rsidRDefault="007428D6" w:rsidP="00F30985">
      <w:pPr>
        <w:pStyle w:val="ListParagraph"/>
        <w:numPr>
          <w:ilvl w:val="0"/>
          <w:numId w:val="3"/>
        </w:numPr>
        <w:spacing w:line="360" w:lineRule="auto"/>
        <w:jc w:val="both"/>
        <w:rPr>
          <w:rFonts w:asciiTheme="minorBidi" w:hAnsiTheme="minorBidi"/>
          <w:sz w:val="24"/>
          <w:szCs w:val="24"/>
        </w:rPr>
      </w:pPr>
      <w:r w:rsidRPr="00F30985">
        <w:rPr>
          <w:rFonts w:asciiTheme="minorBidi" w:hAnsiTheme="minorBidi"/>
          <w:sz w:val="24"/>
          <w:szCs w:val="24"/>
        </w:rPr>
        <w:t xml:space="preserve">Sales and Revenue Management: </w:t>
      </w:r>
    </w:p>
    <w:p w14:paraId="22DF9B14" w14:textId="77777777" w:rsidR="007428D6" w:rsidRPr="00D240B0" w:rsidRDefault="007428D6" w:rsidP="00D240B0">
      <w:pPr>
        <w:spacing w:line="360" w:lineRule="auto"/>
        <w:jc w:val="both"/>
        <w:rPr>
          <w:rFonts w:asciiTheme="minorBidi" w:hAnsiTheme="minorBidi"/>
          <w:sz w:val="24"/>
          <w:szCs w:val="24"/>
        </w:rPr>
      </w:pPr>
      <w:r w:rsidRPr="00D240B0">
        <w:rPr>
          <w:rFonts w:asciiTheme="minorBidi" w:hAnsiTheme="minorBidi"/>
          <w:sz w:val="24"/>
          <w:szCs w:val="24"/>
        </w:rPr>
        <w:t>Gain insight into sales and revenue management strategies within the food and beverage department. Understand key performance indicators (KPIs), monitor sales trends, and contribute to initiatives aimed at maximizing revenue and profitability.</w:t>
      </w:r>
    </w:p>
    <w:p w14:paraId="6128DD9B" w14:textId="77777777" w:rsidR="007428D6" w:rsidRPr="00F30985" w:rsidRDefault="007428D6" w:rsidP="00F30985">
      <w:pPr>
        <w:pStyle w:val="ListParagraph"/>
        <w:numPr>
          <w:ilvl w:val="0"/>
          <w:numId w:val="3"/>
        </w:numPr>
        <w:spacing w:line="360" w:lineRule="auto"/>
        <w:jc w:val="both"/>
        <w:rPr>
          <w:rFonts w:asciiTheme="minorBidi" w:hAnsiTheme="minorBidi"/>
          <w:sz w:val="24"/>
          <w:szCs w:val="24"/>
        </w:rPr>
      </w:pPr>
      <w:r w:rsidRPr="00F30985">
        <w:rPr>
          <w:rFonts w:asciiTheme="minorBidi" w:hAnsiTheme="minorBidi"/>
          <w:sz w:val="24"/>
          <w:szCs w:val="24"/>
        </w:rPr>
        <w:t xml:space="preserve">Reflective Practice and Continuous Learning: </w:t>
      </w:r>
    </w:p>
    <w:p w14:paraId="77CA7486" w14:textId="77777777" w:rsidR="007428D6" w:rsidRPr="00D240B0" w:rsidRDefault="007428D6" w:rsidP="00D240B0">
      <w:pPr>
        <w:spacing w:line="360" w:lineRule="auto"/>
        <w:jc w:val="both"/>
        <w:rPr>
          <w:rFonts w:asciiTheme="minorBidi" w:hAnsiTheme="minorBidi"/>
          <w:sz w:val="24"/>
          <w:szCs w:val="24"/>
        </w:rPr>
      </w:pPr>
      <w:r w:rsidRPr="00D240B0">
        <w:rPr>
          <w:rFonts w:asciiTheme="minorBidi" w:hAnsiTheme="minorBidi"/>
          <w:sz w:val="24"/>
          <w:szCs w:val="24"/>
        </w:rPr>
        <w:t>Engage in reflective practice to evaluate personal progress, identify areas for improvement, and set goals for ongoing development. Seek feedback from supervisors and colleagues, and actively pursue opportunities for continuous learning and professional growth.</w:t>
      </w:r>
    </w:p>
    <w:p w14:paraId="3EEA15FB" w14:textId="6DA7CBBE" w:rsidR="007428D6" w:rsidRPr="00D240B0" w:rsidRDefault="007428D6" w:rsidP="00D240B0">
      <w:pPr>
        <w:spacing w:line="360" w:lineRule="auto"/>
        <w:jc w:val="both"/>
        <w:rPr>
          <w:rFonts w:asciiTheme="minorBidi" w:hAnsiTheme="minorBidi"/>
          <w:sz w:val="24"/>
          <w:szCs w:val="24"/>
        </w:rPr>
      </w:pPr>
      <w:r w:rsidRPr="00D240B0">
        <w:rPr>
          <w:rFonts w:asciiTheme="minorBidi" w:hAnsiTheme="minorBidi"/>
          <w:sz w:val="24"/>
          <w:szCs w:val="24"/>
        </w:rPr>
        <w:lastRenderedPageBreak/>
        <w:t>By setting these placement learning objectives, students can tailor their experiences within the food and beverage department to align with their educational and career aspirations, ensuring a valuable and enriching placement experience.</w:t>
      </w:r>
    </w:p>
    <w:p w14:paraId="61F78514" w14:textId="4E4AB29F" w:rsidR="002C067A" w:rsidRPr="002C067A" w:rsidRDefault="002C067A" w:rsidP="00D240B0">
      <w:pPr>
        <w:spacing w:line="360" w:lineRule="auto"/>
        <w:jc w:val="both"/>
        <w:rPr>
          <w:rFonts w:asciiTheme="minorBidi" w:hAnsiTheme="minorBidi"/>
          <w:b/>
          <w:bCs/>
          <w:sz w:val="24"/>
          <w:szCs w:val="24"/>
        </w:rPr>
      </w:pPr>
      <w:r>
        <w:rPr>
          <w:rFonts w:asciiTheme="minorBidi" w:hAnsiTheme="minorBidi"/>
          <w:b/>
          <w:bCs/>
          <w:sz w:val="24"/>
          <w:szCs w:val="24"/>
        </w:rPr>
        <w:t>F</w:t>
      </w:r>
      <w:r w:rsidRPr="002C067A">
        <w:rPr>
          <w:rFonts w:asciiTheme="minorBidi" w:hAnsiTheme="minorBidi"/>
          <w:b/>
          <w:bCs/>
          <w:sz w:val="24"/>
          <w:szCs w:val="24"/>
        </w:rPr>
        <w:t xml:space="preserve">uture </w:t>
      </w:r>
      <w:r>
        <w:rPr>
          <w:rFonts w:asciiTheme="minorBidi" w:hAnsiTheme="minorBidi"/>
          <w:b/>
          <w:bCs/>
          <w:sz w:val="24"/>
          <w:szCs w:val="24"/>
        </w:rPr>
        <w:t>A</w:t>
      </w:r>
      <w:r w:rsidRPr="002C067A">
        <w:rPr>
          <w:rFonts w:asciiTheme="minorBidi" w:hAnsiTheme="minorBidi"/>
          <w:b/>
          <w:bCs/>
          <w:sz w:val="24"/>
          <w:szCs w:val="24"/>
        </w:rPr>
        <w:t xml:space="preserve">ction </w:t>
      </w:r>
      <w:r>
        <w:rPr>
          <w:rFonts w:asciiTheme="minorBidi" w:hAnsiTheme="minorBidi"/>
          <w:b/>
          <w:bCs/>
          <w:sz w:val="24"/>
          <w:szCs w:val="24"/>
        </w:rPr>
        <w:t>P</w:t>
      </w:r>
      <w:r w:rsidRPr="002C067A">
        <w:rPr>
          <w:rFonts w:asciiTheme="minorBidi" w:hAnsiTheme="minorBidi"/>
          <w:b/>
          <w:bCs/>
          <w:sz w:val="24"/>
          <w:szCs w:val="24"/>
        </w:rPr>
        <w:t>lan</w:t>
      </w:r>
    </w:p>
    <w:p w14:paraId="0DA80098" w14:textId="7CFFF800" w:rsidR="0042731B" w:rsidRPr="00D240B0" w:rsidRDefault="0042731B" w:rsidP="00D240B0">
      <w:pPr>
        <w:spacing w:line="360" w:lineRule="auto"/>
        <w:jc w:val="both"/>
        <w:rPr>
          <w:rFonts w:asciiTheme="minorBidi" w:hAnsiTheme="minorBidi"/>
          <w:sz w:val="24"/>
          <w:szCs w:val="24"/>
        </w:rPr>
      </w:pPr>
      <w:r w:rsidRPr="00D240B0">
        <w:rPr>
          <w:rFonts w:asciiTheme="minorBidi" w:hAnsiTheme="minorBidi"/>
          <w:sz w:val="24"/>
          <w:szCs w:val="24"/>
        </w:rPr>
        <w:t xml:space="preserve">Based on my experiences in the food and beverage department, I have developed a </w:t>
      </w:r>
      <w:r w:rsidR="002C067A">
        <w:rPr>
          <w:rFonts w:asciiTheme="minorBidi" w:hAnsiTheme="minorBidi"/>
          <w:sz w:val="24"/>
          <w:szCs w:val="24"/>
        </w:rPr>
        <w:t xml:space="preserve">future action plan </w:t>
      </w:r>
      <w:r w:rsidRPr="00D240B0">
        <w:rPr>
          <w:rFonts w:asciiTheme="minorBidi" w:hAnsiTheme="minorBidi"/>
          <w:sz w:val="24"/>
          <w:szCs w:val="24"/>
        </w:rPr>
        <w:t>aimed at continuous improvement and professional development:</w:t>
      </w:r>
    </w:p>
    <w:p w14:paraId="7C22EF6D" w14:textId="77777777" w:rsidR="0042731B" w:rsidRPr="00F30985" w:rsidRDefault="0042731B" w:rsidP="00F30985">
      <w:pPr>
        <w:pStyle w:val="ListParagraph"/>
        <w:numPr>
          <w:ilvl w:val="0"/>
          <w:numId w:val="3"/>
        </w:numPr>
        <w:spacing w:line="360" w:lineRule="auto"/>
        <w:jc w:val="both"/>
        <w:rPr>
          <w:rFonts w:asciiTheme="minorBidi" w:hAnsiTheme="minorBidi"/>
          <w:sz w:val="24"/>
          <w:szCs w:val="24"/>
        </w:rPr>
      </w:pPr>
      <w:r w:rsidRPr="00F30985">
        <w:rPr>
          <w:rFonts w:asciiTheme="minorBidi" w:hAnsiTheme="minorBidi"/>
          <w:sz w:val="24"/>
          <w:szCs w:val="24"/>
        </w:rPr>
        <w:t xml:space="preserve">Enhance Technical Skills: </w:t>
      </w:r>
    </w:p>
    <w:p w14:paraId="634831DE" w14:textId="1AE702FB" w:rsidR="0042731B" w:rsidRPr="00D240B0" w:rsidRDefault="0042731B" w:rsidP="00D240B0">
      <w:pPr>
        <w:spacing w:line="360" w:lineRule="auto"/>
        <w:jc w:val="both"/>
        <w:rPr>
          <w:rFonts w:asciiTheme="minorBidi" w:hAnsiTheme="minorBidi"/>
          <w:sz w:val="24"/>
          <w:szCs w:val="24"/>
        </w:rPr>
      </w:pPr>
      <w:r w:rsidRPr="00D240B0">
        <w:rPr>
          <w:rFonts w:asciiTheme="minorBidi" w:hAnsiTheme="minorBidi"/>
          <w:sz w:val="24"/>
          <w:szCs w:val="24"/>
        </w:rPr>
        <w:t>Recognizing the importance of technical proficiency in food preparation and beverage service, I plan to enrol in additional culinary courses and workshops to further hone my skills. This includes mastering advanced cooking techniques, expanding my knowledge of international cuisines, and learning about mixology and cocktail crafting.</w:t>
      </w:r>
      <w:r w:rsidR="007E63F2" w:rsidRPr="00D240B0">
        <w:rPr>
          <w:rFonts w:asciiTheme="minorBidi" w:hAnsiTheme="minorBidi"/>
          <w:sz w:val="24"/>
          <w:szCs w:val="24"/>
        </w:rPr>
        <w:t xml:space="preserve"> </w:t>
      </w:r>
      <w:r w:rsidR="007E63F2" w:rsidRPr="00D240B0">
        <w:rPr>
          <w:rFonts w:asciiTheme="minorBidi" w:hAnsiTheme="minorBidi"/>
          <w:sz w:val="24"/>
          <w:szCs w:val="24"/>
        </w:rPr>
        <w:t xml:space="preserve">(Okeiyi, </w:t>
      </w:r>
      <w:r w:rsidR="007E63F2" w:rsidRPr="00CD1AB6">
        <w:rPr>
          <w:rFonts w:asciiTheme="minorBidi" w:hAnsiTheme="minorBidi"/>
          <w:sz w:val="24"/>
          <w:szCs w:val="24"/>
        </w:rPr>
        <w:t>Finley a</w:t>
      </w:r>
      <w:r w:rsidR="007E63F2" w:rsidRPr="00D240B0">
        <w:rPr>
          <w:rFonts w:asciiTheme="minorBidi" w:hAnsiTheme="minorBidi"/>
          <w:sz w:val="24"/>
          <w:szCs w:val="24"/>
        </w:rPr>
        <w:t>nd Postel, 1994)</w:t>
      </w:r>
    </w:p>
    <w:p w14:paraId="0CB623F0" w14:textId="77777777" w:rsidR="0042731B" w:rsidRPr="00F30985" w:rsidRDefault="0042731B" w:rsidP="00F30985">
      <w:pPr>
        <w:pStyle w:val="ListParagraph"/>
        <w:numPr>
          <w:ilvl w:val="0"/>
          <w:numId w:val="3"/>
        </w:numPr>
        <w:spacing w:line="360" w:lineRule="auto"/>
        <w:jc w:val="both"/>
        <w:rPr>
          <w:rFonts w:asciiTheme="minorBidi" w:hAnsiTheme="minorBidi"/>
          <w:sz w:val="24"/>
          <w:szCs w:val="24"/>
        </w:rPr>
      </w:pPr>
      <w:r w:rsidRPr="00F30985">
        <w:rPr>
          <w:rFonts w:asciiTheme="minorBidi" w:hAnsiTheme="minorBidi"/>
          <w:sz w:val="24"/>
          <w:szCs w:val="24"/>
        </w:rPr>
        <w:t xml:space="preserve">Improve Leadership Abilities: </w:t>
      </w:r>
    </w:p>
    <w:p w14:paraId="428D754B" w14:textId="12031C53" w:rsidR="0042731B" w:rsidRPr="00D240B0" w:rsidRDefault="0042731B" w:rsidP="00D240B0">
      <w:pPr>
        <w:spacing w:line="360" w:lineRule="auto"/>
        <w:jc w:val="both"/>
        <w:rPr>
          <w:rFonts w:asciiTheme="minorBidi" w:hAnsiTheme="minorBidi"/>
          <w:sz w:val="24"/>
          <w:szCs w:val="24"/>
        </w:rPr>
      </w:pPr>
      <w:r w:rsidRPr="00D240B0">
        <w:rPr>
          <w:rFonts w:asciiTheme="minorBidi" w:hAnsiTheme="minorBidi"/>
          <w:sz w:val="24"/>
          <w:szCs w:val="24"/>
        </w:rPr>
        <w:t xml:space="preserve">Aspire to progress into a leadership role within the food and beverage industry, I will actively seek opportunities to develop my leadership abilities. This includes participating in leadership training programs, taking on supervisory responsibilities whenever possible, and cultivating </w:t>
      </w:r>
      <w:r w:rsidR="00D240B0" w:rsidRPr="00D240B0">
        <w:rPr>
          <w:rFonts w:asciiTheme="minorBidi" w:hAnsiTheme="minorBidi"/>
          <w:sz w:val="24"/>
          <w:szCs w:val="24"/>
        </w:rPr>
        <w:t>effective communication</w:t>
      </w:r>
      <w:r w:rsidRPr="00D240B0">
        <w:rPr>
          <w:rFonts w:asciiTheme="minorBidi" w:hAnsiTheme="minorBidi"/>
          <w:sz w:val="24"/>
          <w:szCs w:val="24"/>
        </w:rPr>
        <w:t xml:space="preserve"> and decision-making skills.</w:t>
      </w:r>
    </w:p>
    <w:p w14:paraId="03D71CB5" w14:textId="77777777" w:rsidR="0042731B" w:rsidRPr="00F30985" w:rsidRDefault="0042731B" w:rsidP="00F30985">
      <w:pPr>
        <w:pStyle w:val="ListParagraph"/>
        <w:numPr>
          <w:ilvl w:val="0"/>
          <w:numId w:val="3"/>
        </w:numPr>
        <w:spacing w:line="360" w:lineRule="auto"/>
        <w:jc w:val="both"/>
        <w:rPr>
          <w:rFonts w:asciiTheme="minorBidi" w:hAnsiTheme="minorBidi"/>
          <w:sz w:val="24"/>
          <w:szCs w:val="24"/>
        </w:rPr>
      </w:pPr>
      <w:r w:rsidRPr="00F30985">
        <w:rPr>
          <w:rFonts w:asciiTheme="minorBidi" w:hAnsiTheme="minorBidi"/>
          <w:sz w:val="24"/>
          <w:szCs w:val="24"/>
        </w:rPr>
        <w:t xml:space="preserve">Deepen Understanding of Operations: </w:t>
      </w:r>
    </w:p>
    <w:p w14:paraId="6E75090B" w14:textId="16AEE8E0" w:rsidR="0042731B" w:rsidRPr="00D240B0" w:rsidRDefault="0042731B" w:rsidP="00D240B0">
      <w:pPr>
        <w:spacing w:line="360" w:lineRule="auto"/>
        <w:jc w:val="both"/>
        <w:rPr>
          <w:rFonts w:asciiTheme="minorBidi" w:hAnsiTheme="minorBidi"/>
          <w:sz w:val="24"/>
          <w:szCs w:val="24"/>
        </w:rPr>
      </w:pPr>
      <w:r w:rsidRPr="00D240B0">
        <w:rPr>
          <w:rFonts w:asciiTheme="minorBidi" w:hAnsiTheme="minorBidi"/>
          <w:sz w:val="24"/>
          <w:szCs w:val="24"/>
        </w:rPr>
        <w:t>To gain a deeper understanding of food and beverage operations, I plan to seek cross-training opportunities in different areas of the department. This includes learning about inventory management, purchasing, menu planning, and cost control measures. By familiarizing myself with all aspects of operations, I can contribute more effectively to the success of the department.</w:t>
      </w:r>
      <w:r w:rsidR="007E63F2" w:rsidRPr="00D240B0">
        <w:rPr>
          <w:rFonts w:asciiTheme="minorBidi" w:hAnsiTheme="minorBidi"/>
          <w:sz w:val="24"/>
          <w:szCs w:val="24"/>
        </w:rPr>
        <w:t xml:space="preserve"> </w:t>
      </w:r>
      <w:r w:rsidR="007E63F2" w:rsidRPr="00D240B0">
        <w:rPr>
          <w:rFonts w:asciiTheme="minorBidi" w:hAnsiTheme="minorBidi"/>
          <w:sz w:val="24"/>
          <w:szCs w:val="24"/>
        </w:rPr>
        <w:t>(</w:t>
      </w:r>
      <w:r w:rsidR="007E63F2" w:rsidRPr="00CD1AB6">
        <w:rPr>
          <w:rFonts w:asciiTheme="minorBidi" w:hAnsiTheme="minorBidi"/>
          <w:sz w:val="24"/>
          <w:szCs w:val="24"/>
        </w:rPr>
        <w:t>Chechi,</w:t>
      </w:r>
      <w:r w:rsidR="007E63F2" w:rsidRPr="00D240B0">
        <w:rPr>
          <w:rFonts w:asciiTheme="minorBidi" w:hAnsiTheme="minorBidi"/>
          <w:sz w:val="24"/>
          <w:szCs w:val="24"/>
        </w:rPr>
        <w:t xml:space="preserve"> 2023)</w:t>
      </w:r>
    </w:p>
    <w:p w14:paraId="722CB0F2" w14:textId="77777777" w:rsidR="0042731B" w:rsidRPr="00F30985" w:rsidRDefault="0042731B" w:rsidP="00F30985">
      <w:pPr>
        <w:pStyle w:val="ListParagraph"/>
        <w:numPr>
          <w:ilvl w:val="0"/>
          <w:numId w:val="3"/>
        </w:numPr>
        <w:spacing w:line="360" w:lineRule="auto"/>
        <w:jc w:val="both"/>
        <w:rPr>
          <w:rFonts w:asciiTheme="minorBidi" w:hAnsiTheme="minorBidi"/>
          <w:sz w:val="24"/>
          <w:szCs w:val="24"/>
        </w:rPr>
      </w:pPr>
      <w:r w:rsidRPr="00F30985">
        <w:rPr>
          <w:rFonts w:asciiTheme="minorBidi" w:hAnsiTheme="minorBidi"/>
          <w:sz w:val="24"/>
          <w:szCs w:val="24"/>
        </w:rPr>
        <w:t xml:space="preserve">Focus on Customer Experience: </w:t>
      </w:r>
    </w:p>
    <w:p w14:paraId="378D3A30" w14:textId="77777777" w:rsidR="0042731B" w:rsidRPr="00D240B0" w:rsidRDefault="0042731B" w:rsidP="00D240B0">
      <w:pPr>
        <w:spacing w:line="360" w:lineRule="auto"/>
        <w:jc w:val="both"/>
        <w:rPr>
          <w:rFonts w:asciiTheme="minorBidi" w:hAnsiTheme="minorBidi"/>
          <w:sz w:val="24"/>
          <w:szCs w:val="24"/>
        </w:rPr>
      </w:pPr>
      <w:r w:rsidRPr="00D240B0">
        <w:rPr>
          <w:rFonts w:asciiTheme="minorBidi" w:hAnsiTheme="minorBidi"/>
          <w:sz w:val="24"/>
          <w:szCs w:val="24"/>
        </w:rPr>
        <w:t>Recognizing the significance of customer satisfaction in the hospitality industry, I will prioritize enhancing the guest experience in all my interactions. This includes actively seeking feedback from guests, anticipating their needs, and going above and beyond to exceed their expectations. Additionally, I will strive to resolve any issues or concerns promptly and effectively to ensure positive guest experiences.</w:t>
      </w:r>
    </w:p>
    <w:p w14:paraId="0FD61F93" w14:textId="77777777" w:rsidR="0042731B" w:rsidRPr="00F30985" w:rsidRDefault="0042731B" w:rsidP="00F30985">
      <w:pPr>
        <w:pStyle w:val="ListParagraph"/>
        <w:numPr>
          <w:ilvl w:val="0"/>
          <w:numId w:val="3"/>
        </w:numPr>
        <w:spacing w:line="360" w:lineRule="auto"/>
        <w:jc w:val="both"/>
        <w:rPr>
          <w:rFonts w:asciiTheme="minorBidi" w:hAnsiTheme="minorBidi"/>
          <w:sz w:val="24"/>
          <w:szCs w:val="24"/>
        </w:rPr>
      </w:pPr>
      <w:r w:rsidRPr="00F30985">
        <w:rPr>
          <w:rFonts w:asciiTheme="minorBidi" w:hAnsiTheme="minorBidi"/>
          <w:sz w:val="24"/>
          <w:szCs w:val="24"/>
        </w:rPr>
        <w:lastRenderedPageBreak/>
        <w:t xml:space="preserve">Stay Updated on Industry Trends: </w:t>
      </w:r>
    </w:p>
    <w:p w14:paraId="2486109D" w14:textId="7E1CF7A4" w:rsidR="0042731B" w:rsidRPr="00D240B0" w:rsidRDefault="0042731B" w:rsidP="00D240B0">
      <w:pPr>
        <w:spacing w:line="360" w:lineRule="auto"/>
        <w:jc w:val="both"/>
        <w:rPr>
          <w:rFonts w:asciiTheme="minorBidi" w:hAnsiTheme="minorBidi"/>
          <w:sz w:val="24"/>
          <w:szCs w:val="24"/>
        </w:rPr>
      </w:pPr>
      <w:r w:rsidRPr="00D240B0">
        <w:rPr>
          <w:rFonts w:asciiTheme="minorBidi" w:hAnsiTheme="minorBidi"/>
          <w:sz w:val="24"/>
          <w:szCs w:val="24"/>
        </w:rPr>
        <w:t xml:space="preserve">The food and beverage industry </w:t>
      </w:r>
      <w:r w:rsidR="00D240B0" w:rsidRPr="00D240B0">
        <w:rPr>
          <w:rFonts w:asciiTheme="minorBidi" w:hAnsiTheme="minorBidi"/>
          <w:sz w:val="24"/>
          <w:szCs w:val="24"/>
        </w:rPr>
        <w:t>are</w:t>
      </w:r>
      <w:r w:rsidRPr="00D240B0">
        <w:rPr>
          <w:rFonts w:asciiTheme="minorBidi" w:hAnsiTheme="minorBidi"/>
          <w:sz w:val="24"/>
          <w:szCs w:val="24"/>
        </w:rPr>
        <w:t xml:space="preserve"> constantly evolving, with </w:t>
      </w:r>
      <w:r w:rsidR="00142DA5" w:rsidRPr="00D240B0">
        <w:rPr>
          <w:rFonts w:asciiTheme="minorBidi" w:hAnsiTheme="minorBidi"/>
          <w:sz w:val="24"/>
          <w:szCs w:val="24"/>
        </w:rPr>
        <w:t>latest trends</w:t>
      </w:r>
      <w:r w:rsidRPr="00D240B0">
        <w:rPr>
          <w:rFonts w:asciiTheme="minorBidi" w:hAnsiTheme="minorBidi"/>
          <w:sz w:val="24"/>
          <w:szCs w:val="24"/>
        </w:rPr>
        <w:t xml:space="preserve"> and innovations emerging regularly. To stay abreast of industry developments, I plan to subscribe to industry publications, attend trade shows and conferences, and network with industry professionals. By staying informed about the latest trends and best practices, I can remain competitive and adapt to changing consumer preferences.</w:t>
      </w:r>
    </w:p>
    <w:p w14:paraId="701A6832" w14:textId="77777777" w:rsidR="0042731B" w:rsidRPr="00F30985" w:rsidRDefault="0042731B" w:rsidP="00F30985">
      <w:pPr>
        <w:pStyle w:val="ListParagraph"/>
        <w:numPr>
          <w:ilvl w:val="0"/>
          <w:numId w:val="3"/>
        </w:numPr>
        <w:spacing w:line="360" w:lineRule="auto"/>
        <w:jc w:val="both"/>
        <w:rPr>
          <w:rFonts w:asciiTheme="minorBidi" w:hAnsiTheme="minorBidi"/>
          <w:sz w:val="24"/>
          <w:szCs w:val="24"/>
        </w:rPr>
      </w:pPr>
      <w:r w:rsidRPr="00F30985">
        <w:rPr>
          <w:rFonts w:asciiTheme="minorBidi" w:hAnsiTheme="minorBidi"/>
          <w:sz w:val="24"/>
          <w:szCs w:val="24"/>
        </w:rPr>
        <w:t xml:space="preserve">Cultivate a Culture of Continuous Improvement: </w:t>
      </w:r>
    </w:p>
    <w:p w14:paraId="401C4BB0" w14:textId="64858035" w:rsidR="0042731B" w:rsidRPr="00D240B0" w:rsidRDefault="0042731B" w:rsidP="00D240B0">
      <w:pPr>
        <w:spacing w:line="360" w:lineRule="auto"/>
        <w:jc w:val="both"/>
        <w:rPr>
          <w:rFonts w:asciiTheme="minorBidi" w:hAnsiTheme="minorBidi"/>
          <w:sz w:val="24"/>
          <w:szCs w:val="24"/>
        </w:rPr>
      </w:pPr>
      <w:r w:rsidRPr="00D240B0">
        <w:rPr>
          <w:rFonts w:asciiTheme="minorBidi" w:hAnsiTheme="minorBidi"/>
          <w:sz w:val="24"/>
          <w:szCs w:val="24"/>
        </w:rPr>
        <w:t xml:space="preserve">Embrace a mindset of continuous improvement and lifelong learning. This involves seeking feedback from colleagues and supervisors, reflecting on my experiences, and actively pursuing opportunities for growth and development. Whether </w:t>
      </w:r>
      <w:r w:rsidR="00D240B0" w:rsidRPr="00D240B0">
        <w:rPr>
          <w:rFonts w:asciiTheme="minorBidi" w:hAnsiTheme="minorBidi"/>
          <w:sz w:val="24"/>
          <w:szCs w:val="24"/>
        </w:rPr>
        <w:t>it is</w:t>
      </w:r>
      <w:r w:rsidRPr="00D240B0">
        <w:rPr>
          <w:rFonts w:asciiTheme="minorBidi" w:hAnsiTheme="minorBidi"/>
          <w:sz w:val="24"/>
          <w:szCs w:val="24"/>
        </w:rPr>
        <w:t xml:space="preserve"> learning a new skill, taking on new challenges, or exploring different career paths within the industry, I am committed to continually evolving and advancing in my career.</w:t>
      </w:r>
    </w:p>
    <w:p w14:paraId="77AA50A7" w14:textId="77777777" w:rsidR="0042731B" w:rsidRPr="00F30985" w:rsidRDefault="0042731B" w:rsidP="00F30985">
      <w:pPr>
        <w:pStyle w:val="ListParagraph"/>
        <w:numPr>
          <w:ilvl w:val="0"/>
          <w:numId w:val="3"/>
        </w:numPr>
        <w:spacing w:line="360" w:lineRule="auto"/>
        <w:jc w:val="both"/>
        <w:rPr>
          <w:rFonts w:asciiTheme="minorBidi" w:hAnsiTheme="minorBidi"/>
          <w:sz w:val="24"/>
          <w:szCs w:val="24"/>
        </w:rPr>
      </w:pPr>
      <w:r w:rsidRPr="00F30985">
        <w:rPr>
          <w:rFonts w:asciiTheme="minorBidi" w:hAnsiTheme="minorBidi"/>
          <w:sz w:val="24"/>
          <w:szCs w:val="24"/>
        </w:rPr>
        <w:t xml:space="preserve">Maintain Work-Life Balance: </w:t>
      </w:r>
    </w:p>
    <w:p w14:paraId="5BE51D9D" w14:textId="77777777" w:rsidR="0042731B" w:rsidRDefault="0042731B" w:rsidP="00D240B0">
      <w:pPr>
        <w:spacing w:line="360" w:lineRule="auto"/>
        <w:jc w:val="both"/>
        <w:rPr>
          <w:rFonts w:asciiTheme="minorBidi" w:hAnsiTheme="minorBidi"/>
          <w:sz w:val="24"/>
          <w:szCs w:val="24"/>
        </w:rPr>
      </w:pPr>
      <w:r w:rsidRPr="00D240B0">
        <w:rPr>
          <w:rFonts w:asciiTheme="minorBidi" w:hAnsiTheme="minorBidi"/>
          <w:sz w:val="24"/>
          <w:szCs w:val="24"/>
        </w:rPr>
        <w:t>Finally, I recognize the importance of maintaining a healthy work-life balance to sustain long-term success and fulfilment in my career. I will prioritize self-care, set boundaries between work and personal life, and engage in activities outside of work that bring me joy and fulfilment. By nurturing my well-being, I can perform at my best professionally and lead a fulfilling life overall.</w:t>
      </w:r>
    </w:p>
    <w:p w14:paraId="64D0F945" w14:textId="77777777" w:rsidR="00F30985" w:rsidRPr="00D240B0" w:rsidRDefault="00F30985" w:rsidP="00D240B0">
      <w:pPr>
        <w:spacing w:line="360" w:lineRule="auto"/>
        <w:jc w:val="both"/>
        <w:rPr>
          <w:rFonts w:asciiTheme="minorBidi" w:hAnsiTheme="minorBidi"/>
          <w:sz w:val="24"/>
          <w:szCs w:val="24"/>
        </w:rPr>
      </w:pPr>
    </w:p>
    <w:p w14:paraId="4EBB3EFE" w14:textId="77777777" w:rsidR="0042731B" w:rsidRPr="00D240B0" w:rsidRDefault="0042731B" w:rsidP="00D240B0">
      <w:pPr>
        <w:spacing w:line="360" w:lineRule="auto"/>
        <w:jc w:val="both"/>
        <w:rPr>
          <w:rFonts w:asciiTheme="minorBidi" w:hAnsiTheme="minorBidi"/>
          <w:sz w:val="24"/>
          <w:szCs w:val="24"/>
        </w:rPr>
      </w:pPr>
      <w:r w:rsidRPr="00D240B0">
        <w:rPr>
          <w:rFonts w:asciiTheme="minorBidi" w:hAnsiTheme="minorBidi"/>
          <w:sz w:val="24"/>
          <w:szCs w:val="24"/>
        </w:rPr>
        <w:t>By implementing this action plan, I am confident that I will continue to grow and excel in the dynamic and rewarding field of food and beverage.</w:t>
      </w:r>
    </w:p>
    <w:p w14:paraId="5CB10209" w14:textId="77777777" w:rsidR="0042731B" w:rsidRPr="00D240B0" w:rsidRDefault="0042731B" w:rsidP="00D240B0">
      <w:pPr>
        <w:spacing w:line="360" w:lineRule="auto"/>
        <w:jc w:val="both"/>
        <w:rPr>
          <w:rFonts w:asciiTheme="minorBidi" w:hAnsiTheme="minorBidi"/>
          <w:sz w:val="24"/>
          <w:szCs w:val="24"/>
        </w:rPr>
      </w:pPr>
    </w:p>
    <w:p w14:paraId="5DAE8076" w14:textId="77777777" w:rsidR="007428D6" w:rsidRPr="00D240B0" w:rsidRDefault="007428D6" w:rsidP="00D240B0">
      <w:pPr>
        <w:spacing w:line="360" w:lineRule="auto"/>
        <w:jc w:val="both"/>
        <w:rPr>
          <w:rFonts w:asciiTheme="minorBidi" w:hAnsiTheme="minorBidi"/>
          <w:sz w:val="24"/>
          <w:szCs w:val="24"/>
        </w:rPr>
      </w:pPr>
    </w:p>
    <w:p w14:paraId="0DEAB9E0" w14:textId="77777777" w:rsidR="00A1704C" w:rsidRPr="00D240B0" w:rsidRDefault="00A1704C" w:rsidP="00D240B0">
      <w:pPr>
        <w:spacing w:line="360" w:lineRule="auto"/>
        <w:jc w:val="both"/>
        <w:rPr>
          <w:rFonts w:asciiTheme="minorBidi" w:hAnsiTheme="minorBidi"/>
          <w:sz w:val="24"/>
          <w:szCs w:val="24"/>
        </w:rPr>
      </w:pPr>
    </w:p>
    <w:p w14:paraId="157A6311" w14:textId="77777777" w:rsidR="00202DEE" w:rsidRPr="00D240B0" w:rsidRDefault="00202DEE" w:rsidP="00D240B0">
      <w:pPr>
        <w:spacing w:line="360" w:lineRule="auto"/>
        <w:jc w:val="both"/>
        <w:rPr>
          <w:rFonts w:asciiTheme="minorBidi" w:hAnsiTheme="minorBidi"/>
          <w:sz w:val="24"/>
          <w:szCs w:val="24"/>
        </w:rPr>
      </w:pPr>
    </w:p>
    <w:p w14:paraId="489FF1AF" w14:textId="77777777" w:rsidR="00202DEE" w:rsidRPr="00D240B0" w:rsidRDefault="00202DEE" w:rsidP="00D240B0">
      <w:pPr>
        <w:spacing w:line="360" w:lineRule="auto"/>
        <w:jc w:val="both"/>
        <w:rPr>
          <w:rFonts w:asciiTheme="minorBidi" w:hAnsiTheme="minorBidi"/>
          <w:sz w:val="24"/>
          <w:szCs w:val="24"/>
        </w:rPr>
      </w:pPr>
    </w:p>
    <w:p w14:paraId="2F540C2A" w14:textId="77777777" w:rsidR="00202DEE" w:rsidRPr="00D240B0" w:rsidRDefault="00202DEE" w:rsidP="00D240B0">
      <w:pPr>
        <w:spacing w:line="360" w:lineRule="auto"/>
        <w:jc w:val="both"/>
        <w:rPr>
          <w:rFonts w:asciiTheme="minorBidi" w:hAnsiTheme="minorBidi"/>
          <w:sz w:val="24"/>
          <w:szCs w:val="24"/>
        </w:rPr>
      </w:pPr>
    </w:p>
    <w:p w14:paraId="6E7F9A3D" w14:textId="77777777" w:rsidR="00202DEE" w:rsidRPr="00D240B0" w:rsidRDefault="00202DEE" w:rsidP="00D240B0">
      <w:pPr>
        <w:spacing w:line="360" w:lineRule="auto"/>
        <w:jc w:val="both"/>
        <w:rPr>
          <w:rFonts w:asciiTheme="minorBidi" w:hAnsiTheme="minorBidi"/>
          <w:sz w:val="24"/>
          <w:szCs w:val="24"/>
        </w:rPr>
      </w:pPr>
    </w:p>
    <w:p w14:paraId="3C300516" w14:textId="41657558" w:rsidR="00202DEE" w:rsidRPr="00D240B0" w:rsidRDefault="00202DEE" w:rsidP="00D240B0">
      <w:pPr>
        <w:spacing w:line="360" w:lineRule="auto"/>
        <w:jc w:val="both"/>
        <w:rPr>
          <w:rFonts w:asciiTheme="minorBidi" w:hAnsiTheme="minorBidi"/>
          <w:sz w:val="24"/>
          <w:szCs w:val="24"/>
        </w:rPr>
      </w:pPr>
      <w:r w:rsidRPr="00D240B0">
        <w:rPr>
          <w:rFonts w:asciiTheme="minorBidi" w:hAnsiTheme="minorBidi"/>
          <w:sz w:val="24"/>
          <w:szCs w:val="24"/>
        </w:rPr>
        <w:lastRenderedPageBreak/>
        <w:t>References:</w:t>
      </w:r>
    </w:p>
    <w:p w14:paraId="3AEBD492" w14:textId="6596DC05" w:rsidR="00FC60F4" w:rsidRPr="00D240B0" w:rsidRDefault="00FC60F4" w:rsidP="00D240B0">
      <w:pPr>
        <w:pStyle w:val="NormalWeb"/>
        <w:numPr>
          <w:ilvl w:val="0"/>
          <w:numId w:val="1"/>
        </w:numPr>
        <w:spacing w:after="0" w:line="360" w:lineRule="auto"/>
        <w:jc w:val="both"/>
        <w:rPr>
          <w:rFonts w:asciiTheme="minorBidi" w:hAnsiTheme="minorBidi" w:cstheme="minorBidi"/>
          <w:color w:val="000000"/>
        </w:rPr>
      </w:pPr>
      <w:r w:rsidRPr="00D240B0">
        <w:rPr>
          <w:rFonts w:asciiTheme="minorBidi" w:hAnsiTheme="minorBidi" w:cstheme="minorBidi"/>
          <w:color w:val="000000"/>
        </w:rPr>
        <w:t xml:space="preserve">Atfield, G., Hunt, W. and Luchinskaya, D. (2021). Employability programmes and work placements in higher education : a review of published evidence on employability programmes and work placements in UK higher education. [online] strathprints.strath.ac.uk. Available at: </w:t>
      </w:r>
      <w:hyperlink r:id="rId7" w:history="1">
        <w:r w:rsidRPr="00D240B0">
          <w:rPr>
            <w:rStyle w:val="Hyperlink"/>
            <w:rFonts w:asciiTheme="minorBidi" w:hAnsiTheme="minorBidi" w:cstheme="minorBidi"/>
          </w:rPr>
          <w:t>https://strathprints.strath.ac.uk/82661/</w:t>
        </w:r>
      </w:hyperlink>
      <w:r w:rsidRPr="00D240B0">
        <w:rPr>
          <w:rFonts w:asciiTheme="minorBidi" w:hAnsiTheme="minorBidi" w:cstheme="minorBidi"/>
          <w:color w:val="000000"/>
        </w:rPr>
        <w:t xml:space="preserve"> </w:t>
      </w:r>
      <w:r w:rsidRPr="00D240B0">
        <w:rPr>
          <w:rFonts w:asciiTheme="minorBidi" w:hAnsiTheme="minorBidi" w:cstheme="minorBidi"/>
          <w:color w:val="000000"/>
        </w:rPr>
        <w:t xml:space="preserve"> </w:t>
      </w:r>
      <w:r w:rsidR="007C550A" w:rsidRPr="00D240B0">
        <w:rPr>
          <w:rFonts w:asciiTheme="minorBidi" w:hAnsiTheme="minorBidi" w:cstheme="minorBidi"/>
          <w:color w:val="000000"/>
        </w:rPr>
        <w:t>[Accessed 0</w:t>
      </w:r>
      <w:r w:rsidR="007C550A">
        <w:rPr>
          <w:rFonts w:asciiTheme="minorBidi" w:hAnsiTheme="minorBidi" w:cstheme="minorBidi"/>
          <w:color w:val="000000"/>
        </w:rPr>
        <w:t>7</w:t>
      </w:r>
      <w:r w:rsidR="007C550A" w:rsidRPr="00D240B0">
        <w:rPr>
          <w:rFonts w:asciiTheme="minorBidi" w:hAnsiTheme="minorBidi" w:cstheme="minorBidi"/>
          <w:color w:val="000000"/>
        </w:rPr>
        <w:t xml:space="preserve"> Feb. 2024]</w:t>
      </w:r>
    </w:p>
    <w:p w14:paraId="141E8090" w14:textId="77777777" w:rsidR="00181DC6" w:rsidRDefault="00181DC6" w:rsidP="00181DC6">
      <w:pPr>
        <w:pStyle w:val="NormalWeb"/>
        <w:numPr>
          <w:ilvl w:val="0"/>
          <w:numId w:val="1"/>
        </w:numPr>
        <w:spacing w:after="0" w:line="360" w:lineRule="auto"/>
        <w:jc w:val="both"/>
        <w:rPr>
          <w:rFonts w:asciiTheme="minorBidi" w:hAnsiTheme="minorBidi" w:cstheme="minorBidi"/>
          <w:color w:val="000000"/>
        </w:rPr>
      </w:pPr>
      <w:r w:rsidRPr="00D240B0">
        <w:rPr>
          <w:rFonts w:asciiTheme="minorBidi" w:hAnsiTheme="minorBidi" w:cstheme="minorBidi"/>
          <w:color w:val="000000"/>
        </w:rPr>
        <w:t xml:space="preserve">Chechi, H. (2023). Food and Beverage Management: Gateway to a Rewarding Career. [online] Glion Website. Available at: </w:t>
      </w:r>
      <w:hyperlink r:id="rId8" w:history="1">
        <w:r w:rsidRPr="00D240B0">
          <w:rPr>
            <w:rStyle w:val="Hyperlink"/>
            <w:rFonts w:asciiTheme="minorBidi" w:hAnsiTheme="minorBidi" w:cstheme="minorBidi"/>
          </w:rPr>
          <w:t>https://www.glion.edu/magazine/food-beverage-management/</w:t>
        </w:r>
      </w:hyperlink>
      <w:r w:rsidRPr="00D240B0">
        <w:rPr>
          <w:rFonts w:asciiTheme="minorBidi" w:hAnsiTheme="minorBidi" w:cstheme="minorBidi"/>
          <w:color w:val="000000"/>
        </w:rPr>
        <w:t>. [Accessed 08 Feb. 2024].</w:t>
      </w:r>
    </w:p>
    <w:p w14:paraId="5AA5DF08" w14:textId="77777777" w:rsidR="00181DC6" w:rsidRPr="00D240B0" w:rsidRDefault="00181DC6" w:rsidP="00181DC6">
      <w:pPr>
        <w:pStyle w:val="NormalWeb"/>
        <w:numPr>
          <w:ilvl w:val="0"/>
          <w:numId w:val="1"/>
        </w:numPr>
        <w:spacing w:line="360" w:lineRule="auto"/>
        <w:jc w:val="both"/>
        <w:rPr>
          <w:rFonts w:asciiTheme="minorBidi" w:hAnsiTheme="minorBidi" w:cstheme="minorBidi"/>
          <w:color w:val="000000"/>
        </w:rPr>
      </w:pPr>
      <w:r w:rsidRPr="00D240B0">
        <w:rPr>
          <w:rFonts w:asciiTheme="minorBidi" w:hAnsiTheme="minorBidi" w:cstheme="minorBidi"/>
          <w:color w:val="000000"/>
        </w:rPr>
        <w:t xml:space="preserve">Consultants, eSoft H. (2023). Mastering Effective Room Service Management in Hotels. [online] Training for Hospitality. Available at: </w:t>
      </w:r>
      <w:hyperlink r:id="rId9" w:history="1">
        <w:r w:rsidRPr="00D240B0">
          <w:rPr>
            <w:rStyle w:val="Hyperlink"/>
            <w:rFonts w:asciiTheme="minorBidi" w:eastAsiaTheme="majorEastAsia" w:hAnsiTheme="minorBidi" w:cstheme="minorBidi"/>
          </w:rPr>
          <w:t>https://esoftskills.com/hospitality/room-service-management-in-hotels/</w:t>
        </w:r>
      </w:hyperlink>
      <w:r w:rsidRPr="00D240B0">
        <w:rPr>
          <w:rFonts w:asciiTheme="minorBidi" w:hAnsiTheme="minorBidi" w:cstheme="minorBidi"/>
          <w:color w:val="000000"/>
        </w:rPr>
        <w:t xml:space="preserve">  [Accessed 11 Feb. 2024].</w:t>
      </w:r>
    </w:p>
    <w:p w14:paraId="5D471E06" w14:textId="77777777" w:rsidR="00181DC6" w:rsidRDefault="00181DC6" w:rsidP="00181DC6">
      <w:pPr>
        <w:pStyle w:val="NormalWeb"/>
        <w:numPr>
          <w:ilvl w:val="0"/>
          <w:numId w:val="1"/>
        </w:numPr>
        <w:spacing w:line="360" w:lineRule="auto"/>
        <w:jc w:val="both"/>
        <w:rPr>
          <w:rFonts w:asciiTheme="minorBidi" w:hAnsiTheme="minorBidi" w:cstheme="minorBidi"/>
          <w:color w:val="000000"/>
        </w:rPr>
      </w:pPr>
      <w:r w:rsidRPr="00D240B0">
        <w:rPr>
          <w:rFonts w:asciiTheme="minorBidi" w:hAnsiTheme="minorBidi" w:cstheme="minorBidi"/>
          <w:color w:val="000000"/>
        </w:rPr>
        <w:t xml:space="preserve">EHL Insights (2023). 2023 Top Hospitality Industry Trends. [online] EHL Insights. Available at: </w:t>
      </w:r>
      <w:hyperlink r:id="rId10" w:history="1">
        <w:r w:rsidRPr="00D240B0">
          <w:rPr>
            <w:rStyle w:val="Hyperlink"/>
            <w:rFonts w:asciiTheme="minorBidi" w:eastAsiaTheme="majorEastAsia" w:hAnsiTheme="minorBidi" w:cstheme="minorBidi"/>
          </w:rPr>
          <w:t>https://hospitalityinsights.ehl.edu/hospitality-industry-trends</w:t>
        </w:r>
      </w:hyperlink>
      <w:r w:rsidRPr="00D240B0">
        <w:rPr>
          <w:rFonts w:asciiTheme="minorBidi" w:hAnsiTheme="minorBidi" w:cstheme="minorBidi"/>
          <w:color w:val="000000"/>
        </w:rPr>
        <w:t>. [Accessed 10 Feb. 2024]</w:t>
      </w:r>
    </w:p>
    <w:p w14:paraId="370B1D46" w14:textId="77777777" w:rsidR="00181DC6" w:rsidRPr="00D240B0" w:rsidRDefault="00181DC6" w:rsidP="00181DC6">
      <w:pPr>
        <w:pStyle w:val="ListParagraph"/>
        <w:numPr>
          <w:ilvl w:val="0"/>
          <w:numId w:val="1"/>
        </w:numPr>
        <w:spacing w:line="360" w:lineRule="auto"/>
        <w:jc w:val="both"/>
        <w:rPr>
          <w:rFonts w:asciiTheme="minorBidi" w:hAnsiTheme="minorBidi"/>
          <w:sz w:val="24"/>
          <w:szCs w:val="24"/>
        </w:rPr>
      </w:pPr>
      <w:r w:rsidRPr="00D240B0">
        <w:rPr>
          <w:rFonts w:asciiTheme="minorBidi" w:hAnsiTheme="minorBidi"/>
          <w:sz w:val="24"/>
          <w:szCs w:val="24"/>
        </w:rPr>
        <w:t xml:space="preserve">Food Standards Agency (2018). Food hygiene for your business. [online] Food Standards Agency. Available at: </w:t>
      </w:r>
      <w:hyperlink r:id="rId11" w:history="1">
        <w:r w:rsidRPr="00D240B0">
          <w:rPr>
            <w:rStyle w:val="Hyperlink"/>
            <w:rFonts w:asciiTheme="minorBidi" w:hAnsiTheme="minorBidi"/>
            <w:sz w:val="24"/>
            <w:szCs w:val="24"/>
          </w:rPr>
          <w:t>https://www.food.gov.uk/business-guidance/food-hygiene-for-your-business</w:t>
        </w:r>
      </w:hyperlink>
      <w:r w:rsidRPr="00D240B0">
        <w:rPr>
          <w:rFonts w:asciiTheme="minorBidi" w:hAnsiTheme="minorBidi"/>
          <w:sz w:val="24"/>
          <w:szCs w:val="24"/>
        </w:rPr>
        <w:t xml:space="preserve">. </w:t>
      </w:r>
      <w:r w:rsidRPr="00D240B0">
        <w:rPr>
          <w:rFonts w:asciiTheme="minorBidi" w:hAnsiTheme="minorBidi"/>
          <w:color w:val="000000"/>
          <w:sz w:val="24"/>
          <w:szCs w:val="24"/>
        </w:rPr>
        <w:t>[Accessed 18 Feb. 2024]</w:t>
      </w:r>
    </w:p>
    <w:p w14:paraId="4299254D" w14:textId="3647A5AA" w:rsidR="002875E4" w:rsidRPr="00D240B0" w:rsidRDefault="002875E4" w:rsidP="00D240B0">
      <w:pPr>
        <w:pStyle w:val="NormalWeb"/>
        <w:numPr>
          <w:ilvl w:val="0"/>
          <w:numId w:val="1"/>
        </w:numPr>
        <w:spacing w:after="0" w:line="360" w:lineRule="auto"/>
        <w:jc w:val="both"/>
        <w:rPr>
          <w:rFonts w:asciiTheme="minorBidi" w:hAnsiTheme="minorBidi" w:cstheme="minorBidi"/>
          <w:color w:val="000000"/>
        </w:rPr>
      </w:pPr>
      <w:r w:rsidRPr="00D240B0">
        <w:rPr>
          <w:rFonts w:asciiTheme="minorBidi" w:hAnsiTheme="minorBidi" w:cstheme="minorBidi"/>
          <w:color w:val="000000"/>
        </w:rPr>
        <w:t xml:space="preserve">Food Standards Agency (2018). Food hygiene for your business. [online] Food Standards Agency. Available at: </w:t>
      </w:r>
      <w:hyperlink r:id="rId12" w:history="1">
        <w:r w:rsidRPr="00D240B0">
          <w:rPr>
            <w:rStyle w:val="Hyperlink"/>
            <w:rFonts w:asciiTheme="minorBidi" w:hAnsiTheme="minorBidi" w:cstheme="minorBidi"/>
          </w:rPr>
          <w:t>https://www.food.gov.uk/business-guidance/food-hygiene-for-your-business</w:t>
        </w:r>
      </w:hyperlink>
      <w:r w:rsidRPr="00D240B0">
        <w:rPr>
          <w:rFonts w:asciiTheme="minorBidi" w:hAnsiTheme="minorBidi" w:cstheme="minorBidi"/>
          <w:color w:val="000000"/>
        </w:rPr>
        <w:t>.</w:t>
      </w:r>
      <w:r w:rsidRPr="00D240B0">
        <w:rPr>
          <w:rFonts w:asciiTheme="minorBidi" w:hAnsiTheme="minorBidi" w:cstheme="minorBidi"/>
          <w:color w:val="000000"/>
        </w:rPr>
        <w:t xml:space="preserve"> </w:t>
      </w:r>
      <w:r w:rsidRPr="00D240B0">
        <w:rPr>
          <w:rFonts w:asciiTheme="minorBidi" w:hAnsiTheme="minorBidi" w:cstheme="minorBidi"/>
          <w:color w:val="000000"/>
        </w:rPr>
        <w:t xml:space="preserve">[Accessed </w:t>
      </w:r>
      <w:r w:rsidRPr="00D240B0">
        <w:rPr>
          <w:rFonts w:asciiTheme="minorBidi" w:hAnsiTheme="minorBidi" w:cstheme="minorBidi"/>
          <w:color w:val="000000"/>
        </w:rPr>
        <w:t>19</w:t>
      </w:r>
      <w:r w:rsidRPr="00D240B0">
        <w:rPr>
          <w:rFonts w:asciiTheme="minorBidi" w:hAnsiTheme="minorBidi" w:cstheme="minorBidi"/>
          <w:color w:val="000000"/>
        </w:rPr>
        <w:t xml:space="preserve"> Feb. 2024].</w:t>
      </w:r>
    </w:p>
    <w:p w14:paraId="28653B3E" w14:textId="77777777" w:rsidR="00181DC6" w:rsidRPr="00D240B0" w:rsidRDefault="00181DC6" w:rsidP="00181DC6">
      <w:pPr>
        <w:pStyle w:val="NormalWeb"/>
        <w:numPr>
          <w:ilvl w:val="0"/>
          <w:numId w:val="1"/>
        </w:numPr>
        <w:spacing w:line="360" w:lineRule="auto"/>
        <w:jc w:val="both"/>
        <w:rPr>
          <w:rFonts w:asciiTheme="minorBidi" w:hAnsiTheme="minorBidi" w:cstheme="minorBidi"/>
          <w:color w:val="000000"/>
        </w:rPr>
      </w:pPr>
      <w:r w:rsidRPr="00D240B0">
        <w:rPr>
          <w:rFonts w:asciiTheme="minorBidi" w:hAnsiTheme="minorBidi" w:cstheme="minorBidi"/>
          <w:color w:val="000000"/>
        </w:rPr>
        <w:t xml:space="preserve">Hospitality Net. (n.d.). How Food &amp; Beverage Can Elevate The Overall Resort Experience | By Justin Jaret. [online] Available at: </w:t>
      </w:r>
      <w:hyperlink r:id="rId13" w:history="1">
        <w:r w:rsidRPr="00D240B0">
          <w:rPr>
            <w:rStyle w:val="Hyperlink"/>
            <w:rFonts w:asciiTheme="minorBidi" w:eastAsiaTheme="majorEastAsia" w:hAnsiTheme="minorBidi" w:cstheme="minorBidi"/>
          </w:rPr>
          <w:t>https://www.hospitalitynet.org/opinion/4117806.html</w:t>
        </w:r>
      </w:hyperlink>
      <w:r w:rsidRPr="00D240B0">
        <w:rPr>
          <w:rFonts w:asciiTheme="minorBidi" w:hAnsiTheme="minorBidi" w:cstheme="minorBidi"/>
          <w:color w:val="000000"/>
        </w:rPr>
        <w:t xml:space="preserve">  [Accessed 11 Feb. 2024].</w:t>
      </w:r>
    </w:p>
    <w:p w14:paraId="3C676DD4" w14:textId="77777777" w:rsidR="00181DC6" w:rsidRDefault="00181DC6" w:rsidP="00181DC6">
      <w:pPr>
        <w:pStyle w:val="NormalWeb"/>
        <w:numPr>
          <w:ilvl w:val="0"/>
          <w:numId w:val="1"/>
        </w:numPr>
        <w:spacing w:line="360" w:lineRule="auto"/>
        <w:jc w:val="both"/>
        <w:rPr>
          <w:rFonts w:asciiTheme="minorBidi" w:hAnsiTheme="minorBidi" w:cstheme="minorBidi"/>
          <w:color w:val="000000"/>
        </w:rPr>
      </w:pPr>
      <w:r w:rsidRPr="00D240B0">
        <w:rPr>
          <w:rFonts w:asciiTheme="minorBidi" w:hAnsiTheme="minorBidi" w:cstheme="minorBidi"/>
          <w:color w:val="000000"/>
        </w:rPr>
        <w:t xml:space="preserve">Hotel, Restaurant &amp; Catering 2024. (n.d.). Hotel, Restaurant &amp; Catering | 25 - 27 March 2024, ExCeL London. [online] Available at: </w:t>
      </w:r>
      <w:hyperlink r:id="rId14" w:history="1">
        <w:r w:rsidRPr="00D240B0">
          <w:rPr>
            <w:rStyle w:val="Hyperlink"/>
            <w:rFonts w:asciiTheme="minorBidi" w:eastAsiaTheme="majorEastAsia" w:hAnsiTheme="minorBidi" w:cstheme="minorBidi"/>
          </w:rPr>
          <w:t>https://www.hrc.co.uk/?gclid=CjwKCAiA_aGuBhACEiwAly57MRcwUx66kNF6R3co6jT8paF5O10Sj0EakTgcYz1V0IhjFT4PEQTHJxoCS8YQAvD_BwE</w:t>
        </w:r>
      </w:hyperlink>
      <w:r w:rsidRPr="00D240B0">
        <w:rPr>
          <w:rFonts w:asciiTheme="minorBidi" w:hAnsiTheme="minorBidi" w:cstheme="minorBidi"/>
          <w:color w:val="000000"/>
        </w:rPr>
        <w:t xml:space="preserve">  [Accessed 11 Feb. 2024].</w:t>
      </w:r>
    </w:p>
    <w:p w14:paraId="0072CA53" w14:textId="6B8D9DF6" w:rsidR="00181DC6" w:rsidRPr="00D240B0" w:rsidRDefault="00181DC6" w:rsidP="00181DC6">
      <w:pPr>
        <w:pStyle w:val="ListParagraph"/>
        <w:numPr>
          <w:ilvl w:val="0"/>
          <w:numId w:val="1"/>
        </w:numPr>
        <w:spacing w:line="360" w:lineRule="auto"/>
        <w:jc w:val="both"/>
        <w:rPr>
          <w:rFonts w:asciiTheme="minorBidi" w:hAnsiTheme="minorBidi"/>
          <w:sz w:val="24"/>
          <w:szCs w:val="24"/>
        </w:rPr>
      </w:pPr>
      <w:r w:rsidRPr="00D240B0">
        <w:rPr>
          <w:rFonts w:asciiTheme="minorBidi" w:hAnsiTheme="minorBidi"/>
          <w:sz w:val="24"/>
          <w:szCs w:val="24"/>
        </w:rPr>
        <w:lastRenderedPageBreak/>
        <w:t xml:space="preserve">Indeed (2021). Teamwork and Collaboration: What They Are and How To Improve Them. [online] Indeed Career Guide. Available at: </w:t>
      </w:r>
      <w:hyperlink r:id="rId15" w:history="1">
        <w:r w:rsidRPr="00D240B0">
          <w:rPr>
            <w:rStyle w:val="Hyperlink"/>
            <w:rFonts w:asciiTheme="minorBidi" w:hAnsiTheme="minorBidi"/>
            <w:sz w:val="24"/>
            <w:szCs w:val="24"/>
          </w:rPr>
          <w:t>https://www.indeed.com/career-advice/career-development/teamwork-and-collaboration</w:t>
        </w:r>
      </w:hyperlink>
      <w:r w:rsidRPr="00D240B0">
        <w:rPr>
          <w:rFonts w:asciiTheme="minorBidi" w:hAnsiTheme="minorBidi"/>
          <w:sz w:val="24"/>
          <w:szCs w:val="24"/>
        </w:rPr>
        <w:t xml:space="preserve">. </w:t>
      </w:r>
      <w:r w:rsidR="007C550A" w:rsidRPr="00D240B0">
        <w:rPr>
          <w:rFonts w:asciiTheme="minorBidi" w:hAnsiTheme="minorBidi"/>
          <w:color w:val="000000"/>
          <w:sz w:val="24"/>
          <w:szCs w:val="24"/>
        </w:rPr>
        <w:t xml:space="preserve">[Accessed </w:t>
      </w:r>
      <w:r w:rsidR="007C550A">
        <w:rPr>
          <w:rFonts w:asciiTheme="minorBidi" w:hAnsiTheme="minorBidi"/>
          <w:color w:val="000000"/>
          <w:sz w:val="24"/>
          <w:szCs w:val="24"/>
        </w:rPr>
        <w:t>17</w:t>
      </w:r>
      <w:r w:rsidR="007C550A" w:rsidRPr="00D240B0">
        <w:rPr>
          <w:rFonts w:asciiTheme="minorBidi" w:hAnsiTheme="minorBidi"/>
          <w:color w:val="000000"/>
          <w:sz w:val="24"/>
          <w:szCs w:val="24"/>
        </w:rPr>
        <w:t xml:space="preserve"> Feb. 2024]</w:t>
      </w:r>
    </w:p>
    <w:p w14:paraId="2362355B" w14:textId="77777777" w:rsidR="00181DC6" w:rsidRPr="00D240B0" w:rsidRDefault="00181DC6" w:rsidP="00181DC6">
      <w:pPr>
        <w:pStyle w:val="NormalWeb"/>
        <w:numPr>
          <w:ilvl w:val="0"/>
          <w:numId w:val="1"/>
        </w:numPr>
        <w:spacing w:line="360" w:lineRule="auto"/>
        <w:jc w:val="both"/>
        <w:rPr>
          <w:rFonts w:asciiTheme="minorBidi" w:hAnsiTheme="minorBidi" w:cstheme="minorBidi"/>
          <w:color w:val="000000"/>
        </w:rPr>
      </w:pPr>
      <w:r w:rsidRPr="00D240B0">
        <w:rPr>
          <w:rFonts w:asciiTheme="minorBidi" w:hAnsiTheme="minorBidi" w:cstheme="minorBidi"/>
          <w:color w:val="000000"/>
        </w:rPr>
        <w:t xml:space="preserve">Johnston, R. and Clark, G. (2005). Service Operations Management: Improving Service Delivery. [online] Google Books. Financial Times Prentice Hall. Available at: </w:t>
      </w:r>
      <w:hyperlink r:id="rId16" w:history="1">
        <w:r w:rsidRPr="00D240B0">
          <w:rPr>
            <w:rStyle w:val="Hyperlink"/>
            <w:rFonts w:asciiTheme="minorBidi" w:hAnsiTheme="minorBidi" w:cstheme="minorBidi"/>
          </w:rPr>
          <w:t>https://books.google.co.uk/books?hl=en&amp;lr=&amp;id=CPRouMpw0GIC&amp;oi=fnd&amp;pg=PR9&amp;dq=+Johnston</w:t>
        </w:r>
      </w:hyperlink>
      <w:r w:rsidRPr="00D240B0">
        <w:rPr>
          <w:rFonts w:asciiTheme="minorBidi" w:hAnsiTheme="minorBidi" w:cstheme="minorBidi"/>
          <w:color w:val="000000"/>
        </w:rPr>
        <w:t xml:space="preserve">  [Accessed 19 Feb. 2024].</w:t>
      </w:r>
    </w:p>
    <w:p w14:paraId="017BDB50" w14:textId="42583E55" w:rsidR="00632A38" w:rsidRPr="00D240B0" w:rsidRDefault="0004148A" w:rsidP="00D240B0">
      <w:pPr>
        <w:pStyle w:val="NormalWeb"/>
        <w:numPr>
          <w:ilvl w:val="0"/>
          <w:numId w:val="1"/>
        </w:numPr>
        <w:spacing w:line="360" w:lineRule="auto"/>
        <w:jc w:val="both"/>
        <w:rPr>
          <w:rFonts w:asciiTheme="minorBidi" w:hAnsiTheme="minorBidi" w:cstheme="minorBidi"/>
          <w:color w:val="000000"/>
        </w:rPr>
      </w:pPr>
      <w:r w:rsidRPr="00D240B0">
        <w:rPr>
          <w:rFonts w:asciiTheme="minorBidi" w:hAnsiTheme="minorBidi" w:cstheme="minorBidi"/>
          <w:color w:val="000000"/>
        </w:rPr>
        <w:t>Kandampully, J., Zhang, T. and Jaakkola, E. (2017). </w:t>
      </w:r>
      <w:r w:rsidRPr="00D240B0">
        <w:rPr>
          <w:rFonts w:asciiTheme="minorBidi" w:hAnsiTheme="minorBidi" w:cstheme="minorBidi"/>
          <w:i/>
          <w:iCs/>
          <w:color w:val="000000"/>
        </w:rPr>
        <w:t>(PDF) Customer experience management in hospitality: A literature synthesis, new understanding and research agenda</w:t>
      </w:r>
      <w:r w:rsidRPr="00D240B0">
        <w:rPr>
          <w:rFonts w:asciiTheme="minorBidi" w:hAnsiTheme="minorBidi" w:cstheme="minorBidi"/>
          <w:color w:val="000000"/>
        </w:rPr>
        <w:t xml:space="preserve">. [online] ResearchGate. Available at: </w:t>
      </w:r>
      <w:hyperlink r:id="rId17" w:history="1">
        <w:r w:rsidRPr="00D240B0">
          <w:rPr>
            <w:rStyle w:val="Hyperlink"/>
            <w:rFonts w:asciiTheme="minorBidi" w:eastAsiaTheme="majorEastAsia" w:hAnsiTheme="minorBidi" w:cstheme="minorBidi"/>
          </w:rPr>
          <w:t>https://www.researchgate.net/publication/321203598_Customer_experience_management_in_hospitality_A_literature_synthesis_new_understanding_and_research_agenda</w:t>
        </w:r>
      </w:hyperlink>
      <w:r w:rsidRPr="00D240B0">
        <w:rPr>
          <w:rFonts w:asciiTheme="minorBidi" w:hAnsiTheme="minorBidi" w:cstheme="minorBidi"/>
          <w:color w:val="000000"/>
        </w:rPr>
        <w:t xml:space="preserve">. </w:t>
      </w:r>
      <w:r w:rsidR="00632A38" w:rsidRPr="00D240B0">
        <w:rPr>
          <w:rFonts w:asciiTheme="minorBidi" w:hAnsiTheme="minorBidi" w:cstheme="minorBidi"/>
          <w:color w:val="000000"/>
        </w:rPr>
        <w:t xml:space="preserve">[Accessed </w:t>
      </w:r>
      <w:r w:rsidR="00632A38" w:rsidRPr="00D240B0">
        <w:rPr>
          <w:rFonts w:asciiTheme="minorBidi" w:hAnsiTheme="minorBidi" w:cstheme="minorBidi"/>
          <w:color w:val="000000"/>
        </w:rPr>
        <w:t>0</w:t>
      </w:r>
      <w:r w:rsidR="00632A38" w:rsidRPr="00D240B0">
        <w:rPr>
          <w:rFonts w:asciiTheme="minorBidi" w:hAnsiTheme="minorBidi" w:cstheme="minorBidi"/>
          <w:color w:val="000000"/>
        </w:rPr>
        <w:t>9 Feb. 2024]</w:t>
      </w:r>
    </w:p>
    <w:p w14:paraId="476F0811" w14:textId="6C55CEB4" w:rsidR="00632A38" w:rsidRPr="00D240B0" w:rsidRDefault="00632A38" w:rsidP="00D240B0">
      <w:pPr>
        <w:pStyle w:val="NormalWeb"/>
        <w:numPr>
          <w:ilvl w:val="0"/>
          <w:numId w:val="1"/>
        </w:numPr>
        <w:spacing w:line="360" w:lineRule="auto"/>
        <w:jc w:val="both"/>
        <w:rPr>
          <w:rFonts w:asciiTheme="minorBidi" w:hAnsiTheme="minorBidi" w:cstheme="minorBidi"/>
          <w:color w:val="000000"/>
        </w:rPr>
      </w:pPr>
      <w:r w:rsidRPr="00D240B0">
        <w:rPr>
          <w:rFonts w:asciiTheme="minorBidi" w:hAnsiTheme="minorBidi" w:cstheme="minorBidi"/>
          <w:color w:val="000000"/>
        </w:rPr>
        <w:t xml:space="preserve">Otting, H. (2013). Hospitality management students’ cognitive style. Research in Hospitality Management, 3(1), pp.33–38. </w:t>
      </w:r>
      <w:hyperlink r:id="rId18" w:history="1">
        <w:r w:rsidRPr="00D240B0">
          <w:rPr>
            <w:rStyle w:val="Hyperlink"/>
            <w:rFonts w:asciiTheme="minorBidi" w:hAnsiTheme="minorBidi" w:cstheme="minorBidi"/>
          </w:rPr>
          <w:t>https://doi.org/10.1080/22243534.2013.11828301</w:t>
        </w:r>
      </w:hyperlink>
      <w:r w:rsidRPr="00D240B0">
        <w:rPr>
          <w:rFonts w:asciiTheme="minorBidi" w:hAnsiTheme="minorBidi" w:cstheme="minorBidi"/>
          <w:color w:val="000000"/>
        </w:rPr>
        <w:t>.</w:t>
      </w:r>
      <w:r w:rsidRPr="00D240B0">
        <w:rPr>
          <w:rFonts w:asciiTheme="minorBidi" w:hAnsiTheme="minorBidi" w:cstheme="minorBidi"/>
          <w:color w:val="000000"/>
        </w:rPr>
        <w:t xml:space="preserve"> </w:t>
      </w:r>
      <w:r w:rsidRPr="00D240B0">
        <w:rPr>
          <w:rFonts w:asciiTheme="minorBidi" w:hAnsiTheme="minorBidi" w:cstheme="minorBidi"/>
          <w:color w:val="000000"/>
        </w:rPr>
        <w:t>[Accessed 1</w:t>
      </w:r>
      <w:r w:rsidRPr="00D240B0">
        <w:rPr>
          <w:rFonts w:asciiTheme="minorBidi" w:hAnsiTheme="minorBidi" w:cstheme="minorBidi"/>
          <w:color w:val="000000"/>
        </w:rPr>
        <w:t>9</w:t>
      </w:r>
      <w:r w:rsidRPr="00D240B0">
        <w:rPr>
          <w:rFonts w:asciiTheme="minorBidi" w:hAnsiTheme="minorBidi" w:cstheme="minorBidi"/>
          <w:color w:val="000000"/>
        </w:rPr>
        <w:t xml:space="preserve"> Feb. 2024]</w:t>
      </w:r>
    </w:p>
    <w:p w14:paraId="6A1C4620" w14:textId="626551B1" w:rsidR="00530BE8" w:rsidRPr="00D240B0" w:rsidRDefault="00530BE8" w:rsidP="00D240B0">
      <w:pPr>
        <w:pStyle w:val="NormalWeb"/>
        <w:numPr>
          <w:ilvl w:val="0"/>
          <w:numId w:val="1"/>
        </w:numPr>
        <w:spacing w:line="360" w:lineRule="auto"/>
        <w:jc w:val="both"/>
        <w:rPr>
          <w:rFonts w:asciiTheme="minorBidi" w:hAnsiTheme="minorBidi" w:cstheme="minorBidi"/>
          <w:color w:val="000000"/>
        </w:rPr>
      </w:pPr>
      <w:r w:rsidRPr="00D240B0">
        <w:rPr>
          <w:rFonts w:asciiTheme="minorBidi" w:hAnsiTheme="minorBidi" w:cstheme="minorBidi"/>
          <w:color w:val="000000"/>
        </w:rPr>
        <w:t xml:space="preserve">Ozdemir, B. and Caliskan, O. (2014). A review of literature on restaurant menus: Specifying the managerial issues. International Journal of Gastronomy and Food Science, [online] 2(1), pp.3–13. </w:t>
      </w:r>
      <w:hyperlink r:id="rId19" w:history="1">
        <w:r w:rsidRPr="00D240B0">
          <w:rPr>
            <w:rStyle w:val="Hyperlink"/>
            <w:rFonts w:asciiTheme="minorBidi" w:hAnsiTheme="minorBidi" w:cstheme="minorBidi"/>
          </w:rPr>
          <w:t>https://doi.org/10.1016/j.ijgfs.2013.12.001</w:t>
        </w:r>
      </w:hyperlink>
      <w:r w:rsidRPr="00D240B0">
        <w:rPr>
          <w:rFonts w:asciiTheme="minorBidi" w:hAnsiTheme="minorBidi" w:cstheme="minorBidi"/>
          <w:color w:val="000000"/>
        </w:rPr>
        <w:t>.</w:t>
      </w:r>
      <w:r w:rsidRPr="00D240B0">
        <w:rPr>
          <w:rFonts w:asciiTheme="minorBidi" w:hAnsiTheme="minorBidi" w:cstheme="minorBidi"/>
          <w:color w:val="000000"/>
        </w:rPr>
        <w:t xml:space="preserve"> </w:t>
      </w:r>
      <w:r w:rsidR="007C550A" w:rsidRPr="00D240B0">
        <w:rPr>
          <w:rFonts w:asciiTheme="minorBidi" w:hAnsiTheme="minorBidi" w:cstheme="minorBidi"/>
          <w:color w:val="000000"/>
        </w:rPr>
        <w:t>[Accessed 0</w:t>
      </w:r>
      <w:r w:rsidR="007C550A">
        <w:rPr>
          <w:rFonts w:asciiTheme="minorBidi" w:hAnsiTheme="minorBidi" w:cstheme="minorBidi"/>
          <w:color w:val="000000"/>
        </w:rPr>
        <w:t>7</w:t>
      </w:r>
      <w:r w:rsidR="007C550A" w:rsidRPr="00D240B0">
        <w:rPr>
          <w:rFonts w:asciiTheme="minorBidi" w:hAnsiTheme="minorBidi" w:cstheme="minorBidi"/>
          <w:color w:val="000000"/>
        </w:rPr>
        <w:t xml:space="preserve"> Feb. 2024]</w:t>
      </w:r>
    </w:p>
    <w:p w14:paraId="62DCDEDC" w14:textId="47A34B26" w:rsidR="007E63F2" w:rsidRPr="00D240B0" w:rsidRDefault="007E63F2" w:rsidP="00D240B0">
      <w:pPr>
        <w:pStyle w:val="NormalWeb"/>
        <w:numPr>
          <w:ilvl w:val="0"/>
          <w:numId w:val="1"/>
        </w:numPr>
        <w:spacing w:line="360" w:lineRule="auto"/>
        <w:jc w:val="both"/>
        <w:rPr>
          <w:rFonts w:asciiTheme="minorBidi" w:hAnsiTheme="minorBidi" w:cstheme="minorBidi"/>
          <w:color w:val="000000"/>
        </w:rPr>
      </w:pPr>
      <w:r w:rsidRPr="00D240B0">
        <w:rPr>
          <w:rFonts w:asciiTheme="minorBidi" w:hAnsiTheme="minorBidi" w:cstheme="minorBidi"/>
          <w:color w:val="000000"/>
        </w:rPr>
        <w:t xml:space="preserve">Okeiyi, E., Finley, D. and Postel, R.T. (1994). Food and Beverage Management Competencies: Educator, Industry, and Student Perspectives. Hospitality &amp; Tourism Educator, 6(4), pp.37–40. </w:t>
      </w:r>
      <w:hyperlink r:id="rId20" w:history="1">
        <w:r w:rsidRPr="00D240B0">
          <w:rPr>
            <w:rStyle w:val="Hyperlink"/>
            <w:rFonts w:asciiTheme="minorBidi" w:hAnsiTheme="minorBidi" w:cstheme="minorBidi"/>
          </w:rPr>
          <w:t>https://doi.org/10.1080/23298758.1994.10685615</w:t>
        </w:r>
      </w:hyperlink>
      <w:r w:rsidRPr="00D240B0">
        <w:rPr>
          <w:rFonts w:asciiTheme="minorBidi" w:hAnsiTheme="minorBidi" w:cstheme="minorBidi"/>
          <w:color w:val="000000"/>
        </w:rPr>
        <w:t>.</w:t>
      </w:r>
      <w:r w:rsidRPr="00D240B0">
        <w:rPr>
          <w:rFonts w:asciiTheme="minorBidi" w:hAnsiTheme="minorBidi" w:cstheme="minorBidi"/>
          <w:color w:val="000000"/>
        </w:rPr>
        <w:t xml:space="preserve"> </w:t>
      </w:r>
      <w:r w:rsidRPr="00D240B0">
        <w:rPr>
          <w:rFonts w:asciiTheme="minorBidi" w:hAnsiTheme="minorBidi" w:cstheme="minorBidi"/>
          <w:color w:val="000000"/>
        </w:rPr>
        <w:t>[Accessed 19 Feb. 2024]</w:t>
      </w:r>
    </w:p>
    <w:p w14:paraId="19B6DA2B" w14:textId="0C064E31" w:rsidR="0004148A" w:rsidRPr="00D240B0" w:rsidRDefault="0004148A" w:rsidP="00D240B0">
      <w:pPr>
        <w:pStyle w:val="NormalWeb"/>
        <w:numPr>
          <w:ilvl w:val="0"/>
          <w:numId w:val="1"/>
        </w:numPr>
        <w:spacing w:line="360" w:lineRule="auto"/>
        <w:jc w:val="both"/>
        <w:rPr>
          <w:rFonts w:asciiTheme="minorBidi" w:hAnsiTheme="minorBidi" w:cstheme="minorBidi"/>
          <w:color w:val="000000"/>
        </w:rPr>
      </w:pPr>
      <w:r w:rsidRPr="00D240B0">
        <w:rPr>
          <w:rFonts w:asciiTheme="minorBidi" w:hAnsiTheme="minorBidi" w:cstheme="minorBidi"/>
          <w:color w:val="000000"/>
        </w:rPr>
        <w:t xml:space="preserve">Revfine.com (2022). Hotel Breakfast: Overview, Types &amp; Tips to Impress Your Guests. [online] Revfine.com. Available at: </w:t>
      </w:r>
      <w:hyperlink r:id="rId21" w:history="1">
        <w:r w:rsidRPr="00D240B0">
          <w:rPr>
            <w:rStyle w:val="Hyperlink"/>
            <w:rFonts w:asciiTheme="minorBidi" w:eastAsiaTheme="majorEastAsia" w:hAnsiTheme="minorBidi" w:cstheme="minorBidi"/>
          </w:rPr>
          <w:t>https://www.revfine.com/hotel-breakfast/</w:t>
        </w:r>
      </w:hyperlink>
      <w:r w:rsidR="00D240B0" w:rsidRPr="00D240B0">
        <w:rPr>
          <w:rFonts w:asciiTheme="minorBidi" w:hAnsiTheme="minorBidi" w:cstheme="minorBidi"/>
          <w:color w:val="000000"/>
        </w:rPr>
        <w:t xml:space="preserve">. </w:t>
      </w:r>
      <w:r w:rsidR="00632A38" w:rsidRPr="00D240B0">
        <w:rPr>
          <w:rFonts w:asciiTheme="minorBidi" w:hAnsiTheme="minorBidi" w:cstheme="minorBidi"/>
          <w:color w:val="000000"/>
        </w:rPr>
        <w:t>[Accessed 11 Feb. 2024]</w:t>
      </w:r>
    </w:p>
    <w:p w14:paraId="6A288A07" w14:textId="2470E432" w:rsidR="00632A38" w:rsidRPr="00D240B0" w:rsidRDefault="0004148A" w:rsidP="00D240B0">
      <w:pPr>
        <w:pStyle w:val="NormalWeb"/>
        <w:numPr>
          <w:ilvl w:val="0"/>
          <w:numId w:val="1"/>
        </w:numPr>
        <w:spacing w:line="360" w:lineRule="auto"/>
        <w:jc w:val="both"/>
        <w:rPr>
          <w:rFonts w:asciiTheme="minorBidi" w:hAnsiTheme="minorBidi" w:cstheme="minorBidi"/>
          <w:color w:val="000000"/>
        </w:rPr>
      </w:pPr>
      <w:r w:rsidRPr="00D240B0">
        <w:rPr>
          <w:rFonts w:asciiTheme="minorBidi" w:hAnsiTheme="minorBidi" w:cstheme="minorBidi"/>
          <w:color w:val="000000"/>
        </w:rPr>
        <w:t xml:space="preserve">Sarver, W.L., Seabold, K. and Kline, M. (2020). Shadowing to Improve Teamwork and Communication: Nurse Leader, 18(6). </w:t>
      </w:r>
      <w:hyperlink r:id="rId22" w:history="1">
        <w:r w:rsidRPr="00D240B0">
          <w:rPr>
            <w:rStyle w:val="Hyperlink"/>
            <w:rFonts w:asciiTheme="minorBidi" w:eastAsiaTheme="majorEastAsia" w:hAnsiTheme="minorBidi" w:cstheme="minorBidi"/>
          </w:rPr>
          <w:t>https://doi.org/10.1016/j.mnl.2020.05.010</w:t>
        </w:r>
      </w:hyperlink>
      <w:r w:rsidR="00D240B0" w:rsidRPr="00D240B0">
        <w:rPr>
          <w:rFonts w:asciiTheme="minorBidi" w:hAnsiTheme="minorBidi" w:cstheme="minorBidi"/>
          <w:color w:val="000000"/>
        </w:rPr>
        <w:t xml:space="preserve">. </w:t>
      </w:r>
      <w:r w:rsidR="00632A38" w:rsidRPr="00D240B0">
        <w:rPr>
          <w:rFonts w:asciiTheme="minorBidi" w:hAnsiTheme="minorBidi" w:cstheme="minorBidi"/>
          <w:color w:val="000000"/>
        </w:rPr>
        <w:t xml:space="preserve">[Accessed </w:t>
      </w:r>
      <w:r w:rsidR="00D260F2" w:rsidRPr="00D240B0">
        <w:rPr>
          <w:rFonts w:asciiTheme="minorBidi" w:hAnsiTheme="minorBidi" w:cstheme="minorBidi"/>
          <w:color w:val="000000"/>
        </w:rPr>
        <w:t>0</w:t>
      </w:r>
      <w:r w:rsidR="00632A38" w:rsidRPr="00D240B0">
        <w:rPr>
          <w:rFonts w:asciiTheme="minorBidi" w:hAnsiTheme="minorBidi" w:cstheme="minorBidi"/>
          <w:color w:val="000000"/>
        </w:rPr>
        <w:t>8</w:t>
      </w:r>
      <w:r w:rsidR="00632A38" w:rsidRPr="00D240B0">
        <w:rPr>
          <w:rFonts w:asciiTheme="minorBidi" w:hAnsiTheme="minorBidi" w:cstheme="minorBidi"/>
          <w:color w:val="000000"/>
        </w:rPr>
        <w:t xml:space="preserve"> Feb. 2024]</w:t>
      </w:r>
    </w:p>
    <w:p w14:paraId="5277897E" w14:textId="319E4E67" w:rsidR="00632A38" w:rsidRPr="00D240B0" w:rsidRDefault="00202DEE" w:rsidP="00D240B0">
      <w:pPr>
        <w:pStyle w:val="NormalWeb"/>
        <w:numPr>
          <w:ilvl w:val="0"/>
          <w:numId w:val="1"/>
        </w:numPr>
        <w:spacing w:line="360" w:lineRule="auto"/>
        <w:jc w:val="both"/>
        <w:rPr>
          <w:rFonts w:asciiTheme="minorBidi" w:hAnsiTheme="minorBidi" w:cstheme="minorBidi"/>
          <w:color w:val="000000"/>
        </w:rPr>
      </w:pPr>
      <w:r w:rsidRPr="00D240B0">
        <w:rPr>
          <w:rFonts w:asciiTheme="minorBidi" w:hAnsiTheme="minorBidi" w:cstheme="minorBidi"/>
        </w:rPr>
        <w:lastRenderedPageBreak/>
        <w:t xml:space="preserve">Sekarwinahyu, M., Rustaman, N.Y., Widodo, A. and Riandi, R. (2019). Development of </w:t>
      </w:r>
      <w:r w:rsidR="00D240B0" w:rsidRPr="00D240B0">
        <w:rPr>
          <w:rFonts w:asciiTheme="minorBidi" w:hAnsiTheme="minorBidi" w:cstheme="minorBidi"/>
        </w:rPr>
        <w:t>problem-based</w:t>
      </w:r>
      <w:r w:rsidRPr="00D240B0">
        <w:rPr>
          <w:rFonts w:asciiTheme="minorBidi" w:hAnsiTheme="minorBidi" w:cstheme="minorBidi"/>
        </w:rPr>
        <w:t xml:space="preserve"> learning for online tutorial program in plant development using Gibbs’ reflective cycle and e-portfolio t</w:t>
      </w:r>
      <w:r w:rsidR="00632A38" w:rsidRPr="00D240B0">
        <w:rPr>
          <w:rFonts w:asciiTheme="minorBidi" w:hAnsiTheme="minorBidi" w:cstheme="minorBidi"/>
        </w:rPr>
        <w:t xml:space="preserve"> </w:t>
      </w:r>
      <w:r w:rsidRPr="00D240B0">
        <w:rPr>
          <w:rFonts w:asciiTheme="minorBidi" w:hAnsiTheme="minorBidi" w:cstheme="minorBidi"/>
        </w:rPr>
        <w:t xml:space="preserve">o enhance reflective thinking skills. Journal of Physics: Conference Series, [online] 1157(2), p.022099. </w:t>
      </w:r>
      <w:hyperlink r:id="rId23" w:history="1">
        <w:r w:rsidRPr="00D240B0">
          <w:rPr>
            <w:rStyle w:val="Hyperlink"/>
            <w:rFonts w:asciiTheme="minorBidi" w:hAnsiTheme="minorBidi" w:cstheme="minorBidi"/>
          </w:rPr>
          <w:t>https://doi.org/10.1088/1742-6596/1157/2/022099</w:t>
        </w:r>
      </w:hyperlink>
      <w:r w:rsidR="00D240B0" w:rsidRPr="00D240B0">
        <w:rPr>
          <w:rFonts w:asciiTheme="minorBidi" w:hAnsiTheme="minorBidi" w:cstheme="minorBidi"/>
        </w:rPr>
        <w:t xml:space="preserve">. </w:t>
      </w:r>
      <w:r w:rsidR="007C550A" w:rsidRPr="00D240B0">
        <w:rPr>
          <w:rFonts w:asciiTheme="minorBidi" w:hAnsiTheme="minorBidi" w:cstheme="minorBidi"/>
          <w:color w:val="000000"/>
        </w:rPr>
        <w:t>[Accessed</w:t>
      </w:r>
      <w:r w:rsidR="007C550A">
        <w:rPr>
          <w:rFonts w:asciiTheme="minorBidi" w:hAnsiTheme="minorBidi" w:cstheme="minorBidi"/>
          <w:color w:val="000000"/>
        </w:rPr>
        <w:t xml:space="preserve"> </w:t>
      </w:r>
      <w:r w:rsidR="007C550A" w:rsidRPr="00D240B0">
        <w:rPr>
          <w:rFonts w:asciiTheme="minorBidi" w:hAnsiTheme="minorBidi" w:cstheme="minorBidi"/>
          <w:color w:val="000000"/>
        </w:rPr>
        <w:t>08 Feb. 2024]</w:t>
      </w:r>
    </w:p>
    <w:p w14:paraId="12C37B7A" w14:textId="77777777" w:rsidR="00F550B0" w:rsidRPr="00D240B0" w:rsidRDefault="00F550B0" w:rsidP="00D240B0">
      <w:pPr>
        <w:pStyle w:val="ListParagraph"/>
        <w:spacing w:line="360" w:lineRule="auto"/>
        <w:jc w:val="both"/>
        <w:rPr>
          <w:rFonts w:asciiTheme="minorBidi" w:hAnsiTheme="minorBidi"/>
          <w:sz w:val="24"/>
          <w:szCs w:val="24"/>
        </w:rPr>
      </w:pPr>
    </w:p>
    <w:p w14:paraId="3708CD18" w14:textId="60976A2D" w:rsidR="00EA6E32" w:rsidRPr="00D240B0" w:rsidRDefault="00EA6E32" w:rsidP="00D240B0">
      <w:pPr>
        <w:pStyle w:val="ListParagraph"/>
        <w:spacing w:line="360" w:lineRule="auto"/>
        <w:jc w:val="both"/>
        <w:rPr>
          <w:rFonts w:asciiTheme="minorBidi" w:hAnsiTheme="minorBidi"/>
          <w:sz w:val="24"/>
          <w:szCs w:val="24"/>
        </w:rPr>
      </w:pPr>
    </w:p>
    <w:p w14:paraId="4FDAFF13" w14:textId="77777777" w:rsidR="00530BE8" w:rsidRPr="00D240B0" w:rsidRDefault="00530BE8" w:rsidP="00D240B0">
      <w:pPr>
        <w:pStyle w:val="ListParagraph"/>
        <w:spacing w:line="360" w:lineRule="auto"/>
        <w:jc w:val="both"/>
        <w:rPr>
          <w:rFonts w:asciiTheme="minorBidi" w:hAnsiTheme="minorBidi"/>
          <w:sz w:val="24"/>
          <w:szCs w:val="24"/>
        </w:rPr>
      </w:pPr>
    </w:p>
    <w:p w14:paraId="3126ADD4" w14:textId="65281B15" w:rsidR="00FD527C" w:rsidRPr="00D240B0" w:rsidRDefault="00FD527C" w:rsidP="00D240B0">
      <w:pPr>
        <w:pStyle w:val="ListParagraph"/>
        <w:spacing w:line="360" w:lineRule="auto"/>
        <w:jc w:val="both"/>
        <w:rPr>
          <w:rFonts w:asciiTheme="minorBidi" w:hAnsiTheme="minorBidi"/>
          <w:sz w:val="24"/>
          <w:szCs w:val="24"/>
        </w:rPr>
      </w:pPr>
    </w:p>
    <w:p w14:paraId="1D9DE0FE" w14:textId="4EE28F00" w:rsidR="00202DEE" w:rsidRPr="00D240B0" w:rsidRDefault="00202DEE" w:rsidP="00D240B0">
      <w:pPr>
        <w:pStyle w:val="ListParagraph"/>
        <w:spacing w:line="360" w:lineRule="auto"/>
        <w:jc w:val="both"/>
        <w:rPr>
          <w:rFonts w:asciiTheme="minorBidi" w:hAnsiTheme="minorBidi"/>
          <w:sz w:val="24"/>
          <w:szCs w:val="24"/>
        </w:rPr>
      </w:pPr>
    </w:p>
    <w:p w14:paraId="4CCD2386" w14:textId="77777777" w:rsidR="00202DEE" w:rsidRPr="00D240B0" w:rsidRDefault="00202DEE" w:rsidP="00D240B0">
      <w:pPr>
        <w:pStyle w:val="ListParagraph"/>
        <w:spacing w:line="360" w:lineRule="auto"/>
        <w:jc w:val="both"/>
        <w:rPr>
          <w:rFonts w:asciiTheme="minorBidi" w:hAnsiTheme="minorBidi"/>
          <w:sz w:val="24"/>
          <w:szCs w:val="24"/>
        </w:rPr>
      </w:pPr>
    </w:p>
    <w:p w14:paraId="5C687437" w14:textId="37B720F4" w:rsidR="00202DEE" w:rsidRPr="00D240B0" w:rsidRDefault="00202DEE" w:rsidP="00D240B0">
      <w:pPr>
        <w:pStyle w:val="ListParagraph"/>
        <w:spacing w:line="360" w:lineRule="auto"/>
        <w:jc w:val="both"/>
        <w:rPr>
          <w:rFonts w:asciiTheme="minorBidi" w:hAnsiTheme="minorBidi"/>
          <w:sz w:val="24"/>
          <w:szCs w:val="24"/>
        </w:rPr>
      </w:pPr>
    </w:p>
    <w:p w14:paraId="43C533E2" w14:textId="77777777" w:rsidR="00202DEE" w:rsidRPr="00D240B0" w:rsidRDefault="00202DEE" w:rsidP="00D240B0">
      <w:pPr>
        <w:spacing w:line="360" w:lineRule="auto"/>
        <w:jc w:val="both"/>
        <w:rPr>
          <w:rFonts w:asciiTheme="minorBidi" w:hAnsiTheme="minorBidi"/>
          <w:sz w:val="24"/>
          <w:szCs w:val="24"/>
        </w:rPr>
      </w:pPr>
    </w:p>
    <w:sectPr w:rsidR="00202DEE" w:rsidRPr="00D240B0">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405C2" w14:textId="77777777" w:rsidR="006520D0" w:rsidRDefault="006520D0" w:rsidP="00D240B0">
      <w:pPr>
        <w:spacing w:after="0" w:line="240" w:lineRule="auto"/>
      </w:pPr>
      <w:r>
        <w:separator/>
      </w:r>
    </w:p>
  </w:endnote>
  <w:endnote w:type="continuationSeparator" w:id="0">
    <w:p w14:paraId="71FEB2D8" w14:textId="77777777" w:rsidR="006520D0" w:rsidRDefault="006520D0" w:rsidP="00D24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6055133"/>
      <w:docPartObj>
        <w:docPartGallery w:val="Page Numbers (Bottom of Page)"/>
        <w:docPartUnique/>
      </w:docPartObj>
    </w:sdtPr>
    <w:sdtContent>
      <w:p w14:paraId="0D4554FA" w14:textId="629631E2" w:rsidR="00D240B0" w:rsidRDefault="00D240B0">
        <w:pPr>
          <w:pStyle w:val="Footer"/>
          <w:jc w:val="center"/>
        </w:pPr>
        <w:r>
          <w:fldChar w:fldCharType="begin"/>
        </w:r>
        <w:r>
          <w:instrText>PAGE   \* MERGEFORMAT</w:instrText>
        </w:r>
        <w:r>
          <w:fldChar w:fldCharType="separate"/>
        </w:r>
        <w:r>
          <w:t>2</w:t>
        </w:r>
        <w:r>
          <w:fldChar w:fldCharType="end"/>
        </w:r>
      </w:p>
    </w:sdtContent>
  </w:sdt>
  <w:p w14:paraId="2F4EE1E9" w14:textId="77777777" w:rsidR="00D240B0" w:rsidRDefault="00D240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E594C" w14:textId="77777777" w:rsidR="006520D0" w:rsidRDefault="006520D0" w:rsidP="00D240B0">
      <w:pPr>
        <w:spacing w:after="0" w:line="240" w:lineRule="auto"/>
      </w:pPr>
      <w:r>
        <w:separator/>
      </w:r>
    </w:p>
  </w:footnote>
  <w:footnote w:type="continuationSeparator" w:id="0">
    <w:p w14:paraId="706C52B8" w14:textId="77777777" w:rsidR="006520D0" w:rsidRDefault="006520D0" w:rsidP="00D240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9304E"/>
    <w:multiLevelType w:val="hybridMultilevel"/>
    <w:tmpl w:val="BA782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EC1D4F"/>
    <w:multiLevelType w:val="hybridMultilevel"/>
    <w:tmpl w:val="1CF66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A54099"/>
    <w:multiLevelType w:val="hybridMultilevel"/>
    <w:tmpl w:val="9B06B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F7107D"/>
    <w:multiLevelType w:val="hybridMultilevel"/>
    <w:tmpl w:val="9B42A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5834526">
    <w:abstractNumId w:val="1"/>
  </w:num>
  <w:num w:numId="2" w16cid:durableId="1095900548">
    <w:abstractNumId w:val="0"/>
  </w:num>
  <w:num w:numId="3" w16cid:durableId="322052171">
    <w:abstractNumId w:val="2"/>
  </w:num>
  <w:num w:numId="4" w16cid:durableId="14695946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B1F"/>
    <w:rsid w:val="0004148A"/>
    <w:rsid w:val="00142DA5"/>
    <w:rsid w:val="00181DC6"/>
    <w:rsid w:val="001F4F17"/>
    <w:rsid w:val="00202DEE"/>
    <w:rsid w:val="002875E4"/>
    <w:rsid w:val="002C067A"/>
    <w:rsid w:val="002C4575"/>
    <w:rsid w:val="00395154"/>
    <w:rsid w:val="0042731B"/>
    <w:rsid w:val="004D7754"/>
    <w:rsid w:val="00520B1F"/>
    <w:rsid w:val="00530BE8"/>
    <w:rsid w:val="005C38A2"/>
    <w:rsid w:val="005E1D6B"/>
    <w:rsid w:val="00632A38"/>
    <w:rsid w:val="00646C5F"/>
    <w:rsid w:val="006520D0"/>
    <w:rsid w:val="007428D6"/>
    <w:rsid w:val="007C550A"/>
    <w:rsid w:val="007E63F2"/>
    <w:rsid w:val="00881512"/>
    <w:rsid w:val="008E39F1"/>
    <w:rsid w:val="00A1704C"/>
    <w:rsid w:val="00CD1AB6"/>
    <w:rsid w:val="00D240B0"/>
    <w:rsid w:val="00D260F2"/>
    <w:rsid w:val="00EA6E32"/>
    <w:rsid w:val="00F30985"/>
    <w:rsid w:val="00F310BE"/>
    <w:rsid w:val="00F54FAB"/>
    <w:rsid w:val="00F550B0"/>
    <w:rsid w:val="00FC60F4"/>
    <w:rsid w:val="00FD527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210B0"/>
  <w15:chartTrackingRefBased/>
  <w15:docId w15:val="{A8649753-CE61-42C3-AAFE-7C5CD226E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B1F"/>
  </w:style>
  <w:style w:type="paragraph" w:styleId="Heading1">
    <w:name w:val="heading 1"/>
    <w:basedOn w:val="Normal"/>
    <w:next w:val="Normal"/>
    <w:link w:val="Heading1Char"/>
    <w:uiPriority w:val="9"/>
    <w:qFormat/>
    <w:rsid w:val="00520B1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20B1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20B1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20B1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20B1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20B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0B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0B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0B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0B1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20B1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20B1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20B1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20B1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20B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0B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0B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0B1F"/>
    <w:rPr>
      <w:rFonts w:eastAsiaTheme="majorEastAsia" w:cstheme="majorBidi"/>
      <w:color w:val="272727" w:themeColor="text1" w:themeTint="D8"/>
    </w:rPr>
  </w:style>
  <w:style w:type="paragraph" w:styleId="Title">
    <w:name w:val="Title"/>
    <w:basedOn w:val="Normal"/>
    <w:next w:val="Normal"/>
    <w:link w:val="TitleChar"/>
    <w:uiPriority w:val="10"/>
    <w:qFormat/>
    <w:rsid w:val="00520B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0B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0B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0B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0B1F"/>
    <w:pPr>
      <w:spacing w:before="160"/>
      <w:jc w:val="center"/>
    </w:pPr>
    <w:rPr>
      <w:i/>
      <w:iCs/>
      <w:color w:val="404040" w:themeColor="text1" w:themeTint="BF"/>
    </w:rPr>
  </w:style>
  <w:style w:type="character" w:customStyle="1" w:styleId="QuoteChar">
    <w:name w:val="Quote Char"/>
    <w:basedOn w:val="DefaultParagraphFont"/>
    <w:link w:val="Quote"/>
    <w:uiPriority w:val="29"/>
    <w:rsid w:val="00520B1F"/>
    <w:rPr>
      <w:i/>
      <w:iCs/>
      <w:color w:val="404040" w:themeColor="text1" w:themeTint="BF"/>
    </w:rPr>
  </w:style>
  <w:style w:type="paragraph" w:styleId="ListParagraph">
    <w:name w:val="List Paragraph"/>
    <w:basedOn w:val="Normal"/>
    <w:uiPriority w:val="34"/>
    <w:qFormat/>
    <w:rsid w:val="00520B1F"/>
    <w:pPr>
      <w:ind w:left="720"/>
      <w:contextualSpacing/>
    </w:pPr>
  </w:style>
  <w:style w:type="character" w:styleId="IntenseEmphasis">
    <w:name w:val="Intense Emphasis"/>
    <w:basedOn w:val="DefaultParagraphFont"/>
    <w:uiPriority w:val="21"/>
    <w:qFormat/>
    <w:rsid w:val="00520B1F"/>
    <w:rPr>
      <w:i/>
      <w:iCs/>
      <w:color w:val="2F5496" w:themeColor="accent1" w:themeShade="BF"/>
    </w:rPr>
  </w:style>
  <w:style w:type="paragraph" w:styleId="IntenseQuote">
    <w:name w:val="Intense Quote"/>
    <w:basedOn w:val="Normal"/>
    <w:next w:val="Normal"/>
    <w:link w:val="IntenseQuoteChar"/>
    <w:uiPriority w:val="30"/>
    <w:qFormat/>
    <w:rsid w:val="00520B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20B1F"/>
    <w:rPr>
      <w:i/>
      <w:iCs/>
      <w:color w:val="2F5496" w:themeColor="accent1" w:themeShade="BF"/>
    </w:rPr>
  </w:style>
  <w:style w:type="character" w:styleId="IntenseReference">
    <w:name w:val="Intense Reference"/>
    <w:basedOn w:val="DefaultParagraphFont"/>
    <w:uiPriority w:val="32"/>
    <w:qFormat/>
    <w:rsid w:val="00520B1F"/>
    <w:rPr>
      <w:b/>
      <w:bCs/>
      <w:smallCaps/>
      <w:color w:val="2F5496" w:themeColor="accent1" w:themeShade="BF"/>
      <w:spacing w:val="5"/>
    </w:rPr>
  </w:style>
  <w:style w:type="character" w:styleId="Hyperlink">
    <w:name w:val="Hyperlink"/>
    <w:basedOn w:val="DefaultParagraphFont"/>
    <w:uiPriority w:val="99"/>
    <w:unhideWhenUsed/>
    <w:rsid w:val="00202DEE"/>
    <w:rPr>
      <w:color w:val="0563C1" w:themeColor="hyperlink"/>
      <w:u w:val="single"/>
    </w:rPr>
  </w:style>
  <w:style w:type="character" w:styleId="UnresolvedMention">
    <w:name w:val="Unresolved Mention"/>
    <w:basedOn w:val="DefaultParagraphFont"/>
    <w:uiPriority w:val="99"/>
    <w:semiHidden/>
    <w:unhideWhenUsed/>
    <w:rsid w:val="00202DEE"/>
    <w:rPr>
      <w:color w:val="605E5C"/>
      <w:shd w:val="clear" w:color="auto" w:fill="E1DFDD"/>
    </w:rPr>
  </w:style>
  <w:style w:type="paragraph" w:styleId="NormalWeb">
    <w:name w:val="Normal (Web)"/>
    <w:basedOn w:val="Normal"/>
    <w:uiPriority w:val="99"/>
    <w:unhideWhenUsed/>
    <w:rsid w:val="0004148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D240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240B0"/>
  </w:style>
  <w:style w:type="paragraph" w:styleId="Header">
    <w:name w:val="header"/>
    <w:basedOn w:val="Normal"/>
    <w:link w:val="HeaderChar"/>
    <w:uiPriority w:val="99"/>
    <w:unhideWhenUsed/>
    <w:rsid w:val="00D240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0B0"/>
  </w:style>
  <w:style w:type="paragraph" w:styleId="Footer">
    <w:name w:val="footer"/>
    <w:basedOn w:val="Normal"/>
    <w:link w:val="FooterChar"/>
    <w:uiPriority w:val="99"/>
    <w:unhideWhenUsed/>
    <w:rsid w:val="00D240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0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ion.edu/magazine/food-beverage-management/" TargetMode="External"/><Relationship Id="rId13" Type="http://schemas.openxmlformats.org/officeDocument/2006/relationships/hyperlink" Target="https://www.hospitalitynet.org/opinion/4117806.html" TargetMode="External"/><Relationship Id="rId18" Type="http://schemas.openxmlformats.org/officeDocument/2006/relationships/hyperlink" Target="https://doi.org/10.1080/22243534.2013.11828301"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revfine.com/hotel-breakfast/" TargetMode="External"/><Relationship Id="rId7" Type="http://schemas.openxmlformats.org/officeDocument/2006/relationships/hyperlink" Target="https://strathprints.strath.ac.uk/82661/" TargetMode="External"/><Relationship Id="rId12" Type="http://schemas.openxmlformats.org/officeDocument/2006/relationships/hyperlink" Target="https://www.food.gov.uk/business-guidance/food-hygiene-for-your-business" TargetMode="External"/><Relationship Id="rId17" Type="http://schemas.openxmlformats.org/officeDocument/2006/relationships/hyperlink" Target="https://www.researchgate.net/publication/321203598_Customer_experience_management_in_hospitality_A_literature_synthesis_new_understanding_and_research_agenda"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ooks.google.co.uk/books?hl=en&amp;lr=&amp;id=CPRouMpw0GIC&amp;oi=fnd&amp;pg=PR9&amp;dq=+Johnston" TargetMode="External"/><Relationship Id="rId20" Type="http://schemas.openxmlformats.org/officeDocument/2006/relationships/hyperlink" Target="https://doi.org/10.1080/23298758.1994.106856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od.gov.uk/business-guidance/food-hygiene-for-your-busines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indeed.com/career-advice/career-development/teamwork-and-collaboration" TargetMode="External"/><Relationship Id="rId23" Type="http://schemas.openxmlformats.org/officeDocument/2006/relationships/hyperlink" Target="https://doi.org/10.1088/1742-6596/1157/2/022099" TargetMode="External"/><Relationship Id="rId10" Type="http://schemas.openxmlformats.org/officeDocument/2006/relationships/hyperlink" Target="https://hospitalityinsights.ehl.edu/hospitality-industry-trends" TargetMode="External"/><Relationship Id="rId19" Type="http://schemas.openxmlformats.org/officeDocument/2006/relationships/hyperlink" Target="https://doi.org/10.1016/j.ijgfs.2013.12.001" TargetMode="External"/><Relationship Id="rId4" Type="http://schemas.openxmlformats.org/officeDocument/2006/relationships/webSettings" Target="webSettings.xml"/><Relationship Id="rId9" Type="http://schemas.openxmlformats.org/officeDocument/2006/relationships/hyperlink" Target="https://esoftskills.com/hospitality/room-service-management-in-hotels/" TargetMode="External"/><Relationship Id="rId14" Type="http://schemas.openxmlformats.org/officeDocument/2006/relationships/hyperlink" Target="https://www.hrc.co.uk/?gclid=CjwKCAiA_aGuBhACEiwAly57MRcwUx66kNF6R3co6jT8paF5O10Sj0EakTgcYz1V0IhjFT4PEQTHJxoCS8YQAvD_BwE" TargetMode="External"/><Relationship Id="rId22" Type="http://schemas.openxmlformats.org/officeDocument/2006/relationships/hyperlink" Target="https://doi.org/10.1016/j.mnl.2020.05.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771</TotalTime>
  <Pages>10</Pages>
  <Words>2490</Words>
  <Characters>14198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Eiman Hussien</dc:creator>
  <cp:keywords/>
  <dc:description/>
  <cp:lastModifiedBy>Eiman Hussien</cp:lastModifiedBy>
  <cp:revision>30</cp:revision>
  <dcterms:created xsi:type="dcterms:W3CDTF">2024-02-19T09:21:00Z</dcterms:created>
  <dcterms:modified xsi:type="dcterms:W3CDTF">2024-02-19T22:35:00Z</dcterms:modified>
</cp:coreProperties>
</file>