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3D10731" wp14:paraId="2C078E63" wp14:textId="0BDF3B38">
      <w:pPr>
        <w:jc w:val="center"/>
      </w:pPr>
      <w:r w:rsidRPr="13D10731" w:rsidR="5ACC3E76">
        <w:rPr>
          <w:b w:val="1"/>
          <w:bCs w:val="1"/>
        </w:rPr>
        <w:t>Student Name</w:t>
      </w:r>
      <w:r w:rsidR="5ACC3E76">
        <w:rPr/>
        <w:t>- Rachel Hathaway</w:t>
      </w:r>
    </w:p>
    <w:p w:rsidR="5ACC3E76" w:rsidP="13D10731" w:rsidRDefault="5ACC3E76" w14:paraId="57D9E8F1" w14:textId="357999FC">
      <w:pPr>
        <w:jc w:val="center"/>
      </w:pPr>
      <w:r w:rsidRPr="13D10731" w:rsidR="5ACC3E76">
        <w:rPr>
          <w:b w:val="1"/>
          <w:bCs w:val="1"/>
        </w:rPr>
        <w:t>Student Number</w:t>
      </w:r>
      <w:r w:rsidR="5ACC3E76">
        <w:rPr/>
        <w:t>- 2509406</w:t>
      </w:r>
    </w:p>
    <w:p w:rsidR="5ACC3E76" w:rsidP="13D10731" w:rsidRDefault="5ACC3E76" w14:paraId="734FA942" w14:textId="04DBE696">
      <w:pPr>
        <w:jc w:val="center"/>
      </w:pPr>
      <w:r w:rsidRPr="13D10731" w:rsidR="5ACC3E76">
        <w:rPr>
          <w:b w:val="1"/>
          <w:bCs w:val="1"/>
        </w:rPr>
        <w:t>Module code</w:t>
      </w:r>
      <w:r w:rsidR="5ACC3E76">
        <w:rPr/>
        <w:t>-</w:t>
      </w:r>
      <w:r w:rsidR="2ACF928D">
        <w:rPr/>
        <w:t>LCHS4010</w:t>
      </w:r>
    </w:p>
    <w:p w:rsidR="5ACC3E76" w:rsidP="13D10731" w:rsidRDefault="5ACC3E76" w14:paraId="3B4992E4" w14:textId="2EC79E3B">
      <w:pPr>
        <w:jc w:val="center"/>
      </w:pPr>
      <w:r w:rsidRPr="13D10731" w:rsidR="5ACC3E76">
        <w:rPr>
          <w:b w:val="1"/>
          <w:bCs w:val="1"/>
        </w:rPr>
        <w:t>Module Name</w:t>
      </w:r>
      <w:r w:rsidR="5ACC3E76">
        <w:rPr/>
        <w:t>-</w:t>
      </w:r>
      <w:r w:rsidR="591911E6">
        <w:rPr/>
        <w:t>Psychology in health &amp; social care</w:t>
      </w:r>
    </w:p>
    <w:p w:rsidR="5ACC3E76" w:rsidP="13D10731" w:rsidRDefault="5ACC3E76" w14:paraId="039B0D75" w14:textId="601A56C3">
      <w:pPr>
        <w:jc w:val="center"/>
      </w:pPr>
      <w:r w:rsidRPr="13D10731" w:rsidR="5ACC3E76">
        <w:rPr>
          <w:b w:val="1"/>
          <w:bCs w:val="1"/>
        </w:rPr>
        <w:t>Lecturer</w:t>
      </w:r>
      <w:r w:rsidR="5ACC3E76">
        <w:rPr/>
        <w:t>-</w:t>
      </w:r>
      <w:r w:rsidR="7077006A">
        <w:rPr/>
        <w:t>Rizwan Nadim</w:t>
      </w:r>
    </w:p>
    <w:p w:rsidR="13D10731" w:rsidRDefault="13D10731" w14:paraId="11BBDB1E" w14:textId="2828AC2C"/>
    <w:p w:rsidR="13D10731" w:rsidRDefault="13D10731" w14:paraId="328BE418" w14:textId="5AA68B0B"/>
    <w:p w:rsidR="13D10731" w:rsidRDefault="13D10731" w14:paraId="0DE61C0A" w14:textId="5E07128B"/>
    <w:p w:rsidR="13D10731" w:rsidRDefault="13D10731" w14:paraId="1E360475" w14:textId="0DDDFF5C"/>
    <w:p w:rsidR="13D10731" w:rsidRDefault="13D10731" w14:paraId="2C97BD95" w14:textId="42805849"/>
    <w:p w:rsidR="13D10731" w:rsidRDefault="13D10731" w14:paraId="21BD00A6" w14:textId="053ED592"/>
    <w:p w:rsidR="13D10731" w:rsidRDefault="13D10731" w14:paraId="4D259851" w14:textId="0A3F2C75"/>
    <w:p w:rsidR="13D10731" w:rsidRDefault="13D10731" w14:paraId="2CAC3379" w14:textId="0AF1166F"/>
    <w:p w:rsidR="13D10731" w:rsidRDefault="13D10731" w14:paraId="6A570C2E" w14:textId="482EC730"/>
    <w:p w:rsidR="13D10731" w:rsidRDefault="13D10731" w14:paraId="6E13405B" w14:textId="29C13CCE"/>
    <w:p w:rsidR="13D10731" w:rsidRDefault="13D10731" w14:paraId="3A9F5F9E" w14:textId="70002623"/>
    <w:p w:rsidR="13D10731" w:rsidRDefault="13D10731" w14:paraId="18A61CF0" w14:textId="170568BB"/>
    <w:p w:rsidR="13D10731" w:rsidRDefault="13D10731" w14:paraId="5704D13D" w14:textId="3592B07C"/>
    <w:p w:rsidR="13D10731" w:rsidRDefault="13D10731" w14:paraId="6B8DD8AF" w14:textId="2DBE5C9A"/>
    <w:p w:rsidR="13D10731" w:rsidRDefault="13D10731" w14:paraId="0654F3B3" w14:textId="7FA30DED"/>
    <w:p w:rsidR="13D10731" w:rsidRDefault="13D10731" w14:paraId="54BC3C00" w14:textId="0B7D2A5A"/>
    <w:p w:rsidR="13D10731" w:rsidRDefault="13D10731" w14:paraId="379C2138" w14:textId="74FF28C9"/>
    <w:p w:rsidR="13D10731" w:rsidRDefault="13D10731" w14:paraId="4C76B5F4" w14:textId="264F12AF"/>
    <w:p w:rsidR="13D10731" w:rsidRDefault="13D10731" w14:paraId="00E7CBE5" w14:textId="11E2A6BB"/>
    <w:p w:rsidR="13D10731" w:rsidRDefault="13D10731" w14:paraId="087D1F44" w14:textId="2D5BBA29"/>
    <w:p w:rsidR="13D10731" w:rsidP="13D10731" w:rsidRDefault="13D10731" w14:paraId="69B61892" w14:textId="06B27DAC">
      <w:pPr>
        <w:pStyle w:val="Normal"/>
      </w:pPr>
    </w:p>
    <w:p w:rsidR="57830BD4" w:rsidP="13D10731" w:rsidRDefault="57830BD4" w14:paraId="76B67F45" w14:textId="755C4A57">
      <w:pPr>
        <w:pStyle w:val="Normal"/>
        <w:rPr>
          <w:b w:val="1"/>
          <w:bCs w:val="1"/>
          <w:u w:val="single"/>
        </w:rPr>
      </w:pPr>
      <w:r w:rsidRPr="13D10731" w:rsidR="57830BD4">
        <w:rPr>
          <w:b w:val="1"/>
          <w:bCs w:val="1"/>
          <w:u w:val="single"/>
        </w:rPr>
        <w:t>Table Of Contents</w:t>
      </w:r>
    </w:p>
    <w:p w:rsidR="13D10731" w:rsidP="13D10731" w:rsidRDefault="13D10731" w14:paraId="65A2B418" w14:textId="7E71601E">
      <w:pPr>
        <w:pStyle w:val="Normal"/>
      </w:pPr>
    </w:p>
    <w:sdt>
      <w:sdtPr>
        <w:id w:val="186458054"/>
        <w:docPartObj>
          <w:docPartGallery w:val="Table of Contents"/>
          <w:docPartUnique/>
        </w:docPartObj>
      </w:sdtPr>
      <w:sdtContent>
        <w:p w:rsidR="13D10731" w:rsidP="13D10731" w:rsidRDefault="13D10731" w14:paraId="0F28F814" w14:textId="36672C9E">
          <w:pPr>
            <w:pStyle w:val="TOC1"/>
            <w:tabs>
              <w:tab w:val="right" w:leader="dot" w:pos="9360"/>
            </w:tabs>
            <w:bidi w:val="0"/>
          </w:pPr>
          <w:r>
            <w:fldChar w:fldCharType="begin"/>
          </w:r>
          <w:r>
            <w:instrText xml:space="preserve">TOC \o "1-9" \z \u \h</w:instrText>
          </w:r>
          <w:r>
            <w:fldChar w:fldCharType="separate"/>
          </w:r>
          <w:r>
            <w:fldChar w:fldCharType="begin"/>
          </w:r>
          <w:r>
            <w:instrText xml:space="preserve">HYPERLINK  \l  "_Toc462680191" </w:instrText>
          </w:r>
          <w:r>
            <w:fldChar w:fldCharType="separate"/>
          </w:r>
          <w:r w:rsidRPr="13D10731" w:rsidR="13D10731">
            <w:rPr>
              <w:rStyle w:val="Hyperlink"/>
            </w:rPr>
            <w:t>Introduction</w:t>
          </w:r>
          <w:r>
            <w:tab/>
          </w:r>
          <w:r>
            <w:fldChar w:fldCharType="begin"/>
          </w:r>
          <w:r>
            <w:instrText xml:space="preserve">PAGEREF _Toc462680191 \h</w:instrText>
          </w:r>
          <w:r>
            <w:fldChar w:fldCharType="separate"/>
          </w:r>
          <w:r w:rsidRPr="13D10731" w:rsidR="13D10731">
            <w:rPr>
              <w:rStyle w:val="Hyperlink"/>
            </w:rPr>
            <w:t>2</w:t>
          </w:r>
          <w:r>
            <w:fldChar w:fldCharType="end"/>
          </w:r>
          <w:r>
            <w:fldChar w:fldCharType="end"/>
          </w:r>
        </w:p>
        <w:p w:rsidR="13D10731" w:rsidP="13D10731" w:rsidRDefault="13D10731" w14:paraId="2C772C34" w14:textId="5F5A30A5">
          <w:pPr>
            <w:pStyle w:val="TOC1"/>
            <w:tabs>
              <w:tab w:val="right" w:leader="dot" w:pos="9360"/>
            </w:tabs>
            <w:bidi w:val="0"/>
          </w:pPr>
          <w:r>
            <w:fldChar w:fldCharType="begin"/>
          </w:r>
          <w:r>
            <w:instrText xml:space="preserve">HYPERLINK  \l  "_Toc1965413673" </w:instrText>
          </w:r>
          <w:r>
            <w:fldChar w:fldCharType="separate"/>
          </w:r>
          <w:r w:rsidRPr="13D10731" w:rsidR="13D10731">
            <w:rPr>
              <w:rStyle w:val="Hyperlink"/>
            </w:rPr>
            <w:t>Essay</w:t>
          </w:r>
          <w:r>
            <w:tab/>
          </w:r>
          <w:r>
            <w:fldChar w:fldCharType="begin"/>
          </w:r>
          <w:r>
            <w:instrText xml:space="preserve">PAGEREF _Toc1965413673 \h</w:instrText>
          </w:r>
          <w:r>
            <w:fldChar w:fldCharType="separate"/>
          </w:r>
          <w:r w:rsidRPr="13D10731" w:rsidR="13D10731">
            <w:rPr>
              <w:rStyle w:val="Hyperlink"/>
            </w:rPr>
            <w:t>5</w:t>
          </w:r>
          <w:r>
            <w:fldChar w:fldCharType="end"/>
          </w:r>
          <w:r>
            <w:fldChar w:fldCharType="end"/>
          </w:r>
        </w:p>
        <w:p w:rsidR="13D10731" w:rsidP="13D10731" w:rsidRDefault="13D10731" w14:paraId="6470BB65" w14:textId="4AC39119">
          <w:pPr>
            <w:pStyle w:val="TOC1"/>
            <w:tabs>
              <w:tab w:val="right" w:leader="dot" w:pos="9360"/>
            </w:tabs>
            <w:bidi w:val="0"/>
          </w:pPr>
          <w:r>
            <w:fldChar w:fldCharType="begin"/>
          </w:r>
          <w:r>
            <w:instrText xml:space="preserve">HYPERLINK  \l  "_Toc1116147781" </w:instrText>
          </w:r>
          <w:r>
            <w:fldChar w:fldCharType="separate"/>
          </w:r>
          <w:r w:rsidRPr="13D10731" w:rsidR="13D10731">
            <w:rPr>
              <w:rStyle w:val="Hyperlink"/>
            </w:rPr>
            <w:t>Conclusion</w:t>
          </w:r>
          <w:r>
            <w:tab/>
          </w:r>
          <w:r>
            <w:fldChar w:fldCharType="begin"/>
          </w:r>
          <w:r>
            <w:instrText xml:space="preserve">PAGEREF _Toc1116147781 \h</w:instrText>
          </w:r>
          <w:r>
            <w:fldChar w:fldCharType="separate"/>
          </w:r>
          <w:r w:rsidRPr="13D10731" w:rsidR="13D10731">
            <w:rPr>
              <w:rStyle w:val="Hyperlink"/>
            </w:rPr>
            <w:t>6</w:t>
          </w:r>
          <w:r>
            <w:fldChar w:fldCharType="end"/>
          </w:r>
          <w:r>
            <w:fldChar w:fldCharType="end"/>
          </w:r>
        </w:p>
        <w:p w:rsidR="13D10731" w:rsidP="13D10731" w:rsidRDefault="13D10731" w14:paraId="7E565EE8" w14:textId="57EB6A87">
          <w:pPr>
            <w:pStyle w:val="TOC1"/>
            <w:tabs>
              <w:tab w:val="right" w:leader="dot" w:pos="9360"/>
            </w:tabs>
            <w:bidi w:val="0"/>
          </w:pPr>
          <w:r>
            <w:fldChar w:fldCharType="begin"/>
          </w:r>
          <w:r>
            <w:instrText xml:space="preserve">HYPERLINK  \l  "_Toc1856955840" </w:instrText>
          </w:r>
          <w:r>
            <w:fldChar w:fldCharType="separate"/>
          </w:r>
          <w:r w:rsidRPr="13D10731" w:rsidR="13D10731">
            <w:rPr>
              <w:rStyle w:val="Hyperlink"/>
            </w:rPr>
            <w:t>Reference</w:t>
          </w:r>
          <w:r>
            <w:tab/>
          </w:r>
          <w:r>
            <w:fldChar w:fldCharType="begin"/>
          </w:r>
          <w:r>
            <w:instrText xml:space="preserve">PAGEREF _Toc1856955840 \h</w:instrText>
          </w:r>
          <w:r>
            <w:fldChar w:fldCharType="separate"/>
          </w:r>
          <w:r w:rsidRPr="13D10731" w:rsidR="13D10731">
            <w:rPr>
              <w:rStyle w:val="Hyperlink"/>
            </w:rPr>
            <w:t>8</w:t>
          </w:r>
          <w:r>
            <w:fldChar w:fldCharType="end"/>
          </w:r>
          <w:r>
            <w:fldChar w:fldCharType="end"/>
          </w:r>
        </w:p>
        <w:p w:rsidR="13D10731" w:rsidRDefault="13D10731" w14:paraId="7F599BC5" w14:textId="033C81D1">
          <w:r>
            <w:fldChar w:fldCharType="end"/>
          </w:r>
        </w:p>
      </w:sdtContent>
    </w:sdt>
    <w:p w:rsidR="13D10731" w:rsidP="13D10731" w:rsidRDefault="13D10731" w14:paraId="1B7498F4" w14:textId="7C28D80D">
      <w:pPr>
        <w:pStyle w:val="Normal"/>
      </w:pPr>
    </w:p>
    <w:p w:rsidR="13D10731" w:rsidP="13D10731" w:rsidRDefault="13D10731" w14:paraId="7BC231D5" w14:textId="4BFFF410">
      <w:pPr>
        <w:pStyle w:val="Normal"/>
      </w:pPr>
    </w:p>
    <w:p w:rsidR="13D10731" w:rsidP="13D10731" w:rsidRDefault="13D10731" w14:paraId="2664801A" w14:textId="48E09E94">
      <w:pPr>
        <w:pStyle w:val="Normal"/>
      </w:pPr>
    </w:p>
    <w:p w:rsidR="13D10731" w:rsidP="13D10731" w:rsidRDefault="13D10731" w14:paraId="41387AA2" w14:textId="515FFD88">
      <w:pPr>
        <w:pStyle w:val="Normal"/>
      </w:pPr>
    </w:p>
    <w:p w:rsidR="13D10731" w:rsidP="13D10731" w:rsidRDefault="13D10731" w14:paraId="0768490E" w14:textId="26CF60FA">
      <w:pPr>
        <w:pStyle w:val="Normal"/>
      </w:pPr>
    </w:p>
    <w:p w:rsidR="13D10731" w:rsidP="13D10731" w:rsidRDefault="13D10731" w14:paraId="55DDB2DB" w14:textId="37B24DEE">
      <w:pPr>
        <w:pStyle w:val="Normal"/>
      </w:pPr>
    </w:p>
    <w:p w:rsidR="13D10731" w:rsidP="13D10731" w:rsidRDefault="13D10731" w14:paraId="25622470" w14:textId="25FFC61F">
      <w:pPr>
        <w:pStyle w:val="Normal"/>
      </w:pPr>
    </w:p>
    <w:p w:rsidR="13D10731" w:rsidP="13D10731" w:rsidRDefault="13D10731" w14:paraId="7B22E189" w14:textId="659511F3">
      <w:pPr>
        <w:pStyle w:val="Normal"/>
      </w:pPr>
    </w:p>
    <w:p w:rsidR="13D10731" w:rsidP="13D10731" w:rsidRDefault="13D10731" w14:paraId="4471B980" w14:textId="5300A3C2">
      <w:pPr>
        <w:pStyle w:val="Normal"/>
      </w:pPr>
    </w:p>
    <w:p w:rsidR="13D10731" w:rsidP="13D10731" w:rsidRDefault="13D10731" w14:paraId="1E085B65" w14:textId="5F7995B5">
      <w:pPr>
        <w:pStyle w:val="Normal"/>
      </w:pPr>
    </w:p>
    <w:p w:rsidR="13D10731" w:rsidP="13D10731" w:rsidRDefault="13D10731" w14:paraId="44F51919" w14:textId="454528A4">
      <w:pPr>
        <w:pStyle w:val="Normal"/>
      </w:pPr>
    </w:p>
    <w:p w:rsidR="13D10731" w:rsidP="13D10731" w:rsidRDefault="13D10731" w14:paraId="784CDF6F" w14:textId="5FBB49D3">
      <w:pPr>
        <w:pStyle w:val="Normal"/>
      </w:pPr>
    </w:p>
    <w:p w:rsidR="13D10731" w:rsidP="13D10731" w:rsidRDefault="13D10731" w14:paraId="246F06D4" w14:textId="14D73BA9">
      <w:pPr>
        <w:pStyle w:val="Normal"/>
      </w:pPr>
    </w:p>
    <w:p w:rsidR="13D10731" w:rsidP="13D10731" w:rsidRDefault="13D10731" w14:paraId="0C3B00FE" w14:textId="37816A74">
      <w:pPr>
        <w:pStyle w:val="Normal"/>
      </w:pPr>
    </w:p>
    <w:p w:rsidR="13D10731" w:rsidP="13D10731" w:rsidRDefault="13D10731" w14:paraId="6574487E" w14:textId="01FFC099">
      <w:pPr>
        <w:pStyle w:val="Normal"/>
      </w:pPr>
    </w:p>
    <w:p w:rsidR="13D10731" w:rsidP="13D10731" w:rsidRDefault="13D10731" w14:paraId="6F098BBB" w14:textId="16234F2A">
      <w:pPr>
        <w:pStyle w:val="Normal"/>
      </w:pPr>
    </w:p>
    <w:p w:rsidR="13D10731" w:rsidP="13D10731" w:rsidRDefault="13D10731" w14:paraId="29A53F42" w14:textId="58F131AD">
      <w:pPr>
        <w:pStyle w:val="Normal"/>
      </w:pPr>
    </w:p>
    <w:p w:rsidR="13D10731" w:rsidP="13D10731" w:rsidRDefault="13D10731" w14:paraId="62C12DA2" w14:textId="40B4DE6C">
      <w:pPr>
        <w:pStyle w:val="Normal"/>
      </w:pPr>
    </w:p>
    <w:p w:rsidR="13D10731" w:rsidP="13D10731" w:rsidRDefault="13D10731" w14:paraId="62231E6C" w14:textId="37CC8A56">
      <w:pPr>
        <w:pStyle w:val="Normal"/>
      </w:pPr>
    </w:p>
    <w:p w:rsidR="5ACC3E76" w:rsidP="13D10731" w:rsidRDefault="5ACC3E76" w14:paraId="29878913" w14:textId="74EC16CC">
      <w:pPr>
        <w:pStyle w:val="Heading1"/>
        <w:rPr>
          <w:b w:val="1"/>
          <w:bCs w:val="1"/>
          <w:color w:val="0E2841" w:themeColor="text2" w:themeTint="FF" w:themeShade="FF"/>
          <w:u w:val="single"/>
        </w:rPr>
      </w:pPr>
      <w:bookmarkStart w:name="_Toc462680191" w:id="1343607880"/>
      <w:r w:rsidRPr="13D10731" w:rsidR="5ACC3E76">
        <w:rPr>
          <w:color w:val="auto"/>
        </w:rPr>
        <w:t>Introduction</w:t>
      </w:r>
      <w:bookmarkEnd w:id="1343607880"/>
    </w:p>
    <w:p w:rsidR="5ACC3E76" w:rsidP="13D10731" w:rsidRDefault="5ACC3E76" w14:paraId="0360FC58" w14:textId="50B73D53">
      <w:pPr>
        <w:spacing w:before="240" w:beforeAutospacing="off" w:after="240" w:afterAutospacing="off"/>
      </w:pPr>
      <w:r w:rsidRPr="13D10731" w:rsidR="5ACC3E76">
        <w:rPr>
          <w:rFonts w:ascii="Aptos" w:hAnsi="Aptos" w:eastAsia="Aptos" w:cs="Aptos"/>
          <w:noProof w:val="0"/>
          <w:sz w:val="24"/>
          <w:szCs w:val="24"/>
          <w:lang w:val="en-US"/>
        </w:rPr>
        <w:t>The widespread use of social media has transformed the way adolescents communicate, develop relationships and express themselves. Platforms such as Instagram, TikTok, Snapchat and X (formerly Twitter) have become a central part of young people's daily lives, providing opportunities for learning, social interaction and entertainment. Recent research suggests that most adolescents engage with social media every day, often for several hours, making it one of the most influential aspects of modern adolescence (Anderson and Jiang, 2018). While social media offers many benefits, including increased social connectedness, access to educational resources and opportunities for self-expression, there is growing concern about its effects on adolescent mental health. Excessive social media use has been associated with increased levels of anxiety, depression, low self-esteem, body dissatisfaction, sleep disruption and cyberbullying, although the strength of these relationships varies between individuals (Keles, McCrae and Grealish, 2020).</w:t>
      </w:r>
    </w:p>
    <w:p w:rsidR="5ACC3E76" w:rsidP="13D10731" w:rsidRDefault="5ACC3E76" w14:paraId="11365DFC" w14:textId="3B2D0FDF">
      <w:pPr>
        <w:spacing w:before="240" w:beforeAutospacing="off" w:after="240" w:afterAutospacing="off"/>
      </w:pPr>
      <w:r w:rsidRPr="13D10731" w:rsidR="5ACC3E76">
        <w:rPr>
          <w:rFonts w:ascii="Aptos" w:hAnsi="Aptos" w:eastAsia="Aptos" w:cs="Aptos"/>
          <w:noProof w:val="0"/>
          <w:sz w:val="24"/>
          <w:szCs w:val="24"/>
          <w:lang w:val="en-US"/>
        </w:rPr>
        <w:t>Adolescence represents a significant stage of psychological, emotional and social development during which young people develop their identity, independence and interpersonal relationships. Mental health during this period can have long-term consequences for educational achievement, relationships and overall wellbeing (World Health Organization, 2021). As social media increasingly influences how adolescents perceive themselves and interact with others, understanding its impact has become an important area of psychological research. Some adolescents benefit from online communities that provide emotional support and a sense of belonging, whereas others experience negative outcomes due to unrealistic social comparisons, online harassment and excessive dependence on digital validation (Odgers and Jensen, 2020).</w:t>
      </w:r>
    </w:p>
    <w:p w:rsidR="5ACC3E76" w:rsidP="13D10731" w:rsidRDefault="5ACC3E76" w14:paraId="3133B70F" w14:textId="200D2C4B">
      <w:pPr>
        <w:spacing w:before="240" w:beforeAutospacing="off" w:after="240" w:afterAutospacing="off"/>
      </w:pPr>
      <w:r w:rsidRPr="13D10731" w:rsidR="5ACC3E76">
        <w:rPr>
          <w:rFonts w:ascii="Aptos" w:hAnsi="Aptos" w:eastAsia="Aptos" w:cs="Aptos"/>
          <w:noProof w:val="0"/>
          <w:sz w:val="24"/>
          <w:szCs w:val="24"/>
          <w:lang w:val="en-US"/>
        </w:rPr>
        <w:t>Psychological theories provide valuable frameworks for understanding why social media affects adolescents differently. Erikson's theory of psychosocial development emphasises that adolescence is characterised by the stage of identity versus role confusion, during which young people seek to establish a stable sense of self (Erikson, 1968). Meanwhile, Bowlby's attachment theory highlights the importance of secure relationships during development and suggests that attachment patterns influence emotional regulation and social relationships throughout life (Bowlby, 1988). These theories help explain how social media can either support healthy psychological development or contribute to mental health difficulties depending on individual experiences and environmental factors.</w:t>
      </w:r>
    </w:p>
    <w:p w:rsidR="5ACC3E76" w:rsidP="13D10731" w:rsidRDefault="5ACC3E76" w14:paraId="70F6F1FC" w14:textId="1B95205A">
      <w:pPr>
        <w:spacing w:before="240" w:beforeAutospacing="off" w:after="240" w:afterAutospacing="off"/>
      </w:pPr>
      <w:r w:rsidRPr="13D10731" w:rsidR="5ACC3E76">
        <w:rPr>
          <w:rFonts w:ascii="Aptos" w:hAnsi="Aptos" w:eastAsia="Aptos" w:cs="Aptos"/>
          <w:noProof w:val="0"/>
          <w:sz w:val="24"/>
          <w:szCs w:val="24"/>
          <w:lang w:val="en-US"/>
        </w:rPr>
        <w:t>This essay discusses the impact of social media on adolescent mental health by examining both the positive and negative effects of online engagement. It draws upon Erikson's psychosocial development theory and Bowlby's attachment theory to explain how social media influences emotional wellbeing, identity formation and interpersonal relationships during adolescence</w:t>
      </w:r>
    </w:p>
    <w:p w:rsidR="5ACC3E76" w:rsidP="13D10731" w:rsidRDefault="5ACC3E76" w14:paraId="7EAA3FEC" w14:textId="2C629068">
      <w:pPr>
        <w:spacing w:before="240" w:beforeAutospacing="off" w:after="240" w:afterAutospacing="off"/>
      </w:pPr>
      <w:r w:rsidRPr="13D10731" w:rsidR="5ACC3E76">
        <w:rPr>
          <w:rFonts w:ascii="Aptos" w:hAnsi="Aptos" w:eastAsia="Aptos" w:cs="Aptos"/>
          <w:noProof w:val="0"/>
          <w:sz w:val="24"/>
          <w:szCs w:val="24"/>
          <w:lang w:val="en-US"/>
        </w:rPr>
        <w:t>Adolescence is recognised as a period during which identity formation becomes one of the most significant developmental tasks. Erikson (1968) argued that individuals between approximately 12 and 18 years experience the psychosocial stage of identity versus role confusion, where they attempt to establish a stable sense of self while exploring personal values, beliefs and future aspirations. Successful completion of this stage leads to a strong sense of identity, whereas difficulties may result in confusion, insecurity and reduced self-confidence. The widespread use of social media has altered the environment in which this developmental process occurs, creating both opportunities and challenges for adolescents.</w:t>
      </w:r>
    </w:p>
    <w:p w:rsidR="5ACC3E76" w:rsidP="13D10731" w:rsidRDefault="5ACC3E76" w14:paraId="54B4CAA4" w14:textId="1DB90632">
      <w:pPr>
        <w:spacing w:before="240" w:beforeAutospacing="off" w:after="240" w:afterAutospacing="off"/>
      </w:pPr>
      <w:r w:rsidRPr="13D10731" w:rsidR="5ACC3E76">
        <w:rPr>
          <w:rFonts w:ascii="Aptos" w:hAnsi="Aptos" w:eastAsia="Aptos" w:cs="Aptos"/>
          <w:noProof w:val="0"/>
          <w:sz w:val="24"/>
          <w:szCs w:val="24"/>
          <w:lang w:val="en-US"/>
        </w:rPr>
        <w:t>One positive aspect of social media is that it enables adolescents to explore different interests, cultures and communities that may not be available within their local environment. Young people can connect with others who share similar hobbies, experiences or identities, helping them develop confidence and a greater sense of belonging (Best, Manktelow and Taylor, 2014). For adolescents who feel socially isolated or marginalised, online communities may provide valuable emotional support and reduce feelings of loneliness. This is particularly important for young people from minority backgrounds or those experiencing difficulties in their offline relationships. Erikson's theory suggests that these opportunities for exploration can strengthen identity development by allowing adolescents to experiment with different aspects of themselves in a supportive environment before committing to long-term values and goals.</w:t>
      </w:r>
    </w:p>
    <w:p w:rsidR="5ACC3E76" w:rsidP="13D10731" w:rsidRDefault="5ACC3E76" w14:paraId="749ACE7A" w14:textId="75B94F7B">
      <w:pPr>
        <w:spacing w:before="240" w:beforeAutospacing="off" w:after="240" w:afterAutospacing="off"/>
      </w:pPr>
      <w:r w:rsidRPr="13D10731" w:rsidR="5ACC3E76">
        <w:rPr>
          <w:rFonts w:ascii="Aptos" w:hAnsi="Aptos" w:eastAsia="Aptos" w:cs="Aptos"/>
          <w:noProof w:val="0"/>
          <w:sz w:val="24"/>
          <w:szCs w:val="24"/>
          <w:lang w:val="en-US"/>
        </w:rPr>
        <w:t>However, social media can also complicate identity development through constant exposure to unrealistic standards and social comparison. Platforms such as Instagram and TikTok often present carefully edited images and idealised lifestyles, encouraging adolescents to compare their appearance, achievements and popularity with others. According to Festinger's (1954) Social Comparison Theory, individuals naturally evaluate themselves by comparing themselves with other people. Although this is not one of the main theories used in this essay, it supports Erikson's explanation by demonstrating how frequent comparisons during identity formation may negatively affect self-esteem and wellbeing. Adolescents who receive fewer likes, comments or followers may interpret this as evidence that they are less attractive or less successful than their peers.</w:t>
      </w:r>
    </w:p>
    <w:p w:rsidR="5ACC3E76" w:rsidP="13D10731" w:rsidRDefault="5ACC3E76" w14:paraId="5885E5A3" w14:textId="587361C0">
      <w:pPr>
        <w:spacing w:before="240" w:beforeAutospacing="off" w:after="240" w:afterAutospacing="off"/>
      </w:pPr>
      <w:r w:rsidRPr="13D10731" w:rsidR="5ACC3E76">
        <w:rPr>
          <w:rFonts w:ascii="Aptos" w:hAnsi="Aptos" w:eastAsia="Aptos" w:cs="Aptos"/>
          <w:noProof w:val="0"/>
          <w:sz w:val="24"/>
          <w:szCs w:val="24"/>
          <w:lang w:val="en-US"/>
        </w:rPr>
        <w:t>Research supports these concerns. Vogel et al. (2014) found that frequent social networking site use was associated with lower self-esteem because users often compared themselves with idealised portrayals of others. Similarly, Fardouly et al. (2015) reported that exposure to appearance-focused social media content increased body dissatisfaction among young women through upward social comparisons. During Erikson's identity stage, adolescents are particularly sensitive to peer approval, making them more vulnerable to these negative influences. Rather than developing confidence through authentic self-exploration, some adolescents become increasingly dependent on external validation received through likes, comments and online popularity.</w:t>
      </w:r>
    </w:p>
    <w:p w:rsidR="5ACC3E76" w:rsidP="13D10731" w:rsidRDefault="5ACC3E76" w14:paraId="33524DE5" w14:textId="40288AA6">
      <w:pPr>
        <w:spacing w:before="240" w:beforeAutospacing="off" w:after="240" w:afterAutospacing="off"/>
      </w:pPr>
      <w:r w:rsidRPr="13D10731" w:rsidR="5ACC3E76">
        <w:rPr>
          <w:rFonts w:ascii="Aptos" w:hAnsi="Aptos" w:eastAsia="Aptos" w:cs="Aptos"/>
          <w:noProof w:val="0"/>
          <w:sz w:val="24"/>
          <w:szCs w:val="24"/>
          <w:lang w:val="en-US"/>
        </w:rPr>
        <w:t>Cyberbullying represents another significant concern associated with social media use. Unlike traditional bullying, online harassment can occur continuously and reach large audiences within seconds. Victims often experience humiliation, anxiety and depression because harmful messages or images can be shared repeatedly without their control. Kowalski et al. (2014) concluded that cyberbullying is consistently associated with poorer psychological wellbeing, increased depressive symptoms and higher levels of anxiety among adolescents. Erikson's theory helps explain why these experiences can be particularly damaging during adolescence. Negative interactions with peers may interrupt healthy identity development by reducing self-confidence and creating uncertainty about one's social acceptance. Instead of successfully resolving the identity versus role confusion stage, adolescents who experience persistent online bullying may develop feelings of inadequacy and emotional distress.</w:t>
      </w:r>
    </w:p>
    <w:p w:rsidR="5ACC3E76" w:rsidP="13D10731" w:rsidRDefault="5ACC3E76" w14:paraId="7AFCBB1E" w14:textId="5BA75FBE">
      <w:pPr>
        <w:spacing w:before="240" w:beforeAutospacing="off" w:after="240" w:afterAutospacing="off"/>
      </w:pPr>
      <w:r w:rsidRPr="13D10731" w:rsidR="5ACC3E76">
        <w:rPr>
          <w:rFonts w:ascii="Aptos" w:hAnsi="Aptos" w:eastAsia="Aptos" w:cs="Aptos"/>
          <w:noProof w:val="0"/>
          <w:sz w:val="24"/>
          <w:szCs w:val="24"/>
          <w:lang w:val="en-US"/>
        </w:rPr>
        <w:t>Another issue linked with excessive social media use is sleep disruption. Many adolescents use smartphones late into the evening, reducing both sleep quality and sleep duration. Poor sleep has been associated with impaired emotional regulation, reduced academic performance and increased symptoms of anxiety and depression (Scott and Woods, 2019). Since adolescence is already characterised by significant neurological and emotional development, insufficient sleep may further increase vulnerability to mental health difficulties. Erikson's theory suggests that when adolescents experience ongoing stress, fatigue and emotional instability, their ability to develop a positive and coherent identity may be weakened.</w:t>
      </w:r>
    </w:p>
    <w:p w:rsidR="5ACC3E76" w:rsidP="13D10731" w:rsidRDefault="5ACC3E76" w14:paraId="68B74019" w14:textId="65374204">
      <w:pPr>
        <w:spacing w:before="240" w:beforeAutospacing="off" w:after="240" w:afterAutospacing="off"/>
      </w:pPr>
      <w:r w:rsidRPr="13D10731" w:rsidR="5ACC3E76">
        <w:rPr>
          <w:rFonts w:ascii="Aptos" w:hAnsi="Aptos" w:eastAsia="Aptos" w:cs="Aptos"/>
          <w:noProof w:val="0"/>
          <w:sz w:val="24"/>
          <w:szCs w:val="24"/>
          <w:lang w:val="en-US"/>
        </w:rPr>
        <w:t>Bowlby's Attachment Theory provides another useful framework for understanding the relationship between social media and adolescent mental health. Bowlby (1988) proposed that early relationships with caregivers influence emotional security, self-worth and the ability to develop healthy relationships throughout life. Securely attached individuals generally feel confident seeking support from others, whereas insecure attachment styles may contribute to anxiety, avoidance and difficulties regulating emotions. Although attachment develops during early childhood, its effects continue throughout adolescence and influence how young people use social media and respond to online interactions.</w:t>
      </w:r>
    </w:p>
    <w:p w:rsidR="068D0D81" w:rsidP="13D10731" w:rsidRDefault="068D0D81" w14:paraId="0AFA6C2D" w14:textId="68F93205">
      <w:pPr>
        <w:pStyle w:val="Heading1"/>
        <w:rPr>
          <w:rFonts w:ascii="Aptos" w:hAnsi="Aptos" w:eastAsia="Aptos" w:cs="Aptos"/>
          <w:b w:val="1"/>
          <w:bCs w:val="1"/>
          <w:noProof w:val="0"/>
          <w:color w:val="auto"/>
          <w:sz w:val="28"/>
          <w:szCs w:val="28"/>
          <w:u w:val="single"/>
          <w:lang w:val="en-US"/>
        </w:rPr>
      </w:pPr>
      <w:bookmarkStart w:name="_Toc1965413673" w:id="1362552587"/>
      <w:r w:rsidRPr="13D10731" w:rsidR="068D0D81">
        <w:rPr>
          <w:noProof w:val="0"/>
          <w:color w:val="auto"/>
          <w:lang w:val="en-US"/>
        </w:rPr>
        <w:t>Essay</w:t>
      </w:r>
      <w:bookmarkEnd w:id="1362552587"/>
    </w:p>
    <w:p w:rsidR="5ACC3E76" w:rsidP="13D10731" w:rsidRDefault="5ACC3E76" w14:paraId="24A7985E" w14:textId="1BBCE443">
      <w:pPr>
        <w:spacing w:before="240" w:beforeAutospacing="off" w:after="240" w:afterAutospacing="off"/>
      </w:pPr>
      <w:r w:rsidRPr="13D10731" w:rsidR="5ACC3E76">
        <w:rPr>
          <w:rFonts w:ascii="Aptos" w:hAnsi="Aptos" w:eastAsia="Aptos" w:cs="Aptos"/>
          <w:noProof w:val="0"/>
          <w:sz w:val="24"/>
          <w:szCs w:val="24"/>
          <w:lang w:val="en-US"/>
        </w:rPr>
        <w:t>Adolescents with secure attachment are generally more likely to use social media as a way of maintaining existing friendships rather than replacing face-to-face relationships. Their strong offline support networks provide emotional security, reducing the likelihood that they will become overly dependent on online approval. Research by Oldmeadow, Quinn and Kowert (2013) suggests that securely attached individuals typically use social networking sites to strengthen relationships rather than compensate for social difficulties. As a result, they are less likely to experience negative psychological consequences from social media use because their self-esteem is not solely dependent upon online feedback.</w:t>
      </w:r>
    </w:p>
    <w:p w:rsidR="5ACC3E76" w:rsidP="13D10731" w:rsidRDefault="5ACC3E76" w14:paraId="7D6F2891" w14:textId="650C9486">
      <w:pPr>
        <w:spacing w:before="240" w:beforeAutospacing="off" w:after="240" w:afterAutospacing="off"/>
      </w:pPr>
      <w:r w:rsidRPr="13D10731" w:rsidR="5ACC3E76">
        <w:rPr>
          <w:rFonts w:ascii="Aptos" w:hAnsi="Aptos" w:eastAsia="Aptos" w:cs="Aptos"/>
          <w:noProof w:val="0"/>
          <w:sz w:val="24"/>
          <w:szCs w:val="24"/>
          <w:lang w:val="en-US"/>
        </w:rPr>
        <w:t>In contrast, adolescents with insecure attachment may rely heavily on social media for reassurance and validation. Constantly checking messages, counting likes or worrying about being excluded from online conversations may increase emotional distress and anxiety. Nesi, Choukas-Bradley and Prinstein (2018) argue that adolescents who place excessive importance on peer feedback through social media are more vulnerable to depression and low self-esteem. Bowlby's theory suggests that insecure attachment contributes to this dependence because individuals who lack confidence in relationships may seek reassurance through digital interactions rather than secure face-to-face connections. Unfortunately, online feedback is often inconsistent and unpredictable, meaning that adolescents may become trapped in a cycle of reassurance-seeking that ultimately increases emotional vulnerability.</w:t>
      </w:r>
    </w:p>
    <w:p w:rsidR="5ACC3E76" w:rsidP="13D10731" w:rsidRDefault="5ACC3E76" w14:paraId="7562DA34" w14:textId="613D0823">
      <w:pPr>
        <w:spacing w:before="240" w:beforeAutospacing="off" w:after="240" w:afterAutospacing="off"/>
      </w:pPr>
      <w:r w:rsidRPr="13D10731" w:rsidR="5ACC3E76">
        <w:rPr>
          <w:rFonts w:ascii="Aptos" w:hAnsi="Aptos" w:eastAsia="Aptos" w:cs="Aptos"/>
          <w:noProof w:val="0"/>
          <w:sz w:val="24"/>
          <w:szCs w:val="24"/>
          <w:lang w:val="en-US"/>
        </w:rPr>
        <w:t>Furthermore, social media can strengthen existing friendships by allowing adolescents to remain connected outside school hours, providing opportunities to exchange emotional support and maintain close relationships. During periods of stress or social isolation, digital communication may reduce loneliness and encourage adolescents to seek help from trusted friends. This demonstrates that social media itself is not inherently harmful. Instead, Bowlby's theory suggests that the quality of existing attachment relationships influences whether online interactions contribute positively or negatively to adolescent mental health. Young people who possess strong emotional support from parents, caregivers and close friends are generally better equipped to manage the challenges presented by social media than those with insecure attachment patterns.</w:t>
      </w:r>
    </w:p>
    <w:p w:rsidR="573700D7" w:rsidP="13D10731" w:rsidRDefault="573700D7" w14:paraId="3F5D12D3" w14:textId="08C2F595">
      <w:pPr>
        <w:pStyle w:val="Heading1"/>
        <w:rPr>
          <w:rFonts w:ascii="Aptos" w:hAnsi="Aptos" w:eastAsia="Aptos" w:cs="Aptos"/>
          <w:b w:val="0"/>
          <w:bCs w:val="0"/>
          <w:noProof w:val="0"/>
          <w:color w:val="auto"/>
          <w:sz w:val="28"/>
          <w:szCs w:val="28"/>
          <w:u w:val="single"/>
          <w:lang w:val="en-US"/>
        </w:rPr>
      </w:pPr>
      <w:bookmarkStart w:name="_Toc1116147781" w:id="1720248252"/>
      <w:r w:rsidRPr="13D10731" w:rsidR="573700D7">
        <w:rPr>
          <w:noProof w:val="0"/>
          <w:color w:val="auto"/>
          <w:lang w:val="en-US"/>
        </w:rPr>
        <w:t>C</w:t>
      </w:r>
      <w:r w:rsidRPr="13D10731" w:rsidR="563ECC74">
        <w:rPr>
          <w:noProof w:val="0"/>
          <w:color w:val="auto"/>
          <w:lang w:val="en-US"/>
        </w:rPr>
        <w:t>onclusion</w:t>
      </w:r>
      <w:bookmarkEnd w:id="1720248252"/>
    </w:p>
    <w:p w:rsidR="563ECC74" w:rsidP="13D10731" w:rsidRDefault="563ECC74" w14:paraId="25A145CF" w14:textId="307F7CF2">
      <w:pPr>
        <w:spacing w:before="240" w:beforeAutospacing="off" w:after="240" w:afterAutospacing="off"/>
      </w:pPr>
      <w:r w:rsidRPr="13D10731" w:rsidR="563ECC74">
        <w:rPr>
          <w:rFonts w:ascii="Aptos" w:hAnsi="Aptos" w:eastAsia="Aptos" w:cs="Aptos"/>
          <w:noProof w:val="0"/>
          <w:color w:val="auto"/>
          <w:sz w:val="24"/>
          <w:szCs w:val="24"/>
          <w:lang w:val="en-US"/>
        </w:rPr>
        <w:t xml:space="preserve">In conclusion, social </w:t>
      </w:r>
      <w:r w:rsidRPr="13D10731" w:rsidR="563ECC74">
        <w:rPr>
          <w:rFonts w:ascii="Aptos" w:hAnsi="Aptos" w:eastAsia="Aptos" w:cs="Aptos"/>
          <w:noProof w:val="0"/>
          <w:sz w:val="24"/>
          <w:szCs w:val="24"/>
          <w:lang w:val="en-US"/>
        </w:rPr>
        <w:t xml:space="preserve">media has a significant and complex impact on adolescent mental health. While it </w:t>
      </w:r>
      <w:r w:rsidRPr="13D10731" w:rsidR="563ECC74">
        <w:rPr>
          <w:rFonts w:ascii="Aptos" w:hAnsi="Aptos" w:eastAsia="Aptos" w:cs="Aptos"/>
          <w:noProof w:val="0"/>
          <w:sz w:val="24"/>
          <w:szCs w:val="24"/>
          <w:lang w:val="en-US"/>
        </w:rPr>
        <w:t>provides</w:t>
      </w:r>
      <w:r w:rsidRPr="13D10731" w:rsidR="563ECC74">
        <w:rPr>
          <w:rFonts w:ascii="Aptos" w:hAnsi="Aptos" w:eastAsia="Aptos" w:cs="Aptos"/>
          <w:noProof w:val="0"/>
          <w:sz w:val="24"/>
          <w:szCs w:val="24"/>
          <w:lang w:val="en-US"/>
        </w:rPr>
        <w:t xml:space="preserve"> valuable opportunities for communication, self </w:t>
      </w:r>
      <w:r w:rsidRPr="13D10731" w:rsidR="563ECC74">
        <w:rPr>
          <w:rFonts w:ascii="Aptos" w:hAnsi="Aptos" w:eastAsia="Aptos" w:cs="Aptos"/>
          <w:noProof w:val="0"/>
          <w:sz w:val="24"/>
          <w:szCs w:val="24"/>
          <w:lang w:val="en-US"/>
        </w:rPr>
        <w:t>expression</w:t>
      </w:r>
      <w:r w:rsidRPr="13D10731" w:rsidR="563ECC74">
        <w:rPr>
          <w:rFonts w:ascii="Aptos" w:hAnsi="Aptos" w:eastAsia="Aptos" w:cs="Aptos"/>
          <w:noProof w:val="0"/>
          <w:sz w:val="24"/>
          <w:szCs w:val="24"/>
          <w:lang w:val="en-US"/>
        </w:rPr>
        <w:t xml:space="preserve"> and social support, it also presents considerable risks that can negatively affect emotional wellbeing. Research consistently </w:t>
      </w:r>
      <w:r w:rsidRPr="13D10731" w:rsidR="563ECC74">
        <w:rPr>
          <w:rFonts w:ascii="Aptos" w:hAnsi="Aptos" w:eastAsia="Aptos" w:cs="Aptos"/>
          <w:noProof w:val="0"/>
          <w:sz w:val="24"/>
          <w:szCs w:val="24"/>
          <w:lang w:val="en-US"/>
        </w:rPr>
        <w:t>demonstrates</w:t>
      </w:r>
      <w:r w:rsidRPr="13D10731" w:rsidR="563ECC74">
        <w:rPr>
          <w:rFonts w:ascii="Aptos" w:hAnsi="Aptos" w:eastAsia="Aptos" w:cs="Aptos"/>
          <w:noProof w:val="0"/>
          <w:sz w:val="24"/>
          <w:szCs w:val="24"/>
          <w:lang w:val="en-US"/>
        </w:rPr>
        <w:t xml:space="preserve"> that excessive or unhealthy social media use is associated with anxiety, depression, poor self-esteem, body dissatisfaction, </w:t>
      </w:r>
      <w:r w:rsidRPr="13D10731" w:rsidR="563ECC74">
        <w:rPr>
          <w:rFonts w:ascii="Aptos" w:hAnsi="Aptos" w:eastAsia="Aptos" w:cs="Aptos"/>
          <w:noProof w:val="0"/>
          <w:sz w:val="24"/>
          <w:szCs w:val="24"/>
          <w:lang w:val="en-US"/>
        </w:rPr>
        <w:t>cyberbullying</w:t>
      </w:r>
      <w:r w:rsidRPr="13D10731" w:rsidR="563ECC74">
        <w:rPr>
          <w:rFonts w:ascii="Aptos" w:hAnsi="Aptos" w:eastAsia="Aptos" w:cs="Aptos"/>
          <w:noProof w:val="0"/>
          <w:sz w:val="24"/>
          <w:szCs w:val="24"/>
          <w:lang w:val="en-US"/>
        </w:rPr>
        <w:t xml:space="preserve"> and disrupted sleep. However, these outcomes are not inevitable, as the effects of social media </w:t>
      </w:r>
      <w:r w:rsidRPr="13D10731" w:rsidR="563ECC74">
        <w:rPr>
          <w:rFonts w:ascii="Aptos" w:hAnsi="Aptos" w:eastAsia="Aptos" w:cs="Aptos"/>
          <w:noProof w:val="0"/>
          <w:sz w:val="24"/>
          <w:szCs w:val="24"/>
          <w:lang w:val="en-US"/>
        </w:rPr>
        <w:t>largely depend</w:t>
      </w:r>
      <w:r w:rsidRPr="13D10731" w:rsidR="563ECC74">
        <w:rPr>
          <w:rFonts w:ascii="Aptos" w:hAnsi="Aptos" w:eastAsia="Aptos" w:cs="Aptos"/>
          <w:noProof w:val="0"/>
          <w:sz w:val="24"/>
          <w:szCs w:val="24"/>
          <w:lang w:val="en-US"/>
        </w:rPr>
        <w:t xml:space="preserve"> on how adolescents engage with online platforms, the quality of their offline </w:t>
      </w:r>
      <w:r w:rsidRPr="13D10731" w:rsidR="563ECC74">
        <w:rPr>
          <w:rFonts w:ascii="Aptos" w:hAnsi="Aptos" w:eastAsia="Aptos" w:cs="Aptos"/>
          <w:noProof w:val="0"/>
          <w:sz w:val="24"/>
          <w:szCs w:val="24"/>
          <w:lang w:val="en-US"/>
        </w:rPr>
        <w:t>relationships</w:t>
      </w:r>
      <w:r w:rsidRPr="13D10731" w:rsidR="563ECC74">
        <w:rPr>
          <w:rFonts w:ascii="Aptos" w:hAnsi="Aptos" w:eastAsia="Aptos" w:cs="Aptos"/>
          <w:noProof w:val="0"/>
          <w:sz w:val="24"/>
          <w:szCs w:val="24"/>
          <w:lang w:val="en-US"/>
        </w:rPr>
        <w:t xml:space="preserve"> and their individual psychological development.</w:t>
      </w:r>
    </w:p>
    <w:p w:rsidR="563ECC74" w:rsidP="13D10731" w:rsidRDefault="563ECC74" w14:paraId="63DF41A1" w14:textId="0C312CD3">
      <w:pPr>
        <w:spacing w:before="240" w:beforeAutospacing="off" w:after="240" w:afterAutospacing="off"/>
      </w:pPr>
      <w:r w:rsidRPr="13D10731" w:rsidR="563ECC74">
        <w:rPr>
          <w:rFonts w:ascii="Aptos" w:hAnsi="Aptos" w:eastAsia="Aptos" w:cs="Aptos"/>
          <w:noProof w:val="0"/>
          <w:sz w:val="24"/>
          <w:szCs w:val="24"/>
          <w:lang w:val="en-US"/>
        </w:rPr>
        <w:t xml:space="preserve">Erikson's theory of psychosocial development offers a valuable explanation for why adolescents are particularly sensitive to social media influences. During the identity versus role confusion stage, young people actively seek acceptance, explore different </w:t>
      </w:r>
      <w:r w:rsidRPr="13D10731" w:rsidR="563ECC74">
        <w:rPr>
          <w:rFonts w:ascii="Aptos" w:hAnsi="Aptos" w:eastAsia="Aptos" w:cs="Aptos"/>
          <w:noProof w:val="0"/>
          <w:sz w:val="24"/>
          <w:szCs w:val="24"/>
          <w:lang w:val="en-US"/>
        </w:rPr>
        <w:t>identities</w:t>
      </w:r>
      <w:r w:rsidRPr="13D10731" w:rsidR="563ECC74">
        <w:rPr>
          <w:rFonts w:ascii="Aptos" w:hAnsi="Aptos" w:eastAsia="Aptos" w:cs="Aptos"/>
          <w:noProof w:val="0"/>
          <w:sz w:val="24"/>
          <w:szCs w:val="24"/>
          <w:lang w:val="en-US"/>
        </w:rPr>
        <w:t xml:space="preserve"> and develop a sense of who they are. Social media can support this developmental process by allowing adolescents to connect with others who share similar interests and experiences, encouraging self</w:t>
      </w:r>
      <w:r w:rsidRPr="13D10731" w:rsidR="3655E0B7">
        <w:rPr>
          <w:rFonts w:ascii="Aptos" w:hAnsi="Aptos" w:eastAsia="Aptos" w:cs="Aptos"/>
          <w:noProof w:val="0"/>
          <w:sz w:val="24"/>
          <w:szCs w:val="24"/>
          <w:lang w:val="en-US"/>
        </w:rPr>
        <w:t xml:space="preserve"> </w:t>
      </w:r>
      <w:r w:rsidRPr="13D10731" w:rsidR="563ECC74">
        <w:rPr>
          <w:rFonts w:ascii="Aptos" w:hAnsi="Aptos" w:eastAsia="Aptos" w:cs="Aptos"/>
          <w:noProof w:val="0"/>
          <w:sz w:val="24"/>
          <w:szCs w:val="24"/>
          <w:lang w:val="en-US"/>
        </w:rPr>
        <w:t xml:space="preserve">expression and strengthening social belonging. At the same time, constant exposure to </w:t>
      </w:r>
      <w:r w:rsidRPr="13D10731" w:rsidR="563ECC74">
        <w:rPr>
          <w:rFonts w:ascii="Aptos" w:hAnsi="Aptos" w:eastAsia="Aptos" w:cs="Aptos"/>
          <w:noProof w:val="0"/>
          <w:sz w:val="24"/>
          <w:szCs w:val="24"/>
          <w:lang w:val="en-US"/>
        </w:rPr>
        <w:t>idealised</w:t>
      </w:r>
      <w:r w:rsidRPr="13D10731" w:rsidR="563ECC74">
        <w:rPr>
          <w:rFonts w:ascii="Aptos" w:hAnsi="Aptos" w:eastAsia="Aptos" w:cs="Aptos"/>
          <w:noProof w:val="0"/>
          <w:sz w:val="24"/>
          <w:szCs w:val="24"/>
          <w:lang w:val="en-US"/>
        </w:rPr>
        <w:t xml:space="preserve"> images, online popularity measures and peer comparisons may undermine identity formation by encouraging adolescents to judge their selfworth according to external validation rather than genuine personal growth. These experiences can contribute to feelings of insecurity, low </w:t>
      </w:r>
      <w:r w:rsidRPr="13D10731" w:rsidR="563ECC74">
        <w:rPr>
          <w:rFonts w:ascii="Aptos" w:hAnsi="Aptos" w:eastAsia="Aptos" w:cs="Aptos"/>
          <w:noProof w:val="0"/>
          <w:sz w:val="24"/>
          <w:szCs w:val="24"/>
          <w:lang w:val="en-US"/>
        </w:rPr>
        <w:t>self</w:t>
      </w:r>
      <w:r w:rsidRPr="13D10731" w:rsidR="754FFF57">
        <w:rPr>
          <w:rFonts w:ascii="Aptos" w:hAnsi="Aptos" w:eastAsia="Aptos" w:cs="Aptos"/>
          <w:noProof w:val="0"/>
          <w:sz w:val="24"/>
          <w:szCs w:val="24"/>
          <w:lang w:val="en-US"/>
        </w:rPr>
        <w:t xml:space="preserve"> </w:t>
      </w:r>
      <w:r w:rsidRPr="13D10731" w:rsidR="563ECC74">
        <w:rPr>
          <w:rFonts w:ascii="Aptos" w:hAnsi="Aptos" w:eastAsia="Aptos" w:cs="Aptos"/>
          <w:noProof w:val="0"/>
          <w:sz w:val="24"/>
          <w:szCs w:val="24"/>
          <w:lang w:val="en-US"/>
        </w:rPr>
        <w:t>esteem</w:t>
      </w:r>
      <w:r w:rsidRPr="13D10731" w:rsidR="563ECC74">
        <w:rPr>
          <w:rFonts w:ascii="Aptos" w:hAnsi="Aptos" w:eastAsia="Aptos" w:cs="Aptos"/>
          <w:noProof w:val="0"/>
          <w:sz w:val="24"/>
          <w:szCs w:val="24"/>
          <w:lang w:val="en-US"/>
        </w:rPr>
        <w:t xml:space="preserve"> and psychological distress.</w:t>
      </w:r>
    </w:p>
    <w:p w:rsidR="563ECC74" w:rsidP="13D10731" w:rsidRDefault="563ECC74" w14:paraId="265ECB6C" w14:textId="6BAEFADA">
      <w:pPr>
        <w:spacing w:before="240" w:beforeAutospacing="off" w:after="240" w:afterAutospacing="off"/>
      </w:pPr>
      <w:r w:rsidRPr="13D10731" w:rsidR="563ECC74">
        <w:rPr>
          <w:rFonts w:ascii="Aptos" w:hAnsi="Aptos" w:eastAsia="Aptos" w:cs="Aptos"/>
          <w:noProof w:val="0"/>
          <w:sz w:val="24"/>
          <w:szCs w:val="24"/>
          <w:lang w:val="en-US"/>
        </w:rPr>
        <w:t>Bowlby's attachment theory further explains why the impact of social media differs between individuals. Adolescents with secure attachment relationships are generally more resilient because they possess strong emotional support from parents, caregivers and close friends. Consequently, they are more likely to use social media to maintain healthy relationships without becoming dependent on online approval. In contrast, adolescents with insecure attachment may rely heavily on social media for reassurance and acceptance, increasing their vulnerability to anxiety, loneliness and depressive symptoms when online interactions fail to meet their emotional needs. This demonstrates that social media itself is not inherently harmful; rather, its effects are shaped by individual attachment patterns and existing support networks.</w:t>
      </w:r>
    </w:p>
    <w:p w:rsidR="563ECC74" w:rsidP="13D10731" w:rsidRDefault="563ECC74" w14:paraId="5267EDEB" w14:textId="57188F6E">
      <w:pPr>
        <w:spacing w:before="240" w:beforeAutospacing="off" w:after="240" w:afterAutospacing="off"/>
      </w:pPr>
      <w:r w:rsidRPr="13D10731" w:rsidR="563ECC74">
        <w:rPr>
          <w:rFonts w:ascii="Aptos" w:hAnsi="Aptos" w:eastAsia="Aptos" w:cs="Aptos"/>
          <w:noProof w:val="0"/>
          <w:sz w:val="24"/>
          <w:szCs w:val="24"/>
          <w:lang w:val="en-US"/>
        </w:rPr>
        <w:t>Overall, the evidence suggests that social media should be viewed as a tool with both benefits and risks rather than as a direct cause of poor mental health. Encouraging balanced social media use, promoting digital literacy and strengthening supportive family and peer relationships may help adolescents maximise the positive aspects of online communication while reducing its potential harms. As technology continues to evolve, further research will remain essential to understanding how social media can be used to support, rather than undermine, adolescent mental health.</w:t>
      </w:r>
    </w:p>
    <w:p w:rsidR="13D10731" w:rsidRDefault="13D10731" w14:paraId="09837BED" w14:textId="0C30A0CF"/>
    <w:p w:rsidR="13D10731" w:rsidP="13D10731" w:rsidRDefault="13D10731" w14:paraId="46F92594" w14:textId="75FD4D32">
      <w:pPr>
        <w:pStyle w:val="Heading2"/>
        <w:spacing w:before="299" w:beforeAutospacing="off" w:after="299" w:afterAutospacing="off"/>
        <w:rPr>
          <w:rFonts w:ascii="Aptos" w:hAnsi="Aptos" w:eastAsia="Aptos" w:cs="Aptos"/>
          <w:b w:val="1"/>
          <w:bCs w:val="1"/>
          <w:noProof w:val="0"/>
          <w:sz w:val="36"/>
          <w:szCs w:val="36"/>
          <w:lang w:val="en-US"/>
        </w:rPr>
      </w:pPr>
    </w:p>
    <w:p w:rsidR="13D10731" w:rsidP="13D10731" w:rsidRDefault="13D10731" w14:paraId="6F74A4DE" w14:textId="0365EF24">
      <w:pPr>
        <w:pStyle w:val="Heading2"/>
        <w:spacing w:before="299" w:beforeAutospacing="off" w:after="299" w:afterAutospacing="off"/>
        <w:rPr>
          <w:rFonts w:ascii="Aptos" w:hAnsi="Aptos" w:eastAsia="Aptos" w:cs="Aptos"/>
          <w:b w:val="1"/>
          <w:bCs w:val="1"/>
          <w:noProof w:val="0"/>
          <w:sz w:val="36"/>
          <w:szCs w:val="36"/>
          <w:lang w:val="en-US"/>
        </w:rPr>
      </w:pPr>
    </w:p>
    <w:p w:rsidR="13D10731" w:rsidP="13D10731" w:rsidRDefault="13D10731" w14:paraId="2ED28233" w14:textId="30FFA10C">
      <w:pPr>
        <w:pStyle w:val="Heading2"/>
        <w:spacing w:before="299" w:beforeAutospacing="off" w:after="299" w:afterAutospacing="off"/>
        <w:rPr>
          <w:rFonts w:ascii="Aptos" w:hAnsi="Aptos" w:eastAsia="Aptos" w:cs="Aptos"/>
          <w:b w:val="1"/>
          <w:bCs w:val="1"/>
          <w:noProof w:val="0"/>
          <w:sz w:val="36"/>
          <w:szCs w:val="36"/>
          <w:lang w:val="en-US"/>
        </w:rPr>
      </w:pPr>
    </w:p>
    <w:p w:rsidR="13D10731" w:rsidP="13D10731" w:rsidRDefault="13D10731" w14:paraId="231CAD8D" w14:textId="7921147B">
      <w:pPr>
        <w:pStyle w:val="Heading2"/>
        <w:spacing w:before="299" w:beforeAutospacing="off" w:after="299" w:afterAutospacing="off"/>
        <w:rPr>
          <w:rFonts w:ascii="Aptos" w:hAnsi="Aptos" w:eastAsia="Aptos" w:cs="Aptos"/>
          <w:b w:val="1"/>
          <w:bCs w:val="1"/>
          <w:noProof w:val="0"/>
          <w:sz w:val="36"/>
          <w:szCs w:val="36"/>
          <w:lang w:val="en-US"/>
        </w:rPr>
      </w:pPr>
    </w:p>
    <w:p w:rsidR="13D10731" w:rsidP="13D10731" w:rsidRDefault="13D10731" w14:paraId="36664027" w14:textId="219B42E4">
      <w:pPr>
        <w:pStyle w:val="Heading2"/>
        <w:spacing w:before="299" w:beforeAutospacing="off" w:after="299" w:afterAutospacing="off"/>
        <w:rPr>
          <w:rFonts w:ascii="Aptos" w:hAnsi="Aptos" w:eastAsia="Aptos" w:cs="Aptos"/>
          <w:b w:val="1"/>
          <w:bCs w:val="1"/>
          <w:noProof w:val="0"/>
          <w:sz w:val="36"/>
          <w:szCs w:val="36"/>
          <w:lang w:val="en-US"/>
        </w:rPr>
      </w:pPr>
    </w:p>
    <w:p w:rsidR="13D10731" w:rsidP="13D10731" w:rsidRDefault="13D10731" w14:paraId="087880F8" w14:textId="32FE861A">
      <w:pPr>
        <w:pStyle w:val="Heading2"/>
        <w:spacing w:before="299" w:beforeAutospacing="off" w:after="299" w:afterAutospacing="off"/>
        <w:rPr>
          <w:rFonts w:ascii="Aptos" w:hAnsi="Aptos" w:eastAsia="Aptos" w:cs="Aptos"/>
          <w:b w:val="1"/>
          <w:bCs w:val="1"/>
          <w:noProof w:val="0"/>
          <w:sz w:val="36"/>
          <w:szCs w:val="36"/>
          <w:lang w:val="en-US"/>
        </w:rPr>
      </w:pPr>
    </w:p>
    <w:p w:rsidR="13D10731" w:rsidP="13D10731" w:rsidRDefault="13D10731" w14:paraId="4ACC1ECE" w14:textId="67B1C14D">
      <w:pPr>
        <w:pStyle w:val="Heading2"/>
        <w:spacing w:before="299" w:beforeAutospacing="off" w:after="299" w:afterAutospacing="off"/>
        <w:rPr>
          <w:rFonts w:ascii="Aptos" w:hAnsi="Aptos" w:eastAsia="Aptos" w:cs="Aptos"/>
          <w:b w:val="1"/>
          <w:bCs w:val="1"/>
          <w:noProof w:val="0"/>
          <w:sz w:val="36"/>
          <w:szCs w:val="36"/>
          <w:lang w:val="en-US"/>
        </w:rPr>
      </w:pPr>
    </w:p>
    <w:p w:rsidR="13D10731" w:rsidP="13D10731" w:rsidRDefault="13D10731" w14:paraId="3F9337E7" w14:textId="61C59F03">
      <w:pPr>
        <w:pStyle w:val="Heading2"/>
        <w:spacing w:before="299" w:beforeAutospacing="off" w:after="299" w:afterAutospacing="off"/>
        <w:rPr>
          <w:rFonts w:ascii="Aptos" w:hAnsi="Aptos" w:eastAsia="Aptos" w:cs="Aptos"/>
          <w:b w:val="1"/>
          <w:bCs w:val="1"/>
          <w:noProof w:val="0"/>
          <w:sz w:val="36"/>
          <w:szCs w:val="36"/>
          <w:lang w:val="en-US"/>
        </w:rPr>
      </w:pPr>
    </w:p>
    <w:p w:rsidR="13D10731" w:rsidP="13D10731" w:rsidRDefault="13D10731" w14:paraId="4464A05B" w14:textId="7F71F2D9">
      <w:pPr>
        <w:pStyle w:val="Heading2"/>
        <w:spacing w:before="299" w:beforeAutospacing="off" w:after="299" w:afterAutospacing="off"/>
        <w:rPr>
          <w:rFonts w:ascii="Aptos" w:hAnsi="Aptos" w:eastAsia="Aptos" w:cs="Aptos"/>
          <w:b w:val="1"/>
          <w:bCs w:val="1"/>
          <w:noProof w:val="0"/>
          <w:sz w:val="36"/>
          <w:szCs w:val="36"/>
          <w:lang w:val="en-US"/>
        </w:rPr>
      </w:pPr>
    </w:p>
    <w:p w:rsidR="13D10731" w:rsidP="13D10731" w:rsidRDefault="13D10731" w14:paraId="75D5DCCD" w14:textId="5B0C2C49">
      <w:pPr>
        <w:pStyle w:val="Heading2"/>
        <w:spacing w:before="299" w:beforeAutospacing="off" w:after="299" w:afterAutospacing="off"/>
        <w:rPr>
          <w:rFonts w:ascii="Aptos" w:hAnsi="Aptos" w:eastAsia="Aptos" w:cs="Aptos"/>
          <w:b w:val="1"/>
          <w:bCs w:val="1"/>
          <w:noProof w:val="0"/>
          <w:sz w:val="36"/>
          <w:szCs w:val="36"/>
          <w:lang w:val="en-US"/>
        </w:rPr>
      </w:pPr>
    </w:p>
    <w:p w:rsidR="13D10731" w:rsidP="13D10731" w:rsidRDefault="13D10731" w14:paraId="220A2DAA" w14:textId="67C9D28A">
      <w:pPr>
        <w:pStyle w:val="Normal"/>
        <w:rPr>
          <w:noProof w:val="0"/>
          <w:lang w:val="en-US"/>
        </w:rPr>
      </w:pPr>
    </w:p>
    <w:p w:rsidR="13D10731" w:rsidP="13D10731" w:rsidRDefault="13D10731" w14:paraId="05E0289A" w14:textId="0AEB78FD">
      <w:pPr>
        <w:pStyle w:val="Normal"/>
        <w:rPr>
          <w:noProof w:val="0"/>
          <w:lang w:val="en-US"/>
        </w:rPr>
      </w:pPr>
    </w:p>
    <w:p w:rsidR="13D10731" w:rsidP="13D10731" w:rsidRDefault="13D10731" w14:paraId="359810C6" w14:textId="095BC34B">
      <w:pPr>
        <w:pStyle w:val="Normal"/>
        <w:rPr>
          <w:noProof w:val="0"/>
          <w:lang w:val="en-US"/>
        </w:rPr>
      </w:pPr>
    </w:p>
    <w:p w:rsidR="563ECC74" w:rsidP="13D10731" w:rsidRDefault="563ECC74" w14:paraId="76D4F089" w14:textId="005C56AF">
      <w:pPr>
        <w:pStyle w:val="Heading1"/>
        <w:rPr>
          <w:rFonts w:ascii="Aptos" w:hAnsi="Aptos" w:eastAsia="Aptos" w:cs="Aptos"/>
          <w:b w:val="1"/>
          <w:bCs w:val="1"/>
          <w:noProof w:val="0"/>
          <w:color w:val="auto"/>
          <w:sz w:val="36"/>
          <w:szCs w:val="36"/>
          <w:lang w:val="en-US"/>
        </w:rPr>
      </w:pPr>
      <w:bookmarkStart w:name="_Toc1856955840" w:id="1725264543"/>
      <w:r w:rsidRPr="13D10731" w:rsidR="563ECC74">
        <w:rPr>
          <w:noProof w:val="0"/>
          <w:color w:val="auto"/>
          <w:lang w:val="en-US"/>
        </w:rPr>
        <w:t>Reference</w:t>
      </w:r>
      <w:bookmarkEnd w:id="1725264543"/>
    </w:p>
    <w:p w:rsidR="563ECC74" w:rsidP="13D10731" w:rsidRDefault="563ECC74" w14:paraId="44C0A83D" w14:textId="7FE570F7">
      <w:pPr>
        <w:spacing w:before="240" w:beforeAutospacing="off" w:after="240" w:afterAutospacing="off"/>
      </w:pPr>
      <w:r w:rsidRPr="13D10731" w:rsidR="563ECC74">
        <w:rPr>
          <w:rFonts w:ascii="Aptos" w:hAnsi="Aptos" w:eastAsia="Aptos" w:cs="Aptos"/>
          <w:noProof w:val="0"/>
          <w:sz w:val="24"/>
          <w:szCs w:val="24"/>
          <w:lang w:val="en-US"/>
        </w:rPr>
        <w:t xml:space="preserve">Anderson, M. and Jiang, J. (2018) </w:t>
      </w:r>
      <w:r w:rsidRPr="13D10731" w:rsidR="563ECC74">
        <w:rPr>
          <w:rFonts w:ascii="Aptos" w:hAnsi="Aptos" w:eastAsia="Aptos" w:cs="Aptos"/>
          <w:i w:val="1"/>
          <w:iCs w:val="1"/>
          <w:noProof w:val="0"/>
          <w:sz w:val="24"/>
          <w:szCs w:val="24"/>
          <w:lang w:val="en-US"/>
        </w:rPr>
        <w:t>Teens, Social Media &amp; Technology 2018</w:t>
      </w:r>
      <w:r w:rsidRPr="13D10731" w:rsidR="563ECC74">
        <w:rPr>
          <w:rFonts w:ascii="Aptos" w:hAnsi="Aptos" w:eastAsia="Aptos" w:cs="Aptos"/>
          <w:noProof w:val="0"/>
          <w:sz w:val="24"/>
          <w:szCs w:val="24"/>
          <w:lang w:val="en-US"/>
        </w:rPr>
        <w:t>. Washington DC: Pew Research Center.</w:t>
      </w:r>
    </w:p>
    <w:p w:rsidR="563ECC74" w:rsidP="13D10731" w:rsidRDefault="563ECC74" w14:paraId="72161E36" w14:textId="0256A99A">
      <w:pPr>
        <w:spacing w:before="240" w:beforeAutospacing="off" w:after="240" w:afterAutospacing="off"/>
      </w:pPr>
      <w:r w:rsidRPr="13D10731" w:rsidR="563ECC74">
        <w:rPr>
          <w:rFonts w:ascii="Aptos" w:hAnsi="Aptos" w:eastAsia="Aptos" w:cs="Aptos"/>
          <w:noProof w:val="0"/>
          <w:sz w:val="24"/>
          <w:szCs w:val="24"/>
          <w:lang w:val="en-US"/>
        </w:rPr>
        <w:t xml:space="preserve">Best, P., Manktelow, R. and Taylor, B. (2014) 'Online communication, social media and adolescent wellbeing: A systematic narrative review', </w:t>
      </w:r>
      <w:r w:rsidRPr="13D10731" w:rsidR="563ECC74">
        <w:rPr>
          <w:rFonts w:ascii="Aptos" w:hAnsi="Aptos" w:eastAsia="Aptos" w:cs="Aptos"/>
          <w:i w:val="1"/>
          <w:iCs w:val="1"/>
          <w:noProof w:val="0"/>
          <w:sz w:val="24"/>
          <w:szCs w:val="24"/>
          <w:lang w:val="en-US"/>
        </w:rPr>
        <w:t>Children and Youth Services Review</w:t>
      </w:r>
      <w:r w:rsidRPr="13D10731" w:rsidR="563ECC74">
        <w:rPr>
          <w:rFonts w:ascii="Aptos" w:hAnsi="Aptos" w:eastAsia="Aptos" w:cs="Aptos"/>
          <w:noProof w:val="0"/>
          <w:sz w:val="24"/>
          <w:szCs w:val="24"/>
          <w:lang w:val="en-US"/>
        </w:rPr>
        <w:t>, 41, pp. 27–36.</w:t>
      </w:r>
    </w:p>
    <w:p w:rsidR="563ECC74" w:rsidP="13D10731" w:rsidRDefault="563ECC74" w14:paraId="1A5B7952" w14:textId="319E224E">
      <w:pPr>
        <w:spacing w:before="240" w:beforeAutospacing="off" w:after="240" w:afterAutospacing="off"/>
      </w:pPr>
      <w:r w:rsidRPr="13D10731" w:rsidR="563ECC74">
        <w:rPr>
          <w:rFonts w:ascii="Aptos" w:hAnsi="Aptos" w:eastAsia="Aptos" w:cs="Aptos"/>
          <w:noProof w:val="0"/>
          <w:sz w:val="24"/>
          <w:szCs w:val="24"/>
          <w:lang w:val="en-US"/>
        </w:rPr>
        <w:t xml:space="preserve">Bowlby, J. (1988) </w:t>
      </w:r>
      <w:r w:rsidRPr="13D10731" w:rsidR="563ECC74">
        <w:rPr>
          <w:rFonts w:ascii="Aptos" w:hAnsi="Aptos" w:eastAsia="Aptos" w:cs="Aptos"/>
          <w:i w:val="1"/>
          <w:iCs w:val="1"/>
          <w:noProof w:val="0"/>
          <w:sz w:val="24"/>
          <w:szCs w:val="24"/>
          <w:lang w:val="en-US"/>
        </w:rPr>
        <w:t>A Secure Base: Parent-Child Attachment and Healthy Human Development</w:t>
      </w:r>
      <w:r w:rsidRPr="13D10731" w:rsidR="563ECC74">
        <w:rPr>
          <w:rFonts w:ascii="Aptos" w:hAnsi="Aptos" w:eastAsia="Aptos" w:cs="Aptos"/>
          <w:noProof w:val="0"/>
          <w:sz w:val="24"/>
          <w:szCs w:val="24"/>
          <w:lang w:val="en-US"/>
        </w:rPr>
        <w:t>. London: Routledge.</w:t>
      </w:r>
    </w:p>
    <w:p w:rsidR="563ECC74" w:rsidP="13D10731" w:rsidRDefault="563ECC74" w14:paraId="697D195D" w14:textId="190E45FF">
      <w:pPr>
        <w:spacing w:before="240" w:beforeAutospacing="off" w:after="240" w:afterAutospacing="off"/>
      </w:pPr>
      <w:r w:rsidRPr="13D10731" w:rsidR="563ECC74">
        <w:rPr>
          <w:rFonts w:ascii="Aptos" w:hAnsi="Aptos" w:eastAsia="Aptos" w:cs="Aptos"/>
          <w:noProof w:val="0"/>
          <w:sz w:val="24"/>
          <w:szCs w:val="24"/>
          <w:lang w:val="en-US"/>
        </w:rPr>
        <w:t xml:space="preserve">Erikson, E.H. (1968) </w:t>
      </w:r>
      <w:r w:rsidRPr="13D10731" w:rsidR="563ECC74">
        <w:rPr>
          <w:rFonts w:ascii="Aptos" w:hAnsi="Aptos" w:eastAsia="Aptos" w:cs="Aptos"/>
          <w:i w:val="1"/>
          <w:iCs w:val="1"/>
          <w:noProof w:val="0"/>
          <w:sz w:val="24"/>
          <w:szCs w:val="24"/>
          <w:lang w:val="en-US"/>
        </w:rPr>
        <w:t>Identity: Youth and Crisis</w:t>
      </w:r>
      <w:r w:rsidRPr="13D10731" w:rsidR="563ECC74">
        <w:rPr>
          <w:rFonts w:ascii="Aptos" w:hAnsi="Aptos" w:eastAsia="Aptos" w:cs="Aptos"/>
          <w:noProof w:val="0"/>
          <w:sz w:val="24"/>
          <w:szCs w:val="24"/>
          <w:lang w:val="en-US"/>
        </w:rPr>
        <w:t>. New York: W.W. Norton &amp; Company.</w:t>
      </w:r>
    </w:p>
    <w:p w:rsidR="563ECC74" w:rsidP="13D10731" w:rsidRDefault="563ECC74" w14:paraId="6D2D4AB5" w14:textId="56B5A7F7">
      <w:pPr>
        <w:spacing w:before="240" w:beforeAutospacing="off" w:after="240" w:afterAutospacing="off"/>
      </w:pPr>
      <w:r w:rsidRPr="13D10731" w:rsidR="563ECC74">
        <w:rPr>
          <w:rFonts w:ascii="Aptos" w:hAnsi="Aptos" w:eastAsia="Aptos" w:cs="Aptos"/>
          <w:noProof w:val="0"/>
          <w:sz w:val="24"/>
          <w:szCs w:val="24"/>
          <w:lang w:val="en-US"/>
        </w:rPr>
        <w:t xml:space="preserve">Fardouly, J., Diedrichs, P.C., Vartanian, L.R. and Halliwell, E. (2015) 'Social comparisons on social media: The impact of Facebook on young women's body image concerns and mood', </w:t>
      </w:r>
      <w:r w:rsidRPr="13D10731" w:rsidR="563ECC74">
        <w:rPr>
          <w:rFonts w:ascii="Aptos" w:hAnsi="Aptos" w:eastAsia="Aptos" w:cs="Aptos"/>
          <w:i w:val="1"/>
          <w:iCs w:val="1"/>
          <w:noProof w:val="0"/>
          <w:sz w:val="24"/>
          <w:szCs w:val="24"/>
          <w:lang w:val="en-US"/>
        </w:rPr>
        <w:t>Body Image</w:t>
      </w:r>
      <w:r w:rsidRPr="13D10731" w:rsidR="563ECC74">
        <w:rPr>
          <w:rFonts w:ascii="Aptos" w:hAnsi="Aptos" w:eastAsia="Aptos" w:cs="Aptos"/>
          <w:noProof w:val="0"/>
          <w:sz w:val="24"/>
          <w:szCs w:val="24"/>
          <w:lang w:val="en-US"/>
        </w:rPr>
        <w:t>, 13, pp. 38–45.</w:t>
      </w:r>
    </w:p>
    <w:p w:rsidR="563ECC74" w:rsidP="13D10731" w:rsidRDefault="563ECC74" w14:paraId="5D80BFC0" w14:textId="0B4C45F7">
      <w:pPr>
        <w:spacing w:before="240" w:beforeAutospacing="off" w:after="240" w:afterAutospacing="off"/>
      </w:pPr>
      <w:r w:rsidRPr="13D10731" w:rsidR="563ECC74">
        <w:rPr>
          <w:rFonts w:ascii="Aptos" w:hAnsi="Aptos" w:eastAsia="Aptos" w:cs="Aptos"/>
          <w:noProof w:val="0"/>
          <w:sz w:val="24"/>
          <w:szCs w:val="24"/>
          <w:lang w:val="en-US"/>
        </w:rPr>
        <w:t xml:space="preserve">Festinger, L. (1954) 'A theory of social comparison processes', </w:t>
      </w:r>
      <w:r w:rsidRPr="13D10731" w:rsidR="563ECC74">
        <w:rPr>
          <w:rFonts w:ascii="Aptos" w:hAnsi="Aptos" w:eastAsia="Aptos" w:cs="Aptos"/>
          <w:i w:val="1"/>
          <w:iCs w:val="1"/>
          <w:noProof w:val="0"/>
          <w:sz w:val="24"/>
          <w:szCs w:val="24"/>
          <w:lang w:val="en-US"/>
        </w:rPr>
        <w:t>Human Relations</w:t>
      </w:r>
      <w:r w:rsidRPr="13D10731" w:rsidR="563ECC74">
        <w:rPr>
          <w:rFonts w:ascii="Aptos" w:hAnsi="Aptos" w:eastAsia="Aptos" w:cs="Aptos"/>
          <w:noProof w:val="0"/>
          <w:sz w:val="24"/>
          <w:szCs w:val="24"/>
          <w:lang w:val="en-US"/>
        </w:rPr>
        <w:t>, 7(2), pp. 117–140.</w:t>
      </w:r>
    </w:p>
    <w:p w:rsidR="563ECC74" w:rsidP="13D10731" w:rsidRDefault="563ECC74" w14:paraId="508BE049" w14:textId="6AB517E8">
      <w:pPr>
        <w:spacing w:before="240" w:beforeAutospacing="off" w:after="240" w:afterAutospacing="off"/>
      </w:pPr>
      <w:r w:rsidRPr="13D10731" w:rsidR="563ECC74">
        <w:rPr>
          <w:rFonts w:ascii="Aptos" w:hAnsi="Aptos" w:eastAsia="Aptos" w:cs="Aptos"/>
          <w:noProof w:val="0"/>
          <w:sz w:val="24"/>
          <w:szCs w:val="24"/>
          <w:lang w:val="en-US"/>
        </w:rPr>
        <w:t xml:space="preserve">Keles, B., McCrae, N. and Grealish, A. (2020) 'A systematic review: The influence of social media on depression, anxiety and psychological distress in adolescents', </w:t>
      </w:r>
      <w:r w:rsidRPr="13D10731" w:rsidR="563ECC74">
        <w:rPr>
          <w:rFonts w:ascii="Aptos" w:hAnsi="Aptos" w:eastAsia="Aptos" w:cs="Aptos"/>
          <w:i w:val="1"/>
          <w:iCs w:val="1"/>
          <w:noProof w:val="0"/>
          <w:sz w:val="24"/>
          <w:szCs w:val="24"/>
          <w:lang w:val="en-US"/>
        </w:rPr>
        <w:t>International Journal of Adolescence and Youth</w:t>
      </w:r>
      <w:r w:rsidRPr="13D10731" w:rsidR="563ECC74">
        <w:rPr>
          <w:rFonts w:ascii="Aptos" w:hAnsi="Aptos" w:eastAsia="Aptos" w:cs="Aptos"/>
          <w:noProof w:val="0"/>
          <w:sz w:val="24"/>
          <w:szCs w:val="24"/>
          <w:lang w:val="en-US"/>
        </w:rPr>
        <w:t>, 25(1), pp. 79–93.</w:t>
      </w:r>
    </w:p>
    <w:p w:rsidR="563ECC74" w:rsidP="13D10731" w:rsidRDefault="563ECC74" w14:paraId="5F72AB37" w14:textId="4F4266D5">
      <w:pPr>
        <w:spacing w:before="240" w:beforeAutospacing="off" w:after="240" w:afterAutospacing="off"/>
      </w:pPr>
      <w:r w:rsidRPr="13D10731" w:rsidR="563ECC74">
        <w:rPr>
          <w:rFonts w:ascii="Aptos" w:hAnsi="Aptos" w:eastAsia="Aptos" w:cs="Aptos"/>
          <w:noProof w:val="0"/>
          <w:sz w:val="24"/>
          <w:szCs w:val="24"/>
          <w:lang w:val="en-US"/>
        </w:rPr>
        <w:t xml:space="preserve">Kowalski, R.M., Giumetti, G.W., Schroeder, A.N. and Lattanner, M.R. (2014) 'Bullying in the digital age: A critical review and meta-analysis of cyberbullying research among youth', </w:t>
      </w:r>
      <w:r w:rsidRPr="13D10731" w:rsidR="563ECC74">
        <w:rPr>
          <w:rFonts w:ascii="Aptos" w:hAnsi="Aptos" w:eastAsia="Aptos" w:cs="Aptos"/>
          <w:i w:val="1"/>
          <w:iCs w:val="1"/>
          <w:noProof w:val="0"/>
          <w:sz w:val="24"/>
          <w:szCs w:val="24"/>
          <w:lang w:val="en-US"/>
        </w:rPr>
        <w:t>Psychological Bulletin</w:t>
      </w:r>
      <w:r w:rsidRPr="13D10731" w:rsidR="563ECC74">
        <w:rPr>
          <w:rFonts w:ascii="Aptos" w:hAnsi="Aptos" w:eastAsia="Aptos" w:cs="Aptos"/>
          <w:noProof w:val="0"/>
          <w:sz w:val="24"/>
          <w:szCs w:val="24"/>
          <w:lang w:val="en-US"/>
        </w:rPr>
        <w:t>, 140(4), pp. 1073–1137.</w:t>
      </w:r>
    </w:p>
    <w:p w:rsidR="563ECC74" w:rsidP="13D10731" w:rsidRDefault="563ECC74" w14:paraId="68E4B842" w14:textId="06FA0DE0">
      <w:pPr>
        <w:spacing w:before="240" w:beforeAutospacing="off" w:after="240" w:afterAutospacing="off"/>
      </w:pPr>
      <w:r w:rsidRPr="13D10731" w:rsidR="563ECC74">
        <w:rPr>
          <w:rFonts w:ascii="Aptos" w:hAnsi="Aptos" w:eastAsia="Aptos" w:cs="Aptos"/>
          <w:noProof w:val="0"/>
          <w:sz w:val="24"/>
          <w:szCs w:val="24"/>
          <w:lang w:val="en-US"/>
        </w:rPr>
        <w:t xml:space="preserve">Nesi, J., Choukas-Bradley, S. and Prinstein, M.J. (2018) 'Transformation of adolescent peer relations in the social media context: Part 1—a theoretical framework and application to dyadic peer relationships', </w:t>
      </w:r>
      <w:r w:rsidRPr="13D10731" w:rsidR="563ECC74">
        <w:rPr>
          <w:rFonts w:ascii="Aptos" w:hAnsi="Aptos" w:eastAsia="Aptos" w:cs="Aptos"/>
          <w:i w:val="1"/>
          <w:iCs w:val="1"/>
          <w:noProof w:val="0"/>
          <w:sz w:val="24"/>
          <w:szCs w:val="24"/>
          <w:lang w:val="en-US"/>
        </w:rPr>
        <w:t>Clinical Child and Family Psychology Review</w:t>
      </w:r>
      <w:r w:rsidRPr="13D10731" w:rsidR="563ECC74">
        <w:rPr>
          <w:rFonts w:ascii="Aptos" w:hAnsi="Aptos" w:eastAsia="Aptos" w:cs="Aptos"/>
          <w:noProof w:val="0"/>
          <w:sz w:val="24"/>
          <w:szCs w:val="24"/>
          <w:lang w:val="en-US"/>
        </w:rPr>
        <w:t>, 21(3), pp. 267–294.</w:t>
      </w:r>
    </w:p>
    <w:p w:rsidR="563ECC74" w:rsidP="13D10731" w:rsidRDefault="563ECC74" w14:paraId="4C7DA67F" w14:textId="5734C12D">
      <w:pPr>
        <w:spacing w:before="240" w:beforeAutospacing="off" w:after="240" w:afterAutospacing="off"/>
      </w:pPr>
      <w:r w:rsidRPr="13D10731" w:rsidR="563ECC74">
        <w:rPr>
          <w:rFonts w:ascii="Aptos" w:hAnsi="Aptos" w:eastAsia="Aptos" w:cs="Aptos"/>
          <w:noProof w:val="0"/>
          <w:sz w:val="24"/>
          <w:szCs w:val="24"/>
          <w:lang w:val="en-US"/>
        </w:rPr>
        <w:t xml:space="preserve">Odgers, C.L. and Jensen, M.R. (2020) 'Annual Research Review: Adolescent mental health in the digital age: Facts, fears, and future directions', </w:t>
      </w:r>
      <w:r w:rsidRPr="13D10731" w:rsidR="563ECC74">
        <w:rPr>
          <w:rFonts w:ascii="Aptos" w:hAnsi="Aptos" w:eastAsia="Aptos" w:cs="Aptos"/>
          <w:i w:val="1"/>
          <w:iCs w:val="1"/>
          <w:noProof w:val="0"/>
          <w:sz w:val="24"/>
          <w:szCs w:val="24"/>
          <w:lang w:val="en-US"/>
        </w:rPr>
        <w:t>Journal of Child Psychology and Psychiatry</w:t>
      </w:r>
      <w:r w:rsidRPr="13D10731" w:rsidR="563ECC74">
        <w:rPr>
          <w:rFonts w:ascii="Aptos" w:hAnsi="Aptos" w:eastAsia="Aptos" w:cs="Aptos"/>
          <w:noProof w:val="0"/>
          <w:sz w:val="24"/>
          <w:szCs w:val="24"/>
          <w:lang w:val="en-US"/>
        </w:rPr>
        <w:t>, 61(3), pp. 336–348.</w:t>
      </w:r>
    </w:p>
    <w:p w:rsidR="563ECC74" w:rsidP="13D10731" w:rsidRDefault="563ECC74" w14:paraId="4005060E" w14:textId="3DAFD821">
      <w:pPr>
        <w:spacing w:before="240" w:beforeAutospacing="off" w:after="240" w:afterAutospacing="off"/>
      </w:pPr>
      <w:r w:rsidRPr="13D10731" w:rsidR="563ECC74">
        <w:rPr>
          <w:rFonts w:ascii="Aptos" w:hAnsi="Aptos" w:eastAsia="Aptos" w:cs="Aptos"/>
          <w:noProof w:val="0"/>
          <w:sz w:val="24"/>
          <w:szCs w:val="24"/>
          <w:lang w:val="en-US"/>
        </w:rPr>
        <w:t xml:space="preserve">Oldmeadow, J.A., Quinn, S. and Kowert, R. (2013) 'Attachment style, social skills and Facebook use amongst adults', </w:t>
      </w:r>
      <w:r w:rsidRPr="13D10731" w:rsidR="563ECC74">
        <w:rPr>
          <w:rFonts w:ascii="Aptos" w:hAnsi="Aptos" w:eastAsia="Aptos" w:cs="Aptos"/>
          <w:i w:val="1"/>
          <w:iCs w:val="1"/>
          <w:noProof w:val="0"/>
          <w:sz w:val="24"/>
          <w:szCs w:val="24"/>
          <w:lang w:val="en-US"/>
        </w:rPr>
        <w:t>Computers in Human Behavior</w:t>
      </w:r>
      <w:r w:rsidRPr="13D10731" w:rsidR="563ECC74">
        <w:rPr>
          <w:rFonts w:ascii="Aptos" w:hAnsi="Aptos" w:eastAsia="Aptos" w:cs="Aptos"/>
          <w:noProof w:val="0"/>
          <w:sz w:val="24"/>
          <w:szCs w:val="24"/>
          <w:lang w:val="en-US"/>
        </w:rPr>
        <w:t>, 29(3), pp. 1142–1149.</w:t>
      </w:r>
    </w:p>
    <w:p w:rsidR="563ECC74" w:rsidP="13D10731" w:rsidRDefault="563ECC74" w14:paraId="332A06D5" w14:textId="2B2D27F7">
      <w:pPr>
        <w:spacing w:before="240" w:beforeAutospacing="off" w:after="240" w:afterAutospacing="off"/>
      </w:pPr>
      <w:r w:rsidRPr="13D10731" w:rsidR="563ECC74">
        <w:rPr>
          <w:rFonts w:ascii="Aptos" w:hAnsi="Aptos" w:eastAsia="Aptos" w:cs="Aptos"/>
          <w:noProof w:val="0"/>
          <w:sz w:val="24"/>
          <w:szCs w:val="24"/>
          <w:lang w:val="en-US"/>
        </w:rPr>
        <w:t xml:space="preserve">Scott, H. and Woods, H.C. (2019) 'Understanding links between social media use, sleep and mental health: Recent progress and current challenges', </w:t>
      </w:r>
      <w:r w:rsidRPr="13D10731" w:rsidR="563ECC74">
        <w:rPr>
          <w:rFonts w:ascii="Aptos" w:hAnsi="Aptos" w:eastAsia="Aptos" w:cs="Aptos"/>
          <w:i w:val="1"/>
          <w:iCs w:val="1"/>
          <w:noProof w:val="0"/>
          <w:sz w:val="24"/>
          <w:szCs w:val="24"/>
          <w:lang w:val="en-US"/>
        </w:rPr>
        <w:t>Current Sleep Medicine Reports</w:t>
      </w:r>
      <w:r w:rsidRPr="13D10731" w:rsidR="563ECC74">
        <w:rPr>
          <w:rFonts w:ascii="Aptos" w:hAnsi="Aptos" w:eastAsia="Aptos" w:cs="Aptos"/>
          <w:noProof w:val="0"/>
          <w:sz w:val="24"/>
          <w:szCs w:val="24"/>
          <w:lang w:val="en-US"/>
        </w:rPr>
        <w:t>, 5(3), pp. 141–149.</w:t>
      </w:r>
    </w:p>
    <w:p w:rsidR="563ECC74" w:rsidP="13D10731" w:rsidRDefault="563ECC74" w14:paraId="3F245D51" w14:textId="3A2520B6">
      <w:pPr>
        <w:spacing w:before="240" w:beforeAutospacing="off" w:after="240" w:afterAutospacing="off"/>
      </w:pPr>
      <w:r w:rsidRPr="13D10731" w:rsidR="563ECC74">
        <w:rPr>
          <w:rFonts w:ascii="Aptos" w:hAnsi="Aptos" w:eastAsia="Aptos" w:cs="Aptos"/>
          <w:noProof w:val="0"/>
          <w:sz w:val="24"/>
          <w:szCs w:val="24"/>
          <w:lang w:val="en-US"/>
        </w:rPr>
        <w:t xml:space="preserve">Vogel, E.A., Rose, J.P., Roberts, L.R. and Eckles, K. (2014) 'Social comparison, social media and self-esteem', </w:t>
      </w:r>
      <w:r w:rsidRPr="13D10731" w:rsidR="563ECC74">
        <w:rPr>
          <w:rFonts w:ascii="Aptos" w:hAnsi="Aptos" w:eastAsia="Aptos" w:cs="Aptos"/>
          <w:i w:val="1"/>
          <w:iCs w:val="1"/>
          <w:noProof w:val="0"/>
          <w:sz w:val="24"/>
          <w:szCs w:val="24"/>
          <w:lang w:val="en-US"/>
        </w:rPr>
        <w:t>Psychology of Popular Media Culture</w:t>
      </w:r>
      <w:r w:rsidRPr="13D10731" w:rsidR="563ECC74">
        <w:rPr>
          <w:rFonts w:ascii="Aptos" w:hAnsi="Aptos" w:eastAsia="Aptos" w:cs="Aptos"/>
          <w:noProof w:val="0"/>
          <w:sz w:val="24"/>
          <w:szCs w:val="24"/>
          <w:lang w:val="en-US"/>
        </w:rPr>
        <w:t>, 3(4), pp. 206–222.</w:t>
      </w:r>
    </w:p>
    <w:p w:rsidR="563ECC74" w:rsidP="13D10731" w:rsidRDefault="563ECC74" w14:paraId="3668CF35" w14:textId="4F552C4C">
      <w:pPr>
        <w:spacing w:before="240" w:beforeAutospacing="off" w:after="240" w:afterAutospacing="off"/>
      </w:pPr>
      <w:r w:rsidRPr="13D10731" w:rsidR="563ECC74">
        <w:rPr>
          <w:rFonts w:ascii="Aptos" w:hAnsi="Aptos" w:eastAsia="Aptos" w:cs="Aptos"/>
          <w:noProof w:val="0"/>
          <w:sz w:val="24"/>
          <w:szCs w:val="24"/>
          <w:lang w:val="en-US"/>
        </w:rPr>
        <w:t xml:space="preserve">World Health Organization (2021) </w:t>
      </w:r>
      <w:r w:rsidRPr="13D10731" w:rsidR="563ECC74">
        <w:rPr>
          <w:rFonts w:ascii="Aptos" w:hAnsi="Aptos" w:eastAsia="Aptos" w:cs="Aptos"/>
          <w:i w:val="1"/>
          <w:iCs w:val="1"/>
          <w:noProof w:val="0"/>
          <w:sz w:val="24"/>
          <w:szCs w:val="24"/>
          <w:lang w:val="en-US"/>
        </w:rPr>
        <w:t>Adolescent mental health</w:t>
      </w:r>
      <w:r w:rsidRPr="13D10731" w:rsidR="563ECC74">
        <w:rPr>
          <w:rFonts w:ascii="Aptos" w:hAnsi="Aptos" w:eastAsia="Aptos" w:cs="Aptos"/>
          <w:noProof w:val="0"/>
          <w:sz w:val="24"/>
          <w:szCs w:val="24"/>
          <w:lang w:val="en-US"/>
        </w:rPr>
        <w:t>. Geneva: World Health Organization.</w:t>
      </w:r>
    </w:p>
    <w:p w:rsidR="13D10731" w:rsidP="13D10731" w:rsidRDefault="13D10731" w14:paraId="5E90DE80" w14:textId="4BA02799">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43C799"/>
    <w:rsid w:val="026C7544"/>
    <w:rsid w:val="068D0D81"/>
    <w:rsid w:val="088ABA61"/>
    <w:rsid w:val="0C0BED03"/>
    <w:rsid w:val="0C0BED03"/>
    <w:rsid w:val="0E27E688"/>
    <w:rsid w:val="0F7F2C39"/>
    <w:rsid w:val="0FC2B8AD"/>
    <w:rsid w:val="112EA2C3"/>
    <w:rsid w:val="13D10731"/>
    <w:rsid w:val="13EC6214"/>
    <w:rsid w:val="162FCF0B"/>
    <w:rsid w:val="1AA1C918"/>
    <w:rsid w:val="1E09C315"/>
    <w:rsid w:val="1F681773"/>
    <w:rsid w:val="20789F8C"/>
    <w:rsid w:val="2A43C799"/>
    <w:rsid w:val="2ACF928D"/>
    <w:rsid w:val="3002365E"/>
    <w:rsid w:val="303365D0"/>
    <w:rsid w:val="3655E0B7"/>
    <w:rsid w:val="383347C3"/>
    <w:rsid w:val="3C1FEEC9"/>
    <w:rsid w:val="3F47072D"/>
    <w:rsid w:val="429C8414"/>
    <w:rsid w:val="43F77D63"/>
    <w:rsid w:val="444156BB"/>
    <w:rsid w:val="4A5AF9D3"/>
    <w:rsid w:val="4F49EA52"/>
    <w:rsid w:val="4FEEB296"/>
    <w:rsid w:val="563ECC74"/>
    <w:rsid w:val="573700D7"/>
    <w:rsid w:val="57444705"/>
    <w:rsid w:val="57830BD4"/>
    <w:rsid w:val="591911E6"/>
    <w:rsid w:val="5ACC3E76"/>
    <w:rsid w:val="5CE1598B"/>
    <w:rsid w:val="6705E9E9"/>
    <w:rsid w:val="6956C27D"/>
    <w:rsid w:val="69EA5B54"/>
    <w:rsid w:val="7077006A"/>
    <w:rsid w:val="71CC1FB7"/>
    <w:rsid w:val="754FFF57"/>
    <w:rsid w:val="76543D57"/>
    <w:rsid w:val="784BE677"/>
    <w:rsid w:val="7F7ADBF2"/>
    <w:rsid w:val="7F7F87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2D192"/>
  <w15:chartTrackingRefBased/>
  <w15:docId w15:val="{8B976363-63AC-4AF5-9838-8F061E94A9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13D1073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3D1073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13D10731"/>
    <w:rPr>
      <w:color w:val="467886"/>
      <w:u w:val="single"/>
    </w:rPr>
  </w:style>
  <w:style w:type="paragraph" w:styleId="TOC2">
    <w:uiPriority w:val="39"/>
    <w:name w:val="toc 2"/>
    <w:basedOn w:val="Normal"/>
    <w:next w:val="Normal"/>
    <w:unhideWhenUsed/>
    <w:rsid w:val="13D10731"/>
    <w:pPr>
      <w:spacing w:after="100"/>
      <w:ind w:left="220"/>
    </w:pPr>
  </w:style>
  <w:style w:type="paragraph" w:styleId="TOC3">
    <w:uiPriority w:val="39"/>
    <w:name w:val="toc 3"/>
    <w:basedOn w:val="Normal"/>
    <w:next w:val="Normal"/>
    <w:unhideWhenUsed/>
    <w:rsid w:val="13D10731"/>
    <w:pPr>
      <w:spacing w:after="100"/>
      <w:ind w:left="440"/>
    </w:pPr>
  </w:style>
  <w:style w:type="paragraph" w:styleId="Heading1">
    <w:uiPriority w:val="9"/>
    <w:name w:val="heading 1"/>
    <w:basedOn w:val="Normal"/>
    <w:next w:val="Normal"/>
    <w:qFormat/>
    <w:rsid w:val="13D1073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1">
    <w:uiPriority w:val="39"/>
    <w:name w:val="toc 1"/>
    <w:basedOn w:val="Normal"/>
    <w:next w:val="Normal"/>
    <w:unhideWhenUsed/>
    <w:rsid w:val="13D1073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2026-07-17T08:28:31.7745321Z</dcterms:created>
  <dcterms:modified xsi:type="dcterms:W3CDTF">2026-07-17T08:51:14.7290533Z</dcterms:modified>
  <dc:creator>Rachel Louise Diane Hathaway (2509405)</dc:creator>
  <lastModifiedBy>Rachel Louise Diane Hathaway (2509405)</lastModifiedBy>
</coreProperties>
</file>