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9D423" w14:textId="5106C7FC" w:rsidR="004D527F" w:rsidRDefault="00CE0FF7">
      <w:pPr>
        <w:rPr>
          <w:b/>
          <w:u w:val="single"/>
        </w:rPr>
      </w:pPr>
      <w:r w:rsidRPr="00CE0FF7">
        <w:rPr>
          <w:b/>
          <w:u w:val="single"/>
        </w:rPr>
        <w:t>Interview Refl</w:t>
      </w:r>
      <w:r w:rsidR="007870F3">
        <w:rPr>
          <w:b/>
          <w:u w:val="single"/>
        </w:rPr>
        <w:t>ec</w:t>
      </w:r>
      <w:r w:rsidRPr="00CE0FF7">
        <w:rPr>
          <w:b/>
          <w:u w:val="single"/>
        </w:rPr>
        <w:t xml:space="preserve">tion write up </w:t>
      </w:r>
    </w:p>
    <w:p w14:paraId="051FE0D0" w14:textId="09A3D9C2" w:rsidR="00CE0FF7" w:rsidRDefault="00CE0FF7">
      <w:r>
        <w:t>The mock interview was organised for my nursing studies and health course in university</w:t>
      </w:r>
      <w:r w:rsidR="00B66BFA">
        <w:t xml:space="preserve"> and </w:t>
      </w:r>
      <w:r>
        <w:t xml:space="preserve">consisted of two different interview panels which we could pick which </w:t>
      </w:r>
      <w:r w:rsidR="00622CDC">
        <w:t>from</w:t>
      </w:r>
      <w:r>
        <w:t>. We were then put into several groups of 5.  As groups we went into the interview panel we picked, and all put in the same room with three different people interviewing us. The panels include people that were doing the nursing degree and a full trained nurse with an OBE. The panel asked us individually four different questions. These questions were;</w:t>
      </w:r>
    </w:p>
    <w:p w14:paraId="654BA9A8" w14:textId="320377BD" w:rsidR="00CE0FF7" w:rsidRDefault="00CE0FF7" w:rsidP="00CE0FF7">
      <w:pPr>
        <w:pStyle w:val="ListParagraph"/>
        <w:numPr>
          <w:ilvl w:val="0"/>
          <w:numId w:val="1"/>
        </w:numPr>
      </w:pPr>
      <w:r>
        <w:t xml:space="preserve">Tell us the main skills and qualities you feel you possess which makes you suited to working as a nurse </w:t>
      </w:r>
      <w:r w:rsidR="008363F6">
        <w:t>or other health professionals.</w:t>
      </w:r>
    </w:p>
    <w:p w14:paraId="4A156A1F" w14:textId="399B3DEE" w:rsidR="008363F6" w:rsidRDefault="008363F6" w:rsidP="00CE0FF7">
      <w:pPr>
        <w:pStyle w:val="ListParagraph"/>
        <w:numPr>
          <w:ilvl w:val="0"/>
          <w:numId w:val="1"/>
        </w:numPr>
      </w:pPr>
      <w:r>
        <w:t>Why so you think communication is important hen working as a nurse or health professional.</w:t>
      </w:r>
    </w:p>
    <w:p w14:paraId="13A3A97B" w14:textId="4CBF69BF" w:rsidR="008363F6" w:rsidRDefault="008363F6" w:rsidP="00CE0FF7">
      <w:pPr>
        <w:pStyle w:val="ListParagraph"/>
        <w:numPr>
          <w:ilvl w:val="0"/>
          <w:numId w:val="1"/>
        </w:numPr>
      </w:pPr>
      <w:r>
        <w:t>What is the best way for staff in this sector to ensure dignity for all services users/patients?</w:t>
      </w:r>
    </w:p>
    <w:p w14:paraId="1ADEC137" w14:textId="6E342B66" w:rsidR="008363F6" w:rsidRDefault="008363F6" w:rsidP="00CE0FF7">
      <w:pPr>
        <w:pStyle w:val="ListParagraph"/>
        <w:numPr>
          <w:ilvl w:val="0"/>
          <w:numId w:val="1"/>
        </w:numPr>
      </w:pPr>
      <w:r>
        <w:t>Tell us about an occasion when you have dealt with a challenging situation.</w:t>
      </w:r>
    </w:p>
    <w:p w14:paraId="21C7A776" w14:textId="08FDA7C6" w:rsidR="007C00A8" w:rsidRDefault="008363F6" w:rsidP="008363F6">
      <w:r>
        <w:t>The way I will be reflecting on my mock interview is using the Gibbs reflective model.</w:t>
      </w:r>
      <w:r w:rsidR="00636C8D">
        <w:t xml:space="preserve"> The Gibbs reflective </w:t>
      </w:r>
      <w:r w:rsidR="00FD1B18">
        <w:t>cycle</w:t>
      </w:r>
      <w:r w:rsidR="00636C8D">
        <w:t xml:space="preserve"> </w:t>
      </w:r>
      <w:r w:rsidR="00FD1B18">
        <w:t xml:space="preserve">was developed in 1988 by Graham Gibbs to help give structure to learning from experiences. The cycle is designed to examine a person’s experiences and allow that person to reflect on, and the cycle will show if this experience has been repeated. This allows a person to plan better by observing what went well and what didn’t. The cycle covers 6 stages of reflections </w:t>
      </w:r>
      <w:r w:rsidR="00622CDC">
        <w:t xml:space="preserve">and </w:t>
      </w:r>
      <w:r w:rsidR="00FD1B18">
        <w:t>these stages are</w:t>
      </w:r>
      <w:r w:rsidR="00622CDC">
        <w:t>:</w:t>
      </w:r>
      <w:r w:rsidR="001A1E03">
        <w:t xml:space="preserve"> the description of the what happened in the situation and then to describe how you felt at that exact moment. Then to evaluate the experience good and bad point of it. After this create an analysis to help make sense of the whole situation, from this draw up a conclusion about what was learnt from the experience and how things could have been different. Finally, </w:t>
      </w:r>
      <w:r w:rsidR="00622CDC">
        <w:t xml:space="preserve">to </w:t>
      </w:r>
      <w:r w:rsidR="001A1E03">
        <w:t xml:space="preserve">create an action plan on the best way to deal with </w:t>
      </w:r>
      <w:r w:rsidR="007C00A8">
        <w:t>the</w:t>
      </w:r>
      <w:r w:rsidR="001A1E03">
        <w:t xml:space="preserve"> same situation or similar ones in</w:t>
      </w:r>
      <w:r w:rsidR="00622CDC">
        <w:t xml:space="preserve"> the</w:t>
      </w:r>
      <w:r w:rsidR="001A1E03">
        <w:t xml:space="preserve"> futur</w:t>
      </w:r>
      <w:r w:rsidR="00622CDC">
        <w:t>e</w:t>
      </w:r>
      <w:sdt>
        <w:sdtPr>
          <w:id w:val="-1677877670"/>
          <w:citation/>
        </w:sdtPr>
        <w:sdtEndPr/>
        <w:sdtContent>
          <w:r w:rsidR="001A1E03">
            <w:fldChar w:fldCharType="begin"/>
          </w:r>
          <w:r w:rsidR="001A1E03">
            <w:instrText xml:space="preserve"> CITATION The19 \l 2057 </w:instrText>
          </w:r>
          <w:r w:rsidR="001A1E03">
            <w:fldChar w:fldCharType="separate"/>
          </w:r>
          <w:r w:rsidR="001A1E03">
            <w:rPr>
              <w:noProof/>
            </w:rPr>
            <w:t xml:space="preserve"> </w:t>
          </w:r>
          <w:r w:rsidR="001A1E03" w:rsidRPr="001A1E03">
            <w:rPr>
              <w:noProof/>
            </w:rPr>
            <w:t>(The University Of Edinburgh, 2019)</w:t>
          </w:r>
          <w:r w:rsidR="001A1E03">
            <w:fldChar w:fldCharType="end"/>
          </w:r>
        </w:sdtContent>
      </w:sdt>
      <w:r w:rsidR="001A1E03">
        <w:t>.</w:t>
      </w:r>
      <w:r w:rsidR="00E94A23">
        <w:t xml:space="preserve"> </w:t>
      </w:r>
      <w:r w:rsidR="003A6FC4">
        <w:t xml:space="preserve">To help me </w:t>
      </w:r>
      <w:r w:rsidR="00E94A23">
        <w:t>reflect on the way my mock interview went</w:t>
      </w:r>
      <w:r w:rsidR="00622CDC">
        <w:t xml:space="preserve">, </w:t>
      </w:r>
      <w:r w:rsidR="00E94A23">
        <w:t xml:space="preserve">the interview panel individually </w:t>
      </w:r>
      <w:r w:rsidR="00622CDC">
        <w:t>gave us written feedback critiquing our performance</w:t>
      </w:r>
      <w:r w:rsidR="00E94A23">
        <w:t xml:space="preserve">. </w:t>
      </w:r>
    </w:p>
    <w:p w14:paraId="5114C9B8" w14:textId="56D4E765" w:rsidR="003A76C1" w:rsidRDefault="00E94A23" w:rsidP="008363F6">
      <w:r>
        <w:t>In my opinion</w:t>
      </w:r>
      <w:r w:rsidR="00622CDC">
        <w:t xml:space="preserve">, </w:t>
      </w:r>
      <w:r>
        <w:t>my mock interview didn’t go very well. As we entered the room with the panel in, we all gave them our names and then they asked us the first question. I was the first person to answer, however when they asked me to explain further, I panicked and didn’t answer as I shut myself o</w:t>
      </w:r>
      <w:r w:rsidR="00622CDC">
        <w:t>f</w:t>
      </w:r>
      <w:r>
        <w:t xml:space="preserve">f as I didn’t know what to say. The </w:t>
      </w:r>
      <w:r w:rsidR="00622CDC">
        <w:t xml:space="preserve">feedback </w:t>
      </w:r>
      <w:r>
        <w:t>the panel gave me was that I seemed very shy as a person, and that I was nervous. At that point in the group interview</w:t>
      </w:r>
      <w:r w:rsidR="00622CDC">
        <w:t xml:space="preserve">, </w:t>
      </w:r>
      <w:r>
        <w:t>I felt anxious and scared, and I felt that I wasn’t good enough to be there in the same room as my classmates as they were giv</w:t>
      </w:r>
      <w:r w:rsidR="00622CDC">
        <w:t>ing</w:t>
      </w:r>
      <w:r>
        <w:t xml:space="preserve"> good answers to the question</w:t>
      </w:r>
      <w:r w:rsidR="00622CDC">
        <w:t>s</w:t>
      </w:r>
      <w:r>
        <w:t>. Due to this reaction from myself, I complete</w:t>
      </w:r>
      <w:r w:rsidR="00622CDC">
        <w:t xml:space="preserve">ly </w:t>
      </w:r>
      <w:r>
        <w:t>shut</w:t>
      </w:r>
      <w:r w:rsidR="00622CDC">
        <w:t xml:space="preserve"> </w:t>
      </w:r>
      <w:r>
        <w:t>down</w:t>
      </w:r>
      <w:r w:rsidR="00622CDC">
        <w:t>,</w:t>
      </w:r>
      <w:r>
        <w:t xml:space="preserve"> and didn’t put any input into the next two questions</w:t>
      </w:r>
      <w:r w:rsidR="009721A5">
        <w:t xml:space="preserve">, and I just sat there becoming tearful due to me </w:t>
      </w:r>
      <w:r w:rsidR="00622CDC">
        <w:t>feeling</w:t>
      </w:r>
      <w:r w:rsidR="009721A5">
        <w:t xml:space="preserve"> trapped in a vicious cycle in my head. </w:t>
      </w:r>
    </w:p>
    <w:p w14:paraId="1F382540" w14:textId="261EECB5" w:rsidR="00D719E0" w:rsidRDefault="009721A5" w:rsidP="008363F6">
      <w:r>
        <w:t>For the final question</w:t>
      </w:r>
      <w:r w:rsidR="00622CDC">
        <w:t>,</w:t>
      </w:r>
      <w:r>
        <w:t xml:space="preserve"> we were all asked individually about a scenario we had been in that could help us in a nursing environment. When it came to my turn, I did answer with a scenario about a frie</w:t>
      </w:r>
      <w:r w:rsidR="00622CDC">
        <w:t>n</w:t>
      </w:r>
      <w:r>
        <w:t xml:space="preserve">d of mine </w:t>
      </w:r>
      <w:r w:rsidR="00622CDC">
        <w:t xml:space="preserve">who </w:t>
      </w:r>
      <w:r>
        <w:t xml:space="preserve">was ill and needed to rush off in an ambulance. I felt I started off </w:t>
      </w:r>
      <w:r w:rsidR="00622CDC">
        <w:t>well</w:t>
      </w:r>
      <w:r>
        <w:t xml:space="preserve"> with the scenario</w:t>
      </w:r>
      <w:r w:rsidR="00622CDC">
        <w:t>;</w:t>
      </w:r>
      <w:r>
        <w:t xml:space="preserve"> one of the interview</w:t>
      </w:r>
      <w:r w:rsidR="00622CDC">
        <w:t>er</w:t>
      </w:r>
      <w:r>
        <w:t>s commented I demonstrated skills such as communication, patients and remain calm in stressful situations. However, during my explanation of my scenario one of the interview</w:t>
      </w:r>
      <w:r w:rsidR="00622CDC">
        <w:t>er</w:t>
      </w:r>
      <w:r>
        <w:t>s looked like she was falling asleep, this c</w:t>
      </w:r>
      <w:r w:rsidR="00622CDC">
        <w:t>aus</w:t>
      </w:r>
      <w:r>
        <w:t xml:space="preserve">ed me to shut down again as it made me feel uninteresting </w:t>
      </w:r>
      <w:r w:rsidR="007870F3">
        <w:t>and</w:t>
      </w:r>
      <w:r>
        <w:t xml:space="preserve"> boring. </w:t>
      </w:r>
      <w:r w:rsidR="003A76C1">
        <w:t xml:space="preserve"> </w:t>
      </w:r>
      <w:r>
        <w:t>Overall</w:t>
      </w:r>
      <w:r w:rsidR="007870F3">
        <w:t>,</w:t>
      </w:r>
      <w:r>
        <w:t xml:space="preserve"> the interview </w:t>
      </w:r>
      <w:r w:rsidR="007870F3">
        <w:t>feedback</w:t>
      </w:r>
      <w:r>
        <w:t xml:space="preserve"> </w:t>
      </w:r>
      <w:r w:rsidR="003A76C1">
        <w:t>w</w:t>
      </w:r>
      <w:r w:rsidR="007870F3">
        <w:t>as</w:t>
      </w:r>
      <w:r>
        <w:t xml:space="preserve"> that I needed to be more confident,</w:t>
      </w:r>
      <w:r w:rsidR="007870F3">
        <w:t xml:space="preserve"> and</w:t>
      </w:r>
      <w:r>
        <w:t xml:space="preserve"> that I was shy and </w:t>
      </w:r>
      <w:r w:rsidR="003A76C1">
        <w:t>very quiet</w:t>
      </w:r>
      <w:r>
        <w:t xml:space="preserve">. </w:t>
      </w:r>
      <w:r w:rsidR="003A76C1">
        <w:t>They</w:t>
      </w:r>
      <w:r>
        <w:t xml:space="preserve"> also said I need to become more involved in group discussi</w:t>
      </w:r>
      <w:r w:rsidR="007870F3">
        <w:t>ons</w:t>
      </w:r>
      <w:r w:rsidR="003A76C1">
        <w:t xml:space="preserve">. My body language was very tense and fidgety </w:t>
      </w:r>
      <w:r w:rsidR="007870F3">
        <w:t xml:space="preserve">because </w:t>
      </w:r>
      <w:r w:rsidR="003A76C1">
        <w:t xml:space="preserve">I was nervous. </w:t>
      </w:r>
    </w:p>
    <w:p w14:paraId="4E156AE9" w14:textId="39FB7E79" w:rsidR="001C6D03" w:rsidRDefault="00D719E0" w:rsidP="008363F6">
      <w:r>
        <w:lastRenderedPageBreak/>
        <w:t>In analysis of th</w:t>
      </w:r>
      <w:r w:rsidR="0076595E">
        <w:t>is mock interview</w:t>
      </w:r>
      <w:r w:rsidR="006C3B7E">
        <w:t xml:space="preserve">, making sense of what happened in this situation, there are a possible few reasons for my reactions and behaviours in the interview. Firstly, due to the fact I have dyslexia, this learning difficulty can cause problems in speech as people with dyslexia can mis-pronounce words and misuse them in context,  also when placed in things such as group speaking which </w:t>
      </w:r>
      <w:r w:rsidR="003F5075">
        <w:t xml:space="preserve">can cause people with dyslexia to pause frequently in sentences, and haltering phases and not complete sentences </w:t>
      </w:r>
      <w:sdt>
        <w:sdtPr>
          <w:id w:val="1627818375"/>
          <w:citation/>
        </w:sdtPr>
        <w:sdtEndPr/>
        <w:sdtContent>
          <w:r w:rsidR="003F5075">
            <w:fldChar w:fldCharType="begin"/>
          </w:r>
          <w:r w:rsidR="003F5075">
            <w:instrText xml:space="preserve"> CITATION Red19 \l 2057 </w:instrText>
          </w:r>
          <w:r w:rsidR="003F5075">
            <w:fldChar w:fldCharType="separate"/>
          </w:r>
          <w:r w:rsidR="003F5075" w:rsidRPr="003F5075">
            <w:rPr>
              <w:noProof/>
            </w:rPr>
            <w:t>(Red Sail, 2019)</w:t>
          </w:r>
          <w:r w:rsidR="003F5075">
            <w:fldChar w:fldCharType="end"/>
          </w:r>
        </w:sdtContent>
      </w:sdt>
      <w:r w:rsidR="003F5075">
        <w:t xml:space="preserve">. These are symptoms of my dyslexia that I have experienced in the past and people </w:t>
      </w:r>
      <w:r w:rsidR="007870F3">
        <w:t>have</w:t>
      </w:r>
      <w:r w:rsidR="003F5075">
        <w:t xml:space="preserve"> pointed out the way I say things sometimes and it makes me feel very self-conscious and </w:t>
      </w:r>
      <w:r w:rsidR="007870F3">
        <w:t xml:space="preserve">contributes to my </w:t>
      </w:r>
      <w:r w:rsidR="003F5075">
        <w:t>low self-esteem. As well as this</w:t>
      </w:r>
      <w:r w:rsidR="007870F3">
        <w:t>,</w:t>
      </w:r>
      <w:r w:rsidR="003F5075">
        <w:t xml:space="preserve"> my interview may have been affected by my own personality, I see myself as a very reserved and shy</w:t>
      </w:r>
      <w:r w:rsidR="007870F3">
        <w:t>,</w:t>
      </w:r>
      <w:r w:rsidR="003F5075">
        <w:t xml:space="preserve"> especially towards people I don’t know very well, and I also don’t like being the centre of attention that much</w:t>
      </w:r>
      <w:r w:rsidR="007870F3">
        <w:t xml:space="preserve">; </w:t>
      </w:r>
      <w:r w:rsidR="003F5075">
        <w:t>in the interview situation when I was asked question</w:t>
      </w:r>
      <w:r w:rsidR="007870F3">
        <w:t>s</w:t>
      </w:r>
      <w:r w:rsidR="003F5075">
        <w:t xml:space="preserve"> everyone was </w:t>
      </w:r>
      <w:r w:rsidR="001C6D03">
        <w:t>staring</w:t>
      </w:r>
      <w:r w:rsidR="003F5075">
        <w:t xml:space="preserve"> at me to answer</w:t>
      </w:r>
      <w:r w:rsidR="001C6D03">
        <w:t xml:space="preserve"> so </w:t>
      </w:r>
      <w:r w:rsidR="007870F3">
        <w:t xml:space="preserve">this </w:t>
      </w:r>
      <w:r w:rsidR="001C6D03">
        <w:t xml:space="preserve">caused me to shut down. </w:t>
      </w:r>
    </w:p>
    <w:p w14:paraId="739DD388" w14:textId="600AFBF4" w:rsidR="005C6AE5" w:rsidRDefault="000062EB" w:rsidP="008363F6">
      <w:r>
        <w:t xml:space="preserve">To help me </w:t>
      </w:r>
      <w:r w:rsidR="009E20F8">
        <w:t>develop from this situation, I have created an action plan to help me cope better in future interviews.</w:t>
      </w:r>
      <w:r w:rsidR="005C6AE5">
        <w:t xml:space="preserve"> First,</w:t>
      </w:r>
      <w:r w:rsidR="009E20F8">
        <w:t xml:space="preserve"> I need to prepare better for future interviews, </w:t>
      </w:r>
      <w:r w:rsidR="005C6AE5">
        <w:t xml:space="preserve">I could do this by researching more into the thing that I’m interviewing for and do research into the possible question that could come up, so I don’t get caught off guard </w:t>
      </w:r>
      <w:sdt>
        <w:sdtPr>
          <w:id w:val="701837734"/>
          <w:citation/>
        </w:sdtPr>
        <w:sdtContent>
          <w:r w:rsidR="005C6AE5">
            <w:fldChar w:fldCharType="begin"/>
          </w:r>
          <w:r w:rsidR="005C6AE5">
            <w:instrText xml:space="preserve"> CITATION Bro15 \l 2057 </w:instrText>
          </w:r>
          <w:r w:rsidR="005C6AE5">
            <w:fldChar w:fldCharType="separate"/>
          </w:r>
          <w:r w:rsidR="005C6AE5" w:rsidRPr="005C6AE5">
            <w:rPr>
              <w:noProof/>
            </w:rPr>
            <w:t>(Brooks Ed.D., 2015)</w:t>
          </w:r>
          <w:r w:rsidR="005C6AE5">
            <w:fldChar w:fldCharType="end"/>
          </w:r>
        </w:sdtContent>
      </w:sdt>
      <w:r w:rsidR="005C6AE5">
        <w:t>.</w:t>
      </w:r>
    </w:p>
    <w:p w14:paraId="0D9D079C" w14:textId="77777777" w:rsidR="005C6AE5" w:rsidRDefault="005C6AE5" w:rsidP="008363F6">
      <w:r>
        <w:t xml:space="preserve">Another way to help me develop better in an interview is to learn more about my dyslexia to learn more about my triggers to give me better coping strategies for when my learning difficulties get in my way with everyday life. </w:t>
      </w:r>
    </w:p>
    <w:p w14:paraId="534367D5" w14:textId="77777777" w:rsidR="005C6AE5" w:rsidRDefault="005C6AE5" w:rsidP="008363F6">
      <w:r>
        <w:t>Final word count-979</w:t>
      </w:r>
    </w:p>
    <w:sdt>
      <w:sdtPr>
        <w:id w:val="-122675674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04E3C2A" w14:textId="1727583E" w:rsidR="005C6AE5" w:rsidRDefault="005C6AE5">
          <w:pPr>
            <w:pStyle w:val="Heading1"/>
          </w:pPr>
          <w:r>
            <w:t>References</w:t>
          </w:r>
        </w:p>
        <w:sdt>
          <w:sdtPr>
            <w:id w:val="-573587230"/>
            <w:bibliography/>
          </w:sdtPr>
          <w:sdtContent>
            <w:p w14:paraId="46FDFA1B" w14:textId="77777777" w:rsidR="005C6AE5" w:rsidRDefault="005C6AE5" w:rsidP="005C6AE5">
              <w:pPr>
                <w:pStyle w:val="Bibliography"/>
                <w:rPr>
                  <w:noProof/>
                  <w:sz w:val="24"/>
                  <w:szCs w:val="24"/>
                  <w:lang w:val="en-US"/>
                </w:rPr>
              </w:pPr>
              <w:r>
                <w:fldChar w:fldCharType="begin"/>
              </w:r>
              <w:r>
                <w:instrText xml:space="preserve"> BIBLIOGRAPHY </w:instrText>
              </w:r>
              <w:r>
                <w:fldChar w:fldCharType="separate"/>
              </w:r>
              <w:r>
                <w:rPr>
                  <w:noProof/>
                  <w:lang w:val="en-US"/>
                </w:rPr>
                <w:t xml:space="preserve">Brooks Ed.D., K., 2015. </w:t>
              </w:r>
              <w:r>
                <w:rPr>
                  <w:i/>
                  <w:iCs/>
                  <w:noProof/>
                  <w:lang w:val="en-US"/>
                </w:rPr>
                <w:t xml:space="preserve">10 Ways to Calm Your Interview Anxiety. </w:t>
              </w:r>
              <w:r>
                <w:rPr>
                  <w:noProof/>
                  <w:lang w:val="en-US"/>
                </w:rPr>
                <w:t xml:space="preserve">[Online] </w:t>
              </w:r>
              <w:r>
                <w:rPr>
                  <w:noProof/>
                  <w:lang w:val="en-US"/>
                </w:rPr>
                <w:br/>
                <w:t xml:space="preserve">Available at: </w:t>
              </w:r>
              <w:r>
                <w:rPr>
                  <w:noProof/>
                  <w:u w:val="single"/>
                  <w:lang w:val="en-US"/>
                </w:rPr>
                <w:t>https://www.psychologytoday.com/gb/blog/career-transitions/201503/10-ways-calm-your-interview-anxiety</w:t>
              </w:r>
              <w:r>
                <w:rPr>
                  <w:noProof/>
                  <w:lang w:val="en-US"/>
                </w:rPr>
                <w:br/>
                <w:t>[Accessed 2 May 2019].</w:t>
              </w:r>
            </w:p>
            <w:p w14:paraId="1870B2C8" w14:textId="77777777" w:rsidR="005C6AE5" w:rsidRDefault="005C6AE5" w:rsidP="005C6AE5">
              <w:pPr>
                <w:pStyle w:val="Bibliography"/>
                <w:rPr>
                  <w:noProof/>
                  <w:lang w:val="en-US"/>
                </w:rPr>
              </w:pPr>
              <w:r>
                <w:rPr>
                  <w:noProof/>
                  <w:lang w:val="en-US"/>
                </w:rPr>
                <w:t xml:space="preserve">Red Sail, 2019. </w:t>
              </w:r>
              <w:r>
                <w:rPr>
                  <w:i/>
                  <w:iCs/>
                  <w:noProof/>
                  <w:lang w:val="en-US"/>
                </w:rPr>
                <w:t xml:space="preserve">Adult Dyslexia. </w:t>
              </w:r>
              <w:r>
                <w:rPr>
                  <w:noProof/>
                  <w:lang w:val="en-US"/>
                </w:rPr>
                <w:t xml:space="preserve">[Online] </w:t>
              </w:r>
              <w:r>
                <w:rPr>
                  <w:noProof/>
                  <w:lang w:val="en-US"/>
                </w:rPr>
                <w:br/>
                <w:t xml:space="preserve">Available at: </w:t>
              </w:r>
              <w:r>
                <w:rPr>
                  <w:noProof/>
                  <w:u w:val="single"/>
                  <w:lang w:val="en-US"/>
                </w:rPr>
                <w:t>http://www.dyslexia-matters.com.au/adult-dyslexia.html</w:t>
              </w:r>
              <w:r>
                <w:rPr>
                  <w:noProof/>
                  <w:lang w:val="en-US"/>
                </w:rPr>
                <w:br/>
                <w:t>[Accessed 1 May 2019].</w:t>
              </w:r>
            </w:p>
            <w:p w14:paraId="36875562" w14:textId="77777777" w:rsidR="005C6AE5" w:rsidRDefault="005C6AE5" w:rsidP="005C6AE5">
              <w:pPr>
                <w:pStyle w:val="Bibliography"/>
                <w:rPr>
                  <w:noProof/>
                  <w:lang w:val="en-US"/>
                </w:rPr>
              </w:pPr>
              <w:r>
                <w:rPr>
                  <w:noProof/>
                  <w:lang w:val="en-US"/>
                </w:rPr>
                <w:t xml:space="preserve">The University Of Edinburgh, 2019. </w:t>
              </w:r>
              <w:r>
                <w:rPr>
                  <w:i/>
                  <w:iCs/>
                  <w:noProof/>
                  <w:lang w:val="en-US"/>
                </w:rPr>
                <w:t xml:space="preserve">Gibbs' reflective cycle. </w:t>
              </w:r>
              <w:r>
                <w:rPr>
                  <w:noProof/>
                  <w:lang w:val="en-US"/>
                </w:rPr>
                <w:t xml:space="preserve">[Online] </w:t>
              </w:r>
              <w:r>
                <w:rPr>
                  <w:noProof/>
                  <w:lang w:val="en-US"/>
                </w:rPr>
                <w:br/>
                <w:t xml:space="preserve">Available at: </w:t>
              </w:r>
              <w:r>
                <w:rPr>
                  <w:noProof/>
                  <w:u w:val="single"/>
                  <w:lang w:val="en-US"/>
                </w:rPr>
                <w:t>https://www.ed.ac.uk/reflection/reflectors-toolkit/reflecting-on-experience/gibbs-reflective-cycle</w:t>
              </w:r>
              <w:r>
                <w:rPr>
                  <w:noProof/>
                  <w:lang w:val="en-US"/>
                </w:rPr>
                <w:br/>
                <w:t>[Accessed 30 April 2019].</w:t>
              </w:r>
            </w:p>
            <w:p w14:paraId="34670328" w14:textId="2F4C24AA" w:rsidR="005C6AE5" w:rsidRDefault="005C6AE5" w:rsidP="005C6AE5">
              <w:r>
                <w:rPr>
                  <w:b/>
                  <w:bCs/>
                  <w:noProof/>
                </w:rPr>
                <w:fldChar w:fldCharType="end"/>
              </w:r>
            </w:p>
          </w:sdtContent>
        </w:sdt>
      </w:sdtContent>
    </w:sdt>
    <w:p w14:paraId="766F6A7E" w14:textId="4CBEEAD2" w:rsidR="00E94A23" w:rsidRDefault="005C6AE5" w:rsidP="008363F6">
      <w:bookmarkStart w:id="0" w:name="_GoBack"/>
      <w:bookmarkEnd w:id="0"/>
      <w:r>
        <w:t xml:space="preserve">   </w:t>
      </w:r>
      <w:r w:rsidR="003F5075">
        <w:t xml:space="preserve">    </w:t>
      </w:r>
      <w:r w:rsidR="006C3B7E">
        <w:t xml:space="preserve"> </w:t>
      </w:r>
    </w:p>
    <w:p w14:paraId="6271D85F" w14:textId="421E202F" w:rsidR="008363F6" w:rsidRPr="00CE0FF7" w:rsidRDefault="001A1E03" w:rsidP="008363F6">
      <w:r>
        <w:t xml:space="preserve">  </w:t>
      </w:r>
    </w:p>
    <w:sectPr w:rsidR="008363F6" w:rsidRPr="00CE0F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F2E44"/>
    <w:multiLevelType w:val="hybridMultilevel"/>
    <w:tmpl w:val="5FEC449A"/>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FF7"/>
    <w:rsid w:val="000062EB"/>
    <w:rsid w:val="001A1E03"/>
    <w:rsid w:val="001C6D03"/>
    <w:rsid w:val="00293106"/>
    <w:rsid w:val="003A6FC4"/>
    <w:rsid w:val="003A76C1"/>
    <w:rsid w:val="003F5075"/>
    <w:rsid w:val="004D527F"/>
    <w:rsid w:val="005C6AE5"/>
    <w:rsid w:val="00622CDC"/>
    <w:rsid w:val="00636C8D"/>
    <w:rsid w:val="006C3B7E"/>
    <w:rsid w:val="0076595E"/>
    <w:rsid w:val="007870F3"/>
    <w:rsid w:val="007C00A8"/>
    <w:rsid w:val="008363F6"/>
    <w:rsid w:val="009721A5"/>
    <w:rsid w:val="009E20F8"/>
    <w:rsid w:val="00B66BFA"/>
    <w:rsid w:val="00CE0FF7"/>
    <w:rsid w:val="00D719E0"/>
    <w:rsid w:val="00E94A23"/>
    <w:rsid w:val="00FD1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A34A5"/>
  <w15:chartTrackingRefBased/>
  <w15:docId w15:val="{B5DDC36A-0332-4146-95E7-023061C6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AE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FF7"/>
    <w:pPr>
      <w:ind w:left="720"/>
      <w:contextualSpacing/>
    </w:pPr>
  </w:style>
  <w:style w:type="character" w:customStyle="1" w:styleId="Heading1Char">
    <w:name w:val="Heading 1 Char"/>
    <w:basedOn w:val="DefaultParagraphFont"/>
    <w:link w:val="Heading1"/>
    <w:uiPriority w:val="9"/>
    <w:rsid w:val="005C6AE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C6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016062">
      <w:bodyDiv w:val="1"/>
      <w:marLeft w:val="0"/>
      <w:marRight w:val="0"/>
      <w:marTop w:val="0"/>
      <w:marBottom w:val="0"/>
      <w:divBdr>
        <w:top w:val="none" w:sz="0" w:space="0" w:color="auto"/>
        <w:left w:val="none" w:sz="0" w:space="0" w:color="auto"/>
        <w:bottom w:val="none" w:sz="0" w:space="0" w:color="auto"/>
        <w:right w:val="none" w:sz="0" w:space="0" w:color="auto"/>
      </w:divBdr>
    </w:div>
    <w:div w:id="826751438">
      <w:bodyDiv w:val="1"/>
      <w:marLeft w:val="0"/>
      <w:marRight w:val="0"/>
      <w:marTop w:val="0"/>
      <w:marBottom w:val="0"/>
      <w:divBdr>
        <w:top w:val="none" w:sz="0" w:space="0" w:color="auto"/>
        <w:left w:val="none" w:sz="0" w:space="0" w:color="auto"/>
        <w:bottom w:val="none" w:sz="0" w:space="0" w:color="auto"/>
        <w:right w:val="none" w:sz="0" w:space="0" w:color="auto"/>
      </w:divBdr>
    </w:div>
    <w:div w:id="1787232774">
      <w:bodyDiv w:val="1"/>
      <w:marLeft w:val="0"/>
      <w:marRight w:val="0"/>
      <w:marTop w:val="0"/>
      <w:marBottom w:val="0"/>
      <w:divBdr>
        <w:top w:val="none" w:sz="0" w:space="0" w:color="auto"/>
        <w:left w:val="none" w:sz="0" w:space="0" w:color="auto"/>
        <w:bottom w:val="none" w:sz="0" w:space="0" w:color="auto"/>
        <w:right w:val="none" w:sz="0" w:space="0" w:color="auto"/>
      </w:divBdr>
    </w:div>
    <w:div w:id="186123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{BD957136-A956-4CF9-9ADC-6D6AFD4C9B4D}</b:Guid>
    <b:Author>
      <b:Author>
        <b:Corporate>The University Of Edinburgh</b:Corporate>
      </b:Author>
    </b:Author>
    <b:Title>Gibbs' reflective cycle</b:Title>
    <b:Year>2019</b:Year>
    <b:YearAccessed>2019</b:YearAccessed>
    <b:MonthAccessed>April</b:MonthAccessed>
    <b:DayAccessed>30</b:DayAccessed>
    <b:URL>https://www.ed.ac.uk/reflection/reflectors-toolkit/reflecting-on-experience/gibbs-reflective-cycle</b:URL>
    <b:Month>March</b:Month>
    <b:Day>20</b:Day>
    <b:RefOrder>1</b:RefOrder>
  </b:Source>
  <b:Source>
    <b:Tag>Red19</b:Tag>
    <b:SourceType>InternetSite</b:SourceType>
    <b:Guid>{B4440686-EF67-4FE1-8DF5-10871C7800AA}</b:Guid>
    <b:Author>
      <b:Author>
        <b:Corporate>Red Sail</b:Corporate>
      </b:Author>
    </b:Author>
    <b:Title>Adult Dyslexia</b:Title>
    <b:Year>2019</b:Year>
    <b:YearAccessed>2019</b:YearAccessed>
    <b:MonthAccessed>May</b:MonthAccessed>
    <b:DayAccessed>1</b:DayAccessed>
    <b:URL>http://www.dyslexia-matters.com.au/adult-dyslexia.html</b:URL>
    <b:InternetSiteTitle>Dyslexia Matters </b:InternetSiteTitle>
    <b:RefOrder>2</b:RefOrder>
  </b:Source>
  <b:Source>
    <b:Tag>Bro15</b:Tag>
    <b:SourceType>InternetSite</b:SourceType>
    <b:Guid>{AD902987-2A2B-410C-8146-4051EB49B577}</b:Guid>
    <b:Title>10 Ways to Calm Your Interview Anxiety</b:Title>
    <b:Year>2015</b:Year>
    <b:YearAccessed>2019</b:YearAccessed>
    <b:MonthAccessed>May</b:MonthAccessed>
    <b:DayAccessed>2</b:DayAccessed>
    <b:URL>https://www.psychologytoday.com/gb/blog/career-transitions/201503/10-ways-calm-your-interview-anxiety</b:URL>
    <b:Author>
      <b:Author>
        <b:NameList>
          <b:Person>
            <b:Last>Brooks Ed.D.</b:Last>
            <b:First>Katharine </b:First>
          </b:Person>
        </b:NameList>
      </b:Author>
    </b:Author>
    <b:RefOrder>3</b:RefOrder>
  </b:Source>
</b:Sources>
</file>

<file path=customXml/itemProps1.xml><?xml version="1.0" encoding="utf-8"?>
<ds:datastoreItem xmlns:ds="http://schemas.openxmlformats.org/officeDocument/2006/customXml" ds:itemID="{185E8EBD-E006-4A20-8D93-67D84E19F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Pages>
  <Words>922</Words>
  <Characters>5260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Kerry-Anne Matthews</dc:creator>
  <cp:keywords/>
  <dc:description/>
  <cp:lastModifiedBy>Kerry-Anne Matthews</cp:lastModifiedBy>
  <cp:revision>6</cp:revision>
  <dcterms:created xsi:type="dcterms:W3CDTF">2019-04-30T19:05:00Z</dcterms:created>
  <dcterms:modified xsi:type="dcterms:W3CDTF">2019-05-02T13:18:00Z</dcterms:modified>
</cp:coreProperties>
</file>