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pStyle w:val="2"/>
        <w:outlineLvl w:val="0"/>
        <w:rPr>
          <w:rFonts w:ascii="Verdana" w:hAnsi="Verdana"/>
          <w:b w:val="0"/>
          <w:lang w:eastAsia="en-GB"/>
        </w:rPr>
      </w:pPr>
    </w:p>
    <w:p>
      <w:pPr>
        <w:pStyle w:val="2"/>
        <w:outlineLvl w:val="0"/>
        <w:rPr>
          <w:rFonts w:ascii="Verdana" w:hAnsi="Verdana"/>
          <w:b w:val="0"/>
          <w:lang w:eastAsia="en-GB"/>
        </w:rPr>
      </w:pPr>
    </w:p>
    <w:p>
      <w:pPr>
        <w:pStyle w:val="2"/>
        <w:outlineLvl w:val="0"/>
        <w:rPr>
          <w:rFonts w:ascii="Verdana" w:hAnsi="Verdana"/>
          <w:b w:val="0"/>
          <w:lang w:eastAsia="en-GB"/>
        </w:rPr>
      </w:pPr>
      <w:r>
        <w:rPr>
          <w:rFonts w:ascii="Verdana" w:hAnsi="Verdana"/>
          <w:b w:val="0"/>
          <w:lang w:eastAsia="en-GB"/>
        </w:rPr>
        <w:drawing>
          <wp:inline distT="0" distB="0" distL="0" distR="0">
            <wp:extent cx="2206625" cy="743585"/>
            <wp:effectExtent l="0" t="0" r="3175" b="1841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4"/>
                    <a:srcRect/>
                    <a:stretch>
                      <a:fillRect/>
                    </a:stretch>
                  </pic:blipFill>
                  <pic:spPr>
                    <a:xfrm>
                      <a:off x="0" y="0"/>
                      <a:ext cx="2206625" cy="743585"/>
                    </a:xfrm>
                    <a:prstGeom prst="rect">
                      <a:avLst/>
                    </a:prstGeom>
                    <a:noFill/>
                    <a:ln w="9525">
                      <a:noFill/>
                      <a:miter lim="800000"/>
                      <a:headEnd/>
                      <a:tailEnd/>
                    </a:ln>
                  </pic:spPr>
                </pic:pic>
              </a:graphicData>
            </a:graphic>
          </wp:inline>
        </w:drawing>
      </w:r>
    </w:p>
    <w:p>
      <w:pPr>
        <w:pStyle w:val="2"/>
        <w:outlineLvl w:val="0"/>
        <w:rPr>
          <w:rFonts w:ascii="Verdana" w:hAnsi="Verdana"/>
          <w:b w:val="0"/>
          <w:bCs w:val="0"/>
          <w:u w:val="none"/>
        </w:rPr>
      </w:pPr>
    </w:p>
    <w:p>
      <w:pPr>
        <w:pStyle w:val="2"/>
        <w:outlineLvl w:val="0"/>
        <w:rPr>
          <w:rFonts w:ascii="Verdana" w:hAnsi="Verdana"/>
          <w:b w:val="0"/>
          <w:bCs w:val="0"/>
          <w:u w:val="none"/>
        </w:rPr>
      </w:pPr>
    </w:p>
    <w:p>
      <w:pPr>
        <w:pStyle w:val="2"/>
        <w:outlineLvl w:val="0"/>
        <w:rPr>
          <w:rFonts w:ascii="Verdana" w:hAnsi="Verdana"/>
          <w:b w:val="0"/>
          <w:bCs w:val="0"/>
          <w:u w:val="none"/>
        </w:rPr>
      </w:pPr>
      <w:r>
        <w:rPr>
          <w:rFonts w:ascii="Verdana" w:hAnsi="Verdana"/>
          <w:b w:val="0"/>
          <w:bCs w:val="0"/>
          <w:u w:val="none"/>
        </w:rPr>
        <w:t>UNIVERSITY OF WALES: TRINITY SAINT DAVID</w:t>
      </w:r>
    </w:p>
    <w:p>
      <w:pPr>
        <w:pStyle w:val="2"/>
        <w:outlineLvl w:val="0"/>
        <w:rPr>
          <w:rFonts w:ascii="Verdana" w:hAnsi="Verdana"/>
          <w:b w:val="0"/>
          <w:bCs w:val="0"/>
          <w:u w:val="none"/>
        </w:rPr>
      </w:pPr>
      <w:r>
        <w:rPr>
          <w:rFonts w:ascii="Verdana" w:hAnsi="Verdana"/>
          <w:b w:val="0"/>
          <w:bCs w:val="0"/>
          <w:u w:val="none"/>
        </w:rPr>
        <w:t>PRIFYSGOL CYMRU: Y DRINDOD DEWI SANT</w:t>
      </w:r>
    </w:p>
    <w:p>
      <w:pPr>
        <w:pStyle w:val="2"/>
        <w:outlineLvl w:val="0"/>
        <w:rPr>
          <w:rFonts w:ascii="Verdana" w:hAnsi="Verdana"/>
          <w:b w:val="0"/>
          <w:bCs w:val="0"/>
          <w:u w:val="none"/>
        </w:rPr>
      </w:pPr>
    </w:p>
    <w:p>
      <w:pPr>
        <w:pStyle w:val="2"/>
        <w:outlineLvl w:val="0"/>
        <w:rPr>
          <w:rFonts w:ascii="Verdana" w:hAnsi="Verdana"/>
          <w:b w:val="0"/>
          <w:bCs w:val="0"/>
          <w:u w:val="none"/>
        </w:rPr>
      </w:pPr>
    </w:p>
    <w:p>
      <w:pPr>
        <w:pStyle w:val="2"/>
        <w:outlineLvl w:val="0"/>
        <w:rPr>
          <w:rFonts w:ascii="Verdana" w:hAnsi="Verdana"/>
          <w:b w:val="0"/>
          <w:bCs w:val="0"/>
          <w:u w:val="none"/>
        </w:rPr>
      </w:pPr>
    </w:p>
    <w:p>
      <w:pPr>
        <w:pStyle w:val="2"/>
        <w:outlineLvl w:val="0"/>
        <w:rPr>
          <w:rFonts w:ascii="Verdana" w:hAnsi="Verdana"/>
          <w:b w:val="0"/>
          <w:bCs w:val="0"/>
          <w:u w:val="none"/>
        </w:rPr>
      </w:pPr>
    </w:p>
    <w:p>
      <w:pPr>
        <w:pStyle w:val="2"/>
        <w:outlineLvl w:val="0"/>
        <w:rPr>
          <w:rFonts w:ascii="Verdana" w:hAnsi="Verdana"/>
          <w:u w:val="none"/>
        </w:rPr>
      </w:pPr>
    </w:p>
    <w:p>
      <w:pPr>
        <w:pStyle w:val="2"/>
        <w:outlineLvl w:val="0"/>
        <w:rPr>
          <w:rFonts w:ascii="Verdana" w:hAnsi="Verdana"/>
          <w:u w:val="none"/>
        </w:rPr>
      </w:pPr>
    </w:p>
    <w:p>
      <w:pPr>
        <w:pStyle w:val="2"/>
        <w:outlineLvl w:val="0"/>
        <w:rPr>
          <w:rFonts w:ascii="Verdana" w:hAnsi="Verdana"/>
          <w:u w:val="none"/>
        </w:rPr>
      </w:pPr>
      <w:r>
        <w:rPr>
          <w:rFonts w:ascii="Verdana" w:hAnsi="Verdana"/>
          <w:u w:val="none"/>
        </w:rPr>
        <w:t>INSTITUTE O</w:t>
      </w:r>
      <w:bookmarkStart w:id="1" w:name="_GoBack"/>
      <w:bookmarkEnd w:id="1"/>
      <w:r>
        <w:rPr>
          <w:rFonts w:ascii="Verdana" w:hAnsi="Verdana"/>
          <w:u w:val="none"/>
        </w:rPr>
        <w:t>F MANAGEMENT AND HEALTH</w:t>
      </w:r>
    </w:p>
    <w:p>
      <w:pPr>
        <w:pStyle w:val="2"/>
        <w:outlineLvl w:val="0"/>
        <w:rPr>
          <w:rFonts w:ascii="Verdana" w:hAnsi="Verdana"/>
          <w:b w:val="0"/>
          <w:bCs w:val="0"/>
          <w:u w:val="none"/>
        </w:rPr>
      </w:pPr>
    </w:p>
    <w:p>
      <w:pPr>
        <w:pStyle w:val="2"/>
        <w:outlineLvl w:val="0"/>
        <w:rPr>
          <w:rFonts w:ascii="Verdana" w:hAnsi="Verdana"/>
          <w:b w:val="0"/>
          <w:u w:val="none"/>
        </w:rPr>
      </w:pPr>
    </w:p>
    <w:p>
      <w:pPr>
        <w:pStyle w:val="2"/>
        <w:outlineLvl w:val="0"/>
        <w:rPr>
          <w:rFonts w:ascii="Verdana" w:hAnsi="Verdana"/>
          <w:b w:val="0"/>
          <w:u w:val="none"/>
        </w:rPr>
      </w:pPr>
    </w:p>
    <w:p>
      <w:pPr>
        <w:pStyle w:val="2"/>
        <w:jc w:val="both"/>
        <w:outlineLvl w:val="0"/>
        <w:rPr>
          <w:rFonts w:ascii="Verdana" w:hAnsi="Verdana"/>
          <w:bCs w:val="0"/>
          <w:u w:val="none"/>
          <w:lang w:eastAsia="zh-CN"/>
        </w:rPr>
      </w:pPr>
      <w:bookmarkStart w:id="0" w:name="code"/>
    </w:p>
    <w:p>
      <w:pPr>
        <w:pStyle w:val="2"/>
        <w:ind w:firstLine="1440"/>
        <w:jc w:val="right"/>
        <w:outlineLvl w:val="0"/>
        <w:rPr>
          <w:rFonts w:ascii="Verdana" w:hAnsi="Verdana"/>
          <w:bCs w:val="0"/>
          <w:u w:val="none"/>
          <w:lang w:eastAsia="zh-CN"/>
        </w:rPr>
      </w:pPr>
    </w:p>
    <w:p>
      <w:pPr>
        <w:pStyle w:val="2"/>
        <w:ind w:firstLine="1440"/>
        <w:jc w:val="right"/>
        <w:outlineLvl w:val="0"/>
        <w:rPr>
          <w:rFonts w:ascii="Verdana" w:hAnsi="Verdana"/>
          <w:bCs w:val="0"/>
          <w:u w:val="none"/>
          <w:lang w:eastAsia="zh-CN"/>
        </w:rPr>
      </w:pPr>
    </w:p>
    <w:p>
      <w:pPr>
        <w:pStyle w:val="2"/>
        <w:ind w:firstLine="1440"/>
        <w:jc w:val="right"/>
        <w:outlineLvl w:val="0"/>
        <w:rPr>
          <w:rFonts w:ascii="Verdana" w:hAnsi="Verdana"/>
          <w:bCs w:val="0"/>
          <w:u w:val="none"/>
          <w:lang w:eastAsia="zh-CN"/>
        </w:rPr>
      </w:pPr>
    </w:p>
    <w:p>
      <w:pPr>
        <w:pStyle w:val="2"/>
        <w:ind w:firstLine="1440"/>
        <w:jc w:val="right"/>
        <w:outlineLvl w:val="0"/>
        <w:rPr>
          <w:rFonts w:ascii="Verdana" w:hAnsi="Verdana"/>
          <w:bCs w:val="0"/>
          <w:u w:val="none"/>
          <w:lang w:eastAsia="zh-CN"/>
        </w:rPr>
      </w:pPr>
      <w:r>
        <w:rPr>
          <w:rFonts w:ascii="Verdana" w:hAnsi="Verdana"/>
          <w:bCs w:val="0"/>
          <w:u w:val="none"/>
          <w:lang w:eastAsia="zh-CN"/>
        </w:rPr>
        <w:t>CONTEMPORARY ISSUES IN CORPORATE REPORTING</w:t>
      </w:r>
    </w:p>
    <w:bookmarkEnd w:id="0"/>
    <w:p>
      <w:pPr>
        <w:pStyle w:val="2"/>
        <w:ind w:firstLine="1440"/>
        <w:jc w:val="right"/>
        <w:outlineLvl w:val="0"/>
        <w:rPr>
          <w:rFonts w:ascii="Verdana" w:hAnsi="Verdana"/>
          <w:bCs w:val="0"/>
          <w:u w:val="none"/>
          <w:lang w:eastAsia="zh-CN"/>
        </w:rPr>
      </w:pPr>
      <w:r>
        <w:rPr>
          <w:rFonts w:ascii="Verdana" w:hAnsi="Verdana"/>
          <w:bCs w:val="0"/>
          <w:u w:val="none"/>
          <w:lang w:eastAsia="zh-CN"/>
        </w:rPr>
        <w:t>BMMB7016</w:t>
      </w:r>
    </w:p>
    <w:p>
      <w:pPr>
        <w:pStyle w:val="2"/>
        <w:ind w:firstLine="1440"/>
        <w:jc w:val="right"/>
        <w:outlineLvl w:val="0"/>
        <w:rPr>
          <w:rFonts w:ascii="Verdana" w:hAnsi="Verdana"/>
          <w:bCs w:val="0"/>
          <w:u w:val="none"/>
          <w:lang w:eastAsia="zh-CN"/>
        </w:rPr>
      </w:pPr>
    </w:p>
    <w:p>
      <w:pPr>
        <w:pStyle w:val="2"/>
        <w:ind w:firstLine="1440"/>
        <w:jc w:val="right"/>
        <w:outlineLvl w:val="0"/>
        <w:rPr>
          <w:rFonts w:ascii="Verdana" w:hAnsi="Verdana"/>
          <w:bCs w:val="0"/>
          <w:u w:val="none"/>
          <w:lang w:eastAsia="zh-CN"/>
        </w:rPr>
      </w:pPr>
    </w:p>
    <w:p>
      <w:pPr>
        <w:pStyle w:val="2"/>
        <w:ind w:firstLine="1440"/>
        <w:jc w:val="right"/>
        <w:outlineLvl w:val="0"/>
        <w:rPr>
          <w:rFonts w:ascii="Verdana" w:hAnsi="Verdana"/>
          <w:bCs w:val="0"/>
          <w:u w:val="none"/>
          <w:lang w:eastAsia="zh-CN"/>
        </w:rPr>
      </w:pPr>
    </w:p>
    <w:p>
      <w:pPr>
        <w:pStyle w:val="2"/>
        <w:ind w:firstLine="1440"/>
        <w:jc w:val="right"/>
        <w:outlineLvl w:val="0"/>
        <w:rPr>
          <w:rFonts w:ascii="Verdana" w:hAnsi="Verdana"/>
          <w:bCs w:val="0"/>
          <w:u w:val="none"/>
          <w:lang w:eastAsia="zh-CN"/>
        </w:rPr>
      </w:pPr>
    </w:p>
    <w:p>
      <w:pPr>
        <w:pStyle w:val="2"/>
        <w:ind w:firstLine="1440"/>
        <w:jc w:val="left"/>
        <w:outlineLvl w:val="0"/>
        <w:rPr>
          <w:rFonts w:ascii="Verdana" w:hAnsi="Verdana"/>
          <w:b w:val="0"/>
          <w:bCs w:val="0"/>
          <w:u w:val="none"/>
        </w:rPr>
      </w:pPr>
      <w:r>
        <w:rPr>
          <w:rFonts w:ascii="Verdana" w:hAnsi="Verdana"/>
          <w:bCs w:val="0"/>
          <w:u w:val="none"/>
          <w:lang w:eastAsia="zh-CN"/>
        </w:rPr>
        <w:t xml:space="preserve">Tutor: </w:t>
      </w:r>
      <w:r>
        <w:rPr>
          <w:rFonts w:ascii="Verdana" w:hAnsi="Verdana"/>
          <w:bCs w:val="0"/>
          <w:u w:val="none"/>
          <w:lang w:eastAsia="zh-CN"/>
        </w:rPr>
        <w:tab/>
      </w:r>
    </w:p>
    <w:p>
      <w:pPr>
        <w:pStyle w:val="5"/>
        <w:rPr>
          <w:rFonts w:ascii="Verdana" w:hAnsi="Verdana"/>
        </w:rPr>
      </w:pPr>
      <w:r>
        <w:rPr>
          <w:rFonts w:ascii="Verdana" w:hAnsi="Verdana" w:cs="Times New Roman"/>
          <w:b/>
          <w:bCs/>
        </w:rPr>
        <w:br w:type="page"/>
      </w:r>
    </w:p>
    <w:p>
      <w:pPr>
        <w:rPr>
          <w:rFonts w:hint="eastAsia"/>
        </w:rPr>
      </w:pPr>
      <w:r>
        <w:rPr>
          <w:rFonts w:hint="eastAsia"/>
        </w:rPr>
        <w:t>JPMorgan Chase Bank, a world-renowned financial conglomerate, has a long history and a robust operating system. In just seven years since its establishment as a corporate bank in China, its operations have also been booming. J.P. Morgan Chase currently has a significant percentage of the market share in China and is the world's largest network of agent banks. Its procedures, products, systems, and staffing are second to none in China. However, with the continuous development of China's economy and society, as well as economic structure reconstruction and industrial structure upgrading, the commercial banking industry has become a red sea market, with red hot competition, homogeneous products, market-based interest rates, and the empowerment of the Internet for the banking industry bringing financial innovation and other business development, which have become the labels of banks at this stage. In this case, commercial banks' traditional business philosophy and development model have also changed from product-oriented to customer-oriented, from scale efficiency to customer efficiency. All work is carried out around customers. Customer resources have become the first element of competition for banks, and how to acquire and maintain them after acquisition has brought many challenges to the banks' customer work. As a result, customer relationship management has become the focus of management in the new era of commercial banks. Learning about customer needs, exploring customer value, providing precise services, and improving customer stickiness have all become daily tasks in customer relationship management. Customers have become vital factors affecting the profit growth of commercial banks in the new era. To expand customer resources in the new market environment, it is essential to maintain and manage the relationship with customers and to increase new profit growth. It is necessary to continue to innovate and propose new working models in response to the current customer characteristics.</w:t>
      </w:r>
    </w:p>
    <w:p>
      <w:pPr>
        <w:rPr>
          <w:rFonts w:hint="eastAsia"/>
        </w:rPr>
      </w:pPr>
    </w:p>
    <w:p>
      <w:pPr>
        <w:rPr>
          <w:rFonts w:hint="eastAsia"/>
        </w:rPr>
      </w:pPr>
      <w:r>
        <w:rPr>
          <w:rFonts w:hint="eastAsia"/>
        </w:rPr>
        <w:t>Main finding</w:t>
      </w:r>
    </w:p>
    <w:p>
      <w:pPr>
        <w:rPr>
          <w:rFonts w:hint="eastAsia"/>
        </w:rPr>
      </w:pPr>
      <w:r>
        <w:rPr>
          <w:rFonts w:hint="eastAsia"/>
        </w:rPr>
        <w:t xml:space="preserve">- JPMorgan Chase Bank introduction </w:t>
      </w:r>
    </w:p>
    <w:p>
      <w:pPr>
        <w:rPr>
          <w:rFonts w:hint="eastAsia"/>
        </w:rPr>
      </w:pPr>
      <w:r>
        <w:rPr>
          <w:rFonts w:hint="eastAsia"/>
        </w:rPr>
        <w:t>JPMorgan Chase Bank is a global financial giant based in the United States. It is a bank that has had a significant impact on the U.S. economy and the world economy; it is the only bank in the world with a AAA rating; it is a bank that has had a profound impact on the global financial landscape; it is a bank that wants to "do first-class business in a first-class way" at all times, and it is a bank that aspires to be a bank that wants to be "the best financial services company in the world" at all times. J.P. Morgan Chase has built a reputation for trustworthiness and integrity through its commitment to helping clients achieve business success. Its businesses include asset management, commercial banking, investment banking, and private banking, serving millions of private clients in the United States and many of the world's most prestigious corporate, institutional, and government clients.</w:t>
      </w:r>
    </w:p>
    <w:p>
      <w:pPr>
        <w:rPr>
          <w:rFonts w:hint="eastAsia"/>
        </w:rPr>
      </w:pPr>
    </w:p>
    <w:p>
      <w:pPr>
        <w:rPr>
          <w:rFonts w:hint="eastAsia"/>
        </w:rPr>
      </w:pPr>
    </w:p>
    <w:p>
      <w:pPr>
        <w:rPr>
          <w:rFonts w:hint="eastAsia"/>
        </w:rPr>
      </w:pPr>
    </w:p>
    <w:p>
      <w:pPr>
        <w:rPr>
          <w:rFonts w:hint="eastAsia"/>
        </w:rPr>
      </w:pPr>
      <w:r>
        <w:rPr>
          <w:rFonts w:hint="eastAsia"/>
        </w:rPr>
        <w:t>The growth of our global network</w:t>
      </w:r>
    </w:p>
    <w:p>
      <w:pPr>
        <w:rPr>
          <w:rFonts w:hint="eastAsia"/>
        </w:rPr>
      </w:pPr>
      <w:r>
        <w:rPr>
          <w:rFonts w:hint="eastAsia"/>
        </w:rPr>
        <w:t xml:space="preserve">Since its foundation, JPMorgan Chase Bank has grown to serve a global network of more than 6,000 branches. </w:t>
      </w:r>
    </w:p>
    <w:p>
      <w:pPr>
        <w:rPr>
          <w:rFonts w:hint="eastAsia"/>
        </w:rPr>
      </w:pPr>
      <w:r>
        <w:rPr>
          <w:rFonts w:hint="eastAsia"/>
        </w:rPr>
        <w:t xml:space="preserve">J.P. Morgan Chase serves a large customer base in more than 100 countries worldwide. Its businesses include investment banking, financial transaction processing, investment management, commercial, financial services, and personal banking. With more than 100 million customers, JPMorgan Chase serves more than 50 million consumers, businesses, institutions, and governments. With approximately $2.5 trillion in assets, the firm is a leader in investment banking, financial services, financial services processing, investment management, private banking, and private equity. The firm has a global sales force of 772, covering nearly 5,000 institutional investor clients, and equity research coverage of 5,238 listed companies, including 3,175 in Asia. The firm employs over 250,000 people worldwide and provides services in all major financial centres. J.P. Morgan Asia Pacific is headquartered in Hong Kong and employs more than 10,000 people in 23 cities across 14 countries in the Asia Pacific region. </w:t>
      </w:r>
    </w:p>
    <w:p>
      <w:pPr>
        <w:rPr>
          <w:rFonts w:hint="eastAsia"/>
        </w:rPr>
      </w:pPr>
      <w:r>
        <w:rPr>
          <w:rFonts w:hint="eastAsia"/>
        </w:rPr>
        <w:t xml:space="preserve">In addition, J.P. Morgan Chase's global reach is reflected not only in its increasing country and regional footprint but also in its </w:t>
      </w:r>
    </w:p>
    <w:p>
      <w:pPr>
        <w:rPr>
          <w:rFonts w:hint="eastAsia"/>
        </w:rPr>
      </w:pPr>
      <w:r>
        <w:rPr>
          <w:rFonts w:hint="eastAsia"/>
        </w:rPr>
        <w:t xml:space="preserve">In addition, J.P. Morgan's global expansion is reflected not only in the increasing number of countries and territories covered but also in its growing size. It is well known that since the financial crisis in 2008, many of the leading banking groups in the United States have grown in size. </w:t>
      </w:r>
    </w:p>
    <w:p>
      <w:pPr>
        <w:rPr>
          <w:rFonts w:hint="eastAsia"/>
        </w:rPr>
      </w:pPr>
      <w:r>
        <w:rPr>
          <w:rFonts w:hint="eastAsia"/>
        </w:rPr>
        <w:t xml:space="preserve">As we all know, since the financial crisis in 2008, many well-known U.S. banking groups have been affected to varying degrees, with many banks closing branches, cutting staff, and ceasing operations to </w:t>
      </w:r>
    </w:p>
    <w:p>
      <w:pPr>
        <w:rPr>
          <w:rFonts w:hint="eastAsia"/>
        </w:rPr>
      </w:pPr>
      <w:r>
        <w:rPr>
          <w:rFonts w:hint="eastAsia"/>
        </w:rPr>
        <w:t xml:space="preserve">Many banks have closed branches, cut staff, and ceased operations to minimize losses from the financial crisis. </w:t>
      </w:r>
    </w:p>
    <w:p>
      <w:pPr>
        <w:rPr>
          <w:rFonts w:hint="eastAsia"/>
        </w:rPr>
      </w:pPr>
      <w:r>
        <w:rPr>
          <w:rFonts w:hint="eastAsia"/>
        </w:rPr>
        <w:t xml:space="preserve">However, JPMorgan Chase, a top-tier conglomerate, has not only survived the financial crisis but has also increased its global workforce since the financial crisis, from 22 per cent in 2008 to over 20 per cent in 2009. </w:t>
      </w:r>
    </w:p>
    <w:p>
      <w:pPr>
        <w:rPr>
          <w:rFonts w:hint="eastAsia"/>
        </w:rPr>
      </w:pPr>
      <w:r>
        <w:rPr>
          <w:rFonts w:hint="eastAsia"/>
        </w:rPr>
        <w:t>The number of employees worldwide has risen from 225,000 in 2008 to 251,000 by the end of 2013. Compared to other prominent banks, JPMorgan Chase is one of only four banks out of ten that have not reduced their workforce, and it is the one that has increased the most. The following chart shows the solid state of its business globally. See Figure 2-3 from Thomson Reuters for more details on changes in the number of employees at leading foreign banks globally.</w:t>
      </w:r>
    </w:p>
    <w:p>
      <w:pPr>
        <w:rPr>
          <w:rFonts w:hint="eastAsia"/>
        </w:rPr>
      </w:pPr>
    </w:p>
    <w:p>
      <w:pPr>
        <w:rPr>
          <w:rFonts w:hint="eastAsia"/>
        </w:rPr>
      </w:pPr>
      <w:r>
        <w:rPr>
          <w:rFonts w:hint="eastAsia"/>
        </w:rPr>
        <w:t xml:space="preserve">Development of the establishment of independent legal entities in China </w:t>
      </w:r>
    </w:p>
    <w:p>
      <w:pPr>
        <w:rPr>
          <w:rFonts w:hint="eastAsia"/>
        </w:rPr>
      </w:pPr>
      <w:r>
        <w:rPr>
          <w:rFonts w:hint="eastAsia"/>
        </w:rPr>
        <w:t xml:space="preserve">In 2007, JPMorgan Chase established a locally incorporated bank, JPMorgan Chase Bank (China) Limited. This was the first foreign bank to establish a locally incorporated bank in Beijing. </w:t>
      </w:r>
    </w:p>
    <w:p>
      <w:pPr>
        <w:rPr>
          <w:rFonts w:hint="eastAsia"/>
        </w:rPr>
      </w:pPr>
      <w:r>
        <w:rPr>
          <w:rFonts w:hint="eastAsia"/>
        </w:rPr>
        <w:t xml:space="preserve">On 28 May 2012, JPMorgan Chase announced that it had received approval from the CBRC to increase the registered capital of its local bank in China by RMB 2.5 billion (approximately US$400 million). This capital increase will raise the total registered capital of JPMorgan Chase China Corporate Bank to RMB 6.5 billion. With this additional capital, we will be better able to adapt to the changing regulatory environment," said JP Morgan's Chairman and CEO for China. The additional capital will further expand J.P. Morgan's branch network in China, develop products, increase lending and recruit talent." </w:t>
      </w:r>
    </w:p>
    <w:p>
      <w:pPr>
        <w:rPr>
          <w:rFonts w:hint="eastAsia"/>
        </w:rPr>
      </w:pPr>
      <w:r>
        <w:rPr>
          <w:rFonts w:hint="eastAsia"/>
        </w:rPr>
        <w:t>Currently, JPMorgan Chase Bank has branches in Beijing, Shanghai, Tianjin, Guangzhou, Chengdu, Harbin, Suzhou, and Shenzhen, providing a full range of financial solutions, including cash and liquidity management, trade finance, risk management, foreign exchange, and corporate banking business. The capital increase in the locally incorporated bank and the gradual establishment of new branches are essential milestones in the development of JPMorgan Chase's locally incorporated bank, both of which will further enhance JPMorgan Chase's ability to serve its customers in China.</w:t>
      </w:r>
    </w:p>
    <w:p>
      <w:pPr>
        <w:rPr>
          <w:rFonts w:hint="eastAsia"/>
        </w:rPr>
      </w:pPr>
    </w:p>
    <w:p>
      <w:pPr>
        <w:rPr>
          <w:rFonts w:hint="eastAsia"/>
        </w:rPr>
      </w:pPr>
      <w:r>
        <w:rPr>
          <w:rFonts w:hint="eastAsia"/>
        </w:rPr>
        <w:t>Main finding：</w:t>
      </w:r>
    </w:p>
    <w:p>
      <w:pPr>
        <w:rPr>
          <w:rFonts w:hint="eastAsia"/>
        </w:rPr>
      </w:pPr>
      <w:r>
        <w:rPr>
          <w:rFonts w:hint="eastAsia"/>
        </w:rPr>
        <w:t>J.P. Morgan Chase's banking profile</w:t>
      </w:r>
    </w:p>
    <w:p>
      <w:pPr>
        <w:rPr>
          <w:rFonts w:hint="eastAsia"/>
        </w:rPr>
      </w:pPr>
      <w:r>
        <w:rPr>
          <w:rFonts w:hint="eastAsia"/>
        </w:rPr>
        <w:t>As a full-service bank, JPMorgan Chase continues to focus on asset and wealth management as the main sectors of its four business segments, significantly increasing the share of non-interest income. In 2021, 57% of the profit will be contributed by non-interest income. The asset management sub-segment will generate revenues of $9.3 billion, and the wealth management segment will generate $7.7 billion in 2021, and revenues have remained stable in recent years.</w:t>
      </w:r>
    </w:p>
    <w:p>
      <w:pPr>
        <w:rPr>
          <w:rFonts w:hint="eastAsia"/>
        </w:rPr>
      </w:pPr>
      <w:r>
        <w:rPr>
          <w:rFonts w:hint="eastAsia"/>
        </w:rPr>
        <w:t>However, to increase JPMorgan Chase Bank's market share. Following is an analysis of JPMorgan Chase Bank's external and industry environment, which uses the PEST and Porter's Five Forces models.</w:t>
      </w:r>
    </w:p>
    <w:p>
      <w:pPr>
        <w:rPr>
          <w:rFonts w:hint="eastAsia"/>
        </w:rPr>
      </w:pPr>
      <w:r>
        <w:rPr>
          <w:rFonts w:hint="eastAsia"/>
        </w:rPr>
        <w:t>Analysis of the market environment - PEST model</w:t>
      </w:r>
    </w:p>
    <w:p>
      <w:pPr>
        <w:rPr>
          <w:rFonts w:hint="eastAsia"/>
        </w:rPr>
      </w:pPr>
      <w:r>
        <w:rPr>
          <w:rFonts w:hint="eastAsia"/>
        </w:rPr>
        <w:t>Analysis of the political environment.</w:t>
      </w:r>
    </w:p>
    <w:p>
      <w:pPr>
        <w:rPr>
          <w:rFonts w:hint="eastAsia"/>
        </w:rPr>
      </w:pPr>
      <w:r>
        <w:rPr>
          <w:rFonts w:hint="eastAsia"/>
        </w:rPr>
        <w:t>From the perspective of the macro situation, the global economic recovery has taken a new turn, and the domestic economy continues to deepen supply-side structural reform, driven by the three major "battles" to accelerate the stage of high-quality growth.</w:t>
      </w:r>
    </w:p>
    <w:p>
      <w:pPr>
        <w:rPr>
          <w:rFonts w:hint="eastAsia"/>
        </w:rPr>
      </w:pPr>
      <w:r>
        <w:rPr>
          <w:rFonts w:hint="eastAsia"/>
        </w:rPr>
        <w:t>The domestic economy continues to deepen its supply-side structural reform. It will accelerate its progress towards a stage of high-quality growth, driven by the comprehensive efforts of the three major "battles". The overall economic situation remains stable, with results achieved in transforming the development mode, optimizing the economic structure, and shifting the growth momentum.</w:t>
      </w:r>
    </w:p>
    <w:p>
      <w:pPr>
        <w:rPr>
          <w:rFonts w:hint="eastAsia"/>
        </w:rPr>
      </w:pPr>
      <w:r>
        <w:rPr>
          <w:rFonts w:hint="eastAsia"/>
        </w:rPr>
        <w:t>In terms of personal customer development, the rapid development of urbanization will facilitate the birth of a large number of new urban populations, and compelling research into the banking products and service needs of this group of people can serve as a new profit growth point.</w:t>
      </w:r>
    </w:p>
    <w:p>
      <w:pPr>
        <w:rPr>
          <w:rFonts w:hint="eastAsia"/>
        </w:rPr>
      </w:pPr>
      <w:r>
        <w:rPr>
          <w:rFonts w:hint="eastAsia"/>
        </w:rPr>
        <w:t>Analysis of the economic</w:t>
      </w:r>
    </w:p>
    <w:p>
      <w:pPr>
        <w:rPr>
          <w:rFonts w:hint="eastAsia"/>
        </w:rPr>
      </w:pPr>
      <w:r>
        <w:rPr>
          <w:rFonts w:hint="eastAsia"/>
        </w:rPr>
        <w:t>China's GDP growth has continued to slow down in recent years, with the banking industry also being significantly affected, mainly manifested in the following ways: the Sino-US trade friction in the past two years has led to a deterioration in the international trade environment, which has indirectly led to a slowdown in the overall national economic development and a decline in the business conditions of enterprises, thereby increasing the downside risk of bank credit assets and a decline in profit growth; domestic demand will become a new engine to drive China's economic growth, and Consumer Finance has entered a rapid development As domestic demand will become the new engine of China's economic growth, consumer finance will enter a period of rapid development. Commercial banks should lay out their consumer finance business early to promote the new development of personal business, thereby promoting the restructuring and transformation of the banking industry. A McKinsey report last year pointed out that the way forward for banks is in retail. Presently, the proportion of the retail business of commercial banks in developed countries is generally as high as over 50%; in the next five to ten years, domestic retail banks will contribute most of the banking industry's profits, with a proportion of over 50%. In this regard, commercial banks should lay out their consumer finance business as early as possible to promote the development of the retail banking business, thereby promoting the restructuring and transformation of the banking industry.</w:t>
      </w:r>
    </w:p>
    <w:p>
      <w:pPr>
        <w:rPr>
          <w:rFonts w:hint="eastAsia"/>
        </w:rPr>
      </w:pPr>
      <w:r>
        <w:rPr>
          <w:rFonts w:hint="eastAsia"/>
        </w:rPr>
        <w:t xml:space="preserve"> Analysis of the social environment</w:t>
      </w:r>
    </w:p>
    <w:p>
      <w:pPr>
        <w:rPr>
          <w:rFonts w:hint="eastAsia"/>
        </w:rPr>
      </w:pPr>
      <w:r>
        <w:rPr>
          <w:rFonts w:hint="eastAsia"/>
        </w:rPr>
        <w:t>After experiencing the 1.0 e-banking, 2.0 internet banking, and 3.0 mobile banking era, the banking industry has fully stepped into the 4.0 version of the digital era, and the digital and intelligent transformation of traditional banks is impending. Banks are aggressively integrating finance and technology to achieve changes to technology and other systems and complete the construction of new business forms. JPMorgan Chase Bank has used its advanced experience to accelerate the launch of online lending products with self-built risk control models, deepen the application of advanced technologies such as big data, intelligent risk control, and decision-making platforms in the field of inclusive finance, and enhance the service level and customer acquisition capability in the long-tail market.</w:t>
      </w:r>
    </w:p>
    <w:p>
      <w:pPr>
        <w:rPr>
          <w:rFonts w:hint="eastAsia"/>
        </w:rPr>
      </w:pPr>
      <w:r>
        <w:rPr>
          <w:rFonts w:hint="eastAsia"/>
        </w:rPr>
        <w:t>Analysis of the technological environment</w:t>
      </w:r>
    </w:p>
    <w:p>
      <w:pPr>
        <w:rPr>
          <w:rFonts w:hint="eastAsia"/>
        </w:rPr>
      </w:pPr>
      <w:r>
        <w:rPr>
          <w:rFonts w:hint="eastAsia"/>
        </w:rPr>
        <w:t>With the imminent widespread adoption of 5G networks in our society, network speed will see a leap forward. With 829 million internet users in China, it is an inevitable trend for the banking industry to develop online banking services vigorously. At the same time, the 5G network era will also witness the large-scale development and application of artificial intelligence. The banking industry will also be bringing in the power of artificial intelligence, automation, and other technologies to improve the customer service experience further. It is, therefore, essential that all efforts will be made to accelerate the innovation and application of financial technologies such as big data, artificial intelligence, and mobile Internet in JPMorgan Chase Bank, further expand the scope of partners and build up a new service format with scenarios, traffic, and business.</w:t>
      </w:r>
    </w:p>
    <w:p>
      <w:pPr>
        <w:rPr>
          <w:rFonts w:hint="eastAsia"/>
        </w:rPr>
      </w:pPr>
    </w:p>
    <w:p>
      <w:pPr>
        <w:rPr>
          <w:rFonts w:hint="eastAsia"/>
        </w:rPr>
      </w:pPr>
      <w:r>
        <w:rPr>
          <w:rFonts w:hint="eastAsia"/>
        </w:rPr>
        <w:t>Analysis of the industry environment porter's five force</w:t>
      </w:r>
    </w:p>
    <w:p>
      <w:pPr>
        <w:rPr>
          <w:rFonts w:hint="eastAsia"/>
        </w:rPr>
      </w:pPr>
      <w:r>
        <w:rPr>
          <w:rFonts w:hint="eastAsia"/>
        </w:rPr>
        <w:t>Bargaining power of buyers</w:t>
      </w:r>
    </w:p>
    <w:p>
      <w:pPr>
        <w:rPr>
          <w:rFonts w:hint="eastAsia"/>
        </w:rPr>
      </w:pPr>
      <w:r>
        <w:rPr>
          <w:rFonts w:hint="eastAsia"/>
        </w:rPr>
        <w:t>Although JP Morgan Chase Bank can customize its high-net-worth investment banking products according to the customers' needs, it still needs to gain more market competitiveness in the Chinese market at this stage. Firstly, the expected return on traditional wealth management products is not high; secondly, the expected return on high-end diversified products is high but with a long and inflexible period; and finally, it can offer services to high-end individual customers, fully considering their individual needs and completing the customization of related wealth management products. JP Morgan Chase Bank has a relatively single liability business, while the lack of innovation in wealth management products makes it difficult for the branch to compete with its peers. Individual customers can only rely on personalized and professional services to ensure their needs are met, avoiding customer churn and allowing for a relatively higher level of customer satisfaction and loyalty.</w:t>
      </w:r>
    </w:p>
    <w:p>
      <w:pPr>
        <w:rPr>
          <w:rFonts w:hint="eastAsia"/>
        </w:rPr>
      </w:pPr>
      <w:r>
        <w:rPr>
          <w:rFonts w:hint="eastAsia"/>
        </w:rPr>
        <w:t>Two 、Bargaining power of suppliers</w:t>
      </w:r>
    </w:p>
    <w:p>
      <w:pPr>
        <w:rPr>
          <w:rFonts w:hint="eastAsia"/>
        </w:rPr>
      </w:pPr>
      <w:r>
        <w:rPr>
          <w:rFonts w:hint="eastAsia"/>
        </w:rPr>
        <w:t>JPMorgan Chase Bank's products are divided into two main categories: standalone products and agency products. The salaries of independent product developers are mainly job-related. They need more correlation with the development of the business, resulting in a lack of incentive to improve product yields. The products' overall investment style is careful, and. in combination with a shortage of product supply capacity, investment returns are not competitive in the market. The agency product provider is a third-party cooperative, and many third-party institutions have raised wealth management agencies to enable the sale of their products through these channels. However, with a relatively small number of agencies, the number of high-end clients gained in this situation could be much higher. Third-party agencies have a strong focus on J.P. Morgan's client resources and a strong interest in the distribution platform, which gives them relatively weak bargaining power in this context.</w:t>
      </w:r>
    </w:p>
    <w:p>
      <w:pPr>
        <w:rPr>
          <w:rFonts w:hint="eastAsia"/>
        </w:rPr>
      </w:pPr>
      <w:r>
        <w:rPr>
          <w:rFonts w:hint="eastAsia"/>
        </w:rPr>
        <w:t>Three 、The threat of alternative businesses</w:t>
      </w:r>
    </w:p>
    <w:p>
      <w:pPr>
        <w:rPr>
          <w:rFonts w:hint="eastAsia"/>
        </w:rPr>
      </w:pPr>
      <w:r>
        <w:rPr>
          <w:rFonts w:hint="eastAsia"/>
        </w:rPr>
        <w:t>The financial market is divided into direct and indirect finance, with indirect finance also known as intermediary finance. With the robust growth of capitalization demand, the role of traditional banks as a medium of medium finance tends to shrivel, profits decline, and deposit spread income decreases, making it more challenging to balance the original state of traditional deposit and loan business. The wide range of the financial sector, with financial reforms gradually entering deeper waters and institutions continuing to innovate their products, has shown a more substantial substitution between them. China's financial market remains underdeveloped, and interest rates, in particular, remain restricted. There is a limit to the interest rate on deposits.</w:t>
      </w:r>
    </w:p>
    <w:p>
      <w:pPr>
        <w:rPr>
          <w:rFonts w:hint="eastAsia"/>
        </w:rPr>
      </w:pPr>
      <w:r>
        <w:rPr>
          <w:rFonts w:hint="eastAsia"/>
        </w:rPr>
        <w:t>Nevertheless, without a fully market-based interest rate on deposits, there can be no complete market globalization. The supply side of funds expects to invest in some of the more profitable investment products, which are not available through banking. The growing market share of such banks in the interbank financial market has created a squeeze on JPMorgan Chase Bank's market space in different regions of China, and it is losing its customer resources.</w:t>
      </w:r>
    </w:p>
    <w:p>
      <w:pPr>
        <w:rPr>
          <w:rFonts w:hint="eastAsia"/>
        </w:rPr>
      </w:pPr>
      <w:r>
        <w:rPr>
          <w:rFonts w:hint="eastAsia"/>
        </w:rPr>
        <w:t>The threat of potential entrants</w:t>
      </w:r>
    </w:p>
    <w:p>
      <w:pPr>
        <w:rPr>
          <w:rFonts w:hint="eastAsia"/>
        </w:rPr>
      </w:pPr>
      <w:r>
        <w:rPr>
          <w:rFonts w:hint="eastAsia"/>
        </w:rPr>
        <w:t>The main industry barrier in China's banking industry comes from "administrative policies". There are relevant provisions in the Commercial Bank Law, which stipulate that commercial banks require complete legal procedures in the establishment, separation, and merger process. The banking supervision and administration agency of the State Council is responsible for the examination and approval of the relevant procedures. At the same time, banks are also required to obtain approval qualifications from the relevant government departments for specific business operations, including changes in registered capital, changes in the location of the head office, and adjustments to the scope of business. Therefore, foreign banks such as JPMorgan Chase compete with local banks for high-end customers, which still puts tremendous pressure on the stability of JPMorgan Chase Bank's high-end customers.</w:t>
      </w:r>
    </w:p>
    <w:p>
      <w:pPr>
        <w:rPr>
          <w:rFonts w:hint="eastAsia"/>
        </w:rPr>
      </w:pPr>
      <w:r>
        <w:rPr>
          <w:rFonts w:hint="eastAsia"/>
        </w:rPr>
        <w:t>Industry Competitors</w:t>
      </w:r>
    </w:p>
    <w:p>
      <w:pPr>
        <w:rPr>
          <w:rFonts w:hint="eastAsia"/>
        </w:rPr>
      </w:pPr>
      <w:r>
        <w:rPr>
          <w:rFonts w:hint="eastAsia"/>
        </w:rPr>
        <w:t>In terms of industry concentrations, five large state-owned commercial banks in China have a substantial monopoly of over 50% industry concentration. However, there are indications that financial deregulation favours the development of other types of banks and that market competition is becoming increasingly diverse. In terms of the degree of product differentiation, banks currently have a high degree of product homogeneity and similar geographical spread of branches, with wholly state-owned banks having an absolute advantage in terms of the geographical spread of branches. In contrast, the limitations in the development of foreign commercial banks have led to the provision of fewer products and services and a competitive disadvantage, as the traditional products and services account for about 80% of revenues. The excessively homogenous situation has led to increased operational risks. All these have brought a significant impact on JPMorgan Chase Bank's customer relationship management.</w:t>
      </w:r>
    </w:p>
    <w:p>
      <w:pPr>
        <w:rPr>
          <w:rFonts w:hint="eastAsia"/>
        </w:rPr>
      </w:pPr>
      <w:r>
        <w:rPr>
          <w:rFonts w:hint="eastAsia"/>
        </w:rPr>
        <w:t>analyze the operations of JPMorgan Chase Bank using the Berman Strategic Clock</w:t>
      </w:r>
    </w:p>
    <w:p>
      <w:pPr>
        <w:rPr>
          <w:rFonts w:hint="eastAsia"/>
        </w:rPr>
      </w:pPr>
      <w:r>
        <w:rPr>
          <w:rFonts w:hint="eastAsia"/>
        </w:rPr>
        <w:t xml:space="preserve">The strategic clock model analysis is built on a qualitative basis by introducing two parameters, customer acceptance and product price </w:t>
      </w:r>
    </w:p>
    <w:p>
      <w:pPr>
        <w:rPr>
          <w:rFonts w:hint="eastAsia"/>
        </w:rPr>
      </w:pPr>
      <w:r>
        <w:rPr>
          <w:rFonts w:hint="eastAsia"/>
        </w:rPr>
        <w:t>competitive strategy-specific analysis model. In the context of the specific nature of the asset management business in the banking sector, customer recognition, as the vertical axis, can be judged by the company's market share.</w:t>
      </w:r>
    </w:p>
    <w:p>
      <w:pPr>
        <w:rPr>
          <w:rFonts w:hint="eastAsia"/>
        </w:rPr>
      </w:pPr>
      <w:r>
        <w:rPr>
          <w:rFonts w:hint="eastAsia"/>
        </w:rPr>
        <w:t>J.P. Morgan ranks 4th in the industry in terms of asset management business size in 2020, with a market share of 5.66%, which is significantly higher than the market average of 2.32%. Hence, customer recognition is in the high-value range. On the horizontal axis, of the 17 asset management products27 in existence, JPMorgan Chase has seven low-priced products with a starting point of $50,000, six mid-priced products with a starting point of $100,000, and four high-priced products with a starting point of $1 million. Regarding the distribution of products by price point, 41.76% of the products were at the lower price point, 35.29% were at the middle price point, and 23.53% were at the higher price point, with the lower price point accounting for the most significant proportion of products. Considered, the low and mid-priced products together accounted for 76.47%, and the mid and high-priced products together accounted for 58.82%, so the low and mid-priced products accounted for a more significant proportion than the mid and high-priced products. As a result, the overall price of JPMorgan Chase's asset management business is low to medium. Combining the two parameters, it can be judged that the appropriate competitive strategy for J.P. Morgan's asset management business lies between path three and path 4, i.e. between a hybrid strategy and a differentiation strategy, as shown in the figure.</w:t>
      </w:r>
    </w:p>
    <w:p>
      <w:pPr>
        <w:rPr>
          <w:rFonts w:hint="eastAsia"/>
        </w:rPr>
      </w:pPr>
    </w:p>
    <w:p>
      <w:pPr>
        <w:rPr>
          <w:rFonts w:hint="eastAsia"/>
        </w:rPr>
      </w:pPr>
      <w:r>
        <w:rPr>
          <w:rFonts w:hint="eastAsia"/>
        </w:rPr>
        <w:t xml:space="preserve">The findings of the Strategic Bell Model analysis are also consistent with the current state of operations of JPMorgan's asset management business, which is </w:t>
      </w:r>
    </w:p>
    <w:p>
      <w:pPr>
        <w:rPr>
          <w:rFonts w:hint="eastAsia"/>
        </w:rPr>
      </w:pPr>
      <w:r>
        <w:rPr>
          <w:rFonts w:hint="eastAsia"/>
        </w:rPr>
        <w:t xml:space="preserve">The competitive strategy is uncertain and unclear, and the gap between the ambiguous objects' cost leadership and differentiation strategies is wide, requiring holistic </w:t>
      </w:r>
    </w:p>
    <w:p>
      <w:pPr>
        <w:rPr>
          <w:rFonts w:hint="eastAsia"/>
        </w:rPr>
      </w:pPr>
      <w:r>
        <w:rPr>
          <w:rFonts w:hint="eastAsia"/>
        </w:rPr>
        <w:t xml:space="preserve">cost issues, market or customer segmentation issues, profitability levels through third-party financial institutions, and many other </w:t>
      </w:r>
    </w:p>
    <w:p>
      <w:pPr>
        <w:rPr>
          <w:rFonts w:hint="eastAsia"/>
        </w:rPr>
      </w:pPr>
      <w:r>
        <w:rPr>
          <w:rFonts w:hint="eastAsia"/>
        </w:rPr>
        <w:t xml:space="preserve">factors. This has resulted in difficulties in implementing specific competitive strategies and has led to difficulties in moving away from the heavy reliance on passive asset management products. </w:t>
      </w:r>
    </w:p>
    <w:p>
      <w:pPr>
        <w:rPr>
          <w:rFonts w:hint="eastAsia"/>
        </w:rPr>
      </w:pPr>
      <w:r>
        <w:rPr>
          <w:rFonts w:hint="eastAsia"/>
        </w:rPr>
        <w:t xml:space="preserve">This has resulted in difficulties in implementing the company's competitive strategy, which has made it difficult for the company to break away from its heavy reliance on passive asset management products. </w:t>
      </w:r>
    </w:p>
    <w:p>
      <w:pPr>
        <w:rPr>
          <w:rFonts w:hint="eastAsia"/>
        </w:rPr>
      </w:pPr>
      <w:r>
        <w:rPr>
          <w:rFonts w:hint="eastAsia"/>
        </w:rPr>
        <w:t>In the context of industry data on asset management in recent years, JPMorgan Chase has long been ranked in the top position, with a steadily high level of customer acceptance in the Strategic Clock model. Therefore, for the strategic clock model, the main factor that currently determines changes to the competitive strategy of JPMorgan's asset management business is the price of asset management products. Raising the overall price level of asset management is the only realistic way to change the highly ambiguous strategic choice between a hybrid and a differentiated strategy for asset management. When prices are raised to a point where the appropriate competitive strategy for J.P. Morgan's asset management business lies between path 4 and path 5, i.e. between differentiation and focused differentiation, the difference between the two strategies is slight, and only the degree of target market or customer segmentation needs to be considered. J.P. Morgan will then only need to decide, through its resources and strengths, whether to focus its competitive strategy on differentiation or differentiated focus, leaving the initiative in its own hands.</w:t>
      </w:r>
    </w:p>
    <w:p>
      <w:pPr>
        <w:rPr>
          <w:rFonts w:hint="eastAsia"/>
        </w:rPr>
      </w:pPr>
    </w:p>
    <w:p>
      <w:pPr>
        <w:rPr>
          <w:rFonts w:hint="eastAsia"/>
        </w:rPr>
      </w:pPr>
    </w:p>
    <w:p>
      <w:pPr>
        <w:rPr>
          <w:rFonts w:hint="eastAsia"/>
        </w:rPr>
      </w:pPr>
      <w:r>
        <w:rPr>
          <w:rFonts w:hint="eastAsia"/>
        </w:rPr>
        <w:t>The state of JP Morgan Chase Bank's customer relationship management</w:t>
      </w:r>
    </w:p>
    <w:p>
      <w:pPr>
        <w:rPr>
          <w:rFonts w:hint="eastAsia"/>
        </w:rPr>
      </w:pPr>
      <w:r>
        <w:rPr>
          <w:rFonts w:hint="eastAsia"/>
        </w:rPr>
        <w:t>The AWM segment is JPMorgan's number one source of non-interest income, and the business is substantial. At the end of FY21, client assets stood at US$4.3 trillion, with US$3.1 trillion under management (AUM). In its FY21 Annual Report, JPMorgan said it had established relationships with nearly 50% of affluent households in the U.S. and was working to make new inroads in its investment partnerships with these clients.</w:t>
      </w:r>
    </w:p>
    <w:p>
      <w:pPr>
        <w:rPr>
          <w:rFonts w:hint="eastAsia"/>
        </w:rPr>
      </w:pPr>
      <w:r>
        <w:rPr>
          <w:rFonts w:hint="eastAsia"/>
        </w:rPr>
        <w:t>2.1Customer Classification</w:t>
      </w:r>
    </w:p>
    <w:p>
      <w:pPr>
        <w:rPr>
          <w:rFonts w:hint="eastAsia"/>
        </w:rPr>
      </w:pPr>
    </w:p>
    <w:p>
      <w:pPr>
        <w:rPr>
          <w:rFonts w:hint="eastAsia"/>
        </w:rPr>
      </w:pPr>
      <w:r>
        <w:rPr>
          <w:rFonts w:hint="eastAsia"/>
        </w:rPr>
        <w:t>AWM's client segmentation includes a balanced composition of J.P. Morgan's asset management clients, with institutional investors, private banking clients, and retail clients in three main categories. At the end of 2021, institutional investors accounted for US$1.43 trillion or 45.94% of assets. Private Banking clients include HNW and UHNW individuals, families, money managers, business owners, and small businesses globally. Institutional clients include corporations, public institutions, endowments, foundations, not-for-profit organizations, and governments. Retail clients include individual investors. The share of private banking business has been increasing year on year. J.P. Morgan's Private Banking has grown in recent years, with the share of investable assets of Private Banking clients increasing each year from 2014-2021. While institutional investors remain the largest client in wealth management in terms of assets under management (AUM), Private Banking clients' assets are consistently higher than those of institutional clients. The share of investable assets of private banking clients falls slightly in 2020 but returns to an upward trend in 2021.</w:t>
      </w:r>
    </w:p>
    <w:p>
      <w:pPr>
        <w:rPr>
          <w:rFonts w:hint="eastAsia"/>
        </w:rPr>
      </w:pPr>
    </w:p>
    <w:p>
      <w:pPr>
        <w:rPr>
          <w:rFonts w:hint="eastAsia"/>
        </w:rPr>
      </w:pPr>
      <w:r>
        <w:rPr>
          <w:rFonts w:hint="eastAsia"/>
        </w:rPr>
        <w:t>2.2 The state of human resources</w:t>
      </w:r>
    </w:p>
    <w:p>
      <w:pPr>
        <w:rPr>
          <w:rFonts w:hint="eastAsia"/>
        </w:rPr>
      </w:pPr>
      <w:r>
        <w:rPr>
          <w:rFonts w:hint="eastAsia"/>
        </w:rPr>
        <w:t>JP Morgan Chase leads the industry in investment research and advisory capabilities. 2,738 JP Morgan Chase Wealth Management consultants in 2021, and this has continued to grow in recent years. McKinsey's Spring 2018 Banking Report reports that JPMorgan Chase has a strong research team of more than 900 portfolio managers, 250 research analysts, and 30 market strategists in its asset management segment. J.P. Morgan stands at a global high point in asset management. In 2021, in a year of increasing competitive pressure on the industry, J.P. Morgan retained nearly 95% of its core talent and added nearly 300 new wealth advisors, who generated 15% of global private banking client net asset flows over 21 years.</w:t>
      </w:r>
    </w:p>
    <w:p>
      <w:pPr>
        <w:rPr>
          <w:rFonts w:hint="eastAsia"/>
        </w:rPr>
      </w:pPr>
    </w:p>
    <w:p>
      <w:pPr>
        <w:rPr>
          <w:rFonts w:hint="eastAsia"/>
        </w:rPr>
      </w:pPr>
      <w:r>
        <w:rPr>
          <w:rFonts w:hint="eastAsia"/>
        </w:rPr>
        <w:t>2.3 Revenue Status</w:t>
      </w:r>
    </w:p>
    <w:p>
      <w:pPr>
        <w:rPr>
          <w:rFonts w:hint="eastAsia"/>
        </w:rPr>
      </w:pPr>
      <w:r>
        <w:rPr>
          <w:rFonts w:hint="eastAsia"/>
        </w:rPr>
        <w:t>A.W. and GPB revenue and technology investment have increased. J.P. Morgan's AM and GPB have grown significantly over the last ten years, with AM revenue increasing from $5.6 billion in FY11 to $9.2 billion in FY21 and GPB revenue increasing from $4.1 billion in FY11 to $7.7 billion in FY21. Using fintech to serve long-tail customers. Significant investments in technology have resulted in solid fintech capabilities. JPMorgan Chase's You Invest Trade platform and subsequent You Invest, launched in recent years, were designed to match clients at different wealth levels. Both platforms charged meager commission rates, attracting a significant number of customers.</w:t>
      </w:r>
    </w:p>
    <w:p>
      <w:pPr>
        <w:rPr>
          <w:rFonts w:hint="eastAsia"/>
        </w:rPr>
      </w:pPr>
    </w:p>
    <w:p>
      <w:pPr>
        <w:rPr>
          <w:rFonts w:hint="eastAsia"/>
        </w:rPr>
      </w:pPr>
    </w:p>
    <w:p>
      <w:pPr>
        <w:rPr>
          <w:rFonts w:hint="eastAsia"/>
        </w:rPr>
      </w:pPr>
      <w:r>
        <w:rPr>
          <w:rFonts w:hint="eastAsia"/>
        </w:rPr>
        <w:t>Issues in customer relationship management</w:t>
      </w:r>
    </w:p>
    <w:p>
      <w:pPr>
        <w:rPr>
          <w:rFonts w:hint="eastAsia"/>
        </w:rPr>
      </w:pPr>
      <w:r>
        <w:rPr>
          <w:rFonts w:hint="eastAsia"/>
        </w:rPr>
        <w:t>1) Weak awareness of serving customers</w:t>
      </w:r>
    </w:p>
    <w:p>
      <w:pPr>
        <w:rPr>
          <w:rFonts w:hint="eastAsia"/>
        </w:rPr>
      </w:pPr>
      <w:r>
        <w:rPr>
          <w:rFonts w:hint="eastAsia"/>
        </w:rPr>
        <w:t>No service concept and service spirit. Customer relationship management is a long-term continuous process. From the beginning of customer marketing, customer reach, cooperation, and maintenance are all painstaking to overcome. However, no matter what, there is a need to have a strong sense of customer awareness, think differently, and understand customers' real needs. The bank is a service industry, followed by a fiercely competitive environment. How to provide services and serve to the satisfaction of customers are issues that need to be considered and solved. JPMorgan Chase, as an old bank, currently has many problems, such as cumbersome business processes, complicated systems, and customer complaints, which will reduce the service experience of customers</w:t>
      </w:r>
    </w:p>
    <w:p>
      <w:pPr>
        <w:rPr>
          <w:rFonts w:hint="eastAsia"/>
        </w:rPr>
      </w:pPr>
      <w:r>
        <w:rPr>
          <w:rFonts w:hint="eastAsia"/>
        </w:rPr>
        <w:t>2) Lack of differentiated services. Commercial banks are evolving, and the needs of customers are also changing. Customers' diversification of financial services and personalization of all these aspects of development have put forward new requirements for banking services. Banks must follow the trend of the times, take customers' needs as the starting point for everything, improve service quality and innovate service concepts. Only differentiated and personalized services can increase customer stickiness. However, JPMorgan Chase Bank needs a more vital awareness of innovative services and low service quality, all of which can lead to customer loss.</w:t>
      </w:r>
    </w:p>
    <w:p>
      <w:pPr>
        <w:rPr>
          <w:rFonts w:hint="eastAsia"/>
        </w:rPr>
      </w:pPr>
    </w:p>
    <w:p>
      <w:pPr>
        <w:rPr>
          <w:rFonts w:hint="eastAsia"/>
        </w:rPr>
      </w:pPr>
      <w:r>
        <w:rPr>
          <w:rFonts w:hint="eastAsia"/>
        </w:rPr>
        <w:t>Recommendation：</w:t>
      </w:r>
    </w:p>
    <w:p>
      <w:pPr>
        <w:rPr>
          <w:rFonts w:hint="eastAsia"/>
        </w:rPr>
      </w:pPr>
      <w:r>
        <w:rPr>
          <w:rFonts w:hint="eastAsia"/>
        </w:rPr>
        <w:t>Customer relationship management optimization and enhancement measures</w:t>
      </w:r>
    </w:p>
    <w:p>
      <w:pPr>
        <w:rPr>
          <w:rFonts w:hint="eastAsia"/>
        </w:rPr>
      </w:pPr>
    </w:p>
    <w:p>
      <w:pPr>
        <w:rPr>
          <w:rFonts w:hint="eastAsia"/>
        </w:rPr>
      </w:pPr>
      <w:r>
        <w:rPr>
          <w:rFonts w:hint="eastAsia"/>
        </w:rPr>
        <w:t>Enhanced orientation differentiation management using IDIC and ABC models</w:t>
      </w:r>
    </w:p>
    <w:p>
      <w:pPr>
        <w:rPr>
          <w:rFonts w:hint="eastAsia"/>
        </w:rPr>
      </w:pPr>
      <w:r>
        <w:rPr>
          <w:rFonts w:hint="eastAsia"/>
        </w:rPr>
        <w:t>The core principle of "customer focus" must be reinforced in terms of awareness and attitude. In the current market-driven</w:t>
      </w:r>
    </w:p>
    <w:p>
      <w:pPr>
        <w:rPr>
          <w:rFonts w:hint="eastAsia"/>
        </w:rPr>
      </w:pPr>
      <w:r>
        <w:rPr>
          <w:rFonts w:hint="eastAsia"/>
        </w:rPr>
        <w:t>driven market competition, JP Morgan Chase's implementation of customer relationship management should incorporate "keeping up with market trends and</w:t>
      </w:r>
    </w:p>
    <w:p>
      <w:pPr>
        <w:rPr>
          <w:rFonts w:hint="eastAsia"/>
        </w:rPr>
      </w:pPr>
      <w:r>
        <w:rPr>
          <w:rFonts w:hint="eastAsia"/>
        </w:rPr>
        <w:t>The 'customer-centric' culture should be embedded in the implementation of CRM. The 'customer-centric' culture is embedded in every employee's daily work. Through this culture, the bank will be able to control the market and rationally use its resources to break down the market demand. This will speed up the bank's transformation and capture the customer's high ground in the market competition and enable the customer to profit, achieving a win-win situation for both the bank and the customer. The IDIC model is used to improve the differentiation mechanism for JP Morgan's customers, divided into four modules.</w:t>
      </w:r>
    </w:p>
    <w:p>
      <w:pPr>
        <w:rPr>
          <w:rFonts w:hint="eastAsia"/>
        </w:rPr>
      </w:pPr>
    </w:p>
    <w:p>
      <w:pPr>
        <w:rPr>
          <w:rFonts w:hint="eastAsia"/>
        </w:rPr>
      </w:pPr>
      <w:r>
        <w:rPr>
          <w:rFonts w:hint="eastAsia"/>
        </w:rPr>
        <w:t>1. To identify the client. At the stage of defining customer information, JPMorgan Chase collects sufficient data from an extensive database of individual customers.</w:t>
      </w:r>
    </w:p>
    <w:p>
      <w:pPr>
        <w:rPr>
          <w:rFonts w:hint="eastAsia"/>
        </w:rPr>
      </w:pPr>
      <w:r>
        <w:rPr>
          <w:rFonts w:hint="eastAsia"/>
        </w:rPr>
        <w:t>After sufficient data has been collected from an extensive database of individual customers, the information is initially differentiated into "basic information" and "private information".</w:t>
      </w:r>
    </w:p>
    <w:p>
      <w:pPr>
        <w:rPr>
          <w:rFonts w:hint="eastAsia"/>
        </w:rPr>
      </w:pPr>
      <w:r>
        <w:rPr>
          <w:rFonts w:hint="eastAsia"/>
        </w:rPr>
        <w:t>For the private information of individual customers, the principles of non-infringement, non-disclosure, and non-misuse will be observed to protect the privacy and security of individual customers. In the analysis and management of customer information, the information is screened to remove invalid information, such as to remove invalid information, such as irrelevant information, outdated information, and incorrect information, to ensure that the information included is of High quality. At the stage of updating customer information, it is necessary to ensure the stable operation and real-time follow-up of the customer information updating mechanism and establish a corresponding review mechanism to ensure the high quality of the information included.</w:t>
      </w:r>
    </w:p>
    <w:p>
      <w:pPr>
        <w:rPr>
          <w:rFonts w:hint="eastAsia"/>
        </w:rPr>
      </w:pPr>
      <w:r>
        <w:rPr>
          <w:rFonts w:hint="eastAsia"/>
        </w:rPr>
        <w:t>Furthermore, establish a corresponding review mechanism to guarantee the real-time nature of individual customer information. In the end, the system will be able to provide</w:t>
      </w:r>
    </w:p>
    <w:p>
      <w:pPr>
        <w:rPr>
          <w:rFonts w:hint="eastAsia"/>
        </w:rPr>
      </w:pPr>
      <w:r>
        <w:rPr>
          <w:rFonts w:hint="eastAsia"/>
        </w:rPr>
        <w:t>The system will then be able to identify individual customers based on this sufficient, high-quality, and up-to-date individual customer information and distinguish individual customers by level, providing the basis for JP Morgan's differentiation management.</w:t>
      </w:r>
    </w:p>
    <w:p>
      <w:pPr>
        <w:rPr>
          <w:rFonts w:hint="eastAsia"/>
        </w:rPr>
      </w:pPr>
      <w:r>
        <w:rPr>
          <w:rFonts w:hint="eastAsia"/>
        </w:rPr>
        <w:t>2. It is customer differentiation. Based on effective customer identification, J.P. Morgan classifies individual customers according to differentiation criteria and makes a reasonable The ABC analysis method can distinguish a small number of A-class customers to provide the highest level of service.</w:t>
      </w:r>
    </w:p>
    <w:p>
      <w:pPr>
        <w:rPr>
          <w:rFonts w:hint="eastAsia"/>
        </w:rPr>
      </w:pPr>
      <w:r>
        <w:rPr>
          <w:rFonts w:hint="eastAsia"/>
        </w:rPr>
        <w:t>The ABC analysis can be used to distinguish a small number of A-class clients to provide the highest level of service, tailor services to the specific needs of B-class individuals, and maintain a focus on C-class clients.</w:t>
      </w:r>
    </w:p>
    <w:p>
      <w:pPr>
        <w:rPr>
          <w:rFonts w:hint="eastAsia"/>
        </w:rPr>
      </w:pPr>
      <w:r>
        <w:rPr>
          <w:rFonts w:hint="eastAsia"/>
        </w:rPr>
        <w:t>The ABC analysis can be used to differentiate a small number of A customers to provide the highest level of service, tailor the service to the specific needs of the individual B customers and maintain a focus on C customers. The three categories of customers are then summarised and their needs analyzed, and the trends of these individual customers are predicted.</w:t>
      </w:r>
    </w:p>
    <w:p>
      <w:pPr>
        <w:rPr>
          <w:rFonts w:hint="eastAsia"/>
        </w:rPr>
      </w:pPr>
      <w:r>
        <w:rPr>
          <w:rFonts w:hint="eastAsia"/>
        </w:rPr>
        <w:t>We then summarize the characteristics of the three categories of customers, analyze their needs and anticipate the development trends of such individual customers, and provide tailored products and services for different types of customers based on data analysis. The brand management concept of J.P. Morgan is delivered in a targeted manner to the three categories of ABC customers. The brand is decorated with J.P. Morgan's featured products to increase customer satisfaction and trust.</w:t>
      </w:r>
    </w:p>
    <w:p>
      <w:pPr>
        <w:rPr>
          <w:rFonts w:hint="eastAsia"/>
        </w:rPr>
      </w:pPr>
      <w:r>
        <w:rPr>
          <w:rFonts w:hint="eastAsia"/>
        </w:rPr>
        <w:t>The third is customer interaction. Based on customer differentiation and differentiated service strategies, it is necessary to have practical interaction with individual customers to carry out functional interactions, which are divided into two categories: personnel interactions and non-personnel interactions. In human interactions, whether face-to-face or via the Internet, JPMorgan Chase employees need to be trained in service awareness, service skills, service competencies, and the ability to provide service. In non-personal interactions, J.P. Morgan can Introduce artificial intelligence to improve service levels.</w:t>
      </w:r>
    </w:p>
    <w:p>
      <w:pPr>
        <w:rPr>
          <w:rFonts w:hint="eastAsia"/>
        </w:rPr>
      </w:pPr>
      <w:r>
        <w:rPr>
          <w:rFonts w:hint="eastAsia"/>
        </w:rPr>
        <w:t>4. Customer customization. For Category C individual customers, as they are too few and bring little value to the bank, JP Morgan can introduce artificial intelligence to improve service levels. J.P. Morgan does not need to provide customization because they are too few and bring little value to the bank; for category B individual customers, J.P. Morgan can play In practice, J.P. Morgan can further segment them into some representative In practice, J.P. Morgan can further segment them into several representative categories, and then provide customized products and services to these categories, ensuring differentiated services while being able to</w:t>
      </w:r>
    </w:p>
    <w:p>
      <w:pPr>
        <w:rPr>
          <w:rFonts w:hint="eastAsia"/>
        </w:rPr>
      </w:pPr>
      <w:r>
        <w:rPr>
          <w:rFonts w:hint="eastAsia"/>
        </w:rPr>
        <w:t>Batch processing, which improves business efficiency and reduces relationship marketing costs; for Class A individual customers because of their</w:t>
      </w:r>
    </w:p>
    <w:p>
      <w:pPr>
        <w:rPr>
          <w:rFonts w:hint="eastAsia"/>
        </w:rPr>
      </w:pPr>
      <w:r>
        <w:rPr>
          <w:rFonts w:hint="eastAsia"/>
        </w:rPr>
        <w:t>Class A personal customers, because of their small number and the value they bring to the bank, these personal customers should be provided with one-to-one services to maintain a good relationship with Class A personal customers.</w:t>
      </w:r>
    </w:p>
    <w:p>
      <w:pPr>
        <w:rPr>
          <w:rFonts w:hint="eastAsia"/>
        </w:rPr>
      </w:pPr>
    </w:p>
    <w:p>
      <w:pPr>
        <w:rPr>
          <w:rFonts w:hint="eastAsia"/>
        </w:rPr>
      </w:pPr>
    </w:p>
    <w:p>
      <w:pPr>
        <w:rPr>
          <w:rFonts w:hint="eastAsia"/>
        </w:rPr>
      </w:pPr>
      <w:r>
        <w:rPr>
          <w:rFonts w:hint="eastAsia"/>
        </w:rPr>
        <w:t>Conclusion.</w:t>
      </w:r>
    </w:p>
    <w:p>
      <w:pPr>
        <w:rPr>
          <w:rFonts w:hint="eastAsia"/>
        </w:rPr>
      </w:pPr>
      <w:r>
        <w:rPr>
          <w:rFonts w:hint="eastAsia"/>
        </w:rPr>
        <w:t>This study takes the development of the domestic banking industry as the research background and the improvement problem of the customer relationship management system of JPMorgan Chase Bank as the</w:t>
      </w:r>
    </w:p>
    <w:p>
      <w:pPr>
        <w:rPr>
          <w:rFonts w:hint="eastAsia"/>
        </w:rPr>
      </w:pPr>
      <w:r>
        <w:rPr>
          <w:rFonts w:hint="eastAsia"/>
        </w:rPr>
        <w:t>The research object clarifies the improvement objectives and principles of the customer relationship management system of JPMorgan Chase Bank, analyzes the system functional requirements from a global perspective, develops a system improvement plan design, and at the same time, strengthen the bank-wide awareness of customer relationship management and</w:t>
      </w:r>
    </w:p>
    <w:p>
      <w:pPr>
        <w:rPr>
          <w:rFonts w:hint="eastAsia"/>
        </w:rPr>
      </w:pPr>
      <w:r>
        <w:rPr>
          <w:rFonts w:hint="eastAsia"/>
        </w:rPr>
        <w:t>A unified customer-centric concept was formed to strengthen the application of the CRM system in the daily work of JPMorgan Chase Bank, giving full play to its functions and advantages, assisting the bank in strengthening customer management, and helping JPMorgan Chase Bank's future strategic development.</w:t>
      </w:r>
    </w:p>
    <w:p>
      <w:pPr>
        <w:rPr>
          <w:rFonts w:hint="eastAsia"/>
        </w:rPr>
      </w:pPr>
    </w:p>
    <w:p>
      <w:pPr>
        <w:rPr>
          <w:rFonts w:hint="eastAsia"/>
        </w:rPr>
      </w:pPr>
      <w:r>
        <w:rPr>
          <w:rFonts w:hint="eastAsia"/>
        </w:rPr>
        <w:t>Executive summary：</w:t>
      </w:r>
    </w:p>
    <w:p>
      <w:pPr>
        <w:rPr>
          <w:rFonts w:hint="eastAsia"/>
        </w:rPr>
      </w:pPr>
      <w:r>
        <w:rPr>
          <w:rFonts w:hint="eastAsia"/>
        </w:rPr>
        <w:t xml:space="preserve">JPMorgan Chase Bank is one of the most famous Financial institutes and has a brilliant history and professional operating system worldwide. Local incorporation in China is only established less than 20 years. However, the local business is developing under very healthy circumstances. JPMorgan Chase's correspondent bank business is also essential as the largest USD clearing bank. Currently, JPMorgan Chase owns a substantial market percentage in China's correspondent business and keeps its influence on the world. Its procedure, products, systems, and people are all in the top Class compared with the competitors. </w:t>
      </w:r>
    </w:p>
    <w:p>
      <w:pPr>
        <w:rPr>
          <w:rFonts w:hint="eastAsia"/>
        </w:rPr>
      </w:pPr>
      <w:r>
        <w:rPr>
          <w:rFonts w:hint="eastAsia"/>
        </w:rPr>
        <w:t>This article breaks away from the logical thinking of JPMorgan Chase's old banker of "big fish eating small fish" and its steady and slow market response. The analysis of JP Morgan Chase's existing industry situation and how to conduct customer relationship management at this stage; secondly, the analysis of its product operation by applying Berman's strategic clock. Finally, the problems of its current customer relationship management and the reasons for the problems are analyzed through the guidance of customer life cycle theory, customer value theory, customer relationship marketing theory, customer satisfaction theory, and customer loyalty theory; finally, improvement plans for customer relationship management are formulated, and customer care measures are proposed, and the effects are evaluated from the use of IDIC and ABC models to strengthen oriented differentiation management.</w:t>
      </w:r>
    </w:p>
    <w:p>
      <w:pPr>
        <w:rPr>
          <w:rFonts w:hint="eastAsia"/>
        </w:rPr>
      </w:pPr>
    </w:p>
    <w:p>
      <w:pPr>
        <w:rPr>
          <w:rFonts w:hint="eastAsia"/>
        </w:rPr>
      </w:pPr>
      <w:r>
        <w:rPr>
          <w:rFonts w:hint="eastAsia"/>
        </w:rPr>
        <w:t>Recommendation：</w:t>
      </w:r>
    </w:p>
    <w:p>
      <w:pPr>
        <w:rPr>
          <w:rFonts w:hint="eastAsia"/>
        </w:rPr>
      </w:pPr>
      <w:r>
        <w:rPr>
          <w:rFonts w:hint="eastAsia"/>
        </w:rPr>
        <w:t>The writing of this paper provides new ideas on how JPMorgan Chase Bank can develop its customer resources and maintain a relatively stable customer base to win a larger market share and broader market prospects. It is a realistic choice for it to win in the competition of a group of banks in China. The "customer-centric" management concept advocated by customer relationship management, which aims to capture quality customers and win their satisfaction and loyalty through "one-to-one" personalized services, is beginning to receive intense attention and has become the focus of change for banks. The concept of customer relationship management and its systematic implementation has become a crucial strategic decision in the process of bank transformation. It is also hoped that the research in this paper will serve as a reference for other commercial banks in similar industries.</w:t>
      </w:r>
    </w:p>
    <w:p>
      <w:pPr>
        <w:rPr>
          <w:rFonts w:hint="eastAsia"/>
        </w:rPr>
      </w:pPr>
    </w:p>
    <w:p>
      <w:pPr>
        <w:rPr>
          <w:rFonts w:hint="eastAsia"/>
        </w:rPr>
      </w:pPr>
    </w:p>
    <w:p>
      <w:pPr>
        <w:rPr>
          <w:rFonts w:hint="eastAsia"/>
        </w:rPr>
      </w:pPr>
      <w:r>
        <w:rPr>
          <w:rFonts w:hint="eastAsia"/>
        </w:rPr>
        <w:t>Reference：</w:t>
      </w:r>
    </w:p>
    <w:p>
      <w:pPr>
        <w:rPr>
          <w:rFonts w:hint="eastAsia"/>
        </w:rPr>
      </w:pPr>
      <w:r>
        <w:rPr>
          <w:rFonts w:hint="eastAsia"/>
        </w:rPr>
        <w:t xml:space="preserve">[1]Michael J.A. Berry, Gordon S. Linoff. Data Mining Techniques: For Marketing, Sales, and </w:t>
      </w:r>
    </w:p>
    <w:p>
      <w:pPr>
        <w:rPr>
          <w:rFonts w:hint="eastAsia"/>
        </w:rPr>
      </w:pPr>
      <w:r>
        <w:rPr>
          <w:rFonts w:hint="eastAsia"/>
        </w:rPr>
        <w:t xml:space="preserve">Customer Relationship Management [M]. WILEY,1999. </w:t>
      </w:r>
    </w:p>
    <w:p>
      <w:pPr>
        <w:rPr>
          <w:rFonts w:hint="eastAsia"/>
        </w:rPr>
      </w:pPr>
      <w:r>
        <w:rPr>
          <w:rFonts w:hint="eastAsia"/>
        </w:rPr>
        <w:t xml:space="preserve">[2] James Haycock, Shane Richmond. Bye, Bye Banks?: How Retail Banks are Being Displaced, </w:t>
      </w:r>
    </w:p>
    <w:p>
      <w:pPr>
        <w:rPr>
          <w:rFonts w:hint="eastAsia"/>
        </w:rPr>
      </w:pPr>
      <w:r>
        <w:rPr>
          <w:rFonts w:hint="eastAsia"/>
        </w:rPr>
        <w:t xml:space="preserve">Diminished and Disintermediated by Tech Startups and What They Can Do to Survive [M]. Adaptive </w:t>
      </w:r>
    </w:p>
    <w:p>
      <w:pPr>
        <w:rPr>
          <w:rFonts w:hint="eastAsia"/>
        </w:rPr>
      </w:pPr>
      <w:r>
        <w:rPr>
          <w:rFonts w:hint="eastAsia"/>
        </w:rPr>
        <w:t xml:space="preserve">Lab,2015. </w:t>
      </w:r>
    </w:p>
    <w:p>
      <w:pPr>
        <w:rPr>
          <w:rFonts w:hint="eastAsia"/>
        </w:rPr>
      </w:pPr>
      <w:r>
        <w:rPr>
          <w:rFonts w:hint="eastAsia"/>
        </w:rPr>
        <w:t xml:space="preserve">[3]Brett King, Bank 3.0: Why Banking Is No Longer Somewhere You Go But Something You Do </w:t>
      </w:r>
    </w:p>
    <w:p>
      <w:pPr>
        <w:rPr>
          <w:rFonts w:hint="eastAsia"/>
        </w:rPr>
      </w:pPr>
      <w:r>
        <w:rPr>
          <w:rFonts w:hint="eastAsia"/>
        </w:rPr>
        <w:t xml:space="preserve">[M]. WILEY,2017. </w:t>
      </w:r>
    </w:p>
    <w:p>
      <w:pPr>
        <w:rPr>
          <w:rFonts w:hint="eastAsia"/>
        </w:rPr>
      </w:pPr>
      <w:r>
        <w:rPr>
          <w:rFonts w:hint="eastAsia"/>
        </w:rPr>
        <w:t xml:space="preserve">[4]Brett King, Bank 4.0: Banking Everywhere, Never at a Bank [M]. WILEY,2019 </w:t>
      </w:r>
    </w:p>
    <w:p>
      <w:pPr>
        <w:rPr>
          <w:rFonts w:hint="eastAsia"/>
        </w:rPr>
      </w:pPr>
      <w:r>
        <w:rPr>
          <w:rFonts w:hint="eastAsia"/>
        </w:rPr>
        <w:t xml:space="preserve">[5] Chris Skinner, Strategies to Launch or Become a Digital Bank, Digital Bank [M]. UNKNOWN,2014 </w:t>
      </w:r>
    </w:p>
    <w:p>
      <w:pPr>
        <w:rPr>
          <w:rFonts w:hint="eastAsia"/>
        </w:rPr>
      </w:pPr>
      <w:r>
        <w:rPr>
          <w:rFonts w:hint="eastAsia"/>
        </w:rPr>
        <w:t xml:space="preserve">[6] Damis F Kamna, Impact of Customer Service Techniques on Customer Satisfaction in Retail </w:t>
      </w:r>
    </w:p>
    <w:p>
      <w:pPr>
        <w:rPr>
          <w:rFonts w:hint="eastAsia"/>
        </w:rPr>
      </w:pPr>
      <w:r>
        <w:rPr>
          <w:rFonts w:hint="eastAsia"/>
        </w:rPr>
        <w:t xml:space="preserve">Bank. [J].Journal of Accounting &amp; MarketingVolume 10, 2021(03): 1-7 </w:t>
      </w:r>
    </w:p>
    <w:p>
      <w:pPr>
        <w:rPr>
          <w:rFonts w:hint="eastAsia"/>
        </w:rPr>
      </w:pPr>
      <w:r>
        <w:rPr>
          <w:rFonts w:hint="eastAsia"/>
        </w:rPr>
        <w:t xml:space="preserve">[7] J.H. Van Vuuren, J. Kazmaier, Sentiment analysis of unstructured customer feedback for a retail </w:t>
      </w:r>
    </w:p>
    <w:p>
      <w:pPr>
        <w:rPr>
          <w:rFonts w:hint="eastAsia"/>
        </w:rPr>
      </w:pPr>
      <w:r>
        <w:rPr>
          <w:rFonts w:hint="eastAsia"/>
        </w:rPr>
        <w:t xml:space="preserve">bank. [J].ORiONVolume 36, 2020(01):35-71 </w:t>
      </w:r>
    </w:p>
    <w:p>
      <w:pPr>
        <w:rPr>
          <w:rFonts w:hint="eastAsia"/>
        </w:rPr>
      </w:pPr>
      <w:r>
        <w:rPr>
          <w:rFonts w:hint="eastAsia"/>
        </w:rPr>
        <w:t xml:space="preserve">[8] Joseph A. DiVanna. The Future of Retail Banking[M]. Palgrave Macmillan, London,2004 </w:t>
      </w:r>
    </w:p>
    <w:p>
      <w:pPr>
        <w:rPr>
          <w:rFonts w:hint="eastAsia"/>
        </w:rPr>
      </w:pPr>
      <w:r>
        <w:rPr>
          <w:rFonts w:hint="eastAsia"/>
        </w:rPr>
        <w:t xml:space="preserve">[9] Haapio Hannele et al. Implications of the COVID-19 pandemic on market orientation in retail </w:t>
      </w:r>
    </w:p>
    <w:p>
      <w:pPr>
        <w:rPr>
          <w:rFonts w:hint="eastAsia"/>
        </w:rPr>
      </w:pPr>
      <w:r>
        <w:rPr>
          <w:rFonts w:hint="eastAsia"/>
        </w:rPr>
        <w:t xml:space="preserve">banking[J]. Journal of Financial Services Marketing, 2021, 26(4): 205-214. </w:t>
      </w:r>
    </w:p>
    <w:p>
      <w:pPr>
        <w:rPr>
          <w:rFonts w:hint="eastAsia"/>
        </w:rPr>
      </w:pPr>
      <w:r>
        <w:rPr>
          <w:rFonts w:hint="eastAsia"/>
        </w:rPr>
        <w:t xml:space="preserve">[10] Casper Ferm Lars-Erik and Thaichon Park. Value co-creation and social media: Investigating </w:t>
      </w:r>
    </w:p>
    <w:p>
      <w:pPr>
        <w:rPr>
          <w:rFonts w:hint="eastAsia"/>
        </w:rPr>
      </w:pPr>
      <w:r>
        <w:rPr>
          <w:rFonts w:hint="eastAsia"/>
        </w:rPr>
        <w:t xml:space="preserve">antecedents and influencing factors in the U.S. retail banking industry[J]. Journal of Retailing and </w:t>
      </w:r>
    </w:p>
    <w:p>
      <w:pPr>
        <w:rPr>
          <w:rFonts w:hint="eastAsia"/>
        </w:rPr>
      </w:pPr>
      <w:r>
        <w:rPr>
          <w:rFonts w:hint="eastAsia"/>
        </w:rPr>
        <w:t xml:space="preserve">Consumer Services, 2021(03):61 </w:t>
      </w:r>
    </w:p>
    <w:p>
      <w:pPr>
        <w:rPr>
          <w:rFonts w:hint="eastAsia"/>
        </w:rPr>
      </w:pPr>
      <w:r>
        <w:rPr>
          <w:rFonts w:hint="eastAsia"/>
        </w:rPr>
        <w:t xml:space="preserve">[11] Abdunazarovna Khudayarova Khurshida. Factors influencing the retail banking market and their </w:t>
      </w:r>
    </w:p>
    <w:p>
      <w:pPr>
        <w:rPr>
          <w:rFonts w:hint="eastAsia"/>
        </w:rPr>
      </w:pPr>
      <w:r>
        <w:rPr>
          <w:rFonts w:hint="eastAsia"/>
        </w:rPr>
        <w:t xml:space="preserve">analysis on the example of Uzbekistan[J]. International Journal of Research in Social Sciences, 2019, </w:t>
      </w:r>
    </w:p>
    <w:p>
      <w:pPr>
        <w:rPr>
          <w:rFonts w:hint="eastAsia"/>
        </w:rPr>
      </w:pPr>
      <w:r>
        <w:rPr>
          <w:rFonts w:hint="eastAsia"/>
        </w:rPr>
        <w:t xml:space="preserve">9(12): 117-127. </w:t>
      </w:r>
    </w:p>
    <w:p>
      <w:pPr>
        <w:rPr>
          <w:rFonts w:hint="eastAsia"/>
        </w:rPr>
      </w:pPr>
      <w:r>
        <w:rPr>
          <w:rFonts w:hint="eastAsia"/>
        </w:rPr>
        <w:t xml:space="preserve">[12]van Deventer M. and Redda E., Modeling the factors that explain customer loyalty in retail </w:t>
      </w:r>
    </w:p>
    <w:p>
      <w:pPr>
        <w:rPr>
          <w:rFonts w:hint="eastAsia"/>
        </w:rPr>
      </w:pPr>
      <w:r>
        <w:rPr>
          <w:rFonts w:hint="eastAsia"/>
        </w:rPr>
        <w:t xml:space="preserve">banking[J]. Innovative Marketing, 2021, 17(3) : 135-143 </w:t>
      </w:r>
    </w:p>
    <w:p>
      <w:pPr>
        <w:rPr>
          <w:rFonts w:hint="eastAsia"/>
        </w:rPr>
      </w:pPr>
      <w:r>
        <w:rPr>
          <w:rFonts w:hint="eastAsia"/>
        </w:rPr>
        <w:t>[13] Ridho Ikhsan and Hartiwi Prabowo. Behavioral Intentions as an Impact on Customer Satisfaction</w:t>
      </w:r>
    </w:p>
    <w:p>
      <w:pPr>
        <w:rPr>
          <w:rFonts w:hint="eastAsia"/>
        </w:rPr>
      </w:pPr>
      <w:r>
        <w:rPr>
          <w:rFonts w:hint="eastAsia"/>
        </w:rPr>
        <w:t xml:space="preserve">In Retail Banking[C]. , 2019. </w:t>
      </w:r>
    </w:p>
    <w:p>
      <w:pPr>
        <w:rPr>
          <w:rFonts w:hint="eastAsia"/>
        </w:rPr>
      </w:pPr>
      <w:r>
        <w:rPr>
          <w:rFonts w:hint="eastAsia"/>
        </w:rPr>
        <w:t xml:space="preserve">[14]Teresa Fernandes and Teresa Pinto. Relationship quality determinants and outcomes in retail </w:t>
      </w:r>
    </w:p>
    <w:p>
      <w:pPr>
        <w:rPr>
          <w:rFonts w:hint="eastAsia"/>
        </w:rPr>
      </w:pPr>
      <w:r>
        <w:rPr>
          <w:rFonts w:hint="eastAsia"/>
        </w:rPr>
        <w:t xml:space="preserve">banking services: The role of customer experience[J]. Journal of Retailing and Consumer Services, 2019, </w:t>
      </w:r>
    </w:p>
    <w:p>
      <w:pPr>
        <w:rPr>
          <w:rFonts w:hint="eastAsia"/>
        </w:rPr>
      </w:pPr>
      <w:r>
        <w:rPr>
          <w:rFonts w:hint="eastAsia"/>
        </w:rPr>
        <w:t xml:space="preserve">50: 30-41. </w:t>
      </w:r>
    </w:p>
    <w:p>
      <w:pPr>
        <w:rPr>
          <w:rFonts w:hint="eastAsia"/>
        </w:rPr>
      </w:pPr>
      <w:r>
        <w:rPr>
          <w:rFonts w:hint="eastAsia"/>
        </w:rPr>
        <w:t xml:space="preserve">[15]Kent Eriksson and Cecilia Hermansson. How relationship attributes affect bank customers' </w:t>
      </w:r>
    </w:p>
    <w:p>
      <w:pPr>
        <w:rPr>
          <w:rFonts w:hint="eastAsia"/>
        </w:rPr>
      </w:pPr>
      <w:r>
        <w:rPr>
          <w:rFonts w:hint="eastAsia"/>
        </w:rPr>
        <w:t xml:space="preserve">saving[J]. International Journal of Bank Marketing, 2019, 37(1): 156-170. </w:t>
      </w:r>
    </w:p>
    <w:p>
      <w:pPr>
        <w:rPr>
          <w:rFonts w:hint="eastAsia"/>
        </w:rPr>
      </w:pPr>
      <w:r>
        <w:rPr>
          <w:rFonts w:hint="eastAsia"/>
        </w:rPr>
        <w:t xml:space="preserve">[16]Korhan K. Gokmenoglu and Aysel Amir. The impact of perceived fairness and trustworthiness on </w:t>
      </w:r>
    </w:p>
    <w:p>
      <w:pPr>
        <w:rPr>
          <w:rFonts w:hint="eastAsia"/>
        </w:rPr>
      </w:pPr>
      <w:r>
        <w:rPr>
          <w:rFonts w:hint="eastAsia"/>
        </w:rPr>
        <w:t xml:space="preserve">customer trust within the banking sector[J]. Journal of Relationship Marketing, 2020, 20(3): 1-20. </w:t>
      </w:r>
    </w:p>
    <w:p>
      <w:pPr>
        <w:rPr>
          <w:rFonts w:hint="eastAsia"/>
        </w:rPr>
      </w:pPr>
      <w:r>
        <w:rPr>
          <w:rFonts w:hint="eastAsia"/>
        </w:rPr>
        <w:t xml:space="preserve">[17]Lăcrămioara Radomir and Cosmin Voicu Nistor. High-Educated Consumer Perceptions of Service </w:t>
      </w:r>
    </w:p>
    <w:p>
      <w:pPr>
        <w:rPr>
          <w:rFonts w:hint="eastAsia"/>
        </w:rPr>
      </w:pPr>
      <w:r>
        <w:rPr>
          <w:rFonts w:hint="eastAsia"/>
        </w:rPr>
        <w:t xml:space="preserve">Quality: An Assessment of the SSTQUAL Scale in the Romanian Banking Industry[J]. Procedia Economics </w:t>
      </w:r>
    </w:p>
    <w:p>
      <w:pPr>
        <w:rPr>
          <w:rFonts w:hint="eastAsia"/>
        </w:rPr>
      </w:pPr>
      <w:r>
        <w:rPr>
          <w:rFonts w:hint="eastAsia"/>
        </w:rPr>
        <w:t xml:space="preserve">and Finance, 2012, 3(C) : 858-864. </w:t>
      </w:r>
    </w:p>
    <w:p>
      <w:pPr>
        <w:rPr>
          <w:rFonts w:hint="eastAsia"/>
        </w:rPr>
      </w:pPr>
      <w:r>
        <w:rPr>
          <w:rFonts w:hint="eastAsia"/>
        </w:rPr>
        <w:t xml:space="preserve">[18]S. Ananda and Sonal Devesh and Anis Moosa Al Lawati. What factors drive the adoption of </w:t>
      </w:r>
    </w:p>
    <w:p>
      <w:pPr>
        <w:rPr>
          <w:rFonts w:hint="eastAsia"/>
        </w:rPr>
      </w:pPr>
      <w:r>
        <w:rPr>
          <w:rFonts w:hint="eastAsia"/>
        </w:rPr>
        <w:t xml:space="preserve">digital banking? An empirical study from the perspective of Omani retail banking[J]. Journal of Financial </w:t>
      </w:r>
    </w:p>
    <w:p>
      <w:pPr>
        <w:rPr>
          <w:rFonts w:hint="eastAsia"/>
        </w:rPr>
      </w:pPr>
      <w:r>
        <w:rPr>
          <w:rFonts w:hint="eastAsia"/>
        </w:rPr>
        <w:t xml:space="preserve">Services Marketing, 2020, 25(5): 14-24. </w:t>
      </w:r>
    </w:p>
    <w:p>
      <w:pPr>
        <w:rPr>
          <w:rFonts w:hint="eastAsia"/>
        </w:rPr>
      </w:pPr>
      <w:r>
        <w:rPr>
          <w:rFonts w:hint="eastAsia"/>
        </w:rPr>
        <w:t xml:space="preserve">[19]Wewege Luigi and Thomsett Michael C..The Digital Banking Revolution:How Fintech </w:t>
      </w:r>
    </w:p>
    <w:p>
      <w:pPr>
        <w:rPr>
          <w:rFonts w:hint="eastAsia"/>
        </w:rPr>
      </w:pPr>
      <w:r>
        <w:rPr>
          <w:rFonts w:hint="eastAsia"/>
        </w:rPr>
        <w:t xml:space="preserve">Companies are Transforming the Retail Banking Industry Through Disruptive Financial Innovation[M]. </w:t>
      </w:r>
    </w:p>
    <w:p>
      <w:pPr>
        <w:rPr>
          <w:rFonts w:hint="eastAsia"/>
        </w:rPr>
      </w:pPr>
      <w:r>
        <w:rPr>
          <w:rFonts w:hint="eastAsia"/>
        </w:rPr>
        <w:t xml:space="preserve">Berlin, Boston : De Gruyter, 2019 </w:t>
      </w:r>
    </w:p>
    <w:p>
      <w:pPr>
        <w:rPr>
          <w:rFonts w:hint="eastAsia"/>
        </w:rPr>
      </w:pPr>
      <w:r>
        <w:rPr>
          <w:rFonts w:hint="eastAsia"/>
        </w:rPr>
        <w:t xml:space="preserve">[20]Simona David. Assessing the Opportunities and Behaviors of Banking Clients in Romania: An </w:t>
      </w:r>
    </w:p>
    <w:p>
      <w:pPr>
        <w:rPr>
          <w:rFonts w:hint="eastAsia"/>
        </w:rPr>
      </w:pPr>
      <w:r>
        <w:rPr>
          <w:rFonts w:hint="eastAsia"/>
        </w:rPr>
        <w:t xml:space="preserve">Analysis of the Use of Online Banking Applications[J]. Academic Journal of Economic Studies, 2019, 5(2) : </w:t>
      </w:r>
    </w:p>
    <w:p>
      <w:pPr>
        <w:rPr>
          <w:rFonts w:hint="eastAsia"/>
        </w:rPr>
      </w:pPr>
      <w:r>
        <w:rPr>
          <w:rFonts w:hint="eastAsia"/>
        </w:rPr>
        <w:t>63-73.</w:t>
      </w:r>
    </w:p>
    <w:p>
      <w:pPr>
        <w:rPr>
          <w:rFonts w:hint="eastAsia"/>
        </w:rPr>
      </w:pPr>
      <w:r>
        <w:rPr>
          <w:rFonts w:hint="eastAsia"/>
        </w:rPr>
        <w:t xml:space="preserve">[21]Leonard L. Berry, Relationship Marketing of Services--Growing Interest, Emerging </w:t>
      </w:r>
    </w:p>
    <w:p>
      <w:pPr>
        <w:rPr>
          <w:rFonts w:hint="eastAsia"/>
        </w:rPr>
      </w:pPr>
      <w:r>
        <w:rPr>
          <w:rFonts w:hint="eastAsia"/>
        </w:rPr>
        <w:t xml:space="preserve">Perspectives[J]. Journal of the Academy of Marketing Science, 1995, 23(4):236-245 </w:t>
      </w:r>
    </w:p>
    <w:p>
      <w:pPr>
        <w:rPr>
          <w:rFonts w:hint="eastAsia"/>
        </w:rPr>
      </w:pPr>
      <w:r>
        <w:rPr>
          <w:rFonts w:hint="eastAsia"/>
        </w:rPr>
        <w:t xml:space="preserve">[22]Robert M. Morgan and Shelby D. Hunt, 1994. The Commitment-Trust Theory of Relationship </w:t>
      </w:r>
    </w:p>
    <w:p>
      <w:pPr>
        <w:rPr>
          <w:rFonts w:hint="eastAsia"/>
        </w:rPr>
      </w:pPr>
      <w:r>
        <w:rPr>
          <w:rFonts w:hint="eastAsia"/>
        </w:rPr>
        <w:t xml:space="preserve">Marketing [J].Journal of Marketing. Vol. 58, No. 3. 1994: 20-38 </w:t>
      </w:r>
    </w:p>
    <w:p>
      <w:pPr>
        <w:rPr>
          <w:rFonts w:hint="eastAsia"/>
        </w:rPr>
      </w:pPr>
      <w:r>
        <w:rPr>
          <w:rFonts w:hint="eastAsia"/>
        </w:rPr>
        <w:t xml:space="preserve">[23]Evert Gummesson. Total Relationship Marketing[M]. LONDON,2008 </w:t>
      </w:r>
    </w:p>
    <w:p>
      <w:pPr>
        <w:rPr>
          <w:rFonts w:hint="eastAsia"/>
        </w:rPr>
      </w:pPr>
      <w:r>
        <w:rPr>
          <w:rFonts w:hint="eastAsia"/>
        </w:rPr>
        <w:t xml:space="preserve">[24] Woodruff. R.B., Customer Value: The Next Source of Competitive Advantage[J]. Journal of the </w:t>
      </w:r>
    </w:p>
    <w:p>
      <w:pPr>
        <w:rPr>
          <w:rFonts w:hint="eastAsia"/>
        </w:rPr>
      </w:pPr>
      <w:r>
        <w:rPr>
          <w:rFonts w:hint="eastAsia"/>
        </w:rPr>
        <w:t xml:space="preserve">Academy of Marketing Science(25),1997:139-153 </w:t>
      </w:r>
    </w:p>
    <w:p>
      <w:pPr>
        <w:rPr>
          <w:rFonts w:hint="eastAsia"/>
        </w:rPr>
      </w:pPr>
      <w:r>
        <w:rPr>
          <w:rFonts w:hint="eastAsia"/>
        </w:rPr>
        <w:t>[25]Alex D.Stein,Michael F.Smith,Richard A.Lancioni.The development and diffusion</w:t>
      </w:r>
    </w:p>
    <w:p>
      <w:pPr>
        <w:rPr>
          <w:rFonts w:hint="eastAsia"/>
        </w:rPr>
      </w:pPr>
      <w:r>
        <w:rPr>
          <w:rFonts w:hint="eastAsia"/>
        </w:rPr>
        <w:t>of customer relationship management(CRM)intelligence in business-to-business</w:t>
      </w:r>
    </w:p>
    <w:p>
      <w:pPr>
        <w:rPr>
          <w:rFonts w:hint="eastAsia"/>
        </w:rPr>
      </w:pPr>
      <w:r>
        <w:rPr>
          <w:rFonts w:hint="eastAsia"/>
        </w:rPr>
        <w:t>environments[J]Industrial Marketing Management,2013.855-861</w:t>
      </w:r>
    </w:p>
    <w:p>
      <w:pPr>
        <w:rPr>
          <w:rFonts w:hint="eastAsia"/>
        </w:rPr>
      </w:pPr>
      <w:r>
        <w:rPr>
          <w:rFonts w:hint="eastAsia"/>
        </w:rPr>
        <w:t>[26]Law AK YEnnew CT, Mitussis D.Adoption of Customer Relationship Management in the</w:t>
      </w:r>
    </w:p>
    <w:p>
      <w:pPr>
        <w:rPr>
          <w:rFonts w:hint="eastAsia"/>
        </w:rPr>
      </w:pPr>
      <w:r>
        <w:rPr>
          <w:rFonts w:hint="eastAsia"/>
        </w:rPr>
        <w:t>Service Sector and Its Impact on Performance[J].Journal of Relationship</w:t>
      </w:r>
    </w:p>
    <w:p>
      <w:pPr>
        <w:rPr>
          <w:rFonts w:hint="eastAsia"/>
        </w:rPr>
      </w:pPr>
      <w:r>
        <w:rPr>
          <w:rFonts w:hint="eastAsia"/>
        </w:rPr>
        <w:t>Marketing,2013,12(4):301-330.</w:t>
      </w:r>
    </w:p>
    <w:p>
      <w:pPr>
        <w:rPr>
          <w:rFonts w:hint="eastAsia"/>
        </w:rPr>
      </w:pPr>
      <w:r>
        <w:rPr>
          <w:rFonts w:hint="eastAsia"/>
        </w:rPr>
        <w:t>[27]FrederickNewell.WHYCRMDOESNTWORK: HowtoWinbyLettingCustomersManagethe Relationship [M].China Machine Press,2013.7</w:t>
      </w:r>
    </w:p>
    <w:p>
      <w:pPr>
        <w:rPr>
          <w:rFonts w:hint="eastAsia"/>
        </w:rPr>
      </w:pPr>
      <w:r>
        <w:rPr>
          <w:rFonts w:hint="eastAsia"/>
        </w:rPr>
        <w:t>[28]DAVID NETTLETON.Customer Relationship Management and Analysis[J].Commercial Data Mining,2014,19(7):325-339.</w:t>
      </w: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Verdana">
    <w:panose1 w:val="020B0604030504040204"/>
    <w:charset w:val="00"/>
    <w:family w:val="swiss"/>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5FDF085"/>
    <w:rsid w:val="3F7FD262"/>
    <w:rsid w:val="45EF0C30"/>
    <w:rsid w:val="631DE477"/>
    <w:rsid w:val="6DF7567E"/>
    <w:rsid w:val="775FC4D4"/>
    <w:rsid w:val="7A5EC046"/>
    <w:rsid w:val="7DF7D3D8"/>
    <w:rsid w:val="D2EFE7C7"/>
    <w:rsid w:val="E5FDF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itle"/>
    <w:basedOn w:val="1"/>
    <w:qFormat/>
    <w:uiPriority w:val="0"/>
    <w:pPr>
      <w:jc w:val="center"/>
    </w:pPr>
    <w:rPr>
      <w:b/>
      <w:bCs/>
      <w:u w:val="single"/>
    </w:rPr>
  </w:style>
  <w:style w:type="paragraph" w:customStyle="1" w:styleId="5">
    <w:name w:val="Default"/>
    <w:qFormat/>
    <w:uiPriority w:val="0"/>
    <w:pPr>
      <w:autoSpaceDE w:val="0"/>
      <w:autoSpaceDN w:val="0"/>
      <w:adjustRightInd w:val="0"/>
    </w:pPr>
    <w:rPr>
      <w:rFonts w:ascii="Arial" w:hAnsi="Arial" w:eastAsia="Times New Roman" w:cs="Arial"/>
      <w:color w:val="000000"/>
      <w:sz w:val="24"/>
      <w:szCs w:val="24"/>
      <w:lang w:val="en-GB" w:eastAsia="en-GB"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2022-12-12T00:14:00Z</dcterms:created>
  <dc:creator>Ed2c</dc:creator>
  <cp:lastModifiedBy>Ed2c</cp:lastModifiedBy>
  <dcterms:modified xsi:type="dcterms:W3CDTF">2022-12-12T20:42:40Z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1228CD9CADE3973AC0219763AE977E7A</vt:lpwstr>
  </property>
</Properties>
</file>