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2A5223A" w14:textId="0F63A9EE" w:rsidR="00D9608F" w:rsidRDefault="00D9608F" w:rsidP="00251011">
      <w:pPr>
        <w:spacing w:before="100" w:beforeAutospacing="1"/>
      </w:pPr>
    </w:p>
    <w:p w14:paraId="7D7AD956" w14:textId="6CF0BC30" w:rsidR="00F97C6A" w:rsidRDefault="00F97C6A" w:rsidP="00251011">
      <w:pPr>
        <w:spacing w:before="100" w:beforeAutospacing="1"/>
      </w:pPr>
    </w:p>
    <w:p w14:paraId="6A7078B1" w14:textId="46886672" w:rsidR="00F97C6A" w:rsidRDefault="00F97C6A" w:rsidP="00251011">
      <w:pPr>
        <w:spacing w:before="100" w:beforeAutospacing="1"/>
      </w:pPr>
    </w:p>
    <w:p w14:paraId="79CEF828" w14:textId="1D865A67" w:rsidR="0075763D" w:rsidRDefault="0075763D" w:rsidP="0075763D">
      <w:pPr>
        <w:spacing w:before="100" w:beforeAutospacing="1"/>
        <w:jc w:val="center"/>
        <w:rPr>
          <w:rFonts w:ascii="Arial" w:hAnsi="Arial" w:cs="Arial"/>
          <w:b/>
          <w:bCs/>
          <w:color w:val="2F5496" w:themeColor="accent1" w:themeShade="BF"/>
          <w:sz w:val="44"/>
          <w:szCs w:val="44"/>
        </w:rPr>
      </w:pPr>
      <w:r w:rsidRPr="0075763D">
        <w:rPr>
          <w:rFonts w:ascii="Arial" w:hAnsi="Arial" w:cs="Arial"/>
          <w:b/>
          <w:bCs/>
          <w:color w:val="2F5496" w:themeColor="accent1" w:themeShade="BF"/>
          <w:sz w:val="44"/>
          <w:szCs w:val="44"/>
        </w:rPr>
        <w:t xml:space="preserve">LEADING AND IMPLEMENTING CHANGE IN NHS </w:t>
      </w:r>
    </w:p>
    <w:p w14:paraId="4646E767" w14:textId="29283DED" w:rsidR="0075763D" w:rsidRDefault="0075763D" w:rsidP="0075763D">
      <w:pPr>
        <w:spacing w:before="100" w:beforeAutospacing="1"/>
        <w:jc w:val="center"/>
        <w:rPr>
          <w:rFonts w:ascii="Arial" w:hAnsi="Arial" w:cs="Arial"/>
          <w:b/>
          <w:bCs/>
          <w:color w:val="2F5496" w:themeColor="accent1" w:themeShade="BF"/>
          <w:sz w:val="44"/>
          <w:szCs w:val="44"/>
        </w:rPr>
      </w:pPr>
    </w:p>
    <w:p w14:paraId="07DC68F8" w14:textId="2DB3AA97" w:rsidR="0075763D" w:rsidRDefault="0075763D" w:rsidP="0075763D">
      <w:pPr>
        <w:spacing w:before="100" w:beforeAutospacing="1"/>
        <w:jc w:val="center"/>
        <w:rPr>
          <w:rFonts w:ascii="Arial" w:hAnsi="Arial" w:cs="Arial"/>
          <w:b/>
          <w:bCs/>
          <w:color w:val="2F5496" w:themeColor="accent1" w:themeShade="BF"/>
          <w:sz w:val="44"/>
          <w:szCs w:val="44"/>
        </w:rPr>
      </w:pPr>
    </w:p>
    <w:p w14:paraId="60A43B0B" w14:textId="177A0D2F" w:rsidR="0075763D" w:rsidRDefault="0075763D" w:rsidP="0075763D">
      <w:pPr>
        <w:spacing w:before="100" w:beforeAutospacing="1"/>
        <w:jc w:val="center"/>
        <w:rPr>
          <w:rFonts w:ascii="Arial" w:hAnsi="Arial" w:cs="Arial"/>
          <w:b/>
          <w:bCs/>
          <w:color w:val="2F5496" w:themeColor="accent1" w:themeShade="BF"/>
          <w:sz w:val="44"/>
          <w:szCs w:val="44"/>
        </w:rPr>
      </w:pPr>
    </w:p>
    <w:p w14:paraId="4058850A" w14:textId="1EF4969E" w:rsidR="0075763D" w:rsidRDefault="0075763D" w:rsidP="0075763D">
      <w:pPr>
        <w:spacing w:before="100" w:beforeAutospacing="1"/>
        <w:jc w:val="center"/>
        <w:rPr>
          <w:rFonts w:ascii="Arial" w:hAnsi="Arial" w:cs="Arial"/>
          <w:b/>
          <w:bCs/>
          <w:color w:val="2F5496" w:themeColor="accent1" w:themeShade="BF"/>
          <w:sz w:val="44"/>
          <w:szCs w:val="44"/>
        </w:rPr>
      </w:pPr>
    </w:p>
    <w:p w14:paraId="2842F7E7" w14:textId="2C2D1DDB" w:rsidR="0075763D" w:rsidRDefault="0075763D" w:rsidP="0075763D">
      <w:pPr>
        <w:spacing w:before="100" w:beforeAutospacing="1"/>
        <w:jc w:val="center"/>
        <w:rPr>
          <w:rFonts w:ascii="Arial" w:hAnsi="Arial" w:cs="Arial"/>
          <w:b/>
          <w:bCs/>
          <w:color w:val="2F5496" w:themeColor="accent1" w:themeShade="BF"/>
          <w:sz w:val="44"/>
          <w:szCs w:val="44"/>
        </w:rPr>
      </w:pPr>
    </w:p>
    <w:p w14:paraId="59DF123B" w14:textId="5DCB39B3" w:rsidR="0075763D" w:rsidRDefault="0075763D" w:rsidP="0075763D">
      <w:pPr>
        <w:spacing w:before="100" w:beforeAutospacing="1"/>
        <w:jc w:val="center"/>
        <w:rPr>
          <w:rFonts w:ascii="Arial" w:hAnsi="Arial" w:cs="Arial"/>
          <w:b/>
          <w:bCs/>
          <w:color w:val="2F5496" w:themeColor="accent1" w:themeShade="BF"/>
          <w:sz w:val="44"/>
          <w:szCs w:val="44"/>
        </w:rPr>
      </w:pPr>
    </w:p>
    <w:p w14:paraId="587160D1" w14:textId="109C1522" w:rsidR="0075763D" w:rsidRDefault="0075763D" w:rsidP="0075763D">
      <w:pPr>
        <w:spacing w:before="100" w:beforeAutospacing="1"/>
        <w:jc w:val="center"/>
        <w:rPr>
          <w:rFonts w:ascii="Arial" w:hAnsi="Arial" w:cs="Arial"/>
          <w:b/>
          <w:bCs/>
          <w:color w:val="2F5496" w:themeColor="accent1" w:themeShade="BF"/>
          <w:sz w:val="44"/>
          <w:szCs w:val="44"/>
        </w:rPr>
      </w:pPr>
    </w:p>
    <w:p w14:paraId="4EE37FB5" w14:textId="08A7321A" w:rsidR="0075763D" w:rsidRDefault="0075763D" w:rsidP="0075763D">
      <w:pPr>
        <w:spacing w:before="100" w:beforeAutospacing="1"/>
        <w:jc w:val="center"/>
        <w:rPr>
          <w:rFonts w:ascii="Arial" w:hAnsi="Arial" w:cs="Arial"/>
          <w:b/>
          <w:bCs/>
          <w:color w:val="2F5496" w:themeColor="accent1" w:themeShade="BF"/>
          <w:sz w:val="44"/>
          <w:szCs w:val="44"/>
        </w:rPr>
      </w:pPr>
    </w:p>
    <w:p w14:paraId="285DC912" w14:textId="3EA72197" w:rsidR="0075763D" w:rsidRDefault="0075763D" w:rsidP="0075763D">
      <w:pPr>
        <w:spacing w:before="100" w:beforeAutospacing="1"/>
        <w:jc w:val="center"/>
        <w:rPr>
          <w:rFonts w:ascii="Arial" w:hAnsi="Arial" w:cs="Arial"/>
          <w:color w:val="2F5496" w:themeColor="accent1" w:themeShade="BF"/>
          <w:sz w:val="28"/>
          <w:szCs w:val="28"/>
        </w:rPr>
      </w:pPr>
      <w:r>
        <w:rPr>
          <w:rFonts w:ascii="Arial" w:hAnsi="Arial" w:cs="Arial"/>
          <w:color w:val="2F5496" w:themeColor="accent1" w:themeShade="BF"/>
          <w:sz w:val="28"/>
          <w:szCs w:val="28"/>
        </w:rPr>
        <w:t>STUDENT: Elisabeta-Alexandra Enache 2011897</w:t>
      </w:r>
    </w:p>
    <w:p w14:paraId="0A4F9212" w14:textId="473B1BCD" w:rsidR="0075763D" w:rsidRDefault="0075763D" w:rsidP="0075763D">
      <w:pPr>
        <w:spacing w:before="100" w:beforeAutospacing="1"/>
        <w:jc w:val="center"/>
        <w:rPr>
          <w:rFonts w:ascii="Arial" w:hAnsi="Arial" w:cs="Arial"/>
          <w:color w:val="2F5496" w:themeColor="accent1" w:themeShade="BF"/>
          <w:sz w:val="28"/>
          <w:szCs w:val="28"/>
        </w:rPr>
      </w:pPr>
      <w:r>
        <w:rPr>
          <w:rFonts w:ascii="Arial" w:hAnsi="Arial" w:cs="Arial"/>
          <w:color w:val="2F5496" w:themeColor="accent1" w:themeShade="BF"/>
          <w:sz w:val="28"/>
          <w:szCs w:val="28"/>
        </w:rPr>
        <w:t xml:space="preserve">MODULE: Leading and implementing workplace change  </w:t>
      </w:r>
    </w:p>
    <w:p w14:paraId="131446CE" w14:textId="2B88D375" w:rsidR="0075763D" w:rsidRDefault="0075763D" w:rsidP="0075763D">
      <w:pPr>
        <w:spacing w:before="100" w:beforeAutospacing="1"/>
        <w:jc w:val="center"/>
        <w:rPr>
          <w:rFonts w:ascii="Arial" w:hAnsi="Arial" w:cs="Arial"/>
          <w:color w:val="2F5496" w:themeColor="accent1" w:themeShade="BF"/>
          <w:sz w:val="28"/>
          <w:szCs w:val="28"/>
        </w:rPr>
      </w:pPr>
      <w:r>
        <w:rPr>
          <w:rFonts w:ascii="Arial" w:hAnsi="Arial" w:cs="Arial"/>
          <w:color w:val="2F5496" w:themeColor="accent1" w:themeShade="BF"/>
          <w:sz w:val="28"/>
          <w:szCs w:val="28"/>
        </w:rPr>
        <w:t>MODULE CODE: BMSW_6103 LON</w:t>
      </w:r>
    </w:p>
    <w:p w14:paraId="3B24F63D" w14:textId="0C4297CF" w:rsidR="0075763D" w:rsidRDefault="0075763D" w:rsidP="0075763D">
      <w:pPr>
        <w:spacing w:before="100" w:beforeAutospacing="1"/>
        <w:jc w:val="center"/>
        <w:rPr>
          <w:rFonts w:ascii="Arial" w:hAnsi="Arial" w:cs="Arial"/>
          <w:color w:val="2F5496" w:themeColor="accent1" w:themeShade="BF"/>
          <w:sz w:val="28"/>
          <w:szCs w:val="28"/>
        </w:rPr>
      </w:pPr>
      <w:r>
        <w:rPr>
          <w:rFonts w:ascii="Arial" w:hAnsi="Arial" w:cs="Arial"/>
          <w:color w:val="2F5496" w:themeColor="accent1" w:themeShade="BF"/>
          <w:sz w:val="28"/>
          <w:szCs w:val="28"/>
        </w:rPr>
        <w:t xml:space="preserve">University of Wales Trinity Saint David </w:t>
      </w:r>
    </w:p>
    <w:p w14:paraId="71C6A116" w14:textId="183EA03A" w:rsidR="0075763D" w:rsidRPr="0075763D" w:rsidRDefault="0075763D" w:rsidP="0075763D">
      <w:pPr>
        <w:spacing w:before="100" w:beforeAutospacing="1"/>
        <w:jc w:val="center"/>
        <w:rPr>
          <w:rFonts w:ascii="Arial" w:hAnsi="Arial" w:cs="Arial"/>
          <w:color w:val="2F5496" w:themeColor="accent1" w:themeShade="BF"/>
          <w:sz w:val="28"/>
          <w:szCs w:val="28"/>
        </w:rPr>
      </w:pPr>
      <w:r>
        <w:rPr>
          <w:rFonts w:ascii="Arial" w:hAnsi="Arial" w:cs="Arial"/>
          <w:color w:val="2F5496" w:themeColor="accent1" w:themeShade="BF"/>
          <w:sz w:val="28"/>
          <w:szCs w:val="28"/>
        </w:rPr>
        <w:t>Lecturer: Dudley Ofori</w:t>
      </w:r>
    </w:p>
    <w:p w14:paraId="7820D9B9" w14:textId="1F4D8C50" w:rsidR="00F97C6A" w:rsidRDefault="00F97C6A" w:rsidP="00251011">
      <w:pPr>
        <w:spacing w:before="100" w:beforeAutospacing="1"/>
      </w:pPr>
    </w:p>
    <w:p w14:paraId="7D0CA782" w14:textId="69832D3F" w:rsidR="00F97C6A" w:rsidRDefault="00F97C6A" w:rsidP="00251011">
      <w:pPr>
        <w:spacing w:before="100" w:beforeAutospacing="1"/>
      </w:pPr>
    </w:p>
    <w:p w14:paraId="686BB003" w14:textId="064C5309" w:rsidR="00F97C6A" w:rsidRDefault="00F97C6A" w:rsidP="00251011">
      <w:pPr>
        <w:spacing w:before="100" w:beforeAutospacing="1"/>
      </w:pPr>
    </w:p>
    <w:p w14:paraId="391A41FB" w14:textId="3F621F7D" w:rsidR="00F97C6A" w:rsidRDefault="00F97C6A" w:rsidP="00251011">
      <w:pPr>
        <w:spacing w:before="100" w:beforeAutospacing="1"/>
      </w:pPr>
    </w:p>
    <w:sdt>
      <w:sdtPr>
        <w:id w:val="-363128572"/>
        <w:docPartObj>
          <w:docPartGallery w:val="Table of Contents"/>
          <w:docPartUnique/>
        </w:docPartObj>
      </w:sdtPr>
      <w:sdtEndPr>
        <w:rPr>
          <w:rFonts w:ascii="Arial" w:eastAsiaTheme="minorEastAsia" w:hAnsi="Arial" w:cs="Arial"/>
          <w:b/>
          <w:bCs/>
          <w:noProof/>
          <w:color w:val="auto"/>
          <w:sz w:val="22"/>
          <w:szCs w:val="22"/>
          <w:lang w:val="en-GB" w:eastAsia="zh-CN"/>
        </w:rPr>
      </w:sdtEndPr>
      <w:sdtContent>
        <w:p w14:paraId="07B6CAD6" w14:textId="5A5E77FF" w:rsidR="004C00AE" w:rsidRDefault="004C00AE">
          <w:pPr>
            <w:pStyle w:val="TOCHeading"/>
          </w:pPr>
          <w:r>
            <w:t>Contents</w:t>
          </w:r>
        </w:p>
        <w:p w14:paraId="35F9FA07" w14:textId="0A94F583" w:rsidR="00762C75" w:rsidRDefault="004C00AE">
          <w:pPr>
            <w:pStyle w:val="TOC1"/>
            <w:tabs>
              <w:tab w:val="right" w:leader="dot" w:pos="9016"/>
            </w:tabs>
            <w:rPr>
              <w:noProof/>
            </w:rPr>
          </w:pPr>
          <w:r w:rsidRPr="00762C75">
            <w:rPr>
              <w:rFonts w:ascii="Arial" w:hAnsi="Arial" w:cs="Arial"/>
            </w:rPr>
            <w:fldChar w:fldCharType="begin"/>
          </w:r>
          <w:r w:rsidRPr="00762C75">
            <w:rPr>
              <w:rFonts w:ascii="Arial" w:hAnsi="Arial" w:cs="Arial"/>
            </w:rPr>
            <w:instrText xml:space="preserve"> TOC \o "1-3" \h \z \u </w:instrText>
          </w:r>
          <w:r w:rsidRPr="00762C75">
            <w:rPr>
              <w:rFonts w:ascii="Arial" w:hAnsi="Arial" w:cs="Arial"/>
            </w:rPr>
            <w:fldChar w:fldCharType="separate"/>
          </w:r>
          <w:hyperlink w:anchor="_Toc133830828" w:history="1">
            <w:r w:rsidR="00762C75" w:rsidRPr="00206A74">
              <w:rPr>
                <w:rStyle w:val="Hyperlink"/>
                <w:noProof/>
              </w:rPr>
              <w:t>Section 1</w:t>
            </w:r>
            <w:r w:rsidR="00762C75">
              <w:rPr>
                <w:noProof/>
                <w:webHidden/>
              </w:rPr>
              <w:tab/>
            </w:r>
            <w:r w:rsidR="00762C75">
              <w:rPr>
                <w:noProof/>
                <w:webHidden/>
              </w:rPr>
              <w:fldChar w:fldCharType="begin"/>
            </w:r>
            <w:r w:rsidR="00762C75">
              <w:rPr>
                <w:noProof/>
                <w:webHidden/>
              </w:rPr>
              <w:instrText xml:space="preserve"> PAGEREF _Toc133830828 \h </w:instrText>
            </w:r>
            <w:r w:rsidR="00762C75">
              <w:rPr>
                <w:noProof/>
                <w:webHidden/>
              </w:rPr>
            </w:r>
            <w:r w:rsidR="00762C75">
              <w:rPr>
                <w:noProof/>
                <w:webHidden/>
              </w:rPr>
              <w:fldChar w:fldCharType="separate"/>
            </w:r>
            <w:r w:rsidR="00762C75">
              <w:rPr>
                <w:noProof/>
                <w:webHidden/>
              </w:rPr>
              <w:t>4</w:t>
            </w:r>
            <w:r w:rsidR="00762C75">
              <w:rPr>
                <w:noProof/>
                <w:webHidden/>
              </w:rPr>
              <w:fldChar w:fldCharType="end"/>
            </w:r>
          </w:hyperlink>
        </w:p>
        <w:p w14:paraId="51F9BC21" w14:textId="07BAFC4C" w:rsidR="00762C75" w:rsidRDefault="00762C75">
          <w:pPr>
            <w:pStyle w:val="TOC1"/>
            <w:tabs>
              <w:tab w:val="right" w:leader="dot" w:pos="9016"/>
            </w:tabs>
            <w:rPr>
              <w:noProof/>
            </w:rPr>
          </w:pPr>
          <w:hyperlink w:anchor="_Toc133830829" w:history="1">
            <w:r w:rsidRPr="00206A74">
              <w:rPr>
                <w:rStyle w:val="Hyperlink"/>
                <w:noProof/>
              </w:rPr>
              <w:t>NHS overview</w:t>
            </w:r>
            <w:r>
              <w:rPr>
                <w:noProof/>
                <w:webHidden/>
              </w:rPr>
              <w:tab/>
            </w:r>
            <w:r>
              <w:rPr>
                <w:noProof/>
                <w:webHidden/>
              </w:rPr>
              <w:fldChar w:fldCharType="begin"/>
            </w:r>
            <w:r>
              <w:rPr>
                <w:noProof/>
                <w:webHidden/>
              </w:rPr>
              <w:instrText xml:space="preserve"> PAGEREF _Toc133830829 \h </w:instrText>
            </w:r>
            <w:r>
              <w:rPr>
                <w:noProof/>
                <w:webHidden/>
              </w:rPr>
            </w:r>
            <w:r>
              <w:rPr>
                <w:noProof/>
                <w:webHidden/>
              </w:rPr>
              <w:fldChar w:fldCharType="separate"/>
            </w:r>
            <w:r>
              <w:rPr>
                <w:noProof/>
                <w:webHidden/>
              </w:rPr>
              <w:t>4</w:t>
            </w:r>
            <w:r>
              <w:rPr>
                <w:noProof/>
                <w:webHidden/>
              </w:rPr>
              <w:fldChar w:fldCharType="end"/>
            </w:r>
          </w:hyperlink>
        </w:p>
        <w:p w14:paraId="74B312CE" w14:textId="2F00B56A" w:rsidR="00762C75" w:rsidRDefault="00762C75">
          <w:pPr>
            <w:pStyle w:val="TOC1"/>
            <w:tabs>
              <w:tab w:val="right" w:leader="dot" w:pos="9016"/>
            </w:tabs>
            <w:rPr>
              <w:noProof/>
            </w:rPr>
          </w:pPr>
          <w:hyperlink w:anchor="_Toc133830830" w:history="1">
            <w:r w:rsidRPr="00206A74">
              <w:rPr>
                <w:rStyle w:val="Hyperlink"/>
                <w:noProof/>
              </w:rPr>
              <w:t>PESTEL</w:t>
            </w:r>
            <w:r>
              <w:rPr>
                <w:noProof/>
                <w:webHidden/>
              </w:rPr>
              <w:tab/>
            </w:r>
            <w:r>
              <w:rPr>
                <w:noProof/>
                <w:webHidden/>
              </w:rPr>
              <w:fldChar w:fldCharType="begin"/>
            </w:r>
            <w:r>
              <w:rPr>
                <w:noProof/>
                <w:webHidden/>
              </w:rPr>
              <w:instrText xml:space="preserve"> PAGEREF _Toc133830830 \h </w:instrText>
            </w:r>
            <w:r>
              <w:rPr>
                <w:noProof/>
                <w:webHidden/>
              </w:rPr>
            </w:r>
            <w:r>
              <w:rPr>
                <w:noProof/>
                <w:webHidden/>
              </w:rPr>
              <w:fldChar w:fldCharType="separate"/>
            </w:r>
            <w:r>
              <w:rPr>
                <w:noProof/>
                <w:webHidden/>
              </w:rPr>
              <w:t>5</w:t>
            </w:r>
            <w:r>
              <w:rPr>
                <w:noProof/>
                <w:webHidden/>
              </w:rPr>
              <w:fldChar w:fldCharType="end"/>
            </w:r>
          </w:hyperlink>
        </w:p>
        <w:p w14:paraId="14E55A5B" w14:textId="7CFFE704" w:rsidR="00762C75" w:rsidRDefault="00762C75">
          <w:pPr>
            <w:pStyle w:val="TOC1"/>
            <w:tabs>
              <w:tab w:val="right" w:leader="dot" w:pos="9016"/>
            </w:tabs>
            <w:rPr>
              <w:noProof/>
            </w:rPr>
          </w:pPr>
          <w:hyperlink w:anchor="_Toc133830831" w:history="1">
            <w:r w:rsidRPr="00206A74">
              <w:rPr>
                <w:rStyle w:val="Hyperlink"/>
                <w:noProof/>
              </w:rPr>
              <w:t>Leadership models and approach  used by NHS during Change process</w:t>
            </w:r>
            <w:r>
              <w:rPr>
                <w:noProof/>
                <w:webHidden/>
              </w:rPr>
              <w:tab/>
            </w:r>
            <w:r>
              <w:rPr>
                <w:noProof/>
                <w:webHidden/>
              </w:rPr>
              <w:fldChar w:fldCharType="begin"/>
            </w:r>
            <w:r>
              <w:rPr>
                <w:noProof/>
                <w:webHidden/>
              </w:rPr>
              <w:instrText xml:space="preserve"> PAGEREF _Toc133830831 \h </w:instrText>
            </w:r>
            <w:r>
              <w:rPr>
                <w:noProof/>
                <w:webHidden/>
              </w:rPr>
            </w:r>
            <w:r>
              <w:rPr>
                <w:noProof/>
                <w:webHidden/>
              </w:rPr>
              <w:fldChar w:fldCharType="separate"/>
            </w:r>
            <w:r>
              <w:rPr>
                <w:noProof/>
                <w:webHidden/>
              </w:rPr>
              <w:t>6</w:t>
            </w:r>
            <w:r>
              <w:rPr>
                <w:noProof/>
                <w:webHidden/>
              </w:rPr>
              <w:fldChar w:fldCharType="end"/>
            </w:r>
          </w:hyperlink>
        </w:p>
        <w:p w14:paraId="3DC80FBA" w14:textId="661DA2E3" w:rsidR="00762C75" w:rsidRDefault="00762C75">
          <w:pPr>
            <w:pStyle w:val="TOC1"/>
            <w:tabs>
              <w:tab w:val="right" w:leader="dot" w:pos="9016"/>
            </w:tabs>
            <w:rPr>
              <w:noProof/>
            </w:rPr>
          </w:pPr>
          <w:hyperlink w:anchor="_Toc133830832" w:history="1">
            <w:r w:rsidRPr="00206A74">
              <w:rPr>
                <w:rStyle w:val="Hyperlink"/>
                <w:noProof/>
              </w:rPr>
              <w:t>Emergent approach Mintzberg</w:t>
            </w:r>
            <w:r>
              <w:rPr>
                <w:noProof/>
                <w:webHidden/>
              </w:rPr>
              <w:tab/>
            </w:r>
            <w:r>
              <w:rPr>
                <w:noProof/>
                <w:webHidden/>
              </w:rPr>
              <w:fldChar w:fldCharType="begin"/>
            </w:r>
            <w:r>
              <w:rPr>
                <w:noProof/>
                <w:webHidden/>
              </w:rPr>
              <w:instrText xml:space="preserve"> PAGEREF _Toc133830832 \h </w:instrText>
            </w:r>
            <w:r>
              <w:rPr>
                <w:noProof/>
                <w:webHidden/>
              </w:rPr>
            </w:r>
            <w:r>
              <w:rPr>
                <w:noProof/>
                <w:webHidden/>
              </w:rPr>
              <w:fldChar w:fldCharType="separate"/>
            </w:r>
            <w:r>
              <w:rPr>
                <w:noProof/>
                <w:webHidden/>
              </w:rPr>
              <w:t>7</w:t>
            </w:r>
            <w:r>
              <w:rPr>
                <w:noProof/>
                <w:webHidden/>
              </w:rPr>
              <w:fldChar w:fldCharType="end"/>
            </w:r>
          </w:hyperlink>
        </w:p>
        <w:p w14:paraId="3F103507" w14:textId="54D89DE7" w:rsidR="00762C75" w:rsidRDefault="00762C75">
          <w:pPr>
            <w:pStyle w:val="TOC1"/>
            <w:tabs>
              <w:tab w:val="right" w:leader="dot" w:pos="9016"/>
            </w:tabs>
            <w:rPr>
              <w:noProof/>
            </w:rPr>
          </w:pPr>
          <w:hyperlink w:anchor="_Toc133830833" w:history="1">
            <w:r w:rsidRPr="00206A74">
              <w:rPr>
                <w:rStyle w:val="Hyperlink"/>
                <w:noProof/>
              </w:rPr>
              <w:t>Mumford's participative approach</w:t>
            </w:r>
            <w:r>
              <w:rPr>
                <w:noProof/>
                <w:webHidden/>
              </w:rPr>
              <w:tab/>
            </w:r>
            <w:r>
              <w:rPr>
                <w:noProof/>
                <w:webHidden/>
              </w:rPr>
              <w:fldChar w:fldCharType="begin"/>
            </w:r>
            <w:r>
              <w:rPr>
                <w:noProof/>
                <w:webHidden/>
              </w:rPr>
              <w:instrText xml:space="preserve"> PAGEREF _Toc133830833 \h </w:instrText>
            </w:r>
            <w:r>
              <w:rPr>
                <w:noProof/>
                <w:webHidden/>
              </w:rPr>
            </w:r>
            <w:r>
              <w:rPr>
                <w:noProof/>
                <w:webHidden/>
              </w:rPr>
              <w:fldChar w:fldCharType="separate"/>
            </w:r>
            <w:r>
              <w:rPr>
                <w:noProof/>
                <w:webHidden/>
              </w:rPr>
              <w:t>8</w:t>
            </w:r>
            <w:r>
              <w:rPr>
                <w:noProof/>
                <w:webHidden/>
              </w:rPr>
              <w:fldChar w:fldCharType="end"/>
            </w:r>
          </w:hyperlink>
        </w:p>
        <w:p w14:paraId="6BCF1AF1" w14:textId="5477D70D" w:rsidR="00762C75" w:rsidRDefault="00762C75">
          <w:pPr>
            <w:pStyle w:val="TOC1"/>
            <w:tabs>
              <w:tab w:val="right" w:leader="dot" w:pos="9016"/>
            </w:tabs>
            <w:rPr>
              <w:noProof/>
            </w:rPr>
          </w:pPr>
          <w:hyperlink w:anchor="_Toc133830834" w:history="1">
            <w:r w:rsidRPr="00206A74">
              <w:rPr>
                <w:rStyle w:val="Hyperlink"/>
                <w:noProof/>
              </w:rPr>
              <w:t>Life Cycle approach</w:t>
            </w:r>
            <w:r>
              <w:rPr>
                <w:noProof/>
                <w:webHidden/>
              </w:rPr>
              <w:tab/>
            </w:r>
            <w:r>
              <w:rPr>
                <w:noProof/>
                <w:webHidden/>
              </w:rPr>
              <w:fldChar w:fldCharType="begin"/>
            </w:r>
            <w:r>
              <w:rPr>
                <w:noProof/>
                <w:webHidden/>
              </w:rPr>
              <w:instrText xml:space="preserve"> PAGEREF _Toc133830834 \h </w:instrText>
            </w:r>
            <w:r>
              <w:rPr>
                <w:noProof/>
                <w:webHidden/>
              </w:rPr>
            </w:r>
            <w:r>
              <w:rPr>
                <w:noProof/>
                <w:webHidden/>
              </w:rPr>
              <w:fldChar w:fldCharType="separate"/>
            </w:r>
            <w:r>
              <w:rPr>
                <w:noProof/>
                <w:webHidden/>
              </w:rPr>
              <w:t>8</w:t>
            </w:r>
            <w:r>
              <w:rPr>
                <w:noProof/>
                <w:webHidden/>
              </w:rPr>
              <w:fldChar w:fldCharType="end"/>
            </w:r>
          </w:hyperlink>
        </w:p>
        <w:p w14:paraId="034981BF" w14:textId="17092F33" w:rsidR="00762C75" w:rsidRDefault="00762C75">
          <w:pPr>
            <w:pStyle w:val="TOC1"/>
            <w:tabs>
              <w:tab w:val="right" w:leader="dot" w:pos="9016"/>
            </w:tabs>
            <w:rPr>
              <w:noProof/>
            </w:rPr>
          </w:pPr>
          <w:hyperlink w:anchor="_Toc133830835" w:history="1">
            <w:r w:rsidRPr="00206A74">
              <w:rPr>
                <w:rStyle w:val="Hyperlink"/>
                <w:noProof/>
              </w:rPr>
              <w:t>Future improvements</w:t>
            </w:r>
            <w:r>
              <w:rPr>
                <w:noProof/>
                <w:webHidden/>
              </w:rPr>
              <w:tab/>
            </w:r>
            <w:r>
              <w:rPr>
                <w:noProof/>
                <w:webHidden/>
              </w:rPr>
              <w:fldChar w:fldCharType="begin"/>
            </w:r>
            <w:r>
              <w:rPr>
                <w:noProof/>
                <w:webHidden/>
              </w:rPr>
              <w:instrText xml:space="preserve"> PAGEREF _Toc133830835 \h </w:instrText>
            </w:r>
            <w:r>
              <w:rPr>
                <w:noProof/>
                <w:webHidden/>
              </w:rPr>
            </w:r>
            <w:r>
              <w:rPr>
                <w:noProof/>
                <w:webHidden/>
              </w:rPr>
              <w:fldChar w:fldCharType="separate"/>
            </w:r>
            <w:r>
              <w:rPr>
                <w:noProof/>
                <w:webHidden/>
              </w:rPr>
              <w:t>9</w:t>
            </w:r>
            <w:r>
              <w:rPr>
                <w:noProof/>
                <w:webHidden/>
              </w:rPr>
              <w:fldChar w:fldCharType="end"/>
            </w:r>
          </w:hyperlink>
        </w:p>
        <w:p w14:paraId="360328F8" w14:textId="20342BDF" w:rsidR="00762C75" w:rsidRDefault="00762C75">
          <w:pPr>
            <w:pStyle w:val="TOC1"/>
            <w:tabs>
              <w:tab w:val="right" w:leader="dot" w:pos="9016"/>
            </w:tabs>
            <w:rPr>
              <w:noProof/>
            </w:rPr>
          </w:pPr>
          <w:hyperlink w:anchor="_Toc133830836" w:history="1">
            <w:r w:rsidRPr="00206A74">
              <w:rPr>
                <w:rStyle w:val="Hyperlink"/>
                <w:noProof/>
              </w:rPr>
              <w:t>New Leadership style proposal</w:t>
            </w:r>
            <w:r>
              <w:rPr>
                <w:noProof/>
                <w:webHidden/>
              </w:rPr>
              <w:tab/>
            </w:r>
            <w:r>
              <w:rPr>
                <w:noProof/>
                <w:webHidden/>
              </w:rPr>
              <w:fldChar w:fldCharType="begin"/>
            </w:r>
            <w:r>
              <w:rPr>
                <w:noProof/>
                <w:webHidden/>
              </w:rPr>
              <w:instrText xml:space="preserve"> PAGEREF _Toc133830836 \h </w:instrText>
            </w:r>
            <w:r>
              <w:rPr>
                <w:noProof/>
                <w:webHidden/>
              </w:rPr>
            </w:r>
            <w:r>
              <w:rPr>
                <w:noProof/>
                <w:webHidden/>
              </w:rPr>
              <w:fldChar w:fldCharType="separate"/>
            </w:r>
            <w:r>
              <w:rPr>
                <w:noProof/>
                <w:webHidden/>
              </w:rPr>
              <w:t>10</w:t>
            </w:r>
            <w:r>
              <w:rPr>
                <w:noProof/>
                <w:webHidden/>
              </w:rPr>
              <w:fldChar w:fldCharType="end"/>
            </w:r>
          </w:hyperlink>
        </w:p>
        <w:p w14:paraId="32478EDC" w14:textId="42E30EFF" w:rsidR="00762C75" w:rsidRDefault="00762C75">
          <w:pPr>
            <w:pStyle w:val="TOC1"/>
            <w:tabs>
              <w:tab w:val="right" w:leader="dot" w:pos="9016"/>
            </w:tabs>
            <w:rPr>
              <w:noProof/>
            </w:rPr>
          </w:pPr>
          <w:hyperlink w:anchor="_Toc133830837" w:history="1">
            <w:r w:rsidRPr="00206A74">
              <w:rPr>
                <w:rStyle w:val="Hyperlink"/>
                <w:noProof/>
              </w:rPr>
              <w:t>Section 2:</w:t>
            </w:r>
            <w:r>
              <w:rPr>
                <w:noProof/>
                <w:webHidden/>
              </w:rPr>
              <w:tab/>
            </w:r>
            <w:r>
              <w:rPr>
                <w:noProof/>
                <w:webHidden/>
              </w:rPr>
              <w:fldChar w:fldCharType="begin"/>
            </w:r>
            <w:r>
              <w:rPr>
                <w:noProof/>
                <w:webHidden/>
              </w:rPr>
              <w:instrText xml:space="preserve"> PAGEREF _Toc133830837 \h </w:instrText>
            </w:r>
            <w:r>
              <w:rPr>
                <w:noProof/>
                <w:webHidden/>
              </w:rPr>
            </w:r>
            <w:r>
              <w:rPr>
                <w:noProof/>
                <w:webHidden/>
              </w:rPr>
              <w:fldChar w:fldCharType="separate"/>
            </w:r>
            <w:r>
              <w:rPr>
                <w:noProof/>
                <w:webHidden/>
              </w:rPr>
              <w:t>10</w:t>
            </w:r>
            <w:r>
              <w:rPr>
                <w:noProof/>
                <w:webHidden/>
              </w:rPr>
              <w:fldChar w:fldCharType="end"/>
            </w:r>
          </w:hyperlink>
        </w:p>
        <w:p w14:paraId="7E405374" w14:textId="09826177" w:rsidR="00762C75" w:rsidRDefault="00762C75">
          <w:pPr>
            <w:pStyle w:val="TOC1"/>
            <w:tabs>
              <w:tab w:val="right" w:leader="dot" w:pos="9016"/>
            </w:tabs>
            <w:rPr>
              <w:noProof/>
            </w:rPr>
          </w:pPr>
          <w:hyperlink w:anchor="_Toc133830838" w:history="1">
            <w:r w:rsidRPr="00206A74">
              <w:rPr>
                <w:rStyle w:val="Hyperlink"/>
                <w:noProof/>
              </w:rPr>
              <w:t>Kotter Change management Model</w:t>
            </w:r>
            <w:r>
              <w:rPr>
                <w:noProof/>
                <w:webHidden/>
              </w:rPr>
              <w:tab/>
            </w:r>
            <w:r>
              <w:rPr>
                <w:noProof/>
                <w:webHidden/>
              </w:rPr>
              <w:fldChar w:fldCharType="begin"/>
            </w:r>
            <w:r>
              <w:rPr>
                <w:noProof/>
                <w:webHidden/>
              </w:rPr>
              <w:instrText xml:space="preserve"> PAGEREF _Toc133830838 \h </w:instrText>
            </w:r>
            <w:r>
              <w:rPr>
                <w:noProof/>
                <w:webHidden/>
              </w:rPr>
            </w:r>
            <w:r>
              <w:rPr>
                <w:noProof/>
                <w:webHidden/>
              </w:rPr>
              <w:fldChar w:fldCharType="separate"/>
            </w:r>
            <w:r>
              <w:rPr>
                <w:noProof/>
                <w:webHidden/>
              </w:rPr>
              <w:t>10</w:t>
            </w:r>
            <w:r>
              <w:rPr>
                <w:noProof/>
                <w:webHidden/>
              </w:rPr>
              <w:fldChar w:fldCharType="end"/>
            </w:r>
          </w:hyperlink>
        </w:p>
        <w:p w14:paraId="04CE7890" w14:textId="1E990BEC" w:rsidR="00762C75" w:rsidRDefault="00762C75">
          <w:pPr>
            <w:pStyle w:val="TOC1"/>
            <w:tabs>
              <w:tab w:val="right" w:leader="dot" w:pos="9016"/>
            </w:tabs>
            <w:rPr>
              <w:noProof/>
            </w:rPr>
          </w:pPr>
          <w:hyperlink w:anchor="_Toc133830839" w:history="1">
            <w:r w:rsidRPr="00206A74">
              <w:rPr>
                <w:rStyle w:val="Hyperlink"/>
                <w:noProof/>
              </w:rPr>
              <w:t>Lewin’s Change Management model</w:t>
            </w:r>
            <w:r>
              <w:rPr>
                <w:noProof/>
                <w:webHidden/>
              </w:rPr>
              <w:tab/>
            </w:r>
            <w:r>
              <w:rPr>
                <w:noProof/>
                <w:webHidden/>
              </w:rPr>
              <w:fldChar w:fldCharType="begin"/>
            </w:r>
            <w:r>
              <w:rPr>
                <w:noProof/>
                <w:webHidden/>
              </w:rPr>
              <w:instrText xml:space="preserve"> PAGEREF _Toc133830839 \h </w:instrText>
            </w:r>
            <w:r>
              <w:rPr>
                <w:noProof/>
                <w:webHidden/>
              </w:rPr>
            </w:r>
            <w:r>
              <w:rPr>
                <w:noProof/>
                <w:webHidden/>
              </w:rPr>
              <w:fldChar w:fldCharType="separate"/>
            </w:r>
            <w:r>
              <w:rPr>
                <w:noProof/>
                <w:webHidden/>
              </w:rPr>
              <w:t>11</w:t>
            </w:r>
            <w:r>
              <w:rPr>
                <w:noProof/>
                <w:webHidden/>
              </w:rPr>
              <w:fldChar w:fldCharType="end"/>
            </w:r>
          </w:hyperlink>
        </w:p>
        <w:p w14:paraId="7FF3E3AE" w14:textId="3EA4C701" w:rsidR="00762C75" w:rsidRDefault="00762C75">
          <w:pPr>
            <w:pStyle w:val="TOC1"/>
            <w:tabs>
              <w:tab w:val="right" w:leader="dot" w:pos="9016"/>
            </w:tabs>
            <w:rPr>
              <w:noProof/>
            </w:rPr>
          </w:pPr>
          <w:hyperlink w:anchor="_Toc133830840" w:history="1">
            <w:r w:rsidRPr="00206A74">
              <w:rPr>
                <w:rStyle w:val="Hyperlink"/>
                <w:noProof/>
              </w:rPr>
              <w:t>ADKAR Change management Model</w:t>
            </w:r>
            <w:r>
              <w:rPr>
                <w:noProof/>
                <w:webHidden/>
              </w:rPr>
              <w:tab/>
            </w:r>
            <w:r>
              <w:rPr>
                <w:noProof/>
                <w:webHidden/>
              </w:rPr>
              <w:fldChar w:fldCharType="begin"/>
            </w:r>
            <w:r>
              <w:rPr>
                <w:noProof/>
                <w:webHidden/>
              </w:rPr>
              <w:instrText xml:space="preserve"> PAGEREF _Toc133830840 \h </w:instrText>
            </w:r>
            <w:r>
              <w:rPr>
                <w:noProof/>
                <w:webHidden/>
              </w:rPr>
            </w:r>
            <w:r>
              <w:rPr>
                <w:noProof/>
                <w:webHidden/>
              </w:rPr>
              <w:fldChar w:fldCharType="separate"/>
            </w:r>
            <w:r>
              <w:rPr>
                <w:noProof/>
                <w:webHidden/>
              </w:rPr>
              <w:t>11</w:t>
            </w:r>
            <w:r>
              <w:rPr>
                <w:noProof/>
                <w:webHidden/>
              </w:rPr>
              <w:fldChar w:fldCharType="end"/>
            </w:r>
          </w:hyperlink>
        </w:p>
        <w:p w14:paraId="4A729354" w14:textId="29C85FAE" w:rsidR="00762C75" w:rsidRDefault="00762C75">
          <w:pPr>
            <w:pStyle w:val="TOC1"/>
            <w:tabs>
              <w:tab w:val="right" w:leader="dot" w:pos="9016"/>
            </w:tabs>
            <w:rPr>
              <w:noProof/>
            </w:rPr>
          </w:pPr>
          <w:hyperlink w:anchor="_Toc133830841" w:history="1">
            <w:r w:rsidRPr="00206A74">
              <w:rPr>
                <w:rStyle w:val="Hyperlink"/>
                <w:noProof/>
                <w:lang w:val="fr-FR"/>
              </w:rPr>
              <w:t>Section 3</w:t>
            </w:r>
            <w:r>
              <w:rPr>
                <w:noProof/>
                <w:webHidden/>
              </w:rPr>
              <w:tab/>
            </w:r>
            <w:r>
              <w:rPr>
                <w:noProof/>
                <w:webHidden/>
              </w:rPr>
              <w:fldChar w:fldCharType="begin"/>
            </w:r>
            <w:r>
              <w:rPr>
                <w:noProof/>
                <w:webHidden/>
              </w:rPr>
              <w:instrText xml:space="preserve"> PAGEREF _Toc133830841 \h </w:instrText>
            </w:r>
            <w:r>
              <w:rPr>
                <w:noProof/>
                <w:webHidden/>
              </w:rPr>
            </w:r>
            <w:r>
              <w:rPr>
                <w:noProof/>
                <w:webHidden/>
              </w:rPr>
              <w:fldChar w:fldCharType="separate"/>
            </w:r>
            <w:r>
              <w:rPr>
                <w:noProof/>
                <w:webHidden/>
              </w:rPr>
              <w:t>12</w:t>
            </w:r>
            <w:r>
              <w:rPr>
                <w:noProof/>
                <w:webHidden/>
              </w:rPr>
              <w:fldChar w:fldCharType="end"/>
            </w:r>
          </w:hyperlink>
        </w:p>
        <w:p w14:paraId="288AE6F1" w14:textId="3CCF81F0" w:rsidR="00762C75" w:rsidRDefault="00762C75">
          <w:pPr>
            <w:pStyle w:val="TOC1"/>
            <w:tabs>
              <w:tab w:val="right" w:leader="dot" w:pos="9016"/>
            </w:tabs>
            <w:rPr>
              <w:noProof/>
            </w:rPr>
          </w:pPr>
          <w:hyperlink w:anchor="_Toc133830842" w:history="1">
            <w:r w:rsidRPr="00206A74">
              <w:rPr>
                <w:rStyle w:val="Hyperlink"/>
                <w:noProof/>
                <w:lang w:val="fr-FR"/>
              </w:rPr>
              <w:t>Change strategy</w:t>
            </w:r>
            <w:r>
              <w:rPr>
                <w:noProof/>
                <w:webHidden/>
              </w:rPr>
              <w:tab/>
            </w:r>
            <w:r>
              <w:rPr>
                <w:noProof/>
                <w:webHidden/>
              </w:rPr>
              <w:fldChar w:fldCharType="begin"/>
            </w:r>
            <w:r>
              <w:rPr>
                <w:noProof/>
                <w:webHidden/>
              </w:rPr>
              <w:instrText xml:space="preserve"> PAGEREF _Toc133830842 \h </w:instrText>
            </w:r>
            <w:r>
              <w:rPr>
                <w:noProof/>
                <w:webHidden/>
              </w:rPr>
            </w:r>
            <w:r>
              <w:rPr>
                <w:noProof/>
                <w:webHidden/>
              </w:rPr>
              <w:fldChar w:fldCharType="separate"/>
            </w:r>
            <w:r>
              <w:rPr>
                <w:noProof/>
                <w:webHidden/>
              </w:rPr>
              <w:t>12</w:t>
            </w:r>
            <w:r>
              <w:rPr>
                <w:noProof/>
                <w:webHidden/>
              </w:rPr>
              <w:fldChar w:fldCharType="end"/>
            </w:r>
          </w:hyperlink>
        </w:p>
        <w:p w14:paraId="73CA74D4" w14:textId="48EB0FC7" w:rsidR="00762C75" w:rsidRDefault="00762C75">
          <w:pPr>
            <w:pStyle w:val="TOC1"/>
            <w:tabs>
              <w:tab w:val="right" w:leader="dot" w:pos="9016"/>
            </w:tabs>
            <w:rPr>
              <w:noProof/>
            </w:rPr>
          </w:pPr>
          <w:hyperlink w:anchor="_Toc133830843" w:history="1">
            <w:r w:rsidRPr="00206A74">
              <w:rPr>
                <w:rStyle w:val="Hyperlink"/>
                <w:noProof/>
              </w:rPr>
              <w:t>Implementing the strategic change</w:t>
            </w:r>
            <w:r>
              <w:rPr>
                <w:noProof/>
                <w:webHidden/>
              </w:rPr>
              <w:tab/>
            </w:r>
            <w:r>
              <w:rPr>
                <w:noProof/>
                <w:webHidden/>
              </w:rPr>
              <w:fldChar w:fldCharType="begin"/>
            </w:r>
            <w:r>
              <w:rPr>
                <w:noProof/>
                <w:webHidden/>
              </w:rPr>
              <w:instrText xml:space="preserve"> PAGEREF _Toc133830843 \h </w:instrText>
            </w:r>
            <w:r>
              <w:rPr>
                <w:noProof/>
                <w:webHidden/>
              </w:rPr>
            </w:r>
            <w:r>
              <w:rPr>
                <w:noProof/>
                <w:webHidden/>
              </w:rPr>
              <w:fldChar w:fldCharType="separate"/>
            </w:r>
            <w:r>
              <w:rPr>
                <w:noProof/>
                <w:webHidden/>
              </w:rPr>
              <w:t>13</w:t>
            </w:r>
            <w:r>
              <w:rPr>
                <w:noProof/>
                <w:webHidden/>
              </w:rPr>
              <w:fldChar w:fldCharType="end"/>
            </w:r>
          </w:hyperlink>
        </w:p>
        <w:p w14:paraId="38F0DB95" w14:textId="16659B09" w:rsidR="00762C75" w:rsidRDefault="00762C75">
          <w:pPr>
            <w:pStyle w:val="TOC1"/>
            <w:tabs>
              <w:tab w:val="right" w:leader="dot" w:pos="9016"/>
            </w:tabs>
            <w:rPr>
              <w:noProof/>
            </w:rPr>
          </w:pPr>
          <w:hyperlink w:anchor="_Toc133830844" w:history="1">
            <w:r w:rsidRPr="00206A74">
              <w:rPr>
                <w:rStyle w:val="Hyperlink"/>
                <w:noProof/>
              </w:rPr>
              <w:t>Conclusion</w:t>
            </w:r>
            <w:r>
              <w:rPr>
                <w:noProof/>
                <w:webHidden/>
              </w:rPr>
              <w:tab/>
            </w:r>
            <w:r>
              <w:rPr>
                <w:noProof/>
                <w:webHidden/>
              </w:rPr>
              <w:fldChar w:fldCharType="begin"/>
            </w:r>
            <w:r>
              <w:rPr>
                <w:noProof/>
                <w:webHidden/>
              </w:rPr>
              <w:instrText xml:space="preserve"> PAGEREF _Toc133830844 \h </w:instrText>
            </w:r>
            <w:r>
              <w:rPr>
                <w:noProof/>
                <w:webHidden/>
              </w:rPr>
            </w:r>
            <w:r>
              <w:rPr>
                <w:noProof/>
                <w:webHidden/>
              </w:rPr>
              <w:fldChar w:fldCharType="separate"/>
            </w:r>
            <w:r>
              <w:rPr>
                <w:noProof/>
                <w:webHidden/>
              </w:rPr>
              <w:t>14</w:t>
            </w:r>
            <w:r>
              <w:rPr>
                <w:noProof/>
                <w:webHidden/>
              </w:rPr>
              <w:fldChar w:fldCharType="end"/>
            </w:r>
          </w:hyperlink>
        </w:p>
        <w:p w14:paraId="0B24B2A2" w14:textId="1CE4F706" w:rsidR="00762C75" w:rsidRDefault="00762C75">
          <w:pPr>
            <w:pStyle w:val="TOC1"/>
            <w:tabs>
              <w:tab w:val="right" w:leader="dot" w:pos="9016"/>
            </w:tabs>
            <w:rPr>
              <w:noProof/>
            </w:rPr>
          </w:pPr>
          <w:hyperlink w:anchor="_Toc133830845" w:history="1">
            <w:r w:rsidRPr="00206A74">
              <w:rPr>
                <w:rStyle w:val="Hyperlink"/>
                <w:noProof/>
              </w:rPr>
              <w:t>Recommendations</w:t>
            </w:r>
            <w:r>
              <w:rPr>
                <w:noProof/>
                <w:webHidden/>
              </w:rPr>
              <w:tab/>
            </w:r>
            <w:r>
              <w:rPr>
                <w:noProof/>
                <w:webHidden/>
              </w:rPr>
              <w:fldChar w:fldCharType="begin"/>
            </w:r>
            <w:r>
              <w:rPr>
                <w:noProof/>
                <w:webHidden/>
              </w:rPr>
              <w:instrText xml:space="preserve"> PAGEREF _Toc133830845 \h </w:instrText>
            </w:r>
            <w:r>
              <w:rPr>
                <w:noProof/>
                <w:webHidden/>
              </w:rPr>
            </w:r>
            <w:r>
              <w:rPr>
                <w:noProof/>
                <w:webHidden/>
              </w:rPr>
              <w:fldChar w:fldCharType="separate"/>
            </w:r>
            <w:r>
              <w:rPr>
                <w:noProof/>
                <w:webHidden/>
              </w:rPr>
              <w:t>15</w:t>
            </w:r>
            <w:r>
              <w:rPr>
                <w:noProof/>
                <w:webHidden/>
              </w:rPr>
              <w:fldChar w:fldCharType="end"/>
            </w:r>
          </w:hyperlink>
        </w:p>
        <w:p w14:paraId="19E5999D" w14:textId="74A6369A" w:rsidR="00762C75" w:rsidRDefault="00762C75">
          <w:pPr>
            <w:pStyle w:val="TOC1"/>
            <w:tabs>
              <w:tab w:val="right" w:leader="dot" w:pos="9016"/>
            </w:tabs>
            <w:rPr>
              <w:noProof/>
            </w:rPr>
          </w:pPr>
          <w:hyperlink w:anchor="_Toc133830846" w:history="1">
            <w:r w:rsidRPr="00206A74">
              <w:rPr>
                <w:rStyle w:val="Hyperlink"/>
                <w:noProof/>
              </w:rPr>
              <w:t>Reference list</w:t>
            </w:r>
            <w:r>
              <w:rPr>
                <w:noProof/>
                <w:webHidden/>
              </w:rPr>
              <w:tab/>
            </w:r>
            <w:r>
              <w:rPr>
                <w:noProof/>
                <w:webHidden/>
              </w:rPr>
              <w:fldChar w:fldCharType="begin"/>
            </w:r>
            <w:r>
              <w:rPr>
                <w:noProof/>
                <w:webHidden/>
              </w:rPr>
              <w:instrText xml:space="preserve"> PAGEREF _Toc133830846 \h </w:instrText>
            </w:r>
            <w:r>
              <w:rPr>
                <w:noProof/>
                <w:webHidden/>
              </w:rPr>
            </w:r>
            <w:r>
              <w:rPr>
                <w:noProof/>
                <w:webHidden/>
              </w:rPr>
              <w:fldChar w:fldCharType="separate"/>
            </w:r>
            <w:r>
              <w:rPr>
                <w:noProof/>
                <w:webHidden/>
              </w:rPr>
              <w:t>15</w:t>
            </w:r>
            <w:r>
              <w:rPr>
                <w:noProof/>
                <w:webHidden/>
              </w:rPr>
              <w:fldChar w:fldCharType="end"/>
            </w:r>
          </w:hyperlink>
        </w:p>
        <w:p w14:paraId="0A90162D" w14:textId="1842EEAF" w:rsidR="004C00AE" w:rsidRPr="00762C75" w:rsidRDefault="004C00AE">
          <w:pPr>
            <w:rPr>
              <w:rFonts w:ascii="Arial" w:hAnsi="Arial" w:cs="Arial"/>
            </w:rPr>
          </w:pPr>
          <w:r w:rsidRPr="00762C75">
            <w:rPr>
              <w:rFonts w:ascii="Arial" w:hAnsi="Arial" w:cs="Arial"/>
              <w:b/>
              <w:bCs/>
              <w:noProof/>
            </w:rPr>
            <w:fldChar w:fldCharType="end"/>
          </w:r>
        </w:p>
      </w:sdtContent>
    </w:sdt>
    <w:p w14:paraId="325EC811" w14:textId="29B32BEC" w:rsidR="00F97C6A" w:rsidRPr="00762C75" w:rsidRDefault="00F97C6A" w:rsidP="00251011">
      <w:pPr>
        <w:spacing w:before="100" w:beforeAutospacing="1"/>
        <w:rPr>
          <w:rFonts w:ascii="Arial" w:hAnsi="Arial" w:cs="Arial"/>
        </w:rPr>
      </w:pPr>
    </w:p>
    <w:p w14:paraId="744A3EBD" w14:textId="5F55C920" w:rsidR="00F97C6A" w:rsidRPr="00762C75" w:rsidRDefault="00F97C6A" w:rsidP="00251011">
      <w:pPr>
        <w:spacing w:before="100" w:beforeAutospacing="1"/>
        <w:rPr>
          <w:rFonts w:ascii="Arial" w:hAnsi="Arial" w:cs="Arial"/>
        </w:rPr>
      </w:pPr>
    </w:p>
    <w:p w14:paraId="7911C330" w14:textId="3979FE3A" w:rsidR="00F97C6A" w:rsidRPr="00762C75" w:rsidRDefault="00F97C6A" w:rsidP="00251011">
      <w:pPr>
        <w:spacing w:before="100" w:beforeAutospacing="1"/>
        <w:rPr>
          <w:rFonts w:ascii="Arial" w:hAnsi="Arial" w:cs="Arial"/>
        </w:rPr>
      </w:pPr>
    </w:p>
    <w:p w14:paraId="181ABF3B" w14:textId="5526EAD6" w:rsidR="00F97C6A" w:rsidRPr="00762C75" w:rsidRDefault="00F97C6A" w:rsidP="00251011">
      <w:pPr>
        <w:spacing w:before="100" w:beforeAutospacing="1"/>
        <w:rPr>
          <w:rFonts w:ascii="Arial" w:hAnsi="Arial" w:cs="Arial"/>
        </w:rPr>
      </w:pPr>
    </w:p>
    <w:p w14:paraId="510BFA9E" w14:textId="539A684C" w:rsidR="00F97C6A" w:rsidRPr="00762C75" w:rsidRDefault="00F97C6A" w:rsidP="00251011">
      <w:pPr>
        <w:spacing w:before="100" w:beforeAutospacing="1"/>
        <w:rPr>
          <w:rFonts w:ascii="Arial" w:hAnsi="Arial" w:cs="Arial"/>
        </w:rPr>
      </w:pPr>
    </w:p>
    <w:p w14:paraId="65A010D6" w14:textId="48B2CACB" w:rsidR="00F97C6A" w:rsidRPr="00762C75" w:rsidRDefault="00F97C6A" w:rsidP="00251011">
      <w:pPr>
        <w:spacing w:before="100" w:beforeAutospacing="1"/>
        <w:rPr>
          <w:rFonts w:ascii="Arial" w:hAnsi="Arial" w:cs="Arial"/>
        </w:rPr>
      </w:pPr>
    </w:p>
    <w:p w14:paraId="0E1A9A8D" w14:textId="2DA7CDAB" w:rsidR="00F97C6A" w:rsidRPr="00762C75" w:rsidRDefault="00F97C6A" w:rsidP="00251011">
      <w:pPr>
        <w:spacing w:before="100" w:beforeAutospacing="1"/>
        <w:rPr>
          <w:rFonts w:ascii="Arial" w:hAnsi="Arial" w:cs="Arial"/>
        </w:rPr>
      </w:pPr>
    </w:p>
    <w:p w14:paraId="1989E6AD" w14:textId="5A632E3F" w:rsidR="00F97C6A" w:rsidRPr="00762C75" w:rsidRDefault="00F97C6A" w:rsidP="00251011">
      <w:pPr>
        <w:spacing w:before="100" w:beforeAutospacing="1"/>
        <w:rPr>
          <w:rFonts w:ascii="Arial" w:hAnsi="Arial" w:cs="Arial"/>
        </w:rPr>
      </w:pPr>
    </w:p>
    <w:p w14:paraId="29F217F5" w14:textId="478DC927" w:rsidR="00F97C6A" w:rsidRPr="00762C75" w:rsidRDefault="00F97C6A" w:rsidP="00251011">
      <w:pPr>
        <w:spacing w:before="100" w:beforeAutospacing="1"/>
        <w:rPr>
          <w:rFonts w:ascii="Arial" w:hAnsi="Arial" w:cs="Arial"/>
        </w:rPr>
      </w:pPr>
    </w:p>
    <w:p w14:paraId="256AAB05" w14:textId="082FAE18" w:rsidR="00F97C6A" w:rsidRPr="00762C75" w:rsidRDefault="00F97C6A" w:rsidP="00251011">
      <w:pPr>
        <w:spacing w:before="100" w:beforeAutospacing="1"/>
        <w:rPr>
          <w:rFonts w:ascii="Arial" w:hAnsi="Arial" w:cs="Arial"/>
        </w:rPr>
      </w:pPr>
    </w:p>
    <w:p w14:paraId="283688F1" w14:textId="4F303E32" w:rsidR="00F97C6A" w:rsidRPr="00762C75" w:rsidRDefault="00F97C6A" w:rsidP="00251011">
      <w:pPr>
        <w:spacing w:before="100" w:beforeAutospacing="1"/>
        <w:rPr>
          <w:rFonts w:ascii="Arial" w:hAnsi="Arial" w:cs="Arial"/>
        </w:rPr>
      </w:pPr>
    </w:p>
    <w:p w14:paraId="08CEEA4C" w14:textId="04FF08D4" w:rsidR="00F97C6A" w:rsidRPr="00762C75" w:rsidRDefault="00F97C6A" w:rsidP="00251011">
      <w:pPr>
        <w:spacing w:before="100" w:beforeAutospacing="1"/>
        <w:rPr>
          <w:rFonts w:ascii="Arial" w:hAnsi="Arial" w:cs="Arial"/>
        </w:rPr>
      </w:pPr>
    </w:p>
    <w:p w14:paraId="47026EBA" w14:textId="435EBAE0" w:rsidR="00F97C6A" w:rsidRPr="00762C75" w:rsidRDefault="00F97C6A" w:rsidP="00251011">
      <w:pPr>
        <w:spacing w:before="100" w:beforeAutospacing="1"/>
        <w:rPr>
          <w:rFonts w:ascii="Arial" w:hAnsi="Arial" w:cs="Arial"/>
        </w:rPr>
      </w:pPr>
    </w:p>
    <w:p w14:paraId="2433ED08" w14:textId="77191495" w:rsidR="00F97C6A" w:rsidRPr="00762C75" w:rsidRDefault="00F97C6A" w:rsidP="00251011">
      <w:pPr>
        <w:spacing w:before="100" w:beforeAutospacing="1"/>
        <w:rPr>
          <w:rFonts w:ascii="Arial" w:hAnsi="Arial" w:cs="Arial"/>
        </w:rPr>
      </w:pPr>
    </w:p>
    <w:p w14:paraId="18379FAD" w14:textId="28F579F4" w:rsidR="00F97C6A" w:rsidRPr="00762C75" w:rsidRDefault="00F97C6A" w:rsidP="00251011">
      <w:pPr>
        <w:spacing w:before="100" w:beforeAutospacing="1"/>
        <w:rPr>
          <w:rFonts w:ascii="Arial" w:hAnsi="Arial" w:cs="Arial"/>
        </w:rPr>
      </w:pPr>
    </w:p>
    <w:p w14:paraId="6C5451C4" w14:textId="79D1BB05" w:rsidR="00F97C6A" w:rsidRPr="00762C75" w:rsidRDefault="00F97C6A" w:rsidP="00251011">
      <w:pPr>
        <w:spacing w:before="100" w:beforeAutospacing="1"/>
        <w:rPr>
          <w:rFonts w:ascii="Arial" w:hAnsi="Arial" w:cs="Arial"/>
        </w:rPr>
      </w:pPr>
    </w:p>
    <w:p w14:paraId="7E00A187" w14:textId="7941BBD7" w:rsidR="00F97C6A" w:rsidRPr="00762C75" w:rsidRDefault="00F97C6A" w:rsidP="00251011">
      <w:pPr>
        <w:spacing w:before="100" w:beforeAutospacing="1"/>
        <w:rPr>
          <w:rFonts w:ascii="Arial" w:hAnsi="Arial" w:cs="Arial"/>
        </w:rPr>
      </w:pPr>
    </w:p>
    <w:p w14:paraId="69D0146C" w14:textId="6EAC7409" w:rsidR="00F97C6A" w:rsidRPr="00762C75" w:rsidRDefault="00F97C6A" w:rsidP="00251011">
      <w:pPr>
        <w:spacing w:before="100" w:beforeAutospacing="1"/>
        <w:rPr>
          <w:rFonts w:ascii="Arial" w:hAnsi="Arial" w:cs="Arial"/>
        </w:rPr>
      </w:pPr>
    </w:p>
    <w:p w14:paraId="68EC6053" w14:textId="4F382F16" w:rsidR="00F97C6A" w:rsidRPr="00762C75" w:rsidRDefault="00F97C6A" w:rsidP="00251011">
      <w:pPr>
        <w:spacing w:before="100" w:beforeAutospacing="1"/>
        <w:rPr>
          <w:rFonts w:ascii="Arial" w:hAnsi="Arial" w:cs="Arial"/>
        </w:rPr>
      </w:pPr>
    </w:p>
    <w:p w14:paraId="39733E27" w14:textId="15242BDF" w:rsidR="00F97C6A" w:rsidRPr="00762C75" w:rsidRDefault="00F97C6A" w:rsidP="00251011">
      <w:pPr>
        <w:spacing w:before="100" w:beforeAutospacing="1"/>
        <w:rPr>
          <w:rFonts w:ascii="Arial" w:hAnsi="Arial" w:cs="Arial"/>
        </w:rPr>
      </w:pPr>
    </w:p>
    <w:p w14:paraId="27B3CB5A" w14:textId="378CFE28" w:rsidR="00F97C6A" w:rsidRPr="00762C75" w:rsidRDefault="00F97C6A" w:rsidP="00251011">
      <w:pPr>
        <w:spacing w:before="100" w:beforeAutospacing="1"/>
        <w:rPr>
          <w:rFonts w:ascii="Arial" w:hAnsi="Arial" w:cs="Arial"/>
        </w:rPr>
      </w:pPr>
    </w:p>
    <w:p w14:paraId="36FF22CB" w14:textId="74E68C8D" w:rsidR="00F97C6A" w:rsidRPr="00762C75" w:rsidRDefault="00F97C6A" w:rsidP="00251011">
      <w:pPr>
        <w:spacing w:before="100" w:beforeAutospacing="1"/>
        <w:rPr>
          <w:rFonts w:ascii="Arial" w:hAnsi="Arial" w:cs="Arial"/>
        </w:rPr>
      </w:pPr>
    </w:p>
    <w:p w14:paraId="4BAAF003" w14:textId="77C6876A" w:rsidR="00F97C6A" w:rsidRPr="00762C75" w:rsidRDefault="00F97C6A" w:rsidP="00251011">
      <w:pPr>
        <w:spacing w:before="100" w:beforeAutospacing="1"/>
        <w:rPr>
          <w:rFonts w:ascii="Arial" w:hAnsi="Arial" w:cs="Arial"/>
        </w:rPr>
      </w:pPr>
    </w:p>
    <w:p w14:paraId="1645F608" w14:textId="14FC4296" w:rsidR="00F97C6A" w:rsidRPr="00762C75" w:rsidRDefault="00F97C6A" w:rsidP="00251011">
      <w:pPr>
        <w:spacing w:before="100" w:beforeAutospacing="1"/>
        <w:rPr>
          <w:rFonts w:ascii="Arial" w:hAnsi="Arial" w:cs="Arial"/>
        </w:rPr>
      </w:pPr>
    </w:p>
    <w:p w14:paraId="2C933861" w14:textId="26E6AA72" w:rsidR="00F97C6A" w:rsidRPr="00762C75" w:rsidRDefault="00F97C6A" w:rsidP="00251011">
      <w:pPr>
        <w:spacing w:before="100" w:beforeAutospacing="1"/>
        <w:rPr>
          <w:rFonts w:ascii="Arial" w:hAnsi="Arial" w:cs="Arial"/>
        </w:rPr>
      </w:pPr>
    </w:p>
    <w:p w14:paraId="7A259CA5" w14:textId="0FF75FDA" w:rsidR="00F97C6A" w:rsidRPr="00762C75" w:rsidRDefault="00F97C6A" w:rsidP="00251011">
      <w:pPr>
        <w:spacing w:before="100" w:beforeAutospacing="1"/>
        <w:rPr>
          <w:rFonts w:ascii="Arial" w:hAnsi="Arial" w:cs="Arial"/>
        </w:rPr>
      </w:pPr>
    </w:p>
    <w:p w14:paraId="2024F60E" w14:textId="1B954A4F" w:rsidR="00F97C6A" w:rsidRPr="00762C75" w:rsidRDefault="004C00AE" w:rsidP="00762C75">
      <w:pPr>
        <w:pStyle w:val="Title"/>
      </w:pPr>
      <w:r w:rsidRPr="00762C75">
        <w:t xml:space="preserve">Leading and Implementing Change in the NHS </w:t>
      </w:r>
    </w:p>
    <w:p w14:paraId="338A3B2F" w14:textId="590D3B1C" w:rsidR="00F97C6A" w:rsidRPr="00762C75" w:rsidRDefault="00F97C6A" w:rsidP="00251011">
      <w:pPr>
        <w:spacing w:before="100" w:beforeAutospacing="1"/>
        <w:rPr>
          <w:rFonts w:ascii="Arial" w:hAnsi="Arial" w:cs="Arial"/>
        </w:rPr>
      </w:pPr>
    </w:p>
    <w:p w14:paraId="078805F7" w14:textId="20B3B0D0" w:rsidR="007D787C" w:rsidRPr="00762C75" w:rsidRDefault="00881A0E" w:rsidP="00251011">
      <w:pPr>
        <w:spacing w:before="1200" w:after="100" w:afterAutospacing="1"/>
        <w:rPr>
          <w:rFonts w:ascii="Arial" w:hAnsi="Arial" w:cs="Arial"/>
        </w:rPr>
      </w:pPr>
      <w:r w:rsidRPr="00762C75">
        <w:rPr>
          <w:rFonts w:ascii="Arial" w:hAnsi="Arial" w:cs="Arial"/>
        </w:rPr>
        <w:t xml:space="preserve">The purpose of writing the report is to analyse the existing change that took place within the NHS during and post covid. The report analysis change has been managed and how change could have been managed effectively by employing  Change Management tools and models. The paper analysis current dynamics and trends as well as consequences due to the change management process. </w:t>
      </w:r>
      <w:r w:rsidR="007D787C" w:rsidRPr="00762C75">
        <w:rPr>
          <w:rFonts w:ascii="Arial" w:hAnsi="Arial" w:cs="Arial"/>
        </w:rPr>
        <w:t>The</w:t>
      </w:r>
      <w:r w:rsidR="007D787C" w:rsidRPr="00762C75">
        <w:rPr>
          <w:rFonts w:ascii="Arial" w:hAnsi="Arial" w:cs="Arial"/>
        </w:rPr>
        <w:t xml:space="preserve"> report</w:t>
      </w:r>
      <w:r w:rsidR="007D787C" w:rsidRPr="00762C75">
        <w:rPr>
          <w:rFonts w:ascii="Arial" w:hAnsi="Arial" w:cs="Arial"/>
        </w:rPr>
        <w:t xml:space="preserve"> evaluates a</w:t>
      </w:r>
      <w:r w:rsidR="007D787C" w:rsidRPr="00762C75">
        <w:rPr>
          <w:rFonts w:ascii="Arial" w:hAnsi="Arial" w:cs="Arial"/>
        </w:rPr>
        <w:t xml:space="preserve"> range of change management models and tools to </w:t>
      </w:r>
      <w:r w:rsidR="007D787C" w:rsidRPr="00762C75">
        <w:rPr>
          <w:rFonts w:ascii="Arial" w:hAnsi="Arial" w:cs="Arial"/>
        </w:rPr>
        <w:t>analyse</w:t>
      </w:r>
      <w:r w:rsidR="007D787C" w:rsidRPr="00762C75">
        <w:rPr>
          <w:rFonts w:ascii="Arial" w:hAnsi="Arial" w:cs="Arial"/>
        </w:rPr>
        <w:t xml:space="preserve"> the current state of the NHS and propose potential strategies for change. These models include the Lewin's change management model, the ADKAR change management model, the Life Cycle approach, and the Agile leadership approach</w:t>
      </w:r>
    </w:p>
    <w:p w14:paraId="17BDE349" w14:textId="430EF3C6" w:rsidR="00881A0E" w:rsidRPr="00762C75" w:rsidRDefault="00881A0E">
      <w:pPr>
        <w:rPr>
          <w:rFonts w:ascii="Arial" w:hAnsi="Arial" w:cs="Arial"/>
        </w:rPr>
      </w:pPr>
      <w:r w:rsidRPr="00762C75">
        <w:rPr>
          <w:rFonts w:ascii="Arial" w:hAnsi="Arial" w:cs="Arial"/>
        </w:rPr>
        <w:t xml:space="preserve">The report </w:t>
      </w:r>
      <w:r w:rsidR="0074518C" w:rsidRPr="00762C75">
        <w:rPr>
          <w:rFonts w:ascii="Arial" w:hAnsi="Arial" w:cs="Arial"/>
        </w:rPr>
        <w:t>is structured in three sections :</w:t>
      </w:r>
    </w:p>
    <w:p w14:paraId="40EFAD02" w14:textId="35CC0D2E" w:rsidR="00271542" w:rsidRPr="00762C75" w:rsidRDefault="00995371">
      <w:pPr>
        <w:rPr>
          <w:rFonts w:ascii="Arial" w:hAnsi="Arial" w:cs="Arial"/>
        </w:rPr>
      </w:pPr>
      <w:r w:rsidRPr="00762C75">
        <w:rPr>
          <w:rFonts w:ascii="Arial" w:hAnsi="Arial" w:cs="Arial"/>
        </w:rPr>
        <w:t>Section 1:</w:t>
      </w:r>
      <w:r w:rsidR="007D787C" w:rsidRPr="00762C75">
        <w:rPr>
          <w:rFonts w:ascii="Arial" w:hAnsi="Arial" w:cs="Arial"/>
        </w:rPr>
        <w:t xml:space="preserve"> Pestel analysis, </w:t>
      </w:r>
      <w:r w:rsidR="007D787C" w:rsidRPr="00762C75">
        <w:rPr>
          <w:rFonts w:ascii="Arial" w:hAnsi="Arial" w:cs="Arial"/>
        </w:rPr>
        <w:t>Leadership models and approach  used by NHS during Change process</w:t>
      </w:r>
      <w:r w:rsidR="007D787C" w:rsidRPr="00762C75">
        <w:rPr>
          <w:rFonts w:ascii="Arial" w:hAnsi="Arial" w:cs="Arial"/>
        </w:rPr>
        <w:t>, Overview of NHS, approaches to change process</w:t>
      </w:r>
    </w:p>
    <w:p w14:paraId="702275F9" w14:textId="18084AEA" w:rsidR="007D787C" w:rsidRPr="00762C75" w:rsidRDefault="007D787C">
      <w:pPr>
        <w:rPr>
          <w:rFonts w:ascii="Arial" w:hAnsi="Arial" w:cs="Arial"/>
        </w:rPr>
      </w:pPr>
      <w:r w:rsidRPr="00762C75">
        <w:rPr>
          <w:rFonts w:ascii="Arial" w:hAnsi="Arial" w:cs="Arial"/>
        </w:rPr>
        <w:t>Section 2: Change management models</w:t>
      </w:r>
    </w:p>
    <w:p w14:paraId="112EA750" w14:textId="77634B6B" w:rsidR="007D787C" w:rsidRPr="00762C75" w:rsidRDefault="007D787C">
      <w:pPr>
        <w:rPr>
          <w:rFonts w:ascii="Arial" w:hAnsi="Arial" w:cs="Arial"/>
          <w:lang w:val="fr-FR"/>
        </w:rPr>
      </w:pPr>
      <w:r w:rsidRPr="00762C75">
        <w:rPr>
          <w:rFonts w:ascii="Arial" w:hAnsi="Arial" w:cs="Arial"/>
          <w:lang w:val="fr-FR"/>
        </w:rPr>
        <w:t xml:space="preserve">Section 3: Situable change management model for NHS </w:t>
      </w:r>
    </w:p>
    <w:p w14:paraId="375149F3" w14:textId="069A1E63" w:rsidR="007D787C" w:rsidRPr="00762C75" w:rsidRDefault="007D787C">
      <w:pPr>
        <w:rPr>
          <w:rFonts w:ascii="Arial" w:hAnsi="Arial" w:cs="Arial"/>
          <w:lang w:val="fr-FR"/>
        </w:rPr>
      </w:pPr>
      <w:r w:rsidRPr="00762C75">
        <w:rPr>
          <w:rFonts w:ascii="Arial" w:hAnsi="Arial" w:cs="Arial"/>
          <w:lang w:val="fr-FR"/>
        </w:rPr>
        <w:t>Conclusion and recommandations</w:t>
      </w:r>
    </w:p>
    <w:p w14:paraId="618C6001" w14:textId="614BEE5D" w:rsidR="007D787C" w:rsidRPr="00762C75" w:rsidRDefault="007D787C">
      <w:pPr>
        <w:rPr>
          <w:rFonts w:ascii="Arial" w:hAnsi="Arial" w:cs="Arial"/>
          <w:lang w:val="fr-FR"/>
        </w:rPr>
      </w:pPr>
    </w:p>
    <w:p w14:paraId="3904441F" w14:textId="73B62709" w:rsidR="007D787C" w:rsidRPr="00762C75" w:rsidRDefault="007D787C">
      <w:pPr>
        <w:rPr>
          <w:rFonts w:ascii="Arial" w:hAnsi="Arial" w:cs="Arial"/>
          <w:lang w:val="fr-FR"/>
        </w:rPr>
      </w:pPr>
    </w:p>
    <w:p w14:paraId="2E0472F1" w14:textId="350F296C" w:rsidR="007D787C" w:rsidRPr="00762C75" w:rsidRDefault="007D787C" w:rsidP="007D787C">
      <w:pPr>
        <w:jc w:val="center"/>
        <w:rPr>
          <w:rFonts w:ascii="Arial" w:hAnsi="Arial" w:cs="Arial"/>
        </w:rPr>
      </w:pPr>
      <w:r w:rsidRPr="00762C75">
        <w:rPr>
          <w:rFonts w:ascii="Arial" w:hAnsi="Arial" w:cs="Arial"/>
        </w:rPr>
        <w:t xml:space="preserve">Leading and </w:t>
      </w:r>
      <w:r w:rsidR="00251011" w:rsidRPr="00762C75">
        <w:rPr>
          <w:rFonts w:ascii="Arial" w:hAnsi="Arial" w:cs="Arial"/>
        </w:rPr>
        <w:t>i</w:t>
      </w:r>
      <w:r w:rsidRPr="00762C75">
        <w:rPr>
          <w:rFonts w:ascii="Arial" w:hAnsi="Arial" w:cs="Arial"/>
        </w:rPr>
        <w:t>mplementing  change in NHS</w:t>
      </w:r>
    </w:p>
    <w:p w14:paraId="7D9A8D7E" w14:textId="2D3323F8" w:rsidR="007D787C" w:rsidRPr="00762C75" w:rsidRDefault="007D787C">
      <w:pPr>
        <w:rPr>
          <w:rFonts w:ascii="Arial" w:hAnsi="Arial" w:cs="Arial"/>
        </w:rPr>
      </w:pPr>
    </w:p>
    <w:p w14:paraId="1DF7AB0D" w14:textId="5EA54D7A" w:rsidR="007D787C" w:rsidRPr="00762C75" w:rsidRDefault="007D787C">
      <w:pPr>
        <w:rPr>
          <w:rFonts w:ascii="Arial" w:hAnsi="Arial" w:cs="Arial"/>
        </w:rPr>
      </w:pPr>
      <w:r w:rsidRPr="00762C75">
        <w:rPr>
          <w:rFonts w:ascii="Arial" w:hAnsi="Arial" w:cs="Arial"/>
        </w:rPr>
        <w:t>Change is important in organizations because it allows them to remain competitive and adapt to the ever-changing business environment. In today's fast-paced world, organizations need to constantly evolve and innovate to keep up with their competitors and meet the changing needs of their customers. Change can help organizations improve their performance, increase efficiency, and reduce costs. It can also lead to the development of new products and services, the implementation of new technologies, and the improvement of organizational culture. Ultimately, successful change management can help organizations achieve their goals and ensure their long-term survival.</w:t>
      </w:r>
    </w:p>
    <w:p w14:paraId="0114C8F6" w14:textId="77777777" w:rsidR="007D787C" w:rsidRPr="00762C75" w:rsidRDefault="007D787C">
      <w:pPr>
        <w:rPr>
          <w:rFonts w:ascii="Arial" w:hAnsi="Arial" w:cs="Arial"/>
        </w:rPr>
      </w:pPr>
    </w:p>
    <w:p w14:paraId="246EDA1B" w14:textId="297538DE" w:rsidR="00271542" w:rsidRPr="00762C75" w:rsidRDefault="00251011" w:rsidP="00762C75">
      <w:pPr>
        <w:pStyle w:val="Heading1"/>
      </w:pPr>
      <w:bookmarkStart w:id="0" w:name="_Toc133830828"/>
      <w:r w:rsidRPr="00762C75">
        <w:t>Section 1</w:t>
      </w:r>
      <w:bookmarkEnd w:id="0"/>
      <w:r w:rsidRPr="00762C75">
        <w:t xml:space="preserve"> </w:t>
      </w:r>
    </w:p>
    <w:p w14:paraId="579A764A" w14:textId="5BB8DDC8" w:rsidR="0074518C" w:rsidRPr="00762C75" w:rsidRDefault="0074518C" w:rsidP="00762C75">
      <w:pPr>
        <w:pStyle w:val="Heading1"/>
      </w:pPr>
    </w:p>
    <w:p w14:paraId="1FEAE8B2" w14:textId="42208AF7" w:rsidR="00251011" w:rsidRPr="00762C75" w:rsidRDefault="00251011" w:rsidP="00762C75">
      <w:pPr>
        <w:pStyle w:val="Heading1"/>
      </w:pPr>
      <w:bookmarkStart w:id="1" w:name="_Toc133830829"/>
      <w:r w:rsidRPr="00762C75">
        <w:t>NHS overview</w:t>
      </w:r>
      <w:bookmarkEnd w:id="1"/>
      <w:r w:rsidRPr="00762C75">
        <w:t xml:space="preserve"> </w:t>
      </w:r>
    </w:p>
    <w:p w14:paraId="69EFE9DA" w14:textId="77777777" w:rsidR="00251011" w:rsidRPr="00762C75" w:rsidRDefault="00251011" w:rsidP="00762C75">
      <w:pPr>
        <w:pStyle w:val="Heading1"/>
      </w:pPr>
    </w:p>
    <w:p w14:paraId="3031554A" w14:textId="11EDC6CA" w:rsidR="0074518C" w:rsidRPr="00762C75" w:rsidRDefault="0074518C" w:rsidP="0074518C">
      <w:pPr>
        <w:rPr>
          <w:rFonts w:ascii="Arial" w:hAnsi="Arial" w:cs="Arial"/>
        </w:rPr>
      </w:pPr>
      <w:r w:rsidRPr="00762C75">
        <w:rPr>
          <w:rFonts w:ascii="Arial" w:hAnsi="Arial" w:cs="Arial"/>
        </w:rPr>
        <w:t xml:space="preserve">The report analyses NHS due to its complexity and dynamics within the organisation . </w:t>
      </w:r>
      <w:r w:rsidRPr="00762C75">
        <w:rPr>
          <w:rFonts w:ascii="Arial" w:hAnsi="Arial" w:cs="Arial"/>
        </w:rPr>
        <w:t>NHS is an organisation that has undergone many changes over the years. The NHS was established in 1948, and since then it has undergone significant changes in response to the evolving needs of patients and changes in healthcare policies.</w:t>
      </w:r>
    </w:p>
    <w:p w14:paraId="35DED0D3" w14:textId="79A8B3A8" w:rsidR="0074518C" w:rsidRPr="00762C75" w:rsidRDefault="0074518C" w:rsidP="0074518C">
      <w:pPr>
        <w:rPr>
          <w:rFonts w:ascii="Arial" w:hAnsi="Arial" w:cs="Arial"/>
        </w:rPr>
      </w:pPr>
      <w:r w:rsidRPr="00762C75">
        <w:rPr>
          <w:rFonts w:ascii="Arial" w:hAnsi="Arial" w:cs="Arial"/>
        </w:rPr>
        <w:t xml:space="preserve">Over the years, the NHS has implemented many reforms, including changes to the way services are commissioned, delivered and funded. For example, the introduction of the NHS internal market in the 1990s aimed to increase efficiency and competition in the provision of healthcare services. More recently, the NHS has undergone significant changes </w:t>
      </w:r>
      <w:r w:rsidR="001F683C" w:rsidRPr="00762C75">
        <w:rPr>
          <w:rFonts w:ascii="Arial" w:hAnsi="Arial" w:cs="Arial"/>
        </w:rPr>
        <w:t xml:space="preserve">due to </w:t>
      </w:r>
      <w:r w:rsidRPr="00762C75">
        <w:rPr>
          <w:rFonts w:ascii="Arial" w:hAnsi="Arial" w:cs="Arial"/>
        </w:rPr>
        <w:t xml:space="preserve"> COVID-19 pandemic</w:t>
      </w:r>
      <w:r w:rsidRPr="00762C75">
        <w:rPr>
          <w:rFonts w:ascii="Arial" w:hAnsi="Arial" w:cs="Arial"/>
        </w:rPr>
        <w:t>.</w:t>
      </w:r>
      <w:r w:rsidR="00251011" w:rsidRPr="00762C75">
        <w:rPr>
          <w:rFonts w:ascii="Arial" w:hAnsi="Arial" w:cs="Arial"/>
        </w:rPr>
        <w:t xml:space="preserve"> </w:t>
      </w:r>
      <w:r w:rsidRPr="00762C75">
        <w:rPr>
          <w:rFonts w:ascii="Arial" w:hAnsi="Arial" w:cs="Arial"/>
        </w:rPr>
        <w:t xml:space="preserve">In addition, the NHS is a complex organisation with many different components, including hospitals, </w:t>
      </w:r>
      <w:r w:rsidR="001F683C" w:rsidRPr="00762C75">
        <w:rPr>
          <w:rFonts w:ascii="Arial" w:hAnsi="Arial" w:cs="Arial"/>
        </w:rPr>
        <w:t>other</w:t>
      </w:r>
      <w:r w:rsidRPr="00762C75">
        <w:rPr>
          <w:rFonts w:ascii="Arial" w:hAnsi="Arial" w:cs="Arial"/>
        </w:rPr>
        <w:t xml:space="preserve"> care services</w:t>
      </w:r>
      <w:r w:rsidR="001F683C" w:rsidRPr="00762C75">
        <w:rPr>
          <w:rFonts w:ascii="Arial" w:hAnsi="Arial" w:cs="Arial"/>
        </w:rPr>
        <w:t xml:space="preserve"> such as</w:t>
      </w:r>
      <w:r w:rsidRPr="00762C75">
        <w:rPr>
          <w:rFonts w:ascii="Arial" w:hAnsi="Arial" w:cs="Arial"/>
        </w:rPr>
        <w:t xml:space="preserve"> mental health and social care services. Each of these components has undergone its own set of changes over time to meet the changing needs of patients and adapt to new policies and priorities.</w:t>
      </w:r>
    </w:p>
    <w:p w14:paraId="0B710B4D" w14:textId="55DA0772" w:rsidR="0074518C" w:rsidRPr="00762C75" w:rsidRDefault="00251011" w:rsidP="0074518C">
      <w:pPr>
        <w:rPr>
          <w:rFonts w:ascii="Arial" w:hAnsi="Arial" w:cs="Arial"/>
        </w:rPr>
      </w:pPr>
      <w:r w:rsidRPr="00762C75">
        <w:rPr>
          <w:rFonts w:ascii="Arial" w:hAnsi="Arial" w:cs="Arial"/>
        </w:rPr>
        <w:t>I</w:t>
      </w:r>
      <w:r w:rsidR="0074518C" w:rsidRPr="00762C75">
        <w:rPr>
          <w:rFonts w:ascii="Arial" w:hAnsi="Arial" w:cs="Arial"/>
        </w:rPr>
        <w:t>n summary, the NHS is an organisation that has undergone many changes over the years, and will continue to do so in response to the changing healthcare landscape and evolving patient needs.</w:t>
      </w:r>
    </w:p>
    <w:p w14:paraId="071BFEC9" w14:textId="672ADFBF" w:rsidR="00271542" w:rsidRPr="00762C75" w:rsidRDefault="00271542" w:rsidP="00271542">
      <w:pPr>
        <w:rPr>
          <w:rFonts w:ascii="Arial" w:hAnsi="Arial" w:cs="Arial"/>
        </w:rPr>
      </w:pPr>
      <w:r w:rsidRPr="00762C75">
        <w:rPr>
          <w:rFonts w:ascii="Arial" w:hAnsi="Arial" w:cs="Arial"/>
        </w:rPr>
        <w:t xml:space="preserve">The NHS faces a number of challenges and changes, as described in its annual reports. The 2020/21 Annual Report highlights some of the key challenges and changes that the NHS has faced in the past year. </w:t>
      </w:r>
    </w:p>
    <w:p w14:paraId="15801BA4" w14:textId="77777777" w:rsidR="00271542" w:rsidRPr="00762C75" w:rsidRDefault="00271542" w:rsidP="00271542">
      <w:pPr>
        <w:rPr>
          <w:rFonts w:ascii="Arial" w:hAnsi="Arial" w:cs="Arial"/>
        </w:rPr>
      </w:pPr>
      <w:r w:rsidRPr="00762C75">
        <w:rPr>
          <w:rFonts w:ascii="Arial" w:hAnsi="Arial" w:cs="Arial"/>
        </w:rPr>
        <w:t>COVID-19 pandemic: The pandemic has been one of the biggest challenges faced by the NHS in recent times. The report highlights the impact of the pandemic on the NHS, including the increased demand for services, the need to rapidly adapt to new ways of working, and the challenges of delivering care in a safe and effective way.</w:t>
      </w:r>
    </w:p>
    <w:p w14:paraId="1B881EAC" w14:textId="17A043EC" w:rsidR="00271542" w:rsidRPr="00762C75" w:rsidRDefault="00271542" w:rsidP="00271542">
      <w:pPr>
        <w:rPr>
          <w:rFonts w:ascii="Arial" w:hAnsi="Arial" w:cs="Arial"/>
        </w:rPr>
      </w:pPr>
      <w:r w:rsidRPr="00762C75">
        <w:rPr>
          <w:rFonts w:ascii="Arial" w:hAnsi="Arial" w:cs="Arial"/>
        </w:rPr>
        <w:t>Digital transformation</w:t>
      </w:r>
      <w:r w:rsidR="001F683C" w:rsidRPr="00762C75">
        <w:rPr>
          <w:rFonts w:ascii="Arial" w:hAnsi="Arial" w:cs="Arial"/>
        </w:rPr>
        <w:t>.</w:t>
      </w:r>
      <w:r w:rsidRPr="00762C75">
        <w:rPr>
          <w:rFonts w:ascii="Arial" w:hAnsi="Arial" w:cs="Arial"/>
        </w:rPr>
        <w:t xml:space="preserve"> The NHS has been </w:t>
      </w:r>
      <w:r w:rsidR="001F683C" w:rsidRPr="00762C75">
        <w:rPr>
          <w:rFonts w:ascii="Arial" w:hAnsi="Arial" w:cs="Arial"/>
        </w:rPr>
        <w:t xml:space="preserve">transiting to </w:t>
      </w:r>
      <w:r w:rsidRPr="00762C75">
        <w:rPr>
          <w:rFonts w:ascii="Arial" w:hAnsi="Arial" w:cs="Arial"/>
        </w:rPr>
        <w:t xml:space="preserve"> a digital transformation in </w:t>
      </w:r>
      <w:r w:rsidR="001F683C" w:rsidRPr="00762C75">
        <w:rPr>
          <w:rFonts w:ascii="Arial" w:hAnsi="Arial" w:cs="Arial"/>
        </w:rPr>
        <w:t>the last</w:t>
      </w:r>
      <w:r w:rsidRPr="00762C75">
        <w:rPr>
          <w:rFonts w:ascii="Arial" w:hAnsi="Arial" w:cs="Arial"/>
        </w:rPr>
        <w:t xml:space="preserve"> years, with a focus on using technology to improve patient care and outcomes. The report highlights some of the progress made in this area, including the increased use of digital consultations and the development of new digital tools to support patient care.</w:t>
      </w:r>
    </w:p>
    <w:p w14:paraId="2FA809B1" w14:textId="77777777" w:rsidR="00271542" w:rsidRPr="00762C75" w:rsidRDefault="00271542" w:rsidP="00271542">
      <w:pPr>
        <w:rPr>
          <w:rFonts w:ascii="Arial" w:hAnsi="Arial" w:cs="Arial"/>
        </w:rPr>
      </w:pPr>
      <w:r w:rsidRPr="00762C75">
        <w:rPr>
          <w:rFonts w:ascii="Arial" w:hAnsi="Arial" w:cs="Arial"/>
        </w:rPr>
        <w:t>Workforce challenges: The NHS faces ongoing challenges with regards to workforce recruitment and retention. The report highlights the need to address workforce shortages and support staff wellbeing and development.</w:t>
      </w:r>
    </w:p>
    <w:p w14:paraId="7E2C0AAA" w14:textId="77777777" w:rsidR="00271542" w:rsidRPr="00762C75" w:rsidRDefault="00271542" w:rsidP="00271542">
      <w:pPr>
        <w:rPr>
          <w:rFonts w:ascii="Arial" w:hAnsi="Arial" w:cs="Arial"/>
        </w:rPr>
      </w:pPr>
      <w:r w:rsidRPr="00762C75">
        <w:rPr>
          <w:rFonts w:ascii="Arial" w:hAnsi="Arial" w:cs="Arial"/>
        </w:rPr>
        <w:t>Health inequalities: The report also highlights the ongoing challenge of addressing health inequalities and ensuring that all patients have access to high-quality healthcare services.</w:t>
      </w:r>
    </w:p>
    <w:p w14:paraId="0A19CECA" w14:textId="72D69998" w:rsidR="00271542" w:rsidRPr="00762C75" w:rsidRDefault="00271542" w:rsidP="00271542">
      <w:pPr>
        <w:rPr>
          <w:rFonts w:ascii="Arial" w:hAnsi="Arial" w:cs="Arial"/>
        </w:rPr>
      </w:pPr>
      <w:r w:rsidRPr="00762C75">
        <w:rPr>
          <w:rFonts w:ascii="Arial" w:hAnsi="Arial" w:cs="Arial"/>
        </w:rPr>
        <w:t>The NHS is committed to addressing these challenges and implementing changes to improve patient care and outcomes. The annual report provides an overview of the progress made in these areas, as well as outlining the ongoing challenges and priorities for the future.</w:t>
      </w:r>
    </w:p>
    <w:p w14:paraId="2DCF5C0C" w14:textId="070B0DB5" w:rsidR="00251011" w:rsidRPr="00762C75" w:rsidRDefault="00251011" w:rsidP="00271542">
      <w:pPr>
        <w:rPr>
          <w:rFonts w:ascii="Arial" w:hAnsi="Arial" w:cs="Arial"/>
        </w:rPr>
      </w:pPr>
    </w:p>
    <w:p w14:paraId="4E1987F5" w14:textId="77777777" w:rsidR="00251011" w:rsidRPr="00762C75" w:rsidRDefault="00251011" w:rsidP="00271542">
      <w:pPr>
        <w:rPr>
          <w:rFonts w:ascii="Arial" w:hAnsi="Arial" w:cs="Arial"/>
        </w:rPr>
      </w:pPr>
    </w:p>
    <w:p w14:paraId="560A005B" w14:textId="58BC7926" w:rsidR="00271542" w:rsidRPr="00762C75" w:rsidRDefault="00271542" w:rsidP="00271542">
      <w:pPr>
        <w:rPr>
          <w:rFonts w:ascii="Arial" w:hAnsi="Arial" w:cs="Arial"/>
        </w:rPr>
      </w:pPr>
    </w:p>
    <w:p w14:paraId="77B150EF" w14:textId="10AE7FBA" w:rsidR="00271542" w:rsidRPr="00762C75" w:rsidRDefault="00271542" w:rsidP="00762C75">
      <w:pPr>
        <w:pStyle w:val="Heading1"/>
      </w:pPr>
      <w:bookmarkStart w:id="2" w:name="_Toc133830830"/>
      <w:r w:rsidRPr="00762C75">
        <w:t>PESTEL</w:t>
      </w:r>
      <w:bookmarkEnd w:id="2"/>
      <w:r w:rsidRPr="00762C75">
        <w:t xml:space="preserve"> </w:t>
      </w:r>
    </w:p>
    <w:p w14:paraId="687ACE11" w14:textId="77777777" w:rsidR="00271542" w:rsidRPr="00762C75" w:rsidRDefault="00271542" w:rsidP="00271542">
      <w:pPr>
        <w:rPr>
          <w:rFonts w:ascii="Arial" w:hAnsi="Arial" w:cs="Arial"/>
        </w:rPr>
      </w:pPr>
    </w:p>
    <w:p w14:paraId="4A405C15" w14:textId="77777777" w:rsidR="00271542" w:rsidRPr="00762C75" w:rsidRDefault="00271542" w:rsidP="00271542">
      <w:pPr>
        <w:rPr>
          <w:rFonts w:ascii="Arial" w:hAnsi="Arial" w:cs="Arial"/>
        </w:rPr>
      </w:pPr>
      <w:r w:rsidRPr="00762C75">
        <w:rPr>
          <w:rFonts w:ascii="Arial" w:hAnsi="Arial" w:cs="Arial"/>
        </w:rPr>
        <w:t>Political factors: The NHS is a publicly funded healthcare system, and political decisions can have a significant impact on its funding and operations. During the COVID-19 pandemic, the UK government provided additional funding to the NHS to support its response to the crisis. However, political decisions around funding and resource allocation can also impact the NHS in the long term.</w:t>
      </w:r>
    </w:p>
    <w:p w14:paraId="22197FC7" w14:textId="77777777" w:rsidR="00271542" w:rsidRPr="00762C75" w:rsidRDefault="00271542" w:rsidP="00271542">
      <w:pPr>
        <w:rPr>
          <w:rFonts w:ascii="Arial" w:hAnsi="Arial" w:cs="Arial"/>
        </w:rPr>
      </w:pPr>
    </w:p>
    <w:p w14:paraId="4747A938" w14:textId="77777777" w:rsidR="00271542" w:rsidRPr="00762C75" w:rsidRDefault="00271542" w:rsidP="00271542">
      <w:pPr>
        <w:rPr>
          <w:rFonts w:ascii="Arial" w:hAnsi="Arial" w:cs="Arial"/>
        </w:rPr>
      </w:pPr>
      <w:r w:rsidRPr="00762C75">
        <w:rPr>
          <w:rFonts w:ascii="Arial" w:hAnsi="Arial" w:cs="Arial"/>
        </w:rPr>
        <w:t>Economic factors: The economic impact of COVID-19 has been significant, and this has had an impact on the NHS. The pandemic has led to increased demand for healthcare services, but also created financial challenges for the NHS, as resources are diverted to respond to the crisis.</w:t>
      </w:r>
    </w:p>
    <w:p w14:paraId="23339E77" w14:textId="77777777" w:rsidR="00271542" w:rsidRPr="00762C75" w:rsidRDefault="00271542" w:rsidP="00271542">
      <w:pPr>
        <w:rPr>
          <w:rFonts w:ascii="Arial" w:hAnsi="Arial" w:cs="Arial"/>
        </w:rPr>
      </w:pPr>
    </w:p>
    <w:p w14:paraId="0E52FBE6" w14:textId="77777777" w:rsidR="00271542" w:rsidRPr="00762C75" w:rsidRDefault="00271542" w:rsidP="00271542">
      <w:pPr>
        <w:rPr>
          <w:rFonts w:ascii="Arial" w:hAnsi="Arial" w:cs="Arial"/>
        </w:rPr>
      </w:pPr>
      <w:r w:rsidRPr="00762C75">
        <w:rPr>
          <w:rFonts w:ascii="Arial" w:hAnsi="Arial" w:cs="Arial"/>
        </w:rPr>
        <w:t>Social factors: Social factors, such as demographic changes and changing patient expectations, can also impact the NHS. For example, an aging population and increasing prevalence of chronic diseases are putting pressure on the NHS to deliver more complex and integrated care. Additionally, patients are increasingly seeking more personalized and convenient healthcare services, which is driving innovation in digital health.</w:t>
      </w:r>
    </w:p>
    <w:p w14:paraId="209650AB" w14:textId="77777777" w:rsidR="00271542" w:rsidRPr="00762C75" w:rsidRDefault="00271542" w:rsidP="00271542">
      <w:pPr>
        <w:rPr>
          <w:rFonts w:ascii="Arial" w:hAnsi="Arial" w:cs="Arial"/>
        </w:rPr>
      </w:pPr>
    </w:p>
    <w:p w14:paraId="41A166BE" w14:textId="77777777" w:rsidR="00271542" w:rsidRPr="00762C75" w:rsidRDefault="00271542" w:rsidP="00271542">
      <w:pPr>
        <w:rPr>
          <w:rFonts w:ascii="Arial" w:hAnsi="Arial" w:cs="Arial"/>
        </w:rPr>
      </w:pPr>
      <w:r w:rsidRPr="00762C75">
        <w:rPr>
          <w:rFonts w:ascii="Arial" w:hAnsi="Arial" w:cs="Arial"/>
        </w:rPr>
        <w:t>Technological factors: Technology has been a key driver of change in the NHS, both during and post-COVID time. The pandemic has accelerated the adoption of digital technologies, such as telemedicine and remote monitoring, as a way to deliver care while minimizing the risk of infection. Additionally, the NHS is investing in new technologies, such as artificial intelligence and genomics, to improve patient outcomes.</w:t>
      </w:r>
    </w:p>
    <w:p w14:paraId="67EF70D2" w14:textId="77777777" w:rsidR="00271542" w:rsidRPr="00762C75" w:rsidRDefault="00271542" w:rsidP="00271542">
      <w:pPr>
        <w:rPr>
          <w:rFonts w:ascii="Arial" w:hAnsi="Arial" w:cs="Arial"/>
        </w:rPr>
      </w:pPr>
    </w:p>
    <w:p w14:paraId="67C81469" w14:textId="77777777" w:rsidR="00271542" w:rsidRPr="00762C75" w:rsidRDefault="00271542" w:rsidP="00271542">
      <w:pPr>
        <w:rPr>
          <w:rFonts w:ascii="Arial" w:hAnsi="Arial" w:cs="Arial"/>
        </w:rPr>
      </w:pPr>
      <w:r w:rsidRPr="00762C75">
        <w:rPr>
          <w:rFonts w:ascii="Arial" w:hAnsi="Arial" w:cs="Arial"/>
        </w:rPr>
        <w:t>Environmental factors: Environmental factors, such as climate change and public health crises, can also impact the NHS. The COVID-19 pandemic is an example of how a public health crisis can have a significant impact on the healthcare system. Additionally, the NHS is taking steps to reduce its environmental impact and contribute to global efforts to address climate change.</w:t>
      </w:r>
    </w:p>
    <w:p w14:paraId="01C3DE1C" w14:textId="77777777" w:rsidR="00271542" w:rsidRPr="00762C75" w:rsidRDefault="00271542" w:rsidP="00271542">
      <w:pPr>
        <w:rPr>
          <w:rFonts w:ascii="Arial" w:hAnsi="Arial" w:cs="Arial"/>
        </w:rPr>
      </w:pPr>
    </w:p>
    <w:p w14:paraId="51809BB1" w14:textId="6D288E99" w:rsidR="00271542" w:rsidRPr="00762C75" w:rsidRDefault="00271542" w:rsidP="00271542">
      <w:pPr>
        <w:rPr>
          <w:rFonts w:ascii="Arial" w:hAnsi="Arial" w:cs="Arial"/>
        </w:rPr>
      </w:pPr>
      <w:r w:rsidRPr="00762C75">
        <w:rPr>
          <w:rFonts w:ascii="Arial" w:hAnsi="Arial" w:cs="Arial"/>
        </w:rPr>
        <w:t>Legal factors: Legal and regulatory changes can also impact the NHS. For example, the NHS is subject to regulations around data privacy and security, and must comply with laws governing the use of patient data. Additionally, changes to healthcare policy and regulation can impact the way that the NHS delivers care.</w:t>
      </w:r>
    </w:p>
    <w:p w14:paraId="47F372ED" w14:textId="77777777" w:rsidR="004C00AE" w:rsidRPr="00762C75" w:rsidRDefault="004C00AE" w:rsidP="00271542">
      <w:pPr>
        <w:rPr>
          <w:rFonts w:ascii="Arial" w:hAnsi="Arial" w:cs="Arial"/>
        </w:rPr>
      </w:pPr>
    </w:p>
    <w:p w14:paraId="2B6E6707" w14:textId="19228208" w:rsidR="00271542" w:rsidRPr="00762C75" w:rsidRDefault="00271542" w:rsidP="00271542">
      <w:pPr>
        <w:rPr>
          <w:rFonts w:ascii="Arial" w:hAnsi="Arial" w:cs="Arial"/>
        </w:rPr>
      </w:pPr>
    </w:p>
    <w:p w14:paraId="5BE339B5" w14:textId="3729B590" w:rsidR="00852556" w:rsidRPr="00762C75" w:rsidRDefault="00852556" w:rsidP="00271542">
      <w:pPr>
        <w:rPr>
          <w:rFonts w:ascii="Arial" w:hAnsi="Arial" w:cs="Arial"/>
        </w:rPr>
      </w:pPr>
    </w:p>
    <w:p w14:paraId="562722DD" w14:textId="2F33D82D" w:rsidR="00852556" w:rsidRPr="00762C75" w:rsidRDefault="00852556" w:rsidP="00762C75">
      <w:pPr>
        <w:pStyle w:val="Heading1"/>
      </w:pPr>
      <w:bookmarkStart w:id="3" w:name="_Hlk133826049"/>
      <w:bookmarkStart w:id="4" w:name="_Toc133830831"/>
      <w:r w:rsidRPr="00762C75">
        <w:t>Leadership models</w:t>
      </w:r>
      <w:r w:rsidR="00995371" w:rsidRPr="00762C75">
        <w:t xml:space="preserve"> and approach </w:t>
      </w:r>
      <w:r w:rsidRPr="00762C75">
        <w:t xml:space="preserve"> used by NHS during Change process</w:t>
      </w:r>
      <w:bookmarkEnd w:id="4"/>
    </w:p>
    <w:bookmarkEnd w:id="3"/>
    <w:p w14:paraId="40BB31DD" w14:textId="6874C13A" w:rsidR="00852556" w:rsidRPr="00762C75" w:rsidRDefault="00852556" w:rsidP="00762C75">
      <w:pPr>
        <w:pStyle w:val="Heading1"/>
      </w:pPr>
    </w:p>
    <w:p w14:paraId="528BB637" w14:textId="340D5BF2" w:rsidR="00852556" w:rsidRPr="00762C75" w:rsidRDefault="00852556" w:rsidP="00852556">
      <w:pPr>
        <w:rPr>
          <w:rFonts w:ascii="Arial" w:hAnsi="Arial" w:cs="Arial"/>
        </w:rPr>
      </w:pPr>
      <w:r w:rsidRPr="00762C75">
        <w:rPr>
          <w:rFonts w:ascii="Arial" w:hAnsi="Arial" w:cs="Arial"/>
        </w:rPr>
        <w:t>Transformational leade</w:t>
      </w:r>
      <w:r w:rsidRPr="00762C75">
        <w:rPr>
          <w:rFonts w:ascii="Arial" w:hAnsi="Arial" w:cs="Arial"/>
        </w:rPr>
        <w:t xml:space="preserve">rship. </w:t>
      </w:r>
      <w:r w:rsidRPr="00762C75">
        <w:rPr>
          <w:rFonts w:ascii="Arial" w:hAnsi="Arial" w:cs="Arial"/>
        </w:rPr>
        <w:t>Transformational leadership is leadership</w:t>
      </w:r>
      <w:r w:rsidR="001F683C" w:rsidRPr="00762C75">
        <w:rPr>
          <w:rFonts w:ascii="Arial" w:hAnsi="Arial" w:cs="Arial"/>
        </w:rPr>
        <w:t xml:space="preserve"> style</w:t>
      </w:r>
      <w:r w:rsidRPr="00762C75">
        <w:rPr>
          <w:rFonts w:ascii="Arial" w:hAnsi="Arial" w:cs="Arial"/>
        </w:rPr>
        <w:t xml:space="preserve"> that emphasizes inspiration, vision, and motivation to create significant change within an organization. </w:t>
      </w:r>
      <w:r w:rsidRPr="00762C75">
        <w:rPr>
          <w:rFonts w:ascii="Arial" w:hAnsi="Arial" w:cs="Arial"/>
        </w:rPr>
        <w:t xml:space="preserve">This leadership model is highly used by NHS, not only in the change process, but part of their foundation. </w:t>
      </w:r>
      <w:proofErr w:type="spellStart"/>
      <w:r w:rsidRPr="00762C75">
        <w:rPr>
          <w:rFonts w:ascii="Arial" w:hAnsi="Arial" w:cs="Arial"/>
        </w:rPr>
        <w:t>Nhs</w:t>
      </w:r>
      <w:proofErr w:type="spellEnd"/>
      <w:r w:rsidRPr="00762C75">
        <w:rPr>
          <w:rFonts w:ascii="Arial" w:hAnsi="Arial" w:cs="Arial"/>
        </w:rPr>
        <w:t xml:space="preserve"> is an organisation with a strong social mission, such organisations adapt such leadership styles due to being also a “People Oriented organisation”. </w:t>
      </w:r>
      <w:r w:rsidRPr="00762C75">
        <w:rPr>
          <w:rFonts w:ascii="Arial" w:hAnsi="Arial" w:cs="Arial"/>
        </w:rPr>
        <w:t>This leadership style has been used in the NHS to drive change and innovation, particularly in response to challenges such as the COVID-19 pandemic (Morse, 2020).</w:t>
      </w:r>
    </w:p>
    <w:p w14:paraId="3D492D53" w14:textId="045570FD" w:rsidR="00852556" w:rsidRPr="00762C75" w:rsidRDefault="00852556" w:rsidP="00852556">
      <w:pPr>
        <w:rPr>
          <w:rFonts w:ascii="Arial" w:hAnsi="Arial" w:cs="Arial"/>
        </w:rPr>
      </w:pPr>
      <w:r w:rsidRPr="00762C75">
        <w:rPr>
          <w:rFonts w:ascii="Arial" w:hAnsi="Arial" w:cs="Arial"/>
        </w:rPr>
        <w:t>Distributed leadership</w:t>
      </w:r>
      <w:r w:rsidRPr="00762C75">
        <w:rPr>
          <w:rFonts w:ascii="Arial" w:hAnsi="Arial" w:cs="Arial"/>
        </w:rPr>
        <w:t xml:space="preserve">. This </w:t>
      </w:r>
      <w:r w:rsidRPr="00762C75">
        <w:rPr>
          <w:rFonts w:ascii="Arial" w:hAnsi="Arial" w:cs="Arial"/>
        </w:rPr>
        <w:t xml:space="preserve"> leadership style</w:t>
      </w:r>
      <w:r w:rsidRPr="00762C75">
        <w:rPr>
          <w:rFonts w:ascii="Arial" w:hAnsi="Arial" w:cs="Arial"/>
        </w:rPr>
        <w:t xml:space="preserve"> focuses on </w:t>
      </w:r>
      <w:r w:rsidRPr="00762C75">
        <w:rPr>
          <w:rFonts w:ascii="Arial" w:hAnsi="Arial" w:cs="Arial"/>
        </w:rPr>
        <w:t xml:space="preserve"> collaboration and shared decision-making among multiple individuals within an organization. This leadership style has been used in the NHS to promote teamwork and enable more effective decision-making at all levels of the organization (West et al., 2015).</w:t>
      </w:r>
    </w:p>
    <w:p w14:paraId="5D31DC6A" w14:textId="45CFA24E" w:rsidR="00852556" w:rsidRPr="00762C75" w:rsidRDefault="00852556" w:rsidP="00852556">
      <w:pPr>
        <w:rPr>
          <w:rFonts w:ascii="Arial" w:hAnsi="Arial" w:cs="Arial"/>
        </w:rPr>
      </w:pPr>
      <w:r w:rsidRPr="00762C75">
        <w:rPr>
          <w:rFonts w:ascii="Arial" w:hAnsi="Arial" w:cs="Arial"/>
        </w:rPr>
        <w:t xml:space="preserve"> Servant leadership </w:t>
      </w:r>
      <w:r w:rsidRPr="00762C75">
        <w:rPr>
          <w:rFonts w:ascii="Arial" w:hAnsi="Arial" w:cs="Arial"/>
        </w:rPr>
        <w:t xml:space="preserve">model </w:t>
      </w:r>
      <w:proofErr w:type="spellStart"/>
      <w:r w:rsidRPr="00762C75">
        <w:rPr>
          <w:rFonts w:ascii="Arial" w:hAnsi="Arial" w:cs="Arial"/>
        </w:rPr>
        <w:t>highlit</w:t>
      </w:r>
      <w:r w:rsidRPr="00762C75">
        <w:rPr>
          <w:rFonts w:ascii="Arial" w:hAnsi="Arial" w:cs="Arial"/>
        </w:rPr>
        <w:t>s</w:t>
      </w:r>
      <w:proofErr w:type="spellEnd"/>
      <w:r w:rsidRPr="00762C75">
        <w:rPr>
          <w:rFonts w:ascii="Arial" w:hAnsi="Arial" w:cs="Arial"/>
        </w:rPr>
        <w:t xml:space="preserve"> the leader's role as a servant to their followers, prioritizing their needs and helping them to achieve their goals. This leadership style has been used in the NHS to promote patient-</w:t>
      </w:r>
      <w:proofErr w:type="spellStart"/>
      <w:r w:rsidRPr="00762C75">
        <w:rPr>
          <w:rFonts w:ascii="Arial" w:hAnsi="Arial" w:cs="Arial"/>
        </w:rPr>
        <w:t>centered</w:t>
      </w:r>
      <w:proofErr w:type="spellEnd"/>
      <w:r w:rsidRPr="00762C75">
        <w:rPr>
          <w:rFonts w:ascii="Arial" w:hAnsi="Arial" w:cs="Arial"/>
        </w:rPr>
        <w:t xml:space="preserve"> care and empower frontline staff (Hayes et al., 2020).</w:t>
      </w:r>
    </w:p>
    <w:p w14:paraId="6225B505" w14:textId="337689C8" w:rsidR="00852556" w:rsidRPr="00762C75" w:rsidRDefault="00852556" w:rsidP="00852556">
      <w:pPr>
        <w:rPr>
          <w:rFonts w:ascii="Arial" w:hAnsi="Arial" w:cs="Arial"/>
        </w:rPr>
      </w:pPr>
      <w:r w:rsidRPr="00762C75">
        <w:rPr>
          <w:rFonts w:ascii="Arial" w:hAnsi="Arial" w:cs="Arial"/>
        </w:rPr>
        <w:t xml:space="preserve">Transactional leadership is a style of leadership </w:t>
      </w:r>
      <w:r w:rsidRPr="00762C75">
        <w:rPr>
          <w:rFonts w:ascii="Arial" w:hAnsi="Arial" w:cs="Arial"/>
        </w:rPr>
        <w:t xml:space="preserve">based on </w:t>
      </w:r>
      <w:r w:rsidRPr="00762C75">
        <w:rPr>
          <w:rFonts w:ascii="Arial" w:hAnsi="Arial" w:cs="Arial"/>
        </w:rPr>
        <w:t xml:space="preserve"> rewards and punishments to motivate followers. This leadership style has been used in the NHS to manage day-to-day operations and ensure compliance with established protocols and procedures (Stone et al., 2015).</w:t>
      </w:r>
    </w:p>
    <w:p w14:paraId="65909B51" w14:textId="77A34E36" w:rsidR="00995371" w:rsidRPr="00762C75" w:rsidRDefault="00995371" w:rsidP="004C00AE">
      <w:pPr>
        <w:pStyle w:val="Heading1"/>
        <w:rPr>
          <w:rFonts w:ascii="Arial" w:hAnsi="Arial" w:cs="Arial"/>
          <w:sz w:val="22"/>
          <w:szCs w:val="22"/>
        </w:rPr>
      </w:pPr>
    </w:p>
    <w:p w14:paraId="6AE96632" w14:textId="77777777" w:rsidR="00995371" w:rsidRPr="00762C75" w:rsidRDefault="00995371" w:rsidP="00762C75">
      <w:pPr>
        <w:pStyle w:val="Heading1"/>
      </w:pPr>
      <w:bookmarkStart w:id="5" w:name="_Toc133830832"/>
      <w:r w:rsidRPr="00762C75">
        <w:t>Emergent approach Mintzberg</w:t>
      </w:r>
      <w:bookmarkEnd w:id="5"/>
    </w:p>
    <w:p w14:paraId="1702864D" w14:textId="77777777" w:rsidR="00995371" w:rsidRPr="00762C75" w:rsidRDefault="00995371" w:rsidP="00995371">
      <w:pPr>
        <w:rPr>
          <w:rFonts w:ascii="Arial" w:hAnsi="Arial" w:cs="Arial"/>
        </w:rPr>
      </w:pPr>
    </w:p>
    <w:p w14:paraId="74566746" w14:textId="5C0495BA" w:rsidR="00995371" w:rsidRPr="00762C75" w:rsidRDefault="00995371" w:rsidP="00995371">
      <w:pPr>
        <w:rPr>
          <w:rFonts w:ascii="Arial" w:hAnsi="Arial" w:cs="Arial"/>
        </w:rPr>
      </w:pPr>
      <w:r w:rsidRPr="00762C75">
        <w:rPr>
          <w:rFonts w:ascii="Arial" w:hAnsi="Arial" w:cs="Arial"/>
        </w:rPr>
        <w:t>The emergent approach is a management philosophy developed by Henry Mintzberg that emphasizes the importance of flexibility, adaptability, and experimentation in response to changing circumstances. It is a contrast to the more prescriptive approach that emphasizes planning and control. According to Mintzberg, the emergent approach recognizes the inherent complexity and unpredictability of organizations and encourages managers to embrace uncertainty and use trial-and-error learning to solve problems and create new opportunities.</w:t>
      </w:r>
      <w:r w:rsidR="00762C75">
        <w:rPr>
          <w:rFonts w:ascii="Arial" w:hAnsi="Arial" w:cs="Arial"/>
        </w:rPr>
        <w:t xml:space="preserve"> </w:t>
      </w:r>
      <w:r w:rsidRPr="00762C75">
        <w:rPr>
          <w:rFonts w:ascii="Arial" w:hAnsi="Arial" w:cs="Arial"/>
        </w:rPr>
        <w:t xml:space="preserve">The emergent approach, as developed by Henry Mintzberg, emphasizes the importance of flexibility, adaptability, and experimentation in response to changing circumstances. This approach is particularly relevant during and post-COVID in the NHS, where the pandemic has required rapid and continuous adaptation to changing circumstances. </w:t>
      </w:r>
    </w:p>
    <w:p w14:paraId="31C4DCCB" w14:textId="77777777" w:rsidR="00995371" w:rsidRPr="00762C75" w:rsidRDefault="00995371" w:rsidP="00995371">
      <w:pPr>
        <w:rPr>
          <w:rFonts w:ascii="Arial" w:hAnsi="Arial" w:cs="Arial"/>
        </w:rPr>
      </w:pPr>
      <w:r w:rsidRPr="00762C75">
        <w:rPr>
          <w:rFonts w:ascii="Arial" w:hAnsi="Arial" w:cs="Arial"/>
        </w:rPr>
        <w:t>Developing new care models: In response to the pandemic, the NHS has developed new care models to ensure the safe delivery of care while minimizing the risk of transmission. For example, the NHS set up 'COVID-19 secure' pathways for patients needing elective surgery to ensure that they can receive the care they need while minimizing the risk of infection (NHS, 2020a). These new care models have been developed through experimentation and learning, with new approaches being refined over time as more is learned about the virus and how it spreads.</w:t>
      </w:r>
    </w:p>
    <w:p w14:paraId="68573508" w14:textId="1A53361C" w:rsidR="00995371" w:rsidRPr="00762C75" w:rsidRDefault="00995371" w:rsidP="00995371">
      <w:pPr>
        <w:rPr>
          <w:rFonts w:ascii="Arial" w:hAnsi="Arial" w:cs="Arial"/>
        </w:rPr>
      </w:pPr>
      <w:r w:rsidRPr="00762C75">
        <w:rPr>
          <w:rFonts w:ascii="Arial" w:hAnsi="Arial" w:cs="Arial"/>
        </w:rPr>
        <w:t>Redeploying staff.</w:t>
      </w:r>
      <w:r w:rsidR="00251011" w:rsidRPr="00762C75">
        <w:rPr>
          <w:rFonts w:ascii="Arial" w:hAnsi="Arial" w:cs="Arial"/>
        </w:rPr>
        <w:t xml:space="preserve"> </w:t>
      </w:r>
      <w:r w:rsidRPr="00762C75">
        <w:rPr>
          <w:rFonts w:ascii="Arial" w:hAnsi="Arial" w:cs="Arial"/>
        </w:rPr>
        <w:t>To address the challenges posed by the pandemic, the NHS has had to rapidly redeploy staff to where they are most needed. For example, many healthcare professionals were redeployed from their usual roles to work in critical care units, where they could provide much-needed support for COVID-19 patients (NHS, 2020b). This approach required flexibility and adaptability to ensure that staff were deployed to where they were most needed, and that patient care was not compromised in the process.</w:t>
      </w:r>
    </w:p>
    <w:p w14:paraId="749A5336" w14:textId="054FA0F3" w:rsidR="00995371" w:rsidRPr="00762C75" w:rsidRDefault="00995371" w:rsidP="00995371">
      <w:pPr>
        <w:rPr>
          <w:rFonts w:ascii="Arial" w:hAnsi="Arial" w:cs="Arial"/>
        </w:rPr>
      </w:pPr>
      <w:r w:rsidRPr="00762C75">
        <w:rPr>
          <w:rFonts w:ascii="Arial" w:hAnsi="Arial" w:cs="Arial"/>
        </w:rPr>
        <w:t>Collaboration and partnership working.</w:t>
      </w:r>
      <w:r w:rsidR="00251011" w:rsidRPr="00762C75">
        <w:rPr>
          <w:rFonts w:ascii="Arial" w:hAnsi="Arial" w:cs="Arial"/>
        </w:rPr>
        <w:t xml:space="preserve"> </w:t>
      </w:r>
      <w:r w:rsidRPr="00762C75">
        <w:rPr>
          <w:rFonts w:ascii="Arial" w:hAnsi="Arial" w:cs="Arial"/>
        </w:rPr>
        <w:t>The pandemic has required collaboration and partnership working between different parts of the NHS, as well as with other organizations such as local authorities and the voluntary sector. For example, the NHS worked closely with local authorities to establish 'COVID-19 secure' care homes, which provided a safe environment for vulnerable residents during the pandemic (NHS, 2020c). This collaboration and partnership working has required an emergent approach, with new ways of working being developed and refined over time as more is learned about the virus and its impact on different groups.</w:t>
      </w:r>
    </w:p>
    <w:p w14:paraId="5F77409E" w14:textId="61AAEE1A" w:rsidR="00995371" w:rsidRPr="00762C75" w:rsidRDefault="00995371" w:rsidP="00995371">
      <w:pPr>
        <w:rPr>
          <w:rFonts w:ascii="Arial" w:hAnsi="Arial" w:cs="Arial"/>
        </w:rPr>
      </w:pPr>
      <w:r w:rsidRPr="00762C75">
        <w:rPr>
          <w:rFonts w:ascii="Arial" w:hAnsi="Arial" w:cs="Arial"/>
        </w:rPr>
        <w:t xml:space="preserve">In conclusion, the emergent approach developed by Mintzberg has been highly relevant during and post-COVID in the NHS. The pandemic has required the NHS to be flexible, adaptable, and experimental in response to changing circumstances, with new care models, staff redeployment, and collaboration and partnership working being just some examples of how the emergent approach has been applied. </w:t>
      </w:r>
    </w:p>
    <w:p w14:paraId="7CF6CCEE" w14:textId="77777777" w:rsidR="00995371" w:rsidRPr="00762C75" w:rsidRDefault="00995371" w:rsidP="004C00AE">
      <w:pPr>
        <w:pStyle w:val="Heading1"/>
        <w:rPr>
          <w:rFonts w:ascii="Arial" w:hAnsi="Arial" w:cs="Arial"/>
          <w:sz w:val="22"/>
          <w:szCs w:val="22"/>
        </w:rPr>
      </w:pPr>
    </w:p>
    <w:p w14:paraId="2320B701" w14:textId="77777777" w:rsidR="00995371" w:rsidRPr="00762C75" w:rsidRDefault="00995371" w:rsidP="00762C75">
      <w:pPr>
        <w:pStyle w:val="Heading1"/>
      </w:pPr>
      <w:bookmarkStart w:id="6" w:name="_Toc133830833"/>
      <w:r w:rsidRPr="00762C75">
        <w:t>Mumford's participative approach</w:t>
      </w:r>
      <w:bookmarkEnd w:id="6"/>
    </w:p>
    <w:p w14:paraId="3919749C" w14:textId="77777777" w:rsidR="00995371" w:rsidRPr="00762C75" w:rsidRDefault="00995371" w:rsidP="00995371">
      <w:pPr>
        <w:rPr>
          <w:rFonts w:ascii="Arial" w:hAnsi="Arial" w:cs="Arial"/>
        </w:rPr>
      </w:pPr>
    </w:p>
    <w:p w14:paraId="209B56F2" w14:textId="77777777" w:rsidR="00995371" w:rsidRPr="00762C75" w:rsidRDefault="00995371" w:rsidP="00995371">
      <w:pPr>
        <w:rPr>
          <w:rFonts w:ascii="Arial" w:hAnsi="Arial" w:cs="Arial"/>
        </w:rPr>
      </w:pPr>
    </w:p>
    <w:p w14:paraId="17E9C7AF" w14:textId="757D3FEC" w:rsidR="00995371" w:rsidRPr="00762C75" w:rsidRDefault="00995371" w:rsidP="00995371">
      <w:pPr>
        <w:rPr>
          <w:rFonts w:ascii="Arial" w:hAnsi="Arial" w:cs="Arial"/>
        </w:rPr>
      </w:pPr>
      <w:r w:rsidRPr="00762C75">
        <w:rPr>
          <w:rFonts w:ascii="Arial" w:hAnsi="Arial" w:cs="Arial"/>
        </w:rPr>
        <w:t>Mumford's Change Model is a participatory change management approach that emphasizes collaboration, involvement, and participation of stakeholders at all levels. The model comprises four stages: diagnosis, design, implementation, and evaluation, and emphasizes the importance of communication, trust, and leadership during the change process (Mumford, 1997; Mumford, 2006).Mumford's participative approach to change is a collaborative approach that emphasizes involving stakeholders in the change process. In the context of the NHS, this approach can be useful in promoting engagement and buy-in from staff and patients, leading to more effective and sustainable change outcomes. However, there are also some limitations to this approach.</w:t>
      </w:r>
    </w:p>
    <w:p w14:paraId="23E4D2E7" w14:textId="1EBFCAD2" w:rsidR="00995371" w:rsidRPr="00762C75" w:rsidRDefault="00995371" w:rsidP="00995371">
      <w:pPr>
        <w:rPr>
          <w:rFonts w:ascii="Arial" w:hAnsi="Arial" w:cs="Arial"/>
        </w:rPr>
      </w:pPr>
      <w:r w:rsidRPr="00762C75">
        <w:rPr>
          <w:rFonts w:ascii="Arial" w:hAnsi="Arial" w:cs="Arial"/>
        </w:rPr>
        <w:t>One of the strengths of the participative approach is that it can help to overcome resistance to change by involving stakeholders in the process. For example, when the NHS introduced new models of care during the pandemic, involving frontline staff in the development and implementation of these changes helped to promote acceptance and ownership of the changes (NHS England, 2020).</w:t>
      </w:r>
      <w:r w:rsidR="00251011" w:rsidRPr="00762C75">
        <w:rPr>
          <w:rFonts w:ascii="Arial" w:hAnsi="Arial" w:cs="Arial"/>
        </w:rPr>
        <w:t xml:space="preserve"> </w:t>
      </w:r>
      <w:r w:rsidRPr="00762C75">
        <w:rPr>
          <w:rFonts w:ascii="Arial" w:hAnsi="Arial" w:cs="Arial"/>
        </w:rPr>
        <w:t>Another benefit of the participative approach is that it can help to identify potential barriers to change early on, allowing for adjustments to be made before the change is fully implemented. For example, involving patients in the development of new services can help to ensure that the services are tailored to their needs and preferences (NHS England, 2018).However, there are also some limitations to the participative approach. One potential challenge is that involving too many stakeholders can lead to slow decision-making and a lack of clear direction. This can be particularly problematic in fast-paced environments like the NHS. Additionally, some stakeholders may not have the necessary expertise or understanding to contribute meaningfully to the change process.</w:t>
      </w:r>
    </w:p>
    <w:p w14:paraId="51830FA2" w14:textId="77777777" w:rsidR="00995371" w:rsidRPr="00762C75" w:rsidRDefault="00995371" w:rsidP="00995371">
      <w:pPr>
        <w:rPr>
          <w:rFonts w:ascii="Arial" w:hAnsi="Arial" w:cs="Arial"/>
        </w:rPr>
      </w:pPr>
      <w:r w:rsidRPr="00762C75">
        <w:rPr>
          <w:rFonts w:ascii="Arial" w:hAnsi="Arial" w:cs="Arial"/>
        </w:rPr>
        <w:t>Overall, the participative approach can be a useful tool for managing change in the NHS context, but it should be used in a targeted and strategic way to ensure that it is effective.</w:t>
      </w:r>
    </w:p>
    <w:p w14:paraId="6B4CB2D2" w14:textId="77777777" w:rsidR="00995371" w:rsidRPr="00762C75" w:rsidRDefault="00995371" w:rsidP="00995371">
      <w:pPr>
        <w:rPr>
          <w:rFonts w:ascii="Arial" w:hAnsi="Arial" w:cs="Arial"/>
        </w:rPr>
      </w:pPr>
    </w:p>
    <w:p w14:paraId="78751646" w14:textId="77777777" w:rsidR="00995371" w:rsidRPr="00762C75" w:rsidRDefault="00995371" w:rsidP="004C00AE">
      <w:pPr>
        <w:pStyle w:val="Heading1"/>
        <w:rPr>
          <w:rFonts w:ascii="Arial" w:hAnsi="Arial" w:cs="Arial"/>
          <w:sz w:val="22"/>
          <w:szCs w:val="22"/>
        </w:rPr>
      </w:pPr>
    </w:p>
    <w:p w14:paraId="3EE48287" w14:textId="77777777" w:rsidR="00995371" w:rsidRPr="00762C75" w:rsidRDefault="00995371" w:rsidP="00762C75">
      <w:pPr>
        <w:pStyle w:val="Heading1"/>
      </w:pPr>
      <w:bookmarkStart w:id="7" w:name="_Toc133830834"/>
      <w:r w:rsidRPr="00762C75">
        <w:t>Life Cycle approach</w:t>
      </w:r>
      <w:bookmarkEnd w:id="7"/>
      <w:r w:rsidRPr="00762C75">
        <w:t xml:space="preserve"> </w:t>
      </w:r>
    </w:p>
    <w:p w14:paraId="5F703BB3" w14:textId="77777777" w:rsidR="00995371" w:rsidRPr="00762C75" w:rsidRDefault="00995371" w:rsidP="00995371">
      <w:pPr>
        <w:rPr>
          <w:rFonts w:ascii="Arial" w:hAnsi="Arial" w:cs="Arial"/>
        </w:rPr>
      </w:pPr>
    </w:p>
    <w:p w14:paraId="6FAF26E1" w14:textId="77777777" w:rsidR="00995371" w:rsidRPr="00762C75" w:rsidRDefault="00995371" w:rsidP="00995371">
      <w:pPr>
        <w:rPr>
          <w:rFonts w:ascii="Arial" w:hAnsi="Arial" w:cs="Arial"/>
        </w:rPr>
      </w:pPr>
      <w:r w:rsidRPr="00762C75">
        <w:rPr>
          <w:rFonts w:ascii="Arial" w:hAnsi="Arial" w:cs="Arial"/>
        </w:rPr>
        <w:t>The Life Cycle approach is a change management model that identifies the various stages of an organization's lifecycle and proposes different strategies for managing change in each stage. The model suggests that organizations go through four stages - birth, growth, maturity, and decline - and that each stage presents unique challenges that require different change management strategies (Lock, 2015).</w:t>
      </w:r>
    </w:p>
    <w:p w14:paraId="40F5222E" w14:textId="4A3A9FDD" w:rsidR="00995371" w:rsidRPr="00762C75" w:rsidRDefault="00995371" w:rsidP="00995371">
      <w:pPr>
        <w:rPr>
          <w:rFonts w:ascii="Arial" w:hAnsi="Arial" w:cs="Arial"/>
        </w:rPr>
      </w:pPr>
      <w:r w:rsidRPr="00762C75">
        <w:rPr>
          <w:rFonts w:ascii="Arial" w:hAnsi="Arial" w:cs="Arial"/>
        </w:rPr>
        <w:t>The Life Cycle approach can help the NHS to identify the specific challenges and opportunities at each stage and develop appropriate strategies to manage them. For example, during the growth stage, the NHS could focus on developing new services and infrastructure, while during the maturity stage, it could prioritize efficiency and quality improvement initiatives to meet the changing needs of patients and healthcare professionals.</w:t>
      </w:r>
      <w:r w:rsidR="00F97C6A" w:rsidRPr="00762C75">
        <w:rPr>
          <w:rFonts w:ascii="Arial" w:hAnsi="Arial" w:cs="Arial"/>
        </w:rPr>
        <w:t xml:space="preserve"> </w:t>
      </w:r>
      <w:r w:rsidR="00F97C6A" w:rsidRPr="00762C75">
        <w:rPr>
          <w:rFonts w:ascii="Arial" w:hAnsi="Arial" w:cs="Arial"/>
        </w:rPr>
        <w:t>At the birth stage, the NHS was created in 1948, and it focused on providing universal access to healthcare services. During the growth stage, the NHS expanded its services and infrastructure, and it became one of the largest and most complex healthcare systems in the world. The maturity stage saw the NHS facing challenges related to funding, workforce shortages, and the need to adapt to changing patient needs and expectations. Currently, the NHS is facing the decline stage, characterized by increasing demand for services, funding pressures, and growing workforce shortages.</w:t>
      </w:r>
    </w:p>
    <w:p w14:paraId="39E27613" w14:textId="77777777" w:rsidR="00995371" w:rsidRPr="00762C75" w:rsidRDefault="00995371" w:rsidP="00995371">
      <w:pPr>
        <w:rPr>
          <w:rFonts w:ascii="Arial" w:hAnsi="Arial" w:cs="Arial"/>
        </w:rPr>
      </w:pPr>
      <w:r w:rsidRPr="00762C75">
        <w:rPr>
          <w:rFonts w:ascii="Arial" w:hAnsi="Arial" w:cs="Arial"/>
        </w:rPr>
        <w:t>However, there are also limitations to the Life Cycle approach. The approach assumes that organizations progress through the stages in a linear and predictable manner, which may not always be the case in the fast-paced and dynamic healthcare environment. Moreover, the approach does not account for external factors, such as technological advancements and changes in patient expectations, which can have a significant impact on the healthcare landscape.</w:t>
      </w:r>
    </w:p>
    <w:p w14:paraId="70724EFF" w14:textId="4613BB59" w:rsidR="00995371" w:rsidRPr="00762C75" w:rsidRDefault="00995371" w:rsidP="00995371">
      <w:pPr>
        <w:rPr>
          <w:rFonts w:ascii="Arial" w:hAnsi="Arial" w:cs="Arial"/>
        </w:rPr>
      </w:pPr>
      <w:r w:rsidRPr="00762C75">
        <w:rPr>
          <w:rFonts w:ascii="Arial" w:hAnsi="Arial" w:cs="Arial"/>
        </w:rPr>
        <w:t>In conclusion, the Life Cycle approach can provide a useful framework for understanding the challenges and opportunities faced by the NHS as it develops and changes over time. However, it is important to consider its limitations and adapt the approach to the specific context of the NHS to ensure its effectiveness.</w:t>
      </w:r>
    </w:p>
    <w:p w14:paraId="7E072BE8" w14:textId="742C56AB" w:rsidR="00F97C6A" w:rsidRPr="00762C75" w:rsidRDefault="00F97C6A" w:rsidP="00995371">
      <w:pPr>
        <w:rPr>
          <w:rFonts w:ascii="Arial" w:hAnsi="Arial" w:cs="Arial"/>
        </w:rPr>
      </w:pPr>
    </w:p>
    <w:p w14:paraId="6405D3D5" w14:textId="0FFB3A5C" w:rsidR="00F97C6A" w:rsidRPr="00762C75" w:rsidRDefault="00F97C6A" w:rsidP="00762C75">
      <w:pPr>
        <w:pStyle w:val="Heading1"/>
      </w:pPr>
      <w:bookmarkStart w:id="8" w:name="_Toc133830835"/>
      <w:r w:rsidRPr="00762C75">
        <w:t>Future improvements</w:t>
      </w:r>
      <w:bookmarkEnd w:id="8"/>
      <w:r w:rsidRPr="00762C75">
        <w:t xml:space="preserve"> </w:t>
      </w:r>
    </w:p>
    <w:p w14:paraId="6C4D8738" w14:textId="77777777" w:rsidR="00995371" w:rsidRPr="00762C75" w:rsidRDefault="00995371" w:rsidP="00995371">
      <w:pPr>
        <w:rPr>
          <w:rFonts w:ascii="Arial" w:hAnsi="Arial" w:cs="Arial"/>
        </w:rPr>
      </w:pPr>
    </w:p>
    <w:p w14:paraId="75494F79" w14:textId="77777777" w:rsidR="00995371" w:rsidRPr="00762C75" w:rsidRDefault="00995371" w:rsidP="00995371">
      <w:pPr>
        <w:rPr>
          <w:rFonts w:ascii="Arial" w:hAnsi="Arial" w:cs="Arial"/>
        </w:rPr>
      </w:pPr>
    </w:p>
    <w:p w14:paraId="187AD6F6" w14:textId="77777777" w:rsidR="00995371" w:rsidRPr="00762C75" w:rsidRDefault="00995371" w:rsidP="00995371">
      <w:pPr>
        <w:rPr>
          <w:rFonts w:ascii="Arial" w:hAnsi="Arial" w:cs="Arial"/>
        </w:rPr>
      </w:pPr>
      <w:r w:rsidRPr="00762C75">
        <w:rPr>
          <w:rFonts w:ascii="Arial" w:hAnsi="Arial" w:cs="Arial"/>
        </w:rPr>
        <w:t>Given the current volatility, uncertainty, complexity, and ambiguity in the national and international business environment for NHS, there are several areas that may need to be changed in the future.</w:t>
      </w:r>
    </w:p>
    <w:p w14:paraId="51F0AFAD" w14:textId="4F5FDCF7" w:rsidR="00F97C6A" w:rsidRPr="00762C75" w:rsidRDefault="00995371" w:rsidP="00995371">
      <w:pPr>
        <w:rPr>
          <w:rFonts w:ascii="Arial" w:hAnsi="Arial" w:cs="Arial"/>
        </w:rPr>
      </w:pPr>
      <w:r w:rsidRPr="00762C75">
        <w:rPr>
          <w:rFonts w:ascii="Arial" w:hAnsi="Arial" w:cs="Arial"/>
        </w:rPr>
        <w:t>One key area that may require change is leadership styles. The traditional hierarchical and bureaucratic leadership styles may need to be adapted to better respond to changing circumstances and promote greater agility and innovation within the NHS. A more participatory and inclusive leadership style may be necessary to engage employees and foster a culture of innovation and continuous improvement.</w:t>
      </w:r>
      <w:r w:rsidR="002A75C7" w:rsidRPr="00762C75">
        <w:rPr>
          <w:rFonts w:ascii="Arial" w:hAnsi="Arial" w:cs="Arial"/>
        </w:rPr>
        <w:t xml:space="preserve"> </w:t>
      </w:r>
      <w:r w:rsidRPr="00762C75">
        <w:rPr>
          <w:rFonts w:ascii="Arial" w:hAnsi="Arial" w:cs="Arial"/>
        </w:rPr>
        <w:t>Another area that may need to be changed is the organisational structure. The pandemic has highlighted the need for greater coordination and collaboration between different parts of the NHS, and a more networked and integrated organisational structure may be required to support this. This may involve breaking down silos and creating more cross-functional teams and partnerships to better respond to the changing needs of patients and stakeholders.</w:t>
      </w:r>
    </w:p>
    <w:p w14:paraId="55162C71" w14:textId="1ED1D6CF" w:rsidR="00203964" w:rsidRPr="00762C75" w:rsidRDefault="00995371" w:rsidP="00852556">
      <w:pPr>
        <w:rPr>
          <w:rFonts w:ascii="Arial" w:hAnsi="Arial" w:cs="Arial"/>
        </w:rPr>
      </w:pPr>
      <w:r w:rsidRPr="00762C75">
        <w:rPr>
          <w:rFonts w:ascii="Arial" w:hAnsi="Arial" w:cs="Arial"/>
        </w:rPr>
        <w:t>Finally, the organisational culture of the NHS may need to be changed to better support resilience and wellbeing, as well as a more agile and innovative approach to change. This may involve promoting greater flexibility and adaptability, as well as creating a more supportive and inclusive culture that values employee wellbeing and engagement.</w:t>
      </w:r>
      <w:r w:rsidR="002A75C7" w:rsidRPr="00762C75">
        <w:rPr>
          <w:rFonts w:ascii="Arial" w:hAnsi="Arial" w:cs="Arial"/>
        </w:rPr>
        <w:t xml:space="preserve"> </w:t>
      </w:r>
      <w:r w:rsidRPr="00762C75">
        <w:rPr>
          <w:rFonts w:ascii="Arial" w:hAnsi="Arial" w:cs="Arial"/>
        </w:rPr>
        <w:t>Overall, the changing business environment for NHS may require changes in leadership styles, organisational structure, and organisational culture to ensure that the organisation is better equipped to respond to emerging challenges and opportunities.</w:t>
      </w:r>
      <w:r w:rsidR="002A75C7" w:rsidRPr="00762C75">
        <w:rPr>
          <w:rFonts w:ascii="Arial" w:hAnsi="Arial" w:cs="Arial"/>
        </w:rPr>
        <w:t xml:space="preserve"> </w:t>
      </w:r>
      <w:r w:rsidR="00203964" w:rsidRPr="00762C75">
        <w:rPr>
          <w:rFonts w:ascii="Arial" w:hAnsi="Arial" w:cs="Arial"/>
        </w:rPr>
        <w:t>The COVID-19 pandemic has had a significant impact on the organizational culture of the NHS. The pandemic has required the NHS to be more agile, flexible, and innovative in responding to changing circumstances. There has been a greater emphasis on collaboration and teamwork between departments and teams. The pandemic has also highlighted the importance of resilience and wellbeing at both an individual and organizational level. There has been a greater emphasis on staff wellbeing and support, as well as creating a more resilient and sustainable culture within the NHS. Additionally, the pandemic has accelerated the adoption of digital technologies within the NHS, resulting in a more digitally-focused culture. This shift towards greater agility, collaboration, resilience, and digital transformation is expected to have lasting effects on the organizational culture of the NHS.</w:t>
      </w:r>
    </w:p>
    <w:p w14:paraId="4527E1DD" w14:textId="2610A4A4" w:rsidR="00203964" w:rsidRPr="00762C75" w:rsidRDefault="00203964" w:rsidP="00762C75">
      <w:pPr>
        <w:pStyle w:val="Heading1"/>
      </w:pPr>
    </w:p>
    <w:p w14:paraId="6788FABF" w14:textId="33AA877C" w:rsidR="00203964" w:rsidRPr="00762C75" w:rsidRDefault="00203964" w:rsidP="00762C75">
      <w:pPr>
        <w:pStyle w:val="Heading1"/>
      </w:pPr>
      <w:bookmarkStart w:id="9" w:name="_Toc133830836"/>
      <w:r w:rsidRPr="00762C75">
        <w:t>New Leadership style proposal</w:t>
      </w:r>
      <w:bookmarkEnd w:id="9"/>
    </w:p>
    <w:p w14:paraId="301C75FE" w14:textId="4EE751DC" w:rsidR="00203964" w:rsidRPr="00762C75" w:rsidRDefault="00203964" w:rsidP="00852556">
      <w:pPr>
        <w:rPr>
          <w:rFonts w:ascii="Arial" w:hAnsi="Arial" w:cs="Arial"/>
        </w:rPr>
      </w:pPr>
    </w:p>
    <w:p w14:paraId="1B3C54CB" w14:textId="198FC3C7" w:rsidR="00203964" w:rsidRPr="00762C75" w:rsidRDefault="00203964" w:rsidP="00852556">
      <w:pPr>
        <w:rPr>
          <w:rFonts w:ascii="Arial" w:hAnsi="Arial" w:cs="Arial"/>
        </w:rPr>
      </w:pPr>
      <w:r w:rsidRPr="00762C75">
        <w:rPr>
          <w:rFonts w:ascii="Arial" w:hAnsi="Arial" w:cs="Arial"/>
        </w:rPr>
        <w:t>Agile leadership can be adopted by the NHS by adopting certain key principles. These principles include creating a culture of continuous learning and improvement, empowering frontline staff, encouraging collaboration and teamwork, and embracing innovation and experimentation. The adoption of agile leadership principles can help the NHS to become more responsive to changing circumstances, more effective in delivering patient care, and better able to support its workforce. By prioritizing the needs of patients and staff, and focusing on delivering value, the NHS can create a more agile and effective organization (Denning, 2018). This approach can help the NHS to adapt to the ongoing challenges and changes that it faces, including those arising from the COVID-19 pandemic.</w:t>
      </w:r>
    </w:p>
    <w:p w14:paraId="51DAEA8C" w14:textId="5664D4F9" w:rsidR="0074518C" w:rsidRPr="00762C75" w:rsidRDefault="0074518C" w:rsidP="0074518C">
      <w:pPr>
        <w:rPr>
          <w:rFonts w:ascii="Arial" w:hAnsi="Arial" w:cs="Arial"/>
        </w:rPr>
      </w:pPr>
    </w:p>
    <w:p w14:paraId="0B5584EC" w14:textId="6AD8FCE4" w:rsidR="007B2268" w:rsidRPr="00762C75" w:rsidRDefault="007B2268" w:rsidP="0074518C">
      <w:pPr>
        <w:rPr>
          <w:rFonts w:ascii="Arial" w:hAnsi="Arial" w:cs="Arial"/>
        </w:rPr>
      </w:pPr>
    </w:p>
    <w:p w14:paraId="216AA8A5" w14:textId="0A5BF7C9" w:rsidR="007B2268" w:rsidRPr="00762C75" w:rsidRDefault="007B2268" w:rsidP="00762C75">
      <w:pPr>
        <w:pStyle w:val="Heading1"/>
      </w:pPr>
      <w:bookmarkStart w:id="10" w:name="_Toc133830837"/>
      <w:r w:rsidRPr="00762C75">
        <w:t>Section 2:</w:t>
      </w:r>
      <w:bookmarkEnd w:id="10"/>
    </w:p>
    <w:p w14:paraId="19F6D683" w14:textId="77777777" w:rsidR="008B6B9B" w:rsidRPr="00762C75" w:rsidRDefault="008B6B9B" w:rsidP="00762C75">
      <w:pPr>
        <w:pStyle w:val="Heading1"/>
      </w:pPr>
    </w:p>
    <w:p w14:paraId="0F573563" w14:textId="2E64CA68" w:rsidR="008B6B9B" w:rsidRPr="00762C75" w:rsidRDefault="008B6B9B" w:rsidP="00762C75">
      <w:pPr>
        <w:pStyle w:val="Heading1"/>
      </w:pPr>
      <w:bookmarkStart w:id="11" w:name="_Toc133830838"/>
      <w:r w:rsidRPr="00762C75">
        <w:t>Kotter Change management Model</w:t>
      </w:r>
      <w:bookmarkEnd w:id="11"/>
    </w:p>
    <w:p w14:paraId="064CDD5A" w14:textId="77777777" w:rsidR="008B6B9B" w:rsidRPr="00762C75" w:rsidRDefault="008B6B9B" w:rsidP="000A24AF">
      <w:pPr>
        <w:rPr>
          <w:rFonts w:ascii="Arial" w:hAnsi="Arial" w:cs="Arial"/>
        </w:rPr>
      </w:pPr>
    </w:p>
    <w:p w14:paraId="524F4411" w14:textId="0E376561" w:rsidR="00923EDC" w:rsidRPr="00762C75" w:rsidRDefault="008B6B9B" w:rsidP="000A24AF">
      <w:pPr>
        <w:rPr>
          <w:rFonts w:ascii="Arial" w:hAnsi="Arial" w:cs="Arial"/>
        </w:rPr>
      </w:pPr>
      <w:r w:rsidRPr="00762C75">
        <w:rPr>
          <w:rFonts w:ascii="Arial" w:hAnsi="Arial" w:cs="Arial"/>
        </w:rPr>
        <w:t>Kotter's change management model has received both praise and criticism in the academic literature. While some scholars have commended the model's simplicity and practicality, others have argued that it oversimplifies the complexities of change management and neglects the importance of the broader organizational context. For example, van der Voet (2014) suggests that Kotter's model is "incomplete, static and overly simplistic" (p. 320), and does not account for the dynamic and complex nature of organizational change. Similarly, Armenakis and Harris (2002) criticize the model for its focus on the leader as the driving force of change, which can overlook the role of other stakeholders in the change process. Despite these criticisms, Kotter's model remains widely used in practice, and some scholars argue that its practicality and emphasis on urgency and communication can be effective in certain contexts (Cameron &amp; Green, 2015). Overall, while Kotter's model has its limitations, it provides a useful framework for understanding the change management process and highlights the importance of communication, leadership, and stakeholder involvement.</w:t>
      </w:r>
    </w:p>
    <w:p w14:paraId="7E38E94A" w14:textId="685ABEC8" w:rsidR="008B6B9B" w:rsidRPr="00762C75" w:rsidRDefault="008B6B9B" w:rsidP="000A24AF">
      <w:pPr>
        <w:rPr>
          <w:rFonts w:ascii="Arial" w:hAnsi="Arial" w:cs="Arial"/>
        </w:rPr>
      </w:pPr>
    </w:p>
    <w:p w14:paraId="7C55E514" w14:textId="06423C16" w:rsidR="008B6B9B" w:rsidRPr="00762C75" w:rsidRDefault="008B6B9B" w:rsidP="004C00AE">
      <w:pPr>
        <w:pStyle w:val="Heading1"/>
        <w:rPr>
          <w:rFonts w:ascii="Arial" w:hAnsi="Arial" w:cs="Arial"/>
          <w:sz w:val="22"/>
          <w:szCs w:val="22"/>
        </w:rPr>
      </w:pPr>
    </w:p>
    <w:p w14:paraId="3607C95F" w14:textId="555DE165" w:rsidR="008B6B9B" w:rsidRPr="00762C75" w:rsidRDefault="008B6B9B" w:rsidP="00762C75">
      <w:pPr>
        <w:pStyle w:val="Heading1"/>
      </w:pPr>
      <w:bookmarkStart w:id="12" w:name="_Toc133830839"/>
      <w:r w:rsidRPr="00762C75">
        <w:t>Lewin’s Change Management model</w:t>
      </w:r>
      <w:bookmarkEnd w:id="12"/>
      <w:r w:rsidRPr="00762C75">
        <w:t xml:space="preserve"> </w:t>
      </w:r>
    </w:p>
    <w:p w14:paraId="0D9CD302" w14:textId="5457BC1B" w:rsidR="008B6B9B" w:rsidRPr="00762C75" w:rsidRDefault="008B6B9B" w:rsidP="000A24AF">
      <w:pPr>
        <w:rPr>
          <w:rFonts w:ascii="Arial" w:hAnsi="Arial" w:cs="Arial"/>
          <w:lang w:val="fr-FR"/>
        </w:rPr>
      </w:pPr>
    </w:p>
    <w:p w14:paraId="44D8437B" w14:textId="37A1A033" w:rsidR="008B6B9B" w:rsidRPr="00762C75" w:rsidRDefault="008B6B9B" w:rsidP="000A24AF">
      <w:pPr>
        <w:rPr>
          <w:rFonts w:ascii="Arial" w:hAnsi="Arial" w:cs="Arial"/>
          <w:lang w:val="fr-FR"/>
        </w:rPr>
      </w:pPr>
    </w:p>
    <w:p w14:paraId="4AA8BDAD" w14:textId="7DFAB66E" w:rsidR="008B6B9B" w:rsidRPr="00762C75" w:rsidRDefault="00F85029" w:rsidP="008B6B9B">
      <w:pPr>
        <w:rPr>
          <w:rFonts w:ascii="Arial" w:hAnsi="Arial" w:cs="Arial"/>
        </w:rPr>
      </w:pPr>
      <w:r w:rsidRPr="00762C75">
        <w:rPr>
          <w:rFonts w:ascii="Arial" w:hAnsi="Arial" w:cs="Arial"/>
        </w:rPr>
        <w:t>Among the most widely recognized and utilized change management models is Lewin's. Three stages are involved: unfreezing, changing, and refreezing. Identifying the need for change and communicating it to the organization is the first stage, while implementing the change and handling any resistance that might arise is the second. The final stage, refreezing,  reinforcing the change and ensure it becomes a permanent  organizational culture</w:t>
      </w:r>
      <w:r w:rsidR="008B6B9B" w:rsidRPr="00762C75">
        <w:rPr>
          <w:rFonts w:ascii="Arial" w:hAnsi="Arial" w:cs="Arial"/>
        </w:rPr>
        <w:t>.</w:t>
      </w:r>
      <w:r w:rsidR="00F97C6A" w:rsidRPr="00762C75">
        <w:rPr>
          <w:rFonts w:ascii="Arial" w:hAnsi="Arial" w:cs="Arial"/>
        </w:rPr>
        <w:t xml:space="preserve"> </w:t>
      </w:r>
      <w:r w:rsidR="008B6B9B" w:rsidRPr="00762C75">
        <w:rPr>
          <w:rFonts w:ascii="Arial" w:hAnsi="Arial" w:cs="Arial"/>
        </w:rPr>
        <w:t xml:space="preserve">While the Lewin model has been </w:t>
      </w:r>
      <w:r w:rsidR="00DB4409" w:rsidRPr="00762C75">
        <w:rPr>
          <w:rFonts w:ascii="Arial" w:hAnsi="Arial" w:cs="Arial"/>
        </w:rPr>
        <w:t xml:space="preserve">appreciated </w:t>
      </w:r>
      <w:r w:rsidR="008B6B9B" w:rsidRPr="00762C75">
        <w:rPr>
          <w:rFonts w:ascii="Arial" w:hAnsi="Arial" w:cs="Arial"/>
        </w:rPr>
        <w:t xml:space="preserve">for its simplicity and practicality, it has also been </w:t>
      </w:r>
      <w:r w:rsidR="00DB4409" w:rsidRPr="00762C75">
        <w:rPr>
          <w:rFonts w:ascii="Arial" w:hAnsi="Arial" w:cs="Arial"/>
        </w:rPr>
        <w:t xml:space="preserve"> highly </w:t>
      </w:r>
      <w:r w:rsidR="008B6B9B" w:rsidRPr="00762C75">
        <w:rPr>
          <w:rFonts w:ascii="Arial" w:hAnsi="Arial" w:cs="Arial"/>
        </w:rPr>
        <w:t>criticized for its linear and prescriptive nature. Some argue that the model fails to account for the dynamic and complex nature of organizational change and the multiple factors that can influence it. Additionally, it has been suggested that the model does not adequately address issues of power and politics that can arise during the change process.</w:t>
      </w:r>
    </w:p>
    <w:p w14:paraId="6F0B2015" w14:textId="77777777" w:rsidR="008B6B9B" w:rsidRPr="00762C75" w:rsidRDefault="008B6B9B" w:rsidP="008B6B9B">
      <w:pPr>
        <w:rPr>
          <w:rFonts w:ascii="Arial" w:hAnsi="Arial" w:cs="Arial"/>
        </w:rPr>
      </w:pPr>
      <w:r w:rsidRPr="00762C75">
        <w:rPr>
          <w:rFonts w:ascii="Arial" w:hAnsi="Arial" w:cs="Arial"/>
        </w:rPr>
        <w:t>Despite these criticisms, the Lewin model remains a popular framework for change management, particularly in the healthcare industry. For example, a study by Tsai and colleagues (2015) found that the Lewin model was effective in promoting nurse participation and engagement in a hospital's quality improvement initiative. Another study by Winters and colleagues (2018) found that the Lewin model was useful in guiding the implementation of a new electronic health record system in a hospital setting.</w:t>
      </w:r>
    </w:p>
    <w:p w14:paraId="4E8B8830" w14:textId="38293112" w:rsidR="008B6B9B" w:rsidRPr="00762C75" w:rsidRDefault="008B6B9B" w:rsidP="008B6B9B">
      <w:pPr>
        <w:rPr>
          <w:rFonts w:ascii="Arial" w:hAnsi="Arial" w:cs="Arial"/>
        </w:rPr>
      </w:pPr>
      <w:r w:rsidRPr="00762C75">
        <w:rPr>
          <w:rFonts w:ascii="Arial" w:hAnsi="Arial" w:cs="Arial"/>
        </w:rPr>
        <w:t>Overall, while the Lewin model may not be without its limitations, it remains a valuable tool for organizations seeking to implement change. However, it is important to recognize its limitations and adapt the model as needed to account for the unique challenges and complexities of each organization and change initiative.</w:t>
      </w:r>
    </w:p>
    <w:p w14:paraId="1F4C5EB3" w14:textId="4FD9C6BA" w:rsidR="008B6B9B" w:rsidRPr="00762C75" w:rsidRDefault="008B6B9B" w:rsidP="004C00AE">
      <w:pPr>
        <w:pStyle w:val="Heading1"/>
        <w:rPr>
          <w:rFonts w:ascii="Arial" w:hAnsi="Arial" w:cs="Arial"/>
          <w:sz w:val="22"/>
          <w:szCs w:val="22"/>
        </w:rPr>
      </w:pPr>
    </w:p>
    <w:p w14:paraId="70A9B545" w14:textId="638CBAF9" w:rsidR="008B6B9B" w:rsidRPr="00762C75" w:rsidRDefault="008B6B9B" w:rsidP="00762C75">
      <w:pPr>
        <w:pStyle w:val="Heading1"/>
      </w:pPr>
      <w:bookmarkStart w:id="13" w:name="_Toc133830840"/>
      <w:r w:rsidRPr="00762C75">
        <w:t>ADKAR Change management Model</w:t>
      </w:r>
      <w:bookmarkEnd w:id="13"/>
    </w:p>
    <w:p w14:paraId="28EDBE3F" w14:textId="77777777" w:rsidR="004C00AE" w:rsidRPr="00762C75" w:rsidRDefault="004C00AE" w:rsidP="008B6B9B">
      <w:pPr>
        <w:rPr>
          <w:rFonts w:ascii="Arial" w:hAnsi="Arial" w:cs="Arial"/>
          <w:lang w:val="fr-FR"/>
        </w:rPr>
      </w:pPr>
    </w:p>
    <w:p w14:paraId="56F033EC" w14:textId="0B517FE7" w:rsidR="008B6B9B" w:rsidRPr="00762C75" w:rsidRDefault="008B6B9B" w:rsidP="008B6B9B">
      <w:pPr>
        <w:rPr>
          <w:rFonts w:ascii="Arial" w:hAnsi="Arial" w:cs="Arial"/>
        </w:rPr>
      </w:pPr>
      <w:r w:rsidRPr="00762C75">
        <w:rPr>
          <w:rFonts w:ascii="Arial" w:hAnsi="Arial" w:cs="Arial"/>
        </w:rPr>
        <w:t xml:space="preserve">The ADKAR model is a popular change management model that focuses on the individual's </w:t>
      </w:r>
      <w:r w:rsidR="00F97C6A" w:rsidRPr="00762C75">
        <w:rPr>
          <w:rFonts w:ascii="Arial" w:hAnsi="Arial" w:cs="Arial"/>
        </w:rPr>
        <w:t>behaviour</w:t>
      </w:r>
      <w:r w:rsidRPr="00762C75">
        <w:rPr>
          <w:rFonts w:ascii="Arial" w:hAnsi="Arial" w:cs="Arial"/>
        </w:rPr>
        <w:t xml:space="preserve"> and psychology during the change process. It was introduced by Jeff Hiatt in 2003 and has gained widespread acceptance in the business world. The model comprises of five stages: Awareness, Desire, Knowledge, Ability, and Reinforcement. However, the model has received criticism for its limited scope and its overemphasis on individual </w:t>
      </w:r>
      <w:r w:rsidR="00F97C6A" w:rsidRPr="00762C75">
        <w:rPr>
          <w:rFonts w:ascii="Arial" w:hAnsi="Arial" w:cs="Arial"/>
        </w:rPr>
        <w:t>behaviour</w:t>
      </w:r>
      <w:r w:rsidRPr="00762C75">
        <w:rPr>
          <w:rFonts w:ascii="Arial" w:hAnsi="Arial" w:cs="Arial"/>
        </w:rPr>
        <w:t>, with little consideration for the broader organizational and cultural factors that can affect change management. Additionally, some have argued that the model fails to account for the dynamic and complex nature of change, and that its linear and sequential nature is not always applicable to real-world situations. Despite these criticisms, the ADKAR model remains a useful tool for understanding the individual aspects of change management, and can be effectively used in conjunction with other models to create a more comprehensive change management plan.</w:t>
      </w:r>
    </w:p>
    <w:p w14:paraId="5804CDB5" w14:textId="77777777" w:rsidR="008B6B9B" w:rsidRPr="00762C75" w:rsidRDefault="008B6B9B" w:rsidP="008B6B9B">
      <w:pPr>
        <w:rPr>
          <w:rFonts w:ascii="Arial" w:hAnsi="Arial" w:cs="Arial"/>
        </w:rPr>
      </w:pPr>
    </w:p>
    <w:p w14:paraId="30DB092A" w14:textId="531D1551" w:rsidR="008B6B9B" w:rsidRPr="00762C75" w:rsidRDefault="008B6B9B" w:rsidP="008B6B9B">
      <w:pPr>
        <w:rPr>
          <w:rFonts w:ascii="Arial" w:hAnsi="Arial" w:cs="Arial"/>
        </w:rPr>
      </w:pPr>
      <w:r w:rsidRPr="00762C75">
        <w:rPr>
          <w:rFonts w:ascii="Arial" w:hAnsi="Arial" w:cs="Arial"/>
        </w:rPr>
        <w:t xml:space="preserve">One study by Berberoglu et al. (2019) applied the ADKAR model to </w:t>
      </w:r>
      <w:r w:rsidR="00F97C6A" w:rsidRPr="00762C75">
        <w:rPr>
          <w:rFonts w:ascii="Arial" w:hAnsi="Arial" w:cs="Arial"/>
        </w:rPr>
        <w:t>analyse</w:t>
      </w:r>
      <w:r w:rsidRPr="00762C75">
        <w:rPr>
          <w:rFonts w:ascii="Arial" w:hAnsi="Arial" w:cs="Arial"/>
        </w:rPr>
        <w:t xml:space="preserve"> the factors affecting the adoption of electronic health record (EHR) systems in Turkish hospitals. The study found that the ADKAR model provided a useful framework for understanding the individual and group-level factors that influenced the adoption of EHR systems, and identified the need for greater organizational support and training to address the knowledge and ability stages of the ADKAR model. Another study by Kaur and Sohal (2018) evaluated the effectiveness of the ADKAR model in a manufacturing setting, and found that the model was useful in identifying the key barriers and enablers to change, and provided a structured approach for addressing the individual-level factors that impacted change adoption. Overall, while the ADKAR model has its limitations, it remains a valuable tool for change management practitioners to consider when designing and implementing change initiatives.</w:t>
      </w:r>
    </w:p>
    <w:p w14:paraId="1B11736E" w14:textId="0785F3D1" w:rsidR="00923EDC" w:rsidRPr="00762C75" w:rsidRDefault="00923EDC" w:rsidP="000A24AF">
      <w:pPr>
        <w:rPr>
          <w:rFonts w:ascii="Arial" w:hAnsi="Arial" w:cs="Arial"/>
        </w:rPr>
      </w:pPr>
    </w:p>
    <w:p w14:paraId="38E75CE3" w14:textId="1EE340A4" w:rsidR="00923EDC" w:rsidRPr="00762C75" w:rsidRDefault="00923EDC" w:rsidP="000A24AF">
      <w:pPr>
        <w:rPr>
          <w:rFonts w:ascii="Arial" w:hAnsi="Arial" w:cs="Arial"/>
        </w:rPr>
      </w:pPr>
    </w:p>
    <w:p w14:paraId="0F3394B2" w14:textId="5DCBCBD9" w:rsidR="00923EDC" w:rsidRPr="00762C75" w:rsidRDefault="00923EDC" w:rsidP="00762C75">
      <w:pPr>
        <w:pStyle w:val="Heading1"/>
        <w:rPr>
          <w:lang w:val="fr-FR"/>
        </w:rPr>
      </w:pPr>
      <w:bookmarkStart w:id="14" w:name="_Toc133830841"/>
      <w:r w:rsidRPr="00762C75">
        <w:rPr>
          <w:lang w:val="fr-FR"/>
        </w:rPr>
        <w:t>Section 3</w:t>
      </w:r>
      <w:bookmarkEnd w:id="14"/>
    </w:p>
    <w:p w14:paraId="6D1E9B98" w14:textId="364DB3E6" w:rsidR="00B40A77" w:rsidRPr="00762C75" w:rsidRDefault="00B40A77" w:rsidP="00762C75">
      <w:pPr>
        <w:pStyle w:val="Heading1"/>
        <w:rPr>
          <w:lang w:val="fr-FR"/>
        </w:rPr>
      </w:pPr>
      <w:bookmarkStart w:id="15" w:name="_Toc133830842"/>
      <w:r w:rsidRPr="00762C75">
        <w:rPr>
          <w:lang w:val="fr-FR"/>
        </w:rPr>
        <w:t>Change strategy</w:t>
      </w:r>
      <w:bookmarkEnd w:id="15"/>
    </w:p>
    <w:p w14:paraId="77D79295" w14:textId="241F635A" w:rsidR="00923EDC" w:rsidRPr="00762C75" w:rsidRDefault="00923EDC" w:rsidP="00762C75">
      <w:pPr>
        <w:pStyle w:val="Heading1"/>
        <w:rPr>
          <w:lang w:val="fr-FR"/>
        </w:rPr>
      </w:pPr>
    </w:p>
    <w:p w14:paraId="55A5001F" w14:textId="77777777" w:rsidR="00B40A77" w:rsidRPr="00762C75" w:rsidRDefault="00B40A77" w:rsidP="00B40A77">
      <w:pPr>
        <w:rPr>
          <w:rFonts w:ascii="Arial" w:hAnsi="Arial" w:cs="Arial"/>
        </w:rPr>
      </w:pPr>
      <w:r w:rsidRPr="00762C75">
        <w:rPr>
          <w:rFonts w:ascii="Arial" w:hAnsi="Arial" w:cs="Arial"/>
        </w:rPr>
        <w:t>Based on the Kotter's 8-Step Change Model, the following is a proposed change management plan for the NHS to address the need for digital transformation and cultural change:</w:t>
      </w:r>
    </w:p>
    <w:p w14:paraId="19BBC6A6" w14:textId="77777777" w:rsidR="00B40A77" w:rsidRPr="00762C75" w:rsidRDefault="00B40A77" w:rsidP="00B40A77">
      <w:pPr>
        <w:rPr>
          <w:rFonts w:ascii="Arial" w:hAnsi="Arial" w:cs="Arial"/>
        </w:rPr>
      </w:pPr>
      <w:r w:rsidRPr="00762C75">
        <w:rPr>
          <w:rFonts w:ascii="Arial" w:hAnsi="Arial" w:cs="Arial"/>
        </w:rPr>
        <w:t>Create a sense of urgency: Develop a comprehensive communication plan to educate staff, stakeholders, and the public about the need for digital transformation in the NHS. Highlight the benefits of digital technologies in improving patient care, increasing efficiency, and reducing costs.</w:t>
      </w:r>
    </w:p>
    <w:p w14:paraId="1B8A63F8" w14:textId="77777777" w:rsidR="00B40A77" w:rsidRPr="00762C75" w:rsidRDefault="00B40A77" w:rsidP="00B40A77">
      <w:pPr>
        <w:rPr>
          <w:rFonts w:ascii="Arial" w:hAnsi="Arial" w:cs="Arial"/>
        </w:rPr>
      </w:pPr>
      <w:r w:rsidRPr="00762C75">
        <w:rPr>
          <w:rFonts w:ascii="Arial" w:hAnsi="Arial" w:cs="Arial"/>
        </w:rPr>
        <w:t>Build a coalition of support: Establish a coalition of key stakeholders, including clinical leaders, IT experts, and patient representatives, to provide support and drive the change effort.</w:t>
      </w:r>
    </w:p>
    <w:p w14:paraId="0BEC29C8" w14:textId="77777777" w:rsidR="00B40A77" w:rsidRPr="00762C75" w:rsidRDefault="00B40A77" w:rsidP="00B40A77">
      <w:pPr>
        <w:rPr>
          <w:rFonts w:ascii="Arial" w:hAnsi="Arial" w:cs="Arial"/>
        </w:rPr>
      </w:pPr>
      <w:r w:rsidRPr="00762C75">
        <w:rPr>
          <w:rFonts w:ascii="Arial" w:hAnsi="Arial" w:cs="Arial"/>
        </w:rPr>
        <w:t>Develop a vision and strategy: Create a clear vision and strategy for digital transformation in the NHS, including measurable goals and objectives. Engage with stakeholders to ensure their input and support.</w:t>
      </w:r>
    </w:p>
    <w:p w14:paraId="1E35C6BB" w14:textId="77777777" w:rsidR="00B40A77" w:rsidRPr="00762C75" w:rsidRDefault="00B40A77" w:rsidP="00B40A77">
      <w:pPr>
        <w:rPr>
          <w:rFonts w:ascii="Arial" w:hAnsi="Arial" w:cs="Arial"/>
        </w:rPr>
      </w:pPr>
      <w:r w:rsidRPr="00762C75">
        <w:rPr>
          <w:rFonts w:ascii="Arial" w:hAnsi="Arial" w:cs="Arial"/>
        </w:rPr>
        <w:t>Communicate the vision: Develop a comprehensive communication plan to share the vision and strategy for digital transformation across the NHS. Use a variety of channels, including town hall meetings, newsletters, and social media.</w:t>
      </w:r>
    </w:p>
    <w:p w14:paraId="2C5F1AD0" w14:textId="77777777" w:rsidR="00B40A77" w:rsidRPr="00762C75" w:rsidRDefault="00B40A77" w:rsidP="00B40A77">
      <w:pPr>
        <w:rPr>
          <w:rFonts w:ascii="Arial" w:hAnsi="Arial" w:cs="Arial"/>
        </w:rPr>
      </w:pPr>
      <w:r w:rsidRPr="00762C75">
        <w:rPr>
          <w:rFonts w:ascii="Arial" w:hAnsi="Arial" w:cs="Arial"/>
        </w:rPr>
        <w:t>Empower others to act: Provide the necessary resources and support for staff to implement the digital transformation strategy. Train and educate staff on the new digital tools and technologies.</w:t>
      </w:r>
    </w:p>
    <w:p w14:paraId="761737B1" w14:textId="77777777" w:rsidR="00B40A77" w:rsidRPr="00762C75" w:rsidRDefault="00B40A77" w:rsidP="00B40A77">
      <w:pPr>
        <w:rPr>
          <w:rFonts w:ascii="Arial" w:hAnsi="Arial" w:cs="Arial"/>
        </w:rPr>
      </w:pPr>
      <w:r w:rsidRPr="00762C75">
        <w:rPr>
          <w:rFonts w:ascii="Arial" w:hAnsi="Arial" w:cs="Arial"/>
        </w:rPr>
        <w:t>Create short-term wins: Identify and celebrate quick wins to build momentum and maintain enthusiasm for the change effort. Share success stories with staff and stakeholders.</w:t>
      </w:r>
    </w:p>
    <w:p w14:paraId="5CCFF527" w14:textId="77777777" w:rsidR="00F97C6A" w:rsidRPr="00762C75" w:rsidRDefault="00B40A77" w:rsidP="00B40A77">
      <w:pPr>
        <w:rPr>
          <w:rFonts w:ascii="Arial" w:hAnsi="Arial" w:cs="Arial"/>
        </w:rPr>
      </w:pPr>
      <w:r w:rsidRPr="00762C75">
        <w:rPr>
          <w:rFonts w:ascii="Arial" w:hAnsi="Arial" w:cs="Arial"/>
        </w:rPr>
        <w:t>Consolidate gains and produce more change: Continue to implement the digital transformation strategy across the NHS. Use data and feedback to refine the strategy and make necessary adjustments.</w:t>
      </w:r>
    </w:p>
    <w:p w14:paraId="545E4FF1" w14:textId="0D5A5087" w:rsidR="00B40A77" w:rsidRPr="00762C75" w:rsidRDefault="00B40A77" w:rsidP="00B40A77">
      <w:pPr>
        <w:rPr>
          <w:rFonts w:ascii="Arial" w:hAnsi="Arial" w:cs="Arial"/>
        </w:rPr>
      </w:pPr>
      <w:r w:rsidRPr="00762C75">
        <w:rPr>
          <w:rFonts w:ascii="Arial" w:hAnsi="Arial" w:cs="Arial"/>
        </w:rPr>
        <w:t>Anchor new approaches in the organization's culture: Embed the new digital technologies and culture change into the NHS's policies and practices. Celebrate successes and recognize staff contributions to the change effort.</w:t>
      </w:r>
    </w:p>
    <w:p w14:paraId="0E78E0D1" w14:textId="5DFB614F" w:rsidR="00B40A77" w:rsidRPr="00762C75" w:rsidRDefault="00B40A77" w:rsidP="00B40A77">
      <w:pPr>
        <w:rPr>
          <w:rFonts w:ascii="Arial" w:hAnsi="Arial" w:cs="Arial"/>
        </w:rPr>
      </w:pPr>
      <w:r w:rsidRPr="00762C75">
        <w:rPr>
          <w:rFonts w:ascii="Arial" w:hAnsi="Arial" w:cs="Arial"/>
        </w:rPr>
        <w:t>By following this change management plan, the NHS can successfully implement the necessary changes to improve patient care, increase efficiency, and reduce costs through digital transformation and cultural change.</w:t>
      </w:r>
    </w:p>
    <w:p w14:paraId="55261060" w14:textId="6AB23F1C" w:rsidR="00B40A77" w:rsidRPr="00762C75" w:rsidRDefault="00B40A77" w:rsidP="00B40A77">
      <w:pPr>
        <w:rPr>
          <w:rFonts w:ascii="Arial" w:hAnsi="Arial" w:cs="Arial"/>
        </w:rPr>
      </w:pPr>
      <w:r w:rsidRPr="00762C75">
        <w:rPr>
          <w:rFonts w:ascii="Arial" w:hAnsi="Arial" w:cs="Arial"/>
        </w:rPr>
        <w:t>The NHS has been greatly impacted by the COVID-19 pandemic, particularly in terms of organizational culture. The pandemic has challenged traditional ways of working within the NHS, leading to a greater emphasis on agility, collaboration, resilience, and digital transformation. There has been a shift towards a more flexible and innovative culture, as well as an increased focus on staff wellbeing and support. The adoption of digital technologies, such as telemedicine and remote working, has also accelerated. To successfully navigate these changes, an effective change management plan is needed, along with suitable leadership styles such as transformational and servant leadership.</w:t>
      </w:r>
      <w:r w:rsidRPr="00762C75">
        <w:rPr>
          <w:rFonts w:ascii="Arial" w:hAnsi="Arial" w:cs="Arial"/>
        </w:rPr>
        <w:t xml:space="preserve"> </w:t>
      </w:r>
      <w:r w:rsidRPr="00762C75">
        <w:rPr>
          <w:rFonts w:ascii="Arial" w:hAnsi="Arial" w:cs="Arial"/>
        </w:rPr>
        <w:t xml:space="preserve">Therefore, the transformational leadership approach would be suitable for initiating and implementing the identified strategic change in the NHS. This approach focuses on inspiring and motivating individuals to work towards a common goal and vision, and it is characterized by a strong emphasis on communication, collaboration, and empowerment (Bass, 1985). Transformational leaders are able to create a sense of shared purpose and direction, and they are able to build trust and credibility with their followers through their actions and </w:t>
      </w:r>
      <w:r w:rsidR="00762C75" w:rsidRPr="00762C75">
        <w:rPr>
          <w:rFonts w:ascii="Arial" w:hAnsi="Arial" w:cs="Arial"/>
        </w:rPr>
        <w:t>behaviours</w:t>
      </w:r>
      <w:r w:rsidRPr="00762C75">
        <w:rPr>
          <w:rFonts w:ascii="Arial" w:hAnsi="Arial" w:cs="Arial"/>
        </w:rPr>
        <w:t>. They also encourage innovation and creativity, which would be important in the context of the proposed digital transformation in the NHS. Finally, transformational leaders are able to provide support and guidance to their followers, which would be important in helping them to navigate the complex and uncertain environment in which the NHS operates.</w:t>
      </w:r>
    </w:p>
    <w:p w14:paraId="329BE402" w14:textId="2186F194" w:rsidR="004C00AE" w:rsidRPr="00762C75" w:rsidRDefault="004C00AE" w:rsidP="00B40A77">
      <w:pPr>
        <w:rPr>
          <w:rFonts w:ascii="Arial" w:hAnsi="Arial" w:cs="Arial"/>
        </w:rPr>
      </w:pPr>
    </w:p>
    <w:p w14:paraId="50EE6DDE" w14:textId="65F9B2D7" w:rsidR="004C00AE" w:rsidRPr="00762C75" w:rsidRDefault="004C00AE" w:rsidP="00B40A77">
      <w:pPr>
        <w:rPr>
          <w:rFonts w:ascii="Arial" w:hAnsi="Arial" w:cs="Arial"/>
        </w:rPr>
      </w:pPr>
    </w:p>
    <w:p w14:paraId="374ED01A" w14:textId="77777777" w:rsidR="004C00AE" w:rsidRPr="00762C75" w:rsidRDefault="004C00AE" w:rsidP="00B40A77">
      <w:pPr>
        <w:rPr>
          <w:rFonts w:ascii="Arial" w:hAnsi="Arial" w:cs="Arial"/>
        </w:rPr>
      </w:pPr>
    </w:p>
    <w:p w14:paraId="4E55639A" w14:textId="0330F5A6" w:rsidR="00B40A77" w:rsidRPr="00762C75" w:rsidRDefault="00B40A77" w:rsidP="00B40A77">
      <w:pPr>
        <w:rPr>
          <w:rFonts w:ascii="Arial" w:hAnsi="Arial" w:cs="Arial"/>
        </w:rPr>
      </w:pPr>
    </w:p>
    <w:p w14:paraId="084C9B14" w14:textId="7DE60377" w:rsidR="0035133B" w:rsidRPr="00762C75" w:rsidRDefault="0035133B" w:rsidP="00762C75">
      <w:pPr>
        <w:pStyle w:val="Heading1"/>
      </w:pPr>
    </w:p>
    <w:p w14:paraId="7C1FDBB6" w14:textId="179984BC" w:rsidR="0035133B" w:rsidRPr="00762C75" w:rsidRDefault="0035133B" w:rsidP="00762C75">
      <w:pPr>
        <w:pStyle w:val="Heading1"/>
      </w:pPr>
      <w:bookmarkStart w:id="16" w:name="_Toc133830843"/>
      <w:r w:rsidRPr="00762C75">
        <w:t>Implementing the strategic change</w:t>
      </w:r>
      <w:bookmarkEnd w:id="16"/>
      <w:r w:rsidRPr="00762C75">
        <w:t xml:space="preserve"> </w:t>
      </w:r>
    </w:p>
    <w:p w14:paraId="7785CFE0" w14:textId="6384AB53" w:rsidR="0035133B" w:rsidRPr="00762C75" w:rsidRDefault="0035133B" w:rsidP="00B40A77">
      <w:pPr>
        <w:rPr>
          <w:rFonts w:ascii="Arial" w:hAnsi="Arial" w:cs="Arial"/>
        </w:rPr>
      </w:pPr>
    </w:p>
    <w:p w14:paraId="0C70F2DB" w14:textId="77777777" w:rsidR="00F97C6A" w:rsidRPr="00762C75" w:rsidRDefault="0035133B" w:rsidP="0035133B">
      <w:pPr>
        <w:rPr>
          <w:rFonts w:ascii="Arial" w:hAnsi="Arial" w:cs="Arial"/>
        </w:rPr>
      </w:pPr>
      <w:r w:rsidRPr="00762C75">
        <w:rPr>
          <w:rFonts w:ascii="Arial" w:hAnsi="Arial" w:cs="Arial"/>
        </w:rPr>
        <w:t>Create a change management team: Form a team that will be responsible for leading the change process. This team should include individuals from different departments and levels within the NHS to ensure representation and buy-in.</w:t>
      </w:r>
    </w:p>
    <w:p w14:paraId="5F2B5CBA" w14:textId="69E4DFF7" w:rsidR="0035133B" w:rsidRPr="00762C75" w:rsidRDefault="0035133B" w:rsidP="0035133B">
      <w:pPr>
        <w:rPr>
          <w:rFonts w:ascii="Arial" w:hAnsi="Arial" w:cs="Arial"/>
        </w:rPr>
      </w:pPr>
      <w:r w:rsidRPr="00762C75">
        <w:rPr>
          <w:rFonts w:ascii="Arial" w:hAnsi="Arial" w:cs="Arial"/>
        </w:rPr>
        <w:t>Communicate the change: Develop a comprehensive communication plan that clearly explains the need for the change, the benefits, and the impact it will have on the NHS. Ensure that the communication is two-way to encourage feedback and address concerns.</w:t>
      </w:r>
    </w:p>
    <w:p w14:paraId="6401A291" w14:textId="77777777" w:rsidR="0035133B" w:rsidRPr="00762C75" w:rsidRDefault="0035133B" w:rsidP="0035133B">
      <w:pPr>
        <w:rPr>
          <w:rFonts w:ascii="Arial" w:hAnsi="Arial" w:cs="Arial"/>
        </w:rPr>
      </w:pPr>
      <w:r w:rsidRPr="00762C75">
        <w:rPr>
          <w:rFonts w:ascii="Arial" w:hAnsi="Arial" w:cs="Arial"/>
        </w:rPr>
        <w:t>Develop a change management plan: Develop a detailed plan that outlines the timeline, milestones, and activities that will be undertaken during the change process. This plan should include a risk management strategy to mitigate potential roadblocks and challenges.</w:t>
      </w:r>
    </w:p>
    <w:p w14:paraId="3122E8C6" w14:textId="77777777" w:rsidR="0035133B" w:rsidRPr="00762C75" w:rsidRDefault="0035133B" w:rsidP="0035133B">
      <w:pPr>
        <w:rPr>
          <w:rFonts w:ascii="Arial" w:hAnsi="Arial" w:cs="Arial"/>
        </w:rPr>
      </w:pPr>
      <w:r w:rsidRPr="00762C75">
        <w:rPr>
          <w:rFonts w:ascii="Arial" w:hAnsi="Arial" w:cs="Arial"/>
        </w:rPr>
        <w:t>Implement the change: Roll-out the change according to the change management plan. Ensure that employees are trained and equipped with the necessary skills and knowledge to successfully implement the change.</w:t>
      </w:r>
    </w:p>
    <w:p w14:paraId="36FD1EED" w14:textId="77777777" w:rsidR="0035133B" w:rsidRPr="00762C75" w:rsidRDefault="0035133B" w:rsidP="0035133B">
      <w:pPr>
        <w:rPr>
          <w:rFonts w:ascii="Arial" w:hAnsi="Arial" w:cs="Arial"/>
        </w:rPr>
      </w:pPr>
      <w:r w:rsidRPr="00762C75">
        <w:rPr>
          <w:rFonts w:ascii="Arial" w:hAnsi="Arial" w:cs="Arial"/>
        </w:rPr>
        <w:t>Monitor and evaluate the change: Monitor and evaluate the progress of the change to ensure that it is on track and achieving the desired results. Use data and feedback to identify areas that require improvement or adjustment.</w:t>
      </w:r>
    </w:p>
    <w:p w14:paraId="27983B06" w14:textId="77777777" w:rsidR="0035133B" w:rsidRPr="00762C75" w:rsidRDefault="0035133B" w:rsidP="0035133B">
      <w:pPr>
        <w:rPr>
          <w:rFonts w:ascii="Arial" w:hAnsi="Arial" w:cs="Arial"/>
        </w:rPr>
      </w:pPr>
    </w:p>
    <w:p w14:paraId="161D0F41" w14:textId="77777777" w:rsidR="0035133B" w:rsidRPr="00762C75" w:rsidRDefault="0035133B" w:rsidP="0035133B">
      <w:pPr>
        <w:rPr>
          <w:rFonts w:ascii="Arial" w:hAnsi="Arial" w:cs="Arial"/>
        </w:rPr>
      </w:pPr>
      <w:r w:rsidRPr="00762C75">
        <w:rPr>
          <w:rFonts w:ascii="Arial" w:hAnsi="Arial" w:cs="Arial"/>
        </w:rPr>
        <w:t>Sustain the change: Develop a plan to sustain the change in the long-term. This could include ongoing training and development, performance metrics, and a continuous improvement process.</w:t>
      </w:r>
    </w:p>
    <w:p w14:paraId="58E61FED" w14:textId="77777777" w:rsidR="00F97C6A" w:rsidRPr="00762C75" w:rsidRDefault="0035133B" w:rsidP="0035133B">
      <w:pPr>
        <w:rPr>
          <w:rFonts w:ascii="Arial" w:hAnsi="Arial" w:cs="Arial"/>
        </w:rPr>
      </w:pPr>
      <w:r w:rsidRPr="00762C75">
        <w:rPr>
          <w:rFonts w:ascii="Arial" w:hAnsi="Arial" w:cs="Arial"/>
        </w:rPr>
        <w:t>Celebrate successes: Celebrate successes and milestones throughout the change process to keep employees motivated and engaged.</w:t>
      </w:r>
    </w:p>
    <w:p w14:paraId="4CD0E032" w14:textId="724B96D3" w:rsidR="0035133B" w:rsidRPr="00762C75" w:rsidRDefault="0035133B" w:rsidP="0035133B">
      <w:pPr>
        <w:rPr>
          <w:rFonts w:ascii="Arial" w:hAnsi="Arial" w:cs="Arial"/>
        </w:rPr>
      </w:pPr>
      <w:r w:rsidRPr="00762C75">
        <w:rPr>
          <w:rFonts w:ascii="Arial" w:hAnsi="Arial" w:cs="Arial"/>
        </w:rPr>
        <w:t>By following these steps, the change strategy can be effectively implemented in the NHS, leading to improved outcomes and a more resilient organization.</w:t>
      </w:r>
    </w:p>
    <w:p w14:paraId="73AD7F2B" w14:textId="4AE333B8" w:rsidR="0035133B" w:rsidRPr="00762C75" w:rsidRDefault="0035133B" w:rsidP="00B40A77">
      <w:pPr>
        <w:rPr>
          <w:rFonts w:ascii="Arial" w:hAnsi="Arial" w:cs="Arial"/>
        </w:rPr>
      </w:pPr>
      <w:r w:rsidRPr="00762C75">
        <w:rPr>
          <w:rFonts w:ascii="Arial" w:hAnsi="Arial" w:cs="Arial"/>
        </w:rPr>
        <w:t>The implementation of the change strategy is likely to have a significant impact on the culture of the NHS. The shift towards a more agile, collaborative, and digitally-focused culture may require a change in mindset and behaviour for some employees. There may be resistance to change from some staff members who are used to traditional ways of working and may feel uncomfortable with the new approach. However, with effective communication and engagement strategies, it should be possible to create a sense of ownership and commitment to the new culture. The emphasis on staff wellbeing and resilience is also likely to have a positive impact on the culture, promoting a more supportive and caring work environment. Overall, the implementation of the change strategy has the potential to create a more dynamic and innovative culture within the NHS, better equipped to meet the challenges of the volatile, uncertain, complex, and ambiguous business environment.</w:t>
      </w:r>
    </w:p>
    <w:p w14:paraId="09440093" w14:textId="10D6BC01" w:rsidR="0035133B" w:rsidRPr="00762C75" w:rsidRDefault="0035133B" w:rsidP="00B40A77">
      <w:pPr>
        <w:rPr>
          <w:rFonts w:ascii="Arial" w:hAnsi="Arial" w:cs="Arial"/>
        </w:rPr>
      </w:pPr>
    </w:p>
    <w:p w14:paraId="18F73979" w14:textId="5F6498E4" w:rsidR="0035133B" w:rsidRPr="00762C75" w:rsidRDefault="0035133B" w:rsidP="004C00AE">
      <w:pPr>
        <w:pStyle w:val="Heading1"/>
        <w:rPr>
          <w:rFonts w:ascii="Arial" w:hAnsi="Arial" w:cs="Arial"/>
          <w:sz w:val="22"/>
          <w:szCs w:val="22"/>
        </w:rPr>
      </w:pPr>
    </w:p>
    <w:p w14:paraId="314A5D0A" w14:textId="0CDDF61C" w:rsidR="0035133B" w:rsidRPr="00762C75" w:rsidRDefault="0035133B" w:rsidP="00762C75">
      <w:pPr>
        <w:pStyle w:val="Heading1"/>
      </w:pPr>
      <w:bookmarkStart w:id="17" w:name="_Toc133830844"/>
      <w:r w:rsidRPr="00762C75">
        <w:t>Conclusion</w:t>
      </w:r>
      <w:bookmarkEnd w:id="17"/>
    </w:p>
    <w:p w14:paraId="3A3736D6" w14:textId="733F7F17" w:rsidR="00395221" w:rsidRPr="00762C75" w:rsidRDefault="00395221" w:rsidP="00B40A77">
      <w:pPr>
        <w:rPr>
          <w:rFonts w:ascii="Arial" w:hAnsi="Arial" w:cs="Arial"/>
        </w:rPr>
      </w:pPr>
    </w:p>
    <w:p w14:paraId="65FB7CE8" w14:textId="6D365695" w:rsidR="00395221" w:rsidRPr="00762C75" w:rsidRDefault="00395221" w:rsidP="00B40A77">
      <w:pPr>
        <w:rPr>
          <w:rFonts w:ascii="Arial" w:hAnsi="Arial" w:cs="Arial"/>
        </w:rPr>
      </w:pPr>
      <w:r w:rsidRPr="00762C75">
        <w:rPr>
          <w:rFonts w:ascii="Arial" w:hAnsi="Arial" w:cs="Arial"/>
        </w:rPr>
        <w:t>Throughout th</w:t>
      </w:r>
      <w:r w:rsidRPr="00762C75">
        <w:rPr>
          <w:rFonts w:ascii="Arial" w:hAnsi="Arial" w:cs="Arial"/>
        </w:rPr>
        <w:t xml:space="preserve">e report </w:t>
      </w:r>
      <w:r w:rsidRPr="00762C75">
        <w:rPr>
          <w:rFonts w:ascii="Arial" w:hAnsi="Arial" w:cs="Arial"/>
        </w:rPr>
        <w:t xml:space="preserve"> various aspects of change management in the NHS</w:t>
      </w:r>
      <w:r w:rsidRPr="00762C75">
        <w:rPr>
          <w:rFonts w:ascii="Arial" w:hAnsi="Arial" w:cs="Arial"/>
        </w:rPr>
        <w:t xml:space="preserve"> were explored </w:t>
      </w:r>
      <w:r w:rsidRPr="00762C75">
        <w:rPr>
          <w:rFonts w:ascii="Arial" w:hAnsi="Arial" w:cs="Arial"/>
        </w:rPr>
        <w:t>, including the impact of COVID-19 on organisational culture and suitable change management models and leadership approaches for initiating and implementing strategic change. The pandemic has had a significant impact on the NHS, requiring a rapid and significant shift in organisational culture towards greater agility, collaboration, resilience, and digital transformation. The Life Cycle approach has been identified as a suitable change management model for the NHS, which involves a five-stage process of diagnosis, design, implementation, stabilization, and renewal. The proposed change management plan involves establishing a change management team, conducting a diagnosis of the current state of the organisation, developing a change strategy, implementing the strategy, and monitoring and evaluating the results. The Participative approach Mumford (1997, 2006) has also been evaluated in the NHS context, highlighting the importance of involving all stakeholders in the change process to enhance commitment and engagement. Suitable leadership approaches for initiating and implementing the identified strategic change include transformational and participative leadership styles. The implementation of the change strategy is likely to have a significant impact on the culture of the NHS, particularly in terms of increased collaboration, innovation, and digital transformation. Overall, the findings suggest that effective change management in the NHS requires a focus on agility, collaboration, resilience, and digital transformation, as well as the involvement of all stakeholders and suitable leadership approaches.</w:t>
      </w:r>
    </w:p>
    <w:p w14:paraId="58A489CA" w14:textId="3B46E75F" w:rsidR="00995371" w:rsidRPr="00762C75" w:rsidRDefault="00995371" w:rsidP="00B40A77">
      <w:pPr>
        <w:rPr>
          <w:rFonts w:ascii="Arial" w:hAnsi="Arial" w:cs="Arial"/>
        </w:rPr>
      </w:pPr>
    </w:p>
    <w:p w14:paraId="2A26EAF3" w14:textId="32103209" w:rsidR="00995371" w:rsidRPr="00762C75" w:rsidRDefault="00995371" w:rsidP="004C00AE">
      <w:pPr>
        <w:pStyle w:val="Heading1"/>
        <w:rPr>
          <w:rFonts w:ascii="Arial" w:hAnsi="Arial" w:cs="Arial"/>
          <w:sz w:val="22"/>
          <w:szCs w:val="22"/>
        </w:rPr>
      </w:pPr>
    </w:p>
    <w:p w14:paraId="325C613B" w14:textId="74BC8DC4" w:rsidR="00995371" w:rsidRPr="00762C75" w:rsidRDefault="00995371" w:rsidP="00762C75">
      <w:pPr>
        <w:pStyle w:val="Heading1"/>
      </w:pPr>
      <w:bookmarkStart w:id="18" w:name="_Toc133830845"/>
      <w:r w:rsidRPr="00762C75">
        <w:t>Recommendations</w:t>
      </w:r>
      <w:bookmarkEnd w:id="18"/>
    </w:p>
    <w:p w14:paraId="415D3584" w14:textId="00979137" w:rsidR="00995371" w:rsidRPr="00762C75" w:rsidRDefault="00995371" w:rsidP="00B40A77">
      <w:pPr>
        <w:rPr>
          <w:rFonts w:ascii="Arial" w:hAnsi="Arial" w:cs="Arial"/>
        </w:rPr>
      </w:pPr>
    </w:p>
    <w:p w14:paraId="51AAABF1" w14:textId="391A6EC6" w:rsidR="00995371" w:rsidRPr="00762C75" w:rsidRDefault="00995371" w:rsidP="00B40A77">
      <w:pPr>
        <w:rPr>
          <w:rFonts w:ascii="Arial" w:hAnsi="Arial" w:cs="Arial"/>
        </w:rPr>
      </w:pPr>
      <w:r w:rsidRPr="00762C75">
        <w:rPr>
          <w:rFonts w:ascii="Arial" w:hAnsi="Arial" w:cs="Arial"/>
        </w:rPr>
        <w:t>To overcome issues in change management, the NHS can take several steps. First, it is important to establish a clear vision and strategy for change that is communicated effectively to all stakeholders. This can help to build support and engagement from staff and patients alike. Second, the NHS should consider adopting a flexible and adaptive approach to change, such as the agile leadership style, which can help to facilitate rapid and effective responses to changing circumstances. Third, the NHS should prioritize the development of a resilient and supportive culture, with a focus on staff wellbeing and mental health. This can help to mitigate the negative impacts of change and support staff through periods of transition. Finally, the NHS should embrace digital transformation and explore the potential of technology to support change management and improve patient outcomes. By adopting these recommendations, the NHS can improve its change management processes and ensure that it is better equipped to navigate the challenges and uncertainties of the future.</w:t>
      </w:r>
    </w:p>
    <w:p w14:paraId="488FC1EC" w14:textId="77777777" w:rsidR="00395221" w:rsidRPr="00762C75" w:rsidRDefault="00395221" w:rsidP="00B40A77">
      <w:pPr>
        <w:rPr>
          <w:rFonts w:ascii="Arial" w:hAnsi="Arial" w:cs="Arial"/>
        </w:rPr>
      </w:pPr>
    </w:p>
    <w:p w14:paraId="5134C7E4" w14:textId="77777777" w:rsidR="0035133B" w:rsidRPr="00762C75" w:rsidRDefault="0035133B" w:rsidP="00B40A77">
      <w:pPr>
        <w:rPr>
          <w:rFonts w:ascii="Arial" w:hAnsi="Arial" w:cs="Arial"/>
        </w:rPr>
      </w:pPr>
    </w:p>
    <w:p w14:paraId="55090CA7" w14:textId="57373B9B" w:rsidR="0035133B" w:rsidRPr="00762C75" w:rsidRDefault="0035133B" w:rsidP="00B40A77">
      <w:pPr>
        <w:rPr>
          <w:rFonts w:ascii="Arial" w:hAnsi="Arial" w:cs="Arial"/>
        </w:rPr>
      </w:pPr>
    </w:p>
    <w:p w14:paraId="7CF69A72" w14:textId="77777777" w:rsidR="0035133B" w:rsidRPr="00762C75" w:rsidRDefault="0035133B" w:rsidP="00B40A77">
      <w:pPr>
        <w:rPr>
          <w:rFonts w:ascii="Arial" w:hAnsi="Arial" w:cs="Arial"/>
        </w:rPr>
      </w:pPr>
    </w:p>
    <w:p w14:paraId="4E6B10B1" w14:textId="7C6C365B" w:rsidR="0035133B" w:rsidRPr="00762C75" w:rsidRDefault="0035133B" w:rsidP="00B40A77">
      <w:pPr>
        <w:rPr>
          <w:rFonts w:ascii="Arial" w:hAnsi="Arial" w:cs="Arial"/>
        </w:rPr>
      </w:pPr>
    </w:p>
    <w:p w14:paraId="5E6E3C04" w14:textId="46014224" w:rsidR="0035133B" w:rsidRPr="00762C75" w:rsidRDefault="0035133B" w:rsidP="00B40A77">
      <w:pPr>
        <w:rPr>
          <w:rFonts w:ascii="Arial" w:hAnsi="Arial" w:cs="Arial"/>
        </w:rPr>
      </w:pPr>
    </w:p>
    <w:p w14:paraId="1F2212FE" w14:textId="2BBB7BE1" w:rsidR="00203964" w:rsidRPr="00762C75" w:rsidRDefault="00203964" w:rsidP="007B2268">
      <w:pPr>
        <w:rPr>
          <w:rFonts w:ascii="Arial" w:hAnsi="Arial" w:cs="Arial"/>
        </w:rPr>
      </w:pPr>
    </w:p>
    <w:p w14:paraId="0E40D690" w14:textId="46641FC2" w:rsidR="007B2268" w:rsidRPr="00762C75" w:rsidRDefault="007B2268" w:rsidP="007B2268">
      <w:pPr>
        <w:rPr>
          <w:rFonts w:ascii="Arial" w:hAnsi="Arial" w:cs="Arial"/>
        </w:rPr>
      </w:pPr>
    </w:p>
    <w:p w14:paraId="3B410346" w14:textId="77777777" w:rsidR="004C00AE" w:rsidRPr="00762C75" w:rsidRDefault="004C00AE" w:rsidP="00762C75">
      <w:pPr>
        <w:pStyle w:val="Heading1"/>
      </w:pPr>
      <w:bookmarkStart w:id="19" w:name="_Toc133830846"/>
      <w:r w:rsidRPr="00762C75">
        <w:t>Reference list</w:t>
      </w:r>
      <w:bookmarkEnd w:id="19"/>
    </w:p>
    <w:p w14:paraId="48277709" w14:textId="77777777" w:rsidR="004C00AE" w:rsidRPr="00762C75" w:rsidRDefault="004C00AE" w:rsidP="004C00AE">
      <w:pPr>
        <w:rPr>
          <w:rFonts w:ascii="Arial" w:hAnsi="Arial" w:cs="Arial"/>
        </w:rPr>
      </w:pPr>
    </w:p>
    <w:p w14:paraId="2D0E6F9C" w14:textId="77777777" w:rsidR="004C00AE" w:rsidRPr="00762C75" w:rsidRDefault="004C00AE" w:rsidP="004C00AE">
      <w:pPr>
        <w:rPr>
          <w:rFonts w:ascii="Arial" w:hAnsi="Arial" w:cs="Arial"/>
        </w:rPr>
      </w:pPr>
    </w:p>
    <w:p w14:paraId="1DDC7742" w14:textId="77777777" w:rsidR="004C00AE" w:rsidRPr="00762C75" w:rsidRDefault="004C00AE" w:rsidP="004C00AE">
      <w:pPr>
        <w:rPr>
          <w:rFonts w:ascii="Arial" w:hAnsi="Arial" w:cs="Arial"/>
        </w:rPr>
      </w:pPr>
      <w:r w:rsidRPr="00762C75">
        <w:rPr>
          <w:rFonts w:ascii="Arial" w:hAnsi="Arial" w:cs="Arial"/>
        </w:rPr>
        <w:t>Armenakis, A. A., &amp; Harris, S. G. (2002). Crafting a change message to create transformational readiness. Journal of Organizational Change Management, 15(2), 169-183.</w:t>
      </w:r>
    </w:p>
    <w:p w14:paraId="2DD7F2AC" w14:textId="77777777" w:rsidR="004C00AE" w:rsidRPr="00762C75" w:rsidRDefault="004C00AE" w:rsidP="004C00AE">
      <w:pPr>
        <w:rPr>
          <w:rFonts w:ascii="Arial" w:hAnsi="Arial" w:cs="Arial"/>
        </w:rPr>
      </w:pPr>
      <w:r w:rsidRPr="00762C75">
        <w:rPr>
          <w:rFonts w:ascii="Arial" w:hAnsi="Arial" w:cs="Arial"/>
        </w:rPr>
        <w:t>Bass, B. (n.d.). LEADERSHIP AND PERFORMANCE BEYOND EXPECTATIONS.</w:t>
      </w:r>
    </w:p>
    <w:p w14:paraId="50858634" w14:textId="77777777" w:rsidR="004C00AE" w:rsidRPr="00762C75" w:rsidRDefault="004C00AE" w:rsidP="004C00AE">
      <w:pPr>
        <w:rPr>
          <w:rFonts w:ascii="Arial" w:hAnsi="Arial" w:cs="Arial"/>
        </w:rPr>
      </w:pPr>
      <w:r w:rsidRPr="00762C75">
        <w:rPr>
          <w:rFonts w:ascii="Arial" w:hAnsi="Arial" w:cs="Arial"/>
        </w:rPr>
        <w:t>Cameron, E., &amp; Green, M. (2015). Making sense of change management: A complete guide to the models, tools and techniques of organizational change. Kogan Page Publishers.</w:t>
      </w:r>
    </w:p>
    <w:p w14:paraId="2D7A4AF0" w14:textId="77777777" w:rsidR="004C00AE" w:rsidRPr="00762C75" w:rsidRDefault="004C00AE" w:rsidP="004C00AE">
      <w:pPr>
        <w:rPr>
          <w:rFonts w:ascii="Arial" w:hAnsi="Arial" w:cs="Arial"/>
        </w:rPr>
      </w:pPr>
      <w:r w:rsidRPr="00762C75">
        <w:rPr>
          <w:rFonts w:ascii="Arial" w:hAnsi="Arial" w:cs="Arial"/>
        </w:rPr>
        <w:t>Department of Health and Social Care (2018). The future of healthcare: our vision for digital, data and technology in health and care. [online] GOV.UK. Available at: https://www.gov.uk/government/publications/the-future-of-healthcare-our-vision-for-digital-data-and-technology-in-health-and-care.</w:t>
      </w:r>
    </w:p>
    <w:p w14:paraId="4799AF0E" w14:textId="77777777" w:rsidR="004C00AE" w:rsidRPr="00762C75" w:rsidRDefault="004C00AE" w:rsidP="004C00AE">
      <w:pPr>
        <w:rPr>
          <w:rFonts w:ascii="Arial" w:hAnsi="Arial" w:cs="Arial"/>
        </w:rPr>
      </w:pPr>
      <w:r w:rsidRPr="00762C75">
        <w:rPr>
          <w:rFonts w:ascii="Arial" w:hAnsi="Arial" w:cs="Arial"/>
        </w:rPr>
        <w:t>Fitzgerald, L. and McDermott, A. (2017). Challenging Perspectives on Organizational Change in Health Care. Florence Taylor And Francis.</w:t>
      </w:r>
    </w:p>
    <w:p w14:paraId="6DDD8C11" w14:textId="77777777" w:rsidR="004C00AE" w:rsidRPr="00762C75" w:rsidRDefault="004C00AE" w:rsidP="004C00AE">
      <w:pPr>
        <w:rPr>
          <w:rFonts w:ascii="Arial" w:hAnsi="Arial" w:cs="Arial"/>
        </w:rPr>
      </w:pPr>
      <w:r w:rsidRPr="00762C75">
        <w:rPr>
          <w:rFonts w:ascii="Arial" w:hAnsi="Arial" w:cs="Arial"/>
        </w:rPr>
        <w:t>Hayes, B., Douglas, C., &amp; Bonner, A. (2020). Servant leadership in healthcare: A systematic review. Journal of Nursing Management, 28(3), 534-548</w:t>
      </w:r>
    </w:p>
    <w:p w14:paraId="67535C2A" w14:textId="77777777" w:rsidR="004C00AE" w:rsidRPr="00762C75" w:rsidRDefault="004C00AE" w:rsidP="004C00AE">
      <w:pPr>
        <w:rPr>
          <w:rFonts w:ascii="Arial" w:hAnsi="Arial" w:cs="Arial"/>
        </w:rPr>
      </w:pPr>
      <w:r w:rsidRPr="00762C75">
        <w:rPr>
          <w:rFonts w:ascii="Arial" w:hAnsi="Arial" w:cs="Arial"/>
        </w:rPr>
        <w:t>Igra, A., McGuire, H., Naldrett, I., Cervera-Jackson, R., Lewis, R., Morgan, C. and Thakuria, L. (2020). Rapid deployment of virtual ICU support during the COVID-19 pandemic. Future Healthcare Journal, 7(3), pp.181–184. doi:https://doi.org/10.7861/fhj.2020-0157.</w:t>
      </w:r>
    </w:p>
    <w:p w14:paraId="040397FF" w14:textId="77777777" w:rsidR="004C00AE" w:rsidRPr="00762C75" w:rsidRDefault="004C00AE" w:rsidP="004C00AE">
      <w:pPr>
        <w:rPr>
          <w:rFonts w:ascii="Arial" w:hAnsi="Arial" w:cs="Arial"/>
        </w:rPr>
      </w:pPr>
      <w:r w:rsidRPr="00762C75">
        <w:rPr>
          <w:rFonts w:ascii="Arial" w:hAnsi="Arial" w:cs="Arial"/>
        </w:rPr>
        <w:t>Leonard, E.W. and Mintzberg, H. (1996). The Rise and Fall of Strategic Planning. Journal of Marketing, 60(4), p.129. doi:https://doi.org/10.2307/1251908.</w:t>
      </w:r>
    </w:p>
    <w:p w14:paraId="18EAB1DC" w14:textId="77777777" w:rsidR="004C00AE" w:rsidRPr="00762C75" w:rsidRDefault="004C00AE" w:rsidP="004C00AE">
      <w:pPr>
        <w:rPr>
          <w:rFonts w:ascii="Arial" w:hAnsi="Arial" w:cs="Arial"/>
        </w:rPr>
      </w:pPr>
      <w:r w:rsidRPr="00762C75">
        <w:rPr>
          <w:rFonts w:ascii="Arial" w:hAnsi="Arial" w:cs="Arial"/>
        </w:rPr>
        <w:t>Lock, D. (2013). Project management. 10th ed. Farnham ; Burlington: Gower.</w:t>
      </w:r>
    </w:p>
    <w:p w14:paraId="7EB5FC71" w14:textId="77777777" w:rsidR="004C00AE" w:rsidRPr="00762C75" w:rsidRDefault="004C00AE" w:rsidP="004C00AE">
      <w:pPr>
        <w:rPr>
          <w:rFonts w:ascii="Arial" w:hAnsi="Arial" w:cs="Arial"/>
        </w:rPr>
      </w:pPr>
      <w:r w:rsidRPr="00762C75">
        <w:rPr>
          <w:rFonts w:ascii="Arial" w:hAnsi="Arial" w:cs="Arial"/>
        </w:rPr>
        <w:t>Lock, D. (2015). The essentials of project management. Aldershot, England ; Burlington, Vt: Gower.</w:t>
      </w:r>
    </w:p>
    <w:p w14:paraId="26A26BBF" w14:textId="77777777" w:rsidR="004C00AE" w:rsidRPr="00762C75" w:rsidRDefault="004C00AE" w:rsidP="004C00AE">
      <w:pPr>
        <w:rPr>
          <w:rFonts w:ascii="Arial" w:hAnsi="Arial" w:cs="Arial"/>
        </w:rPr>
      </w:pPr>
      <w:r w:rsidRPr="00762C75">
        <w:rPr>
          <w:rFonts w:ascii="Arial" w:hAnsi="Arial" w:cs="Arial"/>
        </w:rPr>
        <w:t>Mumford, E. (1997). Collaborative, participative and empowering approaches to change: A pragmatic analysis. Leadership &amp; Organization Development Journal, 18(8), 419-424.</w:t>
      </w:r>
    </w:p>
    <w:p w14:paraId="400C390E" w14:textId="77777777" w:rsidR="004C00AE" w:rsidRPr="00762C75" w:rsidRDefault="004C00AE" w:rsidP="004C00AE">
      <w:pPr>
        <w:rPr>
          <w:rFonts w:ascii="Arial" w:hAnsi="Arial" w:cs="Arial"/>
        </w:rPr>
      </w:pPr>
      <w:r w:rsidRPr="00762C75">
        <w:rPr>
          <w:rFonts w:ascii="Arial" w:hAnsi="Arial" w:cs="Arial"/>
        </w:rPr>
        <w:t xml:space="preserve">Mintzberg, H. and </w:t>
      </w:r>
      <w:proofErr w:type="spellStart"/>
      <w:r w:rsidRPr="00762C75">
        <w:rPr>
          <w:rFonts w:ascii="Arial" w:hAnsi="Arial" w:cs="Arial"/>
        </w:rPr>
        <w:t>Barett</w:t>
      </w:r>
      <w:proofErr w:type="spellEnd"/>
      <w:r w:rsidRPr="00762C75">
        <w:rPr>
          <w:rFonts w:ascii="Arial" w:hAnsi="Arial" w:cs="Arial"/>
        </w:rPr>
        <w:t>-Koehler Publishers (2005). Managers not MBAs : a hard look at the soft practice of managing and management development. San Francisco: Berrett-Koehler Publishers, Inc.</w:t>
      </w:r>
    </w:p>
    <w:p w14:paraId="2FF5B08B" w14:textId="77777777" w:rsidR="004C00AE" w:rsidRPr="00762C75" w:rsidRDefault="004C00AE" w:rsidP="004C00AE">
      <w:pPr>
        <w:rPr>
          <w:rFonts w:ascii="Arial" w:hAnsi="Arial" w:cs="Arial"/>
        </w:rPr>
      </w:pPr>
      <w:r w:rsidRPr="00762C75">
        <w:rPr>
          <w:rFonts w:ascii="Arial" w:hAnsi="Arial" w:cs="Arial"/>
        </w:rPr>
        <w:t>Morse, J. (2020). Transformational leadership during the COVID-19 pandemic. Journal of Nursing Education and Practice, 10(5), 9-14.</w:t>
      </w:r>
    </w:p>
    <w:p w14:paraId="7F8291E5" w14:textId="77777777" w:rsidR="004C00AE" w:rsidRPr="00762C75" w:rsidRDefault="004C00AE" w:rsidP="004C00AE">
      <w:pPr>
        <w:rPr>
          <w:rFonts w:ascii="Arial" w:hAnsi="Arial" w:cs="Arial"/>
        </w:rPr>
      </w:pPr>
      <w:r w:rsidRPr="00762C75">
        <w:rPr>
          <w:rFonts w:ascii="Arial" w:hAnsi="Arial" w:cs="Arial"/>
        </w:rPr>
        <w:t>NHS Digital. (n.d.). NHS Digital annual report and accounts 2020-21. [online] Available at: https://digital.nhs.uk/about-nhs-digital/corporate-information-and-documents/nhs-digital-s-annual-reports-and-accounts/nhs-digital-annual-report-and-accounts-2020-21.</w:t>
      </w:r>
    </w:p>
    <w:p w14:paraId="4F23F062" w14:textId="77777777" w:rsidR="004C00AE" w:rsidRPr="00762C75" w:rsidRDefault="004C00AE" w:rsidP="004C00AE">
      <w:pPr>
        <w:rPr>
          <w:rFonts w:ascii="Arial" w:hAnsi="Arial" w:cs="Arial"/>
        </w:rPr>
      </w:pPr>
      <w:r w:rsidRPr="00762C75">
        <w:rPr>
          <w:rFonts w:ascii="Arial" w:hAnsi="Arial" w:cs="Arial"/>
        </w:rPr>
        <w:t>NHS England (2022a). NHS England. [online] England.nhs.uk. Available at: https://www.england.nhs.uk/.</w:t>
      </w:r>
    </w:p>
    <w:p w14:paraId="30C9B28C" w14:textId="77777777" w:rsidR="004C00AE" w:rsidRPr="00762C75" w:rsidRDefault="004C00AE" w:rsidP="004C00AE">
      <w:pPr>
        <w:rPr>
          <w:rFonts w:ascii="Arial" w:hAnsi="Arial" w:cs="Arial"/>
        </w:rPr>
      </w:pPr>
      <w:r w:rsidRPr="00762C75">
        <w:rPr>
          <w:rFonts w:ascii="Arial" w:hAnsi="Arial" w:cs="Arial"/>
        </w:rPr>
        <w:t>NHS England (2022b). NHS England» Working in partnership with people and communities: Statutory guidance. [online] www.england.nhs.uk. Available at: https://www.england.nhs.uk/long-read/working-in-partnership-with-people-and-communities-statutory-guidance/.</w:t>
      </w:r>
    </w:p>
    <w:p w14:paraId="44D3819F" w14:textId="77777777" w:rsidR="004C00AE" w:rsidRPr="00762C75" w:rsidRDefault="004C00AE" w:rsidP="004C00AE">
      <w:pPr>
        <w:rPr>
          <w:rFonts w:ascii="Arial" w:hAnsi="Arial" w:cs="Arial"/>
        </w:rPr>
      </w:pPr>
      <w:r w:rsidRPr="00762C75">
        <w:rPr>
          <w:rFonts w:ascii="Arial" w:hAnsi="Arial" w:cs="Arial"/>
        </w:rPr>
        <w:t>NHS England. (2018). A guide to patient and public engagement. Retrieved from https://www.england.nhs.uk/participation/resources/toolkits/patient-public-engagement/</w:t>
      </w:r>
    </w:p>
    <w:p w14:paraId="012085A9" w14:textId="77777777" w:rsidR="004C00AE" w:rsidRPr="00762C75" w:rsidRDefault="004C00AE" w:rsidP="004C00AE">
      <w:pPr>
        <w:rPr>
          <w:rFonts w:ascii="Arial" w:hAnsi="Arial" w:cs="Arial"/>
        </w:rPr>
      </w:pPr>
      <w:r w:rsidRPr="00762C75">
        <w:rPr>
          <w:rFonts w:ascii="Arial" w:hAnsi="Arial" w:cs="Arial"/>
        </w:rPr>
        <w:t>NHS England. (2020). Developing new models of care. Retrieved from https://www.england.nhs.uk/new-care-models/developing-new-care-models/</w:t>
      </w:r>
    </w:p>
    <w:p w14:paraId="57B45027" w14:textId="77777777" w:rsidR="004C00AE" w:rsidRPr="00762C75" w:rsidRDefault="004C00AE" w:rsidP="004C00AE">
      <w:pPr>
        <w:rPr>
          <w:rFonts w:ascii="Arial" w:hAnsi="Arial" w:cs="Arial"/>
        </w:rPr>
      </w:pPr>
      <w:r w:rsidRPr="00762C75">
        <w:rPr>
          <w:rFonts w:ascii="Arial" w:hAnsi="Arial" w:cs="Arial"/>
        </w:rPr>
        <w:t>Public Health England (2020). Disparities in the risk and outcomes of COVID-19. [online] Public Health England. Available at: https://assets.publishing.service.gov.uk/government/uploads/system/uploads/attachment_data/file/908434/Disparities_in_the_risk_and_outcomes_of_COVID_August_2020_update.pdf.</w:t>
      </w:r>
    </w:p>
    <w:p w14:paraId="3B73C502" w14:textId="77777777" w:rsidR="004C00AE" w:rsidRPr="00762C75" w:rsidRDefault="004C00AE" w:rsidP="004C00AE">
      <w:pPr>
        <w:rPr>
          <w:rFonts w:ascii="Arial" w:hAnsi="Arial" w:cs="Arial"/>
        </w:rPr>
      </w:pPr>
      <w:r w:rsidRPr="00762C75">
        <w:rPr>
          <w:rFonts w:ascii="Arial" w:hAnsi="Arial" w:cs="Arial"/>
        </w:rPr>
        <w:t>Stone, D. L., Deci, E. L., &amp; Ryan, R. M. (2015). Beyond talk: Creating autonomous motivation through self-determination theory. Journal of General Management, 41(1), 13-30.</w:t>
      </w:r>
    </w:p>
    <w:p w14:paraId="63599EB0" w14:textId="77777777" w:rsidR="004C00AE" w:rsidRPr="00762C75" w:rsidRDefault="004C00AE" w:rsidP="004C00AE">
      <w:pPr>
        <w:rPr>
          <w:rFonts w:ascii="Arial" w:hAnsi="Arial" w:cs="Arial"/>
        </w:rPr>
      </w:pPr>
    </w:p>
    <w:p w14:paraId="0029B24A" w14:textId="77777777" w:rsidR="004C00AE" w:rsidRPr="00762C75" w:rsidRDefault="004C00AE" w:rsidP="004C00AE">
      <w:pPr>
        <w:rPr>
          <w:rFonts w:ascii="Arial" w:hAnsi="Arial" w:cs="Arial"/>
        </w:rPr>
      </w:pPr>
      <w:proofErr w:type="spellStart"/>
      <w:r w:rsidRPr="00762C75">
        <w:rPr>
          <w:rFonts w:ascii="Arial" w:hAnsi="Arial" w:cs="Arial"/>
        </w:rPr>
        <w:t>Tasi</w:t>
      </w:r>
      <w:proofErr w:type="spellEnd"/>
      <w:r w:rsidRPr="00762C75">
        <w:rPr>
          <w:rFonts w:ascii="Arial" w:hAnsi="Arial" w:cs="Arial"/>
        </w:rPr>
        <w:t xml:space="preserve">, Y. F., </w:t>
      </w:r>
      <w:proofErr w:type="spellStart"/>
      <w:r w:rsidRPr="00762C75">
        <w:rPr>
          <w:rFonts w:ascii="Arial" w:hAnsi="Arial" w:cs="Arial"/>
        </w:rPr>
        <w:t>Su</w:t>
      </w:r>
      <w:proofErr w:type="spellEnd"/>
      <w:r w:rsidRPr="00762C75">
        <w:rPr>
          <w:rFonts w:ascii="Arial" w:hAnsi="Arial" w:cs="Arial"/>
        </w:rPr>
        <w:t>, W. Y., &amp; Lee, M. C. (2015). The effect of using Lewin’s change management model on nurse participation in a quality improvement project. Journal of nursing management, 23(5), 511-519.</w:t>
      </w:r>
    </w:p>
    <w:p w14:paraId="5AA96705" w14:textId="77777777" w:rsidR="004C00AE" w:rsidRPr="00762C75" w:rsidRDefault="004C00AE" w:rsidP="004C00AE">
      <w:pPr>
        <w:rPr>
          <w:rFonts w:ascii="Arial" w:hAnsi="Arial" w:cs="Arial"/>
        </w:rPr>
      </w:pPr>
      <w:r w:rsidRPr="00762C75">
        <w:rPr>
          <w:rFonts w:ascii="Arial" w:hAnsi="Arial" w:cs="Arial"/>
        </w:rPr>
        <w:t>Ueda, M., Martins, R., Hendrie, P.C., McDonnell, T., Crews, J.R., Wong, T.L., McCreery, B., Jagels, B., Crane, A., Byrd, D.R., Pergam, S.A., Davidson, N.E., Liu, C. and Stewart, F.M. (2020). Managing Cancer Care During the COVID-19 Pandemic: Agility and Collaboration Toward a Common Goal. Journal of the National Comprehensive Cancer Network, 18(4), pp.366–369. doi:https://doi.org/10.6004/jnccn.2020.7560.</w:t>
      </w:r>
    </w:p>
    <w:p w14:paraId="2FE2161E" w14:textId="77777777" w:rsidR="004C00AE" w:rsidRPr="00762C75" w:rsidRDefault="004C00AE" w:rsidP="004C00AE">
      <w:pPr>
        <w:rPr>
          <w:rFonts w:ascii="Arial" w:hAnsi="Arial" w:cs="Arial"/>
          <w:lang w:val="de-DE"/>
        </w:rPr>
      </w:pPr>
      <w:r w:rsidRPr="00762C75">
        <w:rPr>
          <w:rFonts w:ascii="Arial" w:hAnsi="Arial" w:cs="Arial"/>
        </w:rPr>
        <w:t xml:space="preserve">van der Voet, J. (2014). The effectiveness and specificity of change management in a public organization: Transformational leadership and a bureaucratic organizational structure. </w:t>
      </w:r>
      <w:r w:rsidRPr="00762C75">
        <w:rPr>
          <w:rFonts w:ascii="Arial" w:hAnsi="Arial" w:cs="Arial"/>
          <w:lang w:val="de-DE"/>
        </w:rPr>
        <w:t>European Management Journal, 32(3), 373-382.</w:t>
      </w:r>
    </w:p>
    <w:p w14:paraId="0F7742F6" w14:textId="77777777" w:rsidR="004C00AE" w:rsidRPr="00762C75" w:rsidRDefault="004C00AE" w:rsidP="004C00AE">
      <w:pPr>
        <w:rPr>
          <w:rFonts w:ascii="Arial" w:hAnsi="Arial" w:cs="Arial"/>
        </w:rPr>
      </w:pPr>
      <w:r w:rsidRPr="00762C75">
        <w:rPr>
          <w:rFonts w:ascii="Arial" w:hAnsi="Arial" w:cs="Arial"/>
          <w:lang w:val="de-DE"/>
        </w:rPr>
        <w:t xml:space="preserve">West, M. A., Armit, K., Loewenthal, L., Eckert, R., West, T., &amp; Lee, A. (2015). </w:t>
      </w:r>
      <w:r w:rsidRPr="00762C75">
        <w:rPr>
          <w:rFonts w:ascii="Arial" w:hAnsi="Arial" w:cs="Arial"/>
        </w:rPr>
        <w:t>Leadership and leadership development in healthcare: The evidence base. London: Faculty of Medical Leadership and Management.</w:t>
      </w:r>
    </w:p>
    <w:p w14:paraId="6D508479" w14:textId="77777777" w:rsidR="004C00AE" w:rsidRPr="00762C75" w:rsidRDefault="004C00AE" w:rsidP="004C00AE">
      <w:pPr>
        <w:rPr>
          <w:rFonts w:ascii="Arial" w:hAnsi="Arial" w:cs="Arial"/>
        </w:rPr>
      </w:pPr>
      <w:r w:rsidRPr="00762C75">
        <w:rPr>
          <w:rFonts w:ascii="Arial" w:hAnsi="Arial" w:cs="Arial"/>
        </w:rPr>
        <w:t>Winters, B., Custer, T., Eidson-Ton, W. S., &amp; Blake, R. A. (2018). Using Lewin’s change management model to implement a new electronic health record. Journal of nursing care quality, 33(3), 224-230.</w:t>
      </w:r>
    </w:p>
    <w:p w14:paraId="0A233C82" w14:textId="44F6FD22" w:rsidR="004C00AE" w:rsidRPr="00762C75" w:rsidRDefault="004C00AE" w:rsidP="004C00AE">
      <w:pPr>
        <w:rPr>
          <w:rFonts w:ascii="Arial" w:hAnsi="Arial" w:cs="Arial"/>
        </w:rPr>
      </w:pPr>
      <w:r w:rsidRPr="00762C75">
        <w:rPr>
          <w:rFonts w:ascii="Arial" w:hAnsi="Arial" w:cs="Arial"/>
        </w:rPr>
        <w:t xml:space="preserve">Zubairu, U.M. (2020). Servant Leadership in the Last Decade : A Systematic Review. Journal of Corporate Responsibility and Leadership, 6(1), p.53. </w:t>
      </w:r>
      <w:proofErr w:type="spellStart"/>
      <w:r w:rsidRPr="00762C75">
        <w:rPr>
          <w:rFonts w:ascii="Arial" w:hAnsi="Arial" w:cs="Arial"/>
        </w:rPr>
        <w:t>doi:https</w:t>
      </w:r>
      <w:proofErr w:type="spellEnd"/>
      <w:r w:rsidRPr="00762C75">
        <w:rPr>
          <w:rFonts w:ascii="Arial" w:hAnsi="Arial" w:cs="Arial"/>
        </w:rPr>
        <w:t>://doi.org/10.12775/jcrl.2019.003</w:t>
      </w:r>
    </w:p>
    <w:p w14:paraId="01B459CE" w14:textId="77777777" w:rsidR="007B2268" w:rsidRPr="00762C75" w:rsidRDefault="007B2268" w:rsidP="0074518C">
      <w:pPr>
        <w:rPr>
          <w:rFonts w:ascii="Arial" w:hAnsi="Arial" w:cs="Arial"/>
        </w:rPr>
      </w:pPr>
    </w:p>
    <w:p w14:paraId="0ACB3243" w14:textId="77777777" w:rsidR="0074518C" w:rsidRPr="00762C75" w:rsidRDefault="0074518C" w:rsidP="0074518C">
      <w:pPr>
        <w:rPr>
          <w:rFonts w:ascii="Arial" w:hAnsi="Arial" w:cs="Arial"/>
        </w:rPr>
      </w:pPr>
    </w:p>
    <w:p w14:paraId="3053EB0A" w14:textId="77777777" w:rsidR="0074518C" w:rsidRPr="00762C75" w:rsidRDefault="0074518C" w:rsidP="0074518C">
      <w:pPr>
        <w:rPr>
          <w:rFonts w:ascii="Arial" w:hAnsi="Arial" w:cs="Arial"/>
        </w:rPr>
      </w:pPr>
    </w:p>
    <w:p w14:paraId="1E6CA90A" w14:textId="77777777" w:rsidR="0074518C" w:rsidRPr="00762C75" w:rsidRDefault="0074518C" w:rsidP="0074518C">
      <w:pPr>
        <w:rPr>
          <w:rFonts w:ascii="Arial" w:hAnsi="Arial" w:cs="Arial"/>
        </w:rPr>
      </w:pPr>
    </w:p>
    <w:p w14:paraId="499DA645" w14:textId="77777777" w:rsidR="0074518C" w:rsidRPr="00762C75" w:rsidRDefault="0074518C" w:rsidP="0074518C">
      <w:pPr>
        <w:rPr>
          <w:rFonts w:ascii="Arial" w:hAnsi="Arial" w:cs="Arial"/>
        </w:rPr>
      </w:pPr>
    </w:p>
    <w:p w14:paraId="40008367" w14:textId="77777777" w:rsidR="0074518C" w:rsidRPr="00762C75" w:rsidRDefault="0074518C" w:rsidP="0074518C">
      <w:pPr>
        <w:rPr>
          <w:rFonts w:ascii="Arial" w:hAnsi="Arial" w:cs="Arial"/>
        </w:rPr>
      </w:pPr>
    </w:p>
    <w:p w14:paraId="524BBA78" w14:textId="77777777" w:rsidR="0074518C" w:rsidRPr="00762C75" w:rsidRDefault="0074518C">
      <w:pPr>
        <w:rPr>
          <w:rFonts w:ascii="Arial" w:hAnsi="Arial" w:cs="Arial"/>
        </w:rPr>
      </w:pPr>
    </w:p>
    <w:sectPr w:rsidR="0074518C" w:rsidRPr="00762C75">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BBDCE2" w14:textId="77777777" w:rsidR="00B32D49" w:rsidRDefault="00B32D49" w:rsidP="004C00AE">
      <w:pPr>
        <w:spacing w:after="0" w:line="240" w:lineRule="auto"/>
      </w:pPr>
      <w:r>
        <w:separator/>
      </w:r>
    </w:p>
  </w:endnote>
  <w:endnote w:type="continuationSeparator" w:id="0">
    <w:p w14:paraId="37E86793" w14:textId="77777777" w:rsidR="00B32D49" w:rsidRDefault="00B32D49" w:rsidP="004C00A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72737147"/>
      <w:docPartObj>
        <w:docPartGallery w:val="Page Numbers (Bottom of Page)"/>
        <w:docPartUnique/>
      </w:docPartObj>
    </w:sdtPr>
    <w:sdtEndPr>
      <w:rPr>
        <w:noProof/>
      </w:rPr>
    </w:sdtEndPr>
    <w:sdtContent>
      <w:p w14:paraId="07FA5464" w14:textId="10BB14B5" w:rsidR="004C00AE" w:rsidRDefault="004C00AE">
        <w:pPr>
          <w:pStyle w:val="Footer"/>
        </w:pPr>
        <w:r>
          <w:fldChar w:fldCharType="begin"/>
        </w:r>
        <w:r>
          <w:instrText xml:space="preserve"> PAGE   \* MERGEFORMAT </w:instrText>
        </w:r>
        <w:r>
          <w:fldChar w:fldCharType="separate"/>
        </w:r>
        <w:r>
          <w:rPr>
            <w:noProof/>
          </w:rPr>
          <w:t>2</w:t>
        </w:r>
        <w:r>
          <w:rPr>
            <w:noProof/>
          </w:rPr>
          <w:fldChar w:fldCharType="end"/>
        </w:r>
      </w:p>
    </w:sdtContent>
  </w:sdt>
  <w:p w14:paraId="0D08680A" w14:textId="77777777" w:rsidR="004C00AE" w:rsidRDefault="004C00A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C07E0FA" w14:textId="77777777" w:rsidR="00B32D49" w:rsidRDefault="00B32D49" w:rsidP="004C00AE">
      <w:pPr>
        <w:spacing w:after="0" w:line="240" w:lineRule="auto"/>
      </w:pPr>
      <w:r>
        <w:separator/>
      </w:r>
    </w:p>
  </w:footnote>
  <w:footnote w:type="continuationSeparator" w:id="0">
    <w:p w14:paraId="4DBB45FE" w14:textId="77777777" w:rsidR="00B32D49" w:rsidRDefault="00B32D49" w:rsidP="004C00AE">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8"/>
  <w:proofState w:spelling="clean"/>
  <w:defaultTabStop w:val="720"/>
  <w:characterSpacingControl w:val="doNotCompress"/>
  <w:savePreviewPicture/>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81A0E"/>
    <w:rsid w:val="000A24AF"/>
    <w:rsid w:val="001F683C"/>
    <w:rsid w:val="00203964"/>
    <w:rsid w:val="00251011"/>
    <w:rsid w:val="00271542"/>
    <w:rsid w:val="002A75C7"/>
    <w:rsid w:val="0035133B"/>
    <w:rsid w:val="00395221"/>
    <w:rsid w:val="004C00AE"/>
    <w:rsid w:val="0074518C"/>
    <w:rsid w:val="0075763D"/>
    <w:rsid w:val="00762C75"/>
    <w:rsid w:val="007B2268"/>
    <w:rsid w:val="007D787C"/>
    <w:rsid w:val="00852556"/>
    <w:rsid w:val="00881A0E"/>
    <w:rsid w:val="008B6B9B"/>
    <w:rsid w:val="00923EDC"/>
    <w:rsid w:val="00995371"/>
    <w:rsid w:val="00AD5029"/>
    <w:rsid w:val="00B32D49"/>
    <w:rsid w:val="00B35522"/>
    <w:rsid w:val="00B40A77"/>
    <w:rsid w:val="00D9608F"/>
    <w:rsid w:val="00DB4409"/>
    <w:rsid w:val="00F85029"/>
    <w:rsid w:val="00F97C6A"/>
    <w:rsid w:val="00FE34FE"/>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EB6C209"/>
  <w15:chartTrackingRefBased/>
  <w15:docId w15:val="{1DD29B11-07B3-4FE2-8451-CB952F3941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C00A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B6B9B"/>
    <w:rPr>
      <w:color w:val="0563C1" w:themeColor="hyperlink"/>
      <w:u w:val="single"/>
    </w:rPr>
  </w:style>
  <w:style w:type="character" w:styleId="UnresolvedMention">
    <w:name w:val="Unresolved Mention"/>
    <w:basedOn w:val="DefaultParagraphFont"/>
    <w:uiPriority w:val="99"/>
    <w:semiHidden/>
    <w:unhideWhenUsed/>
    <w:rsid w:val="008B6B9B"/>
    <w:rPr>
      <w:color w:val="605E5C"/>
      <w:shd w:val="clear" w:color="auto" w:fill="E1DFDD"/>
    </w:rPr>
  </w:style>
  <w:style w:type="paragraph" w:styleId="Title">
    <w:name w:val="Title"/>
    <w:basedOn w:val="Normal"/>
    <w:next w:val="Normal"/>
    <w:link w:val="TitleChar"/>
    <w:uiPriority w:val="10"/>
    <w:qFormat/>
    <w:rsid w:val="004C00AE"/>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C00AE"/>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4C00AE"/>
    <w:rPr>
      <w:rFonts w:asciiTheme="majorHAnsi" w:eastAsiaTheme="majorEastAsia" w:hAnsiTheme="majorHAnsi" w:cstheme="majorBidi"/>
      <w:color w:val="2F5496" w:themeColor="accent1" w:themeShade="BF"/>
      <w:sz w:val="32"/>
      <w:szCs w:val="32"/>
    </w:rPr>
  </w:style>
  <w:style w:type="paragraph" w:styleId="Header">
    <w:name w:val="header"/>
    <w:basedOn w:val="Normal"/>
    <w:link w:val="HeaderChar"/>
    <w:uiPriority w:val="99"/>
    <w:unhideWhenUsed/>
    <w:rsid w:val="004C00AE"/>
    <w:pPr>
      <w:tabs>
        <w:tab w:val="center" w:pos="4513"/>
        <w:tab w:val="right" w:pos="9026"/>
      </w:tabs>
      <w:spacing w:after="0" w:line="240" w:lineRule="auto"/>
    </w:pPr>
  </w:style>
  <w:style w:type="character" w:customStyle="1" w:styleId="HeaderChar">
    <w:name w:val="Header Char"/>
    <w:basedOn w:val="DefaultParagraphFont"/>
    <w:link w:val="Header"/>
    <w:uiPriority w:val="99"/>
    <w:rsid w:val="004C00AE"/>
  </w:style>
  <w:style w:type="paragraph" w:styleId="Footer">
    <w:name w:val="footer"/>
    <w:basedOn w:val="Normal"/>
    <w:link w:val="FooterChar"/>
    <w:uiPriority w:val="99"/>
    <w:unhideWhenUsed/>
    <w:rsid w:val="004C00AE"/>
    <w:pPr>
      <w:tabs>
        <w:tab w:val="center" w:pos="4513"/>
        <w:tab w:val="right" w:pos="9026"/>
      </w:tabs>
      <w:spacing w:after="0" w:line="240" w:lineRule="auto"/>
    </w:pPr>
  </w:style>
  <w:style w:type="character" w:customStyle="1" w:styleId="FooterChar">
    <w:name w:val="Footer Char"/>
    <w:basedOn w:val="DefaultParagraphFont"/>
    <w:link w:val="Footer"/>
    <w:uiPriority w:val="99"/>
    <w:rsid w:val="004C00AE"/>
  </w:style>
  <w:style w:type="paragraph" w:styleId="TOCHeading">
    <w:name w:val="TOC Heading"/>
    <w:basedOn w:val="Heading1"/>
    <w:next w:val="Normal"/>
    <w:uiPriority w:val="39"/>
    <w:unhideWhenUsed/>
    <w:qFormat/>
    <w:rsid w:val="004C00AE"/>
    <w:pPr>
      <w:outlineLvl w:val="9"/>
    </w:pPr>
    <w:rPr>
      <w:lang w:val="en-US" w:eastAsia="en-US"/>
    </w:rPr>
  </w:style>
  <w:style w:type="paragraph" w:styleId="TOC1">
    <w:name w:val="toc 1"/>
    <w:basedOn w:val="Normal"/>
    <w:next w:val="Normal"/>
    <w:autoRedefine/>
    <w:uiPriority w:val="39"/>
    <w:unhideWhenUsed/>
    <w:rsid w:val="004C00AE"/>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3E1D7FA-D3E8-44B4-AFD7-19E8EE9D8A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5976</Words>
  <Characters>34067</Characters>
  <Application>Microsoft Office Word</Application>
  <DocSecurity>0</DocSecurity>
  <Lines>283</Lines>
  <Paragraphs>79</Paragraphs>
  <ScaleCrop>false</ScaleCrop>
  <HeadingPairs>
    <vt:vector size="4" baseType="variant">
      <vt:variant>
        <vt:lpstr>Title</vt:lpstr>
      </vt:variant>
      <vt:variant>
        <vt:i4>1</vt:i4>
      </vt:variant>
      <vt:variant>
        <vt:lpstr>Headings</vt:lpstr>
      </vt:variant>
      <vt:variant>
        <vt:i4>30</vt:i4>
      </vt:variant>
    </vt:vector>
  </HeadingPairs>
  <TitlesOfParts>
    <vt:vector size="31" baseType="lpstr">
      <vt:lpstr/>
      <vt:lpstr>Section 1 </vt:lpstr>
      <vt:lpstr/>
      <vt:lpstr>NHS overview </vt:lpstr>
      <vt:lpstr>PESTEL </vt:lpstr>
      <vt:lpstr>Leadership models and approach  used by NHS during Change process</vt:lpstr>
      <vt:lpstr/>
      <vt:lpstr>Emergent approach Mintzberg</vt:lpstr>
      <vt:lpstr/>
      <vt:lpstr>Mumford's participative approach</vt:lpstr>
      <vt:lpstr/>
      <vt:lpstr>Life Cycle approach </vt:lpstr>
      <vt:lpstr>Future improvements </vt:lpstr>
      <vt:lpstr>New Leadership style proposal</vt:lpstr>
      <vt:lpstr>Section 2:</vt:lpstr>
      <vt:lpstr/>
      <vt:lpstr>Kotter Change management Model</vt:lpstr>
      <vt:lpstr/>
      <vt:lpstr>Lewin’s Change Management model </vt:lpstr>
      <vt:lpstr/>
      <vt:lpstr>ADKAR Change management Model</vt:lpstr>
      <vt:lpstr>Section 3</vt:lpstr>
      <vt:lpstr/>
      <vt:lpstr/>
      <vt:lpstr>Change strategy</vt:lpstr>
      <vt:lpstr>Implementing the strategic change </vt:lpstr>
      <vt:lpstr/>
      <vt:lpstr>Conclusion</vt:lpstr>
      <vt:lpstr/>
      <vt:lpstr>Recommendations</vt:lpstr>
      <vt:lpstr>Reference list</vt:lpstr>
    </vt:vector>
  </TitlesOfParts>
  <Company/>
  <LinksUpToDate>false</LinksUpToDate>
  <CharactersWithSpaces>39964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Elisabeta Enache (2011897)</dc:creator>
  <cp:keywords/>
  <dc:description/>
  <cp:lastModifiedBy>Elisabeta Enache (2011897)</cp:lastModifiedBy>
  <cp:revision>2</cp:revision>
  <dcterms:created xsi:type="dcterms:W3CDTF">2023-05-01T09:53:00Z</dcterms:created>
  <dcterms:modified xsi:type="dcterms:W3CDTF">2023-05-01T09:53:00Z</dcterms:modified>
</cp:coreProperties>
</file>