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D2086F" w14:textId="7A0F207F" w:rsidR="007B6161" w:rsidRDefault="00A111B2">
      <w:pPr>
        <w:spacing w:line="259" w:lineRule="auto"/>
        <w:jc w:val="left"/>
      </w:pPr>
      <w:r>
        <w:rPr>
          <w:noProof/>
        </w:rPr>
        <w:drawing>
          <wp:inline distT="0" distB="0" distL="0" distR="0" wp14:anchorId="315EAB1D" wp14:editId="5F5EED7F">
            <wp:extent cx="5761568" cy="3834061"/>
            <wp:effectExtent l="0" t="0" r="0" b="0"/>
            <wp:docPr id="2007565557" name="Picture 1" descr="Importance of Creativity and Innovati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ortance of Creativity and Innovation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99306" cy="3859174"/>
                    </a:xfrm>
                    <a:prstGeom prst="rect">
                      <a:avLst/>
                    </a:prstGeom>
                    <a:noFill/>
                    <a:ln>
                      <a:noFill/>
                    </a:ln>
                  </pic:spPr>
                </pic:pic>
              </a:graphicData>
            </a:graphic>
          </wp:inline>
        </w:drawing>
      </w:r>
    </w:p>
    <w:p w14:paraId="660D1BEC" w14:textId="77777777" w:rsidR="007B6161" w:rsidRDefault="007B6161">
      <w:pPr>
        <w:spacing w:line="259" w:lineRule="auto"/>
        <w:jc w:val="left"/>
      </w:pPr>
    </w:p>
    <w:p w14:paraId="16B95F30" w14:textId="49542F79" w:rsidR="007B6161" w:rsidRPr="00992F56" w:rsidRDefault="00A111B2">
      <w:pPr>
        <w:spacing w:line="259" w:lineRule="auto"/>
        <w:jc w:val="left"/>
        <w:rPr>
          <w:rFonts w:ascii="Arial Narrow" w:hAnsi="Arial Narrow"/>
          <w:b/>
          <w:bCs/>
          <w:outline/>
          <w:color w:val="262626" w:themeColor="text1" w:themeTint="D9"/>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92F56">
        <w:rPr>
          <w:rFonts w:ascii="Arial Narrow" w:hAnsi="Arial Narrow"/>
          <w:b/>
          <w:bCs/>
          <w:outline/>
          <w:color w:val="262626" w:themeColor="text1" w:themeTint="D9"/>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name: MD. Abdul Q Chowdhury</w:t>
      </w:r>
    </w:p>
    <w:p w14:paraId="7AD9EC7D" w14:textId="0B88495C" w:rsidR="00A111B2" w:rsidRPr="00992F56" w:rsidRDefault="00A111B2">
      <w:pPr>
        <w:spacing w:line="259" w:lineRule="auto"/>
        <w:jc w:val="left"/>
        <w:rPr>
          <w:rFonts w:ascii="Arial Narrow" w:hAnsi="Arial Narrow"/>
          <w:b/>
          <w:bCs/>
          <w:outline/>
          <w:color w:val="262626" w:themeColor="text1" w:themeTint="D9"/>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92F56">
        <w:rPr>
          <w:rFonts w:ascii="Arial Narrow" w:hAnsi="Arial Narrow"/>
          <w:b/>
          <w:bCs/>
          <w:outline/>
          <w:color w:val="262626" w:themeColor="text1" w:themeTint="D9"/>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ID : 2119999</w:t>
      </w:r>
    </w:p>
    <w:p w14:paraId="4F562986" w14:textId="41A53E01" w:rsidR="00421DAD" w:rsidRPr="00992F56" w:rsidRDefault="00421DAD">
      <w:pPr>
        <w:spacing w:line="259" w:lineRule="auto"/>
        <w:jc w:val="left"/>
        <w:rPr>
          <w:rFonts w:ascii="Arial Narrow" w:hAnsi="Arial Narrow"/>
          <w:b/>
          <w:bCs/>
          <w:outline/>
          <w:color w:val="262626" w:themeColor="text1" w:themeTint="D9"/>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92F56">
        <w:rPr>
          <w:rFonts w:ascii="Arial Narrow" w:hAnsi="Arial Narrow"/>
          <w:b/>
          <w:bCs/>
          <w:outline/>
          <w:color w:val="262626" w:themeColor="text1" w:themeTint="D9"/>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Module name : </w:t>
      </w:r>
      <w:r w:rsidRPr="00992F56">
        <w:rPr>
          <w:rStyle w:val="normaltextrun"/>
          <w:rFonts w:ascii="Arial Narrow" w:hAnsi="Arial Narrow"/>
          <w:b/>
          <w:bCs/>
          <w:outline/>
          <w:color w:val="262626" w:themeColor="text1" w:themeTint="D9"/>
          <w:szCs w:val="24"/>
          <w:shd w:val="clear" w:color="auto" w:fill="FFFFFF"/>
          <w:lang w:val="en"/>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Developing Innovation and Creativity for Business Advantage</w:t>
      </w:r>
      <w:r w:rsidRPr="00992F56">
        <w:rPr>
          <w:rStyle w:val="eop"/>
          <w:rFonts w:ascii="Arial Narrow" w:hAnsi="Arial Narrow"/>
          <w:b/>
          <w:outline/>
          <w:color w:val="262626" w:themeColor="text1" w:themeTint="D9"/>
          <w:szCs w:val="24"/>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w:t>
      </w:r>
    </w:p>
    <w:p w14:paraId="54A21E46" w14:textId="0BA2224E" w:rsidR="00A111B2" w:rsidRPr="00992F56" w:rsidRDefault="00A111B2">
      <w:pPr>
        <w:spacing w:line="259" w:lineRule="auto"/>
        <w:jc w:val="left"/>
        <w:rPr>
          <w:rFonts w:ascii="Arial Narrow" w:hAnsi="Arial Narrow"/>
          <w:b/>
          <w:bCs/>
          <w:outline/>
          <w:color w:val="262626" w:themeColor="text1" w:themeTint="D9"/>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92F56">
        <w:rPr>
          <w:rFonts w:ascii="Arial Narrow" w:hAnsi="Arial Narrow"/>
          <w:b/>
          <w:bCs/>
          <w:outline/>
          <w:color w:val="262626" w:themeColor="text1" w:themeTint="D9"/>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Module code : BMSW6102</w:t>
      </w:r>
    </w:p>
    <w:p w14:paraId="45DE5DB3" w14:textId="20591725" w:rsidR="00A111B2" w:rsidRPr="00992F56" w:rsidRDefault="00A111B2">
      <w:pPr>
        <w:spacing w:line="259" w:lineRule="auto"/>
        <w:jc w:val="left"/>
        <w:rPr>
          <w:rFonts w:ascii="Arial Narrow" w:hAnsi="Arial Narrow"/>
          <w:b/>
          <w:bCs/>
          <w:outline/>
          <w:color w:val="262626" w:themeColor="text1" w:themeTint="D9"/>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92F56">
        <w:rPr>
          <w:rFonts w:ascii="Arial Narrow" w:hAnsi="Arial Narrow"/>
          <w:b/>
          <w:bCs/>
          <w:outline/>
          <w:color w:val="262626" w:themeColor="text1" w:themeTint="D9"/>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Lecturer : Miss P. K . Gamage </w:t>
      </w:r>
    </w:p>
    <w:p w14:paraId="27C076C4" w14:textId="77777777" w:rsidR="00A111B2" w:rsidRPr="00992F56" w:rsidRDefault="00A111B2">
      <w:pPr>
        <w:spacing w:line="259" w:lineRule="auto"/>
        <w:jc w:val="left"/>
        <w:rPr>
          <w:b/>
          <w:outline/>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0198C18" w14:textId="77777777" w:rsidR="00A111B2" w:rsidRDefault="00A111B2">
      <w:pPr>
        <w:spacing w:line="259" w:lineRule="auto"/>
        <w:jc w:val="left"/>
      </w:pPr>
    </w:p>
    <w:p w14:paraId="4DE12CC9" w14:textId="77777777" w:rsidR="00A111B2" w:rsidRDefault="00A111B2">
      <w:pPr>
        <w:spacing w:line="259" w:lineRule="auto"/>
        <w:jc w:val="left"/>
      </w:pPr>
    </w:p>
    <w:p w14:paraId="7B7150D6" w14:textId="77777777" w:rsidR="007B6161" w:rsidRDefault="007B6161">
      <w:pPr>
        <w:spacing w:line="259" w:lineRule="auto"/>
        <w:jc w:val="left"/>
      </w:pPr>
    </w:p>
    <w:p w14:paraId="6F4EF063" w14:textId="77777777" w:rsidR="007B6161" w:rsidRDefault="007B6161">
      <w:pPr>
        <w:spacing w:line="259" w:lineRule="auto"/>
        <w:jc w:val="left"/>
      </w:pPr>
    </w:p>
    <w:p w14:paraId="4D4D48EC" w14:textId="77777777" w:rsidR="007B6161" w:rsidRDefault="007B6161">
      <w:pPr>
        <w:spacing w:line="259" w:lineRule="auto"/>
        <w:jc w:val="left"/>
      </w:pPr>
    </w:p>
    <w:p w14:paraId="1E275F3D" w14:textId="77777777" w:rsidR="007B6161" w:rsidRDefault="007B6161">
      <w:pPr>
        <w:spacing w:line="259" w:lineRule="auto"/>
        <w:jc w:val="left"/>
      </w:pPr>
    </w:p>
    <w:p w14:paraId="4F3BCEB0" w14:textId="77777777" w:rsidR="007B6161" w:rsidRDefault="007B6161">
      <w:pPr>
        <w:spacing w:line="259" w:lineRule="auto"/>
        <w:jc w:val="left"/>
      </w:pPr>
    </w:p>
    <w:p w14:paraId="3E511BA3" w14:textId="77777777" w:rsidR="00066B90" w:rsidRDefault="00066B90">
      <w:pPr>
        <w:spacing w:line="259" w:lineRule="auto"/>
        <w:jc w:val="left"/>
      </w:pPr>
    </w:p>
    <w:p w14:paraId="6F2AD149" w14:textId="77777777" w:rsidR="00A111B2" w:rsidRDefault="00A111B2">
      <w:pPr>
        <w:spacing w:line="259" w:lineRule="auto"/>
        <w:jc w:val="left"/>
      </w:pPr>
    </w:p>
    <w:p w14:paraId="53745ED1" w14:textId="77777777" w:rsidR="00A111B2" w:rsidRDefault="00A111B2">
      <w:pPr>
        <w:spacing w:line="259" w:lineRule="auto"/>
        <w:jc w:val="left"/>
      </w:pPr>
    </w:p>
    <w:sdt>
      <w:sdtPr>
        <w:rPr>
          <w:rFonts w:ascii="Arial" w:eastAsiaTheme="minorHAnsi" w:hAnsi="Arial" w:cstheme="minorBidi"/>
          <w:color w:val="auto"/>
          <w:sz w:val="24"/>
          <w:szCs w:val="22"/>
          <w:lang w:val="en-GB"/>
        </w:rPr>
        <w:id w:val="1819303328"/>
        <w:docPartObj>
          <w:docPartGallery w:val="Table of Contents"/>
          <w:docPartUnique/>
        </w:docPartObj>
      </w:sdtPr>
      <w:sdtEndPr>
        <w:rPr>
          <w:b/>
          <w:bCs/>
          <w:noProof/>
        </w:rPr>
      </w:sdtEndPr>
      <w:sdtContent>
        <w:p w14:paraId="0929D5CE" w14:textId="77777777" w:rsidR="00A111B2" w:rsidRDefault="00A111B2" w:rsidP="00A111B2">
          <w:pPr>
            <w:pStyle w:val="TOCHeading"/>
          </w:pPr>
          <w:r>
            <w:t>Contents</w:t>
          </w:r>
        </w:p>
        <w:p w14:paraId="24FBE647" w14:textId="00C683D5" w:rsidR="00255803" w:rsidRPr="0051195E" w:rsidRDefault="00A111B2" w:rsidP="00255803">
          <w:pPr>
            <w:pStyle w:val="TOC1"/>
            <w:tabs>
              <w:tab w:val="right" w:leader="dot" w:pos="9017"/>
            </w:tabs>
            <w:rPr>
              <w:rFonts w:eastAsiaTheme="minorEastAsia" w:cs="Arial"/>
              <w:b/>
              <w:bCs/>
              <w:noProof/>
              <w:sz w:val="22"/>
              <w:lang w:val="en-US"/>
            </w:rPr>
          </w:pPr>
          <w:r w:rsidRPr="0051195E">
            <w:rPr>
              <w:rFonts w:cs="Arial"/>
              <w:sz w:val="22"/>
            </w:rPr>
            <w:fldChar w:fldCharType="begin"/>
          </w:r>
          <w:r w:rsidRPr="0051195E">
            <w:rPr>
              <w:rFonts w:cs="Arial"/>
              <w:sz w:val="22"/>
            </w:rPr>
            <w:instrText xml:space="preserve"> TOC \o "1-3" \h \z \u </w:instrText>
          </w:r>
          <w:r w:rsidRPr="0051195E">
            <w:rPr>
              <w:rFonts w:cs="Arial"/>
              <w:sz w:val="22"/>
            </w:rPr>
            <w:fldChar w:fldCharType="separate"/>
          </w:r>
          <w:hyperlink w:anchor="_Toc164762093" w:history="1">
            <w:r w:rsidRPr="0051195E">
              <w:rPr>
                <w:rStyle w:val="Hyperlink"/>
                <w:rFonts w:cs="Arial"/>
                <w:b/>
                <w:bCs/>
                <w:noProof/>
                <w:sz w:val="22"/>
              </w:rPr>
              <w:t>Introduction</w:t>
            </w:r>
            <w:r w:rsidRPr="0051195E">
              <w:rPr>
                <w:rFonts w:cs="Arial"/>
                <w:b/>
                <w:bCs/>
                <w:noProof/>
                <w:webHidden/>
                <w:sz w:val="22"/>
              </w:rPr>
              <w:tab/>
            </w:r>
          </w:hyperlink>
        </w:p>
        <w:p w14:paraId="071CADB7" w14:textId="61185A16" w:rsidR="00A111B2" w:rsidRPr="0051195E" w:rsidRDefault="00255803" w:rsidP="00A111B2">
          <w:pPr>
            <w:pStyle w:val="TOC1"/>
            <w:tabs>
              <w:tab w:val="right" w:leader="dot" w:pos="9017"/>
            </w:tabs>
            <w:rPr>
              <w:rFonts w:eastAsiaTheme="minorEastAsia" w:cs="Arial"/>
              <w:b/>
              <w:bCs/>
              <w:noProof/>
              <w:sz w:val="22"/>
              <w:lang w:val="en-US"/>
            </w:rPr>
          </w:pPr>
          <w:r w:rsidRPr="0051195E">
            <w:rPr>
              <w:rFonts w:eastAsiaTheme="minorEastAsia" w:cs="Arial"/>
              <w:b/>
              <w:bCs/>
              <w:noProof/>
              <w:sz w:val="22"/>
              <w:lang w:val="en-US"/>
            </w:rPr>
            <w:t xml:space="preserve">Business Proposition </w:t>
          </w:r>
          <w:r w:rsidR="00A57738">
            <w:rPr>
              <w:rFonts w:eastAsiaTheme="minorEastAsia" w:cs="Arial"/>
              <w:b/>
              <w:bCs/>
              <w:noProof/>
              <w:sz w:val="22"/>
              <w:lang w:val="en-US"/>
            </w:rPr>
            <w:t>-------------------------------------------------------------------------------------------</w:t>
          </w:r>
        </w:p>
        <w:p w14:paraId="7240F8F4" w14:textId="2AD9DB26" w:rsidR="00A111B2" w:rsidRPr="0051195E" w:rsidRDefault="00000000" w:rsidP="00A111B2">
          <w:pPr>
            <w:pStyle w:val="TOC1"/>
            <w:tabs>
              <w:tab w:val="right" w:leader="dot" w:pos="9017"/>
            </w:tabs>
            <w:rPr>
              <w:rFonts w:eastAsiaTheme="minorEastAsia" w:cs="Arial"/>
              <w:b/>
              <w:bCs/>
              <w:noProof/>
              <w:sz w:val="22"/>
              <w:lang w:val="en-US"/>
            </w:rPr>
          </w:pPr>
          <w:hyperlink w:anchor="_Toc164762096" w:history="1">
            <w:r w:rsidR="00A111B2" w:rsidRPr="0051195E">
              <w:rPr>
                <w:rStyle w:val="Hyperlink"/>
                <w:rFonts w:cs="Arial"/>
                <w:b/>
                <w:bCs/>
                <w:noProof/>
                <w:sz w:val="22"/>
              </w:rPr>
              <w:t xml:space="preserve">Marketing Strategy </w:t>
            </w:r>
            <w:r w:rsidR="00A111B2" w:rsidRPr="0051195E">
              <w:rPr>
                <w:rFonts w:cs="Arial"/>
                <w:b/>
                <w:bCs/>
                <w:noProof/>
                <w:webHidden/>
                <w:sz w:val="22"/>
              </w:rPr>
              <w:tab/>
            </w:r>
          </w:hyperlink>
        </w:p>
        <w:p w14:paraId="419BA0AD" w14:textId="5756752B" w:rsidR="00A111B2" w:rsidRPr="0051195E" w:rsidRDefault="00000000" w:rsidP="00A111B2">
          <w:pPr>
            <w:pStyle w:val="TOC1"/>
            <w:tabs>
              <w:tab w:val="right" w:leader="dot" w:pos="9017"/>
            </w:tabs>
            <w:rPr>
              <w:rFonts w:eastAsiaTheme="minorEastAsia" w:cs="Arial"/>
              <w:b/>
              <w:bCs/>
              <w:noProof/>
              <w:sz w:val="22"/>
              <w:lang w:val="en-US"/>
            </w:rPr>
          </w:pPr>
          <w:hyperlink w:anchor="_Toc164762097" w:history="1">
            <w:r w:rsidR="00A111B2" w:rsidRPr="0051195E">
              <w:rPr>
                <w:rStyle w:val="Hyperlink"/>
                <w:rFonts w:cs="Arial"/>
                <w:b/>
                <w:bCs/>
                <w:noProof/>
                <w:sz w:val="22"/>
              </w:rPr>
              <w:t xml:space="preserve">Privacy and Data Protection Strategy </w:t>
            </w:r>
            <w:r w:rsidR="00A111B2" w:rsidRPr="0051195E">
              <w:rPr>
                <w:rFonts w:cs="Arial"/>
                <w:b/>
                <w:bCs/>
                <w:noProof/>
                <w:webHidden/>
                <w:sz w:val="22"/>
              </w:rPr>
              <w:tab/>
            </w:r>
          </w:hyperlink>
        </w:p>
        <w:p w14:paraId="0A6FE664" w14:textId="6355381C" w:rsidR="00A111B2" w:rsidRPr="0051195E" w:rsidRDefault="00000000" w:rsidP="00A111B2">
          <w:pPr>
            <w:pStyle w:val="TOC1"/>
            <w:tabs>
              <w:tab w:val="right" w:leader="dot" w:pos="9017"/>
            </w:tabs>
            <w:rPr>
              <w:rFonts w:eastAsiaTheme="minorEastAsia" w:cs="Arial"/>
              <w:b/>
              <w:bCs/>
              <w:noProof/>
              <w:sz w:val="22"/>
              <w:lang w:val="en-US"/>
            </w:rPr>
          </w:pPr>
          <w:hyperlink w:anchor="_Toc164762098" w:history="1">
            <w:r w:rsidR="00A111B2" w:rsidRPr="0051195E">
              <w:rPr>
                <w:rStyle w:val="Hyperlink"/>
                <w:rFonts w:cs="Arial"/>
                <w:b/>
                <w:bCs/>
                <w:noProof/>
                <w:sz w:val="22"/>
              </w:rPr>
              <w:t>Conclusion</w:t>
            </w:r>
            <w:r w:rsidR="00A111B2" w:rsidRPr="0051195E">
              <w:rPr>
                <w:rFonts w:cs="Arial"/>
                <w:b/>
                <w:bCs/>
                <w:noProof/>
                <w:webHidden/>
                <w:sz w:val="22"/>
              </w:rPr>
              <w:tab/>
            </w:r>
          </w:hyperlink>
        </w:p>
        <w:p w14:paraId="01E64021" w14:textId="4DA8E490" w:rsidR="00A111B2" w:rsidRPr="0051195E" w:rsidRDefault="00000000" w:rsidP="00A111B2">
          <w:pPr>
            <w:pStyle w:val="TOC1"/>
            <w:tabs>
              <w:tab w:val="right" w:leader="dot" w:pos="9017"/>
            </w:tabs>
            <w:rPr>
              <w:rFonts w:eastAsiaTheme="minorEastAsia" w:cs="Arial"/>
              <w:b/>
              <w:bCs/>
              <w:noProof/>
              <w:sz w:val="22"/>
              <w:lang w:val="en-US"/>
            </w:rPr>
          </w:pPr>
          <w:hyperlink w:anchor="_Toc164762099" w:history="1">
            <w:r w:rsidR="00A111B2" w:rsidRPr="0051195E">
              <w:rPr>
                <w:rStyle w:val="Hyperlink"/>
                <w:rFonts w:cs="Arial"/>
                <w:b/>
                <w:bCs/>
                <w:noProof/>
                <w:sz w:val="22"/>
              </w:rPr>
              <w:t>Reference</w:t>
            </w:r>
            <w:r w:rsidR="00A111B2" w:rsidRPr="0051195E">
              <w:rPr>
                <w:rFonts w:cs="Arial"/>
                <w:b/>
                <w:bCs/>
                <w:noProof/>
                <w:webHidden/>
                <w:sz w:val="22"/>
              </w:rPr>
              <w:tab/>
            </w:r>
          </w:hyperlink>
        </w:p>
        <w:p w14:paraId="7936F57F" w14:textId="35D3C674" w:rsidR="00A111B2" w:rsidRDefault="00A111B2" w:rsidP="00A111B2">
          <w:pPr>
            <w:rPr>
              <w:b/>
              <w:bCs/>
              <w:noProof/>
            </w:rPr>
          </w:pPr>
          <w:r w:rsidRPr="0051195E">
            <w:rPr>
              <w:rFonts w:cs="Arial"/>
              <w:b/>
              <w:bCs/>
              <w:noProof/>
              <w:sz w:val="22"/>
            </w:rPr>
            <w:fldChar w:fldCharType="end"/>
          </w:r>
          <w:r w:rsidR="00255803" w:rsidRPr="0051195E">
            <w:rPr>
              <w:rFonts w:cs="Arial"/>
              <w:b/>
              <w:bCs/>
              <w:noProof/>
              <w:sz w:val="22"/>
            </w:rPr>
            <w:t>Appendix</w:t>
          </w:r>
          <w:r w:rsidR="00255803">
            <w:rPr>
              <w:b/>
              <w:bCs/>
              <w:noProof/>
            </w:rPr>
            <w:t xml:space="preserve"> </w:t>
          </w:r>
          <w:r w:rsidR="0051195E">
            <w:rPr>
              <w:b/>
              <w:bCs/>
              <w:noProof/>
            </w:rPr>
            <w:t>--------------------------------------------------------------------------------------------------</w:t>
          </w:r>
        </w:p>
      </w:sdtContent>
    </w:sdt>
    <w:p w14:paraId="7CE05245" w14:textId="77777777" w:rsidR="00421DAD" w:rsidRDefault="00421DAD" w:rsidP="00421DAD">
      <w:pPr>
        <w:pStyle w:val="paragraph"/>
        <w:spacing w:before="0" w:beforeAutospacing="0" w:after="0" w:afterAutospacing="0"/>
        <w:jc w:val="both"/>
        <w:textAlignment w:val="baseline"/>
        <w:rPr>
          <w:rStyle w:val="eop"/>
          <w:rFonts w:ascii="Arial" w:hAnsi="Arial" w:cs="Arial"/>
          <w:b/>
          <w:bCs/>
          <w:color w:val="2F5496"/>
          <w:sz w:val="36"/>
          <w:szCs w:val="36"/>
        </w:rPr>
      </w:pPr>
      <w:bookmarkStart w:id="0" w:name="_Toc96418335"/>
      <w:bookmarkStart w:id="1" w:name="_Toc164762093"/>
      <w:r>
        <w:rPr>
          <w:rStyle w:val="normaltextrun"/>
          <w:rFonts w:ascii="Arial" w:eastAsiaTheme="majorEastAsia" w:hAnsi="Arial" w:cs="Arial"/>
          <w:b/>
          <w:bCs/>
          <w:color w:val="2F5496"/>
          <w:sz w:val="36"/>
          <w:szCs w:val="36"/>
          <w:lang w:val="en-US"/>
        </w:rPr>
        <w:t>Introduction </w:t>
      </w:r>
      <w:r>
        <w:rPr>
          <w:rStyle w:val="eop"/>
          <w:rFonts w:ascii="Arial" w:hAnsi="Arial" w:cs="Arial"/>
          <w:b/>
          <w:bCs/>
          <w:color w:val="2F5496"/>
          <w:sz w:val="36"/>
          <w:szCs w:val="36"/>
        </w:rPr>
        <w:t> </w:t>
      </w:r>
    </w:p>
    <w:p w14:paraId="1509F88C" w14:textId="77777777" w:rsidR="00255803" w:rsidRDefault="00255803" w:rsidP="00421DAD">
      <w:pPr>
        <w:pStyle w:val="paragraph"/>
        <w:spacing w:before="0" w:beforeAutospacing="0" w:after="0" w:afterAutospacing="0"/>
        <w:jc w:val="both"/>
        <w:textAlignment w:val="baseline"/>
        <w:rPr>
          <w:rFonts w:ascii="Segoe UI" w:hAnsi="Segoe UI" w:cs="Segoe UI"/>
          <w:b/>
          <w:bCs/>
          <w:color w:val="2F5496"/>
          <w:sz w:val="18"/>
          <w:szCs w:val="18"/>
        </w:rPr>
      </w:pPr>
    </w:p>
    <w:p w14:paraId="44C11D39" w14:textId="539A8550" w:rsidR="00421DAD" w:rsidRDefault="00421DAD" w:rsidP="00421DAD">
      <w:pPr>
        <w:pStyle w:val="paragraph"/>
        <w:spacing w:before="0" w:beforeAutospacing="0" w:after="0" w:afterAutospacing="0"/>
        <w:jc w:val="both"/>
        <w:textAlignment w:val="baseline"/>
        <w:rPr>
          <w:rStyle w:val="eop"/>
          <w:rFonts w:ascii="Arial" w:hAnsi="Arial" w:cs="Arial"/>
          <w:sz w:val="22"/>
          <w:szCs w:val="22"/>
        </w:rPr>
      </w:pPr>
      <w:r w:rsidRPr="00990FDE">
        <w:rPr>
          <w:rStyle w:val="normaltextrun"/>
          <w:rFonts w:ascii="Arial" w:eastAsiaTheme="majorEastAsia" w:hAnsi="Arial" w:cs="Arial"/>
          <w:sz w:val="22"/>
          <w:szCs w:val="22"/>
          <w:lang w:val="en-US"/>
        </w:rPr>
        <w:t xml:space="preserve">The speed at which technology is evolving in the business community has implied the creation of a new world order. The rise of electric vehicles (EVs) is one of the reasons behind this paradigm shift. What we are witnessing now, however, marks an unimaginable pace for innovation and value creation catalyzed by electric vehicle growth. Nevertheless, technological adoption </w:t>
      </w:r>
      <w:r w:rsidR="00255803">
        <w:rPr>
          <w:rStyle w:val="normaltextrun"/>
          <w:rFonts w:ascii="Arial" w:eastAsiaTheme="majorEastAsia" w:hAnsi="Arial" w:cs="Arial"/>
          <w:sz w:val="22"/>
          <w:szCs w:val="22"/>
          <w:lang w:val="en-US"/>
        </w:rPr>
        <w:t>has become</w:t>
      </w:r>
      <w:r w:rsidRPr="00990FDE">
        <w:rPr>
          <w:rStyle w:val="normaltextrun"/>
          <w:rFonts w:ascii="Arial" w:eastAsiaTheme="majorEastAsia" w:hAnsi="Arial" w:cs="Arial"/>
          <w:sz w:val="22"/>
          <w:szCs w:val="22"/>
          <w:lang w:val="en-US"/>
        </w:rPr>
        <w:t xml:space="preserve"> mandatory in the automotive industry hence making it hard for traditional car makers to </w:t>
      </w:r>
      <w:r w:rsidR="00255803">
        <w:rPr>
          <w:rStyle w:val="normaltextrun"/>
          <w:rFonts w:ascii="Arial" w:eastAsiaTheme="majorEastAsia" w:hAnsi="Arial" w:cs="Arial"/>
          <w:sz w:val="22"/>
          <w:szCs w:val="22"/>
          <w:lang w:val="en-US"/>
        </w:rPr>
        <w:t>transition</w:t>
      </w:r>
      <w:r w:rsidRPr="00990FDE">
        <w:rPr>
          <w:rStyle w:val="normaltextrun"/>
          <w:rFonts w:ascii="Arial" w:eastAsiaTheme="majorEastAsia" w:hAnsi="Arial" w:cs="Arial"/>
          <w:sz w:val="22"/>
          <w:szCs w:val="22"/>
          <w:lang w:val="en-US"/>
        </w:rPr>
        <w:t xml:space="preserve"> from their usual internal combustion engine models into these fresh electric cars as seen with Tesla among others. Consequently, apart from such disruptive change, digitalization and sustainability should also form part conventional motor vehicle strategies that do not slip through our minds. People are also becoming more eco-conscious about what goes on around </w:t>
      </w:r>
      <w:r w:rsidR="00255803" w:rsidRPr="00990FDE">
        <w:rPr>
          <w:rStyle w:val="normaltextrun"/>
          <w:rFonts w:ascii="Arial" w:eastAsiaTheme="majorEastAsia" w:hAnsi="Arial" w:cs="Arial"/>
          <w:sz w:val="22"/>
          <w:szCs w:val="22"/>
          <w:lang w:val="en-US"/>
        </w:rPr>
        <w:t>them,</w:t>
      </w:r>
      <w:r w:rsidRPr="00990FDE">
        <w:rPr>
          <w:rStyle w:val="normaltextrun"/>
          <w:rFonts w:ascii="Arial" w:eastAsiaTheme="majorEastAsia" w:hAnsi="Arial" w:cs="Arial"/>
          <w:sz w:val="22"/>
          <w:szCs w:val="22"/>
          <w:lang w:val="en-US"/>
        </w:rPr>
        <w:t xml:space="preserve"> so companies need to start thinking green and producing technologically advanced eco-friendly products today. Therefore, this article aims at providing insights </w:t>
      </w:r>
      <w:r w:rsidR="00255803">
        <w:rPr>
          <w:rStyle w:val="normaltextrun"/>
          <w:rFonts w:ascii="Arial" w:eastAsiaTheme="majorEastAsia" w:hAnsi="Arial" w:cs="Arial"/>
          <w:sz w:val="22"/>
          <w:szCs w:val="22"/>
          <w:lang w:val="en-US"/>
        </w:rPr>
        <w:t>into</w:t>
      </w:r>
      <w:r w:rsidRPr="00990FDE">
        <w:rPr>
          <w:rStyle w:val="normaltextrun"/>
          <w:rFonts w:ascii="Arial" w:eastAsiaTheme="majorEastAsia" w:hAnsi="Arial" w:cs="Arial"/>
          <w:sz w:val="22"/>
          <w:szCs w:val="22"/>
          <w:lang w:val="en-US"/>
        </w:rPr>
        <w:t xml:space="preserve"> creative business planning for EVs mainly targeting environmentally aware customers who prefer </w:t>
      </w:r>
      <w:r w:rsidR="00255803">
        <w:rPr>
          <w:rStyle w:val="normaltextrun"/>
          <w:rFonts w:ascii="Arial" w:eastAsiaTheme="majorEastAsia" w:hAnsi="Arial" w:cs="Arial"/>
          <w:sz w:val="22"/>
          <w:szCs w:val="22"/>
          <w:lang w:val="en-US"/>
        </w:rPr>
        <w:t>internet-based</w:t>
      </w:r>
      <w:r w:rsidRPr="00990FDE">
        <w:rPr>
          <w:rStyle w:val="normaltextrun"/>
          <w:rFonts w:ascii="Arial" w:eastAsiaTheme="majorEastAsia" w:hAnsi="Arial" w:cs="Arial"/>
          <w:sz w:val="22"/>
          <w:szCs w:val="22"/>
          <w:lang w:val="en-US"/>
        </w:rPr>
        <w:t xml:space="preserve"> interactions vis-a-vis offline ones. Besides choosing an e-commerce platform based on privacy laws customer protection rights global among other relevant marketing tactics shall be looked into in addition critical analysis via design thinking approach using innovation models will assess sustainable practices within such firms given shifting patterns in digital media usage and consumption still being </w:t>
      </w:r>
      <w:r w:rsidR="00255803">
        <w:rPr>
          <w:rStyle w:val="normaltextrun"/>
          <w:rFonts w:ascii="Arial" w:eastAsiaTheme="majorEastAsia" w:hAnsi="Arial" w:cs="Arial"/>
          <w:sz w:val="22"/>
          <w:szCs w:val="22"/>
          <w:lang w:val="en-US"/>
        </w:rPr>
        <w:t>practically</w:t>
      </w:r>
      <w:r w:rsidRPr="00990FDE">
        <w:rPr>
          <w:rStyle w:val="normaltextrun"/>
          <w:rFonts w:ascii="Arial" w:eastAsiaTheme="majorEastAsia" w:hAnsi="Arial" w:cs="Arial"/>
          <w:sz w:val="22"/>
          <w:szCs w:val="22"/>
          <w:lang w:val="en-US"/>
        </w:rPr>
        <w:t xml:space="preserve"> realizable even under different financial scenarios thereby laying strong foundation towards successful entry into </w:t>
      </w:r>
      <w:r w:rsidR="00255803">
        <w:rPr>
          <w:rStyle w:val="normaltextrun"/>
          <w:rFonts w:ascii="Arial" w:eastAsiaTheme="majorEastAsia" w:hAnsi="Arial" w:cs="Arial"/>
          <w:sz w:val="22"/>
          <w:szCs w:val="22"/>
          <w:lang w:val="en-US"/>
        </w:rPr>
        <w:t>ever-changing</w:t>
      </w:r>
      <w:r w:rsidRPr="00990FDE">
        <w:rPr>
          <w:rStyle w:val="normaltextrun"/>
          <w:rFonts w:ascii="Arial" w:eastAsiaTheme="majorEastAsia" w:hAnsi="Arial" w:cs="Arial"/>
          <w:sz w:val="22"/>
          <w:szCs w:val="22"/>
          <w:lang w:val="en-US"/>
        </w:rPr>
        <w:t xml:space="preserve"> EV market.</w:t>
      </w:r>
      <w:r w:rsidRPr="00990FDE">
        <w:rPr>
          <w:rStyle w:val="eop"/>
          <w:rFonts w:ascii="Arial" w:hAnsi="Arial" w:cs="Arial"/>
          <w:sz w:val="22"/>
          <w:szCs w:val="22"/>
        </w:rPr>
        <w:t> </w:t>
      </w:r>
    </w:p>
    <w:p w14:paraId="17C16BFB" w14:textId="77777777" w:rsidR="00255803" w:rsidRPr="00990FDE" w:rsidRDefault="00255803" w:rsidP="00421DAD">
      <w:pPr>
        <w:pStyle w:val="paragraph"/>
        <w:spacing w:before="0" w:beforeAutospacing="0" w:after="0" w:afterAutospacing="0"/>
        <w:jc w:val="both"/>
        <w:textAlignment w:val="baseline"/>
        <w:rPr>
          <w:rFonts w:ascii="Arial" w:hAnsi="Arial" w:cs="Arial"/>
          <w:sz w:val="22"/>
          <w:szCs w:val="22"/>
        </w:rPr>
      </w:pPr>
    </w:p>
    <w:p w14:paraId="3F8AECCC" w14:textId="77777777" w:rsidR="00421DAD" w:rsidRPr="00990FDE" w:rsidRDefault="00421DAD" w:rsidP="00421DAD">
      <w:pPr>
        <w:pStyle w:val="paragraph"/>
        <w:spacing w:before="0" w:beforeAutospacing="0" w:after="0" w:afterAutospacing="0"/>
        <w:jc w:val="both"/>
        <w:textAlignment w:val="baseline"/>
        <w:rPr>
          <w:rFonts w:ascii="Arial" w:hAnsi="Arial" w:cs="Arial"/>
          <w:b/>
          <w:bCs/>
          <w:color w:val="2F5496"/>
          <w:sz w:val="22"/>
          <w:szCs w:val="22"/>
        </w:rPr>
      </w:pPr>
      <w:r w:rsidRPr="00990FDE">
        <w:rPr>
          <w:rStyle w:val="normaltextrun"/>
          <w:rFonts w:ascii="Arial" w:eastAsiaTheme="majorEastAsia" w:hAnsi="Arial" w:cs="Arial"/>
          <w:b/>
          <w:bCs/>
          <w:color w:val="2F5496"/>
          <w:sz w:val="22"/>
          <w:szCs w:val="22"/>
          <w:lang w:val="en-US"/>
        </w:rPr>
        <w:t>Business Proposition</w:t>
      </w:r>
      <w:r w:rsidRPr="00990FDE">
        <w:rPr>
          <w:rStyle w:val="eop"/>
          <w:rFonts w:ascii="Arial" w:hAnsi="Arial" w:cs="Arial"/>
          <w:b/>
          <w:bCs/>
          <w:color w:val="2F5496"/>
          <w:sz w:val="22"/>
          <w:szCs w:val="22"/>
        </w:rPr>
        <w:t> </w:t>
      </w:r>
    </w:p>
    <w:p w14:paraId="4FAB26D3" w14:textId="70BF5350"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In the online business sector, this plan is centered around a proposal called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is an app that was created by Hughes et al., (2018), which allows users to personalize and visualize their electric vehicles (EVs) through virtual reality. Additionally, it provides consumers with more knowledge when purchasing as well as a more tangible shopping experience in comparison with other websites of its kind according to Hughes et al., (2018).</w:t>
      </w:r>
      <w:r w:rsidRPr="00990FDE">
        <w:rPr>
          <w:rStyle w:val="eop"/>
          <w:rFonts w:ascii="Arial" w:hAnsi="Arial" w:cs="Arial"/>
          <w:sz w:val="22"/>
          <w:szCs w:val="22"/>
        </w:rPr>
        <w:t> </w:t>
      </w:r>
    </w:p>
    <w:p w14:paraId="73FD48E3"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Business Name and Brand</w:t>
      </w:r>
      <w:r w:rsidRPr="00990FDE">
        <w:rPr>
          <w:rStyle w:val="eop"/>
          <w:rFonts w:ascii="Arial" w:hAnsi="Arial" w:cs="Arial"/>
          <w:sz w:val="22"/>
          <w:szCs w:val="22"/>
        </w:rPr>
        <w:t> </w:t>
      </w:r>
    </w:p>
    <w:p w14:paraId="56E21D4E" w14:textId="692AE40F" w:rsidR="00421DAD" w:rsidRDefault="00421DAD" w:rsidP="00421DAD">
      <w:pPr>
        <w:pStyle w:val="paragraph"/>
        <w:spacing w:before="0" w:beforeAutospacing="0" w:after="0" w:afterAutospacing="0"/>
        <w:jc w:val="both"/>
        <w:textAlignment w:val="baseline"/>
        <w:rPr>
          <w:rStyle w:val="eop"/>
          <w:rFonts w:ascii="Arial" w:hAnsi="Arial" w:cs="Arial"/>
          <w:sz w:val="22"/>
          <w:szCs w:val="22"/>
        </w:rPr>
      </w:pPr>
      <w:r w:rsidRPr="00990FDE">
        <w:rPr>
          <w:rStyle w:val="normaltextrun"/>
          <w:rFonts w:ascii="Arial" w:eastAsiaTheme="majorEastAsia" w:hAnsi="Arial" w:cs="Arial"/>
          <w:sz w:val="22"/>
          <w:szCs w:val="22"/>
          <w:lang w:val="en-US"/>
        </w:rPr>
        <w:t xml:space="preserve">This name means that it is powered by electricity. The brand should be modern, </w:t>
      </w:r>
      <w:r w:rsidR="00255803" w:rsidRPr="00990FDE">
        <w:rPr>
          <w:rStyle w:val="normaltextrun"/>
          <w:rFonts w:ascii="Arial" w:eastAsiaTheme="majorEastAsia" w:hAnsi="Arial" w:cs="Arial"/>
          <w:sz w:val="22"/>
          <w:szCs w:val="22"/>
          <w:lang w:val="en-US"/>
        </w:rPr>
        <w:t>creative,</w:t>
      </w:r>
      <w:r w:rsidRPr="00990FDE">
        <w:rPr>
          <w:rStyle w:val="normaltextrun"/>
          <w:rFonts w:ascii="Arial" w:eastAsiaTheme="majorEastAsia" w:hAnsi="Arial" w:cs="Arial"/>
          <w:sz w:val="22"/>
          <w:szCs w:val="22"/>
          <w:lang w:val="en-US"/>
        </w:rPr>
        <w:t xml:space="preserve"> and </w:t>
      </w:r>
      <w:r w:rsidR="00255803" w:rsidRPr="00990FDE">
        <w:rPr>
          <w:rStyle w:val="normaltextrun"/>
          <w:rFonts w:ascii="Arial" w:eastAsiaTheme="majorEastAsia" w:hAnsi="Arial" w:cs="Arial"/>
          <w:sz w:val="22"/>
          <w:szCs w:val="22"/>
          <w:lang w:val="en-US"/>
        </w:rPr>
        <w:t>customizable</w:t>
      </w:r>
      <w:r w:rsidRPr="00990FDE">
        <w:rPr>
          <w:rStyle w:val="normaltextrun"/>
          <w:rFonts w:ascii="Arial" w:eastAsiaTheme="majorEastAsia" w:hAnsi="Arial" w:cs="Arial"/>
          <w:sz w:val="22"/>
          <w:szCs w:val="22"/>
          <w:lang w:val="en-US"/>
        </w:rPr>
        <w:t xml:space="preserve"> as it adopts cutting edge EV technology designed for beauty and usefulness based on the user’s taste in line with current lifestyle requirements.</w:t>
      </w:r>
      <w:r w:rsidRPr="00990FDE">
        <w:rPr>
          <w:rStyle w:val="eop"/>
          <w:rFonts w:ascii="Arial" w:hAnsi="Arial" w:cs="Arial"/>
          <w:sz w:val="22"/>
          <w:szCs w:val="22"/>
        </w:rPr>
        <w:t> </w:t>
      </w:r>
    </w:p>
    <w:p w14:paraId="0C107D1A" w14:textId="77777777" w:rsidR="00255803" w:rsidRPr="00990FDE" w:rsidRDefault="00255803" w:rsidP="00421DAD">
      <w:pPr>
        <w:pStyle w:val="paragraph"/>
        <w:spacing w:before="0" w:beforeAutospacing="0" w:after="0" w:afterAutospacing="0"/>
        <w:jc w:val="both"/>
        <w:textAlignment w:val="baseline"/>
        <w:rPr>
          <w:rFonts w:ascii="Arial" w:hAnsi="Arial" w:cs="Arial"/>
          <w:sz w:val="22"/>
          <w:szCs w:val="22"/>
        </w:rPr>
      </w:pPr>
    </w:p>
    <w:p w14:paraId="3B8B2875"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Competitors and Their Strategies</w:t>
      </w:r>
      <w:r w:rsidRPr="00990FDE">
        <w:rPr>
          <w:rStyle w:val="eop"/>
          <w:rFonts w:ascii="Arial" w:hAnsi="Arial" w:cs="Arial"/>
          <w:sz w:val="22"/>
          <w:szCs w:val="22"/>
        </w:rPr>
        <w:t> </w:t>
      </w:r>
    </w:p>
    <w:p w14:paraId="649BD24A" w14:textId="138EE07F" w:rsidR="00421DAD" w:rsidRDefault="00421DAD" w:rsidP="00421DAD">
      <w:pPr>
        <w:pStyle w:val="paragraph"/>
        <w:spacing w:before="0" w:beforeAutospacing="0" w:after="0" w:afterAutospacing="0"/>
        <w:jc w:val="both"/>
        <w:textAlignment w:val="baseline"/>
        <w:rPr>
          <w:rStyle w:val="eop"/>
          <w:rFonts w:ascii="Arial" w:hAnsi="Arial" w:cs="Arial"/>
          <w:sz w:val="22"/>
          <w:szCs w:val="22"/>
        </w:rPr>
      </w:pPr>
      <w:r w:rsidRPr="00990FDE">
        <w:rPr>
          <w:rStyle w:val="normaltextrun"/>
          <w:rFonts w:ascii="Arial" w:eastAsiaTheme="majorEastAsia" w:hAnsi="Arial" w:cs="Arial"/>
          <w:sz w:val="22"/>
          <w:szCs w:val="22"/>
          <w:lang w:val="en-US"/>
        </w:rPr>
        <w:t xml:space="preserve">One group of competitors for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includes traditional car manufacturers who have online sales platforms while its major rivals are new EV companies like Tesla among others; these groups can be referred to as. They tend to offer </w:t>
      </w:r>
      <w:r w:rsidR="00255803" w:rsidRPr="00990FDE">
        <w:rPr>
          <w:rStyle w:val="normaltextrun"/>
          <w:rFonts w:ascii="Arial" w:eastAsiaTheme="majorEastAsia" w:hAnsi="Arial" w:cs="Arial"/>
          <w:sz w:val="22"/>
          <w:szCs w:val="22"/>
          <w:lang w:val="en-US"/>
        </w:rPr>
        <w:t>a wider</w:t>
      </w:r>
      <w:r w:rsidRPr="00990FDE">
        <w:rPr>
          <w:rStyle w:val="normaltextrun"/>
          <w:rFonts w:ascii="Arial" w:eastAsiaTheme="majorEastAsia" w:hAnsi="Arial" w:cs="Arial"/>
          <w:sz w:val="22"/>
          <w:szCs w:val="22"/>
          <w:lang w:val="en-US"/>
        </w:rPr>
        <w:t xml:space="preserve"> </w:t>
      </w:r>
      <w:r w:rsidR="00255803" w:rsidRPr="00990FDE">
        <w:rPr>
          <w:rStyle w:val="normaltextrun"/>
          <w:rFonts w:ascii="Arial" w:eastAsiaTheme="majorEastAsia" w:hAnsi="Arial" w:cs="Arial"/>
          <w:sz w:val="22"/>
          <w:szCs w:val="22"/>
          <w:lang w:val="en-US"/>
        </w:rPr>
        <w:t>range of</w:t>
      </w:r>
      <w:r w:rsidRPr="00990FDE">
        <w:rPr>
          <w:rStyle w:val="normaltextrun"/>
          <w:rFonts w:ascii="Arial" w:eastAsiaTheme="majorEastAsia" w:hAnsi="Arial" w:cs="Arial"/>
          <w:sz w:val="22"/>
          <w:szCs w:val="22"/>
          <w:lang w:val="en-US"/>
        </w:rPr>
        <w:t xml:space="preserve"> products at competitive prices but often </w:t>
      </w:r>
      <w:r w:rsidR="00255803" w:rsidRPr="00990FDE">
        <w:rPr>
          <w:rStyle w:val="normaltextrun"/>
          <w:rFonts w:ascii="Arial" w:eastAsiaTheme="majorEastAsia" w:hAnsi="Arial" w:cs="Arial"/>
          <w:sz w:val="22"/>
          <w:szCs w:val="22"/>
          <w:lang w:val="en-US"/>
        </w:rPr>
        <w:t>lack</w:t>
      </w:r>
      <w:r w:rsidRPr="00990FDE">
        <w:rPr>
          <w:rStyle w:val="normaltextrun"/>
          <w:rFonts w:ascii="Arial" w:eastAsiaTheme="majorEastAsia" w:hAnsi="Arial" w:cs="Arial"/>
          <w:sz w:val="22"/>
          <w:szCs w:val="22"/>
          <w:lang w:val="en-US"/>
        </w:rPr>
        <w:t xml:space="preserve"> personalizing technological enhancements during purchase experience </w:t>
      </w:r>
      <w:r w:rsidRPr="00990FDE">
        <w:rPr>
          <w:rStyle w:val="normaltextrun"/>
          <w:rFonts w:ascii="Arial" w:eastAsiaTheme="majorEastAsia" w:hAnsi="Arial" w:cs="Arial"/>
          <w:sz w:val="22"/>
          <w:szCs w:val="22"/>
          <w:lang w:val="en-US"/>
        </w:rPr>
        <w:lastRenderedPageBreak/>
        <w:t xml:space="preserve">thereby missing out some more unique aspects than what their counterparts can provide in this respect. However, so far no other player identified within this industry space has used advanced AR technologies for real-time customized visualization of vehicles during buying process as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does.</w:t>
      </w:r>
      <w:r w:rsidRPr="00990FDE">
        <w:rPr>
          <w:rStyle w:val="eop"/>
          <w:rFonts w:ascii="Arial" w:hAnsi="Arial" w:cs="Arial"/>
          <w:sz w:val="22"/>
          <w:szCs w:val="22"/>
        </w:rPr>
        <w:t> </w:t>
      </w:r>
    </w:p>
    <w:p w14:paraId="21239169" w14:textId="77777777" w:rsidR="00255803" w:rsidRPr="00990FDE" w:rsidRDefault="00255803" w:rsidP="00421DAD">
      <w:pPr>
        <w:pStyle w:val="paragraph"/>
        <w:spacing w:before="0" w:beforeAutospacing="0" w:after="0" w:afterAutospacing="0"/>
        <w:jc w:val="both"/>
        <w:textAlignment w:val="baseline"/>
        <w:rPr>
          <w:rFonts w:ascii="Arial" w:hAnsi="Arial" w:cs="Arial"/>
          <w:sz w:val="22"/>
          <w:szCs w:val="22"/>
        </w:rPr>
      </w:pPr>
    </w:p>
    <w:p w14:paraId="48DF4D27" w14:textId="48C5563D"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 xml:space="preserve">Desired customers and what they </w:t>
      </w:r>
      <w:r w:rsidR="00255803" w:rsidRPr="00990FDE">
        <w:rPr>
          <w:rStyle w:val="normaltextrun"/>
          <w:rFonts w:ascii="Arial" w:eastAsiaTheme="majorEastAsia" w:hAnsi="Arial" w:cs="Arial"/>
          <w:b/>
          <w:bCs/>
          <w:sz w:val="22"/>
          <w:szCs w:val="22"/>
          <w:lang w:val="en-US"/>
        </w:rPr>
        <w:t>want.</w:t>
      </w:r>
      <w:r w:rsidRPr="00990FDE">
        <w:rPr>
          <w:rStyle w:val="eop"/>
          <w:rFonts w:ascii="Arial" w:hAnsi="Arial" w:cs="Arial"/>
          <w:sz w:val="22"/>
          <w:szCs w:val="22"/>
        </w:rPr>
        <w:t> </w:t>
      </w:r>
    </w:p>
    <w:p w14:paraId="399FBD11" w14:textId="341D1580" w:rsidR="00421DAD" w:rsidRPr="00990FDE" w:rsidRDefault="00255803"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Electra Drive</w:t>
      </w:r>
      <w:r w:rsidR="00421DAD" w:rsidRPr="00990FDE">
        <w:rPr>
          <w:rStyle w:val="normaltextrun"/>
          <w:rFonts w:ascii="Arial" w:eastAsiaTheme="majorEastAsia" w:hAnsi="Arial" w:cs="Arial"/>
          <w:sz w:val="22"/>
          <w:szCs w:val="22"/>
          <w:lang w:val="en-US"/>
        </w:rPr>
        <w:t xml:space="preserve"> wants customers who live in the city, are environmentally conscious and work in tech-related jobs. What these people value most is </w:t>
      </w:r>
      <w:r w:rsidRPr="00990FDE">
        <w:rPr>
          <w:rStyle w:val="normaltextrun"/>
          <w:rFonts w:ascii="Arial" w:eastAsiaTheme="majorEastAsia" w:hAnsi="Arial" w:cs="Arial"/>
          <w:sz w:val="22"/>
          <w:szCs w:val="22"/>
          <w:lang w:val="en-US"/>
        </w:rPr>
        <w:t>convenience,</w:t>
      </w:r>
      <w:r w:rsidR="00421DAD" w:rsidRPr="00990FDE">
        <w:rPr>
          <w:rStyle w:val="normaltextrun"/>
          <w:rFonts w:ascii="Arial" w:eastAsiaTheme="majorEastAsia" w:hAnsi="Arial" w:cs="Arial"/>
          <w:sz w:val="22"/>
          <w:szCs w:val="22"/>
          <w:lang w:val="en-US"/>
        </w:rPr>
        <w:t xml:space="preserve"> which is why efficiency should also be </w:t>
      </w:r>
      <w:r w:rsidRPr="00990FDE">
        <w:rPr>
          <w:rStyle w:val="normaltextrun"/>
          <w:rFonts w:ascii="Arial" w:eastAsiaTheme="majorEastAsia" w:hAnsi="Arial" w:cs="Arial"/>
          <w:sz w:val="22"/>
          <w:szCs w:val="22"/>
          <w:lang w:val="en-US"/>
        </w:rPr>
        <w:t>considered</w:t>
      </w:r>
      <w:r w:rsidR="00421DAD" w:rsidRPr="00990FDE">
        <w:rPr>
          <w:rStyle w:val="normaltextrun"/>
          <w:rFonts w:ascii="Arial" w:eastAsiaTheme="majorEastAsia" w:hAnsi="Arial" w:cs="Arial"/>
          <w:sz w:val="22"/>
          <w:szCs w:val="22"/>
          <w:lang w:val="en-US"/>
        </w:rPr>
        <w:t xml:space="preserve"> while making sure that sustainability remains key. Most importantly, they love being able to personalize everything hence digital solutions rather than physical visits to dealerships just for this reason alone. As the needs of this group change with their lifestyle so should our marketing strategy since it should come naturally based on </w:t>
      </w:r>
      <w:r w:rsidRPr="00990FDE">
        <w:rPr>
          <w:rStyle w:val="normaltextrun"/>
          <w:rFonts w:ascii="Arial" w:eastAsiaTheme="majorEastAsia" w:hAnsi="Arial" w:cs="Arial"/>
          <w:sz w:val="22"/>
          <w:szCs w:val="22"/>
          <w:lang w:val="en-US"/>
        </w:rPr>
        <w:t>Electra Drive</w:t>
      </w:r>
      <w:r w:rsidR="00421DAD" w:rsidRPr="00990FDE">
        <w:rPr>
          <w:rStyle w:val="normaltextrun"/>
          <w:rFonts w:ascii="Arial" w:eastAsiaTheme="majorEastAsia" w:hAnsi="Arial" w:cs="Arial"/>
          <w:sz w:val="22"/>
          <w:szCs w:val="22"/>
          <w:lang w:val="en-US"/>
        </w:rPr>
        <w:t>.</w:t>
      </w:r>
      <w:r w:rsidR="00421DAD" w:rsidRPr="00990FDE">
        <w:rPr>
          <w:rStyle w:val="eop"/>
          <w:rFonts w:ascii="Arial" w:hAnsi="Arial" w:cs="Arial"/>
          <w:sz w:val="22"/>
          <w:szCs w:val="22"/>
        </w:rPr>
        <w:t> </w:t>
      </w:r>
    </w:p>
    <w:p w14:paraId="4024FE3B"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Area of operation</w:t>
      </w:r>
      <w:r w:rsidRPr="00990FDE">
        <w:rPr>
          <w:rStyle w:val="eop"/>
          <w:rFonts w:ascii="Arial" w:hAnsi="Arial" w:cs="Arial"/>
          <w:sz w:val="22"/>
          <w:szCs w:val="22"/>
        </w:rPr>
        <w:t> </w:t>
      </w:r>
    </w:p>
    <w:p w14:paraId="2E5178ED" w14:textId="77777777" w:rsidR="00255803" w:rsidRDefault="00421DAD" w:rsidP="00421DAD">
      <w:pPr>
        <w:pStyle w:val="paragraph"/>
        <w:spacing w:before="0" w:beforeAutospacing="0" w:after="0" w:afterAutospacing="0"/>
        <w:jc w:val="both"/>
        <w:textAlignment w:val="baseline"/>
        <w:rPr>
          <w:rStyle w:val="normaltextrun"/>
          <w:rFonts w:ascii="Arial" w:eastAsiaTheme="majorEastAsia" w:hAnsi="Arial" w:cs="Arial"/>
          <w:sz w:val="22"/>
          <w:szCs w:val="22"/>
          <w:lang w:val="en-US"/>
        </w:rPr>
      </w:pPr>
      <w:r w:rsidRPr="00990FDE">
        <w:rPr>
          <w:rStyle w:val="normaltextrun"/>
          <w:rFonts w:ascii="Arial" w:eastAsiaTheme="majorEastAsia" w:hAnsi="Arial" w:cs="Arial"/>
          <w:sz w:val="22"/>
          <w:szCs w:val="22"/>
          <w:lang w:val="en-US"/>
        </w:rPr>
        <w:t xml:space="preserve">At first, only major metropolitan areas throughout America where new technologies are adopted faster than anywhere else will be served by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(Sarooghi et al., 2015). Therefore, even someone living far from downtown can still access online services because it covers the whole country thus having a wide range of potential clients. Depending on demand as well as feedback from early adopters during subsequent phases then later expansions might focus on Canada followed by Europe considering market reaction.</w:t>
      </w:r>
    </w:p>
    <w:p w14:paraId="6639FB18" w14:textId="3E751FCB"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eop"/>
          <w:rFonts w:ascii="Arial" w:hAnsi="Arial" w:cs="Arial"/>
          <w:sz w:val="22"/>
          <w:szCs w:val="22"/>
        </w:rPr>
        <w:t> </w:t>
      </w:r>
    </w:p>
    <w:p w14:paraId="5962A381" w14:textId="58FA7EC8"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 xml:space="preserve">Structure as well as </w:t>
      </w:r>
      <w:r w:rsidR="00255803" w:rsidRPr="00990FDE">
        <w:rPr>
          <w:rStyle w:val="normaltextrun"/>
          <w:rFonts w:ascii="Arial" w:eastAsiaTheme="majorEastAsia" w:hAnsi="Arial" w:cs="Arial"/>
          <w:b/>
          <w:bCs/>
          <w:sz w:val="22"/>
          <w:szCs w:val="22"/>
          <w:lang w:val="en-US"/>
        </w:rPr>
        <w:t>sustainability</w:t>
      </w:r>
    </w:p>
    <w:p w14:paraId="3571D237" w14:textId="77777777" w:rsidR="00255803" w:rsidRDefault="00421DAD" w:rsidP="00421DAD">
      <w:pPr>
        <w:pStyle w:val="paragraph"/>
        <w:spacing w:before="0" w:beforeAutospacing="0" w:after="0" w:afterAutospacing="0"/>
        <w:jc w:val="both"/>
        <w:textAlignment w:val="baseline"/>
        <w:rPr>
          <w:rStyle w:val="normaltextrun"/>
          <w:rFonts w:ascii="Arial" w:eastAsiaTheme="majorEastAsia" w:hAnsi="Arial" w:cs="Arial"/>
          <w:sz w:val="22"/>
          <w:szCs w:val="22"/>
          <w:lang w:val="en-US"/>
        </w:rPr>
      </w:pPr>
      <w:r w:rsidRPr="00990FDE">
        <w:rPr>
          <w:rStyle w:val="normaltextrun"/>
          <w:rFonts w:ascii="Arial" w:eastAsiaTheme="majorEastAsia" w:hAnsi="Arial" w:cs="Arial"/>
          <w:sz w:val="22"/>
          <w:szCs w:val="22"/>
          <w:lang w:val="en-US"/>
        </w:rPr>
        <w:t xml:space="preserve">Based on the </w:t>
      </w:r>
      <w:r w:rsidR="00255803">
        <w:rPr>
          <w:rStyle w:val="normaltextrun"/>
          <w:rFonts w:ascii="Arial" w:eastAsiaTheme="majorEastAsia" w:hAnsi="Arial" w:cs="Arial"/>
          <w:sz w:val="22"/>
          <w:szCs w:val="22"/>
          <w:lang w:val="en-US"/>
        </w:rPr>
        <w:t>Internet</w:t>
      </w:r>
      <w:r w:rsidRPr="00990FDE">
        <w:rPr>
          <w:rStyle w:val="normaltextrun"/>
          <w:rFonts w:ascii="Arial" w:eastAsiaTheme="majorEastAsia" w:hAnsi="Arial" w:cs="Arial"/>
          <w:sz w:val="22"/>
          <w:szCs w:val="22"/>
          <w:lang w:val="en-US"/>
        </w:rPr>
        <w:t xml:space="preserve"> platform, Electa Drive reduces traditional retail costs </w:t>
      </w:r>
      <w:r w:rsidR="00255803">
        <w:rPr>
          <w:rStyle w:val="normaltextrun"/>
          <w:rFonts w:ascii="Arial" w:eastAsiaTheme="majorEastAsia" w:hAnsi="Arial" w:cs="Arial"/>
          <w:sz w:val="22"/>
          <w:szCs w:val="22"/>
          <w:lang w:val="en-US"/>
        </w:rPr>
        <w:t>by</w:t>
      </w:r>
      <w:r w:rsidRPr="00990FDE">
        <w:rPr>
          <w:rStyle w:val="normaltextrun"/>
          <w:rFonts w:ascii="Arial" w:eastAsiaTheme="majorEastAsia" w:hAnsi="Arial" w:cs="Arial"/>
          <w:sz w:val="22"/>
          <w:szCs w:val="22"/>
          <w:lang w:val="en-US"/>
        </w:rPr>
        <w:t xml:space="preserve"> lowering physical inventory requirements. Initially, </w:t>
      </w:r>
      <w:r w:rsidR="00255803" w:rsidRPr="00990FDE">
        <w:rPr>
          <w:rStyle w:val="normaltextrun"/>
          <w:rFonts w:ascii="Arial" w:eastAsiaTheme="majorEastAsia" w:hAnsi="Arial" w:cs="Arial"/>
          <w:sz w:val="22"/>
          <w:szCs w:val="22"/>
          <w:lang w:val="en-US"/>
        </w:rPr>
        <w:t>a drop</w:t>
      </w:r>
      <w:r w:rsidRPr="00990FDE">
        <w:rPr>
          <w:rStyle w:val="normaltextrun"/>
          <w:rFonts w:ascii="Arial" w:eastAsiaTheme="majorEastAsia" w:hAnsi="Arial" w:cs="Arial"/>
          <w:sz w:val="22"/>
          <w:szCs w:val="22"/>
          <w:lang w:val="en-US"/>
        </w:rPr>
        <w:t xml:space="preserve"> shipping model will be employed to reduce risks and tie up capital in stock keeping. Concerning sustainability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shall partner with eco-friendly brands besides </w:t>
      </w:r>
      <w:r w:rsidR="00255803">
        <w:rPr>
          <w:rStyle w:val="normaltextrun"/>
          <w:rFonts w:ascii="Arial" w:eastAsiaTheme="majorEastAsia" w:hAnsi="Arial" w:cs="Arial"/>
          <w:sz w:val="22"/>
          <w:szCs w:val="22"/>
          <w:lang w:val="en-US"/>
        </w:rPr>
        <w:t>continuously investing</w:t>
      </w:r>
      <w:r w:rsidRPr="00990FDE">
        <w:rPr>
          <w:rStyle w:val="normaltextrun"/>
          <w:rFonts w:ascii="Arial" w:eastAsiaTheme="majorEastAsia" w:hAnsi="Arial" w:cs="Arial"/>
          <w:sz w:val="22"/>
          <w:szCs w:val="22"/>
          <w:lang w:val="en-US"/>
        </w:rPr>
        <w:t xml:space="preserve"> into technological innovation that seeks to keep pace with changing market trends also consumer tastes and preferences (Edwards-Schachter et al., 2015).</w:t>
      </w:r>
    </w:p>
    <w:p w14:paraId="38277942" w14:textId="1B6965C4"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eop"/>
          <w:rFonts w:ascii="Arial" w:hAnsi="Arial" w:cs="Arial"/>
          <w:sz w:val="22"/>
          <w:szCs w:val="22"/>
        </w:rPr>
        <w:t> </w:t>
      </w:r>
    </w:p>
    <w:p w14:paraId="5D63BA4F" w14:textId="77777777" w:rsidR="00421DAD" w:rsidRDefault="00421DAD" w:rsidP="00421DAD">
      <w:pPr>
        <w:pStyle w:val="paragraph"/>
        <w:spacing w:before="0" w:beforeAutospacing="0" w:after="0" w:afterAutospacing="0"/>
        <w:jc w:val="both"/>
        <w:textAlignment w:val="baseline"/>
        <w:rPr>
          <w:rStyle w:val="eop"/>
          <w:rFonts w:ascii="Arial" w:hAnsi="Arial" w:cs="Arial"/>
          <w:sz w:val="22"/>
          <w:szCs w:val="22"/>
        </w:rPr>
      </w:pPr>
      <w:r w:rsidRPr="00990FDE">
        <w:rPr>
          <w:rStyle w:val="normaltextrun"/>
          <w:rFonts w:ascii="Arial" w:eastAsiaTheme="majorEastAsia" w:hAnsi="Arial" w:cs="Arial"/>
          <w:b/>
          <w:bCs/>
          <w:sz w:val="22"/>
          <w:szCs w:val="22"/>
          <w:lang w:val="en-US"/>
        </w:rPr>
        <w:t>Distinguishing Itself from the Marketplace Solution</w:t>
      </w:r>
      <w:r w:rsidRPr="00990FDE">
        <w:rPr>
          <w:rStyle w:val="eop"/>
          <w:rFonts w:ascii="Arial" w:hAnsi="Arial" w:cs="Arial"/>
          <w:sz w:val="22"/>
          <w:szCs w:val="22"/>
        </w:rPr>
        <w:t> </w:t>
      </w:r>
    </w:p>
    <w:p w14:paraId="55EF40AA" w14:textId="71ED8AE2"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The company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is no ordinary electric vehicle business. They help customers imagine any product and bring it to life, so that they can own or use </w:t>
      </w:r>
      <w:r w:rsidR="00255803" w:rsidRPr="00990FDE">
        <w:rPr>
          <w:rStyle w:val="normaltextrun"/>
          <w:rFonts w:ascii="Arial" w:eastAsiaTheme="majorEastAsia" w:hAnsi="Arial" w:cs="Arial"/>
          <w:sz w:val="22"/>
          <w:szCs w:val="22"/>
          <w:lang w:val="en-US"/>
        </w:rPr>
        <w:t>it</w:t>
      </w:r>
      <w:r w:rsidRPr="00990FDE">
        <w:rPr>
          <w:rStyle w:val="normaltextrun"/>
          <w:rFonts w:ascii="Arial" w:eastAsiaTheme="majorEastAsia" w:hAnsi="Arial" w:cs="Arial"/>
          <w:sz w:val="22"/>
          <w:szCs w:val="22"/>
          <w:lang w:val="en-US"/>
        </w:rPr>
        <w:t xml:space="preserve">. In other words, people who purchase cars from this organization will understand how best to utilize those vehicles (Acar et al., 2018).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differs from its competitors by offering immediate AR visualization tools which enable clients to configure different models of electric cars they prefer before making payments hence no post-purchase regret about buying something wrong after seeing some features or specifications.</w:t>
      </w:r>
      <w:r w:rsidRPr="00990FDE">
        <w:rPr>
          <w:rStyle w:val="eop"/>
          <w:rFonts w:ascii="Arial" w:hAnsi="Arial" w:cs="Arial"/>
          <w:sz w:val="22"/>
          <w:szCs w:val="22"/>
        </w:rPr>
        <w:t> </w:t>
      </w:r>
    </w:p>
    <w:p w14:paraId="56909D09" w14:textId="731F7908" w:rsidR="00421DAD" w:rsidRPr="00990FDE" w:rsidRDefault="00255803"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Electra Drive</w:t>
      </w:r>
      <w:r w:rsidR="00421DAD" w:rsidRPr="00990FDE">
        <w:rPr>
          <w:rStyle w:val="normaltextrun"/>
          <w:rFonts w:ascii="Arial" w:eastAsiaTheme="majorEastAsia" w:hAnsi="Arial" w:cs="Arial"/>
          <w:sz w:val="22"/>
          <w:szCs w:val="22"/>
          <w:lang w:val="en-US"/>
        </w:rPr>
        <w:t xml:space="preserve"> aims at </w:t>
      </w:r>
      <w:r>
        <w:rPr>
          <w:rStyle w:val="normaltextrun"/>
          <w:rFonts w:ascii="Arial" w:eastAsiaTheme="majorEastAsia" w:hAnsi="Arial" w:cs="Arial"/>
          <w:sz w:val="22"/>
          <w:szCs w:val="22"/>
          <w:lang w:val="en-US"/>
        </w:rPr>
        <w:t>purchasing</w:t>
      </w:r>
      <w:r w:rsidR="00421DAD" w:rsidRPr="00990FDE">
        <w:rPr>
          <w:rStyle w:val="normaltextrun"/>
          <w:rFonts w:ascii="Arial" w:eastAsiaTheme="majorEastAsia" w:hAnsi="Arial" w:cs="Arial"/>
          <w:sz w:val="22"/>
          <w:szCs w:val="22"/>
          <w:lang w:val="en-US"/>
        </w:rPr>
        <w:t xml:space="preserve"> EVs fun and interactive like shopping by integrating cutting-edge AR technology with an eCommerce platform. They are quick but </w:t>
      </w:r>
      <w:r w:rsidRPr="00990FDE">
        <w:rPr>
          <w:rStyle w:val="normaltextrun"/>
          <w:rFonts w:ascii="Arial" w:eastAsiaTheme="majorEastAsia" w:hAnsi="Arial" w:cs="Arial"/>
          <w:sz w:val="22"/>
          <w:szCs w:val="22"/>
          <w:lang w:val="en-US"/>
        </w:rPr>
        <w:t>remain</w:t>
      </w:r>
      <w:r w:rsidR="00421DAD" w:rsidRPr="00990FDE">
        <w:rPr>
          <w:rStyle w:val="normaltextrun"/>
          <w:rFonts w:ascii="Arial" w:eastAsiaTheme="majorEastAsia" w:hAnsi="Arial" w:cs="Arial"/>
          <w:sz w:val="22"/>
          <w:szCs w:val="22"/>
          <w:lang w:val="en-US"/>
        </w:rPr>
        <w:t xml:space="preserve"> customer-oriented thus ensuring sustainable growth throughout since new markets or technologies can easily be adopted by them.</w:t>
      </w:r>
      <w:r w:rsidR="00421DAD" w:rsidRPr="00990FDE">
        <w:rPr>
          <w:rStyle w:val="eop"/>
          <w:rFonts w:ascii="Arial" w:hAnsi="Arial" w:cs="Arial"/>
          <w:sz w:val="22"/>
          <w:szCs w:val="22"/>
        </w:rPr>
        <w:t> </w:t>
      </w:r>
    </w:p>
    <w:p w14:paraId="04E555F6" w14:textId="77777777" w:rsidR="00421DAD" w:rsidRPr="00990FDE" w:rsidRDefault="00421DAD" w:rsidP="00421DAD">
      <w:pPr>
        <w:pStyle w:val="paragraph"/>
        <w:spacing w:before="0" w:beforeAutospacing="0" w:after="0" w:afterAutospacing="0"/>
        <w:jc w:val="both"/>
        <w:textAlignment w:val="baseline"/>
        <w:rPr>
          <w:rFonts w:ascii="Arial" w:hAnsi="Arial" w:cs="Arial"/>
          <w:b/>
          <w:bCs/>
          <w:color w:val="2F5496"/>
          <w:sz w:val="22"/>
          <w:szCs w:val="22"/>
        </w:rPr>
      </w:pPr>
      <w:r w:rsidRPr="00990FDE">
        <w:rPr>
          <w:rStyle w:val="normaltextrun"/>
          <w:rFonts w:ascii="Arial" w:eastAsiaTheme="majorEastAsia" w:hAnsi="Arial" w:cs="Arial"/>
          <w:b/>
          <w:bCs/>
          <w:color w:val="2F5496"/>
          <w:sz w:val="22"/>
          <w:szCs w:val="22"/>
          <w:lang w:val="en-US"/>
        </w:rPr>
        <w:t>eCommerce Strategy</w:t>
      </w:r>
      <w:r w:rsidRPr="00990FDE">
        <w:rPr>
          <w:rStyle w:val="eop"/>
          <w:rFonts w:ascii="Arial" w:hAnsi="Arial" w:cs="Arial"/>
          <w:b/>
          <w:bCs/>
          <w:color w:val="2F5496"/>
          <w:sz w:val="22"/>
          <w:szCs w:val="22"/>
        </w:rPr>
        <w:t> </w:t>
      </w:r>
    </w:p>
    <w:p w14:paraId="6D1F8339" w14:textId="26541C75" w:rsidR="00421DAD" w:rsidRDefault="00421DAD" w:rsidP="00421DAD">
      <w:pPr>
        <w:pStyle w:val="paragraph"/>
        <w:spacing w:before="0" w:beforeAutospacing="0" w:after="0" w:afterAutospacing="0"/>
        <w:jc w:val="both"/>
        <w:textAlignment w:val="baseline"/>
        <w:rPr>
          <w:rStyle w:val="eop"/>
          <w:rFonts w:ascii="Arial" w:hAnsi="Arial" w:cs="Arial"/>
          <w:sz w:val="22"/>
          <w:szCs w:val="22"/>
        </w:rPr>
      </w:pPr>
      <w:r w:rsidRPr="00990FDE">
        <w:rPr>
          <w:rStyle w:val="normaltextrun"/>
          <w:rFonts w:ascii="Arial" w:eastAsiaTheme="majorEastAsia" w:hAnsi="Arial" w:cs="Arial"/>
          <w:sz w:val="22"/>
          <w:szCs w:val="22"/>
          <w:lang w:val="en-US"/>
        </w:rPr>
        <w:t xml:space="preserve">For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to perform well and prosper, they need to select the correct electronic commerce platform. Shopify is one of many options that have a flexible nature, easy integration and augmented reality (AR) support necessary for selling modern EVs among other things (França et al., 2017).</w:t>
      </w:r>
      <w:r w:rsidRPr="00990FDE">
        <w:rPr>
          <w:rStyle w:val="eop"/>
          <w:rFonts w:ascii="Arial" w:hAnsi="Arial" w:cs="Arial"/>
          <w:sz w:val="22"/>
          <w:szCs w:val="22"/>
        </w:rPr>
        <w:t> </w:t>
      </w:r>
    </w:p>
    <w:p w14:paraId="06D99788" w14:textId="77777777" w:rsidR="00255803" w:rsidRPr="00990FDE" w:rsidRDefault="00255803" w:rsidP="00421DAD">
      <w:pPr>
        <w:pStyle w:val="paragraph"/>
        <w:spacing w:before="0" w:beforeAutospacing="0" w:after="0" w:afterAutospacing="0"/>
        <w:jc w:val="both"/>
        <w:textAlignment w:val="baseline"/>
        <w:rPr>
          <w:rFonts w:ascii="Arial" w:hAnsi="Arial" w:cs="Arial"/>
          <w:sz w:val="22"/>
          <w:szCs w:val="22"/>
        </w:rPr>
      </w:pPr>
    </w:p>
    <w:p w14:paraId="6CFA1F22"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Platform Selection</w:t>
      </w:r>
      <w:r w:rsidRPr="00990FDE">
        <w:rPr>
          <w:rStyle w:val="eop"/>
          <w:rFonts w:ascii="Arial" w:hAnsi="Arial" w:cs="Arial"/>
          <w:sz w:val="22"/>
          <w:szCs w:val="22"/>
        </w:rPr>
        <w:t> </w:t>
      </w:r>
    </w:p>
    <w:p w14:paraId="52895E40" w14:textId="2E0D529D"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It comes with features that are useful for both startups and established businesses. For example, it allows AR integrations which are required by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so that potential customers can see their custom EV configurations in real environments. Additionally, Shopify has an intuitive interface which makes it easier to reach </w:t>
      </w:r>
      <w:r w:rsidR="00255803" w:rsidRPr="00990FDE">
        <w:rPr>
          <w:rStyle w:val="normaltextrun"/>
          <w:rFonts w:ascii="Arial" w:eastAsiaTheme="majorEastAsia" w:hAnsi="Arial" w:cs="Arial"/>
          <w:sz w:val="22"/>
          <w:szCs w:val="22"/>
          <w:lang w:val="en-US"/>
        </w:rPr>
        <w:t>out to</w:t>
      </w:r>
      <w:r w:rsidRPr="00990FDE">
        <w:rPr>
          <w:rStyle w:val="normaltextrun"/>
          <w:rFonts w:ascii="Arial" w:eastAsiaTheme="majorEastAsia" w:hAnsi="Arial" w:cs="Arial"/>
          <w:sz w:val="22"/>
          <w:szCs w:val="22"/>
          <w:lang w:val="en-US"/>
        </w:rPr>
        <w:t xml:space="preserve"> the target audience.</w:t>
      </w:r>
      <w:r w:rsidRPr="00990FDE">
        <w:rPr>
          <w:rStyle w:val="eop"/>
          <w:rFonts w:ascii="Arial" w:hAnsi="Arial" w:cs="Arial"/>
          <w:sz w:val="22"/>
          <w:szCs w:val="22"/>
        </w:rPr>
        <w:t> </w:t>
      </w:r>
    </w:p>
    <w:p w14:paraId="7AF1A3AC"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Benefits of Using a platform</w:t>
      </w:r>
      <w:r w:rsidRPr="00990FDE">
        <w:rPr>
          <w:rStyle w:val="eop"/>
          <w:rFonts w:ascii="Arial" w:hAnsi="Arial" w:cs="Arial"/>
          <w:sz w:val="22"/>
          <w:szCs w:val="22"/>
        </w:rPr>
        <w:t> </w:t>
      </w:r>
    </w:p>
    <w:p w14:paraId="2321094D" w14:textId="070F82CC"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Several factors were considered before deciding on this </w:t>
      </w:r>
      <w:r w:rsidR="00255803" w:rsidRPr="00990FDE">
        <w:rPr>
          <w:rStyle w:val="normaltextrun"/>
          <w:rFonts w:ascii="Arial" w:eastAsiaTheme="majorEastAsia" w:hAnsi="Arial" w:cs="Arial"/>
          <w:sz w:val="22"/>
          <w:szCs w:val="22"/>
          <w:lang w:val="en-US"/>
        </w:rPr>
        <w:t>platform</w:t>
      </w:r>
      <w:r w:rsidRPr="00990FDE">
        <w:rPr>
          <w:rStyle w:val="normaltextrun"/>
          <w:rFonts w:ascii="Arial" w:eastAsiaTheme="majorEastAsia" w:hAnsi="Arial" w:cs="Arial"/>
          <w:sz w:val="22"/>
          <w:szCs w:val="22"/>
          <w:lang w:val="en-US"/>
        </w:rPr>
        <w:t>:</w:t>
      </w:r>
      <w:r w:rsidRPr="00990FDE">
        <w:rPr>
          <w:rStyle w:val="eop"/>
          <w:rFonts w:ascii="Arial" w:hAnsi="Arial" w:cs="Arial"/>
          <w:sz w:val="22"/>
          <w:szCs w:val="22"/>
        </w:rPr>
        <w:t> </w:t>
      </w:r>
    </w:p>
    <w:p w14:paraId="456EA6B7"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lastRenderedPageBreak/>
        <w:t>Support for AR:</w:t>
      </w:r>
      <w:r w:rsidRPr="00990FDE">
        <w:rPr>
          <w:rStyle w:val="normaltextrun"/>
          <w:rFonts w:ascii="Arial" w:eastAsiaTheme="majorEastAsia" w:hAnsi="Arial" w:cs="Arial"/>
          <w:sz w:val="22"/>
          <w:szCs w:val="22"/>
          <w:lang w:val="en-US"/>
        </w:rPr>
        <w:t xml:space="preserve"> This feature enables clients who want to know how different custom features will look like on their EVs before making any purchase decision.</w:t>
      </w:r>
      <w:r w:rsidRPr="00990FDE">
        <w:rPr>
          <w:rStyle w:val="eop"/>
          <w:rFonts w:ascii="Arial" w:hAnsi="Arial" w:cs="Arial"/>
          <w:sz w:val="22"/>
          <w:szCs w:val="22"/>
        </w:rPr>
        <w:t> </w:t>
      </w:r>
    </w:p>
    <w:p w14:paraId="40FE88DB"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Scalability:</w:t>
      </w:r>
      <w:r w:rsidRPr="00990FDE">
        <w:rPr>
          <w:rStyle w:val="normaltextrun"/>
          <w:rFonts w:ascii="Arial" w:eastAsiaTheme="majorEastAsia" w:hAnsi="Arial" w:cs="Arial"/>
          <w:sz w:val="22"/>
          <w:szCs w:val="22"/>
          <w:lang w:val="en-US"/>
        </w:rPr>
        <w:t xml:space="preserve"> If there’s a surge in demand and traffic towards ElectraDrive’s offerings then A platform should handle such load without compromising system performance.</w:t>
      </w:r>
      <w:r w:rsidRPr="00990FDE">
        <w:rPr>
          <w:rStyle w:val="eop"/>
          <w:rFonts w:ascii="Arial" w:hAnsi="Arial" w:cs="Arial"/>
          <w:sz w:val="22"/>
          <w:szCs w:val="22"/>
        </w:rPr>
        <w:t> </w:t>
      </w:r>
    </w:p>
    <w:p w14:paraId="7FD5133F"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Customization:</w:t>
      </w:r>
      <w:r w:rsidRPr="00990FDE">
        <w:rPr>
          <w:rStyle w:val="normaltextrun"/>
          <w:rFonts w:ascii="Arial" w:eastAsiaTheme="majorEastAsia" w:hAnsi="Arial" w:cs="Arial"/>
          <w:sz w:val="22"/>
          <w:szCs w:val="22"/>
          <w:lang w:val="en-US"/>
        </w:rPr>
        <w:t xml:space="preserve"> Platform comes with rich app marketplace where various CRM systems or advanced analytics tools like those used by ElectraDrive can be enhanced through customization.</w:t>
      </w:r>
      <w:r w:rsidRPr="00990FDE">
        <w:rPr>
          <w:rStyle w:val="eop"/>
          <w:rFonts w:ascii="Arial" w:hAnsi="Arial" w:cs="Arial"/>
          <w:sz w:val="22"/>
          <w:szCs w:val="22"/>
        </w:rPr>
        <w:t> </w:t>
      </w:r>
    </w:p>
    <w:p w14:paraId="2C5041FD"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Safety:</w:t>
      </w:r>
      <w:r w:rsidRPr="00990FDE">
        <w:rPr>
          <w:rStyle w:val="normaltextrun"/>
          <w:rFonts w:ascii="Arial" w:eastAsiaTheme="majorEastAsia" w:hAnsi="Arial" w:cs="Arial"/>
          <w:sz w:val="22"/>
          <w:szCs w:val="22"/>
          <w:lang w:val="en-US"/>
        </w:rPr>
        <w:t xml:space="preserve"> All transactions within Shopify meet PCI-DSS compliance standards thereby boosting customers’ confidence in financial security.</w:t>
      </w:r>
      <w:r w:rsidRPr="00990FDE">
        <w:rPr>
          <w:rStyle w:val="eop"/>
          <w:rFonts w:ascii="Arial" w:hAnsi="Arial" w:cs="Arial"/>
          <w:sz w:val="22"/>
          <w:szCs w:val="22"/>
        </w:rPr>
        <w:t> </w:t>
      </w:r>
    </w:p>
    <w:p w14:paraId="1E00422E"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Content Creation: Copy and Photography</w:t>
      </w:r>
      <w:r w:rsidRPr="00990FDE">
        <w:rPr>
          <w:rStyle w:val="eop"/>
          <w:rFonts w:ascii="Arial" w:hAnsi="Arial" w:cs="Arial"/>
          <w:sz w:val="22"/>
          <w:szCs w:val="22"/>
        </w:rPr>
        <w:t> </w:t>
      </w:r>
    </w:p>
    <w:p w14:paraId="0AF7AC31"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Quality matters when it comes to online content creation. Therefore, various EV models together with their functionalities should be described using high resolution images at ElectraDrive (Castillo-Vergara et al., 2018). These pictures will be enhanced through AR technology so that they show true representation of cars. Automotive photographers who have experience working with vehicles will be hired since they know what appeals most to people interested in buying cars within this niche market segment. Inspiring copy must also accompany these visuals; it should contain detailed descriptions about different models of electric vehicles including customization possibilities as well as tips for maintaining such motor vehicles and engaging eco-friendly practices. All written content will be optimized for search engines using SEO techniques so as to drive organic traffic towards the platform through high visibility within search engine results.</w:t>
      </w:r>
      <w:r w:rsidRPr="00990FDE">
        <w:rPr>
          <w:rStyle w:val="eop"/>
          <w:rFonts w:ascii="Arial" w:hAnsi="Arial" w:cs="Arial"/>
          <w:sz w:val="22"/>
          <w:szCs w:val="22"/>
        </w:rPr>
        <w:t> </w:t>
      </w:r>
    </w:p>
    <w:p w14:paraId="5A95803B"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Payment Solutions and PCI-DSS Compliance</w:t>
      </w:r>
      <w:r w:rsidRPr="00990FDE">
        <w:rPr>
          <w:rStyle w:val="eop"/>
          <w:rFonts w:ascii="Arial" w:hAnsi="Arial" w:cs="Arial"/>
          <w:sz w:val="22"/>
          <w:szCs w:val="22"/>
        </w:rPr>
        <w:t> </w:t>
      </w:r>
    </w:p>
    <w:p w14:paraId="34654C9F" w14:textId="05B3B8D0"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This will offer many payment options such as PayPal, major credit cards and Apple Pay so that customers can make purchases online at their convenience. For PCI-DSS conformity, </w:t>
      </w:r>
      <w:r w:rsidR="00255803" w:rsidRPr="00990FDE">
        <w:rPr>
          <w:rStyle w:val="normaltextrun"/>
          <w:rFonts w:ascii="Arial" w:eastAsiaTheme="majorEastAsia" w:hAnsi="Arial" w:cs="Arial"/>
          <w:sz w:val="22"/>
          <w:szCs w:val="22"/>
          <w:lang w:val="en-US"/>
        </w:rPr>
        <w:t>most</w:t>
      </w:r>
      <w:r w:rsidRPr="00990FDE">
        <w:rPr>
          <w:rStyle w:val="normaltextrun"/>
          <w:rFonts w:ascii="Arial" w:eastAsiaTheme="majorEastAsia" w:hAnsi="Arial" w:cs="Arial"/>
          <w:sz w:val="22"/>
          <w:szCs w:val="22"/>
          <w:lang w:val="en-US"/>
        </w:rPr>
        <w:t xml:space="preserve"> security measures needed for transactions are left for the chosen general platform to handle; </w:t>
      </w:r>
      <w:r w:rsidR="00255803" w:rsidRPr="00990FDE">
        <w:rPr>
          <w:rStyle w:val="normaltextrun"/>
          <w:rFonts w:ascii="Arial" w:eastAsiaTheme="majorEastAsia" w:hAnsi="Arial" w:cs="Arial"/>
          <w:sz w:val="22"/>
          <w:szCs w:val="22"/>
          <w:lang w:val="en-US"/>
        </w:rPr>
        <w:t>thus,</w:t>
      </w:r>
      <w:r w:rsidRPr="00990FDE">
        <w:rPr>
          <w:rStyle w:val="normaltextrun"/>
          <w:rFonts w:ascii="Arial" w:eastAsiaTheme="majorEastAsia" w:hAnsi="Arial" w:cs="Arial"/>
          <w:sz w:val="22"/>
          <w:szCs w:val="22"/>
          <w:lang w:val="en-US"/>
        </w:rPr>
        <w:t xml:space="preserve">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is not directly involved in these compliance matters (Sousa &amp; Rocha, 2019). Since a strong security feature is incorporated into the </w:t>
      </w:r>
      <w:r w:rsidR="00255803" w:rsidRPr="00990FDE">
        <w:rPr>
          <w:rStyle w:val="normaltextrun"/>
          <w:rFonts w:ascii="Arial" w:eastAsiaTheme="majorEastAsia" w:hAnsi="Arial" w:cs="Arial"/>
          <w:sz w:val="22"/>
          <w:szCs w:val="22"/>
          <w:lang w:val="en-US"/>
        </w:rPr>
        <w:t>system,</w:t>
      </w:r>
      <w:r w:rsidRPr="00990FDE">
        <w:rPr>
          <w:rStyle w:val="normaltextrun"/>
          <w:rFonts w:ascii="Arial" w:eastAsiaTheme="majorEastAsia" w:hAnsi="Arial" w:cs="Arial"/>
          <w:sz w:val="22"/>
          <w:szCs w:val="22"/>
          <w:lang w:val="en-US"/>
        </w:rPr>
        <w:t xml:space="preserve"> all transactions are highly encrypted and fortified against possible breaches thereby ensuring data integrity in respect of </w:t>
      </w:r>
      <w:r w:rsidR="00255803" w:rsidRPr="00990FDE">
        <w:rPr>
          <w:rStyle w:val="normaltextrun"/>
          <w:rFonts w:ascii="Arial" w:eastAsiaTheme="majorEastAsia" w:hAnsi="Arial" w:cs="Arial"/>
          <w:sz w:val="22"/>
          <w:szCs w:val="22"/>
          <w:lang w:val="en-US"/>
        </w:rPr>
        <w:t>the customer</w:t>
      </w:r>
      <w:r w:rsidRPr="00990FDE">
        <w:rPr>
          <w:rStyle w:val="normaltextrun"/>
          <w:rFonts w:ascii="Arial" w:eastAsiaTheme="majorEastAsia" w:hAnsi="Arial" w:cs="Arial"/>
          <w:sz w:val="22"/>
          <w:szCs w:val="22"/>
          <w:lang w:val="en-US"/>
        </w:rPr>
        <w:t>.</w:t>
      </w:r>
      <w:r w:rsidRPr="00990FDE">
        <w:rPr>
          <w:rStyle w:val="eop"/>
          <w:rFonts w:ascii="Arial" w:hAnsi="Arial" w:cs="Arial"/>
          <w:sz w:val="22"/>
          <w:szCs w:val="22"/>
        </w:rPr>
        <w:t> </w:t>
      </w:r>
    </w:p>
    <w:p w14:paraId="2D394CE6"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Thoughts on Running an Online Store</w:t>
      </w:r>
      <w:r w:rsidRPr="00990FDE">
        <w:rPr>
          <w:rStyle w:val="eop"/>
          <w:rFonts w:ascii="Arial" w:hAnsi="Arial" w:cs="Arial"/>
          <w:sz w:val="22"/>
          <w:szCs w:val="22"/>
        </w:rPr>
        <w:t> </w:t>
      </w:r>
    </w:p>
    <w:p w14:paraId="0A47E4EE"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The following are some of the key elements involved in setting up a web shop using a generic e-commerce platform:</w:t>
      </w:r>
      <w:r w:rsidRPr="00990FDE">
        <w:rPr>
          <w:rStyle w:val="eop"/>
          <w:rFonts w:ascii="Arial" w:hAnsi="Arial" w:cs="Arial"/>
          <w:sz w:val="22"/>
          <w:szCs w:val="22"/>
        </w:rPr>
        <w:t> </w:t>
      </w:r>
    </w:p>
    <w:p w14:paraId="03263BFB" w14:textId="4BE8F731"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Inventory Management:</w:t>
      </w:r>
      <w:r w:rsidRPr="00990FDE">
        <w:rPr>
          <w:rStyle w:val="normaltextrun"/>
          <w:rFonts w:ascii="Arial" w:eastAsiaTheme="majorEastAsia" w:hAnsi="Arial" w:cs="Arial"/>
          <w:sz w:val="22"/>
          <w:szCs w:val="22"/>
          <w:lang w:val="en-US"/>
        </w:rPr>
        <w:t xml:space="preserve"> Stock levels shall be monitored effectively through this system’s inventory management tools offered by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it will also manage orders and update product information.</w:t>
      </w:r>
      <w:r w:rsidRPr="00990FDE">
        <w:rPr>
          <w:rStyle w:val="eop"/>
          <w:rFonts w:ascii="Arial" w:hAnsi="Arial" w:cs="Arial"/>
          <w:sz w:val="22"/>
          <w:szCs w:val="22"/>
        </w:rPr>
        <w:t> </w:t>
      </w:r>
    </w:p>
    <w:p w14:paraId="6CD7C487" w14:textId="3B72268E"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Customer Service:</w:t>
      </w:r>
      <w:r w:rsidRPr="00990FDE">
        <w:rPr>
          <w:rStyle w:val="normaltextrun"/>
          <w:rFonts w:ascii="Arial" w:eastAsiaTheme="majorEastAsia" w:hAnsi="Arial" w:cs="Arial"/>
          <w:sz w:val="22"/>
          <w:szCs w:val="22"/>
          <w:lang w:val="en-US"/>
        </w:rPr>
        <w:t xml:space="preserve"> This system has integrated features for customer service which enables fast response to inquiries by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leading to quick resolution of concerns thereby resulting </w:t>
      </w:r>
      <w:r w:rsidR="00255803" w:rsidRPr="00990FDE">
        <w:rPr>
          <w:rStyle w:val="normaltextrun"/>
          <w:rFonts w:ascii="Arial" w:eastAsiaTheme="majorEastAsia" w:hAnsi="Arial" w:cs="Arial"/>
          <w:sz w:val="22"/>
          <w:szCs w:val="22"/>
          <w:lang w:val="en-US"/>
        </w:rPr>
        <w:t>in</w:t>
      </w:r>
      <w:r w:rsidRPr="00990FDE">
        <w:rPr>
          <w:rStyle w:val="normaltextrun"/>
          <w:rFonts w:ascii="Arial" w:eastAsiaTheme="majorEastAsia" w:hAnsi="Arial" w:cs="Arial"/>
          <w:sz w:val="22"/>
          <w:szCs w:val="22"/>
          <w:lang w:val="en-US"/>
        </w:rPr>
        <w:t xml:space="preserve"> high levels of satisfaction among clients.</w:t>
      </w:r>
      <w:r w:rsidRPr="00990FDE">
        <w:rPr>
          <w:rStyle w:val="eop"/>
          <w:rFonts w:ascii="Arial" w:hAnsi="Arial" w:cs="Arial"/>
          <w:sz w:val="22"/>
          <w:szCs w:val="22"/>
        </w:rPr>
        <w:t> </w:t>
      </w:r>
    </w:p>
    <w:p w14:paraId="2C9B5FAA" w14:textId="358EB2BB"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Analytics and Reporting:</w:t>
      </w:r>
      <w:r w:rsidRPr="00990FDE">
        <w:rPr>
          <w:rStyle w:val="normaltextrun"/>
          <w:rFonts w:ascii="Arial" w:eastAsiaTheme="majorEastAsia" w:hAnsi="Arial" w:cs="Arial"/>
          <w:sz w:val="22"/>
          <w:szCs w:val="22"/>
          <w:lang w:val="en-US"/>
        </w:rPr>
        <w:t xml:space="preserve">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can track sales trends, understand consumer behavior or monitor website traffic among other things through comprehensive analytics as well as reporting tools provided by this system; such information is critical for making informed business decisions.</w:t>
      </w:r>
      <w:r w:rsidRPr="00990FDE">
        <w:rPr>
          <w:rStyle w:val="eop"/>
          <w:rFonts w:ascii="Arial" w:hAnsi="Arial" w:cs="Arial"/>
          <w:sz w:val="22"/>
          <w:szCs w:val="22"/>
        </w:rPr>
        <w:t> </w:t>
      </w:r>
    </w:p>
    <w:p w14:paraId="5FB1C776" w14:textId="53A492C4" w:rsidR="00421DAD" w:rsidRPr="00990FDE" w:rsidRDefault="00255803"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Electra Drive’s</w:t>
      </w:r>
      <w:r w:rsidR="00421DAD" w:rsidRPr="00990FDE">
        <w:rPr>
          <w:rStyle w:val="normaltextrun"/>
          <w:rFonts w:ascii="Arial" w:eastAsiaTheme="majorEastAsia" w:hAnsi="Arial" w:cs="Arial"/>
          <w:sz w:val="22"/>
          <w:szCs w:val="22"/>
          <w:lang w:val="en-US"/>
        </w:rPr>
        <w:t xml:space="preserve"> e-commerce strategy leverages on what can be done within secure scalable user-friendly environments online created via the common platform. In addition to supporting inventive AR functionalities, it should also streamline content management operations right up to transaction security that are necessary for successful digital commerce ventures targeting EV market.</w:t>
      </w:r>
      <w:r w:rsidR="00421DAD" w:rsidRPr="00990FDE">
        <w:rPr>
          <w:rStyle w:val="eop"/>
          <w:rFonts w:ascii="Arial" w:hAnsi="Arial" w:cs="Arial"/>
          <w:sz w:val="22"/>
          <w:szCs w:val="22"/>
        </w:rPr>
        <w:t> </w:t>
      </w:r>
    </w:p>
    <w:p w14:paraId="423DD761" w14:textId="77777777" w:rsidR="00421DAD" w:rsidRPr="00990FDE" w:rsidRDefault="00421DAD" w:rsidP="00421DAD">
      <w:pPr>
        <w:pStyle w:val="paragraph"/>
        <w:spacing w:before="0" w:beforeAutospacing="0" w:after="0" w:afterAutospacing="0"/>
        <w:jc w:val="both"/>
        <w:textAlignment w:val="baseline"/>
        <w:rPr>
          <w:rFonts w:ascii="Arial" w:hAnsi="Arial" w:cs="Arial"/>
          <w:b/>
          <w:bCs/>
          <w:color w:val="2F5496"/>
          <w:sz w:val="22"/>
          <w:szCs w:val="22"/>
        </w:rPr>
      </w:pPr>
      <w:r w:rsidRPr="00990FDE">
        <w:rPr>
          <w:rStyle w:val="normaltextrun"/>
          <w:rFonts w:ascii="Arial" w:eastAsiaTheme="majorEastAsia" w:hAnsi="Arial" w:cs="Arial"/>
          <w:b/>
          <w:bCs/>
          <w:color w:val="2F5496"/>
          <w:sz w:val="22"/>
          <w:szCs w:val="22"/>
          <w:lang w:val="en-US"/>
        </w:rPr>
        <w:t>Marketing Strategy</w:t>
      </w:r>
      <w:r w:rsidRPr="00990FDE">
        <w:rPr>
          <w:rStyle w:val="eop"/>
          <w:rFonts w:ascii="Arial" w:hAnsi="Arial" w:cs="Arial"/>
          <w:b/>
          <w:bCs/>
          <w:color w:val="2F5496"/>
          <w:sz w:val="22"/>
          <w:szCs w:val="22"/>
        </w:rPr>
        <w:t> </w:t>
      </w:r>
    </w:p>
    <w:p w14:paraId="597C7216" w14:textId="539F678B" w:rsidR="00421DAD" w:rsidRDefault="00255803" w:rsidP="00421DAD">
      <w:pPr>
        <w:pStyle w:val="paragraph"/>
        <w:spacing w:before="0" w:beforeAutospacing="0" w:after="0" w:afterAutospacing="0"/>
        <w:jc w:val="both"/>
        <w:textAlignment w:val="baseline"/>
        <w:rPr>
          <w:rStyle w:val="eop"/>
          <w:rFonts w:ascii="Arial" w:hAnsi="Arial" w:cs="Arial"/>
          <w:sz w:val="22"/>
          <w:szCs w:val="22"/>
        </w:rPr>
      </w:pPr>
      <w:r w:rsidRPr="00990FDE">
        <w:rPr>
          <w:rStyle w:val="normaltextrun"/>
          <w:rFonts w:ascii="Arial" w:eastAsiaTheme="majorEastAsia" w:hAnsi="Arial" w:cs="Arial"/>
          <w:sz w:val="22"/>
          <w:szCs w:val="22"/>
          <w:lang w:val="en-US"/>
        </w:rPr>
        <w:t>Electra Drive</w:t>
      </w:r>
      <w:r w:rsidR="00421DAD" w:rsidRPr="00990FDE">
        <w:rPr>
          <w:rStyle w:val="normaltextrun"/>
          <w:rFonts w:ascii="Arial" w:eastAsiaTheme="majorEastAsia" w:hAnsi="Arial" w:cs="Arial"/>
          <w:sz w:val="22"/>
          <w:szCs w:val="22"/>
          <w:lang w:val="en-US"/>
        </w:rPr>
        <w:t xml:space="preserve"> is going to revolutionize the electric vehicle industry with its augmented reality car customization experience; therefore, they require a marketing plan that will speak to their potential customers and spark their interest (Jaiswal &amp; Dhar, 2015). Our objective is to create brand awareness among people, increase footfall as well as online sales through our e-commerce portal and solidify </w:t>
      </w:r>
      <w:r w:rsidRPr="00990FDE">
        <w:rPr>
          <w:rStyle w:val="normaltextrun"/>
          <w:rFonts w:ascii="Arial" w:eastAsiaTheme="majorEastAsia" w:hAnsi="Arial" w:cs="Arial"/>
          <w:sz w:val="22"/>
          <w:szCs w:val="22"/>
          <w:lang w:val="en-US"/>
        </w:rPr>
        <w:t>Electra Drive’s</w:t>
      </w:r>
      <w:r w:rsidR="00421DAD" w:rsidRPr="00990FDE">
        <w:rPr>
          <w:rStyle w:val="normaltextrun"/>
          <w:rFonts w:ascii="Arial" w:eastAsiaTheme="majorEastAsia" w:hAnsi="Arial" w:cs="Arial"/>
          <w:sz w:val="22"/>
          <w:szCs w:val="22"/>
          <w:lang w:val="en-US"/>
        </w:rPr>
        <w:t xml:space="preserve"> position as a leader in EV innovation.</w:t>
      </w:r>
      <w:r w:rsidR="00421DAD" w:rsidRPr="00990FDE">
        <w:rPr>
          <w:rStyle w:val="eop"/>
          <w:rFonts w:ascii="Arial" w:hAnsi="Arial" w:cs="Arial"/>
          <w:sz w:val="22"/>
          <w:szCs w:val="22"/>
        </w:rPr>
        <w:t> </w:t>
      </w:r>
    </w:p>
    <w:p w14:paraId="262ECBFC" w14:textId="77777777" w:rsidR="00255803" w:rsidRPr="00990FDE" w:rsidRDefault="00255803" w:rsidP="00421DAD">
      <w:pPr>
        <w:pStyle w:val="paragraph"/>
        <w:spacing w:before="0" w:beforeAutospacing="0" w:after="0" w:afterAutospacing="0"/>
        <w:jc w:val="both"/>
        <w:textAlignment w:val="baseline"/>
        <w:rPr>
          <w:rFonts w:ascii="Arial" w:hAnsi="Arial" w:cs="Arial"/>
          <w:sz w:val="22"/>
          <w:szCs w:val="22"/>
        </w:rPr>
      </w:pPr>
    </w:p>
    <w:p w14:paraId="1631ABA2"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Setting Marketing Goals and Identifying Target Market</w:t>
      </w:r>
      <w:r w:rsidRPr="00990FDE">
        <w:rPr>
          <w:rStyle w:val="eop"/>
          <w:rFonts w:ascii="Arial" w:hAnsi="Arial" w:cs="Arial"/>
          <w:sz w:val="22"/>
          <w:szCs w:val="22"/>
        </w:rPr>
        <w:t> </w:t>
      </w:r>
    </w:p>
    <w:p w14:paraId="0A922013" w14:textId="6C9C27B4" w:rsidR="00421DAD" w:rsidRDefault="00421DAD" w:rsidP="00421DAD">
      <w:pPr>
        <w:pStyle w:val="paragraph"/>
        <w:spacing w:before="0" w:beforeAutospacing="0" w:after="0" w:afterAutospacing="0"/>
        <w:jc w:val="both"/>
        <w:textAlignment w:val="baseline"/>
        <w:rPr>
          <w:rStyle w:val="eop"/>
          <w:rFonts w:ascii="Arial" w:hAnsi="Arial" w:cs="Arial"/>
          <w:sz w:val="22"/>
          <w:szCs w:val="22"/>
        </w:rPr>
      </w:pPr>
      <w:r w:rsidRPr="00990FDE">
        <w:rPr>
          <w:rStyle w:val="normaltextrun"/>
          <w:rFonts w:ascii="Arial" w:eastAsiaTheme="majorEastAsia" w:hAnsi="Arial" w:cs="Arial"/>
          <w:sz w:val="22"/>
          <w:szCs w:val="22"/>
          <w:lang w:val="en-US"/>
        </w:rPr>
        <w:lastRenderedPageBreak/>
        <w:t xml:space="preserve">In its first year of establishment,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intends on achieving high brand visibility coupled with customer acquisition momentum. We are looking for environmentally conscious technologically savvy professionals aged between 25-45 years living in urban areas (Kremer et al., 2019). Such individuals are drawn towards anything new, </w:t>
      </w:r>
      <w:r w:rsidR="00255803" w:rsidRPr="00990FDE">
        <w:rPr>
          <w:rStyle w:val="normaltextrun"/>
          <w:rFonts w:ascii="Arial" w:eastAsiaTheme="majorEastAsia" w:hAnsi="Arial" w:cs="Arial"/>
          <w:sz w:val="22"/>
          <w:szCs w:val="22"/>
          <w:lang w:val="en-US"/>
        </w:rPr>
        <w:t>easy-to-use,</w:t>
      </w:r>
      <w:r w:rsidRPr="00990FDE">
        <w:rPr>
          <w:rStyle w:val="normaltextrun"/>
          <w:rFonts w:ascii="Arial" w:eastAsiaTheme="majorEastAsia" w:hAnsi="Arial" w:cs="Arial"/>
          <w:sz w:val="22"/>
          <w:szCs w:val="22"/>
          <w:lang w:val="en-US"/>
        </w:rPr>
        <w:t xml:space="preserve"> and </w:t>
      </w:r>
      <w:r w:rsidR="00255803" w:rsidRPr="00990FDE">
        <w:rPr>
          <w:rStyle w:val="normaltextrun"/>
          <w:rFonts w:ascii="Arial" w:eastAsiaTheme="majorEastAsia" w:hAnsi="Arial" w:cs="Arial"/>
          <w:sz w:val="22"/>
          <w:szCs w:val="22"/>
          <w:lang w:val="en-US"/>
        </w:rPr>
        <w:t>customizable,</w:t>
      </w:r>
      <w:r w:rsidRPr="00990FDE">
        <w:rPr>
          <w:rStyle w:val="normaltextrun"/>
          <w:rFonts w:ascii="Arial" w:eastAsiaTheme="majorEastAsia" w:hAnsi="Arial" w:cs="Arial"/>
          <w:sz w:val="22"/>
          <w:szCs w:val="22"/>
          <w:lang w:val="en-US"/>
        </w:rPr>
        <w:t xml:space="preserve"> hence these are the features which will be highlighted by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w:t>
      </w:r>
      <w:r w:rsidRPr="00990FDE">
        <w:rPr>
          <w:rStyle w:val="eop"/>
          <w:rFonts w:ascii="Arial" w:hAnsi="Arial" w:cs="Arial"/>
          <w:sz w:val="22"/>
          <w:szCs w:val="22"/>
        </w:rPr>
        <w:t> </w:t>
      </w:r>
    </w:p>
    <w:p w14:paraId="79B9E708" w14:textId="77777777" w:rsidR="00255803" w:rsidRPr="00990FDE" w:rsidRDefault="00255803" w:rsidP="00421DAD">
      <w:pPr>
        <w:pStyle w:val="paragraph"/>
        <w:spacing w:before="0" w:beforeAutospacing="0" w:after="0" w:afterAutospacing="0"/>
        <w:jc w:val="both"/>
        <w:textAlignment w:val="baseline"/>
        <w:rPr>
          <w:rFonts w:ascii="Arial" w:hAnsi="Arial" w:cs="Arial"/>
          <w:sz w:val="22"/>
          <w:szCs w:val="22"/>
        </w:rPr>
      </w:pPr>
    </w:p>
    <w:p w14:paraId="22E5318D"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Using Social Media Platforms and Search Engines for Marketing</w:t>
      </w:r>
      <w:r w:rsidRPr="00990FDE">
        <w:rPr>
          <w:rStyle w:val="eop"/>
          <w:rFonts w:ascii="Arial" w:hAnsi="Arial" w:cs="Arial"/>
          <w:sz w:val="22"/>
          <w:szCs w:val="22"/>
        </w:rPr>
        <w:t> </w:t>
      </w:r>
    </w:p>
    <w:p w14:paraId="4DAAADFC" w14:textId="6CC971A8" w:rsidR="00421DAD" w:rsidRDefault="00421DAD" w:rsidP="00421DAD">
      <w:pPr>
        <w:pStyle w:val="paragraph"/>
        <w:spacing w:before="0" w:beforeAutospacing="0" w:after="0" w:afterAutospacing="0"/>
        <w:jc w:val="both"/>
        <w:textAlignment w:val="baseline"/>
        <w:rPr>
          <w:rStyle w:val="eop"/>
          <w:rFonts w:ascii="Arial" w:hAnsi="Arial" w:cs="Arial"/>
          <w:sz w:val="22"/>
          <w:szCs w:val="22"/>
        </w:rPr>
      </w:pPr>
      <w:r w:rsidRPr="00990FDE">
        <w:rPr>
          <w:rStyle w:val="normaltextrun"/>
          <w:rFonts w:ascii="Arial" w:eastAsiaTheme="majorEastAsia" w:hAnsi="Arial" w:cs="Arial"/>
          <w:sz w:val="22"/>
          <w:szCs w:val="22"/>
          <w:lang w:val="en-US"/>
        </w:rPr>
        <w:t xml:space="preserve">Facebook or Instagram would be most suitable for reaching this specific group. Here we can post high resolution images showcasing some of the personalized EVs made through our app. Instagram is particularly good because of its visually immersive format that resonates well with many tech enthusiasts. Ads may be tailored based on individual interests or online activities carried out by different people at different times. Another key channel is </w:t>
      </w:r>
      <w:r w:rsidR="00255803" w:rsidRPr="00990FDE">
        <w:rPr>
          <w:rStyle w:val="normaltextrun"/>
          <w:rFonts w:ascii="Arial" w:eastAsiaTheme="majorEastAsia" w:hAnsi="Arial" w:cs="Arial"/>
          <w:sz w:val="22"/>
          <w:szCs w:val="22"/>
          <w:lang w:val="en-US"/>
        </w:rPr>
        <w:t>searching</w:t>
      </w:r>
      <w:r w:rsidRPr="00990FDE">
        <w:rPr>
          <w:rStyle w:val="normaltextrun"/>
          <w:rFonts w:ascii="Arial" w:eastAsiaTheme="majorEastAsia" w:hAnsi="Arial" w:cs="Arial"/>
          <w:sz w:val="22"/>
          <w:szCs w:val="22"/>
          <w:lang w:val="en-US"/>
        </w:rPr>
        <w:t xml:space="preserve"> engine marketing (SEM) where one can increase visibility using relevant keywords related to electric vehicles (Dereli, 2015). It’s important to always optimize for ROI but more importantly put more effort into driving leads into app downloads through PPC campaigns while also keeping users active and regularly engaging with them.</w:t>
      </w:r>
      <w:r w:rsidRPr="00990FDE">
        <w:rPr>
          <w:rStyle w:val="eop"/>
          <w:rFonts w:ascii="Arial" w:hAnsi="Arial" w:cs="Arial"/>
          <w:sz w:val="22"/>
          <w:szCs w:val="22"/>
        </w:rPr>
        <w:t> </w:t>
      </w:r>
    </w:p>
    <w:p w14:paraId="282EABAF" w14:textId="77777777" w:rsidR="00255803" w:rsidRPr="00990FDE" w:rsidRDefault="00255803" w:rsidP="00421DAD">
      <w:pPr>
        <w:pStyle w:val="paragraph"/>
        <w:spacing w:before="0" w:beforeAutospacing="0" w:after="0" w:afterAutospacing="0"/>
        <w:jc w:val="both"/>
        <w:textAlignment w:val="baseline"/>
        <w:rPr>
          <w:rFonts w:ascii="Arial" w:hAnsi="Arial" w:cs="Arial"/>
          <w:sz w:val="22"/>
          <w:szCs w:val="22"/>
        </w:rPr>
      </w:pPr>
    </w:p>
    <w:p w14:paraId="27E18C7E"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Function of Customer Journeys in Marketing Strategy</w:t>
      </w:r>
      <w:r w:rsidRPr="00990FDE">
        <w:rPr>
          <w:rStyle w:val="eop"/>
          <w:rFonts w:ascii="Arial" w:hAnsi="Arial" w:cs="Arial"/>
          <w:sz w:val="22"/>
          <w:szCs w:val="22"/>
        </w:rPr>
        <w:t> </w:t>
      </w:r>
    </w:p>
    <w:p w14:paraId="12D77F7D"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eop"/>
          <w:rFonts w:ascii="Arial" w:hAnsi="Arial" w:cs="Arial"/>
          <w:sz w:val="22"/>
          <w:szCs w:val="22"/>
        </w:rPr>
        <w:t> </w:t>
      </w:r>
    </w:p>
    <w:p w14:paraId="70429D59" w14:textId="57BF386E"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If you want to create personalized and engaging interactions, it is important that you understand and map out customer journeys. For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the customer journey starts with social media and SEM awareness. In the consideration stage, potential customers are educated about AR technology for vehicle customization through informative content that highlights its benefits; at this point testimonials will also be used as well as videos showing how the app works along with a 15-day free trial offer to increase conversions.</w:t>
      </w:r>
      <w:r w:rsidRPr="00990FDE">
        <w:rPr>
          <w:rStyle w:val="eop"/>
          <w:rFonts w:ascii="Arial" w:hAnsi="Arial" w:cs="Arial"/>
          <w:sz w:val="22"/>
          <w:szCs w:val="22"/>
        </w:rPr>
        <w:t> </w:t>
      </w:r>
    </w:p>
    <w:p w14:paraId="469B4F5A"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Email Marketing Strategies</w:t>
      </w:r>
      <w:r w:rsidRPr="00990FDE">
        <w:rPr>
          <w:rStyle w:val="eop"/>
          <w:rFonts w:ascii="Arial" w:hAnsi="Arial" w:cs="Arial"/>
          <w:sz w:val="22"/>
          <w:szCs w:val="22"/>
        </w:rPr>
        <w:t> </w:t>
      </w:r>
    </w:p>
    <w:p w14:paraId="4F3FF873"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Having a strong email list allows one to communicate directly with individuals who could potentially become buyers. Emails can be collected through forms on websites where visitors subscribe or sign up for blogs, as well as through interaction on social media platforms (ElectraDrive Web). Targeting emails throughout different stages of the buyer’s journey – from discovering what they need to making their final purchase – will help provide them with valuable information during each step (Hon &amp; Lui, 2016). When someone takes specific actions like downloading an app or abandoning a cart, automated workflows will nurture leads by sending them personalized emails.</w:t>
      </w:r>
      <w:r w:rsidRPr="00990FDE">
        <w:rPr>
          <w:rStyle w:val="eop"/>
          <w:rFonts w:ascii="Arial" w:hAnsi="Arial" w:cs="Arial"/>
          <w:sz w:val="22"/>
          <w:szCs w:val="22"/>
        </w:rPr>
        <w:t> </w:t>
      </w:r>
    </w:p>
    <w:p w14:paraId="642B3BED"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Pre-launch Promotion Tactics</w:t>
      </w:r>
      <w:r w:rsidRPr="00990FDE">
        <w:rPr>
          <w:rStyle w:val="eop"/>
          <w:rFonts w:ascii="Arial" w:hAnsi="Arial" w:cs="Arial"/>
          <w:sz w:val="22"/>
          <w:szCs w:val="22"/>
        </w:rPr>
        <w:t> </w:t>
      </w:r>
    </w:p>
    <w:p w14:paraId="69A6DF5E"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Teaser Campaigns:</w:t>
      </w:r>
      <w:r w:rsidRPr="00990FDE">
        <w:rPr>
          <w:rStyle w:val="normaltextrun"/>
          <w:rFonts w:ascii="Arial" w:eastAsiaTheme="majorEastAsia" w:hAnsi="Arial" w:cs="Arial"/>
          <w:sz w:val="22"/>
          <w:szCs w:val="22"/>
          <w:lang w:val="en-US"/>
        </w:rPr>
        <w:t xml:space="preserve"> Utilize social media platforms as a space for hosting teaser campaigns which contain small videos showing what our app can do.</w:t>
      </w:r>
      <w:r w:rsidRPr="00990FDE">
        <w:rPr>
          <w:rStyle w:val="eop"/>
          <w:rFonts w:ascii="Arial" w:hAnsi="Arial" w:cs="Arial"/>
          <w:sz w:val="22"/>
          <w:szCs w:val="22"/>
        </w:rPr>
        <w:t> </w:t>
      </w:r>
    </w:p>
    <w:p w14:paraId="41D4050C"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Early Registration:</w:t>
      </w:r>
      <w:r w:rsidRPr="00990FDE">
        <w:rPr>
          <w:rStyle w:val="normaltextrun"/>
          <w:rFonts w:ascii="Arial" w:eastAsiaTheme="majorEastAsia" w:hAnsi="Arial" w:cs="Arial"/>
          <w:sz w:val="22"/>
          <w:szCs w:val="22"/>
          <w:lang w:val="en-US"/>
        </w:rPr>
        <w:t xml:space="preserve"> Our website allows users to register early before we go public.</w:t>
      </w:r>
      <w:r w:rsidRPr="00990FDE">
        <w:rPr>
          <w:rStyle w:val="eop"/>
          <w:rFonts w:ascii="Arial" w:hAnsi="Arial" w:cs="Arial"/>
          <w:sz w:val="22"/>
          <w:szCs w:val="22"/>
        </w:rPr>
        <w:t> </w:t>
      </w:r>
    </w:p>
    <w:p w14:paraId="7DD26669"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lang w:val="en-US"/>
        </w:rPr>
        <w:t>Launch Event:</w:t>
      </w:r>
      <w:r w:rsidRPr="00990FDE">
        <w:rPr>
          <w:rStyle w:val="normaltextrun"/>
          <w:rFonts w:ascii="Arial" w:eastAsiaTheme="majorEastAsia" w:hAnsi="Arial" w:cs="Arial"/>
          <w:sz w:val="22"/>
          <w:szCs w:val="22"/>
          <w:lang w:val="en-US"/>
        </w:rPr>
        <w:t xml:space="preserve"> This webinar hosted by design bloggers and industry influencers alongside live Q&amp;A sessions will give people a virtual tour through features within the app.</w:t>
      </w:r>
      <w:r w:rsidRPr="00990FDE">
        <w:rPr>
          <w:rStyle w:val="eop"/>
          <w:rFonts w:ascii="Arial" w:hAnsi="Arial" w:cs="Arial"/>
          <w:sz w:val="22"/>
          <w:szCs w:val="22"/>
        </w:rPr>
        <w:t> </w:t>
      </w:r>
    </w:p>
    <w:p w14:paraId="0BAFCE2C" w14:textId="4630C4B0"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These activities are not only meant to build an early user base but also gather feedback that we can use in refining our offerings </w:t>
      </w:r>
      <w:r w:rsidR="00255803" w:rsidRPr="00990FDE">
        <w:rPr>
          <w:rStyle w:val="normaltextrun"/>
          <w:rFonts w:ascii="Arial" w:eastAsiaTheme="majorEastAsia" w:hAnsi="Arial" w:cs="Arial"/>
          <w:sz w:val="22"/>
          <w:szCs w:val="22"/>
          <w:lang w:val="en-US"/>
        </w:rPr>
        <w:t>prior to</w:t>
      </w:r>
      <w:r w:rsidRPr="00990FDE">
        <w:rPr>
          <w:rStyle w:val="normaltextrun"/>
          <w:rFonts w:ascii="Arial" w:eastAsiaTheme="majorEastAsia" w:hAnsi="Arial" w:cs="Arial"/>
          <w:sz w:val="22"/>
          <w:szCs w:val="22"/>
          <w:lang w:val="en-US"/>
        </w:rPr>
        <w:t xml:space="preserve"> full-scale launch (Joyce &amp; Paquin, 2016). By implementing these marketing strategies </w:t>
      </w:r>
      <w:r w:rsidR="00255803" w:rsidRPr="00990FDE">
        <w:rPr>
          <w:rStyle w:val="normaltextrun"/>
          <w:rFonts w:ascii="Arial" w:eastAsiaTheme="majorEastAsia" w:hAnsi="Arial" w:cs="Arial"/>
          <w:sz w:val="22"/>
          <w:szCs w:val="22"/>
          <w:lang w:val="en-US"/>
        </w:rPr>
        <w:t>tactically,</w:t>
      </w:r>
      <w:r w:rsidRPr="00990FDE">
        <w:rPr>
          <w:rStyle w:val="normaltextrun"/>
          <w:rFonts w:ascii="Arial" w:eastAsiaTheme="majorEastAsia" w:hAnsi="Arial" w:cs="Arial"/>
          <w:sz w:val="22"/>
          <w:szCs w:val="22"/>
          <w:lang w:val="en-US"/>
        </w:rPr>
        <w:t xml:space="preserve"> </w:t>
      </w:r>
      <w:r w:rsidR="00255803" w:rsidRPr="00990FDE">
        <w:rPr>
          <w:rStyle w:val="normaltextrun"/>
          <w:rFonts w:ascii="Arial" w:eastAsiaTheme="majorEastAsia" w:hAnsi="Arial" w:cs="Arial"/>
          <w:sz w:val="22"/>
          <w:szCs w:val="22"/>
          <w:lang w:val="en-US"/>
        </w:rPr>
        <w:t>Electra Drive</w:t>
      </w:r>
      <w:r w:rsidRPr="00990FDE">
        <w:rPr>
          <w:rStyle w:val="normaltextrun"/>
          <w:rFonts w:ascii="Arial" w:eastAsiaTheme="majorEastAsia" w:hAnsi="Arial" w:cs="Arial"/>
          <w:sz w:val="22"/>
          <w:szCs w:val="22"/>
          <w:lang w:val="en-US"/>
        </w:rPr>
        <w:t xml:space="preserve"> sets high bars for identifying right audiences required for successful market entry and sustained long-term growth.</w:t>
      </w:r>
      <w:r w:rsidRPr="00990FDE">
        <w:rPr>
          <w:rStyle w:val="eop"/>
          <w:rFonts w:ascii="Arial" w:hAnsi="Arial" w:cs="Arial"/>
          <w:sz w:val="22"/>
          <w:szCs w:val="22"/>
        </w:rPr>
        <w:t> </w:t>
      </w:r>
    </w:p>
    <w:p w14:paraId="7285238E" w14:textId="77777777" w:rsidR="00421DAD" w:rsidRPr="00990FDE" w:rsidRDefault="00421DAD" w:rsidP="00421DAD">
      <w:pPr>
        <w:pStyle w:val="paragraph"/>
        <w:spacing w:before="0" w:beforeAutospacing="0" w:after="0" w:afterAutospacing="0"/>
        <w:jc w:val="both"/>
        <w:textAlignment w:val="baseline"/>
        <w:rPr>
          <w:rFonts w:ascii="Arial" w:hAnsi="Arial" w:cs="Arial"/>
          <w:b/>
          <w:bCs/>
          <w:color w:val="2F5496"/>
          <w:sz w:val="22"/>
          <w:szCs w:val="22"/>
        </w:rPr>
      </w:pPr>
      <w:r w:rsidRPr="00990FDE">
        <w:rPr>
          <w:rStyle w:val="normaltextrun"/>
          <w:rFonts w:ascii="Arial" w:eastAsiaTheme="majorEastAsia" w:hAnsi="Arial" w:cs="Arial"/>
          <w:b/>
          <w:bCs/>
          <w:color w:val="2F5496"/>
          <w:sz w:val="22"/>
          <w:szCs w:val="22"/>
          <w:lang w:val="en-US"/>
        </w:rPr>
        <w:t>Privacy and Data Protection Strategy</w:t>
      </w:r>
      <w:r w:rsidRPr="00990FDE">
        <w:rPr>
          <w:rStyle w:val="eop"/>
          <w:rFonts w:ascii="Arial" w:hAnsi="Arial" w:cs="Arial"/>
          <w:b/>
          <w:bCs/>
          <w:color w:val="2F5496"/>
          <w:sz w:val="22"/>
          <w:szCs w:val="22"/>
        </w:rPr>
        <w:t> </w:t>
      </w:r>
    </w:p>
    <w:p w14:paraId="78B1F9EA" w14:textId="1A5F3725"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rPr>
        <w:t xml:space="preserve">At </w:t>
      </w:r>
      <w:r w:rsidR="00255803" w:rsidRPr="00990FDE">
        <w:rPr>
          <w:rStyle w:val="normaltextrun"/>
          <w:rFonts w:ascii="Arial" w:eastAsiaTheme="majorEastAsia" w:hAnsi="Arial" w:cs="Arial"/>
          <w:sz w:val="22"/>
          <w:szCs w:val="22"/>
        </w:rPr>
        <w:t>Electra Drive</w:t>
      </w:r>
      <w:r w:rsidRPr="00990FDE">
        <w:rPr>
          <w:rStyle w:val="normaltextrun"/>
          <w:rFonts w:ascii="Arial" w:eastAsiaTheme="majorEastAsia" w:hAnsi="Arial" w:cs="Arial"/>
          <w:sz w:val="22"/>
          <w:szCs w:val="22"/>
        </w:rPr>
        <w:t>, where everything is data privacy and confidentiality of client information is the minimum standard. Not only does GDPR mandate compliance with the Data Protection Act 2018 but it also helps in fostering customer trust and maintaining integrity.</w:t>
      </w:r>
      <w:r w:rsidRPr="00990FDE">
        <w:rPr>
          <w:rStyle w:val="eop"/>
          <w:rFonts w:ascii="Arial" w:hAnsi="Arial" w:cs="Arial"/>
          <w:sz w:val="22"/>
          <w:szCs w:val="22"/>
        </w:rPr>
        <w:t> </w:t>
      </w:r>
    </w:p>
    <w:p w14:paraId="5ECD859C"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rPr>
        <w:t>GDPR and the Data Protection Act 2018</w:t>
      </w:r>
      <w:r w:rsidRPr="00990FDE">
        <w:rPr>
          <w:rStyle w:val="eop"/>
          <w:rFonts w:ascii="Arial" w:hAnsi="Arial" w:cs="Arial"/>
          <w:sz w:val="22"/>
          <w:szCs w:val="22"/>
        </w:rPr>
        <w:t> </w:t>
      </w:r>
    </w:p>
    <w:p w14:paraId="0D8B9867" w14:textId="2DAFF44E"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rPr>
        <w:t xml:space="preserve">These are regulations that were enacted by the European Union to protect personal data in 2018 (Song &amp; Yu, 2017). The act contains principles such as minimalism, accuracy, </w:t>
      </w:r>
      <w:r w:rsidR="00D469EE" w:rsidRPr="00990FDE">
        <w:rPr>
          <w:rStyle w:val="normaltextrun"/>
          <w:rFonts w:ascii="Arial" w:eastAsiaTheme="majorEastAsia" w:hAnsi="Arial" w:cs="Arial"/>
          <w:sz w:val="22"/>
          <w:szCs w:val="22"/>
        </w:rPr>
        <w:t>truthfulness,</w:t>
      </w:r>
      <w:r w:rsidRPr="00990FDE">
        <w:rPr>
          <w:rStyle w:val="normaltextrun"/>
          <w:rFonts w:ascii="Arial" w:eastAsiaTheme="majorEastAsia" w:hAnsi="Arial" w:cs="Arial"/>
          <w:sz w:val="22"/>
          <w:szCs w:val="22"/>
        </w:rPr>
        <w:t xml:space="preserve"> and privacy. This means that any personal information collected through our EV customisation app or website is used only for improving consumer experience and suggesting suitable cars at </w:t>
      </w:r>
      <w:r w:rsidR="00255803" w:rsidRPr="00990FDE">
        <w:rPr>
          <w:rStyle w:val="normaltextrun"/>
          <w:rFonts w:ascii="Arial" w:eastAsiaTheme="majorEastAsia" w:hAnsi="Arial" w:cs="Arial"/>
          <w:sz w:val="22"/>
          <w:szCs w:val="22"/>
        </w:rPr>
        <w:t>Electr</w:t>
      </w:r>
      <w:r w:rsidR="00255803">
        <w:rPr>
          <w:rStyle w:val="normaltextrun"/>
          <w:rFonts w:ascii="Arial" w:eastAsiaTheme="majorEastAsia" w:hAnsi="Arial" w:cs="Arial"/>
          <w:sz w:val="22"/>
          <w:szCs w:val="22"/>
        </w:rPr>
        <w:t>a</w:t>
      </w:r>
      <w:r w:rsidR="00255803" w:rsidRPr="00990FDE">
        <w:rPr>
          <w:rStyle w:val="normaltextrun"/>
          <w:rFonts w:ascii="Arial" w:eastAsiaTheme="majorEastAsia" w:hAnsi="Arial" w:cs="Arial"/>
          <w:sz w:val="22"/>
          <w:szCs w:val="22"/>
        </w:rPr>
        <w:t xml:space="preserve"> Drive</w:t>
      </w:r>
      <w:r w:rsidRPr="00990FDE">
        <w:rPr>
          <w:rStyle w:val="normaltextrun"/>
          <w:rFonts w:ascii="Arial" w:eastAsiaTheme="majorEastAsia" w:hAnsi="Arial" w:cs="Arial"/>
          <w:sz w:val="22"/>
          <w:szCs w:val="22"/>
        </w:rPr>
        <w:t>. In addition to sophisticated security systems, we have taken extra precautions against hacking or unauthorised access.</w:t>
      </w:r>
      <w:r w:rsidRPr="00990FDE">
        <w:rPr>
          <w:rStyle w:val="eop"/>
          <w:rFonts w:ascii="Arial" w:hAnsi="Arial" w:cs="Arial"/>
          <w:sz w:val="22"/>
          <w:szCs w:val="22"/>
        </w:rPr>
        <w:t> </w:t>
      </w:r>
    </w:p>
    <w:p w14:paraId="3F625C05"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rPr>
        <w:lastRenderedPageBreak/>
        <w:t>Privacy and Electronic Communication Regulations (PECR)</w:t>
      </w:r>
      <w:r w:rsidRPr="00990FDE">
        <w:rPr>
          <w:rStyle w:val="eop"/>
          <w:rFonts w:ascii="Arial" w:hAnsi="Arial" w:cs="Arial"/>
          <w:sz w:val="22"/>
          <w:szCs w:val="22"/>
        </w:rPr>
        <w:t> </w:t>
      </w:r>
    </w:p>
    <w:p w14:paraId="3B70F2ED"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rPr>
        <w:t>According to Scuotto et al., PECR complements GDPR by establishing rules on electronic communication privacy (2017). It controls marketing communications activities like phone calls, business emails, SMS; also it restricts use of cookies while people are browsing websites. No marketing materials should be sent neither should cookies be placed on one’s device without their consent as stated by PECR which ElectraDrive follows closely.</w:t>
      </w:r>
      <w:r w:rsidRPr="00990FDE">
        <w:rPr>
          <w:rStyle w:val="eop"/>
          <w:rFonts w:ascii="Arial" w:hAnsi="Arial" w:cs="Arial"/>
          <w:sz w:val="22"/>
          <w:szCs w:val="22"/>
        </w:rPr>
        <w:t> </w:t>
      </w:r>
    </w:p>
    <w:p w14:paraId="77243008"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rPr>
        <w:t>Customer Consent Gathering plus Opt-out Management</w:t>
      </w:r>
      <w:r w:rsidRPr="00990FDE">
        <w:rPr>
          <w:rStyle w:val="eop"/>
          <w:rFonts w:ascii="Arial" w:hAnsi="Arial" w:cs="Arial"/>
          <w:sz w:val="22"/>
          <w:szCs w:val="22"/>
        </w:rPr>
        <w:t> </w:t>
      </w:r>
    </w:p>
    <w:p w14:paraId="42539D1D"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rPr>
        <w:t>ElectraDrive ensures that consent is sought voluntarily from a user who takes an active step themselves. Processes must be clear enough for users to know what they are authorising fully when giving consent. Terms and conditions shall not be bundled up with requests for consent unless it becomes necessary as a prerequisite to service delivery. Opt-outs have also got to be managed well.</w:t>
      </w:r>
      <w:r w:rsidRPr="00990FDE">
        <w:rPr>
          <w:rStyle w:val="eop"/>
          <w:rFonts w:ascii="Arial" w:hAnsi="Arial" w:cs="Arial"/>
          <w:sz w:val="22"/>
          <w:szCs w:val="22"/>
        </w:rPr>
        <w:t> </w:t>
      </w:r>
    </w:p>
    <w:p w14:paraId="1CBF4544"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b/>
          <w:bCs/>
          <w:sz w:val="22"/>
          <w:szCs w:val="22"/>
        </w:rPr>
        <w:t>Significance of Data Security alongside Privacy Protection</w:t>
      </w:r>
      <w:r w:rsidRPr="00990FDE">
        <w:rPr>
          <w:rStyle w:val="eop"/>
          <w:rFonts w:ascii="Arial" w:hAnsi="Arial" w:cs="Arial"/>
          <w:sz w:val="22"/>
          <w:szCs w:val="22"/>
        </w:rPr>
        <w:t> </w:t>
      </w:r>
    </w:p>
    <w:p w14:paraId="70D11279"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rPr>
        <w:t>Our operational reliability largely depends on how secure we make our data management systems according to Dunne et al., (2016). For instance, at ElectraDrive we apply strong measures such as encryption coupled with safe storage options while carrying out constant checks against hacking or unauthorised access. We have got privacy experts who keep track of industry changes so that we can meet all the new demands in this sector.</w:t>
      </w:r>
      <w:r w:rsidRPr="00990FDE">
        <w:rPr>
          <w:rStyle w:val="eop"/>
          <w:rFonts w:ascii="Arial" w:hAnsi="Arial" w:cs="Arial"/>
          <w:sz w:val="22"/>
          <w:szCs w:val="22"/>
        </w:rPr>
        <w:t> </w:t>
      </w:r>
    </w:p>
    <w:p w14:paraId="1FBEA4D2"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rPr>
        <w:t>Through these initiatives, ElectraDrive seeks to achieve the highest levels of information protection thereby gaining trust from its customers within the dynamic EV market while ensuring their confidentiality.</w:t>
      </w:r>
      <w:r w:rsidRPr="00990FDE">
        <w:rPr>
          <w:rStyle w:val="pagebreaktextspan"/>
          <w:rFonts w:ascii="Arial" w:hAnsi="Arial" w:cs="Arial"/>
          <w:color w:val="666666"/>
          <w:sz w:val="22"/>
          <w:szCs w:val="22"/>
          <w:shd w:val="clear" w:color="auto" w:fill="FFFFFF"/>
        </w:rPr>
        <w:t> </w:t>
      </w:r>
      <w:r w:rsidRPr="00990FDE">
        <w:rPr>
          <w:rStyle w:val="eop"/>
          <w:rFonts w:ascii="Arial" w:hAnsi="Arial" w:cs="Arial"/>
          <w:sz w:val="22"/>
          <w:szCs w:val="22"/>
        </w:rPr>
        <w:t> </w:t>
      </w:r>
    </w:p>
    <w:p w14:paraId="6FC5BF50" w14:textId="77777777" w:rsidR="00421DAD" w:rsidRPr="00990FDE" w:rsidRDefault="00421DAD" w:rsidP="00421DAD">
      <w:pPr>
        <w:pStyle w:val="paragraph"/>
        <w:spacing w:before="0" w:beforeAutospacing="0" w:after="0" w:afterAutospacing="0"/>
        <w:jc w:val="both"/>
        <w:textAlignment w:val="baseline"/>
        <w:rPr>
          <w:rFonts w:ascii="Arial" w:hAnsi="Arial" w:cs="Arial"/>
          <w:b/>
          <w:bCs/>
          <w:color w:val="2F5496"/>
          <w:sz w:val="22"/>
          <w:szCs w:val="22"/>
        </w:rPr>
      </w:pPr>
      <w:r w:rsidRPr="00990FDE">
        <w:rPr>
          <w:rStyle w:val="normaltextrun"/>
          <w:rFonts w:ascii="Arial" w:eastAsiaTheme="majorEastAsia" w:hAnsi="Arial" w:cs="Arial"/>
          <w:b/>
          <w:bCs/>
          <w:color w:val="2F5496"/>
          <w:sz w:val="22"/>
          <w:szCs w:val="22"/>
          <w:lang w:val="en-US"/>
        </w:rPr>
        <w:t>Conclusion</w:t>
      </w:r>
      <w:r w:rsidRPr="00990FDE">
        <w:rPr>
          <w:rStyle w:val="eop"/>
          <w:rFonts w:ascii="Arial" w:hAnsi="Arial" w:cs="Arial"/>
          <w:b/>
          <w:bCs/>
          <w:color w:val="2F5496"/>
          <w:sz w:val="22"/>
          <w:szCs w:val="22"/>
        </w:rPr>
        <w:t> </w:t>
      </w:r>
    </w:p>
    <w:p w14:paraId="104954A7" w14:textId="77777777" w:rsidR="00421DAD" w:rsidRPr="00990FDE" w:rsidRDefault="00421DAD" w:rsidP="00421DAD">
      <w:pPr>
        <w:pStyle w:val="paragraph"/>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ElectraDrive an innovative online business leveraging augmented reality to disrupt the typical vehicle market, has been clearly outlined. ElectraDrive stands out in the market by providing a whole new experience that enables customers to see what different items would look like in their space—it answers a clear need for technology-driven and personalized shopping experiences. Our target is tech-savvy urban professionals who value efficiency, style, and integration of technology into their shopping. An own platform is our choice of eCommerce platform due to its ability to support our AR features’ technical demands while allowing us to scale as we grow. For effective communication with our audience and building solid ground for consumer acquisition and retention, marketing strategy employs social media platforms, search engine marketing (SEM), email marketing among other things. In order to build trust by safeguarding customer information, privacy matters are taken seriously through adherence to GDPR compliance standards as well as Data Protection Act 2018 and PECR guidelines.</w:t>
      </w:r>
      <w:r w:rsidRPr="00990FDE">
        <w:rPr>
          <w:rStyle w:val="eop"/>
          <w:rFonts w:ascii="Arial" w:hAnsi="Arial" w:cs="Arial"/>
          <w:color w:val="2F5496"/>
          <w:sz w:val="22"/>
          <w:szCs w:val="22"/>
        </w:rPr>
        <w:t> </w:t>
      </w:r>
    </w:p>
    <w:p w14:paraId="5D004FE8" w14:textId="77777777" w:rsidR="00421DAD" w:rsidRPr="00990FDE" w:rsidRDefault="00421DAD" w:rsidP="00421DAD">
      <w:pPr>
        <w:pStyle w:val="paragraph"/>
        <w:spacing w:before="0" w:beforeAutospacing="0" w:after="0" w:afterAutospacing="0"/>
        <w:jc w:val="both"/>
        <w:textAlignment w:val="baseline"/>
        <w:rPr>
          <w:rStyle w:val="normaltextrun"/>
          <w:rFonts w:ascii="Arial" w:eastAsiaTheme="majorEastAsia" w:hAnsi="Arial" w:cs="Arial"/>
          <w:b/>
          <w:bCs/>
          <w:color w:val="2F5496"/>
          <w:sz w:val="22"/>
          <w:szCs w:val="22"/>
          <w:lang w:val="en-US"/>
        </w:rPr>
      </w:pPr>
    </w:p>
    <w:p w14:paraId="6841566B" w14:textId="1EF94CB4" w:rsidR="00421DAD" w:rsidRPr="00990FDE" w:rsidRDefault="00421DAD" w:rsidP="00421DAD">
      <w:pPr>
        <w:pStyle w:val="paragraph"/>
        <w:spacing w:before="0" w:beforeAutospacing="0" w:after="0" w:afterAutospacing="0"/>
        <w:jc w:val="both"/>
        <w:textAlignment w:val="baseline"/>
        <w:rPr>
          <w:rStyle w:val="eop"/>
          <w:rFonts w:ascii="Arial" w:hAnsi="Arial" w:cs="Arial"/>
          <w:b/>
          <w:bCs/>
          <w:color w:val="2F5496"/>
          <w:sz w:val="22"/>
          <w:szCs w:val="22"/>
        </w:rPr>
      </w:pPr>
      <w:r w:rsidRPr="00990FDE">
        <w:rPr>
          <w:rStyle w:val="normaltextrun"/>
          <w:rFonts w:ascii="Arial" w:eastAsiaTheme="majorEastAsia" w:hAnsi="Arial" w:cs="Arial"/>
          <w:b/>
          <w:bCs/>
          <w:color w:val="2F5496"/>
          <w:sz w:val="22"/>
          <w:szCs w:val="22"/>
          <w:lang w:val="en-US"/>
        </w:rPr>
        <w:t>Reference</w:t>
      </w:r>
      <w:r w:rsidRPr="00990FDE">
        <w:rPr>
          <w:rStyle w:val="eop"/>
          <w:rFonts w:ascii="Arial" w:hAnsi="Arial" w:cs="Arial"/>
          <w:b/>
          <w:bCs/>
          <w:color w:val="2F5496"/>
          <w:sz w:val="22"/>
          <w:szCs w:val="22"/>
        </w:rPr>
        <w:t> </w:t>
      </w:r>
    </w:p>
    <w:p w14:paraId="0A0FE60E" w14:textId="77777777" w:rsidR="00421DAD" w:rsidRPr="00990FDE" w:rsidRDefault="00421DAD" w:rsidP="00421DAD">
      <w:pPr>
        <w:pStyle w:val="paragraph"/>
        <w:spacing w:before="0" w:beforeAutospacing="0" w:after="0" w:afterAutospacing="0"/>
        <w:jc w:val="both"/>
        <w:textAlignment w:val="baseline"/>
        <w:rPr>
          <w:rFonts w:ascii="Arial" w:hAnsi="Arial" w:cs="Arial"/>
          <w:b/>
          <w:bCs/>
          <w:color w:val="2F5496"/>
          <w:sz w:val="22"/>
          <w:szCs w:val="22"/>
        </w:rPr>
      </w:pPr>
    </w:p>
    <w:p w14:paraId="2D9D3937" w14:textId="77777777" w:rsidR="00421DAD" w:rsidRPr="00990FDE" w:rsidRDefault="00421DAD" w:rsidP="00421DAD">
      <w:pPr>
        <w:pStyle w:val="paragraph"/>
        <w:numPr>
          <w:ilvl w:val="0"/>
          <w:numId w:val="21"/>
        </w:numPr>
        <w:spacing w:before="0" w:beforeAutospacing="0" w:after="0" w:afterAutospacing="0"/>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Acar, O.A., Tarakci, M. and van Knippenberg, D. (2018) ‘Creativity and innovation under Constraints: A cross-disciplinary Integrative Review’, </w:t>
      </w:r>
      <w:r w:rsidRPr="00990FDE">
        <w:rPr>
          <w:rStyle w:val="normaltextrun"/>
          <w:rFonts w:ascii="Arial" w:eastAsiaTheme="majorEastAsia" w:hAnsi="Arial" w:cs="Arial"/>
          <w:i/>
          <w:iCs/>
          <w:sz w:val="22"/>
          <w:szCs w:val="22"/>
          <w:lang w:val="en-US"/>
        </w:rPr>
        <w:t>Journal of Management</w:t>
      </w:r>
      <w:r w:rsidRPr="00990FDE">
        <w:rPr>
          <w:rStyle w:val="normaltextrun"/>
          <w:rFonts w:ascii="Arial" w:eastAsiaTheme="majorEastAsia" w:hAnsi="Arial" w:cs="Arial"/>
          <w:sz w:val="22"/>
          <w:szCs w:val="22"/>
          <w:lang w:val="en-US"/>
        </w:rPr>
        <w:t>, 45(1), pp. 96–121. doi:10.1177/0149206318805832. </w:t>
      </w:r>
      <w:r w:rsidRPr="00990FDE">
        <w:rPr>
          <w:rStyle w:val="eop"/>
          <w:rFonts w:ascii="Arial" w:hAnsi="Arial" w:cs="Arial"/>
          <w:sz w:val="22"/>
          <w:szCs w:val="22"/>
        </w:rPr>
        <w:t> </w:t>
      </w:r>
    </w:p>
    <w:p w14:paraId="03A8AD81" w14:textId="77777777" w:rsidR="00421DAD" w:rsidRPr="00990FDE" w:rsidRDefault="00421DAD" w:rsidP="00421DAD">
      <w:pPr>
        <w:pStyle w:val="paragraph"/>
        <w:numPr>
          <w:ilvl w:val="0"/>
          <w:numId w:val="21"/>
        </w:numPr>
        <w:spacing w:before="0" w:beforeAutospacing="0" w:after="0" w:afterAutospacing="0"/>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Castillo-Vergara, M., Alvarez-Marin, A. and Placencio-Hidalgo, D. (2018) ‘A bibliometric analysis of creativity in the field of Business Economics’, </w:t>
      </w:r>
      <w:r w:rsidRPr="00990FDE">
        <w:rPr>
          <w:rStyle w:val="normaltextrun"/>
          <w:rFonts w:ascii="Arial" w:eastAsiaTheme="majorEastAsia" w:hAnsi="Arial" w:cs="Arial"/>
          <w:i/>
          <w:iCs/>
          <w:sz w:val="22"/>
          <w:szCs w:val="22"/>
          <w:lang w:val="en-US"/>
        </w:rPr>
        <w:t>Journal of Business Research</w:t>
      </w:r>
      <w:r w:rsidRPr="00990FDE">
        <w:rPr>
          <w:rStyle w:val="normaltextrun"/>
          <w:rFonts w:ascii="Arial" w:eastAsiaTheme="majorEastAsia" w:hAnsi="Arial" w:cs="Arial"/>
          <w:sz w:val="22"/>
          <w:szCs w:val="22"/>
          <w:lang w:val="en-US"/>
        </w:rPr>
        <w:t>, 85, pp. 1–9. doi:10.1016/j.jbusres.2017.12.011. </w:t>
      </w:r>
      <w:r w:rsidRPr="00990FDE">
        <w:rPr>
          <w:rStyle w:val="eop"/>
          <w:rFonts w:ascii="Arial" w:hAnsi="Arial" w:cs="Arial"/>
          <w:sz w:val="22"/>
          <w:szCs w:val="22"/>
        </w:rPr>
        <w:t> </w:t>
      </w:r>
    </w:p>
    <w:p w14:paraId="7914DC04" w14:textId="77777777" w:rsidR="00421DAD" w:rsidRPr="00990FDE" w:rsidRDefault="00421DAD" w:rsidP="00421DAD">
      <w:pPr>
        <w:pStyle w:val="paragraph"/>
        <w:numPr>
          <w:ilvl w:val="0"/>
          <w:numId w:val="21"/>
        </w:numPr>
        <w:spacing w:before="0" w:beforeAutospacing="0" w:after="0" w:afterAutospacing="0"/>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Dereli, D.D. (2015) ‘Innovation Management in global competition and competitive advantage’, </w:t>
      </w:r>
      <w:r w:rsidRPr="00990FDE">
        <w:rPr>
          <w:rStyle w:val="normaltextrun"/>
          <w:rFonts w:ascii="Arial" w:eastAsiaTheme="majorEastAsia" w:hAnsi="Arial" w:cs="Arial"/>
          <w:i/>
          <w:iCs/>
          <w:sz w:val="22"/>
          <w:szCs w:val="22"/>
          <w:lang w:val="en-US"/>
        </w:rPr>
        <w:t>Procedia - Social and Behavioral Sciences</w:t>
      </w:r>
      <w:r w:rsidRPr="00990FDE">
        <w:rPr>
          <w:rStyle w:val="normaltextrun"/>
          <w:rFonts w:ascii="Arial" w:eastAsiaTheme="majorEastAsia" w:hAnsi="Arial" w:cs="Arial"/>
          <w:sz w:val="22"/>
          <w:szCs w:val="22"/>
          <w:lang w:val="en-US"/>
        </w:rPr>
        <w:t>, 195, pp. 1365–1370. doi:10.1016/j.sbspro.2015.06.323. </w:t>
      </w:r>
      <w:r w:rsidRPr="00990FDE">
        <w:rPr>
          <w:rStyle w:val="eop"/>
          <w:rFonts w:ascii="Arial" w:hAnsi="Arial" w:cs="Arial"/>
          <w:sz w:val="22"/>
          <w:szCs w:val="22"/>
        </w:rPr>
        <w:t> </w:t>
      </w:r>
    </w:p>
    <w:p w14:paraId="30498176" w14:textId="77777777" w:rsidR="00421DAD" w:rsidRPr="00990FDE" w:rsidRDefault="00421DAD" w:rsidP="00421DAD">
      <w:pPr>
        <w:pStyle w:val="paragraph"/>
        <w:numPr>
          <w:ilvl w:val="0"/>
          <w:numId w:val="21"/>
        </w:numPr>
        <w:spacing w:before="0" w:beforeAutospacing="0" w:after="0" w:afterAutospacing="0"/>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Dunne, T.C. </w:t>
      </w:r>
      <w:r w:rsidRPr="00990FDE">
        <w:rPr>
          <w:rStyle w:val="normaltextrun"/>
          <w:rFonts w:ascii="Arial" w:eastAsiaTheme="majorEastAsia" w:hAnsi="Arial" w:cs="Arial"/>
          <w:i/>
          <w:iCs/>
          <w:sz w:val="22"/>
          <w:szCs w:val="22"/>
          <w:lang w:val="en-US"/>
        </w:rPr>
        <w:t>et al.</w:t>
      </w:r>
      <w:r w:rsidRPr="00990FDE">
        <w:rPr>
          <w:rStyle w:val="normaltextrun"/>
          <w:rFonts w:ascii="Arial" w:eastAsiaTheme="majorEastAsia" w:hAnsi="Arial" w:cs="Arial"/>
          <w:sz w:val="22"/>
          <w:szCs w:val="22"/>
          <w:lang w:val="en-US"/>
        </w:rPr>
        <w:t xml:space="preserve"> (2016) ‘The impact of leadership on Small Business Innovativeness’, </w:t>
      </w:r>
      <w:r w:rsidRPr="00990FDE">
        <w:rPr>
          <w:rStyle w:val="normaltextrun"/>
          <w:rFonts w:ascii="Arial" w:eastAsiaTheme="majorEastAsia" w:hAnsi="Arial" w:cs="Arial"/>
          <w:i/>
          <w:iCs/>
          <w:sz w:val="22"/>
          <w:szCs w:val="22"/>
          <w:lang w:val="en-US"/>
        </w:rPr>
        <w:t>Journal of Business Research</w:t>
      </w:r>
      <w:r w:rsidRPr="00990FDE">
        <w:rPr>
          <w:rStyle w:val="normaltextrun"/>
          <w:rFonts w:ascii="Arial" w:eastAsiaTheme="majorEastAsia" w:hAnsi="Arial" w:cs="Arial"/>
          <w:sz w:val="22"/>
          <w:szCs w:val="22"/>
          <w:lang w:val="en-US"/>
        </w:rPr>
        <w:t>, 69(11), pp. 4876–4881. doi:10.1016/j.jbusres.2016.04.046. </w:t>
      </w:r>
      <w:r w:rsidRPr="00990FDE">
        <w:rPr>
          <w:rStyle w:val="eop"/>
          <w:rFonts w:ascii="Arial" w:hAnsi="Arial" w:cs="Arial"/>
          <w:sz w:val="22"/>
          <w:szCs w:val="22"/>
        </w:rPr>
        <w:t> </w:t>
      </w:r>
    </w:p>
    <w:p w14:paraId="0EF85706" w14:textId="77777777" w:rsidR="00421DAD" w:rsidRPr="00990FDE" w:rsidRDefault="00421DAD" w:rsidP="00421DAD">
      <w:pPr>
        <w:pStyle w:val="paragraph"/>
        <w:numPr>
          <w:ilvl w:val="0"/>
          <w:numId w:val="21"/>
        </w:numPr>
        <w:spacing w:before="0" w:beforeAutospacing="0" w:after="0" w:afterAutospacing="0"/>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Edwards-Schachter, M. </w:t>
      </w:r>
      <w:r w:rsidRPr="00990FDE">
        <w:rPr>
          <w:rStyle w:val="normaltextrun"/>
          <w:rFonts w:ascii="Arial" w:eastAsiaTheme="majorEastAsia" w:hAnsi="Arial" w:cs="Arial"/>
          <w:i/>
          <w:iCs/>
          <w:sz w:val="22"/>
          <w:szCs w:val="22"/>
          <w:lang w:val="en-US"/>
        </w:rPr>
        <w:t>et al.</w:t>
      </w:r>
      <w:r w:rsidRPr="00990FDE">
        <w:rPr>
          <w:rStyle w:val="normaltextrun"/>
          <w:rFonts w:ascii="Arial" w:eastAsiaTheme="majorEastAsia" w:hAnsi="Arial" w:cs="Arial"/>
          <w:sz w:val="22"/>
          <w:szCs w:val="22"/>
          <w:lang w:val="en-US"/>
        </w:rPr>
        <w:t xml:space="preserve"> (2015) ‘Disentangling competences: Interrelationships on creativity, Innovation and Entrepreneurship’, </w:t>
      </w:r>
      <w:r w:rsidRPr="00990FDE">
        <w:rPr>
          <w:rStyle w:val="normaltextrun"/>
          <w:rFonts w:ascii="Arial" w:eastAsiaTheme="majorEastAsia" w:hAnsi="Arial" w:cs="Arial"/>
          <w:i/>
          <w:iCs/>
          <w:sz w:val="22"/>
          <w:szCs w:val="22"/>
          <w:lang w:val="en-US"/>
        </w:rPr>
        <w:t>Thinking Skills and Creativity</w:t>
      </w:r>
      <w:r w:rsidRPr="00990FDE">
        <w:rPr>
          <w:rStyle w:val="normaltextrun"/>
          <w:rFonts w:ascii="Arial" w:eastAsiaTheme="majorEastAsia" w:hAnsi="Arial" w:cs="Arial"/>
          <w:sz w:val="22"/>
          <w:szCs w:val="22"/>
          <w:lang w:val="en-US"/>
        </w:rPr>
        <w:t>, 16, pp. 27–39. doi:10.1016/j.tsc.2014.11.006. </w:t>
      </w:r>
      <w:r w:rsidRPr="00990FDE">
        <w:rPr>
          <w:rStyle w:val="eop"/>
          <w:rFonts w:ascii="Arial" w:hAnsi="Arial" w:cs="Arial"/>
          <w:sz w:val="22"/>
          <w:szCs w:val="22"/>
        </w:rPr>
        <w:t> </w:t>
      </w:r>
    </w:p>
    <w:p w14:paraId="682F3BC6" w14:textId="77777777" w:rsidR="00421DAD" w:rsidRPr="00990FDE" w:rsidRDefault="00421DAD" w:rsidP="00421DAD">
      <w:pPr>
        <w:pStyle w:val="paragraph"/>
        <w:numPr>
          <w:ilvl w:val="0"/>
          <w:numId w:val="21"/>
        </w:numPr>
        <w:spacing w:before="0" w:beforeAutospacing="0" w:after="0" w:afterAutospacing="0"/>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França, C.L. </w:t>
      </w:r>
      <w:r w:rsidRPr="00990FDE">
        <w:rPr>
          <w:rStyle w:val="normaltextrun"/>
          <w:rFonts w:ascii="Arial" w:eastAsiaTheme="majorEastAsia" w:hAnsi="Arial" w:cs="Arial"/>
          <w:i/>
          <w:iCs/>
          <w:sz w:val="22"/>
          <w:szCs w:val="22"/>
          <w:lang w:val="en-US"/>
        </w:rPr>
        <w:t>et al.</w:t>
      </w:r>
      <w:r w:rsidRPr="00990FDE">
        <w:rPr>
          <w:rStyle w:val="normaltextrun"/>
          <w:rFonts w:ascii="Arial" w:eastAsiaTheme="majorEastAsia" w:hAnsi="Arial" w:cs="Arial"/>
          <w:sz w:val="22"/>
          <w:szCs w:val="22"/>
          <w:lang w:val="en-US"/>
        </w:rPr>
        <w:t xml:space="preserve"> (2017) ‘An approach to business model innovation and Design for Strategic Sustainable Development’, </w:t>
      </w:r>
      <w:r w:rsidRPr="00990FDE">
        <w:rPr>
          <w:rStyle w:val="normaltextrun"/>
          <w:rFonts w:ascii="Arial" w:eastAsiaTheme="majorEastAsia" w:hAnsi="Arial" w:cs="Arial"/>
          <w:i/>
          <w:iCs/>
          <w:sz w:val="22"/>
          <w:szCs w:val="22"/>
          <w:lang w:val="en-US"/>
        </w:rPr>
        <w:t>Journal of Cleaner Production</w:t>
      </w:r>
      <w:r w:rsidRPr="00990FDE">
        <w:rPr>
          <w:rStyle w:val="normaltextrun"/>
          <w:rFonts w:ascii="Arial" w:eastAsiaTheme="majorEastAsia" w:hAnsi="Arial" w:cs="Arial"/>
          <w:sz w:val="22"/>
          <w:szCs w:val="22"/>
          <w:lang w:val="en-US"/>
        </w:rPr>
        <w:t>, 140, pp. 155–166. doi:10.1016/j.jclepro.2016.06.124. </w:t>
      </w:r>
      <w:r w:rsidRPr="00990FDE">
        <w:rPr>
          <w:rStyle w:val="eop"/>
          <w:rFonts w:ascii="Arial" w:hAnsi="Arial" w:cs="Arial"/>
          <w:sz w:val="22"/>
          <w:szCs w:val="22"/>
        </w:rPr>
        <w:t> </w:t>
      </w:r>
    </w:p>
    <w:p w14:paraId="7714F66A" w14:textId="77777777" w:rsidR="00421DAD" w:rsidRPr="00990FDE" w:rsidRDefault="00421DAD" w:rsidP="00421DAD">
      <w:pPr>
        <w:pStyle w:val="paragraph"/>
        <w:numPr>
          <w:ilvl w:val="0"/>
          <w:numId w:val="21"/>
        </w:numPr>
        <w:spacing w:before="0" w:beforeAutospacing="0" w:after="0" w:afterAutospacing="0"/>
        <w:textAlignment w:val="baseline"/>
        <w:rPr>
          <w:rFonts w:ascii="Arial" w:hAnsi="Arial" w:cs="Arial"/>
          <w:sz w:val="22"/>
          <w:szCs w:val="22"/>
        </w:rPr>
      </w:pPr>
      <w:r w:rsidRPr="00990FDE">
        <w:rPr>
          <w:rStyle w:val="normaltextrun"/>
          <w:rFonts w:ascii="Arial" w:eastAsiaTheme="majorEastAsia" w:hAnsi="Arial" w:cs="Arial"/>
          <w:sz w:val="22"/>
          <w:szCs w:val="22"/>
          <w:lang w:val="en-US"/>
        </w:rPr>
        <w:lastRenderedPageBreak/>
        <w:t xml:space="preserve">Hon, A.H.Y. and Lui, S.S. (2016) ‘Employee creativity and innovation in Organizations’, </w:t>
      </w:r>
      <w:r w:rsidRPr="00990FDE">
        <w:rPr>
          <w:rStyle w:val="normaltextrun"/>
          <w:rFonts w:ascii="Arial" w:eastAsiaTheme="majorEastAsia" w:hAnsi="Arial" w:cs="Arial"/>
          <w:i/>
          <w:iCs/>
          <w:sz w:val="22"/>
          <w:szCs w:val="22"/>
          <w:lang w:val="en-US"/>
        </w:rPr>
        <w:t>International Journal of Contemporary Hospitality Management</w:t>
      </w:r>
      <w:r w:rsidRPr="00990FDE">
        <w:rPr>
          <w:rStyle w:val="normaltextrun"/>
          <w:rFonts w:ascii="Arial" w:eastAsiaTheme="majorEastAsia" w:hAnsi="Arial" w:cs="Arial"/>
          <w:sz w:val="22"/>
          <w:szCs w:val="22"/>
          <w:lang w:val="en-US"/>
        </w:rPr>
        <w:t>, 28(5), pp. 862–885. doi:10.1108/ijchm-09-2014-0454. </w:t>
      </w:r>
      <w:r w:rsidRPr="00990FDE">
        <w:rPr>
          <w:rStyle w:val="eop"/>
          <w:rFonts w:ascii="Arial" w:hAnsi="Arial" w:cs="Arial"/>
          <w:sz w:val="22"/>
          <w:szCs w:val="22"/>
        </w:rPr>
        <w:t> </w:t>
      </w:r>
    </w:p>
    <w:p w14:paraId="7A3E3864" w14:textId="77777777" w:rsidR="00421DAD" w:rsidRPr="00990FDE" w:rsidRDefault="00421DAD" w:rsidP="00421DAD">
      <w:pPr>
        <w:pStyle w:val="paragraph"/>
        <w:numPr>
          <w:ilvl w:val="0"/>
          <w:numId w:val="21"/>
        </w:numPr>
        <w:spacing w:before="0" w:beforeAutospacing="0" w:after="0" w:afterAutospacing="0"/>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Hughes, D.J. </w:t>
      </w:r>
      <w:r w:rsidRPr="00990FDE">
        <w:rPr>
          <w:rStyle w:val="normaltextrun"/>
          <w:rFonts w:ascii="Arial" w:eastAsiaTheme="majorEastAsia" w:hAnsi="Arial" w:cs="Arial"/>
          <w:i/>
          <w:iCs/>
          <w:sz w:val="22"/>
          <w:szCs w:val="22"/>
          <w:lang w:val="en-US"/>
        </w:rPr>
        <w:t>et al.</w:t>
      </w:r>
      <w:r w:rsidRPr="00990FDE">
        <w:rPr>
          <w:rStyle w:val="normaltextrun"/>
          <w:rFonts w:ascii="Arial" w:eastAsiaTheme="majorEastAsia" w:hAnsi="Arial" w:cs="Arial"/>
          <w:sz w:val="22"/>
          <w:szCs w:val="22"/>
          <w:lang w:val="en-US"/>
        </w:rPr>
        <w:t xml:space="preserve"> (2018) ‘Leadership, creativity, and innovation: A critical review and practical recommendations’, </w:t>
      </w:r>
      <w:r w:rsidRPr="00990FDE">
        <w:rPr>
          <w:rStyle w:val="normaltextrun"/>
          <w:rFonts w:ascii="Arial" w:eastAsiaTheme="majorEastAsia" w:hAnsi="Arial" w:cs="Arial"/>
          <w:i/>
          <w:iCs/>
          <w:sz w:val="22"/>
          <w:szCs w:val="22"/>
          <w:lang w:val="en-US"/>
        </w:rPr>
        <w:t>The Leadership Quarterly</w:t>
      </w:r>
      <w:r w:rsidRPr="00990FDE">
        <w:rPr>
          <w:rStyle w:val="normaltextrun"/>
          <w:rFonts w:ascii="Arial" w:eastAsiaTheme="majorEastAsia" w:hAnsi="Arial" w:cs="Arial"/>
          <w:sz w:val="22"/>
          <w:szCs w:val="22"/>
          <w:lang w:val="en-US"/>
        </w:rPr>
        <w:t>, 29(5), pp. 549–569. doi:10.1016/j.leaqua.2018.03.001. </w:t>
      </w:r>
      <w:r w:rsidRPr="00990FDE">
        <w:rPr>
          <w:rStyle w:val="eop"/>
          <w:rFonts w:ascii="Arial" w:hAnsi="Arial" w:cs="Arial"/>
          <w:sz w:val="22"/>
          <w:szCs w:val="22"/>
        </w:rPr>
        <w:t> </w:t>
      </w:r>
    </w:p>
    <w:p w14:paraId="40064625" w14:textId="77777777" w:rsidR="00421DAD" w:rsidRPr="00990FDE" w:rsidRDefault="00421DAD" w:rsidP="00421DAD">
      <w:pPr>
        <w:pStyle w:val="paragraph"/>
        <w:numPr>
          <w:ilvl w:val="0"/>
          <w:numId w:val="21"/>
        </w:numPr>
        <w:spacing w:before="0" w:beforeAutospacing="0" w:after="0" w:afterAutospacing="0"/>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Jaiswal, N.K. and Dhar, R.L. (2015) ‘Transformational Leadership, Innovation Climate, creative self-efficacy and employee creativity: A Multilevel Study’, </w:t>
      </w:r>
      <w:r w:rsidRPr="00990FDE">
        <w:rPr>
          <w:rStyle w:val="normaltextrun"/>
          <w:rFonts w:ascii="Arial" w:eastAsiaTheme="majorEastAsia" w:hAnsi="Arial" w:cs="Arial"/>
          <w:i/>
          <w:iCs/>
          <w:sz w:val="22"/>
          <w:szCs w:val="22"/>
          <w:lang w:val="en-US"/>
        </w:rPr>
        <w:t>International Journal of Hospitality Management</w:t>
      </w:r>
      <w:r w:rsidRPr="00990FDE">
        <w:rPr>
          <w:rStyle w:val="normaltextrun"/>
          <w:rFonts w:ascii="Arial" w:eastAsiaTheme="majorEastAsia" w:hAnsi="Arial" w:cs="Arial"/>
          <w:sz w:val="22"/>
          <w:szCs w:val="22"/>
          <w:lang w:val="en-US"/>
        </w:rPr>
        <w:t>, 51, pp. 30–41. doi:10.1016/j.ijhm.2015.07.002. </w:t>
      </w:r>
      <w:r w:rsidRPr="00990FDE">
        <w:rPr>
          <w:rStyle w:val="eop"/>
          <w:rFonts w:ascii="Arial" w:hAnsi="Arial" w:cs="Arial"/>
          <w:sz w:val="22"/>
          <w:szCs w:val="22"/>
        </w:rPr>
        <w:t> </w:t>
      </w:r>
    </w:p>
    <w:p w14:paraId="4BBDCFFC" w14:textId="77777777" w:rsidR="00421DAD" w:rsidRPr="00990FDE" w:rsidRDefault="00421DAD" w:rsidP="00421DAD">
      <w:pPr>
        <w:pStyle w:val="paragraph"/>
        <w:numPr>
          <w:ilvl w:val="0"/>
          <w:numId w:val="21"/>
        </w:numPr>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Joyce, A. and Paquin, R.L. (2016) ‘The triple layered business model canvas: A tool to design more sustainable business models’, </w:t>
      </w:r>
      <w:r w:rsidRPr="00990FDE">
        <w:rPr>
          <w:rStyle w:val="normaltextrun"/>
          <w:rFonts w:ascii="Arial" w:eastAsiaTheme="majorEastAsia" w:hAnsi="Arial" w:cs="Arial"/>
          <w:i/>
          <w:iCs/>
          <w:sz w:val="22"/>
          <w:szCs w:val="22"/>
          <w:lang w:val="en-US"/>
        </w:rPr>
        <w:t>Journal of Cleaner Production</w:t>
      </w:r>
      <w:r w:rsidRPr="00990FDE">
        <w:rPr>
          <w:rStyle w:val="normaltextrun"/>
          <w:rFonts w:ascii="Arial" w:eastAsiaTheme="majorEastAsia" w:hAnsi="Arial" w:cs="Arial"/>
          <w:sz w:val="22"/>
          <w:szCs w:val="22"/>
          <w:lang w:val="en-US"/>
        </w:rPr>
        <w:t>, 135, pp. 1474–1486. doi:10.1016/j.jclepro.2016.06.067. </w:t>
      </w:r>
      <w:r w:rsidRPr="00990FDE">
        <w:rPr>
          <w:rStyle w:val="eop"/>
          <w:rFonts w:ascii="Arial" w:hAnsi="Arial" w:cs="Arial"/>
          <w:sz w:val="22"/>
          <w:szCs w:val="22"/>
        </w:rPr>
        <w:t> </w:t>
      </w:r>
    </w:p>
    <w:p w14:paraId="4BE0C885" w14:textId="77777777" w:rsidR="00421DAD" w:rsidRPr="00990FDE" w:rsidRDefault="00421DAD" w:rsidP="00421DAD">
      <w:pPr>
        <w:pStyle w:val="paragraph"/>
        <w:numPr>
          <w:ilvl w:val="0"/>
          <w:numId w:val="21"/>
        </w:numPr>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Kremer, H., Villamor, I. and Aguinis, H. (2019) ‘Innovation leadership: Best-practice recommendations for promoting employee creativity, voice, and knowledge sharing’, </w:t>
      </w:r>
      <w:r w:rsidRPr="00990FDE">
        <w:rPr>
          <w:rStyle w:val="normaltextrun"/>
          <w:rFonts w:ascii="Arial" w:eastAsiaTheme="majorEastAsia" w:hAnsi="Arial" w:cs="Arial"/>
          <w:i/>
          <w:iCs/>
          <w:sz w:val="22"/>
          <w:szCs w:val="22"/>
          <w:lang w:val="en-US"/>
        </w:rPr>
        <w:t>Business Horizons</w:t>
      </w:r>
      <w:r w:rsidRPr="00990FDE">
        <w:rPr>
          <w:rStyle w:val="normaltextrun"/>
          <w:rFonts w:ascii="Arial" w:eastAsiaTheme="majorEastAsia" w:hAnsi="Arial" w:cs="Arial"/>
          <w:sz w:val="22"/>
          <w:szCs w:val="22"/>
          <w:lang w:val="en-US"/>
        </w:rPr>
        <w:t>, 62(1), pp. 65–74. doi:10.1016/j.bushor.2018.08.010. </w:t>
      </w:r>
      <w:r w:rsidRPr="00990FDE">
        <w:rPr>
          <w:rStyle w:val="eop"/>
          <w:rFonts w:ascii="Arial" w:hAnsi="Arial" w:cs="Arial"/>
          <w:sz w:val="22"/>
          <w:szCs w:val="22"/>
        </w:rPr>
        <w:t> </w:t>
      </w:r>
    </w:p>
    <w:p w14:paraId="09796538" w14:textId="77777777" w:rsidR="00421DAD" w:rsidRPr="00990FDE" w:rsidRDefault="00421DAD" w:rsidP="00421DAD">
      <w:pPr>
        <w:pStyle w:val="paragraph"/>
        <w:numPr>
          <w:ilvl w:val="0"/>
          <w:numId w:val="21"/>
        </w:numPr>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Sarooghi, H., Libaers, D. and Burkemper, A. (2015) ‘Examining the relationship between creativity and innovation: A meta-analysis of organizational, cultural, and environmental factors’, </w:t>
      </w:r>
      <w:r w:rsidRPr="00990FDE">
        <w:rPr>
          <w:rStyle w:val="normaltextrun"/>
          <w:rFonts w:ascii="Arial" w:eastAsiaTheme="majorEastAsia" w:hAnsi="Arial" w:cs="Arial"/>
          <w:i/>
          <w:iCs/>
          <w:sz w:val="22"/>
          <w:szCs w:val="22"/>
          <w:lang w:val="en-US"/>
        </w:rPr>
        <w:t>Journal of Business Venturing</w:t>
      </w:r>
      <w:r w:rsidRPr="00990FDE">
        <w:rPr>
          <w:rStyle w:val="normaltextrun"/>
          <w:rFonts w:ascii="Arial" w:eastAsiaTheme="majorEastAsia" w:hAnsi="Arial" w:cs="Arial"/>
          <w:sz w:val="22"/>
          <w:szCs w:val="22"/>
          <w:lang w:val="en-US"/>
        </w:rPr>
        <w:t>, 30(5), pp. 714–731. doi:10.1016/j.jbusvent.2014.12.003. </w:t>
      </w:r>
      <w:r w:rsidRPr="00990FDE">
        <w:rPr>
          <w:rStyle w:val="eop"/>
          <w:rFonts w:ascii="Arial" w:hAnsi="Arial" w:cs="Arial"/>
          <w:sz w:val="22"/>
          <w:szCs w:val="22"/>
        </w:rPr>
        <w:t> </w:t>
      </w:r>
    </w:p>
    <w:p w14:paraId="112CD316" w14:textId="77777777" w:rsidR="00421DAD" w:rsidRPr="00990FDE" w:rsidRDefault="00421DAD" w:rsidP="00421DAD">
      <w:pPr>
        <w:pStyle w:val="paragraph"/>
        <w:numPr>
          <w:ilvl w:val="0"/>
          <w:numId w:val="21"/>
        </w:numPr>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Scuotto, V. </w:t>
      </w:r>
      <w:r w:rsidRPr="00990FDE">
        <w:rPr>
          <w:rStyle w:val="normaltextrun"/>
          <w:rFonts w:ascii="Arial" w:eastAsiaTheme="majorEastAsia" w:hAnsi="Arial" w:cs="Arial"/>
          <w:i/>
          <w:iCs/>
          <w:sz w:val="22"/>
          <w:szCs w:val="22"/>
          <w:lang w:val="en-US"/>
        </w:rPr>
        <w:t>et al.</w:t>
      </w:r>
      <w:r w:rsidRPr="00990FDE">
        <w:rPr>
          <w:rStyle w:val="normaltextrun"/>
          <w:rFonts w:ascii="Arial" w:eastAsiaTheme="majorEastAsia" w:hAnsi="Arial" w:cs="Arial"/>
          <w:sz w:val="22"/>
          <w:szCs w:val="22"/>
          <w:lang w:val="en-US"/>
        </w:rPr>
        <w:t xml:space="preserve"> (2017) ‘Shifting Intra</w:t>
      </w:r>
      <w:r w:rsidRPr="00990FDE">
        <w:rPr>
          <w:rStyle w:val="normaltextrun"/>
          <w:rFonts w:ascii="Cambria Math" w:eastAsiaTheme="majorEastAsia" w:hAnsi="Cambria Math" w:cs="Cambria Math"/>
          <w:sz w:val="22"/>
          <w:szCs w:val="22"/>
          <w:lang w:val="en-US"/>
        </w:rPr>
        <w:t>‐</w:t>
      </w:r>
      <w:r w:rsidRPr="00990FDE">
        <w:rPr>
          <w:rStyle w:val="normaltextrun"/>
          <w:rFonts w:ascii="Arial" w:eastAsiaTheme="majorEastAsia" w:hAnsi="Arial" w:cs="Arial"/>
          <w:sz w:val="22"/>
          <w:szCs w:val="22"/>
          <w:lang w:val="en-US"/>
        </w:rPr>
        <w:t xml:space="preserve"> and inter</w:t>
      </w:r>
      <w:r w:rsidRPr="00990FDE">
        <w:rPr>
          <w:rStyle w:val="normaltextrun"/>
          <w:rFonts w:ascii="Cambria Math" w:eastAsiaTheme="majorEastAsia" w:hAnsi="Cambria Math" w:cs="Cambria Math"/>
          <w:sz w:val="22"/>
          <w:szCs w:val="22"/>
          <w:lang w:val="en-US"/>
        </w:rPr>
        <w:t>‐</w:t>
      </w:r>
      <w:r w:rsidRPr="00990FDE">
        <w:rPr>
          <w:rStyle w:val="normaltextrun"/>
          <w:rFonts w:ascii="Arial" w:eastAsiaTheme="majorEastAsia" w:hAnsi="Arial" w:cs="Arial"/>
          <w:sz w:val="22"/>
          <w:szCs w:val="22"/>
          <w:lang w:val="en-US"/>
        </w:rPr>
        <w:t xml:space="preserve">organizational innovation processes towards Digital Business: An empirical analysis of smes’, </w:t>
      </w:r>
      <w:r w:rsidRPr="00990FDE">
        <w:rPr>
          <w:rStyle w:val="normaltextrun"/>
          <w:rFonts w:ascii="Arial" w:eastAsiaTheme="majorEastAsia" w:hAnsi="Arial" w:cs="Arial"/>
          <w:i/>
          <w:iCs/>
          <w:sz w:val="22"/>
          <w:szCs w:val="22"/>
          <w:lang w:val="en-US"/>
        </w:rPr>
        <w:t>Creativity and Innovation Management</w:t>
      </w:r>
      <w:r w:rsidRPr="00990FDE">
        <w:rPr>
          <w:rStyle w:val="normaltextrun"/>
          <w:rFonts w:ascii="Arial" w:eastAsiaTheme="majorEastAsia" w:hAnsi="Arial" w:cs="Arial"/>
          <w:sz w:val="22"/>
          <w:szCs w:val="22"/>
          <w:lang w:val="en-US"/>
        </w:rPr>
        <w:t>, 26(3), pp. 247–255. doi:10.1111/caim.12221. </w:t>
      </w:r>
      <w:r w:rsidRPr="00990FDE">
        <w:rPr>
          <w:rStyle w:val="eop"/>
          <w:rFonts w:ascii="Arial" w:hAnsi="Arial" w:cs="Arial"/>
          <w:sz w:val="22"/>
          <w:szCs w:val="22"/>
        </w:rPr>
        <w:t> </w:t>
      </w:r>
    </w:p>
    <w:p w14:paraId="7FAAC03D" w14:textId="77777777" w:rsidR="00421DAD" w:rsidRPr="00990FDE" w:rsidRDefault="00421DAD" w:rsidP="00421DAD">
      <w:pPr>
        <w:pStyle w:val="paragraph"/>
        <w:numPr>
          <w:ilvl w:val="0"/>
          <w:numId w:val="21"/>
        </w:numPr>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Song, W. and Yu, H. (2017) ‘Green innovation strategy and green innovation: The roles of Green Creativity and green organizational identity’, </w:t>
      </w:r>
      <w:r w:rsidRPr="00990FDE">
        <w:rPr>
          <w:rStyle w:val="normaltextrun"/>
          <w:rFonts w:ascii="Arial" w:eastAsiaTheme="majorEastAsia" w:hAnsi="Arial" w:cs="Arial"/>
          <w:i/>
          <w:iCs/>
          <w:sz w:val="22"/>
          <w:szCs w:val="22"/>
          <w:lang w:val="en-US"/>
        </w:rPr>
        <w:t>Corporate Social Responsibility and Environmental Management</w:t>
      </w:r>
      <w:r w:rsidRPr="00990FDE">
        <w:rPr>
          <w:rStyle w:val="normaltextrun"/>
          <w:rFonts w:ascii="Arial" w:eastAsiaTheme="majorEastAsia" w:hAnsi="Arial" w:cs="Arial"/>
          <w:sz w:val="22"/>
          <w:szCs w:val="22"/>
          <w:lang w:val="en-US"/>
        </w:rPr>
        <w:t>, 25(2), pp. 135–150. doi:10.1002/csr.1445. </w:t>
      </w:r>
      <w:r w:rsidRPr="00990FDE">
        <w:rPr>
          <w:rStyle w:val="eop"/>
          <w:rFonts w:ascii="Arial" w:hAnsi="Arial" w:cs="Arial"/>
          <w:sz w:val="22"/>
          <w:szCs w:val="22"/>
        </w:rPr>
        <w:t> </w:t>
      </w:r>
    </w:p>
    <w:p w14:paraId="549DEEC7" w14:textId="77777777" w:rsidR="00421DAD" w:rsidRPr="00990FDE" w:rsidRDefault="00421DAD" w:rsidP="00421DAD">
      <w:pPr>
        <w:pStyle w:val="paragraph"/>
        <w:numPr>
          <w:ilvl w:val="0"/>
          <w:numId w:val="21"/>
        </w:numPr>
        <w:spacing w:before="0" w:beforeAutospacing="0" w:after="0" w:afterAutospacing="0"/>
        <w:jc w:val="both"/>
        <w:textAlignment w:val="baseline"/>
        <w:rPr>
          <w:rFonts w:ascii="Arial" w:hAnsi="Arial" w:cs="Arial"/>
          <w:sz w:val="22"/>
          <w:szCs w:val="22"/>
        </w:rPr>
      </w:pPr>
      <w:r w:rsidRPr="00990FDE">
        <w:rPr>
          <w:rStyle w:val="normaltextrun"/>
          <w:rFonts w:ascii="Arial" w:eastAsiaTheme="majorEastAsia" w:hAnsi="Arial" w:cs="Arial"/>
          <w:sz w:val="22"/>
          <w:szCs w:val="22"/>
          <w:lang w:val="en-US"/>
        </w:rPr>
        <w:t xml:space="preserve">Sousa, M.J. and Rocha, Á. (2019) ‘Skills for Disruptive Digital Business’, </w:t>
      </w:r>
      <w:r w:rsidRPr="00990FDE">
        <w:rPr>
          <w:rStyle w:val="normaltextrun"/>
          <w:rFonts w:ascii="Arial" w:eastAsiaTheme="majorEastAsia" w:hAnsi="Arial" w:cs="Arial"/>
          <w:i/>
          <w:iCs/>
          <w:sz w:val="22"/>
          <w:szCs w:val="22"/>
          <w:lang w:val="en-US"/>
        </w:rPr>
        <w:t>Journal of Business Research</w:t>
      </w:r>
      <w:r w:rsidRPr="00990FDE">
        <w:rPr>
          <w:rStyle w:val="normaltextrun"/>
          <w:rFonts w:ascii="Arial" w:eastAsiaTheme="majorEastAsia" w:hAnsi="Arial" w:cs="Arial"/>
          <w:sz w:val="22"/>
          <w:szCs w:val="22"/>
          <w:lang w:val="en-US"/>
        </w:rPr>
        <w:t>, 94, pp. 257–263. doi:10.1016/j.jbusres.2017.12.051. </w:t>
      </w:r>
      <w:r w:rsidRPr="00990FDE">
        <w:rPr>
          <w:rStyle w:val="eop"/>
          <w:rFonts w:ascii="Arial" w:hAnsi="Arial" w:cs="Arial"/>
          <w:sz w:val="22"/>
          <w:szCs w:val="22"/>
        </w:rPr>
        <w:t> </w:t>
      </w:r>
    </w:p>
    <w:p w14:paraId="49DE23A1" w14:textId="2BADD745" w:rsidR="00421DAD" w:rsidRPr="00990FDE" w:rsidRDefault="00421DAD" w:rsidP="00421DAD">
      <w:pPr>
        <w:pStyle w:val="paragraph"/>
        <w:spacing w:before="0" w:beforeAutospacing="0" w:after="0" w:afterAutospacing="0"/>
        <w:ind w:firstLine="60"/>
        <w:jc w:val="both"/>
        <w:textAlignment w:val="baseline"/>
        <w:rPr>
          <w:rFonts w:ascii="Arial" w:hAnsi="Arial" w:cs="Arial"/>
          <w:sz w:val="22"/>
          <w:szCs w:val="22"/>
        </w:rPr>
      </w:pPr>
    </w:p>
    <w:p w14:paraId="5DAD3BD6" w14:textId="77777777" w:rsidR="00421DAD" w:rsidRPr="00990FDE" w:rsidRDefault="00421DAD" w:rsidP="00A111B2">
      <w:pPr>
        <w:spacing w:line="259" w:lineRule="auto"/>
        <w:jc w:val="left"/>
        <w:rPr>
          <w:rFonts w:cs="Arial"/>
          <w:sz w:val="22"/>
        </w:rPr>
      </w:pPr>
    </w:p>
    <w:p w14:paraId="5A8492D5" w14:textId="228E2027" w:rsidR="00421DAD" w:rsidRPr="00990FDE" w:rsidRDefault="00421DAD" w:rsidP="00A111B2">
      <w:pPr>
        <w:spacing w:line="259" w:lineRule="auto"/>
        <w:jc w:val="left"/>
        <w:rPr>
          <w:rFonts w:cs="Arial"/>
          <w:b/>
          <w:bCs/>
          <w:sz w:val="22"/>
        </w:rPr>
      </w:pPr>
      <w:r w:rsidRPr="00990FDE">
        <w:rPr>
          <w:rFonts w:cs="Arial"/>
          <w:b/>
          <w:bCs/>
          <w:sz w:val="22"/>
        </w:rPr>
        <w:t xml:space="preserve">Appendix : </w:t>
      </w:r>
      <w:bookmarkEnd w:id="0"/>
      <w:bookmarkEnd w:id="1"/>
    </w:p>
    <w:p w14:paraId="69DA9692" w14:textId="77777777" w:rsidR="001829C0" w:rsidRDefault="001829C0" w:rsidP="00A111B2">
      <w:pPr>
        <w:spacing w:line="259" w:lineRule="auto"/>
        <w:jc w:val="left"/>
        <w:rPr>
          <w:b/>
          <w:bCs/>
        </w:rPr>
      </w:pPr>
    </w:p>
    <w:p w14:paraId="0B2103BA" w14:textId="77777777" w:rsidR="001829C0" w:rsidRDefault="001829C0" w:rsidP="00A111B2">
      <w:pPr>
        <w:spacing w:line="259" w:lineRule="auto"/>
        <w:jc w:val="left"/>
        <w:rPr>
          <w:b/>
          <w:bCs/>
        </w:rPr>
      </w:pPr>
    </w:p>
    <w:p w14:paraId="564DA7B5" w14:textId="2003EC91" w:rsidR="001829C0" w:rsidRDefault="001829C0" w:rsidP="00A111B2">
      <w:pPr>
        <w:spacing w:line="259" w:lineRule="auto"/>
        <w:jc w:val="left"/>
        <w:rPr>
          <w:b/>
          <w:bCs/>
        </w:rPr>
      </w:pPr>
      <w:r>
        <w:rPr>
          <w:noProof/>
        </w:rPr>
        <w:lastRenderedPageBreak/>
        <w:drawing>
          <wp:inline distT="0" distB="0" distL="0" distR="0" wp14:anchorId="51974294" wp14:editId="284DBF2B">
            <wp:extent cx="5732145" cy="3224530"/>
            <wp:effectExtent l="0" t="0" r="1905" b="0"/>
            <wp:docPr id="18157640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764084"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2145" cy="3224530"/>
                    </a:xfrm>
                    <a:prstGeom prst="rect">
                      <a:avLst/>
                    </a:prstGeom>
                  </pic:spPr>
                </pic:pic>
              </a:graphicData>
            </a:graphic>
          </wp:inline>
        </w:drawing>
      </w:r>
    </w:p>
    <w:p w14:paraId="58D267BD" w14:textId="574CCB82" w:rsidR="001829C0" w:rsidRDefault="001829C0" w:rsidP="00A111B2">
      <w:pPr>
        <w:spacing w:line="259" w:lineRule="auto"/>
        <w:jc w:val="left"/>
        <w:rPr>
          <w:b/>
          <w:bCs/>
        </w:rPr>
      </w:pPr>
      <w:r>
        <w:rPr>
          <w:noProof/>
        </w:rPr>
        <w:drawing>
          <wp:inline distT="0" distB="0" distL="0" distR="0" wp14:anchorId="382818B6" wp14:editId="4645AD73">
            <wp:extent cx="5732145" cy="3224530"/>
            <wp:effectExtent l="0" t="0" r="1905" b="0"/>
            <wp:docPr id="11619629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962929"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2145" cy="3224530"/>
                    </a:xfrm>
                    <a:prstGeom prst="rect">
                      <a:avLst/>
                    </a:prstGeom>
                  </pic:spPr>
                </pic:pic>
              </a:graphicData>
            </a:graphic>
          </wp:inline>
        </w:drawing>
      </w:r>
    </w:p>
    <w:p w14:paraId="1F3E96CF" w14:textId="77777777" w:rsidR="001829C0" w:rsidRDefault="001829C0" w:rsidP="00A111B2">
      <w:pPr>
        <w:spacing w:line="259" w:lineRule="auto"/>
        <w:jc w:val="left"/>
        <w:rPr>
          <w:b/>
          <w:bCs/>
        </w:rPr>
      </w:pPr>
    </w:p>
    <w:p w14:paraId="231FA423" w14:textId="22D78579" w:rsidR="001829C0" w:rsidRDefault="001829C0" w:rsidP="00A111B2">
      <w:pPr>
        <w:spacing w:line="259" w:lineRule="auto"/>
        <w:jc w:val="left"/>
        <w:rPr>
          <w:b/>
          <w:bCs/>
        </w:rPr>
      </w:pPr>
      <w:r>
        <w:rPr>
          <w:noProof/>
        </w:rPr>
        <w:lastRenderedPageBreak/>
        <w:drawing>
          <wp:inline distT="0" distB="0" distL="0" distR="0" wp14:anchorId="41283FAF" wp14:editId="3AC426E4">
            <wp:extent cx="5732145" cy="3224530"/>
            <wp:effectExtent l="0" t="0" r="1905" b="0"/>
            <wp:docPr id="377513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51326"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2145" cy="3224530"/>
                    </a:xfrm>
                    <a:prstGeom prst="rect">
                      <a:avLst/>
                    </a:prstGeom>
                  </pic:spPr>
                </pic:pic>
              </a:graphicData>
            </a:graphic>
          </wp:inline>
        </w:drawing>
      </w:r>
    </w:p>
    <w:p w14:paraId="40EBDDEF" w14:textId="70BA3A59" w:rsidR="001829C0" w:rsidRDefault="001829C0" w:rsidP="00A111B2">
      <w:pPr>
        <w:spacing w:line="259" w:lineRule="auto"/>
        <w:jc w:val="left"/>
        <w:rPr>
          <w:b/>
          <w:bCs/>
        </w:rPr>
      </w:pPr>
      <w:r>
        <w:rPr>
          <w:noProof/>
        </w:rPr>
        <w:drawing>
          <wp:inline distT="0" distB="0" distL="0" distR="0" wp14:anchorId="335D6B4F" wp14:editId="23C3896C">
            <wp:extent cx="5732145" cy="3224530"/>
            <wp:effectExtent l="0" t="0" r="1905" b="0"/>
            <wp:docPr id="4858061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806186"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2145" cy="3224530"/>
                    </a:xfrm>
                    <a:prstGeom prst="rect">
                      <a:avLst/>
                    </a:prstGeom>
                  </pic:spPr>
                </pic:pic>
              </a:graphicData>
            </a:graphic>
          </wp:inline>
        </w:drawing>
      </w:r>
    </w:p>
    <w:p w14:paraId="26692E32" w14:textId="7B23DEEE" w:rsidR="001829C0" w:rsidRDefault="001829C0" w:rsidP="00A111B2">
      <w:pPr>
        <w:spacing w:line="259" w:lineRule="auto"/>
        <w:jc w:val="left"/>
        <w:rPr>
          <w:b/>
          <w:bCs/>
        </w:rPr>
      </w:pPr>
      <w:r>
        <w:rPr>
          <w:noProof/>
        </w:rPr>
        <w:lastRenderedPageBreak/>
        <w:drawing>
          <wp:inline distT="0" distB="0" distL="0" distR="0" wp14:anchorId="2A2C46A0" wp14:editId="2595A1F2">
            <wp:extent cx="5732145" cy="3224530"/>
            <wp:effectExtent l="0" t="0" r="1905" b="0"/>
            <wp:docPr id="15069338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93380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2145" cy="3224530"/>
                    </a:xfrm>
                    <a:prstGeom prst="rect">
                      <a:avLst/>
                    </a:prstGeom>
                  </pic:spPr>
                </pic:pic>
              </a:graphicData>
            </a:graphic>
          </wp:inline>
        </w:drawing>
      </w:r>
    </w:p>
    <w:p w14:paraId="5EF577CD" w14:textId="443F3C66" w:rsidR="001829C0" w:rsidRDefault="001829C0" w:rsidP="00A111B2">
      <w:pPr>
        <w:spacing w:line="259" w:lineRule="auto"/>
        <w:jc w:val="left"/>
        <w:rPr>
          <w:b/>
          <w:bCs/>
        </w:rPr>
      </w:pPr>
      <w:r>
        <w:rPr>
          <w:noProof/>
        </w:rPr>
        <w:drawing>
          <wp:inline distT="0" distB="0" distL="0" distR="0" wp14:anchorId="48FCE2FB" wp14:editId="12581A99">
            <wp:extent cx="5732145" cy="3224530"/>
            <wp:effectExtent l="0" t="0" r="1905" b="0"/>
            <wp:docPr id="20129058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90584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2145" cy="3224530"/>
                    </a:xfrm>
                    <a:prstGeom prst="rect">
                      <a:avLst/>
                    </a:prstGeom>
                  </pic:spPr>
                </pic:pic>
              </a:graphicData>
            </a:graphic>
          </wp:inline>
        </w:drawing>
      </w:r>
    </w:p>
    <w:p w14:paraId="1A4A8C5B" w14:textId="77777777" w:rsidR="001829C0" w:rsidRDefault="001829C0" w:rsidP="00A111B2">
      <w:pPr>
        <w:spacing w:line="259" w:lineRule="auto"/>
        <w:jc w:val="left"/>
        <w:rPr>
          <w:b/>
          <w:bCs/>
        </w:rPr>
      </w:pPr>
    </w:p>
    <w:p w14:paraId="7F93D557" w14:textId="0499B997" w:rsidR="001829C0" w:rsidRDefault="001829C0" w:rsidP="00A111B2">
      <w:pPr>
        <w:spacing w:line="259" w:lineRule="auto"/>
        <w:jc w:val="left"/>
        <w:rPr>
          <w:b/>
          <w:bCs/>
        </w:rPr>
      </w:pPr>
      <w:r>
        <w:rPr>
          <w:noProof/>
        </w:rPr>
        <w:lastRenderedPageBreak/>
        <w:drawing>
          <wp:inline distT="0" distB="0" distL="0" distR="0" wp14:anchorId="18717747" wp14:editId="2E331302">
            <wp:extent cx="5732145" cy="3224530"/>
            <wp:effectExtent l="0" t="0" r="1905" b="0"/>
            <wp:docPr id="13860625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06253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2145" cy="3224530"/>
                    </a:xfrm>
                    <a:prstGeom prst="rect">
                      <a:avLst/>
                    </a:prstGeom>
                  </pic:spPr>
                </pic:pic>
              </a:graphicData>
            </a:graphic>
          </wp:inline>
        </w:drawing>
      </w:r>
    </w:p>
    <w:p w14:paraId="0938962A" w14:textId="77777777" w:rsidR="001829C0" w:rsidRDefault="001829C0" w:rsidP="00A111B2">
      <w:pPr>
        <w:spacing w:line="259" w:lineRule="auto"/>
        <w:jc w:val="left"/>
        <w:rPr>
          <w:b/>
          <w:bCs/>
        </w:rPr>
      </w:pPr>
    </w:p>
    <w:p w14:paraId="30AA0D13" w14:textId="40F98FCC" w:rsidR="001829C0" w:rsidRDefault="001829C0" w:rsidP="00A111B2">
      <w:pPr>
        <w:spacing w:line="259" w:lineRule="auto"/>
        <w:jc w:val="left"/>
        <w:rPr>
          <w:b/>
          <w:bCs/>
        </w:rPr>
      </w:pPr>
      <w:r>
        <w:rPr>
          <w:noProof/>
        </w:rPr>
        <w:drawing>
          <wp:inline distT="0" distB="0" distL="0" distR="0" wp14:anchorId="410E6EE9" wp14:editId="1B312AB9">
            <wp:extent cx="5732145" cy="3224530"/>
            <wp:effectExtent l="0" t="0" r="1905" b="0"/>
            <wp:docPr id="11458210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82105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2145" cy="3224530"/>
                    </a:xfrm>
                    <a:prstGeom prst="rect">
                      <a:avLst/>
                    </a:prstGeom>
                  </pic:spPr>
                </pic:pic>
              </a:graphicData>
            </a:graphic>
          </wp:inline>
        </w:drawing>
      </w:r>
    </w:p>
    <w:p w14:paraId="74BC5E45" w14:textId="77777777" w:rsidR="001829C0" w:rsidRDefault="001829C0" w:rsidP="00A111B2">
      <w:pPr>
        <w:spacing w:line="259" w:lineRule="auto"/>
        <w:jc w:val="left"/>
        <w:rPr>
          <w:b/>
          <w:bCs/>
        </w:rPr>
      </w:pPr>
    </w:p>
    <w:p w14:paraId="420191AF" w14:textId="4A314AB1" w:rsidR="001829C0" w:rsidRDefault="001829C0" w:rsidP="00A111B2">
      <w:pPr>
        <w:spacing w:line="259" w:lineRule="auto"/>
        <w:jc w:val="left"/>
        <w:rPr>
          <w:b/>
          <w:bCs/>
        </w:rPr>
      </w:pPr>
      <w:r>
        <w:rPr>
          <w:noProof/>
        </w:rPr>
        <w:lastRenderedPageBreak/>
        <w:drawing>
          <wp:inline distT="0" distB="0" distL="0" distR="0" wp14:anchorId="600B577E" wp14:editId="481CB9E0">
            <wp:extent cx="5732145" cy="3224530"/>
            <wp:effectExtent l="0" t="0" r="1905" b="0"/>
            <wp:docPr id="11137187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718736"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2145" cy="3224530"/>
                    </a:xfrm>
                    <a:prstGeom prst="rect">
                      <a:avLst/>
                    </a:prstGeom>
                  </pic:spPr>
                </pic:pic>
              </a:graphicData>
            </a:graphic>
          </wp:inline>
        </w:drawing>
      </w:r>
    </w:p>
    <w:p w14:paraId="3A661F19" w14:textId="77777777" w:rsidR="001829C0" w:rsidRDefault="001829C0" w:rsidP="00A111B2">
      <w:pPr>
        <w:spacing w:line="259" w:lineRule="auto"/>
        <w:jc w:val="left"/>
        <w:rPr>
          <w:b/>
          <w:bCs/>
        </w:rPr>
      </w:pPr>
    </w:p>
    <w:p w14:paraId="48376EA1" w14:textId="1751ED63" w:rsidR="001829C0" w:rsidRDefault="001829C0" w:rsidP="00A111B2">
      <w:pPr>
        <w:spacing w:line="259" w:lineRule="auto"/>
        <w:jc w:val="left"/>
        <w:rPr>
          <w:b/>
          <w:bCs/>
        </w:rPr>
      </w:pPr>
      <w:r>
        <w:rPr>
          <w:noProof/>
        </w:rPr>
        <w:drawing>
          <wp:inline distT="0" distB="0" distL="0" distR="0" wp14:anchorId="3D0CA13E" wp14:editId="32F7A057">
            <wp:extent cx="5732145" cy="3224530"/>
            <wp:effectExtent l="0" t="0" r="1905" b="0"/>
            <wp:docPr id="17389250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925003"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2145" cy="3224530"/>
                    </a:xfrm>
                    <a:prstGeom prst="rect">
                      <a:avLst/>
                    </a:prstGeom>
                  </pic:spPr>
                </pic:pic>
              </a:graphicData>
            </a:graphic>
          </wp:inline>
        </w:drawing>
      </w:r>
    </w:p>
    <w:p w14:paraId="0028C513" w14:textId="77777777" w:rsidR="001829C0" w:rsidRDefault="001829C0" w:rsidP="00A111B2">
      <w:pPr>
        <w:spacing w:line="259" w:lineRule="auto"/>
        <w:jc w:val="left"/>
        <w:rPr>
          <w:b/>
          <w:bCs/>
        </w:rPr>
      </w:pPr>
    </w:p>
    <w:p w14:paraId="71C671E0" w14:textId="6A21E423" w:rsidR="001829C0" w:rsidRDefault="001829C0" w:rsidP="00A111B2">
      <w:pPr>
        <w:spacing w:line="259" w:lineRule="auto"/>
        <w:jc w:val="left"/>
        <w:rPr>
          <w:b/>
          <w:bCs/>
        </w:rPr>
      </w:pPr>
      <w:r>
        <w:rPr>
          <w:noProof/>
        </w:rPr>
        <w:lastRenderedPageBreak/>
        <w:drawing>
          <wp:inline distT="0" distB="0" distL="0" distR="0" wp14:anchorId="313A0821" wp14:editId="4A18417C">
            <wp:extent cx="5732145" cy="3224530"/>
            <wp:effectExtent l="0" t="0" r="1905" b="0"/>
            <wp:docPr id="18593202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320227"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2145" cy="3224530"/>
                    </a:xfrm>
                    <a:prstGeom prst="rect">
                      <a:avLst/>
                    </a:prstGeom>
                  </pic:spPr>
                </pic:pic>
              </a:graphicData>
            </a:graphic>
          </wp:inline>
        </w:drawing>
      </w:r>
    </w:p>
    <w:p w14:paraId="31BCAEBF" w14:textId="77777777" w:rsidR="001829C0" w:rsidRDefault="001829C0" w:rsidP="00A111B2">
      <w:pPr>
        <w:spacing w:line="259" w:lineRule="auto"/>
        <w:jc w:val="left"/>
        <w:rPr>
          <w:b/>
          <w:bCs/>
        </w:rPr>
      </w:pPr>
    </w:p>
    <w:p w14:paraId="4872C6E3" w14:textId="013F194C" w:rsidR="001829C0" w:rsidRDefault="001829C0" w:rsidP="00A111B2">
      <w:pPr>
        <w:spacing w:line="259" w:lineRule="auto"/>
        <w:jc w:val="left"/>
        <w:rPr>
          <w:b/>
          <w:bCs/>
        </w:rPr>
      </w:pPr>
      <w:r>
        <w:rPr>
          <w:noProof/>
        </w:rPr>
        <w:drawing>
          <wp:inline distT="0" distB="0" distL="0" distR="0" wp14:anchorId="6CBA202B" wp14:editId="310692FA">
            <wp:extent cx="5732145" cy="3224530"/>
            <wp:effectExtent l="0" t="0" r="1905" b="0"/>
            <wp:docPr id="10390450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045065"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2145" cy="3224530"/>
                    </a:xfrm>
                    <a:prstGeom prst="rect">
                      <a:avLst/>
                    </a:prstGeom>
                  </pic:spPr>
                </pic:pic>
              </a:graphicData>
            </a:graphic>
          </wp:inline>
        </w:drawing>
      </w:r>
    </w:p>
    <w:p w14:paraId="39348318" w14:textId="77777777" w:rsidR="001829C0" w:rsidRDefault="001829C0" w:rsidP="00A111B2">
      <w:pPr>
        <w:spacing w:line="259" w:lineRule="auto"/>
        <w:jc w:val="left"/>
        <w:rPr>
          <w:b/>
          <w:bCs/>
        </w:rPr>
      </w:pPr>
    </w:p>
    <w:p w14:paraId="4CD9E60B" w14:textId="19F3206D" w:rsidR="001829C0" w:rsidRPr="00421DAD" w:rsidRDefault="001829C0" w:rsidP="00A111B2">
      <w:pPr>
        <w:spacing w:line="259" w:lineRule="auto"/>
        <w:jc w:val="left"/>
        <w:rPr>
          <w:b/>
          <w:bCs/>
        </w:rPr>
      </w:pPr>
      <w:r>
        <w:rPr>
          <w:noProof/>
        </w:rPr>
        <w:lastRenderedPageBreak/>
        <w:drawing>
          <wp:inline distT="0" distB="0" distL="0" distR="0" wp14:anchorId="1F2FA388" wp14:editId="157A9E13">
            <wp:extent cx="5732145" cy="3224530"/>
            <wp:effectExtent l="0" t="0" r="1905" b="0"/>
            <wp:docPr id="8042611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261110"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2145" cy="3224530"/>
                    </a:xfrm>
                    <a:prstGeom prst="rect">
                      <a:avLst/>
                    </a:prstGeom>
                  </pic:spPr>
                </pic:pic>
              </a:graphicData>
            </a:graphic>
          </wp:inline>
        </w:drawing>
      </w:r>
    </w:p>
    <w:sectPr w:rsidR="001829C0" w:rsidRPr="00421DAD" w:rsidSect="00CA362D">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arrow">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C65430"/>
    <w:multiLevelType w:val="multilevel"/>
    <w:tmpl w:val="13F05F3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C13E45"/>
    <w:multiLevelType w:val="multilevel"/>
    <w:tmpl w:val="3A0060F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2C1099B"/>
    <w:multiLevelType w:val="multilevel"/>
    <w:tmpl w:val="49DA9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140075"/>
    <w:multiLevelType w:val="hybridMultilevel"/>
    <w:tmpl w:val="7DDC089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7EF3714"/>
    <w:multiLevelType w:val="multilevel"/>
    <w:tmpl w:val="51F0C08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FF2C07"/>
    <w:multiLevelType w:val="multilevel"/>
    <w:tmpl w:val="9260E48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186CE8"/>
    <w:multiLevelType w:val="multilevel"/>
    <w:tmpl w:val="8ABE069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3BD23AB"/>
    <w:multiLevelType w:val="multilevel"/>
    <w:tmpl w:val="42A8877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62357C"/>
    <w:multiLevelType w:val="multilevel"/>
    <w:tmpl w:val="34700BC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B228AE"/>
    <w:multiLevelType w:val="multilevel"/>
    <w:tmpl w:val="9328FEB4"/>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11D2FD6"/>
    <w:multiLevelType w:val="hybridMultilevel"/>
    <w:tmpl w:val="B97E9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86019F"/>
    <w:multiLevelType w:val="multilevel"/>
    <w:tmpl w:val="DAA484E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BBE7BA7"/>
    <w:multiLevelType w:val="hybridMultilevel"/>
    <w:tmpl w:val="263407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D2D0166"/>
    <w:multiLevelType w:val="hybridMultilevel"/>
    <w:tmpl w:val="9842C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588102F"/>
    <w:multiLevelType w:val="multilevel"/>
    <w:tmpl w:val="291EBDEE"/>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DC51D70"/>
    <w:multiLevelType w:val="hybridMultilevel"/>
    <w:tmpl w:val="1A00E04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DDF777E"/>
    <w:multiLevelType w:val="hybridMultilevel"/>
    <w:tmpl w:val="C2326D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E180799"/>
    <w:multiLevelType w:val="multilevel"/>
    <w:tmpl w:val="3CBC84E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6871403"/>
    <w:multiLevelType w:val="multilevel"/>
    <w:tmpl w:val="E8800FD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06F1C69"/>
    <w:multiLevelType w:val="multilevel"/>
    <w:tmpl w:val="2F52D4A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A4E5B39"/>
    <w:multiLevelType w:val="multilevel"/>
    <w:tmpl w:val="CAFE281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2453936">
    <w:abstractNumId w:val="12"/>
  </w:num>
  <w:num w:numId="2" w16cid:durableId="1857384104">
    <w:abstractNumId w:val="13"/>
  </w:num>
  <w:num w:numId="3" w16cid:durableId="1283344919">
    <w:abstractNumId w:val="3"/>
  </w:num>
  <w:num w:numId="4" w16cid:durableId="675957453">
    <w:abstractNumId w:val="16"/>
  </w:num>
  <w:num w:numId="5" w16cid:durableId="1013797852">
    <w:abstractNumId w:val="10"/>
  </w:num>
  <w:num w:numId="6" w16cid:durableId="240912816">
    <w:abstractNumId w:val="2"/>
  </w:num>
  <w:num w:numId="7" w16cid:durableId="1493983667">
    <w:abstractNumId w:val="8"/>
  </w:num>
  <w:num w:numId="8" w16cid:durableId="458768330">
    <w:abstractNumId w:val="18"/>
  </w:num>
  <w:num w:numId="9" w16cid:durableId="1223982691">
    <w:abstractNumId w:val="17"/>
  </w:num>
  <w:num w:numId="10" w16cid:durableId="932012103">
    <w:abstractNumId w:val="7"/>
  </w:num>
  <w:num w:numId="11" w16cid:durableId="2036692862">
    <w:abstractNumId w:val="0"/>
  </w:num>
  <w:num w:numId="12" w16cid:durableId="1768309177">
    <w:abstractNumId w:val="4"/>
  </w:num>
  <w:num w:numId="13" w16cid:durableId="419133872">
    <w:abstractNumId w:val="19"/>
  </w:num>
  <w:num w:numId="14" w16cid:durableId="781918142">
    <w:abstractNumId w:val="20"/>
  </w:num>
  <w:num w:numId="15" w16cid:durableId="257759339">
    <w:abstractNumId w:val="6"/>
  </w:num>
  <w:num w:numId="16" w16cid:durableId="521670880">
    <w:abstractNumId w:val="5"/>
  </w:num>
  <w:num w:numId="17" w16cid:durableId="2145074122">
    <w:abstractNumId w:val="11"/>
  </w:num>
  <w:num w:numId="18" w16cid:durableId="1685286534">
    <w:abstractNumId w:val="9"/>
  </w:num>
  <w:num w:numId="19" w16cid:durableId="1926185335">
    <w:abstractNumId w:val="14"/>
  </w:num>
  <w:num w:numId="20" w16cid:durableId="566034675">
    <w:abstractNumId w:val="1"/>
  </w:num>
  <w:num w:numId="21" w16cid:durableId="20796638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ECE"/>
    <w:rsid w:val="00011CCB"/>
    <w:rsid w:val="00012567"/>
    <w:rsid w:val="00017727"/>
    <w:rsid w:val="00021CD1"/>
    <w:rsid w:val="00032F9C"/>
    <w:rsid w:val="00042C37"/>
    <w:rsid w:val="000624F4"/>
    <w:rsid w:val="00066B90"/>
    <w:rsid w:val="00080D22"/>
    <w:rsid w:val="00096A1C"/>
    <w:rsid w:val="000A0334"/>
    <w:rsid w:val="000A4BF5"/>
    <w:rsid w:val="000B6E00"/>
    <w:rsid w:val="000D3DD9"/>
    <w:rsid w:val="000D77DA"/>
    <w:rsid w:val="000E36D9"/>
    <w:rsid w:val="000E5FDE"/>
    <w:rsid w:val="000F31F3"/>
    <w:rsid w:val="0010705A"/>
    <w:rsid w:val="001112A9"/>
    <w:rsid w:val="00137FDF"/>
    <w:rsid w:val="00141190"/>
    <w:rsid w:val="001542F9"/>
    <w:rsid w:val="00165BFF"/>
    <w:rsid w:val="00174C1A"/>
    <w:rsid w:val="001760C8"/>
    <w:rsid w:val="001817C5"/>
    <w:rsid w:val="001829C0"/>
    <w:rsid w:val="0018698A"/>
    <w:rsid w:val="001A29F0"/>
    <w:rsid w:val="001B54D5"/>
    <w:rsid w:val="00221DE1"/>
    <w:rsid w:val="00227C12"/>
    <w:rsid w:val="00235EA0"/>
    <w:rsid w:val="002547B7"/>
    <w:rsid w:val="0025484D"/>
    <w:rsid w:val="00255803"/>
    <w:rsid w:val="00256C0C"/>
    <w:rsid w:val="00272928"/>
    <w:rsid w:val="00281420"/>
    <w:rsid w:val="002904CA"/>
    <w:rsid w:val="002A71F3"/>
    <w:rsid w:val="003034D1"/>
    <w:rsid w:val="00306C30"/>
    <w:rsid w:val="00322A09"/>
    <w:rsid w:val="003239CD"/>
    <w:rsid w:val="00324D4C"/>
    <w:rsid w:val="0034491C"/>
    <w:rsid w:val="00360B4A"/>
    <w:rsid w:val="003837C9"/>
    <w:rsid w:val="003A7B71"/>
    <w:rsid w:val="003E284A"/>
    <w:rsid w:val="00400C1F"/>
    <w:rsid w:val="00410542"/>
    <w:rsid w:val="00421DAD"/>
    <w:rsid w:val="0042558B"/>
    <w:rsid w:val="0042687D"/>
    <w:rsid w:val="0046516A"/>
    <w:rsid w:val="004656AE"/>
    <w:rsid w:val="004B54BD"/>
    <w:rsid w:val="004B5F85"/>
    <w:rsid w:val="004C316D"/>
    <w:rsid w:val="004D2B0C"/>
    <w:rsid w:val="004E00D1"/>
    <w:rsid w:val="0051195E"/>
    <w:rsid w:val="00522C53"/>
    <w:rsid w:val="00535734"/>
    <w:rsid w:val="00542F58"/>
    <w:rsid w:val="005A59FF"/>
    <w:rsid w:val="005D216B"/>
    <w:rsid w:val="005E12B0"/>
    <w:rsid w:val="005E18F3"/>
    <w:rsid w:val="005E38FA"/>
    <w:rsid w:val="0060224A"/>
    <w:rsid w:val="006209D1"/>
    <w:rsid w:val="00620D19"/>
    <w:rsid w:val="0063793E"/>
    <w:rsid w:val="0066166C"/>
    <w:rsid w:val="00661E76"/>
    <w:rsid w:val="00664DB6"/>
    <w:rsid w:val="00676E59"/>
    <w:rsid w:val="006A0F23"/>
    <w:rsid w:val="006A53A7"/>
    <w:rsid w:val="006C04CE"/>
    <w:rsid w:val="006D086F"/>
    <w:rsid w:val="00704377"/>
    <w:rsid w:val="00714ABB"/>
    <w:rsid w:val="00724591"/>
    <w:rsid w:val="007440FE"/>
    <w:rsid w:val="007B0685"/>
    <w:rsid w:val="007B6161"/>
    <w:rsid w:val="007B69CE"/>
    <w:rsid w:val="007B74F7"/>
    <w:rsid w:val="007C3C9A"/>
    <w:rsid w:val="007C52C4"/>
    <w:rsid w:val="007E1B2B"/>
    <w:rsid w:val="00810B5A"/>
    <w:rsid w:val="0081576E"/>
    <w:rsid w:val="008248B9"/>
    <w:rsid w:val="00826DAC"/>
    <w:rsid w:val="00836F36"/>
    <w:rsid w:val="00837097"/>
    <w:rsid w:val="00841533"/>
    <w:rsid w:val="00842737"/>
    <w:rsid w:val="00865375"/>
    <w:rsid w:val="00880BFE"/>
    <w:rsid w:val="0088551A"/>
    <w:rsid w:val="008A1AF5"/>
    <w:rsid w:val="008A24D9"/>
    <w:rsid w:val="008B6ADA"/>
    <w:rsid w:val="008B77FB"/>
    <w:rsid w:val="008C1AD9"/>
    <w:rsid w:val="008E6E1C"/>
    <w:rsid w:val="009000B5"/>
    <w:rsid w:val="00925843"/>
    <w:rsid w:val="00946EA4"/>
    <w:rsid w:val="009777F2"/>
    <w:rsid w:val="00990FDE"/>
    <w:rsid w:val="00992F56"/>
    <w:rsid w:val="00996AE3"/>
    <w:rsid w:val="009D234F"/>
    <w:rsid w:val="009E3510"/>
    <w:rsid w:val="009E4ECE"/>
    <w:rsid w:val="009F0715"/>
    <w:rsid w:val="00A007EF"/>
    <w:rsid w:val="00A03A4E"/>
    <w:rsid w:val="00A1019A"/>
    <w:rsid w:val="00A111B2"/>
    <w:rsid w:val="00A42B1E"/>
    <w:rsid w:val="00A4344A"/>
    <w:rsid w:val="00A519D7"/>
    <w:rsid w:val="00A55BFC"/>
    <w:rsid w:val="00A57738"/>
    <w:rsid w:val="00A64F07"/>
    <w:rsid w:val="00A65C40"/>
    <w:rsid w:val="00A724FB"/>
    <w:rsid w:val="00A81574"/>
    <w:rsid w:val="00A8324A"/>
    <w:rsid w:val="00A913D1"/>
    <w:rsid w:val="00AD5B52"/>
    <w:rsid w:val="00AE163F"/>
    <w:rsid w:val="00AF1F55"/>
    <w:rsid w:val="00B06F83"/>
    <w:rsid w:val="00B343B8"/>
    <w:rsid w:val="00B44FE4"/>
    <w:rsid w:val="00B6640E"/>
    <w:rsid w:val="00B7041A"/>
    <w:rsid w:val="00B91408"/>
    <w:rsid w:val="00BC1CE3"/>
    <w:rsid w:val="00BD3605"/>
    <w:rsid w:val="00BE1BEF"/>
    <w:rsid w:val="00BF30B0"/>
    <w:rsid w:val="00BF4DE2"/>
    <w:rsid w:val="00C16711"/>
    <w:rsid w:val="00C614D5"/>
    <w:rsid w:val="00C709F5"/>
    <w:rsid w:val="00C7513B"/>
    <w:rsid w:val="00C81BEE"/>
    <w:rsid w:val="00C83F07"/>
    <w:rsid w:val="00CA362D"/>
    <w:rsid w:val="00CB6A24"/>
    <w:rsid w:val="00CE6D05"/>
    <w:rsid w:val="00D15FB4"/>
    <w:rsid w:val="00D32571"/>
    <w:rsid w:val="00D469EE"/>
    <w:rsid w:val="00D64D59"/>
    <w:rsid w:val="00D70A1C"/>
    <w:rsid w:val="00D742B2"/>
    <w:rsid w:val="00DC5689"/>
    <w:rsid w:val="00DF140B"/>
    <w:rsid w:val="00DF63FD"/>
    <w:rsid w:val="00E22674"/>
    <w:rsid w:val="00E66F49"/>
    <w:rsid w:val="00E861B2"/>
    <w:rsid w:val="00E879BF"/>
    <w:rsid w:val="00E93E38"/>
    <w:rsid w:val="00EA0AA0"/>
    <w:rsid w:val="00EC3346"/>
    <w:rsid w:val="00ED7C7A"/>
    <w:rsid w:val="00EE2EFA"/>
    <w:rsid w:val="00EE54F0"/>
    <w:rsid w:val="00F02DC4"/>
    <w:rsid w:val="00F145E2"/>
    <w:rsid w:val="00F27CB7"/>
    <w:rsid w:val="00F4373B"/>
    <w:rsid w:val="00F46068"/>
    <w:rsid w:val="00F95623"/>
    <w:rsid w:val="00F979AE"/>
    <w:rsid w:val="00FE69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D25A7B"/>
  <w15:docId w15:val="{B27EADD7-CA74-4AC1-ADEF-183FC0D69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B71"/>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3A7B71"/>
    <w:pPr>
      <w:keepNext/>
      <w:keepLines/>
      <w:spacing w:after="0"/>
      <w:outlineLvl w:val="0"/>
    </w:pPr>
    <w:rPr>
      <w:rFonts w:eastAsiaTheme="majorEastAsia" w:cstheme="majorBidi"/>
      <w:b/>
      <w:color w:val="2F5496" w:themeColor="accent1" w:themeShade="BF"/>
      <w:sz w:val="36"/>
      <w:szCs w:val="32"/>
      <w:lang w:val="en-US"/>
    </w:rPr>
  </w:style>
  <w:style w:type="paragraph" w:styleId="Heading2">
    <w:name w:val="heading 2"/>
    <w:basedOn w:val="Normal"/>
    <w:next w:val="Normal"/>
    <w:link w:val="Heading2Char"/>
    <w:uiPriority w:val="9"/>
    <w:unhideWhenUsed/>
    <w:qFormat/>
    <w:rsid w:val="00A81574"/>
    <w:pPr>
      <w:keepNext/>
      <w:keepLines/>
      <w:spacing w:before="40" w:after="0"/>
      <w:outlineLvl w:val="1"/>
    </w:pPr>
    <w:rPr>
      <w:rFonts w:eastAsiaTheme="majorEastAsia" w:cstheme="majorBidi"/>
      <w:b/>
      <w:color w:val="5B9BD5" w:themeColor="accent5"/>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81574"/>
    <w:rPr>
      <w:rFonts w:ascii="Arial" w:eastAsiaTheme="majorEastAsia" w:hAnsi="Arial" w:cstheme="majorBidi"/>
      <w:b/>
      <w:color w:val="5B9BD5" w:themeColor="accent5"/>
      <w:sz w:val="28"/>
      <w:szCs w:val="26"/>
      <w:lang w:val="en-GB"/>
    </w:rPr>
  </w:style>
  <w:style w:type="character" w:customStyle="1" w:styleId="Heading1Char">
    <w:name w:val="Heading 1 Char"/>
    <w:basedOn w:val="DefaultParagraphFont"/>
    <w:link w:val="Heading1"/>
    <w:uiPriority w:val="9"/>
    <w:rsid w:val="003A7B71"/>
    <w:rPr>
      <w:rFonts w:ascii="Arial" w:eastAsiaTheme="majorEastAsia" w:hAnsi="Arial" w:cstheme="majorBidi"/>
      <w:b/>
      <w:color w:val="2F5496" w:themeColor="accent1" w:themeShade="BF"/>
      <w:sz w:val="36"/>
      <w:szCs w:val="32"/>
    </w:rPr>
  </w:style>
  <w:style w:type="paragraph" w:styleId="Title">
    <w:name w:val="Title"/>
    <w:basedOn w:val="Normal"/>
    <w:next w:val="Normal"/>
    <w:link w:val="TitleChar"/>
    <w:uiPriority w:val="10"/>
    <w:qFormat/>
    <w:rsid w:val="009E3510"/>
    <w:pPr>
      <w:spacing w:after="0"/>
      <w:contextualSpacing/>
      <w:jc w:val="center"/>
    </w:pPr>
    <w:rPr>
      <w:rFonts w:asciiTheme="majorHAnsi" w:eastAsiaTheme="majorEastAsia" w:hAnsiTheme="majorHAnsi" w:cstheme="majorBidi"/>
      <w:spacing w:val="-10"/>
      <w:kern w:val="28"/>
      <w:sz w:val="56"/>
      <w:szCs w:val="56"/>
      <w:lang w:val="en"/>
    </w:rPr>
  </w:style>
  <w:style w:type="character" w:customStyle="1" w:styleId="TitleChar">
    <w:name w:val="Title Char"/>
    <w:basedOn w:val="DefaultParagraphFont"/>
    <w:link w:val="Title"/>
    <w:uiPriority w:val="10"/>
    <w:rsid w:val="009E3510"/>
    <w:rPr>
      <w:rFonts w:asciiTheme="majorHAnsi" w:eastAsiaTheme="majorEastAsia" w:hAnsiTheme="majorHAnsi" w:cstheme="majorBidi"/>
      <w:spacing w:val="-10"/>
      <w:kern w:val="28"/>
      <w:sz w:val="56"/>
      <w:szCs w:val="56"/>
      <w:lang w:val="en"/>
    </w:rPr>
  </w:style>
  <w:style w:type="paragraph" w:styleId="TOCHeading">
    <w:name w:val="TOC Heading"/>
    <w:basedOn w:val="Heading1"/>
    <w:next w:val="Normal"/>
    <w:uiPriority w:val="39"/>
    <w:unhideWhenUsed/>
    <w:qFormat/>
    <w:rsid w:val="009D234F"/>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865375"/>
    <w:pPr>
      <w:spacing w:after="100"/>
    </w:pPr>
  </w:style>
  <w:style w:type="character" w:styleId="Hyperlink">
    <w:name w:val="Hyperlink"/>
    <w:basedOn w:val="DefaultParagraphFont"/>
    <w:uiPriority w:val="99"/>
    <w:unhideWhenUsed/>
    <w:rsid w:val="00865375"/>
    <w:rPr>
      <w:color w:val="0563C1" w:themeColor="hyperlink"/>
      <w:u w:val="single"/>
    </w:rPr>
  </w:style>
  <w:style w:type="paragraph" w:styleId="ListParagraph">
    <w:name w:val="List Paragraph"/>
    <w:basedOn w:val="Normal"/>
    <w:uiPriority w:val="34"/>
    <w:qFormat/>
    <w:rsid w:val="00A65C40"/>
    <w:pPr>
      <w:ind w:left="720"/>
      <w:contextualSpacing/>
    </w:pPr>
  </w:style>
  <w:style w:type="paragraph" w:styleId="TOC2">
    <w:name w:val="toc 2"/>
    <w:basedOn w:val="Normal"/>
    <w:next w:val="Normal"/>
    <w:autoRedefine/>
    <w:uiPriority w:val="39"/>
    <w:unhideWhenUsed/>
    <w:rsid w:val="003E284A"/>
    <w:pPr>
      <w:spacing w:after="100"/>
      <w:ind w:left="240"/>
    </w:pPr>
  </w:style>
  <w:style w:type="paragraph" w:styleId="TOC3">
    <w:name w:val="toc 3"/>
    <w:basedOn w:val="Normal"/>
    <w:next w:val="Normal"/>
    <w:autoRedefine/>
    <w:uiPriority w:val="39"/>
    <w:unhideWhenUsed/>
    <w:rsid w:val="003E284A"/>
    <w:pPr>
      <w:spacing w:after="100"/>
      <w:ind w:left="480"/>
    </w:pPr>
  </w:style>
  <w:style w:type="paragraph" w:customStyle="1" w:styleId="Default">
    <w:name w:val="Default"/>
    <w:rsid w:val="002547B7"/>
    <w:pPr>
      <w:autoSpaceDE w:val="0"/>
      <w:autoSpaceDN w:val="0"/>
      <w:adjustRightInd w:val="0"/>
      <w:spacing w:after="0" w:line="240" w:lineRule="auto"/>
    </w:pPr>
    <w:rPr>
      <w:rFonts w:ascii="Times New Roman" w:hAnsi="Times New Roman" w:cs="Times New Roman"/>
      <w:color w:val="000000"/>
      <w:sz w:val="24"/>
      <w:szCs w:val="24"/>
    </w:rPr>
  </w:style>
  <w:style w:type="paragraph" w:styleId="Caption">
    <w:name w:val="caption"/>
    <w:basedOn w:val="Normal"/>
    <w:next w:val="Normal"/>
    <w:uiPriority w:val="35"/>
    <w:unhideWhenUsed/>
    <w:qFormat/>
    <w:rsid w:val="00F4373B"/>
    <w:pPr>
      <w:spacing w:after="200" w:line="240" w:lineRule="auto"/>
    </w:pPr>
    <w:rPr>
      <w:i/>
      <w:iCs/>
      <w:color w:val="44546A" w:themeColor="text2"/>
      <w:sz w:val="18"/>
      <w:szCs w:val="18"/>
    </w:rPr>
  </w:style>
  <w:style w:type="paragraph" w:styleId="NormalWeb">
    <w:name w:val="Normal (Web)"/>
    <w:basedOn w:val="Normal"/>
    <w:uiPriority w:val="99"/>
    <w:semiHidden/>
    <w:unhideWhenUsed/>
    <w:rsid w:val="00032F9C"/>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BalloonText">
    <w:name w:val="Balloon Text"/>
    <w:basedOn w:val="Normal"/>
    <w:link w:val="BalloonTextChar"/>
    <w:uiPriority w:val="99"/>
    <w:semiHidden/>
    <w:unhideWhenUsed/>
    <w:rsid w:val="007B74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74F7"/>
    <w:rPr>
      <w:rFonts w:ascii="Tahoma" w:hAnsi="Tahoma" w:cs="Tahoma"/>
      <w:sz w:val="16"/>
      <w:szCs w:val="16"/>
      <w:lang w:val="en-GB"/>
    </w:rPr>
  </w:style>
  <w:style w:type="paragraph" w:customStyle="1" w:styleId="paragraph">
    <w:name w:val="paragraph"/>
    <w:basedOn w:val="Normal"/>
    <w:rsid w:val="00421DAD"/>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421DAD"/>
  </w:style>
  <w:style w:type="character" w:customStyle="1" w:styleId="eop">
    <w:name w:val="eop"/>
    <w:basedOn w:val="DefaultParagraphFont"/>
    <w:rsid w:val="00421DAD"/>
  </w:style>
  <w:style w:type="character" w:customStyle="1" w:styleId="pagebreaktextspan">
    <w:name w:val="pagebreaktextspan"/>
    <w:basedOn w:val="DefaultParagraphFont"/>
    <w:rsid w:val="00421D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9182435">
      <w:bodyDiv w:val="1"/>
      <w:marLeft w:val="0"/>
      <w:marRight w:val="0"/>
      <w:marTop w:val="0"/>
      <w:marBottom w:val="0"/>
      <w:divBdr>
        <w:top w:val="none" w:sz="0" w:space="0" w:color="auto"/>
        <w:left w:val="none" w:sz="0" w:space="0" w:color="auto"/>
        <w:bottom w:val="none" w:sz="0" w:space="0" w:color="auto"/>
        <w:right w:val="none" w:sz="0" w:space="0" w:color="auto"/>
      </w:divBdr>
    </w:div>
    <w:div w:id="527109741">
      <w:bodyDiv w:val="1"/>
      <w:marLeft w:val="0"/>
      <w:marRight w:val="0"/>
      <w:marTop w:val="0"/>
      <w:marBottom w:val="0"/>
      <w:divBdr>
        <w:top w:val="none" w:sz="0" w:space="0" w:color="auto"/>
        <w:left w:val="none" w:sz="0" w:space="0" w:color="auto"/>
        <w:bottom w:val="none" w:sz="0" w:space="0" w:color="auto"/>
        <w:right w:val="none" w:sz="0" w:space="0" w:color="auto"/>
      </w:divBdr>
    </w:div>
    <w:div w:id="909658909">
      <w:bodyDiv w:val="1"/>
      <w:marLeft w:val="0"/>
      <w:marRight w:val="0"/>
      <w:marTop w:val="0"/>
      <w:marBottom w:val="0"/>
      <w:divBdr>
        <w:top w:val="none" w:sz="0" w:space="0" w:color="auto"/>
        <w:left w:val="none" w:sz="0" w:space="0" w:color="auto"/>
        <w:bottom w:val="none" w:sz="0" w:space="0" w:color="auto"/>
        <w:right w:val="none" w:sz="0" w:space="0" w:color="auto"/>
      </w:divBdr>
    </w:div>
    <w:div w:id="1240748330">
      <w:bodyDiv w:val="1"/>
      <w:marLeft w:val="0"/>
      <w:marRight w:val="0"/>
      <w:marTop w:val="0"/>
      <w:marBottom w:val="0"/>
      <w:divBdr>
        <w:top w:val="none" w:sz="0" w:space="0" w:color="auto"/>
        <w:left w:val="none" w:sz="0" w:space="0" w:color="auto"/>
        <w:bottom w:val="none" w:sz="0" w:space="0" w:color="auto"/>
        <w:right w:val="none" w:sz="0" w:space="0" w:color="auto"/>
      </w:divBdr>
    </w:div>
    <w:div w:id="1331177450">
      <w:bodyDiv w:val="1"/>
      <w:marLeft w:val="0"/>
      <w:marRight w:val="0"/>
      <w:marTop w:val="0"/>
      <w:marBottom w:val="0"/>
      <w:divBdr>
        <w:top w:val="none" w:sz="0" w:space="0" w:color="auto"/>
        <w:left w:val="none" w:sz="0" w:space="0" w:color="auto"/>
        <w:bottom w:val="none" w:sz="0" w:space="0" w:color="auto"/>
        <w:right w:val="none" w:sz="0" w:space="0" w:color="auto"/>
      </w:divBdr>
      <w:divsChild>
        <w:div w:id="768889757">
          <w:marLeft w:val="0"/>
          <w:marRight w:val="0"/>
          <w:marTop w:val="0"/>
          <w:marBottom w:val="0"/>
          <w:divBdr>
            <w:top w:val="none" w:sz="0" w:space="0" w:color="auto"/>
            <w:left w:val="none" w:sz="0" w:space="0" w:color="auto"/>
            <w:bottom w:val="none" w:sz="0" w:space="0" w:color="auto"/>
            <w:right w:val="none" w:sz="0" w:space="0" w:color="auto"/>
          </w:divBdr>
          <w:divsChild>
            <w:div w:id="2109084377">
              <w:marLeft w:val="0"/>
              <w:marRight w:val="0"/>
              <w:marTop w:val="0"/>
              <w:marBottom w:val="0"/>
              <w:divBdr>
                <w:top w:val="none" w:sz="0" w:space="0" w:color="auto"/>
                <w:left w:val="none" w:sz="0" w:space="0" w:color="auto"/>
                <w:bottom w:val="none" w:sz="0" w:space="0" w:color="auto"/>
                <w:right w:val="none" w:sz="0" w:space="0" w:color="auto"/>
              </w:divBdr>
              <w:divsChild>
                <w:div w:id="106896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725876">
      <w:bodyDiv w:val="1"/>
      <w:marLeft w:val="0"/>
      <w:marRight w:val="0"/>
      <w:marTop w:val="0"/>
      <w:marBottom w:val="0"/>
      <w:divBdr>
        <w:top w:val="none" w:sz="0" w:space="0" w:color="auto"/>
        <w:left w:val="none" w:sz="0" w:space="0" w:color="auto"/>
        <w:bottom w:val="none" w:sz="0" w:space="0" w:color="auto"/>
        <w:right w:val="none" w:sz="0" w:space="0" w:color="auto"/>
      </w:divBdr>
    </w:div>
    <w:div w:id="2004889693">
      <w:bodyDiv w:val="1"/>
      <w:marLeft w:val="0"/>
      <w:marRight w:val="0"/>
      <w:marTop w:val="0"/>
      <w:marBottom w:val="0"/>
      <w:divBdr>
        <w:top w:val="none" w:sz="0" w:space="0" w:color="auto"/>
        <w:left w:val="none" w:sz="0" w:space="0" w:color="auto"/>
        <w:bottom w:val="none" w:sz="0" w:space="0" w:color="auto"/>
        <w:right w:val="none" w:sz="0" w:space="0" w:color="auto"/>
      </w:divBdr>
      <w:divsChild>
        <w:div w:id="1375233065">
          <w:marLeft w:val="0"/>
          <w:marRight w:val="0"/>
          <w:marTop w:val="0"/>
          <w:marBottom w:val="0"/>
          <w:divBdr>
            <w:top w:val="none" w:sz="0" w:space="0" w:color="auto"/>
            <w:left w:val="none" w:sz="0" w:space="0" w:color="auto"/>
            <w:bottom w:val="none" w:sz="0" w:space="0" w:color="auto"/>
            <w:right w:val="none" w:sz="0" w:space="0" w:color="auto"/>
          </w:divBdr>
        </w:div>
        <w:div w:id="726220654">
          <w:marLeft w:val="0"/>
          <w:marRight w:val="0"/>
          <w:marTop w:val="0"/>
          <w:marBottom w:val="0"/>
          <w:divBdr>
            <w:top w:val="none" w:sz="0" w:space="0" w:color="auto"/>
            <w:left w:val="none" w:sz="0" w:space="0" w:color="auto"/>
            <w:bottom w:val="none" w:sz="0" w:space="0" w:color="auto"/>
            <w:right w:val="none" w:sz="0" w:space="0" w:color="auto"/>
          </w:divBdr>
        </w:div>
        <w:div w:id="1791119484">
          <w:marLeft w:val="0"/>
          <w:marRight w:val="0"/>
          <w:marTop w:val="0"/>
          <w:marBottom w:val="0"/>
          <w:divBdr>
            <w:top w:val="none" w:sz="0" w:space="0" w:color="auto"/>
            <w:left w:val="none" w:sz="0" w:space="0" w:color="auto"/>
            <w:bottom w:val="none" w:sz="0" w:space="0" w:color="auto"/>
            <w:right w:val="none" w:sz="0" w:space="0" w:color="auto"/>
          </w:divBdr>
        </w:div>
        <w:div w:id="844829592">
          <w:marLeft w:val="0"/>
          <w:marRight w:val="0"/>
          <w:marTop w:val="0"/>
          <w:marBottom w:val="0"/>
          <w:divBdr>
            <w:top w:val="none" w:sz="0" w:space="0" w:color="auto"/>
            <w:left w:val="none" w:sz="0" w:space="0" w:color="auto"/>
            <w:bottom w:val="none" w:sz="0" w:space="0" w:color="auto"/>
            <w:right w:val="none" w:sz="0" w:space="0" w:color="auto"/>
          </w:divBdr>
        </w:div>
        <w:div w:id="1202204934">
          <w:marLeft w:val="0"/>
          <w:marRight w:val="0"/>
          <w:marTop w:val="0"/>
          <w:marBottom w:val="0"/>
          <w:divBdr>
            <w:top w:val="none" w:sz="0" w:space="0" w:color="auto"/>
            <w:left w:val="none" w:sz="0" w:space="0" w:color="auto"/>
            <w:bottom w:val="none" w:sz="0" w:space="0" w:color="auto"/>
            <w:right w:val="none" w:sz="0" w:space="0" w:color="auto"/>
          </w:divBdr>
        </w:div>
        <w:div w:id="1377972117">
          <w:marLeft w:val="0"/>
          <w:marRight w:val="0"/>
          <w:marTop w:val="0"/>
          <w:marBottom w:val="0"/>
          <w:divBdr>
            <w:top w:val="none" w:sz="0" w:space="0" w:color="auto"/>
            <w:left w:val="none" w:sz="0" w:space="0" w:color="auto"/>
            <w:bottom w:val="none" w:sz="0" w:space="0" w:color="auto"/>
            <w:right w:val="none" w:sz="0" w:space="0" w:color="auto"/>
          </w:divBdr>
        </w:div>
        <w:div w:id="2078430131">
          <w:marLeft w:val="0"/>
          <w:marRight w:val="0"/>
          <w:marTop w:val="0"/>
          <w:marBottom w:val="0"/>
          <w:divBdr>
            <w:top w:val="none" w:sz="0" w:space="0" w:color="auto"/>
            <w:left w:val="none" w:sz="0" w:space="0" w:color="auto"/>
            <w:bottom w:val="none" w:sz="0" w:space="0" w:color="auto"/>
            <w:right w:val="none" w:sz="0" w:space="0" w:color="auto"/>
          </w:divBdr>
        </w:div>
        <w:div w:id="648437385">
          <w:marLeft w:val="0"/>
          <w:marRight w:val="0"/>
          <w:marTop w:val="0"/>
          <w:marBottom w:val="0"/>
          <w:divBdr>
            <w:top w:val="none" w:sz="0" w:space="0" w:color="auto"/>
            <w:left w:val="none" w:sz="0" w:space="0" w:color="auto"/>
            <w:bottom w:val="none" w:sz="0" w:space="0" w:color="auto"/>
            <w:right w:val="none" w:sz="0" w:space="0" w:color="auto"/>
          </w:divBdr>
        </w:div>
        <w:div w:id="1307314987">
          <w:marLeft w:val="0"/>
          <w:marRight w:val="0"/>
          <w:marTop w:val="0"/>
          <w:marBottom w:val="0"/>
          <w:divBdr>
            <w:top w:val="none" w:sz="0" w:space="0" w:color="auto"/>
            <w:left w:val="none" w:sz="0" w:space="0" w:color="auto"/>
            <w:bottom w:val="none" w:sz="0" w:space="0" w:color="auto"/>
            <w:right w:val="none" w:sz="0" w:space="0" w:color="auto"/>
          </w:divBdr>
        </w:div>
        <w:div w:id="241525013">
          <w:marLeft w:val="0"/>
          <w:marRight w:val="0"/>
          <w:marTop w:val="0"/>
          <w:marBottom w:val="0"/>
          <w:divBdr>
            <w:top w:val="none" w:sz="0" w:space="0" w:color="auto"/>
            <w:left w:val="none" w:sz="0" w:space="0" w:color="auto"/>
            <w:bottom w:val="none" w:sz="0" w:space="0" w:color="auto"/>
            <w:right w:val="none" w:sz="0" w:space="0" w:color="auto"/>
          </w:divBdr>
        </w:div>
        <w:div w:id="278953121">
          <w:marLeft w:val="0"/>
          <w:marRight w:val="0"/>
          <w:marTop w:val="0"/>
          <w:marBottom w:val="0"/>
          <w:divBdr>
            <w:top w:val="none" w:sz="0" w:space="0" w:color="auto"/>
            <w:left w:val="none" w:sz="0" w:space="0" w:color="auto"/>
            <w:bottom w:val="none" w:sz="0" w:space="0" w:color="auto"/>
            <w:right w:val="none" w:sz="0" w:space="0" w:color="auto"/>
          </w:divBdr>
        </w:div>
        <w:div w:id="1670211359">
          <w:marLeft w:val="0"/>
          <w:marRight w:val="0"/>
          <w:marTop w:val="0"/>
          <w:marBottom w:val="0"/>
          <w:divBdr>
            <w:top w:val="none" w:sz="0" w:space="0" w:color="auto"/>
            <w:left w:val="none" w:sz="0" w:space="0" w:color="auto"/>
            <w:bottom w:val="none" w:sz="0" w:space="0" w:color="auto"/>
            <w:right w:val="none" w:sz="0" w:space="0" w:color="auto"/>
          </w:divBdr>
        </w:div>
        <w:div w:id="834802914">
          <w:marLeft w:val="0"/>
          <w:marRight w:val="0"/>
          <w:marTop w:val="0"/>
          <w:marBottom w:val="0"/>
          <w:divBdr>
            <w:top w:val="none" w:sz="0" w:space="0" w:color="auto"/>
            <w:left w:val="none" w:sz="0" w:space="0" w:color="auto"/>
            <w:bottom w:val="none" w:sz="0" w:space="0" w:color="auto"/>
            <w:right w:val="none" w:sz="0" w:space="0" w:color="auto"/>
          </w:divBdr>
        </w:div>
        <w:div w:id="807017722">
          <w:marLeft w:val="0"/>
          <w:marRight w:val="0"/>
          <w:marTop w:val="0"/>
          <w:marBottom w:val="0"/>
          <w:divBdr>
            <w:top w:val="none" w:sz="0" w:space="0" w:color="auto"/>
            <w:left w:val="none" w:sz="0" w:space="0" w:color="auto"/>
            <w:bottom w:val="none" w:sz="0" w:space="0" w:color="auto"/>
            <w:right w:val="none" w:sz="0" w:space="0" w:color="auto"/>
          </w:divBdr>
        </w:div>
        <w:div w:id="1061825920">
          <w:marLeft w:val="0"/>
          <w:marRight w:val="0"/>
          <w:marTop w:val="0"/>
          <w:marBottom w:val="0"/>
          <w:divBdr>
            <w:top w:val="none" w:sz="0" w:space="0" w:color="auto"/>
            <w:left w:val="none" w:sz="0" w:space="0" w:color="auto"/>
            <w:bottom w:val="none" w:sz="0" w:space="0" w:color="auto"/>
            <w:right w:val="none" w:sz="0" w:space="0" w:color="auto"/>
          </w:divBdr>
        </w:div>
        <w:div w:id="319887559">
          <w:marLeft w:val="0"/>
          <w:marRight w:val="0"/>
          <w:marTop w:val="0"/>
          <w:marBottom w:val="0"/>
          <w:divBdr>
            <w:top w:val="none" w:sz="0" w:space="0" w:color="auto"/>
            <w:left w:val="none" w:sz="0" w:space="0" w:color="auto"/>
            <w:bottom w:val="none" w:sz="0" w:space="0" w:color="auto"/>
            <w:right w:val="none" w:sz="0" w:space="0" w:color="auto"/>
          </w:divBdr>
        </w:div>
        <w:div w:id="213810131">
          <w:marLeft w:val="0"/>
          <w:marRight w:val="0"/>
          <w:marTop w:val="0"/>
          <w:marBottom w:val="0"/>
          <w:divBdr>
            <w:top w:val="none" w:sz="0" w:space="0" w:color="auto"/>
            <w:left w:val="none" w:sz="0" w:space="0" w:color="auto"/>
            <w:bottom w:val="none" w:sz="0" w:space="0" w:color="auto"/>
            <w:right w:val="none" w:sz="0" w:space="0" w:color="auto"/>
          </w:divBdr>
        </w:div>
        <w:div w:id="2096197897">
          <w:marLeft w:val="0"/>
          <w:marRight w:val="0"/>
          <w:marTop w:val="0"/>
          <w:marBottom w:val="0"/>
          <w:divBdr>
            <w:top w:val="none" w:sz="0" w:space="0" w:color="auto"/>
            <w:left w:val="none" w:sz="0" w:space="0" w:color="auto"/>
            <w:bottom w:val="none" w:sz="0" w:space="0" w:color="auto"/>
            <w:right w:val="none" w:sz="0" w:space="0" w:color="auto"/>
          </w:divBdr>
        </w:div>
        <w:div w:id="91048586">
          <w:marLeft w:val="0"/>
          <w:marRight w:val="0"/>
          <w:marTop w:val="0"/>
          <w:marBottom w:val="0"/>
          <w:divBdr>
            <w:top w:val="none" w:sz="0" w:space="0" w:color="auto"/>
            <w:left w:val="none" w:sz="0" w:space="0" w:color="auto"/>
            <w:bottom w:val="none" w:sz="0" w:space="0" w:color="auto"/>
            <w:right w:val="none" w:sz="0" w:space="0" w:color="auto"/>
          </w:divBdr>
        </w:div>
        <w:div w:id="526334065">
          <w:marLeft w:val="0"/>
          <w:marRight w:val="0"/>
          <w:marTop w:val="0"/>
          <w:marBottom w:val="0"/>
          <w:divBdr>
            <w:top w:val="none" w:sz="0" w:space="0" w:color="auto"/>
            <w:left w:val="none" w:sz="0" w:space="0" w:color="auto"/>
            <w:bottom w:val="none" w:sz="0" w:space="0" w:color="auto"/>
            <w:right w:val="none" w:sz="0" w:space="0" w:color="auto"/>
          </w:divBdr>
        </w:div>
        <w:div w:id="1841045915">
          <w:marLeft w:val="0"/>
          <w:marRight w:val="0"/>
          <w:marTop w:val="0"/>
          <w:marBottom w:val="0"/>
          <w:divBdr>
            <w:top w:val="none" w:sz="0" w:space="0" w:color="auto"/>
            <w:left w:val="none" w:sz="0" w:space="0" w:color="auto"/>
            <w:bottom w:val="none" w:sz="0" w:space="0" w:color="auto"/>
            <w:right w:val="none" w:sz="0" w:space="0" w:color="auto"/>
          </w:divBdr>
        </w:div>
        <w:div w:id="1406033183">
          <w:marLeft w:val="0"/>
          <w:marRight w:val="0"/>
          <w:marTop w:val="0"/>
          <w:marBottom w:val="0"/>
          <w:divBdr>
            <w:top w:val="none" w:sz="0" w:space="0" w:color="auto"/>
            <w:left w:val="none" w:sz="0" w:space="0" w:color="auto"/>
            <w:bottom w:val="none" w:sz="0" w:space="0" w:color="auto"/>
            <w:right w:val="none" w:sz="0" w:space="0" w:color="auto"/>
          </w:divBdr>
        </w:div>
        <w:div w:id="339358363">
          <w:marLeft w:val="0"/>
          <w:marRight w:val="0"/>
          <w:marTop w:val="0"/>
          <w:marBottom w:val="0"/>
          <w:divBdr>
            <w:top w:val="none" w:sz="0" w:space="0" w:color="auto"/>
            <w:left w:val="none" w:sz="0" w:space="0" w:color="auto"/>
            <w:bottom w:val="none" w:sz="0" w:space="0" w:color="auto"/>
            <w:right w:val="none" w:sz="0" w:space="0" w:color="auto"/>
          </w:divBdr>
        </w:div>
        <w:div w:id="234122771">
          <w:marLeft w:val="0"/>
          <w:marRight w:val="0"/>
          <w:marTop w:val="0"/>
          <w:marBottom w:val="0"/>
          <w:divBdr>
            <w:top w:val="none" w:sz="0" w:space="0" w:color="auto"/>
            <w:left w:val="none" w:sz="0" w:space="0" w:color="auto"/>
            <w:bottom w:val="none" w:sz="0" w:space="0" w:color="auto"/>
            <w:right w:val="none" w:sz="0" w:space="0" w:color="auto"/>
          </w:divBdr>
        </w:div>
        <w:div w:id="2017072194">
          <w:marLeft w:val="0"/>
          <w:marRight w:val="0"/>
          <w:marTop w:val="0"/>
          <w:marBottom w:val="0"/>
          <w:divBdr>
            <w:top w:val="none" w:sz="0" w:space="0" w:color="auto"/>
            <w:left w:val="none" w:sz="0" w:space="0" w:color="auto"/>
            <w:bottom w:val="none" w:sz="0" w:space="0" w:color="auto"/>
            <w:right w:val="none" w:sz="0" w:space="0" w:color="auto"/>
          </w:divBdr>
        </w:div>
        <w:div w:id="1066954392">
          <w:marLeft w:val="0"/>
          <w:marRight w:val="0"/>
          <w:marTop w:val="0"/>
          <w:marBottom w:val="0"/>
          <w:divBdr>
            <w:top w:val="none" w:sz="0" w:space="0" w:color="auto"/>
            <w:left w:val="none" w:sz="0" w:space="0" w:color="auto"/>
            <w:bottom w:val="none" w:sz="0" w:space="0" w:color="auto"/>
            <w:right w:val="none" w:sz="0" w:space="0" w:color="auto"/>
          </w:divBdr>
        </w:div>
        <w:div w:id="1579705041">
          <w:marLeft w:val="0"/>
          <w:marRight w:val="0"/>
          <w:marTop w:val="0"/>
          <w:marBottom w:val="0"/>
          <w:divBdr>
            <w:top w:val="none" w:sz="0" w:space="0" w:color="auto"/>
            <w:left w:val="none" w:sz="0" w:space="0" w:color="auto"/>
            <w:bottom w:val="none" w:sz="0" w:space="0" w:color="auto"/>
            <w:right w:val="none" w:sz="0" w:space="0" w:color="auto"/>
          </w:divBdr>
        </w:div>
        <w:div w:id="86777731">
          <w:marLeft w:val="0"/>
          <w:marRight w:val="0"/>
          <w:marTop w:val="0"/>
          <w:marBottom w:val="0"/>
          <w:divBdr>
            <w:top w:val="none" w:sz="0" w:space="0" w:color="auto"/>
            <w:left w:val="none" w:sz="0" w:space="0" w:color="auto"/>
            <w:bottom w:val="none" w:sz="0" w:space="0" w:color="auto"/>
            <w:right w:val="none" w:sz="0" w:space="0" w:color="auto"/>
          </w:divBdr>
        </w:div>
        <w:div w:id="2084447724">
          <w:marLeft w:val="0"/>
          <w:marRight w:val="0"/>
          <w:marTop w:val="0"/>
          <w:marBottom w:val="0"/>
          <w:divBdr>
            <w:top w:val="none" w:sz="0" w:space="0" w:color="auto"/>
            <w:left w:val="none" w:sz="0" w:space="0" w:color="auto"/>
            <w:bottom w:val="none" w:sz="0" w:space="0" w:color="auto"/>
            <w:right w:val="none" w:sz="0" w:space="0" w:color="auto"/>
          </w:divBdr>
        </w:div>
        <w:div w:id="1612973534">
          <w:marLeft w:val="0"/>
          <w:marRight w:val="0"/>
          <w:marTop w:val="0"/>
          <w:marBottom w:val="0"/>
          <w:divBdr>
            <w:top w:val="none" w:sz="0" w:space="0" w:color="auto"/>
            <w:left w:val="none" w:sz="0" w:space="0" w:color="auto"/>
            <w:bottom w:val="none" w:sz="0" w:space="0" w:color="auto"/>
            <w:right w:val="none" w:sz="0" w:space="0" w:color="auto"/>
          </w:divBdr>
        </w:div>
        <w:div w:id="751008024">
          <w:marLeft w:val="0"/>
          <w:marRight w:val="0"/>
          <w:marTop w:val="0"/>
          <w:marBottom w:val="0"/>
          <w:divBdr>
            <w:top w:val="none" w:sz="0" w:space="0" w:color="auto"/>
            <w:left w:val="none" w:sz="0" w:space="0" w:color="auto"/>
            <w:bottom w:val="none" w:sz="0" w:space="0" w:color="auto"/>
            <w:right w:val="none" w:sz="0" w:space="0" w:color="auto"/>
          </w:divBdr>
        </w:div>
        <w:div w:id="1206721417">
          <w:marLeft w:val="0"/>
          <w:marRight w:val="0"/>
          <w:marTop w:val="0"/>
          <w:marBottom w:val="0"/>
          <w:divBdr>
            <w:top w:val="none" w:sz="0" w:space="0" w:color="auto"/>
            <w:left w:val="none" w:sz="0" w:space="0" w:color="auto"/>
            <w:bottom w:val="none" w:sz="0" w:space="0" w:color="auto"/>
            <w:right w:val="none" w:sz="0" w:space="0" w:color="auto"/>
          </w:divBdr>
        </w:div>
        <w:div w:id="1814641063">
          <w:marLeft w:val="0"/>
          <w:marRight w:val="0"/>
          <w:marTop w:val="0"/>
          <w:marBottom w:val="0"/>
          <w:divBdr>
            <w:top w:val="none" w:sz="0" w:space="0" w:color="auto"/>
            <w:left w:val="none" w:sz="0" w:space="0" w:color="auto"/>
            <w:bottom w:val="none" w:sz="0" w:space="0" w:color="auto"/>
            <w:right w:val="none" w:sz="0" w:space="0" w:color="auto"/>
          </w:divBdr>
        </w:div>
        <w:div w:id="1409039555">
          <w:marLeft w:val="0"/>
          <w:marRight w:val="0"/>
          <w:marTop w:val="0"/>
          <w:marBottom w:val="0"/>
          <w:divBdr>
            <w:top w:val="none" w:sz="0" w:space="0" w:color="auto"/>
            <w:left w:val="none" w:sz="0" w:space="0" w:color="auto"/>
            <w:bottom w:val="none" w:sz="0" w:space="0" w:color="auto"/>
            <w:right w:val="none" w:sz="0" w:space="0" w:color="auto"/>
          </w:divBdr>
        </w:div>
        <w:div w:id="585067880">
          <w:marLeft w:val="0"/>
          <w:marRight w:val="0"/>
          <w:marTop w:val="0"/>
          <w:marBottom w:val="0"/>
          <w:divBdr>
            <w:top w:val="none" w:sz="0" w:space="0" w:color="auto"/>
            <w:left w:val="none" w:sz="0" w:space="0" w:color="auto"/>
            <w:bottom w:val="none" w:sz="0" w:space="0" w:color="auto"/>
            <w:right w:val="none" w:sz="0" w:space="0" w:color="auto"/>
          </w:divBdr>
        </w:div>
        <w:div w:id="1610628560">
          <w:marLeft w:val="0"/>
          <w:marRight w:val="0"/>
          <w:marTop w:val="0"/>
          <w:marBottom w:val="0"/>
          <w:divBdr>
            <w:top w:val="none" w:sz="0" w:space="0" w:color="auto"/>
            <w:left w:val="none" w:sz="0" w:space="0" w:color="auto"/>
            <w:bottom w:val="none" w:sz="0" w:space="0" w:color="auto"/>
            <w:right w:val="none" w:sz="0" w:space="0" w:color="auto"/>
          </w:divBdr>
        </w:div>
        <w:div w:id="1767000452">
          <w:marLeft w:val="0"/>
          <w:marRight w:val="0"/>
          <w:marTop w:val="0"/>
          <w:marBottom w:val="0"/>
          <w:divBdr>
            <w:top w:val="none" w:sz="0" w:space="0" w:color="auto"/>
            <w:left w:val="none" w:sz="0" w:space="0" w:color="auto"/>
            <w:bottom w:val="none" w:sz="0" w:space="0" w:color="auto"/>
            <w:right w:val="none" w:sz="0" w:space="0" w:color="auto"/>
          </w:divBdr>
        </w:div>
        <w:div w:id="1552766330">
          <w:marLeft w:val="0"/>
          <w:marRight w:val="0"/>
          <w:marTop w:val="0"/>
          <w:marBottom w:val="0"/>
          <w:divBdr>
            <w:top w:val="none" w:sz="0" w:space="0" w:color="auto"/>
            <w:left w:val="none" w:sz="0" w:space="0" w:color="auto"/>
            <w:bottom w:val="none" w:sz="0" w:space="0" w:color="auto"/>
            <w:right w:val="none" w:sz="0" w:space="0" w:color="auto"/>
          </w:divBdr>
        </w:div>
        <w:div w:id="1354498333">
          <w:marLeft w:val="0"/>
          <w:marRight w:val="0"/>
          <w:marTop w:val="0"/>
          <w:marBottom w:val="0"/>
          <w:divBdr>
            <w:top w:val="none" w:sz="0" w:space="0" w:color="auto"/>
            <w:left w:val="none" w:sz="0" w:space="0" w:color="auto"/>
            <w:bottom w:val="none" w:sz="0" w:space="0" w:color="auto"/>
            <w:right w:val="none" w:sz="0" w:space="0" w:color="auto"/>
          </w:divBdr>
        </w:div>
        <w:div w:id="1244880217">
          <w:marLeft w:val="0"/>
          <w:marRight w:val="0"/>
          <w:marTop w:val="0"/>
          <w:marBottom w:val="0"/>
          <w:divBdr>
            <w:top w:val="none" w:sz="0" w:space="0" w:color="auto"/>
            <w:left w:val="none" w:sz="0" w:space="0" w:color="auto"/>
            <w:bottom w:val="none" w:sz="0" w:space="0" w:color="auto"/>
            <w:right w:val="none" w:sz="0" w:space="0" w:color="auto"/>
          </w:divBdr>
        </w:div>
        <w:div w:id="1334141649">
          <w:marLeft w:val="0"/>
          <w:marRight w:val="0"/>
          <w:marTop w:val="0"/>
          <w:marBottom w:val="0"/>
          <w:divBdr>
            <w:top w:val="none" w:sz="0" w:space="0" w:color="auto"/>
            <w:left w:val="none" w:sz="0" w:space="0" w:color="auto"/>
            <w:bottom w:val="none" w:sz="0" w:space="0" w:color="auto"/>
            <w:right w:val="none" w:sz="0" w:space="0" w:color="auto"/>
          </w:divBdr>
        </w:div>
        <w:div w:id="2117946992">
          <w:marLeft w:val="0"/>
          <w:marRight w:val="0"/>
          <w:marTop w:val="0"/>
          <w:marBottom w:val="0"/>
          <w:divBdr>
            <w:top w:val="none" w:sz="0" w:space="0" w:color="auto"/>
            <w:left w:val="none" w:sz="0" w:space="0" w:color="auto"/>
            <w:bottom w:val="none" w:sz="0" w:space="0" w:color="auto"/>
            <w:right w:val="none" w:sz="0" w:space="0" w:color="auto"/>
          </w:divBdr>
        </w:div>
        <w:div w:id="1206676909">
          <w:marLeft w:val="0"/>
          <w:marRight w:val="0"/>
          <w:marTop w:val="0"/>
          <w:marBottom w:val="0"/>
          <w:divBdr>
            <w:top w:val="none" w:sz="0" w:space="0" w:color="auto"/>
            <w:left w:val="none" w:sz="0" w:space="0" w:color="auto"/>
            <w:bottom w:val="none" w:sz="0" w:space="0" w:color="auto"/>
            <w:right w:val="none" w:sz="0" w:space="0" w:color="auto"/>
          </w:divBdr>
        </w:div>
        <w:div w:id="641469003">
          <w:marLeft w:val="0"/>
          <w:marRight w:val="0"/>
          <w:marTop w:val="0"/>
          <w:marBottom w:val="0"/>
          <w:divBdr>
            <w:top w:val="none" w:sz="0" w:space="0" w:color="auto"/>
            <w:left w:val="none" w:sz="0" w:space="0" w:color="auto"/>
            <w:bottom w:val="none" w:sz="0" w:space="0" w:color="auto"/>
            <w:right w:val="none" w:sz="0" w:space="0" w:color="auto"/>
          </w:divBdr>
        </w:div>
        <w:div w:id="1767846888">
          <w:marLeft w:val="0"/>
          <w:marRight w:val="0"/>
          <w:marTop w:val="0"/>
          <w:marBottom w:val="0"/>
          <w:divBdr>
            <w:top w:val="none" w:sz="0" w:space="0" w:color="auto"/>
            <w:left w:val="none" w:sz="0" w:space="0" w:color="auto"/>
            <w:bottom w:val="none" w:sz="0" w:space="0" w:color="auto"/>
            <w:right w:val="none" w:sz="0" w:space="0" w:color="auto"/>
          </w:divBdr>
        </w:div>
        <w:div w:id="1868374801">
          <w:marLeft w:val="0"/>
          <w:marRight w:val="0"/>
          <w:marTop w:val="0"/>
          <w:marBottom w:val="0"/>
          <w:divBdr>
            <w:top w:val="none" w:sz="0" w:space="0" w:color="auto"/>
            <w:left w:val="none" w:sz="0" w:space="0" w:color="auto"/>
            <w:bottom w:val="none" w:sz="0" w:space="0" w:color="auto"/>
            <w:right w:val="none" w:sz="0" w:space="0" w:color="auto"/>
          </w:divBdr>
        </w:div>
        <w:div w:id="1659335451">
          <w:marLeft w:val="0"/>
          <w:marRight w:val="0"/>
          <w:marTop w:val="0"/>
          <w:marBottom w:val="0"/>
          <w:divBdr>
            <w:top w:val="none" w:sz="0" w:space="0" w:color="auto"/>
            <w:left w:val="none" w:sz="0" w:space="0" w:color="auto"/>
            <w:bottom w:val="none" w:sz="0" w:space="0" w:color="auto"/>
            <w:right w:val="none" w:sz="0" w:space="0" w:color="auto"/>
          </w:divBdr>
        </w:div>
        <w:div w:id="1779136665">
          <w:marLeft w:val="0"/>
          <w:marRight w:val="0"/>
          <w:marTop w:val="0"/>
          <w:marBottom w:val="0"/>
          <w:divBdr>
            <w:top w:val="none" w:sz="0" w:space="0" w:color="auto"/>
            <w:left w:val="none" w:sz="0" w:space="0" w:color="auto"/>
            <w:bottom w:val="none" w:sz="0" w:space="0" w:color="auto"/>
            <w:right w:val="none" w:sz="0" w:space="0" w:color="auto"/>
          </w:divBdr>
        </w:div>
        <w:div w:id="548303451">
          <w:marLeft w:val="0"/>
          <w:marRight w:val="0"/>
          <w:marTop w:val="0"/>
          <w:marBottom w:val="0"/>
          <w:divBdr>
            <w:top w:val="none" w:sz="0" w:space="0" w:color="auto"/>
            <w:left w:val="none" w:sz="0" w:space="0" w:color="auto"/>
            <w:bottom w:val="none" w:sz="0" w:space="0" w:color="auto"/>
            <w:right w:val="none" w:sz="0" w:space="0" w:color="auto"/>
          </w:divBdr>
        </w:div>
        <w:div w:id="610211112">
          <w:marLeft w:val="0"/>
          <w:marRight w:val="0"/>
          <w:marTop w:val="0"/>
          <w:marBottom w:val="0"/>
          <w:divBdr>
            <w:top w:val="none" w:sz="0" w:space="0" w:color="auto"/>
            <w:left w:val="none" w:sz="0" w:space="0" w:color="auto"/>
            <w:bottom w:val="none" w:sz="0" w:space="0" w:color="auto"/>
            <w:right w:val="none" w:sz="0" w:space="0" w:color="auto"/>
          </w:divBdr>
        </w:div>
        <w:div w:id="754131224">
          <w:marLeft w:val="0"/>
          <w:marRight w:val="0"/>
          <w:marTop w:val="0"/>
          <w:marBottom w:val="0"/>
          <w:divBdr>
            <w:top w:val="none" w:sz="0" w:space="0" w:color="auto"/>
            <w:left w:val="none" w:sz="0" w:space="0" w:color="auto"/>
            <w:bottom w:val="none" w:sz="0" w:space="0" w:color="auto"/>
            <w:right w:val="none" w:sz="0" w:space="0" w:color="auto"/>
          </w:divBdr>
        </w:div>
        <w:div w:id="517307098">
          <w:marLeft w:val="0"/>
          <w:marRight w:val="0"/>
          <w:marTop w:val="0"/>
          <w:marBottom w:val="0"/>
          <w:divBdr>
            <w:top w:val="none" w:sz="0" w:space="0" w:color="auto"/>
            <w:left w:val="none" w:sz="0" w:space="0" w:color="auto"/>
            <w:bottom w:val="none" w:sz="0" w:space="0" w:color="auto"/>
            <w:right w:val="none" w:sz="0" w:space="0" w:color="auto"/>
          </w:divBdr>
        </w:div>
        <w:div w:id="477262216">
          <w:marLeft w:val="0"/>
          <w:marRight w:val="0"/>
          <w:marTop w:val="0"/>
          <w:marBottom w:val="0"/>
          <w:divBdr>
            <w:top w:val="none" w:sz="0" w:space="0" w:color="auto"/>
            <w:left w:val="none" w:sz="0" w:space="0" w:color="auto"/>
            <w:bottom w:val="none" w:sz="0" w:space="0" w:color="auto"/>
            <w:right w:val="none" w:sz="0" w:space="0" w:color="auto"/>
          </w:divBdr>
        </w:div>
        <w:div w:id="381100362">
          <w:marLeft w:val="0"/>
          <w:marRight w:val="0"/>
          <w:marTop w:val="0"/>
          <w:marBottom w:val="0"/>
          <w:divBdr>
            <w:top w:val="none" w:sz="0" w:space="0" w:color="auto"/>
            <w:left w:val="none" w:sz="0" w:space="0" w:color="auto"/>
            <w:bottom w:val="none" w:sz="0" w:space="0" w:color="auto"/>
            <w:right w:val="none" w:sz="0" w:space="0" w:color="auto"/>
          </w:divBdr>
        </w:div>
        <w:div w:id="762578534">
          <w:marLeft w:val="0"/>
          <w:marRight w:val="0"/>
          <w:marTop w:val="0"/>
          <w:marBottom w:val="0"/>
          <w:divBdr>
            <w:top w:val="none" w:sz="0" w:space="0" w:color="auto"/>
            <w:left w:val="none" w:sz="0" w:space="0" w:color="auto"/>
            <w:bottom w:val="none" w:sz="0" w:space="0" w:color="auto"/>
            <w:right w:val="none" w:sz="0" w:space="0" w:color="auto"/>
          </w:divBdr>
        </w:div>
        <w:div w:id="124322370">
          <w:marLeft w:val="0"/>
          <w:marRight w:val="0"/>
          <w:marTop w:val="0"/>
          <w:marBottom w:val="0"/>
          <w:divBdr>
            <w:top w:val="none" w:sz="0" w:space="0" w:color="auto"/>
            <w:left w:val="none" w:sz="0" w:space="0" w:color="auto"/>
            <w:bottom w:val="none" w:sz="0" w:space="0" w:color="auto"/>
            <w:right w:val="none" w:sz="0" w:space="0" w:color="auto"/>
          </w:divBdr>
        </w:div>
        <w:div w:id="841240240">
          <w:marLeft w:val="0"/>
          <w:marRight w:val="0"/>
          <w:marTop w:val="0"/>
          <w:marBottom w:val="0"/>
          <w:divBdr>
            <w:top w:val="none" w:sz="0" w:space="0" w:color="auto"/>
            <w:left w:val="none" w:sz="0" w:space="0" w:color="auto"/>
            <w:bottom w:val="none" w:sz="0" w:space="0" w:color="auto"/>
            <w:right w:val="none" w:sz="0" w:space="0" w:color="auto"/>
          </w:divBdr>
        </w:div>
        <w:div w:id="1695182982">
          <w:marLeft w:val="0"/>
          <w:marRight w:val="0"/>
          <w:marTop w:val="0"/>
          <w:marBottom w:val="0"/>
          <w:divBdr>
            <w:top w:val="none" w:sz="0" w:space="0" w:color="auto"/>
            <w:left w:val="none" w:sz="0" w:space="0" w:color="auto"/>
            <w:bottom w:val="none" w:sz="0" w:space="0" w:color="auto"/>
            <w:right w:val="none" w:sz="0" w:space="0" w:color="auto"/>
          </w:divBdr>
        </w:div>
        <w:div w:id="1877235745">
          <w:marLeft w:val="0"/>
          <w:marRight w:val="0"/>
          <w:marTop w:val="0"/>
          <w:marBottom w:val="0"/>
          <w:divBdr>
            <w:top w:val="none" w:sz="0" w:space="0" w:color="auto"/>
            <w:left w:val="none" w:sz="0" w:space="0" w:color="auto"/>
            <w:bottom w:val="none" w:sz="0" w:space="0" w:color="auto"/>
            <w:right w:val="none" w:sz="0" w:space="0" w:color="auto"/>
          </w:divBdr>
        </w:div>
        <w:div w:id="132718777">
          <w:marLeft w:val="0"/>
          <w:marRight w:val="0"/>
          <w:marTop w:val="0"/>
          <w:marBottom w:val="0"/>
          <w:divBdr>
            <w:top w:val="none" w:sz="0" w:space="0" w:color="auto"/>
            <w:left w:val="none" w:sz="0" w:space="0" w:color="auto"/>
            <w:bottom w:val="none" w:sz="0" w:space="0" w:color="auto"/>
            <w:right w:val="none" w:sz="0" w:space="0" w:color="auto"/>
          </w:divBdr>
        </w:div>
        <w:div w:id="70927771">
          <w:marLeft w:val="0"/>
          <w:marRight w:val="0"/>
          <w:marTop w:val="0"/>
          <w:marBottom w:val="0"/>
          <w:divBdr>
            <w:top w:val="none" w:sz="0" w:space="0" w:color="auto"/>
            <w:left w:val="none" w:sz="0" w:space="0" w:color="auto"/>
            <w:bottom w:val="none" w:sz="0" w:space="0" w:color="auto"/>
            <w:right w:val="none" w:sz="0" w:space="0" w:color="auto"/>
          </w:divBdr>
          <w:divsChild>
            <w:div w:id="1973093166">
              <w:marLeft w:val="0"/>
              <w:marRight w:val="0"/>
              <w:marTop w:val="0"/>
              <w:marBottom w:val="0"/>
              <w:divBdr>
                <w:top w:val="none" w:sz="0" w:space="0" w:color="auto"/>
                <w:left w:val="none" w:sz="0" w:space="0" w:color="auto"/>
                <w:bottom w:val="none" w:sz="0" w:space="0" w:color="auto"/>
                <w:right w:val="none" w:sz="0" w:space="0" w:color="auto"/>
              </w:divBdr>
            </w:div>
            <w:div w:id="142504121">
              <w:marLeft w:val="0"/>
              <w:marRight w:val="0"/>
              <w:marTop w:val="0"/>
              <w:marBottom w:val="0"/>
              <w:divBdr>
                <w:top w:val="none" w:sz="0" w:space="0" w:color="auto"/>
                <w:left w:val="none" w:sz="0" w:space="0" w:color="auto"/>
                <w:bottom w:val="none" w:sz="0" w:space="0" w:color="auto"/>
                <w:right w:val="none" w:sz="0" w:space="0" w:color="auto"/>
              </w:divBdr>
            </w:div>
            <w:div w:id="160511450">
              <w:marLeft w:val="0"/>
              <w:marRight w:val="0"/>
              <w:marTop w:val="0"/>
              <w:marBottom w:val="0"/>
              <w:divBdr>
                <w:top w:val="none" w:sz="0" w:space="0" w:color="auto"/>
                <w:left w:val="none" w:sz="0" w:space="0" w:color="auto"/>
                <w:bottom w:val="none" w:sz="0" w:space="0" w:color="auto"/>
                <w:right w:val="none" w:sz="0" w:space="0" w:color="auto"/>
              </w:divBdr>
            </w:div>
            <w:div w:id="2128039934">
              <w:marLeft w:val="0"/>
              <w:marRight w:val="0"/>
              <w:marTop w:val="0"/>
              <w:marBottom w:val="0"/>
              <w:divBdr>
                <w:top w:val="none" w:sz="0" w:space="0" w:color="auto"/>
                <w:left w:val="none" w:sz="0" w:space="0" w:color="auto"/>
                <w:bottom w:val="none" w:sz="0" w:space="0" w:color="auto"/>
                <w:right w:val="none" w:sz="0" w:space="0" w:color="auto"/>
              </w:divBdr>
            </w:div>
            <w:div w:id="1494100198">
              <w:marLeft w:val="0"/>
              <w:marRight w:val="0"/>
              <w:marTop w:val="0"/>
              <w:marBottom w:val="0"/>
              <w:divBdr>
                <w:top w:val="none" w:sz="0" w:space="0" w:color="auto"/>
                <w:left w:val="none" w:sz="0" w:space="0" w:color="auto"/>
                <w:bottom w:val="none" w:sz="0" w:space="0" w:color="auto"/>
                <w:right w:val="none" w:sz="0" w:space="0" w:color="auto"/>
              </w:divBdr>
            </w:div>
            <w:div w:id="157774765">
              <w:marLeft w:val="0"/>
              <w:marRight w:val="0"/>
              <w:marTop w:val="0"/>
              <w:marBottom w:val="0"/>
              <w:divBdr>
                <w:top w:val="none" w:sz="0" w:space="0" w:color="auto"/>
                <w:left w:val="none" w:sz="0" w:space="0" w:color="auto"/>
                <w:bottom w:val="none" w:sz="0" w:space="0" w:color="auto"/>
                <w:right w:val="none" w:sz="0" w:space="0" w:color="auto"/>
              </w:divBdr>
            </w:div>
            <w:div w:id="1334794020">
              <w:marLeft w:val="0"/>
              <w:marRight w:val="0"/>
              <w:marTop w:val="0"/>
              <w:marBottom w:val="0"/>
              <w:divBdr>
                <w:top w:val="none" w:sz="0" w:space="0" w:color="auto"/>
                <w:left w:val="none" w:sz="0" w:space="0" w:color="auto"/>
                <w:bottom w:val="none" w:sz="0" w:space="0" w:color="auto"/>
                <w:right w:val="none" w:sz="0" w:space="0" w:color="auto"/>
              </w:divBdr>
            </w:div>
            <w:div w:id="1273561370">
              <w:marLeft w:val="0"/>
              <w:marRight w:val="0"/>
              <w:marTop w:val="0"/>
              <w:marBottom w:val="0"/>
              <w:divBdr>
                <w:top w:val="none" w:sz="0" w:space="0" w:color="auto"/>
                <w:left w:val="none" w:sz="0" w:space="0" w:color="auto"/>
                <w:bottom w:val="none" w:sz="0" w:space="0" w:color="auto"/>
                <w:right w:val="none" w:sz="0" w:space="0" w:color="auto"/>
              </w:divBdr>
            </w:div>
            <w:div w:id="1826386568">
              <w:marLeft w:val="0"/>
              <w:marRight w:val="0"/>
              <w:marTop w:val="0"/>
              <w:marBottom w:val="0"/>
              <w:divBdr>
                <w:top w:val="none" w:sz="0" w:space="0" w:color="auto"/>
                <w:left w:val="none" w:sz="0" w:space="0" w:color="auto"/>
                <w:bottom w:val="none" w:sz="0" w:space="0" w:color="auto"/>
                <w:right w:val="none" w:sz="0" w:space="0" w:color="auto"/>
              </w:divBdr>
            </w:div>
            <w:div w:id="1572622301">
              <w:marLeft w:val="0"/>
              <w:marRight w:val="0"/>
              <w:marTop w:val="0"/>
              <w:marBottom w:val="0"/>
              <w:divBdr>
                <w:top w:val="none" w:sz="0" w:space="0" w:color="auto"/>
                <w:left w:val="none" w:sz="0" w:space="0" w:color="auto"/>
                <w:bottom w:val="none" w:sz="0" w:space="0" w:color="auto"/>
                <w:right w:val="none" w:sz="0" w:space="0" w:color="auto"/>
              </w:divBdr>
            </w:div>
            <w:div w:id="1652712977">
              <w:marLeft w:val="0"/>
              <w:marRight w:val="0"/>
              <w:marTop w:val="0"/>
              <w:marBottom w:val="0"/>
              <w:divBdr>
                <w:top w:val="none" w:sz="0" w:space="0" w:color="auto"/>
                <w:left w:val="none" w:sz="0" w:space="0" w:color="auto"/>
                <w:bottom w:val="none" w:sz="0" w:space="0" w:color="auto"/>
                <w:right w:val="none" w:sz="0" w:space="0" w:color="auto"/>
              </w:divBdr>
            </w:div>
            <w:div w:id="1602227465">
              <w:marLeft w:val="0"/>
              <w:marRight w:val="0"/>
              <w:marTop w:val="0"/>
              <w:marBottom w:val="0"/>
              <w:divBdr>
                <w:top w:val="none" w:sz="0" w:space="0" w:color="auto"/>
                <w:left w:val="none" w:sz="0" w:space="0" w:color="auto"/>
                <w:bottom w:val="none" w:sz="0" w:space="0" w:color="auto"/>
                <w:right w:val="none" w:sz="0" w:space="0" w:color="auto"/>
              </w:divBdr>
            </w:div>
            <w:div w:id="2007777756">
              <w:marLeft w:val="0"/>
              <w:marRight w:val="0"/>
              <w:marTop w:val="0"/>
              <w:marBottom w:val="0"/>
              <w:divBdr>
                <w:top w:val="none" w:sz="0" w:space="0" w:color="auto"/>
                <w:left w:val="none" w:sz="0" w:space="0" w:color="auto"/>
                <w:bottom w:val="none" w:sz="0" w:space="0" w:color="auto"/>
                <w:right w:val="none" w:sz="0" w:space="0" w:color="auto"/>
              </w:divBdr>
            </w:div>
            <w:div w:id="587932927">
              <w:marLeft w:val="0"/>
              <w:marRight w:val="0"/>
              <w:marTop w:val="0"/>
              <w:marBottom w:val="0"/>
              <w:divBdr>
                <w:top w:val="none" w:sz="0" w:space="0" w:color="auto"/>
                <w:left w:val="none" w:sz="0" w:space="0" w:color="auto"/>
                <w:bottom w:val="none" w:sz="0" w:space="0" w:color="auto"/>
                <w:right w:val="none" w:sz="0" w:space="0" w:color="auto"/>
              </w:divBdr>
            </w:div>
            <w:div w:id="791292097">
              <w:marLeft w:val="0"/>
              <w:marRight w:val="0"/>
              <w:marTop w:val="0"/>
              <w:marBottom w:val="0"/>
              <w:divBdr>
                <w:top w:val="none" w:sz="0" w:space="0" w:color="auto"/>
                <w:left w:val="none" w:sz="0" w:space="0" w:color="auto"/>
                <w:bottom w:val="none" w:sz="0" w:space="0" w:color="auto"/>
                <w:right w:val="none" w:sz="0" w:space="0" w:color="auto"/>
              </w:divBdr>
            </w:div>
            <w:div w:id="115299438">
              <w:marLeft w:val="0"/>
              <w:marRight w:val="0"/>
              <w:marTop w:val="0"/>
              <w:marBottom w:val="0"/>
              <w:divBdr>
                <w:top w:val="none" w:sz="0" w:space="0" w:color="auto"/>
                <w:left w:val="none" w:sz="0" w:space="0" w:color="auto"/>
                <w:bottom w:val="none" w:sz="0" w:space="0" w:color="auto"/>
                <w:right w:val="none" w:sz="0" w:space="0" w:color="auto"/>
              </w:divBdr>
            </w:div>
            <w:div w:id="1870944617">
              <w:marLeft w:val="0"/>
              <w:marRight w:val="0"/>
              <w:marTop w:val="0"/>
              <w:marBottom w:val="0"/>
              <w:divBdr>
                <w:top w:val="none" w:sz="0" w:space="0" w:color="auto"/>
                <w:left w:val="none" w:sz="0" w:space="0" w:color="auto"/>
                <w:bottom w:val="none" w:sz="0" w:space="0" w:color="auto"/>
                <w:right w:val="none" w:sz="0" w:space="0" w:color="auto"/>
              </w:divBdr>
            </w:div>
            <w:div w:id="543294539">
              <w:marLeft w:val="0"/>
              <w:marRight w:val="0"/>
              <w:marTop w:val="0"/>
              <w:marBottom w:val="0"/>
              <w:divBdr>
                <w:top w:val="none" w:sz="0" w:space="0" w:color="auto"/>
                <w:left w:val="none" w:sz="0" w:space="0" w:color="auto"/>
                <w:bottom w:val="none" w:sz="0" w:space="0" w:color="auto"/>
                <w:right w:val="none" w:sz="0" w:space="0" w:color="auto"/>
              </w:divBdr>
            </w:div>
            <w:div w:id="1945920120">
              <w:marLeft w:val="0"/>
              <w:marRight w:val="0"/>
              <w:marTop w:val="0"/>
              <w:marBottom w:val="0"/>
              <w:divBdr>
                <w:top w:val="none" w:sz="0" w:space="0" w:color="auto"/>
                <w:left w:val="none" w:sz="0" w:space="0" w:color="auto"/>
                <w:bottom w:val="none" w:sz="0" w:space="0" w:color="auto"/>
                <w:right w:val="none" w:sz="0" w:space="0" w:color="auto"/>
              </w:divBdr>
            </w:div>
            <w:div w:id="1496259015">
              <w:marLeft w:val="0"/>
              <w:marRight w:val="0"/>
              <w:marTop w:val="0"/>
              <w:marBottom w:val="0"/>
              <w:divBdr>
                <w:top w:val="none" w:sz="0" w:space="0" w:color="auto"/>
                <w:left w:val="none" w:sz="0" w:space="0" w:color="auto"/>
                <w:bottom w:val="none" w:sz="0" w:space="0" w:color="auto"/>
                <w:right w:val="none" w:sz="0" w:space="0" w:color="auto"/>
              </w:divBdr>
            </w:div>
          </w:divsChild>
        </w:div>
        <w:div w:id="1261915111">
          <w:marLeft w:val="0"/>
          <w:marRight w:val="0"/>
          <w:marTop w:val="0"/>
          <w:marBottom w:val="0"/>
          <w:divBdr>
            <w:top w:val="none" w:sz="0" w:space="0" w:color="auto"/>
            <w:left w:val="none" w:sz="0" w:space="0" w:color="auto"/>
            <w:bottom w:val="none" w:sz="0" w:space="0" w:color="auto"/>
            <w:right w:val="none" w:sz="0" w:space="0" w:color="auto"/>
          </w:divBdr>
          <w:divsChild>
            <w:div w:id="931208094">
              <w:marLeft w:val="0"/>
              <w:marRight w:val="0"/>
              <w:marTop w:val="0"/>
              <w:marBottom w:val="0"/>
              <w:divBdr>
                <w:top w:val="none" w:sz="0" w:space="0" w:color="auto"/>
                <w:left w:val="none" w:sz="0" w:space="0" w:color="auto"/>
                <w:bottom w:val="none" w:sz="0" w:space="0" w:color="auto"/>
                <w:right w:val="none" w:sz="0" w:space="0" w:color="auto"/>
              </w:divBdr>
            </w:div>
            <w:div w:id="320279098">
              <w:marLeft w:val="0"/>
              <w:marRight w:val="0"/>
              <w:marTop w:val="0"/>
              <w:marBottom w:val="0"/>
              <w:divBdr>
                <w:top w:val="none" w:sz="0" w:space="0" w:color="auto"/>
                <w:left w:val="none" w:sz="0" w:space="0" w:color="auto"/>
                <w:bottom w:val="none" w:sz="0" w:space="0" w:color="auto"/>
                <w:right w:val="none" w:sz="0" w:space="0" w:color="auto"/>
              </w:divBdr>
            </w:div>
            <w:div w:id="118084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250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sv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image" Target="media/image13.svg"/><Relationship Id="rId34" Type="http://schemas.openxmlformats.org/officeDocument/2006/relationships/image" Target="media/image26.pn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image" Target="media/image17.svg"/><Relationship Id="rId33" Type="http://schemas.openxmlformats.org/officeDocument/2006/relationships/image" Target="media/image25.sv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sv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sv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svg"/><Relationship Id="rId23" Type="http://schemas.openxmlformats.org/officeDocument/2006/relationships/image" Target="media/image15.sv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svg"/><Relationship Id="rId31" Type="http://schemas.openxmlformats.org/officeDocument/2006/relationships/image" Target="media/image23.sv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svg"/><Relationship Id="rId30" Type="http://schemas.openxmlformats.org/officeDocument/2006/relationships/image" Target="media/image22.png"/><Relationship Id="rId35" Type="http://schemas.openxmlformats.org/officeDocument/2006/relationships/image" Target="media/image27.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10" ma:contentTypeDescription="Create a new document." ma:contentTypeScope="" ma:versionID="69a4984b7f78a6a440103abf64a583b4">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b5bc1a02e81db43b3221f9a6719aac5d"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7BC684-C8B7-4B70-8437-013571C047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CA3501-1AD7-4937-A53B-64A6A5FE1927}">
  <ds:schemaRefs>
    <ds:schemaRef ds:uri="http://schemas.openxmlformats.org/officeDocument/2006/bibliography"/>
  </ds:schemaRefs>
</ds:datastoreItem>
</file>

<file path=customXml/itemProps3.xml><?xml version="1.0" encoding="utf-8"?>
<ds:datastoreItem xmlns:ds="http://schemas.openxmlformats.org/officeDocument/2006/customXml" ds:itemID="{D3439682-5DCF-4A04-BBF2-EFEE395B6A72}">
  <ds:schemaRefs>
    <ds:schemaRef ds:uri="http://schemas.microsoft.com/office/2006/metadata/properties"/>
    <ds:schemaRef ds:uri="http://schemas.microsoft.com/office/infopath/2007/PartnerControls"/>
    <ds:schemaRef ds:uri="3126fb8f-6f0a-4021-9821-3197397987a0"/>
  </ds:schemaRefs>
</ds:datastoreItem>
</file>

<file path=customXml/itemProps4.xml><?xml version="1.0" encoding="utf-8"?>
<ds:datastoreItem xmlns:ds="http://schemas.openxmlformats.org/officeDocument/2006/customXml" ds:itemID="{8012BC04-D6A4-4313-BDD2-AF6FF593508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3032</Words>
  <Characters>18339</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Abdul Quadder Chowdhury (2119999)</dc:creator>
  <cp:keywords/>
  <dc:description/>
  <cp:lastModifiedBy>Md Abdul Quadder Chowdhury (2119999)</cp:lastModifiedBy>
  <cp:revision>2</cp:revision>
  <dcterms:created xsi:type="dcterms:W3CDTF">2024-04-29T12:32:00Z</dcterms:created>
  <dcterms:modified xsi:type="dcterms:W3CDTF">2024-04-29T12:32:00Z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08c55435011de595a97888d6c0c5da36f544fa50fcc2f1c42efef296ece5336d</vt:lpwstr>
  </property>
  <property fmtid="{D5CDD505-2E9C-101B-9397-08002B2CF9AE}" pid="3" name="ContentTypeId">
    <vt:lpwstr>0x010100F9001D07393BB34C96EAA9AF335D4C59</vt:lpwstr>
  </property>
</Properties>
</file>