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81898" w14:textId="77777777" w:rsidR="00DF51DE" w:rsidRPr="00E579FE" w:rsidRDefault="00DF51DE" w:rsidP="00E579FE">
      <w:pPr>
        <w:spacing w:line="360" w:lineRule="auto"/>
        <w:jc w:val="center"/>
        <w:rPr>
          <w:rFonts w:ascii="Arial" w:hAnsi="Arial" w:cs="Arial"/>
        </w:rPr>
      </w:pPr>
    </w:p>
    <w:p w14:paraId="2D9443DE" w14:textId="77777777" w:rsidR="00DF51DE" w:rsidRPr="00E579FE" w:rsidRDefault="00DF51DE" w:rsidP="00E579FE">
      <w:pPr>
        <w:spacing w:line="360" w:lineRule="auto"/>
        <w:jc w:val="center"/>
        <w:rPr>
          <w:rFonts w:ascii="Arial" w:hAnsi="Arial" w:cs="Arial"/>
        </w:rPr>
      </w:pPr>
    </w:p>
    <w:p w14:paraId="6BB3E3E1" w14:textId="229447D4" w:rsidR="00DF51DE" w:rsidRPr="00E579FE" w:rsidRDefault="00DF51DE" w:rsidP="00E579FE">
      <w:pPr>
        <w:spacing w:line="360" w:lineRule="auto"/>
        <w:jc w:val="center"/>
        <w:rPr>
          <w:rFonts w:ascii="Arial" w:hAnsi="Arial" w:cs="Arial"/>
        </w:rPr>
      </w:pPr>
      <w:r w:rsidRPr="00E579FE">
        <w:rPr>
          <w:rFonts w:ascii="Arial" w:hAnsi="Arial" w:cs="Arial"/>
        </w:rPr>
        <w:t>LEADING AND IMPLEMENTING WORKPLACE CHANGE</w:t>
      </w:r>
    </w:p>
    <w:p w14:paraId="6F3A2473" w14:textId="77777777" w:rsidR="00DF51DE" w:rsidRPr="00E579FE" w:rsidRDefault="00DF51DE" w:rsidP="00E579FE">
      <w:pPr>
        <w:spacing w:line="360" w:lineRule="auto"/>
        <w:jc w:val="center"/>
        <w:rPr>
          <w:rFonts w:ascii="Arial" w:hAnsi="Arial" w:cs="Arial"/>
        </w:rPr>
      </w:pPr>
    </w:p>
    <w:p w14:paraId="24953768" w14:textId="77777777" w:rsidR="00DF51DE" w:rsidRPr="00E579FE" w:rsidRDefault="00DF51DE" w:rsidP="00E579FE">
      <w:pPr>
        <w:spacing w:line="360" w:lineRule="auto"/>
        <w:jc w:val="center"/>
        <w:rPr>
          <w:rFonts w:ascii="Arial" w:hAnsi="Arial" w:cs="Arial"/>
        </w:rPr>
      </w:pPr>
      <w:r w:rsidRPr="00E579FE">
        <w:rPr>
          <w:rFonts w:ascii="Arial" w:hAnsi="Arial" w:cs="Arial"/>
        </w:rPr>
        <w:t>PROFFESSOR DENNIS PEPPLE</w:t>
      </w:r>
    </w:p>
    <w:p w14:paraId="0B7B4C5A" w14:textId="77777777" w:rsidR="00DF51DE" w:rsidRPr="00E579FE" w:rsidRDefault="00DF51DE" w:rsidP="00E579FE">
      <w:pPr>
        <w:spacing w:line="360" w:lineRule="auto"/>
        <w:jc w:val="center"/>
        <w:rPr>
          <w:rFonts w:ascii="Arial" w:hAnsi="Arial" w:cs="Arial"/>
        </w:rPr>
      </w:pPr>
      <w:r w:rsidRPr="00E579FE">
        <w:rPr>
          <w:rFonts w:ascii="Arial" w:hAnsi="Arial" w:cs="Arial"/>
        </w:rPr>
        <w:t>BMSW6103</w:t>
      </w:r>
    </w:p>
    <w:p w14:paraId="142CDBAF" w14:textId="77777777" w:rsidR="00DF51DE" w:rsidRPr="00E579FE" w:rsidRDefault="00DF51DE" w:rsidP="00E579FE">
      <w:pPr>
        <w:spacing w:line="360" w:lineRule="auto"/>
        <w:jc w:val="center"/>
        <w:rPr>
          <w:rFonts w:ascii="Arial" w:hAnsi="Arial" w:cs="Arial"/>
        </w:rPr>
      </w:pPr>
      <w:r w:rsidRPr="00E579FE">
        <w:rPr>
          <w:rFonts w:ascii="Arial" w:hAnsi="Arial" w:cs="Arial"/>
        </w:rPr>
        <w:t>MOMEANA CHOWDHURY</w:t>
      </w:r>
    </w:p>
    <w:p w14:paraId="17F48AE3" w14:textId="77777777" w:rsidR="00DF51DE" w:rsidRPr="00E579FE" w:rsidRDefault="00DF51DE" w:rsidP="00E579FE">
      <w:pPr>
        <w:spacing w:line="360" w:lineRule="auto"/>
        <w:jc w:val="center"/>
        <w:rPr>
          <w:rFonts w:ascii="Arial" w:hAnsi="Arial" w:cs="Arial"/>
        </w:rPr>
      </w:pPr>
      <w:r w:rsidRPr="00E579FE">
        <w:rPr>
          <w:rFonts w:ascii="Arial" w:hAnsi="Arial" w:cs="Arial"/>
        </w:rPr>
        <w:t>STUDENT NO:1711893</w:t>
      </w:r>
    </w:p>
    <w:p w14:paraId="5C65D3AE" w14:textId="1AE03855" w:rsidR="006D0EAE" w:rsidRPr="00E579FE" w:rsidRDefault="006D0EAE" w:rsidP="00E579FE">
      <w:pPr>
        <w:spacing w:line="360" w:lineRule="auto"/>
        <w:jc w:val="center"/>
        <w:rPr>
          <w:rFonts w:ascii="Arial" w:eastAsiaTheme="minorEastAsia" w:hAnsi="Arial" w:cs="Arial"/>
          <w:lang w:eastAsia="zh-CN"/>
        </w:rPr>
      </w:pPr>
    </w:p>
    <w:p w14:paraId="4976A13D" w14:textId="77777777" w:rsidR="006D0EAE" w:rsidRPr="00E579FE" w:rsidRDefault="006D0EAE" w:rsidP="00E579FE">
      <w:pPr>
        <w:spacing w:line="360" w:lineRule="auto"/>
        <w:jc w:val="both"/>
        <w:rPr>
          <w:rFonts w:ascii="Arial" w:eastAsiaTheme="minorEastAsia" w:hAnsi="Arial" w:cs="Arial"/>
          <w:lang w:eastAsia="zh-CN"/>
        </w:rPr>
      </w:pPr>
    </w:p>
    <w:p w14:paraId="671471A2" w14:textId="77777777" w:rsidR="006D0EAE" w:rsidRPr="00E579FE" w:rsidRDefault="006D0EAE" w:rsidP="00E579FE">
      <w:pPr>
        <w:spacing w:line="360" w:lineRule="auto"/>
        <w:jc w:val="both"/>
        <w:rPr>
          <w:rFonts w:ascii="Arial" w:eastAsiaTheme="minorEastAsia" w:hAnsi="Arial" w:cs="Arial"/>
          <w:lang w:eastAsia="zh-CN"/>
        </w:rPr>
      </w:pPr>
    </w:p>
    <w:p w14:paraId="165830D7" w14:textId="77777777" w:rsidR="006D0EAE" w:rsidRPr="00E579FE" w:rsidRDefault="006D0EAE" w:rsidP="00E579FE">
      <w:pPr>
        <w:spacing w:line="360" w:lineRule="auto"/>
        <w:jc w:val="both"/>
        <w:rPr>
          <w:rFonts w:ascii="Arial" w:eastAsiaTheme="minorEastAsia" w:hAnsi="Arial" w:cs="Arial"/>
          <w:lang w:eastAsia="zh-CN"/>
        </w:rPr>
      </w:pPr>
    </w:p>
    <w:p w14:paraId="50566B8A" w14:textId="77777777" w:rsidR="006D0EAE" w:rsidRPr="00E579FE" w:rsidRDefault="006D0EAE" w:rsidP="00E579FE">
      <w:pPr>
        <w:spacing w:line="360" w:lineRule="auto"/>
        <w:jc w:val="both"/>
        <w:rPr>
          <w:rFonts w:ascii="Arial" w:eastAsiaTheme="minorEastAsia" w:hAnsi="Arial" w:cs="Arial"/>
          <w:lang w:eastAsia="zh-CN"/>
        </w:rPr>
      </w:pPr>
    </w:p>
    <w:p w14:paraId="1E687942" w14:textId="77777777" w:rsidR="006D0EAE" w:rsidRPr="00E579FE" w:rsidRDefault="006D0EAE" w:rsidP="00E579FE">
      <w:pPr>
        <w:spacing w:line="360" w:lineRule="auto"/>
        <w:jc w:val="both"/>
        <w:rPr>
          <w:rFonts w:ascii="Arial" w:eastAsiaTheme="minorEastAsia" w:hAnsi="Arial" w:cs="Arial"/>
          <w:lang w:eastAsia="zh-CN"/>
        </w:rPr>
      </w:pPr>
    </w:p>
    <w:p w14:paraId="29009093" w14:textId="77777777" w:rsidR="006D0EAE" w:rsidRPr="00E579FE" w:rsidRDefault="006D0EAE" w:rsidP="00E579FE">
      <w:pPr>
        <w:spacing w:line="360" w:lineRule="auto"/>
        <w:jc w:val="both"/>
        <w:rPr>
          <w:rFonts w:ascii="Arial" w:eastAsiaTheme="minorEastAsia" w:hAnsi="Arial" w:cs="Arial"/>
          <w:lang w:eastAsia="zh-CN"/>
        </w:rPr>
      </w:pPr>
    </w:p>
    <w:p w14:paraId="15B728B4" w14:textId="77777777" w:rsidR="006D0EAE" w:rsidRPr="00E579FE" w:rsidRDefault="006D0EAE" w:rsidP="00E579FE">
      <w:pPr>
        <w:spacing w:line="360" w:lineRule="auto"/>
        <w:jc w:val="both"/>
        <w:rPr>
          <w:rFonts w:ascii="Arial" w:eastAsiaTheme="minorEastAsia" w:hAnsi="Arial" w:cs="Arial"/>
          <w:lang w:eastAsia="zh-CN"/>
        </w:rPr>
      </w:pPr>
    </w:p>
    <w:p w14:paraId="2EA137F1" w14:textId="77777777" w:rsidR="006D0EAE" w:rsidRPr="00E579FE" w:rsidRDefault="006D0EAE" w:rsidP="00E579FE">
      <w:pPr>
        <w:spacing w:line="360" w:lineRule="auto"/>
        <w:jc w:val="both"/>
        <w:rPr>
          <w:rFonts w:ascii="Arial" w:eastAsiaTheme="minorEastAsia" w:hAnsi="Arial" w:cs="Arial"/>
          <w:lang w:eastAsia="zh-CN"/>
        </w:rPr>
      </w:pPr>
    </w:p>
    <w:p w14:paraId="79EBD504" w14:textId="77777777" w:rsidR="006D0EAE" w:rsidRPr="00E579FE" w:rsidRDefault="006D0EAE" w:rsidP="00E579FE">
      <w:pPr>
        <w:spacing w:line="360" w:lineRule="auto"/>
        <w:jc w:val="both"/>
        <w:rPr>
          <w:rFonts w:ascii="Arial" w:eastAsiaTheme="minorEastAsia" w:hAnsi="Arial" w:cs="Arial"/>
          <w:lang w:eastAsia="zh-CN"/>
        </w:rPr>
      </w:pPr>
    </w:p>
    <w:p w14:paraId="6757EAB2" w14:textId="77777777" w:rsidR="006D0EAE" w:rsidRPr="00E579FE" w:rsidRDefault="006D0EAE" w:rsidP="00E579FE">
      <w:pPr>
        <w:spacing w:line="360" w:lineRule="auto"/>
        <w:jc w:val="both"/>
        <w:rPr>
          <w:rFonts w:ascii="Arial" w:eastAsiaTheme="minorEastAsia" w:hAnsi="Arial" w:cs="Arial"/>
          <w:lang w:eastAsia="zh-CN"/>
        </w:rPr>
      </w:pPr>
    </w:p>
    <w:p w14:paraId="32D38C67" w14:textId="77777777" w:rsidR="006D0EAE" w:rsidRPr="00E579FE" w:rsidRDefault="006D0EAE" w:rsidP="00E579FE">
      <w:pPr>
        <w:spacing w:line="360" w:lineRule="auto"/>
        <w:jc w:val="both"/>
        <w:rPr>
          <w:rFonts w:ascii="Arial" w:eastAsiaTheme="minorEastAsia" w:hAnsi="Arial" w:cs="Arial"/>
          <w:lang w:eastAsia="zh-CN"/>
        </w:rPr>
      </w:pPr>
    </w:p>
    <w:p w14:paraId="78BE07CF" w14:textId="77777777" w:rsidR="006D0EAE" w:rsidRPr="00E579FE" w:rsidRDefault="006D0EAE" w:rsidP="00E579FE">
      <w:pPr>
        <w:spacing w:line="360" w:lineRule="auto"/>
        <w:jc w:val="both"/>
        <w:rPr>
          <w:rFonts w:ascii="Arial" w:eastAsiaTheme="minorEastAsia" w:hAnsi="Arial" w:cs="Arial"/>
          <w:lang w:eastAsia="zh-CN"/>
        </w:rPr>
      </w:pPr>
    </w:p>
    <w:p w14:paraId="2D3E797A" w14:textId="45F20746" w:rsidR="006D0EAE" w:rsidRDefault="006D0EAE" w:rsidP="00E579FE">
      <w:pPr>
        <w:spacing w:line="360" w:lineRule="auto"/>
        <w:jc w:val="both"/>
        <w:rPr>
          <w:rFonts w:ascii="Arial" w:eastAsiaTheme="minorEastAsia" w:hAnsi="Arial" w:cs="Arial"/>
          <w:lang w:eastAsia="zh-CN"/>
        </w:rPr>
      </w:pPr>
    </w:p>
    <w:p w14:paraId="710DF3F3" w14:textId="77777777" w:rsidR="00E579FE" w:rsidRPr="00E579FE" w:rsidRDefault="00E579FE" w:rsidP="00E579FE">
      <w:pPr>
        <w:spacing w:line="360" w:lineRule="auto"/>
        <w:jc w:val="both"/>
        <w:rPr>
          <w:rFonts w:ascii="Arial" w:eastAsiaTheme="minorEastAsia" w:hAnsi="Arial" w:cs="Arial"/>
          <w:lang w:eastAsia="zh-CN"/>
        </w:rPr>
      </w:pPr>
    </w:p>
    <w:p w14:paraId="603C2D3C" w14:textId="77777777" w:rsidR="006D0EAE" w:rsidRPr="00E579FE" w:rsidRDefault="006D0EAE" w:rsidP="00E579FE">
      <w:pPr>
        <w:spacing w:line="360" w:lineRule="auto"/>
        <w:jc w:val="both"/>
        <w:rPr>
          <w:rFonts w:ascii="Arial" w:eastAsiaTheme="minorEastAsia" w:hAnsi="Arial" w:cs="Arial"/>
          <w:lang w:eastAsia="zh-CN"/>
        </w:rPr>
      </w:pPr>
    </w:p>
    <w:p w14:paraId="50C6F8BD" w14:textId="77777777" w:rsidR="006D0EAE" w:rsidRPr="00E579FE" w:rsidRDefault="006D0EAE" w:rsidP="00E579FE">
      <w:pPr>
        <w:spacing w:line="360" w:lineRule="auto"/>
        <w:jc w:val="both"/>
        <w:rPr>
          <w:rFonts w:ascii="Arial" w:eastAsiaTheme="minorEastAsia" w:hAnsi="Arial" w:cs="Arial"/>
          <w:lang w:eastAsia="zh-CN"/>
        </w:rPr>
      </w:pPr>
    </w:p>
    <w:sdt>
      <w:sdtPr>
        <w:rPr>
          <w:rFonts w:ascii="Arial" w:eastAsiaTheme="minorEastAsia" w:hAnsi="Arial" w:cs="Arial"/>
          <w:lang w:eastAsia="zh-CN"/>
        </w:rPr>
        <w:id w:val="1069385529"/>
        <w:docPartObj>
          <w:docPartGallery w:val="Table of Contents"/>
          <w:docPartUnique/>
        </w:docPartObj>
      </w:sdtPr>
      <w:sdtEndPr>
        <w:rPr>
          <w:b/>
          <w:bCs/>
          <w:noProof/>
        </w:rPr>
      </w:sdtEndPr>
      <w:sdtContent>
        <w:p w14:paraId="7C414612" w14:textId="77777777" w:rsidR="006D0EAE" w:rsidRPr="00E579FE" w:rsidRDefault="006D0EAE" w:rsidP="00E579FE">
          <w:pPr>
            <w:keepNext/>
            <w:keepLines/>
            <w:spacing w:before="240" w:after="0" w:line="360" w:lineRule="auto"/>
            <w:rPr>
              <w:rFonts w:ascii="Arial" w:eastAsiaTheme="majorEastAsia" w:hAnsi="Arial" w:cs="Arial"/>
              <w:lang w:val="en-US"/>
            </w:rPr>
          </w:pPr>
          <w:r w:rsidRPr="00E579FE">
            <w:rPr>
              <w:rFonts w:ascii="Arial" w:eastAsiaTheme="majorEastAsia" w:hAnsi="Arial" w:cs="Arial"/>
              <w:lang w:val="en-US"/>
            </w:rPr>
            <w:t>Contents</w:t>
          </w:r>
        </w:p>
        <w:p w14:paraId="3BEC8527" w14:textId="6CEB90C8" w:rsidR="006D0EAE" w:rsidRPr="00E579FE" w:rsidRDefault="006D0EAE" w:rsidP="00E579FE">
          <w:pPr>
            <w:tabs>
              <w:tab w:val="right" w:leader="dot" w:pos="9016"/>
            </w:tabs>
            <w:spacing w:after="100" w:line="360" w:lineRule="auto"/>
            <w:jc w:val="both"/>
            <w:rPr>
              <w:rFonts w:ascii="Arial" w:eastAsiaTheme="minorEastAsia" w:hAnsi="Arial" w:cs="Arial"/>
              <w:noProof/>
              <w:lang w:val="en-US"/>
            </w:rPr>
          </w:pPr>
          <w:r w:rsidRPr="00E579FE">
            <w:rPr>
              <w:rFonts w:ascii="Arial" w:eastAsiaTheme="minorEastAsia" w:hAnsi="Arial" w:cs="Arial"/>
              <w:lang w:eastAsia="zh-CN"/>
            </w:rPr>
            <w:fldChar w:fldCharType="begin"/>
          </w:r>
          <w:r w:rsidRPr="00E579FE">
            <w:rPr>
              <w:rFonts w:ascii="Arial" w:eastAsiaTheme="minorEastAsia" w:hAnsi="Arial" w:cs="Arial"/>
              <w:lang w:eastAsia="zh-CN"/>
            </w:rPr>
            <w:instrText xml:space="preserve"> TOC \o "1-3" \h \z \u </w:instrText>
          </w:r>
          <w:r w:rsidRPr="00E579FE">
            <w:rPr>
              <w:rFonts w:ascii="Arial" w:eastAsiaTheme="minorEastAsia" w:hAnsi="Arial" w:cs="Arial"/>
              <w:lang w:eastAsia="zh-CN"/>
            </w:rPr>
            <w:fldChar w:fldCharType="separate"/>
          </w:r>
          <w:hyperlink w:anchor="_Toc116808680" w:history="1">
            <w:r w:rsidRPr="00E579FE">
              <w:rPr>
                <w:rFonts w:ascii="Arial" w:eastAsiaTheme="minorEastAsia" w:hAnsi="Arial" w:cs="Arial"/>
                <w:noProof/>
                <w:color w:val="0563C1" w:themeColor="hyperlink"/>
                <w:u w:val="single"/>
                <w:lang w:eastAsia="zh-CN"/>
              </w:rPr>
              <w:t>Introduction</w:t>
            </w:r>
            <w:r w:rsidRPr="00E579FE">
              <w:rPr>
                <w:rFonts w:ascii="Arial" w:eastAsiaTheme="minorEastAsia" w:hAnsi="Arial" w:cs="Arial"/>
                <w:noProof/>
                <w:webHidden/>
                <w:lang w:eastAsia="zh-CN"/>
              </w:rPr>
              <w:tab/>
            </w:r>
            <w:r w:rsidRPr="00E579FE">
              <w:rPr>
                <w:rFonts w:ascii="Arial" w:eastAsiaTheme="minorEastAsia" w:hAnsi="Arial" w:cs="Arial"/>
                <w:noProof/>
                <w:webHidden/>
                <w:lang w:eastAsia="zh-CN"/>
              </w:rPr>
              <w:fldChar w:fldCharType="begin"/>
            </w:r>
            <w:r w:rsidRPr="00E579FE">
              <w:rPr>
                <w:rFonts w:ascii="Arial" w:eastAsiaTheme="minorEastAsia" w:hAnsi="Arial" w:cs="Arial"/>
                <w:noProof/>
                <w:webHidden/>
                <w:lang w:eastAsia="zh-CN"/>
              </w:rPr>
              <w:instrText xml:space="preserve"> PAGEREF _Toc116808680 \h </w:instrText>
            </w:r>
            <w:r w:rsidRPr="00E579FE">
              <w:rPr>
                <w:rFonts w:ascii="Arial" w:eastAsiaTheme="minorEastAsia" w:hAnsi="Arial" w:cs="Arial"/>
                <w:noProof/>
                <w:webHidden/>
                <w:lang w:eastAsia="zh-CN"/>
              </w:rPr>
            </w:r>
            <w:r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3</w:t>
            </w:r>
            <w:r w:rsidRPr="00E579FE">
              <w:rPr>
                <w:rFonts w:ascii="Arial" w:eastAsiaTheme="minorEastAsia" w:hAnsi="Arial" w:cs="Arial"/>
                <w:noProof/>
                <w:webHidden/>
                <w:lang w:eastAsia="zh-CN"/>
              </w:rPr>
              <w:fldChar w:fldCharType="end"/>
            </w:r>
          </w:hyperlink>
        </w:p>
        <w:p w14:paraId="7BBD064D" w14:textId="33E76AD5"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2" w:history="1">
            <w:r w:rsidR="006D0EAE" w:rsidRPr="00E579FE">
              <w:rPr>
                <w:rFonts w:ascii="Arial" w:eastAsiaTheme="minorEastAsia" w:hAnsi="Arial" w:cs="Arial"/>
                <w:noProof/>
                <w:color w:val="0563C1" w:themeColor="hyperlink"/>
                <w:u w:val="single"/>
                <w:lang w:eastAsia="zh-CN"/>
              </w:rPr>
              <w:t xml:space="preserve">Changing world of work </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_Toc116808682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4</w:t>
            </w:r>
            <w:r w:rsidR="006D0EAE" w:rsidRPr="00E579FE">
              <w:rPr>
                <w:rFonts w:ascii="Arial" w:eastAsiaTheme="minorEastAsia" w:hAnsi="Arial" w:cs="Arial"/>
                <w:noProof/>
                <w:webHidden/>
                <w:lang w:eastAsia="zh-CN"/>
              </w:rPr>
              <w:fldChar w:fldCharType="end"/>
            </w:r>
          </w:hyperlink>
        </w:p>
        <w:p w14:paraId="1DA7AFB6" w14:textId="4D88782A"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3" w:history="1">
            <w:r w:rsidR="006D0EAE" w:rsidRPr="00E579FE">
              <w:rPr>
                <w:rFonts w:ascii="Arial" w:eastAsiaTheme="minorEastAsia" w:hAnsi="Arial" w:cs="Arial"/>
                <w:noProof/>
                <w:color w:val="0563C1" w:themeColor="hyperlink"/>
                <w:u w:val="single"/>
                <w:lang w:eastAsia="zh-CN"/>
              </w:rPr>
              <w:t>Role of automation in the change process, with an organisational example; and people’s positive and negative response to this change.</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_Toc116808683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5</w:t>
            </w:r>
            <w:r w:rsidR="006D0EAE" w:rsidRPr="00E579FE">
              <w:rPr>
                <w:rFonts w:ascii="Arial" w:eastAsiaTheme="minorEastAsia" w:hAnsi="Arial" w:cs="Arial"/>
                <w:noProof/>
                <w:webHidden/>
                <w:lang w:eastAsia="zh-CN"/>
              </w:rPr>
              <w:fldChar w:fldCharType="end"/>
            </w:r>
          </w:hyperlink>
        </w:p>
        <w:p w14:paraId="450C96C8" w14:textId="72804B65" w:rsidR="006D0EAE" w:rsidRPr="00E579FE" w:rsidRDefault="00821DC0" w:rsidP="00E579FE">
          <w:pPr>
            <w:tabs>
              <w:tab w:val="right" w:leader="dot" w:pos="9016"/>
            </w:tabs>
            <w:spacing w:after="100" w:line="360" w:lineRule="auto"/>
            <w:jc w:val="both"/>
            <w:rPr>
              <w:rFonts w:ascii="Arial" w:eastAsiaTheme="minorEastAsia" w:hAnsi="Arial" w:cs="Arial"/>
              <w:noProof/>
              <w:lang w:val="en-US"/>
            </w:rPr>
          </w:pPr>
          <w:hyperlink w:anchor="_Toc116808684" w:history="1">
            <w:r w:rsidR="006D0EAE" w:rsidRPr="00E579FE">
              <w:rPr>
                <w:rFonts w:ascii="Arial" w:eastAsiaTheme="minorEastAsia" w:hAnsi="Arial" w:cs="Arial"/>
                <w:noProof/>
                <w:color w:val="0563C1" w:themeColor="hyperlink"/>
                <w:u w:val="single"/>
                <w:lang w:eastAsia="zh-CN"/>
              </w:rPr>
              <w:t>Chosen organisation TESCO PLC and automation</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_Toc116808684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8</w:t>
            </w:r>
            <w:r w:rsidR="006D0EAE" w:rsidRPr="00E579FE">
              <w:rPr>
                <w:rFonts w:ascii="Arial" w:eastAsiaTheme="minorEastAsia" w:hAnsi="Arial" w:cs="Arial"/>
                <w:noProof/>
                <w:webHidden/>
                <w:lang w:eastAsia="zh-CN"/>
              </w:rPr>
              <w:fldChar w:fldCharType="end"/>
            </w:r>
          </w:hyperlink>
        </w:p>
        <w:p w14:paraId="0F01634E" w14:textId="34EC3B99"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5" w:history="1">
            <w:r w:rsidR="006D0EAE" w:rsidRPr="00E579FE">
              <w:rPr>
                <w:rFonts w:ascii="Arial" w:eastAsiaTheme="minorEastAsia" w:hAnsi="Arial" w:cs="Arial"/>
                <w:noProof/>
                <w:color w:val="0563C1" w:themeColor="hyperlink"/>
                <w:u w:val="single"/>
                <w:lang w:eastAsia="zh-CN"/>
              </w:rPr>
              <w:t>Process in that organization that could be automated</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_Toc116808685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8</w:t>
            </w:r>
            <w:r w:rsidR="006D0EAE" w:rsidRPr="00E579FE">
              <w:rPr>
                <w:rFonts w:ascii="Arial" w:eastAsiaTheme="minorEastAsia" w:hAnsi="Arial" w:cs="Arial"/>
                <w:noProof/>
                <w:webHidden/>
                <w:lang w:eastAsia="zh-CN"/>
              </w:rPr>
              <w:fldChar w:fldCharType="end"/>
            </w:r>
          </w:hyperlink>
        </w:p>
        <w:p w14:paraId="434B6959" w14:textId="3D7C63C4"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6" w:history="1">
            <w:r w:rsidR="006D0EAE" w:rsidRPr="00E579FE">
              <w:rPr>
                <w:rFonts w:ascii="Arial" w:eastAsiaTheme="minorEastAsia" w:hAnsi="Arial" w:cs="Arial"/>
                <w:noProof/>
                <w:color w:val="0563C1" w:themeColor="hyperlink"/>
                <w:u w:val="single"/>
                <w:lang w:eastAsia="zh-CN"/>
              </w:rPr>
              <w:t>Implementation of Lewin's change management model and the limitation of the model</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_Toc116808686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11</w:t>
            </w:r>
            <w:r w:rsidR="006D0EAE" w:rsidRPr="00E579FE">
              <w:rPr>
                <w:rFonts w:ascii="Arial" w:eastAsiaTheme="minorEastAsia" w:hAnsi="Arial" w:cs="Arial"/>
                <w:noProof/>
                <w:webHidden/>
                <w:lang w:eastAsia="zh-CN"/>
              </w:rPr>
              <w:fldChar w:fldCharType="end"/>
            </w:r>
          </w:hyperlink>
        </w:p>
        <w:p w14:paraId="3F155625" w14:textId="345461EC"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7" w:history="1">
            <w:r w:rsidR="006D0EAE" w:rsidRPr="00E579FE">
              <w:rPr>
                <w:rFonts w:ascii="Arial" w:eastAsiaTheme="minorEastAsia" w:hAnsi="Arial" w:cs="Arial"/>
                <w:noProof/>
                <w:color w:val="0563C1" w:themeColor="hyperlink"/>
                <w:u w:val="single"/>
                <w:lang w:val="en-US"/>
              </w:rPr>
              <w:t>Limitation of Lewin’s Change Management Process</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_Toc116808687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14</w:t>
            </w:r>
            <w:r w:rsidR="006D0EAE" w:rsidRPr="00E579FE">
              <w:rPr>
                <w:rFonts w:ascii="Arial" w:eastAsiaTheme="minorEastAsia" w:hAnsi="Arial" w:cs="Arial"/>
                <w:noProof/>
                <w:webHidden/>
                <w:lang w:eastAsia="zh-CN"/>
              </w:rPr>
              <w:fldChar w:fldCharType="end"/>
            </w:r>
          </w:hyperlink>
        </w:p>
        <w:p w14:paraId="3096A8FA" w14:textId="63802AA7"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88" w:history="1">
            <w:r w:rsidR="006D0EAE" w:rsidRPr="00E579FE">
              <w:rPr>
                <w:rFonts w:ascii="Arial" w:eastAsiaTheme="minorEastAsia" w:hAnsi="Arial" w:cs="Arial"/>
                <w:noProof/>
                <w:color w:val="0563C1" w:themeColor="hyperlink"/>
                <w:u w:val="single"/>
                <w:lang w:eastAsia="zh-CN"/>
              </w:rPr>
              <w:t>Driving and restraining forces that may affect the change</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_Toc116808688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14</w:t>
            </w:r>
            <w:r w:rsidR="006D0EAE" w:rsidRPr="00E579FE">
              <w:rPr>
                <w:rFonts w:ascii="Arial" w:eastAsiaTheme="minorEastAsia" w:hAnsi="Arial" w:cs="Arial"/>
                <w:noProof/>
                <w:webHidden/>
                <w:lang w:eastAsia="zh-CN"/>
              </w:rPr>
              <w:fldChar w:fldCharType="end"/>
            </w:r>
          </w:hyperlink>
        </w:p>
        <w:p w14:paraId="1EDD4900" w14:textId="6E71483A" w:rsidR="006D0EAE" w:rsidRPr="00E579FE" w:rsidRDefault="00821DC0" w:rsidP="00E579FE">
          <w:pPr>
            <w:tabs>
              <w:tab w:val="right" w:leader="dot" w:pos="9016"/>
            </w:tabs>
            <w:spacing w:after="100" w:line="360" w:lineRule="auto"/>
            <w:jc w:val="both"/>
            <w:rPr>
              <w:rFonts w:ascii="Arial" w:eastAsiaTheme="minorEastAsia" w:hAnsi="Arial" w:cs="Arial"/>
              <w:noProof/>
              <w:lang w:val="en-US"/>
            </w:rPr>
          </w:pPr>
          <w:hyperlink w:anchor="_Toc116808689" w:history="1">
            <w:r w:rsidR="006D0EAE" w:rsidRPr="00E579FE">
              <w:rPr>
                <w:rFonts w:ascii="Arial" w:eastAsiaTheme="minorEastAsia" w:hAnsi="Arial" w:cs="Arial"/>
                <w:noProof/>
                <w:color w:val="0563C1" w:themeColor="hyperlink"/>
                <w:u w:val="single"/>
                <w:lang w:eastAsia="zh-CN"/>
              </w:rPr>
              <w:t>Organisational structure of chosen organisation TESCO PLC and change management process</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_Toc116808689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w:t>
            </w:r>
            <w:r w:rsidR="00ED618A">
              <w:rPr>
                <w:rFonts w:ascii="Arial" w:eastAsiaTheme="minorEastAsia" w:hAnsi="Arial" w:cs="Arial"/>
                <w:noProof/>
                <w:webHidden/>
                <w:lang w:eastAsia="zh-CN"/>
              </w:rPr>
              <w:t>5</w:t>
            </w:r>
            <w:r w:rsidR="006D0EAE" w:rsidRPr="00E579FE">
              <w:rPr>
                <w:rFonts w:ascii="Arial" w:eastAsiaTheme="minorEastAsia" w:hAnsi="Arial" w:cs="Arial"/>
                <w:noProof/>
                <w:webHidden/>
                <w:lang w:eastAsia="zh-CN"/>
              </w:rPr>
              <w:fldChar w:fldCharType="end"/>
            </w:r>
          </w:hyperlink>
        </w:p>
        <w:p w14:paraId="2A465819" w14:textId="2AE11E1F" w:rsidR="006D0EAE" w:rsidRPr="00E579FE" w:rsidRDefault="00821DC0" w:rsidP="00E579FE">
          <w:pPr>
            <w:tabs>
              <w:tab w:val="right" w:leader="dot" w:pos="9016"/>
            </w:tabs>
            <w:spacing w:after="100" w:line="360" w:lineRule="auto"/>
            <w:ind w:left="220"/>
            <w:jc w:val="both"/>
            <w:rPr>
              <w:rFonts w:ascii="Arial" w:eastAsiaTheme="minorEastAsia" w:hAnsi="Arial" w:cs="Arial"/>
              <w:noProof/>
              <w:lang w:val="en-US"/>
            </w:rPr>
          </w:pPr>
          <w:hyperlink w:anchor="_Toc116808690" w:history="1">
            <w:r w:rsidR="006D0EAE" w:rsidRPr="00E579FE">
              <w:rPr>
                <w:rFonts w:ascii="Arial" w:eastAsiaTheme="minorEastAsia" w:hAnsi="Arial" w:cs="Arial"/>
                <w:noProof/>
                <w:color w:val="0563C1" w:themeColor="hyperlink"/>
                <w:u w:val="single"/>
                <w:lang w:eastAsia="zh-CN"/>
              </w:rPr>
              <w:t>Effect of the organisational structure upon the change management process</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_Toc116808690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w:t>
            </w:r>
            <w:r w:rsidR="00582EA3">
              <w:rPr>
                <w:rFonts w:ascii="Arial" w:eastAsiaTheme="minorEastAsia" w:hAnsi="Arial" w:cs="Arial"/>
                <w:noProof/>
                <w:webHidden/>
                <w:lang w:eastAsia="zh-CN"/>
              </w:rPr>
              <w:t>6</w:t>
            </w:r>
            <w:r w:rsidR="006D0EAE" w:rsidRPr="00E579FE">
              <w:rPr>
                <w:rFonts w:ascii="Arial" w:eastAsiaTheme="minorEastAsia" w:hAnsi="Arial" w:cs="Arial"/>
                <w:noProof/>
                <w:webHidden/>
                <w:lang w:eastAsia="zh-CN"/>
              </w:rPr>
              <w:fldChar w:fldCharType="end"/>
            </w:r>
          </w:hyperlink>
        </w:p>
        <w:p w14:paraId="67AE7B6A" w14:textId="377B50AA" w:rsidR="006D0EAE" w:rsidRPr="00E579FE" w:rsidRDefault="00821DC0" w:rsidP="00E579FE">
          <w:pPr>
            <w:tabs>
              <w:tab w:val="right" w:leader="dot" w:pos="9016"/>
            </w:tabs>
            <w:spacing w:after="100" w:line="360" w:lineRule="auto"/>
            <w:jc w:val="both"/>
            <w:rPr>
              <w:rFonts w:ascii="Arial" w:eastAsiaTheme="minorEastAsia" w:hAnsi="Arial" w:cs="Arial"/>
              <w:noProof/>
              <w:lang w:val="en-US"/>
            </w:rPr>
          </w:pPr>
          <w:hyperlink w:anchor="_Toc116808691" w:history="1">
            <w:r w:rsidR="006D0EAE" w:rsidRPr="00E579FE">
              <w:rPr>
                <w:rFonts w:ascii="Arial" w:eastAsiaTheme="minorEastAsia" w:hAnsi="Arial" w:cs="Arial"/>
                <w:noProof/>
                <w:color w:val="0563C1" w:themeColor="hyperlink"/>
                <w:u w:val="single"/>
                <w:lang w:eastAsia="zh-CN"/>
              </w:rPr>
              <w:t>Conclusions</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_Toc116808691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466FA" w:rsidRPr="00E579FE">
              <w:rPr>
                <w:rFonts w:ascii="Arial" w:eastAsiaTheme="minorEastAsia" w:hAnsi="Arial" w:cs="Arial"/>
                <w:noProof/>
                <w:webHidden/>
                <w:lang w:eastAsia="zh-CN"/>
              </w:rPr>
              <w:t>1</w:t>
            </w:r>
            <w:r w:rsidR="00ED618A">
              <w:rPr>
                <w:rFonts w:ascii="Arial" w:eastAsiaTheme="minorEastAsia" w:hAnsi="Arial" w:cs="Arial"/>
                <w:noProof/>
                <w:webHidden/>
                <w:lang w:eastAsia="zh-CN"/>
              </w:rPr>
              <w:t>7</w:t>
            </w:r>
            <w:r w:rsidR="006D0EAE" w:rsidRPr="00E579FE">
              <w:rPr>
                <w:rFonts w:ascii="Arial" w:eastAsiaTheme="minorEastAsia" w:hAnsi="Arial" w:cs="Arial"/>
                <w:noProof/>
                <w:webHidden/>
                <w:lang w:eastAsia="zh-CN"/>
              </w:rPr>
              <w:fldChar w:fldCharType="end"/>
            </w:r>
          </w:hyperlink>
        </w:p>
        <w:p w14:paraId="2BC18486" w14:textId="4E07C41D" w:rsidR="006D0EAE" w:rsidRPr="00E579FE" w:rsidRDefault="00821DC0" w:rsidP="00E579FE">
          <w:pPr>
            <w:tabs>
              <w:tab w:val="right" w:leader="dot" w:pos="9016"/>
            </w:tabs>
            <w:spacing w:after="100" w:line="360" w:lineRule="auto"/>
            <w:jc w:val="both"/>
            <w:rPr>
              <w:rFonts w:ascii="Arial" w:eastAsiaTheme="minorEastAsia" w:hAnsi="Arial" w:cs="Arial"/>
              <w:noProof/>
              <w:lang w:val="en-US"/>
            </w:rPr>
          </w:pPr>
          <w:hyperlink w:anchor="_Toc116808692" w:history="1">
            <w:r w:rsidR="006D0EAE" w:rsidRPr="00E579FE">
              <w:rPr>
                <w:rFonts w:ascii="Arial" w:eastAsiaTheme="minorEastAsia" w:hAnsi="Arial" w:cs="Arial"/>
                <w:noProof/>
                <w:color w:val="0563C1" w:themeColor="hyperlink"/>
                <w:u w:val="single"/>
                <w:lang w:eastAsia="zh-CN"/>
              </w:rPr>
              <w:t>Recommendations</w:t>
            </w:r>
            <w:r w:rsidR="006D0EAE" w:rsidRPr="00E579FE">
              <w:rPr>
                <w:rFonts w:ascii="Arial" w:eastAsiaTheme="minorEastAsia" w:hAnsi="Arial" w:cs="Arial"/>
                <w:noProof/>
                <w:webHidden/>
                <w:lang w:eastAsia="zh-CN"/>
              </w:rPr>
              <w:tab/>
            </w:r>
            <w:r w:rsidR="00ED618A">
              <w:rPr>
                <w:rFonts w:ascii="Arial" w:eastAsiaTheme="minorEastAsia" w:hAnsi="Arial" w:cs="Arial"/>
                <w:noProof/>
                <w:webHidden/>
                <w:lang w:eastAsia="zh-CN"/>
              </w:rPr>
              <w:t>18</w:t>
            </w:r>
          </w:hyperlink>
        </w:p>
        <w:p w14:paraId="3A05DB8D" w14:textId="35E35BEB" w:rsidR="006D0EAE" w:rsidRPr="00E579FE" w:rsidRDefault="00821DC0" w:rsidP="00E579FE">
          <w:pPr>
            <w:tabs>
              <w:tab w:val="right" w:leader="dot" w:pos="9016"/>
            </w:tabs>
            <w:spacing w:after="100" w:line="360" w:lineRule="auto"/>
            <w:jc w:val="both"/>
            <w:rPr>
              <w:rFonts w:ascii="Arial" w:eastAsiaTheme="minorEastAsia" w:hAnsi="Arial" w:cs="Arial"/>
              <w:noProof/>
              <w:lang w:val="en-US"/>
            </w:rPr>
          </w:pPr>
          <w:hyperlink w:anchor="_Toc116808693" w:history="1">
            <w:r w:rsidR="006D0EAE" w:rsidRPr="00E579FE">
              <w:rPr>
                <w:rFonts w:ascii="Arial" w:eastAsiaTheme="minorEastAsia" w:hAnsi="Arial" w:cs="Arial"/>
                <w:noProof/>
                <w:color w:val="0563C1" w:themeColor="hyperlink"/>
                <w:u w:val="single"/>
                <w:lang w:eastAsia="zh-CN"/>
              </w:rPr>
              <w:t>References</w:t>
            </w:r>
            <w:r w:rsidR="006D0EAE" w:rsidRPr="00E579FE">
              <w:rPr>
                <w:rFonts w:ascii="Arial" w:eastAsiaTheme="minorEastAsia" w:hAnsi="Arial" w:cs="Arial"/>
                <w:noProof/>
                <w:webHidden/>
                <w:lang w:eastAsia="zh-CN"/>
              </w:rPr>
              <w:tab/>
            </w:r>
            <w:r w:rsidR="006D0EAE" w:rsidRPr="00E579FE">
              <w:rPr>
                <w:rFonts w:ascii="Arial" w:eastAsiaTheme="minorEastAsia" w:hAnsi="Arial" w:cs="Arial"/>
                <w:noProof/>
                <w:webHidden/>
                <w:lang w:eastAsia="zh-CN"/>
              </w:rPr>
              <w:fldChar w:fldCharType="begin"/>
            </w:r>
            <w:r w:rsidR="006D0EAE" w:rsidRPr="00E579FE">
              <w:rPr>
                <w:rFonts w:ascii="Arial" w:eastAsiaTheme="minorEastAsia" w:hAnsi="Arial" w:cs="Arial"/>
                <w:noProof/>
                <w:webHidden/>
                <w:lang w:eastAsia="zh-CN"/>
              </w:rPr>
              <w:instrText xml:space="preserve"> PAGEREF _Toc116808693 \h </w:instrText>
            </w:r>
            <w:r w:rsidR="006D0EAE" w:rsidRPr="00E579FE">
              <w:rPr>
                <w:rFonts w:ascii="Arial" w:eastAsiaTheme="minorEastAsia" w:hAnsi="Arial" w:cs="Arial"/>
                <w:noProof/>
                <w:webHidden/>
                <w:lang w:eastAsia="zh-CN"/>
              </w:rPr>
            </w:r>
            <w:r w:rsidR="006D0EAE" w:rsidRPr="00E579FE">
              <w:rPr>
                <w:rFonts w:ascii="Arial" w:eastAsiaTheme="minorEastAsia" w:hAnsi="Arial" w:cs="Arial"/>
                <w:noProof/>
                <w:webHidden/>
                <w:lang w:eastAsia="zh-CN"/>
              </w:rPr>
              <w:fldChar w:fldCharType="separate"/>
            </w:r>
            <w:r w:rsidR="00ED618A">
              <w:rPr>
                <w:rFonts w:ascii="Arial" w:eastAsiaTheme="minorEastAsia" w:hAnsi="Arial" w:cs="Arial"/>
                <w:noProof/>
                <w:webHidden/>
                <w:lang w:eastAsia="zh-CN"/>
              </w:rPr>
              <w:t>19</w:t>
            </w:r>
            <w:r w:rsidR="006D0EAE" w:rsidRPr="00E579FE">
              <w:rPr>
                <w:rFonts w:ascii="Arial" w:eastAsiaTheme="minorEastAsia" w:hAnsi="Arial" w:cs="Arial"/>
                <w:noProof/>
                <w:webHidden/>
                <w:lang w:eastAsia="zh-CN"/>
              </w:rPr>
              <w:fldChar w:fldCharType="end"/>
            </w:r>
          </w:hyperlink>
        </w:p>
        <w:p w14:paraId="0DC48605"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b/>
              <w:bCs/>
              <w:noProof/>
              <w:lang w:eastAsia="zh-CN"/>
            </w:rPr>
            <w:fldChar w:fldCharType="end"/>
          </w:r>
        </w:p>
      </w:sdtContent>
    </w:sdt>
    <w:p w14:paraId="47562078" w14:textId="77777777" w:rsidR="006D0EAE" w:rsidRPr="00E579FE" w:rsidRDefault="006D0EAE" w:rsidP="00E579FE">
      <w:pPr>
        <w:spacing w:line="360" w:lineRule="auto"/>
        <w:jc w:val="both"/>
        <w:rPr>
          <w:rFonts w:ascii="Arial" w:eastAsiaTheme="minorEastAsia" w:hAnsi="Arial" w:cs="Arial"/>
          <w:lang w:eastAsia="zh-CN"/>
        </w:rPr>
      </w:pPr>
    </w:p>
    <w:p w14:paraId="4E286D57" w14:textId="77777777" w:rsidR="006D0EAE" w:rsidRPr="00E579FE" w:rsidRDefault="006D0EAE" w:rsidP="00E579FE">
      <w:pPr>
        <w:spacing w:line="360" w:lineRule="auto"/>
        <w:jc w:val="both"/>
        <w:rPr>
          <w:rFonts w:ascii="Arial" w:eastAsiaTheme="minorEastAsia" w:hAnsi="Arial" w:cs="Arial"/>
          <w:lang w:eastAsia="zh-CN"/>
        </w:rPr>
      </w:pPr>
    </w:p>
    <w:p w14:paraId="3A66EF9C" w14:textId="3F54A438" w:rsidR="006D0EAE" w:rsidRDefault="006D0EAE" w:rsidP="00E579FE">
      <w:pPr>
        <w:spacing w:line="360" w:lineRule="auto"/>
        <w:jc w:val="both"/>
        <w:rPr>
          <w:rFonts w:ascii="Arial" w:eastAsiaTheme="minorEastAsia" w:hAnsi="Arial" w:cs="Arial"/>
          <w:lang w:eastAsia="zh-CN"/>
        </w:rPr>
      </w:pPr>
    </w:p>
    <w:p w14:paraId="2D2CC466" w14:textId="29773E8B" w:rsidR="00E579FE" w:rsidRDefault="00E579FE" w:rsidP="00E579FE">
      <w:pPr>
        <w:spacing w:line="360" w:lineRule="auto"/>
        <w:jc w:val="both"/>
        <w:rPr>
          <w:rFonts w:ascii="Arial" w:eastAsiaTheme="minorEastAsia" w:hAnsi="Arial" w:cs="Arial"/>
          <w:lang w:eastAsia="zh-CN"/>
        </w:rPr>
      </w:pPr>
    </w:p>
    <w:p w14:paraId="5EA72AE5" w14:textId="5BA6F7BB" w:rsidR="00E579FE" w:rsidRDefault="00E579FE" w:rsidP="00E579FE">
      <w:pPr>
        <w:spacing w:line="360" w:lineRule="auto"/>
        <w:jc w:val="both"/>
        <w:rPr>
          <w:rFonts w:ascii="Arial" w:eastAsiaTheme="minorEastAsia" w:hAnsi="Arial" w:cs="Arial"/>
          <w:lang w:eastAsia="zh-CN"/>
        </w:rPr>
      </w:pPr>
    </w:p>
    <w:p w14:paraId="2F7AA26B" w14:textId="3616E627" w:rsidR="00E579FE" w:rsidRDefault="00E579FE" w:rsidP="00E579FE">
      <w:pPr>
        <w:spacing w:line="360" w:lineRule="auto"/>
        <w:jc w:val="both"/>
        <w:rPr>
          <w:rFonts w:ascii="Arial" w:eastAsiaTheme="minorEastAsia" w:hAnsi="Arial" w:cs="Arial"/>
          <w:lang w:eastAsia="zh-CN"/>
        </w:rPr>
      </w:pPr>
    </w:p>
    <w:p w14:paraId="278823FC" w14:textId="1600DFCF" w:rsidR="00E579FE" w:rsidRDefault="00E579FE" w:rsidP="00E579FE">
      <w:pPr>
        <w:spacing w:line="360" w:lineRule="auto"/>
        <w:jc w:val="both"/>
        <w:rPr>
          <w:rFonts w:ascii="Arial" w:eastAsiaTheme="minorEastAsia" w:hAnsi="Arial" w:cs="Arial"/>
          <w:lang w:eastAsia="zh-CN"/>
        </w:rPr>
      </w:pPr>
    </w:p>
    <w:p w14:paraId="3A96BA54" w14:textId="4DF76A54" w:rsidR="00E579FE" w:rsidRDefault="00E579FE" w:rsidP="00E579FE">
      <w:pPr>
        <w:spacing w:line="360" w:lineRule="auto"/>
        <w:jc w:val="both"/>
        <w:rPr>
          <w:rFonts w:ascii="Arial" w:eastAsiaTheme="minorEastAsia" w:hAnsi="Arial" w:cs="Arial"/>
          <w:lang w:eastAsia="zh-CN"/>
        </w:rPr>
      </w:pPr>
    </w:p>
    <w:p w14:paraId="61C6C03B" w14:textId="60E0CEE2" w:rsidR="00E579FE" w:rsidRDefault="00E579FE" w:rsidP="00E579FE">
      <w:pPr>
        <w:spacing w:line="360" w:lineRule="auto"/>
        <w:jc w:val="both"/>
        <w:rPr>
          <w:rFonts w:ascii="Arial" w:eastAsiaTheme="minorEastAsia" w:hAnsi="Arial" w:cs="Arial"/>
          <w:lang w:eastAsia="zh-CN"/>
        </w:rPr>
      </w:pPr>
    </w:p>
    <w:p w14:paraId="2B6DA46C" w14:textId="77777777" w:rsidR="00E579FE" w:rsidRPr="00E579FE" w:rsidRDefault="00E579FE" w:rsidP="00E579FE">
      <w:pPr>
        <w:spacing w:line="360" w:lineRule="auto"/>
        <w:jc w:val="both"/>
        <w:rPr>
          <w:rFonts w:ascii="Arial" w:eastAsiaTheme="minorEastAsia" w:hAnsi="Arial" w:cs="Arial"/>
          <w:lang w:eastAsia="zh-CN"/>
        </w:rPr>
      </w:pPr>
    </w:p>
    <w:p w14:paraId="1A02F430" w14:textId="77777777" w:rsidR="006D0EAE" w:rsidRPr="00E579FE" w:rsidRDefault="006D0EAE" w:rsidP="00E579FE">
      <w:pPr>
        <w:keepNext/>
        <w:keepLines/>
        <w:spacing w:before="240" w:after="0" w:line="360" w:lineRule="auto"/>
        <w:jc w:val="both"/>
        <w:outlineLvl w:val="0"/>
        <w:rPr>
          <w:rFonts w:ascii="Arial" w:eastAsiaTheme="majorEastAsia" w:hAnsi="Arial" w:cs="Arial"/>
          <w:b/>
          <w:lang w:eastAsia="zh-CN"/>
        </w:rPr>
      </w:pPr>
      <w:bookmarkStart w:id="0" w:name="_Toc116808680"/>
      <w:r w:rsidRPr="00E579FE">
        <w:rPr>
          <w:rFonts w:ascii="Arial" w:eastAsiaTheme="majorEastAsia" w:hAnsi="Arial" w:cs="Arial"/>
          <w:b/>
          <w:lang w:eastAsia="zh-CN"/>
        </w:rPr>
        <w:lastRenderedPageBreak/>
        <w:t>Introduction</w:t>
      </w:r>
      <w:bookmarkEnd w:id="0"/>
      <w:r w:rsidRPr="00E579FE">
        <w:rPr>
          <w:rFonts w:ascii="Arial" w:eastAsiaTheme="majorEastAsia" w:hAnsi="Arial" w:cs="Arial"/>
          <w:b/>
          <w:lang w:eastAsia="zh-CN"/>
        </w:rPr>
        <w:t xml:space="preserve"> </w:t>
      </w:r>
    </w:p>
    <w:p w14:paraId="0DF910B0" w14:textId="40C4CA39" w:rsidR="006D0EAE" w:rsidRPr="00E579FE" w:rsidRDefault="006D0EAE" w:rsidP="00E579FE">
      <w:pPr>
        <w:spacing w:line="360" w:lineRule="auto"/>
        <w:jc w:val="both"/>
        <w:rPr>
          <w:rFonts w:ascii="Arial" w:eastAsiaTheme="majorEastAsia" w:hAnsi="Arial" w:cs="Arial"/>
          <w:b/>
          <w:lang w:eastAsia="zh-CN"/>
        </w:rPr>
      </w:pPr>
      <w:r w:rsidRPr="00E579FE">
        <w:rPr>
          <w:rFonts w:ascii="Arial" w:eastAsiaTheme="minorEastAsia" w:hAnsi="Arial" w:cs="Arial"/>
          <w:lang w:eastAsia="zh-CN"/>
        </w:rPr>
        <w:t xml:space="preserve">This portfolio is about workplace change and other issues related to the changes. The organization's roles in transitions and the managerial aspects of these things will also be discussed in this portfolio. An organisation must adapt to ongoing changes and make internal changes (Carter </w:t>
      </w:r>
      <w:r w:rsidRPr="00E579FE">
        <w:rPr>
          <w:rFonts w:ascii="Arial" w:eastAsiaTheme="minorEastAsia" w:hAnsi="Arial" w:cs="Arial"/>
          <w:i/>
          <w:lang w:eastAsia="zh-CN"/>
        </w:rPr>
        <w:t>et al</w:t>
      </w:r>
      <w:r w:rsidRPr="00E579FE">
        <w:rPr>
          <w:rFonts w:ascii="Arial" w:eastAsiaTheme="minorEastAsia" w:hAnsi="Arial" w:cs="Arial"/>
          <w:lang w:eastAsia="zh-CN"/>
        </w:rPr>
        <w:t xml:space="preserve">., 2013). But the change must be positive, which will work better for the organization. Sometimes changes can be negative and hamper the </w:t>
      </w:r>
      <w:proofErr w:type="gramStart"/>
      <w:r w:rsidRPr="00E579FE">
        <w:rPr>
          <w:rFonts w:ascii="Arial" w:eastAsiaTheme="minorEastAsia" w:hAnsi="Arial" w:cs="Arial"/>
          <w:lang w:eastAsia="zh-CN"/>
        </w:rPr>
        <w:t>organisation as a whole, so</w:t>
      </w:r>
      <w:proofErr w:type="gramEnd"/>
      <w:r w:rsidRPr="00E579FE">
        <w:rPr>
          <w:rFonts w:ascii="Arial" w:eastAsiaTheme="minorEastAsia" w:hAnsi="Arial" w:cs="Arial"/>
          <w:lang w:eastAsia="zh-CN"/>
        </w:rPr>
        <w:t xml:space="preserve"> an organisation needs to be cautious all the time (Hussain </w:t>
      </w:r>
      <w:r w:rsidRPr="00E579FE">
        <w:rPr>
          <w:rFonts w:ascii="Arial" w:eastAsiaTheme="minorEastAsia" w:hAnsi="Arial" w:cs="Arial"/>
          <w:i/>
          <w:lang w:eastAsia="zh-CN"/>
        </w:rPr>
        <w:t>et al</w:t>
      </w:r>
      <w:r w:rsidRPr="00E579FE">
        <w:rPr>
          <w:rFonts w:ascii="Arial" w:eastAsiaTheme="minorEastAsia" w:hAnsi="Arial" w:cs="Arial"/>
          <w:lang w:eastAsia="zh-CN"/>
        </w:rPr>
        <w:t>., 2018). Recently, the business world and all types of organisations have changed a lot. Some have changed positively, and some negatively. The effects of the fourth industrial revolution on automation have played a crucial role in change management. However, due to automation, the risk of job loss has increased more than any time before (NDTV, 2022). This assignment will discuss change management and the role of automation in change management. Tesco PLC is chosen as an organisation to discuss these concepts and implement various automation techniques and theories, for example, Lewin’s change management model in this assignment. The organisational structure of Tesco PLC will also be discussed in this assignment and how such a structure affects the change management process will be briefly highlighted. Finally, a recommendation based on the detailed discussion will be provided at the end of the assignment.</w:t>
      </w:r>
      <w:r w:rsidRPr="00E579FE">
        <w:rPr>
          <w:rFonts w:ascii="Arial" w:eastAsiaTheme="minorEastAsia" w:hAnsi="Arial" w:cs="Arial"/>
          <w:lang w:eastAsia="zh-CN"/>
        </w:rPr>
        <w:br w:type="page"/>
      </w:r>
    </w:p>
    <w:p w14:paraId="2701F2B3" w14:textId="6BC0129A"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1" w:name="_Toc116808682"/>
      <w:r w:rsidRPr="00E579FE">
        <w:rPr>
          <w:rFonts w:ascii="Arial" w:eastAsiaTheme="majorEastAsia" w:hAnsi="Arial" w:cs="Arial"/>
          <w:b/>
          <w:lang w:eastAsia="zh-CN"/>
        </w:rPr>
        <w:lastRenderedPageBreak/>
        <w:t>Changing w</w:t>
      </w:r>
      <w:bookmarkEnd w:id="1"/>
      <w:r w:rsidR="00E466FA" w:rsidRPr="00E579FE">
        <w:rPr>
          <w:rFonts w:ascii="Arial" w:eastAsiaTheme="majorEastAsia" w:hAnsi="Arial" w:cs="Arial"/>
          <w:b/>
          <w:lang w:eastAsia="zh-CN"/>
        </w:rPr>
        <w:t>orld of work</w:t>
      </w:r>
    </w:p>
    <w:p w14:paraId="10C890CD" w14:textId="10B31AC2"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The Changing World of Work examines the effects of changing </w:t>
      </w:r>
      <w:r w:rsidR="00E466FA" w:rsidRPr="00E579FE">
        <w:rPr>
          <w:rFonts w:ascii="Arial" w:eastAsia="Times New Roman" w:hAnsi="Arial" w:cs="Arial"/>
          <w:lang w:val="en-US"/>
        </w:rPr>
        <w:t>organizational</w:t>
      </w:r>
      <w:r w:rsidRPr="00E579FE">
        <w:rPr>
          <w:rFonts w:ascii="Arial" w:eastAsia="Times New Roman" w:hAnsi="Arial" w:cs="Arial"/>
          <w:lang w:val="en-US"/>
        </w:rPr>
        <w:t xml:space="preserve"> contexts on controlling individuals and institutions (Rosing </w:t>
      </w:r>
      <w:r w:rsidRPr="00E579FE">
        <w:rPr>
          <w:rFonts w:ascii="Arial" w:eastAsia="Times New Roman" w:hAnsi="Arial" w:cs="Arial"/>
          <w:i/>
          <w:lang w:val="en-US"/>
        </w:rPr>
        <w:t>et al.,</w:t>
      </w:r>
      <w:r w:rsidRPr="00E579FE">
        <w:rPr>
          <w:rFonts w:ascii="Arial" w:eastAsia="Times New Roman" w:hAnsi="Arial" w:cs="Arial"/>
          <w:lang w:val="en-US"/>
        </w:rPr>
        <w:t xml:space="preserve"> 2013). Shifting demographics, increased choice, massively increased interconnectedness, technological advancement, and rising firm competition, including both distribution channels and people, are reshaping the characteristics of work, workers, and employment relationships.</w:t>
      </w:r>
    </w:p>
    <w:p w14:paraId="7967BECB"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When the pandemic was implemented approximately two years ago, employment markets all over the world were undergoing substantial upheavals. The epidemic has accelerated the transformation process, generating significant turbulence all along the road (Vaccaro </w:t>
      </w:r>
      <w:r w:rsidRPr="00E579FE">
        <w:rPr>
          <w:rFonts w:ascii="Arial" w:eastAsia="Times New Roman" w:hAnsi="Arial" w:cs="Arial"/>
          <w:i/>
          <w:lang w:val="en-US"/>
        </w:rPr>
        <w:t>et al.,</w:t>
      </w:r>
      <w:r w:rsidRPr="00E579FE">
        <w:rPr>
          <w:rFonts w:ascii="Arial" w:eastAsia="Times New Roman" w:hAnsi="Arial" w:cs="Arial"/>
          <w:lang w:val="en-US"/>
        </w:rPr>
        <w:t xml:space="preserve"> 2012). At the beginning of 2022, we could see five trends affecting the employment market and this new working environment as we approach another year of being alive and working through a disease outbreak.</w:t>
      </w:r>
    </w:p>
    <w:p w14:paraId="1C0F660A" w14:textId="5D28DD0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lang w:val="en-US"/>
        </w:rPr>
        <w:t>Remote work:</w:t>
      </w:r>
      <w:r w:rsidRPr="00E579FE">
        <w:rPr>
          <w:rFonts w:ascii="Arial" w:eastAsia="Times New Roman" w:hAnsi="Arial" w:cs="Arial"/>
          <w:lang w:val="en-US"/>
        </w:rPr>
        <w:t xml:space="preserve"> For starters, the outbreak has caused us to reassess how we operate. Companies have spent the previous two years </w:t>
      </w:r>
      <w:r w:rsidR="0029005E" w:rsidRPr="00E579FE">
        <w:rPr>
          <w:rFonts w:ascii="Arial" w:eastAsia="Times New Roman" w:hAnsi="Arial" w:cs="Arial"/>
          <w:lang w:val="en-US"/>
        </w:rPr>
        <w:t>scrutinizing</w:t>
      </w:r>
      <w:r w:rsidRPr="00E579FE">
        <w:rPr>
          <w:rFonts w:ascii="Arial" w:eastAsia="Times New Roman" w:hAnsi="Arial" w:cs="Arial"/>
          <w:lang w:val="en-US"/>
        </w:rPr>
        <w:t xml:space="preserve"> their business strategies as well as their values and beliefs (Rosing </w:t>
      </w:r>
      <w:r w:rsidRPr="00E579FE">
        <w:rPr>
          <w:rFonts w:ascii="Arial" w:eastAsia="Times New Roman" w:hAnsi="Arial" w:cs="Arial"/>
          <w:i/>
          <w:lang w:val="en-US"/>
        </w:rPr>
        <w:t>et al.,</w:t>
      </w:r>
      <w:r w:rsidRPr="00E579FE">
        <w:rPr>
          <w:rFonts w:ascii="Arial" w:eastAsia="Times New Roman" w:hAnsi="Arial" w:cs="Arial"/>
          <w:lang w:val="en-US"/>
        </w:rPr>
        <w:t xml:space="preserve"> 2013). We can see this plainly in LinkedIn's information. Internationally, the need for virtual and combination employment is increasing.</w:t>
      </w:r>
    </w:p>
    <w:p w14:paraId="15CA3D84"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By the close of 2021, the proportion of compensated positions that allow for teleworking will have roughly tripled. Working remotely increased in one year from 6.5% in the fall of 2020 to 12.6 percent in mid-2021 (Moran and Brightman, 2012). Workers should consider not only what they can offer, but also how they can make environments more accessible to recruits as they become more diverse. It will remain a priority this year.</w:t>
      </w:r>
    </w:p>
    <w:p w14:paraId="0AA6A70E"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New roles:</w:t>
      </w:r>
      <w:r w:rsidRPr="00E579FE">
        <w:rPr>
          <w:rFonts w:ascii="Arial" w:eastAsia="Times New Roman" w:hAnsi="Arial" w:cs="Arial"/>
          <w:lang w:val="en-US"/>
        </w:rPr>
        <w:t xml:space="preserve"> Workers have rethought how it is that they operate and the things they desire to accomplish in their respective professions as well as lifestyles over the last two years, in contrast to how people use (Carter </w:t>
      </w:r>
      <w:r w:rsidRPr="00E579FE">
        <w:rPr>
          <w:rFonts w:ascii="Arial" w:eastAsia="Times New Roman" w:hAnsi="Arial" w:cs="Arial"/>
          <w:i/>
          <w:lang w:val="en-US"/>
        </w:rPr>
        <w:t>et al.,</w:t>
      </w:r>
      <w:r w:rsidRPr="00E579FE">
        <w:rPr>
          <w:rFonts w:ascii="Arial" w:eastAsia="Times New Roman" w:hAnsi="Arial" w:cs="Arial"/>
          <w:lang w:val="en-US"/>
        </w:rPr>
        <w:t xml:space="preserve"> 2013). Much research shows that workers all over the world are expressing their opinions. Individuals' shifting duties increased by 25% in 2021 compared to the preceding timeframe in 2019, as workers apply their expertise and talents to future responsibilities quicker (Vaccaro </w:t>
      </w:r>
      <w:r w:rsidRPr="00E579FE">
        <w:rPr>
          <w:rFonts w:ascii="Arial" w:eastAsia="Times New Roman" w:hAnsi="Arial" w:cs="Arial"/>
          <w:i/>
          <w:lang w:val="en-US"/>
        </w:rPr>
        <w:t xml:space="preserve">et al., </w:t>
      </w:r>
      <w:r w:rsidRPr="00E579FE">
        <w:rPr>
          <w:rFonts w:ascii="Arial" w:eastAsia="Times New Roman" w:hAnsi="Arial" w:cs="Arial"/>
          <w:lang w:val="en-US"/>
        </w:rPr>
        <w:t>2012).</w:t>
      </w:r>
    </w:p>
    <w:p w14:paraId="36637D1B"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Different industries:</w:t>
      </w:r>
      <w:r w:rsidRPr="00E579FE">
        <w:rPr>
          <w:rFonts w:ascii="Arial" w:eastAsia="Times New Roman" w:hAnsi="Arial" w:cs="Arial"/>
          <w:lang w:val="en-US"/>
        </w:rPr>
        <w:t xml:space="preserve"> Employees are also becoming more inclined to migrate into manufacturing entrants, which is encouraging. Employees in the United States report that excellent pay, conformity with personal beliefs, and job advancement are the most significant considerations in shifting sectors (Harris </w:t>
      </w:r>
      <w:r w:rsidRPr="00E579FE">
        <w:rPr>
          <w:rFonts w:ascii="Arial" w:eastAsia="Times New Roman" w:hAnsi="Arial" w:cs="Arial"/>
          <w:i/>
          <w:lang w:val="en-US"/>
        </w:rPr>
        <w:t>et al.,</w:t>
      </w:r>
      <w:r w:rsidRPr="00E579FE">
        <w:rPr>
          <w:rFonts w:ascii="Arial" w:eastAsia="Times New Roman" w:hAnsi="Arial" w:cs="Arial"/>
          <w:lang w:val="en-US"/>
        </w:rPr>
        <w:t xml:space="preserve"> 2017). This rethinking is clearly causing a meaningful change in the employment market, leaving workers far more competent to bargain </w:t>
      </w:r>
      <w:r w:rsidRPr="00E579FE">
        <w:rPr>
          <w:rFonts w:ascii="Arial" w:eastAsia="Times New Roman" w:hAnsi="Arial" w:cs="Arial"/>
          <w:lang w:val="en-US"/>
        </w:rPr>
        <w:lastRenderedPageBreak/>
        <w:t xml:space="preserve">conditions than before (Rosing </w:t>
      </w:r>
      <w:r w:rsidRPr="00E579FE">
        <w:rPr>
          <w:rFonts w:ascii="Arial" w:eastAsia="Times New Roman" w:hAnsi="Arial" w:cs="Arial"/>
          <w:i/>
          <w:lang w:val="en-US"/>
        </w:rPr>
        <w:t>et al.,</w:t>
      </w:r>
      <w:r w:rsidRPr="00E579FE">
        <w:rPr>
          <w:rFonts w:ascii="Arial" w:eastAsia="Times New Roman" w:hAnsi="Arial" w:cs="Arial"/>
          <w:lang w:val="en-US"/>
        </w:rPr>
        <w:t xml:space="preserve"> 2013). This is the toughest job market in modern times, and then it appears that it may become considerably narrower in 2022.</w:t>
      </w:r>
    </w:p>
    <w:p w14:paraId="21C3576B" w14:textId="58BD53DA"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Jobs in health and care:</w:t>
      </w:r>
      <w:r w:rsidRPr="00E579FE">
        <w:rPr>
          <w:rFonts w:ascii="Arial" w:eastAsia="Times New Roman" w:hAnsi="Arial" w:cs="Arial"/>
          <w:lang w:val="en-US"/>
        </w:rPr>
        <w:t xml:space="preserve"> Though employees are more inclined to switch employment and businesses, the outbreak is indeed </w:t>
      </w:r>
      <w:r w:rsidR="002C10E6" w:rsidRPr="00E579FE">
        <w:rPr>
          <w:rFonts w:ascii="Arial" w:eastAsia="Times New Roman" w:hAnsi="Arial" w:cs="Arial"/>
          <w:lang w:val="en-US"/>
        </w:rPr>
        <w:t>opening</w:t>
      </w:r>
      <w:r w:rsidRPr="00E579FE">
        <w:rPr>
          <w:rFonts w:ascii="Arial" w:eastAsia="Times New Roman" w:hAnsi="Arial" w:cs="Arial"/>
          <w:lang w:val="en-US"/>
        </w:rPr>
        <w:t xml:space="preserve"> new possibilities in the healthcare sector on a global level (Hussain </w:t>
      </w:r>
      <w:r w:rsidRPr="00E579FE">
        <w:rPr>
          <w:rFonts w:ascii="Arial" w:eastAsia="Times New Roman" w:hAnsi="Arial" w:cs="Arial"/>
          <w:i/>
          <w:lang w:val="en-US"/>
        </w:rPr>
        <w:t>et al.,</w:t>
      </w:r>
      <w:r w:rsidRPr="00E579FE">
        <w:rPr>
          <w:rFonts w:ascii="Arial" w:eastAsia="Times New Roman" w:hAnsi="Arial" w:cs="Arial"/>
          <w:lang w:val="en-US"/>
        </w:rPr>
        <w:t xml:space="preserve"> 2018). According to LinkedIn's regular employment on the increase information, the outbreak reaction </w:t>
      </w:r>
      <w:r w:rsidR="002C10E6" w:rsidRPr="00E579FE">
        <w:rPr>
          <w:rFonts w:ascii="Arial" w:eastAsia="Times New Roman" w:hAnsi="Arial" w:cs="Arial"/>
          <w:lang w:val="en-US"/>
        </w:rPr>
        <w:t>impacted</w:t>
      </w:r>
      <w:r w:rsidRPr="00E579FE">
        <w:rPr>
          <w:rFonts w:ascii="Arial" w:eastAsia="Times New Roman" w:hAnsi="Arial" w:cs="Arial"/>
          <w:lang w:val="en-US"/>
        </w:rPr>
        <w:t xml:space="preserve"> the extremely fast occupations inside the UK over the previous week, with 'vaccine expert' moving to the forefront of the ranking.</w:t>
      </w:r>
    </w:p>
    <w:p w14:paraId="5DFD58D8"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Worrying gender gap:</w:t>
      </w:r>
      <w:r w:rsidRPr="00E579FE">
        <w:rPr>
          <w:rFonts w:ascii="Arial" w:eastAsia="Times New Roman" w:hAnsi="Arial" w:cs="Arial"/>
          <w:lang w:val="en-US"/>
        </w:rPr>
        <w:t xml:space="preserve"> While firms keep competing for this expertise, we remain able to uncover extremely concerning evidence that such professions are cisgender, with males representing 80–90% of professional hiring (Carter </w:t>
      </w:r>
      <w:r w:rsidRPr="00E579FE">
        <w:rPr>
          <w:rFonts w:ascii="Arial" w:eastAsia="Times New Roman" w:hAnsi="Arial" w:cs="Arial"/>
          <w:i/>
          <w:lang w:val="en-US"/>
        </w:rPr>
        <w:t>et al.,</w:t>
      </w:r>
      <w:r w:rsidRPr="00E579FE">
        <w:rPr>
          <w:rFonts w:ascii="Arial" w:eastAsia="Times New Roman" w:hAnsi="Arial" w:cs="Arial"/>
          <w:lang w:val="en-US"/>
        </w:rPr>
        <w:t xml:space="preserve"> 2013). As we consider addressing our society's profound differences between men and women, women must be appointed to such positions (Rosing </w:t>
      </w:r>
      <w:r w:rsidRPr="00E579FE">
        <w:rPr>
          <w:rFonts w:ascii="Arial" w:eastAsia="Times New Roman" w:hAnsi="Arial" w:cs="Arial"/>
          <w:i/>
          <w:lang w:val="en-US"/>
        </w:rPr>
        <w:t>et al</w:t>
      </w:r>
      <w:r w:rsidRPr="00E579FE">
        <w:rPr>
          <w:rFonts w:ascii="Arial" w:eastAsia="Times New Roman" w:hAnsi="Arial" w:cs="Arial"/>
          <w:lang w:val="en-US"/>
        </w:rPr>
        <w:t>., 2013). There remains additional work to be accomplished to make these professions more appealing to women as well as to assist women in making the transition into the latest technological positions.</w:t>
      </w:r>
    </w:p>
    <w:p w14:paraId="5B46406A" w14:textId="77777777"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2" w:name="_Toc116808683"/>
      <w:r w:rsidRPr="00E579FE">
        <w:rPr>
          <w:rFonts w:ascii="Arial" w:eastAsiaTheme="majorEastAsia" w:hAnsi="Arial" w:cs="Arial"/>
          <w:b/>
          <w:lang w:eastAsia="zh-CN"/>
        </w:rPr>
        <w:t>Role of automation in the change process, with an organisational example; and people’s positive and negative response to this change.</w:t>
      </w:r>
      <w:bookmarkEnd w:id="2"/>
      <w:r w:rsidRPr="00E579FE">
        <w:rPr>
          <w:rFonts w:ascii="Arial" w:eastAsiaTheme="majorEastAsia" w:hAnsi="Arial" w:cs="Arial"/>
          <w:b/>
          <w:lang w:eastAsia="zh-CN"/>
        </w:rPr>
        <w:t xml:space="preserve"> </w:t>
      </w:r>
    </w:p>
    <w:p w14:paraId="04AEBC66" w14:textId="02A2E456"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Automation is frequently </w:t>
      </w:r>
      <w:r w:rsidR="002C10E6" w:rsidRPr="00E579FE">
        <w:rPr>
          <w:rFonts w:ascii="Arial" w:eastAsia="Times New Roman" w:hAnsi="Arial" w:cs="Arial"/>
          <w:lang w:val="en-US"/>
        </w:rPr>
        <w:t>utilized</w:t>
      </w:r>
      <w:r w:rsidRPr="00E579FE">
        <w:rPr>
          <w:rFonts w:ascii="Arial" w:eastAsia="Times New Roman" w:hAnsi="Arial" w:cs="Arial"/>
          <w:lang w:val="en-US"/>
        </w:rPr>
        <w:t xml:space="preserve"> for back-office tasks since it is concealed from the client and enables companies to concentrate solely on the optimal solution</w:t>
      </w:r>
      <w:r w:rsidR="00F43D96" w:rsidRPr="00E579FE">
        <w:rPr>
          <w:rFonts w:ascii="Arial" w:eastAsia="Times New Roman" w:hAnsi="Arial" w:cs="Arial"/>
          <w:lang w:val="en-US"/>
        </w:rPr>
        <w:t xml:space="preserve"> (</w:t>
      </w:r>
      <w:r w:rsidR="00094B0C" w:rsidRPr="00E579FE">
        <w:rPr>
          <w:rFonts w:ascii="Arial" w:eastAsia="Times New Roman" w:hAnsi="Arial" w:cs="Arial"/>
          <w:lang w:val="en-US"/>
        </w:rPr>
        <w:t>Wong et al., 2013</w:t>
      </w:r>
      <w:r w:rsidR="00F43D96" w:rsidRPr="00E579FE">
        <w:rPr>
          <w:rFonts w:ascii="Arial" w:eastAsia="Times New Roman" w:hAnsi="Arial" w:cs="Arial"/>
          <w:lang w:val="en-US"/>
        </w:rPr>
        <w:t>)</w:t>
      </w:r>
      <w:r w:rsidRPr="00E579FE">
        <w:rPr>
          <w:rFonts w:ascii="Arial" w:eastAsia="Times New Roman" w:hAnsi="Arial" w:cs="Arial"/>
          <w:lang w:val="en-US"/>
        </w:rPr>
        <w:t>.</w:t>
      </w:r>
      <w:r w:rsidR="00F43D96" w:rsidRPr="00E579FE">
        <w:rPr>
          <w:rFonts w:ascii="Arial" w:eastAsia="Times New Roman" w:hAnsi="Arial" w:cs="Arial"/>
          <w:color w:val="FF0000"/>
          <w:lang w:val="en-US"/>
        </w:rPr>
        <w:t xml:space="preserve"> </w:t>
      </w:r>
      <w:r w:rsidRPr="00E579FE">
        <w:rPr>
          <w:rFonts w:ascii="Arial" w:eastAsia="Times New Roman" w:hAnsi="Arial" w:cs="Arial"/>
          <w:lang w:val="en-US"/>
        </w:rPr>
        <w:t xml:space="preserve">One reason for incorporating robotics systems into the workplace is to eliminate and accelerate conventional back-office duties (Wong et al., 2013). Whereas the main objective is to achieve more production with lower labour costs in a shorter time frame, the more plausible outcome is to accommodate increasing performance requirements with enhanced velocity, allowing </w:t>
      </w:r>
      <w:r w:rsidR="002C10E6" w:rsidRPr="00E579FE">
        <w:rPr>
          <w:rFonts w:ascii="Arial" w:eastAsia="Times New Roman" w:hAnsi="Arial" w:cs="Arial"/>
          <w:lang w:val="en-US"/>
        </w:rPr>
        <w:t>organizations</w:t>
      </w:r>
      <w:r w:rsidRPr="00E579FE">
        <w:rPr>
          <w:rFonts w:ascii="Arial" w:eastAsia="Times New Roman" w:hAnsi="Arial" w:cs="Arial"/>
          <w:lang w:val="en-US"/>
        </w:rPr>
        <w:t xml:space="preserve"> to achieve their objectives without recruiting more employees (Moran and Brightman, 2012). Nevertheless, at its foundation is a concept in which the actual labour could be </w:t>
      </w:r>
      <w:r w:rsidR="002C10E6" w:rsidRPr="00E579FE">
        <w:rPr>
          <w:rFonts w:ascii="Arial" w:eastAsia="Times New Roman" w:hAnsi="Arial" w:cs="Arial"/>
          <w:lang w:val="en-US"/>
        </w:rPr>
        <w:t>mechanized</w:t>
      </w:r>
      <w:r w:rsidRPr="00E579FE">
        <w:rPr>
          <w:rFonts w:ascii="Arial" w:eastAsia="Times New Roman" w:hAnsi="Arial" w:cs="Arial"/>
          <w:lang w:val="en-US"/>
        </w:rPr>
        <w:t xml:space="preserve"> to some extent, and the automated elements could be completed faster. In today's technology environment, an increasing number of businesses are turning to automating and assisting suitable computer applications to raise efficacy and efficiency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Though some still see automation as a danger, implementing it correctly may help an </w:t>
      </w:r>
      <w:r w:rsidR="00976438" w:rsidRPr="00E579FE">
        <w:rPr>
          <w:rFonts w:ascii="Arial" w:eastAsia="Times New Roman" w:hAnsi="Arial" w:cs="Arial"/>
          <w:lang w:val="en-US"/>
        </w:rPr>
        <w:t>organization</w:t>
      </w:r>
      <w:r w:rsidRPr="00E579FE">
        <w:rPr>
          <w:rFonts w:ascii="Arial" w:eastAsia="Times New Roman" w:hAnsi="Arial" w:cs="Arial"/>
          <w:lang w:val="en-US"/>
        </w:rPr>
        <w:t xml:space="preserve"> advance. Automation also includes digital robotics and computer vision, which </w:t>
      </w:r>
      <w:r w:rsidR="00976438" w:rsidRPr="00E579FE">
        <w:rPr>
          <w:rFonts w:ascii="Arial" w:eastAsia="Times New Roman" w:hAnsi="Arial" w:cs="Arial"/>
          <w:lang w:val="en-US"/>
        </w:rPr>
        <w:t>minimizes</w:t>
      </w:r>
      <w:r w:rsidRPr="00E579FE">
        <w:rPr>
          <w:rFonts w:ascii="Arial" w:eastAsia="Times New Roman" w:hAnsi="Arial" w:cs="Arial"/>
          <w:lang w:val="en-US"/>
        </w:rPr>
        <w:t xml:space="preserve"> manual input while increasing production. Automation technologies are employed by businesses to boost productivity since most operations are handled by robotic systems, software applications, and machine intelligence (Carter et al., 2013). Computers have developed to employ reasoning and standard options in expert job settings.</w:t>
      </w:r>
    </w:p>
    <w:p w14:paraId="3E7E40BD" w14:textId="74698901"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lastRenderedPageBreak/>
        <w:t xml:space="preserve">The basic goal of industrial automation is to </w:t>
      </w:r>
      <w:r w:rsidR="00976438" w:rsidRPr="00E579FE">
        <w:rPr>
          <w:rFonts w:ascii="Arial" w:eastAsia="Times New Roman" w:hAnsi="Arial" w:cs="Arial"/>
          <w:lang w:val="en-US"/>
        </w:rPr>
        <w:t>standardize</w:t>
      </w:r>
      <w:r w:rsidRPr="00E579FE">
        <w:rPr>
          <w:rFonts w:ascii="Arial" w:eastAsia="Times New Roman" w:hAnsi="Arial" w:cs="Arial"/>
          <w:lang w:val="en-US"/>
        </w:rPr>
        <w:t xml:space="preserve"> as well as protect the task rather than just remove it. Automation </w:t>
      </w:r>
      <w:r w:rsidR="00976438" w:rsidRPr="00E579FE">
        <w:rPr>
          <w:rFonts w:ascii="Arial" w:eastAsia="Times New Roman" w:hAnsi="Arial" w:cs="Arial"/>
          <w:lang w:val="en-US"/>
        </w:rPr>
        <w:t>programs</w:t>
      </w:r>
      <w:r w:rsidRPr="00E579FE">
        <w:rPr>
          <w:rFonts w:ascii="Arial" w:eastAsia="Times New Roman" w:hAnsi="Arial" w:cs="Arial"/>
          <w:lang w:val="en-US"/>
        </w:rPr>
        <w:t xml:space="preserve"> frequently concentrate on larger projects involving numerous employees performing various jobs (Hussain et al., 2018). Having observed a number of these initiatives, I could state that, despite assurances of conventional techniques, it is typically the case that every employee develops their individual method for completing the tasks (Wong </w:t>
      </w:r>
      <w:r w:rsidRPr="00E579FE">
        <w:rPr>
          <w:rFonts w:ascii="Arial" w:eastAsia="Times New Roman" w:hAnsi="Arial" w:cs="Arial"/>
          <w:i/>
          <w:lang w:val="en-US"/>
        </w:rPr>
        <w:t>et al</w:t>
      </w:r>
      <w:r w:rsidRPr="00E579FE">
        <w:rPr>
          <w:rFonts w:ascii="Arial" w:eastAsia="Times New Roman" w:hAnsi="Arial" w:cs="Arial"/>
          <w:lang w:val="en-US"/>
        </w:rPr>
        <w:t xml:space="preserve">., 2013). By </w:t>
      </w:r>
      <w:r w:rsidR="00976438" w:rsidRPr="00E579FE">
        <w:rPr>
          <w:rFonts w:ascii="Arial" w:eastAsia="Times New Roman" w:hAnsi="Arial" w:cs="Arial"/>
          <w:lang w:val="en-US"/>
        </w:rPr>
        <w:t>formalizing</w:t>
      </w:r>
      <w:r w:rsidRPr="00E579FE">
        <w:rPr>
          <w:rFonts w:ascii="Arial" w:eastAsia="Times New Roman" w:hAnsi="Arial" w:cs="Arial"/>
          <w:lang w:val="en-US"/>
        </w:rPr>
        <w:t xml:space="preserve"> and </w:t>
      </w:r>
      <w:r w:rsidR="00976438" w:rsidRPr="00E579FE">
        <w:rPr>
          <w:rFonts w:ascii="Arial" w:eastAsia="Times New Roman" w:hAnsi="Arial" w:cs="Arial"/>
          <w:lang w:val="en-US"/>
        </w:rPr>
        <w:t>standardizing</w:t>
      </w:r>
      <w:r w:rsidRPr="00E579FE">
        <w:rPr>
          <w:rFonts w:ascii="Arial" w:eastAsia="Times New Roman" w:hAnsi="Arial" w:cs="Arial"/>
          <w:lang w:val="en-US"/>
        </w:rPr>
        <w:t xml:space="preserve"> the steps that need to be taken, businesses can use best </w:t>
      </w:r>
      <w:r w:rsidR="00976438" w:rsidRPr="00E579FE">
        <w:rPr>
          <w:rFonts w:ascii="Arial" w:eastAsia="Times New Roman" w:hAnsi="Arial" w:cs="Arial"/>
          <w:lang w:val="en-US"/>
        </w:rPr>
        <w:t>practices</w:t>
      </w:r>
      <w:r w:rsidRPr="00E579FE">
        <w:rPr>
          <w:rFonts w:ascii="Arial" w:eastAsia="Times New Roman" w:hAnsi="Arial" w:cs="Arial"/>
          <w:lang w:val="en-US"/>
        </w:rPr>
        <w:t xml:space="preserve"> in every automated method, which makes them more efficient.</w:t>
      </w:r>
    </w:p>
    <w:p w14:paraId="0C866888" w14:textId="3022C979"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Furthermore, automation in the industry improves process management and </w:t>
      </w:r>
      <w:r w:rsidR="004E6CB3" w:rsidRPr="00E579FE">
        <w:rPr>
          <w:rFonts w:ascii="Arial" w:eastAsia="Times New Roman" w:hAnsi="Arial" w:cs="Arial"/>
          <w:lang w:val="en-US"/>
        </w:rPr>
        <w:t>organizational</w:t>
      </w:r>
      <w:r w:rsidRPr="00E579FE">
        <w:rPr>
          <w:rFonts w:ascii="Arial" w:eastAsia="Times New Roman" w:hAnsi="Arial" w:cs="Arial"/>
          <w:lang w:val="en-US"/>
        </w:rPr>
        <w:t xml:space="preserve"> oversight. Back-office labour nowadays frequently includes some amount of traceability, particularly surrounding who is performing the operations (Vaccaro </w:t>
      </w:r>
      <w:r w:rsidRPr="00E579FE">
        <w:rPr>
          <w:rFonts w:ascii="Arial" w:eastAsia="Times New Roman" w:hAnsi="Arial" w:cs="Arial"/>
          <w:i/>
          <w:lang w:val="en-US"/>
        </w:rPr>
        <w:t>et al</w:t>
      </w:r>
      <w:r w:rsidRPr="00E579FE">
        <w:rPr>
          <w:rFonts w:ascii="Arial" w:eastAsia="Times New Roman" w:hAnsi="Arial" w:cs="Arial"/>
          <w:lang w:val="en-US"/>
        </w:rPr>
        <w:t xml:space="preserve">., 2012). However, the emphasis is frequently on what has been accomplished rather than why or how it was accomplished. Since automation integrates the reasoning and information required, it ensures accountability for every stage of a procedure, offering an extra understanding of the entire back-office function (Harris </w:t>
      </w:r>
      <w:r w:rsidRPr="00E579FE">
        <w:rPr>
          <w:rFonts w:ascii="Arial" w:eastAsia="Times New Roman" w:hAnsi="Arial" w:cs="Arial"/>
          <w:i/>
          <w:lang w:val="en-US"/>
        </w:rPr>
        <w:t>et al.,</w:t>
      </w:r>
      <w:r w:rsidRPr="00E579FE">
        <w:rPr>
          <w:rFonts w:ascii="Arial" w:eastAsia="Times New Roman" w:hAnsi="Arial" w:cs="Arial"/>
          <w:lang w:val="en-US"/>
        </w:rPr>
        <w:t xml:space="preserve"> 2017). Therefore, industrial automation with robotic process automation could have a massive effect on the back office, going further than the task on its own to boost efficiency, effectiveness, and accountability.</w:t>
      </w:r>
    </w:p>
    <w:p w14:paraId="1B64E307" w14:textId="2EABE536"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For example, Tesco is one of the successful </w:t>
      </w:r>
      <w:r w:rsidR="002D3A1A" w:rsidRPr="00E579FE">
        <w:rPr>
          <w:rFonts w:ascii="Arial" w:eastAsia="Times New Roman" w:hAnsi="Arial" w:cs="Arial"/>
          <w:lang w:val="en-US"/>
        </w:rPr>
        <w:t>organizations</w:t>
      </w:r>
      <w:r w:rsidRPr="00E579FE">
        <w:rPr>
          <w:rFonts w:ascii="Arial" w:eastAsia="Times New Roman" w:hAnsi="Arial" w:cs="Arial"/>
          <w:lang w:val="en-US"/>
        </w:rPr>
        <w:t xml:space="preserve"> doing business all over the UK and outside of the UK very successfully (Weill, 2014). It has been used in different automation in different types of work. As a result, Tesco has changed a lot. And an employee of this </w:t>
      </w:r>
      <w:r w:rsidR="002D3A1A" w:rsidRPr="00E579FE">
        <w:rPr>
          <w:rFonts w:ascii="Arial" w:eastAsia="Times New Roman" w:hAnsi="Arial" w:cs="Arial"/>
          <w:lang w:val="en-US"/>
        </w:rPr>
        <w:t>organization</w:t>
      </w:r>
      <w:r w:rsidRPr="00E579FE">
        <w:rPr>
          <w:rFonts w:ascii="Arial" w:eastAsia="Times New Roman" w:hAnsi="Arial" w:cs="Arial"/>
          <w:lang w:val="en-US"/>
        </w:rPr>
        <w:t xml:space="preserve"> has adopted this change very well because of automation. The following are the changes in Tesco that happened because of automation:</w:t>
      </w:r>
    </w:p>
    <w:p w14:paraId="0866512C"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lang w:val="en-US"/>
        </w:rPr>
        <w:t>Improved Flexibility:</w:t>
      </w:r>
      <w:r w:rsidRPr="00E579FE">
        <w:rPr>
          <w:rFonts w:ascii="Arial" w:eastAsia="Times New Roman" w:hAnsi="Arial" w:cs="Arial"/>
          <w:lang w:val="en-US"/>
        </w:rPr>
        <w:t xml:space="preserve"> Because most automated solutions could be tailored to Tesco's requirements, they get the same outcomes in very little time. The most recent advancements in all these automation systems could be leveraged to Tesco's advantage by adapting them to its objectives, productivity, and commercial targets (Carter </w:t>
      </w:r>
      <w:r w:rsidRPr="00E579FE">
        <w:rPr>
          <w:rFonts w:ascii="Arial" w:eastAsia="Times New Roman" w:hAnsi="Arial" w:cs="Arial"/>
          <w:i/>
          <w:lang w:val="en-US"/>
        </w:rPr>
        <w:t>et al</w:t>
      </w:r>
      <w:r w:rsidRPr="00E579FE">
        <w:rPr>
          <w:rFonts w:ascii="Arial" w:eastAsia="Times New Roman" w:hAnsi="Arial" w:cs="Arial"/>
          <w:lang w:val="en-US"/>
        </w:rPr>
        <w:t>., 2013). Because automation removes the time-consuming aspects of running Tesco's activities, this makes the whole procedure more adaptable and easier (Woodward and Hendry, 2014). The methods and strategies used in the completion of specific activities could also be automated as needed. Consider the sectors that necessitate automation, if it's an easy procedure, paper monitoring, or record keeping, and tailor the internal policies and procedures accordingly.</w:t>
      </w:r>
    </w:p>
    <w:p w14:paraId="5844BF5A" w14:textId="1B835798"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Faster Processing:</w:t>
      </w:r>
      <w:r w:rsidRPr="00E579FE">
        <w:rPr>
          <w:rFonts w:ascii="Arial" w:eastAsia="Times New Roman" w:hAnsi="Arial" w:cs="Arial"/>
          <w:lang w:val="en-US"/>
        </w:rPr>
        <w:t xml:space="preserve"> Automation allows staff to execute jobs more quickly and reduces processing time. This enables them to concentrate on the more creative aspects of employment while also growing in expertise. Individuals also </w:t>
      </w:r>
      <w:proofErr w:type="gramStart"/>
      <w:r w:rsidRPr="00E579FE">
        <w:rPr>
          <w:rFonts w:ascii="Arial" w:eastAsia="Times New Roman" w:hAnsi="Arial" w:cs="Arial"/>
          <w:lang w:val="en-US"/>
        </w:rPr>
        <w:t>have the opportunity to</w:t>
      </w:r>
      <w:proofErr w:type="gramEnd"/>
      <w:r w:rsidRPr="00E579FE">
        <w:rPr>
          <w:rFonts w:ascii="Arial" w:eastAsia="Times New Roman" w:hAnsi="Arial" w:cs="Arial"/>
          <w:lang w:val="en-US"/>
        </w:rPr>
        <w:t xml:space="preserve"> improve </w:t>
      </w:r>
      <w:r w:rsidRPr="00E579FE">
        <w:rPr>
          <w:rFonts w:ascii="Arial" w:eastAsia="Times New Roman" w:hAnsi="Arial" w:cs="Arial"/>
          <w:lang w:val="en-US"/>
        </w:rPr>
        <w:lastRenderedPageBreak/>
        <w:t>their talents and be delighted with their work. A highly technological tool, for example, simplifies things for Tesco's employees and others (</w:t>
      </w:r>
      <w:proofErr w:type="spellStart"/>
      <w:r w:rsidRPr="00E579FE">
        <w:rPr>
          <w:rFonts w:ascii="Arial" w:eastAsia="Times New Roman" w:hAnsi="Arial" w:cs="Arial"/>
          <w:lang w:val="en-US"/>
        </w:rPr>
        <w:t>Bies</w:t>
      </w:r>
      <w:proofErr w:type="spellEnd"/>
      <w:r w:rsidRPr="00E579FE">
        <w:rPr>
          <w:rFonts w:ascii="Arial" w:eastAsia="Times New Roman" w:hAnsi="Arial" w:cs="Arial"/>
          <w:lang w:val="en-US"/>
        </w:rPr>
        <w:t xml:space="preserve">, 2012). When Tesco is having trouble managing its finances, this </w:t>
      </w:r>
      <w:r w:rsidR="00826A67" w:rsidRPr="00E579FE">
        <w:rPr>
          <w:rFonts w:ascii="Arial" w:eastAsia="Times New Roman" w:hAnsi="Arial" w:cs="Arial"/>
          <w:lang w:val="en-US"/>
        </w:rPr>
        <w:t>program</w:t>
      </w:r>
      <w:r w:rsidRPr="00E579FE">
        <w:rPr>
          <w:rFonts w:ascii="Arial" w:eastAsia="Times New Roman" w:hAnsi="Arial" w:cs="Arial"/>
          <w:lang w:val="en-US"/>
        </w:rPr>
        <w:t xml:space="preserve"> could assist Tesco in sorting workers' wages, calculating taxation, and making it more competitive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w:t>
      </w:r>
      <w:r w:rsidR="00826A67" w:rsidRPr="00E579FE">
        <w:rPr>
          <w:rFonts w:ascii="Arial" w:eastAsia="Times New Roman" w:hAnsi="Arial" w:cs="Arial"/>
          <w:lang w:val="en-US"/>
        </w:rPr>
        <w:t>Automation</w:t>
      </w:r>
      <w:r w:rsidRPr="00E579FE">
        <w:rPr>
          <w:rFonts w:ascii="Arial" w:eastAsia="Times New Roman" w:hAnsi="Arial" w:cs="Arial"/>
          <w:lang w:val="en-US"/>
        </w:rPr>
        <w:t xml:space="preserve"> tools help keep Tesco engaged in chores structured, whether this is </w:t>
      </w:r>
      <w:r w:rsidR="00826A67" w:rsidRPr="00E579FE">
        <w:rPr>
          <w:rFonts w:ascii="Arial" w:eastAsia="Times New Roman" w:hAnsi="Arial" w:cs="Arial"/>
          <w:lang w:val="en-US"/>
        </w:rPr>
        <w:t>organizing</w:t>
      </w:r>
      <w:r w:rsidRPr="00E579FE">
        <w:rPr>
          <w:rFonts w:ascii="Arial" w:eastAsia="Times New Roman" w:hAnsi="Arial" w:cs="Arial"/>
          <w:lang w:val="en-US"/>
        </w:rPr>
        <w:t xml:space="preserve"> appointments, defining annual goals, or monitoring job performance.</w:t>
      </w:r>
    </w:p>
    <w:p w14:paraId="606DCCA4" w14:textId="37FC62C1"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Enhanced Collaboration:</w:t>
      </w:r>
      <w:r w:rsidRPr="00E579FE">
        <w:rPr>
          <w:rFonts w:ascii="Arial" w:eastAsia="Times New Roman" w:hAnsi="Arial" w:cs="Arial"/>
          <w:lang w:val="en-US"/>
        </w:rPr>
        <w:t xml:space="preserve"> Workers perceive software </w:t>
      </w:r>
      <w:r w:rsidR="00826A67" w:rsidRPr="00E579FE">
        <w:rPr>
          <w:rFonts w:ascii="Arial" w:eastAsia="Times New Roman" w:hAnsi="Arial" w:cs="Arial"/>
          <w:lang w:val="en-US"/>
        </w:rPr>
        <w:t>programs</w:t>
      </w:r>
      <w:r w:rsidRPr="00E579FE">
        <w:rPr>
          <w:rFonts w:ascii="Arial" w:eastAsia="Times New Roman" w:hAnsi="Arial" w:cs="Arial"/>
          <w:lang w:val="en-US"/>
        </w:rPr>
        <w:t xml:space="preserve"> employed for automation as a danger and therefore are hesitant to collaborate with them (Hussain </w:t>
      </w:r>
      <w:r w:rsidRPr="00E579FE">
        <w:rPr>
          <w:rFonts w:ascii="Arial" w:eastAsia="Times New Roman" w:hAnsi="Arial" w:cs="Arial"/>
          <w:i/>
          <w:lang w:val="en-US"/>
        </w:rPr>
        <w:t>et al</w:t>
      </w:r>
      <w:r w:rsidRPr="00E579FE">
        <w:rPr>
          <w:rFonts w:ascii="Arial" w:eastAsia="Times New Roman" w:hAnsi="Arial" w:cs="Arial"/>
          <w:lang w:val="en-US"/>
        </w:rPr>
        <w:t>., 2018). Nevertheless, when it's used effectively, automated equipment simplifies Tesco's employee duties and boosts its management platform. Tesco's marketing and promotional departments greatly profited from such automated solutions. Because marketing departments are working together to share information, Tesco is now putting most of its attention on making new promotional materials.</w:t>
      </w:r>
    </w:p>
    <w:p w14:paraId="6F508D76"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heme="majorEastAsia" w:hAnsi="Arial" w:cs="Arial"/>
          <w:b/>
          <w:bCs/>
          <w:lang w:val="en-US"/>
        </w:rPr>
        <w:t>Better Customer Service:</w:t>
      </w:r>
      <w:r w:rsidRPr="00E579FE">
        <w:rPr>
          <w:rFonts w:ascii="Arial" w:eastAsia="Times New Roman" w:hAnsi="Arial" w:cs="Arial"/>
          <w:lang w:val="en-US"/>
        </w:rPr>
        <w:t xml:space="preserve"> A brand's image is based on how the consumers experience the business; thus, customer care should be one of its biggest concerns. The </w:t>
      </w:r>
      <w:proofErr w:type="gramStart"/>
      <w:r w:rsidRPr="00E579FE">
        <w:rPr>
          <w:rFonts w:ascii="Arial" w:eastAsia="Times New Roman" w:hAnsi="Arial" w:cs="Arial"/>
          <w:lang w:val="en-US"/>
        </w:rPr>
        <w:t>manner in which</w:t>
      </w:r>
      <w:proofErr w:type="gramEnd"/>
      <w:r w:rsidRPr="00E579FE">
        <w:rPr>
          <w:rFonts w:ascii="Arial" w:eastAsia="Times New Roman" w:hAnsi="Arial" w:cs="Arial"/>
          <w:lang w:val="en-US"/>
        </w:rPr>
        <w:t xml:space="preserve"> Tesco's clients are handled and managed seriously influences its image and revenue (Woodward and Hendry, 2014). It increased Tesco's customers and developed its brand image. Also, it helps Tesco to provide better customer service.</w:t>
      </w:r>
    </w:p>
    <w:p w14:paraId="004FD890" w14:textId="2849816D" w:rsidR="006D0EA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So, after getting </w:t>
      </w:r>
      <w:proofErr w:type="gramStart"/>
      <w:r w:rsidRPr="00E579FE">
        <w:rPr>
          <w:rFonts w:ascii="Arial" w:eastAsia="Times New Roman" w:hAnsi="Arial" w:cs="Arial"/>
          <w:lang w:val="en-US"/>
        </w:rPr>
        <w:t>all of</w:t>
      </w:r>
      <w:proofErr w:type="gramEnd"/>
      <w:r w:rsidRPr="00E579FE">
        <w:rPr>
          <w:rFonts w:ascii="Arial" w:eastAsia="Times New Roman" w:hAnsi="Arial" w:cs="Arial"/>
          <w:lang w:val="en-US"/>
        </w:rPr>
        <w:t xml:space="preserve"> the benefits that Tesco has because of automation, it is clear that automation has changed Tesco in a very positive way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And if it continues like that, then Tesco will benefit from it in the future.</w:t>
      </w:r>
    </w:p>
    <w:p w14:paraId="26F7034C" w14:textId="08A9C121" w:rsidR="00E579FE" w:rsidRDefault="00E579FE" w:rsidP="00E579FE">
      <w:pPr>
        <w:spacing w:before="100" w:beforeAutospacing="1" w:after="100" w:afterAutospacing="1" w:line="360" w:lineRule="auto"/>
        <w:jc w:val="both"/>
        <w:rPr>
          <w:rFonts w:ascii="Arial" w:eastAsia="Times New Roman" w:hAnsi="Arial" w:cs="Arial"/>
          <w:lang w:val="en-US"/>
        </w:rPr>
      </w:pPr>
    </w:p>
    <w:p w14:paraId="7362C2FC" w14:textId="32361137" w:rsidR="00E579FE" w:rsidRDefault="00E579FE" w:rsidP="00E579FE">
      <w:pPr>
        <w:spacing w:before="100" w:beforeAutospacing="1" w:after="100" w:afterAutospacing="1" w:line="360" w:lineRule="auto"/>
        <w:jc w:val="both"/>
        <w:rPr>
          <w:rFonts w:ascii="Arial" w:eastAsia="Times New Roman" w:hAnsi="Arial" w:cs="Arial"/>
          <w:lang w:val="en-US"/>
        </w:rPr>
      </w:pPr>
    </w:p>
    <w:p w14:paraId="5F3F4052" w14:textId="6B60D789" w:rsidR="00E579FE" w:rsidRDefault="00E579FE" w:rsidP="00E579FE">
      <w:pPr>
        <w:spacing w:before="100" w:beforeAutospacing="1" w:after="100" w:afterAutospacing="1" w:line="360" w:lineRule="auto"/>
        <w:jc w:val="both"/>
        <w:rPr>
          <w:rFonts w:ascii="Arial" w:eastAsia="Times New Roman" w:hAnsi="Arial" w:cs="Arial"/>
          <w:lang w:val="en-US"/>
        </w:rPr>
      </w:pPr>
    </w:p>
    <w:p w14:paraId="7D398200" w14:textId="11FA6303" w:rsidR="00E579FE" w:rsidRDefault="00E579FE" w:rsidP="00E579FE">
      <w:pPr>
        <w:spacing w:before="100" w:beforeAutospacing="1" w:after="100" w:afterAutospacing="1" w:line="360" w:lineRule="auto"/>
        <w:jc w:val="both"/>
        <w:rPr>
          <w:rFonts w:ascii="Arial" w:eastAsia="Times New Roman" w:hAnsi="Arial" w:cs="Arial"/>
          <w:lang w:val="en-US"/>
        </w:rPr>
      </w:pPr>
    </w:p>
    <w:p w14:paraId="4DB51AB8" w14:textId="77777777" w:rsidR="00E579FE" w:rsidRPr="00E579FE" w:rsidRDefault="00E579FE" w:rsidP="00E579FE">
      <w:pPr>
        <w:spacing w:before="100" w:beforeAutospacing="1" w:after="100" w:afterAutospacing="1" w:line="360" w:lineRule="auto"/>
        <w:jc w:val="both"/>
        <w:rPr>
          <w:rFonts w:ascii="Arial" w:eastAsia="Times New Roman" w:hAnsi="Arial" w:cs="Arial"/>
          <w:lang w:val="en-US"/>
        </w:rPr>
      </w:pPr>
    </w:p>
    <w:p w14:paraId="1233C6FC" w14:textId="77777777" w:rsidR="006D0EAE" w:rsidRPr="00E579FE" w:rsidRDefault="006D0EAE" w:rsidP="00E579FE">
      <w:pPr>
        <w:keepNext/>
        <w:keepLines/>
        <w:spacing w:before="240" w:after="0" w:line="360" w:lineRule="auto"/>
        <w:jc w:val="both"/>
        <w:outlineLvl w:val="0"/>
        <w:rPr>
          <w:rFonts w:ascii="Arial" w:eastAsiaTheme="majorEastAsia" w:hAnsi="Arial" w:cs="Arial"/>
          <w:b/>
          <w:lang w:eastAsia="zh-CN"/>
        </w:rPr>
      </w:pPr>
      <w:bookmarkStart w:id="3" w:name="_Toc116808684"/>
      <w:r w:rsidRPr="00E579FE">
        <w:rPr>
          <w:rFonts w:ascii="Arial" w:eastAsiaTheme="majorEastAsia" w:hAnsi="Arial" w:cs="Arial"/>
          <w:b/>
          <w:lang w:eastAsia="zh-CN"/>
        </w:rPr>
        <w:lastRenderedPageBreak/>
        <w:t>Chosen organisation TESCO PLC and automation</w:t>
      </w:r>
      <w:bookmarkEnd w:id="3"/>
    </w:p>
    <w:p w14:paraId="67656DA4" w14:textId="77777777"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4" w:name="_Toc116808685"/>
      <w:r w:rsidRPr="00E579FE">
        <w:rPr>
          <w:rFonts w:ascii="Arial" w:eastAsiaTheme="majorEastAsia" w:hAnsi="Arial" w:cs="Arial"/>
          <w:b/>
          <w:lang w:eastAsia="zh-CN"/>
        </w:rPr>
        <w:t>Process in that organization that could be automated</w:t>
      </w:r>
      <w:bookmarkEnd w:id="4"/>
    </w:p>
    <w:p w14:paraId="392C0859"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Tesco PLC is a British international supermarket and general merchandise company based in England. In 2011, it ranked as the 3rd largest retail company in the world in terms of gross revenue and the 9th in terms of profit. It has stores inside and outside of the UK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This is the grocery market marketplace leader in the United Kingdom (with a market capitalization of approximately 28.4%).</w:t>
      </w:r>
    </w:p>
    <w:p w14:paraId="69490D3B"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proofErr w:type="gramStart"/>
      <w:r w:rsidRPr="00E579FE">
        <w:rPr>
          <w:rFonts w:ascii="Arial" w:eastAsia="Times New Roman" w:hAnsi="Arial" w:cs="Arial"/>
          <w:lang w:val="en-US"/>
        </w:rPr>
        <w:t>The majority of</w:t>
      </w:r>
      <w:proofErr w:type="gramEnd"/>
      <w:r w:rsidRPr="00E579FE">
        <w:rPr>
          <w:rFonts w:ascii="Arial" w:eastAsia="Times New Roman" w:hAnsi="Arial" w:cs="Arial"/>
          <w:lang w:val="en-US"/>
        </w:rPr>
        <w:t xml:space="preserve"> us are aware of the advantages that automation provides. Automation is a significant resource for today's enterprises, from potential savings to higher efficiency to operational versatility and agility (Hussain </w:t>
      </w:r>
      <w:r w:rsidRPr="00E579FE">
        <w:rPr>
          <w:rFonts w:ascii="Arial" w:eastAsia="Times New Roman" w:hAnsi="Arial" w:cs="Arial"/>
          <w:i/>
          <w:lang w:val="en-US"/>
        </w:rPr>
        <w:t>et al</w:t>
      </w:r>
      <w:r w:rsidRPr="00E579FE">
        <w:rPr>
          <w:rFonts w:ascii="Arial" w:eastAsia="Times New Roman" w:hAnsi="Arial" w:cs="Arial"/>
          <w:lang w:val="en-US"/>
        </w:rPr>
        <w:t>., 2018). However, starting up with an automated system could be difficult.</w:t>
      </w:r>
    </w:p>
    <w:p w14:paraId="328D748A" w14:textId="77777777" w:rsidR="006D0EAE" w:rsidRPr="00E579FE" w:rsidRDefault="006D0EAE" w:rsidP="00E579FE">
      <w:pPr>
        <w:numPr>
          <w:ilvl w:val="0"/>
          <w:numId w:val="5"/>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The recruiting procedure</w:t>
      </w:r>
    </w:p>
    <w:p w14:paraId="77BC9F61"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Organizations may receive </w:t>
      </w:r>
      <w:proofErr w:type="gramStart"/>
      <w:r w:rsidRPr="00E579FE">
        <w:rPr>
          <w:rFonts w:ascii="Arial" w:eastAsia="Times New Roman" w:hAnsi="Arial" w:cs="Arial"/>
          <w:lang w:val="en-US"/>
        </w:rPr>
        <w:t>a large number of</w:t>
      </w:r>
      <w:proofErr w:type="gramEnd"/>
      <w:r w:rsidRPr="00E579FE">
        <w:rPr>
          <w:rFonts w:ascii="Arial" w:eastAsia="Times New Roman" w:hAnsi="Arial" w:cs="Arial"/>
          <w:lang w:val="en-US"/>
        </w:rPr>
        <w:t xml:space="preserve"> employment applications for a particular location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By using an automated process, Tesco PLC can quickly go through everything and find the best people for the job.</w:t>
      </w:r>
    </w:p>
    <w:p w14:paraId="1A3B56DC" w14:textId="77777777" w:rsidR="006D0EAE" w:rsidRPr="00E579FE" w:rsidRDefault="006D0EAE" w:rsidP="00E579FE">
      <w:pPr>
        <w:numPr>
          <w:ilvl w:val="0"/>
          <w:numId w:val="6"/>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Staff Orientation</w:t>
      </w:r>
    </w:p>
    <w:p w14:paraId="717FEAE5"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Hiring and filling available roles is an everyday thing for Tesco. When a worker is employed, the human resource department's responsibilities involve training them, gathering data, allocating resources, and allowing authentication tokens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Long staff training procedures might result in dissatisfied new recruits and extended periods of inactivity. Tesco PLC could use automation to build uniform and effective induction processes, reducing expensive mistakes while greatly increasing work engagement.</w:t>
      </w:r>
    </w:p>
    <w:p w14:paraId="53633D24" w14:textId="77777777" w:rsidR="006D0EAE" w:rsidRPr="00E579FE" w:rsidRDefault="006D0EAE" w:rsidP="00E579FE">
      <w:pPr>
        <w:numPr>
          <w:ilvl w:val="0"/>
          <w:numId w:val="7"/>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Employee engagement and metrics</w:t>
      </w:r>
    </w:p>
    <w:p w14:paraId="212D61ED" w14:textId="06FF2FBB" w:rsidR="006D0EA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Tesco PLC uses automation to gather and evaluate crucial worker outcome measures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xml:space="preserve">, 2021). Tesco PLC can boost staff efficiency and job satisfaction by </w:t>
      </w:r>
      <w:r w:rsidR="00826A67" w:rsidRPr="00E579FE">
        <w:rPr>
          <w:rFonts w:ascii="Arial" w:eastAsia="Times New Roman" w:hAnsi="Arial" w:cs="Arial"/>
          <w:lang w:val="en-US"/>
        </w:rPr>
        <w:t>utilizing</w:t>
      </w:r>
      <w:r w:rsidRPr="00E579FE">
        <w:rPr>
          <w:rFonts w:ascii="Arial" w:eastAsia="Times New Roman" w:hAnsi="Arial" w:cs="Arial"/>
          <w:lang w:val="en-US"/>
        </w:rPr>
        <w:t xml:space="preserve"> this data. Furthermore, giving automation, such as worker technical support, guarantees all Tesco's staff have the resources they require to flourish.</w:t>
      </w:r>
    </w:p>
    <w:p w14:paraId="06D6D10F" w14:textId="7B17AE4B" w:rsidR="00E579FE" w:rsidRDefault="00E579FE" w:rsidP="00E579FE">
      <w:pPr>
        <w:spacing w:before="100" w:beforeAutospacing="1" w:after="100" w:afterAutospacing="1" w:line="360" w:lineRule="auto"/>
        <w:jc w:val="both"/>
        <w:rPr>
          <w:rFonts w:ascii="Arial" w:eastAsia="Times New Roman" w:hAnsi="Arial" w:cs="Arial"/>
          <w:lang w:val="en-US"/>
        </w:rPr>
      </w:pPr>
    </w:p>
    <w:p w14:paraId="5686782B" w14:textId="77777777" w:rsidR="00E579FE" w:rsidRPr="00E579FE" w:rsidRDefault="00E579FE" w:rsidP="00E579FE">
      <w:pPr>
        <w:spacing w:before="100" w:beforeAutospacing="1" w:after="100" w:afterAutospacing="1" w:line="360" w:lineRule="auto"/>
        <w:jc w:val="both"/>
        <w:rPr>
          <w:rFonts w:ascii="Arial" w:eastAsia="Times New Roman" w:hAnsi="Arial" w:cs="Arial"/>
          <w:lang w:val="en-US"/>
        </w:rPr>
      </w:pPr>
    </w:p>
    <w:p w14:paraId="65127E63" w14:textId="77777777" w:rsidR="006D0EAE" w:rsidRPr="00E579FE" w:rsidRDefault="006D0EAE" w:rsidP="00E579FE">
      <w:pPr>
        <w:numPr>
          <w:ilvl w:val="0"/>
          <w:numId w:val="8"/>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lastRenderedPageBreak/>
        <w:t>Demand for worker holiday and leisure</w:t>
      </w:r>
    </w:p>
    <w:p w14:paraId="11878C23" w14:textId="3C16851E"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Typically, scheduling and monitoring worker breaks and holiday applications is a time-consuming and monotonous procedure. A worker could use automation to make a request digitally via an internet-based option, which is then sent to his or her supervisor for approval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Workers could also simply examine their holiday entitlements and monitor new requests. Tesco PLC used automation to </w:t>
      </w:r>
      <w:r w:rsidR="00826A67" w:rsidRPr="00E579FE">
        <w:rPr>
          <w:rFonts w:ascii="Arial" w:eastAsia="Times New Roman" w:hAnsi="Arial" w:cs="Arial"/>
          <w:lang w:val="en-US"/>
        </w:rPr>
        <w:t>minimize</w:t>
      </w:r>
      <w:r w:rsidRPr="00E579FE">
        <w:rPr>
          <w:rFonts w:ascii="Arial" w:eastAsia="Times New Roman" w:hAnsi="Arial" w:cs="Arial"/>
          <w:lang w:val="en-US"/>
        </w:rPr>
        <w:t xml:space="preserve"> paper-based applications for any leave or other requests.</w:t>
      </w:r>
    </w:p>
    <w:p w14:paraId="1817CAF9" w14:textId="77777777" w:rsidR="006D0EAE" w:rsidRPr="00E579FE" w:rsidRDefault="006D0EAE" w:rsidP="00E579FE">
      <w:pPr>
        <w:numPr>
          <w:ilvl w:val="0"/>
          <w:numId w:val="9"/>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Applications for and handling of transcripts</w:t>
      </w:r>
    </w:p>
    <w:p w14:paraId="63D26508" w14:textId="0D1D7F59"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Across the year, Tesco PLC gets </w:t>
      </w:r>
      <w:proofErr w:type="gramStart"/>
      <w:r w:rsidRPr="00E579FE">
        <w:rPr>
          <w:rFonts w:ascii="Arial" w:eastAsia="Times New Roman" w:hAnsi="Arial" w:cs="Arial"/>
          <w:lang w:val="en-US"/>
        </w:rPr>
        <w:t>a large number of</w:t>
      </w:r>
      <w:proofErr w:type="gramEnd"/>
      <w:r w:rsidRPr="00E579FE">
        <w:rPr>
          <w:rFonts w:ascii="Arial" w:eastAsia="Times New Roman" w:hAnsi="Arial" w:cs="Arial"/>
          <w:lang w:val="en-US"/>
        </w:rPr>
        <w:t xml:space="preserve"> document inquiries. Several companies and businesses still need employees to fill out and complete paperwork </w:t>
      </w:r>
      <w:proofErr w:type="gramStart"/>
      <w:r w:rsidRPr="00E579FE">
        <w:rPr>
          <w:rFonts w:ascii="Arial" w:eastAsia="Times New Roman" w:hAnsi="Arial" w:cs="Arial"/>
          <w:lang w:val="en-US"/>
        </w:rPr>
        <w:t>in order to</w:t>
      </w:r>
      <w:proofErr w:type="gramEnd"/>
      <w:r w:rsidRPr="00E579FE">
        <w:rPr>
          <w:rFonts w:ascii="Arial" w:eastAsia="Times New Roman" w:hAnsi="Arial" w:cs="Arial"/>
          <w:lang w:val="en-US"/>
        </w:rPr>
        <w:t xml:space="preserve"> acquire essential documents as well as other paper-based things (Hussain </w:t>
      </w:r>
      <w:r w:rsidRPr="00E579FE">
        <w:rPr>
          <w:rFonts w:ascii="Arial" w:eastAsia="Times New Roman" w:hAnsi="Arial" w:cs="Arial"/>
          <w:i/>
          <w:lang w:val="en-US"/>
        </w:rPr>
        <w:t>et al</w:t>
      </w:r>
      <w:r w:rsidRPr="00E579FE">
        <w:rPr>
          <w:rFonts w:ascii="Arial" w:eastAsia="Times New Roman" w:hAnsi="Arial" w:cs="Arial"/>
          <w:lang w:val="en-US"/>
        </w:rPr>
        <w:t>., 2018). Employees can access applications digitally, which are handled swiftly, significantly lowering the administrative employee's workload (</w:t>
      </w:r>
      <w:proofErr w:type="spellStart"/>
      <w:r w:rsidRPr="00E579FE">
        <w:rPr>
          <w:rFonts w:ascii="Arial" w:eastAsia="Times New Roman" w:hAnsi="Arial" w:cs="Arial"/>
          <w:lang w:val="en-US"/>
        </w:rPr>
        <w:t>Bies</w:t>
      </w:r>
      <w:proofErr w:type="spellEnd"/>
      <w:r w:rsidRPr="00E579FE">
        <w:rPr>
          <w:rFonts w:ascii="Arial" w:eastAsia="Times New Roman" w:hAnsi="Arial" w:cs="Arial"/>
          <w:lang w:val="en-US"/>
        </w:rPr>
        <w:t xml:space="preserve">, 2012). The business indeed processes transfer requests. Applicable training is </w:t>
      </w:r>
      <w:r w:rsidR="00BE7DA3" w:rsidRPr="00E579FE">
        <w:rPr>
          <w:rFonts w:ascii="Arial" w:eastAsia="Times New Roman" w:hAnsi="Arial" w:cs="Arial"/>
          <w:lang w:val="en-US"/>
        </w:rPr>
        <w:t>recognized</w:t>
      </w:r>
      <w:r w:rsidRPr="00E579FE">
        <w:rPr>
          <w:rFonts w:ascii="Arial" w:eastAsia="Times New Roman" w:hAnsi="Arial" w:cs="Arial"/>
          <w:lang w:val="en-US"/>
        </w:rPr>
        <w:t xml:space="preserve"> and entered using an automation process. This reduces the need for humans to enter data and verify it, enabling Tesco PLC to become more proactive whilst generating lower error rates.</w:t>
      </w:r>
    </w:p>
    <w:p w14:paraId="197AD50D" w14:textId="77777777" w:rsidR="006D0EAE" w:rsidRPr="00E579FE" w:rsidRDefault="006D0EAE" w:rsidP="00E579FE">
      <w:pPr>
        <w:numPr>
          <w:ilvl w:val="0"/>
          <w:numId w:val="10"/>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Handling of complaints</w:t>
      </w:r>
    </w:p>
    <w:p w14:paraId="184C11D7" w14:textId="5DB9BA84"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Tesco PLC uses automation to oversee and handle a large variety of claims. Automated processes perform a variety of critical activities. This included responsibilities such as claims input, risk monitoring, compensation announcement distribution, and payment services (Cetin, 2021). Tesco PLC could also acquire useful insights from automation by extracting and </w:t>
      </w:r>
      <w:r w:rsidR="00BE7DA3" w:rsidRPr="00E579FE">
        <w:rPr>
          <w:rFonts w:ascii="Arial" w:eastAsia="Times New Roman" w:hAnsi="Arial" w:cs="Arial"/>
          <w:lang w:val="en-US"/>
        </w:rPr>
        <w:t>analyzing</w:t>
      </w:r>
      <w:r w:rsidRPr="00E579FE">
        <w:rPr>
          <w:rFonts w:ascii="Arial" w:eastAsia="Times New Roman" w:hAnsi="Arial" w:cs="Arial"/>
          <w:lang w:val="en-US"/>
        </w:rPr>
        <w:t xml:space="preserve"> previously unexplored and </w:t>
      </w:r>
      <w:r w:rsidR="00BE7DA3" w:rsidRPr="00E579FE">
        <w:rPr>
          <w:rFonts w:ascii="Arial" w:eastAsia="Times New Roman" w:hAnsi="Arial" w:cs="Arial"/>
          <w:lang w:val="en-US"/>
        </w:rPr>
        <w:t>unorganized</w:t>
      </w:r>
      <w:r w:rsidRPr="00E579FE">
        <w:rPr>
          <w:rFonts w:ascii="Arial" w:eastAsia="Times New Roman" w:hAnsi="Arial" w:cs="Arial"/>
          <w:lang w:val="en-US"/>
        </w:rPr>
        <w:t xml:space="preserve"> sources of information.</w:t>
      </w:r>
    </w:p>
    <w:p w14:paraId="39552ED6" w14:textId="77777777" w:rsidR="006D0EAE" w:rsidRPr="00E579FE" w:rsidRDefault="006D0EAE" w:rsidP="00E579FE">
      <w:pPr>
        <w:numPr>
          <w:ilvl w:val="0"/>
          <w:numId w:val="11"/>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Accounts payable</w:t>
      </w:r>
    </w:p>
    <w:p w14:paraId="13F29765" w14:textId="7FBCEC73" w:rsidR="006D0EA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Organizational performance necessitates constant and dependable income. Tesco PLC could use automation to prepare bills, transmit these on predetermined schedules, issue part of a contract to clients, keep money transfer histories, and aid in accounts payable and receivable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Aside from paying people quicker, automation decreases the likelihood of expensive human errors.</w:t>
      </w:r>
    </w:p>
    <w:p w14:paraId="0DC7E806" w14:textId="491CE58D" w:rsidR="00E579FE" w:rsidRDefault="00E579FE" w:rsidP="00E579FE">
      <w:pPr>
        <w:spacing w:before="100" w:beforeAutospacing="1" w:after="100" w:afterAutospacing="1" w:line="360" w:lineRule="auto"/>
        <w:jc w:val="both"/>
        <w:rPr>
          <w:rFonts w:ascii="Arial" w:eastAsia="Times New Roman" w:hAnsi="Arial" w:cs="Arial"/>
          <w:lang w:val="en-US"/>
        </w:rPr>
      </w:pPr>
    </w:p>
    <w:p w14:paraId="749F34FA" w14:textId="77777777" w:rsidR="00E579FE" w:rsidRPr="00E579FE" w:rsidRDefault="00E579FE" w:rsidP="00E579FE">
      <w:pPr>
        <w:spacing w:before="100" w:beforeAutospacing="1" w:after="100" w:afterAutospacing="1" w:line="360" w:lineRule="auto"/>
        <w:jc w:val="both"/>
        <w:rPr>
          <w:rFonts w:ascii="Arial" w:eastAsia="Times New Roman" w:hAnsi="Arial" w:cs="Arial"/>
          <w:lang w:val="en-US"/>
        </w:rPr>
      </w:pPr>
    </w:p>
    <w:p w14:paraId="5CA6B463" w14:textId="77777777" w:rsidR="006D0EAE" w:rsidRPr="00E579FE" w:rsidRDefault="006D0EAE" w:rsidP="00E579FE">
      <w:pPr>
        <w:numPr>
          <w:ilvl w:val="0"/>
          <w:numId w:val="12"/>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lastRenderedPageBreak/>
        <w:t>Requests for Buying</w:t>
      </w:r>
    </w:p>
    <w:p w14:paraId="02632ABC" w14:textId="4D74B1DA"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Applications for purchase orders are Tesco PLC's </w:t>
      </w:r>
      <w:r w:rsidR="00BE7DA3" w:rsidRPr="00E579FE">
        <w:rPr>
          <w:rFonts w:ascii="Arial" w:eastAsia="Times New Roman" w:hAnsi="Arial" w:cs="Arial"/>
          <w:lang w:val="en-US"/>
        </w:rPr>
        <w:t>practice</w:t>
      </w:r>
      <w:r w:rsidRPr="00E579FE">
        <w:rPr>
          <w:rFonts w:ascii="Arial" w:eastAsia="Times New Roman" w:hAnsi="Arial" w:cs="Arial"/>
          <w:lang w:val="en-US"/>
        </w:rPr>
        <w:t xml:space="preserve"> throughout all sectors. Workers must begin tracking one or more managers for approval using antiquated methods. Purchase requisition inquiries are efficiently forwarded to the correct team for consideration with automation (Woodward and Hendry, 2014). Alerts and warnings are also available, as is the capability to handle inquiries and create traceability by keeping finished purchase requisitions.</w:t>
      </w:r>
    </w:p>
    <w:p w14:paraId="316B2FEF" w14:textId="77777777" w:rsidR="006D0EAE" w:rsidRPr="00E579FE" w:rsidRDefault="006D0EAE" w:rsidP="00E579FE">
      <w:pPr>
        <w:numPr>
          <w:ilvl w:val="0"/>
          <w:numId w:val="13"/>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Administration of operations</w:t>
      </w:r>
    </w:p>
    <w:p w14:paraId="781AC228"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Tesco PLC can use business procedure management technology to help monitor its activities and create, analyze, and deploy effective operations. An easy-to-use interface gives a full view of all active assignments and tasks, so companies can spot problems as soon as they start to slow down performance.</w:t>
      </w:r>
    </w:p>
    <w:p w14:paraId="359783AD" w14:textId="77777777" w:rsidR="006D0EAE" w:rsidRPr="00E579FE" w:rsidRDefault="006D0EAE" w:rsidP="00E579FE">
      <w:pPr>
        <w:numPr>
          <w:ilvl w:val="0"/>
          <w:numId w:val="14"/>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Administration of logistic and distribution networks</w:t>
      </w:r>
    </w:p>
    <w:p w14:paraId="10A3432A" w14:textId="432335B5"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Automation of processes improves the way suppliers, retailers, and </w:t>
      </w:r>
      <w:r w:rsidR="00BE7DA3" w:rsidRPr="00E579FE">
        <w:rPr>
          <w:rFonts w:ascii="Arial" w:eastAsia="Times New Roman" w:hAnsi="Arial" w:cs="Arial"/>
          <w:lang w:val="en-US"/>
        </w:rPr>
        <w:t>client’s</w:t>
      </w:r>
      <w:r w:rsidRPr="00E579FE">
        <w:rPr>
          <w:rFonts w:ascii="Arial" w:eastAsia="Times New Roman" w:hAnsi="Arial" w:cs="Arial"/>
          <w:lang w:val="en-US"/>
        </w:rPr>
        <w:t xml:space="preserve"> work. Manual operations such as stock control and management, real-time status checking, as well as client service, are eliminated (Hussain </w:t>
      </w:r>
      <w:r w:rsidRPr="00E579FE">
        <w:rPr>
          <w:rFonts w:ascii="Arial" w:eastAsia="Times New Roman" w:hAnsi="Arial" w:cs="Arial"/>
          <w:i/>
          <w:lang w:val="en-US"/>
        </w:rPr>
        <w:t>et al</w:t>
      </w:r>
      <w:r w:rsidRPr="00E579FE">
        <w:rPr>
          <w:rFonts w:ascii="Arial" w:eastAsia="Times New Roman" w:hAnsi="Arial" w:cs="Arial"/>
          <w:lang w:val="en-US"/>
        </w:rPr>
        <w:t>., 2018). Orders could be taken care of faster, work could be done better, and customers would get better service.</w:t>
      </w:r>
    </w:p>
    <w:p w14:paraId="62546864" w14:textId="77777777" w:rsidR="006D0EAE" w:rsidRPr="00E579FE" w:rsidRDefault="006D0EAE" w:rsidP="00E579FE">
      <w:pPr>
        <w:numPr>
          <w:ilvl w:val="0"/>
          <w:numId w:val="15"/>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Client service</w:t>
      </w:r>
    </w:p>
    <w:p w14:paraId="5B359EC4"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As Tesco PLC strives to enhance the user experience, many will be looking to automation, such as avatars, to provide 24-hour service. Bots are software applications that handle interactions between people using natural language understanding, algorithms, and intelligent systems. Contrary to popular belief, studies show that robots are not a bother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w:t>
      </w:r>
      <w:proofErr w:type="gramStart"/>
      <w:r w:rsidRPr="00E579FE">
        <w:rPr>
          <w:rFonts w:ascii="Arial" w:eastAsia="Times New Roman" w:hAnsi="Arial" w:cs="Arial"/>
          <w:lang w:val="en-US"/>
        </w:rPr>
        <w:t>In reality, 55%</w:t>
      </w:r>
      <w:proofErr w:type="gramEnd"/>
      <w:r w:rsidRPr="00E579FE">
        <w:rPr>
          <w:rFonts w:ascii="Arial" w:eastAsia="Times New Roman" w:hAnsi="Arial" w:cs="Arial"/>
          <w:lang w:val="en-US"/>
        </w:rPr>
        <w:t xml:space="preserve"> of consumers prefer to contact businesses via chat. Consider implementing a robot to screen consumer conversations or offering 24/7 help.</w:t>
      </w:r>
    </w:p>
    <w:p w14:paraId="3318A842" w14:textId="77777777" w:rsidR="006D0EAE" w:rsidRPr="00E579FE" w:rsidRDefault="006D0EAE" w:rsidP="00E579FE">
      <w:pPr>
        <w:numPr>
          <w:ilvl w:val="0"/>
          <w:numId w:val="16"/>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The opening of brand-new accounts</w:t>
      </w:r>
    </w:p>
    <w:p w14:paraId="53FBCAC3" w14:textId="1AC04419" w:rsidR="006D0EA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Tesco PLC is finding it more difficult to handle account opening requests due to new anti-money trafficking and understanding laws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Add to that the fact that clients want a faster account procedure than ever before, and it's easy to comprehend why automation is so crucial in the financial business.</w:t>
      </w:r>
    </w:p>
    <w:p w14:paraId="5D012E80" w14:textId="77777777" w:rsidR="00E579FE" w:rsidRPr="00E579FE" w:rsidRDefault="00E579FE" w:rsidP="00E579FE">
      <w:pPr>
        <w:spacing w:before="100" w:beforeAutospacing="1" w:after="100" w:afterAutospacing="1" w:line="360" w:lineRule="auto"/>
        <w:jc w:val="both"/>
        <w:rPr>
          <w:rFonts w:ascii="Arial" w:eastAsia="Times New Roman" w:hAnsi="Arial" w:cs="Arial"/>
          <w:lang w:val="en-US"/>
        </w:rPr>
      </w:pPr>
    </w:p>
    <w:p w14:paraId="7D9E6C0F" w14:textId="77777777" w:rsidR="006D0EAE" w:rsidRPr="00E579FE" w:rsidRDefault="006D0EAE" w:rsidP="00E579FE">
      <w:pPr>
        <w:numPr>
          <w:ilvl w:val="0"/>
          <w:numId w:val="17"/>
        </w:num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lastRenderedPageBreak/>
        <w:t>Examining</w:t>
      </w:r>
    </w:p>
    <w:p w14:paraId="41A477C1"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Accreditation is a time-consuming and complicated commercial activity. Tesco PLC can enhance the effectiveness of internal audits while receiving important insights through automation (Hussain </w:t>
      </w:r>
      <w:r w:rsidRPr="00E579FE">
        <w:rPr>
          <w:rFonts w:ascii="Arial" w:eastAsia="Times New Roman" w:hAnsi="Arial" w:cs="Arial"/>
          <w:i/>
          <w:lang w:val="en-US"/>
        </w:rPr>
        <w:t>et al</w:t>
      </w:r>
      <w:r w:rsidRPr="00E579FE">
        <w:rPr>
          <w:rFonts w:ascii="Arial" w:eastAsia="Times New Roman" w:hAnsi="Arial" w:cs="Arial"/>
          <w:lang w:val="en-US"/>
        </w:rPr>
        <w:t>., 2018). Automation of robotic processes is a popular automation process.</w:t>
      </w:r>
    </w:p>
    <w:p w14:paraId="5D930E23" w14:textId="77777777"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5" w:name="_Toc116808686"/>
      <w:r w:rsidRPr="00E579FE">
        <w:rPr>
          <w:rFonts w:ascii="Arial" w:eastAsiaTheme="majorEastAsia" w:hAnsi="Arial" w:cs="Arial"/>
          <w:b/>
          <w:lang w:eastAsia="zh-CN"/>
        </w:rPr>
        <w:t>Implementation of Lewin's change management model and the limitation of the model</w:t>
      </w:r>
      <w:bookmarkEnd w:id="5"/>
    </w:p>
    <w:p w14:paraId="6D924B8C"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During the 1940s, Lewin created a framework that is now considered a foundation for comprehending transformational culture. He envisioned this as a 3-phase procedure, analogous to dissolving a chunk of ice and refrozen in various shapes (</w:t>
      </w:r>
      <w:proofErr w:type="spellStart"/>
      <w:r w:rsidRPr="00E579FE">
        <w:rPr>
          <w:rFonts w:ascii="Arial" w:eastAsiaTheme="minorEastAsia" w:hAnsi="Arial" w:cs="Arial"/>
          <w:lang w:eastAsia="zh-CN"/>
        </w:rPr>
        <w:t>Çetin</w:t>
      </w:r>
      <w:proofErr w:type="spellEnd"/>
      <w:r w:rsidRPr="00E579FE">
        <w:rPr>
          <w:rFonts w:ascii="Arial" w:eastAsiaTheme="minorEastAsia" w:hAnsi="Arial" w:cs="Arial"/>
          <w:lang w:eastAsia="zh-CN"/>
        </w:rPr>
        <w:t>, 2021). Unfreezing stage, Modify, and Re - freezing is indeed the 3 phases.</w:t>
      </w:r>
    </w:p>
    <w:p w14:paraId="20693D36"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In summary, the effectiveness of a business change is determined by how effectively the organization's personnel comprehend:</w:t>
      </w:r>
    </w:p>
    <w:p w14:paraId="005E0422" w14:textId="03BA2EFF" w:rsidR="006D0EAE" w:rsidRPr="00E579FE" w:rsidRDefault="006D0EAE" w:rsidP="00E579FE">
      <w:pPr>
        <w:numPr>
          <w:ilvl w:val="0"/>
          <w:numId w:val="1"/>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 xml:space="preserve">The causes of the </w:t>
      </w:r>
      <w:r w:rsidR="00BE7DA3" w:rsidRPr="00E579FE">
        <w:rPr>
          <w:rFonts w:ascii="Arial" w:eastAsiaTheme="minorEastAsia" w:hAnsi="Arial" w:cs="Arial"/>
          <w:lang w:eastAsia="zh-CN"/>
        </w:rPr>
        <w:t>transformation</w:t>
      </w:r>
    </w:p>
    <w:p w14:paraId="31D132B7" w14:textId="77777777" w:rsidR="006D0EAE" w:rsidRPr="00E579FE" w:rsidRDefault="006D0EAE" w:rsidP="00E579FE">
      <w:pPr>
        <w:numPr>
          <w:ilvl w:val="0"/>
          <w:numId w:val="1"/>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The development procedure</w:t>
      </w:r>
    </w:p>
    <w:p w14:paraId="41937052" w14:textId="77777777" w:rsidR="006D0EAE" w:rsidRPr="00E579FE" w:rsidRDefault="006D0EAE" w:rsidP="00E579FE">
      <w:pPr>
        <w:numPr>
          <w:ilvl w:val="0"/>
          <w:numId w:val="1"/>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Anticipation of all of them after the implementation of the transformation</w:t>
      </w:r>
    </w:p>
    <w:p w14:paraId="5048D9D9" w14:textId="77777777" w:rsidR="006D0EAE" w:rsidRPr="00E579FE" w:rsidRDefault="006D0EAE" w:rsidP="00E579FE">
      <w:pPr>
        <w:spacing w:line="360" w:lineRule="auto"/>
        <w:jc w:val="center"/>
        <w:rPr>
          <w:rFonts w:ascii="Arial" w:eastAsiaTheme="minorEastAsia" w:hAnsi="Arial" w:cs="Arial"/>
          <w:lang w:eastAsia="zh-CN"/>
        </w:rPr>
      </w:pPr>
      <w:r w:rsidRPr="00E579FE">
        <w:rPr>
          <w:rFonts w:ascii="Arial" w:eastAsiaTheme="minorEastAsia" w:hAnsi="Arial" w:cs="Arial"/>
          <w:noProof/>
          <w:lang w:val="en-US"/>
        </w:rPr>
        <w:drawing>
          <wp:inline distT="0" distB="0" distL="0" distR="0" wp14:anchorId="33BB408D" wp14:editId="31A823FC">
            <wp:extent cx="4815840" cy="1562100"/>
            <wp:effectExtent l="0" t="0" r="3810" b="0"/>
            <wp:docPr id="2" name="Picture 2" descr="https://tse4.mm.bing.net/th?id=OIP.34KfcJWSPfC-3wgUVs7-vgHaDQ&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tse4.mm.bing.net/th?id=OIP.34KfcJWSPfC-3wgUVs7-vgHaDQ&amp;pid=Api&amp;P=0"/>
                    <pic:cNvPicPr>
                      <a:picLocks noChangeAspect="1" noChangeArrowheads="1"/>
                    </pic:cNvPicPr>
                  </pic:nvPicPr>
                  <pic:blipFill rotWithShape="1">
                    <a:blip r:embed="rId7">
                      <a:extLst>
                        <a:ext uri="{28A0092B-C50C-407E-A947-70E740481C1C}">
                          <a14:useLocalDpi xmlns:a14="http://schemas.microsoft.com/office/drawing/2010/main" val="0"/>
                        </a:ext>
                      </a:extLst>
                    </a:blip>
                    <a:srcRect l="4968" t="5000" r="4706" b="5000"/>
                    <a:stretch/>
                  </pic:blipFill>
                  <pic:spPr bwMode="auto">
                    <a:xfrm>
                      <a:off x="0" y="0"/>
                      <a:ext cx="4815840" cy="1562100"/>
                    </a:xfrm>
                    <a:prstGeom prst="rect">
                      <a:avLst/>
                    </a:prstGeom>
                    <a:noFill/>
                    <a:ln>
                      <a:noFill/>
                    </a:ln>
                    <a:extLst>
                      <a:ext uri="{53640926-AAD7-44D8-BBD7-CCE9431645EC}">
                        <a14:shadowObscured xmlns:a14="http://schemas.microsoft.com/office/drawing/2010/main"/>
                      </a:ext>
                    </a:extLst>
                  </pic:spPr>
                </pic:pic>
              </a:graphicData>
            </a:graphic>
          </wp:inline>
        </w:drawing>
      </w:r>
    </w:p>
    <w:p w14:paraId="15DA2E6E" w14:textId="77777777" w:rsidR="006D0EAE" w:rsidRPr="00E579FE" w:rsidRDefault="006D0EAE" w:rsidP="00E579FE">
      <w:pPr>
        <w:spacing w:line="360" w:lineRule="auto"/>
        <w:jc w:val="center"/>
        <w:rPr>
          <w:rFonts w:ascii="Arial" w:eastAsiaTheme="minorEastAsia" w:hAnsi="Arial" w:cs="Arial"/>
          <w:lang w:eastAsia="zh-CN"/>
        </w:rPr>
      </w:pPr>
      <w:r w:rsidRPr="00E579FE">
        <w:rPr>
          <w:rFonts w:ascii="Arial" w:eastAsiaTheme="minorEastAsia" w:hAnsi="Arial" w:cs="Arial"/>
          <w:lang w:eastAsia="zh-CN"/>
        </w:rPr>
        <w:t>Fig: Lewin's change management model (</w:t>
      </w:r>
      <w:proofErr w:type="spellStart"/>
      <w:r w:rsidRPr="00E579FE">
        <w:rPr>
          <w:rFonts w:ascii="Arial" w:eastAsiaTheme="minorEastAsia" w:hAnsi="Arial" w:cs="Arial"/>
          <w:lang w:eastAsia="zh-CN"/>
        </w:rPr>
        <w:t>Bies</w:t>
      </w:r>
      <w:proofErr w:type="spellEnd"/>
      <w:r w:rsidRPr="00E579FE">
        <w:rPr>
          <w:rFonts w:ascii="Arial" w:eastAsiaTheme="minorEastAsia" w:hAnsi="Arial" w:cs="Arial"/>
          <w:lang w:eastAsia="zh-CN"/>
        </w:rPr>
        <w:t>, 2012)</w:t>
      </w:r>
    </w:p>
    <w:p w14:paraId="6E33E835"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Stage 1: Unfreeze:</w:t>
      </w:r>
    </w:p>
    <w:p w14:paraId="58602693"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It is most likely the most critical stage in the procedures of change. The objective is to equip the business again for impending transformation. As per this model, change may occur only if there is a considerable incentive to do so (</w:t>
      </w:r>
      <w:proofErr w:type="spellStart"/>
      <w:r w:rsidRPr="00E579FE">
        <w:rPr>
          <w:rFonts w:ascii="Arial" w:eastAsiaTheme="minorEastAsia" w:hAnsi="Arial" w:cs="Arial"/>
          <w:lang w:eastAsia="zh-CN"/>
        </w:rPr>
        <w:t>Bies</w:t>
      </w:r>
      <w:proofErr w:type="spellEnd"/>
      <w:r w:rsidRPr="00E579FE">
        <w:rPr>
          <w:rFonts w:ascii="Arial" w:eastAsiaTheme="minorEastAsia" w:hAnsi="Arial" w:cs="Arial"/>
          <w:lang w:eastAsia="zh-CN"/>
        </w:rPr>
        <w:t xml:space="preserve">, 2012). Employees must be convinced of the necessity for change as they've become accustomed to the established order. Individuals must be ready for a new approach to their tasks and realize that transformation is essential for improvement (George and </w:t>
      </w:r>
      <w:proofErr w:type="spellStart"/>
      <w:r w:rsidRPr="00E579FE">
        <w:rPr>
          <w:rFonts w:ascii="Arial" w:eastAsiaTheme="minorEastAsia" w:hAnsi="Arial" w:cs="Arial"/>
          <w:lang w:eastAsia="zh-CN"/>
        </w:rPr>
        <w:t>Bajbair</w:t>
      </w:r>
      <w:proofErr w:type="spellEnd"/>
      <w:r w:rsidRPr="00E579FE">
        <w:rPr>
          <w:rFonts w:ascii="Arial" w:eastAsiaTheme="minorEastAsia" w:hAnsi="Arial" w:cs="Arial"/>
          <w:lang w:eastAsia="zh-CN"/>
        </w:rPr>
        <w:t>, 2021). The justifications for the modification must be communicated to the group by the administration.</w:t>
      </w:r>
    </w:p>
    <w:p w14:paraId="7BB4AFD6"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This procedure could be facilitated by the following:</w:t>
      </w:r>
    </w:p>
    <w:p w14:paraId="5DCAAE29" w14:textId="77777777" w:rsidR="006D0EAE" w:rsidRPr="00E579FE" w:rsidRDefault="006D0EAE" w:rsidP="00E579FE">
      <w:pPr>
        <w:numPr>
          <w:ilvl w:val="0"/>
          <w:numId w:val="2"/>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lastRenderedPageBreak/>
        <w:t>Excellent strategic presentation</w:t>
      </w:r>
    </w:p>
    <w:p w14:paraId="438839D4" w14:textId="77777777" w:rsidR="006D0EAE" w:rsidRPr="00E579FE" w:rsidRDefault="006D0EAE" w:rsidP="00E579FE">
      <w:pPr>
        <w:numPr>
          <w:ilvl w:val="0"/>
          <w:numId w:val="2"/>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Developing a company's mission</w:t>
      </w:r>
    </w:p>
    <w:p w14:paraId="5C1F592C" w14:textId="77777777" w:rsidR="006D0EAE" w:rsidRPr="00E579FE" w:rsidRDefault="006D0EAE" w:rsidP="00E579FE">
      <w:pPr>
        <w:numPr>
          <w:ilvl w:val="0"/>
          <w:numId w:val="2"/>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Obtaining support from all stakeholders, particularly upper executives</w:t>
      </w:r>
    </w:p>
    <w:p w14:paraId="39ACE10D" w14:textId="77777777" w:rsidR="006D0EAE" w:rsidRPr="00E579FE" w:rsidRDefault="006D0EAE" w:rsidP="00E579FE">
      <w:pPr>
        <w:numPr>
          <w:ilvl w:val="0"/>
          <w:numId w:val="2"/>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Promoting input to enhance the procedure</w:t>
      </w:r>
    </w:p>
    <w:p w14:paraId="38427110" w14:textId="77777777" w:rsidR="006D0EAE" w:rsidRPr="00E579FE" w:rsidRDefault="006D0EAE" w:rsidP="00E579FE">
      <w:pPr>
        <w:numPr>
          <w:ilvl w:val="0"/>
          <w:numId w:val="2"/>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The desire among all stakeholders would make the changeover procedure go even more straightforward. Preparedness and communications are critical in this situation.</w:t>
      </w:r>
    </w:p>
    <w:p w14:paraId="67F83546"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This phase is analogous to thawing permafrost from its initial form, like a square.</w:t>
      </w:r>
    </w:p>
    <w:p w14:paraId="38209CB1"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Stage 2: Change</w:t>
      </w:r>
    </w:p>
    <w:p w14:paraId="5627F91B"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Whenever it comes to putting the transformation into action, the company moves into the next phase, change (</w:t>
      </w:r>
      <w:proofErr w:type="spellStart"/>
      <w:r w:rsidRPr="00E579FE">
        <w:rPr>
          <w:rFonts w:ascii="Arial" w:eastAsiaTheme="minorEastAsia" w:hAnsi="Arial" w:cs="Arial"/>
          <w:lang w:eastAsia="zh-CN"/>
        </w:rPr>
        <w:t>Çetin</w:t>
      </w:r>
      <w:proofErr w:type="spellEnd"/>
      <w:r w:rsidRPr="00E579FE">
        <w:rPr>
          <w:rFonts w:ascii="Arial" w:eastAsiaTheme="minorEastAsia" w:hAnsi="Arial" w:cs="Arial"/>
          <w:lang w:eastAsia="zh-CN"/>
        </w:rPr>
        <w:t xml:space="preserve">, 2021). This could be a stressful time for the group. Although the initial stage tries to gain acceptance for the conversion, it'll inevitably be a while for everyone to appreciate it truly (Woodward and Hendry, 2014). However, over time, personnel inside the company must progressively modify their attitudes and </w:t>
      </w:r>
      <w:proofErr w:type="spellStart"/>
      <w:r w:rsidRPr="00E579FE">
        <w:rPr>
          <w:rFonts w:ascii="Arial" w:eastAsiaTheme="minorEastAsia" w:hAnsi="Arial" w:cs="Arial"/>
          <w:lang w:eastAsia="zh-CN"/>
        </w:rPr>
        <w:t>behaviors</w:t>
      </w:r>
      <w:proofErr w:type="spellEnd"/>
      <w:r w:rsidRPr="00E579FE">
        <w:rPr>
          <w:rFonts w:ascii="Arial" w:eastAsiaTheme="minorEastAsia" w:hAnsi="Arial" w:cs="Arial"/>
          <w:lang w:eastAsia="zh-CN"/>
        </w:rPr>
        <w:t xml:space="preserve"> to reflect the new business method.</w:t>
      </w:r>
    </w:p>
    <w:p w14:paraId="568C7399"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During transition period, it's going to be beneficial to:</w:t>
      </w:r>
    </w:p>
    <w:p w14:paraId="653B98E9" w14:textId="77777777" w:rsidR="006D0EAE" w:rsidRPr="00E579FE" w:rsidRDefault="006D0EAE" w:rsidP="00E579FE">
      <w:pPr>
        <w:numPr>
          <w:ilvl w:val="0"/>
          <w:numId w:val="3"/>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Maintain intercommunication about the advantages.</w:t>
      </w:r>
    </w:p>
    <w:p w14:paraId="3A6604CD" w14:textId="77777777" w:rsidR="006D0EAE" w:rsidRPr="00E579FE" w:rsidRDefault="006D0EAE" w:rsidP="00E579FE">
      <w:pPr>
        <w:numPr>
          <w:ilvl w:val="0"/>
          <w:numId w:val="3"/>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Discuss the consequences of the transformation to each teammate personally.</w:t>
      </w:r>
    </w:p>
    <w:p w14:paraId="76D3045C" w14:textId="77777777" w:rsidR="006D0EAE" w:rsidRPr="00E579FE" w:rsidRDefault="006D0EAE" w:rsidP="00E579FE">
      <w:pPr>
        <w:numPr>
          <w:ilvl w:val="0"/>
          <w:numId w:val="3"/>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Be receptive to questioning since this will help debunk such misunderstandings.</w:t>
      </w:r>
    </w:p>
    <w:p w14:paraId="185B4019" w14:textId="77777777" w:rsidR="006D0EAE" w:rsidRPr="00E579FE" w:rsidRDefault="006D0EAE" w:rsidP="00E579FE">
      <w:pPr>
        <w:numPr>
          <w:ilvl w:val="0"/>
          <w:numId w:val="3"/>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Engage everybody in the approach because then people are aware of the transformation.</w:t>
      </w:r>
    </w:p>
    <w:p w14:paraId="7FB6D087" w14:textId="77777777" w:rsidR="006D0EAE" w:rsidRPr="00E579FE" w:rsidRDefault="006D0EAE" w:rsidP="00E579FE">
      <w:pPr>
        <w:numPr>
          <w:ilvl w:val="0"/>
          <w:numId w:val="3"/>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Prepare for difficulties.</w:t>
      </w:r>
    </w:p>
    <w:p w14:paraId="236AB5E5"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Stage 3: Refreeze</w:t>
      </w:r>
    </w:p>
    <w:p w14:paraId="4FD0C691"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The 3rd phase of the procedure is when the transformation has wholly taken hold, and the group operates in various settings. The crucial point is the fact that it represents a restoration to normality (Weill, 2014). It is a critical phase since, even though the acknowledgment of transformation is unavoidable, and those additional modifications are likely to eventuate, there must be validation that the transformation was desirable (</w:t>
      </w:r>
      <w:proofErr w:type="spellStart"/>
      <w:r w:rsidRPr="00E579FE">
        <w:rPr>
          <w:rFonts w:ascii="Arial" w:eastAsiaTheme="minorEastAsia" w:hAnsi="Arial" w:cs="Arial"/>
          <w:lang w:eastAsia="zh-CN"/>
        </w:rPr>
        <w:t>Bascia</w:t>
      </w:r>
      <w:proofErr w:type="spellEnd"/>
      <w:r w:rsidRPr="00E579FE">
        <w:rPr>
          <w:rFonts w:ascii="Arial" w:eastAsiaTheme="minorEastAsia" w:hAnsi="Arial" w:cs="Arial"/>
          <w:lang w:eastAsia="zh-CN"/>
        </w:rPr>
        <w:t xml:space="preserve"> and Hargreaves, 2014).</w:t>
      </w:r>
    </w:p>
    <w:p w14:paraId="175E813E"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At this point, there must still be assistance to help the group in internalizing the new method of conducting business.</w:t>
      </w:r>
    </w:p>
    <w:p w14:paraId="1F90F5D3"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To guarantee the efficiency of the transition, it would be beneficial to:</w:t>
      </w:r>
    </w:p>
    <w:p w14:paraId="17337260" w14:textId="77777777" w:rsidR="006D0EAE" w:rsidRPr="00E579FE" w:rsidRDefault="006D0EAE" w:rsidP="00E579FE">
      <w:pPr>
        <w:numPr>
          <w:ilvl w:val="0"/>
          <w:numId w:val="4"/>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Employees in future responsibilities should receive continual guidance and assistance (</w:t>
      </w:r>
      <w:proofErr w:type="spellStart"/>
      <w:r w:rsidRPr="00E579FE">
        <w:rPr>
          <w:rFonts w:ascii="Arial" w:eastAsiaTheme="minorEastAsia" w:hAnsi="Arial" w:cs="Arial"/>
          <w:lang w:eastAsia="zh-CN"/>
        </w:rPr>
        <w:t>Aguinis</w:t>
      </w:r>
      <w:proofErr w:type="spellEnd"/>
      <w:r w:rsidRPr="00E579FE">
        <w:rPr>
          <w:rFonts w:ascii="Arial" w:eastAsiaTheme="minorEastAsia" w:hAnsi="Arial" w:cs="Arial"/>
          <w:lang w:eastAsia="zh-CN"/>
        </w:rPr>
        <w:t>, 2019).</w:t>
      </w:r>
    </w:p>
    <w:p w14:paraId="2BB794BC" w14:textId="77777777" w:rsidR="006D0EAE" w:rsidRPr="00E579FE" w:rsidRDefault="006D0EAE" w:rsidP="00E579FE">
      <w:pPr>
        <w:numPr>
          <w:ilvl w:val="0"/>
          <w:numId w:val="4"/>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Identify and eliminate the obstacles to long-term transformation.</w:t>
      </w:r>
    </w:p>
    <w:p w14:paraId="3CD1AB31" w14:textId="77777777" w:rsidR="006D0EAE" w:rsidRPr="00E579FE" w:rsidRDefault="006D0EAE" w:rsidP="00E579FE">
      <w:pPr>
        <w:numPr>
          <w:ilvl w:val="0"/>
          <w:numId w:val="4"/>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lastRenderedPageBreak/>
        <w:t>Motivate team members to submit comments.</w:t>
      </w:r>
    </w:p>
    <w:p w14:paraId="52A147CC" w14:textId="77777777" w:rsidR="006D0EAE" w:rsidRPr="00E579FE" w:rsidRDefault="006D0EAE" w:rsidP="00E579FE">
      <w:pPr>
        <w:numPr>
          <w:ilvl w:val="0"/>
          <w:numId w:val="4"/>
        </w:numPr>
        <w:spacing w:line="360" w:lineRule="auto"/>
        <w:contextualSpacing/>
        <w:jc w:val="both"/>
        <w:rPr>
          <w:rFonts w:ascii="Arial" w:eastAsiaTheme="minorEastAsia" w:hAnsi="Arial" w:cs="Arial"/>
          <w:lang w:eastAsia="zh-CN"/>
        </w:rPr>
      </w:pPr>
      <w:r w:rsidRPr="00E579FE">
        <w:rPr>
          <w:rFonts w:ascii="Arial" w:eastAsiaTheme="minorEastAsia" w:hAnsi="Arial" w:cs="Arial"/>
          <w:lang w:eastAsia="zh-CN"/>
        </w:rPr>
        <w:t>Share any existing advantages or triumphs.</w:t>
      </w:r>
    </w:p>
    <w:p w14:paraId="104C4483"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Implementation of Lewin's change management model in business</w:t>
      </w:r>
    </w:p>
    <w:p w14:paraId="58ED228A" w14:textId="0781390B"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Lewin's approach could be employed to </w:t>
      </w:r>
      <w:r w:rsidR="00941F55" w:rsidRPr="00E579FE">
        <w:rPr>
          <w:rFonts w:ascii="Arial" w:eastAsia="Times New Roman" w:hAnsi="Arial" w:cs="Arial"/>
          <w:lang w:val="en-US"/>
        </w:rPr>
        <w:t>analyze</w:t>
      </w:r>
      <w:r w:rsidRPr="00E579FE">
        <w:rPr>
          <w:rFonts w:ascii="Arial" w:eastAsia="Times New Roman" w:hAnsi="Arial" w:cs="Arial"/>
          <w:lang w:val="en-US"/>
        </w:rPr>
        <w:t xml:space="preserve"> every change initiative. Perhaps one group should be merged into something else. Maybe one should switch to a new content-management system (Vaccaro </w:t>
      </w:r>
      <w:r w:rsidRPr="00E579FE">
        <w:rPr>
          <w:rFonts w:ascii="Arial" w:eastAsia="Times New Roman" w:hAnsi="Arial" w:cs="Arial"/>
          <w:i/>
          <w:lang w:val="en-US"/>
        </w:rPr>
        <w:t>et al</w:t>
      </w:r>
      <w:r w:rsidRPr="00E579FE">
        <w:rPr>
          <w:rFonts w:ascii="Arial" w:eastAsia="Times New Roman" w:hAnsi="Arial" w:cs="Arial"/>
          <w:lang w:val="en-US"/>
        </w:rPr>
        <w:t xml:space="preserve">., 2012). One may even be relocating Tesco PCL or enhancing its employees' capability to work online. Whichever the transformation in Tesco PCL, </w:t>
      </w:r>
      <w:r w:rsidR="00941F55" w:rsidRPr="00E579FE">
        <w:rPr>
          <w:rFonts w:ascii="Arial" w:eastAsia="Times New Roman" w:hAnsi="Arial" w:cs="Arial"/>
          <w:lang w:val="en-US"/>
        </w:rPr>
        <w:t>utilizing</w:t>
      </w:r>
      <w:r w:rsidRPr="00E579FE">
        <w:rPr>
          <w:rFonts w:ascii="Arial" w:eastAsia="Times New Roman" w:hAnsi="Arial" w:cs="Arial"/>
          <w:lang w:val="en-US"/>
        </w:rPr>
        <w:t xml:space="preserve"> Lewin's paradigm is straightforward and productive.</w:t>
      </w:r>
    </w:p>
    <w:p w14:paraId="1C52F6E1" w14:textId="622A543B"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In sum, the more adequately equipped a group is, the more likely the procedure will be smooth. At the same time, it is a precise mechanism for executives and supervisors to </w:t>
      </w:r>
      <w:r w:rsidR="00941F55" w:rsidRPr="00E579FE">
        <w:rPr>
          <w:rFonts w:ascii="Arial" w:eastAsia="Times New Roman" w:hAnsi="Arial" w:cs="Arial"/>
          <w:lang w:val="en-US"/>
        </w:rPr>
        <w:t>utilize</w:t>
      </w:r>
      <w:r w:rsidRPr="00E579FE">
        <w:rPr>
          <w:rFonts w:ascii="Arial" w:eastAsia="Times New Roman" w:hAnsi="Arial" w:cs="Arial"/>
          <w:lang w:val="en-US"/>
        </w:rPr>
        <w:t xml:space="preserve"> to enhance employees' performance (</w:t>
      </w:r>
      <w:proofErr w:type="spellStart"/>
      <w:r w:rsidRPr="00E579FE">
        <w:rPr>
          <w:rFonts w:ascii="Arial" w:eastAsia="Times New Roman" w:hAnsi="Arial" w:cs="Arial"/>
          <w:lang w:val="en-US"/>
        </w:rPr>
        <w:t>Tehan</w:t>
      </w:r>
      <w:proofErr w:type="spellEnd"/>
      <w:r w:rsidRPr="00E579FE">
        <w:rPr>
          <w:rFonts w:ascii="Arial" w:eastAsia="Times New Roman" w:hAnsi="Arial" w:cs="Arial"/>
          <w:lang w:val="en-US"/>
        </w:rPr>
        <w:t>, 2017). It is best for everyone if operations are run as smoothly as possible and problems are solved before they happen. </w:t>
      </w:r>
    </w:p>
    <w:p w14:paraId="35D5DB0C"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Positive and negative affect on staff</w:t>
      </w:r>
    </w:p>
    <w:p w14:paraId="684135DF" w14:textId="77777777" w:rsidR="006D0EAE" w:rsidRPr="00E579FE" w:rsidRDefault="006D0EAE" w:rsidP="00E579FE">
      <w:pPr>
        <w:spacing w:line="360" w:lineRule="auto"/>
        <w:jc w:val="both"/>
        <w:rPr>
          <w:rFonts w:ascii="Arial" w:eastAsiaTheme="minorEastAsia" w:hAnsi="Arial" w:cs="Arial"/>
          <w:b/>
          <w:lang w:eastAsia="zh-CN"/>
        </w:rPr>
      </w:pPr>
      <w:r w:rsidRPr="00E579FE">
        <w:rPr>
          <w:rFonts w:ascii="Arial" w:eastAsiaTheme="minorEastAsia" w:hAnsi="Arial" w:cs="Arial"/>
          <w:b/>
          <w:lang w:eastAsia="zh-CN"/>
        </w:rPr>
        <w:t>Advantage:</w:t>
      </w:r>
    </w:p>
    <w:p w14:paraId="28BC9609" w14:textId="37A3D23A"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 reasonable adjustment can </w:t>
      </w:r>
      <w:r w:rsidR="00941F55" w:rsidRPr="00E579FE">
        <w:rPr>
          <w:rFonts w:ascii="Arial" w:eastAsia="Times New Roman" w:hAnsi="Arial" w:cs="Arial"/>
          <w:lang w:val="en-US"/>
        </w:rPr>
        <w:t>instill</w:t>
      </w:r>
      <w:r w:rsidRPr="00E579FE">
        <w:rPr>
          <w:rFonts w:ascii="Arial" w:eastAsia="Times New Roman" w:hAnsi="Arial" w:cs="Arial"/>
          <w:lang w:val="en-US"/>
        </w:rPr>
        <w:t xml:space="preserve"> fresh trust in employees. When the situation has calmed down and there are specific advantages to finally making the adjustment, the group will be more inclined to repeat it whenever the moment arises (Hussain </w:t>
      </w:r>
      <w:r w:rsidRPr="00E579FE">
        <w:rPr>
          <w:rFonts w:ascii="Arial" w:eastAsia="Times New Roman" w:hAnsi="Arial" w:cs="Arial"/>
          <w:i/>
          <w:lang w:val="en-US"/>
        </w:rPr>
        <w:t>et al</w:t>
      </w:r>
      <w:r w:rsidRPr="00E579FE">
        <w:rPr>
          <w:rFonts w:ascii="Arial" w:eastAsia="Times New Roman" w:hAnsi="Arial" w:cs="Arial"/>
          <w:lang w:val="en-US"/>
        </w:rPr>
        <w:t>., 2018).</w:t>
      </w:r>
    </w:p>
    <w:p w14:paraId="65D4B1EE"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There could also be individual advantages for the employees. For instance, career opportunities might necessitate the acquisition of new talents and the accumulation of unique adventures (Rosing </w:t>
      </w:r>
      <w:r w:rsidRPr="00E579FE">
        <w:rPr>
          <w:rFonts w:ascii="Arial" w:eastAsia="Times New Roman" w:hAnsi="Arial" w:cs="Arial"/>
          <w:i/>
          <w:lang w:val="en-US"/>
        </w:rPr>
        <w:t>et al</w:t>
      </w:r>
      <w:r w:rsidRPr="00E579FE">
        <w:rPr>
          <w:rFonts w:ascii="Arial" w:eastAsia="Times New Roman" w:hAnsi="Arial" w:cs="Arial"/>
          <w:lang w:val="en-US"/>
        </w:rPr>
        <w:t>., 2013). When it is expected to improve teamwork's curriculum vitae, for example, it is good to mention this one to them early on.</w:t>
      </w:r>
    </w:p>
    <w:p w14:paraId="2BBAEF6C"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Disadvantages:</w:t>
      </w:r>
    </w:p>
    <w:p w14:paraId="3D7FD4A8"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Some employees inside the business might well be disadvantaged by the shift, particularly when they previously benefited from the current system (</w:t>
      </w:r>
      <w:proofErr w:type="spellStart"/>
      <w:r w:rsidRPr="00E579FE">
        <w:rPr>
          <w:rFonts w:ascii="Arial" w:eastAsia="Times New Roman" w:hAnsi="Arial" w:cs="Arial"/>
          <w:lang w:val="en-US"/>
        </w:rPr>
        <w:t>Radin</w:t>
      </w:r>
      <w:proofErr w:type="spellEnd"/>
      <w:r w:rsidRPr="00E579FE">
        <w:rPr>
          <w:rFonts w:ascii="Arial" w:eastAsia="Times New Roman" w:hAnsi="Arial" w:cs="Arial"/>
          <w:lang w:val="en-US"/>
        </w:rPr>
        <w:t xml:space="preserve"> Umar </w:t>
      </w:r>
      <w:r w:rsidRPr="00E579FE">
        <w:rPr>
          <w:rFonts w:ascii="Arial" w:eastAsia="Times New Roman" w:hAnsi="Arial" w:cs="Arial"/>
          <w:i/>
          <w:lang w:val="en-US"/>
        </w:rPr>
        <w:t>et al</w:t>
      </w:r>
      <w:r w:rsidRPr="00E579FE">
        <w:rPr>
          <w:rFonts w:ascii="Arial" w:eastAsia="Times New Roman" w:hAnsi="Arial" w:cs="Arial"/>
          <w:lang w:val="en-US"/>
        </w:rPr>
        <w:t>., 2018). It will be difficult to persuade such individuals to comprehend and embrace the transformation fully (Cetin, 2021).</w:t>
      </w:r>
    </w:p>
    <w:p w14:paraId="6C0E0360"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Understanding that transformation is unavoidable is the beginning stride toward accepting it. Lewin's paradigm is a simple but powerful way to help people change to a new way of working. </w:t>
      </w:r>
    </w:p>
    <w:p w14:paraId="70A46B9D" w14:textId="77777777" w:rsidR="006D0EAE" w:rsidRPr="00E579FE" w:rsidRDefault="006D0EAE" w:rsidP="00E579FE">
      <w:pPr>
        <w:keepNext/>
        <w:keepLines/>
        <w:spacing w:before="40" w:after="0" w:line="360" w:lineRule="auto"/>
        <w:jc w:val="both"/>
        <w:outlineLvl w:val="1"/>
        <w:rPr>
          <w:rFonts w:ascii="Arial" w:eastAsiaTheme="majorEastAsia" w:hAnsi="Arial" w:cs="Arial"/>
          <w:b/>
          <w:lang w:val="en-US"/>
        </w:rPr>
      </w:pPr>
      <w:bookmarkStart w:id="6" w:name="_Toc116808687"/>
      <w:r w:rsidRPr="00E579FE">
        <w:rPr>
          <w:rFonts w:ascii="Arial" w:eastAsiaTheme="majorEastAsia" w:hAnsi="Arial" w:cs="Arial"/>
          <w:b/>
          <w:lang w:val="en-US"/>
        </w:rPr>
        <w:lastRenderedPageBreak/>
        <w:t>Limitation of Lewin’s Change Management Process</w:t>
      </w:r>
      <w:bookmarkEnd w:id="6"/>
    </w:p>
    <w:p w14:paraId="6EC15C0B"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Limitations of Lewin’s change management model include:</w:t>
      </w:r>
    </w:p>
    <w:p w14:paraId="0AF51580" w14:textId="72543565"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 xml:space="preserve">Not detailed enough: </w:t>
      </w:r>
      <w:r w:rsidRPr="00E579FE">
        <w:rPr>
          <w:rFonts w:ascii="Arial" w:eastAsia="Times New Roman" w:hAnsi="Arial" w:cs="Arial"/>
          <w:lang w:val="en-US"/>
        </w:rPr>
        <w:t xml:space="preserve">Because this model is not particularly detailed, anyone with superficial knowledge cannot </w:t>
      </w:r>
      <w:r w:rsidR="00941F55" w:rsidRPr="00E579FE">
        <w:rPr>
          <w:rFonts w:ascii="Arial" w:eastAsia="Times New Roman" w:hAnsi="Arial" w:cs="Arial"/>
          <w:lang w:val="en-US"/>
        </w:rPr>
        <w:t>utilize</w:t>
      </w:r>
      <w:r w:rsidRPr="00E579FE">
        <w:rPr>
          <w:rFonts w:ascii="Arial" w:eastAsia="Times New Roman" w:hAnsi="Arial" w:cs="Arial"/>
          <w:lang w:val="en-US"/>
        </w:rPr>
        <w:t xml:space="preserve"> it because they will be deceived by the little information (Levasseur, 2001).</w:t>
      </w:r>
    </w:p>
    <w:p w14:paraId="77467A95"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 xml:space="preserve">Too rigid and doesn’t reflect modern times: </w:t>
      </w:r>
      <w:r w:rsidRPr="00E579FE">
        <w:rPr>
          <w:rFonts w:ascii="Arial" w:eastAsia="Times New Roman" w:hAnsi="Arial" w:cs="Arial"/>
          <w:lang w:val="en-US"/>
        </w:rPr>
        <w:t>The modern world is quickly evolving technologically. However, this approach did not place any emphasis on that feature. Furthermore, the last step of this model is very rigid.</w:t>
      </w:r>
    </w:p>
    <w:p w14:paraId="65D990FA"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Lack of nurturing:</w:t>
      </w:r>
      <w:r w:rsidRPr="00E579FE">
        <w:rPr>
          <w:rFonts w:ascii="Arial" w:eastAsia="Times New Roman" w:hAnsi="Arial" w:cs="Arial"/>
          <w:lang w:val="en-US"/>
        </w:rPr>
        <w:t xml:space="preserve"> Rather than nurturing the rapidly changing environment, it puts more concentration on opposing forces fighting to gain the advantage (Levasseur, 2001).</w:t>
      </w:r>
    </w:p>
    <w:p w14:paraId="669BA18E" w14:textId="77777777"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7" w:name="_Toc116808688"/>
      <w:r w:rsidRPr="00E579FE">
        <w:rPr>
          <w:rFonts w:ascii="Arial" w:eastAsiaTheme="majorEastAsia" w:hAnsi="Arial" w:cs="Arial"/>
          <w:b/>
          <w:lang w:eastAsia="zh-CN"/>
        </w:rPr>
        <w:t>Driving and restraining forces that may affect the change</w:t>
      </w:r>
      <w:bookmarkEnd w:id="7"/>
    </w:p>
    <w:p w14:paraId="7B91C383"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According to Lewin's concept, for change to take place, the equilibrium of driving and restraining forces should be adjusted. Driving troops should be raised while restraining forces should be reduced.</w:t>
      </w:r>
    </w:p>
    <w:p w14:paraId="22066D41"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A person might want to do something because they want to impress their boss, solve a problem that's getting in the way of their work, get a raise, or be noticed.</w:t>
      </w:r>
    </w:p>
    <w:p w14:paraId="6B9A2968"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Conformity to standards, a hesitation to push boundaries, and a worry about the unknown are all restraining pressures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To change the current balance situation, an individual who wishes to attend school again should either reduce the restraining forces or increase the pushing forces. There won't be any modification or action taken till this happens (Mill, 2013). So, one of the goals of a transformational leader is to create an imbalance in the system by making the driving factors stronger or the holding factors weaker.</w:t>
      </w:r>
    </w:p>
    <w:p w14:paraId="14336FF9" w14:textId="79901FCA"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A variety of factors influence the effective execution of strategic planning. Several innovations and creativity rarely come to fruition due to poor timeliness or an absence of authority on the part of the transformational leader (</w:t>
      </w:r>
      <w:proofErr w:type="spellStart"/>
      <w:r w:rsidRPr="00E579FE">
        <w:rPr>
          <w:rFonts w:ascii="Arial" w:eastAsia="Times New Roman" w:hAnsi="Arial" w:cs="Arial"/>
          <w:lang w:val="en-US"/>
        </w:rPr>
        <w:t>Çetin</w:t>
      </w:r>
      <w:proofErr w:type="spellEnd"/>
      <w:r w:rsidRPr="00E579FE">
        <w:rPr>
          <w:rFonts w:ascii="Arial" w:eastAsia="Times New Roman" w:hAnsi="Arial" w:cs="Arial"/>
          <w:lang w:val="en-US"/>
        </w:rPr>
        <w:t xml:space="preserve">, 2021). For instance, </w:t>
      </w:r>
      <w:r w:rsidR="00EB3CBD" w:rsidRPr="00E579FE">
        <w:rPr>
          <w:rFonts w:ascii="Arial" w:eastAsia="Times New Roman" w:hAnsi="Arial" w:cs="Arial"/>
          <w:lang w:val="en-US"/>
        </w:rPr>
        <w:t>organizations</w:t>
      </w:r>
      <w:r w:rsidRPr="00E579FE">
        <w:rPr>
          <w:rFonts w:ascii="Arial" w:eastAsia="Times New Roman" w:hAnsi="Arial" w:cs="Arial"/>
          <w:lang w:val="en-US"/>
        </w:rPr>
        <w:t xml:space="preserve"> and individuals frequently oppose strangers as transformational leaders simply because they are viewed as lacking appropriate information or experience about their present predicament, and their motivations are commonly questioned (</w:t>
      </w:r>
      <w:proofErr w:type="spellStart"/>
      <w:r w:rsidRPr="00E579FE">
        <w:rPr>
          <w:rFonts w:ascii="Arial" w:eastAsia="Times New Roman" w:hAnsi="Arial" w:cs="Arial"/>
          <w:lang w:val="en-US"/>
        </w:rPr>
        <w:t>Kossek</w:t>
      </w:r>
      <w:proofErr w:type="spellEnd"/>
      <w:r w:rsidRPr="00E579FE">
        <w:rPr>
          <w:rFonts w:ascii="Arial" w:eastAsia="Times New Roman" w:hAnsi="Arial" w:cs="Arial"/>
          <w:lang w:val="en-US"/>
        </w:rPr>
        <w:t xml:space="preserve"> </w:t>
      </w:r>
      <w:r w:rsidRPr="00E579FE">
        <w:rPr>
          <w:rFonts w:ascii="Arial" w:eastAsia="Times New Roman" w:hAnsi="Arial" w:cs="Arial"/>
          <w:i/>
          <w:lang w:val="en-US"/>
        </w:rPr>
        <w:t>et al</w:t>
      </w:r>
      <w:r w:rsidRPr="00E579FE">
        <w:rPr>
          <w:rFonts w:ascii="Arial" w:eastAsia="Times New Roman" w:hAnsi="Arial" w:cs="Arial"/>
          <w:lang w:val="en-US"/>
        </w:rPr>
        <w:t xml:space="preserve">., 2013). As a result, if the transformational leader is an insider, there will be tremendous opposition. Nevertheless, the external transformational leader seems to be more impartial when it comes to her evaluation. On the </w:t>
      </w:r>
      <w:r w:rsidRPr="00E579FE">
        <w:rPr>
          <w:rFonts w:ascii="Arial" w:eastAsia="Times New Roman" w:hAnsi="Arial" w:cs="Arial"/>
          <w:lang w:val="en-US"/>
        </w:rPr>
        <w:lastRenderedPageBreak/>
        <w:t>other hand, the within-group leader often has an irrational belief about how well the company works.</w:t>
      </w:r>
    </w:p>
    <w:p w14:paraId="145B5A3C" w14:textId="5DA0D135"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Similarly, some necessary modifications are never executed because transformational leaders are insensitive to timeliness (</w:t>
      </w:r>
      <w:proofErr w:type="spellStart"/>
      <w:r w:rsidRPr="00E579FE">
        <w:rPr>
          <w:rFonts w:ascii="Arial" w:eastAsia="Times New Roman" w:hAnsi="Arial" w:cs="Arial"/>
          <w:lang w:val="en-US"/>
        </w:rPr>
        <w:t>Bies</w:t>
      </w:r>
      <w:proofErr w:type="spellEnd"/>
      <w:r w:rsidRPr="00E579FE">
        <w:rPr>
          <w:rFonts w:ascii="Arial" w:eastAsia="Times New Roman" w:hAnsi="Arial" w:cs="Arial"/>
          <w:lang w:val="en-US"/>
        </w:rPr>
        <w:t xml:space="preserve">, 2012). If the </w:t>
      </w:r>
      <w:r w:rsidR="00EB3CBD" w:rsidRPr="00E579FE">
        <w:rPr>
          <w:rFonts w:ascii="Arial" w:eastAsia="Times New Roman" w:hAnsi="Arial" w:cs="Arial"/>
          <w:lang w:val="en-US"/>
        </w:rPr>
        <w:t>organization</w:t>
      </w:r>
      <w:r w:rsidRPr="00E579FE">
        <w:rPr>
          <w:rFonts w:ascii="Arial" w:eastAsia="Times New Roman" w:hAnsi="Arial" w:cs="Arial"/>
          <w:lang w:val="en-US"/>
        </w:rPr>
        <w:t xml:space="preserve"> or its members have just experienced a substantial shift or hardship, any other improvements must be postponed until collective opposition has subsided.</w:t>
      </w:r>
    </w:p>
    <w:p w14:paraId="3C2574B7" w14:textId="387D6F35" w:rsidR="006D0EAE" w:rsidRPr="00E579FE" w:rsidRDefault="006D0EAE" w:rsidP="00E579FE">
      <w:pPr>
        <w:spacing w:line="360" w:lineRule="auto"/>
        <w:rPr>
          <w:rFonts w:ascii="Arial" w:eastAsiaTheme="majorEastAsia" w:hAnsi="Arial" w:cs="Arial"/>
          <w:b/>
          <w:lang w:eastAsia="zh-CN"/>
        </w:rPr>
      </w:pPr>
      <w:bookmarkStart w:id="8" w:name="_Toc116808689"/>
      <w:r w:rsidRPr="00E579FE">
        <w:rPr>
          <w:rFonts w:ascii="Arial" w:eastAsiaTheme="majorEastAsia" w:hAnsi="Arial" w:cs="Arial"/>
          <w:b/>
          <w:lang w:eastAsia="zh-CN"/>
        </w:rPr>
        <w:t>Organisational structure of chosen organisation TESCO PLC and change management process</w:t>
      </w:r>
      <w:bookmarkEnd w:id="8"/>
    </w:p>
    <w:p w14:paraId="03FB6F32" w14:textId="6DE5BC11"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Tesco PCL follows both the hierarchical structure, functional structure, and divisional structure inside the </w:t>
      </w:r>
      <w:r w:rsidR="00EB3CBD" w:rsidRPr="00E579FE">
        <w:rPr>
          <w:rFonts w:ascii="Arial" w:eastAsia="Times New Roman" w:hAnsi="Arial" w:cs="Arial"/>
          <w:lang w:val="en-US"/>
        </w:rPr>
        <w:t>organization</w:t>
      </w:r>
      <w:r w:rsidRPr="00E579FE">
        <w:rPr>
          <w:rFonts w:ascii="Arial" w:eastAsia="Times New Roman" w:hAnsi="Arial" w:cs="Arial"/>
          <w:lang w:val="en-US"/>
        </w:rPr>
        <w:t xml:space="preserve"> and its activities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As a great retailer, Tesco PCL follows different types of systems in different activities. The details of the structures are as follows:</w:t>
      </w:r>
    </w:p>
    <w:p w14:paraId="5FE5750E" w14:textId="35A75300"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Hierarchical structure:</w:t>
      </w:r>
      <w:r w:rsidRPr="00E579FE">
        <w:rPr>
          <w:rFonts w:ascii="Arial" w:eastAsia="Times New Roman" w:hAnsi="Arial" w:cs="Arial"/>
          <w:lang w:val="en-US"/>
        </w:rPr>
        <w:t xml:space="preserve"> One of the most frequent </w:t>
      </w:r>
      <w:r w:rsidR="00EB3CBD" w:rsidRPr="00E579FE">
        <w:rPr>
          <w:rFonts w:ascii="Arial" w:eastAsia="Times New Roman" w:hAnsi="Arial" w:cs="Arial"/>
          <w:lang w:val="en-US"/>
        </w:rPr>
        <w:t>centralized</w:t>
      </w:r>
      <w:r w:rsidRPr="00E579FE">
        <w:rPr>
          <w:rFonts w:ascii="Arial" w:eastAsia="Times New Roman" w:hAnsi="Arial" w:cs="Arial"/>
          <w:lang w:val="en-US"/>
        </w:rPr>
        <w:t xml:space="preserve"> systems is the hierarchical structure, which employs a top-to-bottom technique. Tesco PCL follows this structure in the maximum number of tasks it does in the company. The President of Tesco PCL and the governing board wield power at the organization's top, which extends through into the remainder of the corporation (Harris </w:t>
      </w:r>
      <w:r w:rsidRPr="00E579FE">
        <w:rPr>
          <w:rFonts w:ascii="Arial" w:eastAsia="Times New Roman" w:hAnsi="Arial" w:cs="Arial"/>
          <w:i/>
          <w:lang w:val="en-US"/>
        </w:rPr>
        <w:t>et al</w:t>
      </w:r>
      <w:r w:rsidRPr="00E579FE">
        <w:rPr>
          <w:rFonts w:ascii="Arial" w:eastAsia="Times New Roman" w:hAnsi="Arial" w:cs="Arial"/>
          <w:lang w:val="en-US"/>
        </w:rPr>
        <w:t>., 2017). Tesco's top-positioned members make decisions for the key activities, and the bottom follows them in their work.</w:t>
      </w:r>
    </w:p>
    <w:p w14:paraId="00C87427" w14:textId="654F8C35"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Functional structure:</w:t>
      </w:r>
      <w:r w:rsidRPr="00E579FE">
        <w:rPr>
          <w:rFonts w:ascii="Arial" w:eastAsia="Times New Roman" w:hAnsi="Arial" w:cs="Arial"/>
          <w:lang w:val="en-US"/>
        </w:rPr>
        <w:t xml:space="preserve"> The functional design is comparable to the hierarchical system, except every division has a department chair </w:t>
      </w:r>
      <w:r w:rsidR="00EB3CBD" w:rsidRPr="00E579FE">
        <w:rPr>
          <w:rFonts w:ascii="Arial" w:eastAsia="Times New Roman" w:hAnsi="Arial" w:cs="Arial"/>
          <w:lang w:val="en-US"/>
        </w:rPr>
        <w:t>those answers</w:t>
      </w:r>
      <w:r w:rsidRPr="00E579FE">
        <w:rPr>
          <w:rFonts w:ascii="Arial" w:eastAsia="Times New Roman" w:hAnsi="Arial" w:cs="Arial"/>
          <w:lang w:val="en-US"/>
        </w:rPr>
        <w:t xml:space="preserve"> to a president. Rather than having top management oversee every division, senior staff operate their areas autonomously. Tesco PCL operates its business in different parts of the world, so naturally, it has so many functions to perform and many divisions (George and </w:t>
      </w:r>
      <w:proofErr w:type="spellStart"/>
      <w:r w:rsidRPr="00E579FE">
        <w:rPr>
          <w:rFonts w:ascii="Arial" w:eastAsia="Times New Roman" w:hAnsi="Arial" w:cs="Arial"/>
          <w:lang w:val="en-US"/>
        </w:rPr>
        <w:t>Bajbair</w:t>
      </w:r>
      <w:proofErr w:type="spellEnd"/>
      <w:r w:rsidRPr="00E579FE">
        <w:rPr>
          <w:rFonts w:ascii="Arial" w:eastAsia="Times New Roman" w:hAnsi="Arial" w:cs="Arial"/>
          <w:lang w:val="en-US"/>
        </w:rPr>
        <w:t>, 2021). So, other managers have taken care of each of the processes. And after finishing a task, deciding on any functional studies or any kind of things related to the function, the operational manager comes and reports to the top management. Ultimately, all functional activities in Tesco always come from the top level.</w:t>
      </w:r>
    </w:p>
    <w:p w14:paraId="251CBC62" w14:textId="46190943"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Divisional structure:</w:t>
      </w:r>
      <w:r w:rsidRPr="00E579FE">
        <w:rPr>
          <w:rFonts w:ascii="Arial" w:eastAsia="Times New Roman" w:hAnsi="Arial" w:cs="Arial"/>
          <w:lang w:val="en-US"/>
        </w:rPr>
        <w:t xml:space="preserve"> Whenever a company has a wide variety of product categories, it is common to employ this design (Daniels </w:t>
      </w:r>
      <w:r w:rsidRPr="00E579FE">
        <w:rPr>
          <w:rFonts w:ascii="Arial" w:eastAsia="Times New Roman" w:hAnsi="Arial" w:cs="Arial"/>
          <w:i/>
          <w:lang w:val="en-US"/>
        </w:rPr>
        <w:t>et al</w:t>
      </w:r>
      <w:r w:rsidRPr="00E579FE">
        <w:rPr>
          <w:rFonts w:ascii="Arial" w:eastAsia="Times New Roman" w:hAnsi="Arial" w:cs="Arial"/>
          <w:lang w:val="en-US"/>
        </w:rPr>
        <w:t xml:space="preserve">., 2021). Every line of product is given its collection of divisions, like advertising, accounting, and marketing, to allow for greater independence. Tesco has so many divisions in it. </w:t>
      </w:r>
      <w:r w:rsidR="00EB3CBD" w:rsidRPr="00E579FE">
        <w:rPr>
          <w:rFonts w:ascii="Arial" w:eastAsia="Times New Roman" w:hAnsi="Arial" w:cs="Arial"/>
          <w:lang w:val="en-US"/>
        </w:rPr>
        <w:t>So,</w:t>
      </w:r>
      <w:r w:rsidRPr="00E579FE">
        <w:rPr>
          <w:rFonts w:ascii="Arial" w:eastAsia="Times New Roman" w:hAnsi="Arial" w:cs="Arial"/>
          <w:lang w:val="en-US"/>
        </w:rPr>
        <w:t xml:space="preserve"> every division has a divisional head/manager who manages that division's whole things and activities (Cetin, 2021). The division manager has </w:t>
      </w:r>
      <w:r w:rsidRPr="00E579FE">
        <w:rPr>
          <w:rFonts w:ascii="Arial" w:eastAsia="Times New Roman" w:hAnsi="Arial" w:cs="Arial"/>
          <w:lang w:val="en-US"/>
        </w:rPr>
        <w:lastRenderedPageBreak/>
        <w:t>the power to make decisions, but they must inform the top management before making any critical decisions.</w:t>
      </w:r>
    </w:p>
    <w:p w14:paraId="5A73C8A1" w14:textId="77777777" w:rsidR="006D0EAE" w:rsidRPr="00E579FE" w:rsidRDefault="006D0EAE" w:rsidP="00E579FE">
      <w:pPr>
        <w:keepNext/>
        <w:keepLines/>
        <w:spacing w:before="40" w:after="0" w:line="360" w:lineRule="auto"/>
        <w:jc w:val="both"/>
        <w:outlineLvl w:val="1"/>
        <w:rPr>
          <w:rFonts w:ascii="Arial" w:eastAsiaTheme="majorEastAsia" w:hAnsi="Arial" w:cs="Arial"/>
          <w:b/>
          <w:lang w:eastAsia="zh-CN"/>
        </w:rPr>
      </w:pPr>
      <w:bookmarkStart w:id="9" w:name="_Toc116808690"/>
      <w:r w:rsidRPr="00E579FE">
        <w:rPr>
          <w:rFonts w:ascii="Arial" w:eastAsiaTheme="majorEastAsia" w:hAnsi="Arial" w:cs="Arial"/>
          <w:b/>
          <w:lang w:eastAsia="zh-CN"/>
        </w:rPr>
        <w:t>Effect of the organisational structure upon the change management process</w:t>
      </w:r>
      <w:bookmarkEnd w:id="9"/>
    </w:p>
    <w:p w14:paraId="26E4A357" w14:textId="7CD52798"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The </w:t>
      </w:r>
      <w:r w:rsidR="00D153DD" w:rsidRPr="00E579FE">
        <w:rPr>
          <w:rFonts w:ascii="Arial" w:eastAsia="Times New Roman" w:hAnsi="Arial" w:cs="Arial"/>
          <w:lang w:val="en-US"/>
        </w:rPr>
        <w:t>organizational</w:t>
      </w:r>
      <w:r w:rsidRPr="00E579FE">
        <w:rPr>
          <w:rFonts w:ascii="Arial" w:eastAsia="Times New Roman" w:hAnsi="Arial" w:cs="Arial"/>
          <w:lang w:val="en-US"/>
        </w:rPr>
        <w:t xml:space="preserve"> structure affects its change management process because change needs to be managed. And as different people hold the power of decision making and change management in an </w:t>
      </w:r>
      <w:r w:rsidR="00D153DD" w:rsidRPr="00E579FE">
        <w:rPr>
          <w:rFonts w:ascii="Arial" w:eastAsia="Times New Roman" w:hAnsi="Arial" w:cs="Arial"/>
          <w:lang w:val="en-US"/>
        </w:rPr>
        <w:t>organization</w:t>
      </w:r>
      <w:r w:rsidRPr="00E579FE">
        <w:rPr>
          <w:rFonts w:ascii="Arial" w:eastAsia="Times New Roman" w:hAnsi="Arial" w:cs="Arial"/>
          <w:lang w:val="en-US"/>
        </w:rPr>
        <w:t xml:space="preserve"> and it determines its structure, it is obvious that </w:t>
      </w:r>
      <w:r w:rsidR="00D153DD" w:rsidRPr="00E579FE">
        <w:rPr>
          <w:rFonts w:ascii="Arial" w:eastAsia="Times New Roman" w:hAnsi="Arial" w:cs="Arial"/>
          <w:lang w:val="en-US"/>
        </w:rPr>
        <w:t>organizational</w:t>
      </w:r>
      <w:r w:rsidRPr="00E579FE">
        <w:rPr>
          <w:rFonts w:ascii="Arial" w:eastAsia="Times New Roman" w:hAnsi="Arial" w:cs="Arial"/>
          <w:lang w:val="en-US"/>
        </w:rPr>
        <w:t xml:space="preserve"> structure affects its change management process in a great way. The following are</w:t>
      </w:r>
    </w:p>
    <w:p w14:paraId="2C5B107B" w14:textId="3DD8ECEB"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Communication:</w:t>
      </w:r>
      <w:r w:rsidRPr="00E579FE">
        <w:rPr>
          <w:rFonts w:ascii="Arial" w:eastAsia="Times New Roman" w:hAnsi="Arial" w:cs="Arial"/>
          <w:lang w:val="en-US"/>
        </w:rPr>
        <w:t xml:space="preserve"> Organizational communication occurs both officially, like through workplace policies or staff bulletins, and socially, like through worker gossip. The organization's structure influences the entirety of this interaction via layers of executive power or immediately across individuals (Carter </w:t>
      </w:r>
      <w:r w:rsidRPr="00E579FE">
        <w:rPr>
          <w:rFonts w:ascii="Arial" w:eastAsia="Times New Roman" w:hAnsi="Arial" w:cs="Arial"/>
          <w:i/>
          <w:lang w:val="en-US"/>
        </w:rPr>
        <w:t>et al.,</w:t>
      </w:r>
      <w:r w:rsidRPr="00E579FE">
        <w:rPr>
          <w:rFonts w:ascii="Arial" w:eastAsia="Times New Roman" w:hAnsi="Arial" w:cs="Arial"/>
          <w:lang w:val="en-US"/>
        </w:rPr>
        <w:t xml:space="preserve"> 2013). A company is a group that has a common goal that must be backed up through cooperation and teamwork. On the other hand, the stream of data enforced by something like a business's </w:t>
      </w:r>
      <w:r w:rsidR="00D153DD" w:rsidRPr="00E579FE">
        <w:rPr>
          <w:rFonts w:ascii="Arial" w:eastAsia="Times New Roman" w:hAnsi="Arial" w:cs="Arial"/>
          <w:lang w:val="en-US"/>
        </w:rPr>
        <w:t>organizational</w:t>
      </w:r>
      <w:r w:rsidRPr="00E579FE">
        <w:rPr>
          <w:rFonts w:ascii="Arial" w:eastAsia="Times New Roman" w:hAnsi="Arial" w:cs="Arial"/>
          <w:lang w:val="en-US"/>
        </w:rPr>
        <w:t xml:space="preserve"> hierarchy is not always an optimum movement that satisfies the demands of staff or teams (Carter </w:t>
      </w:r>
      <w:r w:rsidRPr="00E579FE">
        <w:rPr>
          <w:rFonts w:ascii="Arial" w:eastAsia="Times New Roman" w:hAnsi="Arial" w:cs="Arial"/>
          <w:i/>
          <w:lang w:val="en-US"/>
        </w:rPr>
        <w:t>et al.,</w:t>
      </w:r>
      <w:r w:rsidRPr="00E579FE">
        <w:rPr>
          <w:rFonts w:ascii="Arial" w:eastAsia="Times New Roman" w:hAnsi="Arial" w:cs="Arial"/>
          <w:lang w:val="en-US"/>
        </w:rPr>
        <w:t xml:space="preserve"> 2013). However, the most significant existing information at one level within the hierarchy does not necessarily represent the latest evidence, nor is it necessarily the complete information. Fortunately, enterprises can expand their information flow repertoire to include horizontal and vertical communications.</w:t>
      </w:r>
    </w:p>
    <w:p w14:paraId="3C940A49"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Negotiation:</w:t>
      </w:r>
      <w:r w:rsidRPr="00E579FE">
        <w:rPr>
          <w:rFonts w:ascii="Arial" w:eastAsia="Times New Roman" w:hAnsi="Arial" w:cs="Arial"/>
          <w:lang w:val="en-US"/>
        </w:rPr>
        <w:t xml:space="preserve"> In the hierarchical structure, the charge of change management is with the responsible authority, which is top management. Similarly, in a functional design, the responsibility is up to reliability (</w:t>
      </w:r>
      <w:proofErr w:type="spellStart"/>
      <w:r w:rsidRPr="00E579FE">
        <w:rPr>
          <w:rFonts w:ascii="Arial" w:eastAsia="Times New Roman" w:hAnsi="Arial" w:cs="Arial"/>
          <w:lang w:val="en-US"/>
        </w:rPr>
        <w:t>Bies</w:t>
      </w:r>
      <w:proofErr w:type="spellEnd"/>
      <w:r w:rsidRPr="00E579FE">
        <w:rPr>
          <w:rFonts w:ascii="Arial" w:eastAsia="Times New Roman" w:hAnsi="Arial" w:cs="Arial"/>
          <w:lang w:val="en-US"/>
        </w:rPr>
        <w:t>, 2012). The person responsible for every function reports every situation to the top management, and the top management decides on the process. But in this case, the functional manager ultimately makes the decision accurate. In the same way, the divisional structure also runs the same. So, when it comes to negotiation for change management, the decision might clash within the administration (Moran and Brightman, 2012). They can have disagreements on different points, and the negotiation process can go wrong. In summary, lots of disagreements can happen in the negotiation process for change management. Tesco PCL's negotiation process for change management often gets harder to conduct.</w:t>
      </w:r>
    </w:p>
    <w:p w14:paraId="165B76ED"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Span of control:</w:t>
      </w:r>
      <w:r w:rsidRPr="00E579FE">
        <w:rPr>
          <w:rFonts w:ascii="Arial" w:eastAsia="Times New Roman" w:hAnsi="Arial" w:cs="Arial"/>
          <w:lang w:val="en-US"/>
        </w:rPr>
        <w:t xml:space="preserve"> in Tesco, three kinds of structure are followed. So very naturally, the control also varies and becomes different at several points. In the hierarchical structure, the span of control is held by Tesco's top management and the top board members (Hussain </w:t>
      </w:r>
      <w:r w:rsidRPr="00E579FE">
        <w:rPr>
          <w:rFonts w:ascii="Arial" w:eastAsia="Times New Roman" w:hAnsi="Arial" w:cs="Arial"/>
          <w:i/>
          <w:lang w:val="en-US"/>
        </w:rPr>
        <w:t>et al</w:t>
      </w:r>
      <w:r w:rsidRPr="00E579FE">
        <w:rPr>
          <w:rFonts w:ascii="Arial" w:eastAsia="Times New Roman" w:hAnsi="Arial" w:cs="Arial"/>
          <w:lang w:val="en-US"/>
        </w:rPr>
        <w:t xml:space="preserve">., 2018). When in a functional structure, the responsibility is up to the person responsible for the function. So, the controlling span is also in the hand of that person. In essence, this person </w:t>
      </w:r>
      <w:r w:rsidRPr="00E579FE">
        <w:rPr>
          <w:rFonts w:ascii="Arial" w:eastAsia="Times New Roman" w:hAnsi="Arial" w:cs="Arial"/>
          <w:lang w:val="en-US"/>
        </w:rPr>
        <w:lastRenderedPageBreak/>
        <w:t>handled the whole functional process and controlled the function with top management's permission (</w:t>
      </w:r>
      <w:proofErr w:type="spellStart"/>
      <w:r w:rsidRPr="00E579FE">
        <w:rPr>
          <w:rFonts w:ascii="Arial" w:eastAsia="Times New Roman" w:hAnsi="Arial" w:cs="Arial"/>
          <w:lang w:val="en-US"/>
        </w:rPr>
        <w:t>Bascia</w:t>
      </w:r>
      <w:proofErr w:type="spellEnd"/>
      <w:r w:rsidRPr="00E579FE">
        <w:rPr>
          <w:rFonts w:ascii="Arial" w:eastAsia="Times New Roman" w:hAnsi="Arial" w:cs="Arial"/>
          <w:lang w:val="en-US"/>
        </w:rPr>
        <w:t xml:space="preserve"> and Hargreaves, 2014). But in a divisional structure, the divisional head holds the power to control the whole division. So, here the control span is in the hands of the divisional head of the company. So, when the controlling power differs from structure to structure and only one company follows three different structures, it affects the change </w:t>
      </w:r>
      <w:proofErr w:type="gramStart"/>
      <w:r w:rsidRPr="00E579FE">
        <w:rPr>
          <w:rFonts w:ascii="Arial" w:eastAsia="Times New Roman" w:hAnsi="Arial" w:cs="Arial"/>
          <w:lang w:val="en-US"/>
        </w:rPr>
        <w:t>management as a whole</w:t>
      </w:r>
      <w:proofErr w:type="gramEnd"/>
      <w:r w:rsidRPr="00E579FE">
        <w:rPr>
          <w:rFonts w:ascii="Arial" w:eastAsia="Times New Roman" w:hAnsi="Arial" w:cs="Arial"/>
          <w:lang w:val="en-US"/>
        </w:rPr>
        <w:t>.</w:t>
      </w:r>
    </w:p>
    <w:p w14:paraId="4408DFB1" w14:textId="15D6E356" w:rsidR="006D0EAE" w:rsidRPr="00E579FE" w:rsidRDefault="006D0EAE" w:rsidP="00E579FE">
      <w:pPr>
        <w:spacing w:line="360" w:lineRule="auto"/>
        <w:rPr>
          <w:rFonts w:ascii="Arial" w:eastAsiaTheme="majorEastAsia" w:hAnsi="Arial" w:cs="Arial"/>
          <w:b/>
          <w:lang w:eastAsia="zh-CN"/>
        </w:rPr>
      </w:pPr>
      <w:bookmarkStart w:id="10" w:name="_Toc116808691"/>
      <w:r w:rsidRPr="00E579FE">
        <w:rPr>
          <w:rFonts w:ascii="Arial" w:eastAsiaTheme="majorEastAsia" w:hAnsi="Arial" w:cs="Arial"/>
          <w:b/>
          <w:lang w:eastAsia="zh-CN"/>
        </w:rPr>
        <w:t>Conclusions</w:t>
      </w:r>
      <w:bookmarkEnd w:id="10"/>
    </w:p>
    <w:p w14:paraId="237A65FD" w14:textId="27D44866"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This portfolio focused on workplace transformations and other relevant topics. It has also examined the organization's role in transformation and the managerial aspects of this. An organisation must make some adjustments to make sure the change is good </w:t>
      </w:r>
      <w:r w:rsidR="00017DC7" w:rsidRPr="00E579FE">
        <w:rPr>
          <w:rFonts w:ascii="Arial" w:eastAsiaTheme="minorEastAsia" w:hAnsi="Arial" w:cs="Arial"/>
          <w:lang w:eastAsia="zh-CN"/>
        </w:rPr>
        <w:t>to</w:t>
      </w:r>
      <w:r w:rsidRPr="00E579FE">
        <w:rPr>
          <w:rFonts w:ascii="Arial" w:eastAsiaTheme="minorEastAsia" w:hAnsi="Arial" w:cs="Arial"/>
          <w:lang w:eastAsia="zh-CN"/>
        </w:rPr>
        <w:t xml:space="preserve"> benefit the organization. Sometimes changes can be detrimental to the </w:t>
      </w:r>
      <w:r w:rsidR="00017DC7" w:rsidRPr="00E579FE">
        <w:rPr>
          <w:rFonts w:ascii="Arial" w:eastAsiaTheme="minorEastAsia" w:hAnsi="Arial" w:cs="Arial"/>
          <w:lang w:eastAsia="zh-CN"/>
        </w:rPr>
        <w:t>organisation, so</w:t>
      </w:r>
      <w:r w:rsidRPr="00E579FE">
        <w:rPr>
          <w:rFonts w:ascii="Arial" w:eastAsiaTheme="minorEastAsia" w:hAnsi="Arial" w:cs="Arial"/>
          <w:lang w:eastAsia="zh-CN"/>
        </w:rPr>
        <w:t xml:space="preserve"> an organisation must </w:t>
      </w:r>
      <w:proofErr w:type="gramStart"/>
      <w:r w:rsidRPr="00E579FE">
        <w:rPr>
          <w:rFonts w:ascii="Arial" w:eastAsiaTheme="minorEastAsia" w:hAnsi="Arial" w:cs="Arial"/>
          <w:lang w:eastAsia="zh-CN"/>
        </w:rPr>
        <w:t>be cautious at all times</w:t>
      </w:r>
      <w:proofErr w:type="gramEnd"/>
      <w:r w:rsidRPr="00E579FE">
        <w:rPr>
          <w:rFonts w:ascii="Arial" w:eastAsiaTheme="minorEastAsia" w:hAnsi="Arial" w:cs="Arial"/>
          <w:lang w:eastAsia="zh-CN"/>
        </w:rPr>
        <w:t>. The corporate sector and all types of organisations have changed dramatically in recent years. Some have changed for the better, while others have changed for the worse. Tesco PLC is undergoing a transformation, and the company's organisational structure is assisting it in managing change. However, Tesco PLC needs to focus on certain areas after studying the reality, and they are discussed in the recommendation sections. Implementing these recommendations will surely help Tesco PLC in organising the change management process.</w:t>
      </w:r>
      <w:r w:rsidR="00F43D96" w:rsidRPr="00E579FE">
        <w:rPr>
          <w:rFonts w:ascii="Arial" w:eastAsiaTheme="minorEastAsia" w:hAnsi="Arial" w:cs="Arial"/>
          <w:lang w:eastAsia="zh-CN"/>
        </w:rPr>
        <w:t xml:space="preserve"> Another conclusion to draw is the different organisation structure manifesting in Tesco. This suggests that an organisation may used more than one structure. </w:t>
      </w:r>
    </w:p>
    <w:p w14:paraId="29A768D6" w14:textId="77777777" w:rsidR="006D0EAE" w:rsidRPr="00E579FE" w:rsidRDefault="006D0EAE" w:rsidP="00E579FE">
      <w:pPr>
        <w:spacing w:line="360" w:lineRule="auto"/>
        <w:rPr>
          <w:rFonts w:ascii="Arial" w:eastAsiaTheme="majorEastAsia" w:hAnsi="Arial" w:cs="Arial"/>
          <w:b/>
          <w:lang w:eastAsia="zh-CN"/>
        </w:rPr>
      </w:pPr>
      <w:r w:rsidRPr="00E579FE">
        <w:rPr>
          <w:rFonts w:ascii="Arial" w:eastAsiaTheme="minorEastAsia" w:hAnsi="Arial" w:cs="Arial"/>
          <w:lang w:eastAsia="zh-CN"/>
        </w:rPr>
        <w:br w:type="page"/>
      </w:r>
    </w:p>
    <w:p w14:paraId="166DAFFD" w14:textId="77777777" w:rsidR="006D0EAE" w:rsidRPr="00E579FE" w:rsidRDefault="006D0EAE" w:rsidP="00E579FE">
      <w:pPr>
        <w:keepNext/>
        <w:keepLines/>
        <w:spacing w:before="240" w:after="0" w:line="360" w:lineRule="auto"/>
        <w:jc w:val="both"/>
        <w:outlineLvl w:val="0"/>
        <w:rPr>
          <w:rFonts w:ascii="Arial" w:eastAsiaTheme="majorEastAsia" w:hAnsi="Arial" w:cs="Arial"/>
          <w:b/>
          <w:lang w:eastAsia="zh-CN"/>
        </w:rPr>
      </w:pPr>
      <w:bookmarkStart w:id="11" w:name="_Toc116808692"/>
      <w:r w:rsidRPr="00E579FE">
        <w:rPr>
          <w:rFonts w:ascii="Arial" w:eastAsiaTheme="majorEastAsia" w:hAnsi="Arial" w:cs="Arial"/>
          <w:b/>
          <w:lang w:eastAsia="zh-CN"/>
        </w:rPr>
        <w:lastRenderedPageBreak/>
        <w:t>Recommendations</w:t>
      </w:r>
      <w:bookmarkEnd w:id="11"/>
    </w:p>
    <w:p w14:paraId="09053303"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lang w:val="en-US"/>
        </w:rPr>
        <w:t xml:space="preserve">After completing the whole task, I have </w:t>
      </w:r>
      <w:proofErr w:type="gramStart"/>
      <w:r w:rsidRPr="00E579FE">
        <w:rPr>
          <w:rFonts w:ascii="Arial" w:eastAsia="Times New Roman" w:hAnsi="Arial" w:cs="Arial"/>
          <w:lang w:val="en-US"/>
        </w:rPr>
        <w:t>come to a conclusion</w:t>
      </w:r>
      <w:proofErr w:type="gramEnd"/>
      <w:r w:rsidRPr="00E579FE">
        <w:rPr>
          <w:rFonts w:ascii="Arial" w:eastAsia="Times New Roman" w:hAnsi="Arial" w:cs="Arial"/>
          <w:lang w:val="en-US"/>
        </w:rPr>
        <w:t xml:space="preserve"> and made some recommendations for the study, particularly for the Tesco PCL. The following recommendations are</w:t>
      </w:r>
    </w:p>
    <w:p w14:paraId="2782B31D"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Firstly,</w:t>
      </w:r>
      <w:r w:rsidRPr="00E579FE">
        <w:rPr>
          <w:rFonts w:ascii="Arial" w:eastAsia="Times New Roman" w:hAnsi="Arial" w:cs="Arial"/>
          <w:lang w:val="en-US"/>
        </w:rPr>
        <w:t xml:space="preserve"> in Tesco, three different kinds of structure are followed. So naturally, the control also varies and becomes different at several points. So, here the control span is in the hands of the divisional head of the company. So, when the controlling power differs from structure to structure and only one company follows three different structures, it affects the change </w:t>
      </w:r>
      <w:proofErr w:type="gramStart"/>
      <w:r w:rsidRPr="00E579FE">
        <w:rPr>
          <w:rFonts w:ascii="Arial" w:eastAsia="Times New Roman" w:hAnsi="Arial" w:cs="Arial"/>
          <w:lang w:val="en-US"/>
        </w:rPr>
        <w:t>management as a whole</w:t>
      </w:r>
      <w:proofErr w:type="gramEnd"/>
      <w:r w:rsidRPr="00E579FE">
        <w:rPr>
          <w:rFonts w:ascii="Arial" w:eastAsia="Times New Roman" w:hAnsi="Arial" w:cs="Arial"/>
          <w:lang w:val="en-US"/>
        </w:rPr>
        <w:t>. So, Tesco needs to make it within one structure with a specific power holder group; it will make the whole process easier for the company.</w:t>
      </w:r>
    </w:p>
    <w:p w14:paraId="5C1E1BC7" w14:textId="2461ED40"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Secondly,</w:t>
      </w:r>
      <w:r w:rsidRPr="00E579FE">
        <w:rPr>
          <w:rFonts w:ascii="Arial" w:eastAsia="Times New Roman" w:hAnsi="Arial" w:cs="Arial"/>
          <w:lang w:val="en-US"/>
        </w:rPr>
        <w:t xml:space="preserve"> Tesco needs to use more automated processes and systems for different tasks. Because the world has become more progressive now. So many </w:t>
      </w:r>
      <w:r w:rsidR="00017DC7" w:rsidRPr="00E579FE">
        <w:rPr>
          <w:rFonts w:ascii="Arial" w:eastAsia="Times New Roman" w:hAnsi="Arial" w:cs="Arial"/>
          <w:lang w:val="en-US"/>
        </w:rPr>
        <w:t>organizations</w:t>
      </w:r>
      <w:r w:rsidRPr="00E579FE">
        <w:rPr>
          <w:rFonts w:ascii="Arial" w:eastAsia="Times New Roman" w:hAnsi="Arial" w:cs="Arial"/>
          <w:lang w:val="en-US"/>
        </w:rPr>
        <w:t xml:space="preserve"> use automation in different activities in their regular work to </w:t>
      </w:r>
      <w:r w:rsidR="00017DC7" w:rsidRPr="00E579FE">
        <w:rPr>
          <w:rFonts w:ascii="Arial" w:eastAsia="Times New Roman" w:hAnsi="Arial" w:cs="Arial"/>
          <w:lang w:val="en-US"/>
        </w:rPr>
        <w:t>maximize</w:t>
      </w:r>
      <w:r w:rsidRPr="00E579FE">
        <w:rPr>
          <w:rFonts w:ascii="Arial" w:eastAsia="Times New Roman" w:hAnsi="Arial" w:cs="Arial"/>
          <w:lang w:val="en-US"/>
        </w:rPr>
        <w:t xml:space="preserve"> the organization's proactivity and potential. So, to keep Tesco's existence in the competitive market, it needs to use more automated processes and systems for different tasks and activities.</w:t>
      </w:r>
    </w:p>
    <w:p w14:paraId="0A1C7CA2" w14:textId="7580758B"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Thirdly,</w:t>
      </w:r>
      <w:r w:rsidRPr="00E579FE">
        <w:rPr>
          <w:rFonts w:ascii="Arial" w:eastAsia="Times New Roman" w:hAnsi="Arial" w:cs="Arial"/>
          <w:lang w:val="en-US"/>
        </w:rPr>
        <w:t xml:space="preserve"> Tesco should improve its communication process to become the number one retailer in the world because Tesco's position is already very competitive now. And communication is a thing that makes an </w:t>
      </w:r>
      <w:r w:rsidR="00017DC7" w:rsidRPr="00E579FE">
        <w:rPr>
          <w:rFonts w:ascii="Arial" w:eastAsia="Times New Roman" w:hAnsi="Arial" w:cs="Arial"/>
          <w:lang w:val="en-US"/>
        </w:rPr>
        <w:t>organization</w:t>
      </w:r>
      <w:r w:rsidRPr="00E579FE">
        <w:rPr>
          <w:rFonts w:ascii="Arial" w:eastAsia="Times New Roman" w:hAnsi="Arial" w:cs="Arial"/>
          <w:lang w:val="en-US"/>
        </w:rPr>
        <w:t xml:space="preserve"> stronger and more efficient simultaneously. So, Tesco should improve its communication process to improve its overall position.</w:t>
      </w:r>
    </w:p>
    <w:p w14:paraId="01E61671" w14:textId="77777777" w:rsidR="006D0EAE" w:rsidRPr="00E579FE" w:rsidRDefault="006D0EAE" w:rsidP="00E579FE">
      <w:pPr>
        <w:spacing w:before="100" w:beforeAutospacing="1" w:after="100" w:afterAutospacing="1" w:line="360" w:lineRule="auto"/>
        <w:jc w:val="both"/>
        <w:rPr>
          <w:rFonts w:ascii="Arial" w:eastAsia="Times New Roman" w:hAnsi="Arial" w:cs="Arial"/>
          <w:lang w:val="en-US"/>
        </w:rPr>
      </w:pPr>
      <w:r w:rsidRPr="00E579FE">
        <w:rPr>
          <w:rFonts w:ascii="Arial" w:eastAsia="Times New Roman" w:hAnsi="Arial" w:cs="Arial"/>
          <w:b/>
          <w:bCs/>
          <w:lang w:val="en-US"/>
        </w:rPr>
        <w:t>Finally,</w:t>
      </w:r>
      <w:r w:rsidRPr="00E579FE">
        <w:rPr>
          <w:rFonts w:ascii="Arial" w:eastAsia="Times New Roman" w:hAnsi="Arial" w:cs="Arial"/>
          <w:lang w:val="en-US"/>
        </w:rPr>
        <w:t xml:space="preserve"> when it comes to implementing the transformation, Tesco moves into the next phase of change. That is a very stressful time for the team members of Tesco. Although the initial stage tries to gain acceptance for the conversion, it'll inevitably be a while for everyone to truly appreciate it. But over time, a Tesco worker must gradually change their thoughts and actions to match the new way of doing business. </w:t>
      </w:r>
    </w:p>
    <w:p w14:paraId="72F79A61" w14:textId="77777777" w:rsidR="006D0EAE" w:rsidRPr="00E579FE" w:rsidRDefault="006D0EAE" w:rsidP="00E579FE">
      <w:pPr>
        <w:spacing w:line="360" w:lineRule="auto"/>
        <w:jc w:val="both"/>
        <w:rPr>
          <w:rFonts w:ascii="Arial" w:eastAsiaTheme="minorEastAsia" w:hAnsi="Arial" w:cs="Arial"/>
          <w:lang w:eastAsia="zh-CN"/>
        </w:rPr>
      </w:pPr>
    </w:p>
    <w:p w14:paraId="1FEA7753" w14:textId="77777777" w:rsidR="006D0EAE" w:rsidRPr="00E579FE" w:rsidRDefault="006D0EAE" w:rsidP="00E579FE">
      <w:pPr>
        <w:spacing w:line="360" w:lineRule="auto"/>
        <w:jc w:val="both"/>
        <w:rPr>
          <w:rFonts w:ascii="Arial" w:eastAsiaTheme="minorEastAsia" w:hAnsi="Arial" w:cs="Arial"/>
          <w:lang w:eastAsia="zh-CN"/>
        </w:rPr>
      </w:pPr>
    </w:p>
    <w:p w14:paraId="00F06DEB" w14:textId="77777777" w:rsidR="006D0EAE" w:rsidRPr="00E579FE" w:rsidRDefault="006D0EAE" w:rsidP="00E579FE">
      <w:pPr>
        <w:spacing w:line="360" w:lineRule="auto"/>
        <w:jc w:val="both"/>
        <w:rPr>
          <w:rFonts w:ascii="Arial" w:eastAsiaTheme="minorEastAsia" w:hAnsi="Arial" w:cs="Arial"/>
          <w:lang w:eastAsia="zh-CN"/>
        </w:rPr>
      </w:pPr>
    </w:p>
    <w:p w14:paraId="22B57DC8" w14:textId="77777777" w:rsidR="006D0EAE" w:rsidRPr="00E579FE" w:rsidRDefault="006D0EAE" w:rsidP="00E579FE">
      <w:pPr>
        <w:spacing w:line="360" w:lineRule="auto"/>
        <w:jc w:val="both"/>
        <w:rPr>
          <w:rFonts w:ascii="Arial" w:eastAsiaTheme="minorEastAsia" w:hAnsi="Arial" w:cs="Arial"/>
          <w:lang w:eastAsia="zh-CN"/>
        </w:rPr>
      </w:pPr>
    </w:p>
    <w:p w14:paraId="27A717FB" w14:textId="77777777" w:rsidR="006D0EAE" w:rsidRPr="00E579FE" w:rsidRDefault="006D0EAE" w:rsidP="00E579FE">
      <w:pPr>
        <w:spacing w:line="360" w:lineRule="auto"/>
        <w:rPr>
          <w:rFonts w:ascii="Arial" w:eastAsiaTheme="majorEastAsia" w:hAnsi="Arial" w:cs="Arial"/>
          <w:b/>
          <w:lang w:eastAsia="zh-CN"/>
        </w:rPr>
      </w:pPr>
      <w:r w:rsidRPr="00E579FE">
        <w:rPr>
          <w:rFonts w:ascii="Arial" w:eastAsiaTheme="minorEastAsia" w:hAnsi="Arial" w:cs="Arial"/>
          <w:lang w:eastAsia="zh-CN"/>
        </w:rPr>
        <w:br w:type="page"/>
      </w:r>
    </w:p>
    <w:p w14:paraId="504FD19C" w14:textId="77777777" w:rsidR="006D0EAE" w:rsidRPr="00E579FE" w:rsidRDefault="006D0EAE" w:rsidP="00E579FE">
      <w:pPr>
        <w:keepNext/>
        <w:keepLines/>
        <w:spacing w:before="240" w:after="0" w:line="360" w:lineRule="auto"/>
        <w:jc w:val="both"/>
        <w:outlineLvl w:val="0"/>
        <w:rPr>
          <w:rFonts w:ascii="Arial" w:eastAsiaTheme="majorEastAsia" w:hAnsi="Arial" w:cs="Arial"/>
          <w:b/>
          <w:lang w:eastAsia="zh-CN"/>
        </w:rPr>
      </w:pPr>
      <w:bookmarkStart w:id="12" w:name="_Toc116808693"/>
      <w:r w:rsidRPr="00E579FE">
        <w:rPr>
          <w:rFonts w:ascii="Arial" w:eastAsiaTheme="majorEastAsia" w:hAnsi="Arial" w:cs="Arial"/>
          <w:b/>
          <w:lang w:eastAsia="zh-CN"/>
        </w:rPr>
        <w:lastRenderedPageBreak/>
        <w:t>References</w:t>
      </w:r>
      <w:bookmarkEnd w:id="12"/>
    </w:p>
    <w:p w14:paraId="21293291"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shd w:val="clear" w:color="auto" w:fill="FFFFFF"/>
          <w:lang w:eastAsia="zh-CN"/>
        </w:rPr>
        <w:t>Aguinis</w:t>
      </w:r>
      <w:proofErr w:type="spellEnd"/>
      <w:r w:rsidRPr="00E579FE">
        <w:rPr>
          <w:rFonts w:ascii="Arial" w:eastAsiaTheme="minorEastAsia" w:hAnsi="Arial" w:cs="Arial"/>
          <w:shd w:val="clear" w:color="auto" w:fill="FFFFFF"/>
          <w:lang w:eastAsia="zh-CN"/>
        </w:rPr>
        <w:t>, H., 2019. </w:t>
      </w:r>
      <w:r w:rsidRPr="00E579FE">
        <w:rPr>
          <w:rFonts w:ascii="Arial" w:eastAsiaTheme="minorEastAsia" w:hAnsi="Arial" w:cs="Arial"/>
          <w:i/>
          <w:iCs/>
          <w:shd w:val="clear" w:color="auto" w:fill="FFFFFF"/>
          <w:lang w:eastAsia="zh-CN"/>
        </w:rPr>
        <w:t>Performance management for dummies</w:t>
      </w:r>
      <w:r w:rsidRPr="00E579FE">
        <w:rPr>
          <w:rFonts w:ascii="Arial" w:eastAsiaTheme="minorEastAsia" w:hAnsi="Arial" w:cs="Arial"/>
          <w:shd w:val="clear" w:color="auto" w:fill="FFFFFF"/>
          <w:lang w:eastAsia="zh-CN"/>
        </w:rPr>
        <w:t>. John Wiley &amp; Sons.</w:t>
      </w:r>
      <w:r w:rsidRPr="00E579FE">
        <w:rPr>
          <w:rFonts w:ascii="Arial" w:eastAsiaTheme="minorEastAsia" w:hAnsi="Arial" w:cs="Arial"/>
          <w:lang w:eastAsia="zh-CN"/>
        </w:rPr>
        <w:t xml:space="preserve"> </w:t>
      </w:r>
    </w:p>
    <w:p w14:paraId="44859B39"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Bascia</w:t>
      </w:r>
      <w:proofErr w:type="spellEnd"/>
      <w:r w:rsidRPr="00E579FE">
        <w:rPr>
          <w:rFonts w:ascii="Arial" w:eastAsiaTheme="minorEastAsia" w:hAnsi="Arial" w:cs="Arial"/>
          <w:lang w:eastAsia="zh-CN"/>
        </w:rPr>
        <w:t>, N. and Hargreaves, A., 2014. </w:t>
      </w:r>
      <w:r w:rsidRPr="00E579FE">
        <w:rPr>
          <w:rFonts w:ascii="Arial" w:eastAsiaTheme="minorEastAsia" w:hAnsi="Arial" w:cs="Arial"/>
          <w:i/>
          <w:iCs/>
          <w:lang w:eastAsia="zh-CN"/>
        </w:rPr>
        <w:t>The sharp edge of educational change: Teaching, leading and the realities of reform</w:t>
      </w:r>
      <w:r w:rsidRPr="00E579FE">
        <w:rPr>
          <w:rFonts w:ascii="Arial" w:eastAsiaTheme="minorEastAsia" w:hAnsi="Arial" w:cs="Arial"/>
          <w:lang w:eastAsia="zh-CN"/>
        </w:rPr>
        <w:t>. Routledge.</w:t>
      </w:r>
    </w:p>
    <w:p w14:paraId="54A0BC89"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Bies</w:t>
      </w:r>
      <w:proofErr w:type="spellEnd"/>
      <w:r w:rsidRPr="00E579FE">
        <w:rPr>
          <w:rFonts w:ascii="Arial" w:eastAsiaTheme="minorEastAsia" w:hAnsi="Arial" w:cs="Arial"/>
          <w:lang w:eastAsia="zh-CN"/>
        </w:rPr>
        <w:t>, R.J., 2012. Leading change in the era of bad news: Dealing with anger, distrust, and revenge in the workplace. In </w:t>
      </w:r>
      <w:proofErr w:type="spellStart"/>
      <w:r w:rsidRPr="00E579FE">
        <w:rPr>
          <w:rFonts w:ascii="Arial" w:eastAsiaTheme="minorEastAsia" w:hAnsi="Arial" w:cs="Arial"/>
          <w:i/>
          <w:iCs/>
          <w:lang w:eastAsia="zh-CN"/>
        </w:rPr>
        <w:t>ProSci</w:t>
      </w:r>
      <w:proofErr w:type="spellEnd"/>
      <w:r w:rsidRPr="00E579FE">
        <w:rPr>
          <w:rFonts w:ascii="Arial" w:eastAsiaTheme="minorEastAsia" w:hAnsi="Arial" w:cs="Arial"/>
          <w:i/>
          <w:iCs/>
          <w:lang w:eastAsia="zh-CN"/>
        </w:rPr>
        <w:t xml:space="preserve"> Global Conference, Las Vegas, NV</w:t>
      </w:r>
      <w:r w:rsidRPr="00E579FE">
        <w:rPr>
          <w:rFonts w:ascii="Arial" w:eastAsiaTheme="minorEastAsia" w:hAnsi="Arial" w:cs="Arial"/>
          <w:lang w:eastAsia="zh-CN"/>
        </w:rPr>
        <w:t> (Vol. 63).</w:t>
      </w:r>
    </w:p>
    <w:p w14:paraId="356DC403"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Carter, M.Z., </w:t>
      </w:r>
      <w:proofErr w:type="spellStart"/>
      <w:r w:rsidRPr="00E579FE">
        <w:rPr>
          <w:rFonts w:ascii="Arial" w:eastAsiaTheme="minorEastAsia" w:hAnsi="Arial" w:cs="Arial"/>
          <w:lang w:eastAsia="zh-CN"/>
        </w:rPr>
        <w:t>Armenakis</w:t>
      </w:r>
      <w:proofErr w:type="spellEnd"/>
      <w:r w:rsidRPr="00E579FE">
        <w:rPr>
          <w:rFonts w:ascii="Arial" w:eastAsiaTheme="minorEastAsia" w:hAnsi="Arial" w:cs="Arial"/>
          <w:lang w:eastAsia="zh-CN"/>
        </w:rPr>
        <w:t xml:space="preserve">, A.A., </w:t>
      </w:r>
      <w:proofErr w:type="spellStart"/>
      <w:r w:rsidRPr="00E579FE">
        <w:rPr>
          <w:rFonts w:ascii="Arial" w:eastAsiaTheme="minorEastAsia" w:hAnsi="Arial" w:cs="Arial"/>
          <w:lang w:eastAsia="zh-CN"/>
        </w:rPr>
        <w:t>Feild</w:t>
      </w:r>
      <w:proofErr w:type="spellEnd"/>
      <w:r w:rsidRPr="00E579FE">
        <w:rPr>
          <w:rFonts w:ascii="Arial" w:eastAsiaTheme="minorEastAsia" w:hAnsi="Arial" w:cs="Arial"/>
          <w:lang w:eastAsia="zh-CN"/>
        </w:rPr>
        <w:t xml:space="preserve">, H.S. and </w:t>
      </w:r>
      <w:proofErr w:type="spellStart"/>
      <w:r w:rsidRPr="00E579FE">
        <w:rPr>
          <w:rFonts w:ascii="Arial" w:eastAsiaTheme="minorEastAsia" w:hAnsi="Arial" w:cs="Arial"/>
          <w:lang w:eastAsia="zh-CN"/>
        </w:rPr>
        <w:t>Mossholder</w:t>
      </w:r>
      <w:proofErr w:type="spellEnd"/>
      <w:r w:rsidRPr="00E579FE">
        <w:rPr>
          <w:rFonts w:ascii="Arial" w:eastAsiaTheme="minorEastAsia" w:hAnsi="Arial" w:cs="Arial"/>
          <w:lang w:eastAsia="zh-CN"/>
        </w:rPr>
        <w:t>, K.W., 2013. Transformational leadership, relationship quality, and employee performance during continuous incremental organizational change. </w:t>
      </w:r>
      <w:r w:rsidRPr="00E579FE">
        <w:rPr>
          <w:rFonts w:ascii="Arial" w:eastAsiaTheme="minorEastAsia" w:hAnsi="Arial" w:cs="Arial"/>
          <w:i/>
          <w:iCs/>
          <w:lang w:eastAsia="zh-CN"/>
        </w:rPr>
        <w:t xml:space="preserve">Journal of organizational </w:t>
      </w:r>
      <w:proofErr w:type="spellStart"/>
      <w:r w:rsidRPr="00E579FE">
        <w:rPr>
          <w:rFonts w:ascii="Arial" w:eastAsiaTheme="minorEastAsia" w:hAnsi="Arial" w:cs="Arial"/>
          <w:i/>
          <w:iCs/>
          <w:lang w:eastAsia="zh-CN"/>
        </w:rPr>
        <w:t>behavior</w:t>
      </w:r>
      <w:proofErr w:type="spellEnd"/>
      <w:r w:rsidRPr="00E579FE">
        <w:rPr>
          <w:rFonts w:ascii="Arial" w:eastAsiaTheme="minorEastAsia" w:hAnsi="Arial" w:cs="Arial"/>
          <w:lang w:eastAsia="zh-CN"/>
        </w:rPr>
        <w:t>, </w:t>
      </w:r>
      <w:r w:rsidRPr="00E579FE">
        <w:rPr>
          <w:rFonts w:ascii="Arial" w:eastAsiaTheme="minorEastAsia" w:hAnsi="Arial" w:cs="Arial"/>
          <w:i/>
          <w:iCs/>
          <w:lang w:eastAsia="zh-CN"/>
        </w:rPr>
        <w:t>34</w:t>
      </w:r>
      <w:r w:rsidRPr="00E579FE">
        <w:rPr>
          <w:rFonts w:ascii="Arial" w:eastAsiaTheme="minorEastAsia" w:hAnsi="Arial" w:cs="Arial"/>
          <w:lang w:eastAsia="zh-CN"/>
        </w:rPr>
        <w:t>(7), pp.942-958.</w:t>
      </w:r>
    </w:p>
    <w:p w14:paraId="4F0584AD"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Çetin</w:t>
      </w:r>
      <w:proofErr w:type="spellEnd"/>
      <w:r w:rsidRPr="00E579FE">
        <w:rPr>
          <w:rFonts w:ascii="Arial" w:eastAsiaTheme="minorEastAsia" w:hAnsi="Arial" w:cs="Arial"/>
          <w:lang w:eastAsia="zh-CN"/>
        </w:rPr>
        <w:t>, M., 2021. New Challenges for Leading the Change for the Psychological Consequences of Pandemics: Workplace Loneliness, Work Alienation, and Spiritual Well-Being in the Post-COVID-19 Era. In </w:t>
      </w:r>
      <w:r w:rsidRPr="00E579FE">
        <w:rPr>
          <w:rFonts w:ascii="Arial" w:eastAsiaTheme="minorEastAsia" w:hAnsi="Arial" w:cs="Arial"/>
          <w:i/>
          <w:iCs/>
          <w:lang w:eastAsia="zh-CN"/>
        </w:rPr>
        <w:t>Global Perspectives on Change Management and Leadership in the Post-COVID-19 Era</w:t>
      </w:r>
      <w:r w:rsidRPr="00E579FE">
        <w:rPr>
          <w:rFonts w:ascii="Arial" w:eastAsiaTheme="minorEastAsia" w:hAnsi="Arial" w:cs="Arial"/>
          <w:lang w:eastAsia="zh-CN"/>
        </w:rPr>
        <w:t> (pp. 169-187). IGI Global.</w:t>
      </w:r>
    </w:p>
    <w:p w14:paraId="21BFB5AB"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Daniels, K., Watson, D., </w:t>
      </w:r>
      <w:proofErr w:type="spellStart"/>
      <w:r w:rsidRPr="00E579FE">
        <w:rPr>
          <w:rFonts w:ascii="Arial" w:eastAsiaTheme="minorEastAsia" w:hAnsi="Arial" w:cs="Arial"/>
          <w:lang w:eastAsia="zh-CN"/>
        </w:rPr>
        <w:t>Nayani</w:t>
      </w:r>
      <w:proofErr w:type="spellEnd"/>
      <w:r w:rsidRPr="00E579FE">
        <w:rPr>
          <w:rFonts w:ascii="Arial" w:eastAsiaTheme="minorEastAsia" w:hAnsi="Arial" w:cs="Arial"/>
          <w:lang w:eastAsia="zh-CN"/>
        </w:rPr>
        <w:t xml:space="preserve">, R., </w:t>
      </w:r>
      <w:proofErr w:type="spellStart"/>
      <w:r w:rsidRPr="00E579FE">
        <w:rPr>
          <w:rFonts w:ascii="Arial" w:eastAsiaTheme="minorEastAsia" w:hAnsi="Arial" w:cs="Arial"/>
          <w:lang w:eastAsia="zh-CN"/>
        </w:rPr>
        <w:t>Tregaskis</w:t>
      </w:r>
      <w:proofErr w:type="spellEnd"/>
      <w:r w:rsidRPr="00E579FE">
        <w:rPr>
          <w:rFonts w:ascii="Arial" w:eastAsiaTheme="minorEastAsia" w:hAnsi="Arial" w:cs="Arial"/>
          <w:lang w:eastAsia="zh-CN"/>
        </w:rPr>
        <w:t xml:space="preserve">, O., Hogg, M., </w:t>
      </w:r>
      <w:proofErr w:type="spellStart"/>
      <w:r w:rsidRPr="00E579FE">
        <w:rPr>
          <w:rFonts w:ascii="Arial" w:eastAsiaTheme="minorEastAsia" w:hAnsi="Arial" w:cs="Arial"/>
          <w:lang w:eastAsia="zh-CN"/>
        </w:rPr>
        <w:t>Etuknwa</w:t>
      </w:r>
      <w:proofErr w:type="spellEnd"/>
      <w:r w:rsidRPr="00E579FE">
        <w:rPr>
          <w:rFonts w:ascii="Arial" w:eastAsiaTheme="minorEastAsia" w:hAnsi="Arial" w:cs="Arial"/>
          <w:lang w:eastAsia="zh-CN"/>
        </w:rPr>
        <w:t xml:space="preserve">, A. and </w:t>
      </w:r>
      <w:proofErr w:type="spellStart"/>
      <w:r w:rsidRPr="00E579FE">
        <w:rPr>
          <w:rFonts w:ascii="Arial" w:eastAsiaTheme="minorEastAsia" w:hAnsi="Arial" w:cs="Arial"/>
          <w:lang w:eastAsia="zh-CN"/>
        </w:rPr>
        <w:t>Semkina</w:t>
      </w:r>
      <w:proofErr w:type="spellEnd"/>
      <w:r w:rsidRPr="00E579FE">
        <w:rPr>
          <w:rFonts w:ascii="Arial" w:eastAsiaTheme="minorEastAsia" w:hAnsi="Arial" w:cs="Arial"/>
          <w:lang w:eastAsia="zh-CN"/>
        </w:rPr>
        <w:t>, A., 2021. Implementing practices focused on workplace health and psychological wellbeing: A systematic review. </w:t>
      </w:r>
      <w:r w:rsidRPr="00E579FE">
        <w:rPr>
          <w:rFonts w:ascii="Arial" w:eastAsiaTheme="minorEastAsia" w:hAnsi="Arial" w:cs="Arial"/>
          <w:i/>
          <w:iCs/>
          <w:lang w:eastAsia="zh-CN"/>
        </w:rPr>
        <w:t>Social Science &amp; Medicine</w:t>
      </w:r>
      <w:r w:rsidRPr="00E579FE">
        <w:rPr>
          <w:rFonts w:ascii="Arial" w:eastAsiaTheme="minorEastAsia" w:hAnsi="Arial" w:cs="Arial"/>
          <w:lang w:eastAsia="zh-CN"/>
        </w:rPr>
        <w:t>, </w:t>
      </w:r>
      <w:r w:rsidRPr="00E579FE">
        <w:rPr>
          <w:rFonts w:ascii="Arial" w:eastAsiaTheme="minorEastAsia" w:hAnsi="Arial" w:cs="Arial"/>
          <w:i/>
          <w:iCs/>
          <w:lang w:eastAsia="zh-CN"/>
        </w:rPr>
        <w:t>277</w:t>
      </w:r>
      <w:r w:rsidRPr="00E579FE">
        <w:rPr>
          <w:rFonts w:ascii="Arial" w:eastAsiaTheme="minorEastAsia" w:hAnsi="Arial" w:cs="Arial"/>
          <w:lang w:eastAsia="zh-CN"/>
        </w:rPr>
        <w:t>, p.113888.</w:t>
      </w:r>
    </w:p>
    <w:p w14:paraId="52A92C46"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George, S. and </w:t>
      </w:r>
      <w:proofErr w:type="spellStart"/>
      <w:r w:rsidRPr="00E579FE">
        <w:rPr>
          <w:rFonts w:ascii="Arial" w:eastAsiaTheme="minorEastAsia" w:hAnsi="Arial" w:cs="Arial"/>
          <w:lang w:eastAsia="zh-CN"/>
        </w:rPr>
        <w:t>Bajbair</w:t>
      </w:r>
      <w:proofErr w:type="spellEnd"/>
      <w:r w:rsidRPr="00E579FE">
        <w:rPr>
          <w:rFonts w:ascii="Arial" w:eastAsiaTheme="minorEastAsia" w:hAnsi="Arial" w:cs="Arial"/>
          <w:lang w:eastAsia="zh-CN"/>
        </w:rPr>
        <w:t>, S., 2021, December. Human Resource Practices Leading to Employee Engagement During Digital Workplace Transformation: Evidence from Bahrain's Telecommunications Sector. In </w:t>
      </w:r>
      <w:r w:rsidRPr="00E579FE">
        <w:rPr>
          <w:rFonts w:ascii="Arial" w:eastAsiaTheme="minorEastAsia" w:hAnsi="Arial" w:cs="Arial"/>
          <w:i/>
          <w:iCs/>
          <w:lang w:eastAsia="zh-CN"/>
        </w:rPr>
        <w:t>2021 International Conference on Decision Aid Sciences and Application (DASA)</w:t>
      </w:r>
      <w:r w:rsidRPr="00E579FE">
        <w:rPr>
          <w:rFonts w:ascii="Arial" w:eastAsiaTheme="minorEastAsia" w:hAnsi="Arial" w:cs="Arial"/>
          <w:lang w:eastAsia="zh-CN"/>
        </w:rPr>
        <w:t> (pp. 365-369). IEEE.</w:t>
      </w:r>
    </w:p>
    <w:p w14:paraId="3F145A63"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Harris, A., </w:t>
      </w:r>
      <w:proofErr w:type="spellStart"/>
      <w:r w:rsidRPr="00E579FE">
        <w:rPr>
          <w:rFonts w:ascii="Arial" w:eastAsiaTheme="minorEastAsia" w:hAnsi="Arial" w:cs="Arial"/>
          <w:lang w:eastAsia="zh-CN"/>
        </w:rPr>
        <w:t>Leithwood</w:t>
      </w:r>
      <w:proofErr w:type="spellEnd"/>
      <w:r w:rsidRPr="00E579FE">
        <w:rPr>
          <w:rFonts w:ascii="Arial" w:eastAsiaTheme="minorEastAsia" w:hAnsi="Arial" w:cs="Arial"/>
          <w:lang w:eastAsia="zh-CN"/>
        </w:rPr>
        <w:t>, K., Day, C., Sammons, P. and Hopkins, D., 2017. Distributed leadership and organizational change: Reviewing the evidence. </w:t>
      </w:r>
      <w:r w:rsidRPr="00E579FE">
        <w:rPr>
          <w:rFonts w:ascii="Arial" w:eastAsiaTheme="minorEastAsia" w:hAnsi="Arial" w:cs="Arial"/>
          <w:i/>
          <w:iCs/>
          <w:lang w:eastAsia="zh-CN"/>
        </w:rPr>
        <w:t>Journal of educational change</w:t>
      </w:r>
      <w:r w:rsidRPr="00E579FE">
        <w:rPr>
          <w:rFonts w:ascii="Arial" w:eastAsiaTheme="minorEastAsia" w:hAnsi="Arial" w:cs="Arial"/>
          <w:lang w:eastAsia="zh-CN"/>
        </w:rPr>
        <w:t>, </w:t>
      </w:r>
      <w:r w:rsidRPr="00E579FE">
        <w:rPr>
          <w:rFonts w:ascii="Arial" w:eastAsiaTheme="minorEastAsia" w:hAnsi="Arial" w:cs="Arial"/>
          <w:i/>
          <w:iCs/>
          <w:lang w:eastAsia="zh-CN"/>
        </w:rPr>
        <w:t>8</w:t>
      </w:r>
      <w:r w:rsidRPr="00E579FE">
        <w:rPr>
          <w:rFonts w:ascii="Arial" w:eastAsiaTheme="minorEastAsia" w:hAnsi="Arial" w:cs="Arial"/>
          <w:lang w:eastAsia="zh-CN"/>
        </w:rPr>
        <w:t>(4), pp.337-347.</w:t>
      </w:r>
    </w:p>
    <w:p w14:paraId="0ADC6375"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Hussain, S.T., Lei, S., </w:t>
      </w:r>
      <w:proofErr w:type="spellStart"/>
      <w:r w:rsidRPr="00E579FE">
        <w:rPr>
          <w:rFonts w:ascii="Arial" w:eastAsiaTheme="minorEastAsia" w:hAnsi="Arial" w:cs="Arial"/>
          <w:lang w:eastAsia="zh-CN"/>
        </w:rPr>
        <w:t>Akram</w:t>
      </w:r>
      <w:proofErr w:type="spellEnd"/>
      <w:r w:rsidRPr="00E579FE">
        <w:rPr>
          <w:rFonts w:ascii="Arial" w:eastAsiaTheme="minorEastAsia" w:hAnsi="Arial" w:cs="Arial"/>
          <w:lang w:eastAsia="zh-CN"/>
        </w:rPr>
        <w:t>, T., Haider, M.J., Hussain, S.H. and Ali, M., 2018. Kurt Lewin's change model: A critical review of the role of leadership and employee involvement in organizational change. </w:t>
      </w:r>
      <w:r w:rsidRPr="00E579FE">
        <w:rPr>
          <w:rFonts w:ascii="Arial" w:eastAsiaTheme="minorEastAsia" w:hAnsi="Arial" w:cs="Arial"/>
          <w:i/>
          <w:iCs/>
          <w:lang w:eastAsia="zh-CN"/>
        </w:rPr>
        <w:t>Journal of Innovation &amp; Knowledge</w:t>
      </w:r>
      <w:r w:rsidRPr="00E579FE">
        <w:rPr>
          <w:rFonts w:ascii="Arial" w:eastAsiaTheme="minorEastAsia" w:hAnsi="Arial" w:cs="Arial"/>
          <w:lang w:eastAsia="zh-CN"/>
        </w:rPr>
        <w:t>, </w:t>
      </w:r>
      <w:r w:rsidRPr="00E579FE">
        <w:rPr>
          <w:rFonts w:ascii="Arial" w:eastAsiaTheme="minorEastAsia" w:hAnsi="Arial" w:cs="Arial"/>
          <w:i/>
          <w:iCs/>
          <w:lang w:eastAsia="zh-CN"/>
        </w:rPr>
        <w:t>3</w:t>
      </w:r>
      <w:r w:rsidRPr="00E579FE">
        <w:rPr>
          <w:rFonts w:ascii="Arial" w:eastAsiaTheme="minorEastAsia" w:hAnsi="Arial" w:cs="Arial"/>
          <w:lang w:eastAsia="zh-CN"/>
        </w:rPr>
        <w:t>(3), pp.123-127.</w:t>
      </w:r>
    </w:p>
    <w:p w14:paraId="43E02AAA"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Kossek</w:t>
      </w:r>
      <w:proofErr w:type="spellEnd"/>
      <w:r w:rsidRPr="00E579FE">
        <w:rPr>
          <w:rFonts w:ascii="Arial" w:eastAsiaTheme="minorEastAsia" w:hAnsi="Arial" w:cs="Arial"/>
          <w:lang w:eastAsia="zh-CN"/>
        </w:rPr>
        <w:t xml:space="preserve">, E.E., Thompson, R.J. and </w:t>
      </w:r>
      <w:proofErr w:type="spellStart"/>
      <w:r w:rsidRPr="00E579FE">
        <w:rPr>
          <w:rFonts w:ascii="Arial" w:eastAsiaTheme="minorEastAsia" w:hAnsi="Arial" w:cs="Arial"/>
          <w:lang w:eastAsia="zh-CN"/>
        </w:rPr>
        <w:t>Lautsch</w:t>
      </w:r>
      <w:proofErr w:type="spellEnd"/>
      <w:r w:rsidRPr="00E579FE">
        <w:rPr>
          <w:rFonts w:ascii="Arial" w:eastAsiaTheme="minorEastAsia" w:hAnsi="Arial" w:cs="Arial"/>
          <w:lang w:eastAsia="zh-CN"/>
        </w:rPr>
        <w:t>, B.A., 2015. Balanced workplace flexibility: Avoiding the traps. </w:t>
      </w:r>
      <w:r w:rsidRPr="00E579FE">
        <w:rPr>
          <w:rFonts w:ascii="Arial" w:eastAsiaTheme="minorEastAsia" w:hAnsi="Arial" w:cs="Arial"/>
          <w:i/>
          <w:iCs/>
          <w:lang w:eastAsia="zh-CN"/>
        </w:rPr>
        <w:t>California Management Review</w:t>
      </w:r>
      <w:r w:rsidRPr="00E579FE">
        <w:rPr>
          <w:rFonts w:ascii="Arial" w:eastAsiaTheme="minorEastAsia" w:hAnsi="Arial" w:cs="Arial"/>
          <w:lang w:eastAsia="zh-CN"/>
        </w:rPr>
        <w:t>, </w:t>
      </w:r>
      <w:r w:rsidRPr="00E579FE">
        <w:rPr>
          <w:rFonts w:ascii="Arial" w:eastAsiaTheme="minorEastAsia" w:hAnsi="Arial" w:cs="Arial"/>
          <w:i/>
          <w:iCs/>
          <w:lang w:eastAsia="zh-CN"/>
        </w:rPr>
        <w:t>57</w:t>
      </w:r>
      <w:r w:rsidRPr="00E579FE">
        <w:rPr>
          <w:rFonts w:ascii="Arial" w:eastAsiaTheme="minorEastAsia" w:hAnsi="Arial" w:cs="Arial"/>
          <w:lang w:eastAsia="zh-CN"/>
        </w:rPr>
        <w:t>(4), pp.5-25.</w:t>
      </w:r>
    </w:p>
    <w:p w14:paraId="09D18737"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shd w:val="clear" w:color="auto" w:fill="FFFFFF"/>
          <w:lang w:eastAsia="zh-CN"/>
        </w:rPr>
        <w:t>Levasseur, R.E., 2001. People skills: Change management tools—Lewin's change model. </w:t>
      </w:r>
      <w:r w:rsidRPr="00E579FE">
        <w:rPr>
          <w:rFonts w:ascii="Arial" w:eastAsiaTheme="minorEastAsia" w:hAnsi="Arial" w:cs="Arial"/>
          <w:i/>
          <w:iCs/>
          <w:shd w:val="clear" w:color="auto" w:fill="FFFFFF"/>
          <w:lang w:eastAsia="zh-CN"/>
        </w:rPr>
        <w:t>Interfaces</w:t>
      </w:r>
      <w:r w:rsidRPr="00E579FE">
        <w:rPr>
          <w:rFonts w:ascii="Arial" w:eastAsiaTheme="minorEastAsia" w:hAnsi="Arial" w:cs="Arial"/>
          <w:shd w:val="clear" w:color="auto" w:fill="FFFFFF"/>
          <w:lang w:eastAsia="zh-CN"/>
        </w:rPr>
        <w:t>, </w:t>
      </w:r>
      <w:r w:rsidRPr="00E579FE">
        <w:rPr>
          <w:rFonts w:ascii="Arial" w:eastAsiaTheme="minorEastAsia" w:hAnsi="Arial" w:cs="Arial"/>
          <w:i/>
          <w:iCs/>
          <w:shd w:val="clear" w:color="auto" w:fill="FFFFFF"/>
          <w:lang w:eastAsia="zh-CN"/>
        </w:rPr>
        <w:t>31</w:t>
      </w:r>
      <w:r w:rsidRPr="00E579FE">
        <w:rPr>
          <w:rFonts w:ascii="Arial" w:eastAsiaTheme="minorEastAsia" w:hAnsi="Arial" w:cs="Arial"/>
          <w:shd w:val="clear" w:color="auto" w:fill="FFFFFF"/>
          <w:lang w:eastAsia="zh-CN"/>
        </w:rPr>
        <w:t>(4), pp.71-73.</w:t>
      </w:r>
    </w:p>
    <w:p w14:paraId="463CF916"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Mill, W.C., 2013. Training to survive the workplace of today. </w:t>
      </w:r>
      <w:r w:rsidRPr="00E579FE">
        <w:rPr>
          <w:rFonts w:ascii="Arial" w:eastAsiaTheme="minorEastAsia" w:hAnsi="Arial" w:cs="Arial"/>
          <w:i/>
          <w:iCs/>
          <w:lang w:eastAsia="zh-CN"/>
        </w:rPr>
        <w:t>Industrial and commercial training</w:t>
      </w:r>
      <w:r w:rsidRPr="00E579FE">
        <w:rPr>
          <w:rFonts w:ascii="Arial" w:eastAsiaTheme="minorEastAsia" w:hAnsi="Arial" w:cs="Arial"/>
          <w:lang w:eastAsia="zh-CN"/>
        </w:rPr>
        <w:t>.</w:t>
      </w:r>
    </w:p>
    <w:p w14:paraId="2C2C8BFF"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lastRenderedPageBreak/>
        <w:t>Moran, J.W. and Brightman, B.K., 2012. Leading organizational change. </w:t>
      </w:r>
      <w:r w:rsidRPr="00E579FE">
        <w:rPr>
          <w:rFonts w:ascii="Arial" w:eastAsiaTheme="minorEastAsia" w:hAnsi="Arial" w:cs="Arial"/>
          <w:i/>
          <w:iCs/>
          <w:lang w:eastAsia="zh-CN"/>
        </w:rPr>
        <w:t>Journal of workplace learning</w:t>
      </w:r>
      <w:r w:rsidRPr="00E579FE">
        <w:rPr>
          <w:rFonts w:ascii="Arial" w:eastAsiaTheme="minorEastAsia" w:hAnsi="Arial" w:cs="Arial"/>
          <w:lang w:eastAsia="zh-CN"/>
        </w:rPr>
        <w:t>.</w:t>
      </w:r>
    </w:p>
    <w:p w14:paraId="440388A8"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NDTV. 2022. </w:t>
      </w:r>
      <w:r w:rsidRPr="00E579FE">
        <w:rPr>
          <w:rFonts w:ascii="Arial" w:eastAsiaTheme="minorEastAsia" w:hAnsi="Arial" w:cs="Arial"/>
          <w:bCs/>
          <w:i/>
          <w:shd w:val="clear" w:color="auto" w:fill="FFFFFF"/>
          <w:lang w:eastAsia="zh-CN"/>
        </w:rPr>
        <w:t>Automation Raises Risk of Job Loss. Upskill, Say Experts.</w:t>
      </w:r>
      <w:r w:rsidRPr="00E579FE">
        <w:rPr>
          <w:rFonts w:ascii="Arial" w:eastAsiaTheme="minorEastAsia" w:hAnsi="Arial" w:cs="Arial"/>
          <w:bCs/>
          <w:shd w:val="clear" w:color="auto" w:fill="FFFFFF"/>
          <w:lang w:eastAsia="zh-CN"/>
        </w:rPr>
        <w:t xml:space="preserve"> [online] ndtv.com. Available at: </w:t>
      </w:r>
      <w:hyperlink r:id="rId8" w:history="1">
        <w:r w:rsidRPr="00E579FE">
          <w:rPr>
            <w:rFonts w:ascii="Arial" w:eastAsiaTheme="minorEastAsia" w:hAnsi="Arial" w:cs="Arial"/>
            <w:bCs/>
            <w:u w:val="single"/>
            <w:shd w:val="clear" w:color="auto" w:fill="FFFFFF"/>
            <w:lang w:eastAsia="zh-CN"/>
          </w:rPr>
          <w:t>https://www.ndtv.com/jobs/experts-stress-on-upskilling-workforce-to-offset-automation-driven-job-loss-3277051</w:t>
        </w:r>
      </w:hyperlink>
      <w:r w:rsidRPr="00E579FE">
        <w:rPr>
          <w:rFonts w:ascii="Arial" w:eastAsiaTheme="minorEastAsia" w:hAnsi="Arial" w:cs="Arial"/>
          <w:bCs/>
          <w:shd w:val="clear" w:color="auto" w:fill="FFFFFF"/>
          <w:lang w:eastAsia="zh-CN"/>
        </w:rPr>
        <w:t xml:space="preserve"> [Accessed 05 October 2022]</w:t>
      </w:r>
    </w:p>
    <w:p w14:paraId="569E78C2"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Radin</w:t>
      </w:r>
      <w:proofErr w:type="spellEnd"/>
      <w:r w:rsidRPr="00E579FE">
        <w:rPr>
          <w:rFonts w:ascii="Arial" w:eastAsiaTheme="minorEastAsia" w:hAnsi="Arial" w:cs="Arial"/>
          <w:lang w:eastAsia="zh-CN"/>
        </w:rPr>
        <w:t xml:space="preserve"> Umar, R.Z., </w:t>
      </w:r>
      <w:proofErr w:type="spellStart"/>
      <w:r w:rsidRPr="00E579FE">
        <w:rPr>
          <w:rFonts w:ascii="Arial" w:eastAsiaTheme="minorEastAsia" w:hAnsi="Arial" w:cs="Arial"/>
          <w:lang w:eastAsia="zh-CN"/>
        </w:rPr>
        <w:t>Sommerich</w:t>
      </w:r>
      <w:proofErr w:type="spellEnd"/>
      <w:r w:rsidRPr="00E579FE">
        <w:rPr>
          <w:rFonts w:ascii="Arial" w:eastAsiaTheme="minorEastAsia" w:hAnsi="Arial" w:cs="Arial"/>
          <w:lang w:eastAsia="zh-CN"/>
        </w:rPr>
        <w:t xml:space="preserve">, C.M., Lavender, S.A., Sanders, </w:t>
      </w:r>
      <w:proofErr w:type="gramStart"/>
      <w:r w:rsidRPr="00E579FE">
        <w:rPr>
          <w:rFonts w:ascii="Arial" w:eastAsiaTheme="minorEastAsia" w:hAnsi="Arial" w:cs="Arial"/>
          <w:lang w:eastAsia="zh-CN"/>
        </w:rPr>
        <w:t>E.</w:t>
      </w:r>
      <w:proofErr w:type="gramEnd"/>
      <w:r w:rsidRPr="00E579FE">
        <w:rPr>
          <w:rFonts w:ascii="Arial" w:eastAsiaTheme="minorEastAsia" w:hAnsi="Arial" w:cs="Arial"/>
          <w:lang w:eastAsia="zh-CN"/>
        </w:rPr>
        <w:t xml:space="preserve"> and Evans, K.D., 2018. Conceptual frameworks for the workplace change adoption process: elements integration from decision making and learning cycle process. </w:t>
      </w:r>
      <w:r w:rsidRPr="00E579FE">
        <w:rPr>
          <w:rFonts w:ascii="Arial" w:eastAsiaTheme="minorEastAsia" w:hAnsi="Arial" w:cs="Arial"/>
          <w:i/>
          <w:iCs/>
          <w:lang w:eastAsia="zh-CN"/>
        </w:rPr>
        <w:t>Ergonomics</w:t>
      </w:r>
      <w:r w:rsidRPr="00E579FE">
        <w:rPr>
          <w:rFonts w:ascii="Arial" w:eastAsiaTheme="minorEastAsia" w:hAnsi="Arial" w:cs="Arial"/>
          <w:lang w:eastAsia="zh-CN"/>
        </w:rPr>
        <w:t>, </w:t>
      </w:r>
      <w:r w:rsidRPr="00E579FE">
        <w:rPr>
          <w:rFonts w:ascii="Arial" w:eastAsiaTheme="minorEastAsia" w:hAnsi="Arial" w:cs="Arial"/>
          <w:i/>
          <w:iCs/>
          <w:lang w:eastAsia="zh-CN"/>
        </w:rPr>
        <w:t>61</w:t>
      </w:r>
      <w:r w:rsidRPr="00E579FE">
        <w:rPr>
          <w:rFonts w:ascii="Arial" w:eastAsiaTheme="minorEastAsia" w:hAnsi="Arial" w:cs="Arial"/>
          <w:lang w:eastAsia="zh-CN"/>
        </w:rPr>
        <w:t>(9), pp.1173-1186.</w:t>
      </w:r>
    </w:p>
    <w:p w14:paraId="188BA19E"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Rosing, K., </w:t>
      </w:r>
      <w:proofErr w:type="spellStart"/>
      <w:r w:rsidRPr="00E579FE">
        <w:rPr>
          <w:rFonts w:ascii="Arial" w:eastAsiaTheme="minorEastAsia" w:hAnsi="Arial" w:cs="Arial"/>
          <w:lang w:eastAsia="zh-CN"/>
        </w:rPr>
        <w:t>Frese</w:t>
      </w:r>
      <w:proofErr w:type="spellEnd"/>
      <w:r w:rsidRPr="00E579FE">
        <w:rPr>
          <w:rFonts w:ascii="Arial" w:eastAsiaTheme="minorEastAsia" w:hAnsi="Arial" w:cs="Arial"/>
          <w:lang w:eastAsia="zh-CN"/>
        </w:rPr>
        <w:t>, M. and Bausch, A., 2013. Explaining the heterogeneity of the leadership-innovation relationship: Ambidextrous leadership. </w:t>
      </w:r>
      <w:r w:rsidRPr="00E579FE">
        <w:rPr>
          <w:rFonts w:ascii="Arial" w:eastAsiaTheme="minorEastAsia" w:hAnsi="Arial" w:cs="Arial"/>
          <w:i/>
          <w:iCs/>
          <w:lang w:eastAsia="zh-CN"/>
        </w:rPr>
        <w:t>The leadership quarterly</w:t>
      </w:r>
      <w:r w:rsidRPr="00E579FE">
        <w:rPr>
          <w:rFonts w:ascii="Arial" w:eastAsiaTheme="minorEastAsia" w:hAnsi="Arial" w:cs="Arial"/>
          <w:lang w:eastAsia="zh-CN"/>
        </w:rPr>
        <w:t>, </w:t>
      </w:r>
      <w:r w:rsidRPr="00E579FE">
        <w:rPr>
          <w:rFonts w:ascii="Arial" w:eastAsiaTheme="minorEastAsia" w:hAnsi="Arial" w:cs="Arial"/>
          <w:i/>
          <w:iCs/>
          <w:lang w:eastAsia="zh-CN"/>
        </w:rPr>
        <w:t>22</w:t>
      </w:r>
      <w:r w:rsidRPr="00E579FE">
        <w:rPr>
          <w:rFonts w:ascii="Arial" w:eastAsiaTheme="minorEastAsia" w:hAnsi="Arial" w:cs="Arial"/>
          <w:lang w:eastAsia="zh-CN"/>
        </w:rPr>
        <w:t>(5), pp.956-974.</w:t>
      </w:r>
    </w:p>
    <w:p w14:paraId="3FC3D688" w14:textId="77777777" w:rsidR="006D0EAE" w:rsidRPr="00E579FE" w:rsidRDefault="006D0EAE" w:rsidP="00E579FE">
      <w:pPr>
        <w:spacing w:line="360" w:lineRule="auto"/>
        <w:jc w:val="both"/>
        <w:rPr>
          <w:rFonts w:ascii="Arial" w:eastAsiaTheme="minorEastAsia" w:hAnsi="Arial" w:cs="Arial"/>
          <w:lang w:eastAsia="zh-CN"/>
        </w:rPr>
      </w:pPr>
      <w:proofErr w:type="spellStart"/>
      <w:r w:rsidRPr="00E579FE">
        <w:rPr>
          <w:rFonts w:ascii="Arial" w:eastAsiaTheme="minorEastAsia" w:hAnsi="Arial" w:cs="Arial"/>
          <w:lang w:eastAsia="zh-CN"/>
        </w:rPr>
        <w:t>Tehan</w:t>
      </w:r>
      <w:proofErr w:type="spellEnd"/>
      <w:r w:rsidRPr="00E579FE">
        <w:rPr>
          <w:rFonts w:ascii="Arial" w:eastAsiaTheme="minorEastAsia" w:hAnsi="Arial" w:cs="Arial"/>
          <w:lang w:eastAsia="zh-CN"/>
        </w:rPr>
        <w:t>, M., 2017. The compassionate workplace: Leading with the heart. </w:t>
      </w:r>
      <w:r w:rsidRPr="00E579FE">
        <w:rPr>
          <w:rFonts w:ascii="Arial" w:eastAsiaTheme="minorEastAsia" w:hAnsi="Arial" w:cs="Arial"/>
          <w:i/>
          <w:iCs/>
          <w:lang w:eastAsia="zh-CN"/>
        </w:rPr>
        <w:t>Illness, Crisis &amp; Loss</w:t>
      </w:r>
      <w:r w:rsidRPr="00E579FE">
        <w:rPr>
          <w:rFonts w:ascii="Arial" w:eastAsiaTheme="minorEastAsia" w:hAnsi="Arial" w:cs="Arial"/>
          <w:lang w:eastAsia="zh-CN"/>
        </w:rPr>
        <w:t>, </w:t>
      </w:r>
      <w:r w:rsidRPr="00E579FE">
        <w:rPr>
          <w:rFonts w:ascii="Arial" w:eastAsiaTheme="minorEastAsia" w:hAnsi="Arial" w:cs="Arial"/>
          <w:i/>
          <w:iCs/>
          <w:lang w:eastAsia="zh-CN"/>
        </w:rPr>
        <w:t>15</w:t>
      </w:r>
      <w:r w:rsidRPr="00E579FE">
        <w:rPr>
          <w:rFonts w:ascii="Arial" w:eastAsiaTheme="minorEastAsia" w:hAnsi="Arial" w:cs="Arial"/>
          <w:lang w:eastAsia="zh-CN"/>
        </w:rPr>
        <w:t>(3), pp.205-218.</w:t>
      </w:r>
    </w:p>
    <w:p w14:paraId="5709F8B8"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 xml:space="preserve">Vaccaro, I.G., Jansen, J.J., Van Den Bosch, F.A. and </w:t>
      </w:r>
      <w:proofErr w:type="spellStart"/>
      <w:r w:rsidRPr="00E579FE">
        <w:rPr>
          <w:rFonts w:ascii="Arial" w:eastAsiaTheme="minorEastAsia" w:hAnsi="Arial" w:cs="Arial"/>
          <w:lang w:eastAsia="zh-CN"/>
        </w:rPr>
        <w:t>Volberda</w:t>
      </w:r>
      <w:proofErr w:type="spellEnd"/>
      <w:r w:rsidRPr="00E579FE">
        <w:rPr>
          <w:rFonts w:ascii="Arial" w:eastAsiaTheme="minorEastAsia" w:hAnsi="Arial" w:cs="Arial"/>
          <w:lang w:eastAsia="zh-CN"/>
        </w:rPr>
        <w:t>, H.W., 2012. Management innovation and leadership: The moderating role of organizational size. </w:t>
      </w:r>
      <w:r w:rsidRPr="00E579FE">
        <w:rPr>
          <w:rFonts w:ascii="Arial" w:eastAsiaTheme="minorEastAsia" w:hAnsi="Arial" w:cs="Arial"/>
          <w:i/>
          <w:iCs/>
          <w:lang w:eastAsia="zh-CN"/>
        </w:rPr>
        <w:t>Journal of management studies</w:t>
      </w:r>
      <w:r w:rsidRPr="00E579FE">
        <w:rPr>
          <w:rFonts w:ascii="Arial" w:eastAsiaTheme="minorEastAsia" w:hAnsi="Arial" w:cs="Arial"/>
          <w:lang w:eastAsia="zh-CN"/>
        </w:rPr>
        <w:t>, </w:t>
      </w:r>
      <w:r w:rsidRPr="00E579FE">
        <w:rPr>
          <w:rFonts w:ascii="Arial" w:eastAsiaTheme="minorEastAsia" w:hAnsi="Arial" w:cs="Arial"/>
          <w:i/>
          <w:iCs/>
          <w:lang w:eastAsia="zh-CN"/>
        </w:rPr>
        <w:t>49</w:t>
      </w:r>
      <w:r w:rsidRPr="00E579FE">
        <w:rPr>
          <w:rFonts w:ascii="Arial" w:eastAsiaTheme="minorEastAsia" w:hAnsi="Arial" w:cs="Arial"/>
          <w:lang w:eastAsia="zh-CN"/>
        </w:rPr>
        <w:t>(1), pp.28-51.</w:t>
      </w:r>
    </w:p>
    <w:p w14:paraId="34979877"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Weill, P., 2014. Don't just lead, govern: How top-performing firms govern IT. </w:t>
      </w:r>
      <w:r w:rsidRPr="00E579FE">
        <w:rPr>
          <w:rFonts w:ascii="Arial" w:eastAsiaTheme="minorEastAsia" w:hAnsi="Arial" w:cs="Arial"/>
          <w:i/>
          <w:iCs/>
          <w:lang w:eastAsia="zh-CN"/>
        </w:rPr>
        <w:t>MIS Quarterly executive</w:t>
      </w:r>
      <w:r w:rsidRPr="00E579FE">
        <w:rPr>
          <w:rFonts w:ascii="Arial" w:eastAsiaTheme="minorEastAsia" w:hAnsi="Arial" w:cs="Arial"/>
          <w:lang w:eastAsia="zh-CN"/>
        </w:rPr>
        <w:t>, </w:t>
      </w:r>
      <w:r w:rsidRPr="00E579FE">
        <w:rPr>
          <w:rFonts w:ascii="Arial" w:eastAsiaTheme="minorEastAsia" w:hAnsi="Arial" w:cs="Arial"/>
          <w:i/>
          <w:iCs/>
          <w:lang w:eastAsia="zh-CN"/>
        </w:rPr>
        <w:t>3</w:t>
      </w:r>
      <w:r w:rsidRPr="00E579FE">
        <w:rPr>
          <w:rFonts w:ascii="Arial" w:eastAsiaTheme="minorEastAsia" w:hAnsi="Arial" w:cs="Arial"/>
          <w:lang w:eastAsia="zh-CN"/>
        </w:rPr>
        <w:t>(1), pp.1-17.</w:t>
      </w:r>
    </w:p>
    <w:p w14:paraId="36C0DD1B" w14:textId="77777777"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Wong, C.A., Cummings, G.G. and Ducharme, L., 2013. The relationship between nursing leadership and patient outcomes: a systematic review update. </w:t>
      </w:r>
      <w:r w:rsidRPr="00E579FE">
        <w:rPr>
          <w:rFonts w:ascii="Arial" w:eastAsiaTheme="minorEastAsia" w:hAnsi="Arial" w:cs="Arial"/>
          <w:i/>
          <w:iCs/>
          <w:lang w:eastAsia="zh-CN"/>
        </w:rPr>
        <w:t>Journal of nursing management</w:t>
      </w:r>
      <w:r w:rsidRPr="00E579FE">
        <w:rPr>
          <w:rFonts w:ascii="Arial" w:eastAsiaTheme="minorEastAsia" w:hAnsi="Arial" w:cs="Arial"/>
          <w:lang w:eastAsia="zh-CN"/>
        </w:rPr>
        <w:t>, </w:t>
      </w:r>
      <w:r w:rsidRPr="00E579FE">
        <w:rPr>
          <w:rFonts w:ascii="Arial" w:eastAsiaTheme="minorEastAsia" w:hAnsi="Arial" w:cs="Arial"/>
          <w:i/>
          <w:iCs/>
          <w:lang w:eastAsia="zh-CN"/>
        </w:rPr>
        <w:t>21</w:t>
      </w:r>
      <w:r w:rsidRPr="00E579FE">
        <w:rPr>
          <w:rFonts w:ascii="Arial" w:eastAsiaTheme="minorEastAsia" w:hAnsi="Arial" w:cs="Arial"/>
          <w:lang w:eastAsia="zh-CN"/>
        </w:rPr>
        <w:t>(5), pp.709-724.</w:t>
      </w:r>
    </w:p>
    <w:p w14:paraId="1FEF206A" w14:textId="346BDB3A" w:rsidR="006D0EAE" w:rsidRPr="00E579FE" w:rsidRDefault="006D0EAE" w:rsidP="00E579FE">
      <w:pPr>
        <w:spacing w:line="360" w:lineRule="auto"/>
        <w:jc w:val="both"/>
        <w:rPr>
          <w:rFonts w:ascii="Arial" w:eastAsiaTheme="minorEastAsia" w:hAnsi="Arial" w:cs="Arial"/>
          <w:lang w:eastAsia="zh-CN"/>
        </w:rPr>
      </w:pPr>
      <w:r w:rsidRPr="00E579FE">
        <w:rPr>
          <w:rFonts w:ascii="Arial" w:eastAsiaTheme="minorEastAsia" w:hAnsi="Arial" w:cs="Arial"/>
          <w:lang w:eastAsia="zh-CN"/>
        </w:rPr>
        <w:t>Woodward, S. and Hendry, C., 2014. Leading and coping with change. </w:t>
      </w:r>
      <w:r w:rsidRPr="00E579FE">
        <w:rPr>
          <w:rFonts w:ascii="Arial" w:eastAsiaTheme="minorEastAsia" w:hAnsi="Arial" w:cs="Arial"/>
          <w:i/>
          <w:iCs/>
          <w:lang w:eastAsia="zh-CN"/>
        </w:rPr>
        <w:t>Journal of Change Management</w:t>
      </w:r>
      <w:r w:rsidRPr="00E579FE">
        <w:rPr>
          <w:rFonts w:ascii="Arial" w:eastAsiaTheme="minorEastAsia" w:hAnsi="Arial" w:cs="Arial"/>
          <w:lang w:eastAsia="zh-CN"/>
        </w:rPr>
        <w:t>, </w:t>
      </w:r>
      <w:r w:rsidRPr="00E579FE">
        <w:rPr>
          <w:rFonts w:ascii="Arial" w:eastAsiaTheme="minorEastAsia" w:hAnsi="Arial" w:cs="Arial"/>
          <w:i/>
          <w:iCs/>
          <w:lang w:eastAsia="zh-CN"/>
        </w:rPr>
        <w:t>4</w:t>
      </w:r>
      <w:r w:rsidRPr="00E579FE">
        <w:rPr>
          <w:rFonts w:ascii="Arial" w:eastAsiaTheme="minorEastAsia" w:hAnsi="Arial" w:cs="Arial"/>
          <w:lang w:eastAsia="zh-CN"/>
        </w:rPr>
        <w:t xml:space="preserve">(2), pp.155-183. </w:t>
      </w:r>
    </w:p>
    <w:p w14:paraId="78E838D0" w14:textId="77777777" w:rsidR="008B7E47" w:rsidRPr="00E579FE" w:rsidRDefault="008B7E47" w:rsidP="00E579FE">
      <w:pPr>
        <w:spacing w:line="360" w:lineRule="auto"/>
        <w:rPr>
          <w:rFonts w:ascii="Arial" w:hAnsi="Arial" w:cs="Arial"/>
        </w:rPr>
      </w:pPr>
    </w:p>
    <w:sectPr w:rsidR="008B7E47" w:rsidRPr="00E579F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E65A5" w14:textId="77777777" w:rsidR="009230DB" w:rsidRDefault="00DF51DE">
      <w:pPr>
        <w:spacing w:after="0" w:line="240" w:lineRule="auto"/>
      </w:pPr>
      <w:r>
        <w:separator/>
      </w:r>
    </w:p>
  </w:endnote>
  <w:endnote w:type="continuationSeparator" w:id="0">
    <w:p w14:paraId="0A411EBC" w14:textId="77777777" w:rsidR="009230DB" w:rsidRDefault="00DF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273928"/>
      <w:docPartObj>
        <w:docPartGallery w:val="Page Numbers (Bottom of Page)"/>
        <w:docPartUnique/>
      </w:docPartObj>
    </w:sdtPr>
    <w:sdtEndPr>
      <w:rPr>
        <w:noProof/>
      </w:rPr>
    </w:sdtEndPr>
    <w:sdtContent>
      <w:p w14:paraId="1A794E52" w14:textId="77777777" w:rsidR="00F077A9" w:rsidRDefault="006D0EAE" w:rsidP="00E579F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ABE561D" w14:textId="77777777" w:rsidR="00F077A9" w:rsidRDefault="00821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F3354" w14:textId="77777777" w:rsidR="009230DB" w:rsidRDefault="00DF51DE">
      <w:pPr>
        <w:spacing w:after="0" w:line="240" w:lineRule="auto"/>
      </w:pPr>
      <w:r>
        <w:separator/>
      </w:r>
    </w:p>
  </w:footnote>
  <w:footnote w:type="continuationSeparator" w:id="0">
    <w:p w14:paraId="7CBEFFE8" w14:textId="77777777" w:rsidR="009230DB" w:rsidRDefault="00DF5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50F4"/>
    <w:multiLevelType w:val="multilevel"/>
    <w:tmpl w:val="C7384B2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CF6AA4"/>
    <w:multiLevelType w:val="multilevel"/>
    <w:tmpl w:val="C0A28F1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5B1366"/>
    <w:multiLevelType w:val="multilevel"/>
    <w:tmpl w:val="D79E67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6B40B4"/>
    <w:multiLevelType w:val="multilevel"/>
    <w:tmpl w:val="0966E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7230B6"/>
    <w:multiLevelType w:val="hybridMultilevel"/>
    <w:tmpl w:val="E41CC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347F4A"/>
    <w:multiLevelType w:val="hybridMultilevel"/>
    <w:tmpl w:val="2362C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FC0BAE"/>
    <w:multiLevelType w:val="multilevel"/>
    <w:tmpl w:val="953820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DF2025"/>
    <w:multiLevelType w:val="multilevel"/>
    <w:tmpl w:val="E75C342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0F2362"/>
    <w:multiLevelType w:val="multilevel"/>
    <w:tmpl w:val="59B0371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27278"/>
    <w:multiLevelType w:val="hybridMultilevel"/>
    <w:tmpl w:val="6B9CE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6848FB"/>
    <w:multiLevelType w:val="multilevel"/>
    <w:tmpl w:val="FAB211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FA74F1"/>
    <w:multiLevelType w:val="multilevel"/>
    <w:tmpl w:val="3A72BB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EE7FE9"/>
    <w:multiLevelType w:val="multilevel"/>
    <w:tmpl w:val="B710558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CB1F84"/>
    <w:multiLevelType w:val="multilevel"/>
    <w:tmpl w:val="6A22001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8042DA"/>
    <w:multiLevelType w:val="hybridMultilevel"/>
    <w:tmpl w:val="DFBCF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4420BD"/>
    <w:multiLevelType w:val="multilevel"/>
    <w:tmpl w:val="3EA0F8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0577DA"/>
    <w:multiLevelType w:val="multilevel"/>
    <w:tmpl w:val="53E60D2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7012048">
    <w:abstractNumId w:val="4"/>
  </w:num>
  <w:num w:numId="2" w16cid:durableId="261496858">
    <w:abstractNumId w:val="9"/>
  </w:num>
  <w:num w:numId="3" w16cid:durableId="1132167128">
    <w:abstractNumId w:val="5"/>
  </w:num>
  <w:num w:numId="4" w16cid:durableId="1169711785">
    <w:abstractNumId w:val="14"/>
  </w:num>
  <w:num w:numId="5" w16cid:durableId="1143428547">
    <w:abstractNumId w:val="3"/>
  </w:num>
  <w:num w:numId="6" w16cid:durableId="1405643321">
    <w:abstractNumId w:val="6"/>
  </w:num>
  <w:num w:numId="7" w16cid:durableId="1425766527">
    <w:abstractNumId w:val="2"/>
  </w:num>
  <w:num w:numId="8" w16cid:durableId="2073309884">
    <w:abstractNumId w:val="11"/>
  </w:num>
  <w:num w:numId="9" w16cid:durableId="417144158">
    <w:abstractNumId w:val="10"/>
  </w:num>
  <w:num w:numId="10" w16cid:durableId="1274479841">
    <w:abstractNumId w:val="7"/>
  </w:num>
  <w:num w:numId="11" w16cid:durableId="1687708352">
    <w:abstractNumId w:val="15"/>
  </w:num>
  <w:num w:numId="12" w16cid:durableId="1050107851">
    <w:abstractNumId w:val="12"/>
  </w:num>
  <w:num w:numId="13" w16cid:durableId="1191068984">
    <w:abstractNumId w:val="16"/>
  </w:num>
  <w:num w:numId="14" w16cid:durableId="1044256842">
    <w:abstractNumId w:val="1"/>
  </w:num>
  <w:num w:numId="15" w16cid:durableId="1998613388">
    <w:abstractNumId w:val="8"/>
  </w:num>
  <w:num w:numId="16" w16cid:durableId="523861341">
    <w:abstractNumId w:val="13"/>
  </w:num>
  <w:num w:numId="17" w16cid:durableId="893002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AE"/>
    <w:rsid w:val="00017DC7"/>
    <w:rsid w:val="0009359B"/>
    <w:rsid w:val="00094B0C"/>
    <w:rsid w:val="00187F27"/>
    <w:rsid w:val="0029005E"/>
    <w:rsid w:val="002C10E6"/>
    <w:rsid w:val="002D3A1A"/>
    <w:rsid w:val="002E2FA6"/>
    <w:rsid w:val="004E6CB3"/>
    <w:rsid w:val="00582EA3"/>
    <w:rsid w:val="006D0EAE"/>
    <w:rsid w:val="007434A8"/>
    <w:rsid w:val="00767944"/>
    <w:rsid w:val="00826A67"/>
    <w:rsid w:val="008B7E47"/>
    <w:rsid w:val="009230DB"/>
    <w:rsid w:val="00941F55"/>
    <w:rsid w:val="00976438"/>
    <w:rsid w:val="00A00DFB"/>
    <w:rsid w:val="00BE7DA3"/>
    <w:rsid w:val="00BF0A97"/>
    <w:rsid w:val="00CB5F17"/>
    <w:rsid w:val="00D153DD"/>
    <w:rsid w:val="00D20845"/>
    <w:rsid w:val="00D2396B"/>
    <w:rsid w:val="00DD4E2E"/>
    <w:rsid w:val="00DF51DE"/>
    <w:rsid w:val="00E466FA"/>
    <w:rsid w:val="00E579FE"/>
    <w:rsid w:val="00EB3CBD"/>
    <w:rsid w:val="00ED618A"/>
    <w:rsid w:val="00F43D96"/>
    <w:rsid w:val="00FF5F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B00B"/>
  <w15:chartTrackingRefBased/>
  <w15:docId w15:val="{6BEB1CBC-9720-477E-A709-5EF429FC6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D0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EAE"/>
  </w:style>
  <w:style w:type="paragraph" w:styleId="Header">
    <w:name w:val="header"/>
    <w:basedOn w:val="Normal"/>
    <w:link w:val="HeaderChar"/>
    <w:uiPriority w:val="99"/>
    <w:unhideWhenUsed/>
    <w:rsid w:val="00E57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dtv.com/jobs/experts-stress-on-upskilling-workforce-to-offset-automation-driven-job-loss-3277051"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20</Pages>
  <Words>6055</Words>
  <Characters>34514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Momeana Chowdhury (1711893)</dc:creator>
  <cp:keywords/>
  <dc:description/>
  <cp:lastModifiedBy>Momeana Chowdhury (1711893)</cp:lastModifiedBy>
  <cp:revision>33</cp:revision>
  <dcterms:created xsi:type="dcterms:W3CDTF">2022-10-18T11:25:00Z</dcterms:created>
  <dcterms:modified xsi:type="dcterms:W3CDTF">2022-10-30T15:55:00Z</dcterms:modified>
</cp:coreProperties>
</file>