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2C224" w14:textId="77777777" w:rsidR="00557B4A" w:rsidRDefault="00557B4A" w:rsidP="00557B4A">
      <w:pPr>
        <w:spacing w:line="276" w:lineRule="auto"/>
        <w:jc w:val="center"/>
        <w:rPr>
          <w:rFonts w:ascii="Garamond" w:hAnsi="Garamond"/>
          <w:sz w:val="24"/>
          <w:szCs w:val="24"/>
        </w:rPr>
      </w:pPr>
      <w:r>
        <w:rPr>
          <w:rFonts w:ascii="Garamond" w:hAnsi="Garamond"/>
          <w:noProof/>
          <w:sz w:val="24"/>
          <w:szCs w:val="24"/>
        </w:rPr>
        <w:drawing>
          <wp:inline distT="0" distB="0" distL="0" distR="0" wp14:anchorId="62C79D59" wp14:editId="770E778D">
            <wp:extent cx="4070366" cy="1345482"/>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070366" cy="1345482"/>
                    </a:xfrm>
                    <a:prstGeom prst="rect">
                      <a:avLst/>
                    </a:prstGeom>
                  </pic:spPr>
                </pic:pic>
              </a:graphicData>
            </a:graphic>
          </wp:inline>
        </w:drawing>
      </w:r>
    </w:p>
    <w:p w14:paraId="4E9ED4CA" w14:textId="77777777" w:rsidR="00557B4A" w:rsidRDefault="00557B4A" w:rsidP="00557B4A">
      <w:pPr>
        <w:spacing w:line="276" w:lineRule="auto"/>
        <w:rPr>
          <w:rFonts w:ascii="Garamond" w:hAnsi="Garamond"/>
          <w:sz w:val="24"/>
          <w:szCs w:val="24"/>
        </w:rPr>
      </w:pPr>
    </w:p>
    <w:p w14:paraId="3E5630EF" w14:textId="77777777" w:rsidR="00557B4A" w:rsidRDefault="00557B4A" w:rsidP="00557B4A">
      <w:pPr>
        <w:spacing w:line="276" w:lineRule="auto"/>
        <w:jc w:val="center"/>
        <w:rPr>
          <w:rFonts w:cstheme="minorHAnsi"/>
          <w:b/>
          <w:bCs/>
          <w:sz w:val="48"/>
          <w:szCs w:val="48"/>
        </w:rPr>
      </w:pPr>
      <w:r w:rsidRPr="00DF412B">
        <w:rPr>
          <w:rFonts w:cstheme="minorHAnsi"/>
          <w:b/>
          <w:bCs/>
          <w:sz w:val="48"/>
          <w:szCs w:val="48"/>
        </w:rPr>
        <w:t>Faculty of Business</w:t>
      </w:r>
    </w:p>
    <w:p w14:paraId="0BA01BB7" w14:textId="77777777" w:rsidR="00557B4A" w:rsidRDefault="00557B4A" w:rsidP="00557B4A">
      <w:pPr>
        <w:spacing w:line="276" w:lineRule="auto"/>
        <w:jc w:val="center"/>
        <w:rPr>
          <w:rFonts w:cstheme="minorHAnsi"/>
          <w:b/>
          <w:bCs/>
          <w:sz w:val="48"/>
          <w:szCs w:val="48"/>
        </w:rPr>
      </w:pPr>
    </w:p>
    <w:tbl>
      <w:tblPr>
        <w:tblStyle w:val="GridTable1Light"/>
        <w:tblW w:w="0" w:type="auto"/>
        <w:tblLook w:val="04A0" w:firstRow="1" w:lastRow="0" w:firstColumn="1" w:lastColumn="0" w:noHBand="0" w:noVBand="1"/>
      </w:tblPr>
      <w:tblGrid>
        <w:gridCol w:w="2547"/>
        <w:gridCol w:w="6469"/>
      </w:tblGrid>
      <w:tr w:rsidR="00557B4A" w:rsidRPr="005D4D07" w14:paraId="456CF3C2" w14:textId="77777777" w:rsidTr="00E316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1853FB9F" w14:textId="77777777" w:rsidR="00557B4A" w:rsidRPr="005D4D07" w:rsidRDefault="00557B4A" w:rsidP="00E316F9">
            <w:pPr>
              <w:spacing w:line="276" w:lineRule="auto"/>
              <w:jc w:val="left"/>
              <w:rPr>
                <w:rFonts w:cstheme="minorHAnsi"/>
              </w:rPr>
            </w:pPr>
            <w:r w:rsidRPr="005D4D07">
              <w:rPr>
                <w:rFonts w:cstheme="minorHAnsi"/>
              </w:rPr>
              <w:t>Student Name</w:t>
            </w:r>
          </w:p>
        </w:tc>
        <w:tc>
          <w:tcPr>
            <w:tcW w:w="7041" w:type="dxa"/>
          </w:tcPr>
          <w:p w14:paraId="68E8C8D1" w14:textId="77777777" w:rsidR="00557B4A" w:rsidRPr="00902E1E" w:rsidRDefault="00557B4A" w:rsidP="00E316F9">
            <w:pPr>
              <w:spacing w:line="276"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902E1E">
              <w:rPr>
                <w:rFonts w:cstheme="minorHAnsi"/>
              </w:rPr>
              <w:t>Lim Zhan Nian</w:t>
            </w:r>
          </w:p>
        </w:tc>
      </w:tr>
      <w:tr w:rsidR="00557B4A" w:rsidRPr="005D4D07" w14:paraId="71944502"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7FD040A6" w14:textId="77777777" w:rsidR="00557B4A" w:rsidRPr="005D4D07" w:rsidRDefault="00557B4A" w:rsidP="00E316F9">
            <w:pPr>
              <w:spacing w:line="276" w:lineRule="auto"/>
              <w:jc w:val="left"/>
              <w:rPr>
                <w:rFonts w:cstheme="minorHAnsi"/>
              </w:rPr>
            </w:pPr>
            <w:r w:rsidRPr="005D4D07">
              <w:rPr>
                <w:rFonts w:cstheme="minorHAnsi"/>
              </w:rPr>
              <w:t>Student ID</w:t>
            </w:r>
          </w:p>
        </w:tc>
        <w:tc>
          <w:tcPr>
            <w:tcW w:w="7041" w:type="dxa"/>
          </w:tcPr>
          <w:p w14:paraId="734D2513" w14:textId="00482C31" w:rsidR="00557B4A" w:rsidRPr="005D4D07" w:rsidRDefault="00FA59D3"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2244732</w:t>
            </w:r>
          </w:p>
        </w:tc>
      </w:tr>
      <w:tr w:rsidR="00557B4A" w:rsidRPr="005D4D07" w14:paraId="4E3CC21A"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60284859" w14:textId="77777777" w:rsidR="00557B4A" w:rsidRPr="005D4D07" w:rsidRDefault="00557B4A" w:rsidP="00E316F9">
            <w:pPr>
              <w:spacing w:line="276" w:lineRule="auto"/>
              <w:jc w:val="left"/>
              <w:rPr>
                <w:rFonts w:cstheme="minorHAnsi"/>
              </w:rPr>
            </w:pPr>
            <w:r w:rsidRPr="005D4D07">
              <w:rPr>
                <w:rFonts w:cstheme="minorHAnsi"/>
              </w:rPr>
              <w:t>Programme</w:t>
            </w:r>
          </w:p>
        </w:tc>
        <w:tc>
          <w:tcPr>
            <w:tcW w:w="7041" w:type="dxa"/>
          </w:tcPr>
          <w:p w14:paraId="046C6A75" w14:textId="0FD20B6A" w:rsidR="00557B4A" w:rsidRPr="005D4D07" w:rsidRDefault="00FA59D3"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FA59D3">
              <w:rPr>
                <w:rFonts w:cstheme="minorHAnsi"/>
                <w:b/>
                <w:bCs/>
              </w:rPr>
              <w:t>IUMW Business Administration (Dual Award)</w:t>
            </w:r>
          </w:p>
        </w:tc>
      </w:tr>
      <w:tr w:rsidR="00557B4A" w:rsidRPr="005D4D07" w14:paraId="610F44A7"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0BEF30BF" w14:textId="77777777" w:rsidR="00557B4A" w:rsidRPr="005D4D07" w:rsidRDefault="00557B4A" w:rsidP="00E316F9">
            <w:pPr>
              <w:spacing w:line="276" w:lineRule="auto"/>
              <w:jc w:val="left"/>
              <w:rPr>
                <w:rFonts w:cstheme="minorHAnsi"/>
              </w:rPr>
            </w:pPr>
            <w:r>
              <w:rPr>
                <w:rFonts w:cstheme="minorHAnsi"/>
              </w:rPr>
              <w:t>Module Name</w:t>
            </w:r>
          </w:p>
        </w:tc>
        <w:tc>
          <w:tcPr>
            <w:tcW w:w="7041" w:type="dxa"/>
          </w:tcPr>
          <w:p w14:paraId="722DC5EF" w14:textId="07ADB8E9" w:rsidR="00557B4A" w:rsidRPr="005D4D07" w:rsidRDefault="00FA59D3"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FA59D3">
              <w:rPr>
                <w:rFonts w:cstheme="minorHAnsi"/>
                <w:b/>
                <w:bCs/>
              </w:rPr>
              <w:t>Changemakers: Creativity and Value Creation</w:t>
            </w:r>
          </w:p>
        </w:tc>
      </w:tr>
      <w:tr w:rsidR="00557B4A" w:rsidRPr="005D4D07" w14:paraId="41403825"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21C9AAFD" w14:textId="77777777" w:rsidR="00557B4A" w:rsidRPr="005D4D07" w:rsidRDefault="00557B4A" w:rsidP="00E316F9">
            <w:pPr>
              <w:spacing w:line="276" w:lineRule="auto"/>
              <w:jc w:val="left"/>
              <w:rPr>
                <w:rFonts w:cstheme="minorHAnsi"/>
              </w:rPr>
            </w:pPr>
            <w:r>
              <w:rPr>
                <w:rFonts w:cstheme="minorHAnsi"/>
              </w:rPr>
              <w:t>Submission Dateline</w:t>
            </w:r>
          </w:p>
        </w:tc>
        <w:tc>
          <w:tcPr>
            <w:tcW w:w="7041" w:type="dxa"/>
          </w:tcPr>
          <w:p w14:paraId="50B16A1A" w14:textId="5CF88639" w:rsidR="00557B4A" w:rsidRPr="005D4D07" w:rsidRDefault="000259EA"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20</w:t>
            </w:r>
            <w:r w:rsidRPr="000259EA">
              <w:rPr>
                <w:rFonts w:cstheme="minorHAnsi"/>
                <w:b/>
                <w:bCs/>
                <w:vertAlign w:val="superscript"/>
              </w:rPr>
              <w:t>th</w:t>
            </w:r>
            <w:r>
              <w:rPr>
                <w:rFonts w:cstheme="minorHAnsi"/>
                <w:b/>
                <w:bCs/>
              </w:rPr>
              <w:t xml:space="preserve"> August</w:t>
            </w:r>
            <w:r w:rsidR="00557B4A" w:rsidRPr="00902E1E">
              <w:rPr>
                <w:rFonts w:cstheme="minorHAnsi"/>
                <w:b/>
                <w:bCs/>
              </w:rPr>
              <w:t xml:space="preserve"> 2024</w:t>
            </w:r>
          </w:p>
        </w:tc>
      </w:tr>
      <w:tr w:rsidR="00557B4A" w:rsidRPr="005D4D07" w14:paraId="783C5149"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57B6AEF8" w14:textId="77777777" w:rsidR="00557B4A" w:rsidRPr="005D4D07" w:rsidRDefault="00557B4A" w:rsidP="00E316F9">
            <w:pPr>
              <w:spacing w:line="276" w:lineRule="auto"/>
              <w:jc w:val="left"/>
              <w:rPr>
                <w:rFonts w:cstheme="minorHAnsi"/>
              </w:rPr>
            </w:pPr>
            <w:r>
              <w:rPr>
                <w:rFonts w:cstheme="minorHAnsi"/>
              </w:rPr>
              <w:t>Academics In-Charge</w:t>
            </w:r>
          </w:p>
        </w:tc>
        <w:tc>
          <w:tcPr>
            <w:tcW w:w="7041" w:type="dxa"/>
          </w:tcPr>
          <w:p w14:paraId="16633D88" w14:textId="3893DE99" w:rsidR="00FA59D3" w:rsidRPr="005D4D07" w:rsidRDefault="00FA59D3" w:rsidP="00FA59D3">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Dr Emma Roberts</w:t>
            </w:r>
          </w:p>
        </w:tc>
      </w:tr>
    </w:tbl>
    <w:p w14:paraId="3D075747" w14:textId="77777777" w:rsidR="00557B4A" w:rsidRPr="00DF412B" w:rsidRDefault="00557B4A" w:rsidP="00557B4A">
      <w:pPr>
        <w:spacing w:line="276" w:lineRule="auto"/>
        <w:rPr>
          <w:rFonts w:cstheme="minorHAnsi"/>
          <w:b/>
          <w:bCs/>
          <w:sz w:val="48"/>
          <w:szCs w:val="48"/>
        </w:rPr>
      </w:pPr>
    </w:p>
    <w:p w14:paraId="5DAC1F13" w14:textId="77777777" w:rsidR="00557B4A" w:rsidRPr="00781AA2" w:rsidRDefault="00557B4A" w:rsidP="00557B4A">
      <w:pPr>
        <w:pStyle w:val="cvgsua"/>
        <w:spacing w:after="0" w:afterAutospacing="0"/>
        <w:jc w:val="both"/>
        <w:rPr>
          <w:rStyle w:val="oypena"/>
          <w:rFonts w:asciiTheme="minorHAnsi" w:eastAsiaTheme="majorEastAsia" w:hAnsiTheme="minorHAnsi" w:cstheme="minorHAnsi"/>
          <w:b/>
          <w:bCs/>
          <w:i/>
          <w:iCs/>
          <w:color w:val="000000"/>
          <w:sz w:val="22"/>
          <w:szCs w:val="22"/>
          <w:u w:val="single"/>
        </w:rPr>
      </w:pPr>
      <w:r w:rsidRPr="00781AA2">
        <w:rPr>
          <w:rStyle w:val="oypena"/>
          <w:rFonts w:asciiTheme="minorHAnsi" w:eastAsiaTheme="majorEastAsia" w:hAnsiTheme="minorHAnsi" w:cstheme="minorHAnsi"/>
          <w:b/>
          <w:bCs/>
          <w:i/>
          <w:iCs/>
          <w:color w:val="000000"/>
          <w:sz w:val="22"/>
          <w:szCs w:val="22"/>
          <w:u w:val="single"/>
        </w:rPr>
        <w:t xml:space="preserve">Declaration of Work </w:t>
      </w:r>
    </w:p>
    <w:p w14:paraId="2F310567" w14:textId="6C20DAB0" w:rsidR="00557B4A" w:rsidRDefault="00557B4A" w:rsidP="00557B4A">
      <w:pPr>
        <w:pStyle w:val="cvgsua"/>
        <w:spacing w:after="0" w:afterAutospacing="0"/>
        <w:jc w:val="both"/>
        <w:rPr>
          <w:rStyle w:val="oypena"/>
          <w:rFonts w:asciiTheme="minorHAnsi" w:eastAsiaTheme="majorEastAsia" w:hAnsiTheme="minorHAnsi" w:cstheme="minorHAnsi"/>
          <w:i/>
          <w:iCs/>
          <w:color w:val="000000"/>
          <w:sz w:val="22"/>
          <w:szCs w:val="22"/>
        </w:rPr>
      </w:pPr>
      <w:r w:rsidRPr="00360D65">
        <w:rPr>
          <w:rStyle w:val="oypena"/>
          <w:rFonts w:asciiTheme="minorHAnsi" w:eastAsiaTheme="majorEastAsia" w:hAnsiTheme="minorHAnsi" w:cstheme="minorHAnsi"/>
          <w:i/>
          <w:iCs/>
          <w:color w:val="000000"/>
          <w:sz w:val="22"/>
          <w:szCs w:val="22"/>
        </w:rPr>
        <w:t xml:space="preserve">I hereby declare that the assignment titled </w:t>
      </w:r>
      <w:r>
        <w:rPr>
          <w:rStyle w:val="oypena"/>
          <w:rFonts w:asciiTheme="minorHAnsi" w:eastAsiaTheme="majorEastAsia" w:hAnsiTheme="minorHAnsi" w:cstheme="minorHAnsi"/>
          <w:i/>
          <w:iCs/>
          <w:color w:val="000000"/>
          <w:sz w:val="22"/>
          <w:szCs w:val="22"/>
        </w:rPr>
        <w:t>“</w:t>
      </w:r>
      <w:r w:rsidR="00B349CE" w:rsidRPr="00B349CE">
        <w:rPr>
          <w:rStyle w:val="oypena"/>
          <w:rFonts w:asciiTheme="minorHAnsi" w:eastAsiaTheme="majorEastAsia" w:hAnsiTheme="minorHAnsi" w:cstheme="minorHAnsi"/>
          <w:i/>
          <w:iCs/>
          <w:sz w:val="22"/>
          <w:szCs w:val="22"/>
        </w:rPr>
        <w:t>Student Choices between Entrepreneurship and Traditional Employment: An Empirical Study of Influencing Factors and Decision-Making Process</w:t>
      </w:r>
      <w:r w:rsidR="00FA59D3">
        <w:rPr>
          <w:rStyle w:val="oypena"/>
          <w:rFonts w:asciiTheme="minorHAnsi" w:eastAsiaTheme="majorEastAsia" w:hAnsiTheme="minorHAnsi" w:cstheme="minorHAnsi"/>
          <w:i/>
          <w:iCs/>
          <w:sz w:val="22"/>
          <w:szCs w:val="22"/>
        </w:rPr>
        <w:t xml:space="preserve">” </w:t>
      </w:r>
      <w:r w:rsidRPr="00360D65">
        <w:rPr>
          <w:rStyle w:val="oypena"/>
          <w:rFonts w:asciiTheme="minorHAnsi" w:eastAsiaTheme="majorEastAsia" w:hAnsiTheme="minorHAnsi" w:cstheme="minorHAnsi"/>
          <w:i/>
          <w:iCs/>
          <w:color w:val="000000"/>
          <w:sz w:val="22"/>
          <w:szCs w:val="22"/>
        </w:rPr>
        <w:t xml:space="preserve">submitted for the course </w:t>
      </w:r>
      <w:r w:rsidRPr="00902E1E">
        <w:rPr>
          <w:rStyle w:val="oypena"/>
          <w:rFonts w:asciiTheme="minorHAnsi" w:eastAsiaTheme="majorEastAsia" w:hAnsiTheme="minorHAnsi" w:cstheme="minorHAnsi"/>
          <w:i/>
          <w:iCs/>
          <w:sz w:val="22"/>
          <w:szCs w:val="22"/>
        </w:rPr>
        <w:t>“</w:t>
      </w:r>
      <w:r w:rsidR="00FA59D3" w:rsidRPr="00FA59D3">
        <w:rPr>
          <w:rStyle w:val="oypena"/>
          <w:rFonts w:asciiTheme="minorHAnsi" w:eastAsiaTheme="majorEastAsia" w:hAnsiTheme="minorHAnsi" w:cstheme="minorHAnsi"/>
          <w:i/>
          <w:iCs/>
          <w:sz w:val="22"/>
          <w:szCs w:val="22"/>
        </w:rPr>
        <w:t>Changemakers: Creativity and Value Creation</w:t>
      </w:r>
      <w:r w:rsidRPr="00902E1E">
        <w:rPr>
          <w:rStyle w:val="oypena"/>
          <w:rFonts w:asciiTheme="minorHAnsi" w:eastAsiaTheme="majorEastAsia" w:hAnsiTheme="minorHAnsi" w:cstheme="minorHAnsi"/>
          <w:i/>
          <w:iCs/>
          <w:sz w:val="22"/>
          <w:szCs w:val="22"/>
        </w:rPr>
        <w:t xml:space="preserve">” </w:t>
      </w:r>
      <w:r w:rsidRPr="00360D65">
        <w:rPr>
          <w:rStyle w:val="oypena"/>
          <w:rFonts w:asciiTheme="minorHAnsi" w:eastAsiaTheme="majorEastAsia" w:hAnsiTheme="minorHAnsi" w:cstheme="minorHAnsi"/>
          <w:i/>
          <w:iCs/>
          <w:color w:val="000000"/>
          <w:sz w:val="22"/>
          <w:szCs w:val="22"/>
        </w:rPr>
        <w:t>is my own original work. I have acknowledged all sources of information and data that have been utilized in the preparation of this assignment. I have not submitted this work in its entirety or in part for any other course or academic requirement. I have adhered to the ethical guidelines and academic standards set forth by</w:t>
      </w:r>
      <w:r>
        <w:rPr>
          <w:rStyle w:val="oypena"/>
          <w:rFonts w:asciiTheme="minorHAnsi" w:eastAsiaTheme="majorEastAsia" w:hAnsiTheme="minorHAnsi" w:cstheme="minorHAnsi"/>
          <w:i/>
          <w:iCs/>
          <w:color w:val="000000"/>
          <w:sz w:val="22"/>
          <w:szCs w:val="22"/>
        </w:rPr>
        <w:t xml:space="preserve"> </w:t>
      </w:r>
      <w:r w:rsidR="00FA59D3" w:rsidRPr="00FA59D3">
        <w:rPr>
          <w:rStyle w:val="oypena"/>
          <w:rFonts w:asciiTheme="minorHAnsi" w:eastAsiaTheme="majorEastAsia" w:hAnsiTheme="minorHAnsi" w:cstheme="minorHAnsi"/>
          <w:i/>
          <w:iCs/>
          <w:color w:val="000000"/>
          <w:sz w:val="22"/>
          <w:szCs w:val="22"/>
        </w:rPr>
        <w:t>University of Wales Trinity Saint David</w:t>
      </w:r>
      <w:r w:rsidRPr="00360D65">
        <w:rPr>
          <w:rStyle w:val="oypena"/>
          <w:rFonts w:asciiTheme="minorHAnsi" w:eastAsiaTheme="majorEastAsia" w:hAnsiTheme="minorHAnsi" w:cstheme="minorHAnsi"/>
          <w:i/>
          <w:iCs/>
          <w:color w:val="000000"/>
          <w:sz w:val="22"/>
          <w:szCs w:val="22"/>
        </w:rPr>
        <w:t>. By signing below, I affirm that this submission is a product of my independent effort and intellectual labor.</w:t>
      </w:r>
    </w:p>
    <w:p w14:paraId="06A910AC" w14:textId="77777777" w:rsidR="00557B4A" w:rsidRPr="00360D65" w:rsidRDefault="00557B4A" w:rsidP="00557B4A">
      <w:pPr>
        <w:pStyle w:val="cvgsua"/>
        <w:spacing w:after="0" w:afterAutospacing="0"/>
        <w:jc w:val="both"/>
        <w:rPr>
          <w:rFonts w:asciiTheme="minorHAnsi" w:hAnsiTheme="minorHAnsi" w:cstheme="minorHAnsi"/>
          <w:i/>
          <w:iCs/>
          <w:color w:val="000000"/>
          <w:sz w:val="22"/>
          <w:szCs w:val="22"/>
        </w:rPr>
      </w:pPr>
    </w:p>
    <w:p w14:paraId="1EF13834" w14:textId="77777777" w:rsidR="00557B4A" w:rsidRPr="00360D65" w:rsidRDefault="00557B4A" w:rsidP="00557B4A">
      <w:pPr>
        <w:pStyle w:val="cvgsua"/>
        <w:spacing w:after="0" w:afterAutospacing="0"/>
        <w:jc w:val="both"/>
        <w:rPr>
          <w:rFonts w:asciiTheme="minorHAnsi" w:hAnsiTheme="minorHAnsi" w:cstheme="minorHAnsi"/>
          <w:i/>
          <w:iCs/>
          <w:color w:val="000000"/>
          <w:sz w:val="22"/>
          <w:szCs w:val="22"/>
        </w:rPr>
      </w:pPr>
      <w:r>
        <w:rPr>
          <w:rStyle w:val="oypena"/>
          <w:rFonts w:asciiTheme="minorHAnsi" w:eastAsiaTheme="majorEastAsia" w:hAnsiTheme="minorHAnsi" w:cstheme="minorHAnsi"/>
          <w:i/>
          <w:iCs/>
          <w:color w:val="000000"/>
          <w:sz w:val="22"/>
          <w:szCs w:val="22"/>
        </w:rPr>
        <w:t>Lim Zhan Nian</w:t>
      </w:r>
    </w:p>
    <w:p w14:paraId="2705F2B1" w14:textId="77777777" w:rsidR="00557B4A" w:rsidRDefault="00557B4A" w:rsidP="00557B4A">
      <w:pPr>
        <w:pStyle w:val="cvgsua"/>
        <w:spacing w:after="0" w:afterAutospacing="0"/>
        <w:jc w:val="both"/>
        <w:rPr>
          <w:rFonts w:asciiTheme="minorHAnsi" w:hAnsiTheme="minorHAnsi" w:cstheme="minorHAnsi"/>
          <w:i/>
          <w:iCs/>
          <w:color w:val="000000"/>
          <w:sz w:val="22"/>
          <w:szCs w:val="22"/>
        </w:rPr>
      </w:pPr>
      <w:r>
        <w:rPr>
          <w:rStyle w:val="oypena"/>
          <w:rFonts w:asciiTheme="minorHAnsi" w:eastAsiaTheme="majorEastAsia" w:hAnsiTheme="minorHAnsi" w:cstheme="minorHAnsi"/>
          <w:i/>
          <w:iCs/>
          <w:color w:val="000000"/>
          <w:sz w:val="22"/>
          <w:szCs w:val="22"/>
        </w:rPr>
        <w:t>21090012</w:t>
      </w:r>
    </w:p>
    <w:p w14:paraId="2A3C34F0" w14:textId="77777777" w:rsidR="00557B4A" w:rsidRDefault="00557B4A" w:rsidP="00557B4A">
      <w:pPr>
        <w:pStyle w:val="cvgsua"/>
        <w:spacing w:after="0" w:afterAutospacing="0"/>
        <w:jc w:val="both"/>
        <w:rPr>
          <w:rStyle w:val="oypena"/>
          <w:rFonts w:asciiTheme="minorHAnsi" w:eastAsiaTheme="majorEastAsia" w:hAnsiTheme="minorHAnsi" w:cstheme="minorHAnsi"/>
          <w:i/>
          <w:iCs/>
          <w:color w:val="000000"/>
          <w:sz w:val="22"/>
          <w:szCs w:val="22"/>
        </w:rPr>
      </w:pPr>
      <w:r>
        <w:rPr>
          <w:rStyle w:val="oypena"/>
          <w:rFonts w:asciiTheme="minorHAnsi" w:eastAsiaTheme="majorEastAsia" w:hAnsiTheme="minorHAnsi" w:cstheme="minorHAnsi"/>
          <w:i/>
          <w:iCs/>
          <w:color w:val="000000"/>
          <w:sz w:val="22"/>
          <w:szCs w:val="22"/>
        </w:rPr>
        <w:t>16</w:t>
      </w:r>
      <w:r w:rsidRPr="00902E1E">
        <w:rPr>
          <w:rStyle w:val="oypena"/>
          <w:rFonts w:asciiTheme="minorHAnsi" w:eastAsiaTheme="majorEastAsia" w:hAnsiTheme="minorHAnsi" w:cstheme="minorHAnsi"/>
          <w:i/>
          <w:iCs/>
          <w:color w:val="000000"/>
          <w:sz w:val="22"/>
          <w:szCs w:val="22"/>
          <w:vertAlign w:val="superscript"/>
        </w:rPr>
        <w:t>th</w:t>
      </w:r>
      <w:r>
        <w:rPr>
          <w:rStyle w:val="oypena"/>
          <w:rFonts w:asciiTheme="minorHAnsi" w:eastAsiaTheme="majorEastAsia" w:hAnsiTheme="minorHAnsi" w:cstheme="minorHAnsi"/>
          <w:i/>
          <w:iCs/>
          <w:color w:val="000000"/>
          <w:sz w:val="22"/>
          <w:szCs w:val="22"/>
        </w:rPr>
        <w:t xml:space="preserve"> July 2024</w:t>
      </w:r>
    </w:p>
    <w:p w14:paraId="78D0350B" w14:textId="77777777" w:rsidR="00CE6743" w:rsidRPr="00CE6743" w:rsidRDefault="00FA59D3">
      <w:pPr>
        <w:spacing w:line="259" w:lineRule="auto"/>
        <w:jc w:val="left"/>
        <w:rPr>
          <w:lang w:val="en-US"/>
        </w:rPr>
      </w:pPr>
      <w:r>
        <w:rPr>
          <w:lang w:val="en-US"/>
        </w:rPr>
        <w:br w:type="page"/>
      </w:r>
    </w:p>
    <w:sdt>
      <w:sdtPr>
        <w:rPr>
          <w:rFonts w:asciiTheme="minorHAnsi" w:eastAsiaTheme="minorHAnsi" w:hAnsiTheme="minorHAnsi" w:cstheme="minorBidi"/>
          <w:color w:val="auto"/>
          <w:sz w:val="22"/>
          <w:szCs w:val="22"/>
          <w:lang w:val="en-GB"/>
        </w:rPr>
        <w:id w:val="1868554591"/>
        <w:docPartObj>
          <w:docPartGallery w:val="Table of Contents"/>
          <w:docPartUnique/>
        </w:docPartObj>
      </w:sdtPr>
      <w:sdtEndPr>
        <w:rPr>
          <w:b/>
          <w:bCs/>
          <w:noProof/>
        </w:rPr>
      </w:sdtEndPr>
      <w:sdtContent>
        <w:p w14:paraId="668FE480" w14:textId="750CA5FF" w:rsidR="00CE6743" w:rsidRPr="00CE6743" w:rsidRDefault="00CE6743">
          <w:pPr>
            <w:pStyle w:val="TOCHeading"/>
            <w:rPr>
              <w:rFonts w:ascii="Times New Roman" w:hAnsi="Times New Roman" w:cs="Times New Roman"/>
              <w:b/>
              <w:bCs/>
              <w:color w:val="auto"/>
              <w:u w:val="single"/>
            </w:rPr>
          </w:pPr>
          <w:r w:rsidRPr="00CE6743">
            <w:rPr>
              <w:rFonts w:ascii="Times New Roman" w:hAnsi="Times New Roman" w:cs="Times New Roman"/>
              <w:b/>
              <w:bCs/>
              <w:color w:val="auto"/>
              <w:u w:val="single"/>
            </w:rPr>
            <w:t>Contents</w:t>
          </w:r>
        </w:p>
        <w:p w14:paraId="151BF1CB" w14:textId="2821B7F0" w:rsidR="00CE6743" w:rsidRPr="00CE6743" w:rsidRDefault="00CE6743">
          <w:pPr>
            <w:pStyle w:val="TOC1"/>
            <w:tabs>
              <w:tab w:val="right" w:leader="dot" w:pos="9016"/>
            </w:tabs>
            <w:rPr>
              <w:rStyle w:val="Hyperlink"/>
              <w:rFonts w:ascii="Times New Roman" w:hAnsi="Times New Roman" w:cs="Times New Roman"/>
              <w:b/>
              <w:bCs/>
              <w:noProof/>
              <w:color w:val="auto"/>
            </w:rPr>
          </w:pPr>
          <w:r w:rsidRPr="00CE6743">
            <w:rPr>
              <w:rFonts w:ascii="Times New Roman" w:hAnsi="Times New Roman" w:cs="Times New Roman"/>
              <w:b/>
              <w:bCs/>
            </w:rPr>
            <w:fldChar w:fldCharType="begin"/>
          </w:r>
          <w:r w:rsidRPr="00CE6743">
            <w:rPr>
              <w:rFonts w:ascii="Times New Roman" w:hAnsi="Times New Roman" w:cs="Times New Roman"/>
              <w:b/>
              <w:bCs/>
            </w:rPr>
            <w:instrText xml:space="preserve"> TOC \o "1-3" \h \z \u </w:instrText>
          </w:r>
          <w:r w:rsidRPr="00CE6743">
            <w:rPr>
              <w:rFonts w:ascii="Times New Roman" w:hAnsi="Times New Roman" w:cs="Times New Roman"/>
              <w:b/>
              <w:bCs/>
            </w:rPr>
            <w:fldChar w:fldCharType="separate"/>
          </w:r>
          <w:hyperlink w:anchor="_Toc174487602" w:history="1">
            <w:r w:rsidRPr="00CE6743">
              <w:rPr>
                <w:rStyle w:val="Hyperlink"/>
                <w:rFonts w:ascii="Times New Roman" w:hAnsi="Times New Roman" w:cs="Times New Roman"/>
                <w:b/>
                <w:bCs/>
                <w:noProof/>
                <w:color w:val="auto"/>
              </w:rPr>
              <w:t>Task 1</w:t>
            </w:r>
            <w:r w:rsidRPr="00CE6743">
              <w:rPr>
                <w:rFonts w:ascii="Times New Roman" w:hAnsi="Times New Roman" w:cs="Times New Roman"/>
                <w:b/>
                <w:bCs/>
                <w:noProof/>
                <w:webHidden/>
              </w:rPr>
              <w:tab/>
            </w:r>
            <w:r w:rsidRPr="00CE6743">
              <w:rPr>
                <w:rFonts w:ascii="Times New Roman" w:hAnsi="Times New Roman" w:cs="Times New Roman"/>
                <w:b/>
                <w:bCs/>
                <w:noProof/>
                <w:webHidden/>
              </w:rPr>
              <w:fldChar w:fldCharType="begin"/>
            </w:r>
            <w:r w:rsidRPr="00CE6743">
              <w:rPr>
                <w:rFonts w:ascii="Times New Roman" w:hAnsi="Times New Roman" w:cs="Times New Roman"/>
                <w:b/>
                <w:bCs/>
                <w:noProof/>
                <w:webHidden/>
              </w:rPr>
              <w:instrText xml:space="preserve"> PAGEREF _Toc174487602 \h </w:instrText>
            </w:r>
            <w:r w:rsidRPr="00CE6743">
              <w:rPr>
                <w:rFonts w:ascii="Times New Roman" w:hAnsi="Times New Roman" w:cs="Times New Roman"/>
                <w:b/>
                <w:bCs/>
                <w:noProof/>
                <w:webHidden/>
              </w:rPr>
            </w:r>
            <w:r w:rsidRPr="00CE6743">
              <w:rPr>
                <w:rFonts w:ascii="Times New Roman" w:hAnsi="Times New Roman" w:cs="Times New Roman"/>
                <w:b/>
                <w:bCs/>
                <w:noProof/>
                <w:webHidden/>
              </w:rPr>
              <w:fldChar w:fldCharType="separate"/>
            </w:r>
            <w:r w:rsidRPr="00CE6743">
              <w:rPr>
                <w:rFonts w:ascii="Times New Roman" w:hAnsi="Times New Roman" w:cs="Times New Roman"/>
                <w:b/>
                <w:bCs/>
                <w:noProof/>
                <w:webHidden/>
              </w:rPr>
              <w:t>3</w:t>
            </w:r>
            <w:r w:rsidRPr="00CE6743">
              <w:rPr>
                <w:rFonts w:ascii="Times New Roman" w:hAnsi="Times New Roman" w:cs="Times New Roman"/>
                <w:b/>
                <w:bCs/>
                <w:noProof/>
                <w:webHidden/>
              </w:rPr>
              <w:fldChar w:fldCharType="end"/>
            </w:r>
          </w:hyperlink>
        </w:p>
        <w:p w14:paraId="309A30AE" w14:textId="77777777" w:rsidR="00CE6743" w:rsidRPr="00CE6743" w:rsidRDefault="00CE6743" w:rsidP="00CE6743">
          <w:pPr>
            <w:rPr>
              <w:b/>
              <w:bCs/>
            </w:rPr>
          </w:pPr>
        </w:p>
        <w:p w14:paraId="6C17AF71" w14:textId="65FE16A2" w:rsidR="00CE6743" w:rsidRPr="00CE6743" w:rsidRDefault="00C35BD2">
          <w:pPr>
            <w:pStyle w:val="TOC1"/>
            <w:tabs>
              <w:tab w:val="right" w:leader="dot" w:pos="9016"/>
            </w:tabs>
            <w:rPr>
              <w:rStyle w:val="Hyperlink"/>
              <w:rFonts w:ascii="Times New Roman" w:hAnsi="Times New Roman" w:cs="Times New Roman"/>
              <w:b/>
              <w:bCs/>
              <w:noProof/>
              <w:color w:val="auto"/>
            </w:rPr>
          </w:pPr>
          <w:hyperlink w:anchor="_Toc174487603" w:history="1">
            <w:r w:rsidR="00CE6743" w:rsidRPr="00CE6743">
              <w:rPr>
                <w:rStyle w:val="Hyperlink"/>
                <w:rFonts w:ascii="Times New Roman" w:hAnsi="Times New Roman" w:cs="Times New Roman"/>
                <w:b/>
                <w:bCs/>
                <w:noProof/>
                <w:color w:val="auto"/>
              </w:rPr>
              <w:t>Task 2</w:t>
            </w:r>
            <w:r w:rsidR="00CE6743" w:rsidRPr="00CE6743">
              <w:rPr>
                <w:rFonts w:ascii="Times New Roman" w:hAnsi="Times New Roman" w:cs="Times New Roman"/>
                <w:b/>
                <w:bCs/>
                <w:noProof/>
                <w:webHidden/>
              </w:rPr>
              <w:tab/>
            </w:r>
            <w:r w:rsidR="00CE6743" w:rsidRPr="00CE6743">
              <w:rPr>
                <w:rFonts w:ascii="Times New Roman" w:hAnsi="Times New Roman" w:cs="Times New Roman"/>
                <w:b/>
                <w:bCs/>
                <w:noProof/>
                <w:webHidden/>
              </w:rPr>
              <w:fldChar w:fldCharType="begin"/>
            </w:r>
            <w:r w:rsidR="00CE6743" w:rsidRPr="00CE6743">
              <w:rPr>
                <w:rFonts w:ascii="Times New Roman" w:hAnsi="Times New Roman" w:cs="Times New Roman"/>
                <w:b/>
                <w:bCs/>
                <w:noProof/>
                <w:webHidden/>
              </w:rPr>
              <w:instrText xml:space="preserve"> PAGEREF _Toc174487603 \h </w:instrText>
            </w:r>
            <w:r w:rsidR="00CE6743" w:rsidRPr="00CE6743">
              <w:rPr>
                <w:rFonts w:ascii="Times New Roman" w:hAnsi="Times New Roman" w:cs="Times New Roman"/>
                <w:b/>
                <w:bCs/>
                <w:noProof/>
                <w:webHidden/>
              </w:rPr>
            </w:r>
            <w:r w:rsidR="00CE6743" w:rsidRPr="00CE6743">
              <w:rPr>
                <w:rFonts w:ascii="Times New Roman" w:hAnsi="Times New Roman" w:cs="Times New Roman"/>
                <w:b/>
                <w:bCs/>
                <w:noProof/>
                <w:webHidden/>
              </w:rPr>
              <w:fldChar w:fldCharType="separate"/>
            </w:r>
            <w:r w:rsidR="00CE6743" w:rsidRPr="00CE6743">
              <w:rPr>
                <w:rFonts w:ascii="Times New Roman" w:hAnsi="Times New Roman" w:cs="Times New Roman"/>
                <w:b/>
                <w:bCs/>
                <w:noProof/>
                <w:webHidden/>
              </w:rPr>
              <w:t>6</w:t>
            </w:r>
            <w:r w:rsidR="00CE6743" w:rsidRPr="00CE6743">
              <w:rPr>
                <w:rFonts w:ascii="Times New Roman" w:hAnsi="Times New Roman" w:cs="Times New Roman"/>
                <w:b/>
                <w:bCs/>
                <w:noProof/>
                <w:webHidden/>
              </w:rPr>
              <w:fldChar w:fldCharType="end"/>
            </w:r>
          </w:hyperlink>
        </w:p>
        <w:p w14:paraId="5FB72C8D" w14:textId="77777777" w:rsidR="00CE6743" w:rsidRPr="00CE6743" w:rsidRDefault="00CE6743" w:rsidP="00CE6743">
          <w:pPr>
            <w:rPr>
              <w:b/>
              <w:bCs/>
            </w:rPr>
          </w:pPr>
        </w:p>
        <w:p w14:paraId="63B272D1" w14:textId="1135060D" w:rsidR="00CE6743" w:rsidRPr="00CE6743" w:rsidRDefault="00C35BD2">
          <w:pPr>
            <w:pStyle w:val="TOC1"/>
            <w:tabs>
              <w:tab w:val="right" w:leader="dot" w:pos="9016"/>
            </w:tabs>
            <w:rPr>
              <w:rStyle w:val="Hyperlink"/>
              <w:rFonts w:ascii="Times New Roman" w:hAnsi="Times New Roman" w:cs="Times New Roman"/>
              <w:b/>
              <w:bCs/>
              <w:noProof/>
              <w:color w:val="auto"/>
            </w:rPr>
          </w:pPr>
          <w:hyperlink w:anchor="_Toc174487604" w:history="1">
            <w:r w:rsidR="00CE6743" w:rsidRPr="00CE6743">
              <w:rPr>
                <w:rStyle w:val="Hyperlink"/>
                <w:rFonts w:ascii="Times New Roman" w:hAnsi="Times New Roman" w:cs="Times New Roman"/>
                <w:b/>
                <w:bCs/>
                <w:noProof/>
                <w:color w:val="auto"/>
              </w:rPr>
              <w:t>Task 4</w:t>
            </w:r>
            <w:r w:rsidR="00CE6743" w:rsidRPr="00CE6743">
              <w:rPr>
                <w:rFonts w:ascii="Times New Roman" w:hAnsi="Times New Roman" w:cs="Times New Roman"/>
                <w:b/>
                <w:bCs/>
                <w:noProof/>
                <w:webHidden/>
              </w:rPr>
              <w:tab/>
            </w:r>
            <w:r w:rsidR="00CE6743" w:rsidRPr="00CE6743">
              <w:rPr>
                <w:rFonts w:ascii="Times New Roman" w:hAnsi="Times New Roman" w:cs="Times New Roman"/>
                <w:b/>
                <w:bCs/>
                <w:noProof/>
                <w:webHidden/>
              </w:rPr>
              <w:fldChar w:fldCharType="begin"/>
            </w:r>
            <w:r w:rsidR="00CE6743" w:rsidRPr="00CE6743">
              <w:rPr>
                <w:rFonts w:ascii="Times New Roman" w:hAnsi="Times New Roman" w:cs="Times New Roman"/>
                <w:b/>
                <w:bCs/>
                <w:noProof/>
                <w:webHidden/>
              </w:rPr>
              <w:instrText xml:space="preserve"> PAGEREF _Toc174487604 \h </w:instrText>
            </w:r>
            <w:r w:rsidR="00CE6743" w:rsidRPr="00CE6743">
              <w:rPr>
                <w:rFonts w:ascii="Times New Roman" w:hAnsi="Times New Roman" w:cs="Times New Roman"/>
                <w:b/>
                <w:bCs/>
                <w:noProof/>
                <w:webHidden/>
              </w:rPr>
            </w:r>
            <w:r w:rsidR="00CE6743" w:rsidRPr="00CE6743">
              <w:rPr>
                <w:rFonts w:ascii="Times New Roman" w:hAnsi="Times New Roman" w:cs="Times New Roman"/>
                <w:b/>
                <w:bCs/>
                <w:noProof/>
                <w:webHidden/>
              </w:rPr>
              <w:fldChar w:fldCharType="separate"/>
            </w:r>
            <w:r w:rsidR="00CE6743" w:rsidRPr="00CE6743">
              <w:rPr>
                <w:rFonts w:ascii="Times New Roman" w:hAnsi="Times New Roman" w:cs="Times New Roman"/>
                <w:b/>
                <w:bCs/>
                <w:noProof/>
                <w:webHidden/>
              </w:rPr>
              <w:t>7</w:t>
            </w:r>
            <w:r w:rsidR="00CE6743" w:rsidRPr="00CE6743">
              <w:rPr>
                <w:rFonts w:ascii="Times New Roman" w:hAnsi="Times New Roman" w:cs="Times New Roman"/>
                <w:b/>
                <w:bCs/>
                <w:noProof/>
                <w:webHidden/>
              </w:rPr>
              <w:fldChar w:fldCharType="end"/>
            </w:r>
          </w:hyperlink>
        </w:p>
        <w:p w14:paraId="3A35D89F" w14:textId="77777777" w:rsidR="00CE6743" w:rsidRPr="00CE6743" w:rsidRDefault="00CE6743" w:rsidP="00CE6743">
          <w:pPr>
            <w:rPr>
              <w:b/>
              <w:bCs/>
            </w:rPr>
          </w:pPr>
        </w:p>
        <w:p w14:paraId="4FEBA400" w14:textId="6E5152EB" w:rsidR="00CE6743" w:rsidRPr="00CE6743" w:rsidRDefault="00C35BD2">
          <w:pPr>
            <w:pStyle w:val="TOC1"/>
            <w:tabs>
              <w:tab w:val="right" w:leader="dot" w:pos="9016"/>
            </w:tabs>
            <w:rPr>
              <w:rFonts w:ascii="Times New Roman" w:hAnsi="Times New Roman" w:cs="Times New Roman"/>
              <w:b/>
              <w:bCs/>
              <w:noProof/>
            </w:rPr>
          </w:pPr>
          <w:hyperlink w:anchor="_Toc174487605" w:history="1">
            <w:r w:rsidR="00CE6743" w:rsidRPr="00CE6743">
              <w:rPr>
                <w:rStyle w:val="Hyperlink"/>
                <w:rFonts w:ascii="Times New Roman" w:hAnsi="Times New Roman" w:cs="Times New Roman"/>
                <w:b/>
                <w:bCs/>
                <w:noProof/>
                <w:color w:val="auto"/>
              </w:rPr>
              <w:t>References</w:t>
            </w:r>
            <w:r w:rsidR="00CE6743" w:rsidRPr="00CE6743">
              <w:rPr>
                <w:rFonts w:ascii="Times New Roman" w:hAnsi="Times New Roman" w:cs="Times New Roman"/>
                <w:b/>
                <w:bCs/>
                <w:noProof/>
                <w:webHidden/>
              </w:rPr>
              <w:tab/>
            </w:r>
            <w:r w:rsidR="00CE6743" w:rsidRPr="00CE6743">
              <w:rPr>
                <w:rFonts w:ascii="Times New Roman" w:hAnsi="Times New Roman" w:cs="Times New Roman"/>
                <w:b/>
                <w:bCs/>
                <w:noProof/>
                <w:webHidden/>
              </w:rPr>
              <w:fldChar w:fldCharType="begin"/>
            </w:r>
            <w:r w:rsidR="00CE6743" w:rsidRPr="00CE6743">
              <w:rPr>
                <w:rFonts w:ascii="Times New Roman" w:hAnsi="Times New Roman" w:cs="Times New Roman"/>
                <w:b/>
                <w:bCs/>
                <w:noProof/>
                <w:webHidden/>
              </w:rPr>
              <w:instrText xml:space="preserve"> PAGEREF _Toc174487605 \h </w:instrText>
            </w:r>
            <w:r w:rsidR="00CE6743" w:rsidRPr="00CE6743">
              <w:rPr>
                <w:rFonts w:ascii="Times New Roman" w:hAnsi="Times New Roman" w:cs="Times New Roman"/>
                <w:b/>
                <w:bCs/>
                <w:noProof/>
                <w:webHidden/>
              </w:rPr>
            </w:r>
            <w:r w:rsidR="00CE6743" w:rsidRPr="00CE6743">
              <w:rPr>
                <w:rFonts w:ascii="Times New Roman" w:hAnsi="Times New Roman" w:cs="Times New Roman"/>
                <w:b/>
                <w:bCs/>
                <w:noProof/>
                <w:webHidden/>
              </w:rPr>
              <w:fldChar w:fldCharType="separate"/>
            </w:r>
            <w:r w:rsidR="00CE6743" w:rsidRPr="00CE6743">
              <w:rPr>
                <w:rFonts w:ascii="Times New Roman" w:hAnsi="Times New Roman" w:cs="Times New Roman"/>
                <w:b/>
                <w:bCs/>
                <w:noProof/>
                <w:webHidden/>
              </w:rPr>
              <w:t>10</w:t>
            </w:r>
            <w:r w:rsidR="00CE6743" w:rsidRPr="00CE6743">
              <w:rPr>
                <w:rFonts w:ascii="Times New Roman" w:hAnsi="Times New Roman" w:cs="Times New Roman"/>
                <w:b/>
                <w:bCs/>
                <w:noProof/>
                <w:webHidden/>
              </w:rPr>
              <w:fldChar w:fldCharType="end"/>
            </w:r>
          </w:hyperlink>
        </w:p>
        <w:p w14:paraId="393DE5EE" w14:textId="40E6E5DA" w:rsidR="00CE6743" w:rsidRDefault="00CE6743">
          <w:r w:rsidRPr="00CE6743">
            <w:rPr>
              <w:rFonts w:ascii="Times New Roman" w:hAnsi="Times New Roman" w:cs="Times New Roman"/>
              <w:b/>
              <w:bCs/>
              <w:noProof/>
            </w:rPr>
            <w:fldChar w:fldCharType="end"/>
          </w:r>
        </w:p>
      </w:sdtContent>
    </w:sdt>
    <w:p w14:paraId="6343768C" w14:textId="413DBEDE" w:rsidR="005232B0" w:rsidRPr="00CE6743" w:rsidRDefault="005232B0">
      <w:pPr>
        <w:spacing w:line="259" w:lineRule="auto"/>
        <w:jc w:val="left"/>
        <w:rPr>
          <w:lang w:val="en-US"/>
        </w:rPr>
      </w:pPr>
      <w:r>
        <w:rPr>
          <w:rFonts w:ascii="Times New Roman" w:eastAsiaTheme="minorEastAsia" w:hAnsi="Times New Roman" w:cs="Times New Roman"/>
          <w:sz w:val="24"/>
          <w:szCs w:val="24"/>
          <w:lang w:val="en-MY" w:eastAsia="zh-CN"/>
        </w:rPr>
        <w:br w:type="page"/>
      </w:r>
    </w:p>
    <w:p w14:paraId="31D77E40" w14:textId="337B8A84" w:rsidR="00DD6756" w:rsidRPr="00DD6756" w:rsidRDefault="00DD6756" w:rsidP="00CE6743">
      <w:pPr>
        <w:pStyle w:val="Heading1"/>
      </w:pPr>
      <w:bookmarkStart w:id="0" w:name="_Toc174487602"/>
      <w:r>
        <w:lastRenderedPageBreak/>
        <w:t>Task 1</w:t>
      </w:r>
      <w:bookmarkEnd w:id="0"/>
    </w:p>
    <w:p w14:paraId="5271FF2E" w14:textId="2600606D" w:rsidR="00530971" w:rsidRDefault="00760BBC" w:rsidP="00616BB5">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Education is one of the major key factors in a nation to build its economy. In today’s ever-changing job market, tertiary education graduates are faced with choosing between entrepreneurship and employment after graduation. Several supports and continuous policies were introduced by the Malaysian government to provide job opportunities and reduce the national unemployment rate. According to the Graduates Statistics 2022 released by the Malaysian Statistics Department, the number of graduates</w:t>
      </w:r>
      <w:r w:rsidRPr="00760BBC">
        <w:rPr>
          <w:rFonts w:ascii="Times New Roman" w:eastAsiaTheme="minorEastAsia" w:hAnsi="Times New Roman" w:cs="Times New Roman"/>
          <w:sz w:val="24"/>
          <w:szCs w:val="24"/>
          <w:lang w:val="en-MY" w:eastAsia="zh-CN"/>
        </w:rPr>
        <w:t xml:space="preserve"> </w:t>
      </w:r>
      <w:r>
        <w:rPr>
          <w:rFonts w:ascii="Times New Roman" w:eastAsiaTheme="minorEastAsia" w:hAnsi="Times New Roman" w:cs="Times New Roman"/>
          <w:sz w:val="24"/>
          <w:szCs w:val="24"/>
          <w:lang w:val="en-MY" w:eastAsia="zh-CN"/>
        </w:rPr>
        <w:t>increased to a record 5.92 million persons in the year 2022, which is 5.1</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compared to the previous year. The number of graduates in the labour force including employed and unemployed rose by 5.6</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which is 5.06 million persons from the preceding year</w:t>
      </w:r>
      <w:r w:rsidR="00FE7479">
        <w:rPr>
          <w:rFonts w:ascii="Times New Roman" w:eastAsiaTheme="minorEastAsia" w:hAnsi="Times New Roman" w:cs="Times New Roman"/>
          <w:sz w:val="24"/>
          <w:szCs w:val="24"/>
          <w:lang w:val="en-MY" w:eastAsia="zh-CN"/>
        </w:rPr>
        <w:t>. Individuals aged 15 years and over who hold the highest certificate from recognised universities, colleges, polytechnics, or equivalent, with a minimum two-year study period were classified as graduates. Graduates were further divided into two certifications, Diplomas and Degrees</w:t>
      </w:r>
      <w:sdt>
        <w:sdtPr>
          <w:rPr>
            <w:rFonts w:ascii="Times New Roman" w:eastAsiaTheme="minorEastAsia" w:hAnsi="Times New Roman" w:cs="Times New Roman"/>
            <w:sz w:val="24"/>
            <w:szCs w:val="24"/>
            <w:lang w:val="en-MY" w:eastAsia="zh-CN"/>
          </w:rPr>
          <w:id w:val="1668364199"/>
          <w:citation/>
        </w:sdtPr>
        <w:sdtEndPr/>
        <w:sdtContent>
          <w:r w:rsidR="00CB15A0">
            <w:rPr>
              <w:rFonts w:ascii="Times New Roman" w:eastAsiaTheme="minorEastAsia" w:hAnsi="Times New Roman" w:cs="Times New Roman"/>
              <w:sz w:val="24"/>
              <w:szCs w:val="24"/>
              <w:lang w:val="en-MY" w:eastAsia="zh-CN"/>
            </w:rPr>
            <w:fldChar w:fldCharType="begin"/>
          </w:r>
          <w:r w:rsidR="00CB15A0">
            <w:rPr>
              <w:rFonts w:ascii="Times New Roman" w:eastAsiaTheme="minorEastAsia" w:hAnsi="Times New Roman" w:cs="Times New Roman"/>
              <w:sz w:val="24"/>
              <w:szCs w:val="24"/>
              <w:lang w:val="en-MY" w:eastAsia="zh-CN"/>
            </w:rPr>
            <w:instrText xml:space="preserve"> CITATION Dep231 \l 17417 </w:instrText>
          </w:r>
          <w:r w:rsidR="00CB15A0">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(Department of Statistics Malaysia, 2023)</w:t>
          </w:r>
          <w:r w:rsidR="00CB15A0">
            <w:rPr>
              <w:rFonts w:ascii="Times New Roman" w:eastAsiaTheme="minorEastAsia" w:hAnsi="Times New Roman" w:cs="Times New Roman"/>
              <w:sz w:val="24"/>
              <w:szCs w:val="24"/>
              <w:lang w:val="en-MY" w:eastAsia="zh-CN"/>
            </w:rPr>
            <w:fldChar w:fldCharType="end"/>
          </w:r>
        </w:sdtContent>
      </w:sdt>
      <w:r w:rsidR="00FE7479">
        <w:rPr>
          <w:rFonts w:ascii="Times New Roman" w:eastAsiaTheme="minorEastAsia" w:hAnsi="Times New Roman" w:cs="Times New Roman"/>
          <w:sz w:val="24"/>
          <w:szCs w:val="24"/>
          <w:lang w:val="en-MY" w:eastAsia="zh-CN"/>
        </w:rPr>
        <w:t xml:space="preserve">. </w:t>
      </w:r>
    </w:p>
    <w:p w14:paraId="05B08B1D" w14:textId="77777777" w:rsidR="00530971" w:rsidRDefault="00530971" w:rsidP="00616BB5">
      <w:pPr>
        <w:spacing w:line="360" w:lineRule="auto"/>
        <w:rPr>
          <w:rFonts w:ascii="Times New Roman" w:eastAsiaTheme="minorEastAsia" w:hAnsi="Times New Roman" w:cs="Times New Roman"/>
          <w:sz w:val="24"/>
          <w:szCs w:val="24"/>
          <w:lang w:val="en-MY" w:eastAsia="zh-CN"/>
        </w:rPr>
      </w:pPr>
    </w:p>
    <w:p w14:paraId="1EDFC47E" w14:textId="1FA85929" w:rsidR="004C4865" w:rsidRDefault="00FE7479" w:rsidP="00613DD6">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Graduate’s option to start a business or work for a company is a major topic people often ignore</w:t>
      </w:r>
      <w:r w:rsidR="00613DD6">
        <w:rPr>
          <w:rFonts w:ascii="Times New Roman" w:eastAsiaTheme="minorEastAsia" w:hAnsi="Times New Roman" w:cs="Times New Roman"/>
          <w:sz w:val="24"/>
          <w:szCs w:val="24"/>
          <w:lang w:val="en-MY" w:eastAsia="zh-CN"/>
        </w:rPr>
        <w:t xml:space="preserve"> as they face many challenges and opportunities when choosing employment. </w:t>
      </w:r>
      <w:r w:rsidR="00616BB5">
        <w:rPr>
          <w:rFonts w:ascii="Times New Roman" w:eastAsiaTheme="minorEastAsia" w:hAnsi="Times New Roman" w:cs="Times New Roman"/>
          <w:sz w:val="24"/>
          <w:szCs w:val="24"/>
          <w:lang w:val="en-MY" w:eastAsia="zh-CN"/>
        </w:rPr>
        <w:t xml:space="preserve">With the innovation and development of technologies, entrepreneurship has become an important option for many university students to consider. </w:t>
      </w:r>
      <w:r w:rsidR="00530971">
        <w:rPr>
          <w:rFonts w:ascii="Times New Roman" w:eastAsiaTheme="minorEastAsia" w:hAnsi="Times New Roman" w:cs="Times New Roman"/>
          <w:sz w:val="24"/>
          <w:szCs w:val="24"/>
          <w:lang w:val="en-MY" w:eastAsia="zh-CN"/>
        </w:rPr>
        <w:t xml:space="preserve">Furthermore, various entrepreneurship programmes such as </w:t>
      </w:r>
      <w:r w:rsidR="00054DC7">
        <w:rPr>
          <w:rFonts w:ascii="Times New Roman" w:eastAsiaTheme="minorEastAsia" w:hAnsi="Times New Roman" w:cs="Times New Roman"/>
          <w:sz w:val="24"/>
          <w:szCs w:val="24"/>
          <w:lang w:val="en-MY" w:eastAsia="zh-CN"/>
        </w:rPr>
        <w:t xml:space="preserve">the </w:t>
      </w:r>
      <w:r w:rsidR="00530971">
        <w:rPr>
          <w:rFonts w:ascii="Times New Roman" w:eastAsiaTheme="minorEastAsia" w:hAnsi="Times New Roman" w:cs="Times New Roman"/>
          <w:sz w:val="24"/>
          <w:szCs w:val="24"/>
          <w:lang w:val="en-MY" w:eastAsia="zh-CN"/>
        </w:rPr>
        <w:t xml:space="preserve">Entrepreneur Guidance Programme introduced by </w:t>
      </w:r>
      <w:r w:rsidR="00054DC7">
        <w:rPr>
          <w:rFonts w:ascii="Times New Roman" w:eastAsiaTheme="minorEastAsia" w:hAnsi="Times New Roman" w:cs="Times New Roman"/>
          <w:sz w:val="24"/>
          <w:szCs w:val="24"/>
          <w:lang w:val="en-MY" w:eastAsia="zh-CN"/>
        </w:rPr>
        <w:t xml:space="preserve">the </w:t>
      </w:r>
      <w:r w:rsidR="00530971">
        <w:rPr>
          <w:rFonts w:ascii="Times New Roman" w:eastAsiaTheme="minorEastAsia" w:hAnsi="Times New Roman" w:cs="Times New Roman"/>
          <w:sz w:val="24"/>
          <w:szCs w:val="24"/>
          <w:lang w:val="en-MY" w:eastAsia="zh-CN"/>
        </w:rPr>
        <w:t xml:space="preserve">Federal Agricultural Marketing Authority (FAMA), </w:t>
      </w:r>
      <w:r w:rsidR="00054DC7">
        <w:rPr>
          <w:rFonts w:ascii="Times New Roman" w:eastAsiaTheme="minorEastAsia" w:hAnsi="Times New Roman" w:cs="Times New Roman"/>
          <w:sz w:val="24"/>
          <w:szCs w:val="24"/>
          <w:lang w:val="en-MY" w:eastAsia="zh-CN"/>
        </w:rPr>
        <w:t xml:space="preserve">the </w:t>
      </w:r>
      <w:r w:rsidR="00530971">
        <w:rPr>
          <w:rFonts w:ascii="Times New Roman" w:eastAsiaTheme="minorEastAsia" w:hAnsi="Times New Roman" w:cs="Times New Roman"/>
          <w:sz w:val="24"/>
          <w:szCs w:val="24"/>
          <w:lang w:val="en-MY" w:eastAsia="zh-CN"/>
        </w:rPr>
        <w:t xml:space="preserve">Entrepreneur Training and Development Program introduced by </w:t>
      </w:r>
      <w:proofErr w:type="spellStart"/>
      <w:r w:rsidR="00530971">
        <w:rPr>
          <w:rFonts w:ascii="Times New Roman" w:eastAsiaTheme="minorEastAsia" w:hAnsi="Times New Roman" w:cs="Times New Roman"/>
          <w:i/>
          <w:iCs/>
          <w:sz w:val="24"/>
          <w:szCs w:val="24"/>
          <w:lang w:val="en-MY" w:eastAsia="zh-CN"/>
        </w:rPr>
        <w:t>Perbadanan</w:t>
      </w:r>
      <w:proofErr w:type="spellEnd"/>
      <w:r w:rsidR="00530971">
        <w:rPr>
          <w:rFonts w:ascii="Times New Roman" w:eastAsiaTheme="minorEastAsia" w:hAnsi="Times New Roman" w:cs="Times New Roman"/>
          <w:i/>
          <w:iCs/>
          <w:sz w:val="24"/>
          <w:szCs w:val="24"/>
          <w:lang w:val="en-MY" w:eastAsia="zh-CN"/>
        </w:rPr>
        <w:t xml:space="preserve"> </w:t>
      </w:r>
      <w:proofErr w:type="spellStart"/>
      <w:r w:rsidR="00530971">
        <w:rPr>
          <w:rFonts w:ascii="Times New Roman" w:eastAsiaTheme="minorEastAsia" w:hAnsi="Times New Roman" w:cs="Times New Roman"/>
          <w:i/>
          <w:iCs/>
          <w:sz w:val="24"/>
          <w:szCs w:val="24"/>
          <w:lang w:val="en-MY" w:eastAsia="zh-CN"/>
        </w:rPr>
        <w:t>Usahawan</w:t>
      </w:r>
      <w:proofErr w:type="spellEnd"/>
      <w:r w:rsidR="00530971">
        <w:rPr>
          <w:rFonts w:ascii="Times New Roman" w:eastAsiaTheme="minorEastAsia" w:hAnsi="Times New Roman" w:cs="Times New Roman"/>
          <w:i/>
          <w:iCs/>
          <w:sz w:val="24"/>
          <w:szCs w:val="24"/>
          <w:lang w:val="en-MY" w:eastAsia="zh-CN"/>
        </w:rPr>
        <w:t xml:space="preserve"> Nasional Berhad </w:t>
      </w:r>
      <w:r w:rsidR="00530971">
        <w:rPr>
          <w:rFonts w:ascii="Times New Roman" w:eastAsiaTheme="minorEastAsia" w:hAnsi="Times New Roman" w:cs="Times New Roman"/>
          <w:sz w:val="24"/>
          <w:szCs w:val="24"/>
          <w:lang w:val="en-MY" w:eastAsia="zh-CN"/>
        </w:rPr>
        <w:t xml:space="preserve">(PUNB) and Training Programmes provided under </w:t>
      </w:r>
      <w:proofErr w:type="spellStart"/>
      <w:r w:rsidR="00530971">
        <w:rPr>
          <w:rFonts w:ascii="Times New Roman" w:eastAsiaTheme="minorEastAsia" w:hAnsi="Times New Roman" w:cs="Times New Roman"/>
          <w:i/>
          <w:iCs/>
          <w:sz w:val="24"/>
          <w:szCs w:val="24"/>
          <w:lang w:val="en-MY" w:eastAsia="zh-CN"/>
        </w:rPr>
        <w:t>Institut</w:t>
      </w:r>
      <w:proofErr w:type="spellEnd"/>
      <w:r w:rsidR="00530971">
        <w:rPr>
          <w:rFonts w:ascii="Times New Roman" w:eastAsiaTheme="minorEastAsia" w:hAnsi="Times New Roman" w:cs="Times New Roman"/>
          <w:i/>
          <w:iCs/>
          <w:sz w:val="24"/>
          <w:szCs w:val="24"/>
          <w:lang w:val="en-MY" w:eastAsia="zh-CN"/>
        </w:rPr>
        <w:t xml:space="preserve"> </w:t>
      </w:r>
      <w:proofErr w:type="spellStart"/>
      <w:r w:rsidR="00530971">
        <w:rPr>
          <w:rFonts w:ascii="Times New Roman" w:eastAsiaTheme="minorEastAsia" w:hAnsi="Times New Roman" w:cs="Times New Roman"/>
          <w:i/>
          <w:iCs/>
          <w:sz w:val="24"/>
          <w:szCs w:val="24"/>
          <w:lang w:val="en-MY" w:eastAsia="zh-CN"/>
        </w:rPr>
        <w:t>Keusahawanan</w:t>
      </w:r>
      <w:proofErr w:type="spellEnd"/>
      <w:r w:rsidR="00530971">
        <w:rPr>
          <w:rFonts w:ascii="Times New Roman" w:eastAsiaTheme="minorEastAsia" w:hAnsi="Times New Roman" w:cs="Times New Roman"/>
          <w:i/>
          <w:iCs/>
          <w:sz w:val="24"/>
          <w:szCs w:val="24"/>
          <w:lang w:val="en-MY" w:eastAsia="zh-CN"/>
        </w:rPr>
        <w:t xml:space="preserve"> Negara </w:t>
      </w:r>
      <w:r w:rsidR="00530971">
        <w:rPr>
          <w:rFonts w:ascii="Times New Roman" w:eastAsiaTheme="minorEastAsia" w:hAnsi="Times New Roman" w:cs="Times New Roman"/>
          <w:sz w:val="24"/>
          <w:szCs w:val="24"/>
          <w:lang w:val="en-MY" w:eastAsia="zh-CN"/>
        </w:rPr>
        <w:t>(INSKEN)</w:t>
      </w:r>
      <w:sdt>
        <w:sdtPr>
          <w:rPr>
            <w:rFonts w:ascii="Times New Roman" w:eastAsiaTheme="minorEastAsia" w:hAnsi="Times New Roman" w:cs="Times New Roman"/>
            <w:sz w:val="24"/>
            <w:szCs w:val="24"/>
            <w:lang w:val="en-MY" w:eastAsia="zh-CN"/>
          </w:rPr>
          <w:id w:val="-485085555"/>
          <w:citation/>
        </w:sdtPr>
        <w:sdtEndPr/>
        <w:sdtContent>
          <w:r w:rsidR="00CB15A0">
            <w:rPr>
              <w:rFonts w:ascii="Times New Roman" w:eastAsiaTheme="minorEastAsia" w:hAnsi="Times New Roman" w:cs="Times New Roman"/>
              <w:sz w:val="24"/>
              <w:szCs w:val="24"/>
              <w:lang w:val="en-MY" w:eastAsia="zh-CN"/>
            </w:rPr>
            <w:fldChar w:fldCharType="begin"/>
          </w:r>
          <w:r w:rsidR="00CB15A0">
            <w:rPr>
              <w:rFonts w:ascii="Times New Roman" w:eastAsiaTheme="minorEastAsia" w:hAnsi="Times New Roman" w:cs="Times New Roman"/>
              <w:sz w:val="24"/>
              <w:szCs w:val="24"/>
              <w:lang w:val="en-MY" w:eastAsia="zh-CN"/>
            </w:rPr>
            <w:instrText xml:space="preserve"> CITATION Por24 \l 17417 </w:instrText>
          </w:r>
          <w:r w:rsidR="00CB15A0">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(Portal MyGovernment, 2024)</w:t>
          </w:r>
          <w:r w:rsidR="00CB15A0">
            <w:rPr>
              <w:rFonts w:ascii="Times New Roman" w:eastAsiaTheme="minorEastAsia" w:hAnsi="Times New Roman" w:cs="Times New Roman"/>
              <w:sz w:val="24"/>
              <w:szCs w:val="24"/>
              <w:lang w:val="en-MY" w:eastAsia="zh-CN"/>
            </w:rPr>
            <w:fldChar w:fldCharType="end"/>
          </w:r>
        </w:sdtContent>
      </w:sdt>
      <w:r w:rsidR="00CB15A0">
        <w:rPr>
          <w:rFonts w:ascii="Times New Roman" w:eastAsiaTheme="minorEastAsia" w:hAnsi="Times New Roman" w:cs="Times New Roman"/>
          <w:sz w:val="24"/>
          <w:szCs w:val="24"/>
          <w:lang w:val="en-MY" w:eastAsia="zh-CN"/>
        </w:rPr>
        <w:t>.</w:t>
      </w:r>
      <w:r w:rsidR="00530971">
        <w:rPr>
          <w:rFonts w:ascii="Times New Roman" w:eastAsiaTheme="minorEastAsia" w:hAnsi="Times New Roman" w:cs="Times New Roman"/>
          <w:sz w:val="24"/>
          <w:szCs w:val="24"/>
          <w:lang w:val="en-MY" w:eastAsia="zh-CN"/>
        </w:rPr>
        <w:t xml:space="preserve"> </w:t>
      </w:r>
      <w:r w:rsidR="00613DD6">
        <w:rPr>
          <w:rFonts w:ascii="Times New Roman" w:eastAsiaTheme="minorEastAsia" w:hAnsi="Times New Roman" w:cs="Times New Roman"/>
          <w:sz w:val="24"/>
          <w:szCs w:val="24"/>
          <w:lang w:val="en-MY" w:eastAsia="zh-CN"/>
        </w:rPr>
        <w:t xml:space="preserve">Meanwhile, traditional employment provides stable income and welfare benefits while entrepreneurship provides graduates with the opportunity to realise their dreams and potentially earn a high income. </w:t>
      </w:r>
      <w:r w:rsidR="00616BB5">
        <w:rPr>
          <w:rFonts w:ascii="Times New Roman" w:eastAsiaTheme="minorEastAsia" w:hAnsi="Times New Roman" w:cs="Times New Roman"/>
          <w:sz w:val="24"/>
          <w:szCs w:val="24"/>
          <w:lang w:val="en-MY" w:eastAsia="zh-CN"/>
        </w:rPr>
        <w:t xml:space="preserve">However, traditional employment still has its stability and security. </w:t>
      </w:r>
      <w:r w:rsidR="004C4865">
        <w:rPr>
          <w:rFonts w:ascii="Times New Roman" w:eastAsiaTheme="minorEastAsia" w:hAnsi="Times New Roman" w:cs="Times New Roman"/>
          <w:sz w:val="24"/>
          <w:szCs w:val="24"/>
          <w:lang w:val="en-MY" w:eastAsia="zh-CN"/>
        </w:rPr>
        <w:t xml:space="preserve">According </w:t>
      </w:r>
      <w:r w:rsidR="00613DD6">
        <w:rPr>
          <w:rFonts w:ascii="Times New Roman" w:eastAsiaTheme="minorEastAsia" w:hAnsi="Times New Roman" w:cs="Times New Roman"/>
          <w:sz w:val="24"/>
          <w:szCs w:val="24"/>
          <w:lang w:val="en-MY" w:eastAsia="zh-CN"/>
        </w:rPr>
        <w:t>to a study in 2009, Small and Medium Enterprises (SMEs) were estimated with a 60</w:t>
      </w:r>
      <w:r w:rsidR="00D00F50">
        <w:rPr>
          <w:rFonts w:ascii="Times New Roman" w:eastAsiaTheme="minorEastAsia" w:hAnsi="Times New Roman" w:cs="Times New Roman"/>
          <w:sz w:val="24"/>
          <w:szCs w:val="24"/>
          <w:lang w:val="en-MY" w:eastAsia="zh-CN"/>
        </w:rPr>
        <w:t>%</w:t>
      </w:r>
      <w:r w:rsidR="00613DD6">
        <w:rPr>
          <w:rFonts w:ascii="Times New Roman" w:eastAsiaTheme="minorEastAsia" w:hAnsi="Times New Roman" w:cs="Times New Roman"/>
          <w:sz w:val="24"/>
          <w:szCs w:val="24"/>
          <w:lang w:val="en-MY" w:eastAsia="zh-CN"/>
        </w:rPr>
        <w:t xml:space="preserve"> failure rate </w:t>
      </w:r>
      <w:sdt>
        <w:sdtPr>
          <w:rPr>
            <w:rFonts w:ascii="Times New Roman" w:eastAsiaTheme="minorEastAsia" w:hAnsi="Times New Roman" w:cs="Times New Roman"/>
            <w:sz w:val="24"/>
            <w:szCs w:val="24"/>
            <w:lang w:val="en-MY" w:eastAsia="zh-CN"/>
          </w:rPr>
          <w:id w:val="-1522013119"/>
          <w:citation/>
        </w:sdtPr>
        <w:sdtEndPr/>
        <w:sdtContent>
          <w:r w:rsidR="00613DD6">
            <w:rPr>
              <w:rFonts w:ascii="Times New Roman" w:eastAsiaTheme="minorEastAsia" w:hAnsi="Times New Roman" w:cs="Times New Roman"/>
              <w:sz w:val="24"/>
              <w:szCs w:val="24"/>
              <w:lang w:val="en-MY" w:eastAsia="zh-CN"/>
            </w:rPr>
            <w:fldChar w:fldCharType="begin"/>
          </w:r>
          <w:r w:rsidR="00613DD6">
            <w:rPr>
              <w:rFonts w:ascii="Times New Roman" w:eastAsiaTheme="minorEastAsia" w:hAnsi="Times New Roman" w:cs="Times New Roman"/>
              <w:sz w:val="24"/>
              <w:szCs w:val="24"/>
              <w:lang w:val="en-MY" w:eastAsia="zh-CN"/>
            </w:rPr>
            <w:instrText xml:space="preserve"> CITATION Ahm09 \l 17417 </w:instrText>
          </w:r>
          <w:r w:rsidR="00613DD6">
            <w:rPr>
              <w:rFonts w:ascii="Times New Roman" w:eastAsiaTheme="minorEastAsia" w:hAnsi="Times New Roman" w:cs="Times New Roman"/>
              <w:sz w:val="24"/>
              <w:szCs w:val="24"/>
              <w:lang w:val="en-MY" w:eastAsia="zh-CN"/>
            </w:rPr>
            <w:fldChar w:fldCharType="separate"/>
          </w:r>
          <w:r w:rsidR="00D451DD" w:rsidRPr="00D451DD">
            <w:rPr>
              <w:rFonts w:ascii="Times New Roman" w:eastAsiaTheme="minorEastAsia" w:hAnsi="Times New Roman" w:cs="Times New Roman"/>
              <w:noProof/>
              <w:sz w:val="24"/>
              <w:szCs w:val="24"/>
              <w:lang w:val="en-MY" w:eastAsia="zh-CN"/>
            </w:rPr>
            <w:t>(Ahmad &amp; Seet, 2009)</w:t>
          </w:r>
          <w:r w:rsidR="00613DD6">
            <w:rPr>
              <w:rFonts w:ascii="Times New Roman" w:eastAsiaTheme="minorEastAsia" w:hAnsi="Times New Roman" w:cs="Times New Roman"/>
              <w:sz w:val="24"/>
              <w:szCs w:val="24"/>
              <w:lang w:val="en-MY" w:eastAsia="zh-CN"/>
            </w:rPr>
            <w:fldChar w:fldCharType="end"/>
          </w:r>
        </w:sdtContent>
      </w:sdt>
      <w:r w:rsidR="00613DD6">
        <w:rPr>
          <w:rFonts w:ascii="Times New Roman" w:eastAsiaTheme="minorEastAsia" w:hAnsi="Times New Roman" w:cs="Times New Roman"/>
          <w:sz w:val="24"/>
          <w:szCs w:val="24"/>
          <w:lang w:val="en-MY" w:eastAsia="zh-CN"/>
        </w:rPr>
        <w:t xml:space="preserve"> while 75</w:t>
      </w:r>
      <w:r w:rsidR="00D00F50">
        <w:rPr>
          <w:rFonts w:ascii="Times New Roman" w:eastAsiaTheme="minorEastAsia" w:hAnsi="Times New Roman" w:cs="Times New Roman"/>
          <w:sz w:val="24"/>
          <w:szCs w:val="24"/>
          <w:lang w:val="en-MY" w:eastAsia="zh-CN"/>
        </w:rPr>
        <w:t>%</w:t>
      </w:r>
      <w:r w:rsidR="004C4865">
        <w:rPr>
          <w:rFonts w:ascii="Times New Roman" w:eastAsiaTheme="minorEastAsia" w:hAnsi="Times New Roman" w:cs="Times New Roman"/>
          <w:sz w:val="24"/>
          <w:szCs w:val="24"/>
          <w:lang w:val="en-MY" w:eastAsia="zh-CN"/>
        </w:rPr>
        <w:t xml:space="preserve"> </w:t>
      </w:r>
      <w:r w:rsidR="00613DD6">
        <w:rPr>
          <w:rFonts w:ascii="Times New Roman" w:eastAsiaTheme="minorEastAsia" w:hAnsi="Times New Roman" w:cs="Times New Roman"/>
          <w:sz w:val="24"/>
          <w:szCs w:val="24"/>
          <w:lang w:val="en-MY" w:eastAsia="zh-CN"/>
        </w:rPr>
        <w:t>of businesses without a sustainable strategy and continuous business blueprint will fail within three years after facing a crisis</w:t>
      </w:r>
      <w:sdt>
        <w:sdtPr>
          <w:rPr>
            <w:rFonts w:ascii="Times New Roman" w:eastAsiaTheme="minorEastAsia" w:hAnsi="Times New Roman" w:cs="Times New Roman"/>
            <w:sz w:val="24"/>
            <w:szCs w:val="24"/>
            <w:lang w:val="en-MY" w:eastAsia="zh-CN"/>
          </w:rPr>
          <w:id w:val="928857357"/>
          <w:citation/>
        </w:sdtPr>
        <w:sdtEndPr/>
        <w:sdtContent>
          <w:r w:rsidR="00D451DD">
            <w:rPr>
              <w:rFonts w:ascii="Times New Roman" w:eastAsiaTheme="minorEastAsia" w:hAnsi="Times New Roman" w:cs="Times New Roman"/>
              <w:sz w:val="24"/>
              <w:szCs w:val="24"/>
              <w:lang w:val="en-MY" w:eastAsia="zh-CN"/>
            </w:rPr>
            <w:fldChar w:fldCharType="begin"/>
          </w:r>
          <w:r w:rsidR="00D451DD">
            <w:rPr>
              <w:rFonts w:ascii="Times New Roman" w:eastAsiaTheme="minorEastAsia" w:hAnsi="Times New Roman" w:cs="Times New Roman"/>
              <w:sz w:val="24"/>
              <w:szCs w:val="24"/>
              <w:lang w:val="en-MY" w:eastAsia="zh-CN"/>
            </w:rPr>
            <w:instrText xml:space="preserve"> CITATION Coo15 \l 17417 </w:instrText>
          </w:r>
          <w:r w:rsidR="00D451DD">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(Cook, 2015)</w:t>
          </w:r>
          <w:r w:rsidR="00D451DD">
            <w:rPr>
              <w:rFonts w:ascii="Times New Roman" w:eastAsiaTheme="minorEastAsia" w:hAnsi="Times New Roman" w:cs="Times New Roman"/>
              <w:sz w:val="24"/>
              <w:szCs w:val="24"/>
              <w:lang w:val="en-MY" w:eastAsia="zh-CN"/>
            </w:rPr>
            <w:fldChar w:fldCharType="end"/>
          </w:r>
        </w:sdtContent>
      </w:sdt>
      <w:r w:rsidR="00613DD6">
        <w:rPr>
          <w:rFonts w:ascii="Times New Roman" w:eastAsiaTheme="minorEastAsia" w:hAnsi="Times New Roman" w:cs="Times New Roman"/>
          <w:sz w:val="24"/>
          <w:szCs w:val="24"/>
          <w:lang w:val="en-MY" w:eastAsia="zh-CN"/>
        </w:rPr>
        <w:t>. The high risk and uncertainty of entrepreneurship stop individuals from choosing entrepreneurship as their future career path. Therefore, it is vital to understand the factors that influence graduates’ employment choices.</w:t>
      </w:r>
    </w:p>
    <w:p w14:paraId="564F3FAD" w14:textId="77777777" w:rsidR="00613DD6" w:rsidRDefault="00613DD6" w:rsidP="00613DD6">
      <w:pPr>
        <w:spacing w:line="360" w:lineRule="auto"/>
        <w:ind w:firstLine="720"/>
        <w:rPr>
          <w:rFonts w:ascii="Times New Roman" w:eastAsiaTheme="minorEastAsia" w:hAnsi="Times New Roman" w:cs="Times New Roman"/>
          <w:sz w:val="24"/>
          <w:szCs w:val="24"/>
          <w:lang w:val="en-MY" w:eastAsia="zh-CN"/>
        </w:rPr>
      </w:pPr>
    </w:p>
    <w:p w14:paraId="361D2CCD" w14:textId="3D20656C" w:rsidR="00285205" w:rsidRDefault="00616BB5" w:rsidP="00054DC7">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lastRenderedPageBreak/>
        <w:t xml:space="preserve">This study targets to delve into the factors that influence students to choose entrepreneurship or traditional employment after graduation. Furthermore, it aims to answer the following research question: </w:t>
      </w:r>
      <w:r w:rsidRPr="00076CF4">
        <w:rPr>
          <w:rFonts w:ascii="Times New Roman" w:eastAsiaTheme="minorEastAsia" w:hAnsi="Times New Roman" w:cs="Times New Roman"/>
          <w:b/>
          <w:bCs/>
          <w:sz w:val="24"/>
          <w:szCs w:val="24"/>
          <w:lang w:val="en-MY" w:eastAsia="zh-CN"/>
        </w:rPr>
        <w:t>“What factors influence tertiary education students to choose entrepreneurship to choose entrepreneurship or traditional after graduation?”</w:t>
      </w:r>
      <w:r w:rsidR="00054DC7">
        <w:rPr>
          <w:rFonts w:ascii="Times New Roman" w:eastAsiaTheme="minorEastAsia" w:hAnsi="Times New Roman" w:cs="Times New Roman"/>
          <w:sz w:val="24"/>
          <w:szCs w:val="24"/>
          <w:lang w:val="en-MY" w:eastAsia="zh-CN"/>
        </w:rPr>
        <w:t xml:space="preserve"> </w:t>
      </w:r>
      <w:r>
        <w:rPr>
          <w:rFonts w:ascii="Times New Roman" w:eastAsiaTheme="minorEastAsia" w:hAnsi="Times New Roman" w:cs="Times New Roman"/>
          <w:sz w:val="24"/>
          <w:szCs w:val="24"/>
          <w:lang w:val="en-MY" w:eastAsia="zh-CN"/>
        </w:rPr>
        <w:t>Recogni</w:t>
      </w:r>
      <w:r w:rsidR="00B023C4">
        <w:rPr>
          <w:rFonts w:ascii="Times New Roman" w:eastAsiaTheme="minorEastAsia" w:hAnsi="Times New Roman" w:cs="Times New Roman"/>
          <w:sz w:val="24"/>
          <w:szCs w:val="24"/>
          <w:lang w:val="en-MY" w:eastAsia="zh-CN"/>
        </w:rPr>
        <w:t xml:space="preserve">sing </w:t>
      </w:r>
      <w:r>
        <w:rPr>
          <w:rFonts w:ascii="Times New Roman" w:eastAsiaTheme="minorEastAsia" w:hAnsi="Times New Roman" w:cs="Times New Roman"/>
          <w:sz w:val="24"/>
          <w:szCs w:val="24"/>
          <w:lang w:val="en-MY" w:eastAsia="zh-CN"/>
        </w:rPr>
        <w:t>and evaluating these influencing factors provides educational institutions and policymakers with better support for students’ career development. This article not only helps to understand the employment choices of tertiary education students but also provides a theoretical basis for educational institutions to optimi</w:t>
      </w:r>
      <w:r w:rsidR="00B023C4">
        <w:rPr>
          <w:rFonts w:ascii="Times New Roman" w:eastAsiaTheme="minorEastAsia" w:hAnsi="Times New Roman" w:cs="Times New Roman"/>
          <w:sz w:val="24"/>
          <w:szCs w:val="24"/>
          <w:lang w:val="en-MY" w:eastAsia="zh-CN"/>
        </w:rPr>
        <w:t>se</w:t>
      </w:r>
      <w:r>
        <w:rPr>
          <w:rFonts w:ascii="Times New Roman" w:eastAsiaTheme="minorEastAsia" w:hAnsi="Times New Roman" w:cs="Times New Roman"/>
          <w:sz w:val="24"/>
          <w:szCs w:val="24"/>
          <w:lang w:val="en-MY" w:eastAsia="zh-CN"/>
        </w:rPr>
        <w:t xml:space="preserve"> career guidance and entrepreneurship education. On the other hand, policymakers can formulate more targeted policies based on the research results to support tertiary education students’ entrepreneurship and employment.</w:t>
      </w:r>
    </w:p>
    <w:p w14:paraId="157DDDCB" w14:textId="77777777" w:rsidR="005B733B" w:rsidRDefault="005B733B" w:rsidP="00054DC7">
      <w:pPr>
        <w:spacing w:line="360" w:lineRule="auto"/>
        <w:ind w:firstLine="720"/>
        <w:rPr>
          <w:rFonts w:ascii="Times New Roman" w:eastAsiaTheme="minorEastAsia" w:hAnsi="Times New Roman" w:cs="Times New Roman"/>
          <w:sz w:val="24"/>
          <w:szCs w:val="24"/>
          <w:lang w:val="en-MY" w:eastAsia="zh-CN"/>
        </w:rPr>
      </w:pPr>
    </w:p>
    <w:p w14:paraId="3BDC7FB8" w14:textId="4940C51B" w:rsidR="00FE7479" w:rsidRDefault="00054DC7" w:rsidP="00054DC7">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r w:rsidR="00FE7479">
        <w:rPr>
          <w:rFonts w:ascii="Times New Roman" w:eastAsiaTheme="minorEastAsia" w:hAnsi="Times New Roman" w:cs="Times New Roman"/>
          <w:sz w:val="24"/>
          <w:szCs w:val="24"/>
          <w:lang w:val="en-MY" w:eastAsia="zh-CN"/>
        </w:rPr>
        <w:t xml:space="preserve">The term “entrepreneurship” was </w:t>
      </w:r>
      <w:r w:rsidR="00DC422C">
        <w:rPr>
          <w:rFonts w:ascii="Times New Roman" w:eastAsiaTheme="minorEastAsia" w:hAnsi="Times New Roman" w:cs="Times New Roman"/>
          <w:sz w:val="24"/>
          <w:szCs w:val="24"/>
          <w:lang w:val="en-MY" w:eastAsia="zh-CN"/>
        </w:rPr>
        <w:t>first</w:t>
      </w:r>
      <w:r w:rsidR="00FE7479">
        <w:rPr>
          <w:rFonts w:ascii="Times New Roman" w:eastAsiaTheme="minorEastAsia" w:hAnsi="Times New Roman" w:cs="Times New Roman"/>
          <w:sz w:val="24"/>
          <w:szCs w:val="24"/>
          <w:lang w:val="en-MY" w:eastAsia="zh-CN"/>
        </w:rPr>
        <w:t xml:space="preserve"> coined by</w:t>
      </w:r>
      <w:r w:rsidR="00DC422C">
        <w:rPr>
          <w:rFonts w:ascii="Times New Roman" w:eastAsiaTheme="minorEastAsia" w:hAnsi="Times New Roman" w:cs="Times New Roman"/>
          <w:sz w:val="24"/>
          <w:szCs w:val="24"/>
          <w:lang w:val="en-MY" w:eastAsia="zh-CN"/>
        </w:rPr>
        <w:t xml:space="preserve"> classical economists Richard Cantillon and Jean-Baptiste Say in the mid-18</w:t>
      </w:r>
      <w:r w:rsidR="00DC422C" w:rsidRPr="00DC422C">
        <w:rPr>
          <w:rFonts w:ascii="Times New Roman" w:eastAsiaTheme="minorEastAsia" w:hAnsi="Times New Roman" w:cs="Times New Roman"/>
          <w:sz w:val="24"/>
          <w:szCs w:val="24"/>
          <w:vertAlign w:val="superscript"/>
          <w:lang w:val="en-MY" w:eastAsia="zh-CN"/>
        </w:rPr>
        <w:t>th</w:t>
      </w:r>
      <w:r w:rsidR="00DC422C">
        <w:rPr>
          <w:rFonts w:ascii="Times New Roman" w:eastAsiaTheme="minorEastAsia" w:hAnsi="Times New Roman" w:cs="Times New Roman"/>
          <w:sz w:val="24"/>
          <w:szCs w:val="24"/>
          <w:lang w:val="en-MY" w:eastAsia="zh-CN"/>
        </w:rPr>
        <w:t xml:space="preserve"> century and early 19</w:t>
      </w:r>
      <w:r w:rsidR="00DC422C" w:rsidRPr="00DC422C">
        <w:rPr>
          <w:rFonts w:ascii="Times New Roman" w:eastAsiaTheme="minorEastAsia" w:hAnsi="Times New Roman" w:cs="Times New Roman"/>
          <w:sz w:val="24"/>
          <w:szCs w:val="24"/>
          <w:vertAlign w:val="superscript"/>
          <w:lang w:val="en-MY" w:eastAsia="zh-CN"/>
        </w:rPr>
        <w:t>th</w:t>
      </w:r>
      <w:r w:rsidR="00DC422C">
        <w:rPr>
          <w:rFonts w:ascii="Times New Roman" w:eastAsiaTheme="minorEastAsia" w:hAnsi="Times New Roman" w:cs="Times New Roman"/>
          <w:sz w:val="24"/>
          <w:szCs w:val="24"/>
          <w:lang w:val="en-MY" w:eastAsia="zh-CN"/>
        </w:rPr>
        <w:t xml:space="preserve"> century</w:t>
      </w:r>
      <w:r w:rsidR="001C5623">
        <w:rPr>
          <w:rFonts w:ascii="Times New Roman" w:eastAsiaTheme="minorEastAsia" w:hAnsi="Times New Roman" w:cs="Times New Roman"/>
          <w:sz w:val="24"/>
          <w:szCs w:val="24"/>
          <w:lang w:val="en-MY" w:eastAsia="zh-CN"/>
        </w:rPr>
        <w:t xml:space="preserve">. </w:t>
      </w:r>
      <w:r w:rsidR="00DC422C">
        <w:rPr>
          <w:rFonts w:ascii="Times New Roman" w:eastAsiaTheme="minorEastAsia" w:hAnsi="Times New Roman" w:cs="Times New Roman"/>
          <w:sz w:val="24"/>
          <w:szCs w:val="24"/>
          <w:lang w:val="en-MY" w:eastAsia="zh-CN"/>
        </w:rPr>
        <w:t>However, the name that appears most often in the literature is that of Joseph Schumpeter. In his 1934 treatise “The Theory of Economic Development”, Schumpeter regarded “innovation” as entrepreneurship. In his works “Capitalism, Socialism and Democracy” and “Economic Theory and Entrepreneurship History” in the 1950s, he further explored the relationship between innovation and entrepreneurship and emphasised the value of innovation to enterprises</w:t>
      </w:r>
      <w:r w:rsidR="00C16F55">
        <w:rPr>
          <w:rFonts w:ascii="Times New Roman" w:eastAsiaTheme="minorEastAsia" w:hAnsi="Times New Roman" w:cs="Times New Roman"/>
          <w:sz w:val="24"/>
          <w:szCs w:val="24"/>
          <w:lang w:val="en-MY" w:eastAsia="zh-CN"/>
        </w:rPr>
        <w:t>. He believed that innovation is a key resource for the survival and development of enterprises and is equally important as the three resources: land, labour, and capital</w:t>
      </w:r>
      <w:sdt>
        <w:sdtPr>
          <w:rPr>
            <w:rFonts w:ascii="Times New Roman" w:eastAsiaTheme="minorEastAsia" w:hAnsi="Times New Roman" w:cs="Times New Roman"/>
            <w:sz w:val="24"/>
            <w:szCs w:val="24"/>
            <w:lang w:val="en-MY" w:eastAsia="zh-CN"/>
          </w:rPr>
          <w:id w:val="1035844375"/>
          <w:citation/>
        </w:sdtPr>
        <w:sdtEndPr/>
        <w:sdtContent>
          <w:r w:rsidR="001C5623">
            <w:rPr>
              <w:rFonts w:ascii="Times New Roman" w:eastAsiaTheme="minorEastAsia" w:hAnsi="Times New Roman" w:cs="Times New Roman"/>
              <w:sz w:val="24"/>
              <w:szCs w:val="24"/>
              <w:lang w:val="en-MY" w:eastAsia="zh-CN"/>
            </w:rPr>
            <w:fldChar w:fldCharType="begin"/>
          </w:r>
          <w:r w:rsidR="001C5623">
            <w:rPr>
              <w:rFonts w:ascii="Times New Roman" w:eastAsiaTheme="minorEastAsia" w:hAnsi="Times New Roman" w:cs="Times New Roman"/>
              <w:sz w:val="24"/>
              <w:szCs w:val="24"/>
              <w:lang w:val="en-MY" w:eastAsia="zh-CN"/>
            </w:rPr>
            <w:instrText xml:space="preserve"> CITATION Rob09 \l 17417 </w:instrText>
          </w:r>
          <w:r w:rsidR="001C5623">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(Hébert &amp; Link, 2009)</w:t>
          </w:r>
          <w:r w:rsidR="001C5623">
            <w:rPr>
              <w:rFonts w:ascii="Times New Roman" w:eastAsiaTheme="minorEastAsia" w:hAnsi="Times New Roman" w:cs="Times New Roman"/>
              <w:sz w:val="24"/>
              <w:szCs w:val="24"/>
              <w:lang w:val="en-MY" w:eastAsia="zh-CN"/>
            </w:rPr>
            <w:fldChar w:fldCharType="end"/>
          </w:r>
        </w:sdtContent>
      </w:sdt>
      <w:r w:rsidR="00DC422C">
        <w:rPr>
          <w:rFonts w:ascii="Times New Roman" w:eastAsiaTheme="minorEastAsia" w:hAnsi="Times New Roman" w:cs="Times New Roman"/>
          <w:sz w:val="24"/>
          <w:szCs w:val="24"/>
          <w:lang w:val="en-MY" w:eastAsia="zh-CN"/>
        </w:rPr>
        <w:t xml:space="preserve">. In the past histories, the successes </w:t>
      </w:r>
      <w:r w:rsidR="006F2B7B">
        <w:rPr>
          <w:rFonts w:ascii="Times New Roman" w:eastAsiaTheme="minorEastAsia" w:hAnsi="Times New Roman" w:cs="Times New Roman"/>
          <w:sz w:val="24"/>
          <w:szCs w:val="24"/>
          <w:lang w:val="en-MY" w:eastAsia="zh-CN"/>
        </w:rPr>
        <w:t xml:space="preserve">of the past, from </w:t>
      </w:r>
      <w:r w:rsidR="00DC422C">
        <w:rPr>
          <w:rFonts w:ascii="Times New Roman" w:eastAsiaTheme="minorEastAsia" w:hAnsi="Times New Roman" w:cs="Times New Roman"/>
          <w:sz w:val="24"/>
          <w:szCs w:val="24"/>
          <w:lang w:val="en-MY" w:eastAsia="zh-CN"/>
        </w:rPr>
        <w:t>John D. Rockefeller</w:t>
      </w:r>
      <w:r w:rsidR="006F2B7B">
        <w:rPr>
          <w:rFonts w:ascii="Times New Roman" w:eastAsiaTheme="minorEastAsia" w:hAnsi="Times New Roman" w:cs="Times New Roman"/>
          <w:sz w:val="24"/>
          <w:szCs w:val="24"/>
          <w:lang w:val="en-MY" w:eastAsia="zh-CN"/>
        </w:rPr>
        <w:t xml:space="preserve"> to the current Elon Musk proved that the application of innovation and skills created sustained competitive advantages in the business environment. In the Malaysian business landscape, the contribution of Micro, Small and Medium Enterprises (MSMEs) contributed 39.1</w:t>
      </w:r>
      <w:r w:rsidR="00D00F50">
        <w:rPr>
          <w:rFonts w:ascii="Times New Roman" w:eastAsiaTheme="minorEastAsia" w:hAnsi="Times New Roman" w:cs="Times New Roman"/>
          <w:sz w:val="24"/>
          <w:szCs w:val="24"/>
          <w:lang w:val="en-MY" w:eastAsia="zh-CN"/>
        </w:rPr>
        <w:t>%</w:t>
      </w:r>
      <w:r w:rsidR="006F2B7B">
        <w:rPr>
          <w:rFonts w:ascii="Times New Roman" w:eastAsiaTheme="minorEastAsia" w:hAnsi="Times New Roman" w:cs="Times New Roman"/>
          <w:sz w:val="24"/>
          <w:szCs w:val="24"/>
          <w:lang w:val="en-MY" w:eastAsia="zh-CN"/>
        </w:rPr>
        <w:t xml:space="preserve"> of Malaysia's Gross Domestic Product (GDP)</w:t>
      </w:r>
      <w:sdt>
        <w:sdtPr>
          <w:rPr>
            <w:rFonts w:ascii="Times New Roman" w:eastAsiaTheme="minorEastAsia" w:hAnsi="Times New Roman" w:cs="Times New Roman"/>
            <w:sz w:val="24"/>
            <w:szCs w:val="24"/>
            <w:lang w:val="en-MY" w:eastAsia="zh-CN"/>
          </w:rPr>
          <w:id w:val="-1224903683"/>
          <w:citation/>
        </w:sdtPr>
        <w:sdtEndPr/>
        <w:sdtContent>
          <w:r w:rsidR="001C5623">
            <w:rPr>
              <w:rFonts w:ascii="Times New Roman" w:eastAsiaTheme="minorEastAsia" w:hAnsi="Times New Roman" w:cs="Times New Roman"/>
              <w:sz w:val="24"/>
              <w:szCs w:val="24"/>
              <w:lang w:val="en-MY" w:eastAsia="zh-CN"/>
            </w:rPr>
            <w:fldChar w:fldCharType="begin"/>
          </w:r>
          <w:r w:rsidR="001C5623">
            <w:rPr>
              <w:rFonts w:ascii="Times New Roman" w:eastAsiaTheme="minorEastAsia" w:hAnsi="Times New Roman" w:cs="Times New Roman"/>
              <w:sz w:val="24"/>
              <w:szCs w:val="24"/>
              <w:lang w:val="en-MY" w:eastAsia="zh-CN"/>
            </w:rPr>
            <w:instrText xml:space="preserve"> CITATION Dep24 \l 17417 </w:instrText>
          </w:r>
          <w:r w:rsidR="001C5623">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(Department of Statistics Malaysia, 2024)</w:t>
          </w:r>
          <w:r w:rsidR="001C5623">
            <w:rPr>
              <w:rFonts w:ascii="Times New Roman" w:eastAsiaTheme="minorEastAsia" w:hAnsi="Times New Roman" w:cs="Times New Roman"/>
              <w:sz w:val="24"/>
              <w:szCs w:val="24"/>
              <w:lang w:val="en-MY" w:eastAsia="zh-CN"/>
            </w:rPr>
            <w:fldChar w:fldCharType="end"/>
          </w:r>
        </w:sdtContent>
      </w:sdt>
      <w:r w:rsidR="006F2B7B">
        <w:rPr>
          <w:rFonts w:ascii="Times New Roman" w:eastAsiaTheme="minorEastAsia" w:hAnsi="Times New Roman" w:cs="Times New Roman"/>
          <w:sz w:val="24"/>
          <w:szCs w:val="24"/>
          <w:lang w:val="en-MY" w:eastAsia="zh-CN"/>
        </w:rPr>
        <w:t xml:space="preserve">. The positive growth of MSMEs in Malaysia paved a path and provided an opportunity for graduates to start their </w:t>
      </w:r>
      <w:r w:rsidR="00CB15A0">
        <w:rPr>
          <w:rFonts w:ascii="Times New Roman" w:eastAsiaTheme="minorEastAsia" w:hAnsi="Times New Roman" w:cs="Times New Roman"/>
          <w:sz w:val="24"/>
          <w:szCs w:val="24"/>
          <w:lang w:val="en-MY" w:eastAsia="zh-CN"/>
        </w:rPr>
        <w:t>businesses with the support of the government and agencies.</w:t>
      </w:r>
    </w:p>
    <w:p w14:paraId="059B48E9" w14:textId="77777777" w:rsidR="00FE7479" w:rsidRDefault="00FE7479" w:rsidP="00054DC7">
      <w:pPr>
        <w:spacing w:line="360" w:lineRule="auto"/>
        <w:rPr>
          <w:rFonts w:ascii="Times New Roman" w:eastAsiaTheme="minorEastAsia" w:hAnsi="Times New Roman" w:cs="Times New Roman"/>
          <w:sz w:val="24"/>
          <w:szCs w:val="24"/>
          <w:lang w:val="en-MY" w:eastAsia="zh-CN"/>
        </w:rPr>
      </w:pPr>
    </w:p>
    <w:p w14:paraId="41A4A46C" w14:textId="20605000" w:rsidR="00285205" w:rsidRDefault="00054DC7" w:rsidP="00D3011A">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 xml:space="preserve">This study adopted graduates from different universities and colleges across the </w:t>
      </w:r>
      <w:r w:rsidRPr="00054DC7">
        <w:rPr>
          <w:rFonts w:ascii="Times New Roman" w:eastAsiaTheme="minorEastAsia" w:hAnsi="Times New Roman" w:cs="Times New Roman"/>
          <w:sz w:val="24"/>
          <w:szCs w:val="24"/>
          <w:lang w:val="en-MY" w:eastAsia="zh-CN"/>
        </w:rPr>
        <w:t xml:space="preserve">Federal Territory of Kuala Lumpur and the state of Selangor. </w:t>
      </w:r>
      <w:r w:rsidR="00D3011A">
        <w:rPr>
          <w:rFonts w:ascii="Times New Roman" w:eastAsiaTheme="minorEastAsia" w:hAnsi="Times New Roman" w:cs="Times New Roman"/>
          <w:sz w:val="24"/>
          <w:szCs w:val="24"/>
          <w:lang w:val="en-MY" w:eastAsia="zh-CN"/>
        </w:rPr>
        <w:t>N</w:t>
      </w:r>
      <w:r w:rsidR="001C5623">
        <w:rPr>
          <w:rFonts w:ascii="Times New Roman" w:eastAsiaTheme="minorEastAsia" w:hAnsi="Times New Roman" w:cs="Times New Roman"/>
          <w:sz w:val="24"/>
          <w:szCs w:val="24"/>
          <w:lang w:val="en-MY" w:eastAsia="zh-CN"/>
        </w:rPr>
        <w:t>umerous qualified universities</w:t>
      </w:r>
      <w:r w:rsidR="00D3011A">
        <w:rPr>
          <w:rFonts w:ascii="Times New Roman" w:eastAsiaTheme="minorEastAsia" w:hAnsi="Times New Roman" w:cs="Times New Roman"/>
          <w:sz w:val="24"/>
          <w:szCs w:val="24"/>
          <w:lang w:val="en-MY" w:eastAsia="zh-CN"/>
        </w:rPr>
        <w:t xml:space="preserve"> and colleges </w:t>
      </w:r>
      <w:r w:rsidR="001C5623">
        <w:rPr>
          <w:rFonts w:ascii="Times New Roman" w:eastAsiaTheme="minorEastAsia" w:hAnsi="Times New Roman" w:cs="Times New Roman"/>
          <w:sz w:val="24"/>
          <w:szCs w:val="24"/>
          <w:lang w:val="en-MY" w:eastAsia="zh-CN"/>
        </w:rPr>
        <w:t xml:space="preserve">such as </w:t>
      </w:r>
      <w:r w:rsidR="00D3011A">
        <w:rPr>
          <w:rFonts w:ascii="Times New Roman" w:eastAsiaTheme="minorEastAsia" w:hAnsi="Times New Roman" w:cs="Times New Roman"/>
          <w:sz w:val="24"/>
          <w:szCs w:val="24"/>
          <w:lang w:val="en-MY" w:eastAsia="zh-CN"/>
        </w:rPr>
        <w:t xml:space="preserve">the </w:t>
      </w:r>
      <w:r w:rsidR="001C5623">
        <w:rPr>
          <w:rFonts w:ascii="Times New Roman" w:eastAsiaTheme="minorEastAsia" w:hAnsi="Times New Roman" w:cs="Times New Roman"/>
          <w:sz w:val="24"/>
          <w:szCs w:val="24"/>
          <w:lang w:val="en-MY" w:eastAsia="zh-CN"/>
        </w:rPr>
        <w:t>University of Malaya</w:t>
      </w:r>
      <w:r w:rsidR="00D3011A">
        <w:rPr>
          <w:rFonts w:ascii="Times New Roman" w:eastAsiaTheme="minorEastAsia" w:hAnsi="Times New Roman" w:cs="Times New Roman"/>
          <w:sz w:val="24"/>
          <w:szCs w:val="24"/>
          <w:lang w:val="en-MY" w:eastAsia="zh-CN"/>
        </w:rPr>
        <w:t>, Multimedia University</w:t>
      </w:r>
      <w:r w:rsidR="00C16F55">
        <w:rPr>
          <w:rFonts w:ascii="Times New Roman" w:eastAsiaTheme="minorEastAsia" w:hAnsi="Times New Roman" w:cs="Times New Roman"/>
          <w:sz w:val="24"/>
          <w:szCs w:val="24"/>
          <w:lang w:val="en-MY" w:eastAsia="zh-CN"/>
        </w:rPr>
        <w:t xml:space="preserve"> and </w:t>
      </w:r>
      <w:r w:rsidR="00D3011A">
        <w:rPr>
          <w:rFonts w:ascii="Times New Roman" w:eastAsiaTheme="minorEastAsia" w:hAnsi="Times New Roman" w:cs="Times New Roman"/>
          <w:sz w:val="24"/>
          <w:szCs w:val="24"/>
          <w:lang w:val="en-MY" w:eastAsia="zh-CN"/>
        </w:rPr>
        <w:t>BERJAYA University College</w:t>
      </w:r>
      <w:r w:rsidR="00C16F55">
        <w:rPr>
          <w:rFonts w:ascii="Times New Roman" w:eastAsiaTheme="minorEastAsia" w:hAnsi="Times New Roman" w:cs="Times New Roman"/>
          <w:sz w:val="24"/>
          <w:szCs w:val="24"/>
          <w:lang w:val="en-MY" w:eastAsia="zh-CN"/>
        </w:rPr>
        <w:t xml:space="preserve"> </w:t>
      </w:r>
      <w:r w:rsidR="00D3011A">
        <w:rPr>
          <w:rFonts w:ascii="Times New Roman" w:eastAsiaTheme="minorEastAsia" w:hAnsi="Times New Roman" w:cs="Times New Roman"/>
          <w:sz w:val="24"/>
          <w:szCs w:val="24"/>
          <w:lang w:val="en-MY" w:eastAsia="zh-CN"/>
        </w:rPr>
        <w:t xml:space="preserve">were majorly located in the </w:t>
      </w:r>
      <w:r w:rsidR="00D3011A" w:rsidRPr="00054DC7">
        <w:rPr>
          <w:rFonts w:ascii="Times New Roman" w:eastAsiaTheme="minorEastAsia" w:hAnsi="Times New Roman" w:cs="Times New Roman"/>
          <w:sz w:val="24"/>
          <w:szCs w:val="24"/>
          <w:lang w:val="en-MY" w:eastAsia="zh-CN"/>
        </w:rPr>
        <w:t xml:space="preserve">Federal Territory of Kuala Lumpur and the state of </w:t>
      </w:r>
      <w:r w:rsidR="00D3011A" w:rsidRPr="00054DC7">
        <w:rPr>
          <w:rFonts w:ascii="Times New Roman" w:eastAsiaTheme="minorEastAsia" w:hAnsi="Times New Roman" w:cs="Times New Roman"/>
          <w:sz w:val="24"/>
          <w:szCs w:val="24"/>
          <w:lang w:val="en-MY" w:eastAsia="zh-CN"/>
        </w:rPr>
        <w:lastRenderedPageBreak/>
        <w:t>Selangor</w:t>
      </w:r>
      <w:r w:rsidR="00D3011A">
        <w:rPr>
          <w:rFonts w:ascii="Times New Roman" w:eastAsiaTheme="minorEastAsia" w:hAnsi="Times New Roman" w:cs="Times New Roman"/>
          <w:sz w:val="24"/>
          <w:szCs w:val="24"/>
          <w:lang w:val="en-MY" w:eastAsia="zh-CN"/>
        </w:rPr>
        <w:t>. Hence, t</w:t>
      </w:r>
      <w:r>
        <w:rPr>
          <w:rFonts w:ascii="Times New Roman" w:eastAsiaTheme="minorEastAsia" w:hAnsi="Times New Roman" w:cs="Times New Roman"/>
          <w:sz w:val="24"/>
          <w:szCs w:val="24"/>
          <w:lang w:val="en-MY" w:eastAsia="zh-CN"/>
        </w:rPr>
        <w:t xml:space="preserve">he results will provide a comprehensive perspective and different views from the graduates towards the selection of entrepreneurship and employment in their future career path. </w:t>
      </w:r>
      <w:r w:rsidRPr="00054DC7">
        <w:rPr>
          <w:rFonts w:ascii="Times New Roman" w:eastAsiaTheme="minorEastAsia" w:hAnsi="Times New Roman" w:cs="Times New Roman"/>
          <w:sz w:val="24"/>
          <w:szCs w:val="24"/>
          <w:lang w:val="en-MY" w:eastAsia="zh-CN"/>
        </w:rPr>
        <w:t>The diversity and representativeness of the sample ensure the generalizability and credibility of the research results.</w:t>
      </w:r>
      <w:r>
        <w:rPr>
          <w:rFonts w:ascii="Times New Roman" w:eastAsiaTheme="minorEastAsia" w:hAnsi="Times New Roman" w:cs="Times New Roman"/>
          <w:sz w:val="24"/>
          <w:szCs w:val="24"/>
          <w:lang w:val="en-MY" w:eastAsia="zh-CN"/>
        </w:rPr>
        <w:t xml:space="preserve"> </w:t>
      </w:r>
    </w:p>
    <w:p w14:paraId="0D584CEB" w14:textId="77777777" w:rsidR="00054DC7" w:rsidRDefault="00054DC7" w:rsidP="00054DC7">
      <w:pPr>
        <w:spacing w:line="360" w:lineRule="auto"/>
        <w:rPr>
          <w:rFonts w:ascii="Times New Roman" w:eastAsiaTheme="minorEastAsia" w:hAnsi="Times New Roman" w:cs="Times New Roman"/>
          <w:sz w:val="24"/>
          <w:szCs w:val="24"/>
          <w:lang w:val="en-MY" w:eastAsia="zh-CN"/>
        </w:rPr>
      </w:pPr>
    </w:p>
    <w:p w14:paraId="3ED201EC" w14:textId="3DB4A1BA" w:rsidR="00285205" w:rsidRDefault="00285205" w:rsidP="00E909ED">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t xml:space="preserve">The quantitative </w:t>
      </w:r>
      <w:r w:rsidR="00F52BC6">
        <w:rPr>
          <w:rFonts w:ascii="Times New Roman" w:eastAsiaTheme="minorEastAsia" w:hAnsi="Times New Roman" w:cs="Times New Roman"/>
          <w:sz w:val="24"/>
          <w:szCs w:val="24"/>
          <w:lang w:val="en-MY" w:eastAsia="zh-CN"/>
        </w:rPr>
        <w:t xml:space="preserve">and qualitative </w:t>
      </w:r>
      <w:r>
        <w:rPr>
          <w:rFonts w:ascii="Times New Roman" w:eastAsiaTheme="minorEastAsia" w:hAnsi="Times New Roman" w:cs="Times New Roman"/>
          <w:sz w:val="24"/>
          <w:szCs w:val="24"/>
          <w:lang w:val="en-MY" w:eastAsia="zh-CN"/>
        </w:rPr>
        <w:t>research method</w:t>
      </w:r>
      <w:r w:rsidR="00F52BC6">
        <w:rPr>
          <w:rFonts w:ascii="Times New Roman" w:eastAsiaTheme="minorEastAsia" w:hAnsi="Times New Roman" w:cs="Times New Roman"/>
          <w:sz w:val="24"/>
          <w:szCs w:val="24"/>
          <w:lang w:val="en-MY" w:eastAsia="zh-CN"/>
        </w:rPr>
        <w:t>s</w:t>
      </w:r>
      <w:r>
        <w:rPr>
          <w:rFonts w:ascii="Times New Roman" w:eastAsiaTheme="minorEastAsia" w:hAnsi="Times New Roman" w:cs="Times New Roman"/>
          <w:sz w:val="24"/>
          <w:szCs w:val="24"/>
          <w:lang w:val="en-MY" w:eastAsia="zh-CN"/>
        </w:rPr>
        <w:t xml:space="preserve"> </w:t>
      </w:r>
      <w:r w:rsidR="00F52BC6">
        <w:rPr>
          <w:rFonts w:ascii="Times New Roman" w:eastAsiaTheme="minorEastAsia" w:hAnsi="Times New Roman" w:cs="Times New Roman"/>
          <w:sz w:val="24"/>
          <w:szCs w:val="24"/>
          <w:lang w:val="en-MY" w:eastAsia="zh-CN"/>
        </w:rPr>
        <w:t>were</w:t>
      </w:r>
      <w:r>
        <w:rPr>
          <w:rFonts w:ascii="Times New Roman" w:eastAsiaTheme="minorEastAsia" w:hAnsi="Times New Roman" w:cs="Times New Roman"/>
          <w:sz w:val="24"/>
          <w:szCs w:val="24"/>
          <w:lang w:val="en-MY" w:eastAsia="zh-CN"/>
        </w:rPr>
        <w:t xml:space="preserve"> chosen for this study </w:t>
      </w:r>
      <w:r w:rsidR="00054DC7">
        <w:rPr>
          <w:rFonts w:ascii="Times New Roman" w:eastAsiaTheme="minorEastAsia" w:hAnsi="Times New Roman" w:cs="Times New Roman"/>
          <w:sz w:val="24"/>
          <w:szCs w:val="24"/>
          <w:lang w:val="en-MY" w:eastAsia="zh-CN"/>
        </w:rPr>
        <w:t>to determine the graduate’s selection</w:t>
      </w:r>
      <w:r w:rsidR="00054DC7" w:rsidRPr="00054DC7">
        <w:rPr>
          <w:rFonts w:ascii="Times New Roman" w:eastAsiaTheme="minorEastAsia" w:hAnsi="Times New Roman" w:cs="Times New Roman"/>
          <w:sz w:val="24"/>
          <w:szCs w:val="24"/>
          <w:lang w:val="en-MY" w:eastAsia="zh-CN"/>
        </w:rPr>
        <w:t xml:space="preserve"> </w:t>
      </w:r>
      <w:r w:rsidR="00054DC7">
        <w:rPr>
          <w:rFonts w:ascii="Times New Roman" w:eastAsiaTheme="minorEastAsia" w:hAnsi="Times New Roman" w:cs="Times New Roman"/>
          <w:sz w:val="24"/>
          <w:szCs w:val="24"/>
          <w:lang w:val="en-MY" w:eastAsia="zh-CN"/>
        </w:rPr>
        <w:t>of entrepreneurship and employment in their future career path. Especially, we conducted a questionnaire survey</w:t>
      </w:r>
      <w:r w:rsidR="00F52BC6">
        <w:rPr>
          <w:rFonts w:ascii="Times New Roman" w:eastAsiaTheme="minorEastAsia" w:hAnsi="Times New Roman" w:cs="Times New Roman"/>
          <w:sz w:val="24"/>
          <w:szCs w:val="24"/>
          <w:lang w:val="en-MY" w:eastAsia="zh-CN"/>
        </w:rPr>
        <w:t xml:space="preserve"> and included open-ended questions</w:t>
      </w:r>
      <w:r w:rsidR="00054DC7">
        <w:rPr>
          <w:rFonts w:ascii="Times New Roman" w:eastAsiaTheme="minorEastAsia" w:hAnsi="Times New Roman" w:cs="Times New Roman"/>
          <w:sz w:val="24"/>
          <w:szCs w:val="24"/>
          <w:lang w:val="en-MY" w:eastAsia="zh-CN"/>
        </w:rPr>
        <w:t xml:space="preserve"> hence we analysed and interpreted the data to determine the factors of influence these graduates to choose entrepreneurship or traditional after graduation. </w:t>
      </w:r>
      <w:r w:rsidR="005B733B">
        <w:rPr>
          <w:rFonts w:ascii="Times New Roman" w:eastAsiaTheme="minorEastAsia" w:hAnsi="Times New Roman" w:cs="Times New Roman"/>
          <w:sz w:val="24"/>
          <w:szCs w:val="24"/>
          <w:lang w:val="en-MY" w:eastAsia="zh-CN"/>
        </w:rPr>
        <w:t xml:space="preserve">Furthermore, the quantitative research method was chosen </w:t>
      </w:r>
      <w:r w:rsidR="005B733B" w:rsidRPr="00054DC7">
        <w:rPr>
          <w:rFonts w:ascii="Times New Roman" w:eastAsiaTheme="minorEastAsia" w:hAnsi="Times New Roman" w:cs="Times New Roman"/>
          <w:sz w:val="24"/>
          <w:szCs w:val="24"/>
          <w:lang w:val="en-MY" w:eastAsia="zh-CN"/>
        </w:rPr>
        <w:t xml:space="preserve">because of its ability to systematically collect and analyse large amounts of data to provide representative research results. </w:t>
      </w:r>
      <w:r w:rsidR="00C16F55">
        <w:rPr>
          <w:rFonts w:ascii="Times New Roman" w:eastAsiaTheme="minorEastAsia" w:hAnsi="Times New Roman" w:cs="Times New Roman"/>
          <w:sz w:val="24"/>
          <w:szCs w:val="24"/>
          <w:lang w:val="en-MY" w:eastAsia="zh-CN"/>
        </w:rPr>
        <w:t xml:space="preserve">By taking this research approach, we hope to reveal the key factors graduates consider when choosing a career path. </w:t>
      </w:r>
      <w:r w:rsidR="00054DC7">
        <w:rPr>
          <w:rFonts w:ascii="Times New Roman" w:eastAsiaTheme="minorEastAsia" w:hAnsi="Times New Roman" w:cs="Times New Roman"/>
          <w:sz w:val="24"/>
          <w:szCs w:val="24"/>
          <w:lang w:val="en-MY" w:eastAsia="zh-CN"/>
        </w:rPr>
        <w:t>The sample used in this study was obtained from a designed questionnaire survey on Google Forms.</w:t>
      </w:r>
      <w:r w:rsidR="005B733B">
        <w:rPr>
          <w:rFonts w:ascii="Times New Roman" w:eastAsiaTheme="minorEastAsia" w:hAnsi="Times New Roman" w:cs="Times New Roman"/>
          <w:sz w:val="24"/>
          <w:szCs w:val="24"/>
          <w:lang w:val="en-MY" w:eastAsia="zh-CN"/>
        </w:rPr>
        <w:t xml:space="preserve"> </w:t>
      </w:r>
      <w:r>
        <w:rPr>
          <w:rFonts w:ascii="Times New Roman" w:eastAsiaTheme="minorEastAsia" w:hAnsi="Times New Roman" w:cs="Times New Roman"/>
          <w:sz w:val="24"/>
          <w:szCs w:val="24"/>
          <w:lang w:val="en-MY" w:eastAsia="zh-CN"/>
        </w:rPr>
        <w:t xml:space="preserve">This study used the primary data collection method which was through the online questionnaire. The questionnaire included various multiple-choice questions and open-ended questions </w:t>
      </w:r>
      <w:r w:rsidR="00B023C4">
        <w:rPr>
          <w:rFonts w:ascii="Times New Roman" w:eastAsiaTheme="minorEastAsia" w:hAnsi="Times New Roman" w:cs="Times New Roman"/>
          <w:sz w:val="24"/>
          <w:szCs w:val="24"/>
          <w:lang w:val="en-MY" w:eastAsia="zh-CN"/>
        </w:rPr>
        <w:t>to understand the background and selection preferences of the respondents fully</w:t>
      </w:r>
      <w:r>
        <w:rPr>
          <w:rFonts w:ascii="Times New Roman" w:eastAsiaTheme="minorEastAsia" w:hAnsi="Times New Roman" w:cs="Times New Roman"/>
          <w:sz w:val="24"/>
          <w:szCs w:val="24"/>
          <w:lang w:val="en-MY" w:eastAsia="zh-CN"/>
        </w:rPr>
        <w:t>.</w:t>
      </w:r>
    </w:p>
    <w:p w14:paraId="234E8441" w14:textId="77777777" w:rsidR="005B733B" w:rsidRDefault="005B733B" w:rsidP="00285205">
      <w:pPr>
        <w:spacing w:line="360" w:lineRule="auto"/>
        <w:rPr>
          <w:rFonts w:ascii="Times New Roman" w:eastAsiaTheme="minorEastAsia" w:hAnsi="Times New Roman" w:cs="Times New Roman"/>
          <w:sz w:val="24"/>
          <w:szCs w:val="24"/>
          <w:lang w:val="en-MY" w:eastAsia="zh-CN"/>
        </w:rPr>
      </w:pPr>
    </w:p>
    <w:p w14:paraId="076462B9" w14:textId="77777777" w:rsidR="00285205" w:rsidRDefault="00285205" w:rsidP="00285205">
      <w:pPr>
        <w:spacing w:line="360" w:lineRule="auto"/>
        <w:rPr>
          <w:rFonts w:ascii="Times New Roman" w:eastAsiaTheme="minorEastAsia" w:hAnsi="Times New Roman" w:cs="Times New Roman"/>
          <w:sz w:val="24"/>
          <w:szCs w:val="24"/>
          <w:lang w:val="en-MY" w:eastAsia="zh-CN"/>
        </w:rPr>
      </w:pPr>
    </w:p>
    <w:p w14:paraId="7567FA76" w14:textId="312C0D47" w:rsidR="003E4DB2" w:rsidRDefault="00285205" w:rsidP="00285205">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r w:rsidR="003E4DB2">
        <w:rPr>
          <w:rFonts w:ascii="Times New Roman" w:eastAsiaTheme="minorEastAsia" w:hAnsi="Times New Roman" w:cs="Times New Roman"/>
          <w:sz w:val="24"/>
          <w:szCs w:val="24"/>
          <w:lang w:val="en-MY" w:eastAsia="zh-CN"/>
        </w:rPr>
        <w:br w:type="page"/>
      </w:r>
    </w:p>
    <w:p w14:paraId="5BBA130C" w14:textId="44D37581" w:rsidR="00DD6756" w:rsidRPr="00DD6756" w:rsidRDefault="00DD6756" w:rsidP="00CE6743">
      <w:pPr>
        <w:pStyle w:val="Heading1"/>
      </w:pPr>
      <w:bookmarkStart w:id="1" w:name="_Toc174487603"/>
      <w:r w:rsidRPr="00DD6756">
        <w:lastRenderedPageBreak/>
        <w:t>Task 2</w:t>
      </w:r>
      <w:bookmarkEnd w:id="1"/>
    </w:p>
    <w:p w14:paraId="5AFE97E0" w14:textId="0086E7D8" w:rsidR="00144B2C" w:rsidRDefault="00E0341E" w:rsidP="00CD1923">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 xml:space="preserve">Mixed </w:t>
      </w:r>
      <w:r w:rsidR="00144B2C" w:rsidRPr="00144B2C">
        <w:rPr>
          <w:rFonts w:ascii="Times New Roman" w:eastAsiaTheme="minorEastAsia" w:hAnsi="Times New Roman" w:cs="Times New Roman"/>
          <w:sz w:val="24"/>
          <w:szCs w:val="24"/>
          <w:lang w:val="en-MY" w:eastAsia="zh-CN"/>
        </w:rPr>
        <w:t>research</w:t>
      </w:r>
      <w:r>
        <w:rPr>
          <w:rFonts w:ascii="Times New Roman" w:eastAsiaTheme="minorEastAsia" w:hAnsi="Times New Roman" w:cs="Times New Roman"/>
          <w:sz w:val="24"/>
          <w:szCs w:val="24"/>
          <w:lang w:val="en-MY" w:eastAsia="zh-CN"/>
        </w:rPr>
        <w:t xml:space="preserve"> with quantitative and qualitative research</w:t>
      </w:r>
      <w:r w:rsidR="00144B2C" w:rsidRPr="00144B2C">
        <w:rPr>
          <w:rFonts w:ascii="Times New Roman" w:eastAsiaTheme="minorEastAsia" w:hAnsi="Times New Roman" w:cs="Times New Roman"/>
          <w:sz w:val="24"/>
          <w:szCs w:val="24"/>
          <w:lang w:val="en-MY" w:eastAsia="zh-CN"/>
        </w:rPr>
        <w:t xml:space="preserve"> method </w:t>
      </w:r>
      <w:r>
        <w:rPr>
          <w:rFonts w:ascii="Times New Roman" w:eastAsiaTheme="minorEastAsia" w:hAnsi="Times New Roman" w:cs="Times New Roman"/>
          <w:sz w:val="24"/>
          <w:szCs w:val="24"/>
          <w:lang w:val="en-MY" w:eastAsia="zh-CN"/>
        </w:rPr>
        <w:t>methods was</w:t>
      </w:r>
      <w:r w:rsidR="00144B2C" w:rsidRPr="00144B2C">
        <w:rPr>
          <w:rFonts w:ascii="Times New Roman" w:eastAsiaTheme="minorEastAsia" w:hAnsi="Times New Roman" w:cs="Times New Roman"/>
          <w:sz w:val="24"/>
          <w:szCs w:val="24"/>
          <w:lang w:val="en-MY" w:eastAsia="zh-CN"/>
        </w:rPr>
        <w:t xml:space="preserve"> chosen for this study to determine the graduate’s selection of entrepreneurship and employment in their future career path. Especially, we conducted a questionnaire survey hence we analysed and interpreted the data to determine the factors of influence these graduates to choose entrepreneurship or traditional after graduation. Furthermore, the quantitative research method was chosen because of its ability to systematically collect and analyse large amounts of data to provide representative research results</w:t>
      </w:r>
      <w:r>
        <w:rPr>
          <w:rFonts w:ascii="Times New Roman" w:eastAsiaTheme="minorEastAsia" w:hAnsi="Times New Roman" w:cs="Times New Roman"/>
          <w:sz w:val="24"/>
          <w:szCs w:val="24"/>
          <w:lang w:val="en-MY" w:eastAsia="zh-CN"/>
        </w:rPr>
        <w:t xml:space="preserve"> while open-ended questions (qualitative research method) were designed to witness the perspectives of different people</w:t>
      </w:r>
      <w:r w:rsidR="00144B2C" w:rsidRPr="00144B2C">
        <w:rPr>
          <w:rFonts w:ascii="Times New Roman" w:eastAsiaTheme="minorEastAsia" w:hAnsi="Times New Roman" w:cs="Times New Roman"/>
          <w:sz w:val="24"/>
          <w:szCs w:val="24"/>
          <w:lang w:val="en-MY" w:eastAsia="zh-CN"/>
        </w:rPr>
        <w:t xml:space="preserve">. By taking this research approach, we hope to reveal the key factors graduates consider when choosing a career path. </w:t>
      </w:r>
    </w:p>
    <w:p w14:paraId="0B75FF66" w14:textId="48D3A407" w:rsidR="00144B2C" w:rsidRDefault="00144B2C" w:rsidP="00CD1923">
      <w:pPr>
        <w:spacing w:line="360" w:lineRule="auto"/>
        <w:rPr>
          <w:rFonts w:ascii="Times New Roman" w:eastAsiaTheme="minorEastAsia" w:hAnsi="Times New Roman" w:cs="Times New Roman"/>
          <w:sz w:val="24"/>
          <w:szCs w:val="24"/>
          <w:lang w:val="en-MY" w:eastAsia="zh-CN"/>
        </w:rPr>
      </w:pPr>
    </w:p>
    <w:p w14:paraId="47FB4352" w14:textId="51F969FD" w:rsidR="00DD6756" w:rsidRDefault="00144B2C" w:rsidP="00242A69">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The convenience sampling method was employed due to the geographical limitations and availability at a given time. In addition, it provides higher accessibility for the researcher for the convenience. A total of 3</w:t>
      </w:r>
      <w:r w:rsidR="008F3ED8">
        <w:rPr>
          <w:rFonts w:ascii="Times New Roman" w:eastAsiaTheme="minorEastAsia" w:hAnsi="Times New Roman" w:cs="Times New Roman"/>
          <w:sz w:val="24"/>
          <w:szCs w:val="24"/>
          <w:lang w:val="en-MY" w:eastAsia="zh-CN"/>
        </w:rPr>
        <w:t>1</w:t>
      </w:r>
      <w:r>
        <w:rPr>
          <w:rFonts w:ascii="Times New Roman" w:eastAsiaTheme="minorEastAsia" w:hAnsi="Times New Roman" w:cs="Times New Roman"/>
          <w:sz w:val="24"/>
          <w:szCs w:val="24"/>
          <w:lang w:val="en-MY" w:eastAsia="zh-CN"/>
        </w:rPr>
        <w:t xml:space="preserve"> responses were collected.</w:t>
      </w:r>
      <w:r w:rsidRPr="00144B2C">
        <w:rPr>
          <w:rFonts w:ascii="Times New Roman" w:eastAsiaTheme="minorEastAsia" w:hAnsi="Times New Roman" w:cs="Times New Roman"/>
          <w:sz w:val="24"/>
          <w:szCs w:val="24"/>
          <w:lang w:val="en-MY" w:eastAsia="zh-CN"/>
        </w:rPr>
        <w:t xml:space="preserve"> The sample used in this study was obtained from a designed questionnaire survey on Google Forms. </w:t>
      </w:r>
      <w:r>
        <w:rPr>
          <w:rFonts w:ascii="Times New Roman" w:eastAsiaTheme="minorEastAsia" w:hAnsi="Times New Roman" w:cs="Times New Roman"/>
          <w:sz w:val="24"/>
          <w:szCs w:val="24"/>
          <w:lang w:val="en-MY" w:eastAsia="zh-CN"/>
        </w:rPr>
        <w:t xml:space="preserve">Google Forms is a platform provided by Google to conduct surveys and questionnaires to obtain and analyse responses in </w:t>
      </w:r>
      <w:r w:rsidR="00B349CE">
        <w:rPr>
          <w:rFonts w:ascii="Times New Roman" w:eastAsiaTheme="minorEastAsia" w:hAnsi="Times New Roman" w:cs="Times New Roman"/>
          <w:sz w:val="24"/>
          <w:szCs w:val="24"/>
          <w:lang w:val="en-MY" w:eastAsia="zh-CN"/>
        </w:rPr>
        <w:t>real-time</w:t>
      </w:r>
      <w:r>
        <w:rPr>
          <w:rFonts w:ascii="Times New Roman" w:eastAsiaTheme="minorEastAsia" w:hAnsi="Times New Roman" w:cs="Times New Roman"/>
          <w:sz w:val="24"/>
          <w:szCs w:val="24"/>
          <w:lang w:val="en-MY" w:eastAsia="zh-CN"/>
        </w:rPr>
        <w:t xml:space="preserve">. </w:t>
      </w:r>
    </w:p>
    <w:p w14:paraId="304B6342" w14:textId="77777777" w:rsidR="00DD6756" w:rsidRDefault="00DD6756" w:rsidP="00242A69">
      <w:pPr>
        <w:spacing w:line="360" w:lineRule="auto"/>
        <w:ind w:firstLine="720"/>
        <w:rPr>
          <w:rFonts w:ascii="Times New Roman" w:eastAsiaTheme="minorEastAsia" w:hAnsi="Times New Roman" w:cs="Times New Roman"/>
          <w:sz w:val="24"/>
          <w:szCs w:val="24"/>
          <w:lang w:val="en-MY" w:eastAsia="zh-CN"/>
        </w:rPr>
      </w:pPr>
    </w:p>
    <w:p w14:paraId="000BEC00" w14:textId="69485061" w:rsidR="00675B97" w:rsidRDefault="00242A69" w:rsidP="0041407A">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 xml:space="preserve">The survey is divided into five sections: Demographic Information, Choice Between Entrepreneurship and Traditional Employment, Influencing Factors, Entrepreneurial Intention, and Open-ended Questions. Each section is tailored to gather specific data relevant to the research question. The Demographic Information section collects basic demographic information which helps in understanding the respondents' background. Next, the Choice Between Entrepreneurship and Traditional Employment section aims to directly assess the respondents’ considerations regarding entrepreneurship and traditional employment after graduation. Questions focus on whether the respondents have considered starting a business or finding a traditional job. Furthermore, the Influencing Factors section delves into the specific factors that might influence the respondents’ career choices. Moreover, the Entrepreneurial Intention section assesses the respondents’ intentions and willingness to pursue entrepreneurship or traditional employment </w:t>
      </w:r>
      <w:r w:rsidR="00DD6756">
        <w:rPr>
          <w:rFonts w:ascii="Times New Roman" w:eastAsiaTheme="minorEastAsia" w:hAnsi="Times New Roman" w:cs="Times New Roman"/>
          <w:sz w:val="24"/>
          <w:szCs w:val="24"/>
          <w:lang w:val="en-MY" w:eastAsia="zh-CN"/>
        </w:rPr>
        <w:t>if given the opportunity. Lastly, the Open-ended Questions section allows respondents to provide more detailed and personal insights into their career aspirations and opinions on support mechanisms.</w:t>
      </w:r>
      <w:r w:rsidR="00675B97">
        <w:rPr>
          <w:rFonts w:ascii="Times New Roman" w:eastAsiaTheme="minorEastAsia" w:hAnsi="Times New Roman" w:cs="Times New Roman"/>
          <w:sz w:val="24"/>
          <w:szCs w:val="24"/>
          <w:lang w:val="en-MY" w:eastAsia="zh-CN"/>
        </w:rPr>
        <w:br w:type="page"/>
      </w:r>
    </w:p>
    <w:p w14:paraId="0DA58F89" w14:textId="77777777" w:rsidR="00675B97" w:rsidRDefault="00675B97" w:rsidP="00675B97">
      <w:pPr>
        <w:pStyle w:val="Heading1"/>
      </w:pPr>
      <w:r>
        <w:lastRenderedPageBreak/>
        <w:t>Task 3</w:t>
      </w:r>
    </w:p>
    <w:p w14:paraId="45B4D0DE" w14:textId="77777777" w:rsidR="00617B26" w:rsidRDefault="00617B26" w:rsidP="00617B26">
      <w:pPr>
        <w:spacing w:line="360" w:lineRule="auto"/>
        <w:rPr>
          <w:rFonts w:ascii="Times New Roman" w:eastAsiaTheme="minorEastAsia" w:hAnsi="Times New Roman" w:cs="Times New Roman"/>
          <w:sz w:val="24"/>
          <w:szCs w:val="24"/>
          <w:lang w:val="en-MY" w:eastAsia="zh-CN"/>
        </w:rPr>
      </w:pPr>
      <w:r>
        <w:rPr>
          <w:rFonts w:ascii="Times New Roman" w:hAnsi="Times New Roman" w:cs="Times New Roman"/>
          <w:sz w:val="24"/>
          <w:szCs w:val="24"/>
        </w:rPr>
        <w:t>Introduction</w:t>
      </w:r>
    </w:p>
    <w:p w14:paraId="44BDB468"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Hello, everyone! I am Lim Zhan Nian, a Business Administration in Entrepreneurship student at UM-Wales. Today, I want to discuss with you, and most importantly, millions of graduates out there in the world trying to figure something out: should we work for others and be an employee, or be our very own boss?</w:t>
      </w:r>
    </w:p>
    <w:p w14:paraId="3CBED8DE" w14:textId="77777777" w:rsidR="00617B26" w:rsidRDefault="00617B26" w:rsidP="00617B26">
      <w:pPr>
        <w:spacing w:line="360" w:lineRule="auto"/>
        <w:rPr>
          <w:rFonts w:ascii="Times New Roman" w:hAnsi="Times New Roman" w:cs="Times New Roman"/>
          <w:sz w:val="24"/>
          <w:szCs w:val="24"/>
        </w:rPr>
      </w:pPr>
    </w:p>
    <w:p w14:paraId="00928363"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Why This Matters</w:t>
      </w:r>
    </w:p>
    <w:p w14:paraId="0FC70C10"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We all understand that education is the fundamental cornerstone in building a strong economy. What happens post education though? With the changeable job market nowadays, a lot of us are beginning to think about whether we want to be our own master or whether we are going to just go with the flow. The Malaysian government has very well responded by providing jobs—it has posted as many as nearly 6 million job opportunities for graduates last year! And that's part of my curiosity: what shapes our choices post-graduation.</w:t>
      </w:r>
    </w:p>
    <w:p w14:paraId="622683E6"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The biggest question I am answering is, "What makes us choose between founding our own business or getting a regular job?" By understanding what drives these decisions, schools and policymakers can do a better job of supporting us as we figure out our futures.</w:t>
      </w:r>
    </w:p>
    <w:p w14:paraId="7A9EFBD6" w14:textId="77777777" w:rsidR="00617B26" w:rsidRDefault="00617B26" w:rsidP="00617B26">
      <w:pPr>
        <w:spacing w:line="360" w:lineRule="auto"/>
        <w:rPr>
          <w:rFonts w:ascii="Times New Roman" w:hAnsi="Times New Roman" w:cs="Times New Roman"/>
          <w:sz w:val="24"/>
          <w:szCs w:val="24"/>
        </w:rPr>
      </w:pPr>
    </w:p>
    <w:p w14:paraId="40302AD7"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How I Did It</w:t>
      </w:r>
    </w:p>
    <w:p w14:paraId="12E85BBD"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So, I have prepared a questionnaire to find out what the students from different universities think in and around Kuala Lumpur and Selangor. I would like to know these respondents and their background, their career aspirations, and importantly, what factors do they consider when choosing a career.</w:t>
      </w:r>
    </w:p>
    <w:p w14:paraId="77142F22" w14:textId="77777777" w:rsidR="00617B26" w:rsidRDefault="00617B26" w:rsidP="00617B26">
      <w:pPr>
        <w:spacing w:line="360" w:lineRule="auto"/>
        <w:rPr>
          <w:rFonts w:ascii="Times New Roman" w:hAnsi="Times New Roman" w:cs="Times New Roman"/>
          <w:sz w:val="24"/>
          <w:szCs w:val="24"/>
        </w:rPr>
      </w:pPr>
    </w:p>
    <w:p w14:paraId="5C612482"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Here's what I found</w:t>
      </w:r>
    </w:p>
    <w:p w14:paraId="15C2847E"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The vast majority of the students (71%) are considering getting a traditional job, that it provides one with some stability and benefits, although almost half of the respondents (48.4%) are open to it as a possible route, since they feel it could be a chance to earn more money and freedom.</w:t>
      </w:r>
    </w:p>
    <w:p w14:paraId="62619383"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Entrepreneurship is thrilling, but it is also considered very risky— that's what 93.5% of the students said. Meanwhile, traditional jobs are secure, but sometimes they are also considered somewhat restrictive by way of salary growth and also to exercise control over what you do.</w:t>
      </w:r>
    </w:p>
    <w:p w14:paraId="5464FC34"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Our educational background and personal interests top the list of factors that influence our career choices, followed by how much do we expect to earn.</w:t>
      </w:r>
    </w:p>
    <w:p w14:paraId="412C3B25" w14:textId="77777777" w:rsidR="00617B26" w:rsidRDefault="00617B26" w:rsidP="00617B26">
      <w:pPr>
        <w:spacing w:line="360" w:lineRule="auto"/>
        <w:rPr>
          <w:rFonts w:ascii="Times New Roman" w:hAnsi="Times New Roman" w:cs="Times New Roman"/>
          <w:sz w:val="24"/>
          <w:szCs w:val="24"/>
        </w:rPr>
      </w:pPr>
    </w:p>
    <w:p w14:paraId="58E5D5A1"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Closing Slide</w:t>
      </w:r>
    </w:p>
    <w:p w14:paraId="04415D81"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Now, what does that really get at? While most of us would rather not eschew a traditional job lacking an interest in major risks and entrepreneurship, this study said. We need, in other words, much better support, both in our schools and from the government, in making the best career choices.</w:t>
      </w:r>
    </w:p>
    <w:p w14:paraId="5AACD370" w14:textId="77777777" w:rsidR="00617B26" w:rsidRDefault="00617B26" w:rsidP="00617B26">
      <w:pPr>
        <w:spacing w:line="360" w:lineRule="auto"/>
        <w:rPr>
          <w:rFonts w:ascii="Times New Roman" w:hAnsi="Times New Roman" w:cs="Times New Roman"/>
          <w:sz w:val="24"/>
          <w:szCs w:val="24"/>
        </w:rPr>
      </w:pPr>
    </w:p>
    <w:p w14:paraId="333844A8"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Thank you so much for listening! I hope this helps you understand the nod of today's graduates.</w:t>
      </w:r>
    </w:p>
    <w:p w14:paraId="36E0CB9B" w14:textId="06307FDA" w:rsidR="003E4DB2" w:rsidRPr="00720E39" w:rsidRDefault="003E4DB2" w:rsidP="00617B26">
      <w:pPr>
        <w:spacing w:line="360" w:lineRule="auto"/>
      </w:pPr>
      <w:r w:rsidRPr="003E4DB2">
        <w:br w:type="page"/>
      </w:r>
    </w:p>
    <w:p w14:paraId="6DBB2333" w14:textId="545F2C07" w:rsidR="003E4DB2" w:rsidRPr="001E4FE6" w:rsidRDefault="003E4DB2" w:rsidP="00CE6743">
      <w:pPr>
        <w:pStyle w:val="Heading1"/>
      </w:pPr>
      <w:bookmarkStart w:id="2" w:name="_Toc174487604"/>
      <w:r w:rsidRPr="001E4FE6">
        <w:lastRenderedPageBreak/>
        <w:t>Task 4</w:t>
      </w:r>
      <w:bookmarkEnd w:id="2"/>
    </w:p>
    <w:p w14:paraId="54D9D9DF" w14:textId="638E78AF" w:rsidR="008F3ED8" w:rsidRDefault="006A2C66" w:rsidP="006A2C66">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t xml:space="preserve">In this study, we used the spreadsheet editor Microsoft Excel and conducted a detailed descriptive statistical analysis of the basic demographic characteristics and employment preferences of the 31 interviewed students to better understand the potential factors affecting their employment choices. </w:t>
      </w:r>
      <w:r w:rsidR="008F3ED8">
        <w:rPr>
          <w:rFonts w:ascii="Times New Roman" w:eastAsiaTheme="minorEastAsia" w:hAnsi="Times New Roman" w:cs="Times New Roman"/>
          <w:sz w:val="24"/>
          <w:szCs w:val="24"/>
          <w:lang w:val="en-MY" w:eastAsia="zh-CN"/>
        </w:rPr>
        <w:t>The convenience sampling method was employed due to the geographical limitations and availability at a given time. In addition, it provides higher accessibility for the researcher for the convenience.</w:t>
      </w:r>
      <w:r w:rsidR="008F3ED8" w:rsidRPr="008F3ED8">
        <w:rPr>
          <w:rFonts w:ascii="Times New Roman" w:eastAsiaTheme="minorEastAsia" w:hAnsi="Times New Roman" w:cs="Times New Roman"/>
          <w:sz w:val="24"/>
          <w:szCs w:val="24"/>
          <w:lang w:val="en-MY" w:eastAsia="zh-CN"/>
        </w:rPr>
        <w:t xml:space="preserve"> </w:t>
      </w:r>
    </w:p>
    <w:p w14:paraId="0D7010CD" w14:textId="1F413D86" w:rsidR="008F3ED8" w:rsidRDefault="008F3ED8" w:rsidP="008F3ED8">
      <w:pPr>
        <w:spacing w:line="360" w:lineRule="auto"/>
        <w:rPr>
          <w:rFonts w:ascii="Times New Roman" w:eastAsiaTheme="minorEastAsia" w:hAnsi="Times New Roman" w:cs="Times New Roman"/>
          <w:sz w:val="24"/>
          <w:szCs w:val="24"/>
          <w:lang w:val="en-MY" w:eastAsia="zh-CN"/>
        </w:rPr>
      </w:pPr>
    </w:p>
    <w:p w14:paraId="24E2083C" w14:textId="70570ACB" w:rsidR="008F3ED8" w:rsidRDefault="008F3ED8" w:rsidP="008F3ED8">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1. Demographic Information</w:t>
      </w:r>
    </w:p>
    <w:p w14:paraId="44AE7E7F" w14:textId="1DB9DDD0" w:rsidR="00A7523C" w:rsidRDefault="006A2C66" w:rsidP="00A6045A">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r w:rsidR="00BF6F36">
        <w:rPr>
          <w:rFonts w:ascii="Times New Roman" w:eastAsiaTheme="minorEastAsia" w:hAnsi="Times New Roman" w:cs="Times New Roman"/>
          <w:sz w:val="24"/>
          <w:szCs w:val="24"/>
          <w:lang w:val="en-MY" w:eastAsia="zh-CN"/>
        </w:rPr>
        <w:t>The demographic analysis revealed that the majority of respondents were aged between 18 and 25 years (96.8</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and predominantly male (67.7</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xml:space="preserve">). </w:t>
      </w:r>
      <w:r w:rsidR="00A7523C">
        <w:rPr>
          <w:rFonts w:ascii="Times New Roman" w:eastAsiaTheme="minorEastAsia" w:hAnsi="Times New Roman" w:cs="Times New Roman"/>
          <w:sz w:val="24"/>
          <w:szCs w:val="24"/>
          <w:lang w:val="en-MY" w:eastAsia="zh-CN"/>
        </w:rPr>
        <w:t>Respondents in this age group are typically in the early stages of career choice, facing a choice between entrepreneurship and traditional employment.</w:t>
      </w:r>
      <w:r w:rsidR="00BF6F36">
        <w:rPr>
          <w:rFonts w:ascii="Times New Roman" w:eastAsiaTheme="minorEastAsia" w:hAnsi="Times New Roman" w:cs="Times New Roman"/>
          <w:sz w:val="24"/>
          <w:szCs w:val="24"/>
          <w:lang w:val="en-MY" w:eastAsia="zh-CN"/>
        </w:rPr>
        <w:t xml:space="preserve"> </w:t>
      </w:r>
    </w:p>
    <w:p w14:paraId="15AAD8B3" w14:textId="5647F9EE" w:rsidR="00A7523C" w:rsidRDefault="00A7523C" w:rsidP="00A6045A">
      <w:pPr>
        <w:spacing w:line="360" w:lineRule="auto"/>
        <w:rPr>
          <w:rFonts w:ascii="Times New Roman" w:eastAsiaTheme="minorEastAsia" w:hAnsi="Times New Roman" w:cs="Times New Roman"/>
          <w:sz w:val="24"/>
          <w:szCs w:val="24"/>
          <w:lang w:val="en-MY" w:eastAsia="zh-CN"/>
        </w:rPr>
      </w:pPr>
    </w:p>
    <w:p w14:paraId="224C146D" w14:textId="4D33AA7E" w:rsidR="00A7523C" w:rsidRDefault="00A7523C" w:rsidP="00A6045A">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t xml:space="preserve">The ethnic distribution results show that </w:t>
      </w:r>
      <w:r w:rsidR="004D34D5">
        <w:rPr>
          <w:rFonts w:ascii="Times New Roman" w:eastAsiaTheme="minorEastAsia" w:hAnsi="Times New Roman" w:cs="Times New Roman"/>
          <w:sz w:val="24"/>
          <w:szCs w:val="24"/>
          <w:lang w:val="en-MY" w:eastAsia="zh-CN"/>
        </w:rPr>
        <w:t>58.1</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of the respondents are Chinese, 2</w:t>
      </w:r>
      <w:r w:rsidR="004D34D5">
        <w:rPr>
          <w:rFonts w:ascii="Times New Roman" w:eastAsiaTheme="minorEastAsia" w:hAnsi="Times New Roman" w:cs="Times New Roman"/>
          <w:sz w:val="24"/>
          <w:szCs w:val="24"/>
          <w:lang w:val="en-MY" w:eastAsia="zh-CN"/>
        </w:rPr>
        <w:t>2.6</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are Malay, 16.</w:t>
      </w:r>
      <w:r w:rsidR="004D34D5">
        <w:rPr>
          <w:rFonts w:ascii="Times New Roman" w:eastAsiaTheme="minorEastAsia" w:hAnsi="Times New Roman" w:cs="Times New Roman"/>
          <w:sz w:val="24"/>
          <w:szCs w:val="24"/>
          <w:lang w:val="en-MY" w:eastAsia="zh-CN"/>
        </w:rPr>
        <w:t>1</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are Indian, </w:t>
      </w:r>
      <w:r w:rsidR="004D34D5">
        <w:rPr>
          <w:rFonts w:ascii="Times New Roman" w:eastAsiaTheme="minorEastAsia" w:hAnsi="Times New Roman" w:cs="Times New Roman"/>
          <w:sz w:val="24"/>
          <w:szCs w:val="24"/>
          <w:lang w:val="en-MY" w:eastAsia="zh-CN"/>
        </w:rPr>
        <w:t>and one</w:t>
      </w:r>
      <w:r>
        <w:rPr>
          <w:rFonts w:ascii="Times New Roman" w:eastAsiaTheme="minorEastAsia" w:hAnsi="Times New Roman" w:cs="Times New Roman"/>
          <w:sz w:val="24"/>
          <w:szCs w:val="24"/>
          <w:lang w:val="en-MY" w:eastAsia="zh-CN"/>
        </w:rPr>
        <w:t xml:space="preserve"> mixed Eurasian descent. This diverse racial composition helps reveal differences in employment preferences and choices among different racial backgrounds, thereby increasing the representativeness and generalisability of the research results.</w:t>
      </w:r>
      <w:r w:rsidR="00BF6F36">
        <w:rPr>
          <w:rFonts w:ascii="Times New Roman" w:eastAsiaTheme="minorEastAsia" w:hAnsi="Times New Roman" w:cs="Times New Roman"/>
          <w:sz w:val="24"/>
          <w:szCs w:val="24"/>
          <w:lang w:val="en-MY" w:eastAsia="zh-CN"/>
        </w:rPr>
        <w:t xml:space="preserve"> A significant proportion of respondents held a Bachelor’s degree (67.7</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with smaller percentages holding a Diploma (19.4</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or Foundation Certificate (12.9</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xml:space="preserve">). </w:t>
      </w:r>
    </w:p>
    <w:p w14:paraId="65D13976" w14:textId="77777777" w:rsidR="004D34D5" w:rsidRDefault="004D34D5" w:rsidP="00A6045A">
      <w:pPr>
        <w:spacing w:line="360" w:lineRule="auto"/>
        <w:rPr>
          <w:rFonts w:ascii="Times New Roman" w:eastAsiaTheme="minorEastAsia" w:hAnsi="Times New Roman" w:cs="Times New Roman"/>
          <w:sz w:val="24"/>
          <w:szCs w:val="24"/>
          <w:lang w:val="en-MY" w:eastAsia="zh-CN"/>
        </w:rPr>
      </w:pPr>
    </w:p>
    <w:p w14:paraId="2A5CF94F" w14:textId="1C85BB9B" w:rsidR="00A6045A" w:rsidRDefault="00A6045A" w:rsidP="00A6045A">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2. Choice Between Entrepreneurship and Traditional Employment</w:t>
      </w:r>
    </w:p>
    <w:p w14:paraId="0D8263FE" w14:textId="753BE297" w:rsidR="00BF6F36" w:rsidRDefault="00BF6F36" w:rsidP="00A6045A">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In exploring students’ career preferences, the analysis indicated that a considerable percentage of respondents (35.5</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expressed a clear interest in starting a business after graduation</w:t>
      </w:r>
      <w:r w:rsidR="00D00F50">
        <w:rPr>
          <w:rFonts w:ascii="Times New Roman" w:eastAsiaTheme="minorEastAsia" w:hAnsi="Times New Roman" w:cs="Times New Roman"/>
          <w:sz w:val="24"/>
          <w:szCs w:val="24"/>
          <w:lang w:val="en-MY" w:eastAsia="zh-CN"/>
        </w:rPr>
        <w:t xml:space="preserve"> while 71% of respondents stated that they planned to find traditional full-time employment after graduation.</w:t>
      </w:r>
      <w:r>
        <w:rPr>
          <w:rFonts w:ascii="Times New Roman" w:eastAsiaTheme="minorEastAsia" w:hAnsi="Times New Roman" w:cs="Times New Roman"/>
          <w:sz w:val="24"/>
          <w:szCs w:val="24"/>
          <w:lang w:val="en-MY" w:eastAsia="zh-CN"/>
        </w:rPr>
        <w:t xml:space="preserve"> </w:t>
      </w:r>
      <w:r w:rsidR="00D00F50">
        <w:rPr>
          <w:rFonts w:ascii="Times New Roman" w:eastAsiaTheme="minorEastAsia" w:hAnsi="Times New Roman" w:cs="Times New Roman"/>
          <w:sz w:val="24"/>
          <w:szCs w:val="24"/>
          <w:lang w:val="en-MY" w:eastAsia="zh-CN"/>
        </w:rPr>
        <w:t>Another</w:t>
      </w:r>
      <w:r>
        <w:rPr>
          <w:rFonts w:ascii="Times New Roman" w:eastAsiaTheme="minorEastAsia" w:hAnsi="Times New Roman" w:cs="Times New Roman"/>
          <w:sz w:val="24"/>
          <w:szCs w:val="24"/>
          <w:lang w:val="en-MY" w:eastAsia="zh-CN"/>
        </w:rPr>
        <w:t xml:space="preserve"> 48.4</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were open to the idea of entrepreneurship, reflecting substantial entrepreneurial intent among the student population</w:t>
      </w:r>
      <w:r w:rsidR="00D00F50">
        <w:rPr>
          <w:rFonts w:ascii="Times New Roman" w:eastAsiaTheme="minorEastAsia" w:hAnsi="Times New Roman" w:cs="Times New Roman"/>
          <w:sz w:val="24"/>
          <w:szCs w:val="24"/>
          <w:lang w:val="en-MY" w:eastAsia="zh-CN"/>
        </w:rPr>
        <w:t>. Conversely, a smaller proportion (19.4%) were not inclined towards entrepreneurship, underscoring the perceived risks and uncertainties associated with this career path.</w:t>
      </w:r>
    </w:p>
    <w:p w14:paraId="23C18BD6" w14:textId="240814B0" w:rsidR="007806EE" w:rsidRDefault="00D00F50" w:rsidP="00D00F50">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p>
    <w:p w14:paraId="72FC76B0" w14:textId="3EC19105" w:rsidR="00D00F50" w:rsidRDefault="00D00F50" w:rsidP="00D00F50">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lastRenderedPageBreak/>
        <w:tab/>
        <w:t>The perceived advantages of entrepreneurship were highlighted by the respondents, with 83.9% identifying the potential for high income as a key motivator, followed by flexibility (77.4%) and high autonomy and the ability to realise personal dreams (45.2%). In contrast, the advantages of traditional employment were characterised by income stability (83.9%), benefits and security (61.3%), clear career development path (54.8%), and work-life balance (32.3%).</w:t>
      </w:r>
    </w:p>
    <w:p w14:paraId="6ED64D2D" w14:textId="0114AFC8" w:rsidR="007806EE" w:rsidRDefault="007806EE" w:rsidP="007806EE">
      <w:pPr>
        <w:spacing w:line="360" w:lineRule="auto"/>
        <w:ind w:firstLine="720"/>
        <w:rPr>
          <w:rFonts w:ascii="Times New Roman" w:eastAsiaTheme="minorEastAsia" w:hAnsi="Times New Roman" w:cs="Times New Roman"/>
          <w:sz w:val="24"/>
          <w:szCs w:val="24"/>
          <w:lang w:val="en-MY" w:eastAsia="zh-CN"/>
        </w:rPr>
      </w:pPr>
    </w:p>
    <w:p w14:paraId="11A84A00" w14:textId="7DDB0136" w:rsidR="00D00F50" w:rsidRDefault="00D00F50" w:rsidP="007806EE">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However, the analysis also revealed significant perceived disadvantages for both career paths. Entrepreneurship was largely viewed as risky (93.5%) and uncertain (87.1%), with financial pressure (54.8%) and long working hours (25.8%) being additional concerns. Traditional employment, on the other hand, was criticised for its slow salary growth (77.4%), , boring work content (</w:t>
      </w:r>
      <w:r w:rsidR="00BE0BFA">
        <w:rPr>
          <w:rFonts w:ascii="Times New Roman" w:eastAsiaTheme="minorEastAsia" w:hAnsi="Times New Roman" w:cs="Times New Roman"/>
          <w:sz w:val="24"/>
          <w:szCs w:val="24"/>
          <w:lang w:val="en-MY" w:eastAsia="zh-CN"/>
        </w:rPr>
        <w:t xml:space="preserve">71%), </w:t>
      </w:r>
      <w:r>
        <w:rPr>
          <w:rFonts w:ascii="Times New Roman" w:eastAsiaTheme="minorEastAsia" w:hAnsi="Times New Roman" w:cs="Times New Roman"/>
          <w:sz w:val="24"/>
          <w:szCs w:val="24"/>
          <w:lang w:val="en-MY" w:eastAsia="zh-CN"/>
        </w:rPr>
        <w:t>lack of autonomy (45.2%) and limited promotion opportunities (45.2%).</w:t>
      </w:r>
    </w:p>
    <w:p w14:paraId="1D0DD2CA" w14:textId="77777777" w:rsidR="007806EE" w:rsidRDefault="007806EE" w:rsidP="007806EE">
      <w:pPr>
        <w:spacing w:line="360" w:lineRule="auto"/>
        <w:ind w:firstLine="720"/>
        <w:rPr>
          <w:rFonts w:ascii="Times New Roman" w:eastAsiaTheme="minorEastAsia" w:hAnsi="Times New Roman" w:cs="Times New Roman"/>
          <w:sz w:val="24"/>
          <w:szCs w:val="24"/>
          <w:lang w:val="en-MY" w:eastAsia="zh-CN"/>
        </w:rPr>
      </w:pPr>
    </w:p>
    <w:p w14:paraId="1C3E225C" w14:textId="77777777" w:rsidR="0041407A" w:rsidRPr="0041407A" w:rsidRDefault="0041407A" w:rsidP="0041407A">
      <w:pPr>
        <w:spacing w:line="259" w:lineRule="auto"/>
        <w:jc w:val="left"/>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3. Influencing Factors</w:t>
      </w:r>
    </w:p>
    <w:p w14:paraId="23A58642" w14:textId="66FC320B" w:rsid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Analy</w:t>
      </w:r>
      <w:r>
        <w:rPr>
          <w:rFonts w:ascii="Times New Roman" w:eastAsiaTheme="minorEastAsia" w:hAnsi="Times New Roman" w:cs="Times New Roman"/>
          <w:sz w:val="24"/>
          <w:szCs w:val="24"/>
          <w:lang w:val="en-MY" w:eastAsia="zh-CN"/>
        </w:rPr>
        <w:t>si</w:t>
      </w:r>
      <w:r w:rsidRPr="0041407A">
        <w:rPr>
          <w:rFonts w:ascii="Times New Roman" w:eastAsiaTheme="minorEastAsia" w:hAnsi="Times New Roman" w:cs="Times New Roman"/>
          <w:sz w:val="24"/>
          <w:szCs w:val="24"/>
          <w:lang w:val="en-MY" w:eastAsia="zh-CN"/>
        </w:rPr>
        <w:t>ng the factors influencing choice of career, it emerged that such important factors as impact on choice of career were educational background, areas of personal interest, and salary level, at 61.3%.</w:t>
      </w:r>
      <w:r>
        <w:rPr>
          <w:rFonts w:ascii="Times New Roman" w:eastAsiaTheme="minorEastAsia" w:hAnsi="Times New Roman" w:cs="Times New Roman"/>
          <w:sz w:val="24"/>
          <w:szCs w:val="24"/>
          <w:lang w:val="en-MY" w:eastAsia="zh-CN"/>
        </w:rPr>
        <w:t xml:space="preserve"> </w:t>
      </w:r>
      <w:r w:rsidRPr="0041407A">
        <w:rPr>
          <w:rFonts w:ascii="Times New Roman" w:eastAsiaTheme="minorEastAsia" w:hAnsi="Times New Roman" w:cs="Times New Roman"/>
          <w:sz w:val="24"/>
          <w:szCs w:val="24"/>
          <w:lang w:val="en-MY" w:eastAsia="zh-CN"/>
        </w:rPr>
        <w:t xml:space="preserve">Other key factors include family background at 48.4% and market demand at 41.9%. It also emerged that there was low participation of students in entrepreneurship-related courses, at 61.3%, while in regard to career planning or employment guidance courses, 64.5% of the respondents categorically indicated non-participation, hence pointing out an area for possible improvement in educational support. </w:t>
      </w:r>
    </w:p>
    <w:p w14:paraId="77F4A10F" w14:textId="77777777" w:rsidR="0041407A" w:rsidRDefault="0041407A" w:rsidP="0041407A">
      <w:pPr>
        <w:spacing w:line="360" w:lineRule="auto"/>
        <w:ind w:firstLine="720"/>
        <w:rPr>
          <w:rFonts w:ascii="Times New Roman" w:eastAsiaTheme="minorEastAsia" w:hAnsi="Times New Roman" w:cs="Times New Roman"/>
          <w:sz w:val="24"/>
          <w:szCs w:val="24"/>
          <w:lang w:val="en-MY" w:eastAsia="zh-CN"/>
        </w:rPr>
      </w:pPr>
    </w:p>
    <w:p w14:paraId="4608E9B2" w14:textId="201C47A1" w:rsid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 xml:space="preserve">On family support, 77.4 % of the respondents clearly stated that their family would support them in starting a business. Meanwhile, when asked if their family would support them in finding a traditional full-time job, 90.3% responded in the affirmative. </w:t>
      </w:r>
    </w:p>
    <w:p w14:paraId="3D35F31D" w14:textId="77777777" w:rsidR="0041407A" w:rsidRDefault="0041407A" w:rsidP="0041407A">
      <w:pPr>
        <w:spacing w:line="360" w:lineRule="auto"/>
        <w:rPr>
          <w:rFonts w:ascii="Times New Roman" w:eastAsiaTheme="minorEastAsia" w:hAnsi="Times New Roman" w:cs="Times New Roman"/>
          <w:sz w:val="24"/>
          <w:szCs w:val="24"/>
          <w:lang w:val="en-MY" w:eastAsia="zh-CN"/>
        </w:rPr>
      </w:pPr>
    </w:p>
    <w:p w14:paraId="3012F7D5" w14:textId="77777777" w:rsidR="0041407A" w:rsidRDefault="0041407A" w:rsidP="0041407A">
      <w:pPr>
        <w:spacing w:line="360" w:lineRule="auto"/>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 xml:space="preserve">4. Entrepreneurial Intention </w:t>
      </w:r>
    </w:p>
    <w:p w14:paraId="4DF911A1" w14:textId="6E8CEB43" w:rsidR="0041407A" w:rsidRP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 xml:space="preserve">On the issue of entrepreneurial intention, the data revealed that a high proportion of students would want to start a business in the next five years if availed of the opportunity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 xml:space="preserve">74.2%), although traditional employment remained a more popular choice if the opportunity </w:t>
      </w:r>
      <w:r w:rsidRPr="0041407A">
        <w:rPr>
          <w:rFonts w:ascii="Times New Roman" w:eastAsiaTheme="minorEastAsia" w:hAnsi="Times New Roman" w:cs="Times New Roman"/>
          <w:sz w:val="24"/>
          <w:szCs w:val="24"/>
          <w:lang w:val="en-MY" w:eastAsia="zh-CN"/>
        </w:rPr>
        <w:lastRenderedPageBreak/>
        <w:t xml:space="preserve">arose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83.9%</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 xml:space="preserve">. In regard to the current education system, a majority felt it did not adequately support student entrepreneurship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64.5%</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 xml:space="preserve">, while the job market was more favourably viewed in supporting traditional employment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67.7%</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w:t>
      </w:r>
    </w:p>
    <w:p w14:paraId="67262933" w14:textId="77777777" w:rsidR="0041407A" w:rsidRPr="0041407A" w:rsidRDefault="0041407A" w:rsidP="0041407A">
      <w:pPr>
        <w:spacing w:line="360" w:lineRule="auto"/>
        <w:rPr>
          <w:rFonts w:ascii="Times New Roman" w:eastAsiaTheme="minorEastAsia" w:hAnsi="Times New Roman" w:cs="Times New Roman"/>
          <w:sz w:val="24"/>
          <w:szCs w:val="24"/>
          <w:lang w:val="en-MY" w:eastAsia="zh-CN"/>
        </w:rPr>
      </w:pPr>
    </w:p>
    <w:p w14:paraId="3E076FF4" w14:textId="77777777" w:rsidR="0041407A" w:rsidRPr="0041407A" w:rsidRDefault="0041407A" w:rsidP="0041407A">
      <w:pPr>
        <w:spacing w:line="360" w:lineRule="auto"/>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5. Open-ended Questions</w:t>
      </w:r>
    </w:p>
    <w:p w14:paraId="3E5EC918" w14:textId="77777777" w:rsidR="0041407A" w:rsidRP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Open-ended questions added further qualitative insights into students' career aspirations and their views on educational support. Suggestions for educational institutions focused mainly on real-life experiences, practice in entrepreneurial activities, and flexibility to let students explore the different paths available. Other factors that seem quite important to respondents in the choice between entrepreneurship and entrepreneurship include balance in risk/reward and the trade-off between stability/potential high income and family support.</w:t>
      </w:r>
    </w:p>
    <w:p w14:paraId="5555754F" w14:textId="77777777" w:rsidR="0041407A" w:rsidRPr="0041407A" w:rsidRDefault="0041407A" w:rsidP="0041407A">
      <w:pPr>
        <w:spacing w:line="360" w:lineRule="auto"/>
        <w:rPr>
          <w:rFonts w:ascii="Times New Roman" w:eastAsiaTheme="minorEastAsia" w:hAnsi="Times New Roman" w:cs="Times New Roman"/>
          <w:sz w:val="24"/>
          <w:szCs w:val="24"/>
          <w:lang w:val="en-MY" w:eastAsia="zh-CN"/>
        </w:rPr>
      </w:pPr>
    </w:p>
    <w:p w14:paraId="1662C582" w14:textId="4A823E80" w:rsidR="00B6180C"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The findings provide insight into students' decision-making processes for careers and, therefore, identify areas in which educational institutions and policy can increase support for a variety of entrepreneurship and traditional employment pathways. Inclusion of qualitative data from open-ended questions will further add depth to the understanding of students' motivations, concerns, and expectations and in large part give details to their rationale for career choices.</w:t>
      </w:r>
      <w:r w:rsidR="00B6180C">
        <w:rPr>
          <w:rFonts w:ascii="Times New Roman" w:eastAsiaTheme="minorEastAsia" w:hAnsi="Times New Roman" w:cs="Times New Roman"/>
          <w:sz w:val="24"/>
          <w:szCs w:val="24"/>
          <w:lang w:val="en-MY" w:eastAsia="zh-CN"/>
        </w:rPr>
        <w:br w:type="page"/>
      </w:r>
    </w:p>
    <w:p w14:paraId="5CF9A1ED" w14:textId="6DF21FAF" w:rsidR="00CE6743" w:rsidRDefault="00CE6743" w:rsidP="00CE6743">
      <w:pPr>
        <w:pStyle w:val="Heading1"/>
      </w:pPr>
      <w:bookmarkStart w:id="3" w:name="_Toc174487605"/>
      <w:r>
        <w:lastRenderedPageBreak/>
        <w:t>References</w:t>
      </w:r>
      <w:bookmarkEnd w:id="3"/>
    </w:p>
    <w:p w14:paraId="76D31DEA" w14:textId="0B80884D"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 xml:space="preserve">Ahmad, N. H. &amp; </w:t>
      </w:r>
      <w:proofErr w:type="spellStart"/>
      <w:r w:rsidRPr="00461007">
        <w:rPr>
          <w:rFonts w:ascii="Times New Roman" w:eastAsiaTheme="minorEastAsia" w:hAnsi="Times New Roman" w:cs="Times New Roman"/>
          <w:sz w:val="24"/>
          <w:szCs w:val="24"/>
          <w:lang w:val="en-MY" w:eastAsia="zh-CN"/>
        </w:rPr>
        <w:t>Seet</w:t>
      </w:r>
      <w:proofErr w:type="spellEnd"/>
      <w:r w:rsidRPr="00461007">
        <w:rPr>
          <w:rFonts w:ascii="Times New Roman" w:eastAsiaTheme="minorEastAsia" w:hAnsi="Times New Roman" w:cs="Times New Roman"/>
          <w:sz w:val="24"/>
          <w:szCs w:val="24"/>
          <w:lang w:val="en-MY" w:eastAsia="zh-CN"/>
        </w:rPr>
        <w:t>, P.-S., 2009. Dissecting Behaviours Associated with Business Failure: A Qualitative Study of SME Owners in Malaysia and Australia. Asian Social Science, 5(9).</w:t>
      </w:r>
    </w:p>
    <w:p w14:paraId="1C2F8E39" w14:textId="71374929"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D451DD">
        <w:rPr>
          <w:rFonts w:ascii="Times New Roman" w:eastAsiaTheme="minorEastAsia" w:hAnsi="Times New Roman" w:cs="Times New Roman"/>
          <w:sz w:val="24"/>
          <w:szCs w:val="24"/>
          <w:lang w:val="en-MY" w:eastAsia="zh-CN"/>
        </w:rPr>
        <w:t>Ambad</w:t>
      </w:r>
      <w:proofErr w:type="spellEnd"/>
      <w:r w:rsidRPr="00D451DD">
        <w:rPr>
          <w:rFonts w:ascii="Times New Roman" w:eastAsiaTheme="minorEastAsia" w:hAnsi="Times New Roman" w:cs="Times New Roman"/>
          <w:sz w:val="24"/>
          <w:szCs w:val="24"/>
          <w:lang w:val="en-MY" w:eastAsia="zh-CN"/>
        </w:rPr>
        <w:t>, S.N.A., Andrew, J.V. and Awang Amit, D.H.D., 2020. Growth challenges of SMEs: empirical evidence in Sabah, Malaysia. ASEAN Entrepreneurship Journal (AEJ), 6(1), pp.8-14.</w:t>
      </w:r>
    </w:p>
    <w:p w14:paraId="70FEA7D9" w14:textId="3B1757F0"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r w:rsidRPr="00596B8B">
        <w:rPr>
          <w:rFonts w:ascii="Times New Roman" w:eastAsiaTheme="minorEastAsia" w:hAnsi="Times New Roman" w:cs="Times New Roman"/>
          <w:sz w:val="24"/>
          <w:szCs w:val="24"/>
          <w:lang w:val="en-MY" w:eastAsia="zh-CN"/>
        </w:rPr>
        <w:t xml:space="preserve">Bruton, G.D., Ahlstrom, D. and </w:t>
      </w:r>
      <w:proofErr w:type="spellStart"/>
      <w:r w:rsidRPr="00596B8B">
        <w:rPr>
          <w:rFonts w:ascii="Times New Roman" w:eastAsiaTheme="minorEastAsia" w:hAnsi="Times New Roman" w:cs="Times New Roman"/>
          <w:sz w:val="24"/>
          <w:szCs w:val="24"/>
          <w:lang w:val="en-MY" w:eastAsia="zh-CN"/>
        </w:rPr>
        <w:t>Obloj</w:t>
      </w:r>
      <w:proofErr w:type="spellEnd"/>
      <w:r w:rsidRPr="00596B8B">
        <w:rPr>
          <w:rFonts w:ascii="Times New Roman" w:eastAsiaTheme="minorEastAsia" w:hAnsi="Times New Roman" w:cs="Times New Roman"/>
          <w:sz w:val="24"/>
          <w:szCs w:val="24"/>
          <w:lang w:val="en-MY" w:eastAsia="zh-CN"/>
        </w:rPr>
        <w:t>, K., 2008. Entrepreneurship in emerging economies: Where are we today and where should the research go in the future. Entrepreneurship theory and practice, 32(1), pp.1-14.</w:t>
      </w:r>
    </w:p>
    <w:p w14:paraId="522E2B71" w14:textId="77777777"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596B8B">
        <w:rPr>
          <w:rFonts w:ascii="Times New Roman" w:eastAsiaTheme="minorEastAsia" w:hAnsi="Times New Roman" w:cs="Times New Roman"/>
          <w:sz w:val="24"/>
          <w:szCs w:val="24"/>
          <w:lang w:val="en-MY" w:eastAsia="zh-CN"/>
        </w:rPr>
        <w:t>Davidsson</w:t>
      </w:r>
      <w:proofErr w:type="spellEnd"/>
      <w:r w:rsidRPr="00596B8B">
        <w:rPr>
          <w:rFonts w:ascii="Times New Roman" w:eastAsiaTheme="minorEastAsia" w:hAnsi="Times New Roman" w:cs="Times New Roman"/>
          <w:sz w:val="24"/>
          <w:szCs w:val="24"/>
          <w:lang w:val="en-MY" w:eastAsia="zh-CN"/>
        </w:rPr>
        <w:t>, P. and Honig, B., 2003. The role of social and human capital among nascent entrepreneurs. Journal of business venturing, 18(3), pp.301-331.</w:t>
      </w:r>
    </w:p>
    <w:p w14:paraId="676FF00E" w14:textId="6A54CC4A"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Cook, J., 2015. A six-stage business continuity and disaster recovery planning cycle. SAM Advanced Management Journal, 80(3), p. 23+.</w:t>
      </w:r>
    </w:p>
    <w:p w14:paraId="4C5930A3" w14:textId="77777777"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 xml:space="preserve">Department of Statistics Malaysia, 2023. Graduates Statistics 2022, </w:t>
      </w:r>
      <w:proofErr w:type="spellStart"/>
      <w:r w:rsidRPr="00461007">
        <w:rPr>
          <w:rFonts w:ascii="Times New Roman" w:eastAsiaTheme="minorEastAsia" w:hAnsi="Times New Roman" w:cs="Times New Roman"/>
          <w:sz w:val="24"/>
          <w:szCs w:val="24"/>
          <w:lang w:val="en-MY" w:eastAsia="zh-CN"/>
        </w:rPr>
        <w:t>s.l.</w:t>
      </w:r>
      <w:proofErr w:type="spellEnd"/>
      <w:r w:rsidRPr="00461007">
        <w:rPr>
          <w:rFonts w:ascii="Times New Roman" w:eastAsiaTheme="minorEastAsia" w:hAnsi="Times New Roman" w:cs="Times New Roman"/>
          <w:sz w:val="24"/>
          <w:szCs w:val="24"/>
          <w:lang w:val="en-MY" w:eastAsia="zh-CN"/>
        </w:rPr>
        <w:t>: Department of</w:t>
      </w:r>
      <w:r>
        <w:rPr>
          <w:rFonts w:ascii="Times New Roman" w:eastAsiaTheme="minorEastAsia" w:hAnsi="Times New Roman" w:cs="Times New Roman"/>
          <w:sz w:val="24"/>
          <w:szCs w:val="24"/>
          <w:lang w:val="en-MY" w:eastAsia="zh-CN"/>
        </w:rPr>
        <w:t xml:space="preserve"> </w:t>
      </w:r>
      <w:r w:rsidRPr="00461007">
        <w:rPr>
          <w:rFonts w:ascii="Times New Roman" w:eastAsiaTheme="minorEastAsia" w:hAnsi="Times New Roman" w:cs="Times New Roman"/>
          <w:sz w:val="24"/>
          <w:szCs w:val="24"/>
          <w:lang w:val="en-MY" w:eastAsia="zh-CN"/>
        </w:rPr>
        <w:t>Statistics Malaysia.</w:t>
      </w:r>
    </w:p>
    <w:p w14:paraId="14ABB81B" w14:textId="77777777"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 xml:space="preserve">Department of Statistics Malaysia, 2024. Micro, Small and Medium Enterprises 2023, </w:t>
      </w:r>
      <w:proofErr w:type="spellStart"/>
      <w:r w:rsidRPr="00461007">
        <w:rPr>
          <w:rFonts w:ascii="Times New Roman" w:eastAsiaTheme="minorEastAsia" w:hAnsi="Times New Roman" w:cs="Times New Roman"/>
          <w:sz w:val="24"/>
          <w:szCs w:val="24"/>
          <w:lang w:val="en-MY" w:eastAsia="zh-CN"/>
        </w:rPr>
        <w:t>s.l.</w:t>
      </w:r>
      <w:proofErr w:type="spellEnd"/>
      <w:r w:rsidRPr="00461007">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w:t>
      </w:r>
      <w:r w:rsidRPr="00461007">
        <w:rPr>
          <w:rFonts w:ascii="Times New Roman" w:eastAsiaTheme="minorEastAsia" w:hAnsi="Times New Roman" w:cs="Times New Roman"/>
          <w:sz w:val="24"/>
          <w:szCs w:val="24"/>
          <w:lang w:val="en-MY" w:eastAsia="zh-CN"/>
        </w:rPr>
        <w:t>Department of Statistics Malaysia.</w:t>
      </w:r>
    </w:p>
    <w:p w14:paraId="1AC2A3F3"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D451DD">
        <w:rPr>
          <w:rFonts w:ascii="Times New Roman" w:eastAsiaTheme="minorEastAsia" w:hAnsi="Times New Roman" w:cs="Times New Roman"/>
          <w:sz w:val="24"/>
          <w:szCs w:val="24"/>
          <w:lang w:val="en-MY" w:eastAsia="zh-CN"/>
        </w:rPr>
        <w:t>Fabeil</w:t>
      </w:r>
      <w:proofErr w:type="spellEnd"/>
      <w:r w:rsidRPr="00D451DD">
        <w:rPr>
          <w:rFonts w:ascii="Times New Roman" w:eastAsiaTheme="minorEastAsia" w:hAnsi="Times New Roman" w:cs="Times New Roman"/>
          <w:sz w:val="24"/>
          <w:szCs w:val="24"/>
          <w:lang w:val="en-MY" w:eastAsia="zh-CN"/>
        </w:rPr>
        <w:t xml:space="preserve">, N.F., </w:t>
      </w:r>
      <w:proofErr w:type="spellStart"/>
      <w:r w:rsidRPr="00D451DD">
        <w:rPr>
          <w:rFonts w:ascii="Times New Roman" w:eastAsiaTheme="minorEastAsia" w:hAnsi="Times New Roman" w:cs="Times New Roman"/>
          <w:sz w:val="24"/>
          <w:szCs w:val="24"/>
          <w:lang w:val="en-MY" w:eastAsia="zh-CN"/>
        </w:rPr>
        <w:t>Pazim</w:t>
      </w:r>
      <w:proofErr w:type="spellEnd"/>
      <w:r w:rsidRPr="00D451DD">
        <w:rPr>
          <w:rFonts w:ascii="Times New Roman" w:eastAsiaTheme="minorEastAsia" w:hAnsi="Times New Roman" w:cs="Times New Roman"/>
          <w:sz w:val="24"/>
          <w:szCs w:val="24"/>
          <w:lang w:val="en-MY" w:eastAsia="zh-CN"/>
        </w:rPr>
        <w:t xml:space="preserve">, K.H. and </w:t>
      </w:r>
      <w:proofErr w:type="spellStart"/>
      <w:r w:rsidRPr="00D451DD">
        <w:rPr>
          <w:rFonts w:ascii="Times New Roman" w:eastAsiaTheme="minorEastAsia" w:hAnsi="Times New Roman" w:cs="Times New Roman"/>
          <w:sz w:val="24"/>
          <w:szCs w:val="24"/>
          <w:lang w:val="en-MY" w:eastAsia="zh-CN"/>
        </w:rPr>
        <w:t>Langgat</w:t>
      </w:r>
      <w:proofErr w:type="spellEnd"/>
      <w:r w:rsidRPr="00D451DD">
        <w:rPr>
          <w:rFonts w:ascii="Times New Roman" w:eastAsiaTheme="minorEastAsia" w:hAnsi="Times New Roman" w:cs="Times New Roman"/>
          <w:sz w:val="24"/>
          <w:szCs w:val="24"/>
          <w:lang w:val="en-MY" w:eastAsia="zh-CN"/>
        </w:rPr>
        <w:t>, J., 2020. The impact of Covid-19 pandemic crisis on micro-enterprises: Entrepreneurs’ perspective on business continuity and recovery strategy. Journal of Economics and Business, 3(2).</w:t>
      </w:r>
    </w:p>
    <w:p w14:paraId="38186756"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lastRenderedPageBreak/>
        <w:t xml:space="preserve">Greene, F.J. and </w:t>
      </w:r>
      <w:proofErr w:type="spellStart"/>
      <w:r w:rsidRPr="00D451DD">
        <w:rPr>
          <w:rFonts w:ascii="Times New Roman" w:eastAsiaTheme="minorEastAsia" w:hAnsi="Times New Roman" w:cs="Times New Roman"/>
          <w:sz w:val="24"/>
          <w:szCs w:val="24"/>
          <w:lang w:val="en-MY" w:eastAsia="zh-CN"/>
        </w:rPr>
        <w:t>Saridakis</w:t>
      </w:r>
      <w:proofErr w:type="spellEnd"/>
      <w:r w:rsidRPr="00D451DD">
        <w:rPr>
          <w:rFonts w:ascii="Times New Roman" w:eastAsiaTheme="minorEastAsia" w:hAnsi="Times New Roman" w:cs="Times New Roman"/>
          <w:sz w:val="24"/>
          <w:szCs w:val="24"/>
          <w:lang w:val="en-MY" w:eastAsia="zh-CN"/>
        </w:rPr>
        <w:t>, G., 2007. Understanding the factors influencing graduate entrepreneurship. National Council for Graduate Entrepreneurship Research Report, 1(2007), pp.10-1.</w:t>
      </w:r>
    </w:p>
    <w:p w14:paraId="1B4121B7" w14:textId="77777777"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 xml:space="preserve">Hébert, R. F. &amp; Link, A. N., 2009. A History of Entrepreneurship. </w:t>
      </w:r>
      <w:proofErr w:type="spellStart"/>
      <w:r w:rsidRPr="00461007">
        <w:rPr>
          <w:rFonts w:ascii="Times New Roman" w:eastAsiaTheme="minorEastAsia" w:hAnsi="Times New Roman" w:cs="Times New Roman"/>
          <w:sz w:val="24"/>
          <w:szCs w:val="24"/>
          <w:lang w:val="en-MY" w:eastAsia="zh-CN"/>
        </w:rPr>
        <w:t>s.l.:Routledge</w:t>
      </w:r>
      <w:proofErr w:type="spellEnd"/>
      <w:r w:rsidRPr="00461007">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w:t>
      </w:r>
      <w:r w:rsidRPr="00461007">
        <w:rPr>
          <w:rFonts w:ascii="Times New Roman" w:eastAsiaTheme="minorEastAsia" w:hAnsi="Times New Roman" w:cs="Times New Roman"/>
          <w:sz w:val="24"/>
          <w:szCs w:val="24"/>
          <w:lang w:val="en-MY" w:eastAsia="zh-CN"/>
        </w:rPr>
        <w:t xml:space="preserve">Portal </w:t>
      </w:r>
      <w:proofErr w:type="spellStart"/>
      <w:r w:rsidRPr="00461007">
        <w:rPr>
          <w:rFonts w:ascii="Times New Roman" w:eastAsiaTheme="minorEastAsia" w:hAnsi="Times New Roman" w:cs="Times New Roman"/>
          <w:sz w:val="24"/>
          <w:szCs w:val="24"/>
          <w:lang w:val="en-MY" w:eastAsia="zh-CN"/>
        </w:rPr>
        <w:t>MyGovernment</w:t>
      </w:r>
      <w:proofErr w:type="spellEnd"/>
      <w:r w:rsidRPr="00461007">
        <w:rPr>
          <w:rFonts w:ascii="Times New Roman" w:eastAsiaTheme="minorEastAsia" w:hAnsi="Times New Roman" w:cs="Times New Roman"/>
          <w:sz w:val="24"/>
          <w:szCs w:val="24"/>
          <w:lang w:val="en-MY" w:eastAsia="zh-CN"/>
        </w:rPr>
        <w:t>, 2024. Undergoing Entrepreneurship Training. [Online] Available at: https://www.malaysia.gov.my/portal/content/27540</w:t>
      </w:r>
    </w:p>
    <w:p w14:paraId="2CB72A4C"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 xml:space="preserve">Jayasekara, B.E.A., Fernando, P.N.D. and </w:t>
      </w:r>
      <w:proofErr w:type="spellStart"/>
      <w:r w:rsidRPr="00D451DD">
        <w:rPr>
          <w:rFonts w:ascii="Times New Roman" w:eastAsiaTheme="minorEastAsia" w:hAnsi="Times New Roman" w:cs="Times New Roman"/>
          <w:sz w:val="24"/>
          <w:szCs w:val="24"/>
          <w:lang w:val="en-MY" w:eastAsia="zh-CN"/>
        </w:rPr>
        <w:t>Ranjani</w:t>
      </w:r>
      <w:proofErr w:type="spellEnd"/>
      <w:r w:rsidRPr="00D451DD">
        <w:rPr>
          <w:rFonts w:ascii="Times New Roman" w:eastAsiaTheme="minorEastAsia" w:hAnsi="Times New Roman" w:cs="Times New Roman"/>
          <w:sz w:val="24"/>
          <w:szCs w:val="24"/>
          <w:lang w:val="en-MY" w:eastAsia="zh-CN"/>
        </w:rPr>
        <w:t>, R.P.C., 2020. A systematic literature review on business failure of small and medium enterprises (SME). Journal of Management, 15(1).</w:t>
      </w:r>
    </w:p>
    <w:p w14:paraId="09DE5DA9"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D451DD">
        <w:rPr>
          <w:rFonts w:ascii="Times New Roman" w:eastAsiaTheme="minorEastAsia" w:hAnsi="Times New Roman" w:cs="Times New Roman"/>
          <w:sz w:val="24"/>
          <w:szCs w:val="24"/>
          <w:lang w:val="en-MY" w:eastAsia="zh-CN"/>
        </w:rPr>
        <w:t>Killingberg</w:t>
      </w:r>
      <w:proofErr w:type="spellEnd"/>
      <w:r w:rsidRPr="00D451DD">
        <w:rPr>
          <w:rFonts w:ascii="Times New Roman" w:eastAsiaTheme="minorEastAsia" w:hAnsi="Times New Roman" w:cs="Times New Roman"/>
          <w:sz w:val="24"/>
          <w:szCs w:val="24"/>
          <w:lang w:val="en-MY" w:eastAsia="zh-CN"/>
        </w:rPr>
        <w:t xml:space="preserve">, N.M., </w:t>
      </w:r>
      <w:proofErr w:type="spellStart"/>
      <w:r w:rsidRPr="00D451DD">
        <w:rPr>
          <w:rFonts w:ascii="Times New Roman" w:eastAsiaTheme="minorEastAsia" w:hAnsi="Times New Roman" w:cs="Times New Roman"/>
          <w:sz w:val="24"/>
          <w:szCs w:val="24"/>
          <w:lang w:val="en-MY" w:eastAsia="zh-CN"/>
        </w:rPr>
        <w:t>Kubberød</w:t>
      </w:r>
      <w:proofErr w:type="spellEnd"/>
      <w:r w:rsidRPr="00D451DD">
        <w:rPr>
          <w:rFonts w:ascii="Times New Roman" w:eastAsiaTheme="minorEastAsia" w:hAnsi="Times New Roman" w:cs="Times New Roman"/>
          <w:sz w:val="24"/>
          <w:szCs w:val="24"/>
          <w:lang w:val="en-MY" w:eastAsia="zh-CN"/>
        </w:rPr>
        <w:t xml:space="preserve">, E. and </w:t>
      </w:r>
      <w:proofErr w:type="spellStart"/>
      <w:r w:rsidRPr="00D451DD">
        <w:rPr>
          <w:rFonts w:ascii="Times New Roman" w:eastAsiaTheme="minorEastAsia" w:hAnsi="Times New Roman" w:cs="Times New Roman"/>
          <w:sz w:val="24"/>
          <w:szCs w:val="24"/>
          <w:lang w:val="en-MY" w:eastAsia="zh-CN"/>
        </w:rPr>
        <w:t>Blenker</w:t>
      </w:r>
      <w:proofErr w:type="spellEnd"/>
      <w:r w:rsidRPr="00D451DD">
        <w:rPr>
          <w:rFonts w:ascii="Times New Roman" w:eastAsiaTheme="minorEastAsia" w:hAnsi="Times New Roman" w:cs="Times New Roman"/>
          <w:sz w:val="24"/>
          <w:szCs w:val="24"/>
          <w:lang w:val="en-MY" w:eastAsia="zh-CN"/>
        </w:rPr>
        <w:t>, P., 2021. Preparing for a future career through entrepreneurship education: Towards a research agenda. Industry and Higher Education, 35(6), pp.713-724.</w:t>
      </w:r>
    </w:p>
    <w:p w14:paraId="32BBCAC7"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D451DD">
        <w:rPr>
          <w:rFonts w:ascii="Times New Roman" w:eastAsiaTheme="minorEastAsia" w:hAnsi="Times New Roman" w:cs="Times New Roman"/>
          <w:sz w:val="24"/>
          <w:szCs w:val="24"/>
          <w:lang w:val="en-MY" w:eastAsia="zh-CN"/>
        </w:rPr>
        <w:t>Kolvereid</w:t>
      </w:r>
      <w:proofErr w:type="spellEnd"/>
      <w:r w:rsidRPr="00D451DD">
        <w:rPr>
          <w:rFonts w:ascii="Times New Roman" w:eastAsiaTheme="minorEastAsia" w:hAnsi="Times New Roman" w:cs="Times New Roman"/>
          <w:sz w:val="24"/>
          <w:szCs w:val="24"/>
          <w:lang w:val="en-MY" w:eastAsia="zh-CN"/>
        </w:rPr>
        <w:t>, L. and Moen, Ø., 1997. Entrepreneurship among business graduates: does a major in entrepreneurship make a difference?. Journal of European industrial training, 21(4), pp.154-160.</w:t>
      </w:r>
    </w:p>
    <w:p w14:paraId="695EF87A"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McLarty, R., 2005. Entrepreneurship among graduates: Towards a measured response. Journal of Management Development, 24(3), pp.223-238.</w:t>
      </w:r>
    </w:p>
    <w:p w14:paraId="7B6F4565"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D451DD">
        <w:rPr>
          <w:rFonts w:ascii="Times New Roman" w:eastAsiaTheme="minorEastAsia" w:hAnsi="Times New Roman" w:cs="Times New Roman"/>
          <w:sz w:val="24"/>
          <w:szCs w:val="24"/>
          <w:lang w:val="en-MY" w:eastAsia="zh-CN"/>
        </w:rPr>
        <w:t>Naudé</w:t>
      </w:r>
      <w:proofErr w:type="spellEnd"/>
      <w:r w:rsidRPr="00D451DD">
        <w:rPr>
          <w:rFonts w:ascii="Times New Roman" w:eastAsiaTheme="minorEastAsia" w:hAnsi="Times New Roman" w:cs="Times New Roman"/>
          <w:sz w:val="24"/>
          <w:szCs w:val="24"/>
          <w:lang w:val="en-MY" w:eastAsia="zh-CN"/>
        </w:rPr>
        <w:t>, W., 2013. Entrepreneurship and economic development: Theory, evidence and policy. Evidence and Policy. IZA Discussion Paper, (7507).</w:t>
      </w:r>
    </w:p>
    <w:p w14:paraId="76C6352A"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D451DD">
        <w:rPr>
          <w:rFonts w:ascii="Times New Roman" w:eastAsiaTheme="minorEastAsia" w:hAnsi="Times New Roman" w:cs="Times New Roman"/>
          <w:sz w:val="24"/>
          <w:szCs w:val="24"/>
          <w:lang w:val="en-MY" w:eastAsia="zh-CN"/>
        </w:rPr>
        <w:t>Premand</w:t>
      </w:r>
      <w:proofErr w:type="spellEnd"/>
      <w:r w:rsidRPr="00D451DD">
        <w:rPr>
          <w:rFonts w:ascii="Times New Roman" w:eastAsiaTheme="minorEastAsia" w:hAnsi="Times New Roman" w:cs="Times New Roman"/>
          <w:sz w:val="24"/>
          <w:szCs w:val="24"/>
          <w:lang w:val="en-MY" w:eastAsia="zh-CN"/>
        </w:rPr>
        <w:t xml:space="preserve">, P., Brodmann, S., Almeida, R., </w:t>
      </w:r>
      <w:proofErr w:type="spellStart"/>
      <w:r w:rsidRPr="00D451DD">
        <w:rPr>
          <w:rFonts w:ascii="Times New Roman" w:eastAsiaTheme="minorEastAsia" w:hAnsi="Times New Roman" w:cs="Times New Roman"/>
          <w:sz w:val="24"/>
          <w:szCs w:val="24"/>
          <w:lang w:val="en-MY" w:eastAsia="zh-CN"/>
        </w:rPr>
        <w:t>Grun</w:t>
      </w:r>
      <w:proofErr w:type="spellEnd"/>
      <w:r w:rsidRPr="00D451DD">
        <w:rPr>
          <w:rFonts w:ascii="Times New Roman" w:eastAsiaTheme="minorEastAsia" w:hAnsi="Times New Roman" w:cs="Times New Roman"/>
          <w:sz w:val="24"/>
          <w:szCs w:val="24"/>
          <w:lang w:val="en-MY" w:eastAsia="zh-CN"/>
        </w:rPr>
        <w:t xml:space="preserve">, R. and </w:t>
      </w:r>
      <w:proofErr w:type="spellStart"/>
      <w:r w:rsidRPr="00D451DD">
        <w:rPr>
          <w:rFonts w:ascii="Times New Roman" w:eastAsiaTheme="minorEastAsia" w:hAnsi="Times New Roman" w:cs="Times New Roman"/>
          <w:sz w:val="24"/>
          <w:szCs w:val="24"/>
          <w:lang w:val="en-MY" w:eastAsia="zh-CN"/>
        </w:rPr>
        <w:t>Barouni</w:t>
      </w:r>
      <w:proofErr w:type="spellEnd"/>
      <w:r w:rsidRPr="00D451DD">
        <w:rPr>
          <w:rFonts w:ascii="Times New Roman" w:eastAsiaTheme="minorEastAsia" w:hAnsi="Times New Roman" w:cs="Times New Roman"/>
          <w:sz w:val="24"/>
          <w:szCs w:val="24"/>
          <w:lang w:val="en-MY" w:eastAsia="zh-CN"/>
        </w:rPr>
        <w:t>, M., 2016. Entrepreneurship education and entry into self-employment among university graduates. World Development, 77, pp.311-327.</w:t>
      </w:r>
    </w:p>
    <w:p w14:paraId="2CF287AB" w14:textId="5BB77659"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proofErr w:type="spellStart"/>
      <w:r w:rsidRPr="00D451DD">
        <w:rPr>
          <w:rFonts w:ascii="Times New Roman" w:eastAsiaTheme="minorEastAsia" w:hAnsi="Times New Roman" w:cs="Times New Roman"/>
          <w:sz w:val="24"/>
          <w:szCs w:val="24"/>
          <w:lang w:val="en-MY" w:eastAsia="zh-CN"/>
        </w:rPr>
        <w:lastRenderedPageBreak/>
        <w:t>Ramadani</w:t>
      </w:r>
      <w:proofErr w:type="spellEnd"/>
      <w:r w:rsidRPr="00D451DD">
        <w:rPr>
          <w:rFonts w:ascii="Times New Roman" w:eastAsiaTheme="minorEastAsia" w:hAnsi="Times New Roman" w:cs="Times New Roman"/>
          <w:sz w:val="24"/>
          <w:szCs w:val="24"/>
          <w:lang w:val="en-MY" w:eastAsia="zh-CN"/>
        </w:rPr>
        <w:t xml:space="preserve">, V., Rahman, M.M., </w:t>
      </w:r>
      <w:proofErr w:type="spellStart"/>
      <w:r w:rsidRPr="00D451DD">
        <w:rPr>
          <w:rFonts w:ascii="Times New Roman" w:eastAsiaTheme="minorEastAsia" w:hAnsi="Times New Roman" w:cs="Times New Roman"/>
          <w:sz w:val="24"/>
          <w:szCs w:val="24"/>
          <w:lang w:val="en-MY" w:eastAsia="zh-CN"/>
        </w:rPr>
        <w:t>Salamzadeh</w:t>
      </w:r>
      <w:proofErr w:type="spellEnd"/>
      <w:r w:rsidRPr="00D451DD">
        <w:rPr>
          <w:rFonts w:ascii="Times New Roman" w:eastAsiaTheme="minorEastAsia" w:hAnsi="Times New Roman" w:cs="Times New Roman"/>
          <w:sz w:val="24"/>
          <w:szCs w:val="24"/>
          <w:lang w:val="en-MY" w:eastAsia="zh-CN"/>
        </w:rPr>
        <w:t xml:space="preserve">, A., </w:t>
      </w:r>
      <w:proofErr w:type="spellStart"/>
      <w:r w:rsidRPr="00D451DD">
        <w:rPr>
          <w:rFonts w:ascii="Times New Roman" w:eastAsiaTheme="minorEastAsia" w:hAnsi="Times New Roman" w:cs="Times New Roman"/>
          <w:sz w:val="24"/>
          <w:szCs w:val="24"/>
          <w:lang w:val="en-MY" w:eastAsia="zh-CN"/>
        </w:rPr>
        <w:t>Rahaman</w:t>
      </w:r>
      <w:proofErr w:type="spellEnd"/>
      <w:r w:rsidRPr="00D451DD">
        <w:rPr>
          <w:rFonts w:ascii="Times New Roman" w:eastAsiaTheme="minorEastAsia" w:hAnsi="Times New Roman" w:cs="Times New Roman"/>
          <w:sz w:val="24"/>
          <w:szCs w:val="24"/>
          <w:lang w:val="en-MY" w:eastAsia="zh-CN"/>
        </w:rPr>
        <w:t>, M.S. and Abazi-</w:t>
      </w:r>
      <w:proofErr w:type="spellStart"/>
      <w:r w:rsidRPr="00D451DD">
        <w:rPr>
          <w:rFonts w:ascii="Times New Roman" w:eastAsiaTheme="minorEastAsia" w:hAnsi="Times New Roman" w:cs="Times New Roman"/>
          <w:sz w:val="24"/>
          <w:szCs w:val="24"/>
          <w:lang w:val="en-MY" w:eastAsia="zh-CN"/>
        </w:rPr>
        <w:t>Alili</w:t>
      </w:r>
      <w:proofErr w:type="spellEnd"/>
      <w:r w:rsidRPr="00D451DD">
        <w:rPr>
          <w:rFonts w:ascii="Times New Roman" w:eastAsiaTheme="minorEastAsia" w:hAnsi="Times New Roman" w:cs="Times New Roman"/>
          <w:sz w:val="24"/>
          <w:szCs w:val="24"/>
          <w:lang w:val="en-MY" w:eastAsia="zh-CN"/>
        </w:rPr>
        <w:t>, H., 2022. Entrepreneurship education and graduates' entrepreneurial intentions: Does gender matter? A multi-group analysis using AMOS. Technological Forecasting and Social Change, 180, p.121693.</w:t>
      </w:r>
    </w:p>
    <w:p w14:paraId="28440E06" w14:textId="05E2B276"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r w:rsidRPr="00596B8B">
        <w:rPr>
          <w:rFonts w:ascii="Times New Roman" w:eastAsiaTheme="minorEastAsia" w:hAnsi="Times New Roman" w:cs="Times New Roman"/>
          <w:sz w:val="24"/>
          <w:szCs w:val="24"/>
          <w:lang w:val="en-MY" w:eastAsia="zh-CN"/>
        </w:rPr>
        <w:t>Shane, S. and Venkataraman, S., 2000. The promise of entrepreneurship as a field of research. Academy of management review, 25(1), pp.217-226.</w:t>
      </w:r>
    </w:p>
    <w:p w14:paraId="6F4B64E3" w14:textId="6C6E3F5D"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Yuan, C.H., Wang, D., Mao, C. and Wu, F., 2020. An empirical comparison of graduate entrepreneurs and graduate employees based on graduate entrepreneurship education and career development. Sustainability, 12(24), p.10563.</w:t>
      </w:r>
    </w:p>
    <w:p w14:paraId="5C81D0E3" w14:textId="545DFDEF"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r w:rsidRPr="00596B8B">
        <w:rPr>
          <w:rFonts w:ascii="Times New Roman" w:eastAsiaTheme="minorEastAsia" w:hAnsi="Times New Roman" w:cs="Times New Roman"/>
          <w:sz w:val="24"/>
          <w:szCs w:val="24"/>
          <w:lang w:val="en-MY" w:eastAsia="zh-CN"/>
        </w:rPr>
        <w:t xml:space="preserve">Zahra, S.A., 1996. </w:t>
      </w:r>
      <w:proofErr w:type="spellStart"/>
      <w:r w:rsidRPr="00596B8B">
        <w:rPr>
          <w:rFonts w:ascii="Times New Roman" w:eastAsiaTheme="minorEastAsia" w:hAnsi="Times New Roman" w:cs="Times New Roman"/>
          <w:sz w:val="24"/>
          <w:szCs w:val="24"/>
          <w:lang w:val="en-MY" w:eastAsia="zh-CN"/>
        </w:rPr>
        <w:t>Goverance</w:t>
      </w:r>
      <w:proofErr w:type="spellEnd"/>
      <w:r w:rsidRPr="00596B8B">
        <w:rPr>
          <w:rFonts w:ascii="Times New Roman" w:eastAsiaTheme="minorEastAsia" w:hAnsi="Times New Roman" w:cs="Times New Roman"/>
          <w:sz w:val="24"/>
          <w:szCs w:val="24"/>
          <w:lang w:val="en-MY" w:eastAsia="zh-CN"/>
        </w:rPr>
        <w:t>, ownership, and corporate entrepreneurship: The moderating impact of industry technological opportunities. Academy of management journal, 39(6), pp.1713-1735.</w:t>
      </w:r>
    </w:p>
    <w:p w14:paraId="0B7A4AB0" w14:textId="77777777" w:rsidR="00D451DD" w:rsidRPr="000259EA" w:rsidRDefault="00D451DD" w:rsidP="003E4DB2">
      <w:pPr>
        <w:spacing w:line="360" w:lineRule="auto"/>
        <w:rPr>
          <w:rFonts w:ascii="Times New Roman" w:eastAsiaTheme="minorEastAsia" w:hAnsi="Times New Roman" w:cs="Times New Roman"/>
          <w:sz w:val="24"/>
          <w:szCs w:val="24"/>
          <w:lang w:val="en-MY" w:eastAsia="zh-CN"/>
        </w:rPr>
      </w:pPr>
    </w:p>
    <w:sectPr w:rsidR="00D451DD" w:rsidRPr="000259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25941" w14:textId="77777777" w:rsidR="00C35BD2" w:rsidRDefault="00C35BD2" w:rsidP="00760BBC">
      <w:pPr>
        <w:spacing w:after="0"/>
      </w:pPr>
      <w:r>
        <w:separator/>
      </w:r>
    </w:p>
  </w:endnote>
  <w:endnote w:type="continuationSeparator" w:id="0">
    <w:p w14:paraId="528B0DEE" w14:textId="77777777" w:rsidR="00C35BD2" w:rsidRDefault="00C35BD2" w:rsidP="00760BB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35890" w14:textId="77777777" w:rsidR="00C35BD2" w:rsidRDefault="00C35BD2" w:rsidP="00760BBC">
      <w:pPr>
        <w:spacing w:after="0"/>
      </w:pPr>
      <w:r>
        <w:separator/>
      </w:r>
    </w:p>
  </w:footnote>
  <w:footnote w:type="continuationSeparator" w:id="0">
    <w:p w14:paraId="68627371" w14:textId="77777777" w:rsidR="00C35BD2" w:rsidRDefault="00C35BD2" w:rsidP="00760BB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D8"/>
    <w:rsid w:val="0001438D"/>
    <w:rsid w:val="000259EA"/>
    <w:rsid w:val="000514D7"/>
    <w:rsid w:val="00054DC7"/>
    <w:rsid w:val="00064AC4"/>
    <w:rsid w:val="00076CF4"/>
    <w:rsid w:val="000D5ECB"/>
    <w:rsid w:val="000F7112"/>
    <w:rsid w:val="00144B2C"/>
    <w:rsid w:val="00175D04"/>
    <w:rsid w:val="001857B1"/>
    <w:rsid w:val="001C5623"/>
    <w:rsid w:val="001E4FE6"/>
    <w:rsid w:val="00242A69"/>
    <w:rsid w:val="00253771"/>
    <w:rsid w:val="00285205"/>
    <w:rsid w:val="002C1D9D"/>
    <w:rsid w:val="002F256A"/>
    <w:rsid w:val="00313EF7"/>
    <w:rsid w:val="003330BD"/>
    <w:rsid w:val="003E4844"/>
    <w:rsid w:val="003E4DB2"/>
    <w:rsid w:val="003F797B"/>
    <w:rsid w:val="0041407A"/>
    <w:rsid w:val="00461007"/>
    <w:rsid w:val="004C4865"/>
    <w:rsid w:val="004D34D5"/>
    <w:rsid w:val="00501A6D"/>
    <w:rsid w:val="005232B0"/>
    <w:rsid w:val="00530971"/>
    <w:rsid w:val="00540B70"/>
    <w:rsid w:val="00557B4A"/>
    <w:rsid w:val="00596B8B"/>
    <w:rsid w:val="005B733B"/>
    <w:rsid w:val="005B7557"/>
    <w:rsid w:val="005D149D"/>
    <w:rsid w:val="00613DD6"/>
    <w:rsid w:val="00616BB5"/>
    <w:rsid w:val="00617B26"/>
    <w:rsid w:val="00646C65"/>
    <w:rsid w:val="00675B97"/>
    <w:rsid w:val="006A2C66"/>
    <w:rsid w:val="006D62FC"/>
    <w:rsid w:val="006E3B91"/>
    <w:rsid w:val="006F2B7B"/>
    <w:rsid w:val="00704F25"/>
    <w:rsid w:val="0071150A"/>
    <w:rsid w:val="00720E39"/>
    <w:rsid w:val="00724901"/>
    <w:rsid w:val="007308D7"/>
    <w:rsid w:val="007530FF"/>
    <w:rsid w:val="00760BBC"/>
    <w:rsid w:val="007806EE"/>
    <w:rsid w:val="007C3E79"/>
    <w:rsid w:val="008469AE"/>
    <w:rsid w:val="008B215A"/>
    <w:rsid w:val="008C04F0"/>
    <w:rsid w:val="008D2267"/>
    <w:rsid w:val="008F3ED8"/>
    <w:rsid w:val="00936D22"/>
    <w:rsid w:val="00994514"/>
    <w:rsid w:val="00A6045A"/>
    <w:rsid w:val="00A7523C"/>
    <w:rsid w:val="00AD32D8"/>
    <w:rsid w:val="00B023C4"/>
    <w:rsid w:val="00B349CE"/>
    <w:rsid w:val="00B375D6"/>
    <w:rsid w:val="00B6180C"/>
    <w:rsid w:val="00BE0BFA"/>
    <w:rsid w:val="00BF6F36"/>
    <w:rsid w:val="00C16F55"/>
    <w:rsid w:val="00C35BD2"/>
    <w:rsid w:val="00CA1EF6"/>
    <w:rsid w:val="00CB15A0"/>
    <w:rsid w:val="00CD1923"/>
    <w:rsid w:val="00CD7664"/>
    <w:rsid w:val="00CE6743"/>
    <w:rsid w:val="00D00F50"/>
    <w:rsid w:val="00D1786E"/>
    <w:rsid w:val="00D260B5"/>
    <w:rsid w:val="00D3011A"/>
    <w:rsid w:val="00D451DD"/>
    <w:rsid w:val="00D573A1"/>
    <w:rsid w:val="00D6332B"/>
    <w:rsid w:val="00DB2C78"/>
    <w:rsid w:val="00DB3E7B"/>
    <w:rsid w:val="00DC422C"/>
    <w:rsid w:val="00DD6756"/>
    <w:rsid w:val="00E0341E"/>
    <w:rsid w:val="00E87B78"/>
    <w:rsid w:val="00E909ED"/>
    <w:rsid w:val="00F52BC6"/>
    <w:rsid w:val="00F75229"/>
    <w:rsid w:val="00F97615"/>
    <w:rsid w:val="00FA59D3"/>
    <w:rsid w:val="00FE7479"/>
    <w:rsid w:val="00FF3DDF"/>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786C4F"/>
  <w15:chartTrackingRefBased/>
  <w15:docId w15:val="{2CB0DF93-D0E5-444C-A664-6F904BB2B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B4A"/>
    <w:pPr>
      <w:spacing w:line="240" w:lineRule="auto"/>
      <w:jc w:val="both"/>
    </w:pPr>
    <w:rPr>
      <w:rFonts w:eastAsiaTheme="minorHAnsi"/>
      <w:lang w:val="en-GB" w:eastAsia="en-US"/>
    </w:rPr>
  </w:style>
  <w:style w:type="paragraph" w:styleId="Heading1">
    <w:name w:val="heading 1"/>
    <w:basedOn w:val="Normal"/>
    <w:next w:val="Normal"/>
    <w:link w:val="Heading1Char"/>
    <w:uiPriority w:val="9"/>
    <w:qFormat/>
    <w:rsid w:val="00CE6743"/>
    <w:pPr>
      <w:spacing w:line="360" w:lineRule="auto"/>
      <w:outlineLvl w:val="0"/>
    </w:pPr>
    <w:rPr>
      <w:rFonts w:ascii="Times New Roman" w:eastAsiaTheme="minorEastAsia" w:hAnsi="Times New Roman" w:cs="Times New Roman"/>
      <w:b/>
      <w:bCs/>
      <w:sz w:val="24"/>
      <w:szCs w:val="24"/>
      <w:u w:val="single"/>
      <w:lang w:val="en-MY"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557B4A"/>
    <w:pPr>
      <w:spacing w:after="0" w:line="240" w:lineRule="auto"/>
    </w:pPr>
    <w:rPr>
      <w:rFonts w:eastAsiaTheme="minorHAnsi"/>
      <w:lang w:val="en-GB"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cvgsua">
    <w:name w:val="cvgsua"/>
    <w:basedOn w:val="Normal"/>
    <w:rsid w:val="00557B4A"/>
    <w:pPr>
      <w:spacing w:before="100" w:beforeAutospacing="1" w:after="100" w:afterAutospacing="1"/>
      <w:jc w:val="left"/>
    </w:pPr>
    <w:rPr>
      <w:rFonts w:ascii="Times New Roman" w:eastAsia="Times New Roman" w:hAnsi="Times New Roman" w:cs="Times New Roman"/>
      <w:sz w:val="24"/>
      <w:szCs w:val="24"/>
      <w:lang w:val="en-US"/>
    </w:rPr>
  </w:style>
  <w:style w:type="character" w:customStyle="1" w:styleId="oypena">
    <w:name w:val="oypena"/>
    <w:basedOn w:val="DefaultParagraphFont"/>
    <w:rsid w:val="00557B4A"/>
  </w:style>
  <w:style w:type="paragraph" w:styleId="FootnoteText">
    <w:name w:val="footnote text"/>
    <w:basedOn w:val="Normal"/>
    <w:link w:val="FootnoteTextChar"/>
    <w:uiPriority w:val="99"/>
    <w:semiHidden/>
    <w:unhideWhenUsed/>
    <w:rsid w:val="00760BBC"/>
    <w:pPr>
      <w:spacing w:after="0"/>
    </w:pPr>
    <w:rPr>
      <w:sz w:val="20"/>
      <w:szCs w:val="20"/>
    </w:rPr>
  </w:style>
  <w:style w:type="character" w:customStyle="1" w:styleId="FootnoteTextChar">
    <w:name w:val="Footnote Text Char"/>
    <w:basedOn w:val="DefaultParagraphFont"/>
    <w:link w:val="FootnoteText"/>
    <w:uiPriority w:val="99"/>
    <w:semiHidden/>
    <w:rsid w:val="00760BBC"/>
    <w:rPr>
      <w:rFonts w:eastAsiaTheme="minorHAnsi"/>
      <w:sz w:val="20"/>
      <w:szCs w:val="20"/>
      <w:lang w:val="en-GB" w:eastAsia="en-US"/>
    </w:rPr>
  </w:style>
  <w:style w:type="character" w:styleId="FootnoteReference">
    <w:name w:val="footnote reference"/>
    <w:basedOn w:val="DefaultParagraphFont"/>
    <w:uiPriority w:val="99"/>
    <w:semiHidden/>
    <w:unhideWhenUsed/>
    <w:rsid w:val="00760BBC"/>
    <w:rPr>
      <w:vertAlign w:val="superscript"/>
    </w:rPr>
  </w:style>
  <w:style w:type="character" w:customStyle="1" w:styleId="Heading1Char">
    <w:name w:val="Heading 1 Char"/>
    <w:basedOn w:val="DefaultParagraphFont"/>
    <w:link w:val="Heading1"/>
    <w:uiPriority w:val="9"/>
    <w:rsid w:val="00CE6743"/>
    <w:rPr>
      <w:rFonts w:ascii="Times New Roman" w:hAnsi="Times New Roman" w:cs="Times New Roman"/>
      <w:b/>
      <w:bCs/>
      <w:sz w:val="24"/>
      <w:szCs w:val="24"/>
      <w:u w:val="single"/>
    </w:rPr>
  </w:style>
  <w:style w:type="paragraph" w:styleId="Bibliography">
    <w:name w:val="Bibliography"/>
    <w:basedOn w:val="Normal"/>
    <w:next w:val="Normal"/>
    <w:uiPriority w:val="37"/>
    <w:unhideWhenUsed/>
    <w:rsid w:val="00461007"/>
  </w:style>
  <w:style w:type="paragraph" w:styleId="TOCHeading">
    <w:name w:val="TOC Heading"/>
    <w:basedOn w:val="Heading1"/>
    <w:next w:val="Normal"/>
    <w:uiPriority w:val="39"/>
    <w:unhideWhenUsed/>
    <w:qFormat/>
    <w:rsid w:val="00CE674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u w:val="none"/>
      <w:lang w:val="en-US" w:eastAsia="en-US"/>
    </w:rPr>
  </w:style>
  <w:style w:type="paragraph" w:styleId="TOC1">
    <w:name w:val="toc 1"/>
    <w:basedOn w:val="Normal"/>
    <w:next w:val="Normal"/>
    <w:autoRedefine/>
    <w:uiPriority w:val="39"/>
    <w:unhideWhenUsed/>
    <w:rsid w:val="00CE6743"/>
    <w:pPr>
      <w:spacing w:after="100"/>
    </w:pPr>
  </w:style>
  <w:style w:type="character" w:styleId="Hyperlink">
    <w:name w:val="Hyperlink"/>
    <w:basedOn w:val="DefaultParagraphFont"/>
    <w:uiPriority w:val="99"/>
    <w:unhideWhenUsed/>
    <w:rsid w:val="00CE67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575301">
      <w:bodyDiv w:val="1"/>
      <w:marLeft w:val="0"/>
      <w:marRight w:val="0"/>
      <w:marTop w:val="0"/>
      <w:marBottom w:val="0"/>
      <w:divBdr>
        <w:top w:val="none" w:sz="0" w:space="0" w:color="auto"/>
        <w:left w:val="none" w:sz="0" w:space="0" w:color="auto"/>
        <w:bottom w:val="none" w:sz="0" w:space="0" w:color="auto"/>
        <w:right w:val="none" w:sz="0" w:space="0" w:color="auto"/>
      </w:divBdr>
    </w:div>
    <w:div w:id="372194966">
      <w:bodyDiv w:val="1"/>
      <w:marLeft w:val="0"/>
      <w:marRight w:val="0"/>
      <w:marTop w:val="0"/>
      <w:marBottom w:val="0"/>
      <w:divBdr>
        <w:top w:val="none" w:sz="0" w:space="0" w:color="auto"/>
        <w:left w:val="none" w:sz="0" w:space="0" w:color="auto"/>
        <w:bottom w:val="none" w:sz="0" w:space="0" w:color="auto"/>
        <w:right w:val="none" w:sz="0" w:space="0" w:color="auto"/>
      </w:divBdr>
    </w:div>
    <w:div w:id="390085243">
      <w:bodyDiv w:val="1"/>
      <w:marLeft w:val="0"/>
      <w:marRight w:val="0"/>
      <w:marTop w:val="0"/>
      <w:marBottom w:val="0"/>
      <w:divBdr>
        <w:top w:val="none" w:sz="0" w:space="0" w:color="auto"/>
        <w:left w:val="none" w:sz="0" w:space="0" w:color="auto"/>
        <w:bottom w:val="none" w:sz="0" w:space="0" w:color="auto"/>
        <w:right w:val="none" w:sz="0" w:space="0" w:color="auto"/>
      </w:divBdr>
    </w:div>
    <w:div w:id="457341903">
      <w:bodyDiv w:val="1"/>
      <w:marLeft w:val="0"/>
      <w:marRight w:val="0"/>
      <w:marTop w:val="0"/>
      <w:marBottom w:val="0"/>
      <w:divBdr>
        <w:top w:val="none" w:sz="0" w:space="0" w:color="auto"/>
        <w:left w:val="none" w:sz="0" w:space="0" w:color="auto"/>
        <w:bottom w:val="none" w:sz="0" w:space="0" w:color="auto"/>
        <w:right w:val="none" w:sz="0" w:space="0" w:color="auto"/>
      </w:divBdr>
    </w:div>
    <w:div w:id="699866761">
      <w:bodyDiv w:val="1"/>
      <w:marLeft w:val="0"/>
      <w:marRight w:val="0"/>
      <w:marTop w:val="0"/>
      <w:marBottom w:val="0"/>
      <w:divBdr>
        <w:top w:val="none" w:sz="0" w:space="0" w:color="auto"/>
        <w:left w:val="none" w:sz="0" w:space="0" w:color="auto"/>
        <w:bottom w:val="none" w:sz="0" w:space="0" w:color="auto"/>
        <w:right w:val="none" w:sz="0" w:space="0" w:color="auto"/>
      </w:divBdr>
    </w:div>
    <w:div w:id="725834778">
      <w:bodyDiv w:val="1"/>
      <w:marLeft w:val="0"/>
      <w:marRight w:val="0"/>
      <w:marTop w:val="0"/>
      <w:marBottom w:val="0"/>
      <w:divBdr>
        <w:top w:val="none" w:sz="0" w:space="0" w:color="auto"/>
        <w:left w:val="none" w:sz="0" w:space="0" w:color="auto"/>
        <w:bottom w:val="none" w:sz="0" w:space="0" w:color="auto"/>
        <w:right w:val="none" w:sz="0" w:space="0" w:color="auto"/>
      </w:divBdr>
    </w:div>
    <w:div w:id="729304697">
      <w:bodyDiv w:val="1"/>
      <w:marLeft w:val="0"/>
      <w:marRight w:val="0"/>
      <w:marTop w:val="0"/>
      <w:marBottom w:val="0"/>
      <w:divBdr>
        <w:top w:val="none" w:sz="0" w:space="0" w:color="auto"/>
        <w:left w:val="none" w:sz="0" w:space="0" w:color="auto"/>
        <w:bottom w:val="none" w:sz="0" w:space="0" w:color="auto"/>
        <w:right w:val="none" w:sz="0" w:space="0" w:color="auto"/>
      </w:divBdr>
    </w:div>
    <w:div w:id="919562414">
      <w:bodyDiv w:val="1"/>
      <w:marLeft w:val="0"/>
      <w:marRight w:val="0"/>
      <w:marTop w:val="0"/>
      <w:marBottom w:val="0"/>
      <w:divBdr>
        <w:top w:val="none" w:sz="0" w:space="0" w:color="auto"/>
        <w:left w:val="none" w:sz="0" w:space="0" w:color="auto"/>
        <w:bottom w:val="none" w:sz="0" w:space="0" w:color="auto"/>
        <w:right w:val="none" w:sz="0" w:space="0" w:color="auto"/>
      </w:divBdr>
    </w:div>
    <w:div w:id="940454516">
      <w:bodyDiv w:val="1"/>
      <w:marLeft w:val="0"/>
      <w:marRight w:val="0"/>
      <w:marTop w:val="0"/>
      <w:marBottom w:val="0"/>
      <w:divBdr>
        <w:top w:val="none" w:sz="0" w:space="0" w:color="auto"/>
        <w:left w:val="none" w:sz="0" w:space="0" w:color="auto"/>
        <w:bottom w:val="none" w:sz="0" w:space="0" w:color="auto"/>
        <w:right w:val="none" w:sz="0" w:space="0" w:color="auto"/>
      </w:divBdr>
    </w:div>
    <w:div w:id="998849199">
      <w:bodyDiv w:val="1"/>
      <w:marLeft w:val="0"/>
      <w:marRight w:val="0"/>
      <w:marTop w:val="0"/>
      <w:marBottom w:val="0"/>
      <w:divBdr>
        <w:top w:val="none" w:sz="0" w:space="0" w:color="auto"/>
        <w:left w:val="none" w:sz="0" w:space="0" w:color="auto"/>
        <w:bottom w:val="none" w:sz="0" w:space="0" w:color="auto"/>
        <w:right w:val="none" w:sz="0" w:space="0" w:color="auto"/>
      </w:divBdr>
    </w:div>
    <w:div w:id="1115372965">
      <w:bodyDiv w:val="1"/>
      <w:marLeft w:val="0"/>
      <w:marRight w:val="0"/>
      <w:marTop w:val="0"/>
      <w:marBottom w:val="0"/>
      <w:divBdr>
        <w:top w:val="none" w:sz="0" w:space="0" w:color="auto"/>
        <w:left w:val="none" w:sz="0" w:space="0" w:color="auto"/>
        <w:bottom w:val="none" w:sz="0" w:space="0" w:color="auto"/>
        <w:right w:val="none" w:sz="0" w:space="0" w:color="auto"/>
      </w:divBdr>
    </w:div>
    <w:div w:id="1139568398">
      <w:bodyDiv w:val="1"/>
      <w:marLeft w:val="0"/>
      <w:marRight w:val="0"/>
      <w:marTop w:val="0"/>
      <w:marBottom w:val="0"/>
      <w:divBdr>
        <w:top w:val="none" w:sz="0" w:space="0" w:color="auto"/>
        <w:left w:val="none" w:sz="0" w:space="0" w:color="auto"/>
        <w:bottom w:val="none" w:sz="0" w:space="0" w:color="auto"/>
        <w:right w:val="none" w:sz="0" w:space="0" w:color="auto"/>
      </w:divBdr>
    </w:div>
    <w:div w:id="1456093522">
      <w:bodyDiv w:val="1"/>
      <w:marLeft w:val="0"/>
      <w:marRight w:val="0"/>
      <w:marTop w:val="0"/>
      <w:marBottom w:val="0"/>
      <w:divBdr>
        <w:top w:val="none" w:sz="0" w:space="0" w:color="auto"/>
        <w:left w:val="none" w:sz="0" w:space="0" w:color="auto"/>
        <w:bottom w:val="none" w:sz="0" w:space="0" w:color="auto"/>
        <w:right w:val="none" w:sz="0" w:space="0" w:color="auto"/>
      </w:divBdr>
    </w:div>
    <w:div w:id="1511289216">
      <w:bodyDiv w:val="1"/>
      <w:marLeft w:val="0"/>
      <w:marRight w:val="0"/>
      <w:marTop w:val="0"/>
      <w:marBottom w:val="0"/>
      <w:divBdr>
        <w:top w:val="none" w:sz="0" w:space="0" w:color="auto"/>
        <w:left w:val="none" w:sz="0" w:space="0" w:color="auto"/>
        <w:bottom w:val="none" w:sz="0" w:space="0" w:color="auto"/>
        <w:right w:val="none" w:sz="0" w:space="0" w:color="auto"/>
      </w:divBdr>
    </w:div>
    <w:div w:id="1599291934">
      <w:bodyDiv w:val="1"/>
      <w:marLeft w:val="0"/>
      <w:marRight w:val="0"/>
      <w:marTop w:val="0"/>
      <w:marBottom w:val="0"/>
      <w:divBdr>
        <w:top w:val="none" w:sz="0" w:space="0" w:color="auto"/>
        <w:left w:val="none" w:sz="0" w:space="0" w:color="auto"/>
        <w:bottom w:val="none" w:sz="0" w:space="0" w:color="auto"/>
        <w:right w:val="none" w:sz="0" w:space="0" w:color="auto"/>
      </w:divBdr>
    </w:div>
    <w:div w:id="1658797786">
      <w:bodyDiv w:val="1"/>
      <w:marLeft w:val="0"/>
      <w:marRight w:val="0"/>
      <w:marTop w:val="0"/>
      <w:marBottom w:val="0"/>
      <w:divBdr>
        <w:top w:val="none" w:sz="0" w:space="0" w:color="auto"/>
        <w:left w:val="none" w:sz="0" w:space="0" w:color="auto"/>
        <w:bottom w:val="none" w:sz="0" w:space="0" w:color="auto"/>
        <w:right w:val="none" w:sz="0" w:space="0" w:color="auto"/>
      </w:divBdr>
    </w:div>
    <w:div w:id="1782647934">
      <w:bodyDiv w:val="1"/>
      <w:marLeft w:val="0"/>
      <w:marRight w:val="0"/>
      <w:marTop w:val="0"/>
      <w:marBottom w:val="0"/>
      <w:divBdr>
        <w:top w:val="none" w:sz="0" w:space="0" w:color="auto"/>
        <w:left w:val="none" w:sz="0" w:space="0" w:color="auto"/>
        <w:bottom w:val="none" w:sz="0" w:space="0" w:color="auto"/>
        <w:right w:val="none" w:sz="0" w:space="0" w:color="auto"/>
      </w:divBdr>
    </w:div>
    <w:div w:id="1811628400">
      <w:bodyDiv w:val="1"/>
      <w:marLeft w:val="0"/>
      <w:marRight w:val="0"/>
      <w:marTop w:val="0"/>
      <w:marBottom w:val="0"/>
      <w:divBdr>
        <w:top w:val="none" w:sz="0" w:space="0" w:color="auto"/>
        <w:left w:val="none" w:sz="0" w:space="0" w:color="auto"/>
        <w:bottom w:val="none" w:sz="0" w:space="0" w:color="auto"/>
        <w:right w:val="none" w:sz="0" w:space="0" w:color="auto"/>
      </w:divBdr>
    </w:div>
    <w:div w:id="1845316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Dep231</b:Tag>
    <b:SourceType>Report</b:SourceType>
    <b:Guid>{FD8AAD30-3FAB-4D19-B73A-565C9A83110A}</b:Guid>
    <b:Title>Graduates Statistics 2022</b:Title>
    <b:Year>2023</b:Year>
    <b:Publisher>Department of Statistics Malaysia</b:Publisher>
    <b:Author>
      <b:Author>
        <b:Corporate>Department of Statistics Malaysia</b:Corporate>
      </b:Author>
    </b:Author>
    <b:RefOrder>1</b:RefOrder>
  </b:Source>
  <b:Source>
    <b:Tag>Por24</b:Tag>
    <b:SourceType>InternetSite</b:SourceType>
    <b:Guid>{93044539-20E6-4C9A-BD75-F0D5BCAE8446}</b:Guid>
    <b:Title>Undergoing Entrepreneurship Training</b:Title>
    <b:Year>2024</b:Year>
    <b:Author>
      <b:Author>
        <b:Corporate>Portal MyGovernment</b:Corporate>
      </b:Author>
    </b:Author>
    <b:InternetSiteTitle>Portal MyGovernment</b:InternetSiteTitle>
    <b:Month>August</b:Month>
    <b:Day>2</b:Day>
    <b:URL>https://www.malaysia.gov.my/portal/content/27540</b:URL>
    <b:RefOrder>2</b:RefOrder>
  </b:Source>
  <b:Source>
    <b:Tag>Rob09</b:Tag>
    <b:SourceType>Book</b:SourceType>
    <b:Guid>{EB3543A9-55E1-412E-9FD5-4005A91D1A3A}</b:Guid>
    <b:Title>A History of Entrepreneurship</b:Title>
    <b:Year>2009</b:Year>
    <b:Author>
      <b:Author>
        <b:NameList>
          <b:Person>
            <b:Last>Hébert</b:Last>
            <b:First>Robert</b:First>
            <b:Middle>F.</b:Middle>
          </b:Person>
          <b:Person>
            <b:Last>Link</b:Last>
            <b:First>Albert</b:First>
            <b:Middle>N.</b:Middle>
          </b:Person>
        </b:NameList>
      </b:Author>
    </b:Author>
    <b:Publisher>Routledge</b:Publisher>
    <b:DOI>10.4324/9780203877326</b:DOI>
    <b:RefOrder>5</b:RefOrder>
  </b:Source>
  <b:Source>
    <b:Tag>Dep24</b:Tag>
    <b:SourceType>Report</b:SourceType>
    <b:Guid>{8C84B2F3-7D6E-407F-B9BB-8F2C0B14E4D2}</b:Guid>
    <b:Author>
      <b:Author>
        <b:Corporate>Department of Statistics Malaysia</b:Corporate>
      </b:Author>
    </b:Author>
    <b:Title>Micro, Small and Medium Enterprises 2023</b:Title>
    <b:Year>2024</b:Year>
    <b:Publisher>Department of Statistics Malaysia</b:Publisher>
    <b:RefOrder>6</b:RefOrder>
  </b:Source>
  <b:Source>
    <b:Tag>Ahm09</b:Tag>
    <b:SourceType>JournalArticle</b:SourceType>
    <b:Guid>{91E92EAE-DE2E-47B5-8709-3961C07ACB10}</b:Guid>
    <b:Title>Dissecting Behaviours Associated with Business Failure: A Qualitative Study of SME Owners in Malaysia and Australia</b:Title>
    <b:Year>2009</b:Year>
    <b:Author>
      <b:Author>
        <b:NameList>
          <b:Person>
            <b:Last>Ahmad</b:Last>
            <b:First>Noor</b:First>
            <b:Middle>Hazlina</b:Middle>
          </b:Person>
          <b:Person>
            <b:Last>Seet</b:Last>
            <b:First>Pi-Shen</b:First>
          </b:Person>
        </b:NameList>
      </b:Author>
    </b:Author>
    <b:JournalName>Asian Social Science</b:JournalName>
    <b:Volume>5</b:Volume>
    <b:Issue>9</b:Issue>
    <b:DOI>10.5539/ass.v5n9p98</b:DOI>
    <b:RefOrder>3</b:RefOrder>
  </b:Source>
  <b:Source>
    <b:Tag>Coo15</b:Tag>
    <b:SourceType>JournalArticle</b:SourceType>
    <b:Guid>{ABF261CC-A669-46D6-BF96-121D73F4AB45}</b:Guid>
    <b:Author>
      <b:Author>
        <b:NameList>
          <b:Person>
            <b:Last>Cook</b:Last>
            <b:First>J.</b:First>
          </b:Person>
        </b:NameList>
      </b:Author>
    </b:Author>
    <b:Title>A six-stage business continuity and disaster recovery planning cycle</b:Title>
    <b:JournalName>SAM Advanced Management Journal</b:JournalName>
    <b:Year>2015</b:Year>
    <b:Pages>23+</b:Pages>
    <b:Volume>80</b:Volume>
    <b:Issue>3</b:Issue>
    <b:RefOrder>4</b:RefOrder>
  </b:Source>
</b:Sources>
</file>

<file path=customXml/itemProps1.xml><?xml version="1.0" encoding="utf-8"?>
<ds:datastoreItem xmlns:ds="http://schemas.openxmlformats.org/officeDocument/2006/customXml" ds:itemID="{62BAF5F7-38E6-46C6-A3DA-67B11FE78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4447</TotalTime>
  <Pages>14</Pages>
  <Words>3325</Words>
  <Characters>18954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Lim Zhan Nian</dc:creator>
  <cp:keywords/>
  <dc:description/>
  <cp:lastModifiedBy>Lim Zhan Nian</cp:lastModifiedBy>
  <cp:revision>41</cp:revision>
  <dcterms:created xsi:type="dcterms:W3CDTF">2024-07-25T07:04:00Z</dcterms:created>
  <dcterms:modified xsi:type="dcterms:W3CDTF">2024-08-19T10:59:00Z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f469a55c361ccee06e803484015b15847ad68672cf50c481511a3fc08c948bef</vt:lpwstr>
  </property>
</Properties>
</file>