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B35482" w14:textId="77777777" w:rsidR="00165758" w:rsidRDefault="00165758" w:rsidP="00165758">
      <w:pPr>
        <w:pStyle w:val="Title"/>
      </w:pPr>
    </w:p>
    <w:p w14:paraId="338A2151" w14:textId="77777777" w:rsidR="00165758" w:rsidRDefault="00165758" w:rsidP="00165758">
      <w:pPr>
        <w:pStyle w:val="Title"/>
      </w:pPr>
    </w:p>
    <w:p w14:paraId="38A6BE98" w14:textId="77777777" w:rsidR="00165758" w:rsidRDefault="00165758" w:rsidP="00165758">
      <w:pPr>
        <w:pStyle w:val="Title"/>
      </w:pPr>
    </w:p>
    <w:p w14:paraId="56C3338C" w14:textId="199D5A21" w:rsidR="009A4F1A" w:rsidRPr="009A4F1A" w:rsidRDefault="00165758" w:rsidP="009A4F1A">
      <w:pPr>
        <w:pStyle w:val="Title"/>
      </w:pPr>
      <w:r>
        <w:t xml:space="preserve">Digital Skills </w:t>
      </w:r>
      <w:r w:rsidR="0015765E">
        <w:t>and</w:t>
      </w:r>
      <w:r>
        <w:t xml:space="preserve"> Research Methods</w:t>
      </w:r>
    </w:p>
    <w:p w14:paraId="634D6675" w14:textId="2F81CB84" w:rsidR="009A4F1A" w:rsidRDefault="009A4F1A" w:rsidP="009A4F1A">
      <w:r>
        <w:t xml:space="preserve">                                           </w:t>
      </w:r>
    </w:p>
    <w:p w14:paraId="7CDB03B6" w14:textId="39519A13" w:rsidR="009A4F1A" w:rsidRDefault="009A4F1A" w:rsidP="009A4F1A">
      <w:pPr>
        <w:pStyle w:val="Heading1"/>
      </w:pPr>
      <w:r>
        <w:t xml:space="preserve">                                                            Individual Report</w:t>
      </w:r>
    </w:p>
    <w:p w14:paraId="0A909F5A" w14:textId="693DE801" w:rsidR="009A4F1A" w:rsidRDefault="009A4F1A" w:rsidP="009A4F1A"/>
    <w:p w14:paraId="06FA63EE" w14:textId="63F9966D" w:rsidR="009A4F1A" w:rsidRDefault="009A4F1A" w:rsidP="009A4F1A"/>
    <w:p w14:paraId="790CCC87" w14:textId="7B0F5DB0" w:rsidR="004A050D" w:rsidRDefault="004A050D" w:rsidP="009A4F1A"/>
    <w:p w14:paraId="178A1284" w14:textId="77777777" w:rsidR="004A050D" w:rsidRDefault="004A050D" w:rsidP="009A4F1A"/>
    <w:p w14:paraId="5C36AD3F" w14:textId="38A12FA4" w:rsidR="009A4F1A" w:rsidRDefault="009A4F1A" w:rsidP="009A4F1A"/>
    <w:p w14:paraId="1AAD73AF" w14:textId="2DBB7F16" w:rsidR="009A4F1A" w:rsidRDefault="009A4F1A" w:rsidP="009A4F1A">
      <w:r>
        <w:t xml:space="preserve">Module lecturer: Ejiro </w:t>
      </w:r>
      <w:proofErr w:type="spellStart"/>
      <w:r>
        <w:t>Esohwode</w:t>
      </w:r>
      <w:proofErr w:type="spellEnd"/>
    </w:p>
    <w:p w14:paraId="196DB1C7" w14:textId="2EBE2A60" w:rsidR="009A4F1A" w:rsidRDefault="009A4F1A" w:rsidP="009A4F1A">
      <w:r>
        <w:t>Module code: BMSW4003</w:t>
      </w:r>
    </w:p>
    <w:p w14:paraId="79A5F0C9" w14:textId="6E13561D" w:rsidR="009A4F1A" w:rsidRDefault="009A4F1A" w:rsidP="009A4F1A"/>
    <w:p w14:paraId="76DB838E" w14:textId="5E52C383" w:rsidR="009A4F1A" w:rsidRDefault="009A4F1A" w:rsidP="009A4F1A"/>
    <w:p w14:paraId="28236C35" w14:textId="71FAEB24" w:rsidR="009A4F1A" w:rsidRDefault="009A4F1A" w:rsidP="009A4F1A"/>
    <w:p w14:paraId="421BC5A1" w14:textId="3E798D93" w:rsidR="009A4F1A" w:rsidRDefault="009A4F1A" w:rsidP="009A4F1A"/>
    <w:p w14:paraId="5839234E" w14:textId="230C5E8D" w:rsidR="009A4F1A" w:rsidRDefault="009A4F1A" w:rsidP="009A4F1A"/>
    <w:p w14:paraId="2C93FA53" w14:textId="133E1D4A" w:rsidR="009A4F1A" w:rsidRDefault="009A4F1A" w:rsidP="009A4F1A">
      <w:r>
        <w:t xml:space="preserve">Written by: Andreea Valentina Pineda Vega </w:t>
      </w:r>
    </w:p>
    <w:p w14:paraId="50F6681D" w14:textId="672051A3" w:rsidR="009A4F1A" w:rsidRDefault="009A4F1A" w:rsidP="009A4F1A">
      <w:r>
        <w:t xml:space="preserve">Student number: 2020201      </w:t>
      </w:r>
    </w:p>
    <w:p w14:paraId="5DE8DB2A" w14:textId="492CCB40" w:rsidR="009A4F1A" w:rsidRDefault="009A4F1A" w:rsidP="009A4F1A"/>
    <w:p w14:paraId="567E2CCB" w14:textId="418939B8" w:rsidR="009A4F1A" w:rsidRDefault="009A4F1A" w:rsidP="009A4F1A"/>
    <w:p w14:paraId="487816BE" w14:textId="420D5B21" w:rsidR="009A4F1A" w:rsidRDefault="009A4F1A" w:rsidP="009A4F1A"/>
    <w:p w14:paraId="156DCE3E" w14:textId="308DDE6A" w:rsidR="009A4F1A" w:rsidRDefault="009A4F1A" w:rsidP="009A4F1A"/>
    <w:p w14:paraId="4D9A63B2" w14:textId="36EF7FAD" w:rsidR="009A4F1A" w:rsidRDefault="009A4F1A" w:rsidP="009A4F1A"/>
    <w:p w14:paraId="1D01EBCA" w14:textId="59A8DB0C" w:rsidR="009A4F1A" w:rsidRDefault="009A4F1A" w:rsidP="009A4F1A"/>
    <w:p w14:paraId="3DE85438" w14:textId="07B8D18C" w:rsidR="004A050D" w:rsidRDefault="004A050D" w:rsidP="009A4F1A"/>
    <w:p w14:paraId="584B8D19" w14:textId="6570DC7C" w:rsidR="004A050D" w:rsidRDefault="004A050D" w:rsidP="009A4F1A"/>
    <w:p w14:paraId="35C76A2C" w14:textId="3E40EDC1" w:rsidR="004A050D" w:rsidRDefault="004A050D" w:rsidP="009A4F1A"/>
    <w:p w14:paraId="5BEDE1CC" w14:textId="77777777" w:rsidR="004A050D" w:rsidRDefault="004A050D" w:rsidP="009A4F1A"/>
    <w:p w14:paraId="49AEC527" w14:textId="77777777" w:rsidR="009A4F1A" w:rsidRPr="009A4F1A" w:rsidRDefault="009A4F1A" w:rsidP="009A4F1A"/>
    <w:sdt>
      <w:sdtPr>
        <w:rPr>
          <w:rFonts w:ascii="Arial" w:eastAsiaTheme="minorHAnsi" w:hAnsi="Arial" w:cstheme="minorBidi"/>
          <w:color w:val="auto"/>
          <w:sz w:val="22"/>
          <w:szCs w:val="22"/>
          <w:lang w:val="en-IN"/>
        </w:rPr>
        <w:id w:val="-1135718025"/>
        <w:docPartObj>
          <w:docPartGallery w:val="Table of Contents"/>
          <w:docPartUnique/>
        </w:docPartObj>
      </w:sdtPr>
      <w:sdtEndPr>
        <w:rPr>
          <w:b/>
          <w:bCs/>
          <w:noProof/>
        </w:rPr>
      </w:sdtEndPr>
      <w:sdtContent>
        <w:p w14:paraId="3E948C2E" w14:textId="649FB674" w:rsidR="00117FB2" w:rsidRPr="00117FB2" w:rsidRDefault="00117FB2" w:rsidP="00117FB2">
          <w:pPr>
            <w:pStyle w:val="TOCHeading"/>
            <w:jc w:val="center"/>
            <w:rPr>
              <w:rFonts w:ascii="Arial" w:hAnsi="Arial" w:cs="Arial"/>
              <w:color w:val="auto"/>
              <w:sz w:val="28"/>
              <w:szCs w:val="28"/>
            </w:rPr>
          </w:pPr>
          <w:r w:rsidRPr="00117FB2">
            <w:rPr>
              <w:rFonts w:ascii="Arial" w:hAnsi="Arial" w:cs="Arial"/>
              <w:color w:val="auto"/>
              <w:sz w:val="28"/>
              <w:szCs w:val="28"/>
            </w:rPr>
            <w:t>Table of Contents</w:t>
          </w:r>
        </w:p>
        <w:p w14:paraId="3E82462A" w14:textId="2547BFB2" w:rsidR="00117FB2" w:rsidRDefault="00117FB2">
          <w:pPr>
            <w:pStyle w:val="TOC1"/>
            <w:tabs>
              <w:tab w:val="right" w:leader="dot" w:pos="9016"/>
            </w:tabs>
            <w:rPr>
              <w:noProof/>
            </w:rPr>
          </w:pPr>
          <w:r>
            <w:fldChar w:fldCharType="begin"/>
          </w:r>
          <w:r>
            <w:instrText xml:space="preserve"> TOC \o "1-3" \h \z \u </w:instrText>
          </w:r>
          <w:r>
            <w:fldChar w:fldCharType="separate"/>
          </w:r>
          <w:hyperlink w:anchor="_Toc70163807" w:history="1">
            <w:r w:rsidRPr="00B45777">
              <w:rPr>
                <w:rStyle w:val="Hyperlink"/>
                <w:noProof/>
              </w:rPr>
              <w:t>Introduction:</w:t>
            </w:r>
            <w:r>
              <w:rPr>
                <w:noProof/>
                <w:webHidden/>
              </w:rPr>
              <w:tab/>
            </w:r>
            <w:r>
              <w:rPr>
                <w:noProof/>
                <w:webHidden/>
              </w:rPr>
              <w:fldChar w:fldCharType="begin"/>
            </w:r>
            <w:r>
              <w:rPr>
                <w:noProof/>
                <w:webHidden/>
              </w:rPr>
              <w:instrText xml:space="preserve"> PAGEREF _Toc70163807 \h </w:instrText>
            </w:r>
            <w:r>
              <w:rPr>
                <w:noProof/>
                <w:webHidden/>
              </w:rPr>
            </w:r>
            <w:r>
              <w:rPr>
                <w:noProof/>
                <w:webHidden/>
              </w:rPr>
              <w:fldChar w:fldCharType="separate"/>
            </w:r>
            <w:r>
              <w:rPr>
                <w:noProof/>
                <w:webHidden/>
              </w:rPr>
              <w:t>3</w:t>
            </w:r>
            <w:r>
              <w:rPr>
                <w:noProof/>
                <w:webHidden/>
              </w:rPr>
              <w:fldChar w:fldCharType="end"/>
            </w:r>
          </w:hyperlink>
        </w:p>
        <w:p w14:paraId="26CA9605" w14:textId="5DF14833" w:rsidR="00117FB2" w:rsidRDefault="00563FB4">
          <w:pPr>
            <w:pStyle w:val="TOC1"/>
            <w:tabs>
              <w:tab w:val="right" w:leader="dot" w:pos="9016"/>
            </w:tabs>
            <w:rPr>
              <w:noProof/>
            </w:rPr>
          </w:pPr>
          <w:hyperlink w:anchor="_Toc70163808" w:history="1">
            <w:r w:rsidR="00117FB2" w:rsidRPr="00B45777">
              <w:rPr>
                <w:rStyle w:val="Hyperlink"/>
                <w:noProof/>
                <w:lang w:eastAsia="en-GB"/>
              </w:rPr>
              <w:t>Research Question:</w:t>
            </w:r>
            <w:r w:rsidR="00117FB2">
              <w:rPr>
                <w:noProof/>
                <w:webHidden/>
              </w:rPr>
              <w:tab/>
            </w:r>
            <w:r w:rsidR="00117FB2">
              <w:rPr>
                <w:noProof/>
                <w:webHidden/>
              </w:rPr>
              <w:fldChar w:fldCharType="begin"/>
            </w:r>
            <w:r w:rsidR="00117FB2">
              <w:rPr>
                <w:noProof/>
                <w:webHidden/>
              </w:rPr>
              <w:instrText xml:space="preserve"> PAGEREF _Toc70163808 \h </w:instrText>
            </w:r>
            <w:r w:rsidR="00117FB2">
              <w:rPr>
                <w:noProof/>
                <w:webHidden/>
              </w:rPr>
            </w:r>
            <w:r w:rsidR="00117FB2">
              <w:rPr>
                <w:noProof/>
                <w:webHidden/>
              </w:rPr>
              <w:fldChar w:fldCharType="separate"/>
            </w:r>
            <w:r w:rsidR="00117FB2">
              <w:rPr>
                <w:noProof/>
                <w:webHidden/>
              </w:rPr>
              <w:t>4</w:t>
            </w:r>
            <w:r w:rsidR="00117FB2">
              <w:rPr>
                <w:noProof/>
                <w:webHidden/>
              </w:rPr>
              <w:fldChar w:fldCharType="end"/>
            </w:r>
          </w:hyperlink>
        </w:p>
        <w:p w14:paraId="44EA12B6" w14:textId="37B6A7A6" w:rsidR="00117FB2" w:rsidRDefault="00563FB4">
          <w:pPr>
            <w:pStyle w:val="TOC1"/>
            <w:tabs>
              <w:tab w:val="right" w:leader="dot" w:pos="9016"/>
            </w:tabs>
            <w:rPr>
              <w:noProof/>
            </w:rPr>
          </w:pPr>
          <w:hyperlink w:anchor="_Toc70163809" w:history="1">
            <w:r w:rsidR="00117FB2" w:rsidRPr="00B45777">
              <w:rPr>
                <w:rStyle w:val="Hyperlink"/>
                <w:noProof/>
                <w:lang w:eastAsia="en-GB"/>
              </w:rPr>
              <w:t>Research strategies:</w:t>
            </w:r>
            <w:r w:rsidR="00117FB2">
              <w:rPr>
                <w:noProof/>
                <w:webHidden/>
              </w:rPr>
              <w:tab/>
            </w:r>
            <w:r w:rsidR="00117FB2">
              <w:rPr>
                <w:noProof/>
                <w:webHidden/>
              </w:rPr>
              <w:fldChar w:fldCharType="begin"/>
            </w:r>
            <w:r w:rsidR="00117FB2">
              <w:rPr>
                <w:noProof/>
                <w:webHidden/>
              </w:rPr>
              <w:instrText xml:space="preserve"> PAGEREF _Toc70163809 \h </w:instrText>
            </w:r>
            <w:r w:rsidR="00117FB2">
              <w:rPr>
                <w:noProof/>
                <w:webHidden/>
              </w:rPr>
            </w:r>
            <w:r w:rsidR="00117FB2">
              <w:rPr>
                <w:noProof/>
                <w:webHidden/>
              </w:rPr>
              <w:fldChar w:fldCharType="separate"/>
            </w:r>
            <w:r w:rsidR="00117FB2">
              <w:rPr>
                <w:noProof/>
                <w:webHidden/>
              </w:rPr>
              <w:t>4</w:t>
            </w:r>
            <w:r w:rsidR="00117FB2">
              <w:rPr>
                <w:noProof/>
                <w:webHidden/>
              </w:rPr>
              <w:fldChar w:fldCharType="end"/>
            </w:r>
          </w:hyperlink>
        </w:p>
        <w:p w14:paraId="62DCA23D" w14:textId="71808BFA" w:rsidR="00117FB2" w:rsidRDefault="00563FB4">
          <w:pPr>
            <w:pStyle w:val="TOC1"/>
            <w:tabs>
              <w:tab w:val="right" w:leader="dot" w:pos="9016"/>
            </w:tabs>
            <w:rPr>
              <w:noProof/>
            </w:rPr>
          </w:pPr>
          <w:hyperlink w:anchor="_Toc70163810" w:history="1">
            <w:r w:rsidR="00117FB2" w:rsidRPr="00B45777">
              <w:rPr>
                <w:rStyle w:val="Hyperlink"/>
                <w:noProof/>
              </w:rPr>
              <w:t>Literature review:</w:t>
            </w:r>
            <w:r w:rsidR="00117FB2">
              <w:rPr>
                <w:noProof/>
                <w:webHidden/>
              </w:rPr>
              <w:tab/>
            </w:r>
            <w:r w:rsidR="00117FB2">
              <w:rPr>
                <w:noProof/>
                <w:webHidden/>
              </w:rPr>
              <w:fldChar w:fldCharType="begin"/>
            </w:r>
            <w:r w:rsidR="00117FB2">
              <w:rPr>
                <w:noProof/>
                <w:webHidden/>
              </w:rPr>
              <w:instrText xml:space="preserve"> PAGEREF _Toc70163810 \h </w:instrText>
            </w:r>
            <w:r w:rsidR="00117FB2">
              <w:rPr>
                <w:noProof/>
                <w:webHidden/>
              </w:rPr>
            </w:r>
            <w:r w:rsidR="00117FB2">
              <w:rPr>
                <w:noProof/>
                <w:webHidden/>
              </w:rPr>
              <w:fldChar w:fldCharType="separate"/>
            </w:r>
            <w:r w:rsidR="00117FB2">
              <w:rPr>
                <w:noProof/>
                <w:webHidden/>
              </w:rPr>
              <w:t>4</w:t>
            </w:r>
            <w:r w:rsidR="00117FB2">
              <w:rPr>
                <w:noProof/>
                <w:webHidden/>
              </w:rPr>
              <w:fldChar w:fldCharType="end"/>
            </w:r>
          </w:hyperlink>
        </w:p>
        <w:p w14:paraId="4548DAFF" w14:textId="17E704BA" w:rsidR="00117FB2" w:rsidRDefault="00563FB4">
          <w:pPr>
            <w:pStyle w:val="TOC1"/>
            <w:tabs>
              <w:tab w:val="right" w:leader="dot" w:pos="9016"/>
            </w:tabs>
            <w:rPr>
              <w:noProof/>
            </w:rPr>
          </w:pPr>
          <w:hyperlink w:anchor="_Toc70163811" w:history="1">
            <w:r w:rsidR="00117FB2" w:rsidRPr="00B45777">
              <w:rPr>
                <w:rStyle w:val="Hyperlink"/>
                <w:noProof/>
              </w:rPr>
              <w:t>Qualitative analysis</w:t>
            </w:r>
            <w:r w:rsidR="00117FB2">
              <w:rPr>
                <w:noProof/>
                <w:webHidden/>
              </w:rPr>
              <w:tab/>
            </w:r>
            <w:r w:rsidR="00117FB2">
              <w:rPr>
                <w:noProof/>
                <w:webHidden/>
              </w:rPr>
              <w:fldChar w:fldCharType="begin"/>
            </w:r>
            <w:r w:rsidR="00117FB2">
              <w:rPr>
                <w:noProof/>
                <w:webHidden/>
              </w:rPr>
              <w:instrText xml:space="preserve"> PAGEREF _Toc70163811 \h </w:instrText>
            </w:r>
            <w:r w:rsidR="00117FB2">
              <w:rPr>
                <w:noProof/>
                <w:webHidden/>
              </w:rPr>
            </w:r>
            <w:r w:rsidR="00117FB2">
              <w:rPr>
                <w:noProof/>
                <w:webHidden/>
              </w:rPr>
              <w:fldChar w:fldCharType="separate"/>
            </w:r>
            <w:r w:rsidR="00117FB2">
              <w:rPr>
                <w:noProof/>
                <w:webHidden/>
              </w:rPr>
              <w:t>6</w:t>
            </w:r>
            <w:r w:rsidR="00117FB2">
              <w:rPr>
                <w:noProof/>
                <w:webHidden/>
              </w:rPr>
              <w:fldChar w:fldCharType="end"/>
            </w:r>
          </w:hyperlink>
        </w:p>
        <w:p w14:paraId="17064480" w14:textId="318790DC" w:rsidR="00117FB2" w:rsidRDefault="00563FB4">
          <w:pPr>
            <w:pStyle w:val="TOC1"/>
            <w:tabs>
              <w:tab w:val="right" w:leader="dot" w:pos="9016"/>
            </w:tabs>
            <w:rPr>
              <w:noProof/>
            </w:rPr>
          </w:pPr>
          <w:hyperlink w:anchor="_Toc70163812" w:history="1">
            <w:r w:rsidR="00117FB2" w:rsidRPr="00B45777">
              <w:rPr>
                <w:rStyle w:val="Hyperlink"/>
                <w:noProof/>
              </w:rPr>
              <w:t>Quantitative analysis</w:t>
            </w:r>
            <w:r w:rsidR="00117FB2">
              <w:rPr>
                <w:noProof/>
                <w:webHidden/>
              </w:rPr>
              <w:tab/>
            </w:r>
            <w:r w:rsidR="00117FB2">
              <w:rPr>
                <w:noProof/>
                <w:webHidden/>
              </w:rPr>
              <w:fldChar w:fldCharType="begin"/>
            </w:r>
            <w:r w:rsidR="00117FB2">
              <w:rPr>
                <w:noProof/>
                <w:webHidden/>
              </w:rPr>
              <w:instrText xml:space="preserve"> PAGEREF _Toc70163812 \h </w:instrText>
            </w:r>
            <w:r w:rsidR="00117FB2">
              <w:rPr>
                <w:noProof/>
                <w:webHidden/>
              </w:rPr>
            </w:r>
            <w:r w:rsidR="00117FB2">
              <w:rPr>
                <w:noProof/>
                <w:webHidden/>
              </w:rPr>
              <w:fldChar w:fldCharType="separate"/>
            </w:r>
            <w:r w:rsidR="00117FB2">
              <w:rPr>
                <w:noProof/>
                <w:webHidden/>
              </w:rPr>
              <w:t>7</w:t>
            </w:r>
            <w:r w:rsidR="00117FB2">
              <w:rPr>
                <w:noProof/>
                <w:webHidden/>
              </w:rPr>
              <w:fldChar w:fldCharType="end"/>
            </w:r>
          </w:hyperlink>
        </w:p>
        <w:p w14:paraId="667EB080" w14:textId="074680C5" w:rsidR="00117FB2" w:rsidRDefault="00563FB4">
          <w:pPr>
            <w:pStyle w:val="TOC1"/>
            <w:tabs>
              <w:tab w:val="right" w:leader="dot" w:pos="9016"/>
            </w:tabs>
            <w:rPr>
              <w:noProof/>
            </w:rPr>
          </w:pPr>
          <w:hyperlink w:anchor="_Toc70163813" w:history="1">
            <w:r w:rsidR="00117FB2" w:rsidRPr="00B45777">
              <w:rPr>
                <w:rStyle w:val="Hyperlink"/>
                <w:noProof/>
                <w:lang w:eastAsia="en-GB"/>
              </w:rPr>
              <w:t>Conclusion:</w:t>
            </w:r>
            <w:r w:rsidR="00117FB2">
              <w:rPr>
                <w:noProof/>
                <w:webHidden/>
              </w:rPr>
              <w:tab/>
            </w:r>
            <w:r w:rsidR="00117FB2">
              <w:rPr>
                <w:noProof/>
                <w:webHidden/>
              </w:rPr>
              <w:fldChar w:fldCharType="begin"/>
            </w:r>
            <w:r w:rsidR="00117FB2">
              <w:rPr>
                <w:noProof/>
                <w:webHidden/>
              </w:rPr>
              <w:instrText xml:space="preserve"> PAGEREF _Toc70163813 \h </w:instrText>
            </w:r>
            <w:r w:rsidR="00117FB2">
              <w:rPr>
                <w:noProof/>
                <w:webHidden/>
              </w:rPr>
            </w:r>
            <w:r w:rsidR="00117FB2">
              <w:rPr>
                <w:noProof/>
                <w:webHidden/>
              </w:rPr>
              <w:fldChar w:fldCharType="separate"/>
            </w:r>
            <w:r w:rsidR="00117FB2">
              <w:rPr>
                <w:noProof/>
                <w:webHidden/>
              </w:rPr>
              <w:t>8</w:t>
            </w:r>
            <w:r w:rsidR="00117FB2">
              <w:rPr>
                <w:noProof/>
                <w:webHidden/>
              </w:rPr>
              <w:fldChar w:fldCharType="end"/>
            </w:r>
          </w:hyperlink>
        </w:p>
        <w:p w14:paraId="2545FBB6" w14:textId="6CE2D134" w:rsidR="00117FB2" w:rsidRDefault="00563FB4">
          <w:pPr>
            <w:pStyle w:val="TOC1"/>
            <w:tabs>
              <w:tab w:val="right" w:leader="dot" w:pos="9016"/>
            </w:tabs>
            <w:rPr>
              <w:noProof/>
            </w:rPr>
          </w:pPr>
          <w:hyperlink w:anchor="_Toc70163814" w:history="1">
            <w:r w:rsidR="00117FB2" w:rsidRPr="00B45777">
              <w:rPr>
                <w:rStyle w:val="Hyperlink"/>
                <w:noProof/>
                <w:lang w:eastAsia="en-GB"/>
              </w:rPr>
              <w:t>Reference list:</w:t>
            </w:r>
            <w:r w:rsidR="00117FB2">
              <w:rPr>
                <w:noProof/>
                <w:webHidden/>
              </w:rPr>
              <w:tab/>
            </w:r>
            <w:r w:rsidR="00117FB2">
              <w:rPr>
                <w:noProof/>
                <w:webHidden/>
              </w:rPr>
              <w:fldChar w:fldCharType="begin"/>
            </w:r>
            <w:r w:rsidR="00117FB2">
              <w:rPr>
                <w:noProof/>
                <w:webHidden/>
              </w:rPr>
              <w:instrText xml:space="preserve"> PAGEREF _Toc70163814 \h </w:instrText>
            </w:r>
            <w:r w:rsidR="00117FB2">
              <w:rPr>
                <w:noProof/>
                <w:webHidden/>
              </w:rPr>
            </w:r>
            <w:r w:rsidR="00117FB2">
              <w:rPr>
                <w:noProof/>
                <w:webHidden/>
              </w:rPr>
              <w:fldChar w:fldCharType="separate"/>
            </w:r>
            <w:r w:rsidR="00117FB2">
              <w:rPr>
                <w:noProof/>
                <w:webHidden/>
              </w:rPr>
              <w:t>9</w:t>
            </w:r>
            <w:r w:rsidR="00117FB2">
              <w:rPr>
                <w:noProof/>
                <w:webHidden/>
              </w:rPr>
              <w:fldChar w:fldCharType="end"/>
            </w:r>
          </w:hyperlink>
        </w:p>
        <w:p w14:paraId="63D29827" w14:textId="548099F9" w:rsidR="00117FB2" w:rsidRDefault="00117FB2">
          <w:r>
            <w:rPr>
              <w:b/>
              <w:bCs/>
              <w:noProof/>
            </w:rPr>
            <w:fldChar w:fldCharType="end"/>
          </w:r>
        </w:p>
      </w:sdtContent>
    </w:sdt>
    <w:p w14:paraId="4948F68E" w14:textId="77777777" w:rsidR="00165758" w:rsidRDefault="00165758">
      <w:pPr>
        <w:spacing w:line="259" w:lineRule="auto"/>
        <w:jc w:val="left"/>
      </w:pPr>
      <w:r>
        <w:br w:type="page"/>
      </w:r>
    </w:p>
    <w:p w14:paraId="325680B5" w14:textId="3E69CAFF" w:rsidR="00022E83" w:rsidRDefault="00165758" w:rsidP="00165758">
      <w:pPr>
        <w:pStyle w:val="Heading1"/>
      </w:pPr>
      <w:bookmarkStart w:id="0" w:name="_Toc70163807"/>
      <w:r>
        <w:lastRenderedPageBreak/>
        <w:t>Introduction:</w:t>
      </w:r>
      <w:bookmarkEnd w:id="0"/>
    </w:p>
    <w:p w14:paraId="0135C7E5" w14:textId="77777777" w:rsidR="004A050D" w:rsidRDefault="00010E1E" w:rsidP="004A050D">
      <w:pPr>
        <w:spacing w:line="259" w:lineRule="auto"/>
      </w:pPr>
      <w:r w:rsidRPr="00010E1E">
        <w:t>Virtual learning environment is a part of digital technology and a software that is used by a plenty of organisation that enables them to learn and teach various curricular activities online</w:t>
      </w:r>
      <w:r w:rsidR="001166C2">
        <w:t xml:space="preserve"> (</w:t>
      </w:r>
      <w:r w:rsidR="001166C2">
        <w:rPr>
          <w:shd w:val="clear" w:color="auto" w:fill="FFFFFF"/>
        </w:rPr>
        <w:t xml:space="preserve">Wessel </w:t>
      </w:r>
      <w:r w:rsidR="001166C2">
        <w:rPr>
          <w:i/>
          <w:iCs/>
          <w:shd w:val="clear" w:color="auto" w:fill="FFFFFF"/>
        </w:rPr>
        <w:t>et al.,</w:t>
      </w:r>
      <w:r w:rsidR="001166C2">
        <w:rPr>
          <w:shd w:val="clear" w:color="auto" w:fill="FFFFFF"/>
        </w:rPr>
        <w:t xml:space="preserve"> 2021</w:t>
      </w:r>
      <w:r w:rsidR="001166C2">
        <w:t>)</w:t>
      </w:r>
      <w:r w:rsidRPr="00010E1E">
        <w:t>.</w:t>
      </w:r>
      <w:r>
        <w:t xml:space="preserve"> </w:t>
      </w:r>
      <w:r w:rsidRPr="00010E1E">
        <w:t>Currents are given various tasks and assignments based upon the structure of the learning courses created by the tutors which they are supposed to submit in the given timeframe.</w:t>
      </w:r>
      <w:r>
        <w:t xml:space="preserve"> </w:t>
      </w:r>
      <w:r w:rsidRPr="00010E1E">
        <w:t>Learning environment has a great impact on the learning process of the students and their achievement is dependent upon the same if done in a right way.</w:t>
      </w:r>
      <w:r>
        <w:t xml:space="preserve"> </w:t>
      </w:r>
      <w:r w:rsidRPr="00010E1E">
        <w:t>The really is an important tool for institution which has plenty of implications and amidst the COVID-19 crisis a plenty of educational institutions are totally dependent upon the virtual environments created for learning.</w:t>
      </w:r>
      <w:r>
        <w:t xml:space="preserve"> </w:t>
      </w:r>
      <w:r w:rsidRPr="00010E1E">
        <w:t>The segment shall focus upon the impact on the benefits of the virtual learning environments that organisations have upon them tutors as well as the students and how they can benefit from the same.</w:t>
      </w:r>
      <w:bookmarkStart w:id="1" w:name="_Toc70163808"/>
    </w:p>
    <w:p w14:paraId="1686DE55" w14:textId="77777777" w:rsidR="004A050D" w:rsidRDefault="004A050D" w:rsidP="004A050D">
      <w:pPr>
        <w:spacing w:line="259" w:lineRule="auto"/>
      </w:pPr>
    </w:p>
    <w:p w14:paraId="37B502D3" w14:textId="77777777" w:rsidR="004A050D" w:rsidRDefault="004A050D" w:rsidP="004A050D">
      <w:pPr>
        <w:spacing w:line="259" w:lineRule="auto"/>
        <w:rPr>
          <w:lang w:eastAsia="en-GB"/>
        </w:rPr>
      </w:pPr>
    </w:p>
    <w:p w14:paraId="7234177E" w14:textId="77777777" w:rsidR="004A050D" w:rsidRDefault="004A050D" w:rsidP="004A050D">
      <w:pPr>
        <w:spacing w:line="259" w:lineRule="auto"/>
        <w:rPr>
          <w:lang w:eastAsia="en-GB"/>
        </w:rPr>
      </w:pPr>
    </w:p>
    <w:p w14:paraId="7A531176" w14:textId="77777777" w:rsidR="004A050D" w:rsidRDefault="004A050D" w:rsidP="004A050D">
      <w:pPr>
        <w:spacing w:line="259" w:lineRule="auto"/>
        <w:rPr>
          <w:lang w:eastAsia="en-GB"/>
        </w:rPr>
      </w:pPr>
    </w:p>
    <w:p w14:paraId="0E9BAB65" w14:textId="77777777" w:rsidR="004A050D" w:rsidRDefault="004A050D" w:rsidP="004A050D">
      <w:pPr>
        <w:spacing w:line="259" w:lineRule="auto"/>
        <w:rPr>
          <w:lang w:eastAsia="en-GB"/>
        </w:rPr>
      </w:pPr>
    </w:p>
    <w:p w14:paraId="0F49F15C" w14:textId="77777777" w:rsidR="004A050D" w:rsidRDefault="004A050D" w:rsidP="004A050D">
      <w:pPr>
        <w:spacing w:line="259" w:lineRule="auto"/>
        <w:rPr>
          <w:lang w:eastAsia="en-GB"/>
        </w:rPr>
      </w:pPr>
    </w:p>
    <w:p w14:paraId="4842F8F6" w14:textId="77777777" w:rsidR="004A050D" w:rsidRDefault="004A050D" w:rsidP="004A050D">
      <w:pPr>
        <w:spacing w:line="259" w:lineRule="auto"/>
        <w:rPr>
          <w:lang w:eastAsia="en-GB"/>
        </w:rPr>
      </w:pPr>
    </w:p>
    <w:p w14:paraId="126E1C44" w14:textId="77777777" w:rsidR="004A050D" w:rsidRDefault="004A050D" w:rsidP="004A050D">
      <w:pPr>
        <w:spacing w:line="259" w:lineRule="auto"/>
        <w:rPr>
          <w:lang w:eastAsia="en-GB"/>
        </w:rPr>
      </w:pPr>
    </w:p>
    <w:p w14:paraId="00CF55B4" w14:textId="77777777" w:rsidR="004A050D" w:rsidRDefault="004A050D" w:rsidP="004A050D">
      <w:pPr>
        <w:spacing w:line="259" w:lineRule="auto"/>
        <w:rPr>
          <w:lang w:eastAsia="en-GB"/>
        </w:rPr>
      </w:pPr>
    </w:p>
    <w:p w14:paraId="7C6AE6A7" w14:textId="77777777" w:rsidR="004A050D" w:rsidRDefault="004A050D" w:rsidP="004A050D">
      <w:pPr>
        <w:spacing w:line="259" w:lineRule="auto"/>
        <w:rPr>
          <w:lang w:eastAsia="en-GB"/>
        </w:rPr>
      </w:pPr>
    </w:p>
    <w:p w14:paraId="5324AAB5" w14:textId="77777777" w:rsidR="004A050D" w:rsidRDefault="004A050D" w:rsidP="004A050D">
      <w:pPr>
        <w:spacing w:line="259" w:lineRule="auto"/>
        <w:rPr>
          <w:lang w:eastAsia="en-GB"/>
        </w:rPr>
      </w:pPr>
    </w:p>
    <w:p w14:paraId="17662255" w14:textId="77777777" w:rsidR="004A050D" w:rsidRDefault="004A050D" w:rsidP="004A050D">
      <w:pPr>
        <w:spacing w:line="259" w:lineRule="auto"/>
        <w:rPr>
          <w:lang w:eastAsia="en-GB"/>
        </w:rPr>
      </w:pPr>
    </w:p>
    <w:p w14:paraId="60621E49" w14:textId="77777777" w:rsidR="004A050D" w:rsidRDefault="004A050D" w:rsidP="004A050D">
      <w:pPr>
        <w:spacing w:line="259" w:lineRule="auto"/>
        <w:rPr>
          <w:lang w:eastAsia="en-GB"/>
        </w:rPr>
      </w:pPr>
    </w:p>
    <w:p w14:paraId="7DDB7DB2" w14:textId="77777777" w:rsidR="004A050D" w:rsidRDefault="004A050D" w:rsidP="004A050D">
      <w:pPr>
        <w:spacing w:line="259" w:lineRule="auto"/>
        <w:rPr>
          <w:lang w:eastAsia="en-GB"/>
        </w:rPr>
      </w:pPr>
    </w:p>
    <w:p w14:paraId="7D5E8491" w14:textId="77777777" w:rsidR="004A050D" w:rsidRDefault="004A050D" w:rsidP="004A050D">
      <w:pPr>
        <w:spacing w:line="259" w:lineRule="auto"/>
        <w:rPr>
          <w:lang w:eastAsia="en-GB"/>
        </w:rPr>
      </w:pPr>
    </w:p>
    <w:p w14:paraId="4DB0867D" w14:textId="77777777" w:rsidR="004A050D" w:rsidRDefault="004A050D" w:rsidP="004A050D">
      <w:pPr>
        <w:spacing w:line="259" w:lineRule="auto"/>
        <w:rPr>
          <w:lang w:eastAsia="en-GB"/>
        </w:rPr>
      </w:pPr>
    </w:p>
    <w:p w14:paraId="7065F4BE" w14:textId="77777777" w:rsidR="004A050D" w:rsidRDefault="004A050D" w:rsidP="004A050D">
      <w:pPr>
        <w:spacing w:line="259" w:lineRule="auto"/>
        <w:rPr>
          <w:lang w:eastAsia="en-GB"/>
        </w:rPr>
      </w:pPr>
    </w:p>
    <w:p w14:paraId="2E2E1B35" w14:textId="77777777" w:rsidR="004A050D" w:rsidRDefault="004A050D" w:rsidP="004A050D">
      <w:pPr>
        <w:spacing w:line="259" w:lineRule="auto"/>
        <w:rPr>
          <w:lang w:eastAsia="en-GB"/>
        </w:rPr>
      </w:pPr>
    </w:p>
    <w:p w14:paraId="75812351" w14:textId="77777777" w:rsidR="004A050D" w:rsidRDefault="004A050D" w:rsidP="004A050D">
      <w:pPr>
        <w:spacing w:line="259" w:lineRule="auto"/>
        <w:rPr>
          <w:lang w:eastAsia="en-GB"/>
        </w:rPr>
      </w:pPr>
    </w:p>
    <w:p w14:paraId="60CEB109" w14:textId="77777777" w:rsidR="004A050D" w:rsidRDefault="004A050D" w:rsidP="004A050D">
      <w:pPr>
        <w:spacing w:line="259" w:lineRule="auto"/>
        <w:rPr>
          <w:lang w:eastAsia="en-GB"/>
        </w:rPr>
      </w:pPr>
    </w:p>
    <w:p w14:paraId="36487242" w14:textId="77777777" w:rsidR="004A050D" w:rsidRDefault="004A050D" w:rsidP="004A050D">
      <w:pPr>
        <w:spacing w:line="259" w:lineRule="auto"/>
        <w:rPr>
          <w:lang w:eastAsia="en-GB"/>
        </w:rPr>
      </w:pPr>
    </w:p>
    <w:p w14:paraId="77FBF776" w14:textId="77777777" w:rsidR="004A050D" w:rsidRDefault="004A050D" w:rsidP="004A050D">
      <w:pPr>
        <w:spacing w:line="259" w:lineRule="auto"/>
        <w:rPr>
          <w:lang w:eastAsia="en-GB"/>
        </w:rPr>
      </w:pPr>
    </w:p>
    <w:p w14:paraId="05FD4AB0" w14:textId="77777777" w:rsidR="004A050D" w:rsidRDefault="004A050D" w:rsidP="004A050D">
      <w:pPr>
        <w:spacing w:line="259" w:lineRule="auto"/>
        <w:rPr>
          <w:lang w:eastAsia="en-GB"/>
        </w:rPr>
      </w:pPr>
    </w:p>
    <w:p w14:paraId="2D9C20F3" w14:textId="77777777" w:rsidR="004A050D" w:rsidRDefault="004A050D" w:rsidP="004A050D">
      <w:pPr>
        <w:spacing w:line="259" w:lineRule="auto"/>
        <w:rPr>
          <w:lang w:eastAsia="en-GB"/>
        </w:rPr>
      </w:pPr>
    </w:p>
    <w:p w14:paraId="64798A41" w14:textId="6126EE98" w:rsidR="00165758" w:rsidRPr="000801B5" w:rsidRDefault="00165758" w:rsidP="004A050D">
      <w:pPr>
        <w:spacing w:line="259" w:lineRule="auto"/>
      </w:pPr>
      <w:r w:rsidRPr="000801B5">
        <w:rPr>
          <w:lang w:eastAsia="en-GB"/>
        </w:rPr>
        <w:lastRenderedPageBreak/>
        <w:t>Research Question</w:t>
      </w:r>
      <w:r w:rsidR="00117FB2">
        <w:rPr>
          <w:lang w:eastAsia="en-GB"/>
        </w:rPr>
        <w:t>:</w:t>
      </w:r>
      <w:bookmarkEnd w:id="1"/>
      <w:r w:rsidR="00117FB2">
        <w:rPr>
          <w:lang w:eastAsia="en-GB"/>
        </w:rPr>
        <w:t xml:space="preserve"> </w:t>
      </w:r>
    </w:p>
    <w:p w14:paraId="07AD0C43" w14:textId="5CE315C6" w:rsidR="002C1046" w:rsidRDefault="002C1046" w:rsidP="002C1046">
      <w:pPr>
        <w:rPr>
          <w:lang w:eastAsia="en-GB"/>
        </w:rPr>
      </w:pPr>
      <w:r>
        <w:rPr>
          <w:lang w:eastAsia="en-GB"/>
        </w:rPr>
        <w:t>What are the positive impacts of VLE on Students and teachers?</w:t>
      </w:r>
    </w:p>
    <w:p w14:paraId="0EC72B1E" w14:textId="338AB8F0" w:rsidR="002C1046" w:rsidRDefault="002C1046" w:rsidP="002C1046">
      <w:pPr>
        <w:rPr>
          <w:lang w:eastAsia="en-GB"/>
        </w:rPr>
      </w:pPr>
      <w:r>
        <w:rPr>
          <w:lang w:eastAsia="en-GB"/>
        </w:rPr>
        <w:t>What are the negative impacts of VLE in students and teachers?</w:t>
      </w:r>
    </w:p>
    <w:p w14:paraId="6BE59518" w14:textId="4B6D91BD" w:rsidR="002C1046" w:rsidRDefault="002C1046" w:rsidP="002C1046">
      <w:pPr>
        <w:rPr>
          <w:lang w:eastAsia="en-GB"/>
        </w:rPr>
      </w:pPr>
      <w:r>
        <w:rPr>
          <w:lang w:eastAsia="en-GB"/>
        </w:rPr>
        <w:t>What are barriers to VLE?</w:t>
      </w:r>
    </w:p>
    <w:p w14:paraId="457CDC92" w14:textId="77777777" w:rsidR="004A050D" w:rsidRDefault="004A050D" w:rsidP="002C1046">
      <w:pPr>
        <w:rPr>
          <w:lang w:eastAsia="en-GB"/>
        </w:rPr>
      </w:pPr>
    </w:p>
    <w:p w14:paraId="24162C40" w14:textId="71CCDF51" w:rsidR="000801B5" w:rsidRDefault="000801B5" w:rsidP="00117FB2">
      <w:pPr>
        <w:pStyle w:val="Heading1"/>
        <w:rPr>
          <w:lang w:eastAsia="en-GB"/>
        </w:rPr>
      </w:pPr>
      <w:bookmarkStart w:id="2" w:name="_Toc70163809"/>
      <w:r>
        <w:rPr>
          <w:lang w:eastAsia="en-GB"/>
        </w:rPr>
        <w:t>Research strategies:</w:t>
      </w:r>
      <w:bookmarkEnd w:id="2"/>
      <w:r w:rsidR="003A604F">
        <w:rPr>
          <w:lang w:eastAsia="en-GB"/>
        </w:rPr>
        <w:t xml:space="preserve"> </w:t>
      </w:r>
    </w:p>
    <w:p w14:paraId="1B7CFA14" w14:textId="389997C6" w:rsidR="000801B5" w:rsidRDefault="000801B5" w:rsidP="002C1046">
      <w:pPr>
        <w:rPr>
          <w:lang w:eastAsia="en-GB"/>
        </w:rPr>
      </w:pPr>
      <w:r w:rsidRPr="003F6F87">
        <w:rPr>
          <w:b/>
          <w:bCs/>
          <w:lang w:eastAsia="en-GB"/>
        </w:rPr>
        <w:t>Database and search tools</w:t>
      </w:r>
      <w:r>
        <w:rPr>
          <w:lang w:eastAsia="en-GB"/>
        </w:rPr>
        <w:t>: Google scholars.</w:t>
      </w:r>
    </w:p>
    <w:p w14:paraId="77604AF6" w14:textId="080439E0" w:rsidR="00A633E6" w:rsidRDefault="00A633E6" w:rsidP="002C1046">
      <w:pPr>
        <w:rPr>
          <w:lang w:eastAsia="en-GB"/>
        </w:rPr>
      </w:pPr>
      <w:r w:rsidRPr="003F6F87">
        <w:rPr>
          <w:b/>
          <w:bCs/>
          <w:lang w:eastAsia="en-GB"/>
        </w:rPr>
        <w:t>Background research</w:t>
      </w:r>
      <w:r>
        <w:rPr>
          <w:lang w:eastAsia="en-GB"/>
        </w:rPr>
        <w:t>: Literature Review</w:t>
      </w:r>
    </w:p>
    <w:p w14:paraId="252D0817" w14:textId="4739E801" w:rsidR="00A633E6" w:rsidRDefault="00A633E6" w:rsidP="002C1046">
      <w:pPr>
        <w:rPr>
          <w:lang w:eastAsia="en-GB"/>
        </w:rPr>
      </w:pPr>
      <w:r w:rsidRPr="003F6F87">
        <w:rPr>
          <w:b/>
          <w:bCs/>
          <w:lang w:eastAsia="en-GB"/>
        </w:rPr>
        <w:t>Search item</w:t>
      </w:r>
      <w:r>
        <w:rPr>
          <w:lang w:eastAsia="en-GB"/>
        </w:rPr>
        <w:t>: VLE, Impacts of VLE on students, Virtual learning environment advantages and disadvantages, barrier for online learning.</w:t>
      </w:r>
    </w:p>
    <w:p w14:paraId="13864163" w14:textId="0EF27A7E" w:rsidR="00A633E6" w:rsidRPr="000801B5" w:rsidRDefault="00A633E6" w:rsidP="002C1046">
      <w:pPr>
        <w:rPr>
          <w:lang w:eastAsia="en-GB"/>
        </w:rPr>
      </w:pPr>
      <w:r w:rsidRPr="003F6F87">
        <w:rPr>
          <w:b/>
          <w:bCs/>
          <w:lang w:eastAsia="en-GB"/>
        </w:rPr>
        <w:t>Search method</w:t>
      </w:r>
      <w:r>
        <w:rPr>
          <w:lang w:eastAsia="en-GB"/>
        </w:rPr>
        <w:t xml:space="preserve">: The search method shall be based upon the qualitative and quantitative research from credible sources and news articles. Use of mixed method has been done based upon the </w:t>
      </w:r>
      <w:r w:rsidR="003F6F87">
        <w:rPr>
          <w:lang w:eastAsia="en-GB"/>
        </w:rPr>
        <w:t>questionaries</w:t>
      </w:r>
      <w:r>
        <w:rPr>
          <w:lang w:eastAsia="en-GB"/>
        </w:rPr>
        <w:t xml:space="preserve"> as well as the archival research.</w:t>
      </w:r>
    </w:p>
    <w:p w14:paraId="5D5D079F" w14:textId="5EEFF5F5" w:rsidR="000801B5" w:rsidRDefault="000801B5" w:rsidP="002C1046">
      <w:pPr>
        <w:rPr>
          <w:b/>
          <w:bCs/>
          <w:lang w:eastAsia="en-GB"/>
        </w:rPr>
      </w:pPr>
    </w:p>
    <w:p w14:paraId="36BB9FDB" w14:textId="56F064F5" w:rsidR="004A050D" w:rsidRDefault="004A050D" w:rsidP="002C1046">
      <w:pPr>
        <w:rPr>
          <w:b/>
          <w:bCs/>
          <w:lang w:eastAsia="en-GB"/>
        </w:rPr>
      </w:pPr>
    </w:p>
    <w:p w14:paraId="5F5DE105" w14:textId="239F797B" w:rsidR="004A050D" w:rsidRDefault="004A050D" w:rsidP="002C1046">
      <w:pPr>
        <w:rPr>
          <w:b/>
          <w:bCs/>
          <w:lang w:eastAsia="en-GB"/>
        </w:rPr>
      </w:pPr>
    </w:p>
    <w:p w14:paraId="38042339" w14:textId="3623280C" w:rsidR="004A050D" w:rsidRDefault="004A050D" w:rsidP="002C1046">
      <w:pPr>
        <w:rPr>
          <w:b/>
          <w:bCs/>
          <w:lang w:eastAsia="en-GB"/>
        </w:rPr>
      </w:pPr>
    </w:p>
    <w:p w14:paraId="7DC42893" w14:textId="0FCA5B43" w:rsidR="004A050D" w:rsidRDefault="004A050D" w:rsidP="002C1046">
      <w:pPr>
        <w:rPr>
          <w:b/>
          <w:bCs/>
          <w:lang w:eastAsia="en-GB"/>
        </w:rPr>
      </w:pPr>
    </w:p>
    <w:p w14:paraId="611BDC8D" w14:textId="44984E43" w:rsidR="004A050D" w:rsidRDefault="004A050D" w:rsidP="002C1046">
      <w:pPr>
        <w:rPr>
          <w:b/>
          <w:bCs/>
          <w:lang w:eastAsia="en-GB"/>
        </w:rPr>
      </w:pPr>
    </w:p>
    <w:p w14:paraId="21FF47F8" w14:textId="6060F3CE" w:rsidR="004A050D" w:rsidRDefault="004A050D" w:rsidP="002C1046">
      <w:pPr>
        <w:rPr>
          <w:b/>
          <w:bCs/>
          <w:lang w:eastAsia="en-GB"/>
        </w:rPr>
      </w:pPr>
    </w:p>
    <w:p w14:paraId="02761C27" w14:textId="4F188606" w:rsidR="004A050D" w:rsidRDefault="004A050D" w:rsidP="002C1046">
      <w:pPr>
        <w:rPr>
          <w:b/>
          <w:bCs/>
          <w:lang w:eastAsia="en-GB"/>
        </w:rPr>
      </w:pPr>
    </w:p>
    <w:p w14:paraId="7ADA7270" w14:textId="0F1DA589" w:rsidR="004A050D" w:rsidRDefault="004A050D" w:rsidP="002C1046">
      <w:pPr>
        <w:rPr>
          <w:b/>
          <w:bCs/>
          <w:lang w:eastAsia="en-GB"/>
        </w:rPr>
      </w:pPr>
    </w:p>
    <w:p w14:paraId="7F643070" w14:textId="3A579BED" w:rsidR="004A050D" w:rsidRDefault="004A050D" w:rsidP="002C1046">
      <w:pPr>
        <w:rPr>
          <w:b/>
          <w:bCs/>
          <w:lang w:eastAsia="en-GB"/>
        </w:rPr>
      </w:pPr>
    </w:p>
    <w:p w14:paraId="4E05B793" w14:textId="69899914" w:rsidR="004A050D" w:rsidRDefault="004A050D" w:rsidP="002C1046">
      <w:pPr>
        <w:rPr>
          <w:b/>
          <w:bCs/>
          <w:lang w:eastAsia="en-GB"/>
        </w:rPr>
      </w:pPr>
    </w:p>
    <w:p w14:paraId="5EC28508" w14:textId="0B77582D" w:rsidR="004A050D" w:rsidRDefault="004A050D" w:rsidP="002C1046">
      <w:pPr>
        <w:rPr>
          <w:b/>
          <w:bCs/>
          <w:lang w:eastAsia="en-GB"/>
        </w:rPr>
      </w:pPr>
    </w:p>
    <w:p w14:paraId="7C7E7EA6" w14:textId="391A3D17" w:rsidR="004A050D" w:rsidRDefault="004A050D" w:rsidP="002C1046">
      <w:pPr>
        <w:rPr>
          <w:b/>
          <w:bCs/>
          <w:lang w:eastAsia="en-GB"/>
        </w:rPr>
      </w:pPr>
    </w:p>
    <w:p w14:paraId="3EA6798A" w14:textId="77777777" w:rsidR="004A050D" w:rsidRPr="000801B5" w:rsidRDefault="004A050D" w:rsidP="002C1046">
      <w:pPr>
        <w:rPr>
          <w:b/>
          <w:bCs/>
          <w:lang w:eastAsia="en-GB"/>
        </w:rPr>
      </w:pPr>
    </w:p>
    <w:p w14:paraId="0F4ACE12" w14:textId="047C63E1" w:rsidR="00165758" w:rsidRPr="00117FB2" w:rsidRDefault="00AC4FD4" w:rsidP="00117FB2">
      <w:pPr>
        <w:pStyle w:val="Heading1"/>
      </w:pPr>
      <w:bookmarkStart w:id="3" w:name="_Toc70163810"/>
      <w:r w:rsidRPr="00117FB2">
        <w:lastRenderedPageBreak/>
        <w:t>Literature review:</w:t>
      </w:r>
      <w:bookmarkEnd w:id="3"/>
    </w:p>
    <w:p w14:paraId="3310527B" w14:textId="5B519250" w:rsidR="00AC4FD4" w:rsidRDefault="006647D9" w:rsidP="00AC4FD4">
      <w:pPr>
        <w:rPr>
          <w:lang w:eastAsia="en-GB"/>
        </w:rPr>
      </w:pPr>
      <w:r>
        <w:rPr>
          <w:lang w:eastAsia="en-GB"/>
        </w:rPr>
        <w:t xml:space="preserve"> According to </w:t>
      </w:r>
      <w:r>
        <w:rPr>
          <w:shd w:val="clear" w:color="auto" w:fill="FFFFFF"/>
        </w:rPr>
        <w:t xml:space="preserve">Herrera Mosquera, (2017) </w:t>
      </w:r>
      <w:r>
        <w:rPr>
          <w:lang w:eastAsia="en-GB"/>
        </w:rPr>
        <w:t>t</w:t>
      </w:r>
      <w:r w:rsidR="00265BC8" w:rsidRPr="00265BC8">
        <w:rPr>
          <w:lang w:eastAsia="en-GB"/>
        </w:rPr>
        <w:t>he literature review of virtual learning environment shall outline the background as well as the development of the same in the scope of this project.</w:t>
      </w:r>
      <w:r w:rsidR="00265BC8">
        <w:rPr>
          <w:lang w:eastAsia="en-GB"/>
        </w:rPr>
        <w:t xml:space="preserve"> </w:t>
      </w:r>
      <w:r w:rsidR="00265BC8" w:rsidRPr="00265BC8">
        <w:rPr>
          <w:lang w:eastAsia="en-GB"/>
        </w:rPr>
        <w:t>The background of the VLE in a historic manner shall be discussed along with the positive and negative impacts of the same.</w:t>
      </w:r>
      <w:r w:rsidR="00124894">
        <w:rPr>
          <w:lang w:eastAsia="en-GB"/>
        </w:rPr>
        <w:t xml:space="preserve"> </w:t>
      </w:r>
      <w:r w:rsidR="00124894" w:rsidRPr="00124894">
        <w:rPr>
          <w:lang w:eastAsia="en-GB"/>
        </w:rPr>
        <w:t>The virtual learning environment is used widely and the specific design for this workplace is not designed in a standard manner.</w:t>
      </w:r>
      <w:r w:rsidR="00124894">
        <w:rPr>
          <w:lang w:eastAsia="en-GB"/>
        </w:rPr>
        <w:t xml:space="preserve"> </w:t>
      </w:r>
      <w:r>
        <w:rPr>
          <w:lang w:eastAsia="en-GB"/>
        </w:rPr>
        <w:t xml:space="preserve">As suggested by </w:t>
      </w:r>
      <w:r>
        <w:rPr>
          <w:shd w:val="clear" w:color="auto" w:fill="FFFFFF"/>
        </w:rPr>
        <w:t xml:space="preserve">Rieckmann, (2018) </w:t>
      </w:r>
      <w:r>
        <w:rPr>
          <w:lang w:eastAsia="en-GB"/>
        </w:rPr>
        <w:t>t</w:t>
      </w:r>
      <w:r w:rsidR="00124894" w:rsidRPr="00124894">
        <w:rPr>
          <w:lang w:eastAsia="en-GB"/>
        </w:rPr>
        <w:t>he community that is a part of virtual learning environment can be residing all over the globe coming from various backgrounds with different cultural lifestyles.</w:t>
      </w:r>
    </w:p>
    <w:p w14:paraId="366C941C" w14:textId="15851CA3" w:rsidR="00EE3BA3" w:rsidRDefault="00265BC8" w:rsidP="00AC4FD4">
      <w:pPr>
        <w:rPr>
          <w:lang w:eastAsia="en-GB"/>
        </w:rPr>
      </w:pPr>
      <w:r w:rsidRPr="00265BC8">
        <w:rPr>
          <w:i/>
          <w:iCs/>
          <w:lang w:eastAsia="en-GB"/>
        </w:rPr>
        <w:t>Background</w:t>
      </w:r>
      <w:r w:rsidRPr="00265BC8">
        <w:rPr>
          <w:b/>
          <w:bCs/>
          <w:i/>
          <w:iCs/>
          <w:lang w:eastAsia="en-GB"/>
        </w:rPr>
        <w:t xml:space="preserve">: </w:t>
      </w:r>
      <w:r w:rsidRPr="00265BC8">
        <w:rPr>
          <w:lang w:eastAsia="en-GB"/>
        </w:rPr>
        <w:t>It is pretty hard to tell how long the use of virtual learning environment has actually been used for but however the computers for learning has been started to be used by universities back in 1970s.</w:t>
      </w:r>
      <w:r>
        <w:rPr>
          <w:lang w:eastAsia="en-GB"/>
        </w:rPr>
        <w:t xml:space="preserve"> </w:t>
      </w:r>
      <w:r w:rsidR="00F73501">
        <w:rPr>
          <w:lang w:eastAsia="en-GB"/>
        </w:rPr>
        <w:t xml:space="preserve"> As implied by </w:t>
      </w:r>
      <w:proofErr w:type="spellStart"/>
      <w:r w:rsidR="00F73501">
        <w:rPr>
          <w:shd w:val="clear" w:color="auto" w:fill="FFFFFF"/>
        </w:rPr>
        <w:t>Uziak</w:t>
      </w:r>
      <w:proofErr w:type="spellEnd"/>
      <w:r w:rsidR="00F73501" w:rsidRPr="00265BC8">
        <w:rPr>
          <w:lang w:eastAsia="en-GB"/>
        </w:rPr>
        <w:t xml:space="preserve"> </w:t>
      </w:r>
      <w:r w:rsidR="00F73501">
        <w:rPr>
          <w:i/>
          <w:iCs/>
          <w:lang w:eastAsia="en-GB"/>
        </w:rPr>
        <w:t>et al.,</w:t>
      </w:r>
      <w:r w:rsidR="00F73501">
        <w:t xml:space="preserve"> (2019) </w:t>
      </w:r>
      <w:r w:rsidR="00F73501">
        <w:rPr>
          <w:lang w:eastAsia="en-GB"/>
        </w:rPr>
        <w:t xml:space="preserve">a </w:t>
      </w:r>
      <w:r w:rsidRPr="00265BC8">
        <w:rPr>
          <w:lang w:eastAsia="en-GB"/>
        </w:rPr>
        <w:t>software named blackboard which is a type of VLE was introduced back in the year 2000 and since then it was adopted by plenty of educational institutions in more than 60 countries.</w:t>
      </w:r>
      <w:r>
        <w:rPr>
          <w:lang w:eastAsia="en-GB"/>
        </w:rPr>
        <w:t xml:space="preserve"> </w:t>
      </w:r>
      <w:r w:rsidR="00772D55">
        <w:rPr>
          <w:lang w:eastAsia="en-GB"/>
        </w:rPr>
        <w:t xml:space="preserve">According to </w:t>
      </w:r>
      <w:proofErr w:type="spellStart"/>
      <w:r w:rsidR="00772D55">
        <w:rPr>
          <w:shd w:val="clear" w:color="auto" w:fill="FFFFFF"/>
        </w:rPr>
        <w:t>Fontinelle</w:t>
      </w:r>
      <w:proofErr w:type="spellEnd"/>
      <w:r w:rsidR="00772D55">
        <w:rPr>
          <w:lang w:eastAsia="en-GB"/>
        </w:rPr>
        <w:t xml:space="preserve"> </w:t>
      </w:r>
      <w:r w:rsidR="00772D55">
        <w:rPr>
          <w:i/>
          <w:iCs/>
          <w:lang w:eastAsia="en-GB"/>
        </w:rPr>
        <w:t xml:space="preserve">et al., </w:t>
      </w:r>
      <w:r w:rsidR="00D45356">
        <w:rPr>
          <w:lang w:eastAsia="en-GB"/>
        </w:rPr>
        <w:t>(</w:t>
      </w:r>
      <w:r w:rsidR="00772D55">
        <w:t>2021</w:t>
      </w:r>
      <w:r w:rsidR="00D45356">
        <w:t>)</w:t>
      </w:r>
      <w:r w:rsidR="00772D55">
        <w:t xml:space="preserve"> </w:t>
      </w:r>
      <w:r>
        <w:rPr>
          <w:lang w:eastAsia="en-GB"/>
        </w:rPr>
        <w:t xml:space="preserve">Moodle </w:t>
      </w:r>
      <w:r w:rsidRPr="00265BC8">
        <w:rPr>
          <w:lang w:eastAsia="en-GB"/>
        </w:rPr>
        <w:t>was another virtual learning environment that was introduced in 2001 which was developed for helping the tutors to create online courses for creating study programmes for the students.</w:t>
      </w:r>
      <w:r>
        <w:rPr>
          <w:lang w:eastAsia="en-GB"/>
        </w:rPr>
        <w:t xml:space="preserve"> </w:t>
      </w:r>
      <w:r w:rsidRPr="00265BC8">
        <w:rPr>
          <w:lang w:eastAsia="en-GB"/>
        </w:rPr>
        <w:t>Since then, a plenty of institution were expected to use the virtual learning environments according to the government strategy created in UK.</w:t>
      </w:r>
      <w:r>
        <w:rPr>
          <w:lang w:eastAsia="en-GB"/>
        </w:rPr>
        <w:t xml:space="preserve"> </w:t>
      </w:r>
      <w:r w:rsidR="0054621F">
        <w:rPr>
          <w:lang w:eastAsia="en-GB"/>
        </w:rPr>
        <w:t xml:space="preserve">As implied by </w:t>
      </w:r>
      <w:r w:rsidR="0054621F">
        <w:rPr>
          <w:shd w:val="clear" w:color="auto" w:fill="FFFFFF"/>
        </w:rPr>
        <w:t>Wong</w:t>
      </w:r>
      <w:r w:rsidR="0054621F" w:rsidRPr="00265BC8">
        <w:rPr>
          <w:lang w:eastAsia="en-GB"/>
        </w:rPr>
        <w:t xml:space="preserve"> </w:t>
      </w:r>
      <w:r w:rsidR="0054621F">
        <w:rPr>
          <w:i/>
          <w:iCs/>
          <w:lang w:eastAsia="en-GB"/>
        </w:rPr>
        <w:t>et al.,</w:t>
      </w:r>
      <w:r w:rsidR="0054621F">
        <w:rPr>
          <w:lang w:eastAsia="en-GB"/>
        </w:rPr>
        <w:t xml:space="preserve"> </w:t>
      </w:r>
      <w:r w:rsidR="00D45356">
        <w:rPr>
          <w:lang w:eastAsia="en-GB"/>
        </w:rPr>
        <w:t>(</w:t>
      </w:r>
      <w:r w:rsidR="0054621F">
        <w:rPr>
          <w:lang w:eastAsia="en-GB"/>
        </w:rPr>
        <w:t>2019</w:t>
      </w:r>
      <w:r w:rsidR="00D45356">
        <w:rPr>
          <w:lang w:eastAsia="en-GB"/>
        </w:rPr>
        <w:t>)</w:t>
      </w:r>
      <w:r w:rsidR="0054621F">
        <w:rPr>
          <w:lang w:eastAsia="en-GB"/>
        </w:rPr>
        <w:t xml:space="preserve"> i</w:t>
      </w:r>
      <w:r w:rsidRPr="00265BC8">
        <w:rPr>
          <w:lang w:eastAsia="en-GB"/>
        </w:rPr>
        <w:t xml:space="preserve">t was seen </w:t>
      </w:r>
      <w:r w:rsidR="00EE3BA3">
        <w:rPr>
          <w:lang w:eastAsia="en-GB"/>
        </w:rPr>
        <w:t>t</w:t>
      </w:r>
      <w:r w:rsidRPr="00265BC8">
        <w:rPr>
          <w:lang w:eastAsia="en-GB"/>
        </w:rPr>
        <w:t>hat virtual learning environments were being helpful for learning and this benefited all the institutions that integrated virtual learning environment platforms like Moodle and blackboard.</w:t>
      </w:r>
      <w:r>
        <w:rPr>
          <w:lang w:eastAsia="en-GB"/>
        </w:rPr>
        <w:t xml:space="preserve"> </w:t>
      </w:r>
      <w:r w:rsidRPr="00265BC8">
        <w:rPr>
          <w:lang w:eastAsia="en-GB"/>
        </w:rPr>
        <w:t>Plenty of organisations use VLE as a repository tool for teaching materials and uploading the files with convenience over these platforms.</w:t>
      </w:r>
    </w:p>
    <w:p w14:paraId="1D48483B" w14:textId="77777777" w:rsidR="004A050D" w:rsidRDefault="00265BC8" w:rsidP="00AC4FD4">
      <w:pPr>
        <w:rPr>
          <w:lang w:eastAsia="en-GB"/>
        </w:rPr>
      </w:pPr>
      <w:r w:rsidRPr="00EE3BA3">
        <w:rPr>
          <w:i/>
          <w:iCs/>
          <w:lang w:eastAsia="en-GB"/>
        </w:rPr>
        <w:t xml:space="preserve">The </w:t>
      </w:r>
      <w:r w:rsidR="00EE3BA3" w:rsidRPr="00EE3BA3">
        <w:rPr>
          <w:i/>
          <w:iCs/>
          <w:lang w:eastAsia="en-GB"/>
        </w:rPr>
        <w:t>positive effects</w:t>
      </w:r>
      <w:r w:rsidR="00EE3BA3">
        <w:rPr>
          <w:lang w:eastAsia="en-GB"/>
        </w:rPr>
        <w:t xml:space="preserve"> of </w:t>
      </w:r>
      <w:r w:rsidRPr="00265BC8">
        <w:rPr>
          <w:lang w:eastAsia="en-GB"/>
        </w:rPr>
        <w:t>virtual learning environments can be used by a plenty of elementary students as well as higher education institutes for collaborating with the teachers and increasing the scope of understanding and learning analytical skills.</w:t>
      </w:r>
    </w:p>
    <w:p w14:paraId="1BB2764D" w14:textId="77777777" w:rsidR="004A050D" w:rsidRDefault="00265BC8" w:rsidP="00AC4FD4">
      <w:pPr>
        <w:rPr>
          <w:lang w:eastAsia="en-GB"/>
        </w:rPr>
      </w:pPr>
      <w:r>
        <w:rPr>
          <w:lang w:eastAsia="en-GB"/>
        </w:rPr>
        <w:t xml:space="preserve"> </w:t>
      </w:r>
      <w:r w:rsidR="00AB510B">
        <w:rPr>
          <w:lang w:eastAsia="en-GB"/>
        </w:rPr>
        <w:t xml:space="preserve"> In the opinion of </w:t>
      </w:r>
      <w:r w:rsidR="00AB510B">
        <w:rPr>
          <w:shd w:val="clear" w:color="auto" w:fill="FFFFFF"/>
        </w:rPr>
        <w:t xml:space="preserve">Abdallah, (2019) </w:t>
      </w:r>
      <w:r w:rsidR="00AB510B">
        <w:rPr>
          <w:lang w:eastAsia="en-GB"/>
        </w:rPr>
        <w:t>t</w:t>
      </w:r>
      <w:r w:rsidRPr="00265BC8">
        <w:rPr>
          <w:lang w:eastAsia="en-GB"/>
        </w:rPr>
        <w:t>he VLE are important for increasing the student reflection upon the content of the matter as well as induced progressive thoughts on them and enabling them to think independently.</w:t>
      </w:r>
      <w:r>
        <w:rPr>
          <w:lang w:eastAsia="en-GB"/>
        </w:rPr>
        <w:t xml:space="preserve"> </w:t>
      </w:r>
      <w:r w:rsidRPr="00265BC8">
        <w:rPr>
          <w:lang w:eastAsia="en-GB"/>
        </w:rPr>
        <w:t>According to the statistics and researchers based upon the inclination of students towards virtual learning environment it has been learnt that the graduate students tend to use internet-based resources for learning.</w:t>
      </w:r>
      <w:r>
        <w:rPr>
          <w:lang w:eastAsia="en-GB"/>
        </w:rPr>
        <w:t xml:space="preserve"> </w:t>
      </w:r>
      <w:r w:rsidRPr="00265BC8">
        <w:rPr>
          <w:lang w:eastAsia="en-GB"/>
        </w:rPr>
        <w:t>The exposure and utility as well as the access to the knowledge that has been provided upon virtual learning environments is easily available for the students and they can learn from the comfort of their own time and places.</w:t>
      </w:r>
      <w:r>
        <w:rPr>
          <w:lang w:eastAsia="en-GB"/>
        </w:rPr>
        <w:t xml:space="preserve"> </w:t>
      </w:r>
      <w:r w:rsidR="00D45356">
        <w:rPr>
          <w:lang w:eastAsia="en-GB"/>
        </w:rPr>
        <w:t xml:space="preserve"> According to </w:t>
      </w:r>
      <w:proofErr w:type="spellStart"/>
      <w:r w:rsidR="00D45356">
        <w:rPr>
          <w:shd w:val="clear" w:color="auto" w:fill="FFFFFF"/>
        </w:rPr>
        <w:t>Zinovieva</w:t>
      </w:r>
      <w:proofErr w:type="spellEnd"/>
      <w:r w:rsidR="00D45356" w:rsidRPr="00022E83">
        <w:rPr>
          <w:lang w:eastAsia="en-GB"/>
        </w:rPr>
        <w:t xml:space="preserve"> </w:t>
      </w:r>
      <w:r w:rsidR="00D45356">
        <w:rPr>
          <w:i/>
          <w:iCs/>
          <w:lang w:eastAsia="en-GB"/>
        </w:rPr>
        <w:t xml:space="preserve">et al., </w:t>
      </w:r>
      <w:r w:rsidR="00D45356">
        <w:rPr>
          <w:lang w:eastAsia="en-GB"/>
        </w:rPr>
        <w:t>(</w:t>
      </w:r>
      <w:r w:rsidR="00D45356">
        <w:t xml:space="preserve">2021) </w:t>
      </w:r>
      <w:r w:rsidR="00D45356">
        <w:rPr>
          <w:lang w:eastAsia="en-GB"/>
        </w:rPr>
        <w:t>t</w:t>
      </w:r>
      <w:r w:rsidR="00022E83" w:rsidRPr="00022E83">
        <w:rPr>
          <w:lang w:eastAsia="en-GB"/>
        </w:rPr>
        <w:t>he virtual learning software enables the organisations to help the people and teachers understand the activities that has been going on the platforms.</w:t>
      </w:r>
    </w:p>
    <w:p w14:paraId="4BF3AD02" w14:textId="4FFC4366" w:rsidR="00EE3BA3" w:rsidRDefault="00022E83" w:rsidP="00AC4FD4">
      <w:pPr>
        <w:rPr>
          <w:lang w:eastAsia="en-GB"/>
        </w:rPr>
      </w:pPr>
      <w:r>
        <w:rPr>
          <w:lang w:eastAsia="en-GB"/>
        </w:rPr>
        <w:lastRenderedPageBreak/>
        <w:t xml:space="preserve"> </w:t>
      </w:r>
      <w:r w:rsidRPr="00022E83">
        <w:rPr>
          <w:lang w:eastAsia="en-GB"/>
        </w:rPr>
        <w:t xml:space="preserve">The built-in assessments and assignment portals can help in absorbing the depth of the knowledge and the material provided </w:t>
      </w:r>
      <w:proofErr w:type="gramStart"/>
      <w:r w:rsidRPr="00022E83">
        <w:rPr>
          <w:lang w:eastAsia="en-GB"/>
        </w:rPr>
        <w:t>are available at all times</w:t>
      </w:r>
      <w:proofErr w:type="gramEnd"/>
      <w:r w:rsidRPr="00022E83">
        <w:rPr>
          <w:lang w:eastAsia="en-GB"/>
        </w:rPr>
        <w:t>.</w:t>
      </w:r>
      <w:r>
        <w:rPr>
          <w:lang w:eastAsia="en-GB"/>
        </w:rPr>
        <w:t xml:space="preserve"> </w:t>
      </w:r>
      <w:r w:rsidRPr="00022E83">
        <w:rPr>
          <w:lang w:eastAsia="en-GB"/>
        </w:rPr>
        <w:t>Every person is exposed to the same content and material that has been created by the tutor organisation which is focused upon conveying the learning objective.</w:t>
      </w:r>
    </w:p>
    <w:p w14:paraId="042DDF89" w14:textId="4B08FF75" w:rsidR="00265BC8" w:rsidRDefault="00D45356" w:rsidP="00AC4FD4">
      <w:pPr>
        <w:rPr>
          <w:lang w:eastAsia="en-GB"/>
        </w:rPr>
      </w:pPr>
      <w:proofErr w:type="spellStart"/>
      <w:r>
        <w:rPr>
          <w:shd w:val="clear" w:color="auto" w:fill="FFFFFF"/>
        </w:rPr>
        <w:t>Pujolà</w:t>
      </w:r>
      <w:proofErr w:type="spellEnd"/>
      <w:r>
        <w:rPr>
          <w:shd w:val="clear" w:color="auto" w:fill="FFFFFF"/>
        </w:rPr>
        <w:t xml:space="preserve"> and Appel, (2020) suggest that </w:t>
      </w:r>
      <w:r>
        <w:rPr>
          <w:lang w:eastAsia="en-GB"/>
        </w:rPr>
        <w:t>t</w:t>
      </w:r>
      <w:r w:rsidR="00265BC8" w:rsidRPr="00265BC8">
        <w:rPr>
          <w:lang w:eastAsia="en-GB"/>
        </w:rPr>
        <w:t>he necessity of the students and their dependent upon the VLE’s implied that students had become more confident enthusiastic as well as the learning capacity machine to be increased.</w:t>
      </w:r>
      <w:r w:rsidR="00EE3BA3">
        <w:rPr>
          <w:lang w:eastAsia="en-GB"/>
        </w:rPr>
        <w:t xml:space="preserve"> </w:t>
      </w:r>
      <w:r w:rsidR="00EE3BA3" w:rsidRPr="00EE3BA3">
        <w:rPr>
          <w:lang w:eastAsia="en-GB"/>
        </w:rPr>
        <w:t>It was also been observed that the students that are introverted in general were found to be more social and extroverted in the online environments and were seen to be more active in those sessions.</w:t>
      </w:r>
      <w:r w:rsidR="00EE3BA3">
        <w:rPr>
          <w:lang w:eastAsia="en-GB"/>
        </w:rPr>
        <w:t xml:space="preserve"> </w:t>
      </w:r>
      <w:r w:rsidR="00EE3BA3" w:rsidRPr="00EE3BA3">
        <w:rPr>
          <w:lang w:eastAsia="en-GB"/>
        </w:rPr>
        <w:t>Plenty of students implied that they understood the matter of the content on the online platform much better than the off-line classrooms.</w:t>
      </w:r>
      <w:r w:rsidR="00EE3BA3">
        <w:rPr>
          <w:lang w:eastAsia="en-GB"/>
        </w:rPr>
        <w:t xml:space="preserve"> </w:t>
      </w:r>
      <w:r w:rsidR="004A564E">
        <w:rPr>
          <w:lang w:eastAsia="en-GB"/>
        </w:rPr>
        <w:t xml:space="preserve"> According to </w:t>
      </w:r>
      <w:r w:rsidR="004A564E">
        <w:rPr>
          <w:shd w:val="clear" w:color="auto" w:fill="FFFFFF"/>
        </w:rPr>
        <w:t>Al-</w:t>
      </w:r>
      <w:proofErr w:type="spellStart"/>
      <w:r w:rsidR="004A564E">
        <w:rPr>
          <w:shd w:val="clear" w:color="auto" w:fill="FFFFFF"/>
        </w:rPr>
        <w:t>Mubireek</w:t>
      </w:r>
      <w:proofErr w:type="spellEnd"/>
      <w:r w:rsidR="004A564E">
        <w:rPr>
          <w:shd w:val="clear" w:color="auto" w:fill="FFFFFF"/>
        </w:rPr>
        <w:t xml:space="preserve">, (2019) </w:t>
      </w:r>
      <w:r w:rsidR="004A564E">
        <w:rPr>
          <w:lang w:eastAsia="en-GB"/>
        </w:rPr>
        <w:t>t</w:t>
      </w:r>
      <w:r w:rsidR="00EE3BA3" w:rsidRPr="00EE3BA3">
        <w:rPr>
          <w:lang w:eastAsia="en-GB"/>
        </w:rPr>
        <w:t>hese platforms also enabled the students to access the lectures at any times irrespective of the time and place which is the most important aspect of virtual learning environment as they can rewind and forward the lectures according to their own peace.</w:t>
      </w:r>
    </w:p>
    <w:p w14:paraId="2D8D12FD" w14:textId="65AB9825" w:rsidR="00EE3BA3" w:rsidRDefault="006662D1" w:rsidP="00AC4FD4">
      <w:pPr>
        <w:rPr>
          <w:lang w:eastAsia="en-GB"/>
        </w:rPr>
      </w:pPr>
      <w:r w:rsidRPr="006662D1">
        <w:rPr>
          <w:lang w:eastAsia="en-GB"/>
        </w:rPr>
        <w:t>The negative impacts of the virtual learning environment were that the instructions that were given over the online platforms were not as effective as the traditional classrooms.</w:t>
      </w:r>
      <w:r>
        <w:rPr>
          <w:lang w:eastAsia="en-GB"/>
        </w:rPr>
        <w:t xml:space="preserve"> </w:t>
      </w:r>
      <w:r w:rsidRPr="006662D1">
        <w:rPr>
          <w:lang w:eastAsia="en-GB"/>
        </w:rPr>
        <w:t xml:space="preserve">According to </w:t>
      </w:r>
      <w:r w:rsidR="00C2536C">
        <w:rPr>
          <w:shd w:val="clear" w:color="auto" w:fill="FFFFFF"/>
        </w:rPr>
        <w:t>Lepp</w:t>
      </w:r>
      <w:r w:rsidR="00C2536C" w:rsidRPr="006662D1">
        <w:rPr>
          <w:lang w:eastAsia="en-GB"/>
        </w:rPr>
        <w:t xml:space="preserve"> </w:t>
      </w:r>
      <w:r w:rsidR="00C2536C">
        <w:rPr>
          <w:i/>
          <w:iCs/>
          <w:lang w:eastAsia="en-GB"/>
        </w:rPr>
        <w:t>Et al.,</w:t>
      </w:r>
      <w:r w:rsidR="00C2536C">
        <w:t xml:space="preserve"> (2021) </w:t>
      </w:r>
      <w:r w:rsidRPr="006662D1">
        <w:rPr>
          <w:lang w:eastAsia="en-GB"/>
        </w:rPr>
        <w:t>the observations made by the teachers it was concluded that the students were less satisfied when it came to understanding the matter of the content when the classes were held on online platforms.</w:t>
      </w:r>
      <w:r>
        <w:rPr>
          <w:lang w:eastAsia="en-GB"/>
        </w:rPr>
        <w:t xml:space="preserve"> </w:t>
      </w:r>
      <w:r w:rsidRPr="006662D1">
        <w:rPr>
          <w:lang w:eastAsia="en-GB"/>
        </w:rPr>
        <w:t>The lack of sense of community as well as structured dialogue has been seen to be launched in the online classroom environment.</w:t>
      </w:r>
      <w:r>
        <w:rPr>
          <w:lang w:eastAsia="en-GB"/>
        </w:rPr>
        <w:t xml:space="preserve"> </w:t>
      </w:r>
      <w:r w:rsidRPr="006662D1">
        <w:rPr>
          <w:lang w:eastAsia="en-GB"/>
        </w:rPr>
        <w:t>Virtual learning environments were observed to be a source of passive learning and the discussion tools were least used</w:t>
      </w:r>
      <w:r>
        <w:rPr>
          <w:lang w:eastAsia="en-GB"/>
        </w:rPr>
        <w:t>.</w:t>
      </w:r>
      <w:r w:rsidR="00FD0460">
        <w:rPr>
          <w:lang w:eastAsia="en-GB"/>
        </w:rPr>
        <w:t xml:space="preserve"> As implie</w:t>
      </w:r>
      <w:r w:rsidR="009A1656">
        <w:rPr>
          <w:lang w:eastAsia="en-GB"/>
        </w:rPr>
        <w:t>d</w:t>
      </w:r>
      <w:r w:rsidR="00FD0460">
        <w:rPr>
          <w:lang w:eastAsia="en-GB"/>
        </w:rPr>
        <w:t xml:space="preserve"> by </w:t>
      </w:r>
      <w:r w:rsidR="00FD0460">
        <w:rPr>
          <w:shd w:val="clear" w:color="auto" w:fill="FFFFFF"/>
        </w:rPr>
        <w:t>Rahiem, (2021)</w:t>
      </w:r>
      <w:r>
        <w:rPr>
          <w:lang w:eastAsia="en-GB"/>
        </w:rPr>
        <w:t xml:space="preserve"> </w:t>
      </w:r>
      <w:r w:rsidRPr="006662D1">
        <w:rPr>
          <w:lang w:eastAsia="en-GB"/>
        </w:rPr>
        <w:t>Enthusiasm as well as the motivation of the students were seen to the lesser on the online learning platforms because they did not seem to be interested in taking participation related to the activities that were created for enhancing their knowledge levels.</w:t>
      </w:r>
      <w:r>
        <w:rPr>
          <w:lang w:eastAsia="en-GB"/>
        </w:rPr>
        <w:t xml:space="preserve"> </w:t>
      </w:r>
      <w:r w:rsidRPr="006662D1">
        <w:rPr>
          <w:lang w:eastAsia="en-GB"/>
        </w:rPr>
        <w:t xml:space="preserve">The seriousness of the students </w:t>
      </w:r>
      <w:r w:rsidR="002C1046" w:rsidRPr="006662D1">
        <w:rPr>
          <w:lang w:eastAsia="en-GB"/>
        </w:rPr>
        <w:t>was</w:t>
      </w:r>
      <w:r w:rsidRPr="006662D1">
        <w:rPr>
          <w:lang w:eastAsia="en-GB"/>
        </w:rPr>
        <w:t xml:space="preserve"> </w:t>
      </w:r>
      <w:r w:rsidR="002C1046" w:rsidRPr="006662D1">
        <w:rPr>
          <w:lang w:eastAsia="en-GB"/>
        </w:rPr>
        <w:t>seeming</w:t>
      </w:r>
      <w:r w:rsidRPr="006662D1">
        <w:rPr>
          <w:lang w:eastAsia="en-GB"/>
        </w:rPr>
        <w:t xml:space="preserve"> to be less and the casual approach of the overall strength of the online classes implies that the students were not serious during the online lectures which was an issue responsible for poor academic results.</w:t>
      </w:r>
    </w:p>
    <w:p w14:paraId="169B77ED" w14:textId="77777777" w:rsidR="004A050D" w:rsidRDefault="00333475" w:rsidP="00AC4FD4">
      <w:pPr>
        <w:rPr>
          <w:lang w:eastAsia="en-GB"/>
        </w:rPr>
      </w:pPr>
      <w:r>
        <w:rPr>
          <w:lang w:eastAsia="en-GB"/>
        </w:rPr>
        <w:t xml:space="preserve"> </w:t>
      </w:r>
      <w:r>
        <w:rPr>
          <w:shd w:val="clear" w:color="auto" w:fill="FFFFFF"/>
        </w:rPr>
        <w:t>Armellini</w:t>
      </w:r>
      <w:r w:rsidRPr="00F212D6">
        <w:rPr>
          <w:lang w:eastAsia="en-GB"/>
        </w:rPr>
        <w:t xml:space="preserve"> </w:t>
      </w:r>
      <w:r>
        <w:rPr>
          <w:i/>
          <w:iCs/>
          <w:lang w:eastAsia="en-GB"/>
        </w:rPr>
        <w:t>et al.,</w:t>
      </w:r>
      <w:r>
        <w:t xml:space="preserve"> (2021) suggests that </w:t>
      </w:r>
      <w:r>
        <w:rPr>
          <w:lang w:eastAsia="en-GB"/>
        </w:rPr>
        <w:t>t</w:t>
      </w:r>
      <w:r w:rsidR="00F212D6" w:rsidRPr="00F212D6">
        <w:rPr>
          <w:lang w:eastAsia="en-GB"/>
        </w:rPr>
        <w:t>here are plenty of barriers that can be seen while the students and tutors interact on the virtual learning environment and these barriers have a direct reflection on the performance.</w:t>
      </w:r>
      <w:r w:rsidR="00F212D6">
        <w:rPr>
          <w:lang w:eastAsia="en-GB"/>
        </w:rPr>
        <w:t xml:space="preserve"> </w:t>
      </w:r>
      <w:r w:rsidR="00F212D6" w:rsidRPr="00F212D6">
        <w:rPr>
          <w:lang w:eastAsia="en-GB"/>
        </w:rPr>
        <w:t>The students that engage on virtual learning environment platforms face issues of information overload which adversely affect the learning process.</w:t>
      </w:r>
      <w:r w:rsidR="00F212D6">
        <w:rPr>
          <w:lang w:eastAsia="en-GB"/>
        </w:rPr>
        <w:t xml:space="preserve"> </w:t>
      </w:r>
      <w:r w:rsidR="00F212D6" w:rsidRPr="00F212D6">
        <w:rPr>
          <w:lang w:eastAsia="en-GB"/>
        </w:rPr>
        <w:t>There are plenty of ways in which knowledge and information can be delivered to the students based upon communication technology but however the processing of the knowledge by students is still an issue and needs to be looked after.</w:t>
      </w:r>
      <w:r w:rsidR="00F212D6">
        <w:rPr>
          <w:lang w:eastAsia="en-GB"/>
        </w:rPr>
        <w:t xml:space="preserve"> </w:t>
      </w:r>
    </w:p>
    <w:p w14:paraId="6A26DADC" w14:textId="28711E13" w:rsidR="00F212D6" w:rsidRDefault="00F212D6" w:rsidP="00AC4FD4">
      <w:pPr>
        <w:rPr>
          <w:lang w:eastAsia="en-GB"/>
        </w:rPr>
      </w:pPr>
      <w:r w:rsidRPr="00F212D6">
        <w:rPr>
          <w:lang w:eastAsia="en-GB"/>
        </w:rPr>
        <w:lastRenderedPageBreak/>
        <w:t>It has also been observed that mind wandering happens quite usually which is one of the most common barriers that are seen during the learning process and half of the time the mind is not attentive.</w:t>
      </w:r>
      <w:r>
        <w:rPr>
          <w:lang w:eastAsia="en-GB"/>
        </w:rPr>
        <w:t xml:space="preserve"> </w:t>
      </w:r>
      <w:r w:rsidRPr="00F212D6">
        <w:rPr>
          <w:lang w:eastAsia="en-GB"/>
        </w:rPr>
        <w:t>It is recommended to keep the length of the video lectures short so that the mind doesn’t get tired and concentration can be done for a shorter period of time which will increase the efficiency and effectiveness of the learning process.</w:t>
      </w:r>
      <w:r>
        <w:rPr>
          <w:lang w:eastAsia="en-GB"/>
        </w:rPr>
        <w:t xml:space="preserve"> </w:t>
      </w:r>
      <w:r w:rsidRPr="00F212D6">
        <w:rPr>
          <w:lang w:eastAsia="en-GB"/>
        </w:rPr>
        <w:t>Although technological equipment is available at the students and teacher’s disposal the effective use of the same has to be done to make sure that academic failure is excluded.</w:t>
      </w:r>
      <w:r>
        <w:rPr>
          <w:lang w:eastAsia="en-GB"/>
        </w:rPr>
        <w:t xml:space="preserve"> </w:t>
      </w:r>
    </w:p>
    <w:p w14:paraId="07B59F6C" w14:textId="2885B4DA" w:rsidR="00022E83" w:rsidRDefault="00CF7FC0" w:rsidP="00CF7FC0">
      <w:pPr>
        <w:spacing w:before="240"/>
        <w:rPr>
          <w:lang w:eastAsia="en-GB"/>
        </w:rPr>
      </w:pPr>
      <w:r>
        <w:rPr>
          <w:lang w:eastAsia="en-GB"/>
        </w:rPr>
        <w:t xml:space="preserve">According to </w:t>
      </w:r>
      <w:proofErr w:type="spellStart"/>
      <w:r>
        <w:rPr>
          <w:shd w:val="clear" w:color="auto" w:fill="FFFFFF"/>
        </w:rPr>
        <w:t>Arthars</w:t>
      </w:r>
      <w:proofErr w:type="spellEnd"/>
      <w:r>
        <w:rPr>
          <w:shd w:val="clear" w:color="auto" w:fill="FFFFFF"/>
        </w:rPr>
        <w:t xml:space="preserve"> </w:t>
      </w:r>
      <w:r>
        <w:rPr>
          <w:i/>
          <w:iCs/>
          <w:shd w:val="clear" w:color="auto" w:fill="FFFFFF"/>
        </w:rPr>
        <w:t xml:space="preserve">et al., </w:t>
      </w:r>
      <w:r>
        <w:rPr>
          <w:shd w:val="clear" w:color="auto" w:fill="FFFFFF"/>
        </w:rPr>
        <w:t>(2019)</w:t>
      </w:r>
      <w:r>
        <w:rPr>
          <w:lang w:eastAsia="en-GB"/>
        </w:rPr>
        <w:t xml:space="preserve"> r</w:t>
      </w:r>
      <w:r w:rsidR="00F212D6" w:rsidRPr="00F212D6">
        <w:rPr>
          <w:lang w:eastAsia="en-GB"/>
        </w:rPr>
        <w:t>oll ambiguity is another barrier that can be seen in the virtual learning environment process and this creates the differences between the teachers and the students which leads to a sociability and misalignment of behaviour and functions.</w:t>
      </w:r>
      <w:r w:rsidR="00F212D6">
        <w:rPr>
          <w:lang w:eastAsia="en-GB"/>
        </w:rPr>
        <w:t xml:space="preserve"> </w:t>
      </w:r>
      <w:r w:rsidR="00F212D6" w:rsidRPr="00F212D6">
        <w:rPr>
          <w:lang w:eastAsia="en-GB"/>
        </w:rPr>
        <w:t>Inadequate time management is another barrier that is seen to be caused in the virtual learning environment has a plenty of assignments given to the students irrespective of the time frame.</w:t>
      </w:r>
      <w:r w:rsidR="00F212D6">
        <w:rPr>
          <w:lang w:eastAsia="en-GB"/>
        </w:rPr>
        <w:t xml:space="preserve"> </w:t>
      </w:r>
      <w:r w:rsidR="00946188">
        <w:rPr>
          <w:lang w:eastAsia="en-GB"/>
        </w:rPr>
        <w:t xml:space="preserve"> As suggested by </w:t>
      </w:r>
      <w:r w:rsidR="00946188">
        <w:rPr>
          <w:shd w:val="clear" w:color="auto" w:fill="FFFFFF"/>
        </w:rPr>
        <w:t xml:space="preserve">Yang, (2021) </w:t>
      </w:r>
      <w:r w:rsidR="00F212D6" w:rsidRPr="00F212D6">
        <w:rPr>
          <w:lang w:eastAsia="en-GB"/>
        </w:rPr>
        <w:t>The students who have regular study habits and enjoy the learning process were seen to be comfortable with both online and off-line teaching process and the results were seen irrespective of the teaching platforms.</w:t>
      </w:r>
      <w:r w:rsidR="00F212D6">
        <w:rPr>
          <w:lang w:eastAsia="en-GB"/>
        </w:rPr>
        <w:t xml:space="preserve"> </w:t>
      </w:r>
      <w:r w:rsidR="00F212D6" w:rsidRPr="00F212D6">
        <w:rPr>
          <w:lang w:eastAsia="en-GB"/>
        </w:rPr>
        <w:t>The reading and writing skills are also an important factor and can be considered as a barrier to the virtual learning environment as well as verbal communication holds a crucial position in the overall development of the students.</w:t>
      </w:r>
    </w:p>
    <w:p w14:paraId="207C6308" w14:textId="77777777" w:rsidR="004A050D" w:rsidRDefault="0052598D" w:rsidP="00AC4FD4">
      <w:pPr>
        <w:rPr>
          <w:lang w:eastAsia="en-GB"/>
        </w:rPr>
      </w:pPr>
      <w:bookmarkStart w:id="4" w:name="_Toc70163811"/>
      <w:r w:rsidRPr="00117FB2">
        <w:rPr>
          <w:rStyle w:val="Heading1Char"/>
        </w:rPr>
        <w:t>Qualitative</w:t>
      </w:r>
      <w:r w:rsidR="001261C8" w:rsidRPr="00117FB2">
        <w:rPr>
          <w:rStyle w:val="Heading1Char"/>
        </w:rPr>
        <w:t xml:space="preserve"> analysis</w:t>
      </w:r>
      <w:bookmarkEnd w:id="4"/>
      <w:r>
        <w:rPr>
          <w:b/>
          <w:bCs/>
          <w:lang w:eastAsia="en-GB"/>
        </w:rPr>
        <w:t xml:space="preserve">: </w:t>
      </w:r>
      <w:r w:rsidRPr="0052598D">
        <w:rPr>
          <w:lang w:eastAsia="en-GB"/>
        </w:rPr>
        <w:t>The flexibility that is provided by the virtual learning environment is one of the most important advantages that are present.</w:t>
      </w:r>
      <w:r>
        <w:rPr>
          <w:lang w:eastAsia="en-GB"/>
        </w:rPr>
        <w:t xml:space="preserve"> </w:t>
      </w:r>
      <w:r w:rsidRPr="0052598D">
        <w:rPr>
          <w:lang w:eastAsia="en-GB"/>
        </w:rPr>
        <w:t>According to the study based upon the virtual learning environment it has been found that plenty of students enjoyed the online learning process because of the comfort and ease of access</w:t>
      </w:r>
      <w:r w:rsidR="000050AB">
        <w:rPr>
          <w:lang w:eastAsia="en-GB"/>
        </w:rPr>
        <w:t xml:space="preserve"> (</w:t>
      </w:r>
      <w:proofErr w:type="spellStart"/>
      <w:r w:rsidR="000050AB">
        <w:rPr>
          <w:shd w:val="clear" w:color="auto" w:fill="FFFFFF"/>
        </w:rPr>
        <w:t>Alawamleh</w:t>
      </w:r>
      <w:proofErr w:type="spellEnd"/>
      <w:r w:rsidR="000050AB">
        <w:rPr>
          <w:shd w:val="clear" w:color="auto" w:fill="FFFFFF"/>
        </w:rPr>
        <w:t xml:space="preserve"> </w:t>
      </w:r>
      <w:r w:rsidR="000050AB">
        <w:rPr>
          <w:i/>
          <w:iCs/>
          <w:shd w:val="clear" w:color="auto" w:fill="FFFFFF"/>
        </w:rPr>
        <w:t>et al.,</w:t>
      </w:r>
      <w:r w:rsidR="000050AB">
        <w:rPr>
          <w:shd w:val="clear" w:color="auto" w:fill="FFFFFF"/>
        </w:rPr>
        <w:t xml:space="preserve"> 2020</w:t>
      </w:r>
      <w:r w:rsidR="000050AB">
        <w:rPr>
          <w:lang w:eastAsia="en-GB"/>
        </w:rPr>
        <w:t>)</w:t>
      </w:r>
      <w:r w:rsidRPr="0052598D">
        <w:rPr>
          <w:lang w:eastAsia="en-GB"/>
        </w:rPr>
        <w:t>.</w:t>
      </w:r>
    </w:p>
    <w:p w14:paraId="795E726F" w14:textId="26F502E2" w:rsidR="00F212D6" w:rsidRDefault="0052598D" w:rsidP="00AC4FD4">
      <w:pPr>
        <w:rPr>
          <w:lang w:eastAsia="en-GB"/>
        </w:rPr>
      </w:pPr>
      <w:r>
        <w:rPr>
          <w:lang w:eastAsia="en-GB"/>
        </w:rPr>
        <w:t xml:space="preserve"> </w:t>
      </w:r>
      <w:r w:rsidRPr="0052598D">
        <w:rPr>
          <w:lang w:eastAsia="en-GB"/>
        </w:rPr>
        <w:t>The control of ease of the access to the online learning modules that could be available for the students at any point of time is an important factor of a virtual learning environment.</w:t>
      </w:r>
      <w:r>
        <w:rPr>
          <w:lang w:eastAsia="en-GB"/>
        </w:rPr>
        <w:t xml:space="preserve"> </w:t>
      </w:r>
      <w:r w:rsidRPr="0052598D">
        <w:rPr>
          <w:lang w:eastAsia="en-GB"/>
        </w:rPr>
        <w:t>The cost effectiveness of virtual learning environment is higher as the students don’t have to spend extra money for textbook communication and meals.</w:t>
      </w:r>
      <w:r>
        <w:rPr>
          <w:lang w:eastAsia="en-GB"/>
        </w:rPr>
        <w:t xml:space="preserve"> </w:t>
      </w:r>
      <w:r w:rsidRPr="0052598D">
        <w:rPr>
          <w:lang w:eastAsia="en-GB"/>
        </w:rPr>
        <w:t>The availability of electronic research platforms was easily accessed by the students for learning and preparing for the exams.</w:t>
      </w:r>
      <w:r>
        <w:rPr>
          <w:lang w:eastAsia="en-GB"/>
        </w:rPr>
        <w:t xml:space="preserve"> </w:t>
      </w:r>
      <w:r w:rsidRPr="0052598D">
        <w:rPr>
          <w:lang w:eastAsia="en-GB"/>
        </w:rPr>
        <w:t>Due to the well-structured and organised educational content it is easy for the students to understand the matter of the content exactly the way the tutor would reflect it in the off-line classes.</w:t>
      </w:r>
      <w:r>
        <w:rPr>
          <w:lang w:eastAsia="en-GB"/>
        </w:rPr>
        <w:t xml:space="preserve"> </w:t>
      </w:r>
      <w:r w:rsidR="009505ED" w:rsidRPr="0052598D">
        <w:rPr>
          <w:lang w:eastAsia="en-GB"/>
        </w:rPr>
        <w:t>However,</w:t>
      </w:r>
      <w:r w:rsidRPr="0052598D">
        <w:rPr>
          <w:lang w:eastAsia="en-GB"/>
        </w:rPr>
        <w:t xml:space="preserve"> the familiarity with the tutors is also an important aspect of virtual learning environment and this helps in proper communication which is important for achieving academic results efficiently</w:t>
      </w:r>
      <w:r w:rsidR="008E63C8">
        <w:rPr>
          <w:lang w:eastAsia="en-GB"/>
        </w:rPr>
        <w:t xml:space="preserve"> (</w:t>
      </w:r>
      <w:proofErr w:type="spellStart"/>
      <w:r w:rsidR="008E63C8">
        <w:rPr>
          <w:shd w:val="clear" w:color="auto" w:fill="FFFFFF"/>
        </w:rPr>
        <w:t>Racheva</w:t>
      </w:r>
      <w:proofErr w:type="spellEnd"/>
      <w:r w:rsidR="008E63C8">
        <w:rPr>
          <w:shd w:val="clear" w:color="auto" w:fill="FFFFFF"/>
        </w:rPr>
        <w:t>, 2018</w:t>
      </w:r>
      <w:r w:rsidR="008E63C8">
        <w:rPr>
          <w:lang w:eastAsia="en-GB"/>
        </w:rPr>
        <w:t>)</w:t>
      </w:r>
      <w:r>
        <w:rPr>
          <w:lang w:eastAsia="en-GB"/>
        </w:rPr>
        <w:t>.</w:t>
      </w:r>
    </w:p>
    <w:p w14:paraId="1A3A52D6" w14:textId="10A1F42D" w:rsidR="000605DD" w:rsidRPr="000605DD" w:rsidRDefault="000605DD" w:rsidP="00AC4FD4">
      <w:pPr>
        <w:rPr>
          <w:lang w:eastAsia="en-GB"/>
        </w:rPr>
      </w:pPr>
      <w:r w:rsidRPr="000605DD">
        <w:rPr>
          <w:lang w:eastAsia="en-GB"/>
        </w:rPr>
        <w:t>However due to the delays in the feedback from the teachers were received it created plenty of discomfort and issues for the students as they could not self-reflect on their performance.</w:t>
      </w:r>
      <w:r>
        <w:rPr>
          <w:lang w:eastAsia="en-GB"/>
        </w:rPr>
        <w:t xml:space="preserve"> </w:t>
      </w:r>
      <w:r w:rsidRPr="000605DD">
        <w:rPr>
          <w:lang w:eastAsia="en-GB"/>
        </w:rPr>
        <w:t xml:space="preserve">The technical support needed by the students during the sessions on virtual learning </w:t>
      </w:r>
      <w:r w:rsidRPr="000605DD">
        <w:rPr>
          <w:lang w:eastAsia="en-GB"/>
        </w:rPr>
        <w:lastRenderedPageBreak/>
        <w:t>environment platforms were not provided by the tutors and this created a plenty of issues creating barriers in the learning process.</w:t>
      </w:r>
      <w:r>
        <w:rPr>
          <w:lang w:eastAsia="en-GB"/>
        </w:rPr>
        <w:t xml:space="preserve"> </w:t>
      </w:r>
      <w:r w:rsidRPr="000605DD">
        <w:rPr>
          <w:lang w:eastAsia="en-GB"/>
        </w:rPr>
        <w:t>Plenty of students just login to the online learning session but however are not present which creates a lot of issues for the teachers because they are responsible for their academic results</w:t>
      </w:r>
      <w:r w:rsidR="00A06032">
        <w:rPr>
          <w:lang w:eastAsia="en-GB"/>
        </w:rPr>
        <w:t xml:space="preserve"> (</w:t>
      </w:r>
      <w:r w:rsidR="00A06032">
        <w:rPr>
          <w:shd w:val="clear" w:color="auto" w:fill="FFFFFF"/>
        </w:rPr>
        <w:t xml:space="preserve">Lapitan Jr </w:t>
      </w:r>
      <w:r w:rsidR="00A06032">
        <w:rPr>
          <w:i/>
          <w:iCs/>
          <w:shd w:val="clear" w:color="auto" w:fill="FFFFFF"/>
        </w:rPr>
        <w:t>et al.,</w:t>
      </w:r>
      <w:r w:rsidR="00A06032">
        <w:rPr>
          <w:shd w:val="clear" w:color="auto" w:fill="FFFFFF"/>
        </w:rPr>
        <w:t xml:space="preserve"> 2021</w:t>
      </w:r>
      <w:r w:rsidR="00A06032">
        <w:rPr>
          <w:lang w:eastAsia="en-GB"/>
        </w:rPr>
        <w:t>)</w:t>
      </w:r>
      <w:r w:rsidRPr="000605DD">
        <w:rPr>
          <w:lang w:eastAsia="en-GB"/>
        </w:rPr>
        <w:t>.</w:t>
      </w:r>
      <w:r>
        <w:rPr>
          <w:lang w:eastAsia="en-GB"/>
        </w:rPr>
        <w:t xml:space="preserve"> </w:t>
      </w:r>
      <w:r w:rsidRPr="000605DD">
        <w:rPr>
          <w:lang w:eastAsia="en-GB"/>
        </w:rPr>
        <w:t>The online lectures tend to be monotonous which is seen by students as boring and the lack of interest is another issue that is initially faced the virtual learning environments creating decrease in efficiency.</w:t>
      </w:r>
    </w:p>
    <w:p w14:paraId="5DEB9E6D" w14:textId="0FAF4867" w:rsidR="00010E1E" w:rsidRDefault="0052598D" w:rsidP="00AC4FD4">
      <w:pPr>
        <w:rPr>
          <w:lang w:eastAsia="en-GB"/>
        </w:rPr>
      </w:pPr>
      <w:bookmarkStart w:id="5" w:name="_Toc70163812"/>
      <w:r w:rsidRPr="00117FB2">
        <w:rPr>
          <w:rStyle w:val="Heading1Char"/>
        </w:rPr>
        <w:t>Quantitative</w:t>
      </w:r>
      <w:r w:rsidR="00117FB2" w:rsidRPr="00117FB2">
        <w:rPr>
          <w:rStyle w:val="Heading1Char"/>
        </w:rPr>
        <w:t xml:space="preserve"> analysis</w:t>
      </w:r>
      <w:bookmarkEnd w:id="5"/>
      <w:r>
        <w:rPr>
          <w:b/>
          <w:bCs/>
          <w:lang w:eastAsia="en-GB"/>
        </w:rPr>
        <w:t xml:space="preserve">: </w:t>
      </w:r>
      <w:r w:rsidR="000801B5" w:rsidRPr="000801B5">
        <w:rPr>
          <w:lang w:eastAsia="en-GB"/>
        </w:rPr>
        <w:t>The student retention rate as seen to be increased from 25% to 65% because of the increased focus upon the virtual learning environments which benefits both the students as well as organisations that implement the same.</w:t>
      </w:r>
      <w:r w:rsidR="000801B5">
        <w:rPr>
          <w:lang w:eastAsia="en-GB"/>
        </w:rPr>
        <w:t xml:space="preserve"> </w:t>
      </w:r>
      <w:r w:rsidR="000801B5" w:rsidRPr="000801B5">
        <w:rPr>
          <w:lang w:eastAsia="en-GB"/>
        </w:rPr>
        <w:t>There has been a rise in the students taking their graduation education in the online format which has risen to 28% in 2016 from 6%</w:t>
      </w:r>
      <w:r w:rsidR="00A06032">
        <w:rPr>
          <w:lang w:eastAsia="en-GB"/>
        </w:rPr>
        <w:t xml:space="preserve"> (</w:t>
      </w:r>
      <w:proofErr w:type="spellStart"/>
      <w:r w:rsidR="00A06032">
        <w:rPr>
          <w:shd w:val="clear" w:color="auto" w:fill="FFFFFF"/>
        </w:rPr>
        <w:t>Ratten</w:t>
      </w:r>
      <w:proofErr w:type="spellEnd"/>
      <w:r w:rsidR="00A06032">
        <w:rPr>
          <w:shd w:val="clear" w:color="auto" w:fill="FFFFFF"/>
        </w:rPr>
        <w:t xml:space="preserve"> and Jones, 2021</w:t>
      </w:r>
      <w:r w:rsidR="00A06032">
        <w:rPr>
          <w:lang w:eastAsia="en-GB"/>
        </w:rPr>
        <w:t>)</w:t>
      </w:r>
      <w:r w:rsidR="000801B5" w:rsidRPr="000801B5">
        <w:rPr>
          <w:lang w:eastAsia="en-GB"/>
        </w:rPr>
        <w:t>.</w:t>
      </w:r>
      <w:r w:rsidR="000801B5">
        <w:rPr>
          <w:lang w:eastAsia="en-GB"/>
        </w:rPr>
        <w:t xml:space="preserve"> </w:t>
      </w:r>
      <w:r w:rsidR="000801B5" w:rsidRPr="000801B5">
        <w:rPr>
          <w:lang w:eastAsia="en-GB"/>
        </w:rPr>
        <w:t>However, it has also been observed that the tutors need to take lesser number of efforts to teach the children the contents of the course because of the convenience that are provided by virtual learning environment.</w:t>
      </w:r>
      <w:r w:rsidR="000801B5">
        <w:rPr>
          <w:lang w:eastAsia="en-GB"/>
        </w:rPr>
        <w:t xml:space="preserve"> </w:t>
      </w:r>
      <w:r w:rsidR="000801B5" w:rsidRPr="000801B5">
        <w:rPr>
          <w:lang w:eastAsia="en-GB"/>
        </w:rPr>
        <w:t>It has found in the United Kingdom that the completion rate of the Post graduate and undergraduate degrees is between 70 to 80%.</w:t>
      </w:r>
      <w:r w:rsidR="000801B5">
        <w:rPr>
          <w:lang w:eastAsia="en-GB"/>
        </w:rPr>
        <w:t xml:space="preserve"> </w:t>
      </w:r>
      <w:r w:rsidR="000801B5" w:rsidRPr="000801B5">
        <w:rPr>
          <w:lang w:eastAsia="en-GB"/>
        </w:rPr>
        <w:t>More than 3 million students all over the world are taking higher education through online platforms and virtual learning environment are helping them to complete their degrees from the comfort of their home I am it’s COVID-19.</w:t>
      </w:r>
      <w:r w:rsidR="000801B5">
        <w:rPr>
          <w:lang w:eastAsia="en-GB"/>
        </w:rPr>
        <w:t xml:space="preserve"> </w:t>
      </w:r>
      <w:r w:rsidR="000801B5" w:rsidRPr="000801B5">
        <w:rPr>
          <w:lang w:eastAsia="en-GB"/>
        </w:rPr>
        <w:t>The overall revenue of the educational industry in the UK has risen to more than 6% which equals to 3 .8 billion British pounds due to the high demand for online courses.</w:t>
      </w:r>
    </w:p>
    <w:p w14:paraId="3D2A63E5" w14:textId="77777777" w:rsidR="00010E1E" w:rsidRDefault="00010E1E">
      <w:pPr>
        <w:spacing w:line="259" w:lineRule="auto"/>
        <w:jc w:val="left"/>
        <w:rPr>
          <w:lang w:eastAsia="en-GB"/>
        </w:rPr>
      </w:pPr>
      <w:r>
        <w:rPr>
          <w:lang w:eastAsia="en-GB"/>
        </w:rPr>
        <w:br w:type="page"/>
      </w:r>
    </w:p>
    <w:p w14:paraId="5A4C54B1" w14:textId="1E6437CA" w:rsidR="0052598D" w:rsidRDefault="004E5EC1" w:rsidP="00117FB2">
      <w:pPr>
        <w:pStyle w:val="Heading1"/>
        <w:rPr>
          <w:lang w:eastAsia="en-GB"/>
        </w:rPr>
      </w:pPr>
      <w:bookmarkStart w:id="6" w:name="_Toc70163813"/>
      <w:r>
        <w:rPr>
          <w:lang w:eastAsia="en-GB"/>
        </w:rPr>
        <w:lastRenderedPageBreak/>
        <w:t>Conclusion:</w:t>
      </w:r>
      <w:bookmarkEnd w:id="6"/>
    </w:p>
    <w:p w14:paraId="05BCF117" w14:textId="3D13F440" w:rsidR="003A604F" w:rsidRDefault="004E5EC1" w:rsidP="00AC4FD4">
      <w:pPr>
        <w:rPr>
          <w:lang w:eastAsia="en-GB"/>
        </w:rPr>
      </w:pPr>
      <w:r>
        <w:rPr>
          <w:lang w:eastAsia="en-GB"/>
        </w:rPr>
        <w:t>The following assignment has discussed the importance of virtual learning environment and how it benefits the tutors and the students. The literature review of the VLE has been discussed in the beginning of the assignment considering the positive as well as the negative aspects of the same. further the assignment puts light on the methodologies along with the qualitative and quantitative aspects of virtual learning environment form the research done from credible resources.</w:t>
      </w:r>
    </w:p>
    <w:p w14:paraId="418E1996" w14:textId="77777777" w:rsidR="003A604F" w:rsidRDefault="003A604F">
      <w:pPr>
        <w:spacing w:line="259" w:lineRule="auto"/>
        <w:jc w:val="left"/>
        <w:rPr>
          <w:lang w:eastAsia="en-GB"/>
        </w:rPr>
      </w:pPr>
      <w:r>
        <w:rPr>
          <w:lang w:eastAsia="en-GB"/>
        </w:rPr>
        <w:br w:type="page"/>
      </w:r>
    </w:p>
    <w:p w14:paraId="2A91F941" w14:textId="2496FF58" w:rsidR="004E5EC1" w:rsidRDefault="003A604F" w:rsidP="003A604F">
      <w:pPr>
        <w:pStyle w:val="Heading1"/>
        <w:rPr>
          <w:lang w:eastAsia="en-GB"/>
        </w:rPr>
      </w:pPr>
      <w:bookmarkStart w:id="7" w:name="_Toc70163814"/>
      <w:r>
        <w:rPr>
          <w:lang w:eastAsia="en-GB"/>
        </w:rPr>
        <w:lastRenderedPageBreak/>
        <w:t>Reference list:</w:t>
      </w:r>
      <w:bookmarkEnd w:id="7"/>
    </w:p>
    <w:p w14:paraId="54749F66" w14:textId="77777777" w:rsidR="00117FB2" w:rsidRPr="000050AB" w:rsidRDefault="00117FB2" w:rsidP="000050AB">
      <w:pPr>
        <w:rPr>
          <w:shd w:val="clear" w:color="auto" w:fill="FFFFFF"/>
        </w:rPr>
      </w:pPr>
      <w:r w:rsidRPr="000050AB">
        <w:rPr>
          <w:shd w:val="clear" w:color="auto" w:fill="FFFFFF"/>
        </w:rPr>
        <w:t xml:space="preserve">Abdallah, M.M.S., 2019. TEFL/TESOL Methodology 2: Advanced Language Teaching/Learning </w:t>
      </w:r>
      <w:proofErr w:type="gramStart"/>
      <w:r w:rsidRPr="000050AB">
        <w:rPr>
          <w:shd w:val="clear" w:color="auto" w:fill="FFFFFF"/>
        </w:rPr>
        <w:t>Strategies .</w:t>
      </w:r>
      <w:proofErr w:type="gramEnd"/>
      <w:r w:rsidRPr="000050AB">
        <w:rPr>
          <w:shd w:val="clear" w:color="auto" w:fill="FFFFFF"/>
        </w:rPr>
        <w:t> </w:t>
      </w:r>
      <w:r w:rsidRPr="000050AB">
        <w:rPr>
          <w:i/>
          <w:iCs/>
          <w:shd w:val="clear" w:color="auto" w:fill="FFFFFF"/>
        </w:rPr>
        <w:t>Online Submission</w:t>
      </w:r>
      <w:r w:rsidRPr="000050AB">
        <w:rPr>
          <w:shd w:val="clear" w:color="auto" w:fill="FFFFFF"/>
        </w:rPr>
        <w:t>.</w:t>
      </w:r>
    </w:p>
    <w:p w14:paraId="1913E49F" w14:textId="77777777" w:rsidR="00117FB2" w:rsidRDefault="00117FB2" w:rsidP="000050AB">
      <w:pPr>
        <w:rPr>
          <w:shd w:val="clear" w:color="auto" w:fill="FFFFFF"/>
        </w:rPr>
      </w:pPr>
      <w:proofErr w:type="spellStart"/>
      <w:r>
        <w:rPr>
          <w:shd w:val="clear" w:color="auto" w:fill="FFFFFF"/>
        </w:rPr>
        <w:t>Alawamleh</w:t>
      </w:r>
      <w:proofErr w:type="spellEnd"/>
      <w:r>
        <w:rPr>
          <w:shd w:val="clear" w:color="auto" w:fill="FFFFFF"/>
        </w:rPr>
        <w:t>, M., Al-Twait, L.M. and Al-Saht, G.R., 2020. The effect of online learning on communication between instructors and students during Covid-19 pandemic. </w:t>
      </w:r>
      <w:r>
        <w:rPr>
          <w:i/>
          <w:iCs/>
          <w:shd w:val="clear" w:color="auto" w:fill="FFFFFF"/>
        </w:rPr>
        <w:t>Asian Education and Development Studies</w:t>
      </w:r>
      <w:r>
        <w:rPr>
          <w:shd w:val="clear" w:color="auto" w:fill="FFFFFF"/>
        </w:rPr>
        <w:t>.</w:t>
      </w:r>
    </w:p>
    <w:p w14:paraId="2B367610" w14:textId="77777777" w:rsidR="00117FB2" w:rsidRPr="000050AB" w:rsidRDefault="00117FB2" w:rsidP="000050AB">
      <w:pPr>
        <w:rPr>
          <w:shd w:val="clear" w:color="auto" w:fill="FFFFFF"/>
        </w:rPr>
      </w:pPr>
      <w:r w:rsidRPr="000050AB">
        <w:rPr>
          <w:shd w:val="clear" w:color="auto" w:fill="FFFFFF"/>
        </w:rPr>
        <w:t>Al-</w:t>
      </w:r>
      <w:proofErr w:type="spellStart"/>
      <w:r w:rsidRPr="000050AB">
        <w:rPr>
          <w:shd w:val="clear" w:color="auto" w:fill="FFFFFF"/>
        </w:rPr>
        <w:t>Mubireek</w:t>
      </w:r>
      <w:proofErr w:type="spellEnd"/>
      <w:r w:rsidRPr="000050AB">
        <w:rPr>
          <w:shd w:val="clear" w:color="auto" w:fill="FFFFFF"/>
        </w:rPr>
        <w:t xml:space="preserve">, S., 2019. E-learning in the </w:t>
      </w:r>
      <w:proofErr w:type="spellStart"/>
      <w:r w:rsidRPr="000050AB">
        <w:rPr>
          <w:shd w:val="clear" w:color="auto" w:fill="FFFFFF"/>
        </w:rPr>
        <w:t>english</w:t>
      </w:r>
      <w:proofErr w:type="spellEnd"/>
      <w:r w:rsidRPr="000050AB">
        <w:rPr>
          <w:shd w:val="clear" w:color="auto" w:fill="FFFFFF"/>
        </w:rPr>
        <w:t xml:space="preserve"> classroom: Comparing two e-learning platforms impacting preparatory year students’ language learning. </w:t>
      </w:r>
      <w:r w:rsidRPr="000050AB">
        <w:rPr>
          <w:i/>
          <w:iCs/>
          <w:shd w:val="clear" w:color="auto" w:fill="FFFFFF"/>
        </w:rPr>
        <w:t>CALL-EJ</w:t>
      </w:r>
      <w:r w:rsidRPr="000050AB">
        <w:rPr>
          <w:shd w:val="clear" w:color="auto" w:fill="FFFFFF"/>
        </w:rPr>
        <w:t>, </w:t>
      </w:r>
      <w:r w:rsidRPr="000050AB">
        <w:rPr>
          <w:i/>
          <w:iCs/>
          <w:shd w:val="clear" w:color="auto" w:fill="FFFFFF"/>
        </w:rPr>
        <w:t>20</w:t>
      </w:r>
      <w:r w:rsidRPr="000050AB">
        <w:rPr>
          <w:shd w:val="clear" w:color="auto" w:fill="FFFFFF"/>
        </w:rPr>
        <w:t>(2), pp.19-37.</w:t>
      </w:r>
    </w:p>
    <w:p w14:paraId="635C1688" w14:textId="77777777" w:rsidR="00117FB2" w:rsidRPr="000050AB" w:rsidRDefault="00117FB2" w:rsidP="000050AB">
      <w:pPr>
        <w:rPr>
          <w:shd w:val="clear" w:color="auto" w:fill="FFFFFF"/>
        </w:rPr>
      </w:pPr>
      <w:r w:rsidRPr="000050AB">
        <w:rPr>
          <w:shd w:val="clear" w:color="auto" w:fill="FFFFFF"/>
        </w:rPr>
        <w:t>Armellini, A., Antunes, V.T. and Howe, R., 2021. Student perspectives on learning experiences in a higher education active blended learning context. </w:t>
      </w:r>
      <w:proofErr w:type="spellStart"/>
      <w:r w:rsidRPr="000050AB">
        <w:rPr>
          <w:i/>
          <w:iCs/>
          <w:shd w:val="clear" w:color="auto" w:fill="FFFFFF"/>
        </w:rPr>
        <w:t>TechTrends</w:t>
      </w:r>
      <w:proofErr w:type="spellEnd"/>
      <w:r w:rsidRPr="000050AB">
        <w:rPr>
          <w:shd w:val="clear" w:color="auto" w:fill="FFFFFF"/>
        </w:rPr>
        <w:t>, pp.1-11.</w:t>
      </w:r>
    </w:p>
    <w:p w14:paraId="5ED94DA0" w14:textId="77777777" w:rsidR="00117FB2" w:rsidRPr="000050AB" w:rsidRDefault="00117FB2" w:rsidP="000050AB">
      <w:pPr>
        <w:rPr>
          <w:shd w:val="clear" w:color="auto" w:fill="FFFFFF"/>
        </w:rPr>
      </w:pPr>
      <w:proofErr w:type="spellStart"/>
      <w:r w:rsidRPr="000050AB">
        <w:rPr>
          <w:shd w:val="clear" w:color="auto" w:fill="FFFFFF"/>
        </w:rPr>
        <w:t>Arthars</w:t>
      </w:r>
      <w:proofErr w:type="spellEnd"/>
      <w:r w:rsidRPr="000050AB">
        <w:rPr>
          <w:shd w:val="clear" w:color="auto" w:fill="FFFFFF"/>
        </w:rPr>
        <w:t xml:space="preserve">, N., Dollinger, M., </w:t>
      </w:r>
      <w:proofErr w:type="spellStart"/>
      <w:r w:rsidRPr="000050AB">
        <w:rPr>
          <w:shd w:val="clear" w:color="auto" w:fill="FFFFFF"/>
        </w:rPr>
        <w:t>Vigentini</w:t>
      </w:r>
      <w:proofErr w:type="spellEnd"/>
      <w:r w:rsidRPr="000050AB">
        <w:rPr>
          <w:shd w:val="clear" w:color="auto" w:fill="FFFFFF"/>
        </w:rPr>
        <w:t>, L., Liu, D.Y.T., Kondo, E. and King, D.M., 2019. Empowering teachers to personalize learning support. In </w:t>
      </w:r>
      <w:r w:rsidRPr="000050AB">
        <w:rPr>
          <w:i/>
          <w:iCs/>
          <w:shd w:val="clear" w:color="auto" w:fill="FFFFFF"/>
        </w:rPr>
        <w:t>Utilizing learning analytics to support study success</w:t>
      </w:r>
      <w:r w:rsidRPr="000050AB">
        <w:rPr>
          <w:shd w:val="clear" w:color="auto" w:fill="FFFFFF"/>
        </w:rPr>
        <w:t> (pp. 223-248). Springer, Cham.</w:t>
      </w:r>
    </w:p>
    <w:p w14:paraId="5183D462" w14:textId="77777777" w:rsidR="00117FB2" w:rsidRPr="000050AB" w:rsidRDefault="00117FB2" w:rsidP="000050AB">
      <w:pPr>
        <w:rPr>
          <w:shd w:val="clear" w:color="auto" w:fill="FFFFFF"/>
        </w:rPr>
      </w:pPr>
      <w:proofErr w:type="spellStart"/>
      <w:r w:rsidRPr="000050AB">
        <w:rPr>
          <w:shd w:val="clear" w:color="auto" w:fill="FFFFFF"/>
        </w:rPr>
        <w:t>Fontinelle</w:t>
      </w:r>
      <w:proofErr w:type="spellEnd"/>
      <w:r w:rsidRPr="000050AB">
        <w:rPr>
          <w:shd w:val="clear" w:color="auto" w:fill="FFFFFF"/>
        </w:rPr>
        <w:t>, C.G., Ribeiro, L.M.B., da Frota, V.B. and Nascimento-e-Silva, D., 2021. Creation of a virtual learning environment to support presential discipline in a technological course. </w:t>
      </w:r>
      <w:r w:rsidRPr="000050AB">
        <w:rPr>
          <w:i/>
          <w:iCs/>
          <w:shd w:val="clear" w:color="auto" w:fill="FFFFFF"/>
        </w:rPr>
        <w:t>Research, Society and Development</w:t>
      </w:r>
      <w:r w:rsidRPr="000050AB">
        <w:rPr>
          <w:shd w:val="clear" w:color="auto" w:fill="FFFFFF"/>
        </w:rPr>
        <w:t>, </w:t>
      </w:r>
      <w:r w:rsidRPr="000050AB">
        <w:rPr>
          <w:i/>
          <w:iCs/>
          <w:shd w:val="clear" w:color="auto" w:fill="FFFFFF"/>
        </w:rPr>
        <w:t>10</w:t>
      </w:r>
      <w:r w:rsidRPr="000050AB">
        <w:rPr>
          <w:shd w:val="clear" w:color="auto" w:fill="FFFFFF"/>
        </w:rPr>
        <w:t>(2).</w:t>
      </w:r>
    </w:p>
    <w:p w14:paraId="49778499" w14:textId="77777777" w:rsidR="00117FB2" w:rsidRPr="000050AB" w:rsidRDefault="00117FB2" w:rsidP="000050AB">
      <w:pPr>
        <w:rPr>
          <w:shd w:val="clear" w:color="auto" w:fill="FFFFFF"/>
        </w:rPr>
      </w:pPr>
      <w:r w:rsidRPr="000050AB">
        <w:rPr>
          <w:shd w:val="clear" w:color="auto" w:fill="FFFFFF"/>
        </w:rPr>
        <w:t>Herrera Mosquera, L., 2017. Impact of implementing a virtual learning environment (VLE) in the EFL classroom. </w:t>
      </w:r>
      <w:proofErr w:type="spellStart"/>
      <w:r w:rsidRPr="000050AB">
        <w:rPr>
          <w:i/>
          <w:iCs/>
          <w:shd w:val="clear" w:color="auto" w:fill="FFFFFF"/>
        </w:rPr>
        <w:t>Íkala</w:t>
      </w:r>
      <w:proofErr w:type="spellEnd"/>
      <w:r w:rsidRPr="000050AB">
        <w:rPr>
          <w:i/>
          <w:iCs/>
          <w:shd w:val="clear" w:color="auto" w:fill="FFFFFF"/>
        </w:rPr>
        <w:t xml:space="preserve">, </w:t>
      </w:r>
      <w:proofErr w:type="spellStart"/>
      <w:r w:rsidRPr="000050AB">
        <w:rPr>
          <w:i/>
          <w:iCs/>
          <w:shd w:val="clear" w:color="auto" w:fill="FFFFFF"/>
        </w:rPr>
        <w:t>revista</w:t>
      </w:r>
      <w:proofErr w:type="spellEnd"/>
      <w:r w:rsidRPr="000050AB">
        <w:rPr>
          <w:i/>
          <w:iCs/>
          <w:shd w:val="clear" w:color="auto" w:fill="FFFFFF"/>
        </w:rPr>
        <w:t xml:space="preserve"> de </w:t>
      </w:r>
      <w:proofErr w:type="spellStart"/>
      <w:r w:rsidRPr="000050AB">
        <w:rPr>
          <w:i/>
          <w:iCs/>
          <w:shd w:val="clear" w:color="auto" w:fill="FFFFFF"/>
        </w:rPr>
        <w:t>lenguaje</w:t>
      </w:r>
      <w:proofErr w:type="spellEnd"/>
      <w:r w:rsidRPr="000050AB">
        <w:rPr>
          <w:i/>
          <w:iCs/>
          <w:shd w:val="clear" w:color="auto" w:fill="FFFFFF"/>
        </w:rPr>
        <w:t xml:space="preserve"> y </w:t>
      </w:r>
      <w:proofErr w:type="spellStart"/>
      <w:r w:rsidRPr="000050AB">
        <w:rPr>
          <w:i/>
          <w:iCs/>
          <w:shd w:val="clear" w:color="auto" w:fill="FFFFFF"/>
        </w:rPr>
        <w:t>cultura</w:t>
      </w:r>
      <w:proofErr w:type="spellEnd"/>
      <w:r w:rsidRPr="000050AB">
        <w:rPr>
          <w:shd w:val="clear" w:color="auto" w:fill="FFFFFF"/>
        </w:rPr>
        <w:t>, </w:t>
      </w:r>
      <w:r w:rsidRPr="000050AB">
        <w:rPr>
          <w:i/>
          <w:iCs/>
          <w:shd w:val="clear" w:color="auto" w:fill="FFFFFF"/>
        </w:rPr>
        <w:t>22</w:t>
      </w:r>
      <w:r w:rsidRPr="000050AB">
        <w:rPr>
          <w:shd w:val="clear" w:color="auto" w:fill="FFFFFF"/>
        </w:rPr>
        <w:t>(3), pp.479-498.</w:t>
      </w:r>
    </w:p>
    <w:p w14:paraId="0926C8FD" w14:textId="77777777" w:rsidR="00117FB2" w:rsidRDefault="00117FB2" w:rsidP="00A06032">
      <w:pPr>
        <w:rPr>
          <w:shd w:val="clear" w:color="auto" w:fill="FFFFFF"/>
        </w:rPr>
      </w:pPr>
      <w:r>
        <w:rPr>
          <w:shd w:val="clear" w:color="auto" w:fill="FFFFFF"/>
        </w:rPr>
        <w:t xml:space="preserve">Lapitan Jr, L.D., Tiangco, C.E., Sumalinog, D.A.G., </w:t>
      </w:r>
      <w:proofErr w:type="spellStart"/>
      <w:r>
        <w:rPr>
          <w:shd w:val="clear" w:color="auto" w:fill="FFFFFF"/>
        </w:rPr>
        <w:t>Sabarillo</w:t>
      </w:r>
      <w:proofErr w:type="spellEnd"/>
      <w:r>
        <w:rPr>
          <w:shd w:val="clear" w:color="auto" w:fill="FFFFFF"/>
        </w:rPr>
        <w:t>, N.S. and Diaz, J.M., 2021. An effective blended online teaching and learning strategy during the COVID-19 pandemic. </w:t>
      </w:r>
      <w:r>
        <w:rPr>
          <w:i/>
          <w:iCs/>
          <w:shd w:val="clear" w:color="auto" w:fill="FFFFFF"/>
        </w:rPr>
        <w:t>Education for Chemical Engineers</w:t>
      </w:r>
      <w:r>
        <w:rPr>
          <w:shd w:val="clear" w:color="auto" w:fill="FFFFFF"/>
        </w:rPr>
        <w:t>, </w:t>
      </w:r>
      <w:r>
        <w:rPr>
          <w:i/>
          <w:iCs/>
          <w:shd w:val="clear" w:color="auto" w:fill="FFFFFF"/>
        </w:rPr>
        <w:t>35</w:t>
      </w:r>
      <w:r>
        <w:rPr>
          <w:shd w:val="clear" w:color="auto" w:fill="FFFFFF"/>
        </w:rPr>
        <w:t>, pp.116-131.</w:t>
      </w:r>
    </w:p>
    <w:p w14:paraId="2FF93880" w14:textId="77777777" w:rsidR="00117FB2" w:rsidRPr="000050AB" w:rsidRDefault="00117FB2" w:rsidP="000050AB">
      <w:pPr>
        <w:rPr>
          <w:shd w:val="clear" w:color="auto" w:fill="FFFFFF"/>
        </w:rPr>
      </w:pPr>
      <w:r w:rsidRPr="000050AB">
        <w:rPr>
          <w:shd w:val="clear" w:color="auto" w:fill="FFFFFF"/>
        </w:rPr>
        <w:t xml:space="preserve">Lepp, L., </w:t>
      </w:r>
      <w:proofErr w:type="spellStart"/>
      <w:r w:rsidRPr="000050AB">
        <w:rPr>
          <w:shd w:val="clear" w:color="auto" w:fill="FFFFFF"/>
        </w:rPr>
        <w:t>Aaviku</w:t>
      </w:r>
      <w:proofErr w:type="spellEnd"/>
      <w:r w:rsidRPr="000050AB">
        <w:rPr>
          <w:shd w:val="clear" w:color="auto" w:fill="FFFFFF"/>
        </w:rPr>
        <w:t xml:space="preserve">, T., </w:t>
      </w:r>
      <w:proofErr w:type="spellStart"/>
      <w:r w:rsidRPr="000050AB">
        <w:rPr>
          <w:shd w:val="clear" w:color="auto" w:fill="FFFFFF"/>
        </w:rPr>
        <w:t>Leijen</w:t>
      </w:r>
      <w:proofErr w:type="spellEnd"/>
      <w:r w:rsidRPr="000050AB">
        <w:rPr>
          <w:shd w:val="clear" w:color="auto" w:fill="FFFFFF"/>
        </w:rPr>
        <w:t xml:space="preserve">, Ä., </w:t>
      </w:r>
      <w:proofErr w:type="spellStart"/>
      <w:r w:rsidRPr="000050AB">
        <w:rPr>
          <w:shd w:val="clear" w:color="auto" w:fill="FFFFFF"/>
        </w:rPr>
        <w:t>Pedaste</w:t>
      </w:r>
      <w:proofErr w:type="spellEnd"/>
      <w:r w:rsidRPr="000050AB">
        <w:rPr>
          <w:shd w:val="clear" w:color="auto" w:fill="FFFFFF"/>
        </w:rPr>
        <w:t>, M. and Saks, K., 2021. Teaching during COVID-19: The Decisions Made in Teaching. </w:t>
      </w:r>
      <w:r w:rsidRPr="000050AB">
        <w:rPr>
          <w:i/>
          <w:iCs/>
          <w:shd w:val="clear" w:color="auto" w:fill="FFFFFF"/>
        </w:rPr>
        <w:t>Education Sciences</w:t>
      </w:r>
      <w:r w:rsidRPr="000050AB">
        <w:rPr>
          <w:shd w:val="clear" w:color="auto" w:fill="FFFFFF"/>
        </w:rPr>
        <w:t>, </w:t>
      </w:r>
      <w:r w:rsidRPr="000050AB">
        <w:rPr>
          <w:i/>
          <w:iCs/>
          <w:shd w:val="clear" w:color="auto" w:fill="FFFFFF"/>
        </w:rPr>
        <w:t>11</w:t>
      </w:r>
      <w:r w:rsidRPr="000050AB">
        <w:rPr>
          <w:shd w:val="clear" w:color="auto" w:fill="FFFFFF"/>
        </w:rPr>
        <w:t>(2), p.47.</w:t>
      </w:r>
    </w:p>
    <w:p w14:paraId="06F94EE2" w14:textId="77777777" w:rsidR="00117FB2" w:rsidRPr="000050AB" w:rsidRDefault="00117FB2" w:rsidP="000050AB">
      <w:pPr>
        <w:rPr>
          <w:shd w:val="clear" w:color="auto" w:fill="FFFFFF"/>
        </w:rPr>
      </w:pPr>
      <w:proofErr w:type="spellStart"/>
      <w:r w:rsidRPr="000050AB">
        <w:rPr>
          <w:shd w:val="clear" w:color="auto" w:fill="FFFFFF"/>
        </w:rPr>
        <w:t>Pujolà</w:t>
      </w:r>
      <w:proofErr w:type="spellEnd"/>
      <w:r w:rsidRPr="000050AB">
        <w:rPr>
          <w:shd w:val="clear" w:color="auto" w:fill="FFFFFF"/>
        </w:rPr>
        <w:t>, J.T. and Appel, C., 2020. Gamification for technology-enhanced language teaching and learning. In </w:t>
      </w:r>
      <w:r w:rsidRPr="000050AB">
        <w:rPr>
          <w:i/>
          <w:iCs/>
          <w:shd w:val="clear" w:color="auto" w:fill="FFFFFF"/>
        </w:rPr>
        <w:t>New Technological Applications for Foreign and Second Language Learning and Teaching</w:t>
      </w:r>
      <w:r w:rsidRPr="000050AB">
        <w:rPr>
          <w:shd w:val="clear" w:color="auto" w:fill="FFFFFF"/>
        </w:rPr>
        <w:t> (pp. 93-111). IGI Global.</w:t>
      </w:r>
    </w:p>
    <w:p w14:paraId="2553F96A" w14:textId="77777777" w:rsidR="00117FB2" w:rsidRDefault="00117FB2" w:rsidP="008E63C8">
      <w:pPr>
        <w:rPr>
          <w:shd w:val="clear" w:color="auto" w:fill="FFFFFF"/>
        </w:rPr>
      </w:pPr>
      <w:proofErr w:type="spellStart"/>
      <w:r>
        <w:rPr>
          <w:shd w:val="clear" w:color="auto" w:fill="FFFFFF"/>
        </w:rPr>
        <w:t>Racheva</w:t>
      </w:r>
      <w:proofErr w:type="spellEnd"/>
      <w:r>
        <w:rPr>
          <w:shd w:val="clear" w:color="auto" w:fill="FFFFFF"/>
        </w:rPr>
        <w:t>, V., 2018, December. Social aspects of synchronous virtual learning environments. In </w:t>
      </w:r>
      <w:r>
        <w:rPr>
          <w:i/>
          <w:iCs/>
          <w:shd w:val="clear" w:color="auto" w:fill="FFFFFF"/>
        </w:rPr>
        <w:t>AIP Conference Proceedings</w:t>
      </w:r>
      <w:r>
        <w:rPr>
          <w:shd w:val="clear" w:color="auto" w:fill="FFFFFF"/>
        </w:rPr>
        <w:t> (Vol. 2048, No. 1, p. 020032). AIP Publishing LLC.</w:t>
      </w:r>
    </w:p>
    <w:p w14:paraId="21940BA9" w14:textId="77777777" w:rsidR="00117FB2" w:rsidRPr="000050AB" w:rsidRDefault="00117FB2" w:rsidP="000050AB">
      <w:pPr>
        <w:rPr>
          <w:shd w:val="clear" w:color="auto" w:fill="FFFFFF"/>
        </w:rPr>
      </w:pPr>
      <w:r w:rsidRPr="000050AB">
        <w:rPr>
          <w:shd w:val="clear" w:color="auto" w:fill="FFFFFF"/>
        </w:rPr>
        <w:t>Rahiem, M.D., 2021. Remaining motivated despite the limitations: University students’ learning propensity during the COVID-19 pandemic. </w:t>
      </w:r>
      <w:r w:rsidRPr="000050AB">
        <w:rPr>
          <w:i/>
          <w:iCs/>
          <w:shd w:val="clear" w:color="auto" w:fill="FFFFFF"/>
        </w:rPr>
        <w:t>Children and Youth Services Review</w:t>
      </w:r>
      <w:r w:rsidRPr="000050AB">
        <w:rPr>
          <w:shd w:val="clear" w:color="auto" w:fill="FFFFFF"/>
        </w:rPr>
        <w:t>, </w:t>
      </w:r>
      <w:r w:rsidRPr="000050AB">
        <w:rPr>
          <w:i/>
          <w:iCs/>
          <w:shd w:val="clear" w:color="auto" w:fill="FFFFFF"/>
        </w:rPr>
        <w:t>120</w:t>
      </w:r>
      <w:r w:rsidRPr="000050AB">
        <w:rPr>
          <w:shd w:val="clear" w:color="auto" w:fill="FFFFFF"/>
        </w:rPr>
        <w:t>, p.105802.</w:t>
      </w:r>
    </w:p>
    <w:p w14:paraId="4790160E" w14:textId="77777777" w:rsidR="00117FB2" w:rsidRPr="003A604F" w:rsidRDefault="00117FB2" w:rsidP="00A06032">
      <w:pPr>
        <w:rPr>
          <w:lang w:eastAsia="en-GB"/>
        </w:rPr>
      </w:pPr>
      <w:proofErr w:type="spellStart"/>
      <w:r>
        <w:rPr>
          <w:shd w:val="clear" w:color="auto" w:fill="FFFFFF"/>
        </w:rPr>
        <w:lastRenderedPageBreak/>
        <w:t>Ratten</w:t>
      </w:r>
      <w:proofErr w:type="spellEnd"/>
      <w:r>
        <w:rPr>
          <w:shd w:val="clear" w:color="auto" w:fill="FFFFFF"/>
        </w:rPr>
        <w:t>, V. and Jones, P., 2021. Covid-19 and entrepreneurship education: Implications for advancing research and practice. </w:t>
      </w:r>
      <w:r>
        <w:rPr>
          <w:i/>
          <w:iCs/>
          <w:shd w:val="clear" w:color="auto" w:fill="FFFFFF"/>
        </w:rPr>
        <w:t>The International Journal of Management Education</w:t>
      </w:r>
      <w:r>
        <w:rPr>
          <w:shd w:val="clear" w:color="auto" w:fill="FFFFFF"/>
        </w:rPr>
        <w:t>, </w:t>
      </w:r>
      <w:r>
        <w:rPr>
          <w:i/>
          <w:iCs/>
          <w:shd w:val="clear" w:color="auto" w:fill="FFFFFF"/>
        </w:rPr>
        <w:t>19</w:t>
      </w:r>
      <w:r>
        <w:rPr>
          <w:shd w:val="clear" w:color="auto" w:fill="FFFFFF"/>
        </w:rPr>
        <w:t>(1), p.100432.</w:t>
      </w:r>
    </w:p>
    <w:p w14:paraId="7DAAF1BF" w14:textId="77777777" w:rsidR="00117FB2" w:rsidRPr="000050AB" w:rsidRDefault="00117FB2" w:rsidP="000050AB">
      <w:pPr>
        <w:rPr>
          <w:shd w:val="clear" w:color="auto" w:fill="FFFFFF"/>
        </w:rPr>
      </w:pPr>
      <w:r w:rsidRPr="000050AB">
        <w:rPr>
          <w:shd w:val="clear" w:color="auto" w:fill="FFFFFF"/>
        </w:rPr>
        <w:t>Rieckmann, M., 2018. Learning to transform the world: key competencies in Education for Sustainable Development. </w:t>
      </w:r>
      <w:r w:rsidRPr="000050AB">
        <w:rPr>
          <w:i/>
          <w:iCs/>
          <w:shd w:val="clear" w:color="auto" w:fill="FFFFFF"/>
        </w:rPr>
        <w:t>Issues and trends in education for sustainable development</w:t>
      </w:r>
      <w:r w:rsidRPr="000050AB">
        <w:rPr>
          <w:shd w:val="clear" w:color="auto" w:fill="FFFFFF"/>
        </w:rPr>
        <w:t>, </w:t>
      </w:r>
      <w:r w:rsidRPr="000050AB">
        <w:rPr>
          <w:i/>
          <w:iCs/>
          <w:shd w:val="clear" w:color="auto" w:fill="FFFFFF"/>
        </w:rPr>
        <w:t>39</w:t>
      </w:r>
      <w:r w:rsidRPr="000050AB">
        <w:rPr>
          <w:shd w:val="clear" w:color="auto" w:fill="FFFFFF"/>
        </w:rPr>
        <w:t>.</w:t>
      </w:r>
    </w:p>
    <w:p w14:paraId="22092459" w14:textId="77777777" w:rsidR="00117FB2" w:rsidRPr="000050AB" w:rsidRDefault="00117FB2" w:rsidP="000050AB">
      <w:pPr>
        <w:rPr>
          <w:shd w:val="clear" w:color="auto" w:fill="FFFFFF"/>
        </w:rPr>
      </w:pPr>
      <w:proofErr w:type="spellStart"/>
      <w:r w:rsidRPr="000050AB">
        <w:rPr>
          <w:shd w:val="clear" w:color="auto" w:fill="FFFFFF"/>
        </w:rPr>
        <w:t>Uziak</w:t>
      </w:r>
      <w:proofErr w:type="spellEnd"/>
      <w:r w:rsidRPr="000050AB">
        <w:rPr>
          <w:shd w:val="clear" w:color="auto" w:fill="FFFFFF"/>
        </w:rPr>
        <w:t xml:space="preserve">, J., </w:t>
      </w:r>
      <w:proofErr w:type="spellStart"/>
      <w:r w:rsidRPr="000050AB">
        <w:rPr>
          <w:shd w:val="clear" w:color="auto" w:fill="FFFFFF"/>
        </w:rPr>
        <w:t>Oladiran</w:t>
      </w:r>
      <w:proofErr w:type="spellEnd"/>
      <w:r w:rsidRPr="000050AB">
        <w:rPr>
          <w:shd w:val="clear" w:color="auto" w:fill="FFFFFF"/>
        </w:rPr>
        <w:t xml:space="preserve">, M.T., </w:t>
      </w:r>
      <w:proofErr w:type="spellStart"/>
      <w:r w:rsidRPr="000050AB">
        <w:rPr>
          <w:shd w:val="clear" w:color="auto" w:fill="FFFFFF"/>
        </w:rPr>
        <w:t>Lorencowicz</w:t>
      </w:r>
      <w:proofErr w:type="spellEnd"/>
      <w:r w:rsidRPr="000050AB">
        <w:rPr>
          <w:shd w:val="clear" w:color="auto" w:fill="FFFFFF"/>
        </w:rPr>
        <w:t>, E. and Becker, K., 2018. Students' and instructor's perspective on the use of Blackboard Platform for delivering an engineering course. </w:t>
      </w:r>
      <w:r w:rsidRPr="000050AB">
        <w:rPr>
          <w:i/>
          <w:iCs/>
          <w:shd w:val="clear" w:color="auto" w:fill="FFFFFF"/>
        </w:rPr>
        <w:t>The Electronic Journal of e-Learning</w:t>
      </w:r>
      <w:r w:rsidRPr="000050AB">
        <w:rPr>
          <w:shd w:val="clear" w:color="auto" w:fill="FFFFFF"/>
        </w:rPr>
        <w:t>, </w:t>
      </w:r>
      <w:r w:rsidRPr="000050AB">
        <w:rPr>
          <w:i/>
          <w:iCs/>
          <w:shd w:val="clear" w:color="auto" w:fill="FFFFFF"/>
        </w:rPr>
        <w:t>16</w:t>
      </w:r>
      <w:r w:rsidRPr="000050AB">
        <w:rPr>
          <w:shd w:val="clear" w:color="auto" w:fill="FFFFFF"/>
        </w:rPr>
        <w:t>(1), p.1.</w:t>
      </w:r>
    </w:p>
    <w:p w14:paraId="53C43CD4" w14:textId="77777777" w:rsidR="00117FB2" w:rsidRPr="000050AB" w:rsidRDefault="00117FB2" w:rsidP="000050AB">
      <w:pPr>
        <w:rPr>
          <w:shd w:val="clear" w:color="auto" w:fill="FFFFFF"/>
        </w:rPr>
      </w:pPr>
      <w:r w:rsidRPr="000050AB">
        <w:rPr>
          <w:shd w:val="clear" w:color="auto" w:fill="FFFFFF"/>
        </w:rPr>
        <w:t xml:space="preserve">Wong, J., Baars, M., Davis, D., Van Der Zee, T., Houben, G.J. and </w:t>
      </w:r>
      <w:proofErr w:type="spellStart"/>
      <w:r w:rsidRPr="000050AB">
        <w:rPr>
          <w:shd w:val="clear" w:color="auto" w:fill="FFFFFF"/>
        </w:rPr>
        <w:t>Paas</w:t>
      </w:r>
      <w:proofErr w:type="spellEnd"/>
      <w:r w:rsidRPr="000050AB">
        <w:rPr>
          <w:shd w:val="clear" w:color="auto" w:fill="FFFFFF"/>
        </w:rPr>
        <w:t>, F., 2019. Supporting self-regulated learning in online learning environments and MOOCs: A systematic review. </w:t>
      </w:r>
      <w:r w:rsidRPr="000050AB">
        <w:rPr>
          <w:i/>
          <w:iCs/>
          <w:shd w:val="clear" w:color="auto" w:fill="FFFFFF"/>
        </w:rPr>
        <w:t>International Journal of Human–Computer Interaction</w:t>
      </w:r>
      <w:r w:rsidRPr="000050AB">
        <w:rPr>
          <w:shd w:val="clear" w:color="auto" w:fill="FFFFFF"/>
        </w:rPr>
        <w:t>, </w:t>
      </w:r>
      <w:r w:rsidRPr="000050AB">
        <w:rPr>
          <w:i/>
          <w:iCs/>
          <w:shd w:val="clear" w:color="auto" w:fill="FFFFFF"/>
        </w:rPr>
        <w:t>35</w:t>
      </w:r>
      <w:r w:rsidRPr="000050AB">
        <w:rPr>
          <w:shd w:val="clear" w:color="auto" w:fill="FFFFFF"/>
        </w:rPr>
        <w:t>(4-5), pp.356-373.</w:t>
      </w:r>
    </w:p>
    <w:p w14:paraId="2A5E6A55" w14:textId="77777777" w:rsidR="00117FB2" w:rsidRDefault="00117FB2" w:rsidP="000050AB">
      <w:pPr>
        <w:rPr>
          <w:shd w:val="clear" w:color="auto" w:fill="FFFFFF"/>
        </w:rPr>
      </w:pPr>
      <w:r w:rsidRPr="000050AB">
        <w:rPr>
          <w:shd w:val="clear" w:color="auto" w:fill="FFFFFF"/>
        </w:rPr>
        <w:t>Yang, L.H., 2021. Online Learning Experiences of Irish University Students during the COVID-19 Pandemic. </w:t>
      </w:r>
      <w:r w:rsidRPr="000050AB">
        <w:rPr>
          <w:i/>
          <w:iCs/>
          <w:shd w:val="clear" w:color="auto" w:fill="FFFFFF"/>
        </w:rPr>
        <w:t>All Ireland Journal of Higher Education</w:t>
      </w:r>
      <w:r w:rsidRPr="000050AB">
        <w:rPr>
          <w:shd w:val="clear" w:color="auto" w:fill="FFFFFF"/>
        </w:rPr>
        <w:t>, </w:t>
      </w:r>
      <w:r w:rsidRPr="000050AB">
        <w:rPr>
          <w:i/>
          <w:iCs/>
          <w:shd w:val="clear" w:color="auto" w:fill="FFFFFF"/>
        </w:rPr>
        <w:t>13</w:t>
      </w:r>
      <w:r w:rsidRPr="000050AB">
        <w:rPr>
          <w:shd w:val="clear" w:color="auto" w:fill="FFFFFF"/>
        </w:rPr>
        <w:t>(1).</w:t>
      </w:r>
    </w:p>
    <w:p w14:paraId="03220624" w14:textId="5161792E" w:rsidR="00117FB2" w:rsidRDefault="00117FB2" w:rsidP="000050AB">
      <w:pPr>
        <w:rPr>
          <w:shd w:val="clear" w:color="auto" w:fill="FFFFFF"/>
        </w:rPr>
      </w:pPr>
      <w:proofErr w:type="spellStart"/>
      <w:r w:rsidRPr="000050AB">
        <w:rPr>
          <w:shd w:val="clear" w:color="auto" w:fill="FFFFFF"/>
        </w:rPr>
        <w:t>Zinovieva</w:t>
      </w:r>
      <w:proofErr w:type="spellEnd"/>
      <w:r w:rsidRPr="000050AB">
        <w:rPr>
          <w:shd w:val="clear" w:color="auto" w:fill="FFFFFF"/>
        </w:rPr>
        <w:t xml:space="preserve">, I.S., </w:t>
      </w:r>
      <w:proofErr w:type="spellStart"/>
      <w:r w:rsidRPr="000050AB">
        <w:rPr>
          <w:shd w:val="clear" w:color="auto" w:fill="FFFFFF"/>
        </w:rPr>
        <w:t>Artemchuk</w:t>
      </w:r>
      <w:proofErr w:type="spellEnd"/>
      <w:r w:rsidRPr="000050AB">
        <w:rPr>
          <w:shd w:val="clear" w:color="auto" w:fill="FFFFFF"/>
        </w:rPr>
        <w:t xml:space="preserve">, V.O., </w:t>
      </w:r>
      <w:proofErr w:type="spellStart"/>
      <w:r w:rsidRPr="000050AB">
        <w:rPr>
          <w:shd w:val="clear" w:color="auto" w:fill="FFFFFF"/>
        </w:rPr>
        <w:t>Iatsyshyn</w:t>
      </w:r>
      <w:proofErr w:type="spellEnd"/>
      <w:r w:rsidRPr="000050AB">
        <w:rPr>
          <w:shd w:val="clear" w:color="auto" w:fill="FFFFFF"/>
        </w:rPr>
        <w:t xml:space="preserve">, A.V., Popov, O.O., Kovach, V.O., </w:t>
      </w:r>
      <w:proofErr w:type="spellStart"/>
      <w:r w:rsidRPr="000050AB">
        <w:rPr>
          <w:shd w:val="clear" w:color="auto" w:fill="FFFFFF"/>
        </w:rPr>
        <w:t>Iatsyshyn</w:t>
      </w:r>
      <w:proofErr w:type="spellEnd"/>
      <w:r w:rsidRPr="000050AB">
        <w:rPr>
          <w:shd w:val="clear" w:color="auto" w:fill="FFFFFF"/>
        </w:rPr>
        <w:t>, A.V., Romanenko, Y.O. and Radchenko, O.V., 2021, March. The use of online coding platforms as additional distance tools in programming education. In </w:t>
      </w:r>
      <w:r w:rsidRPr="000050AB">
        <w:rPr>
          <w:i/>
          <w:iCs/>
          <w:shd w:val="clear" w:color="auto" w:fill="FFFFFF"/>
        </w:rPr>
        <w:t>Journal of Physics: Conference Series</w:t>
      </w:r>
      <w:r w:rsidRPr="000050AB">
        <w:rPr>
          <w:shd w:val="clear" w:color="auto" w:fill="FFFFFF"/>
        </w:rPr>
        <w:t> (Vol. 1840, No. 1, p. 012029). IOP Publishing.</w:t>
      </w:r>
    </w:p>
    <w:p w14:paraId="2372C649" w14:textId="2A70A780" w:rsidR="001166C2" w:rsidRPr="000050AB" w:rsidRDefault="001166C2" w:rsidP="001166C2">
      <w:pPr>
        <w:rPr>
          <w:shd w:val="clear" w:color="auto" w:fill="FFFFFF"/>
        </w:rPr>
      </w:pPr>
      <w:r>
        <w:rPr>
          <w:shd w:val="clear" w:color="auto" w:fill="FFFFFF"/>
        </w:rPr>
        <w:t xml:space="preserve">Wessel, L., </w:t>
      </w:r>
      <w:proofErr w:type="spellStart"/>
      <w:r>
        <w:rPr>
          <w:shd w:val="clear" w:color="auto" w:fill="FFFFFF"/>
        </w:rPr>
        <w:t>Baiyere</w:t>
      </w:r>
      <w:proofErr w:type="spellEnd"/>
      <w:r>
        <w:rPr>
          <w:shd w:val="clear" w:color="auto" w:fill="FFFFFF"/>
        </w:rPr>
        <w:t xml:space="preserve">, A., </w:t>
      </w:r>
      <w:proofErr w:type="spellStart"/>
      <w:r>
        <w:rPr>
          <w:shd w:val="clear" w:color="auto" w:fill="FFFFFF"/>
        </w:rPr>
        <w:t>Ologeanu</w:t>
      </w:r>
      <w:proofErr w:type="spellEnd"/>
      <w:r>
        <w:rPr>
          <w:shd w:val="clear" w:color="auto" w:fill="FFFFFF"/>
        </w:rPr>
        <w:t>-Taddei, R., Cha, J. and Blegind-Jensen, T., 2021. Unpacking the difference between digital transformation and IT-enabled organizational transformation. </w:t>
      </w:r>
      <w:r>
        <w:rPr>
          <w:i/>
          <w:iCs/>
          <w:shd w:val="clear" w:color="auto" w:fill="FFFFFF"/>
        </w:rPr>
        <w:t>Journal of the Association for Information Systems</w:t>
      </w:r>
      <w:r>
        <w:rPr>
          <w:shd w:val="clear" w:color="auto" w:fill="FFFFFF"/>
        </w:rPr>
        <w:t>, </w:t>
      </w:r>
      <w:r>
        <w:rPr>
          <w:i/>
          <w:iCs/>
          <w:shd w:val="clear" w:color="auto" w:fill="FFFFFF"/>
        </w:rPr>
        <w:t>22</w:t>
      </w:r>
      <w:r>
        <w:rPr>
          <w:shd w:val="clear" w:color="auto" w:fill="FFFFFF"/>
        </w:rPr>
        <w:t>(1).</w:t>
      </w:r>
    </w:p>
    <w:sectPr w:rsidR="001166C2" w:rsidRPr="000050A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331D6E" w14:textId="77777777" w:rsidR="00563FB4" w:rsidRDefault="00563FB4" w:rsidP="00117FB2">
      <w:pPr>
        <w:spacing w:after="0" w:line="240" w:lineRule="auto"/>
      </w:pPr>
      <w:r>
        <w:separator/>
      </w:r>
    </w:p>
  </w:endnote>
  <w:endnote w:type="continuationSeparator" w:id="0">
    <w:p w14:paraId="607A7EF1" w14:textId="77777777" w:rsidR="00563FB4" w:rsidRDefault="00563FB4" w:rsidP="00117F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4584658"/>
      <w:docPartObj>
        <w:docPartGallery w:val="Page Numbers (Bottom of Page)"/>
        <w:docPartUnique/>
      </w:docPartObj>
    </w:sdtPr>
    <w:sdtEndPr>
      <w:rPr>
        <w:noProof/>
      </w:rPr>
    </w:sdtEndPr>
    <w:sdtContent>
      <w:p w14:paraId="4C4F1397" w14:textId="31583174" w:rsidR="00117FB2" w:rsidRDefault="00117F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8425D37" w14:textId="77777777" w:rsidR="00117FB2" w:rsidRDefault="00117F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E0CC39" w14:textId="77777777" w:rsidR="00563FB4" w:rsidRDefault="00563FB4" w:rsidP="00117FB2">
      <w:pPr>
        <w:spacing w:after="0" w:line="240" w:lineRule="auto"/>
      </w:pPr>
      <w:r>
        <w:separator/>
      </w:r>
    </w:p>
  </w:footnote>
  <w:footnote w:type="continuationSeparator" w:id="0">
    <w:p w14:paraId="3C606022" w14:textId="77777777" w:rsidR="00563FB4" w:rsidRDefault="00563FB4" w:rsidP="00117F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947D20"/>
    <w:multiLevelType w:val="hybridMultilevel"/>
    <w:tmpl w:val="02D63A0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726D"/>
    <w:rsid w:val="000050AB"/>
    <w:rsid w:val="00010E1E"/>
    <w:rsid w:val="00022E83"/>
    <w:rsid w:val="00026A07"/>
    <w:rsid w:val="000605DD"/>
    <w:rsid w:val="000801B5"/>
    <w:rsid w:val="001166C2"/>
    <w:rsid w:val="00117FB2"/>
    <w:rsid w:val="00124894"/>
    <w:rsid w:val="001261C8"/>
    <w:rsid w:val="00154721"/>
    <w:rsid w:val="0015765E"/>
    <w:rsid w:val="00165758"/>
    <w:rsid w:val="00265BC8"/>
    <w:rsid w:val="002C1046"/>
    <w:rsid w:val="00333475"/>
    <w:rsid w:val="003A604F"/>
    <w:rsid w:val="003F6F87"/>
    <w:rsid w:val="004A050D"/>
    <w:rsid w:val="004A564E"/>
    <w:rsid w:val="004E5EC1"/>
    <w:rsid w:val="0052598D"/>
    <w:rsid w:val="0054621F"/>
    <w:rsid w:val="00563FB4"/>
    <w:rsid w:val="006647D9"/>
    <w:rsid w:val="006662D1"/>
    <w:rsid w:val="00772D55"/>
    <w:rsid w:val="0087152F"/>
    <w:rsid w:val="008E63C8"/>
    <w:rsid w:val="00946188"/>
    <w:rsid w:val="009505ED"/>
    <w:rsid w:val="009A1656"/>
    <w:rsid w:val="009A4F1A"/>
    <w:rsid w:val="00A06032"/>
    <w:rsid w:val="00A633E6"/>
    <w:rsid w:val="00AB510B"/>
    <w:rsid w:val="00AC4FD4"/>
    <w:rsid w:val="00AE726D"/>
    <w:rsid w:val="00C2536C"/>
    <w:rsid w:val="00CF7FC0"/>
    <w:rsid w:val="00D45356"/>
    <w:rsid w:val="00D472C9"/>
    <w:rsid w:val="00EE3BA3"/>
    <w:rsid w:val="00F212D6"/>
    <w:rsid w:val="00F21672"/>
    <w:rsid w:val="00F2303F"/>
    <w:rsid w:val="00F73501"/>
    <w:rsid w:val="00FD046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D1C2E"/>
  <w15:chartTrackingRefBased/>
  <w15:docId w15:val="{69B06978-11D3-442F-9039-CA5767BB02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5758"/>
    <w:pPr>
      <w:spacing w:line="360" w:lineRule="auto"/>
      <w:jc w:val="both"/>
    </w:pPr>
    <w:rPr>
      <w:rFonts w:ascii="Arial" w:hAnsi="Arial"/>
    </w:rPr>
  </w:style>
  <w:style w:type="paragraph" w:styleId="Heading1">
    <w:name w:val="heading 1"/>
    <w:basedOn w:val="Normal"/>
    <w:next w:val="Normal"/>
    <w:link w:val="Heading1Char"/>
    <w:uiPriority w:val="9"/>
    <w:qFormat/>
    <w:rsid w:val="003A604F"/>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65758"/>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165758"/>
    <w:rPr>
      <w:rFonts w:ascii="Arial" w:eastAsiaTheme="majorEastAsia" w:hAnsi="Arial" w:cstheme="majorBidi"/>
      <w:b/>
      <w:spacing w:val="-10"/>
      <w:kern w:val="28"/>
      <w:sz w:val="36"/>
      <w:szCs w:val="56"/>
      <w:u w:val="single"/>
    </w:rPr>
  </w:style>
  <w:style w:type="character" w:customStyle="1" w:styleId="Heading1Char">
    <w:name w:val="Heading 1 Char"/>
    <w:basedOn w:val="DefaultParagraphFont"/>
    <w:link w:val="Heading1"/>
    <w:uiPriority w:val="9"/>
    <w:rsid w:val="003A604F"/>
    <w:rPr>
      <w:rFonts w:ascii="Arial" w:eastAsiaTheme="majorEastAsia" w:hAnsi="Arial" w:cstheme="majorBidi"/>
      <w:b/>
      <w:szCs w:val="32"/>
    </w:rPr>
  </w:style>
  <w:style w:type="paragraph" w:styleId="ListParagraph">
    <w:name w:val="List Paragraph"/>
    <w:basedOn w:val="Normal"/>
    <w:uiPriority w:val="34"/>
    <w:qFormat/>
    <w:rsid w:val="000050AB"/>
    <w:pPr>
      <w:ind w:left="720"/>
      <w:contextualSpacing/>
    </w:pPr>
  </w:style>
  <w:style w:type="paragraph" w:styleId="Header">
    <w:name w:val="header"/>
    <w:basedOn w:val="Normal"/>
    <w:link w:val="HeaderChar"/>
    <w:uiPriority w:val="99"/>
    <w:unhideWhenUsed/>
    <w:rsid w:val="00117F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FB2"/>
    <w:rPr>
      <w:rFonts w:ascii="Arial" w:hAnsi="Arial"/>
    </w:rPr>
  </w:style>
  <w:style w:type="paragraph" w:styleId="Footer">
    <w:name w:val="footer"/>
    <w:basedOn w:val="Normal"/>
    <w:link w:val="FooterChar"/>
    <w:uiPriority w:val="99"/>
    <w:unhideWhenUsed/>
    <w:rsid w:val="00117F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FB2"/>
    <w:rPr>
      <w:rFonts w:ascii="Arial" w:hAnsi="Arial"/>
    </w:rPr>
  </w:style>
  <w:style w:type="paragraph" w:styleId="TOCHeading">
    <w:name w:val="TOC Heading"/>
    <w:basedOn w:val="Heading1"/>
    <w:next w:val="Normal"/>
    <w:uiPriority w:val="39"/>
    <w:unhideWhenUsed/>
    <w:qFormat/>
    <w:rsid w:val="00117FB2"/>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117FB2"/>
    <w:pPr>
      <w:spacing w:after="100"/>
    </w:pPr>
  </w:style>
  <w:style w:type="character" w:styleId="Hyperlink">
    <w:name w:val="Hyperlink"/>
    <w:basedOn w:val="DefaultParagraphFont"/>
    <w:uiPriority w:val="99"/>
    <w:unhideWhenUsed/>
    <w:rsid w:val="00117FB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E5A80E-322C-4E98-9A8F-A193FAE913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2640</Words>
  <Characters>15053</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Andreea Valentina</cp:lastModifiedBy>
  <cp:revision>2</cp:revision>
  <dcterms:created xsi:type="dcterms:W3CDTF">2021-04-30T17:26:00Z</dcterms:created>
  <dcterms:modified xsi:type="dcterms:W3CDTF">2021-04-30T17:26:00Z</dcterms:modified>
</cp:coreProperties>
</file>