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74C30" w14:textId="77777777" w:rsidR="00165131" w:rsidRDefault="00165131"/>
    <w:p w14:paraId="1BC55C9E" w14:textId="77777777" w:rsidR="00E351B2" w:rsidRDefault="000F6AA5" w:rsidP="000F6AA5">
      <w:pPr>
        <w:jc w:val="center"/>
        <w:rPr>
          <w:b/>
          <w:bCs/>
          <w:sz w:val="28"/>
          <w:szCs w:val="28"/>
        </w:rPr>
      </w:pPr>
      <w:r w:rsidRPr="000F6AA5">
        <w:rPr>
          <w:b/>
          <w:bCs/>
          <w:sz w:val="28"/>
          <w:szCs w:val="28"/>
        </w:rPr>
        <w:t>Course: BSc (Hons) Health and Social Care</w:t>
      </w:r>
      <w:r w:rsidRPr="000F6AA5">
        <w:rPr>
          <w:b/>
          <w:bCs/>
          <w:sz w:val="28"/>
          <w:szCs w:val="28"/>
        </w:rPr>
        <w:br/>
        <w:t>Module: BMHP6020 – Independent Project</w:t>
      </w:r>
    </w:p>
    <w:p w14:paraId="34CE2C75" w14:textId="5F9BB21A" w:rsidR="000F6AA5" w:rsidRPr="000F6AA5" w:rsidRDefault="00E351B2" w:rsidP="00E351B2">
      <w:pPr>
        <w:jc w:val="center"/>
        <w:rPr>
          <w:b/>
          <w:bCs/>
          <w:sz w:val="28"/>
          <w:szCs w:val="28"/>
        </w:rPr>
      </w:pPr>
      <w:r w:rsidRPr="00E351B2">
        <w:rPr>
          <w:b/>
          <w:bCs/>
          <w:sz w:val="28"/>
          <w:szCs w:val="28"/>
        </w:rPr>
        <w:t>My Project title: Evaluating the factors contributing to the rise in Type 2 Diabetes Prevalence in England</w:t>
      </w:r>
      <w:r w:rsidR="000F6AA5" w:rsidRPr="000F6AA5">
        <w:rPr>
          <w:b/>
          <w:bCs/>
          <w:sz w:val="28"/>
          <w:szCs w:val="28"/>
        </w:rPr>
        <w:br/>
        <w:t>Element 3 – Chapter 3</w:t>
      </w:r>
      <w:r w:rsidR="001143C4">
        <w:rPr>
          <w:b/>
          <w:bCs/>
          <w:sz w:val="28"/>
          <w:szCs w:val="28"/>
        </w:rPr>
        <w:t xml:space="preserve"> (Draft)</w:t>
      </w:r>
    </w:p>
    <w:p w14:paraId="648C60AA" w14:textId="77777777" w:rsidR="000F6AA5" w:rsidRPr="000F6AA5" w:rsidRDefault="000F6AA5" w:rsidP="000F6AA5">
      <w:pPr>
        <w:jc w:val="center"/>
        <w:rPr>
          <w:b/>
          <w:bCs/>
          <w:sz w:val="28"/>
          <w:szCs w:val="28"/>
        </w:rPr>
      </w:pPr>
    </w:p>
    <w:p w14:paraId="786543A1" w14:textId="45344FE8" w:rsidR="000F6AA5" w:rsidRPr="000F6AA5" w:rsidRDefault="000F6AA5" w:rsidP="000F6AA5">
      <w:pPr>
        <w:jc w:val="center"/>
        <w:rPr>
          <w:b/>
          <w:bCs/>
          <w:sz w:val="28"/>
          <w:szCs w:val="28"/>
        </w:rPr>
      </w:pPr>
      <w:r w:rsidRPr="000F6AA5">
        <w:rPr>
          <w:b/>
          <w:bCs/>
          <w:sz w:val="28"/>
          <w:szCs w:val="28"/>
        </w:rPr>
        <w:t xml:space="preserve">Submitted By: </w:t>
      </w:r>
      <w:r>
        <w:rPr>
          <w:b/>
          <w:bCs/>
          <w:sz w:val="28"/>
          <w:szCs w:val="28"/>
        </w:rPr>
        <w:t xml:space="preserve">Mohammad </w:t>
      </w:r>
      <w:r w:rsidRPr="000F6AA5">
        <w:rPr>
          <w:b/>
          <w:bCs/>
          <w:sz w:val="28"/>
          <w:szCs w:val="28"/>
        </w:rPr>
        <w:t>Shakil Ahm</w:t>
      </w:r>
      <w:r>
        <w:rPr>
          <w:b/>
          <w:bCs/>
          <w:sz w:val="28"/>
          <w:szCs w:val="28"/>
        </w:rPr>
        <w:t>a</w:t>
      </w:r>
      <w:r w:rsidRPr="000F6AA5">
        <w:rPr>
          <w:b/>
          <w:bCs/>
          <w:sz w:val="28"/>
          <w:szCs w:val="28"/>
        </w:rPr>
        <w:t>d</w:t>
      </w:r>
    </w:p>
    <w:p w14:paraId="43721478" w14:textId="4AF87CDD" w:rsidR="000F6AA5" w:rsidRDefault="000F6AA5" w:rsidP="000F6AA5">
      <w:pPr>
        <w:jc w:val="center"/>
        <w:rPr>
          <w:b/>
          <w:bCs/>
          <w:sz w:val="28"/>
          <w:szCs w:val="28"/>
        </w:rPr>
      </w:pPr>
      <w:r w:rsidRPr="000F6AA5">
        <w:rPr>
          <w:b/>
          <w:bCs/>
          <w:sz w:val="28"/>
          <w:szCs w:val="28"/>
        </w:rPr>
        <w:t>Student ID: 2233030</w:t>
      </w:r>
    </w:p>
    <w:p w14:paraId="4D861657" w14:textId="77777777" w:rsidR="000F6AA5" w:rsidRDefault="000F6AA5" w:rsidP="000F6AA5">
      <w:pPr>
        <w:jc w:val="center"/>
        <w:rPr>
          <w:b/>
          <w:bCs/>
          <w:sz w:val="28"/>
          <w:szCs w:val="28"/>
        </w:rPr>
      </w:pPr>
    </w:p>
    <w:p w14:paraId="18F03927" w14:textId="77777777" w:rsidR="000F6AA5" w:rsidRDefault="000F6AA5" w:rsidP="000F6AA5">
      <w:pPr>
        <w:jc w:val="center"/>
        <w:rPr>
          <w:b/>
          <w:bCs/>
          <w:sz w:val="28"/>
          <w:szCs w:val="28"/>
        </w:rPr>
      </w:pPr>
    </w:p>
    <w:p w14:paraId="71A25419" w14:textId="77777777" w:rsidR="000F6AA5" w:rsidRDefault="000F6AA5" w:rsidP="000F6AA5">
      <w:pPr>
        <w:jc w:val="center"/>
        <w:rPr>
          <w:b/>
          <w:bCs/>
          <w:sz w:val="28"/>
          <w:szCs w:val="28"/>
        </w:rPr>
      </w:pPr>
    </w:p>
    <w:p w14:paraId="4CB68D39" w14:textId="77777777" w:rsidR="000F6AA5" w:rsidRPr="000F6AA5" w:rsidRDefault="000F6AA5" w:rsidP="000F6AA5">
      <w:pPr>
        <w:jc w:val="center"/>
        <w:rPr>
          <w:b/>
          <w:bCs/>
          <w:sz w:val="28"/>
          <w:szCs w:val="28"/>
        </w:rPr>
      </w:pPr>
    </w:p>
    <w:p w14:paraId="54584D08" w14:textId="77777777" w:rsidR="000F6AA5" w:rsidRPr="00E3236A" w:rsidRDefault="000F6AA5" w:rsidP="000F6AA5">
      <w:pPr>
        <w:pStyle w:val="Heading1"/>
      </w:pPr>
      <w:bookmarkStart w:id="0" w:name="_Toc211392081"/>
      <w:r w:rsidRPr="00E3236A">
        <w:t>Chapter 3 – Methodology</w:t>
      </w:r>
      <w:bookmarkEnd w:id="0"/>
    </w:p>
    <w:p w14:paraId="5A9010AF" w14:textId="77777777" w:rsidR="000F6AA5" w:rsidRPr="00E3236A" w:rsidRDefault="000F6AA5" w:rsidP="000F6AA5">
      <w:pPr>
        <w:pStyle w:val="Heading2"/>
      </w:pPr>
      <w:bookmarkStart w:id="1" w:name="_Toc211392082"/>
      <w:r w:rsidRPr="00E3236A">
        <w:t>3.1 Introduction</w:t>
      </w:r>
      <w:bookmarkEnd w:id="1"/>
    </w:p>
    <w:p w14:paraId="63DCEF2D" w14:textId="77777777" w:rsidR="000F6AA5" w:rsidRPr="00292E42" w:rsidRDefault="000F6AA5" w:rsidP="000F6AA5">
      <w:r w:rsidRPr="00292E42">
        <w:t xml:space="preserve">This chapter provides the methodological framework that will be used in this research, which will examine the social, behavioural, and environmental factors that cause the prevalence of type 2 diabetes to increase in England. The study also discusses the effectiveness of the existing policies </w:t>
      </w:r>
      <w:proofErr w:type="gramStart"/>
      <w:r w:rsidRPr="00292E42">
        <w:t>with regard to</w:t>
      </w:r>
      <w:proofErr w:type="gramEnd"/>
      <w:r w:rsidRPr="00292E42">
        <w:t xml:space="preserve"> public health to deal with these determinants.</w:t>
      </w:r>
    </w:p>
    <w:p w14:paraId="2DD076E0" w14:textId="77777777" w:rsidR="000F6AA5" w:rsidRPr="00292E42" w:rsidRDefault="000F6AA5" w:rsidP="000F6AA5">
      <w:r w:rsidRPr="00292E42">
        <w:t xml:space="preserve">The primary aim of this chapter is to explain </w:t>
      </w:r>
      <w:r>
        <w:rPr>
          <w:lang w:val="en-US"/>
        </w:rPr>
        <w:t xml:space="preserve">how </w:t>
      </w:r>
      <w:r w:rsidRPr="00292E42">
        <w:t xml:space="preserve">this research design was selected, </w:t>
      </w:r>
      <w:r>
        <w:t xml:space="preserve">how </w:t>
      </w:r>
      <w:r w:rsidRPr="00292E42">
        <w:t xml:space="preserve">data were collected and examined, and </w:t>
      </w:r>
      <w:r>
        <w:t xml:space="preserve">how </w:t>
      </w:r>
      <w:r w:rsidRPr="00292E42">
        <w:t xml:space="preserve">the processes must be transparent to guarantee reliability and ethical integrity. The study is based on a qualitative secondary research design since the research uses literature to conduct the study and not primary data. The method promotes critical synthesis of the published results and therefore the researcher </w:t>
      </w:r>
      <w:proofErr w:type="gramStart"/>
      <w:r w:rsidRPr="00292E42">
        <w:t>is able to</w:t>
      </w:r>
      <w:proofErr w:type="gramEnd"/>
      <w:r w:rsidRPr="00292E42">
        <w:t xml:space="preserve"> discover and interpret shared patterns and gaps throughout the evidence base.</w:t>
      </w:r>
    </w:p>
    <w:p w14:paraId="316D4DF0" w14:textId="77777777" w:rsidR="000F6AA5" w:rsidRPr="00292E42" w:rsidRDefault="000F6AA5" w:rsidP="000F6AA5">
      <w:pPr>
        <w:pStyle w:val="Heading2"/>
      </w:pPr>
      <w:bookmarkStart w:id="2" w:name="_Toc211392083"/>
      <w:r w:rsidRPr="00292E42">
        <w:lastRenderedPageBreak/>
        <w:t>3.2 Research Design</w:t>
      </w:r>
      <w:bookmarkEnd w:id="2"/>
    </w:p>
    <w:p w14:paraId="4953AC81" w14:textId="77777777" w:rsidR="000F6AA5" w:rsidRPr="00292E42" w:rsidRDefault="000F6AA5" w:rsidP="000F6AA5">
      <w:r w:rsidRPr="00292E42">
        <w:t xml:space="preserve">The dissertation adopts a qualitative research design in terms of secondary research. This design was selected based on the goal to </w:t>
      </w:r>
      <w:proofErr w:type="spellStart"/>
      <w:r w:rsidRPr="00292E42">
        <w:t>analyze</w:t>
      </w:r>
      <w:proofErr w:type="spellEnd"/>
      <w:r w:rsidRPr="00292E42">
        <w:t xml:space="preserve"> the available information regarding the trends of type 2 diabetes in England </w:t>
      </w:r>
      <w:proofErr w:type="gramStart"/>
      <w:r w:rsidRPr="00292E42">
        <w:t>with regard to</w:t>
      </w:r>
      <w:proofErr w:type="gramEnd"/>
      <w:r w:rsidRPr="00292E42">
        <w:t xml:space="preserve"> social factors, ethnicity, lifestyle, and access to health care. Dubey and Kothari (2022) argue that secondary research is especially appropriate in cases when </w:t>
      </w:r>
      <w:r>
        <w:t>the research aims</w:t>
      </w:r>
      <w:r w:rsidRPr="00292E42">
        <w:t xml:space="preserve"> to synthesize and repackage existing data to come up with new knowledge.</w:t>
      </w:r>
    </w:p>
    <w:p w14:paraId="2A0DB32C" w14:textId="77777777" w:rsidR="000F6AA5" w:rsidRPr="00292E42" w:rsidRDefault="000F6AA5" w:rsidP="000F6AA5">
      <w:r w:rsidRPr="00292E42">
        <w:t>Qualitative secondary analysis enables the investigation of complicated issues in the field of public health when conducting a primary analysis is challenging due to ethical, time, or financial limitations (Dale et al., 2025). NHS England, Diabetes UK</w:t>
      </w:r>
      <w:r>
        <w:t>,</w:t>
      </w:r>
      <w:r w:rsidRPr="00292E42">
        <w:t xml:space="preserve"> and Public Health England have carried out extensive research on the prevalence of diabetes and its defining factors. Hence, the review of these existing sources through qualitative synthesis will make the study effective and methodological at the same time.</w:t>
      </w:r>
    </w:p>
    <w:p w14:paraId="6A9F5E72" w14:textId="77777777" w:rsidR="000F6AA5" w:rsidRPr="00292E42" w:rsidRDefault="000F6AA5" w:rsidP="000F6AA5">
      <w:r w:rsidRPr="00292E42">
        <w:t>The overall design chosen was a literature-based thematic review as it aids in in-depth interpretation as opposed to statistical generalisation (Aveyard, 2023). The approach will allow critical appraisal of peer-reviewed journal articles, NHS data, and government reports to find common themes</w:t>
      </w:r>
      <w:r>
        <w:t>,</w:t>
      </w:r>
      <w:r w:rsidRPr="00292E42">
        <w:t xml:space="preserve"> including lifestyle risk factors, socioeconomic inequalities, ethnic disparities, and policy effectiveness.</w:t>
      </w:r>
    </w:p>
    <w:p w14:paraId="7EF735D8" w14:textId="77777777" w:rsidR="000F6AA5" w:rsidRPr="00292E42" w:rsidRDefault="000F6AA5" w:rsidP="000F6AA5">
      <w:r w:rsidRPr="00292E42">
        <w:t xml:space="preserve">This structure fits the interpretivist epistemology of the study, as the interpretation of social </w:t>
      </w:r>
      <w:r>
        <w:t>phenomena</w:t>
      </w:r>
      <w:r w:rsidRPr="00292E42">
        <w:t xml:space="preserve"> like health inequalities can be better explained by the significance associated with them than the numerical data (Acharya, 2024).</w:t>
      </w:r>
    </w:p>
    <w:p w14:paraId="6CD99807" w14:textId="77777777" w:rsidR="000F6AA5" w:rsidRPr="00292E42" w:rsidRDefault="000F6AA5" w:rsidP="000F6AA5">
      <w:pPr>
        <w:pStyle w:val="Heading2"/>
      </w:pPr>
      <w:bookmarkStart w:id="3" w:name="_Toc211392084"/>
      <w:r w:rsidRPr="00292E42">
        <w:t>3.3 Search Strategy and Inclusion/Exclusion Criteria</w:t>
      </w:r>
      <w:bookmarkEnd w:id="3"/>
    </w:p>
    <w:p w14:paraId="72AA286B" w14:textId="77777777" w:rsidR="000F6AA5" w:rsidRDefault="000F6AA5" w:rsidP="000F6AA5">
      <w:r w:rsidRPr="00292E42">
        <w:t xml:space="preserve">A systematic search strategy was formulated to make </w:t>
      </w:r>
      <w:r>
        <w:t xml:space="preserve">the </w:t>
      </w:r>
      <w:r w:rsidRPr="00292E42">
        <w:t>literature that was being reviewed comprehensive, credible</w:t>
      </w:r>
      <w:r>
        <w:t>,</w:t>
      </w:r>
      <w:r w:rsidRPr="00292E42">
        <w:t xml:space="preserve"> and relevant. Identification of keywords, Boolean operators, and the filtering of results based on inclusion and exclusion criteria were used in the process (MacFarlane et al., 2022).</w:t>
      </w:r>
    </w:p>
    <w:p w14:paraId="04DD9606" w14:textId="77777777" w:rsidR="000F6AA5" w:rsidRPr="00415FF1" w:rsidRDefault="000F6AA5" w:rsidP="000F6AA5">
      <w:pPr>
        <w:rPr>
          <w:b/>
        </w:rPr>
      </w:pPr>
      <w:r w:rsidRPr="00415FF1">
        <w:rPr>
          <w:b/>
        </w:rPr>
        <w:t>Databases and Sources</w:t>
      </w:r>
    </w:p>
    <w:p w14:paraId="43D10F1D" w14:textId="77777777" w:rsidR="000F6AA5" w:rsidRPr="00E3236A" w:rsidRDefault="000F6AA5" w:rsidP="000F6AA5">
      <w:r w:rsidRPr="00E3236A">
        <w:t>The following databases and repositories were used to locate relevant materials:</w:t>
      </w:r>
    </w:p>
    <w:p w14:paraId="463DA872" w14:textId="77777777" w:rsidR="000F6AA5" w:rsidRPr="00D470F3" w:rsidRDefault="000F6AA5" w:rsidP="000F6AA5">
      <w:pPr>
        <w:pStyle w:val="ListParagraph"/>
        <w:numPr>
          <w:ilvl w:val="0"/>
          <w:numId w:val="1"/>
        </w:numPr>
        <w:rPr>
          <w:b/>
        </w:rPr>
      </w:pPr>
      <w:r w:rsidRPr="00D470F3">
        <w:rPr>
          <w:b/>
        </w:rPr>
        <w:t>Google Scholar</w:t>
      </w:r>
    </w:p>
    <w:p w14:paraId="4674003F" w14:textId="77777777" w:rsidR="000F6AA5" w:rsidRPr="00D470F3" w:rsidRDefault="000F6AA5" w:rsidP="000F6AA5">
      <w:pPr>
        <w:pStyle w:val="ListParagraph"/>
        <w:numPr>
          <w:ilvl w:val="0"/>
          <w:numId w:val="1"/>
        </w:numPr>
        <w:rPr>
          <w:b/>
        </w:rPr>
      </w:pPr>
      <w:r w:rsidRPr="00D470F3">
        <w:rPr>
          <w:b/>
        </w:rPr>
        <w:t>NHS Digital</w:t>
      </w:r>
    </w:p>
    <w:p w14:paraId="6B3A3AC4" w14:textId="77777777" w:rsidR="000F6AA5" w:rsidRPr="00D470F3" w:rsidRDefault="000F6AA5" w:rsidP="000F6AA5">
      <w:pPr>
        <w:pStyle w:val="ListParagraph"/>
        <w:numPr>
          <w:ilvl w:val="0"/>
          <w:numId w:val="1"/>
        </w:numPr>
        <w:rPr>
          <w:b/>
        </w:rPr>
      </w:pPr>
      <w:r w:rsidRPr="00D470F3">
        <w:rPr>
          <w:b/>
        </w:rPr>
        <w:lastRenderedPageBreak/>
        <w:t>Public Health England (PHE)</w:t>
      </w:r>
    </w:p>
    <w:p w14:paraId="33ED4ECA" w14:textId="77777777" w:rsidR="000F6AA5" w:rsidRPr="00D470F3" w:rsidRDefault="000F6AA5" w:rsidP="000F6AA5">
      <w:pPr>
        <w:pStyle w:val="ListParagraph"/>
        <w:numPr>
          <w:ilvl w:val="0"/>
          <w:numId w:val="1"/>
        </w:numPr>
        <w:rPr>
          <w:b/>
        </w:rPr>
      </w:pPr>
      <w:r w:rsidRPr="00D470F3">
        <w:rPr>
          <w:b/>
        </w:rPr>
        <w:t>Diabetes UK publications</w:t>
      </w:r>
    </w:p>
    <w:p w14:paraId="31F47047" w14:textId="77777777" w:rsidR="000F6AA5" w:rsidRDefault="000F6AA5" w:rsidP="000F6AA5">
      <w:r w:rsidRPr="00E83AC1">
        <w:t>These databases have been chosen due to the availability of peer-reviewed academic sources and official government statistics that have been found to be within the scope of the study.</w:t>
      </w:r>
    </w:p>
    <w:p w14:paraId="098425EB" w14:textId="77777777" w:rsidR="000F6AA5" w:rsidRPr="002D2BFF" w:rsidRDefault="000F6AA5" w:rsidP="000F6AA5">
      <w:pPr>
        <w:rPr>
          <w:b/>
        </w:rPr>
      </w:pPr>
      <w:r w:rsidRPr="002D2BFF">
        <w:rPr>
          <w:b/>
        </w:rPr>
        <w:t>Keywords and Search Terms</w:t>
      </w:r>
    </w:p>
    <w:p w14:paraId="2DAF5ED8" w14:textId="77777777" w:rsidR="000F6AA5" w:rsidRPr="00E3236A" w:rsidRDefault="000F6AA5" w:rsidP="000F6AA5">
      <w:r w:rsidRPr="00E3236A">
        <w:t>Keywords and Boolean combinations included:</w:t>
      </w:r>
    </w:p>
    <w:p w14:paraId="3BD66055" w14:textId="77777777" w:rsidR="000F6AA5" w:rsidRPr="006B078C" w:rsidRDefault="000F6AA5" w:rsidP="000F6AA5">
      <w:pPr>
        <w:pStyle w:val="ListParagraph"/>
        <w:numPr>
          <w:ilvl w:val="0"/>
          <w:numId w:val="2"/>
        </w:numPr>
      </w:pPr>
      <w:r w:rsidRPr="006B078C">
        <w:t>“Type 2 diabetes prevalence in England”</w:t>
      </w:r>
    </w:p>
    <w:p w14:paraId="2A3A6AE2" w14:textId="77777777" w:rsidR="000F6AA5" w:rsidRPr="006B078C" w:rsidRDefault="000F6AA5" w:rsidP="000F6AA5">
      <w:pPr>
        <w:pStyle w:val="ListParagraph"/>
        <w:numPr>
          <w:ilvl w:val="0"/>
          <w:numId w:val="2"/>
        </w:numPr>
      </w:pPr>
      <w:r w:rsidRPr="006B078C">
        <w:t>“Diabetes and socioeconomic status UK”</w:t>
      </w:r>
    </w:p>
    <w:p w14:paraId="1E2316F4" w14:textId="77777777" w:rsidR="000F6AA5" w:rsidRPr="006B078C" w:rsidRDefault="000F6AA5" w:rsidP="000F6AA5">
      <w:pPr>
        <w:pStyle w:val="ListParagraph"/>
        <w:numPr>
          <w:ilvl w:val="0"/>
          <w:numId w:val="2"/>
        </w:numPr>
      </w:pPr>
      <w:r w:rsidRPr="006B078C">
        <w:t>“Lifestyle risk factors of type 2 diabetes”</w:t>
      </w:r>
    </w:p>
    <w:p w14:paraId="4334409E" w14:textId="77777777" w:rsidR="000F6AA5" w:rsidRPr="006B078C" w:rsidRDefault="000F6AA5" w:rsidP="000F6AA5">
      <w:pPr>
        <w:pStyle w:val="ListParagraph"/>
        <w:numPr>
          <w:ilvl w:val="0"/>
          <w:numId w:val="2"/>
        </w:numPr>
      </w:pPr>
      <w:r w:rsidRPr="006B078C">
        <w:t>“Ethnic disparities in diabetes prevalence UK”</w:t>
      </w:r>
    </w:p>
    <w:p w14:paraId="469FCD28" w14:textId="77777777" w:rsidR="000F6AA5" w:rsidRPr="006B078C" w:rsidRDefault="000F6AA5" w:rsidP="000F6AA5">
      <w:pPr>
        <w:pStyle w:val="ListParagraph"/>
        <w:numPr>
          <w:ilvl w:val="0"/>
          <w:numId w:val="2"/>
        </w:numPr>
      </w:pPr>
      <w:r w:rsidRPr="006B078C">
        <w:t>“Public health policy and diabetes prevention”</w:t>
      </w:r>
    </w:p>
    <w:p w14:paraId="7B8E569D" w14:textId="77777777" w:rsidR="000F6AA5" w:rsidRPr="00E3236A" w:rsidRDefault="000F6AA5" w:rsidP="000F6AA5">
      <w:r w:rsidRPr="00E3236A">
        <w:t>Boolean operators such as AND, OR, and NOT were used to refine results (e.g., “diabetes AND deprivation AND England,” “diabetes OR obesity OR ethnicity”).</w:t>
      </w:r>
    </w:p>
    <w:p w14:paraId="1E9DB222" w14:textId="77777777" w:rsidR="000F6AA5" w:rsidRPr="00D470F3" w:rsidRDefault="000F6AA5" w:rsidP="000F6AA5">
      <w:pPr>
        <w:rPr>
          <w:b/>
        </w:rPr>
      </w:pPr>
      <w:r w:rsidRPr="00D470F3">
        <w:rPr>
          <w:b/>
        </w:rPr>
        <w:t>Inclusion Criteria</w:t>
      </w:r>
    </w:p>
    <w:p w14:paraId="22C787D0" w14:textId="77777777" w:rsidR="000F6AA5" w:rsidRPr="00D470F3" w:rsidRDefault="000F6AA5" w:rsidP="000F6AA5">
      <w:pPr>
        <w:pStyle w:val="ListParagraph"/>
        <w:numPr>
          <w:ilvl w:val="0"/>
          <w:numId w:val="3"/>
        </w:numPr>
      </w:pPr>
      <w:r w:rsidRPr="00D470F3">
        <w:t>Studies published between 2015 and 2025.</w:t>
      </w:r>
    </w:p>
    <w:p w14:paraId="5BB1F8A6" w14:textId="77777777" w:rsidR="000F6AA5" w:rsidRPr="00D470F3" w:rsidRDefault="000F6AA5" w:rsidP="000F6AA5">
      <w:pPr>
        <w:pStyle w:val="ListParagraph"/>
        <w:numPr>
          <w:ilvl w:val="0"/>
          <w:numId w:val="3"/>
        </w:numPr>
      </w:pPr>
      <w:r w:rsidRPr="00D470F3">
        <w:t>Focused on England or the UK.</w:t>
      </w:r>
    </w:p>
    <w:p w14:paraId="559CDA16" w14:textId="77777777" w:rsidR="000F6AA5" w:rsidRPr="00D470F3" w:rsidRDefault="000F6AA5" w:rsidP="000F6AA5">
      <w:pPr>
        <w:pStyle w:val="ListParagraph"/>
        <w:numPr>
          <w:ilvl w:val="0"/>
          <w:numId w:val="3"/>
        </w:numPr>
      </w:pPr>
      <w:r w:rsidRPr="00D470F3">
        <w:t>Addressed type 2 diabetes and related contributing factors.</w:t>
      </w:r>
    </w:p>
    <w:p w14:paraId="7D675967" w14:textId="77777777" w:rsidR="000F6AA5" w:rsidRPr="00D470F3" w:rsidRDefault="000F6AA5" w:rsidP="000F6AA5">
      <w:pPr>
        <w:pStyle w:val="ListParagraph"/>
        <w:numPr>
          <w:ilvl w:val="0"/>
          <w:numId w:val="3"/>
        </w:numPr>
      </w:pPr>
      <w:r w:rsidRPr="00D470F3">
        <w:t>Peer-reviewed journal articles, government or NGO reports.</w:t>
      </w:r>
    </w:p>
    <w:p w14:paraId="00DDB557" w14:textId="77777777" w:rsidR="000F6AA5" w:rsidRPr="00D470F3" w:rsidRDefault="000F6AA5" w:rsidP="000F6AA5">
      <w:pPr>
        <w:pStyle w:val="ListParagraph"/>
        <w:numPr>
          <w:ilvl w:val="0"/>
          <w:numId w:val="3"/>
        </w:numPr>
      </w:pPr>
      <w:r w:rsidRPr="00D470F3">
        <w:t>Full-text availability online.</w:t>
      </w:r>
    </w:p>
    <w:p w14:paraId="548273E4" w14:textId="77777777" w:rsidR="000F6AA5" w:rsidRPr="00D470F3" w:rsidRDefault="000F6AA5" w:rsidP="000F6AA5">
      <w:pPr>
        <w:rPr>
          <w:b/>
        </w:rPr>
      </w:pPr>
      <w:r w:rsidRPr="00D470F3">
        <w:rPr>
          <w:b/>
        </w:rPr>
        <w:t>Exclusion Criteria</w:t>
      </w:r>
    </w:p>
    <w:p w14:paraId="2BA4CEE4" w14:textId="77777777" w:rsidR="000F6AA5" w:rsidRPr="00D470F3" w:rsidRDefault="000F6AA5" w:rsidP="000F6AA5">
      <w:pPr>
        <w:pStyle w:val="ListParagraph"/>
        <w:numPr>
          <w:ilvl w:val="0"/>
          <w:numId w:val="4"/>
        </w:numPr>
      </w:pPr>
      <w:r w:rsidRPr="00D470F3">
        <w:t>Studies focusing exclusively on type 1 diabetes.</w:t>
      </w:r>
    </w:p>
    <w:p w14:paraId="6CA1D6B2" w14:textId="77777777" w:rsidR="000F6AA5" w:rsidRPr="00D470F3" w:rsidRDefault="000F6AA5" w:rsidP="000F6AA5">
      <w:pPr>
        <w:pStyle w:val="ListParagraph"/>
        <w:numPr>
          <w:ilvl w:val="0"/>
          <w:numId w:val="4"/>
        </w:numPr>
      </w:pPr>
      <w:r w:rsidRPr="00D470F3">
        <w:t>Research conducted outside the UK.</w:t>
      </w:r>
    </w:p>
    <w:p w14:paraId="17B64AA6" w14:textId="77777777" w:rsidR="000F6AA5" w:rsidRPr="00D470F3" w:rsidRDefault="000F6AA5" w:rsidP="000F6AA5">
      <w:pPr>
        <w:pStyle w:val="ListParagraph"/>
        <w:numPr>
          <w:ilvl w:val="0"/>
          <w:numId w:val="4"/>
        </w:numPr>
      </w:pPr>
      <w:r w:rsidRPr="00D470F3">
        <w:t>Non-peer-reviewed materials such as blogs, editorials, or opinion pieces.</w:t>
      </w:r>
    </w:p>
    <w:p w14:paraId="475A9001" w14:textId="77777777" w:rsidR="000F6AA5" w:rsidRPr="00D470F3" w:rsidRDefault="000F6AA5" w:rsidP="000F6AA5">
      <w:pPr>
        <w:pStyle w:val="ListParagraph"/>
        <w:numPr>
          <w:ilvl w:val="0"/>
          <w:numId w:val="4"/>
        </w:numPr>
      </w:pPr>
      <w:r w:rsidRPr="00D470F3">
        <w:t xml:space="preserve">Publications </w:t>
      </w:r>
      <w:r>
        <w:t>before</w:t>
      </w:r>
      <w:r w:rsidRPr="00D470F3">
        <w:t xml:space="preserve"> 2015 </w:t>
      </w:r>
      <w:r>
        <w:t xml:space="preserve">are </w:t>
      </w:r>
      <w:r w:rsidRPr="00D470F3">
        <w:t>considered outdated.</w:t>
      </w:r>
    </w:p>
    <w:p w14:paraId="78535E10" w14:textId="77777777" w:rsidR="000F6AA5" w:rsidRPr="00E3236A" w:rsidRDefault="000F6AA5" w:rsidP="000F6AA5">
      <w:r w:rsidRPr="009D3BC6">
        <w:rPr>
          <w:noProof/>
        </w:rPr>
        <w:lastRenderedPageBreak/>
        <w:drawing>
          <wp:inline distT="0" distB="0" distL="0" distR="0" wp14:anchorId="76F95340" wp14:editId="55FBA6C6">
            <wp:extent cx="5731510" cy="4476588"/>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476588"/>
                    </a:xfrm>
                    <a:prstGeom prst="rect">
                      <a:avLst/>
                    </a:prstGeom>
                    <a:noFill/>
                    <a:ln>
                      <a:noFill/>
                    </a:ln>
                  </pic:spPr>
                </pic:pic>
              </a:graphicData>
            </a:graphic>
          </wp:inline>
        </w:drawing>
      </w:r>
    </w:p>
    <w:p w14:paraId="314C74A3" w14:textId="77777777" w:rsidR="000F6AA5" w:rsidRPr="00D84352" w:rsidRDefault="000F6AA5" w:rsidP="000F6AA5">
      <w:pPr>
        <w:rPr>
          <w:b/>
          <w:i/>
        </w:rPr>
      </w:pPr>
      <w:r w:rsidRPr="00D84352">
        <w:rPr>
          <w:b/>
          <w:i/>
        </w:rPr>
        <w:t>Figure 1. PRISMA 2020 Flow Diagram (adapted from Page et al., 2021).</w:t>
      </w:r>
    </w:p>
    <w:p w14:paraId="5D236F8C" w14:textId="77777777" w:rsidR="000F6AA5" w:rsidRPr="005A65E3" w:rsidRDefault="000F6AA5" w:rsidP="000F6AA5">
      <w:pPr>
        <w:pStyle w:val="Heading2"/>
      </w:pPr>
      <w:bookmarkStart w:id="4" w:name="_Toc211392085"/>
      <w:r w:rsidRPr="005A65E3">
        <w:t>3.4 Data Analysis Method</w:t>
      </w:r>
      <w:bookmarkEnd w:id="4"/>
    </w:p>
    <w:p w14:paraId="337B4200" w14:textId="77777777" w:rsidR="000F6AA5" w:rsidRPr="005A65E3" w:rsidRDefault="000F6AA5" w:rsidP="000F6AA5">
      <w:r w:rsidRPr="005A65E3">
        <w:t>The analysis employed in the study was thematic analysis to study and discuss common trends observed in the chosen literature. Thematic analysis is a qualitative method of identifying and classifying themes within datasets that allow a researcher to draw deeper insights into the meaning and connections between the concepts (Ahmed et al., 2025).</w:t>
      </w:r>
    </w:p>
    <w:p w14:paraId="1A9FC24F" w14:textId="77777777" w:rsidR="000F6AA5" w:rsidRPr="005A65E3" w:rsidRDefault="000F6AA5" w:rsidP="000F6AA5">
      <w:pPr>
        <w:rPr>
          <w:b/>
        </w:rPr>
      </w:pPr>
      <w:r w:rsidRPr="005A65E3">
        <w:rPr>
          <w:b/>
        </w:rPr>
        <w:t>Stages of Analysis</w:t>
      </w:r>
    </w:p>
    <w:p w14:paraId="7DEE0F09" w14:textId="77777777" w:rsidR="000F6AA5" w:rsidRPr="00D35269" w:rsidRDefault="000F6AA5" w:rsidP="000F6AA5">
      <w:r w:rsidRPr="00D35269">
        <w:rPr>
          <w:b/>
        </w:rPr>
        <w:t>Familiarisation</w:t>
      </w:r>
      <w:r w:rsidRPr="00D35269">
        <w:t>: This was done through the perusal of all read materials by the researcher who took notes where she observed similarities in her lifestyle, socioeconomic inequality, ethnicity and access to healthcare.</w:t>
      </w:r>
    </w:p>
    <w:p w14:paraId="30C3D145" w14:textId="77777777" w:rsidR="000F6AA5" w:rsidRPr="00D35269" w:rsidRDefault="000F6AA5" w:rsidP="000F6AA5">
      <w:r w:rsidRPr="00D35269">
        <w:rPr>
          <w:b/>
        </w:rPr>
        <w:t>Initial Coding</w:t>
      </w:r>
      <w:r w:rsidRPr="00D35269">
        <w:t>- initial coding of Codes was done using key phrases and patterns based on initial coding of such Codes as dietary behaviours, physical inactivity, poverty and deprivation, and policy effectiveness.</w:t>
      </w:r>
    </w:p>
    <w:p w14:paraId="6340076D" w14:textId="77777777" w:rsidR="000F6AA5" w:rsidRDefault="000F6AA5" w:rsidP="000F6AA5">
      <w:r w:rsidRPr="00D35269">
        <w:rPr>
          <w:b/>
        </w:rPr>
        <w:lastRenderedPageBreak/>
        <w:t>Theme Identification</w:t>
      </w:r>
      <w:r>
        <w:rPr>
          <w:lang w:val="en-US"/>
        </w:rPr>
        <w:t>:</w:t>
      </w:r>
      <w:r w:rsidRPr="00D35269">
        <w:t xml:space="preserve"> The codes were categorized further into more general themes that represent the determinants of diabetes prevalence (e.g., Lifestyle and Behavioural Factors, Health Inequalities and Social Determinants, Ethnicity and Cultural Influences, and Policy Gaps).</w:t>
      </w:r>
    </w:p>
    <w:p w14:paraId="2A69C5C1" w14:textId="77777777" w:rsidR="000F6AA5" w:rsidRPr="005A65E3" w:rsidRDefault="000F6AA5" w:rsidP="000F6AA5">
      <w:r w:rsidRPr="005A65E3">
        <w:rPr>
          <w:b/>
        </w:rPr>
        <w:t>Review and Refinement</w:t>
      </w:r>
      <w:r w:rsidRPr="005A65E3">
        <w:t xml:space="preserve"> - Themes were verified </w:t>
      </w:r>
      <w:r>
        <w:t>against</w:t>
      </w:r>
      <w:r w:rsidRPr="005A65E3">
        <w:t xml:space="preserve"> the literature to make them consistent and clear.</w:t>
      </w:r>
    </w:p>
    <w:p w14:paraId="36D438D5" w14:textId="77777777" w:rsidR="000F6AA5" w:rsidRPr="005A65E3" w:rsidRDefault="000F6AA5" w:rsidP="000F6AA5">
      <w:r w:rsidRPr="005A65E3">
        <w:rPr>
          <w:b/>
        </w:rPr>
        <w:t>Interpretation:</w:t>
      </w:r>
      <w:r w:rsidRPr="005A65E3">
        <w:t xml:space="preserve"> Attempts to develop a holistic discourse on the interaction and significance of these determinants on the outcomes of public health, relationships between themes were examined.</w:t>
      </w:r>
    </w:p>
    <w:p w14:paraId="0695144E" w14:textId="77777777" w:rsidR="000F6AA5" w:rsidRPr="005A65E3" w:rsidRDefault="000F6AA5" w:rsidP="000F6AA5">
      <w:r w:rsidRPr="005A65E3">
        <w:t>This procedure enabled systematic and analytic synthesis of the evidence that guaranteed that the conclusions made based on several studies were logical and analytical.</w:t>
      </w:r>
    </w:p>
    <w:p w14:paraId="2038AE68" w14:textId="77777777" w:rsidR="000F6AA5" w:rsidRPr="005A65E3" w:rsidRDefault="000F6AA5" w:rsidP="000F6AA5">
      <w:pPr>
        <w:pStyle w:val="Heading2"/>
      </w:pPr>
      <w:bookmarkStart w:id="5" w:name="_Toc211392086"/>
      <w:r w:rsidRPr="005A65E3">
        <w:t>3.5 Ethical Considerations</w:t>
      </w:r>
      <w:bookmarkEnd w:id="5"/>
    </w:p>
    <w:p w14:paraId="39879CDB" w14:textId="77777777" w:rsidR="000F6AA5" w:rsidRPr="005A65E3" w:rsidRDefault="000F6AA5" w:rsidP="000F6AA5">
      <w:r w:rsidRPr="005A65E3">
        <w:t xml:space="preserve">Even though </w:t>
      </w:r>
      <w:r>
        <w:rPr>
          <w:lang w:val="en-US"/>
        </w:rPr>
        <w:t>this</w:t>
      </w:r>
      <w:r w:rsidRPr="005A65E3">
        <w:t xml:space="preserve"> research did not imply any primary data collection, ethical standards were </w:t>
      </w:r>
      <w:r>
        <w:rPr>
          <w:lang w:val="en-US"/>
        </w:rPr>
        <w:t>followed</w:t>
      </w:r>
      <w:r w:rsidRPr="005A65E3">
        <w:t xml:space="preserve"> across the course of the research. Ethics in secondary research are concerned with the responsible application, interpretation, and recognition of existing sources of data (Hasan, 2021).</w:t>
      </w:r>
    </w:p>
    <w:p w14:paraId="22994591" w14:textId="77777777" w:rsidR="000F6AA5" w:rsidRPr="005A65E3" w:rsidRDefault="000F6AA5" w:rsidP="000F6AA5">
      <w:r w:rsidRPr="005A65E3">
        <w:t xml:space="preserve">Every resource utilized in this research was </w:t>
      </w:r>
      <w:proofErr w:type="gramStart"/>
      <w:r w:rsidRPr="005A65E3">
        <w:t>open-source</w:t>
      </w:r>
      <w:proofErr w:type="gramEnd"/>
      <w:r>
        <w:t>,</w:t>
      </w:r>
      <w:r w:rsidRPr="005A65E3">
        <w:t xml:space="preserve"> including scholarly journal articles, government statistical data, and publications of credible institutions like Diabetes UK. There was no access to confidential and private</w:t>
      </w:r>
      <w:r>
        <w:t>,</w:t>
      </w:r>
      <w:r w:rsidRPr="005A65E3">
        <w:t xml:space="preserve"> or identifiable information.</w:t>
      </w:r>
    </w:p>
    <w:p w14:paraId="6D0E9481" w14:textId="77777777" w:rsidR="000F6AA5" w:rsidRPr="005A65E3" w:rsidRDefault="000F6AA5" w:rsidP="000F6AA5">
      <w:r>
        <w:rPr>
          <w:lang w:val="en-US"/>
        </w:rPr>
        <w:t xml:space="preserve">Referencing followed the </w:t>
      </w:r>
      <w:r w:rsidRPr="005A65E3">
        <w:t>UWTSD Harvard Referencing. This guaranteed academic honesty and adherence to the ideals of transparency, fairness</w:t>
      </w:r>
      <w:r>
        <w:t>,</w:t>
      </w:r>
      <w:r w:rsidRPr="005A65E3">
        <w:t xml:space="preserve"> and intellectual honesty.</w:t>
      </w:r>
    </w:p>
    <w:p w14:paraId="636407FB" w14:textId="77777777" w:rsidR="000F6AA5" w:rsidRPr="005A65E3" w:rsidRDefault="000F6AA5" w:rsidP="000F6AA5">
      <w:r w:rsidRPr="005A65E3">
        <w:t>Moreover, bias of the researchers was also considered, so a selection and interpretation of sources was performed objectively</w:t>
      </w:r>
      <w:r>
        <w:t>,</w:t>
      </w:r>
      <w:r w:rsidRPr="005A65E3">
        <w:t xml:space="preserve"> and results were presented without any manipulations to make them correspond to the predetermined results.</w:t>
      </w:r>
    </w:p>
    <w:p w14:paraId="0F93106A" w14:textId="77777777" w:rsidR="000F6AA5" w:rsidRPr="005A65E3" w:rsidRDefault="000F6AA5" w:rsidP="000F6AA5">
      <w:pPr>
        <w:pStyle w:val="Heading2"/>
      </w:pPr>
      <w:bookmarkStart w:id="6" w:name="_Toc211392087"/>
      <w:r w:rsidRPr="005A65E3">
        <w:t>3.6 Reliability, Validity</w:t>
      </w:r>
      <w:r>
        <w:t>,</w:t>
      </w:r>
      <w:r w:rsidRPr="005A65E3">
        <w:t xml:space="preserve"> and Limitations</w:t>
      </w:r>
      <w:bookmarkEnd w:id="6"/>
    </w:p>
    <w:p w14:paraId="17E95906" w14:textId="2FAF118B" w:rsidR="000F6AA5" w:rsidRPr="005A65E3" w:rsidRDefault="000F6AA5" w:rsidP="000F6AA5">
      <w:r w:rsidRPr="005A65E3">
        <w:t xml:space="preserve">To be able to ensure that secondary qualitative research is trustworthy, it is necessary to prove that it is credible, </w:t>
      </w:r>
      <w:r>
        <w:t>dependable</w:t>
      </w:r>
      <w:r w:rsidRPr="005A65E3">
        <w:t xml:space="preserve">, and transparent (Ahmed, 2024). </w:t>
      </w:r>
      <w:r>
        <w:t>Peer-reviewed</w:t>
      </w:r>
      <w:r w:rsidRPr="005A65E3">
        <w:t xml:space="preserve"> and authoritative sources were incorporated to increase the level of reliability. All the chosen </w:t>
      </w:r>
      <w:r w:rsidRPr="005A65E3">
        <w:lastRenderedPageBreak/>
        <w:t xml:space="preserve">publications were </w:t>
      </w:r>
      <w:r w:rsidR="00A12E4B" w:rsidRPr="005A65E3">
        <w:t>cross verified</w:t>
      </w:r>
      <w:r w:rsidRPr="005A65E3">
        <w:t xml:space="preserve"> </w:t>
      </w:r>
      <w:proofErr w:type="gramStart"/>
      <w:r w:rsidRPr="005A65E3">
        <w:t>on the basis of</w:t>
      </w:r>
      <w:proofErr w:type="gramEnd"/>
      <w:r w:rsidRPr="005A65E3">
        <w:t xml:space="preserve"> relevance, methodological rigour, and recency.</w:t>
      </w:r>
    </w:p>
    <w:p w14:paraId="6E08FC97" w14:textId="77777777" w:rsidR="000F6AA5" w:rsidRPr="005A65E3" w:rsidRDefault="000F6AA5" w:rsidP="000F6AA5">
      <w:r w:rsidRPr="005A65E3">
        <w:t>Triangulation of the sources of data was also used to support validity by relying on academic, governmental</w:t>
      </w:r>
      <w:r>
        <w:t>,</w:t>
      </w:r>
      <w:r w:rsidRPr="005A65E3">
        <w:t xml:space="preserve"> and organisational reports (Papavasileiou &amp; Dimou, 2025). This multi-perspective strategy minimized the possibilities of bias and enhanced the richness of the thematic results.</w:t>
      </w:r>
    </w:p>
    <w:p w14:paraId="69CF1CA5" w14:textId="77777777" w:rsidR="000F6AA5" w:rsidRPr="005A65E3" w:rsidRDefault="000F6AA5" w:rsidP="000F6AA5">
      <w:r w:rsidRPr="005A65E3">
        <w:t xml:space="preserve">There are some limitations of secondary research. </w:t>
      </w:r>
      <w:r>
        <w:rPr>
          <w:lang w:val="en-US"/>
        </w:rPr>
        <w:t>Firstly</w:t>
      </w:r>
      <w:r w:rsidRPr="005A65E3">
        <w:t xml:space="preserve">, the use of already published data limits the possibilities of quality verification of the original research and contextual correctness. Second, most literature is descriptive and thus may not reflect the voices of the marginalised or community-based experiences. </w:t>
      </w:r>
      <w:proofErr w:type="gramStart"/>
      <w:r w:rsidRPr="005A65E3">
        <w:t>Last but not least</w:t>
      </w:r>
      <w:proofErr w:type="gramEnd"/>
      <w:r w:rsidRPr="005A65E3">
        <w:t xml:space="preserve">, thematic analysis can offer a deeper interpretation but does not have </w:t>
      </w:r>
      <w:r>
        <w:t>statistical</w:t>
      </w:r>
      <w:r w:rsidRPr="005A65E3">
        <w:t xml:space="preserve"> accuracy compared to quantitative synthesis (Ahmed et al., 2025).</w:t>
      </w:r>
    </w:p>
    <w:p w14:paraId="498AE671" w14:textId="77777777" w:rsidR="000F6AA5" w:rsidRPr="005A65E3" w:rsidRDefault="000F6AA5" w:rsidP="000F6AA5">
      <w:r w:rsidRPr="005A65E3">
        <w:t xml:space="preserve">The researcher overcame these </w:t>
      </w:r>
      <w:r>
        <w:rPr>
          <w:lang w:val="en-US"/>
        </w:rPr>
        <w:t>gaps</w:t>
      </w:r>
      <w:r w:rsidRPr="005A65E3">
        <w:t xml:space="preserve"> by critically evaluating every source </w:t>
      </w:r>
      <w:proofErr w:type="gramStart"/>
      <w:r w:rsidRPr="005A65E3">
        <w:t>on the basis of</w:t>
      </w:r>
      <w:proofErr w:type="gramEnd"/>
      <w:r w:rsidRPr="005A65E3">
        <w:t xml:space="preserve"> sound methodology, as well as clearly addressing any uncertainty. The subjectivity of the given qualitative review was complemented by a certain consistency with the previously defined research objectives and theoretical frameworks.</w:t>
      </w:r>
    </w:p>
    <w:p w14:paraId="70B76A98" w14:textId="77777777" w:rsidR="000F6AA5" w:rsidRPr="005A65E3" w:rsidRDefault="000F6AA5" w:rsidP="000F6AA5">
      <w:pPr>
        <w:pStyle w:val="Heading2"/>
      </w:pPr>
      <w:bookmarkStart w:id="7" w:name="_Toc211392088"/>
      <w:r w:rsidRPr="005A65E3">
        <w:t>3.7 Summary</w:t>
      </w:r>
      <w:bookmarkEnd w:id="7"/>
    </w:p>
    <w:p w14:paraId="4781387D" w14:textId="77777777" w:rsidR="000F6AA5" w:rsidRPr="005A65E3" w:rsidRDefault="000F6AA5" w:rsidP="000F6AA5">
      <w:r w:rsidRPr="005A65E3">
        <w:t>This chapter has outlined the methodology that was used to investigate the determinants of the prevalence of type 2 diabetes in England. It was justifiable that qualitative secondary research and thematic analysis were employed to synthesise patterns of ten years of academic literature and policy literature. Reliability and ethical issues were addressed to show the transparency and credibility.</w:t>
      </w:r>
    </w:p>
    <w:p w14:paraId="1F7E88F1" w14:textId="4360E335" w:rsidR="000F6AA5" w:rsidRDefault="000F6AA5" w:rsidP="000F6AA5">
      <w:r w:rsidRPr="005A65E3">
        <w:t>Chapter 4</w:t>
      </w:r>
      <w:r>
        <w:t>,</w:t>
      </w:r>
      <w:r w:rsidRPr="005A65E3">
        <w:t xml:space="preserve"> Findings, will be the second chapter to provide the major themes discovered in the process of the thematic analysis. These are (1) lifestyle and behavioural, (2) health inequalities and deprivation, (3) ethnicity and cultural factors, and (4) assessment of the policies in public health. The themes will be backed by appropriate evidence and explained against the existing theories and frameworks.</w:t>
      </w:r>
    </w:p>
    <w:sectPr w:rsidR="000F6A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316AB"/>
    <w:multiLevelType w:val="hybridMultilevel"/>
    <w:tmpl w:val="BBBA6F4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56653209"/>
    <w:multiLevelType w:val="hybridMultilevel"/>
    <w:tmpl w:val="A52E5A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59E57CEA"/>
    <w:multiLevelType w:val="hybridMultilevel"/>
    <w:tmpl w:val="DA765D4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7B070A33"/>
    <w:multiLevelType w:val="hybridMultilevel"/>
    <w:tmpl w:val="F8846F4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025402946">
    <w:abstractNumId w:val="2"/>
  </w:num>
  <w:num w:numId="2" w16cid:durableId="1624923142">
    <w:abstractNumId w:val="3"/>
  </w:num>
  <w:num w:numId="3" w16cid:durableId="1681350822">
    <w:abstractNumId w:val="0"/>
  </w:num>
  <w:num w:numId="4" w16cid:durableId="2039508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AA5"/>
    <w:rsid w:val="000F6AA5"/>
    <w:rsid w:val="001143C4"/>
    <w:rsid w:val="00165131"/>
    <w:rsid w:val="002F2D53"/>
    <w:rsid w:val="00504B88"/>
    <w:rsid w:val="00A12E4B"/>
    <w:rsid w:val="00E35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3A221"/>
  <w15:chartTrackingRefBased/>
  <w15:docId w15:val="{3A858DA5-63C4-4AD6-A4FB-9EE4FA357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AA5"/>
    <w:pPr>
      <w:spacing w:line="360"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0F6A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6A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A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A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A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A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A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A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A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A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6A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A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A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A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A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A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A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AA5"/>
    <w:rPr>
      <w:rFonts w:eastAsiaTheme="majorEastAsia" w:cstheme="majorBidi"/>
      <w:color w:val="272727" w:themeColor="text1" w:themeTint="D8"/>
    </w:rPr>
  </w:style>
  <w:style w:type="paragraph" w:styleId="Title">
    <w:name w:val="Title"/>
    <w:basedOn w:val="Normal"/>
    <w:next w:val="Normal"/>
    <w:link w:val="TitleChar"/>
    <w:uiPriority w:val="10"/>
    <w:qFormat/>
    <w:rsid w:val="000F6A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A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A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A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AA5"/>
    <w:pPr>
      <w:spacing w:before="160"/>
      <w:jc w:val="center"/>
    </w:pPr>
    <w:rPr>
      <w:i/>
      <w:iCs/>
      <w:color w:val="404040" w:themeColor="text1" w:themeTint="BF"/>
    </w:rPr>
  </w:style>
  <w:style w:type="character" w:customStyle="1" w:styleId="QuoteChar">
    <w:name w:val="Quote Char"/>
    <w:basedOn w:val="DefaultParagraphFont"/>
    <w:link w:val="Quote"/>
    <w:uiPriority w:val="29"/>
    <w:rsid w:val="000F6AA5"/>
    <w:rPr>
      <w:i/>
      <w:iCs/>
      <w:color w:val="404040" w:themeColor="text1" w:themeTint="BF"/>
    </w:rPr>
  </w:style>
  <w:style w:type="paragraph" w:styleId="ListParagraph">
    <w:name w:val="List Paragraph"/>
    <w:basedOn w:val="Normal"/>
    <w:uiPriority w:val="34"/>
    <w:qFormat/>
    <w:rsid w:val="000F6AA5"/>
    <w:pPr>
      <w:ind w:left="720"/>
      <w:contextualSpacing/>
    </w:pPr>
  </w:style>
  <w:style w:type="character" w:styleId="IntenseEmphasis">
    <w:name w:val="Intense Emphasis"/>
    <w:basedOn w:val="DefaultParagraphFont"/>
    <w:uiPriority w:val="21"/>
    <w:qFormat/>
    <w:rsid w:val="000F6AA5"/>
    <w:rPr>
      <w:i/>
      <w:iCs/>
      <w:color w:val="0F4761" w:themeColor="accent1" w:themeShade="BF"/>
    </w:rPr>
  </w:style>
  <w:style w:type="paragraph" w:styleId="IntenseQuote">
    <w:name w:val="Intense Quote"/>
    <w:basedOn w:val="Normal"/>
    <w:next w:val="Normal"/>
    <w:link w:val="IntenseQuoteChar"/>
    <w:uiPriority w:val="30"/>
    <w:qFormat/>
    <w:rsid w:val="000F6A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AA5"/>
    <w:rPr>
      <w:i/>
      <w:iCs/>
      <w:color w:val="0F4761" w:themeColor="accent1" w:themeShade="BF"/>
    </w:rPr>
  </w:style>
  <w:style w:type="character" w:styleId="IntenseReference">
    <w:name w:val="Intense Reference"/>
    <w:basedOn w:val="DefaultParagraphFont"/>
    <w:uiPriority w:val="32"/>
    <w:qFormat/>
    <w:rsid w:val="000F6A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1408</Words>
  <Characters>8032</Characters>
  <Application>Microsoft Office Word</Application>
  <DocSecurity>0</DocSecurity>
  <Lines>66</Lines>
  <Paragraphs>18</Paragraphs>
  <ScaleCrop>false</ScaleCrop>
  <Company/>
  <LinksUpToDate>false</LinksUpToDate>
  <CharactersWithSpaces>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Ahmad (2233030)</dc:creator>
  <cp:keywords/>
  <dc:description/>
  <cp:lastModifiedBy>Mohammad Ahmad (2233030)</cp:lastModifiedBy>
  <cp:revision>4</cp:revision>
  <dcterms:created xsi:type="dcterms:W3CDTF">2025-10-16T23:07:00Z</dcterms:created>
  <dcterms:modified xsi:type="dcterms:W3CDTF">2025-10-16T23:26:00Z</dcterms:modified>
</cp:coreProperties>
</file>