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1004117"/>
        <w:docPartObj>
          <w:docPartGallery w:val="Cover Pages"/>
          <w:docPartUnique/>
        </w:docPartObj>
      </w:sdtPr>
      <w:sdtContent>
        <w:p w14:paraId="37123CB9" w14:textId="4BB69B73" w:rsidR="00990C9D" w:rsidRDefault="00990C9D" w:rsidP="009D02C4">
          <w:pPr>
            <w:jc w:val="both"/>
          </w:pPr>
        </w:p>
        <w:p w14:paraId="7B8550D3" w14:textId="693AFEAA" w:rsidR="00990C9D" w:rsidRDefault="00514406" w:rsidP="009D02C4">
          <w:pPr>
            <w:jc w:val="both"/>
          </w:pPr>
          <w:r>
            <w:rPr>
              <w:noProof/>
            </w:rPr>
            <mc:AlternateContent>
              <mc:Choice Requires="wps">
                <w:drawing>
                  <wp:anchor distT="0" distB="0" distL="182880" distR="182880" simplePos="0" relativeHeight="251660288" behindDoc="0" locked="0" layoutInCell="1" allowOverlap="1" wp14:anchorId="0395C1C9" wp14:editId="7642516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528185" cy="1864995"/>
                    <wp:effectExtent l="0" t="0" r="0" b="0"/>
                    <wp:wrapSquare wrapText="bothSides"/>
                    <wp:docPr id="2047217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28185" cy="1864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490FA" w14:textId="3E5D726E" w:rsidR="00990C9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90C9D">
                                      <w:rPr>
                                        <w:color w:val="156082" w:themeColor="accent1"/>
                                        <w:sz w:val="72"/>
                                        <w:szCs w:val="72"/>
                                      </w:rPr>
                                      <w:t>Risk Assessment &amp; ALARP Justification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6A8C6D" w14:textId="58579BD9" w:rsidR="00990C9D" w:rsidRDefault="00133F68">
                                    <w:pPr>
                                      <w:pStyle w:val="NoSpacing"/>
                                      <w:spacing w:before="40" w:after="40"/>
                                      <w:rPr>
                                        <w:caps/>
                                        <w:color w:val="501549" w:themeColor="accent5" w:themeShade="80"/>
                                        <w:sz w:val="28"/>
                                        <w:szCs w:val="28"/>
                                      </w:rPr>
                                    </w:pPr>
                                    <w:r w:rsidRPr="00133F68">
                                      <w:rPr>
                                        <w:caps/>
                                        <w:color w:val="501549" w:themeColor="accent5" w:themeShade="80"/>
                                        <w:sz w:val="28"/>
                                        <w:szCs w:val="28"/>
                                      </w:rPr>
                                      <w:t xml:space="preserve">L5 Safety &amp; hazard assessment </w:t>
                                    </w:r>
                                    <w:r>
                                      <w:rPr>
                                        <w:caps/>
                                        <w:color w:val="501549" w:themeColor="accent5" w:themeShade="80"/>
                                        <w:sz w:val="28"/>
                                        <w:szCs w:val="28"/>
                                      </w:rPr>
                                      <w:t>(</w:t>
                                    </w:r>
                                    <w:r w:rsidRPr="00133F68">
                                      <w:rPr>
                                        <w:caps/>
                                        <w:color w:val="501549" w:themeColor="accent5" w:themeShade="80"/>
                                        <w:sz w:val="28"/>
                                        <w:szCs w:val="28"/>
                                      </w:rPr>
                                      <w:t>ACDB5013)</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9A27FC" w14:textId="2BBD50E6" w:rsidR="00990C9D" w:rsidRDefault="00990C9D">
                                    <w:pPr>
                                      <w:pStyle w:val="NoSpacing"/>
                                      <w:spacing w:before="80" w:after="40"/>
                                      <w:rPr>
                                        <w:caps/>
                                        <w:color w:val="A02B93" w:themeColor="accent5"/>
                                        <w:sz w:val="24"/>
                                        <w:szCs w:val="24"/>
                                      </w:rPr>
                                    </w:pPr>
                                    <w:r>
                                      <w:rPr>
                                        <w:caps/>
                                        <w:color w:val="A02B93"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395C1C9" id="_x0000_t202" coordsize="21600,21600" o:spt="202" path="m,l,21600r21600,l21600,xe">
                    <v:stroke joinstyle="miter"/>
                    <v:path gradientshapeok="t" o:connecttype="rect"/>
                  </v:shapetype>
                  <v:shape id="Text Box 2" o:spid="_x0000_s1026" type="#_x0000_t202" style="position:absolute;left:0;text-align:left;margin-left:0;margin-top:0;width:356.55pt;height:146.85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" filled="f" stroked="f" strokeweight=".5pt">
                    <v:textbox style="mso-fit-shape-to-text:t" inset="0,0,0,0">
                      <w:txbxContent>
                        <w:p w14:paraId="1CF490FA" w14:textId="3E5D726E" w:rsidR="00990C9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90C9D">
                                <w:rPr>
                                  <w:color w:val="156082" w:themeColor="accent1"/>
                                  <w:sz w:val="72"/>
                                  <w:szCs w:val="72"/>
                                </w:rPr>
                                <w:t>Risk Assessment &amp; ALARP Justification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6A8C6D" w14:textId="58579BD9" w:rsidR="00990C9D" w:rsidRDefault="00133F68">
                              <w:pPr>
                                <w:pStyle w:val="NoSpacing"/>
                                <w:spacing w:before="40" w:after="40"/>
                                <w:rPr>
                                  <w:caps/>
                                  <w:color w:val="501549" w:themeColor="accent5" w:themeShade="80"/>
                                  <w:sz w:val="28"/>
                                  <w:szCs w:val="28"/>
                                </w:rPr>
                              </w:pPr>
                              <w:r w:rsidRPr="00133F68">
                                <w:rPr>
                                  <w:caps/>
                                  <w:color w:val="501549" w:themeColor="accent5" w:themeShade="80"/>
                                  <w:sz w:val="28"/>
                                  <w:szCs w:val="28"/>
                                </w:rPr>
                                <w:t xml:space="preserve">L5 Safety &amp; hazard assessment </w:t>
                              </w:r>
                              <w:r>
                                <w:rPr>
                                  <w:caps/>
                                  <w:color w:val="501549" w:themeColor="accent5" w:themeShade="80"/>
                                  <w:sz w:val="28"/>
                                  <w:szCs w:val="28"/>
                                </w:rPr>
                                <w:t>(</w:t>
                              </w:r>
                              <w:r w:rsidRPr="00133F68">
                                <w:rPr>
                                  <w:caps/>
                                  <w:color w:val="501549" w:themeColor="accent5" w:themeShade="80"/>
                                  <w:sz w:val="28"/>
                                  <w:szCs w:val="28"/>
                                </w:rPr>
                                <w:t>ACDB5013)</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9A27FC" w14:textId="2BBD50E6" w:rsidR="00990C9D" w:rsidRDefault="00990C9D">
                              <w:pPr>
                                <w:pStyle w:val="NoSpacing"/>
                                <w:spacing w:before="80" w:after="40"/>
                                <w:rPr>
                                  <w:caps/>
                                  <w:color w:val="A02B93" w:themeColor="accent5"/>
                                  <w:sz w:val="24"/>
                                  <w:szCs w:val="24"/>
                                </w:rPr>
                              </w:pPr>
                              <w:r>
                                <w:rPr>
                                  <w:caps/>
                                  <w:color w:val="A02B93"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73ABEE9" wp14:editId="35BFB5E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4575"/>
                    <wp:effectExtent l="0" t="0" r="0" b="0"/>
                    <wp:wrapNone/>
                    <wp:docPr id="190228309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7-10T00:00:00Z">
                                    <w:dateFormat w:val="yyyy"/>
                                    <w:lid w:val="en-US"/>
                                    <w:storeMappedDataAs w:val="dateTime"/>
                                    <w:calendar w:val="gregorian"/>
                                  </w:date>
                                </w:sdtPr>
                                <w:sdtContent>
                                  <w:p w14:paraId="2394D028" w14:textId="03DF2F39" w:rsidR="00990C9D" w:rsidRDefault="006C6F8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73ABEE9" id="Rectangle 1" o:spid="_x0000_s1027" style="position:absolute;left:0;text-align:left;margin-left:-5.95pt;margin-top:0;width:45.25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7-10T00:00:00Z">
                              <w:dateFormat w:val="yyyy"/>
                              <w:lid w:val="en-US"/>
                              <w:storeMappedDataAs w:val="dateTime"/>
                              <w:calendar w:val="gregorian"/>
                            </w:date>
                          </w:sdtPr>
                          <w:sdtContent>
                            <w:p w14:paraId="2394D028" w14:textId="03DF2F39" w:rsidR="00990C9D" w:rsidRDefault="006C6F8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990C9D">
            <w:br w:type="page"/>
          </w:r>
        </w:p>
      </w:sdtContent>
    </w:sdt>
    <w:sdt>
      <w:sdtPr>
        <w:rPr>
          <w:rFonts w:asciiTheme="minorHAnsi" w:eastAsiaTheme="minorHAnsi" w:hAnsiTheme="minorHAnsi" w:cstheme="minorBidi"/>
          <w:color w:val="auto"/>
          <w:kern w:val="2"/>
          <w:sz w:val="22"/>
          <w:szCs w:val="22"/>
          <w:lang w:val="en-GB"/>
        </w:rPr>
        <w:id w:val="576260657"/>
        <w:docPartObj>
          <w:docPartGallery w:val="Table of Contents"/>
          <w:docPartUnique/>
        </w:docPartObj>
      </w:sdtPr>
      <w:sdtEndPr>
        <w:rPr>
          <w:b/>
          <w:bCs/>
          <w:noProof/>
        </w:rPr>
      </w:sdtEndPr>
      <w:sdtContent>
        <w:p w14:paraId="097023EC" w14:textId="4B80398F" w:rsidR="00990C9D" w:rsidRDefault="00990C9D" w:rsidP="009D02C4">
          <w:pPr>
            <w:pStyle w:val="TOCHeading"/>
            <w:jc w:val="both"/>
          </w:pPr>
          <w:r>
            <w:t>Contents</w:t>
          </w:r>
        </w:p>
        <w:p w14:paraId="05033CDB" w14:textId="6487555D" w:rsidR="00380452" w:rsidRDefault="00000000">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1538064" w:history="1">
            <w:r w:rsidR="00380452" w:rsidRPr="009451F1">
              <w:rPr>
                <w:rStyle w:val="Hyperlink"/>
                <w:noProof/>
              </w:rPr>
              <w:t>1.</w:t>
            </w:r>
            <w:r w:rsidR="00380452">
              <w:rPr>
                <w:rFonts w:eastAsiaTheme="minorEastAsia"/>
                <w:noProof/>
                <w:sz w:val="24"/>
                <w:szCs w:val="24"/>
                <w:lang w:eastAsia="en-GB"/>
              </w:rPr>
              <w:tab/>
            </w:r>
            <w:r w:rsidR="00380452" w:rsidRPr="009451F1">
              <w:rPr>
                <w:rStyle w:val="Hyperlink"/>
                <w:noProof/>
              </w:rPr>
              <w:t>Introduction</w:t>
            </w:r>
            <w:r w:rsidR="00380452">
              <w:rPr>
                <w:noProof/>
                <w:webHidden/>
              </w:rPr>
              <w:tab/>
            </w:r>
            <w:r w:rsidR="00380452">
              <w:rPr>
                <w:noProof/>
                <w:webHidden/>
              </w:rPr>
              <w:fldChar w:fldCharType="begin"/>
            </w:r>
            <w:r w:rsidR="00380452">
              <w:rPr>
                <w:noProof/>
                <w:webHidden/>
              </w:rPr>
              <w:instrText xml:space="preserve"> PAGEREF _Toc171538064 \h </w:instrText>
            </w:r>
            <w:r w:rsidR="00380452">
              <w:rPr>
                <w:noProof/>
                <w:webHidden/>
              </w:rPr>
            </w:r>
            <w:r w:rsidR="00380452">
              <w:rPr>
                <w:noProof/>
                <w:webHidden/>
              </w:rPr>
              <w:fldChar w:fldCharType="separate"/>
            </w:r>
            <w:r w:rsidR="00380452">
              <w:rPr>
                <w:noProof/>
                <w:webHidden/>
              </w:rPr>
              <w:t>2</w:t>
            </w:r>
            <w:r w:rsidR="00380452">
              <w:rPr>
                <w:noProof/>
                <w:webHidden/>
              </w:rPr>
              <w:fldChar w:fldCharType="end"/>
            </w:r>
          </w:hyperlink>
        </w:p>
        <w:p w14:paraId="68425920" w14:textId="0FB17849" w:rsidR="00380452" w:rsidRDefault="00380452">
          <w:pPr>
            <w:pStyle w:val="TOC2"/>
            <w:tabs>
              <w:tab w:val="left" w:pos="960"/>
              <w:tab w:val="right" w:leader="dot" w:pos="9016"/>
            </w:tabs>
            <w:rPr>
              <w:rFonts w:eastAsiaTheme="minorEastAsia"/>
              <w:noProof/>
              <w:sz w:val="24"/>
              <w:szCs w:val="24"/>
              <w:lang w:eastAsia="en-GB"/>
            </w:rPr>
          </w:pPr>
          <w:hyperlink w:anchor="_Toc171538065" w:history="1">
            <w:r w:rsidRPr="009451F1">
              <w:rPr>
                <w:rStyle w:val="Hyperlink"/>
                <w:noProof/>
              </w:rPr>
              <w:t>1.1</w:t>
            </w:r>
            <w:r>
              <w:rPr>
                <w:rFonts w:eastAsiaTheme="minorEastAsia"/>
                <w:noProof/>
                <w:sz w:val="24"/>
                <w:szCs w:val="24"/>
                <w:lang w:eastAsia="en-GB"/>
              </w:rPr>
              <w:tab/>
            </w:r>
            <w:r w:rsidRPr="009451F1">
              <w:rPr>
                <w:rStyle w:val="Hyperlink"/>
                <w:noProof/>
              </w:rPr>
              <w:t>Background</w:t>
            </w:r>
            <w:r>
              <w:rPr>
                <w:noProof/>
                <w:webHidden/>
              </w:rPr>
              <w:tab/>
            </w:r>
            <w:r>
              <w:rPr>
                <w:noProof/>
                <w:webHidden/>
              </w:rPr>
              <w:fldChar w:fldCharType="begin"/>
            </w:r>
            <w:r>
              <w:rPr>
                <w:noProof/>
                <w:webHidden/>
              </w:rPr>
              <w:instrText xml:space="preserve"> PAGEREF _Toc171538065 \h </w:instrText>
            </w:r>
            <w:r>
              <w:rPr>
                <w:noProof/>
                <w:webHidden/>
              </w:rPr>
            </w:r>
            <w:r>
              <w:rPr>
                <w:noProof/>
                <w:webHidden/>
              </w:rPr>
              <w:fldChar w:fldCharType="separate"/>
            </w:r>
            <w:r>
              <w:rPr>
                <w:noProof/>
                <w:webHidden/>
              </w:rPr>
              <w:t>2</w:t>
            </w:r>
            <w:r>
              <w:rPr>
                <w:noProof/>
                <w:webHidden/>
              </w:rPr>
              <w:fldChar w:fldCharType="end"/>
            </w:r>
          </w:hyperlink>
        </w:p>
        <w:p w14:paraId="546209F9" w14:textId="4C0DF0F1" w:rsidR="00380452" w:rsidRDefault="00380452">
          <w:pPr>
            <w:pStyle w:val="TOC1"/>
            <w:tabs>
              <w:tab w:val="left" w:pos="480"/>
              <w:tab w:val="right" w:leader="dot" w:pos="9016"/>
            </w:tabs>
            <w:rPr>
              <w:rFonts w:eastAsiaTheme="minorEastAsia"/>
              <w:noProof/>
              <w:sz w:val="24"/>
              <w:szCs w:val="24"/>
              <w:lang w:eastAsia="en-GB"/>
            </w:rPr>
          </w:pPr>
          <w:hyperlink w:anchor="_Toc171538066" w:history="1">
            <w:r w:rsidRPr="009451F1">
              <w:rPr>
                <w:rStyle w:val="Hyperlink"/>
                <w:noProof/>
              </w:rPr>
              <w:t>2.</w:t>
            </w:r>
            <w:r>
              <w:rPr>
                <w:rFonts w:eastAsiaTheme="minorEastAsia"/>
                <w:noProof/>
                <w:sz w:val="24"/>
                <w:szCs w:val="24"/>
                <w:lang w:eastAsia="en-GB"/>
              </w:rPr>
              <w:tab/>
            </w:r>
            <w:r w:rsidRPr="009451F1">
              <w:rPr>
                <w:rStyle w:val="Hyperlink"/>
                <w:noProof/>
              </w:rPr>
              <w:t>Risk Assessment</w:t>
            </w:r>
            <w:r>
              <w:rPr>
                <w:noProof/>
                <w:webHidden/>
              </w:rPr>
              <w:tab/>
            </w:r>
            <w:r>
              <w:rPr>
                <w:noProof/>
                <w:webHidden/>
              </w:rPr>
              <w:fldChar w:fldCharType="begin"/>
            </w:r>
            <w:r>
              <w:rPr>
                <w:noProof/>
                <w:webHidden/>
              </w:rPr>
              <w:instrText xml:space="preserve"> PAGEREF _Toc171538066 \h </w:instrText>
            </w:r>
            <w:r>
              <w:rPr>
                <w:noProof/>
                <w:webHidden/>
              </w:rPr>
            </w:r>
            <w:r>
              <w:rPr>
                <w:noProof/>
                <w:webHidden/>
              </w:rPr>
              <w:fldChar w:fldCharType="separate"/>
            </w:r>
            <w:r>
              <w:rPr>
                <w:noProof/>
                <w:webHidden/>
              </w:rPr>
              <w:t>2</w:t>
            </w:r>
            <w:r>
              <w:rPr>
                <w:noProof/>
                <w:webHidden/>
              </w:rPr>
              <w:fldChar w:fldCharType="end"/>
            </w:r>
          </w:hyperlink>
        </w:p>
        <w:p w14:paraId="50257E22" w14:textId="14E8DEA6" w:rsidR="00380452" w:rsidRDefault="00380452">
          <w:pPr>
            <w:pStyle w:val="TOC2"/>
            <w:tabs>
              <w:tab w:val="left" w:pos="960"/>
              <w:tab w:val="right" w:leader="dot" w:pos="9016"/>
            </w:tabs>
            <w:rPr>
              <w:rFonts w:eastAsiaTheme="minorEastAsia"/>
              <w:noProof/>
              <w:sz w:val="24"/>
              <w:szCs w:val="24"/>
              <w:lang w:eastAsia="en-GB"/>
            </w:rPr>
          </w:pPr>
          <w:hyperlink w:anchor="_Toc171538067" w:history="1">
            <w:r w:rsidRPr="009451F1">
              <w:rPr>
                <w:rStyle w:val="Hyperlink"/>
                <w:noProof/>
              </w:rPr>
              <w:t>2.1</w:t>
            </w:r>
            <w:r>
              <w:rPr>
                <w:rFonts w:eastAsiaTheme="minorEastAsia"/>
                <w:noProof/>
                <w:sz w:val="24"/>
                <w:szCs w:val="24"/>
                <w:lang w:eastAsia="en-GB"/>
              </w:rPr>
              <w:tab/>
            </w:r>
            <w:r w:rsidRPr="009451F1">
              <w:rPr>
                <w:rStyle w:val="Hyperlink"/>
                <w:noProof/>
              </w:rPr>
              <w:t>Scope</w:t>
            </w:r>
            <w:r>
              <w:rPr>
                <w:noProof/>
                <w:webHidden/>
              </w:rPr>
              <w:tab/>
            </w:r>
            <w:r>
              <w:rPr>
                <w:noProof/>
                <w:webHidden/>
              </w:rPr>
              <w:fldChar w:fldCharType="begin"/>
            </w:r>
            <w:r>
              <w:rPr>
                <w:noProof/>
                <w:webHidden/>
              </w:rPr>
              <w:instrText xml:space="preserve"> PAGEREF _Toc171538067 \h </w:instrText>
            </w:r>
            <w:r>
              <w:rPr>
                <w:noProof/>
                <w:webHidden/>
              </w:rPr>
            </w:r>
            <w:r>
              <w:rPr>
                <w:noProof/>
                <w:webHidden/>
              </w:rPr>
              <w:fldChar w:fldCharType="separate"/>
            </w:r>
            <w:r>
              <w:rPr>
                <w:noProof/>
                <w:webHidden/>
              </w:rPr>
              <w:t>2</w:t>
            </w:r>
            <w:r>
              <w:rPr>
                <w:noProof/>
                <w:webHidden/>
              </w:rPr>
              <w:fldChar w:fldCharType="end"/>
            </w:r>
          </w:hyperlink>
        </w:p>
        <w:p w14:paraId="4964AEAD" w14:textId="33387F1D" w:rsidR="00380452" w:rsidRDefault="00380452">
          <w:pPr>
            <w:pStyle w:val="TOC2"/>
            <w:tabs>
              <w:tab w:val="left" w:pos="960"/>
              <w:tab w:val="right" w:leader="dot" w:pos="9016"/>
            </w:tabs>
            <w:rPr>
              <w:rFonts w:eastAsiaTheme="minorEastAsia"/>
              <w:noProof/>
              <w:sz w:val="24"/>
              <w:szCs w:val="24"/>
              <w:lang w:eastAsia="en-GB"/>
            </w:rPr>
          </w:pPr>
          <w:hyperlink w:anchor="_Toc171538068" w:history="1">
            <w:r w:rsidRPr="009451F1">
              <w:rPr>
                <w:rStyle w:val="Hyperlink"/>
                <w:noProof/>
              </w:rPr>
              <w:t>2.2</w:t>
            </w:r>
            <w:r>
              <w:rPr>
                <w:rFonts w:eastAsiaTheme="minorEastAsia"/>
                <w:noProof/>
                <w:sz w:val="24"/>
                <w:szCs w:val="24"/>
                <w:lang w:eastAsia="en-GB"/>
              </w:rPr>
              <w:tab/>
            </w:r>
            <w:r w:rsidRPr="009451F1">
              <w:rPr>
                <w:rStyle w:val="Hyperlink"/>
                <w:noProof/>
              </w:rPr>
              <w:t>Risk Matrix</w:t>
            </w:r>
            <w:r>
              <w:rPr>
                <w:noProof/>
                <w:webHidden/>
              </w:rPr>
              <w:tab/>
            </w:r>
            <w:r>
              <w:rPr>
                <w:noProof/>
                <w:webHidden/>
              </w:rPr>
              <w:fldChar w:fldCharType="begin"/>
            </w:r>
            <w:r>
              <w:rPr>
                <w:noProof/>
                <w:webHidden/>
              </w:rPr>
              <w:instrText xml:space="preserve"> PAGEREF _Toc171538068 \h </w:instrText>
            </w:r>
            <w:r>
              <w:rPr>
                <w:noProof/>
                <w:webHidden/>
              </w:rPr>
            </w:r>
            <w:r>
              <w:rPr>
                <w:noProof/>
                <w:webHidden/>
              </w:rPr>
              <w:fldChar w:fldCharType="separate"/>
            </w:r>
            <w:r>
              <w:rPr>
                <w:noProof/>
                <w:webHidden/>
              </w:rPr>
              <w:t>3</w:t>
            </w:r>
            <w:r>
              <w:rPr>
                <w:noProof/>
                <w:webHidden/>
              </w:rPr>
              <w:fldChar w:fldCharType="end"/>
            </w:r>
          </w:hyperlink>
        </w:p>
        <w:p w14:paraId="368DF1E6" w14:textId="63E62D33" w:rsidR="00380452" w:rsidRDefault="00380452">
          <w:pPr>
            <w:pStyle w:val="TOC2"/>
            <w:tabs>
              <w:tab w:val="left" w:pos="960"/>
              <w:tab w:val="right" w:leader="dot" w:pos="9016"/>
            </w:tabs>
            <w:rPr>
              <w:rFonts w:eastAsiaTheme="minorEastAsia"/>
              <w:noProof/>
              <w:sz w:val="24"/>
              <w:szCs w:val="24"/>
              <w:lang w:eastAsia="en-GB"/>
            </w:rPr>
          </w:pPr>
          <w:hyperlink w:anchor="_Toc171538069" w:history="1">
            <w:r w:rsidRPr="009451F1">
              <w:rPr>
                <w:rStyle w:val="Hyperlink"/>
                <w:noProof/>
              </w:rPr>
              <w:t>2.3</w:t>
            </w:r>
            <w:r>
              <w:rPr>
                <w:rFonts w:eastAsiaTheme="minorEastAsia"/>
                <w:noProof/>
                <w:sz w:val="24"/>
                <w:szCs w:val="24"/>
                <w:lang w:eastAsia="en-GB"/>
              </w:rPr>
              <w:tab/>
            </w:r>
            <w:r w:rsidRPr="009451F1">
              <w:rPr>
                <w:rStyle w:val="Hyperlink"/>
                <w:noProof/>
              </w:rPr>
              <w:t>Risk Assessment</w:t>
            </w:r>
            <w:r>
              <w:rPr>
                <w:noProof/>
                <w:webHidden/>
              </w:rPr>
              <w:tab/>
            </w:r>
            <w:r>
              <w:rPr>
                <w:noProof/>
                <w:webHidden/>
              </w:rPr>
              <w:fldChar w:fldCharType="begin"/>
            </w:r>
            <w:r>
              <w:rPr>
                <w:noProof/>
                <w:webHidden/>
              </w:rPr>
              <w:instrText xml:space="preserve"> PAGEREF _Toc171538069 \h </w:instrText>
            </w:r>
            <w:r>
              <w:rPr>
                <w:noProof/>
                <w:webHidden/>
              </w:rPr>
            </w:r>
            <w:r>
              <w:rPr>
                <w:noProof/>
                <w:webHidden/>
              </w:rPr>
              <w:fldChar w:fldCharType="separate"/>
            </w:r>
            <w:r>
              <w:rPr>
                <w:noProof/>
                <w:webHidden/>
              </w:rPr>
              <w:t>4</w:t>
            </w:r>
            <w:r>
              <w:rPr>
                <w:noProof/>
                <w:webHidden/>
              </w:rPr>
              <w:fldChar w:fldCharType="end"/>
            </w:r>
          </w:hyperlink>
        </w:p>
        <w:p w14:paraId="7E85D03B" w14:textId="5CA56E7D" w:rsidR="00380452" w:rsidRDefault="00380452">
          <w:pPr>
            <w:pStyle w:val="TOC1"/>
            <w:tabs>
              <w:tab w:val="left" w:pos="480"/>
              <w:tab w:val="right" w:leader="dot" w:pos="9016"/>
            </w:tabs>
            <w:rPr>
              <w:rFonts w:eastAsiaTheme="minorEastAsia"/>
              <w:noProof/>
              <w:sz w:val="24"/>
              <w:szCs w:val="24"/>
              <w:lang w:eastAsia="en-GB"/>
            </w:rPr>
          </w:pPr>
          <w:hyperlink w:anchor="_Toc171538070" w:history="1">
            <w:r w:rsidRPr="009451F1">
              <w:rPr>
                <w:rStyle w:val="Hyperlink"/>
                <w:noProof/>
              </w:rPr>
              <w:t>3.</w:t>
            </w:r>
            <w:r>
              <w:rPr>
                <w:rFonts w:eastAsiaTheme="minorEastAsia"/>
                <w:noProof/>
                <w:sz w:val="24"/>
                <w:szCs w:val="24"/>
                <w:lang w:eastAsia="en-GB"/>
              </w:rPr>
              <w:tab/>
            </w:r>
            <w:r w:rsidRPr="009451F1">
              <w:rPr>
                <w:rStyle w:val="Hyperlink"/>
                <w:noProof/>
              </w:rPr>
              <w:t>ALARP Justification</w:t>
            </w:r>
            <w:r>
              <w:rPr>
                <w:noProof/>
                <w:webHidden/>
              </w:rPr>
              <w:tab/>
            </w:r>
            <w:r>
              <w:rPr>
                <w:noProof/>
                <w:webHidden/>
              </w:rPr>
              <w:fldChar w:fldCharType="begin"/>
            </w:r>
            <w:r>
              <w:rPr>
                <w:noProof/>
                <w:webHidden/>
              </w:rPr>
              <w:instrText xml:space="preserve"> PAGEREF _Toc171538070 \h </w:instrText>
            </w:r>
            <w:r>
              <w:rPr>
                <w:noProof/>
                <w:webHidden/>
              </w:rPr>
            </w:r>
            <w:r>
              <w:rPr>
                <w:noProof/>
                <w:webHidden/>
              </w:rPr>
              <w:fldChar w:fldCharType="separate"/>
            </w:r>
            <w:r>
              <w:rPr>
                <w:noProof/>
                <w:webHidden/>
              </w:rPr>
              <w:t>11</w:t>
            </w:r>
            <w:r>
              <w:rPr>
                <w:noProof/>
                <w:webHidden/>
              </w:rPr>
              <w:fldChar w:fldCharType="end"/>
            </w:r>
          </w:hyperlink>
        </w:p>
        <w:p w14:paraId="6E9252CE" w14:textId="1AD99B13" w:rsidR="00380452" w:rsidRDefault="00380452">
          <w:pPr>
            <w:pStyle w:val="TOC1"/>
            <w:tabs>
              <w:tab w:val="left" w:pos="480"/>
              <w:tab w:val="right" w:leader="dot" w:pos="9016"/>
            </w:tabs>
            <w:rPr>
              <w:rFonts w:eastAsiaTheme="minorEastAsia"/>
              <w:noProof/>
              <w:sz w:val="24"/>
              <w:szCs w:val="24"/>
              <w:lang w:eastAsia="en-GB"/>
            </w:rPr>
          </w:pPr>
          <w:hyperlink w:anchor="_Toc171538071" w:history="1">
            <w:r w:rsidRPr="009451F1">
              <w:rPr>
                <w:rStyle w:val="Hyperlink"/>
                <w:noProof/>
              </w:rPr>
              <w:t>4.</w:t>
            </w:r>
            <w:r>
              <w:rPr>
                <w:rFonts w:eastAsiaTheme="minorEastAsia"/>
                <w:noProof/>
                <w:sz w:val="24"/>
                <w:szCs w:val="24"/>
                <w:lang w:eastAsia="en-GB"/>
              </w:rPr>
              <w:tab/>
            </w:r>
            <w:r w:rsidRPr="009451F1">
              <w:rPr>
                <w:rStyle w:val="Hyperlink"/>
                <w:noProof/>
              </w:rPr>
              <w:t>Bibliography</w:t>
            </w:r>
            <w:r>
              <w:rPr>
                <w:noProof/>
                <w:webHidden/>
              </w:rPr>
              <w:tab/>
            </w:r>
            <w:r>
              <w:rPr>
                <w:noProof/>
                <w:webHidden/>
              </w:rPr>
              <w:fldChar w:fldCharType="begin"/>
            </w:r>
            <w:r>
              <w:rPr>
                <w:noProof/>
                <w:webHidden/>
              </w:rPr>
              <w:instrText xml:space="preserve"> PAGEREF _Toc171538071 \h </w:instrText>
            </w:r>
            <w:r>
              <w:rPr>
                <w:noProof/>
                <w:webHidden/>
              </w:rPr>
            </w:r>
            <w:r>
              <w:rPr>
                <w:noProof/>
                <w:webHidden/>
              </w:rPr>
              <w:fldChar w:fldCharType="separate"/>
            </w:r>
            <w:r>
              <w:rPr>
                <w:noProof/>
                <w:webHidden/>
              </w:rPr>
              <w:t>14</w:t>
            </w:r>
            <w:r>
              <w:rPr>
                <w:noProof/>
                <w:webHidden/>
              </w:rPr>
              <w:fldChar w:fldCharType="end"/>
            </w:r>
          </w:hyperlink>
        </w:p>
        <w:p w14:paraId="2E1EC105" w14:textId="7E7F8DE9" w:rsidR="00990C9D" w:rsidRDefault="00000000" w:rsidP="009D02C4">
          <w:pPr>
            <w:jc w:val="both"/>
          </w:pPr>
          <w:r>
            <w:rPr>
              <w:b/>
              <w:bCs/>
              <w:noProof/>
              <w:lang w:val="en-US"/>
            </w:rPr>
            <w:fldChar w:fldCharType="end"/>
          </w:r>
        </w:p>
      </w:sdtContent>
    </w:sdt>
    <w:p w14:paraId="4DD55C2C" w14:textId="77777777" w:rsidR="004A5A2E" w:rsidRDefault="004A5A2E" w:rsidP="009D02C4">
      <w:pPr>
        <w:jc w:val="both"/>
      </w:pPr>
    </w:p>
    <w:p w14:paraId="33471CBF" w14:textId="77777777" w:rsidR="00990C9D" w:rsidRDefault="00990C9D" w:rsidP="009D02C4">
      <w:pPr>
        <w:jc w:val="both"/>
      </w:pPr>
    </w:p>
    <w:p w14:paraId="43C93FD8" w14:textId="77777777" w:rsidR="00990C9D" w:rsidRDefault="00990C9D" w:rsidP="009D02C4">
      <w:pPr>
        <w:jc w:val="both"/>
      </w:pPr>
    </w:p>
    <w:p w14:paraId="7C2AF096" w14:textId="77777777" w:rsidR="00990C9D" w:rsidRDefault="00990C9D" w:rsidP="009D02C4">
      <w:pPr>
        <w:jc w:val="both"/>
      </w:pPr>
    </w:p>
    <w:p w14:paraId="7BAE64C0" w14:textId="77777777" w:rsidR="00990C9D" w:rsidRDefault="00990C9D" w:rsidP="009D02C4">
      <w:pPr>
        <w:jc w:val="both"/>
      </w:pPr>
    </w:p>
    <w:p w14:paraId="23C41E52" w14:textId="77777777" w:rsidR="00990C9D" w:rsidRDefault="00990C9D" w:rsidP="009D02C4">
      <w:pPr>
        <w:jc w:val="both"/>
      </w:pPr>
    </w:p>
    <w:p w14:paraId="6A1F7645" w14:textId="77777777" w:rsidR="00990C9D" w:rsidRDefault="00990C9D" w:rsidP="009D02C4">
      <w:pPr>
        <w:jc w:val="both"/>
      </w:pPr>
    </w:p>
    <w:p w14:paraId="7CE950CB" w14:textId="77777777" w:rsidR="00990C9D" w:rsidRDefault="00990C9D" w:rsidP="009D02C4">
      <w:pPr>
        <w:jc w:val="both"/>
      </w:pPr>
    </w:p>
    <w:p w14:paraId="6BD190C9" w14:textId="77777777" w:rsidR="00990C9D" w:rsidRDefault="00990C9D" w:rsidP="009D02C4">
      <w:pPr>
        <w:jc w:val="both"/>
      </w:pPr>
    </w:p>
    <w:p w14:paraId="2C8A6E2E" w14:textId="77777777" w:rsidR="00990C9D" w:rsidRDefault="00990C9D" w:rsidP="009D02C4">
      <w:pPr>
        <w:jc w:val="both"/>
      </w:pPr>
    </w:p>
    <w:p w14:paraId="1C518371" w14:textId="77777777" w:rsidR="00990C9D" w:rsidRDefault="00990C9D" w:rsidP="009D02C4">
      <w:pPr>
        <w:jc w:val="both"/>
      </w:pPr>
    </w:p>
    <w:p w14:paraId="040086B1" w14:textId="77777777" w:rsidR="00990C9D" w:rsidRDefault="00990C9D" w:rsidP="009D02C4">
      <w:pPr>
        <w:jc w:val="both"/>
      </w:pPr>
    </w:p>
    <w:p w14:paraId="49912D7C" w14:textId="77777777" w:rsidR="00990C9D" w:rsidRDefault="00990C9D" w:rsidP="009D02C4">
      <w:pPr>
        <w:jc w:val="both"/>
      </w:pPr>
    </w:p>
    <w:p w14:paraId="26174AA3" w14:textId="77777777" w:rsidR="00990C9D" w:rsidRDefault="00990C9D" w:rsidP="009D02C4">
      <w:pPr>
        <w:jc w:val="both"/>
      </w:pPr>
    </w:p>
    <w:p w14:paraId="4C03FE51" w14:textId="77777777" w:rsidR="00990C9D" w:rsidRDefault="00990C9D" w:rsidP="009D02C4">
      <w:pPr>
        <w:jc w:val="both"/>
      </w:pPr>
    </w:p>
    <w:p w14:paraId="4A6D2FE1" w14:textId="77777777" w:rsidR="00990C9D" w:rsidRDefault="00990C9D" w:rsidP="009D02C4">
      <w:pPr>
        <w:jc w:val="both"/>
      </w:pPr>
    </w:p>
    <w:p w14:paraId="7F2928A5" w14:textId="77777777" w:rsidR="00990C9D" w:rsidRDefault="00990C9D" w:rsidP="009D02C4">
      <w:pPr>
        <w:jc w:val="both"/>
      </w:pPr>
    </w:p>
    <w:p w14:paraId="20F6B150" w14:textId="77777777" w:rsidR="00990C9D" w:rsidRDefault="00990C9D" w:rsidP="009D02C4">
      <w:pPr>
        <w:jc w:val="both"/>
      </w:pPr>
    </w:p>
    <w:p w14:paraId="33968F41" w14:textId="77777777" w:rsidR="00990C9D" w:rsidRDefault="00990C9D" w:rsidP="009D02C4">
      <w:pPr>
        <w:jc w:val="both"/>
      </w:pPr>
    </w:p>
    <w:p w14:paraId="27976987" w14:textId="77777777" w:rsidR="00990C9D" w:rsidRDefault="00990C9D" w:rsidP="009D02C4">
      <w:pPr>
        <w:jc w:val="both"/>
      </w:pPr>
    </w:p>
    <w:p w14:paraId="13525322" w14:textId="77777777" w:rsidR="00990C9D" w:rsidRDefault="00990C9D" w:rsidP="009D02C4">
      <w:pPr>
        <w:jc w:val="both"/>
      </w:pPr>
    </w:p>
    <w:p w14:paraId="74310660" w14:textId="77777777" w:rsidR="00990C9D" w:rsidRDefault="00990C9D" w:rsidP="009D02C4">
      <w:pPr>
        <w:jc w:val="both"/>
      </w:pPr>
    </w:p>
    <w:p w14:paraId="68FCD0E4" w14:textId="77777777" w:rsidR="00990C9D" w:rsidRDefault="00990C9D" w:rsidP="009D02C4">
      <w:pPr>
        <w:jc w:val="both"/>
      </w:pPr>
    </w:p>
    <w:p w14:paraId="3ECA5D47" w14:textId="77777777" w:rsidR="00990C9D" w:rsidRDefault="00990C9D" w:rsidP="009D02C4">
      <w:pPr>
        <w:jc w:val="both"/>
      </w:pPr>
    </w:p>
    <w:p w14:paraId="265EC4E0" w14:textId="77777777" w:rsidR="00990C9D" w:rsidRDefault="00990C9D" w:rsidP="009D02C4">
      <w:pPr>
        <w:jc w:val="both"/>
      </w:pPr>
    </w:p>
    <w:p w14:paraId="314ED9E5" w14:textId="7B9E3507" w:rsidR="00990C9D" w:rsidRDefault="00990C9D" w:rsidP="009D02C4">
      <w:pPr>
        <w:pStyle w:val="Heading1"/>
        <w:numPr>
          <w:ilvl w:val="0"/>
          <w:numId w:val="1"/>
        </w:numPr>
        <w:jc w:val="both"/>
      </w:pPr>
      <w:bookmarkStart w:id="0" w:name="_Toc171538064"/>
      <w:r>
        <w:t>Introduction</w:t>
      </w:r>
      <w:bookmarkEnd w:id="0"/>
    </w:p>
    <w:p w14:paraId="37AC3E98" w14:textId="75988B22" w:rsidR="00990C9D" w:rsidRPr="00990C9D" w:rsidRDefault="00380452" w:rsidP="009D02C4">
      <w:pPr>
        <w:pStyle w:val="Heading2"/>
        <w:jc w:val="both"/>
      </w:pPr>
      <w:bookmarkStart w:id="1" w:name="_Toc171538065"/>
      <w:r>
        <w:t>1.1</w:t>
      </w:r>
      <w:r>
        <w:tab/>
        <w:t>Background</w:t>
      </w:r>
      <w:bookmarkEnd w:id="1"/>
    </w:p>
    <w:p w14:paraId="762069C0" w14:textId="6B2585C3" w:rsidR="00990C9D" w:rsidRDefault="00990C9D" w:rsidP="009D02C4">
      <w:pPr>
        <w:jc w:val="both"/>
      </w:pPr>
      <w:r>
        <w:t xml:space="preserve">This report will be presented in two parts. The first will be a six-side </w:t>
      </w:r>
      <w:r w:rsidR="00C31E3D">
        <w:t>R</w:t>
      </w:r>
      <w:r>
        <w:t xml:space="preserve">isk </w:t>
      </w:r>
      <w:r w:rsidR="00C7249F">
        <w:t>Assessment</w:t>
      </w:r>
      <w:r>
        <w:t xml:space="preserve"> </w:t>
      </w:r>
      <w:r w:rsidR="00C31E3D">
        <w:t xml:space="preserve">(RA) </w:t>
      </w:r>
      <w:r>
        <w:t xml:space="preserve">and the second will be a 1500-word ALARP (As Low </w:t>
      </w:r>
      <w:proofErr w:type="gramStart"/>
      <w:r>
        <w:t>As</w:t>
      </w:r>
      <w:proofErr w:type="gramEnd"/>
      <w:r>
        <w:t xml:space="preserve"> </w:t>
      </w:r>
      <w:r w:rsidR="00C7249F">
        <w:t>Reasonably</w:t>
      </w:r>
      <w:r>
        <w:t xml:space="preserve"> Practicable) justification based on one selected individual risk. </w:t>
      </w:r>
    </w:p>
    <w:p w14:paraId="111F0188" w14:textId="22565BA5" w:rsidR="00990C9D" w:rsidRDefault="00990C9D" w:rsidP="009D02C4">
      <w:pPr>
        <w:jc w:val="both"/>
      </w:pPr>
      <w:r>
        <w:t xml:space="preserve">The </w:t>
      </w:r>
      <w:r w:rsidR="00A10B05">
        <w:t xml:space="preserve">example </w:t>
      </w:r>
      <w:r>
        <w:t xml:space="preserve">munition assigned to the Author’s group is Brimstone 2. Brimstone 2 can be either air or surface </w:t>
      </w:r>
      <w:proofErr w:type="gramStart"/>
      <w:r>
        <w:t>launched, and</w:t>
      </w:r>
      <w:proofErr w:type="gramEnd"/>
      <w:r>
        <w:t xml:space="preserve"> is designed to attack a variety of targets. It is guided by a dual-mode seeker that utilises both semi-active laser homing and millimetre-wave radar technology. </w:t>
      </w:r>
    </w:p>
    <w:p w14:paraId="4FFA0190" w14:textId="309C7B13" w:rsidR="00B51537" w:rsidRDefault="00B51537" w:rsidP="009D02C4">
      <w:pPr>
        <w:jc w:val="both"/>
      </w:pPr>
      <w:r>
        <w:t xml:space="preserve">This report will only utilise open-source information pertaining to the Brimstone 2 munition, and general industry knowledge of guided weapons. As such, information contained within should not be taken to be authoritative and may not be </w:t>
      </w:r>
      <w:r w:rsidR="00764484">
        <w:t>entirely</w:t>
      </w:r>
      <w:r>
        <w:t xml:space="preserve"> technically accurate with respect to the Brimstone</w:t>
      </w:r>
      <w:r w:rsidR="00906722">
        <w:t xml:space="preserve"> 2</w:t>
      </w:r>
      <w:r>
        <w:t xml:space="preserve"> munition</w:t>
      </w:r>
      <w:r w:rsidR="00764484">
        <w:t>, any of its relevant subcomponents,</w:t>
      </w:r>
      <w:r>
        <w:t xml:space="preserve"> and</w:t>
      </w:r>
      <w:r w:rsidR="00764484">
        <w:t xml:space="preserve"> the firing platform itself. </w:t>
      </w:r>
      <w:r>
        <w:t xml:space="preserve"> </w:t>
      </w:r>
    </w:p>
    <w:p w14:paraId="72D38560" w14:textId="059A9C3B" w:rsidR="0002487E" w:rsidRDefault="0002487E" w:rsidP="009D02C4">
      <w:pPr>
        <w:jc w:val="both"/>
      </w:pPr>
      <w:r>
        <w:t xml:space="preserve">It should also be noted that as the risk assessment is limited to six pages, it is a very narrow snapshot of what would be a much longer risk assessment covering the entire MTDS (or even the operational use) of the munition. It is not in any way exhaustive. </w:t>
      </w:r>
    </w:p>
    <w:p w14:paraId="5919D35B" w14:textId="01219CF9" w:rsidR="00253DF5" w:rsidRDefault="00DF7833" w:rsidP="00253DF5">
      <w:pPr>
        <w:pStyle w:val="Heading1"/>
        <w:numPr>
          <w:ilvl w:val="0"/>
          <w:numId w:val="1"/>
        </w:numPr>
        <w:jc w:val="both"/>
      </w:pPr>
      <w:bookmarkStart w:id="2" w:name="_Toc171538066"/>
      <w:r>
        <w:t>Risk Assessment</w:t>
      </w:r>
      <w:bookmarkEnd w:id="2"/>
    </w:p>
    <w:p w14:paraId="677EB750" w14:textId="16EB2451" w:rsidR="00F56ED1" w:rsidRPr="00F56ED1" w:rsidRDefault="00F56ED1" w:rsidP="00F56ED1">
      <w:pPr>
        <w:pStyle w:val="Heading2"/>
      </w:pPr>
      <w:bookmarkStart w:id="3" w:name="_Toc171538067"/>
      <w:r>
        <w:t>2.1</w:t>
      </w:r>
      <w:r>
        <w:tab/>
        <w:t>Scope</w:t>
      </w:r>
      <w:bookmarkEnd w:id="3"/>
    </w:p>
    <w:p w14:paraId="5879B087" w14:textId="096CC267" w:rsidR="00197ED6" w:rsidRPr="00197ED6" w:rsidRDefault="00197ED6" w:rsidP="00197ED6">
      <w:pPr>
        <w:jc w:val="both"/>
        <w:sectPr w:rsidR="00197ED6" w:rsidRPr="00197ED6" w:rsidSect="00F56ED1">
          <w:headerReference w:type="default" r:id="rId9"/>
          <w:headerReference w:type="first" r:id="rId10"/>
          <w:pgSz w:w="11906" w:h="16838"/>
          <w:pgMar w:top="1440" w:right="1440" w:bottom="1440" w:left="1440" w:header="708" w:footer="708" w:gutter="0"/>
          <w:pgNumType w:start="0"/>
          <w:cols w:space="708"/>
          <w:titlePg/>
          <w:docGrid w:linePitch="360"/>
        </w:sectPr>
      </w:pPr>
      <w:r>
        <w:t>The chosen area of focus for the RA is the operational use of the munition. This covers hazards posed by the munition in loading, unloading, carriage, release, and any necessary EOD operations. It explicitly does not cover risks in the storage, transport, and manual handling ar</w:t>
      </w:r>
      <w:r w:rsidR="00F56ED1">
        <w:t>eas.</w:t>
      </w:r>
    </w:p>
    <w:p w14:paraId="21A3DA76" w14:textId="473BBE97" w:rsidR="008D5E8C" w:rsidRPr="002D4E2F" w:rsidRDefault="00F56ED1" w:rsidP="00F56ED1">
      <w:pPr>
        <w:pStyle w:val="Heading2"/>
      </w:pPr>
      <w:bookmarkStart w:id="4" w:name="_Toc171538068"/>
      <w:r>
        <w:lastRenderedPageBreak/>
        <w:t>2.2</w:t>
      </w:r>
      <w:r>
        <w:tab/>
        <w:t>Risk Matrix</w:t>
      </w:r>
      <w:bookmarkEnd w:id="4"/>
    </w:p>
    <w:tbl>
      <w:tblPr>
        <w:tblW w:w="15735"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1006"/>
        <w:gridCol w:w="507"/>
        <w:gridCol w:w="507"/>
        <w:gridCol w:w="507"/>
        <w:gridCol w:w="507"/>
        <w:gridCol w:w="507"/>
        <w:gridCol w:w="507"/>
        <w:gridCol w:w="11687"/>
      </w:tblGrid>
      <w:tr w:rsidR="008D5E8C" w:rsidRPr="002D4E2F" w14:paraId="1956A0AA" w14:textId="77777777" w:rsidTr="009C036C">
        <w:trPr>
          <w:cantSplit/>
          <w:trHeight w:val="426"/>
        </w:trPr>
        <w:tc>
          <w:tcPr>
            <w:tcW w:w="1014" w:type="dxa"/>
            <w:tcBorders>
              <w:top w:val="single" w:sz="4" w:space="0" w:color="auto"/>
              <w:left w:val="single" w:sz="4" w:space="0" w:color="auto"/>
              <w:bottom w:val="single" w:sz="4" w:space="0" w:color="auto"/>
              <w:right w:val="single" w:sz="4" w:space="0" w:color="auto"/>
            </w:tcBorders>
          </w:tcPr>
          <w:p w14:paraId="2600B64A" w14:textId="77777777" w:rsidR="008D5E8C" w:rsidRPr="002D4E2F" w:rsidRDefault="008D5E8C" w:rsidP="009C036C">
            <w:pPr>
              <w:tabs>
                <w:tab w:val="center" w:pos="8505"/>
              </w:tabs>
              <w:spacing w:after="0"/>
              <w:ind w:left="57"/>
              <w:jc w:val="right"/>
              <w:rPr>
                <w:rFonts w:ascii="Arial" w:hAnsi="Arial" w:cs="Arial"/>
                <w:b/>
                <w:color w:val="A02B93" w:themeColor="accent5"/>
                <w:sz w:val="16"/>
                <w:szCs w:val="16"/>
              </w:rPr>
            </w:pPr>
          </w:p>
          <w:p w14:paraId="045DEB0F" w14:textId="77777777" w:rsidR="008D5E8C" w:rsidRPr="002D4E2F" w:rsidRDefault="008D5E8C" w:rsidP="009C036C">
            <w:pPr>
              <w:tabs>
                <w:tab w:val="center" w:pos="8505"/>
              </w:tabs>
              <w:spacing w:after="0"/>
              <w:ind w:left="57"/>
              <w:jc w:val="center"/>
              <w:rPr>
                <w:rFonts w:ascii="Arial" w:hAnsi="Arial" w:cs="Arial"/>
                <w:b/>
              </w:rPr>
            </w:pPr>
            <w:r w:rsidRPr="002D4E2F">
              <w:rPr>
                <w:rFonts w:ascii="Arial" w:hAnsi="Arial" w:cs="Arial"/>
                <w:b/>
              </w:rPr>
              <w:t>RISK MATRIX</w:t>
            </w:r>
          </w:p>
          <w:p w14:paraId="220F5E71" w14:textId="77777777" w:rsidR="008D5E8C" w:rsidRPr="002D4E2F" w:rsidRDefault="008D5E8C" w:rsidP="009C036C">
            <w:pPr>
              <w:tabs>
                <w:tab w:val="center" w:pos="8505"/>
              </w:tabs>
              <w:spacing w:after="0" w:line="240" w:lineRule="auto"/>
              <w:ind w:left="57"/>
              <w:jc w:val="center"/>
              <w:rPr>
                <w:rFonts w:ascii="Arial" w:hAnsi="Arial" w:cs="Arial"/>
                <w:b/>
                <w:sz w:val="16"/>
                <w:szCs w:val="16"/>
              </w:rPr>
            </w:pPr>
          </w:p>
        </w:tc>
        <w:tc>
          <w:tcPr>
            <w:tcW w:w="2950" w:type="dxa"/>
            <w:gridSpan w:val="6"/>
            <w:tcBorders>
              <w:top w:val="single" w:sz="4" w:space="0" w:color="auto"/>
              <w:left w:val="single" w:sz="4" w:space="0" w:color="auto"/>
              <w:bottom w:val="single" w:sz="4" w:space="0" w:color="auto"/>
              <w:right w:val="single" w:sz="4" w:space="0" w:color="auto"/>
            </w:tcBorders>
            <w:vAlign w:val="center"/>
            <w:hideMark/>
          </w:tcPr>
          <w:p w14:paraId="42A6CD2C" w14:textId="77777777" w:rsidR="008D5E8C" w:rsidRPr="002D4E2F" w:rsidRDefault="008D5E8C" w:rsidP="009C036C">
            <w:pPr>
              <w:tabs>
                <w:tab w:val="center" w:pos="8505"/>
              </w:tabs>
              <w:jc w:val="center"/>
              <w:rPr>
                <w:rFonts w:ascii="Arial" w:hAnsi="Arial" w:cs="Arial"/>
                <w:sz w:val="20"/>
                <w:szCs w:val="20"/>
              </w:rPr>
            </w:pPr>
            <w:r w:rsidRPr="002D4E2F">
              <w:rPr>
                <w:rFonts w:ascii="Arial" w:hAnsi="Arial" w:cs="Arial"/>
                <w:b/>
                <w:bCs/>
                <w:sz w:val="20"/>
                <w:szCs w:val="20"/>
              </w:rPr>
              <w:t>SEVERITY</w:t>
            </w:r>
          </w:p>
        </w:tc>
        <w:tc>
          <w:tcPr>
            <w:tcW w:w="11766" w:type="dxa"/>
            <w:vMerge w:val="restart"/>
            <w:tcBorders>
              <w:top w:val="single" w:sz="4" w:space="0" w:color="auto"/>
              <w:left w:val="single" w:sz="4" w:space="0" w:color="auto"/>
              <w:bottom w:val="double" w:sz="4" w:space="0" w:color="auto"/>
              <w:right w:val="single" w:sz="4" w:space="0" w:color="auto"/>
            </w:tcBorders>
            <w:hideMark/>
          </w:tcPr>
          <w:tbl>
            <w:tblPr>
              <w:tblpPr w:leftFromText="180" w:rightFromText="180" w:bottomFromText="160" w:vertAnchor="page" w:horzAnchor="margin" w:tblpX="-5" w:tblpY="1"/>
              <w:tblOverlap w:val="never"/>
              <w:tblW w:w="1191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422"/>
              <w:gridCol w:w="1354"/>
              <w:gridCol w:w="1629"/>
              <w:gridCol w:w="2695"/>
              <w:gridCol w:w="425"/>
              <w:gridCol w:w="2694"/>
              <w:gridCol w:w="2553"/>
              <w:gridCol w:w="138"/>
            </w:tblGrid>
            <w:tr w:rsidR="008D5E8C" w:rsidRPr="002D4E2F" w14:paraId="57D90ACF" w14:textId="77777777" w:rsidTr="009C036C">
              <w:trPr>
                <w:trHeight w:hRule="exact" w:val="284"/>
              </w:trPr>
              <w:tc>
                <w:tcPr>
                  <w:tcW w:w="6096" w:type="dxa"/>
                  <w:gridSpan w:val="4"/>
                  <w:tcBorders>
                    <w:top w:val="nil"/>
                    <w:left w:val="nil"/>
                    <w:bottom w:val="nil"/>
                    <w:right w:val="single" w:sz="4" w:space="0" w:color="auto"/>
                  </w:tcBorders>
                  <w:shd w:val="clear" w:color="auto" w:fill="D9D9D9" w:themeFill="background1" w:themeFillShade="D9"/>
                  <w:vAlign w:val="center"/>
                  <w:hideMark/>
                </w:tcPr>
                <w:p w14:paraId="1419ECB3" w14:textId="77777777" w:rsidR="008D5E8C" w:rsidRPr="002D4E2F" w:rsidRDefault="008D5E8C" w:rsidP="009C036C">
                  <w:pPr>
                    <w:spacing w:before="40"/>
                    <w:jc w:val="center"/>
                    <w:rPr>
                      <w:rFonts w:ascii="Arial" w:eastAsia="Calibri" w:hAnsi="Arial" w:cs="Arial"/>
                      <w:b/>
                      <w:bCs/>
                      <w:sz w:val="20"/>
                      <w:szCs w:val="20"/>
                    </w:rPr>
                  </w:pPr>
                  <w:r w:rsidRPr="002D4E2F">
                    <w:rPr>
                      <w:rFonts w:ascii="Arial" w:eastAsia="Calibri" w:hAnsi="Arial" w:cs="Arial"/>
                      <w:b/>
                      <w:bCs/>
                      <w:sz w:val="20"/>
                      <w:szCs w:val="20"/>
                    </w:rPr>
                    <w:t xml:space="preserve">             SEVERITY</w:t>
                  </w:r>
                </w:p>
              </w:tc>
              <w:tc>
                <w:tcPr>
                  <w:tcW w:w="5808" w:type="dxa"/>
                  <w:gridSpan w:val="4"/>
                  <w:tcBorders>
                    <w:top w:val="nil"/>
                    <w:left w:val="single" w:sz="4" w:space="0" w:color="auto"/>
                    <w:bottom w:val="nil"/>
                    <w:right w:val="nil"/>
                  </w:tcBorders>
                  <w:shd w:val="clear" w:color="auto" w:fill="D9D9D9" w:themeFill="background1" w:themeFillShade="D9"/>
                  <w:vAlign w:val="center"/>
                  <w:hideMark/>
                </w:tcPr>
                <w:p w14:paraId="419A4F17" w14:textId="77777777" w:rsidR="008D5E8C" w:rsidRPr="002D4E2F" w:rsidRDefault="008D5E8C" w:rsidP="009C036C">
                  <w:pPr>
                    <w:spacing w:before="40"/>
                    <w:jc w:val="center"/>
                    <w:rPr>
                      <w:rFonts w:ascii="Arial" w:eastAsia="Calibri" w:hAnsi="Arial" w:cs="Arial"/>
                      <w:bCs/>
                      <w:sz w:val="20"/>
                      <w:szCs w:val="20"/>
                    </w:rPr>
                  </w:pPr>
                  <w:r w:rsidRPr="002D4E2F">
                    <w:rPr>
                      <w:rFonts w:ascii="Arial" w:eastAsia="Calibri" w:hAnsi="Arial" w:cs="Arial"/>
                      <w:b/>
                      <w:bCs/>
                      <w:sz w:val="20"/>
                      <w:szCs w:val="20"/>
                    </w:rPr>
                    <w:t xml:space="preserve">                                LIKELIHOOD                        </w:t>
                  </w:r>
                  <w:r w:rsidRPr="002D4E2F">
                    <w:rPr>
                      <w:rFonts w:ascii="Arial" w:eastAsia="Calibri" w:hAnsi="Arial" w:cs="Arial"/>
                      <w:b/>
                      <w:bCs/>
                      <w:color w:val="A02B93" w:themeColor="accent5"/>
                      <w:sz w:val="16"/>
                      <w:szCs w:val="16"/>
                    </w:rPr>
                    <w:fldChar w:fldCharType="begin"/>
                  </w:r>
                  <w:r w:rsidRPr="002D4E2F">
                    <w:rPr>
                      <w:rFonts w:ascii="Arial" w:eastAsia="Calibri" w:hAnsi="Arial" w:cs="Arial"/>
                      <w:b/>
                      <w:bCs/>
                      <w:color w:val="A02B93" w:themeColor="accent5"/>
                      <w:sz w:val="16"/>
                      <w:szCs w:val="16"/>
                    </w:rPr>
                    <w:instrText xml:space="preserve"> AUTOTEXTLIST   \s "No" \t "Use these descriptors to determine the most credible severity of harm that could result from exposure to a given hazard, and the likelihood that such harm will occur." \* MERGEFORMAT </w:instrText>
                  </w:r>
                  <w:r w:rsidRPr="002D4E2F">
                    <w:rPr>
                      <w:rFonts w:ascii="Arial" w:eastAsia="Calibri" w:hAnsi="Arial" w:cs="Arial"/>
                      <w:b/>
                      <w:bCs/>
                      <w:color w:val="A02B93" w:themeColor="accent5"/>
                      <w:sz w:val="16"/>
                      <w:szCs w:val="16"/>
                    </w:rPr>
                    <w:fldChar w:fldCharType="separate"/>
                  </w:r>
                  <w:r w:rsidRPr="002D4E2F">
                    <w:rPr>
                      <w:rFonts w:ascii="Arial" w:eastAsia="Calibri" w:hAnsi="Arial" w:cs="Arial"/>
                      <w:b/>
                      <w:bCs/>
                      <w:color w:val="A02B93" w:themeColor="accent5"/>
                      <w:sz w:val="16"/>
                      <w:szCs w:val="16"/>
                    </w:rPr>
                    <w:t>Info</w:t>
                  </w:r>
                  <w:r w:rsidRPr="002D4E2F">
                    <w:rPr>
                      <w:rFonts w:ascii="Arial" w:eastAsia="Calibri" w:hAnsi="Arial" w:cs="Arial"/>
                      <w:b/>
                      <w:bCs/>
                      <w:color w:val="A02B93" w:themeColor="accent5"/>
                      <w:sz w:val="16"/>
                      <w:szCs w:val="16"/>
                    </w:rPr>
                    <w:fldChar w:fldCharType="end"/>
                  </w:r>
                </w:p>
              </w:tc>
            </w:tr>
            <w:tr w:rsidR="008D5E8C" w:rsidRPr="002D4E2F" w14:paraId="12FB3D97" w14:textId="77777777" w:rsidTr="009C036C">
              <w:trPr>
                <w:trHeight w:hRule="exact" w:val="284"/>
              </w:trPr>
              <w:tc>
                <w:tcPr>
                  <w:tcW w:w="421" w:type="dxa"/>
                  <w:tcBorders>
                    <w:top w:val="nil"/>
                    <w:left w:val="nil"/>
                    <w:bottom w:val="single" w:sz="4" w:space="0" w:color="auto"/>
                    <w:right w:val="nil"/>
                  </w:tcBorders>
                  <w:shd w:val="clear" w:color="auto" w:fill="D9D9D9" w:themeFill="background1" w:themeFillShade="D9"/>
                  <w:vAlign w:val="center"/>
                </w:tcPr>
                <w:p w14:paraId="3C807ECA" w14:textId="77777777" w:rsidR="008D5E8C" w:rsidRPr="002D4E2F" w:rsidRDefault="008D5E8C" w:rsidP="009C036C">
                  <w:pPr>
                    <w:spacing w:before="40"/>
                    <w:jc w:val="center"/>
                    <w:rPr>
                      <w:rFonts w:ascii="Arial" w:eastAsia="Calibri" w:hAnsi="Arial" w:cs="Arial"/>
                      <w:b/>
                      <w:bCs/>
                      <w:sz w:val="20"/>
                      <w:szCs w:val="20"/>
                    </w:rPr>
                  </w:pPr>
                </w:p>
              </w:tc>
              <w:tc>
                <w:tcPr>
                  <w:tcW w:w="2981" w:type="dxa"/>
                  <w:gridSpan w:val="2"/>
                  <w:tcBorders>
                    <w:top w:val="nil"/>
                    <w:left w:val="nil"/>
                    <w:bottom w:val="single" w:sz="4" w:space="0" w:color="auto"/>
                    <w:right w:val="single" w:sz="4" w:space="0" w:color="auto"/>
                  </w:tcBorders>
                  <w:shd w:val="clear" w:color="auto" w:fill="D9D9D9" w:themeFill="background1" w:themeFillShade="D9"/>
                  <w:vAlign w:val="center"/>
                  <w:hideMark/>
                </w:tcPr>
                <w:p w14:paraId="288CF230" w14:textId="77777777" w:rsidR="008D5E8C" w:rsidRPr="002D4E2F" w:rsidRDefault="008D5E8C" w:rsidP="009C036C">
                  <w:pPr>
                    <w:spacing w:before="40"/>
                    <w:jc w:val="center"/>
                    <w:rPr>
                      <w:rFonts w:ascii="Arial" w:eastAsia="Calibri" w:hAnsi="Arial" w:cs="Arial"/>
                      <w:b/>
                      <w:bCs/>
                      <w:sz w:val="20"/>
                      <w:szCs w:val="20"/>
                    </w:rPr>
                  </w:pPr>
                  <w:r w:rsidRPr="002D4E2F">
                    <w:rPr>
                      <w:rFonts w:ascii="Arial" w:eastAsia="Calibri" w:hAnsi="Arial" w:cs="Arial"/>
                      <w:b/>
                      <w:bCs/>
                      <w:sz w:val="20"/>
                      <w:szCs w:val="20"/>
                    </w:rPr>
                    <w:t>Health/Safety</w:t>
                  </w:r>
                </w:p>
              </w:tc>
              <w:tc>
                <w:tcPr>
                  <w:tcW w:w="2694" w:type="dxa"/>
                  <w:tcBorders>
                    <w:top w:val="nil"/>
                    <w:left w:val="single" w:sz="4" w:space="0" w:color="auto"/>
                    <w:bottom w:val="single" w:sz="4" w:space="0" w:color="auto"/>
                    <w:right w:val="single" w:sz="4" w:space="0" w:color="auto"/>
                  </w:tcBorders>
                  <w:shd w:val="clear" w:color="auto" w:fill="D9D9D9" w:themeFill="background1" w:themeFillShade="D9"/>
                  <w:vAlign w:val="center"/>
                  <w:hideMark/>
                </w:tcPr>
                <w:p w14:paraId="4233D701" w14:textId="77777777" w:rsidR="008D5E8C" w:rsidRPr="002D4E2F" w:rsidRDefault="008D5E8C" w:rsidP="009C036C">
                  <w:pPr>
                    <w:spacing w:before="40"/>
                    <w:jc w:val="center"/>
                    <w:rPr>
                      <w:rFonts w:ascii="Arial" w:eastAsia="Calibri" w:hAnsi="Arial" w:cs="Arial"/>
                      <w:b/>
                      <w:bCs/>
                      <w:sz w:val="20"/>
                      <w:szCs w:val="20"/>
                    </w:rPr>
                  </w:pPr>
                  <w:r w:rsidRPr="002D4E2F">
                    <w:rPr>
                      <w:rFonts w:ascii="Arial" w:eastAsia="Calibri" w:hAnsi="Arial" w:cs="Arial"/>
                      <w:b/>
                      <w:bCs/>
                      <w:sz w:val="20"/>
                      <w:szCs w:val="20"/>
                    </w:rPr>
                    <w:t>Environmental</w:t>
                  </w:r>
                </w:p>
              </w:tc>
              <w:tc>
                <w:tcPr>
                  <w:tcW w:w="425" w:type="dxa"/>
                  <w:tcBorders>
                    <w:top w:val="nil"/>
                    <w:left w:val="single" w:sz="4" w:space="0" w:color="auto"/>
                    <w:bottom w:val="single" w:sz="4" w:space="0" w:color="auto"/>
                    <w:right w:val="nil"/>
                  </w:tcBorders>
                  <w:shd w:val="clear" w:color="auto" w:fill="D9D9D9" w:themeFill="background1" w:themeFillShade="D9"/>
                </w:tcPr>
                <w:p w14:paraId="59CC2AB6" w14:textId="77777777" w:rsidR="008D5E8C" w:rsidRPr="002D4E2F" w:rsidRDefault="008D5E8C" w:rsidP="009C036C">
                  <w:pPr>
                    <w:spacing w:before="40"/>
                    <w:jc w:val="center"/>
                    <w:rPr>
                      <w:rFonts w:ascii="Arial" w:eastAsia="Calibri" w:hAnsi="Arial" w:cs="Arial"/>
                      <w:b/>
                      <w:bCs/>
                      <w:sz w:val="20"/>
                      <w:szCs w:val="20"/>
                    </w:rPr>
                  </w:pPr>
                </w:p>
              </w:tc>
              <w:tc>
                <w:tcPr>
                  <w:tcW w:w="2693" w:type="dxa"/>
                  <w:tcBorders>
                    <w:top w:val="nil"/>
                    <w:left w:val="nil"/>
                    <w:bottom w:val="single" w:sz="4" w:space="0" w:color="auto"/>
                    <w:right w:val="nil"/>
                  </w:tcBorders>
                  <w:shd w:val="clear" w:color="auto" w:fill="D9D9D9" w:themeFill="background1" w:themeFillShade="D9"/>
                  <w:vAlign w:val="center"/>
                  <w:hideMark/>
                </w:tcPr>
                <w:p w14:paraId="088F70CC" w14:textId="77777777" w:rsidR="008D5E8C" w:rsidRPr="002D4E2F" w:rsidRDefault="008D5E8C" w:rsidP="009C036C">
                  <w:pPr>
                    <w:spacing w:before="40"/>
                    <w:jc w:val="center"/>
                    <w:rPr>
                      <w:rFonts w:ascii="Arial" w:eastAsia="Calibri" w:hAnsi="Arial" w:cs="Arial"/>
                      <w:b/>
                      <w:bCs/>
                      <w:sz w:val="20"/>
                      <w:szCs w:val="20"/>
                    </w:rPr>
                  </w:pPr>
                  <w:r w:rsidRPr="002D4E2F">
                    <w:rPr>
                      <w:rFonts w:ascii="Arial" w:eastAsia="Calibri" w:hAnsi="Arial" w:cs="Arial"/>
                      <w:b/>
                      <w:bCs/>
                      <w:sz w:val="20"/>
                      <w:szCs w:val="20"/>
                    </w:rPr>
                    <w:t>Health/Safety</w:t>
                  </w:r>
                </w:p>
              </w:tc>
              <w:tc>
                <w:tcPr>
                  <w:tcW w:w="2690" w:type="dxa"/>
                  <w:gridSpan w:val="2"/>
                  <w:tcBorders>
                    <w:top w:val="nil"/>
                    <w:left w:val="nil"/>
                    <w:bottom w:val="single" w:sz="4" w:space="0" w:color="auto"/>
                    <w:right w:val="nil"/>
                  </w:tcBorders>
                  <w:shd w:val="clear" w:color="auto" w:fill="D9D9D9" w:themeFill="background1" w:themeFillShade="D9"/>
                  <w:vAlign w:val="center"/>
                  <w:hideMark/>
                </w:tcPr>
                <w:p w14:paraId="01E6EC13" w14:textId="77777777" w:rsidR="008D5E8C" w:rsidRPr="002D4E2F" w:rsidRDefault="008D5E8C" w:rsidP="009C036C">
                  <w:pPr>
                    <w:spacing w:before="40"/>
                    <w:ind w:right="466"/>
                    <w:jc w:val="center"/>
                    <w:rPr>
                      <w:rFonts w:ascii="Arial" w:eastAsia="Calibri" w:hAnsi="Arial" w:cs="Arial"/>
                      <w:b/>
                      <w:bCs/>
                      <w:sz w:val="20"/>
                      <w:szCs w:val="20"/>
                    </w:rPr>
                  </w:pPr>
                  <w:r w:rsidRPr="002D4E2F">
                    <w:rPr>
                      <w:rFonts w:ascii="Arial" w:eastAsia="Calibri" w:hAnsi="Arial" w:cs="Arial"/>
                      <w:b/>
                      <w:bCs/>
                      <w:sz w:val="20"/>
                      <w:szCs w:val="20"/>
                    </w:rPr>
                    <w:t>Environmental</w:t>
                  </w:r>
                </w:p>
              </w:tc>
            </w:tr>
            <w:tr w:rsidR="008D5E8C" w:rsidRPr="002D4E2F" w14:paraId="473403B7" w14:textId="77777777" w:rsidTr="009C036C">
              <w:trPr>
                <w:trHeight w:hRule="exact" w:val="1144"/>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top w:w="0" w:type="dxa"/>
                    <w:left w:w="57" w:type="dxa"/>
                    <w:bottom w:w="0" w:type="dxa"/>
                    <w:right w:w="57" w:type="dxa"/>
                  </w:tcMar>
                  <w:vAlign w:val="center"/>
                  <w:hideMark/>
                </w:tcPr>
                <w:p w14:paraId="4B769589" w14:textId="77777777" w:rsidR="008D5E8C" w:rsidRPr="002D4E2F" w:rsidRDefault="008D5E8C" w:rsidP="009C036C">
                  <w:pPr>
                    <w:spacing w:before="60" w:after="60"/>
                    <w:jc w:val="center"/>
                    <w:rPr>
                      <w:rFonts w:ascii="Arial" w:eastAsia="Calibri" w:hAnsi="Arial" w:cs="Arial"/>
                      <w:b/>
                      <w:bCs/>
                      <w:sz w:val="20"/>
                      <w:szCs w:val="20"/>
                    </w:rPr>
                  </w:pPr>
                  <w:r w:rsidRPr="002D4E2F">
                    <w:rPr>
                      <w:rFonts w:ascii="Arial" w:eastAsia="Calibri" w:hAnsi="Arial" w:cs="Arial"/>
                      <w:b/>
                      <w:bCs/>
                      <w:sz w:val="20"/>
                      <w:szCs w:val="20"/>
                    </w:rPr>
                    <w:t>C</w:t>
                  </w:r>
                </w:p>
              </w:tc>
              <w:tc>
                <w:tcPr>
                  <w:tcW w:w="2981" w:type="dxa"/>
                  <w:gridSpan w:val="2"/>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1F5384C9" w14:textId="77777777" w:rsidR="008D5E8C" w:rsidRPr="002D4E2F" w:rsidRDefault="008D5E8C" w:rsidP="009C036C">
                  <w:pPr>
                    <w:spacing w:before="60" w:after="60"/>
                    <w:rPr>
                      <w:rFonts w:ascii="Arial" w:hAnsi="Arial" w:cs="Arial"/>
                      <w:bCs/>
                      <w:sz w:val="20"/>
                      <w:szCs w:val="20"/>
                    </w:rPr>
                  </w:pPr>
                  <w:r w:rsidRPr="002D4E2F">
                    <w:rPr>
                      <w:rFonts w:ascii="Arial" w:hAnsi="Arial" w:cs="Arial"/>
                      <w:b/>
                      <w:sz w:val="20"/>
                      <w:szCs w:val="20"/>
                    </w:rPr>
                    <w:t>Catastrophic</w:t>
                  </w:r>
                  <w:r w:rsidRPr="002D4E2F">
                    <w:rPr>
                      <w:rFonts w:ascii="Arial" w:hAnsi="Arial" w:cs="Arial"/>
                      <w:sz w:val="20"/>
                      <w:szCs w:val="20"/>
                    </w:rPr>
                    <w:t xml:space="preserve"> Multiple fatalities.</w:t>
                  </w:r>
                </w:p>
              </w:tc>
              <w:tc>
                <w:tcPr>
                  <w:tcW w:w="2694"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6219C897" w14:textId="77777777" w:rsidR="008D5E8C" w:rsidRPr="002D4E2F" w:rsidRDefault="008D5E8C" w:rsidP="009C036C">
                  <w:pPr>
                    <w:spacing w:before="60" w:after="60"/>
                    <w:rPr>
                      <w:rFonts w:ascii="Arial" w:eastAsia="Calibri" w:hAnsi="Arial" w:cs="Arial"/>
                      <w:b/>
                      <w:bCs/>
                      <w:sz w:val="20"/>
                      <w:szCs w:val="20"/>
                    </w:rPr>
                  </w:pPr>
                  <w:r w:rsidRPr="002D4E2F">
                    <w:rPr>
                      <w:rFonts w:ascii="Arial" w:hAnsi="Arial" w:cs="Arial"/>
                      <w:sz w:val="20"/>
                      <w:szCs w:val="20"/>
                    </w:rPr>
                    <w:t>Severe damage, recovery time in years,</w:t>
                  </w:r>
                  <w:r w:rsidRPr="002D4E2F">
                    <w:rPr>
                      <w:rFonts w:ascii="Arial" w:eastAsia="Calibri" w:hAnsi="Arial" w:cs="Arial"/>
                      <w:bCs/>
                      <w:sz w:val="20"/>
                      <w:szCs w:val="20"/>
                    </w:rPr>
                    <w:t xml:space="preserve"> permanent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28" w:type="dxa"/>
                    <w:bottom w:w="0" w:type="dxa"/>
                    <w:right w:w="28" w:type="dxa"/>
                  </w:tcMar>
                  <w:vAlign w:val="center"/>
                  <w:hideMark/>
                </w:tcPr>
                <w:p w14:paraId="12314431"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F</w:t>
                  </w:r>
                </w:p>
              </w:tc>
              <w:tc>
                <w:tcPr>
                  <w:tcW w:w="2693"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0711BE88" w14:textId="77777777" w:rsidR="008D5E8C" w:rsidRPr="002D4E2F" w:rsidRDefault="008D5E8C" w:rsidP="009C036C">
                  <w:pPr>
                    <w:spacing w:before="60" w:after="60"/>
                    <w:rPr>
                      <w:rFonts w:ascii="Arial" w:eastAsia="Calibri" w:hAnsi="Arial" w:cs="Arial"/>
                      <w:bCs/>
                      <w:sz w:val="20"/>
                      <w:szCs w:val="20"/>
                      <w:highlight w:val="yellow"/>
                    </w:rPr>
                  </w:pPr>
                  <w:r w:rsidRPr="002D4E2F">
                    <w:rPr>
                      <w:rFonts w:ascii="Arial" w:hAnsi="Arial" w:cs="Arial"/>
                      <w:b/>
                      <w:sz w:val="20"/>
                      <w:szCs w:val="20"/>
                    </w:rPr>
                    <w:t xml:space="preserve">Frequent </w:t>
                  </w:r>
                  <w:r w:rsidRPr="002D4E2F">
                    <w:rPr>
                      <w:rFonts w:ascii="Arial" w:hAnsi="Arial" w:cs="Arial"/>
                      <w:sz w:val="20"/>
                      <w:szCs w:val="20"/>
                    </w:rPr>
                    <w:t>Likely to be continually experienced.</w:t>
                  </w:r>
                </w:p>
              </w:tc>
              <w:tc>
                <w:tcPr>
                  <w:tcW w:w="2690" w:type="dxa"/>
                  <w:gridSpan w:val="2"/>
                  <w:tcBorders>
                    <w:top w:val="single" w:sz="4" w:space="0" w:color="auto"/>
                    <w:left w:val="single" w:sz="4" w:space="0" w:color="auto"/>
                    <w:bottom w:val="single" w:sz="4" w:space="0" w:color="auto"/>
                    <w:right w:val="single" w:sz="4" w:space="0" w:color="auto"/>
                  </w:tcBorders>
                  <w:vAlign w:val="center"/>
                  <w:hideMark/>
                </w:tcPr>
                <w:p w14:paraId="4EC719C2" w14:textId="77777777" w:rsidR="008D5E8C" w:rsidRPr="002D4E2F" w:rsidRDefault="008D5E8C" w:rsidP="009C036C">
                  <w:pPr>
                    <w:spacing w:before="60" w:after="60"/>
                    <w:ind w:right="466"/>
                    <w:rPr>
                      <w:rFonts w:ascii="Arial" w:eastAsia="Calibri" w:hAnsi="Arial" w:cs="Arial"/>
                      <w:bCs/>
                      <w:sz w:val="20"/>
                      <w:szCs w:val="20"/>
                      <w:highlight w:val="yellow"/>
                    </w:rPr>
                  </w:pPr>
                  <w:r w:rsidRPr="002D4E2F">
                    <w:rPr>
                      <w:rFonts w:ascii="Arial" w:eastAsia="Calibri" w:hAnsi="Arial" w:cs="Arial"/>
                      <w:bCs/>
                      <w:sz w:val="20"/>
                      <w:szCs w:val="20"/>
                    </w:rPr>
                    <w:t>Not surprised by activity, will occur several times a year or daily event.</w:t>
                  </w:r>
                </w:p>
              </w:tc>
            </w:tr>
            <w:tr w:rsidR="008D5E8C" w:rsidRPr="002D4E2F" w14:paraId="4117A568" w14:textId="77777777" w:rsidTr="009C036C">
              <w:trPr>
                <w:trHeight w:hRule="exact" w:val="1132"/>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top w:w="0" w:type="dxa"/>
                    <w:left w:w="57" w:type="dxa"/>
                    <w:bottom w:w="0" w:type="dxa"/>
                    <w:right w:w="57" w:type="dxa"/>
                  </w:tcMar>
                  <w:vAlign w:val="center"/>
                  <w:hideMark/>
                </w:tcPr>
                <w:p w14:paraId="317F4DF6"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Cr</w:t>
                  </w:r>
                </w:p>
              </w:tc>
              <w:tc>
                <w:tcPr>
                  <w:tcW w:w="2981" w:type="dxa"/>
                  <w:gridSpan w:val="2"/>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7BDE9EF8" w14:textId="77777777" w:rsidR="008D5E8C" w:rsidRPr="002D4E2F" w:rsidRDefault="008D5E8C" w:rsidP="009C036C">
                  <w:pPr>
                    <w:spacing w:before="60" w:after="60"/>
                    <w:rPr>
                      <w:rFonts w:ascii="Arial" w:hAnsi="Arial" w:cs="Arial"/>
                      <w:bCs/>
                      <w:sz w:val="20"/>
                      <w:szCs w:val="20"/>
                    </w:rPr>
                  </w:pPr>
                  <w:r w:rsidRPr="002D4E2F">
                    <w:rPr>
                      <w:rFonts w:ascii="Arial" w:hAnsi="Arial" w:cs="Arial"/>
                      <w:b/>
                      <w:sz w:val="20"/>
                      <w:szCs w:val="20"/>
                    </w:rPr>
                    <w:t xml:space="preserve">Critical </w:t>
                  </w:r>
                  <w:r w:rsidRPr="002D4E2F">
                    <w:rPr>
                      <w:rFonts w:ascii="Arial" w:hAnsi="Arial" w:cs="Arial"/>
                      <w:sz w:val="20"/>
                      <w:szCs w:val="20"/>
                    </w:rPr>
                    <w:t>Single fatality, multiple severe injuries and/or reportable occupational illness.</w:t>
                  </w:r>
                </w:p>
              </w:tc>
              <w:tc>
                <w:tcPr>
                  <w:tcW w:w="2694"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268590AC" w14:textId="77777777" w:rsidR="008D5E8C" w:rsidRPr="002D4E2F" w:rsidRDefault="008D5E8C" w:rsidP="009C036C">
                  <w:pPr>
                    <w:spacing w:before="60" w:after="60"/>
                    <w:rPr>
                      <w:rFonts w:ascii="Arial" w:eastAsia="Calibri" w:hAnsi="Arial" w:cs="Arial"/>
                      <w:b/>
                      <w:bCs/>
                      <w:sz w:val="20"/>
                      <w:szCs w:val="20"/>
                    </w:rPr>
                  </w:pPr>
                  <w:r w:rsidRPr="002D4E2F">
                    <w:rPr>
                      <w:rFonts w:ascii="Arial" w:hAnsi="Arial" w:cs="Arial"/>
                      <w:sz w:val="20"/>
                      <w:szCs w:val="20"/>
                    </w:rPr>
                    <w:t xml:space="preserve">Significant but less severe impact, recovery time less than </w:t>
                  </w:r>
                  <w:proofErr w:type="gramStart"/>
                  <w:r w:rsidRPr="002D4E2F">
                    <w:rPr>
                      <w:rFonts w:ascii="Arial" w:hAnsi="Arial" w:cs="Arial"/>
                      <w:sz w:val="20"/>
                      <w:szCs w:val="20"/>
                    </w:rPr>
                    <w:t>one year</w:t>
                  </w:r>
                  <w:proofErr w:type="gramEnd"/>
                  <w:r w:rsidRPr="002D4E2F">
                    <w:rPr>
                      <w:rFonts w:ascii="Arial" w:hAnsi="Arial" w:cs="Arial"/>
                      <w:sz w:val="20"/>
                      <w:szCs w:val="20"/>
                    </w:rPr>
                    <w:t>,</w:t>
                  </w:r>
                  <w:r w:rsidRPr="002D4E2F">
                    <w:rPr>
                      <w:rFonts w:ascii="Arial" w:eastAsia="Calibri" w:hAnsi="Arial" w:cs="Arial"/>
                      <w:bCs/>
                      <w:sz w:val="20"/>
                      <w:szCs w:val="20"/>
                    </w:rPr>
                    <w:t xml:space="preserve"> long 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28" w:type="dxa"/>
                    <w:bottom w:w="0" w:type="dxa"/>
                    <w:right w:w="28" w:type="dxa"/>
                  </w:tcMar>
                  <w:vAlign w:val="center"/>
                  <w:hideMark/>
                </w:tcPr>
                <w:p w14:paraId="6D0BE4A2"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P</w:t>
                  </w:r>
                </w:p>
              </w:tc>
              <w:tc>
                <w:tcPr>
                  <w:tcW w:w="2693"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7C4F05FF" w14:textId="77777777" w:rsidR="008D5E8C" w:rsidRPr="002D4E2F" w:rsidRDefault="008D5E8C" w:rsidP="009C036C">
                  <w:pPr>
                    <w:tabs>
                      <w:tab w:val="right" w:pos="4148"/>
                    </w:tabs>
                    <w:spacing w:before="60" w:after="60"/>
                    <w:rPr>
                      <w:rFonts w:ascii="Arial" w:eastAsia="Calibri" w:hAnsi="Arial" w:cs="Arial"/>
                      <w:bCs/>
                      <w:sz w:val="20"/>
                      <w:szCs w:val="20"/>
                    </w:rPr>
                  </w:pPr>
                  <w:r w:rsidRPr="002D4E2F">
                    <w:rPr>
                      <w:rFonts w:ascii="Arial" w:hAnsi="Arial" w:cs="Arial"/>
                      <w:b/>
                      <w:sz w:val="20"/>
                      <w:szCs w:val="20"/>
                    </w:rPr>
                    <w:t xml:space="preserve">Probable </w:t>
                  </w:r>
                  <w:r w:rsidRPr="002D4E2F">
                    <w:rPr>
                      <w:rFonts w:ascii="Arial" w:hAnsi="Arial" w:cs="Arial"/>
                      <w:sz w:val="20"/>
                      <w:szCs w:val="20"/>
                    </w:rPr>
                    <w:t>Likely to occur more than once throughout the activity.</w:t>
                  </w:r>
                </w:p>
              </w:tc>
              <w:tc>
                <w:tcPr>
                  <w:tcW w:w="2690" w:type="dxa"/>
                  <w:gridSpan w:val="2"/>
                  <w:tcBorders>
                    <w:top w:val="single" w:sz="4" w:space="0" w:color="auto"/>
                    <w:left w:val="single" w:sz="4" w:space="0" w:color="auto"/>
                    <w:bottom w:val="single" w:sz="4" w:space="0" w:color="auto"/>
                    <w:right w:val="single" w:sz="4" w:space="0" w:color="auto"/>
                  </w:tcBorders>
                  <w:vAlign w:val="center"/>
                  <w:hideMark/>
                </w:tcPr>
                <w:p w14:paraId="7EA5FE3F" w14:textId="77777777" w:rsidR="008D5E8C" w:rsidRPr="002D4E2F" w:rsidRDefault="008D5E8C" w:rsidP="009C036C">
                  <w:pPr>
                    <w:tabs>
                      <w:tab w:val="right" w:pos="4148"/>
                    </w:tabs>
                    <w:spacing w:before="60" w:after="60"/>
                    <w:ind w:right="466"/>
                    <w:rPr>
                      <w:rFonts w:ascii="Arial" w:eastAsia="Calibri" w:hAnsi="Arial" w:cs="Arial"/>
                      <w:bCs/>
                      <w:sz w:val="20"/>
                      <w:szCs w:val="20"/>
                    </w:rPr>
                  </w:pPr>
                  <w:r w:rsidRPr="002D4E2F">
                    <w:rPr>
                      <w:rFonts w:ascii="Arial" w:eastAsia="Calibri" w:hAnsi="Arial" w:cs="Arial"/>
                      <w:bCs/>
                      <w:sz w:val="20"/>
                      <w:szCs w:val="20"/>
                    </w:rPr>
                    <w:t xml:space="preserve">Occurs repeatedly, an incident/task to be expected. </w:t>
                  </w:r>
                </w:p>
              </w:tc>
            </w:tr>
            <w:tr w:rsidR="008D5E8C" w:rsidRPr="002D4E2F" w14:paraId="08F619E5" w14:textId="77777777" w:rsidTr="009C036C">
              <w:trPr>
                <w:trHeight w:hRule="exact" w:val="1115"/>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top w:w="0" w:type="dxa"/>
                    <w:left w:w="57" w:type="dxa"/>
                    <w:bottom w:w="0" w:type="dxa"/>
                    <w:right w:w="57" w:type="dxa"/>
                  </w:tcMar>
                  <w:vAlign w:val="center"/>
                  <w:hideMark/>
                </w:tcPr>
                <w:p w14:paraId="43315DA0"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Se</w:t>
                  </w:r>
                </w:p>
              </w:tc>
              <w:tc>
                <w:tcPr>
                  <w:tcW w:w="2981" w:type="dxa"/>
                  <w:gridSpan w:val="2"/>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57E18A9B" w14:textId="77777777" w:rsidR="008D5E8C" w:rsidRPr="002D4E2F" w:rsidRDefault="008D5E8C" w:rsidP="009C036C">
                  <w:pPr>
                    <w:spacing w:before="60" w:after="60"/>
                    <w:rPr>
                      <w:rFonts w:ascii="Arial" w:hAnsi="Arial" w:cs="Arial"/>
                      <w:bCs/>
                      <w:sz w:val="20"/>
                      <w:szCs w:val="20"/>
                    </w:rPr>
                  </w:pPr>
                  <w:r w:rsidRPr="002D4E2F">
                    <w:rPr>
                      <w:rFonts w:ascii="Arial" w:hAnsi="Arial" w:cs="Arial"/>
                      <w:b/>
                      <w:sz w:val="20"/>
                      <w:szCs w:val="20"/>
                    </w:rPr>
                    <w:t>Serious</w:t>
                  </w:r>
                  <w:r w:rsidRPr="002D4E2F">
                    <w:rPr>
                      <w:rFonts w:ascii="Arial" w:hAnsi="Arial" w:cs="Arial"/>
                      <w:sz w:val="20"/>
                      <w:szCs w:val="20"/>
                    </w:rPr>
                    <w:t xml:space="preserve"> Single severe injury / illness, multiple minor injuries or cases of occupational illness (reportable). </w:t>
                  </w:r>
                </w:p>
              </w:tc>
              <w:tc>
                <w:tcPr>
                  <w:tcW w:w="2694"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028F4117" w14:textId="77777777" w:rsidR="008D5E8C" w:rsidRPr="002D4E2F" w:rsidRDefault="008D5E8C" w:rsidP="009C036C">
                  <w:pPr>
                    <w:spacing w:before="60" w:after="60"/>
                    <w:rPr>
                      <w:rFonts w:ascii="Arial" w:eastAsia="Calibri" w:hAnsi="Arial" w:cs="Arial"/>
                      <w:b/>
                      <w:bCs/>
                      <w:sz w:val="20"/>
                      <w:szCs w:val="20"/>
                    </w:rPr>
                  </w:pPr>
                  <w:r w:rsidRPr="002D4E2F">
                    <w:rPr>
                      <w:rFonts w:ascii="Arial" w:hAnsi="Arial" w:cs="Arial"/>
                      <w:sz w:val="20"/>
                      <w:szCs w:val="20"/>
                    </w:rPr>
                    <w:t>Adverse impact with the effects limited to the local area,</w:t>
                  </w:r>
                  <w:r w:rsidRPr="002D4E2F">
                    <w:rPr>
                      <w:rFonts w:ascii="Arial" w:eastAsia="Calibri" w:hAnsi="Arial" w:cs="Arial"/>
                      <w:bCs/>
                      <w:sz w:val="20"/>
                      <w:szCs w:val="20"/>
                    </w:rPr>
                    <w:t xml:space="preserve"> short term widespread damage.  </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28" w:type="dxa"/>
                    <w:bottom w:w="0" w:type="dxa"/>
                    <w:right w:w="28" w:type="dxa"/>
                  </w:tcMar>
                  <w:vAlign w:val="center"/>
                  <w:hideMark/>
                </w:tcPr>
                <w:p w14:paraId="4CC0CE98"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O</w:t>
                  </w:r>
                </w:p>
              </w:tc>
              <w:tc>
                <w:tcPr>
                  <w:tcW w:w="2693"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1BC282C0" w14:textId="40FFA70B" w:rsidR="008D5E8C" w:rsidRPr="002D4E2F" w:rsidRDefault="008D5E8C" w:rsidP="009C036C">
                  <w:pPr>
                    <w:spacing w:before="60" w:after="60"/>
                    <w:rPr>
                      <w:rFonts w:ascii="Arial" w:eastAsia="Calibri" w:hAnsi="Arial" w:cs="Arial"/>
                      <w:bCs/>
                      <w:sz w:val="20"/>
                      <w:szCs w:val="20"/>
                    </w:rPr>
                  </w:pPr>
                  <w:r w:rsidRPr="002D4E2F">
                    <w:rPr>
                      <w:rFonts w:ascii="Arial" w:hAnsi="Arial" w:cs="Arial"/>
                      <w:b/>
                      <w:sz w:val="20"/>
                      <w:szCs w:val="20"/>
                    </w:rPr>
                    <w:t xml:space="preserve">Occasional </w:t>
                  </w:r>
                  <w:r w:rsidRPr="002D4E2F">
                    <w:rPr>
                      <w:rFonts w:ascii="Arial" w:hAnsi="Arial" w:cs="Arial"/>
                      <w:sz w:val="20"/>
                      <w:szCs w:val="20"/>
                    </w:rPr>
                    <w:t>Unlikely but may occur once throughout the activity.</w:t>
                  </w:r>
                </w:p>
              </w:tc>
              <w:tc>
                <w:tcPr>
                  <w:tcW w:w="2690" w:type="dxa"/>
                  <w:gridSpan w:val="2"/>
                  <w:tcBorders>
                    <w:top w:val="single" w:sz="4" w:space="0" w:color="auto"/>
                    <w:left w:val="single" w:sz="4" w:space="0" w:color="auto"/>
                    <w:bottom w:val="single" w:sz="4" w:space="0" w:color="auto"/>
                    <w:right w:val="single" w:sz="4" w:space="0" w:color="auto"/>
                  </w:tcBorders>
                  <w:vAlign w:val="center"/>
                  <w:hideMark/>
                </w:tcPr>
                <w:p w14:paraId="101ECEF4" w14:textId="77777777" w:rsidR="008D5E8C" w:rsidRPr="002D4E2F" w:rsidRDefault="008D5E8C" w:rsidP="009C036C">
                  <w:pPr>
                    <w:spacing w:before="60" w:after="60"/>
                    <w:ind w:right="466"/>
                    <w:rPr>
                      <w:rFonts w:ascii="Arial" w:eastAsia="Calibri" w:hAnsi="Arial" w:cs="Arial"/>
                      <w:bCs/>
                      <w:sz w:val="20"/>
                      <w:szCs w:val="20"/>
                    </w:rPr>
                  </w:pPr>
                  <w:r w:rsidRPr="002D4E2F">
                    <w:rPr>
                      <w:rFonts w:ascii="Arial" w:eastAsia="Calibri" w:hAnsi="Arial" w:cs="Arial"/>
                      <w:bCs/>
                      <w:sz w:val="20"/>
                      <w:szCs w:val="20"/>
                    </w:rPr>
                    <w:t>Occurs sometimes or is a 6 monthly/annual event.</w:t>
                  </w:r>
                </w:p>
              </w:tc>
            </w:tr>
            <w:tr w:rsidR="008D5E8C" w:rsidRPr="002D4E2F" w14:paraId="04008D1A" w14:textId="77777777" w:rsidTr="009C036C">
              <w:trPr>
                <w:trHeight w:hRule="exact" w:val="1152"/>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top w:w="0" w:type="dxa"/>
                    <w:left w:w="57" w:type="dxa"/>
                    <w:bottom w:w="0" w:type="dxa"/>
                    <w:right w:w="57" w:type="dxa"/>
                  </w:tcMar>
                  <w:vAlign w:val="center"/>
                  <w:hideMark/>
                </w:tcPr>
                <w:p w14:paraId="644C22F5"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M</w:t>
                  </w:r>
                </w:p>
              </w:tc>
              <w:tc>
                <w:tcPr>
                  <w:tcW w:w="2981" w:type="dxa"/>
                  <w:gridSpan w:val="2"/>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57E5F6C1" w14:textId="77777777" w:rsidR="008D5E8C" w:rsidRPr="002D4E2F" w:rsidRDefault="008D5E8C" w:rsidP="009C036C">
                  <w:pPr>
                    <w:spacing w:before="60" w:after="60"/>
                    <w:rPr>
                      <w:rFonts w:ascii="Arial" w:hAnsi="Arial" w:cs="Arial"/>
                      <w:bCs/>
                      <w:sz w:val="20"/>
                      <w:szCs w:val="20"/>
                    </w:rPr>
                  </w:pPr>
                  <w:r w:rsidRPr="002D4E2F">
                    <w:rPr>
                      <w:rFonts w:ascii="Arial" w:hAnsi="Arial" w:cs="Arial"/>
                      <w:b/>
                      <w:sz w:val="20"/>
                      <w:szCs w:val="20"/>
                    </w:rPr>
                    <w:t xml:space="preserve">Minor: </w:t>
                  </w:r>
                  <w:r w:rsidRPr="002D4E2F">
                    <w:rPr>
                      <w:rFonts w:ascii="Arial" w:hAnsi="Arial" w:cs="Arial"/>
                      <w:sz w:val="20"/>
                      <w:szCs w:val="20"/>
                    </w:rPr>
                    <w:t xml:space="preserve">Minor (first aid only) injury or </w:t>
                  </w:r>
                  <w:proofErr w:type="gramStart"/>
                  <w:r w:rsidRPr="002D4E2F">
                    <w:rPr>
                      <w:rFonts w:ascii="Arial" w:hAnsi="Arial" w:cs="Arial"/>
                      <w:sz w:val="20"/>
                      <w:szCs w:val="20"/>
                    </w:rPr>
                    <w:t>short term</w:t>
                  </w:r>
                  <w:proofErr w:type="gramEnd"/>
                  <w:r w:rsidRPr="002D4E2F">
                    <w:rPr>
                      <w:rFonts w:ascii="Arial" w:hAnsi="Arial" w:cs="Arial"/>
                      <w:sz w:val="20"/>
                      <w:szCs w:val="20"/>
                    </w:rPr>
                    <w:t xml:space="preserve"> absence (non-reportable). </w:t>
                  </w:r>
                </w:p>
              </w:tc>
              <w:tc>
                <w:tcPr>
                  <w:tcW w:w="2694"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2C383D94" w14:textId="77777777" w:rsidR="008D5E8C" w:rsidRPr="002D4E2F" w:rsidRDefault="008D5E8C" w:rsidP="009C036C">
                  <w:pPr>
                    <w:spacing w:before="60" w:after="60"/>
                    <w:rPr>
                      <w:rFonts w:ascii="Arial" w:eastAsia="Calibri" w:hAnsi="Arial" w:cs="Arial"/>
                      <w:b/>
                      <w:bCs/>
                      <w:sz w:val="20"/>
                      <w:szCs w:val="20"/>
                    </w:rPr>
                  </w:pPr>
                  <w:r w:rsidRPr="002D4E2F">
                    <w:rPr>
                      <w:rFonts w:ascii="Arial" w:hAnsi="Arial" w:cs="Arial"/>
                      <w:sz w:val="20"/>
                      <w:szCs w:val="20"/>
                    </w:rPr>
                    <w:t>Minor impact with effects limited to the immediate area, minimal clean up required, long 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28" w:type="dxa"/>
                    <w:bottom w:w="0" w:type="dxa"/>
                    <w:right w:w="28" w:type="dxa"/>
                  </w:tcMar>
                  <w:vAlign w:val="center"/>
                  <w:hideMark/>
                </w:tcPr>
                <w:p w14:paraId="049F2D16" w14:textId="77777777" w:rsidR="008D5E8C" w:rsidRPr="002D4E2F" w:rsidRDefault="008D5E8C" w:rsidP="009C036C">
                  <w:pPr>
                    <w:spacing w:before="60" w:after="60"/>
                    <w:jc w:val="center"/>
                    <w:rPr>
                      <w:rFonts w:ascii="Arial" w:eastAsia="Calibri" w:hAnsi="Arial" w:cs="Arial"/>
                      <w:bCs/>
                      <w:sz w:val="20"/>
                      <w:szCs w:val="20"/>
                    </w:rPr>
                  </w:pPr>
                  <w:r w:rsidRPr="002D4E2F">
                    <w:rPr>
                      <w:rFonts w:ascii="Arial" w:eastAsia="Calibri" w:hAnsi="Arial" w:cs="Arial"/>
                      <w:b/>
                      <w:bCs/>
                      <w:sz w:val="20"/>
                      <w:szCs w:val="20"/>
                    </w:rPr>
                    <w:t>R</w:t>
                  </w:r>
                </w:p>
              </w:tc>
              <w:tc>
                <w:tcPr>
                  <w:tcW w:w="2693"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6991620E" w14:textId="789D6AE6" w:rsidR="008D5E8C" w:rsidRPr="002D4E2F" w:rsidRDefault="008D5E8C" w:rsidP="009C036C">
                  <w:pPr>
                    <w:spacing w:before="60" w:after="60"/>
                    <w:rPr>
                      <w:rFonts w:ascii="Arial" w:hAnsi="Arial" w:cs="Arial"/>
                      <w:sz w:val="20"/>
                      <w:szCs w:val="20"/>
                    </w:rPr>
                  </w:pPr>
                  <w:r w:rsidRPr="002D4E2F">
                    <w:rPr>
                      <w:rFonts w:ascii="Arial" w:hAnsi="Arial" w:cs="Arial"/>
                      <w:b/>
                      <w:sz w:val="20"/>
                      <w:szCs w:val="20"/>
                    </w:rPr>
                    <w:t xml:space="preserve">Remote </w:t>
                  </w:r>
                  <w:r w:rsidRPr="002D4E2F">
                    <w:rPr>
                      <w:rFonts w:ascii="Arial" w:hAnsi="Arial" w:cs="Arial"/>
                      <w:sz w:val="20"/>
                      <w:szCs w:val="20"/>
                    </w:rPr>
                    <w:t>Extremely unlikely but may exceptionally occur (e.g. one occurrence every few years).</w:t>
                  </w:r>
                </w:p>
              </w:tc>
              <w:tc>
                <w:tcPr>
                  <w:tcW w:w="2690" w:type="dxa"/>
                  <w:gridSpan w:val="2"/>
                  <w:tcBorders>
                    <w:top w:val="single" w:sz="4" w:space="0" w:color="auto"/>
                    <w:left w:val="single" w:sz="4" w:space="0" w:color="auto"/>
                    <w:bottom w:val="single" w:sz="4" w:space="0" w:color="auto"/>
                    <w:right w:val="single" w:sz="4" w:space="0" w:color="auto"/>
                  </w:tcBorders>
                  <w:vAlign w:val="center"/>
                  <w:hideMark/>
                </w:tcPr>
                <w:p w14:paraId="096BB4B7" w14:textId="77777777" w:rsidR="008D5E8C" w:rsidRPr="002D4E2F" w:rsidRDefault="008D5E8C" w:rsidP="009C036C">
                  <w:pPr>
                    <w:spacing w:before="60" w:after="60"/>
                    <w:ind w:right="466"/>
                    <w:rPr>
                      <w:rFonts w:ascii="Arial" w:hAnsi="Arial" w:cs="Arial"/>
                      <w:sz w:val="20"/>
                      <w:szCs w:val="20"/>
                      <w:highlight w:val="yellow"/>
                    </w:rPr>
                  </w:pPr>
                  <w:r w:rsidRPr="002D4E2F">
                    <w:rPr>
                      <w:rFonts w:ascii="Arial" w:hAnsi="Arial" w:cs="Arial"/>
                      <w:sz w:val="20"/>
                      <w:szCs w:val="20"/>
                    </w:rPr>
                    <w:t xml:space="preserve">Unlikely though conceivable, may occur every few years. </w:t>
                  </w:r>
                </w:p>
              </w:tc>
            </w:tr>
            <w:tr w:rsidR="008D5E8C" w:rsidRPr="002D4E2F" w14:paraId="53AC041F" w14:textId="77777777" w:rsidTr="009C036C">
              <w:trPr>
                <w:trHeight w:hRule="exact" w:val="1133"/>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top w:w="0" w:type="dxa"/>
                    <w:left w:w="57" w:type="dxa"/>
                    <w:bottom w:w="0" w:type="dxa"/>
                    <w:right w:w="57" w:type="dxa"/>
                  </w:tcMar>
                  <w:vAlign w:val="center"/>
                  <w:hideMark/>
                </w:tcPr>
                <w:p w14:paraId="2431CFE6" w14:textId="77777777" w:rsidR="008D5E8C" w:rsidRPr="002D4E2F" w:rsidRDefault="008D5E8C" w:rsidP="009C036C">
                  <w:pPr>
                    <w:spacing w:before="60" w:after="60"/>
                    <w:jc w:val="center"/>
                    <w:rPr>
                      <w:rFonts w:ascii="Arial" w:eastAsia="Calibri" w:hAnsi="Arial" w:cs="Arial"/>
                      <w:b/>
                      <w:bCs/>
                      <w:sz w:val="20"/>
                      <w:szCs w:val="20"/>
                      <w:highlight w:val="yellow"/>
                    </w:rPr>
                  </w:pPr>
                  <w:r w:rsidRPr="002D4E2F">
                    <w:rPr>
                      <w:rFonts w:ascii="Arial" w:eastAsia="Calibri" w:hAnsi="Arial" w:cs="Arial"/>
                      <w:b/>
                      <w:bCs/>
                      <w:sz w:val="20"/>
                      <w:szCs w:val="20"/>
                    </w:rPr>
                    <w:t>N</w:t>
                  </w:r>
                </w:p>
              </w:tc>
              <w:tc>
                <w:tcPr>
                  <w:tcW w:w="2981" w:type="dxa"/>
                  <w:gridSpan w:val="2"/>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26017FE6" w14:textId="77777777" w:rsidR="008D5E8C" w:rsidRPr="002D4E2F" w:rsidRDefault="008D5E8C" w:rsidP="009C036C">
                  <w:pPr>
                    <w:spacing w:before="60" w:after="60"/>
                    <w:rPr>
                      <w:rFonts w:ascii="Arial" w:hAnsi="Arial" w:cs="Arial"/>
                      <w:b/>
                      <w:bCs/>
                      <w:sz w:val="20"/>
                      <w:szCs w:val="20"/>
                      <w:highlight w:val="yellow"/>
                    </w:rPr>
                  </w:pPr>
                  <w:r w:rsidRPr="002D4E2F">
                    <w:rPr>
                      <w:rFonts w:ascii="Arial" w:hAnsi="Arial" w:cs="Arial"/>
                      <w:b/>
                      <w:sz w:val="20"/>
                      <w:szCs w:val="20"/>
                    </w:rPr>
                    <w:t xml:space="preserve">Negligible: </w:t>
                  </w:r>
                  <w:r w:rsidRPr="002D4E2F">
                    <w:rPr>
                      <w:rFonts w:ascii="Arial" w:hAnsi="Arial" w:cs="Arial"/>
                      <w:sz w:val="20"/>
                      <w:szCs w:val="20"/>
                    </w:rPr>
                    <w:t>Trivial consequence, no measurable effects; non-first aid (non-reportable).</w:t>
                  </w:r>
                </w:p>
              </w:tc>
              <w:tc>
                <w:tcPr>
                  <w:tcW w:w="2694"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22947020" w14:textId="77777777" w:rsidR="008D5E8C" w:rsidRPr="002D4E2F" w:rsidRDefault="008D5E8C" w:rsidP="009C036C">
                  <w:pPr>
                    <w:spacing w:before="60" w:after="60"/>
                    <w:rPr>
                      <w:rFonts w:ascii="Arial" w:eastAsia="Calibri" w:hAnsi="Arial" w:cs="Arial"/>
                      <w:b/>
                      <w:bCs/>
                      <w:sz w:val="20"/>
                      <w:szCs w:val="20"/>
                    </w:rPr>
                  </w:pPr>
                  <w:r w:rsidRPr="002D4E2F">
                    <w:rPr>
                      <w:rFonts w:ascii="Arial" w:hAnsi="Arial" w:cs="Arial"/>
                      <w:sz w:val="20"/>
                      <w:szCs w:val="20"/>
                    </w:rPr>
                    <w:t>Very little or no impact on the environment</w:t>
                  </w:r>
                  <w:r w:rsidRPr="002D4E2F">
                    <w:rPr>
                      <w:rFonts w:ascii="Arial" w:eastAsia="Calibri" w:hAnsi="Arial" w:cs="Arial"/>
                      <w:sz w:val="20"/>
                      <w:szCs w:val="20"/>
                    </w:rPr>
                    <w:t>, short 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28" w:type="dxa"/>
                    <w:bottom w:w="0" w:type="dxa"/>
                    <w:right w:w="28" w:type="dxa"/>
                  </w:tcMar>
                  <w:vAlign w:val="center"/>
                  <w:hideMark/>
                </w:tcPr>
                <w:p w14:paraId="339E3FBC" w14:textId="77777777" w:rsidR="008D5E8C" w:rsidRPr="002D4E2F" w:rsidRDefault="008D5E8C" w:rsidP="009C036C">
                  <w:pPr>
                    <w:spacing w:before="60" w:after="60"/>
                    <w:jc w:val="center"/>
                    <w:rPr>
                      <w:rFonts w:ascii="Arial" w:eastAsia="Calibri" w:hAnsi="Arial" w:cs="Arial"/>
                      <w:b/>
                      <w:bCs/>
                      <w:sz w:val="20"/>
                      <w:szCs w:val="20"/>
                    </w:rPr>
                  </w:pPr>
                  <w:r w:rsidRPr="002D4E2F">
                    <w:rPr>
                      <w:rFonts w:ascii="Arial" w:eastAsia="Calibri" w:hAnsi="Arial" w:cs="Arial"/>
                      <w:b/>
                      <w:bCs/>
                      <w:sz w:val="20"/>
                      <w:szCs w:val="20"/>
                    </w:rPr>
                    <w:t>I</w:t>
                  </w:r>
                </w:p>
              </w:tc>
              <w:tc>
                <w:tcPr>
                  <w:tcW w:w="2693" w:type="dxa"/>
                  <w:tcBorders>
                    <w:top w:val="single" w:sz="4" w:space="0" w:color="auto"/>
                    <w:left w:val="single" w:sz="4" w:space="0" w:color="auto"/>
                    <w:bottom w:val="single" w:sz="4" w:space="0" w:color="auto"/>
                    <w:right w:val="single" w:sz="4" w:space="0" w:color="auto"/>
                  </w:tcBorders>
                  <w:tcMar>
                    <w:top w:w="0" w:type="dxa"/>
                    <w:left w:w="28" w:type="dxa"/>
                    <w:bottom w:w="0" w:type="dxa"/>
                    <w:right w:w="28" w:type="dxa"/>
                  </w:tcMar>
                  <w:vAlign w:val="center"/>
                  <w:hideMark/>
                </w:tcPr>
                <w:p w14:paraId="58FFED68" w14:textId="77777777" w:rsidR="008D5E8C" w:rsidRPr="002D4E2F" w:rsidRDefault="008D5E8C" w:rsidP="009C036C">
                  <w:pPr>
                    <w:spacing w:before="60" w:after="60"/>
                    <w:rPr>
                      <w:rFonts w:ascii="Arial" w:eastAsia="Calibri" w:hAnsi="Arial" w:cs="Arial"/>
                      <w:sz w:val="20"/>
                      <w:szCs w:val="20"/>
                      <w:highlight w:val="yellow"/>
                    </w:rPr>
                  </w:pPr>
                  <w:r w:rsidRPr="002D4E2F">
                    <w:rPr>
                      <w:rFonts w:ascii="Arial" w:hAnsi="Arial" w:cs="Arial"/>
                      <w:b/>
                      <w:sz w:val="20"/>
                      <w:szCs w:val="20"/>
                    </w:rPr>
                    <w:t xml:space="preserve">Improbable </w:t>
                  </w:r>
                  <w:r w:rsidRPr="002D4E2F">
                    <w:rPr>
                      <w:rFonts w:ascii="Arial" w:hAnsi="Arial" w:cs="Arial"/>
                      <w:sz w:val="20"/>
                      <w:szCs w:val="20"/>
                    </w:rPr>
                    <w:t>Theoretically could happen but probably never will.</w:t>
                  </w:r>
                </w:p>
              </w:tc>
              <w:tc>
                <w:tcPr>
                  <w:tcW w:w="2690" w:type="dxa"/>
                  <w:gridSpan w:val="2"/>
                  <w:tcBorders>
                    <w:top w:val="single" w:sz="4" w:space="0" w:color="auto"/>
                    <w:left w:val="single" w:sz="4" w:space="0" w:color="auto"/>
                    <w:bottom w:val="single" w:sz="4" w:space="0" w:color="auto"/>
                    <w:right w:val="single" w:sz="4" w:space="0" w:color="auto"/>
                  </w:tcBorders>
                  <w:vAlign w:val="center"/>
                  <w:hideMark/>
                </w:tcPr>
                <w:p w14:paraId="6D438E03" w14:textId="77777777" w:rsidR="008D5E8C" w:rsidRPr="002D4E2F" w:rsidRDefault="008D5E8C" w:rsidP="009C036C">
                  <w:pPr>
                    <w:spacing w:before="60" w:after="60"/>
                    <w:ind w:right="466"/>
                    <w:rPr>
                      <w:rFonts w:ascii="Arial" w:eastAsia="Calibri" w:hAnsi="Arial" w:cs="Arial"/>
                      <w:sz w:val="20"/>
                      <w:szCs w:val="20"/>
                      <w:highlight w:val="yellow"/>
                    </w:rPr>
                  </w:pPr>
                  <w:r w:rsidRPr="002D4E2F">
                    <w:rPr>
                      <w:rFonts w:ascii="Arial" w:eastAsia="Calibri" w:hAnsi="Arial" w:cs="Arial"/>
                      <w:sz w:val="20"/>
                      <w:szCs w:val="20"/>
                    </w:rPr>
                    <w:t>Theoretically could happen but probably never will.</w:t>
                  </w:r>
                </w:p>
              </w:tc>
            </w:tr>
            <w:tr w:rsidR="008D5E8C" w:rsidRPr="002D4E2F" w14:paraId="37C46D0C" w14:textId="77777777" w:rsidTr="009C036C">
              <w:trPr>
                <w:gridAfter w:val="1"/>
                <w:wAfter w:w="138" w:type="dxa"/>
                <w:trHeight w:val="340"/>
              </w:trPr>
              <w:tc>
                <w:tcPr>
                  <w:tcW w:w="11766"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926FCFF" w14:textId="77777777" w:rsidR="008D5E8C" w:rsidRPr="002D4E2F" w:rsidRDefault="008D5E8C" w:rsidP="009C036C">
                  <w:pPr>
                    <w:spacing w:before="60"/>
                    <w:jc w:val="center"/>
                    <w:rPr>
                      <w:rFonts w:ascii="Arial" w:hAnsi="Arial" w:cs="Arial"/>
                      <w:b/>
                      <w:sz w:val="20"/>
                      <w:szCs w:val="20"/>
                    </w:rPr>
                  </w:pPr>
                  <w:r w:rsidRPr="002D4E2F">
                    <w:rPr>
                      <w:rFonts w:ascii="Arial" w:hAnsi="Arial" w:cs="Arial"/>
                      <w:b/>
                      <w:sz w:val="20"/>
                      <w:szCs w:val="20"/>
                      <w:shd w:val="clear" w:color="auto" w:fill="D9D9D9" w:themeFill="background1" w:themeFillShade="D9"/>
                    </w:rPr>
                    <w:t xml:space="preserve">           RISK RATING                                                                           </w:t>
                  </w:r>
                </w:p>
              </w:tc>
            </w:tr>
            <w:tr w:rsidR="008D5E8C" w:rsidRPr="002D4E2F" w14:paraId="101F49A3" w14:textId="77777777" w:rsidTr="009C036C">
              <w:trPr>
                <w:gridAfter w:val="1"/>
                <w:wAfter w:w="138" w:type="dxa"/>
                <w:trHeight w:hRule="exact" w:val="741"/>
              </w:trPr>
              <w:tc>
                <w:tcPr>
                  <w:tcW w:w="1774" w:type="dxa"/>
                  <w:gridSpan w:val="2"/>
                  <w:tcBorders>
                    <w:top w:val="single" w:sz="4" w:space="0" w:color="auto"/>
                    <w:left w:val="single" w:sz="4" w:space="0" w:color="auto"/>
                    <w:bottom w:val="single" w:sz="4" w:space="0" w:color="auto"/>
                    <w:right w:val="single" w:sz="4" w:space="0" w:color="auto"/>
                  </w:tcBorders>
                  <w:shd w:val="clear" w:color="auto" w:fill="A40000"/>
                  <w:vAlign w:val="center"/>
                  <w:hideMark/>
                </w:tcPr>
                <w:p w14:paraId="059837DC" w14:textId="77777777" w:rsidR="008D5E8C" w:rsidRPr="002D4E2F" w:rsidRDefault="008D5E8C" w:rsidP="009C036C">
                  <w:pPr>
                    <w:spacing w:after="0" w:line="240" w:lineRule="auto"/>
                    <w:rPr>
                      <w:rFonts w:ascii="Arial" w:hAnsi="Arial" w:cs="Arial"/>
                      <w:b/>
                      <w:sz w:val="20"/>
                      <w:szCs w:val="20"/>
                    </w:rPr>
                  </w:pPr>
                  <w:r w:rsidRPr="002D4E2F">
                    <w:rPr>
                      <w:rFonts w:ascii="Arial" w:hAnsi="Arial" w:cs="Arial"/>
                      <w:b/>
                      <w:color w:val="FFFFFF" w:themeColor="background1"/>
                      <w:sz w:val="20"/>
                      <w:szCs w:val="20"/>
                    </w:rPr>
                    <w:t>VERY HIGH</w:t>
                  </w:r>
                </w:p>
              </w:tc>
              <w:tc>
                <w:tcPr>
                  <w:tcW w:w="9992" w:type="dxa"/>
                  <w:gridSpan w:val="5"/>
                  <w:tcBorders>
                    <w:top w:val="single" w:sz="4" w:space="0" w:color="auto"/>
                    <w:left w:val="nil"/>
                    <w:bottom w:val="single" w:sz="4" w:space="0" w:color="auto"/>
                    <w:right w:val="single" w:sz="4" w:space="0" w:color="auto"/>
                  </w:tcBorders>
                  <w:vAlign w:val="center"/>
                  <w:hideMark/>
                </w:tcPr>
                <w:p w14:paraId="3BA3A5E0" w14:textId="76661112" w:rsidR="008D5E8C" w:rsidRPr="002D4E2F" w:rsidRDefault="008D5E8C" w:rsidP="009C036C">
                  <w:pPr>
                    <w:spacing w:after="0" w:line="240" w:lineRule="auto"/>
                    <w:ind w:right="176"/>
                    <w:rPr>
                      <w:rFonts w:ascii="Arial" w:hAnsi="Arial" w:cs="Arial"/>
                      <w:sz w:val="20"/>
                      <w:szCs w:val="20"/>
                    </w:rPr>
                  </w:pPr>
                  <w:r w:rsidRPr="002D4E2F">
                    <w:rPr>
                      <w:rFonts w:ascii="Arial" w:hAnsi="Arial" w:cs="Arial"/>
                      <w:sz w:val="20"/>
                      <w:szCs w:val="20"/>
                    </w:rPr>
                    <w:t xml:space="preserve">Work </w:t>
                  </w:r>
                  <w:r w:rsidRPr="002D4E2F">
                    <w:rPr>
                      <w:rFonts w:ascii="Arial" w:hAnsi="Arial" w:cs="Arial"/>
                      <w:b/>
                      <w:sz w:val="20"/>
                      <w:szCs w:val="20"/>
                    </w:rPr>
                    <w:t>must not</w:t>
                  </w:r>
                  <w:r w:rsidRPr="002D4E2F">
                    <w:rPr>
                      <w:rFonts w:ascii="Arial" w:hAnsi="Arial" w:cs="Arial"/>
                      <w:sz w:val="20"/>
                      <w:szCs w:val="20"/>
                    </w:rPr>
                    <w:t xml:space="preserve"> commence, or facility shall not be used until management action has been taken to reduce the final overall risk rating.</w:t>
                  </w:r>
                  <w:r w:rsidRPr="002D4E2F">
                    <w:t xml:space="preserve"> </w:t>
                  </w:r>
                  <w:r w:rsidRPr="002D4E2F">
                    <w:rPr>
                      <w:rFonts w:ascii="Arial" w:hAnsi="Arial" w:cs="Arial"/>
                      <w:sz w:val="20"/>
                      <w:szCs w:val="20"/>
                    </w:rPr>
                    <w:t>Approvals** required before proceeding.</w:t>
                  </w:r>
                </w:p>
              </w:tc>
            </w:tr>
            <w:tr w:rsidR="008D5E8C" w:rsidRPr="002D4E2F" w14:paraId="46981517" w14:textId="77777777" w:rsidTr="009C036C">
              <w:trPr>
                <w:gridAfter w:val="1"/>
                <w:wAfter w:w="138" w:type="dxa"/>
                <w:trHeight w:hRule="exact" w:val="510"/>
              </w:trPr>
              <w:tc>
                <w:tcPr>
                  <w:tcW w:w="1774" w:type="dxa"/>
                  <w:gridSpan w:val="2"/>
                  <w:tcBorders>
                    <w:top w:val="single" w:sz="4" w:space="0" w:color="auto"/>
                    <w:left w:val="single" w:sz="4" w:space="0" w:color="auto"/>
                    <w:bottom w:val="single" w:sz="4" w:space="0" w:color="auto"/>
                    <w:right w:val="single" w:sz="4" w:space="0" w:color="auto"/>
                  </w:tcBorders>
                  <w:shd w:val="clear" w:color="auto" w:fill="FF0000"/>
                  <w:vAlign w:val="center"/>
                  <w:hideMark/>
                </w:tcPr>
                <w:p w14:paraId="1B589BBA" w14:textId="77777777" w:rsidR="008D5E8C" w:rsidRPr="002D4E2F" w:rsidRDefault="008D5E8C" w:rsidP="009C036C">
                  <w:pPr>
                    <w:spacing w:after="0" w:line="240" w:lineRule="auto"/>
                    <w:rPr>
                      <w:rFonts w:ascii="Arial" w:hAnsi="Arial" w:cs="Arial"/>
                      <w:b/>
                      <w:sz w:val="20"/>
                      <w:szCs w:val="20"/>
                    </w:rPr>
                  </w:pPr>
                  <w:r w:rsidRPr="002D4E2F">
                    <w:rPr>
                      <w:rFonts w:ascii="Arial" w:hAnsi="Arial" w:cs="Arial"/>
                      <w:b/>
                      <w:color w:val="FFFFFF" w:themeColor="background1"/>
                      <w:sz w:val="20"/>
                      <w:szCs w:val="20"/>
                    </w:rPr>
                    <w:t>HIGH</w:t>
                  </w:r>
                </w:p>
              </w:tc>
              <w:tc>
                <w:tcPr>
                  <w:tcW w:w="9992" w:type="dxa"/>
                  <w:gridSpan w:val="5"/>
                  <w:tcBorders>
                    <w:top w:val="single" w:sz="4" w:space="0" w:color="auto"/>
                    <w:left w:val="nil"/>
                    <w:bottom w:val="single" w:sz="4" w:space="0" w:color="auto"/>
                    <w:right w:val="single" w:sz="4" w:space="0" w:color="auto"/>
                  </w:tcBorders>
                  <w:vAlign w:val="center"/>
                  <w:hideMark/>
                </w:tcPr>
                <w:p w14:paraId="315AFA2D" w14:textId="77777777" w:rsidR="008D5E8C" w:rsidRPr="002D4E2F" w:rsidRDefault="008D5E8C" w:rsidP="009C036C">
                  <w:pPr>
                    <w:spacing w:after="0" w:line="240" w:lineRule="auto"/>
                    <w:ind w:right="176"/>
                    <w:rPr>
                      <w:rFonts w:ascii="Arial" w:hAnsi="Arial" w:cs="Arial"/>
                      <w:sz w:val="20"/>
                      <w:szCs w:val="20"/>
                    </w:rPr>
                  </w:pPr>
                  <w:r w:rsidRPr="002D4E2F">
                    <w:rPr>
                      <w:rFonts w:ascii="Arial" w:hAnsi="Arial" w:cs="Arial"/>
                      <w:b/>
                      <w:sz w:val="20"/>
                      <w:szCs w:val="20"/>
                    </w:rPr>
                    <w:t>Reduce risk</w:t>
                  </w:r>
                  <w:r w:rsidRPr="002D4E2F">
                    <w:rPr>
                      <w:rFonts w:ascii="Arial" w:hAnsi="Arial" w:cs="Arial"/>
                      <w:sz w:val="20"/>
                      <w:szCs w:val="20"/>
                    </w:rPr>
                    <w:t xml:space="preserve"> through additional controls include e.g. Safe Method of Work, Permit to Work, etc. </w:t>
                  </w:r>
                </w:p>
                <w:p w14:paraId="0A3C4E64" w14:textId="77777777" w:rsidR="008D5E8C" w:rsidRPr="002D4E2F" w:rsidRDefault="008D5E8C" w:rsidP="009C036C">
                  <w:pPr>
                    <w:spacing w:after="0" w:line="240" w:lineRule="auto"/>
                    <w:ind w:right="176"/>
                    <w:rPr>
                      <w:rFonts w:ascii="Arial" w:hAnsi="Arial" w:cs="Arial"/>
                      <w:sz w:val="20"/>
                      <w:szCs w:val="20"/>
                    </w:rPr>
                  </w:pPr>
                  <w:r w:rsidRPr="002D4E2F">
                    <w:rPr>
                      <w:rFonts w:ascii="Arial" w:hAnsi="Arial" w:cs="Arial"/>
                      <w:sz w:val="20"/>
                      <w:szCs w:val="20"/>
                    </w:rPr>
                    <w:t>Approvals** required before proceeding.</w:t>
                  </w:r>
                </w:p>
              </w:tc>
            </w:tr>
            <w:tr w:rsidR="008D5E8C" w:rsidRPr="002D4E2F" w14:paraId="0D4831FE" w14:textId="77777777" w:rsidTr="009C036C">
              <w:trPr>
                <w:gridAfter w:val="1"/>
                <w:wAfter w:w="138" w:type="dxa"/>
                <w:trHeight w:hRule="exact" w:val="827"/>
              </w:trPr>
              <w:tc>
                <w:tcPr>
                  <w:tcW w:w="1774" w:type="dxa"/>
                  <w:gridSpan w:val="2"/>
                  <w:tcBorders>
                    <w:top w:val="single" w:sz="4" w:space="0" w:color="auto"/>
                    <w:left w:val="single" w:sz="4" w:space="0" w:color="auto"/>
                    <w:bottom w:val="single" w:sz="4" w:space="0" w:color="auto"/>
                    <w:right w:val="single" w:sz="4" w:space="0" w:color="auto"/>
                  </w:tcBorders>
                  <w:shd w:val="clear" w:color="auto" w:fill="FFC000"/>
                  <w:vAlign w:val="center"/>
                  <w:hideMark/>
                </w:tcPr>
                <w:p w14:paraId="536DE720" w14:textId="77777777" w:rsidR="008D5E8C" w:rsidRPr="002D4E2F" w:rsidRDefault="008D5E8C" w:rsidP="009C036C">
                  <w:pPr>
                    <w:spacing w:after="0" w:line="240" w:lineRule="auto"/>
                    <w:rPr>
                      <w:rFonts w:ascii="Arial" w:hAnsi="Arial" w:cs="Arial"/>
                      <w:b/>
                      <w:sz w:val="20"/>
                      <w:szCs w:val="20"/>
                    </w:rPr>
                  </w:pPr>
                  <w:r w:rsidRPr="002D4E2F">
                    <w:rPr>
                      <w:rFonts w:ascii="Arial" w:hAnsi="Arial" w:cs="Arial"/>
                      <w:b/>
                      <w:sz w:val="20"/>
                      <w:szCs w:val="20"/>
                    </w:rPr>
                    <w:t>MEDIUM</w:t>
                  </w:r>
                </w:p>
              </w:tc>
              <w:tc>
                <w:tcPr>
                  <w:tcW w:w="9992" w:type="dxa"/>
                  <w:gridSpan w:val="5"/>
                  <w:tcBorders>
                    <w:top w:val="single" w:sz="4" w:space="0" w:color="auto"/>
                    <w:left w:val="nil"/>
                    <w:bottom w:val="single" w:sz="4" w:space="0" w:color="auto"/>
                    <w:right w:val="single" w:sz="4" w:space="0" w:color="auto"/>
                  </w:tcBorders>
                  <w:vAlign w:val="center"/>
                  <w:hideMark/>
                </w:tcPr>
                <w:p w14:paraId="3A489350" w14:textId="77777777" w:rsidR="008D5E8C" w:rsidRPr="002D4E2F" w:rsidRDefault="008D5E8C" w:rsidP="009C036C">
                  <w:pPr>
                    <w:spacing w:after="0" w:line="240" w:lineRule="auto"/>
                    <w:ind w:right="176"/>
                    <w:rPr>
                      <w:rFonts w:ascii="Arial" w:hAnsi="Arial" w:cs="Arial"/>
                      <w:sz w:val="20"/>
                      <w:szCs w:val="20"/>
                    </w:rPr>
                  </w:pPr>
                  <w:r w:rsidRPr="002D4E2F">
                    <w:rPr>
                      <w:rFonts w:ascii="Arial" w:hAnsi="Arial" w:cs="Arial"/>
                      <w:sz w:val="20"/>
                      <w:szCs w:val="20"/>
                    </w:rPr>
                    <w:t>Reduce risk through additional controls if practicable. Requires written safe system of work, training or competence needs documented.  Approvals required before proceeding**.</w:t>
                  </w:r>
                </w:p>
              </w:tc>
            </w:tr>
            <w:tr w:rsidR="008D5E8C" w:rsidRPr="002D4E2F" w14:paraId="55F218DF" w14:textId="77777777" w:rsidTr="009C036C">
              <w:trPr>
                <w:gridAfter w:val="1"/>
                <w:wAfter w:w="138" w:type="dxa"/>
                <w:trHeight w:hRule="exact" w:val="387"/>
              </w:trPr>
              <w:tc>
                <w:tcPr>
                  <w:tcW w:w="1774" w:type="dxa"/>
                  <w:gridSpan w:val="2"/>
                  <w:tcBorders>
                    <w:top w:val="single" w:sz="4" w:space="0" w:color="auto"/>
                    <w:left w:val="single" w:sz="4" w:space="0" w:color="auto"/>
                    <w:bottom w:val="single" w:sz="4" w:space="0" w:color="auto"/>
                    <w:right w:val="single" w:sz="4" w:space="0" w:color="auto"/>
                  </w:tcBorders>
                  <w:shd w:val="clear" w:color="auto" w:fill="FFFF00"/>
                  <w:vAlign w:val="center"/>
                  <w:hideMark/>
                </w:tcPr>
                <w:p w14:paraId="25B28D28" w14:textId="77777777" w:rsidR="008D5E8C" w:rsidRPr="002D4E2F" w:rsidRDefault="008D5E8C" w:rsidP="009C036C">
                  <w:pPr>
                    <w:spacing w:after="0" w:line="240" w:lineRule="auto"/>
                    <w:rPr>
                      <w:rFonts w:ascii="Arial" w:hAnsi="Arial" w:cs="Arial"/>
                      <w:b/>
                      <w:sz w:val="20"/>
                      <w:szCs w:val="20"/>
                    </w:rPr>
                  </w:pPr>
                  <w:r w:rsidRPr="002D4E2F">
                    <w:rPr>
                      <w:rFonts w:ascii="Arial" w:hAnsi="Arial" w:cs="Arial"/>
                      <w:b/>
                      <w:sz w:val="20"/>
                      <w:szCs w:val="20"/>
                    </w:rPr>
                    <w:t>LOW</w:t>
                  </w:r>
                </w:p>
              </w:tc>
              <w:tc>
                <w:tcPr>
                  <w:tcW w:w="9992" w:type="dxa"/>
                  <w:gridSpan w:val="5"/>
                  <w:tcBorders>
                    <w:top w:val="single" w:sz="4" w:space="0" w:color="auto"/>
                    <w:left w:val="nil"/>
                    <w:bottom w:val="single" w:sz="4" w:space="0" w:color="auto"/>
                    <w:right w:val="single" w:sz="4" w:space="0" w:color="auto"/>
                  </w:tcBorders>
                  <w:vAlign w:val="center"/>
                  <w:hideMark/>
                </w:tcPr>
                <w:p w14:paraId="4DDDEDA1" w14:textId="77777777" w:rsidR="008D5E8C" w:rsidRPr="002D4E2F" w:rsidRDefault="008D5E8C" w:rsidP="009C036C">
                  <w:pPr>
                    <w:spacing w:after="0" w:line="240" w:lineRule="auto"/>
                    <w:ind w:right="176"/>
                    <w:rPr>
                      <w:rFonts w:ascii="Arial" w:hAnsi="Arial" w:cs="Arial"/>
                      <w:sz w:val="20"/>
                      <w:szCs w:val="20"/>
                    </w:rPr>
                  </w:pPr>
                  <w:r w:rsidRPr="002D4E2F">
                    <w:rPr>
                      <w:rFonts w:ascii="Arial" w:hAnsi="Arial" w:cs="Arial"/>
                      <w:sz w:val="20"/>
                      <w:szCs w:val="20"/>
                    </w:rPr>
                    <w:t>This work which may be of a routine nature will be accompanied by simple work instructions.</w:t>
                  </w:r>
                </w:p>
              </w:tc>
            </w:tr>
            <w:tr w:rsidR="008D5E8C" w:rsidRPr="002D4E2F" w14:paraId="754C6B3E" w14:textId="77777777" w:rsidTr="009C036C">
              <w:trPr>
                <w:gridAfter w:val="1"/>
                <w:wAfter w:w="138" w:type="dxa"/>
                <w:trHeight w:hRule="exact" w:val="402"/>
              </w:trPr>
              <w:tc>
                <w:tcPr>
                  <w:tcW w:w="1774" w:type="dxa"/>
                  <w:gridSpan w:val="2"/>
                  <w:tcBorders>
                    <w:top w:val="single" w:sz="4" w:space="0" w:color="auto"/>
                    <w:left w:val="single" w:sz="4" w:space="0" w:color="auto"/>
                    <w:bottom w:val="single" w:sz="4" w:space="0" w:color="auto"/>
                    <w:right w:val="single" w:sz="4" w:space="0" w:color="auto"/>
                  </w:tcBorders>
                  <w:shd w:val="clear" w:color="auto" w:fill="92D050"/>
                  <w:vAlign w:val="center"/>
                  <w:hideMark/>
                </w:tcPr>
                <w:p w14:paraId="43B1059E" w14:textId="77777777" w:rsidR="008D5E8C" w:rsidRPr="002D4E2F" w:rsidRDefault="008D5E8C" w:rsidP="009C036C">
                  <w:pPr>
                    <w:spacing w:after="0" w:line="240" w:lineRule="auto"/>
                    <w:rPr>
                      <w:rFonts w:ascii="Arial" w:hAnsi="Arial" w:cs="Arial"/>
                      <w:b/>
                      <w:sz w:val="20"/>
                      <w:szCs w:val="20"/>
                    </w:rPr>
                  </w:pPr>
                  <w:r w:rsidRPr="002D4E2F">
                    <w:rPr>
                      <w:rFonts w:ascii="Arial" w:hAnsi="Arial" w:cs="Arial"/>
                      <w:b/>
                      <w:sz w:val="20"/>
                      <w:szCs w:val="20"/>
                    </w:rPr>
                    <w:lastRenderedPageBreak/>
                    <w:t>TRIVIAL</w:t>
                  </w:r>
                </w:p>
              </w:tc>
              <w:tc>
                <w:tcPr>
                  <w:tcW w:w="9992" w:type="dxa"/>
                  <w:gridSpan w:val="5"/>
                  <w:tcBorders>
                    <w:top w:val="single" w:sz="4" w:space="0" w:color="auto"/>
                    <w:left w:val="nil"/>
                    <w:bottom w:val="single" w:sz="4" w:space="0" w:color="auto"/>
                    <w:right w:val="single" w:sz="4" w:space="0" w:color="auto"/>
                  </w:tcBorders>
                  <w:vAlign w:val="center"/>
                  <w:hideMark/>
                </w:tcPr>
                <w:p w14:paraId="793159BC" w14:textId="77777777" w:rsidR="008D5E8C" w:rsidRPr="002D4E2F" w:rsidRDefault="008D5E8C" w:rsidP="009C036C">
                  <w:pPr>
                    <w:spacing w:after="0" w:line="240" w:lineRule="auto"/>
                    <w:ind w:right="176"/>
                    <w:rPr>
                      <w:rFonts w:ascii="Arial" w:hAnsi="Arial" w:cs="Arial"/>
                      <w:sz w:val="20"/>
                      <w:szCs w:val="20"/>
                    </w:rPr>
                  </w:pPr>
                  <w:r w:rsidRPr="002D4E2F">
                    <w:rPr>
                      <w:rFonts w:ascii="Arial" w:hAnsi="Arial" w:cs="Arial"/>
                      <w:sz w:val="20"/>
                      <w:szCs w:val="20"/>
                    </w:rPr>
                    <w:t>Risk is adequately controlled, additional controls required only if the benefits justify the effort.</w:t>
                  </w:r>
                </w:p>
              </w:tc>
            </w:tr>
          </w:tbl>
          <w:p w14:paraId="0FBB23BC" w14:textId="77777777" w:rsidR="008D5E8C" w:rsidRPr="002D4E2F" w:rsidRDefault="008D5E8C" w:rsidP="009C036C">
            <w:pPr>
              <w:tabs>
                <w:tab w:val="center" w:pos="8505"/>
              </w:tabs>
              <w:spacing w:before="120"/>
              <w:ind w:left="69"/>
              <w:rPr>
                <w:rFonts w:ascii="Arial" w:hAnsi="Arial" w:cs="Arial"/>
                <w:sz w:val="18"/>
                <w:szCs w:val="18"/>
              </w:rPr>
            </w:pPr>
          </w:p>
        </w:tc>
      </w:tr>
      <w:tr w:rsidR="008D5E8C" w:rsidRPr="002D4E2F" w14:paraId="07895C01" w14:textId="77777777" w:rsidTr="009C036C">
        <w:trPr>
          <w:cantSplit/>
          <w:trHeight w:val="444"/>
        </w:trPr>
        <w:tc>
          <w:tcPr>
            <w:tcW w:w="1014" w:type="dxa"/>
            <w:vMerge w:val="restart"/>
            <w:tcBorders>
              <w:top w:val="single" w:sz="4" w:space="0" w:color="auto"/>
              <w:left w:val="single" w:sz="4" w:space="0" w:color="auto"/>
              <w:bottom w:val="single" w:sz="4" w:space="0" w:color="auto"/>
              <w:right w:val="single" w:sz="4" w:space="0" w:color="auto"/>
            </w:tcBorders>
            <w:textDirection w:val="btLr"/>
            <w:vAlign w:val="center"/>
            <w:hideMark/>
          </w:tcPr>
          <w:p w14:paraId="2B5E6A88" w14:textId="77777777" w:rsidR="008D5E8C" w:rsidRPr="002D4E2F" w:rsidRDefault="008D5E8C" w:rsidP="009C036C">
            <w:pPr>
              <w:tabs>
                <w:tab w:val="center" w:pos="8505"/>
              </w:tabs>
              <w:spacing w:before="120" w:after="120"/>
              <w:ind w:left="57" w:right="113"/>
              <w:jc w:val="center"/>
              <w:rPr>
                <w:rFonts w:ascii="Arial" w:hAnsi="Arial" w:cs="Arial"/>
                <w:b/>
                <w:sz w:val="20"/>
                <w:szCs w:val="20"/>
              </w:rPr>
            </w:pPr>
            <w:r w:rsidRPr="002D4E2F">
              <w:rPr>
                <w:rFonts w:ascii="Arial" w:hAnsi="Arial" w:cs="Arial"/>
                <w:b/>
                <w:bCs/>
                <w:sz w:val="20"/>
                <w:szCs w:val="20"/>
              </w:rPr>
              <w:t>LIKELIHOOD</w:t>
            </w:r>
          </w:p>
        </w:tc>
        <w:tc>
          <w:tcPr>
            <w:tcW w:w="510" w:type="dxa"/>
            <w:tcBorders>
              <w:top w:val="single" w:sz="4" w:space="0" w:color="auto"/>
              <w:left w:val="single" w:sz="4" w:space="0" w:color="auto"/>
              <w:bottom w:val="single" w:sz="4" w:space="0" w:color="auto"/>
              <w:right w:val="single" w:sz="4" w:space="0" w:color="auto"/>
            </w:tcBorders>
          </w:tcPr>
          <w:p w14:paraId="6029B5E7" w14:textId="77777777" w:rsidR="008D5E8C" w:rsidRPr="002D4E2F" w:rsidRDefault="008D5E8C" w:rsidP="009C036C">
            <w:pPr>
              <w:tabs>
                <w:tab w:val="center" w:pos="8505"/>
              </w:tabs>
              <w:spacing w:before="120"/>
              <w:ind w:left="57"/>
              <w:jc w:val="center"/>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vAlign w:val="center"/>
            <w:hideMark/>
          </w:tcPr>
          <w:p w14:paraId="3B34383C" w14:textId="77777777" w:rsidR="008D5E8C" w:rsidRPr="002D4E2F" w:rsidRDefault="008D5E8C" w:rsidP="009C036C">
            <w:pPr>
              <w:tabs>
                <w:tab w:val="center" w:pos="8505"/>
              </w:tabs>
              <w:spacing w:before="60"/>
              <w:ind w:left="57"/>
              <w:jc w:val="center"/>
              <w:rPr>
                <w:rFonts w:ascii="Arial" w:hAnsi="Arial" w:cs="Arial"/>
                <w:b/>
                <w:bCs/>
                <w:sz w:val="20"/>
                <w:szCs w:val="20"/>
              </w:rPr>
            </w:pPr>
            <w:r w:rsidRPr="002D4E2F">
              <w:rPr>
                <w:rFonts w:ascii="Arial" w:hAnsi="Arial" w:cs="Arial"/>
                <w:b/>
                <w:bCs/>
                <w:sz w:val="20"/>
                <w:szCs w:val="20"/>
              </w:rPr>
              <w:t>C</w:t>
            </w:r>
          </w:p>
        </w:tc>
        <w:tc>
          <w:tcPr>
            <w:tcW w:w="510" w:type="dxa"/>
            <w:tcBorders>
              <w:top w:val="single" w:sz="4" w:space="0" w:color="auto"/>
              <w:left w:val="single" w:sz="4" w:space="0" w:color="auto"/>
              <w:bottom w:val="single" w:sz="4" w:space="0" w:color="auto"/>
              <w:right w:val="single" w:sz="4" w:space="0" w:color="auto"/>
            </w:tcBorders>
            <w:vAlign w:val="center"/>
            <w:hideMark/>
          </w:tcPr>
          <w:p w14:paraId="5D5E1D0D" w14:textId="77777777" w:rsidR="008D5E8C" w:rsidRPr="002D4E2F" w:rsidRDefault="008D5E8C" w:rsidP="009C036C">
            <w:pPr>
              <w:tabs>
                <w:tab w:val="center" w:pos="8505"/>
              </w:tabs>
              <w:spacing w:before="60"/>
              <w:ind w:left="57"/>
              <w:jc w:val="center"/>
              <w:rPr>
                <w:rFonts w:ascii="Arial" w:hAnsi="Arial" w:cs="Arial"/>
                <w:b/>
                <w:bCs/>
                <w:sz w:val="20"/>
                <w:szCs w:val="20"/>
              </w:rPr>
            </w:pPr>
            <w:r w:rsidRPr="002D4E2F">
              <w:rPr>
                <w:rFonts w:ascii="Arial" w:hAnsi="Arial" w:cs="Arial"/>
                <w:b/>
                <w:bCs/>
                <w:sz w:val="20"/>
                <w:szCs w:val="20"/>
              </w:rPr>
              <w:t>Cr</w:t>
            </w:r>
          </w:p>
        </w:tc>
        <w:tc>
          <w:tcPr>
            <w:tcW w:w="510" w:type="dxa"/>
            <w:tcBorders>
              <w:top w:val="single" w:sz="4" w:space="0" w:color="auto"/>
              <w:left w:val="single" w:sz="4" w:space="0" w:color="auto"/>
              <w:bottom w:val="single" w:sz="4" w:space="0" w:color="auto"/>
              <w:right w:val="single" w:sz="4" w:space="0" w:color="auto"/>
            </w:tcBorders>
            <w:vAlign w:val="center"/>
            <w:hideMark/>
          </w:tcPr>
          <w:p w14:paraId="7E8D71F5" w14:textId="77777777" w:rsidR="008D5E8C" w:rsidRPr="002D4E2F" w:rsidRDefault="008D5E8C" w:rsidP="009C036C">
            <w:pPr>
              <w:tabs>
                <w:tab w:val="center" w:pos="8505"/>
              </w:tabs>
              <w:spacing w:before="60"/>
              <w:jc w:val="center"/>
              <w:rPr>
                <w:rFonts w:ascii="Arial" w:hAnsi="Arial" w:cs="Arial"/>
                <w:b/>
                <w:bCs/>
                <w:sz w:val="20"/>
                <w:szCs w:val="20"/>
              </w:rPr>
            </w:pPr>
            <w:r w:rsidRPr="002D4E2F">
              <w:rPr>
                <w:rFonts w:ascii="Arial" w:hAnsi="Arial" w:cs="Arial"/>
                <w:b/>
                <w:bCs/>
                <w:sz w:val="20"/>
                <w:szCs w:val="20"/>
              </w:rPr>
              <w:t>Se</w:t>
            </w:r>
          </w:p>
        </w:tc>
        <w:tc>
          <w:tcPr>
            <w:tcW w:w="510" w:type="dxa"/>
            <w:tcBorders>
              <w:top w:val="single" w:sz="4" w:space="0" w:color="auto"/>
              <w:left w:val="single" w:sz="4" w:space="0" w:color="auto"/>
              <w:bottom w:val="single" w:sz="4" w:space="0" w:color="auto"/>
              <w:right w:val="single" w:sz="4" w:space="0" w:color="auto"/>
            </w:tcBorders>
            <w:vAlign w:val="center"/>
            <w:hideMark/>
          </w:tcPr>
          <w:p w14:paraId="1359B5F9" w14:textId="77777777" w:rsidR="008D5E8C" w:rsidRPr="002D4E2F" w:rsidRDefault="008D5E8C" w:rsidP="009C036C">
            <w:pPr>
              <w:tabs>
                <w:tab w:val="center" w:pos="8505"/>
              </w:tabs>
              <w:spacing w:before="6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vAlign w:val="center"/>
            <w:hideMark/>
          </w:tcPr>
          <w:p w14:paraId="73A6CF92" w14:textId="77777777" w:rsidR="008D5E8C" w:rsidRPr="002D4E2F" w:rsidRDefault="008D5E8C" w:rsidP="009C036C">
            <w:pPr>
              <w:tabs>
                <w:tab w:val="center" w:pos="8505"/>
              </w:tabs>
              <w:spacing w:before="60"/>
              <w:ind w:left="57"/>
              <w:jc w:val="center"/>
              <w:rPr>
                <w:rFonts w:ascii="Arial" w:hAnsi="Arial" w:cs="Arial"/>
                <w:b/>
                <w:bCs/>
                <w:sz w:val="20"/>
                <w:szCs w:val="20"/>
              </w:rPr>
            </w:pPr>
            <w:r w:rsidRPr="002D4E2F">
              <w:rPr>
                <w:rFonts w:ascii="Arial" w:hAnsi="Arial" w:cs="Arial"/>
                <w:b/>
                <w:bCs/>
                <w:sz w:val="20"/>
                <w:szCs w:val="20"/>
              </w:rPr>
              <w:t xml:space="preserve">N  </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61760421" w14:textId="77777777" w:rsidR="008D5E8C" w:rsidRPr="002D4E2F" w:rsidRDefault="008D5E8C" w:rsidP="009C036C">
            <w:pPr>
              <w:spacing w:after="0"/>
              <w:rPr>
                <w:rFonts w:ascii="Arial" w:hAnsi="Arial" w:cs="Arial"/>
                <w:sz w:val="18"/>
                <w:szCs w:val="18"/>
              </w:rPr>
            </w:pPr>
          </w:p>
        </w:tc>
      </w:tr>
      <w:tr w:rsidR="008D5E8C" w:rsidRPr="002D4E2F" w14:paraId="752FC060" w14:textId="77777777" w:rsidTr="009C036C">
        <w:trPr>
          <w:cantSplit/>
          <w:trHeight w:val="423"/>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3B9B4910" w14:textId="77777777" w:rsidR="008D5E8C" w:rsidRPr="002D4E2F" w:rsidRDefault="008D5E8C" w:rsidP="009C036C">
            <w:pPr>
              <w:spacing w:after="0"/>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hideMark/>
          </w:tcPr>
          <w:p w14:paraId="4F4EB537" w14:textId="77777777" w:rsidR="008D5E8C" w:rsidRPr="002D4E2F" w:rsidRDefault="008D5E8C" w:rsidP="009C036C">
            <w:pPr>
              <w:tabs>
                <w:tab w:val="center" w:pos="8505"/>
              </w:tabs>
              <w:spacing w:before="120"/>
              <w:ind w:left="57"/>
              <w:jc w:val="center"/>
              <w:rPr>
                <w:rFonts w:ascii="Arial" w:hAnsi="Arial" w:cs="Arial"/>
                <w:b/>
                <w:sz w:val="20"/>
                <w:szCs w:val="20"/>
              </w:rPr>
            </w:pPr>
            <w:r w:rsidRPr="002D4E2F">
              <w:rPr>
                <w:rFonts w:ascii="Arial" w:hAnsi="Arial" w:cs="Arial"/>
                <w:b/>
                <w:sz w:val="20"/>
                <w:szCs w:val="20"/>
              </w:rPr>
              <w:t>F</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hideMark/>
          </w:tcPr>
          <w:p w14:paraId="198AE6FC"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hideMark/>
          </w:tcPr>
          <w:p w14:paraId="00CC0986"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E960118"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4BB4BE06"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6FEADC62"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201588D9" w14:textId="77777777" w:rsidR="008D5E8C" w:rsidRPr="002D4E2F" w:rsidRDefault="008D5E8C" w:rsidP="009C036C">
            <w:pPr>
              <w:spacing w:after="0"/>
              <w:rPr>
                <w:rFonts w:ascii="Arial" w:hAnsi="Arial" w:cs="Arial"/>
                <w:sz w:val="18"/>
                <w:szCs w:val="18"/>
              </w:rPr>
            </w:pPr>
          </w:p>
        </w:tc>
      </w:tr>
      <w:tr w:rsidR="008D5E8C" w:rsidRPr="002D4E2F" w14:paraId="54E201D8" w14:textId="77777777" w:rsidTr="009C036C">
        <w:trPr>
          <w:cantSplit/>
          <w:trHeight w:val="417"/>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43F41105" w14:textId="77777777" w:rsidR="008D5E8C" w:rsidRPr="002D4E2F" w:rsidRDefault="008D5E8C" w:rsidP="009C036C">
            <w:pPr>
              <w:spacing w:after="0"/>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vAlign w:val="center"/>
            <w:hideMark/>
          </w:tcPr>
          <w:p w14:paraId="053DC742" w14:textId="77777777" w:rsidR="008D5E8C" w:rsidRPr="002D4E2F" w:rsidRDefault="008D5E8C" w:rsidP="009C036C">
            <w:pPr>
              <w:tabs>
                <w:tab w:val="center" w:pos="8505"/>
              </w:tabs>
              <w:spacing w:before="120"/>
              <w:ind w:left="57"/>
              <w:jc w:val="center"/>
              <w:rPr>
                <w:rFonts w:ascii="Arial" w:hAnsi="Arial" w:cs="Arial"/>
                <w:b/>
                <w:sz w:val="20"/>
                <w:szCs w:val="20"/>
              </w:rPr>
            </w:pPr>
            <w:r w:rsidRPr="002D4E2F">
              <w:rPr>
                <w:rFonts w:ascii="Arial" w:hAnsi="Arial" w:cs="Arial"/>
                <w:b/>
                <w:sz w:val="20"/>
                <w:szCs w:val="20"/>
              </w:rPr>
              <w:t>P</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hideMark/>
          </w:tcPr>
          <w:p w14:paraId="2E11EBAB"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hideMark/>
          </w:tcPr>
          <w:p w14:paraId="008ADDE9"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A6FDE80"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60B7D0CE"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06D26141"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4FE9BC1A" w14:textId="77777777" w:rsidR="008D5E8C" w:rsidRPr="002D4E2F" w:rsidRDefault="008D5E8C" w:rsidP="009C036C">
            <w:pPr>
              <w:spacing w:after="0"/>
              <w:rPr>
                <w:rFonts w:ascii="Arial" w:hAnsi="Arial" w:cs="Arial"/>
                <w:sz w:val="18"/>
                <w:szCs w:val="18"/>
              </w:rPr>
            </w:pPr>
          </w:p>
        </w:tc>
      </w:tr>
      <w:tr w:rsidR="008D5E8C" w:rsidRPr="002D4E2F" w14:paraId="66D18B10" w14:textId="77777777" w:rsidTr="009C036C">
        <w:trPr>
          <w:cantSplit/>
          <w:trHeight w:val="411"/>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7D6D917C" w14:textId="77777777" w:rsidR="008D5E8C" w:rsidRPr="002D4E2F" w:rsidRDefault="008D5E8C" w:rsidP="009C036C">
            <w:pPr>
              <w:spacing w:after="0"/>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vAlign w:val="center"/>
            <w:hideMark/>
          </w:tcPr>
          <w:p w14:paraId="6F732FF7" w14:textId="77777777" w:rsidR="008D5E8C" w:rsidRPr="002D4E2F" w:rsidRDefault="008D5E8C" w:rsidP="009C036C">
            <w:pPr>
              <w:tabs>
                <w:tab w:val="center" w:pos="8505"/>
              </w:tabs>
              <w:spacing w:before="120"/>
              <w:ind w:left="57"/>
              <w:jc w:val="center"/>
              <w:rPr>
                <w:rFonts w:ascii="Arial" w:hAnsi="Arial" w:cs="Arial"/>
                <w:b/>
                <w:sz w:val="20"/>
                <w:szCs w:val="20"/>
              </w:rPr>
            </w:pPr>
            <w:r w:rsidRPr="002D4E2F">
              <w:rPr>
                <w:rFonts w:ascii="Arial" w:hAnsi="Arial" w:cs="Arial"/>
                <w:b/>
                <w:sz w:val="20"/>
                <w:szCs w:val="20"/>
              </w:rPr>
              <w:t>O</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104028E"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1E2C3C0" w14:textId="77777777" w:rsidR="008D5E8C" w:rsidRPr="002D4E2F" w:rsidRDefault="008D5E8C" w:rsidP="009C036C">
            <w:pPr>
              <w:tabs>
                <w:tab w:val="center" w:pos="8505"/>
              </w:tabs>
              <w:spacing w:before="120"/>
              <w:ind w:left="57"/>
              <w:jc w:val="center"/>
              <w:rPr>
                <w:rFonts w:ascii="Arial" w:hAnsi="Arial" w:cs="Arial"/>
                <w:b/>
                <w:bCs/>
                <w:color w:val="FFFFFF" w:themeColor="background1"/>
                <w:sz w:val="20"/>
                <w:szCs w:val="20"/>
              </w:rPr>
            </w:pPr>
            <w:r w:rsidRPr="002D4E2F">
              <w:rPr>
                <w:rFonts w:ascii="Arial" w:hAnsi="Arial" w:cs="Arial"/>
                <w:b/>
                <w:bCs/>
                <w:color w:val="FFFFFF" w:themeColor="background1"/>
                <w:sz w:val="20"/>
                <w:szCs w:val="20"/>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737C5F22"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055A9903"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7FACC3A7"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21DAED62" w14:textId="77777777" w:rsidR="008D5E8C" w:rsidRPr="002D4E2F" w:rsidRDefault="008D5E8C" w:rsidP="009C036C">
            <w:pPr>
              <w:spacing w:after="0"/>
              <w:rPr>
                <w:rFonts w:ascii="Arial" w:hAnsi="Arial" w:cs="Arial"/>
                <w:sz w:val="18"/>
                <w:szCs w:val="18"/>
              </w:rPr>
            </w:pPr>
          </w:p>
        </w:tc>
      </w:tr>
      <w:tr w:rsidR="008D5E8C" w:rsidRPr="002D4E2F" w14:paraId="2645E9AC" w14:textId="77777777" w:rsidTr="009C036C">
        <w:trPr>
          <w:cantSplit/>
          <w:trHeight w:val="405"/>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0FD0C313" w14:textId="77777777" w:rsidR="008D5E8C" w:rsidRPr="002D4E2F" w:rsidRDefault="008D5E8C" w:rsidP="009C036C">
            <w:pPr>
              <w:spacing w:after="0"/>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hideMark/>
          </w:tcPr>
          <w:p w14:paraId="56D876B5" w14:textId="77777777" w:rsidR="008D5E8C" w:rsidRPr="002D4E2F" w:rsidRDefault="008D5E8C" w:rsidP="009C036C">
            <w:pPr>
              <w:tabs>
                <w:tab w:val="center" w:pos="8505"/>
              </w:tabs>
              <w:spacing w:before="120"/>
              <w:ind w:left="57"/>
              <w:jc w:val="center"/>
              <w:rPr>
                <w:rFonts w:ascii="Arial" w:hAnsi="Arial" w:cs="Arial"/>
                <w:b/>
                <w:sz w:val="20"/>
                <w:szCs w:val="20"/>
              </w:rPr>
            </w:pPr>
            <w:r w:rsidRPr="002D4E2F">
              <w:rPr>
                <w:rFonts w:ascii="Arial" w:hAnsi="Arial" w:cs="Arial"/>
                <w:b/>
                <w:sz w:val="20"/>
                <w:szCs w:val="20"/>
              </w:rPr>
              <w:t>R</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494EF08B"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746EE8D2"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5DE6C8CF"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79B2853D"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0AE5F68"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4C8F0880" w14:textId="77777777" w:rsidR="008D5E8C" w:rsidRPr="002D4E2F" w:rsidRDefault="008D5E8C" w:rsidP="009C036C">
            <w:pPr>
              <w:spacing w:after="0"/>
              <w:rPr>
                <w:rFonts w:ascii="Arial" w:hAnsi="Arial" w:cs="Arial"/>
                <w:sz w:val="18"/>
                <w:szCs w:val="18"/>
              </w:rPr>
            </w:pPr>
          </w:p>
        </w:tc>
      </w:tr>
      <w:tr w:rsidR="008D5E8C" w:rsidRPr="002D4E2F" w14:paraId="618B40D8" w14:textId="77777777" w:rsidTr="009C036C">
        <w:trPr>
          <w:cantSplit/>
          <w:trHeight w:val="365"/>
        </w:trPr>
        <w:tc>
          <w:tcPr>
            <w:tcW w:w="3964" w:type="dxa"/>
            <w:vMerge/>
            <w:tcBorders>
              <w:top w:val="single" w:sz="4" w:space="0" w:color="auto"/>
              <w:left w:val="single" w:sz="4" w:space="0" w:color="auto"/>
              <w:bottom w:val="single" w:sz="4" w:space="0" w:color="auto"/>
              <w:right w:val="single" w:sz="4" w:space="0" w:color="auto"/>
            </w:tcBorders>
            <w:vAlign w:val="center"/>
            <w:hideMark/>
          </w:tcPr>
          <w:p w14:paraId="632236C9" w14:textId="77777777" w:rsidR="008D5E8C" w:rsidRPr="002D4E2F" w:rsidRDefault="008D5E8C" w:rsidP="009C036C">
            <w:pPr>
              <w:spacing w:after="0"/>
              <w:rPr>
                <w:rFonts w:ascii="Arial" w:hAnsi="Arial" w:cs="Arial"/>
                <w:b/>
                <w:sz w:val="20"/>
                <w:szCs w:val="20"/>
              </w:rPr>
            </w:pPr>
          </w:p>
        </w:tc>
        <w:tc>
          <w:tcPr>
            <w:tcW w:w="510" w:type="dxa"/>
            <w:tcBorders>
              <w:top w:val="single" w:sz="4" w:space="0" w:color="auto"/>
              <w:left w:val="single" w:sz="4" w:space="0" w:color="auto"/>
              <w:bottom w:val="single" w:sz="4" w:space="0" w:color="auto"/>
              <w:right w:val="single" w:sz="4" w:space="0" w:color="auto"/>
            </w:tcBorders>
            <w:hideMark/>
          </w:tcPr>
          <w:p w14:paraId="329CABEA" w14:textId="77777777" w:rsidR="008D5E8C" w:rsidRPr="002D4E2F" w:rsidRDefault="008D5E8C" w:rsidP="009C036C">
            <w:pPr>
              <w:tabs>
                <w:tab w:val="center" w:pos="8505"/>
              </w:tabs>
              <w:spacing w:before="120"/>
              <w:ind w:left="57"/>
              <w:jc w:val="center"/>
              <w:rPr>
                <w:rFonts w:ascii="Arial" w:hAnsi="Arial" w:cs="Arial"/>
                <w:b/>
                <w:sz w:val="20"/>
                <w:szCs w:val="20"/>
              </w:rPr>
            </w:pPr>
            <w:r w:rsidRPr="002D4E2F">
              <w:rPr>
                <w:rFonts w:ascii="Arial" w:hAnsi="Arial" w:cs="Arial"/>
                <w:b/>
                <w:sz w:val="20"/>
                <w:szCs w:val="20"/>
              </w:rPr>
              <w:t>I</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3F7C0341"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1395A6E3"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6F3016DF"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22EA62FF"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14E49F64" w14:textId="77777777" w:rsidR="008D5E8C" w:rsidRPr="002D4E2F" w:rsidRDefault="008D5E8C" w:rsidP="009C036C">
            <w:pPr>
              <w:tabs>
                <w:tab w:val="center" w:pos="8505"/>
              </w:tabs>
              <w:spacing w:before="120"/>
              <w:ind w:left="57"/>
              <w:jc w:val="center"/>
              <w:rPr>
                <w:rFonts w:ascii="Arial" w:hAnsi="Arial" w:cs="Arial"/>
                <w:b/>
                <w:bCs/>
                <w:sz w:val="20"/>
                <w:szCs w:val="20"/>
              </w:rPr>
            </w:pPr>
            <w:r w:rsidRPr="002D4E2F">
              <w:rPr>
                <w:rFonts w:ascii="Arial" w:hAnsi="Arial" w:cs="Arial"/>
                <w:b/>
                <w:bCs/>
                <w:sz w:val="20"/>
                <w:szCs w:val="20"/>
              </w:rPr>
              <w:t>T</w:t>
            </w: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21C36F22" w14:textId="77777777" w:rsidR="008D5E8C" w:rsidRPr="002D4E2F" w:rsidRDefault="008D5E8C" w:rsidP="009C036C">
            <w:pPr>
              <w:spacing w:after="0"/>
              <w:rPr>
                <w:rFonts w:ascii="Arial" w:hAnsi="Arial" w:cs="Arial"/>
                <w:sz w:val="18"/>
                <w:szCs w:val="18"/>
              </w:rPr>
            </w:pPr>
          </w:p>
        </w:tc>
      </w:tr>
      <w:tr w:rsidR="008D5E8C" w:rsidRPr="002D4E2F" w14:paraId="200CB1CD" w14:textId="77777777" w:rsidTr="009C036C">
        <w:trPr>
          <w:trHeight w:val="3060"/>
        </w:trPr>
        <w:tc>
          <w:tcPr>
            <w:tcW w:w="3964" w:type="dxa"/>
            <w:gridSpan w:val="7"/>
            <w:tcBorders>
              <w:top w:val="single" w:sz="4" w:space="0" w:color="auto"/>
              <w:left w:val="single" w:sz="4" w:space="0" w:color="auto"/>
              <w:bottom w:val="double" w:sz="4" w:space="0" w:color="auto"/>
              <w:right w:val="single" w:sz="4" w:space="0" w:color="auto"/>
            </w:tcBorders>
            <w:vAlign w:val="center"/>
            <w:hideMark/>
          </w:tcPr>
          <w:p w14:paraId="364381F9" w14:textId="77777777" w:rsidR="008D5E8C" w:rsidRPr="002D4E2F" w:rsidRDefault="008D5E8C" w:rsidP="009C036C">
            <w:pPr>
              <w:tabs>
                <w:tab w:val="center" w:pos="8505"/>
              </w:tabs>
              <w:spacing w:after="0"/>
              <w:ind w:right="170"/>
              <w:jc w:val="right"/>
              <w:rPr>
                <w:rFonts w:ascii="Arial" w:hAnsi="Arial" w:cs="Arial"/>
                <w:bCs/>
                <w:sz w:val="20"/>
                <w:szCs w:val="20"/>
              </w:rPr>
            </w:pPr>
          </w:p>
        </w:tc>
        <w:tc>
          <w:tcPr>
            <w:tcW w:w="11766" w:type="dxa"/>
            <w:vMerge/>
            <w:tcBorders>
              <w:top w:val="single" w:sz="4" w:space="0" w:color="auto"/>
              <w:left w:val="single" w:sz="4" w:space="0" w:color="auto"/>
              <w:bottom w:val="double" w:sz="4" w:space="0" w:color="auto"/>
              <w:right w:val="single" w:sz="4" w:space="0" w:color="auto"/>
            </w:tcBorders>
            <w:vAlign w:val="center"/>
            <w:hideMark/>
          </w:tcPr>
          <w:p w14:paraId="56DE0FB0" w14:textId="77777777" w:rsidR="008D5E8C" w:rsidRPr="002D4E2F" w:rsidRDefault="008D5E8C" w:rsidP="009C036C">
            <w:pPr>
              <w:spacing w:after="0"/>
              <w:rPr>
                <w:rFonts w:ascii="Arial" w:hAnsi="Arial" w:cs="Arial"/>
                <w:sz w:val="18"/>
                <w:szCs w:val="18"/>
              </w:rPr>
            </w:pPr>
          </w:p>
        </w:tc>
      </w:tr>
    </w:tbl>
    <w:p w14:paraId="07488641" w14:textId="57A55BC6" w:rsidR="00253DF5" w:rsidRPr="002D4E2F" w:rsidRDefault="00F56ED1" w:rsidP="00F56ED1">
      <w:pPr>
        <w:pStyle w:val="Heading2"/>
      </w:pPr>
      <w:bookmarkStart w:id="5" w:name="_Toc171538069"/>
      <w:r>
        <w:t>2.3</w:t>
      </w:r>
      <w:r>
        <w:tab/>
        <w:t>Risk Assessment</w:t>
      </w:r>
      <w:bookmarkEnd w:id="5"/>
    </w:p>
    <w:tbl>
      <w:tblPr>
        <w:tblW w:w="146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712"/>
        <w:gridCol w:w="2863"/>
        <w:gridCol w:w="1895"/>
        <w:gridCol w:w="2384"/>
        <w:gridCol w:w="2382"/>
        <w:gridCol w:w="2382"/>
      </w:tblGrid>
      <w:tr w:rsidR="00253DF5" w:rsidRPr="002D4E2F" w14:paraId="60BE738A" w14:textId="77777777" w:rsidTr="009C036C">
        <w:trPr>
          <w:trHeight w:val="567"/>
          <w:jc w:val="center"/>
        </w:trPr>
        <w:tc>
          <w:tcPr>
            <w:tcW w:w="2712" w:type="dxa"/>
          </w:tcPr>
          <w:p w14:paraId="04530E4F" w14:textId="77777777" w:rsidR="00253DF5" w:rsidRPr="002D4E2F" w:rsidRDefault="00253DF5" w:rsidP="009C036C">
            <w:pPr>
              <w:rPr>
                <w:rFonts w:eastAsia="Times New Roman" w:cstheme="minorHAnsi"/>
                <w:bCs/>
              </w:rPr>
            </w:pPr>
            <w:r w:rsidRPr="002D4E2F">
              <w:rPr>
                <w:rFonts w:eastAsia="Times New Roman" w:cstheme="minorHAnsi"/>
                <w:bCs/>
              </w:rPr>
              <w:t>Document Reference Number</w:t>
            </w:r>
          </w:p>
        </w:tc>
        <w:tc>
          <w:tcPr>
            <w:tcW w:w="2863" w:type="dxa"/>
          </w:tcPr>
          <w:p w14:paraId="0158A400" w14:textId="4CA3CC8B" w:rsidR="00253DF5" w:rsidRPr="002D4E2F" w:rsidRDefault="00253DF5" w:rsidP="009C036C">
            <w:pPr>
              <w:rPr>
                <w:rFonts w:eastAsia="Times New Roman" w:cstheme="minorHAnsi"/>
                <w:bCs/>
              </w:rPr>
            </w:pPr>
            <w:r w:rsidRPr="002D4E2F">
              <w:rPr>
                <w:rFonts w:eastAsia="Times New Roman" w:cstheme="minorHAnsi"/>
                <w:bCs/>
              </w:rPr>
              <w:t>DOC/</w:t>
            </w:r>
            <w:r w:rsidR="00197ED6">
              <w:rPr>
                <w:rFonts w:eastAsia="Times New Roman" w:cstheme="minorHAnsi"/>
                <w:bCs/>
              </w:rPr>
              <w:t>TSD123</w:t>
            </w:r>
          </w:p>
        </w:tc>
        <w:tc>
          <w:tcPr>
            <w:tcW w:w="1895" w:type="dxa"/>
          </w:tcPr>
          <w:p w14:paraId="4098496D" w14:textId="77777777" w:rsidR="00253DF5" w:rsidRPr="002D4E2F" w:rsidRDefault="00253DF5" w:rsidP="009C036C">
            <w:pPr>
              <w:rPr>
                <w:rFonts w:eastAsia="Times New Roman" w:cstheme="minorHAnsi"/>
                <w:bCs/>
              </w:rPr>
            </w:pPr>
            <w:r w:rsidRPr="002D4E2F">
              <w:rPr>
                <w:rFonts w:eastAsia="Times New Roman" w:cstheme="minorHAnsi"/>
                <w:bCs/>
              </w:rPr>
              <w:t>Risk Assessor’s</w:t>
            </w:r>
          </w:p>
          <w:p w14:paraId="2D45A1A2" w14:textId="77777777" w:rsidR="00253DF5" w:rsidRPr="002D4E2F" w:rsidRDefault="00253DF5" w:rsidP="009C036C">
            <w:pPr>
              <w:rPr>
                <w:rFonts w:eastAsia="Times New Roman" w:cstheme="minorHAnsi"/>
                <w:bCs/>
              </w:rPr>
            </w:pPr>
            <w:r w:rsidRPr="002D4E2F">
              <w:rPr>
                <w:rFonts w:eastAsia="Times New Roman" w:cstheme="minorHAnsi"/>
                <w:bCs/>
              </w:rPr>
              <w:t>(print name)</w:t>
            </w:r>
          </w:p>
        </w:tc>
        <w:tc>
          <w:tcPr>
            <w:tcW w:w="2384" w:type="dxa"/>
          </w:tcPr>
          <w:p w14:paraId="63568A48" w14:textId="77777777" w:rsidR="00253DF5" w:rsidRPr="002D4E2F" w:rsidRDefault="00253DF5" w:rsidP="009C036C">
            <w:pPr>
              <w:rPr>
                <w:rFonts w:eastAsia="Times New Roman" w:cstheme="minorHAnsi"/>
                <w:bCs/>
              </w:rPr>
            </w:pPr>
            <w:r w:rsidRPr="002D4E2F">
              <w:rPr>
                <w:rFonts w:eastAsia="Times New Roman" w:cstheme="minorHAnsi"/>
                <w:bCs/>
              </w:rPr>
              <w:t xml:space="preserve">Max Fisher, Natalie Coplin, Luke Malcolm, Gareth James, Stephen McAngus. </w:t>
            </w:r>
          </w:p>
        </w:tc>
        <w:tc>
          <w:tcPr>
            <w:tcW w:w="2382" w:type="dxa"/>
          </w:tcPr>
          <w:p w14:paraId="0A03E279" w14:textId="77777777" w:rsidR="00253DF5" w:rsidRPr="002D4E2F" w:rsidRDefault="00253DF5" w:rsidP="009C036C">
            <w:pPr>
              <w:rPr>
                <w:rFonts w:eastAsia="Times New Roman" w:cstheme="minorHAnsi"/>
                <w:bCs/>
              </w:rPr>
            </w:pPr>
            <w:r w:rsidRPr="002D4E2F">
              <w:rPr>
                <w:rFonts w:eastAsia="Times New Roman" w:cstheme="minorHAnsi"/>
                <w:bCs/>
              </w:rPr>
              <w:t>Signature</w:t>
            </w:r>
          </w:p>
        </w:tc>
        <w:tc>
          <w:tcPr>
            <w:tcW w:w="2382" w:type="dxa"/>
          </w:tcPr>
          <w:p w14:paraId="5213E82A" w14:textId="77777777" w:rsidR="00253DF5" w:rsidRPr="002D4E2F" w:rsidRDefault="00253DF5" w:rsidP="009C036C">
            <w:pPr>
              <w:rPr>
                <w:rFonts w:eastAsia="Times New Roman" w:cstheme="minorHAnsi"/>
                <w:b/>
                <w:bCs/>
              </w:rPr>
            </w:pPr>
            <w:r w:rsidRPr="002D4E2F">
              <w:rPr>
                <w:rFonts w:eastAsia="Times New Roman" w:cstheme="minorHAnsi"/>
                <w:b/>
                <w:bCs/>
              </w:rPr>
              <w:t>LWM</w:t>
            </w:r>
          </w:p>
        </w:tc>
      </w:tr>
      <w:tr w:rsidR="00253DF5" w:rsidRPr="002D4E2F" w14:paraId="325ED687" w14:textId="77777777" w:rsidTr="009C036C">
        <w:trPr>
          <w:trHeight w:val="567"/>
          <w:jc w:val="center"/>
        </w:trPr>
        <w:tc>
          <w:tcPr>
            <w:tcW w:w="2712" w:type="dxa"/>
          </w:tcPr>
          <w:p w14:paraId="05635EA3" w14:textId="77777777" w:rsidR="00253DF5" w:rsidRPr="002D4E2F" w:rsidRDefault="00253DF5" w:rsidP="009C036C">
            <w:pPr>
              <w:rPr>
                <w:rFonts w:eastAsia="Times New Roman" w:cstheme="minorHAnsi"/>
                <w:bCs/>
              </w:rPr>
            </w:pPr>
            <w:r w:rsidRPr="002D4E2F">
              <w:rPr>
                <w:rFonts w:eastAsia="Times New Roman" w:cstheme="minorHAnsi"/>
                <w:bCs/>
              </w:rPr>
              <w:t>Title</w:t>
            </w:r>
          </w:p>
        </w:tc>
        <w:sdt>
          <w:sdtPr>
            <w:rPr>
              <w:rFonts w:eastAsia="Times New Roman" w:cstheme="minorHAnsi"/>
              <w:bCs/>
            </w:rPr>
            <w:id w:val="136005509"/>
            <w:placeholder>
              <w:docPart w:val="873BA4F7F1B0459B82A32CE89181BA0B"/>
            </w:placeholder>
          </w:sdtPr>
          <w:sdtContent>
            <w:tc>
              <w:tcPr>
                <w:tcW w:w="11906" w:type="dxa"/>
                <w:gridSpan w:val="5"/>
              </w:tcPr>
              <w:p w14:paraId="50323D19" w14:textId="77777777" w:rsidR="00253DF5" w:rsidRPr="002D4E2F" w:rsidRDefault="00253DF5" w:rsidP="009C036C">
                <w:pPr>
                  <w:rPr>
                    <w:rFonts w:eastAsia="Times New Roman" w:cstheme="minorHAnsi"/>
                    <w:bCs/>
                  </w:rPr>
                </w:pPr>
                <w:r w:rsidRPr="002D4E2F">
                  <w:rPr>
                    <w:rFonts w:eastAsia="Times New Roman" w:cstheme="minorHAnsi"/>
                    <w:bCs/>
                  </w:rPr>
                  <w:t>Brimstone 2 – Operational Use</w:t>
                </w:r>
              </w:p>
            </w:tc>
          </w:sdtContent>
        </w:sdt>
      </w:tr>
      <w:tr w:rsidR="00253DF5" w:rsidRPr="002D4E2F" w14:paraId="4A058CF8" w14:textId="77777777" w:rsidTr="009C036C">
        <w:trPr>
          <w:trHeight w:val="567"/>
          <w:jc w:val="center"/>
        </w:trPr>
        <w:tc>
          <w:tcPr>
            <w:tcW w:w="2712" w:type="dxa"/>
          </w:tcPr>
          <w:p w14:paraId="7B58C8D7" w14:textId="77777777" w:rsidR="00253DF5" w:rsidRPr="002D4E2F" w:rsidRDefault="00253DF5" w:rsidP="009C036C">
            <w:pPr>
              <w:rPr>
                <w:rFonts w:eastAsia="Times New Roman" w:cstheme="minorHAnsi"/>
                <w:bCs/>
              </w:rPr>
            </w:pPr>
            <w:r w:rsidRPr="002D4E2F">
              <w:rPr>
                <w:rFonts w:eastAsia="Times New Roman" w:cstheme="minorHAnsi"/>
                <w:bCs/>
              </w:rPr>
              <w:t>Division</w:t>
            </w:r>
          </w:p>
        </w:tc>
        <w:sdt>
          <w:sdtPr>
            <w:rPr>
              <w:rStyle w:val="Style4"/>
              <w:rFonts w:cstheme="minorHAnsi"/>
            </w:rPr>
            <w:id w:val="1976948260"/>
            <w:placeholder>
              <w:docPart w:val="F7EBB6D1F9F04AF192615DD8A8A34808"/>
            </w:placeholder>
            <w:comboBox>
              <w:listItem w:value="Choose a Division."/>
              <w:listItem w:displayText="PLSD" w:value="PLSD"/>
              <w:listItem w:displayText="CTS" w:value="CTS"/>
              <w:listItem w:displayText="CBR" w:value="CBR"/>
              <w:listItem w:displayText="CIS" w:value="CIS"/>
              <w:listItem w:displayText="DSA" w:value="DSA"/>
              <w:listItem w:displayText="Ops" w:value="Ops"/>
              <w:listItem w:displayText="DASA" w:value="DASA"/>
              <w:listItem w:displayText="SPC" w:value="SPC"/>
              <w:listItem w:displayText="FPG" w:value="FPG"/>
              <w:listItem w:displayText="PEC" w:value="PEC"/>
            </w:comboBox>
          </w:sdtPr>
          <w:sdtEndPr>
            <w:rPr>
              <w:rStyle w:val="DefaultParagraphFont"/>
              <w:rFonts w:asciiTheme="minorHAnsi" w:eastAsia="Times New Roman" w:hAnsiTheme="minorHAnsi"/>
            </w:rPr>
          </w:sdtEndPr>
          <w:sdtContent>
            <w:tc>
              <w:tcPr>
                <w:tcW w:w="11906" w:type="dxa"/>
                <w:gridSpan w:val="5"/>
              </w:tcPr>
              <w:p w14:paraId="181DCB1B" w14:textId="77777777" w:rsidR="00253DF5" w:rsidRPr="002D4E2F" w:rsidRDefault="00253DF5" w:rsidP="009C036C">
                <w:pPr>
                  <w:rPr>
                    <w:rFonts w:eastAsia="Times New Roman" w:cstheme="minorHAnsi"/>
                    <w:bCs/>
                  </w:rPr>
                </w:pPr>
                <w:r w:rsidRPr="002D4E2F">
                  <w:rPr>
                    <w:rStyle w:val="Style4"/>
                    <w:rFonts w:cstheme="minorHAnsi"/>
                  </w:rPr>
                  <w:t>Munition Development Wing</w:t>
                </w:r>
              </w:p>
            </w:tc>
          </w:sdtContent>
        </w:sdt>
      </w:tr>
      <w:tr w:rsidR="00253DF5" w:rsidRPr="002D4E2F" w14:paraId="6BDC7552" w14:textId="77777777" w:rsidTr="009C036C">
        <w:trPr>
          <w:trHeight w:val="567"/>
          <w:jc w:val="center"/>
        </w:trPr>
        <w:tc>
          <w:tcPr>
            <w:tcW w:w="2712" w:type="dxa"/>
          </w:tcPr>
          <w:p w14:paraId="51FDEED8" w14:textId="77777777" w:rsidR="00253DF5" w:rsidRPr="002D4E2F" w:rsidRDefault="00253DF5" w:rsidP="009C036C">
            <w:pPr>
              <w:rPr>
                <w:rFonts w:eastAsia="Times New Roman" w:cstheme="minorHAnsi"/>
                <w:bCs/>
              </w:rPr>
            </w:pPr>
            <w:r w:rsidRPr="002D4E2F">
              <w:rPr>
                <w:rFonts w:eastAsia="Times New Roman" w:cstheme="minorHAnsi"/>
                <w:bCs/>
              </w:rPr>
              <w:t>Date of Issue</w:t>
            </w:r>
          </w:p>
        </w:tc>
        <w:sdt>
          <w:sdtPr>
            <w:rPr>
              <w:rFonts w:eastAsia="Times New Roman" w:cstheme="minorHAnsi"/>
              <w:bCs/>
            </w:rPr>
            <w:id w:val="857780994"/>
            <w:placeholder>
              <w:docPart w:val="8320B09FBC714F73B211A33074A85BDB"/>
            </w:placeholder>
            <w:date w:fullDate="2024-06-12T00:00:00Z">
              <w:dateFormat w:val="dd/MM/yyyy"/>
              <w:lid w:val="en-GB"/>
              <w:storeMappedDataAs w:val="dateTime"/>
              <w:calendar w:val="gregorian"/>
            </w:date>
          </w:sdtPr>
          <w:sdtContent>
            <w:tc>
              <w:tcPr>
                <w:tcW w:w="2863" w:type="dxa"/>
              </w:tcPr>
              <w:p w14:paraId="15C0ABC3" w14:textId="77777777" w:rsidR="00253DF5" w:rsidRPr="002D4E2F" w:rsidRDefault="00253DF5" w:rsidP="009C036C">
                <w:pPr>
                  <w:rPr>
                    <w:rFonts w:eastAsia="Times New Roman" w:cstheme="minorHAnsi"/>
                    <w:bCs/>
                  </w:rPr>
                </w:pPr>
                <w:r w:rsidRPr="002D4E2F">
                  <w:rPr>
                    <w:rFonts w:eastAsia="Times New Roman" w:cstheme="minorHAnsi"/>
                    <w:bCs/>
                  </w:rPr>
                  <w:t>12/06/2024</w:t>
                </w:r>
              </w:p>
            </w:tc>
          </w:sdtContent>
        </w:sdt>
        <w:tc>
          <w:tcPr>
            <w:tcW w:w="1895" w:type="dxa"/>
          </w:tcPr>
          <w:p w14:paraId="1B8A22C5" w14:textId="77777777" w:rsidR="00253DF5" w:rsidRPr="002D4E2F" w:rsidRDefault="00253DF5" w:rsidP="009C036C">
            <w:pPr>
              <w:rPr>
                <w:rFonts w:eastAsia="Times New Roman" w:cstheme="minorHAnsi"/>
                <w:bCs/>
              </w:rPr>
            </w:pPr>
            <w:r w:rsidRPr="002D4E2F">
              <w:rPr>
                <w:rFonts w:eastAsia="Times New Roman" w:cstheme="minorHAnsi"/>
                <w:bCs/>
              </w:rPr>
              <w:t>Group</w:t>
            </w:r>
          </w:p>
        </w:tc>
        <w:sdt>
          <w:sdtPr>
            <w:rPr>
              <w:rFonts w:eastAsia="Times New Roman" w:cstheme="minorHAnsi"/>
              <w:bCs/>
            </w:rPr>
            <w:id w:val="-588542504"/>
            <w:placeholder>
              <w:docPart w:val="A1A4D4C655D54658B5E8F01E391DD9FF"/>
            </w:placeholder>
          </w:sdtPr>
          <w:sdtContent>
            <w:tc>
              <w:tcPr>
                <w:tcW w:w="2384" w:type="dxa"/>
              </w:tcPr>
              <w:p w14:paraId="1D64AB9F" w14:textId="77777777" w:rsidR="00253DF5" w:rsidRPr="002D4E2F" w:rsidRDefault="00253DF5" w:rsidP="009C036C">
                <w:pPr>
                  <w:rPr>
                    <w:rFonts w:eastAsia="Times New Roman" w:cstheme="minorHAnsi"/>
                    <w:bCs/>
                  </w:rPr>
                </w:pPr>
                <w:r w:rsidRPr="002D4E2F">
                  <w:rPr>
                    <w:rFonts w:eastAsia="Times New Roman" w:cstheme="minorHAnsi"/>
                    <w:bCs/>
                  </w:rPr>
                  <w:t>Air Munitions Evaluation group</w:t>
                </w:r>
              </w:p>
            </w:tc>
          </w:sdtContent>
        </w:sdt>
        <w:tc>
          <w:tcPr>
            <w:tcW w:w="2382" w:type="dxa"/>
          </w:tcPr>
          <w:p w14:paraId="3A18B440" w14:textId="77777777" w:rsidR="00253DF5" w:rsidRPr="002D4E2F" w:rsidRDefault="00253DF5" w:rsidP="009C036C">
            <w:pPr>
              <w:rPr>
                <w:rFonts w:eastAsia="Times New Roman" w:cstheme="minorHAnsi"/>
                <w:bCs/>
              </w:rPr>
            </w:pPr>
            <w:r w:rsidRPr="002D4E2F">
              <w:rPr>
                <w:rFonts w:eastAsia="Times New Roman" w:cstheme="minorHAnsi"/>
                <w:bCs/>
              </w:rPr>
              <w:t xml:space="preserve">Overall Residual Risk </w:t>
            </w:r>
          </w:p>
        </w:tc>
        <w:sdt>
          <w:sdtPr>
            <w:rPr>
              <w:rFonts w:cstheme="minorHAnsi"/>
            </w:rPr>
            <w:alias w:val="Choose Residual Risk"/>
            <w:tag w:val="Choose Residual Risk"/>
            <w:id w:val="1418604850"/>
            <w:placeholder>
              <w:docPart w:val="6DC651A94C4B4C3A8C241A2B9820B55B"/>
            </w:placeholder>
            <w:dropDownList>
              <w:listItem w:displayText="Choose Residual Risk" w:value="Choose Residual Risk"/>
              <w:listItem w:displayText="(Very) Low" w:value="(Very) Low"/>
              <w:listItem w:displayText="Low" w:value="Low"/>
              <w:listItem w:displayText="Medium" w:value="Medium"/>
              <w:listItem w:displayText="High" w:value="High"/>
            </w:dropDownList>
          </w:sdtPr>
          <w:sdtContent>
            <w:tc>
              <w:tcPr>
                <w:tcW w:w="2382" w:type="dxa"/>
              </w:tcPr>
              <w:p w14:paraId="60C7CBA5" w14:textId="77777777" w:rsidR="00253DF5" w:rsidRPr="002D4E2F" w:rsidRDefault="00253DF5" w:rsidP="009C036C">
                <w:pPr>
                  <w:rPr>
                    <w:rFonts w:eastAsia="Times New Roman" w:cstheme="minorHAnsi"/>
                    <w:bCs/>
                  </w:rPr>
                </w:pPr>
                <w:r w:rsidRPr="002D4E2F">
                  <w:rPr>
                    <w:rFonts w:cstheme="minorHAnsi"/>
                  </w:rPr>
                  <w:t>Medium</w:t>
                </w:r>
              </w:p>
            </w:tc>
          </w:sdtContent>
        </w:sdt>
      </w:tr>
      <w:tr w:rsidR="00253DF5" w:rsidRPr="002D4E2F" w14:paraId="109EB3C5" w14:textId="77777777" w:rsidTr="009C036C">
        <w:trPr>
          <w:trHeight w:val="567"/>
          <w:jc w:val="center"/>
        </w:trPr>
        <w:tc>
          <w:tcPr>
            <w:tcW w:w="2712" w:type="dxa"/>
          </w:tcPr>
          <w:p w14:paraId="038DB8B6" w14:textId="77777777" w:rsidR="00253DF5" w:rsidRPr="002D4E2F" w:rsidRDefault="00253DF5" w:rsidP="009C036C">
            <w:pPr>
              <w:rPr>
                <w:rFonts w:eastAsia="Times New Roman" w:cstheme="minorHAnsi"/>
                <w:bCs/>
              </w:rPr>
            </w:pPr>
            <w:r w:rsidRPr="002D4E2F">
              <w:rPr>
                <w:rFonts w:eastAsia="Times New Roman" w:cstheme="minorHAnsi"/>
                <w:bCs/>
              </w:rPr>
              <w:t>Location</w:t>
            </w:r>
          </w:p>
          <w:p w14:paraId="6EF3E393" w14:textId="77777777" w:rsidR="00253DF5" w:rsidRPr="002D4E2F" w:rsidRDefault="00253DF5" w:rsidP="009C036C">
            <w:pPr>
              <w:rPr>
                <w:rFonts w:eastAsia="Times New Roman" w:cstheme="minorHAnsi"/>
                <w:bCs/>
              </w:rPr>
            </w:pPr>
            <w:r w:rsidRPr="002D4E2F">
              <w:rPr>
                <w:rFonts w:eastAsia="Times New Roman" w:cstheme="minorHAnsi"/>
                <w:bCs/>
              </w:rPr>
              <w:t>(Site, building, etc.)</w:t>
            </w:r>
          </w:p>
        </w:tc>
        <w:sdt>
          <w:sdtPr>
            <w:rPr>
              <w:rFonts w:cstheme="minorHAnsi"/>
              <w:b/>
              <w:noProof/>
              <w:color w:val="000000"/>
            </w:rPr>
            <w:id w:val="372500752"/>
            <w:placeholder>
              <w:docPart w:val="AE852EE5B31241B59C579B73C06BDE0E"/>
            </w:placeholder>
          </w:sdtPr>
          <w:sdtContent>
            <w:tc>
              <w:tcPr>
                <w:tcW w:w="2863" w:type="dxa"/>
              </w:tcPr>
              <w:p w14:paraId="1D6E66DB" w14:textId="77777777" w:rsidR="00253DF5" w:rsidRPr="002D4E2F" w:rsidRDefault="00253DF5" w:rsidP="009C036C">
                <w:pPr>
                  <w:rPr>
                    <w:rFonts w:eastAsia="Times New Roman" w:cstheme="minorHAnsi"/>
                    <w:bCs/>
                  </w:rPr>
                </w:pPr>
                <w:r w:rsidRPr="002D4E2F">
                  <w:rPr>
                    <w:rFonts w:cstheme="minorHAnsi"/>
                    <w:bCs/>
                    <w:noProof/>
                    <w:color w:val="000000"/>
                  </w:rPr>
                  <w:t xml:space="preserve">Air Base </w:t>
                </w:r>
              </w:p>
            </w:tc>
          </w:sdtContent>
        </w:sdt>
        <w:tc>
          <w:tcPr>
            <w:tcW w:w="1895" w:type="dxa"/>
          </w:tcPr>
          <w:p w14:paraId="2F6C9B21" w14:textId="77777777" w:rsidR="00253DF5" w:rsidRPr="002D4E2F" w:rsidRDefault="00253DF5" w:rsidP="009C036C">
            <w:pPr>
              <w:rPr>
                <w:rFonts w:eastAsia="Times New Roman" w:cstheme="minorHAnsi"/>
                <w:bCs/>
              </w:rPr>
            </w:pPr>
            <w:r w:rsidRPr="002D4E2F">
              <w:rPr>
                <w:rFonts w:eastAsia="Times New Roman" w:cstheme="minorHAnsi"/>
                <w:bCs/>
              </w:rPr>
              <w:t>Review Date</w:t>
            </w:r>
          </w:p>
        </w:tc>
        <w:sdt>
          <w:sdtPr>
            <w:rPr>
              <w:rFonts w:eastAsia="Times New Roman" w:cstheme="minorHAnsi"/>
              <w:bCs/>
            </w:rPr>
            <w:id w:val="1422604444"/>
            <w:placeholder>
              <w:docPart w:val="5D72C196A6E64B56948056C6C544B88D"/>
            </w:placeholder>
            <w:date w:fullDate="2025-06-12T00:00:00Z">
              <w:dateFormat w:val="dd/MM/yyyy"/>
              <w:lid w:val="en-GB"/>
              <w:storeMappedDataAs w:val="dateTime"/>
              <w:calendar w:val="gregorian"/>
            </w:date>
          </w:sdtPr>
          <w:sdtContent>
            <w:tc>
              <w:tcPr>
                <w:tcW w:w="2384" w:type="dxa"/>
              </w:tcPr>
              <w:p w14:paraId="748803F9" w14:textId="77777777" w:rsidR="00253DF5" w:rsidRPr="002D4E2F" w:rsidRDefault="00253DF5" w:rsidP="009C036C">
                <w:pPr>
                  <w:rPr>
                    <w:rFonts w:eastAsia="Times New Roman" w:cstheme="minorHAnsi"/>
                    <w:bCs/>
                  </w:rPr>
                </w:pPr>
                <w:r w:rsidRPr="002D4E2F">
                  <w:rPr>
                    <w:rFonts w:eastAsia="Times New Roman" w:cstheme="minorHAnsi"/>
                    <w:bCs/>
                  </w:rPr>
                  <w:t>12/06/2025</w:t>
                </w:r>
              </w:p>
            </w:tc>
          </w:sdtContent>
        </w:sdt>
        <w:tc>
          <w:tcPr>
            <w:tcW w:w="2382" w:type="dxa"/>
          </w:tcPr>
          <w:p w14:paraId="210D5022" w14:textId="77777777" w:rsidR="00253DF5" w:rsidRPr="002D4E2F" w:rsidRDefault="00253DF5" w:rsidP="009C036C">
            <w:pPr>
              <w:rPr>
                <w:rFonts w:eastAsia="Times New Roman" w:cstheme="minorHAnsi"/>
                <w:bCs/>
              </w:rPr>
            </w:pPr>
            <w:r w:rsidRPr="002D4E2F">
              <w:rPr>
                <w:rFonts w:eastAsia="Times New Roman" w:cstheme="minorHAnsi"/>
                <w:bCs/>
              </w:rPr>
              <w:t>Type of Assessment</w:t>
            </w:r>
          </w:p>
        </w:tc>
        <w:sdt>
          <w:sdtPr>
            <w:rPr>
              <w:rFonts w:cstheme="minorHAnsi"/>
            </w:rPr>
            <w:alias w:val="Choose Type of Assessment"/>
            <w:tag w:val="Choose Type of Assessment"/>
            <w:id w:val="-380628018"/>
            <w:placeholder>
              <w:docPart w:val="66F96FBDBCC2426FBA9B739DD2B500BD"/>
            </w:placeholder>
            <w:comboBox>
              <w:listItem w:displayText="Task based" w:value="Task based"/>
              <w:listItem w:displayText="Task (Trial)" w:value="Task (Trial)"/>
              <w:listItem w:displayText="Facility/Building" w:value="Facility/Building"/>
              <w:listItem w:displayText="Specialist" w:value="Specialist"/>
              <w:listItem w:displayText="Other" w:value="Other"/>
              <w:listItem w:displayText="Choose a Type" w:value="Choose a Type"/>
            </w:comboBox>
          </w:sdtPr>
          <w:sdtContent>
            <w:tc>
              <w:tcPr>
                <w:tcW w:w="2382" w:type="dxa"/>
              </w:tcPr>
              <w:p w14:paraId="16C7F8C1" w14:textId="77777777" w:rsidR="00253DF5" w:rsidRPr="002D4E2F" w:rsidRDefault="00253DF5" w:rsidP="009C036C">
                <w:pPr>
                  <w:rPr>
                    <w:rFonts w:eastAsia="Times New Roman" w:cstheme="minorHAnsi"/>
                    <w:bCs/>
                  </w:rPr>
                </w:pPr>
                <w:r w:rsidRPr="002D4E2F">
                  <w:rPr>
                    <w:rFonts w:cstheme="minorHAnsi"/>
                  </w:rPr>
                  <w:t>Specialist</w:t>
                </w:r>
              </w:p>
            </w:tc>
          </w:sdtContent>
        </w:sdt>
      </w:tr>
    </w:tbl>
    <w:p w14:paraId="33635420" w14:textId="77777777" w:rsidR="00253DF5" w:rsidRPr="002D4E2F" w:rsidRDefault="00253DF5" w:rsidP="00253DF5"/>
    <w:p w14:paraId="049F1503" w14:textId="77777777" w:rsidR="00253DF5" w:rsidRPr="002D4E2F" w:rsidRDefault="00253DF5" w:rsidP="00253DF5"/>
    <w:p w14:paraId="65F5CF35" w14:textId="77777777" w:rsidR="00253DF5" w:rsidRDefault="00253DF5" w:rsidP="00253DF5"/>
    <w:p w14:paraId="70CE5E1D" w14:textId="77777777" w:rsidR="00253DF5" w:rsidRPr="002D4E2F" w:rsidRDefault="00253DF5" w:rsidP="00253DF5"/>
    <w:tbl>
      <w:tblPr>
        <w:tblW w:w="15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1"/>
        <w:gridCol w:w="1894"/>
        <w:gridCol w:w="1741"/>
        <w:gridCol w:w="1378"/>
        <w:gridCol w:w="607"/>
        <w:gridCol w:w="709"/>
        <w:gridCol w:w="952"/>
        <w:gridCol w:w="5710"/>
        <w:gridCol w:w="709"/>
        <w:gridCol w:w="567"/>
        <w:gridCol w:w="668"/>
      </w:tblGrid>
      <w:tr w:rsidR="00253DF5" w:rsidRPr="002D4E2F" w14:paraId="4053B416" w14:textId="77777777" w:rsidTr="009C036C">
        <w:trPr>
          <w:trHeight w:val="567"/>
          <w:jc w:val="center"/>
        </w:trPr>
        <w:tc>
          <w:tcPr>
            <w:tcW w:w="511" w:type="dxa"/>
            <w:vMerge w:val="restart"/>
            <w:shd w:val="clear" w:color="auto" w:fill="0F4761" w:themeFill="accent1" w:themeFillShade="BF"/>
          </w:tcPr>
          <w:p w14:paraId="37FD62B8" w14:textId="77777777" w:rsidR="00253DF5" w:rsidRPr="002D4E2F" w:rsidRDefault="00253DF5" w:rsidP="009C036C">
            <w:pPr>
              <w:rPr>
                <w:rStyle w:val="Strong"/>
              </w:rPr>
            </w:pPr>
            <w:r w:rsidRPr="002D4E2F">
              <w:rPr>
                <w:rStyle w:val="Strong"/>
              </w:rPr>
              <w:lastRenderedPageBreak/>
              <w:t>No</w:t>
            </w:r>
          </w:p>
        </w:tc>
        <w:tc>
          <w:tcPr>
            <w:tcW w:w="1894" w:type="dxa"/>
            <w:vMerge w:val="restart"/>
            <w:shd w:val="clear" w:color="auto" w:fill="0F4761" w:themeFill="accent1" w:themeFillShade="BF"/>
          </w:tcPr>
          <w:p w14:paraId="0EC0F1B5" w14:textId="77777777" w:rsidR="00253DF5" w:rsidRPr="002D4E2F" w:rsidRDefault="00253DF5" w:rsidP="009C036C">
            <w:pPr>
              <w:rPr>
                <w:rStyle w:val="Strong"/>
              </w:rPr>
            </w:pPr>
            <w:r w:rsidRPr="002D4E2F">
              <w:rPr>
                <w:rStyle w:val="Strong"/>
              </w:rPr>
              <w:t xml:space="preserve">Hazard Description </w:t>
            </w:r>
          </w:p>
        </w:tc>
        <w:tc>
          <w:tcPr>
            <w:tcW w:w="1741" w:type="dxa"/>
            <w:vMerge w:val="restart"/>
            <w:shd w:val="clear" w:color="auto" w:fill="0F4761" w:themeFill="accent1" w:themeFillShade="BF"/>
          </w:tcPr>
          <w:p w14:paraId="1B055D76" w14:textId="77777777" w:rsidR="00253DF5" w:rsidRPr="002D4E2F" w:rsidRDefault="00253DF5" w:rsidP="009C036C">
            <w:pPr>
              <w:rPr>
                <w:rStyle w:val="Strong"/>
              </w:rPr>
            </w:pPr>
            <w:r w:rsidRPr="002D4E2F">
              <w:rPr>
                <w:rStyle w:val="Strong"/>
              </w:rPr>
              <w:t xml:space="preserve">How could harm occur (causes)? </w:t>
            </w:r>
          </w:p>
        </w:tc>
        <w:tc>
          <w:tcPr>
            <w:tcW w:w="1378" w:type="dxa"/>
            <w:vMerge w:val="restart"/>
            <w:shd w:val="clear" w:color="auto" w:fill="0F4761" w:themeFill="accent1" w:themeFillShade="BF"/>
          </w:tcPr>
          <w:p w14:paraId="37DF2DE4" w14:textId="77777777" w:rsidR="00253DF5" w:rsidRPr="002D4E2F" w:rsidRDefault="00253DF5" w:rsidP="009C036C">
            <w:pPr>
              <w:rPr>
                <w:rStyle w:val="Strong"/>
              </w:rPr>
            </w:pPr>
            <w:r w:rsidRPr="002D4E2F">
              <w:rPr>
                <w:rStyle w:val="Strong"/>
              </w:rPr>
              <w:t>Who/</w:t>
            </w:r>
            <w:proofErr w:type="gramStart"/>
            <w:r w:rsidRPr="002D4E2F">
              <w:rPr>
                <w:rStyle w:val="Strong"/>
              </w:rPr>
              <w:t>what  could</w:t>
            </w:r>
            <w:proofErr w:type="gramEnd"/>
            <w:r w:rsidRPr="002D4E2F">
              <w:rPr>
                <w:rStyle w:val="Strong"/>
              </w:rPr>
              <w:t xml:space="preserve"> be harmed </w:t>
            </w:r>
          </w:p>
        </w:tc>
        <w:tc>
          <w:tcPr>
            <w:tcW w:w="2268" w:type="dxa"/>
            <w:gridSpan w:val="3"/>
            <w:shd w:val="clear" w:color="auto" w:fill="0F4761" w:themeFill="accent1" w:themeFillShade="BF"/>
          </w:tcPr>
          <w:p w14:paraId="07F05C3F" w14:textId="77777777" w:rsidR="00253DF5" w:rsidRPr="002D4E2F" w:rsidRDefault="00253DF5" w:rsidP="009C036C">
            <w:pPr>
              <w:rPr>
                <w:rStyle w:val="Strong"/>
              </w:rPr>
            </w:pPr>
            <w:r w:rsidRPr="002D4E2F">
              <w:rPr>
                <w:rStyle w:val="Strong"/>
              </w:rPr>
              <w:t>Initial Risk Rating</w:t>
            </w:r>
          </w:p>
        </w:tc>
        <w:tc>
          <w:tcPr>
            <w:tcW w:w="5710" w:type="dxa"/>
            <w:vMerge w:val="restart"/>
            <w:shd w:val="clear" w:color="auto" w:fill="0F4761" w:themeFill="accent1" w:themeFillShade="BF"/>
          </w:tcPr>
          <w:p w14:paraId="2B0F9D40" w14:textId="77777777" w:rsidR="00253DF5" w:rsidRPr="002D4E2F" w:rsidRDefault="00253DF5" w:rsidP="009C036C">
            <w:pPr>
              <w:rPr>
                <w:rStyle w:val="Strong"/>
              </w:rPr>
            </w:pPr>
            <w:r w:rsidRPr="002D4E2F">
              <w:rPr>
                <w:rStyle w:val="Strong"/>
              </w:rPr>
              <w:t>Control Measures</w:t>
            </w:r>
          </w:p>
        </w:tc>
        <w:tc>
          <w:tcPr>
            <w:tcW w:w="1944" w:type="dxa"/>
            <w:gridSpan w:val="3"/>
            <w:shd w:val="clear" w:color="auto" w:fill="0F4761" w:themeFill="accent1" w:themeFillShade="BF"/>
          </w:tcPr>
          <w:p w14:paraId="11107B37" w14:textId="77777777" w:rsidR="00253DF5" w:rsidRPr="002D4E2F" w:rsidRDefault="00253DF5" w:rsidP="009C036C">
            <w:pPr>
              <w:rPr>
                <w:rStyle w:val="Strong"/>
              </w:rPr>
            </w:pPr>
            <w:r w:rsidRPr="002D4E2F">
              <w:rPr>
                <w:rStyle w:val="Strong"/>
              </w:rPr>
              <w:t>Residual Risk Rating</w:t>
            </w:r>
          </w:p>
        </w:tc>
      </w:tr>
      <w:tr w:rsidR="00253DF5" w:rsidRPr="002D4E2F" w14:paraId="3DFA97F7" w14:textId="77777777" w:rsidTr="009C036C">
        <w:trPr>
          <w:cantSplit/>
          <w:trHeight w:val="1174"/>
          <w:jc w:val="center"/>
        </w:trPr>
        <w:tc>
          <w:tcPr>
            <w:tcW w:w="511" w:type="dxa"/>
            <w:vMerge/>
            <w:shd w:val="clear" w:color="auto" w:fill="0F4761" w:themeFill="accent1" w:themeFillShade="BF"/>
          </w:tcPr>
          <w:p w14:paraId="6630984A" w14:textId="77777777" w:rsidR="00253DF5" w:rsidRPr="002D4E2F" w:rsidRDefault="00253DF5" w:rsidP="009C036C">
            <w:pPr>
              <w:rPr>
                <w:rFonts w:eastAsia="Times New Roman" w:cstheme="minorHAnsi"/>
              </w:rPr>
            </w:pPr>
          </w:p>
        </w:tc>
        <w:tc>
          <w:tcPr>
            <w:tcW w:w="1894" w:type="dxa"/>
            <w:vMerge/>
            <w:shd w:val="clear" w:color="auto" w:fill="0F4761" w:themeFill="accent1" w:themeFillShade="BF"/>
          </w:tcPr>
          <w:p w14:paraId="714F4917" w14:textId="77777777" w:rsidR="00253DF5" w:rsidRPr="002D4E2F" w:rsidRDefault="00253DF5" w:rsidP="009C036C">
            <w:pPr>
              <w:rPr>
                <w:rFonts w:eastAsia="Times New Roman" w:cstheme="minorHAnsi"/>
              </w:rPr>
            </w:pPr>
          </w:p>
        </w:tc>
        <w:tc>
          <w:tcPr>
            <w:tcW w:w="1741" w:type="dxa"/>
            <w:vMerge/>
            <w:shd w:val="clear" w:color="auto" w:fill="0F4761" w:themeFill="accent1" w:themeFillShade="BF"/>
          </w:tcPr>
          <w:p w14:paraId="09B3DB04" w14:textId="77777777" w:rsidR="00253DF5" w:rsidRPr="002D4E2F" w:rsidRDefault="00253DF5" w:rsidP="009C036C">
            <w:pPr>
              <w:rPr>
                <w:rFonts w:eastAsia="Times New Roman" w:cstheme="minorHAnsi"/>
              </w:rPr>
            </w:pPr>
          </w:p>
        </w:tc>
        <w:tc>
          <w:tcPr>
            <w:tcW w:w="1378" w:type="dxa"/>
            <w:vMerge/>
            <w:shd w:val="clear" w:color="auto" w:fill="0F4761" w:themeFill="accent1" w:themeFillShade="BF"/>
          </w:tcPr>
          <w:p w14:paraId="53E5CC0B" w14:textId="77777777" w:rsidR="00253DF5" w:rsidRPr="002D4E2F" w:rsidRDefault="00253DF5" w:rsidP="009C036C">
            <w:pPr>
              <w:rPr>
                <w:rFonts w:eastAsia="Times New Roman" w:cstheme="minorHAnsi"/>
              </w:rPr>
            </w:pPr>
          </w:p>
        </w:tc>
        <w:tc>
          <w:tcPr>
            <w:tcW w:w="607" w:type="dxa"/>
            <w:shd w:val="clear" w:color="auto" w:fill="0F4761" w:themeFill="accent1" w:themeFillShade="BF"/>
            <w:textDirection w:val="btLr"/>
          </w:tcPr>
          <w:p w14:paraId="31D1A68D" w14:textId="77777777" w:rsidR="00253DF5" w:rsidRPr="002D4E2F" w:rsidRDefault="00253DF5" w:rsidP="009C036C">
            <w:pPr>
              <w:ind w:left="113" w:right="113"/>
              <w:rPr>
                <w:rFonts w:eastAsia="Times New Roman" w:cstheme="minorHAnsi"/>
              </w:rPr>
            </w:pPr>
            <w:r w:rsidRPr="002D4E2F">
              <w:rPr>
                <w:rFonts w:eastAsia="Times New Roman" w:cstheme="minorHAnsi"/>
              </w:rPr>
              <w:t>L</w:t>
            </w:r>
          </w:p>
        </w:tc>
        <w:tc>
          <w:tcPr>
            <w:tcW w:w="709" w:type="dxa"/>
            <w:shd w:val="clear" w:color="auto" w:fill="0F4761" w:themeFill="accent1" w:themeFillShade="BF"/>
            <w:textDirection w:val="btLr"/>
          </w:tcPr>
          <w:p w14:paraId="52EF3FEB" w14:textId="77777777" w:rsidR="00253DF5" w:rsidRPr="002D4E2F" w:rsidRDefault="00253DF5" w:rsidP="009C036C">
            <w:pPr>
              <w:ind w:left="113" w:right="113"/>
              <w:rPr>
                <w:rFonts w:eastAsia="Times New Roman" w:cstheme="minorHAnsi"/>
              </w:rPr>
            </w:pPr>
            <w:r w:rsidRPr="002D4E2F">
              <w:rPr>
                <w:rFonts w:eastAsia="Times New Roman" w:cstheme="minorHAnsi"/>
              </w:rPr>
              <w:t>S</w:t>
            </w:r>
          </w:p>
        </w:tc>
        <w:tc>
          <w:tcPr>
            <w:tcW w:w="952" w:type="dxa"/>
            <w:shd w:val="clear" w:color="auto" w:fill="0F4761" w:themeFill="accent1" w:themeFillShade="BF"/>
            <w:textDirection w:val="btLr"/>
          </w:tcPr>
          <w:p w14:paraId="3F740C43" w14:textId="77777777" w:rsidR="00253DF5" w:rsidRPr="002D4E2F" w:rsidRDefault="00253DF5" w:rsidP="009C036C">
            <w:pPr>
              <w:ind w:left="113" w:right="113"/>
              <w:rPr>
                <w:rFonts w:eastAsia="Times New Roman" w:cstheme="minorHAnsi"/>
              </w:rPr>
            </w:pPr>
            <w:r w:rsidRPr="002D4E2F">
              <w:rPr>
                <w:rFonts w:eastAsia="Times New Roman" w:cstheme="minorHAnsi"/>
              </w:rPr>
              <w:t>R</w:t>
            </w:r>
          </w:p>
        </w:tc>
        <w:tc>
          <w:tcPr>
            <w:tcW w:w="5710" w:type="dxa"/>
            <w:vMerge/>
            <w:shd w:val="clear" w:color="auto" w:fill="0F4761" w:themeFill="accent1" w:themeFillShade="BF"/>
          </w:tcPr>
          <w:p w14:paraId="620743C6" w14:textId="77777777" w:rsidR="00253DF5" w:rsidRPr="002D4E2F" w:rsidRDefault="00253DF5" w:rsidP="009C036C">
            <w:pPr>
              <w:rPr>
                <w:rFonts w:eastAsia="Times New Roman" w:cstheme="minorHAnsi"/>
              </w:rPr>
            </w:pPr>
          </w:p>
        </w:tc>
        <w:tc>
          <w:tcPr>
            <w:tcW w:w="709" w:type="dxa"/>
            <w:shd w:val="clear" w:color="auto" w:fill="0F4761" w:themeFill="accent1" w:themeFillShade="BF"/>
            <w:textDirection w:val="btLr"/>
          </w:tcPr>
          <w:p w14:paraId="4BBFF02D" w14:textId="77777777" w:rsidR="00253DF5" w:rsidRPr="002D4E2F" w:rsidRDefault="00253DF5" w:rsidP="009C036C">
            <w:pPr>
              <w:ind w:left="113" w:right="113"/>
              <w:rPr>
                <w:rFonts w:eastAsia="Times New Roman" w:cstheme="minorHAnsi"/>
              </w:rPr>
            </w:pPr>
            <w:r w:rsidRPr="002D4E2F">
              <w:rPr>
                <w:rFonts w:eastAsia="Times New Roman" w:cstheme="minorHAnsi"/>
              </w:rPr>
              <w:t>L</w:t>
            </w:r>
          </w:p>
        </w:tc>
        <w:tc>
          <w:tcPr>
            <w:tcW w:w="567" w:type="dxa"/>
            <w:shd w:val="clear" w:color="auto" w:fill="0F4761" w:themeFill="accent1" w:themeFillShade="BF"/>
            <w:textDirection w:val="btLr"/>
          </w:tcPr>
          <w:p w14:paraId="1D6DC1BF" w14:textId="77777777" w:rsidR="00253DF5" w:rsidRPr="002D4E2F" w:rsidRDefault="00253DF5" w:rsidP="009C036C">
            <w:pPr>
              <w:ind w:left="113" w:right="113"/>
              <w:rPr>
                <w:rFonts w:eastAsia="Times New Roman" w:cstheme="minorHAnsi"/>
              </w:rPr>
            </w:pPr>
            <w:r w:rsidRPr="002D4E2F">
              <w:rPr>
                <w:rFonts w:eastAsia="Times New Roman" w:cstheme="minorHAnsi"/>
              </w:rPr>
              <w:t>S</w:t>
            </w:r>
          </w:p>
        </w:tc>
        <w:tc>
          <w:tcPr>
            <w:tcW w:w="668" w:type="dxa"/>
            <w:shd w:val="clear" w:color="auto" w:fill="0F4761" w:themeFill="accent1" w:themeFillShade="BF"/>
            <w:textDirection w:val="btLr"/>
          </w:tcPr>
          <w:p w14:paraId="16AE763C" w14:textId="77777777" w:rsidR="00253DF5" w:rsidRPr="002D4E2F" w:rsidRDefault="00253DF5" w:rsidP="009C036C">
            <w:pPr>
              <w:ind w:left="113" w:right="113"/>
              <w:rPr>
                <w:rFonts w:eastAsia="Times New Roman" w:cstheme="minorHAnsi"/>
              </w:rPr>
            </w:pPr>
            <w:r w:rsidRPr="002D4E2F">
              <w:rPr>
                <w:rFonts w:eastAsia="Times New Roman" w:cstheme="minorHAnsi"/>
              </w:rPr>
              <w:t>R</w:t>
            </w:r>
          </w:p>
        </w:tc>
      </w:tr>
      <w:tr w:rsidR="00253DF5" w:rsidRPr="002D4E2F" w14:paraId="0B42DB71" w14:textId="77777777" w:rsidTr="009C036C">
        <w:trPr>
          <w:trHeight w:val="689"/>
          <w:jc w:val="center"/>
        </w:trPr>
        <w:tc>
          <w:tcPr>
            <w:tcW w:w="511" w:type="dxa"/>
            <w:vMerge w:val="restart"/>
            <w:tcBorders>
              <w:top w:val="single" w:sz="48" w:space="0" w:color="000000"/>
            </w:tcBorders>
          </w:tcPr>
          <w:p w14:paraId="51A4B319" w14:textId="77777777" w:rsidR="00253DF5" w:rsidRPr="002D4E2F" w:rsidRDefault="00253DF5" w:rsidP="009C036C">
            <w:pPr>
              <w:rPr>
                <w:rFonts w:eastAsia="Times New Roman" w:cstheme="minorHAnsi"/>
              </w:rPr>
            </w:pPr>
            <w:r w:rsidRPr="002D4E2F">
              <w:rPr>
                <w:rFonts w:eastAsia="Times New Roman" w:cstheme="minorHAnsi"/>
              </w:rPr>
              <w:t>1</w:t>
            </w:r>
          </w:p>
          <w:p w14:paraId="3677B427" w14:textId="77777777" w:rsidR="00253DF5" w:rsidRPr="002D4E2F" w:rsidRDefault="00253DF5" w:rsidP="009C036C">
            <w:pPr>
              <w:rPr>
                <w:rFonts w:eastAsia="Times New Roman" w:cstheme="minorHAnsi"/>
              </w:rPr>
            </w:pPr>
          </w:p>
        </w:tc>
        <w:tc>
          <w:tcPr>
            <w:tcW w:w="1894" w:type="dxa"/>
            <w:vMerge w:val="restart"/>
            <w:tcBorders>
              <w:top w:val="single" w:sz="48" w:space="0" w:color="000000"/>
            </w:tcBorders>
          </w:tcPr>
          <w:p w14:paraId="29470F7D" w14:textId="77777777" w:rsidR="00253DF5" w:rsidRPr="002D4E2F" w:rsidRDefault="00253DF5" w:rsidP="009C036C">
            <w:pPr>
              <w:rPr>
                <w:rFonts w:eastAsia="Times New Roman" w:cstheme="minorHAnsi"/>
              </w:rPr>
            </w:pPr>
            <w:r w:rsidRPr="002D4E2F">
              <w:rPr>
                <w:rFonts w:eastAsia="Times New Roman" w:cstheme="minorHAnsi"/>
              </w:rPr>
              <w:t>Unintended initiation of rocket motor whilst being handled or loaded/unloaded</w:t>
            </w:r>
          </w:p>
        </w:tc>
        <w:tc>
          <w:tcPr>
            <w:tcW w:w="1741" w:type="dxa"/>
            <w:tcBorders>
              <w:top w:val="single" w:sz="48" w:space="0" w:color="000000"/>
            </w:tcBorders>
          </w:tcPr>
          <w:p w14:paraId="262A07A7" w14:textId="77777777" w:rsidR="00253DF5" w:rsidRPr="002D4E2F" w:rsidRDefault="00253DF5" w:rsidP="009C036C">
            <w:pPr>
              <w:rPr>
                <w:rFonts w:eastAsia="Times New Roman" w:cstheme="minorHAnsi"/>
              </w:rPr>
            </w:pPr>
            <w:r w:rsidRPr="002D4E2F">
              <w:rPr>
                <w:rFonts w:eastAsia="Times New Roman" w:cstheme="minorHAnsi"/>
              </w:rPr>
              <w:t>ESD (Electrostatic Discharge) – direct into energetic or into firing lines/components</w:t>
            </w:r>
          </w:p>
        </w:tc>
        <w:tc>
          <w:tcPr>
            <w:tcW w:w="1378" w:type="dxa"/>
            <w:tcBorders>
              <w:top w:val="single" w:sz="48" w:space="0" w:color="000000"/>
            </w:tcBorders>
          </w:tcPr>
          <w:p w14:paraId="357451F5" w14:textId="77777777" w:rsidR="00253DF5" w:rsidRPr="002D4E2F" w:rsidRDefault="00253DF5" w:rsidP="009C036C">
            <w:pPr>
              <w:rPr>
                <w:rFonts w:eastAsia="Times New Roman" w:cstheme="minorHAnsi"/>
              </w:rPr>
            </w:pPr>
            <w:r w:rsidRPr="002D4E2F">
              <w:rPr>
                <w:rFonts w:eastAsia="Times New Roman" w:cstheme="minorHAnsi"/>
              </w:rPr>
              <w:t>Ground crew, Bystanders, Individuals in vicinity</w:t>
            </w:r>
          </w:p>
        </w:tc>
        <w:tc>
          <w:tcPr>
            <w:tcW w:w="607" w:type="dxa"/>
            <w:tcBorders>
              <w:top w:val="single" w:sz="48" w:space="0" w:color="000000"/>
            </w:tcBorders>
          </w:tcPr>
          <w:p w14:paraId="4A78F800" w14:textId="77777777" w:rsidR="00253DF5" w:rsidRPr="002D4E2F" w:rsidRDefault="00253DF5" w:rsidP="009C036C">
            <w:pPr>
              <w:rPr>
                <w:rFonts w:eastAsia="Times New Roman" w:cstheme="minorHAnsi"/>
              </w:rPr>
            </w:pPr>
            <w:r w:rsidRPr="002D4E2F">
              <w:rPr>
                <w:rFonts w:eastAsia="Times New Roman" w:cstheme="minorHAnsi"/>
              </w:rPr>
              <w:t>O</w:t>
            </w:r>
          </w:p>
        </w:tc>
        <w:tc>
          <w:tcPr>
            <w:tcW w:w="709" w:type="dxa"/>
            <w:tcBorders>
              <w:top w:val="single" w:sz="48" w:space="0" w:color="000000"/>
            </w:tcBorders>
          </w:tcPr>
          <w:p w14:paraId="1DCEE33B"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Borders>
              <w:top w:val="single" w:sz="48" w:space="0" w:color="000000"/>
            </w:tcBorders>
          </w:tcPr>
          <w:p w14:paraId="24F00FFF" w14:textId="77777777" w:rsidR="00253DF5" w:rsidRPr="002D4E2F" w:rsidRDefault="00253DF5" w:rsidP="009C036C">
            <w:pPr>
              <w:rPr>
                <w:rFonts w:eastAsia="Times New Roman" w:cstheme="minorHAnsi"/>
              </w:rPr>
            </w:pPr>
            <w:r w:rsidRPr="002D4E2F">
              <w:rPr>
                <w:rFonts w:eastAsia="Times New Roman" w:cstheme="minorHAnsi"/>
              </w:rPr>
              <w:t>H</w:t>
            </w:r>
          </w:p>
        </w:tc>
        <w:tc>
          <w:tcPr>
            <w:tcW w:w="5710" w:type="dxa"/>
            <w:tcBorders>
              <w:top w:val="single" w:sz="48" w:space="0" w:color="000000"/>
            </w:tcBorders>
          </w:tcPr>
          <w:p w14:paraId="38710445" w14:textId="77777777" w:rsidR="00ED52A4" w:rsidRPr="002D4E2F" w:rsidRDefault="00ED52A4" w:rsidP="00ED52A4">
            <w:pPr>
              <w:rPr>
                <w:rFonts w:eastAsia="Times New Roman" w:cstheme="minorHAnsi"/>
              </w:rPr>
            </w:pPr>
            <w:r w:rsidRPr="002D4E2F">
              <w:rPr>
                <w:rFonts w:eastAsia="Times New Roman" w:cstheme="minorHAnsi"/>
              </w:rPr>
              <w:t xml:space="preserve">Munition </w:t>
            </w:r>
            <w:r>
              <w:rPr>
                <w:rFonts w:eastAsia="Times New Roman" w:cstheme="minorHAnsi"/>
              </w:rPr>
              <w:t>suitably</w:t>
            </w:r>
            <w:r w:rsidRPr="002D4E2F">
              <w:rPr>
                <w:rFonts w:eastAsia="Times New Roman" w:cstheme="minorHAnsi"/>
              </w:rPr>
              <w:t xml:space="preserve"> grounded to the platform</w:t>
            </w:r>
            <w:r>
              <w:rPr>
                <w:rFonts w:eastAsia="Times New Roman" w:cstheme="minorHAnsi"/>
              </w:rPr>
              <w:t xml:space="preserve"> by both rail and umbilical lead</w:t>
            </w:r>
          </w:p>
          <w:p w14:paraId="7D3BD542" w14:textId="77777777" w:rsidR="00253DF5" w:rsidRPr="002D4E2F" w:rsidRDefault="00253DF5" w:rsidP="009C036C">
            <w:pPr>
              <w:rPr>
                <w:rFonts w:eastAsia="Times New Roman" w:cstheme="minorHAnsi"/>
              </w:rPr>
            </w:pPr>
            <w:r w:rsidRPr="002D4E2F">
              <w:rPr>
                <w:rFonts w:eastAsia="Times New Roman" w:cstheme="minorHAnsi"/>
              </w:rPr>
              <w:t>Platform to be grounded prior to loading operations</w:t>
            </w:r>
          </w:p>
          <w:p w14:paraId="7B713345" w14:textId="77777777" w:rsidR="00253DF5" w:rsidRDefault="00253DF5" w:rsidP="009C036C">
            <w:pPr>
              <w:rPr>
                <w:rFonts w:eastAsia="Times New Roman" w:cstheme="minorHAnsi"/>
              </w:rPr>
            </w:pPr>
            <w:r w:rsidRPr="002D4E2F">
              <w:rPr>
                <w:rFonts w:eastAsia="Times New Roman" w:cstheme="minorHAnsi"/>
              </w:rPr>
              <w:t>Personnel to be grounded to platform while loading, wearing adequate antistatic &amp; flame-retardant PPE</w:t>
            </w:r>
          </w:p>
          <w:p w14:paraId="2386C9F1" w14:textId="46361BC7" w:rsidR="00ED52A4" w:rsidRPr="002D4E2F" w:rsidRDefault="00ED52A4" w:rsidP="009C036C">
            <w:pPr>
              <w:rPr>
                <w:rFonts w:eastAsia="Times New Roman" w:cstheme="minorHAnsi"/>
              </w:rPr>
            </w:pPr>
            <w:r>
              <w:rPr>
                <w:rFonts w:eastAsia="Times New Roman" w:cstheme="minorHAnsi"/>
              </w:rPr>
              <w:t>Personnel trained to be aware of ESD hazards and how to avoid them</w:t>
            </w:r>
          </w:p>
          <w:p w14:paraId="40C8C64B" w14:textId="77777777" w:rsidR="00253DF5" w:rsidRDefault="00253DF5" w:rsidP="009C036C">
            <w:pPr>
              <w:rPr>
                <w:rFonts w:eastAsia="Times New Roman" w:cstheme="minorHAnsi"/>
              </w:rPr>
            </w:pPr>
            <w:r w:rsidRPr="002D4E2F">
              <w:rPr>
                <w:rFonts w:eastAsia="Times New Roman" w:cstheme="minorHAnsi"/>
              </w:rPr>
              <w:t>Platform to be pointed in safe direction while loading</w:t>
            </w:r>
          </w:p>
          <w:p w14:paraId="00FEEFA6" w14:textId="5A8681F7" w:rsidR="00133F68" w:rsidRPr="002D4E2F" w:rsidRDefault="00133F68" w:rsidP="009C036C">
            <w:pPr>
              <w:rPr>
                <w:rFonts w:eastAsia="Times New Roman" w:cstheme="minorHAnsi"/>
              </w:rPr>
            </w:pPr>
            <w:r>
              <w:rPr>
                <w:rFonts w:eastAsia="Times New Roman" w:cstheme="minorHAnsi"/>
              </w:rPr>
              <w:t>Platform not to be loaded with thunderstorm risk HIGH</w:t>
            </w:r>
          </w:p>
          <w:p w14:paraId="716BF832" w14:textId="77777777" w:rsidR="00253DF5" w:rsidRPr="002D4E2F" w:rsidRDefault="00253DF5" w:rsidP="009C036C">
            <w:pPr>
              <w:rPr>
                <w:rFonts w:eastAsia="Times New Roman" w:cstheme="minorHAnsi"/>
              </w:rPr>
            </w:pPr>
            <w:r w:rsidRPr="002D4E2F">
              <w:rPr>
                <w:rFonts w:eastAsia="Times New Roman" w:cstheme="minorHAnsi"/>
              </w:rPr>
              <w:t>Weapon to be inspected pre- and post-flight by SQEP</w:t>
            </w:r>
          </w:p>
          <w:p w14:paraId="561D84E8" w14:textId="77777777" w:rsidR="00253DF5" w:rsidRPr="002D4E2F" w:rsidRDefault="00253DF5" w:rsidP="009C036C">
            <w:pPr>
              <w:rPr>
                <w:rFonts w:eastAsia="Times New Roman" w:cstheme="minorHAnsi"/>
              </w:rPr>
            </w:pPr>
            <w:r w:rsidRPr="002D4E2F">
              <w:rPr>
                <w:rFonts w:eastAsia="Times New Roman" w:cstheme="minorHAnsi"/>
              </w:rPr>
              <w:t>Platform to be pointed in safe direction while loading</w:t>
            </w:r>
          </w:p>
          <w:p w14:paraId="4580A41A" w14:textId="77777777" w:rsidR="00253DF5" w:rsidRPr="002D4E2F" w:rsidRDefault="00253DF5" w:rsidP="009C036C">
            <w:pPr>
              <w:rPr>
                <w:rFonts w:eastAsia="Times New Roman" w:cstheme="minorHAnsi"/>
              </w:rPr>
            </w:pPr>
            <w:r w:rsidRPr="002D4E2F">
              <w:rPr>
                <w:rFonts w:eastAsia="Times New Roman" w:cstheme="minorHAnsi"/>
              </w:rPr>
              <w:t>Shorting plug</w:t>
            </w:r>
            <w:r>
              <w:rPr>
                <w:rFonts w:eastAsia="Times New Roman" w:cstheme="minorHAnsi"/>
              </w:rPr>
              <w:t xml:space="preserve"> on missile umbilical</w:t>
            </w:r>
            <w:r w:rsidRPr="002D4E2F">
              <w:rPr>
                <w:rFonts w:eastAsia="Times New Roman" w:cstheme="minorHAnsi"/>
              </w:rPr>
              <w:t xml:space="preserve"> to be employed</w:t>
            </w:r>
          </w:p>
        </w:tc>
        <w:tc>
          <w:tcPr>
            <w:tcW w:w="709" w:type="dxa"/>
            <w:tcBorders>
              <w:top w:val="single" w:sz="48" w:space="0" w:color="000000"/>
            </w:tcBorders>
          </w:tcPr>
          <w:p w14:paraId="732461E4" w14:textId="77777777" w:rsidR="00253DF5" w:rsidRPr="002D4E2F" w:rsidRDefault="00253DF5" w:rsidP="009C036C">
            <w:pPr>
              <w:rPr>
                <w:rFonts w:eastAsia="Times New Roman" w:cstheme="minorHAnsi"/>
              </w:rPr>
            </w:pPr>
            <w:r w:rsidRPr="002D4E2F">
              <w:rPr>
                <w:rFonts w:eastAsia="Times New Roman" w:cstheme="minorHAnsi"/>
              </w:rPr>
              <w:t>R</w:t>
            </w:r>
          </w:p>
        </w:tc>
        <w:tc>
          <w:tcPr>
            <w:tcW w:w="567" w:type="dxa"/>
            <w:tcBorders>
              <w:top w:val="single" w:sz="48" w:space="0" w:color="000000"/>
            </w:tcBorders>
          </w:tcPr>
          <w:p w14:paraId="55CC6FF9"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Borders>
              <w:top w:val="single" w:sz="48" w:space="0" w:color="000000"/>
            </w:tcBorders>
          </w:tcPr>
          <w:p w14:paraId="1EF07EF2" w14:textId="77777777" w:rsidR="00253DF5" w:rsidRPr="002D4E2F" w:rsidRDefault="00253DF5" w:rsidP="009C036C">
            <w:pPr>
              <w:rPr>
                <w:rFonts w:eastAsia="Times New Roman" w:cstheme="minorHAnsi"/>
              </w:rPr>
            </w:pPr>
            <w:r w:rsidRPr="002D4E2F">
              <w:rPr>
                <w:rFonts w:eastAsia="Times New Roman" w:cstheme="minorHAnsi"/>
              </w:rPr>
              <w:t>M</w:t>
            </w:r>
          </w:p>
        </w:tc>
      </w:tr>
      <w:tr w:rsidR="00253DF5" w:rsidRPr="002D4E2F" w14:paraId="046B989B" w14:textId="77777777" w:rsidTr="009C036C">
        <w:trPr>
          <w:trHeight w:val="340"/>
          <w:jc w:val="center"/>
        </w:trPr>
        <w:tc>
          <w:tcPr>
            <w:tcW w:w="511" w:type="dxa"/>
            <w:vMerge/>
          </w:tcPr>
          <w:p w14:paraId="1EE92325" w14:textId="77777777" w:rsidR="00253DF5" w:rsidRPr="002D4E2F" w:rsidRDefault="00253DF5" w:rsidP="009C036C">
            <w:pPr>
              <w:rPr>
                <w:rFonts w:eastAsia="Times New Roman" w:cstheme="minorHAnsi"/>
              </w:rPr>
            </w:pPr>
          </w:p>
        </w:tc>
        <w:tc>
          <w:tcPr>
            <w:tcW w:w="1894" w:type="dxa"/>
            <w:vMerge/>
          </w:tcPr>
          <w:p w14:paraId="70F5F28B" w14:textId="77777777" w:rsidR="00253DF5" w:rsidRPr="002D4E2F" w:rsidRDefault="00253DF5" w:rsidP="009C036C">
            <w:pPr>
              <w:rPr>
                <w:rFonts w:eastAsia="Times New Roman" w:cstheme="minorHAnsi"/>
              </w:rPr>
            </w:pPr>
          </w:p>
        </w:tc>
        <w:tc>
          <w:tcPr>
            <w:tcW w:w="1741" w:type="dxa"/>
          </w:tcPr>
          <w:p w14:paraId="2666AFDD" w14:textId="77777777" w:rsidR="00253DF5" w:rsidRPr="002D4E2F" w:rsidRDefault="00253DF5" w:rsidP="009C036C">
            <w:pPr>
              <w:rPr>
                <w:rFonts w:eastAsia="Times New Roman" w:cstheme="minorHAnsi"/>
              </w:rPr>
            </w:pPr>
            <w:r w:rsidRPr="002D4E2F">
              <w:rPr>
                <w:rFonts w:eastAsia="Times New Roman" w:cstheme="minorHAnsi"/>
              </w:rPr>
              <w:t>RF (Radio Frequency) – induced current into firing circuits/components</w:t>
            </w:r>
          </w:p>
        </w:tc>
        <w:tc>
          <w:tcPr>
            <w:tcW w:w="1378" w:type="dxa"/>
          </w:tcPr>
          <w:p w14:paraId="4C758461" w14:textId="77777777" w:rsidR="00253DF5" w:rsidRPr="002D4E2F" w:rsidRDefault="00253DF5" w:rsidP="009C036C">
            <w:pPr>
              <w:rPr>
                <w:rFonts w:eastAsia="Times New Roman" w:cstheme="minorHAnsi"/>
              </w:rPr>
            </w:pPr>
            <w:r w:rsidRPr="002D4E2F">
              <w:rPr>
                <w:rFonts w:eastAsia="Times New Roman" w:cstheme="minorHAnsi"/>
              </w:rPr>
              <w:t>Ground crew, Bystanders, Individuals in vicinity</w:t>
            </w:r>
          </w:p>
        </w:tc>
        <w:tc>
          <w:tcPr>
            <w:tcW w:w="607" w:type="dxa"/>
          </w:tcPr>
          <w:p w14:paraId="536467EF" w14:textId="77777777" w:rsidR="00253DF5" w:rsidRPr="002D4E2F" w:rsidRDefault="00253DF5" w:rsidP="009C036C">
            <w:pPr>
              <w:rPr>
                <w:rFonts w:eastAsia="Times New Roman" w:cstheme="minorHAnsi"/>
              </w:rPr>
            </w:pPr>
            <w:r w:rsidRPr="002D4E2F">
              <w:rPr>
                <w:rFonts w:eastAsia="Times New Roman" w:cstheme="minorHAnsi"/>
              </w:rPr>
              <w:t>O</w:t>
            </w:r>
          </w:p>
        </w:tc>
        <w:tc>
          <w:tcPr>
            <w:tcW w:w="709" w:type="dxa"/>
          </w:tcPr>
          <w:p w14:paraId="4DF42ED7"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Pr>
          <w:p w14:paraId="2BB5C0FA" w14:textId="77777777" w:rsidR="00253DF5" w:rsidRPr="002D4E2F" w:rsidRDefault="00253DF5" w:rsidP="009C036C">
            <w:pPr>
              <w:rPr>
                <w:rFonts w:eastAsia="Times New Roman" w:cstheme="minorHAnsi"/>
              </w:rPr>
            </w:pPr>
            <w:r w:rsidRPr="002D4E2F">
              <w:rPr>
                <w:rFonts w:eastAsia="Times New Roman" w:cstheme="minorHAnsi"/>
              </w:rPr>
              <w:t>H</w:t>
            </w:r>
          </w:p>
        </w:tc>
        <w:tc>
          <w:tcPr>
            <w:tcW w:w="5710" w:type="dxa"/>
          </w:tcPr>
          <w:p w14:paraId="76B90C9C" w14:textId="77777777" w:rsidR="00253DF5" w:rsidRDefault="00253DF5" w:rsidP="009C036C">
            <w:pPr>
              <w:rPr>
                <w:rFonts w:eastAsia="Times New Roman" w:cstheme="minorHAnsi"/>
              </w:rPr>
            </w:pPr>
            <w:r w:rsidRPr="002D4E2F">
              <w:rPr>
                <w:rFonts w:eastAsia="Times New Roman" w:cstheme="minorHAnsi"/>
              </w:rPr>
              <w:t xml:space="preserve">System </w:t>
            </w:r>
            <w:r>
              <w:rPr>
                <w:rFonts w:eastAsia="Times New Roman" w:cstheme="minorHAnsi"/>
              </w:rPr>
              <w:t>is</w:t>
            </w:r>
            <w:r w:rsidRPr="002D4E2F">
              <w:rPr>
                <w:rFonts w:eastAsia="Times New Roman" w:cstheme="minorHAnsi"/>
              </w:rPr>
              <w:t xml:space="preserve"> adequately RF shielded against all emitters it is expected to be exposed to in its service life </w:t>
            </w:r>
          </w:p>
          <w:p w14:paraId="693A70BE" w14:textId="71BD60A0" w:rsidR="00ED52A4" w:rsidRPr="002D4E2F" w:rsidRDefault="00ED52A4" w:rsidP="009C036C">
            <w:pPr>
              <w:rPr>
                <w:rFonts w:eastAsia="Times New Roman" w:cstheme="minorHAnsi"/>
              </w:rPr>
            </w:pPr>
            <w:r>
              <w:rPr>
                <w:rFonts w:eastAsia="Times New Roman" w:cstheme="minorHAnsi"/>
              </w:rPr>
              <w:t>Personnel trained to be aware of RF hazards and how to avoid them</w:t>
            </w:r>
          </w:p>
          <w:p w14:paraId="3425BC0D" w14:textId="77777777" w:rsidR="00253DF5" w:rsidRPr="002D4E2F" w:rsidRDefault="00253DF5" w:rsidP="009C036C">
            <w:pPr>
              <w:rPr>
                <w:rFonts w:eastAsia="Times New Roman" w:cstheme="minorHAnsi"/>
              </w:rPr>
            </w:pPr>
            <w:r w:rsidRPr="002D4E2F">
              <w:rPr>
                <w:rFonts w:eastAsia="Times New Roman" w:cstheme="minorHAnsi"/>
              </w:rPr>
              <w:t xml:space="preserve">System </w:t>
            </w:r>
            <w:r>
              <w:rPr>
                <w:rFonts w:eastAsia="Times New Roman" w:cstheme="minorHAnsi"/>
              </w:rPr>
              <w:t>is</w:t>
            </w:r>
            <w:r w:rsidRPr="002D4E2F">
              <w:rPr>
                <w:rFonts w:eastAsia="Times New Roman" w:cstheme="minorHAnsi"/>
              </w:rPr>
              <w:t xml:space="preserve"> fitted with initiators / firing circuitry that are not susceptible to expected levels of induced current</w:t>
            </w:r>
          </w:p>
          <w:p w14:paraId="26AC1079" w14:textId="77777777" w:rsidR="00253DF5" w:rsidRPr="002D4E2F" w:rsidRDefault="00253DF5" w:rsidP="009C036C">
            <w:pPr>
              <w:rPr>
                <w:rFonts w:eastAsia="Times New Roman" w:cstheme="minorHAnsi"/>
              </w:rPr>
            </w:pPr>
            <w:r w:rsidRPr="002D4E2F">
              <w:rPr>
                <w:rFonts w:eastAsia="Times New Roman" w:cstheme="minorHAnsi"/>
              </w:rPr>
              <w:t>Platform to be pointed in safe direction while loading</w:t>
            </w:r>
          </w:p>
          <w:p w14:paraId="3200ABF4" w14:textId="77777777" w:rsidR="00253DF5" w:rsidRPr="002D4E2F" w:rsidRDefault="00253DF5" w:rsidP="009C036C">
            <w:pPr>
              <w:rPr>
                <w:rFonts w:eastAsia="Times New Roman" w:cstheme="minorHAnsi"/>
              </w:rPr>
            </w:pPr>
            <w:r w:rsidRPr="002D4E2F">
              <w:rPr>
                <w:rFonts w:eastAsia="Times New Roman" w:cstheme="minorHAnsi"/>
              </w:rPr>
              <w:lastRenderedPageBreak/>
              <w:t>Weapon not to be loaded onto platform while platform radar is active</w:t>
            </w:r>
          </w:p>
          <w:p w14:paraId="5ED179BE" w14:textId="77777777" w:rsidR="00253DF5" w:rsidRPr="002D4E2F" w:rsidRDefault="00253DF5" w:rsidP="009C036C">
            <w:pPr>
              <w:rPr>
                <w:rFonts w:eastAsia="Times New Roman" w:cstheme="minorHAnsi"/>
              </w:rPr>
            </w:pPr>
            <w:r w:rsidRPr="002D4E2F">
              <w:rPr>
                <w:rFonts w:eastAsia="Times New Roman" w:cstheme="minorHAnsi"/>
              </w:rPr>
              <w:t>ATC/tracking radar not to be directed at the loading/dispersal area</w:t>
            </w:r>
          </w:p>
          <w:p w14:paraId="25386084" w14:textId="77777777" w:rsidR="00253DF5" w:rsidRPr="002D4E2F" w:rsidRDefault="00253DF5" w:rsidP="009C036C">
            <w:pPr>
              <w:rPr>
                <w:rFonts w:eastAsia="Times New Roman" w:cstheme="minorHAnsi"/>
              </w:rPr>
            </w:pPr>
            <w:r w:rsidRPr="002D4E2F">
              <w:rPr>
                <w:rFonts w:eastAsia="Times New Roman" w:cstheme="minorHAnsi"/>
              </w:rPr>
              <w:t>Shorting plug employed</w:t>
            </w:r>
            <w:r>
              <w:rPr>
                <w:rFonts w:eastAsia="Times New Roman" w:cstheme="minorHAnsi"/>
              </w:rPr>
              <w:t xml:space="preserve"> on umbilical connector</w:t>
            </w:r>
          </w:p>
          <w:p w14:paraId="7EDB7068" w14:textId="77777777" w:rsidR="00253DF5" w:rsidRPr="002D4E2F" w:rsidRDefault="00253DF5" w:rsidP="009C036C">
            <w:pPr>
              <w:rPr>
                <w:rFonts w:eastAsia="Times New Roman" w:cstheme="minorHAnsi"/>
              </w:rPr>
            </w:pPr>
          </w:p>
        </w:tc>
        <w:tc>
          <w:tcPr>
            <w:tcW w:w="709" w:type="dxa"/>
          </w:tcPr>
          <w:p w14:paraId="4374386C" w14:textId="77777777" w:rsidR="00253DF5" w:rsidRPr="002D4E2F" w:rsidRDefault="00253DF5" w:rsidP="009C036C">
            <w:pPr>
              <w:rPr>
                <w:rFonts w:eastAsia="Times New Roman" w:cstheme="minorHAnsi"/>
              </w:rPr>
            </w:pPr>
            <w:r w:rsidRPr="002D4E2F">
              <w:rPr>
                <w:rFonts w:eastAsia="Times New Roman" w:cstheme="minorHAnsi"/>
              </w:rPr>
              <w:lastRenderedPageBreak/>
              <w:t>I</w:t>
            </w:r>
          </w:p>
        </w:tc>
        <w:tc>
          <w:tcPr>
            <w:tcW w:w="567" w:type="dxa"/>
          </w:tcPr>
          <w:p w14:paraId="5CA55DC6"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Pr>
          <w:p w14:paraId="4F0B6D44" w14:textId="77777777" w:rsidR="00253DF5" w:rsidRPr="002D4E2F" w:rsidRDefault="00253DF5" w:rsidP="009C036C">
            <w:pPr>
              <w:rPr>
                <w:rFonts w:eastAsia="Times New Roman" w:cstheme="minorHAnsi"/>
              </w:rPr>
            </w:pPr>
            <w:r w:rsidRPr="002D4E2F">
              <w:rPr>
                <w:rFonts w:eastAsia="Times New Roman" w:cstheme="minorHAnsi"/>
              </w:rPr>
              <w:t>L</w:t>
            </w:r>
          </w:p>
        </w:tc>
      </w:tr>
      <w:tr w:rsidR="00253DF5" w:rsidRPr="002D4E2F" w14:paraId="3D5F862D" w14:textId="77777777" w:rsidTr="009C036C">
        <w:trPr>
          <w:trHeight w:val="340"/>
          <w:jc w:val="center"/>
        </w:trPr>
        <w:tc>
          <w:tcPr>
            <w:tcW w:w="511" w:type="dxa"/>
            <w:vMerge/>
          </w:tcPr>
          <w:p w14:paraId="2ECA300D" w14:textId="77777777" w:rsidR="00253DF5" w:rsidRPr="002D4E2F" w:rsidRDefault="00253DF5" w:rsidP="009C036C">
            <w:pPr>
              <w:rPr>
                <w:rFonts w:eastAsia="Times New Roman" w:cstheme="minorHAnsi"/>
              </w:rPr>
            </w:pPr>
          </w:p>
        </w:tc>
        <w:tc>
          <w:tcPr>
            <w:tcW w:w="1894" w:type="dxa"/>
            <w:vMerge/>
          </w:tcPr>
          <w:p w14:paraId="1DA22FFA" w14:textId="77777777" w:rsidR="00253DF5" w:rsidRPr="002D4E2F" w:rsidRDefault="00253DF5" w:rsidP="009C036C">
            <w:pPr>
              <w:rPr>
                <w:rFonts w:eastAsia="Times New Roman" w:cstheme="minorHAnsi"/>
              </w:rPr>
            </w:pPr>
          </w:p>
        </w:tc>
        <w:tc>
          <w:tcPr>
            <w:tcW w:w="1741" w:type="dxa"/>
            <w:tcBorders>
              <w:bottom w:val="single" w:sz="4" w:space="0" w:color="auto"/>
            </w:tcBorders>
          </w:tcPr>
          <w:p w14:paraId="721747B5" w14:textId="68AEA463" w:rsidR="00253DF5" w:rsidRPr="002D4E2F" w:rsidRDefault="00253DF5" w:rsidP="009C036C">
            <w:pPr>
              <w:rPr>
                <w:rFonts w:eastAsia="Times New Roman" w:cstheme="minorHAnsi"/>
              </w:rPr>
            </w:pPr>
            <w:r w:rsidRPr="002D4E2F">
              <w:rPr>
                <w:rFonts w:eastAsia="Times New Roman" w:cstheme="minorHAnsi"/>
              </w:rPr>
              <w:t xml:space="preserve">Mechanical </w:t>
            </w:r>
            <w:r w:rsidR="00ED52A4">
              <w:rPr>
                <w:rFonts w:eastAsia="Times New Roman" w:cstheme="minorHAnsi"/>
              </w:rPr>
              <w:t>Initiation - Shock to Detonation Transition, or initiation by Friction</w:t>
            </w:r>
          </w:p>
        </w:tc>
        <w:tc>
          <w:tcPr>
            <w:tcW w:w="1378" w:type="dxa"/>
            <w:tcBorders>
              <w:bottom w:val="single" w:sz="4" w:space="0" w:color="auto"/>
            </w:tcBorders>
          </w:tcPr>
          <w:p w14:paraId="0226EC4F" w14:textId="77777777" w:rsidR="00253DF5" w:rsidRPr="002D4E2F" w:rsidRDefault="00253DF5" w:rsidP="009C036C">
            <w:pPr>
              <w:rPr>
                <w:rFonts w:eastAsia="Times New Roman" w:cstheme="minorHAnsi"/>
              </w:rPr>
            </w:pPr>
            <w:r w:rsidRPr="002D4E2F">
              <w:rPr>
                <w:rFonts w:eastAsia="Times New Roman" w:cstheme="minorHAnsi"/>
              </w:rPr>
              <w:t>Ground crew, Bystanders, Individuals in vicinity</w:t>
            </w:r>
          </w:p>
        </w:tc>
        <w:tc>
          <w:tcPr>
            <w:tcW w:w="607" w:type="dxa"/>
            <w:tcBorders>
              <w:bottom w:val="single" w:sz="4" w:space="0" w:color="auto"/>
            </w:tcBorders>
          </w:tcPr>
          <w:p w14:paraId="2A44486D" w14:textId="77777777" w:rsidR="00253DF5" w:rsidRPr="002D4E2F" w:rsidRDefault="00253DF5" w:rsidP="009C036C">
            <w:pPr>
              <w:rPr>
                <w:rFonts w:eastAsia="Times New Roman" w:cstheme="minorHAnsi"/>
              </w:rPr>
            </w:pPr>
            <w:r w:rsidRPr="002D4E2F">
              <w:rPr>
                <w:rFonts w:eastAsia="Times New Roman" w:cstheme="minorHAnsi"/>
              </w:rPr>
              <w:t>R</w:t>
            </w:r>
          </w:p>
        </w:tc>
        <w:tc>
          <w:tcPr>
            <w:tcW w:w="709" w:type="dxa"/>
            <w:tcBorders>
              <w:bottom w:val="single" w:sz="4" w:space="0" w:color="auto"/>
            </w:tcBorders>
          </w:tcPr>
          <w:p w14:paraId="189B3A25"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Borders>
              <w:bottom w:val="single" w:sz="4" w:space="0" w:color="auto"/>
            </w:tcBorders>
          </w:tcPr>
          <w:p w14:paraId="16125EEE" w14:textId="77777777" w:rsidR="00253DF5" w:rsidRPr="002D4E2F" w:rsidRDefault="00253DF5" w:rsidP="009C036C">
            <w:pPr>
              <w:rPr>
                <w:rFonts w:eastAsia="Times New Roman" w:cstheme="minorHAnsi"/>
              </w:rPr>
            </w:pPr>
            <w:r w:rsidRPr="002D4E2F">
              <w:rPr>
                <w:rFonts w:eastAsia="Times New Roman" w:cstheme="minorHAnsi"/>
              </w:rPr>
              <w:t>M</w:t>
            </w:r>
          </w:p>
        </w:tc>
        <w:tc>
          <w:tcPr>
            <w:tcW w:w="5710" w:type="dxa"/>
            <w:tcBorders>
              <w:bottom w:val="single" w:sz="4" w:space="0" w:color="auto"/>
            </w:tcBorders>
          </w:tcPr>
          <w:p w14:paraId="59D0A0DC" w14:textId="77777777" w:rsidR="00253DF5" w:rsidRPr="002D4E2F" w:rsidRDefault="00253DF5" w:rsidP="009C036C">
            <w:pPr>
              <w:rPr>
                <w:rFonts w:eastAsia="Times New Roman" w:cstheme="minorHAnsi"/>
              </w:rPr>
            </w:pPr>
            <w:r w:rsidRPr="002D4E2F">
              <w:rPr>
                <w:rFonts w:eastAsia="Times New Roman" w:cstheme="minorHAnsi"/>
              </w:rPr>
              <w:t xml:space="preserve">Appropriate specialist tools and handling equipment (e.g. trolleys, lifting equipment) </w:t>
            </w:r>
            <w:r>
              <w:rPr>
                <w:rFonts w:eastAsia="Times New Roman" w:cstheme="minorHAnsi"/>
              </w:rPr>
              <w:t>used in handling</w:t>
            </w:r>
          </w:p>
          <w:p w14:paraId="33B7EDF1" w14:textId="77777777" w:rsidR="00253DF5" w:rsidRPr="002D4E2F" w:rsidRDefault="00253DF5" w:rsidP="009C036C">
            <w:pPr>
              <w:rPr>
                <w:rFonts w:eastAsia="Times New Roman" w:cstheme="minorHAnsi"/>
              </w:rPr>
            </w:pPr>
            <w:r w:rsidRPr="002D4E2F">
              <w:rPr>
                <w:rFonts w:eastAsia="Times New Roman" w:cstheme="minorHAnsi"/>
              </w:rPr>
              <w:t>Platform to be pointed in safe direction while loading</w:t>
            </w:r>
          </w:p>
          <w:p w14:paraId="322FFE1C" w14:textId="77777777" w:rsidR="00253DF5" w:rsidRPr="002D4E2F" w:rsidRDefault="00253DF5" w:rsidP="009C036C">
            <w:pPr>
              <w:rPr>
                <w:rFonts w:eastAsia="Times New Roman" w:cstheme="minorHAnsi"/>
              </w:rPr>
            </w:pPr>
            <w:r w:rsidRPr="002D4E2F">
              <w:rPr>
                <w:rFonts w:eastAsia="Times New Roman" w:cstheme="minorHAnsi"/>
              </w:rPr>
              <w:t>Appropriate environmental/S3 testing to be passed</w:t>
            </w:r>
          </w:p>
        </w:tc>
        <w:tc>
          <w:tcPr>
            <w:tcW w:w="709" w:type="dxa"/>
            <w:tcBorders>
              <w:bottom w:val="single" w:sz="4" w:space="0" w:color="auto"/>
            </w:tcBorders>
          </w:tcPr>
          <w:p w14:paraId="76343D8D" w14:textId="77777777" w:rsidR="00253DF5" w:rsidRPr="002D4E2F" w:rsidRDefault="00253DF5" w:rsidP="009C036C">
            <w:pPr>
              <w:rPr>
                <w:rFonts w:eastAsia="Times New Roman" w:cstheme="minorHAnsi"/>
              </w:rPr>
            </w:pPr>
            <w:r w:rsidRPr="002D4E2F">
              <w:rPr>
                <w:rFonts w:eastAsia="Times New Roman" w:cstheme="minorHAnsi"/>
              </w:rPr>
              <w:t>I</w:t>
            </w:r>
          </w:p>
        </w:tc>
        <w:tc>
          <w:tcPr>
            <w:tcW w:w="567" w:type="dxa"/>
            <w:tcBorders>
              <w:bottom w:val="single" w:sz="4" w:space="0" w:color="auto"/>
            </w:tcBorders>
          </w:tcPr>
          <w:p w14:paraId="4D2A5211"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Borders>
              <w:bottom w:val="single" w:sz="4" w:space="0" w:color="auto"/>
            </w:tcBorders>
          </w:tcPr>
          <w:p w14:paraId="6B9B3C27" w14:textId="77777777" w:rsidR="00253DF5" w:rsidRPr="002D4E2F" w:rsidRDefault="00253DF5" w:rsidP="009C036C">
            <w:pPr>
              <w:rPr>
                <w:rFonts w:eastAsia="Times New Roman" w:cstheme="minorHAnsi"/>
              </w:rPr>
            </w:pPr>
            <w:r w:rsidRPr="002D4E2F">
              <w:rPr>
                <w:rFonts w:eastAsia="Times New Roman" w:cstheme="minorHAnsi"/>
              </w:rPr>
              <w:t>L</w:t>
            </w:r>
          </w:p>
        </w:tc>
      </w:tr>
      <w:tr w:rsidR="00253DF5" w:rsidRPr="002D4E2F" w14:paraId="28CF853A" w14:textId="77777777" w:rsidTr="009C036C">
        <w:trPr>
          <w:trHeight w:val="340"/>
          <w:jc w:val="center"/>
        </w:trPr>
        <w:tc>
          <w:tcPr>
            <w:tcW w:w="511" w:type="dxa"/>
            <w:vMerge/>
            <w:tcBorders>
              <w:bottom w:val="single" w:sz="48" w:space="0" w:color="000000"/>
            </w:tcBorders>
          </w:tcPr>
          <w:p w14:paraId="14AB364E" w14:textId="77777777" w:rsidR="00253DF5" w:rsidRPr="002D4E2F" w:rsidRDefault="00253DF5" w:rsidP="009C036C">
            <w:pPr>
              <w:rPr>
                <w:rFonts w:eastAsia="Times New Roman" w:cstheme="minorHAnsi"/>
              </w:rPr>
            </w:pPr>
          </w:p>
        </w:tc>
        <w:tc>
          <w:tcPr>
            <w:tcW w:w="1894" w:type="dxa"/>
            <w:vMerge/>
            <w:tcBorders>
              <w:bottom w:val="single" w:sz="48" w:space="0" w:color="000000"/>
            </w:tcBorders>
          </w:tcPr>
          <w:p w14:paraId="074F0C88" w14:textId="77777777" w:rsidR="00253DF5" w:rsidRPr="002D4E2F" w:rsidRDefault="00253DF5" w:rsidP="009C036C">
            <w:pPr>
              <w:rPr>
                <w:rFonts w:eastAsia="Times New Roman" w:cstheme="minorHAnsi"/>
              </w:rPr>
            </w:pPr>
          </w:p>
        </w:tc>
        <w:tc>
          <w:tcPr>
            <w:tcW w:w="1741" w:type="dxa"/>
            <w:tcBorders>
              <w:top w:val="single" w:sz="4" w:space="0" w:color="auto"/>
              <w:bottom w:val="single" w:sz="48" w:space="0" w:color="000000"/>
            </w:tcBorders>
          </w:tcPr>
          <w:p w14:paraId="7EA067BD" w14:textId="77777777" w:rsidR="00253DF5" w:rsidRPr="002D4E2F" w:rsidRDefault="00253DF5" w:rsidP="009C036C">
            <w:pPr>
              <w:rPr>
                <w:rFonts w:eastAsia="Times New Roman" w:cstheme="minorHAnsi"/>
              </w:rPr>
            </w:pPr>
            <w:r w:rsidRPr="002D4E2F">
              <w:rPr>
                <w:rFonts w:eastAsia="Times New Roman" w:cstheme="minorHAnsi"/>
              </w:rPr>
              <w:t>Fire – cook-off of fill</w:t>
            </w:r>
          </w:p>
          <w:p w14:paraId="6AB8AF8D" w14:textId="77777777" w:rsidR="00253DF5" w:rsidRPr="002D4E2F" w:rsidRDefault="00253DF5" w:rsidP="009C036C">
            <w:pPr>
              <w:rPr>
                <w:rFonts w:eastAsia="Times New Roman" w:cstheme="minorHAnsi"/>
              </w:rPr>
            </w:pPr>
          </w:p>
        </w:tc>
        <w:tc>
          <w:tcPr>
            <w:tcW w:w="1378" w:type="dxa"/>
            <w:tcBorders>
              <w:top w:val="single" w:sz="4" w:space="0" w:color="auto"/>
              <w:bottom w:val="single" w:sz="48" w:space="0" w:color="000000"/>
            </w:tcBorders>
          </w:tcPr>
          <w:p w14:paraId="4A3391A8" w14:textId="77777777" w:rsidR="00253DF5" w:rsidRPr="002D4E2F" w:rsidRDefault="00253DF5" w:rsidP="009C036C">
            <w:pPr>
              <w:rPr>
                <w:rFonts w:eastAsia="Times New Roman" w:cstheme="minorHAnsi"/>
              </w:rPr>
            </w:pPr>
            <w:r w:rsidRPr="002D4E2F">
              <w:rPr>
                <w:rFonts w:eastAsia="Times New Roman" w:cstheme="minorHAnsi"/>
              </w:rPr>
              <w:t>Ground crew, Bystanders, Individuals in vicinity</w:t>
            </w:r>
          </w:p>
        </w:tc>
        <w:tc>
          <w:tcPr>
            <w:tcW w:w="607" w:type="dxa"/>
            <w:tcBorders>
              <w:top w:val="single" w:sz="4" w:space="0" w:color="auto"/>
              <w:bottom w:val="single" w:sz="48" w:space="0" w:color="000000"/>
            </w:tcBorders>
          </w:tcPr>
          <w:p w14:paraId="3767C747" w14:textId="77777777" w:rsidR="00253DF5" w:rsidRPr="002D4E2F" w:rsidRDefault="00253DF5" w:rsidP="009C036C">
            <w:pPr>
              <w:rPr>
                <w:rFonts w:eastAsia="Times New Roman" w:cstheme="minorHAnsi"/>
              </w:rPr>
            </w:pPr>
            <w:r w:rsidRPr="002D4E2F">
              <w:rPr>
                <w:rFonts w:eastAsia="Times New Roman" w:cstheme="minorHAnsi"/>
              </w:rPr>
              <w:t>R</w:t>
            </w:r>
          </w:p>
        </w:tc>
        <w:tc>
          <w:tcPr>
            <w:tcW w:w="709" w:type="dxa"/>
            <w:tcBorders>
              <w:top w:val="single" w:sz="4" w:space="0" w:color="auto"/>
              <w:bottom w:val="single" w:sz="48" w:space="0" w:color="000000"/>
            </w:tcBorders>
          </w:tcPr>
          <w:p w14:paraId="2354C231"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Borders>
              <w:top w:val="single" w:sz="4" w:space="0" w:color="auto"/>
              <w:bottom w:val="single" w:sz="48" w:space="0" w:color="000000"/>
            </w:tcBorders>
          </w:tcPr>
          <w:p w14:paraId="05AA8BA6" w14:textId="77777777" w:rsidR="00253DF5" w:rsidRPr="002D4E2F" w:rsidRDefault="00253DF5" w:rsidP="009C036C">
            <w:pPr>
              <w:rPr>
                <w:rFonts w:eastAsia="Times New Roman" w:cstheme="minorHAnsi"/>
              </w:rPr>
            </w:pPr>
            <w:r w:rsidRPr="002D4E2F">
              <w:rPr>
                <w:rFonts w:eastAsia="Times New Roman" w:cstheme="minorHAnsi"/>
              </w:rPr>
              <w:t>M</w:t>
            </w:r>
          </w:p>
        </w:tc>
        <w:tc>
          <w:tcPr>
            <w:tcW w:w="5710" w:type="dxa"/>
            <w:tcBorders>
              <w:top w:val="single" w:sz="4" w:space="0" w:color="auto"/>
              <w:bottom w:val="single" w:sz="48" w:space="0" w:color="000000"/>
            </w:tcBorders>
          </w:tcPr>
          <w:p w14:paraId="7ABC1B78" w14:textId="77777777" w:rsidR="00253DF5" w:rsidRPr="002D4E2F" w:rsidRDefault="00253DF5" w:rsidP="009C036C">
            <w:pPr>
              <w:rPr>
                <w:rFonts w:eastAsia="Times New Roman" w:cstheme="minorHAnsi"/>
              </w:rPr>
            </w:pPr>
            <w:r w:rsidRPr="002D4E2F">
              <w:rPr>
                <w:rFonts w:eastAsia="Times New Roman" w:cstheme="minorHAnsi"/>
              </w:rPr>
              <w:t>IM-compliant steel strip laminate motor utilised</w:t>
            </w:r>
          </w:p>
          <w:p w14:paraId="1D76C554" w14:textId="77777777" w:rsidR="00253DF5" w:rsidRPr="002D4E2F" w:rsidRDefault="00253DF5" w:rsidP="009C036C">
            <w:pPr>
              <w:rPr>
                <w:rFonts w:eastAsia="Times New Roman" w:cstheme="minorHAnsi"/>
              </w:rPr>
            </w:pPr>
            <w:r w:rsidRPr="002D4E2F">
              <w:rPr>
                <w:rFonts w:eastAsia="Times New Roman" w:cstheme="minorHAnsi"/>
              </w:rPr>
              <w:t>Fire crews on standby while loading operations are undertaken</w:t>
            </w:r>
          </w:p>
          <w:p w14:paraId="707CEF5F" w14:textId="77777777" w:rsidR="00253DF5" w:rsidRPr="002D4E2F" w:rsidRDefault="00253DF5" w:rsidP="009C036C">
            <w:pPr>
              <w:rPr>
                <w:rFonts w:eastAsia="Times New Roman" w:cstheme="minorHAnsi"/>
              </w:rPr>
            </w:pPr>
            <w:r w:rsidRPr="002D4E2F">
              <w:rPr>
                <w:rFonts w:eastAsia="Times New Roman" w:cstheme="minorHAnsi"/>
              </w:rPr>
              <w:t>Aircraft not to be loaded &amp; fuelled concurrently</w:t>
            </w:r>
          </w:p>
          <w:p w14:paraId="03F7F0C6" w14:textId="77777777" w:rsidR="00253DF5" w:rsidRPr="002D4E2F" w:rsidRDefault="00253DF5" w:rsidP="009C036C">
            <w:pPr>
              <w:rPr>
                <w:rFonts w:eastAsia="Times New Roman" w:cstheme="minorHAnsi"/>
              </w:rPr>
            </w:pPr>
            <w:r w:rsidRPr="002D4E2F">
              <w:rPr>
                <w:rFonts w:eastAsia="Times New Roman" w:cstheme="minorHAnsi"/>
              </w:rPr>
              <w:t>Appropriate S3 testing to be passed on both new and stressed munition</w:t>
            </w:r>
          </w:p>
        </w:tc>
        <w:tc>
          <w:tcPr>
            <w:tcW w:w="709" w:type="dxa"/>
            <w:tcBorders>
              <w:top w:val="single" w:sz="4" w:space="0" w:color="auto"/>
              <w:bottom w:val="single" w:sz="48" w:space="0" w:color="000000"/>
            </w:tcBorders>
          </w:tcPr>
          <w:p w14:paraId="59DC86B6" w14:textId="77777777" w:rsidR="00253DF5" w:rsidRPr="002D4E2F" w:rsidRDefault="00253DF5" w:rsidP="009C036C">
            <w:pPr>
              <w:rPr>
                <w:rFonts w:eastAsia="Times New Roman" w:cstheme="minorHAnsi"/>
              </w:rPr>
            </w:pPr>
            <w:r w:rsidRPr="002D4E2F">
              <w:rPr>
                <w:rFonts w:eastAsia="Times New Roman" w:cstheme="minorHAnsi"/>
              </w:rPr>
              <w:t>I</w:t>
            </w:r>
          </w:p>
        </w:tc>
        <w:tc>
          <w:tcPr>
            <w:tcW w:w="567" w:type="dxa"/>
            <w:tcBorders>
              <w:top w:val="single" w:sz="4" w:space="0" w:color="auto"/>
              <w:bottom w:val="single" w:sz="48" w:space="0" w:color="000000"/>
            </w:tcBorders>
          </w:tcPr>
          <w:p w14:paraId="7C28E974"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Borders>
              <w:top w:val="single" w:sz="4" w:space="0" w:color="auto"/>
              <w:bottom w:val="single" w:sz="48" w:space="0" w:color="000000"/>
            </w:tcBorders>
          </w:tcPr>
          <w:p w14:paraId="4890F237" w14:textId="77777777" w:rsidR="00253DF5" w:rsidRPr="002D4E2F" w:rsidRDefault="00253DF5" w:rsidP="009C036C">
            <w:pPr>
              <w:rPr>
                <w:rFonts w:eastAsia="Times New Roman" w:cstheme="minorHAnsi"/>
              </w:rPr>
            </w:pPr>
            <w:r w:rsidRPr="002D4E2F">
              <w:rPr>
                <w:rFonts w:eastAsia="Times New Roman" w:cstheme="minorHAnsi"/>
              </w:rPr>
              <w:t>L</w:t>
            </w:r>
          </w:p>
          <w:p w14:paraId="7BA8F12F" w14:textId="77777777" w:rsidR="00253DF5" w:rsidRPr="002D4E2F" w:rsidRDefault="00253DF5" w:rsidP="009C036C">
            <w:pPr>
              <w:rPr>
                <w:rFonts w:eastAsia="Times New Roman" w:cstheme="minorHAnsi"/>
              </w:rPr>
            </w:pPr>
          </w:p>
          <w:p w14:paraId="1B3983AC" w14:textId="77777777" w:rsidR="00253DF5" w:rsidRPr="002D4E2F" w:rsidRDefault="00253DF5" w:rsidP="009C036C">
            <w:pPr>
              <w:rPr>
                <w:rFonts w:eastAsia="Times New Roman" w:cstheme="minorHAnsi"/>
              </w:rPr>
            </w:pPr>
          </w:p>
          <w:p w14:paraId="087D3108" w14:textId="77777777" w:rsidR="00253DF5" w:rsidRPr="002D4E2F" w:rsidRDefault="00253DF5" w:rsidP="009C036C">
            <w:pPr>
              <w:rPr>
                <w:rFonts w:eastAsia="Times New Roman" w:cstheme="minorHAnsi"/>
              </w:rPr>
            </w:pPr>
          </w:p>
          <w:p w14:paraId="45CEC7B0" w14:textId="77777777" w:rsidR="00253DF5" w:rsidRPr="002D4E2F" w:rsidRDefault="00253DF5" w:rsidP="009C036C">
            <w:pPr>
              <w:rPr>
                <w:rFonts w:eastAsia="Times New Roman" w:cstheme="minorHAnsi"/>
              </w:rPr>
            </w:pPr>
          </w:p>
        </w:tc>
      </w:tr>
      <w:tr w:rsidR="00253DF5" w:rsidRPr="002D4E2F" w14:paraId="693FF998" w14:textId="77777777" w:rsidTr="009C036C">
        <w:trPr>
          <w:trHeight w:val="838"/>
          <w:jc w:val="center"/>
        </w:trPr>
        <w:tc>
          <w:tcPr>
            <w:tcW w:w="511" w:type="dxa"/>
            <w:vMerge w:val="restart"/>
            <w:tcBorders>
              <w:top w:val="single" w:sz="48" w:space="0" w:color="000000"/>
            </w:tcBorders>
          </w:tcPr>
          <w:p w14:paraId="3C36D730" w14:textId="77777777" w:rsidR="00253DF5" w:rsidRPr="002D4E2F" w:rsidRDefault="00253DF5" w:rsidP="009C036C">
            <w:pPr>
              <w:rPr>
                <w:rFonts w:eastAsia="Times New Roman" w:cstheme="minorHAnsi"/>
              </w:rPr>
            </w:pPr>
            <w:r w:rsidRPr="002D4E2F">
              <w:rPr>
                <w:rFonts w:eastAsia="Times New Roman" w:cstheme="minorHAnsi"/>
              </w:rPr>
              <w:t>2</w:t>
            </w:r>
          </w:p>
        </w:tc>
        <w:tc>
          <w:tcPr>
            <w:tcW w:w="1894" w:type="dxa"/>
            <w:vMerge w:val="restart"/>
            <w:tcBorders>
              <w:top w:val="single" w:sz="48" w:space="0" w:color="000000"/>
            </w:tcBorders>
          </w:tcPr>
          <w:p w14:paraId="1EEA3377" w14:textId="77777777" w:rsidR="00253DF5" w:rsidRPr="002D4E2F" w:rsidRDefault="00253DF5" w:rsidP="009C036C">
            <w:pPr>
              <w:rPr>
                <w:rFonts w:eastAsia="Times New Roman" w:cstheme="minorHAnsi"/>
              </w:rPr>
            </w:pPr>
            <w:r w:rsidRPr="002D4E2F">
              <w:rPr>
                <w:rFonts w:eastAsia="Times New Roman" w:cstheme="minorHAnsi"/>
              </w:rPr>
              <w:t>Unintended initiation of Warhead whilst being handled or loaded</w:t>
            </w:r>
          </w:p>
        </w:tc>
        <w:tc>
          <w:tcPr>
            <w:tcW w:w="1741" w:type="dxa"/>
            <w:tcBorders>
              <w:top w:val="single" w:sz="48" w:space="0" w:color="000000"/>
            </w:tcBorders>
          </w:tcPr>
          <w:p w14:paraId="19C52CB5" w14:textId="1982C898" w:rsidR="00253DF5" w:rsidRPr="002D4E2F" w:rsidRDefault="00253DF5" w:rsidP="009C036C">
            <w:pPr>
              <w:rPr>
                <w:rFonts w:eastAsia="Times New Roman" w:cstheme="minorHAnsi"/>
              </w:rPr>
            </w:pPr>
            <w:r w:rsidRPr="002D4E2F">
              <w:rPr>
                <w:rFonts w:eastAsia="Times New Roman" w:cstheme="minorHAnsi"/>
              </w:rPr>
              <w:t>ESD</w:t>
            </w:r>
            <w:r w:rsidR="00197ED6">
              <w:rPr>
                <w:rFonts w:eastAsia="Times New Roman" w:cstheme="minorHAnsi"/>
              </w:rPr>
              <w:t xml:space="preserve"> </w:t>
            </w:r>
            <w:r w:rsidR="00197ED6" w:rsidRPr="002D4E2F">
              <w:rPr>
                <w:rFonts w:eastAsia="Times New Roman" w:cstheme="minorHAnsi"/>
              </w:rPr>
              <w:t>(Electrostatic Discharge) – direct into energetic or into firing lines/components</w:t>
            </w:r>
          </w:p>
        </w:tc>
        <w:tc>
          <w:tcPr>
            <w:tcW w:w="1378" w:type="dxa"/>
            <w:tcBorders>
              <w:top w:val="single" w:sz="48" w:space="0" w:color="000000"/>
            </w:tcBorders>
          </w:tcPr>
          <w:p w14:paraId="3C50D261" w14:textId="77777777" w:rsidR="00253DF5" w:rsidRPr="002D4E2F" w:rsidRDefault="00253DF5" w:rsidP="009C036C">
            <w:pPr>
              <w:rPr>
                <w:rFonts w:eastAsia="Times New Roman" w:cstheme="minorHAnsi"/>
              </w:rPr>
            </w:pPr>
            <w:r w:rsidRPr="002D4E2F">
              <w:rPr>
                <w:rFonts w:eastAsia="Times New Roman" w:cstheme="minorHAnsi"/>
              </w:rPr>
              <w:t>Operators, Crew, Bystanders</w:t>
            </w:r>
          </w:p>
        </w:tc>
        <w:tc>
          <w:tcPr>
            <w:tcW w:w="607" w:type="dxa"/>
            <w:tcBorders>
              <w:top w:val="single" w:sz="48" w:space="0" w:color="000000"/>
            </w:tcBorders>
          </w:tcPr>
          <w:p w14:paraId="03A396AE" w14:textId="77777777" w:rsidR="00253DF5" w:rsidRPr="002D4E2F" w:rsidRDefault="00253DF5" w:rsidP="009C036C">
            <w:pPr>
              <w:rPr>
                <w:rFonts w:eastAsia="Times New Roman" w:cstheme="minorHAnsi"/>
              </w:rPr>
            </w:pPr>
            <w:r w:rsidRPr="002D4E2F">
              <w:rPr>
                <w:rFonts w:eastAsia="Times New Roman" w:cstheme="minorHAnsi"/>
              </w:rPr>
              <w:t>O</w:t>
            </w:r>
          </w:p>
        </w:tc>
        <w:tc>
          <w:tcPr>
            <w:tcW w:w="709" w:type="dxa"/>
            <w:tcBorders>
              <w:top w:val="single" w:sz="48" w:space="0" w:color="000000"/>
            </w:tcBorders>
          </w:tcPr>
          <w:p w14:paraId="35D8309B"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Borders>
              <w:top w:val="single" w:sz="48" w:space="0" w:color="000000"/>
            </w:tcBorders>
          </w:tcPr>
          <w:p w14:paraId="41CD8845" w14:textId="77777777" w:rsidR="00253DF5" w:rsidRPr="002D4E2F" w:rsidRDefault="00253DF5" w:rsidP="009C036C">
            <w:pPr>
              <w:rPr>
                <w:rFonts w:eastAsia="Times New Roman" w:cstheme="minorHAnsi"/>
              </w:rPr>
            </w:pPr>
            <w:r w:rsidRPr="002D4E2F">
              <w:rPr>
                <w:rFonts w:eastAsia="Times New Roman" w:cstheme="minorHAnsi"/>
              </w:rPr>
              <w:t>H</w:t>
            </w:r>
          </w:p>
        </w:tc>
        <w:tc>
          <w:tcPr>
            <w:tcW w:w="5710" w:type="dxa"/>
            <w:tcBorders>
              <w:top w:val="single" w:sz="48" w:space="0" w:color="000000"/>
            </w:tcBorders>
          </w:tcPr>
          <w:p w14:paraId="04F1905E" w14:textId="35F1880B" w:rsidR="00253DF5" w:rsidRDefault="00253DF5" w:rsidP="009C036C">
            <w:pPr>
              <w:rPr>
                <w:rFonts w:eastAsia="Times New Roman" w:cstheme="minorHAnsi"/>
              </w:rPr>
            </w:pPr>
            <w:r w:rsidRPr="002D4E2F">
              <w:rPr>
                <w:rFonts w:eastAsia="Times New Roman" w:cstheme="minorHAnsi"/>
              </w:rPr>
              <w:t xml:space="preserve">Munition </w:t>
            </w:r>
            <w:r w:rsidR="00ED52A4">
              <w:rPr>
                <w:rFonts w:eastAsia="Times New Roman" w:cstheme="minorHAnsi"/>
              </w:rPr>
              <w:t>suitably</w:t>
            </w:r>
            <w:r w:rsidRPr="002D4E2F">
              <w:rPr>
                <w:rFonts w:eastAsia="Times New Roman" w:cstheme="minorHAnsi"/>
              </w:rPr>
              <w:t xml:space="preserve"> grounded to the platform</w:t>
            </w:r>
            <w:r w:rsidR="00ED52A4">
              <w:rPr>
                <w:rFonts w:eastAsia="Times New Roman" w:cstheme="minorHAnsi"/>
              </w:rPr>
              <w:t xml:space="preserve"> by both rail and umbilical lead</w:t>
            </w:r>
          </w:p>
          <w:p w14:paraId="30075941" w14:textId="53B5ECA7" w:rsidR="00ED52A4" w:rsidRPr="002D4E2F" w:rsidRDefault="00ED52A4" w:rsidP="009C036C">
            <w:pPr>
              <w:rPr>
                <w:rFonts w:eastAsia="Times New Roman" w:cstheme="minorHAnsi"/>
              </w:rPr>
            </w:pPr>
            <w:r>
              <w:rPr>
                <w:rFonts w:eastAsia="Times New Roman" w:cstheme="minorHAnsi"/>
              </w:rPr>
              <w:t>Personnel trained to be aware of ESD hazards and how to avoid them</w:t>
            </w:r>
          </w:p>
          <w:p w14:paraId="423C1CB2" w14:textId="77777777" w:rsidR="00253DF5" w:rsidRDefault="00253DF5" w:rsidP="009C036C">
            <w:pPr>
              <w:rPr>
                <w:rFonts w:eastAsia="Times New Roman" w:cstheme="minorHAnsi"/>
              </w:rPr>
            </w:pPr>
            <w:r w:rsidRPr="002D4E2F">
              <w:rPr>
                <w:rFonts w:eastAsia="Times New Roman" w:cstheme="minorHAnsi"/>
              </w:rPr>
              <w:t>Platform to be grounded prior to loading operations</w:t>
            </w:r>
          </w:p>
          <w:p w14:paraId="4AC2CC7B" w14:textId="5403C019" w:rsidR="00133F68" w:rsidRPr="002D4E2F" w:rsidRDefault="00133F68" w:rsidP="009C036C">
            <w:pPr>
              <w:rPr>
                <w:rFonts w:eastAsia="Times New Roman" w:cstheme="minorHAnsi"/>
              </w:rPr>
            </w:pPr>
            <w:r>
              <w:rPr>
                <w:rFonts w:eastAsia="Times New Roman" w:cstheme="minorHAnsi"/>
              </w:rPr>
              <w:t>Platform not to be loaded with thunderstorm risk HIGH</w:t>
            </w:r>
          </w:p>
          <w:p w14:paraId="1725BB7F" w14:textId="77777777" w:rsidR="00253DF5" w:rsidRPr="002D4E2F" w:rsidRDefault="00253DF5" w:rsidP="009C036C">
            <w:pPr>
              <w:rPr>
                <w:rFonts w:eastAsia="Times New Roman" w:cstheme="minorHAnsi"/>
              </w:rPr>
            </w:pPr>
            <w:r w:rsidRPr="002D4E2F">
              <w:rPr>
                <w:rFonts w:eastAsia="Times New Roman" w:cstheme="minorHAnsi"/>
              </w:rPr>
              <w:lastRenderedPageBreak/>
              <w:t>Personnel to be grounded to platform while loading, wearing adequate antistatic &amp; flame-retardant PPE</w:t>
            </w:r>
          </w:p>
          <w:p w14:paraId="1D96C105" w14:textId="77777777" w:rsidR="00253DF5" w:rsidRPr="002D4E2F" w:rsidRDefault="00253DF5" w:rsidP="009C036C">
            <w:pPr>
              <w:rPr>
                <w:rFonts w:eastAsia="Times New Roman" w:cstheme="minorHAnsi"/>
              </w:rPr>
            </w:pPr>
            <w:r w:rsidRPr="002D4E2F">
              <w:rPr>
                <w:rFonts w:eastAsia="Times New Roman" w:cstheme="minorHAnsi"/>
              </w:rPr>
              <w:t>Platform to be pointed in safe direction while loading</w:t>
            </w:r>
          </w:p>
          <w:p w14:paraId="3B77940A" w14:textId="77777777" w:rsidR="00253DF5" w:rsidRPr="002D4E2F" w:rsidRDefault="00253DF5" w:rsidP="009C036C">
            <w:pPr>
              <w:rPr>
                <w:rFonts w:eastAsia="Times New Roman" w:cstheme="minorHAnsi"/>
              </w:rPr>
            </w:pPr>
            <w:r w:rsidRPr="002D4E2F">
              <w:rPr>
                <w:rFonts w:eastAsia="Times New Roman" w:cstheme="minorHAnsi"/>
              </w:rPr>
              <w:t xml:space="preserve">Weapon to be inspected pre- and post-flight by SQEP </w:t>
            </w:r>
          </w:p>
          <w:p w14:paraId="75771873" w14:textId="77777777" w:rsidR="00253DF5" w:rsidRPr="002D4E2F" w:rsidRDefault="00253DF5" w:rsidP="009C036C">
            <w:pPr>
              <w:rPr>
                <w:rFonts w:eastAsia="Times New Roman" w:cstheme="minorHAnsi"/>
              </w:rPr>
            </w:pPr>
            <w:r w:rsidRPr="002D4E2F">
              <w:rPr>
                <w:rFonts w:eastAsia="Times New Roman" w:cstheme="minorHAnsi"/>
              </w:rPr>
              <w:t>Platform to be pointed in safe direction while loading</w:t>
            </w:r>
          </w:p>
        </w:tc>
        <w:tc>
          <w:tcPr>
            <w:tcW w:w="709" w:type="dxa"/>
            <w:tcBorders>
              <w:top w:val="single" w:sz="48" w:space="0" w:color="000000"/>
            </w:tcBorders>
          </w:tcPr>
          <w:p w14:paraId="74F1E54A" w14:textId="77777777" w:rsidR="00253DF5" w:rsidRPr="002D4E2F" w:rsidRDefault="00253DF5" w:rsidP="009C036C">
            <w:pPr>
              <w:rPr>
                <w:rFonts w:eastAsia="Times New Roman" w:cstheme="minorHAnsi"/>
              </w:rPr>
            </w:pPr>
            <w:r w:rsidRPr="002D4E2F">
              <w:rPr>
                <w:rFonts w:eastAsia="Times New Roman" w:cstheme="minorHAnsi"/>
              </w:rPr>
              <w:lastRenderedPageBreak/>
              <w:t>R</w:t>
            </w:r>
          </w:p>
        </w:tc>
        <w:tc>
          <w:tcPr>
            <w:tcW w:w="567" w:type="dxa"/>
            <w:tcBorders>
              <w:top w:val="single" w:sz="48" w:space="0" w:color="000000"/>
            </w:tcBorders>
          </w:tcPr>
          <w:p w14:paraId="7EF64F46"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Borders>
              <w:top w:val="single" w:sz="48" w:space="0" w:color="000000"/>
            </w:tcBorders>
          </w:tcPr>
          <w:p w14:paraId="4A4C3953" w14:textId="77777777" w:rsidR="00253DF5" w:rsidRPr="002D4E2F" w:rsidRDefault="00253DF5" w:rsidP="009C036C">
            <w:pPr>
              <w:rPr>
                <w:rFonts w:eastAsia="Times New Roman" w:cstheme="minorHAnsi"/>
              </w:rPr>
            </w:pPr>
            <w:r w:rsidRPr="002D4E2F">
              <w:rPr>
                <w:rFonts w:eastAsia="Times New Roman" w:cstheme="minorHAnsi"/>
              </w:rPr>
              <w:t>M</w:t>
            </w:r>
          </w:p>
        </w:tc>
      </w:tr>
      <w:tr w:rsidR="00253DF5" w:rsidRPr="002D4E2F" w14:paraId="3E313718" w14:textId="77777777" w:rsidTr="009C036C">
        <w:trPr>
          <w:trHeight w:val="838"/>
          <w:jc w:val="center"/>
        </w:trPr>
        <w:tc>
          <w:tcPr>
            <w:tcW w:w="511" w:type="dxa"/>
            <w:vMerge/>
          </w:tcPr>
          <w:p w14:paraId="56573141" w14:textId="77777777" w:rsidR="00253DF5" w:rsidRPr="002D4E2F" w:rsidRDefault="00253DF5" w:rsidP="009C036C">
            <w:pPr>
              <w:rPr>
                <w:rFonts w:eastAsia="Times New Roman" w:cstheme="minorHAnsi"/>
              </w:rPr>
            </w:pPr>
          </w:p>
        </w:tc>
        <w:tc>
          <w:tcPr>
            <w:tcW w:w="1894" w:type="dxa"/>
            <w:vMerge/>
          </w:tcPr>
          <w:p w14:paraId="6A09802C" w14:textId="77777777" w:rsidR="00253DF5" w:rsidRPr="002D4E2F" w:rsidRDefault="00253DF5" w:rsidP="009C036C">
            <w:pPr>
              <w:rPr>
                <w:rFonts w:eastAsia="Times New Roman" w:cstheme="minorHAnsi"/>
              </w:rPr>
            </w:pPr>
          </w:p>
        </w:tc>
        <w:tc>
          <w:tcPr>
            <w:tcW w:w="1741" w:type="dxa"/>
          </w:tcPr>
          <w:p w14:paraId="098717F7" w14:textId="51E6FF23" w:rsidR="00253DF5" w:rsidRPr="002D4E2F" w:rsidRDefault="00253DF5" w:rsidP="009C036C">
            <w:pPr>
              <w:rPr>
                <w:rFonts w:eastAsia="Times New Roman" w:cstheme="minorHAnsi"/>
              </w:rPr>
            </w:pPr>
            <w:r w:rsidRPr="002D4E2F">
              <w:rPr>
                <w:rFonts w:eastAsia="Times New Roman" w:cstheme="minorHAnsi"/>
              </w:rPr>
              <w:t>RF</w:t>
            </w:r>
            <w:r w:rsidR="00197ED6">
              <w:rPr>
                <w:rFonts w:eastAsia="Times New Roman" w:cstheme="minorHAnsi"/>
              </w:rPr>
              <w:t xml:space="preserve"> </w:t>
            </w:r>
            <w:r w:rsidR="00197ED6" w:rsidRPr="002D4E2F">
              <w:rPr>
                <w:rFonts w:eastAsia="Times New Roman" w:cstheme="minorHAnsi"/>
              </w:rPr>
              <w:t>(Radio Frequency) – induced current into firing circuits/components</w:t>
            </w:r>
          </w:p>
        </w:tc>
        <w:tc>
          <w:tcPr>
            <w:tcW w:w="1378" w:type="dxa"/>
          </w:tcPr>
          <w:p w14:paraId="1EAF1B80" w14:textId="77777777" w:rsidR="00253DF5" w:rsidRPr="002D4E2F" w:rsidRDefault="00253DF5" w:rsidP="009C036C">
            <w:pPr>
              <w:rPr>
                <w:rFonts w:eastAsia="Times New Roman" w:cstheme="minorHAnsi"/>
              </w:rPr>
            </w:pPr>
            <w:r w:rsidRPr="002D4E2F">
              <w:rPr>
                <w:rFonts w:eastAsia="Times New Roman" w:cstheme="minorHAnsi"/>
              </w:rPr>
              <w:t>Operators, Crew, Bystanders</w:t>
            </w:r>
          </w:p>
        </w:tc>
        <w:tc>
          <w:tcPr>
            <w:tcW w:w="607" w:type="dxa"/>
          </w:tcPr>
          <w:p w14:paraId="3EBEBCE4" w14:textId="77777777" w:rsidR="00253DF5" w:rsidRPr="002D4E2F" w:rsidRDefault="00253DF5" w:rsidP="009C036C">
            <w:pPr>
              <w:rPr>
                <w:rFonts w:eastAsia="Times New Roman" w:cstheme="minorHAnsi"/>
              </w:rPr>
            </w:pPr>
            <w:r w:rsidRPr="002D4E2F">
              <w:rPr>
                <w:rFonts w:eastAsia="Times New Roman" w:cstheme="minorHAnsi"/>
              </w:rPr>
              <w:t>O</w:t>
            </w:r>
          </w:p>
        </w:tc>
        <w:tc>
          <w:tcPr>
            <w:tcW w:w="709" w:type="dxa"/>
          </w:tcPr>
          <w:p w14:paraId="366143EE"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Pr>
          <w:p w14:paraId="4C77D7C7" w14:textId="77777777" w:rsidR="00253DF5" w:rsidRPr="002D4E2F" w:rsidRDefault="00253DF5" w:rsidP="009C036C">
            <w:pPr>
              <w:rPr>
                <w:rFonts w:eastAsia="Times New Roman" w:cstheme="minorHAnsi"/>
              </w:rPr>
            </w:pPr>
            <w:r w:rsidRPr="002D4E2F">
              <w:rPr>
                <w:rFonts w:eastAsia="Times New Roman" w:cstheme="minorHAnsi"/>
              </w:rPr>
              <w:t>H</w:t>
            </w:r>
          </w:p>
        </w:tc>
        <w:tc>
          <w:tcPr>
            <w:tcW w:w="5710" w:type="dxa"/>
          </w:tcPr>
          <w:p w14:paraId="2C9DD0B9" w14:textId="77777777" w:rsidR="00253DF5" w:rsidRDefault="00253DF5" w:rsidP="009C036C">
            <w:pPr>
              <w:rPr>
                <w:rFonts w:eastAsia="Times New Roman" w:cstheme="minorHAnsi"/>
              </w:rPr>
            </w:pPr>
            <w:r w:rsidRPr="002D4E2F">
              <w:rPr>
                <w:rFonts w:eastAsia="Times New Roman" w:cstheme="minorHAnsi"/>
              </w:rPr>
              <w:t xml:space="preserve">System </w:t>
            </w:r>
            <w:r>
              <w:rPr>
                <w:rFonts w:eastAsia="Times New Roman" w:cstheme="minorHAnsi"/>
              </w:rPr>
              <w:t>is</w:t>
            </w:r>
            <w:r w:rsidRPr="002D4E2F">
              <w:rPr>
                <w:rFonts w:eastAsia="Times New Roman" w:cstheme="minorHAnsi"/>
              </w:rPr>
              <w:t xml:space="preserve"> adequately RF shielded against all emitters it is expected to be exposed to in its service life </w:t>
            </w:r>
          </w:p>
          <w:p w14:paraId="33E19CA6" w14:textId="0270BC66" w:rsidR="00ED52A4" w:rsidRPr="002D4E2F" w:rsidRDefault="00ED52A4" w:rsidP="009C036C">
            <w:pPr>
              <w:rPr>
                <w:rFonts w:eastAsia="Times New Roman" w:cstheme="minorHAnsi"/>
              </w:rPr>
            </w:pPr>
            <w:r>
              <w:rPr>
                <w:rFonts w:eastAsia="Times New Roman" w:cstheme="minorHAnsi"/>
              </w:rPr>
              <w:t>Personnel trained to be aware of RF hazards and how to avoid them</w:t>
            </w:r>
          </w:p>
          <w:p w14:paraId="3D5D2478" w14:textId="77777777" w:rsidR="00253DF5" w:rsidRPr="002D4E2F" w:rsidRDefault="00253DF5" w:rsidP="009C036C">
            <w:pPr>
              <w:rPr>
                <w:rFonts w:eastAsia="Times New Roman" w:cstheme="minorHAnsi"/>
              </w:rPr>
            </w:pPr>
            <w:r w:rsidRPr="002D4E2F">
              <w:rPr>
                <w:rFonts w:eastAsia="Times New Roman" w:cstheme="minorHAnsi"/>
              </w:rPr>
              <w:t>System is fitted with initiators / firing circuitry that are not susceptible to expected levels of induced current</w:t>
            </w:r>
          </w:p>
          <w:p w14:paraId="394CF293" w14:textId="77777777" w:rsidR="00253DF5" w:rsidRPr="002D4E2F" w:rsidRDefault="00253DF5" w:rsidP="009C036C">
            <w:pPr>
              <w:rPr>
                <w:rFonts w:eastAsia="Times New Roman" w:cstheme="minorHAnsi"/>
              </w:rPr>
            </w:pPr>
            <w:r w:rsidRPr="002D4E2F">
              <w:rPr>
                <w:rFonts w:eastAsia="Times New Roman" w:cstheme="minorHAnsi"/>
              </w:rPr>
              <w:t>Weapon not to be loaded onto platform while platform radar is active</w:t>
            </w:r>
          </w:p>
          <w:p w14:paraId="5802C938" w14:textId="77777777" w:rsidR="00253DF5" w:rsidRPr="002D4E2F" w:rsidRDefault="00253DF5" w:rsidP="009C036C">
            <w:pPr>
              <w:rPr>
                <w:rFonts w:eastAsia="Times New Roman" w:cstheme="minorHAnsi"/>
              </w:rPr>
            </w:pPr>
            <w:r w:rsidRPr="002D4E2F">
              <w:rPr>
                <w:rFonts w:eastAsia="Times New Roman" w:cstheme="minorHAnsi"/>
              </w:rPr>
              <w:t>ATC/tracking radar not to be directed at the loading/dispersal area</w:t>
            </w:r>
          </w:p>
        </w:tc>
        <w:tc>
          <w:tcPr>
            <w:tcW w:w="709" w:type="dxa"/>
          </w:tcPr>
          <w:p w14:paraId="7DEE3EAF" w14:textId="77777777" w:rsidR="00253DF5" w:rsidRPr="002D4E2F" w:rsidRDefault="00253DF5" w:rsidP="009C036C">
            <w:pPr>
              <w:rPr>
                <w:rFonts w:eastAsia="Times New Roman" w:cstheme="minorHAnsi"/>
              </w:rPr>
            </w:pPr>
            <w:r w:rsidRPr="002D4E2F">
              <w:rPr>
                <w:rFonts w:eastAsia="Times New Roman" w:cstheme="minorHAnsi"/>
              </w:rPr>
              <w:t>R</w:t>
            </w:r>
          </w:p>
        </w:tc>
        <w:tc>
          <w:tcPr>
            <w:tcW w:w="567" w:type="dxa"/>
          </w:tcPr>
          <w:p w14:paraId="37E7BB82"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Pr>
          <w:p w14:paraId="50112E7C" w14:textId="77777777" w:rsidR="00253DF5" w:rsidRPr="002D4E2F" w:rsidRDefault="00253DF5" w:rsidP="009C036C">
            <w:pPr>
              <w:rPr>
                <w:rFonts w:eastAsia="Times New Roman" w:cstheme="minorHAnsi"/>
              </w:rPr>
            </w:pPr>
            <w:r w:rsidRPr="002D4E2F">
              <w:rPr>
                <w:rFonts w:eastAsia="Times New Roman" w:cstheme="minorHAnsi"/>
              </w:rPr>
              <w:t>M</w:t>
            </w:r>
          </w:p>
        </w:tc>
      </w:tr>
      <w:tr w:rsidR="00253DF5" w:rsidRPr="002D4E2F" w14:paraId="5A1B0EC9" w14:textId="77777777" w:rsidTr="009C036C">
        <w:trPr>
          <w:trHeight w:val="838"/>
          <w:jc w:val="center"/>
        </w:trPr>
        <w:tc>
          <w:tcPr>
            <w:tcW w:w="511" w:type="dxa"/>
            <w:vMerge/>
          </w:tcPr>
          <w:p w14:paraId="011B6AB7" w14:textId="77777777" w:rsidR="00253DF5" w:rsidRPr="002D4E2F" w:rsidRDefault="00253DF5" w:rsidP="009C036C">
            <w:pPr>
              <w:rPr>
                <w:rFonts w:eastAsia="Times New Roman" w:cstheme="minorHAnsi"/>
              </w:rPr>
            </w:pPr>
          </w:p>
        </w:tc>
        <w:tc>
          <w:tcPr>
            <w:tcW w:w="1894" w:type="dxa"/>
            <w:vMerge/>
          </w:tcPr>
          <w:p w14:paraId="13D99D8A" w14:textId="77777777" w:rsidR="00253DF5" w:rsidRPr="002D4E2F" w:rsidRDefault="00253DF5" w:rsidP="009C036C">
            <w:pPr>
              <w:rPr>
                <w:rFonts w:eastAsia="Times New Roman" w:cstheme="minorHAnsi"/>
              </w:rPr>
            </w:pPr>
          </w:p>
        </w:tc>
        <w:tc>
          <w:tcPr>
            <w:tcW w:w="1741" w:type="dxa"/>
          </w:tcPr>
          <w:p w14:paraId="1E7D6D4F" w14:textId="4170686A" w:rsidR="00253DF5" w:rsidRPr="002D4E2F" w:rsidRDefault="00253DF5" w:rsidP="009C036C">
            <w:pPr>
              <w:rPr>
                <w:rFonts w:eastAsia="Times New Roman" w:cstheme="minorHAnsi"/>
              </w:rPr>
            </w:pPr>
            <w:r w:rsidRPr="002D4E2F">
              <w:rPr>
                <w:rFonts w:eastAsia="Times New Roman" w:cstheme="minorHAnsi"/>
              </w:rPr>
              <w:t>Mechanical</w:t>
            </w:r>
            <w:r w:rsidR="00197ED6">
              <w:rPr>
                <w:rFonts w:eastAsia="Times New Roman" w:cstheme="minorHAnsi"/>
              </w:rPr>
              <w:t xml:space="preserve"> </w:t>
            </w:r>
            <w:r w:rsidR="00ED52A4">
              <w:rPr>
                <w:rFonts w:eastAsia="Times New Roman" w:cstheme="minorHAnsi"/>
              </w:rPr>
              <w:t xml:space="preserve">Initiation - </w:t>
            </w:r>
            <w:r w:rsidR="00197ED6">
              <w:rPr>
                <w:rFonts w:eastAsia="Times New Roman" w:cstheme="minorHAnsi"/>
              </w:rPr>
              <w:t>Shock to Detonation Transition, or initiation by Friction</w:t>
            </w:r>
          </w:p>
        </w:tc>
        <w:tc>
          <w:tcPr>
            <w:tcW w:w="1378" w:type="dxa"/>
          </w:tcPr>
          <w:p w14:paraId="4CD73B30" w14:textId="77777777" w:rsidR="00253DF5" w:rsidRPr="002D4E2F" w:rsidRDefault="00253DF5" w:rsidP="009C036C">
            <w:pPr>
              <w:rPr>
                <w:rFonts w:eastAsia="Times New Roman" w:cstheme="minorHAnsi"/>
              </w:rPr>
            </w:pPr>
            <w:r w:rsidRPr="002D4E2F">
              <w:rPr>
                <w:rFonts w:eastAsia="Times New Roman" w:cstheme="minorHAnsi"/>
              </w:rPr>
              <w:t>Operators, Crew, Bystanders</w:t>
            </w:r>
          </w:p>
        </w:tc>
        <w:tc>
          <w:tcPr>
            <w:tcW w:w="607" w:type="dxa"/>
          </w:tcPr>
          <w:p w14:paraId="78068D91" w14:textId="77777777" w:rsidR="00253DF5" w:rsidRPr="002D4E2F" w:rsidRDefault="00253DF5" w:rsidP="009C036C">
            <w:pPr>
              <w:rPr>
                <w:rFonts w:eastAsia="Times New Roman" w:cstheme="minorHAnsi"/>
              </w:rPr>
            </w:pPr>
            <w:r w:rsidRPr="002D4E2F">
              <w:rPr>
                <w:rFonts w:eastAsia="Times New Roman" w:cstheme="minorHAnsi"/>
              </w:rPr>
              <w:t>R</w:t>
            </w:r>
          </w:p>
        </w:tc>
        <w:tc>
          <w:tcPr>
            <w:tcW w:w="709" w:type="dxa"/>
          </w:tcPr>
          <w:p w14:paraId="2E71F634"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Pr>
          <w:p w14:paraId="64FEEC8D" w14:textId="77777777" w:rsidR="00253DF5" w:rsidRPr="002D4E2F" w:rsidRDefault="00253DF5" w:rsidP="009C036C">
            <w:pPr>
              <w:rPr>
                <w:rFonts w:eastAsia="Times New Roman" w:cstheme="minorHAnsi"/>
              </w:rPr>
            </w:pPr>
            <w:r w:rsidRPr="002D4E2F">
              <w:rPr>
                <w:rFonts w:eastAsia="Times New Roman" w:cstheme="minorHAnsi"/>
              </w:rPr>
              <w:t>M</w:t>
            </w:r>
          </w:p>
        </w:tc>
        <w:tc>
          <w:tcPr>
            <w:tcW w:w="5710" w:type="dxa"/>
          </w:tcPr>
          <w:p w14:paraId="22C5B7E3" w14:textId="77777777" w:rsidR="00253DF5" w:rsidRPr="002D4E2F" w:rsidRDefault="00253DF5" w:rsidP="009C036C">
            <w:pPr>
              <w:rPr>
                <w:rFonts w:eastAsia="Times New Roman" w:cstheme="minorHAnsi"/>
              </w:rPr>
            </w:pPr>
            <w:r w:rsidRPr="002D4E2F">
              <w:rPr>
                <w:rFonts w:eastAsia="Times New Roman" w:cstheme="minorHAnsi"/>
              </w:rPr>
              <w:t>Appropriate specialist tools and handling equipment (e.g. trolleys, lifting equipment) to be used</w:t>
            </w:r>
          </w:p>
          <w:p w14:paraId="5893ADBA" w14:textId="1BB263C8" w:rsidR="00CE18F5" w:rsidRPr="002D4E2F" w:rsidRDefault="00253DF5" w:rsidP="00CE18F5">
            <w:pPr>
              <w:rPr>
                <w:rFonts w:eastAsia="Times New Roman" w:cstheme="minorHAnsi"/>
              </w:rPr>
            </w:pPr>
            <w:r w:rsidRPr="002D4E2F">
              <w:rPr>
                <w:rFonts w:eastAsia="Times New Roman" w:cstheme="minorHAnsi"/>
              </w:rPr>
              <w:t xml:space="preserve">Appropriate </w:t>
            </w:r>
            <w:r w:rsidR="00CE18F5">
              <w:rPr>
                <w:rFonts w:eastAsia="Times New Roman" w:cstheme="minorHAnsi"/>
              </w:rPr>
              <w:t xml:space="preserve">S3 </w:t>
            </w:r>
            <w:r w:rsidR="00CE18F5" w:rsidRPr="002D4E2F">
              <w:rPr>
                <w:rFonts w:eastAsia="Times New Roman" w:cstheme="minorHAnsi"/>
              </w:rPr>
              <w:t>testing (inc. through-life) to be conducted on the munition</w:t>
            </w:r>
          </w:p>
          <w:p w14:paraId="162C5111" w14:textId="347CAB96" w:rsidR="00253DF5" w:rsidRPr="002D4E2F" w:rsidRDefault="00253DF5" w:rsidP="009C036C">
            <w:pPr>
              <w:rPr>
                <w:rFonts w:eastAsia="Times New Roman" w:cstheme="minorHAnsi"/>
              </w:rPr>
            </w:pPr>
          </w:p>
        </w:tc>
        <w:tc>
          <w:tcPr>
            <w:tcW w:w="709" w:type="dxa"/>
          </w:tcPr>
          <w:p w14:paraId="3D2EA53C" w14:textId="77777777" w:rsidR="00253DF5" w:rsidRPr="002D4E2F" w:rsidRDefault="00253DF5" w:rsidP="009C036C">
            <w:pPr>
              <w:rPr>
                <w:rFonts w:eastAsia="Times New Roman" w:cstheme="minorHAnsi"/>
              </w:rPr>
            </w:pPr>
            <w:r w:rsidRPr="002D4E2F">
              <w:rPr>
                <w:rFonts w:eastAsia="Times New Roman" w:cstheme="minorHAnsi"/>
              </w:rPr>
              <w:t>I</w:t>
            </w:r>
          </w:p>
        </w:tc>
        <w:tc>
          <w:tcPr>
            <w:tcW w:w="567" w:type="dxa"/>
          </w:tcPr>
          <w:p w14:paraId="4185C125"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Pr>
          <w:p w14:paraId="434F73D2" w14:textId="77777777" w:rsidR="00253DF5" w:rsidRPr="002D4E2F" w:rsidRDefault="00253DF5" w:rsidP="009C036C">
            <w:pPr>
              <w:rPr>
                <w:rFonts w:eastAsia="Times New Roman" w:cstheme="minorHAnsi"/>
              </w:rPr>
            </w:pPr>
            <w:r w:rsidRPr="002D4E2F">
              <w:rPr>
                <w:rFonts w:eastAsia="Times New Roman" w:cstheme="minorHAnsi"/>
              </w:rPr>
              <w:t>L</w:t>
            </w:r>
          </w:p>
        </w:tc>
      </w:tr>
      <w:tr w:rsidR="00253DF5" w:rsidRPr="002D4E2F" w14:paraId="76BE51DB" w14:textId="77777777" w:rsidTr="009C036C">
        <w:trPr>
          <w:trHeight w:val="838"/>
          <w:jc w:val="center"/>
        </w:trPr>
        <w:tc>
          <w:tcPr>
            <w:tcW w:w="511" w:type="dxa"/>
            <w:vMerge/>
          </w:tcPr>
          <w:p w14:paraId="5B132A81" w14:textId="77777777" w:rsidR="00253DF5" w:rsidRPr="002D4E2F" w:rsidRDefault="00253DF5" w:rsidP="009C036C">
            <w:pPr>
              <w:rPr>
                <w:rFonts w:eastAsia="Times New Roman" w:cstheme="minorHAnsi"/>
              </w:rPr>
            </w:pPr>
          </w:p>
        </w:tc>
        <w:tc>
          <w:tcPr>
            <w:tcW w:w="1894" w:type="dxa"/>
            <w:vMerge/>
          </w:tcPr>
          <w:p w14:paraId="09528FE0" w14:textId="77777777" w:rsidR="00253DF5" w:rsidRPr="002D4E2F" w:rsidRDefault="00253DF5" w:rsidP="009C036C">
            <w:pPr>
              <w:rPr>
                <w:rFonts w:eastAsia="Times New Roman" w:cstheme="minorHAnsi"/>
              </w:rPr>
            </w:pPr>
          </w:p>
        </w:tc>
        <w:tc>
          <w:tcPr>
            <w:tcW w:w="1741" w:type="dxa"/>
          </w:tcPr>
          <w:p w14:paraId="3F664543" w14:textId="77777777" w:rsidR="00253DF5" w:rsidRPr="002D4E2F" w:rsidRDefault="00253DF5" w:rsidP="009C036C">
            <w:pPr>
              <w:rPr>
                <w:rFonts w:eastAsia="Times New Roman" w:cstheme="minorHAnsi"/>
              </w:rPr>
            </w:pPr>
            <w:r w:rsidRPr="002D4E2F">
              <w:rPr>
                <w:rFonts w:eastAsia="Times New Roman" w:cstheme="minorHAnsi"/>
              </w:rPr>
              <w:t>Fire</w:t>
            </w:r>
          </w:p>
        </w:tc>
        <w:tc>
          <w:tcPr>
            <w:tcW w:w="1378" w:type="dxa"/>
          </w:tcPr>
          <w:p w14:paraId="517C00B8" w14:textId="77777777" w:rsidR="00253DF5" w:rsidRPr="002D4E2F" w:rsidRDefault="00253DF5" w:rsidP="009C036C">
            <w:pPr>
              <w:rPr>
                <w:rFonts w:eastAsia="Times New Roman" w:cstheme="minorHAnsi"/>
              </w:rPr>
            </w:pPr>
            <w:r w:rsidRPr="002D4E2F">
              <w:rPr>
                <w:rFonts w:eastAsia="Times New Roman" w:cstheme="minorHAnsi"/>
              </w:rPr>
              <w:t>Operators, Crew, Bystanders</w:t>
            </w:r>
          </w:p>
        </w:tc>
        <w:tc>
          <w:tcPr>
            <w:tcW w:w="607" w:type="dxa"/>
          </w:tcPr>
          <w:p w14:paraId="1D346378" w14:textId="77777777" w:rsidR="00253DF5" w:rsidRPr="002D4E2F" w:rsidRDefault="00253DF5" w:rsidP="009C036C">
            <w:pPr>
              <w:rPr>
                <w:rFonts w:eastAsia="Times New Roman" w:cstheme="minorHAnsi"/>
              </w:rPr>
            </w:pPr>
            <w:r w:rsidRPr="002D4E2F">
              <w:rPr>
                <w:rFonts w:eastAsia="Times New Roman" w:cstheme="minorHAnsi"/>
              </w:rPr>
              <w:t>R</w:t>
            </w:r>
          </w:p>
        </w:tc>
        <w:tc>
          <w:tcPr>
            <w:tcW w:w="709" w:type="dxa"/>
          </w:tcPr>
          <w:p w14:paraId="7DD8B726" w14:textId="77777777" w:rsidR="00253DF5" w:rsidRPr="002D4E2F" w:rsidRDefault="00253DF5" w:rsidP="009C036C">
            <w:pPr>
              <w:rPr>
                <w:rFonts w:eastAsia="Times New Roman" w:cstheme="minorHAnsi"/>
              </w:rPr>
            </w:pPr>
            <w:r w:rsidRPr="002D4E2F">
              <w:rPr>
                <w:rFonts w:eastAsia="Times New Roman" w:cstheme="minorHAnsi"/>
              </w:rPr>
              <w:t>C</w:t>
            </w:r>
          </w:p>
        </w:tc>
        <w:tc>
          <w:tcPr>
            <w:tcW w:w="952" w:type="dxa"/>
          </w:tcPr>
          <w:p w14:paraId="7DF734B9" w14:textId="77777777" w:rsidR="00253DF5" w:rsidRPr="002D4E2F" w:rsidRDefault="00253DF5" w:rsidP="009C036C">
            <w:pPr>
              <w:rPr>
                <w:rFonts w:eastAsia="Times New Roman" w:cstheme="minorHAnsi"/>
              </w:rPr>
            </w:pPr>
            <w:r w:rsidRPr="002D4E2F">
              <w:rPr>
                <w:rFonts w:eastAsia="Times New Roman" w:cstheme="minorHAnsi"/>
              </w:rPr>
              <w:t>M</w:t>
            </w:r>
          </w:p>
        </w:tc>
        <w:tc>
          <w:tcPr>
            <w:tcW w:w="5710" w:type="dxa"/>
          </w:tcPr>
          <w:p w14:paraId="0FAE8A3B" w14:textId="32532536" w:rsidR="00253DF5" w:rsidRPr="002D4E2F" w:rsidRDefault="00253DF5" w:rsidP="009C036C">
            <w:pPr>
              <w:rPr>
                <w:rFonts w:eastAsia="Times New Roman" w:cstheme="minorHAnsi"/>
              </w:rPr>
            </w:pPr>
            <w:r w:rsidRPr="002D4E2F">
              <w:rPr>
                <w:rFonts w:eastAsia="Times New Roman" w:cstheme="minorHAnsi"/>
              </w:rPr>
              <w:t>IM-compliant warhead</w:t>
            </w:r>
            <w:r>
              <w:rPr>
                <w:rFonts w:eastAsia="Times New Roman" w:cstheme="minorHAnsi"/>
              </w:rPr>
              <w:t xml:space="preserve"> mai</w:t>
            </w:r>
            <w:r w:rsidR="00380452">
              <w:rPr>
                <w:rFonts w:eastAsia="Times New Roman" w:cstheme="minorHAnsi"/>
              </w:rPr>
              <w:t>n</w:t>
            </w:r>
            <w:r>
              <w:rPr>
                <w:rFonts w:eastAsia="Times New Roman" w:cstheme="minorHAnsi"/>
              </w:rPr>
              <w:t xml:space="preserve"> fill</w:t>
            </w:r>
            <w:r w:rsidRPr="002D4E2F">
              <w:rPr>
                <w:rFonts w:eastAsia="Times New Roman" w:cstheme="minorHAnsi"/>
              </w:rPr>
              <w:t xml:space="preserve"> utilised</w:t>
            </w:r>
          </w:p>
          <w:p w14:paraId="35F9B800" w14:textId="77777777" w:rsidR="00253DF5" w:rsidRPr="002D4E2F" w:rsidRDefault="00253DF5" w:rsidP="009C036C">
            <w:pPr>
              <w:rPr>
                <w:rFonts w:eastAsia="Times New Roman" w:cstheme="minorHAnsi"/>
              </w:rPr>
            </w:pPr>
            <w:r w:rsidRPr="002D4E2F">
              <w:rPr>
                <w:rFonts w:eastAsia="Times New Roman" w:cstheme="minorHAnsi"/>
              </w:rPr>
              <w:t>Fire crews on standby while loading operations are undertaken</w:t>
            </w:r>
          </w:p>
          <w:p w14:paraId="4814A52D" w14:textId="77777777" w:rsidR="00253DF5" w:rsidRPr="002D4E2F" w:rsidRDefault="00253DF5" w:rsidP="009C036C">
            <w:pPr>
              <w:rPr>
                <w:rFonts w:eastAsia="Times New Roman" w:cstheme="minorHAnsi"/>
              </w:rPr>
            </w:pPr>
            <w:r w:rsidRPr="002D4E2F">
              <w:rPr>
                <w:rFonts w:eastAsia="Times New Roman" w:cstheme="minorHAnsi"/>
              </w:rPr>
              <w:lastRenderedPageBreak/>
              <w:t xml:space="preserve">Appropriate S3 </w:t>
            </w:r>
            <w:r>
              <w:rPr>
                <w:rFonts w:eastAsia="Times New Roman" w:cstheme="minorHAnsi"/>
              </w:rPr>
              <w:t>testing</w:t>
            </w:r>
            <w:r w:rsidRPr="002D4E2F">
              <w:rPr>
                <w:rFonts w:eastAsia="Times New Roman" w:cstheme="minorHAnsi"/>
              </w:rPr>
              <w:t xml:space="preserve"> passed on both new and stressed munition</w:t>
            </w:r>
          </w:p>
          <w:p w14:paraId="5B118CA2" w14:textId="77777777" w:rsidR="00253DF5" w:rsidRPr="002D4E2F" w:rsidRDefault="00253DF5" w:rsidP="009C036C">
            <w:pPr>
              <w:rPr>
                <w:rFonts w:eastAsia="Times New Roman" w:cstheme="minorHAnsi"/>
              </w:rPr>
            </w:pPr>
            <w:r w:rsidRPr="002D4E2F">
              <w:rPr>
                <w:rFonts w:eastAsia="Times New Roman" w:cstheme="minorHAnsi"/>
              </w:rPr>
              <w:t>Aircraft not to be loaded &amp; fuelled concurrently</w:t>
            </w:r>
          </w:p>
        </w:tc>
        <w:tc>
          <w:tcPr>
            <w:tcW w:w="709" w:type="dxa"/>
          </w:tcPr>
          <w:p w14:paraId="4B4D0229" w14:textId="77777777" w:rsidR="00253DF5" w:rsidRPr="002D4E2F" w:rsidRDefault="00253DF5" w:rsidP="009C036C">
            <w:pPr>
              <w:rPr>
                <w:rFonts w:eastAsia="Times New Roman" w:cstheme="minorHAnsi"/>
              </w:rPr>
            </w:pPr>
            <w:r w:rsidRPr="002D4E2F">
              <w:rPr>
                <w:rFonts w:eastAsia="Times New Roman" w:cstheme="minorHAnsi"/>
              </w:rPr>
              <w:lastRenderedPageBreak/>
              <w:t>I</w:t>
            </w:r>
          </w:p>
        </w:tc>
        <w:tc>
          <w:tcPr>
            <w:tcW w:w="567" w:type="dxa"/>
          </w:tcPr>
          <w:p w14:paraId="6458BA88" w14:textId="77777777" w:rsidR="00253DF5" w:rsidRPr="002D4E2F" w:rsidRDefault="00253DF5" w:rsidP="009C036C">
            <w:pPr>
              <w:rPr>
                <w:rFonts w:eastAsia="Times New Roman" w:cstheme="minorHAnsi"/>
              </w:rPr>
            </w:pPr>
            <w:r w:rsidRPr="002D4E2F">
              <w:rPr>
                <w:rFonts w:eastAsia="Times New Roman" w:cstheme="minorHAnsi"/>
              </w:rPr>
              <w:t>C</w:t>
            </w:r>
          </w:p>
        </w:tc>
        <w:tc>
          <w:tcPr>
            <w:tcW w:w="668" w:type="dxa"/>
          </w:tcPr>
          <w:p w14:paraId="3AF8D2DE" w14:textId="77777777" w:rsidR="00253DF5" w:rsidRPr="002D4E2F" w:rsidRDefault="00253DF5" w:rsidP="009C036C">
            <w:pPr>
              <w:rPr>
                <w:rFonts w:eastAsia="Times New Roman" w:cstheme="minorHAnsi"/>
              </w:rPr>
            </w:pPr>
            <w:r w:rsidRPr="002D4E2F">
              <w:rPr>
                <w:rFonts w:eastAsia="Times New Roman" w:cstheme="minorHAnsi"/>
              </w:rPr>
              <w:t>L</w:t>
            </w:r>
          </w:p>
        </w:tc>
      </w:tr>
      <w:tr w:rsidR="00253DF5" w:rsidRPr="002D4E2F" w14:paraId="36BDDA56" w14:textId="77777777" w:rsidTr="009C036C">
        <w:trPr>
          <w:trHeight w:val="838"/>
          <w:jc w:val="center"/>
        </w:trPr>
        <w:tc>
          <w:tcPr>
            <w:tcW w:w="511" w:type="dxa"/>
            <w:vMerge w:val="restart"/>
            <w:tcBorders>
              <w:top w:val="single" w:sz="48" w:space="0" w:color="000000"/>
            </w:tcBorders>
          </w:tcPr>
          <w:p w14:paraId="7E573C23" w14:textId="77777777" w:rsidR="00253DF5" w:rsidRPr="002D4E2F" w:rsidRDefault="00253DF5" w:rsidP="009C036C">
            <w:pPr>
              <w:rPr>
                <w:rFonts w:eastAsia="Times New Roman" w:cstheme="minorHAnsi"/>
              </w:rPr>
            </w:pPr>
            <w:r w:rsidRPr="002D4E2F">
              <w:rPr>
                <w:rFonts w:eastAsia="Times New Roman" w:cstheme="minorHAnsi"/>
              </w:rPr>
              <w:t>3</w:t>
            </w:r>
          </w:p>
        </w:tc>
        <w:tc>
          <w:tcPr>
            <w:tcW w:w="1894" w:type="dxa"/>
            <w:vMerge w:val="restart"/>
            <w:tcBorders>
              <w:top w:val="single" w:sz="48" w:space="0" w:color="000000"/>
            </w:tcBorders>
          </w:tcPr>
          <w:p w14:paraId="73AAF509" w14:textId="77777777" w:rsidR="00253DF5" w:rsidRPr="002D4E2F" w:rsidRDefault="00253DF5" w:rsidP="009C036C">
            <w:pPr>
              <w:rPr>
                <w:rFonts w:eastAsia="Times New Roman" w:cstheme="minorHAnsi"/>
              </w:rPr>
            </w:pPr>
            <w:r w:rsidRPr="002D4E2F">
              <w:rPr>
                <w:rFonts w:eastAsia="Times New Roman" w:cstheme="minorHAnsi"/>
              </w:rPr>
              <w:t>Unintentional firing of rocket motor whilst being carried (flown)</w:t>
            </w:r>
          </w:p>
        </w:tc>
        <w:tc>
          <w:tcPr>
            <w:tcW w:w="1741" w:type="dxa"/>
            <w:tcBorders>
              <w:top w:val="single" w:sz="48" w:space="0" w:color="000000"/>
            </w:tcBorders>
          </w:tcPr>
          <w:p w14:paraId="008750E3" w14:textId="77777777" w:rsidR="00253DF5" w:rsidRPr="002D4E2F" w:rsidRDefault="00253DF5" w:rsidP="009C036C">
            <w:pPr>
              <w:rPr>
                <w:rFonts w:eastAsia="Times New Roman" w:cstheme="minorHAnsi"/>
              </w:rPr>
            </w:pPr>
            <w:r w:rsidRPr="002D4E2F">
              <w:rPr>
                <w:rFonts w:eastAsia="Times New Roman" w:cstheme="minorHAnsi"/>
              </w:rPr>
              <w:t>Human factors</w:t>
            </w:r>
          </w:p>
        </w:tc>
        <w:tc>
          <w:tcPr>
            <w:tcW w:w="1378" w:type="dxa"/>
            <w:tcBorders>
              <w:top w:val="single" w:sz="48" w:space="0" w:color="000000"/>
            </w:tcBorders>
          </w:tcPr>
          <w:p w14:paraId="6236B641" w14:textId="77777777" w:rsidR="00253DF5" w:rsidRPr="002D4E2F" w:rsidRDefault="00253DF5" w:rsidP="009C036C">
            <w:pPr>
              <w:rPr>
                <w:rFonts w:eastAsia="Times New Roman" w:cstheme="minorHAnsi"/>
              </w:rPr>
            </w:pPr>
            <w:r w:rsidRPr="002D4E2F">
              <w:rPr>
                <w:rFonts w:eastAsia="Times New Roman" w:cstheme="minorHAnsi"/>
              </w:rPr>
              <w:t xml:space="preserve">Aircrew </w:t>
            </w:r>
          </w:p>
        </w:tc>
        <w:tc>
          <w:tcPr>
            <w:tcW w:w="607" w:type="dxa"/>
            <w:tcBorders>
              <w:top w:val="single" w:sz="48" w:space="0" w:color="000000"/>
            </w:tcBorders>
          </w:tcPr>
          <w:p w14:paraId="67FAD8BE" w14:textId="77777777" w:rsidR="00253DF5" w:rsidRPr="002D4E2F" w:rsidRDefault="00253DF5" w:rsidP="009C036C">
            <w:pPr>
              <w:rPr>
                <w:rFonts w:eastAsia="Times New Roman" w:cstheme="minorHAnsi"/>
              </w:rPr>
            </w:pPr>
            <w:r w:rsidRPr="002D4E2F">
              <w:rPr>
                <w:rFonts w:eastAsia="Times New Roman" w:cstheme="minorHAnsi"/>
              </w:rPr>
              <w:t>O</w:t>
            </w:r>
          </w:p>
        </w:tc>
        <w:tc>
          <w:tcPr>
            <w:tcW w:w="709" w:type="dxa"/>
            <w:tcBorders>
              <w:top w:val="single" w:sz="48" w:space="0" w:color="000000"/>
            </w:tcBorders>
          </w:tcPr>
          <w:p w14:paraId="1D59E35E" w14:textId="77777777" w:rsidR="00253DF5" w:rsidRPr="002D4E2F" w:rsidRDefault="00253DF5" w:rsidP="009C036C">
            <w:pPr>
              <w:rPr>
                <w:rFonts w:eastAsia="Times New Roman" w:cstheme="minorHAnsi"/>
              </w:rPr>
            </w:pPr>
            <w:r w:rsidRPr="002D4E2F">
              <w:rPr>
                <w:rFonts w:eastAsia="Times New Roman" w:cstheme="minorHAnsi"/>
              </w:rPr>
              <w:t>Se</w:t>
            </w:r>
          </w:p>
        </w:tc>
        <w:tc>
          <w:tcPr>
            <w:tcW w:w="952" w:type="dxa"/>
            <w:tcBorders>
              <w:top w:val="single" w:sz="48" w:space="0" w:color="000000"/>
            </w:tcBorders>
          </w:tcPr>
          <w:p w14:paraId="1C7447AC" w14:textId="77777777" w:rsidR="00253DF5" w:rsidRPr="002D4E2F" w:rsidRDefault="00253DF5" w:rsidP="009C036C">
            <w:pPr>
              <w:rPr>
                <w:rFonts w:eastAsia="Times New Roman" w:cstheme="minorHAnsi"/>
              </w:rPr>
            </w:pPr>
            <w:r w:rsidRPr="002D4E2F">
              <w:rPr>
                <w:rFonts w:eastAsia="Times New Roman" w:cstheme="minorHAnsi"/>
              </w:rPr>
              <w:t>M</w:t>
            </w:r>
          </w:p>
        </w:tc>
        <w:tc>
          <w:tcPr>
            <w:tcW w:w="5710" w:type="dxa"/>
            <w:tcBorders>
              <w:top w:val="single" w:sz="48" w:space="0" w:color="000000"/>
            </w:tcBorders>
          </w:tcPr>
          <w:p w14:paraId="33EE3FA4" w14:textId="77777777" w:rsidR="00253DF5" w:rsidRPr="002D4E2F" w:rsidRDefault="00253DF5" w:rsidP="009C036C">
            <w:pPr>
              <w:rPr>
                <w:rFonts w:eastAsia="Times New Roman" w:cstheme="minorHAnsi"/>
              </w:rPr>
            </w:pPr>
            <w:r w:rsidRPr="002D4E2F">
              <w:rPr>
                <w:rFonts w:eastAsia="Times New Roman" w:cstheme="minorHAnsi"/>
              </w:rPr>
              <w:t xml:space="preserve">Established system of initial &amp; refresher training to be undertaken by crew &amp; operators/.  </w:t>
            </w:r>
          </w:p>
        </w:tc>
        <w:tc>
          <w:tcPr>
            <w:tcW w:w="709" w:type="dxa"/>
            <w:tcBorders>
              <w:top w:val="single" w:sz="48" w:space="0" w:color="000000"/>
            </w:tcBorders>
          </w:tcPr>
          <w:p w14:paraId="560C4C38" w14:textId="77777777" w:rsidR="00253DF5" w:rsidRPr="002D4E2F" w:rsidRDefault="00253DF5" w:rsidP="009C036C">
            <w:pPr>
              <w:rPr>
                <w:rFonts w:eastAsia="Times New Roman" w:cstheme="minorHAnsi"/>
              </w:rPr>
            </w:pPr>
            <w:r w:rsidRPr="002D4E2F">
              <w:rPr>
                <w:rFonts w:eastAsia="Times New Roman" w:cstheme="minorHAnsi"/>
              </w:rPr>
              <w:t>R</w:t>
            </w:r>
          </w:p>
        </w:tc>
        <w:tc>
          <w:tcPr>
            <w:tcW w:w="567" w:type="dxa"/>
            <w:tcBorders>
              <w:top w:val="single" w:sz="48" w:space="0" w:color="000000"/>
            </w:tcBorders>
          </w:tcPr>
          <w:p w14:paraId="30D4F1C9" w14:textId="77777777" w:rsidR="00253DF5" w:rsidRPr="002D4E2F" w:rsidRDefault="00253DF5" w:rsidP="009C036C">
            <w:pPr>
              <w:rPr>
                <w:rFonts w:eastAsia="Times New Roman" w:cstheme="minorHAnsi"/>
              </w:rPr>
            </w:pPr>
            <w:r w:rsidRPr="002D4E2F">
              <w:rPr>
                <w:rFonts w:eastAsia="Times New Roman" w:cstheme="minorHAnsi"/>
              </w:rPr>
              <w:t>Se</w:t>
            </w:r>
          </w:p>
        </w:tc>
        <w:tc>
          <w:tcPr>
            <w:tcW w:w="668" w:type="dxa"/>
            <w:tcBorders>
              <w:top w:val="single" w:sz="48" w:space="0" w:color="000000"/>
            </w:tcBorders>
          </w:tcPr>
          <w:p w14:paraId="744C8601" w14:textId="77777777" w:rsidR="00253DF5" w:rsidRPr="002D4E2F" w:rsidRDefault="00253DF5" w:rsidP="009C036C">
            <w:pPr>
              <w:rPr>
                <w:rFonts w:eastAsia="Times New Roman" w:cstheme="minorHAnsi"/>
              </w:rPr>
            </w:pPr>
            <w:r w:rsidRPr="002D4E2F">
              <w:rPr>
                <w:rFonts w:eastAsia="Times New Roman" w:cstheme="minorHAnsi"/>
              </w:rPr>
              <w:t>L</w:t>
            </w:r>
          </w:p>
        </w:tc>
      </w:tr>
      <w:tr w:rsidR="00ED52A4" w:rsidRPr="002D4E2F" w14:paraId="237510DB" w14:textId="77777777" w:rsidTr="009C036C">
        <w:trPr>
          <w:trHeight w:val="838"/>
          <w:jc w:val="center"/>
        </w:trPr>
        <w:tc>
          <w:tcPr>
            <w:tcW w:w="511" w:type="dxa"/>
            <w:vMerge/>
          </w:tcPr>
          <w:p w14:paraId="2C6DE664" w14:textId="77777777" w:rsidR="00ED52A4" w:rsidRPr="002D4E2F" w:rsidRDefault="00ED52A4" w:rsidP="00ED52A4">
            <w:pPr>
              <w:rPr>
                <w:rFonts w:eastAsia="Times New Roman" w:cstheme="minorHAnsi"/>
              </w:rPr>
            </w:pPr>
          </w:p>
        </w:tc>
        <w:tc>
          <w:tcPr>
            <w:tcW w:w="1894" w:type="dxa"/>
            <w:vMerge/>
          </w:tcPr>
          <w:p w14:paraId="0F2C594E" w14:textId="77777777" w:rsidR="00ED52A4" w:rsidRPr="002D4E2F" w:rsidRDefault="00ED52A4" w:rsidP="00ED52A4">
            <w:pPr>
              <w:rPr>
                <w:rFonts w:eastAsia="Times New Roman" w:cstheme="minorHAnsi"/>
              </w:rPr>
            </w:pPr>
          </w:p>
        </w:tc>
        <w:tc>
          <w:tcPr>
            <w:tcW w:w="1741" w:type="dxa"/>
          </w:tcPr>
          <w:p w14:paraId="336ACA0C" w14:textId="09301052" w:rsidR="00ED52A4" w:rsidRPr="002D4E2F" w:rsidRDefault="00ED52A4" w:rsidP="00ED52A4">
            <w:pPr>
              <w:rPr>
                <w:rFonts w:eastAsia="Times New Roman" w:cstheme="minorHAnsi"/>
              </w:rPr>
            </w:pPr>
            <w:r w:rsidRPr="002D4E2F">
              <w:rPr>
                <w:rFonts w:eastAsia="Times New Roman" w:cstheme="minorHAnsi"/>
              </w:rPr>
              <w:t>ESD</w:t>
            </w:r>
            <w:r>
              <w:rPr>
                <w:rFonts w:eastAsia="Times New Roman" w:cstheme="minorHAnsi"/>
              </w:rPr>
              <w:t xml:space="preserve"> </w:t>
            </w:r>
            <w:r w:rsidRPr="002D4E2F">
              <w:rPr>
                <w:rFonts w:eastAsia="Times New Roman" w:cstheme="minorHAnsi"/>
              </w:rPr>
              <w:t>(Electrostatic Discharge) – direct into energetic or into firing lines/components</w:t>
            </w:r>
          </w:p>
        </w:tc>
        <w:tc>
          <w:tcPr>
            <w:tcW w:w="1378" w:type="dxa"/>
          </w:tcPr>
          <w:p w14:paraId="22D5F77E" w14:textId="77777777" w:rsidR="00ED52A4" w:rsidRPr="002D4E2F" w:rsidRDefault="00ED52A4" w:rsidP="00ED52A4">
            <w:pPr>
              <w:rPr>
                <w:rFonts w:eastAsia="Times New Roman" w:cstheme="minorHAnsi"/>
              </w:rPr>
            </w:pPr>
            <w:r w:rsidRPr="002D4E2F">
              <w:rPr>
                <w:rFonts w:eastAsia="Times New Roman" w:cstheme="minorHAnsi"/>
              </w:rPr>
              <w:t>Aircrew</w:t>
            </w:r>
          </w:p>
        </w:tc>
        <w:tc>
          <w:tcPr>
            <w:tcW w:w="607" w:type="dxa"/>
          </w:tcPr>
          <w:p w14:paraId="05845B0B"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Pr>
          <w:p w14:paraId="41A5664D" w14:textId="77777777" w:rsidR="00ED52A4" w:rsidRPr="002D4E2F" w:rsidRDefault="00ED52A4" w:rsidP="00ED52A4">
            <w:pPr>
              <w:rPr>
                <w:rFonts w:eastAsia="Times New Roman" w:cstheme="minorHAnsi"/>
              </w:rPr>
            </w:pPr>
            <w:r w:rsidRPr="002D4E2F">
              <w:rPr>
                <w:rFonts w:eastAsia="Times New Roman" w:cstheme="minorHAnsi"/>
              </w:rPr>
              <w:t>Se</w:t>
            </w:r>
          </w:p>
        </w:tc>
        <w:tc>
          <w:tcPr>
            <w:tcW w:w="952" w:type="dxa"/>
          </w:tcPr>
          <w:p w14:paraId="01525F62" w14:textId="77777777" w:rsidR="00ED52A4" w:rsidRPr="002D4E2F" w:rsidRDefault="00ED52A4" w:rsidP="00ED52A4">
            <w:pPr>
              <w:rPr>
                <w:rFonts w:eastAsia="Times New Roman" w:cstheme="minorHAnsi"/>
              </w:rPr>
            </w:pPr>
            <w:r w:rsidRPr="002D4E2F">
              <w:rPr>
                <w:rFonts w:eastAsia="Times New Roman" w:cstheme="minorHAnsi"/>
              </w:rPr>
              <w:t>M</w:t>
            </w:r>
          </w:p>
        </w:tc>
        <w:tc>
          <w:tcPr>
            <w:tcW w:w="5710" w:type="dxa"/>
          </w:tcPr>
          <w:p w14:paraId="5BE0FB92" w14:textId="77777777" w:rsidR="00ED52A4" w:rsidRPr="002D4E2F" w:rsidRDefault="00ED52A4" w:rsidP="00ED52A4">
            <w:pPr>
              <w:rPr>
                <w:rFonts w:eastAsia="Times New Roman" w:cstheme="minorHAnsi"/>
              </w:rPr>
            </w:pPr>
            <w:r w:rsidRPr="002D4E2F">
              <w:rPr>
                <w:rFonts w:eastAsia="Times New Roman" w:cstheme="minorHAnsi"/>
              </w:rPr>
              <w:t xml:space="preserve">Munition </w:t>
            </w:r>
            <w:r>
              <w:rPr>
                <w:rFonts w:eastAsia="Times New Roman" w:cstheme="minorHAnsi"/>
              </w:rPr>
              <w:t xml:space="preserve">suitably </w:t>
            </w:r>
            <w:r w:rsidRPr="002D4E2F">
              <w:rPr>
                <w:rFonts w:eastAsia="Times New Roman" w:cstheme="minorHAnsi"/>
              </w:rPr>
              <w:t>grounded to the platform</w:t>
            </w:r>
            <w:r>
              <w:rPr>
                <w:rFonts w:eastAsia="Times New Roman" w:cstheme="minorHAnsi"/>
              </w:rPr>
              <w:t xml:space="preserve"> by both launch rail and umbilical lead</w:t>
            </w:r>
          </w:p>
          <w:p w14:paraId="5021EA0C" w14:textId="278CB3F8" w:rsidR="00ED52A4" w:rsidRPr="002D4E2F" w:rsidRDefault="00ED52A4" w:rsidP="00ED52A4">
            <w:pPr>
              <w:rPr>
                <w:rFonts w:eastAsia="Times New Roman" w:cstheme="minorHAnsi"/>
              </w:rPr>
            </w:pPr>
          </w:p>
        </w:tc>
        <w:tc>
          <w:tcPr>
            <w:tcW w:w="709" w:type="dxa"/>
          </w:tcPr>
          <w:p w14:paraId="401CB816" w14:textId="77777777" w:rsidR="00ED52A4" w:rsidRPr="002D4E2F" w:rsidRDefault="00ED52A4" w:rsidP="00ED52A4">
            <w:pPr>
              <w:rPr>
                <w:rFonts w:eastAsia="Times New Roman" w:cstheme="minorHAnsi"/>
              </w:rPr>
            </w:pPr>
            <w:r w:rsidRPr="002D4E2F">
              <w:rPr>
                <w:rFonts w:eastAsia="Times New Roman" w:cstheme="minorHAnsi"/>
              </w:rPr>
              <w:t>R</w:t>
            </w:r>
          </w:p>
        </w:tc>
        <w:tc>
          <w:tcPr>
            <w:tcW w:w="567" w:type="dxa"/>
          </w:tcPr>
          <w:p w14:paraId="28CEEE3F" w14:textId="77777777" w:rsidR="00ED52A4" w:rsidRPr="002D4E2F" w:rsidRDefault="00ED52A4" w:rsidP="00ED52A4">
            <w:pPr>
              <w:rPr>
                <w:rFonts w:eastAsia="Times New Roman" w:cstheme="minorHAnsi"/>
              </w:rPr>
            </w:pPr>
            <w:r w:rsidRPr="002D4E2F">
              <w:rPr>
                <w:rFonts w:eastAsia="Times New Roman" w:cstheme="minorHAnsi"/>
              </w:rPr>
              <w:t>Se</w:t>
            </w:r>
          </w:p>
        </w:tc>
        <w:tc>
          <w:tcPr>
            <w:tcW w:w="668" w:type="dxa"/>
          </w:tcPr>
          <w:p w14:paraId="2596C0F4"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10AD0284" w14:textId="77777777" w:rsidTr="009C036C">
        <w:trPr>
          <w:trHeight w:val="838"/>
          <w:jc w:val="center"/>
        </w:trPr>
        <w:tc>
          <w:tcPr>
            <w:tcW w:w="511" w:type="dxa"/>
            <w:vMerge/>
          </w:tcPr>
          <w:p w14:paraId="5D146E95" w14:textId="77777777" w:rsidR="00ED52A4" w:rsidRPr="002D4E2F" w:rsidRDefault="00ED52A4" w:rsidP="00ED52A4">
            <w:pPr>
              <w:rPr>
                <w:rFonts w:eastAsia="Times New Roman" w:cstheme="minorHAnsi"/>
              </w:rPr>
            </w:pPr>
          </w:p>
        </w:tc>
        <w:tc>
          <w:tcPr>
            <w:tcW w:w="1894" w:type="dxa"/>
            <w:vMerge/>
          </w:tcPr>
          <w:p w14:paraId="73E33FD7" w14:textId="77777777" w:rsidR="00ED52A4" w:rsidRPr="002D4E2F" w:rsidRDefault="00ED52A4" w:rsidP="00ED52A4">
            <w:pPr>
              <w:rPr>
                <w:rFonts w:eastAsia="Times New Roman" w:cstheme="minorHAnsi"/>
              </w:rPr>
            </w:pPr>
          </w:p>
        </w:tc>
        <w:tc>
          <w:tcPr>
            <w:tcW w:w="1741" w:type="dxa"/>
          </w:tcPr>
          <w:p w14:paraId="701502A7" w14:textId="77777777" w:rsidR="00ED52A4" w:rsidRPr="002D4E2F" w:rsidRDefault="00ED52A4" w:rsidP="00ED52A4">
            <w:pPr>
              <w:rPr>
                <w:rFonts w:eastAsia="Times New Roman" w:cstheme="minorHAnsi"/>
              </w:rPr>
            </w:pPr>
            <w:r w:rsidRPr="002D4E2F">
              <w:rPr>
                <w:rFonts w:eastAsia="Times New Roman" w:cstheme="minorHAnsi"/>
              </w:rPr>
              <w:t>Thermal Battery Fire</w:t>
            </w:r>
          </w:p>
        </w:tc>
        <w:tc>
          <w:tcPr>
            <w:tcW w:w="1378" w:type="dxa"/>
          </w:tcPr>
          <w:p w14:paraId="7113C211" w14:textId="77777777" w:rsidR="00ED52A4" w:rsidRPr="002D4E2F" w:rsidRDefault="00ED52A4" w:rsidP="00ED52A4">
            <w:pPr>
              <w:rPr>
                <w:rFonts w:eastAsia="Times New Roman" w:cstheme="minorHAnsi"/>
              </w:rPr>
            </w:pPr>
            <w:r w:rsidRPr="002D4E2F">
              <w:rPr>
                <w:rFonts w:eastAsia="Times New Roman" w:cstheme="minorHAnsi"/>
              </w:rPr>
              <w:t>Aircrew</w:t>
            </w:r>
          </w:p>
        </w:tc>
        <w:tc>
          <w:tcPr>
            <w:tcW w:w="607" w:type="dxa"/>
          </w:tcPr>
          <w:p w14:paraId="1E08FAB1" w14:textId="77777777" w:rsidR="00ED52A4" w:rsidRPr="002D4E2F" w:rsidRDefault="00ED52A4" w:rsidP="00ED52A4">
            <w:pPr>
              <w:rPr>
                <w:rFonts w:eastAsia="Times New Roman" w:cstheme="minorHAnsi"/>
              </w:rPr>
            </w:pPr>
            <w:r w:rsidRPr="002D4E2F">
              <w:rPr>
                <w:rFonts w:eastAsia="Times New Roman" w:cstheme="minorHAnsi"/>
              </w:rPr>
              <w:t>R</w:t>
            </w:r>
          </w:p>
        </w:tc>
        <w:tc>
          <w:tcPr>
            <w:tcW w:w="709" w:type="dxa"/>
          </w:tcPr>
          <w:p w14:paraId="59861D29" w14:textId="77777777" w:rsidR="00ED52A4" w:rsidRPr="002D4E2F" w:rsidRDefault="00ED52A4" w:rsidP="00ED52A4">
            <w:pPr>
              <w:rPr>
                <w:rFonts w:eastAsia="Times New Roman" w:cstheme="minorHAnsi"/>
              </w:rPr>
            </w:pPr>
            <w:r w:rsidRPr="002D4E2F">
              <w:rPr>
                <w:rFonts w:eastAsia="Times New Roman" w:cstheme="minorHAnsi"/>
              </w:rPr>
              <w:t>Se</w:t>
            </w:r>
          </w:p>
        </w:tc>
        <w:tc>
          <w:tcPr>
            <w:tcW w:w="952" w:type="dxa"/>
          </w:tcPr>
          <w:p w14:paraId="091984F7" w14:textId="77777777" w:rsidR="00ED52A4" w:rsidRPr="002D4E2F" w:rsidRDefault="00ED52A4" w:rsidP="00ED52A4">
            <w:pPr>
              <w:rPr>
                <w:rFonts w:eastAsia="Times New Roman" w:cstheme="minorHAnsi"/>
              </w:rPr>
            </w:pPr>
            <w:r w:rsidRPr="002D4E2F">
              <w:rPr>
                <w:rFonts w:eastAsia="Times New Roman" w:cstheme="minorHAnsi"/>
              </w:rPr>
              <w:t>L</w:t>
            </w:r>
          </w:p>
        </w:tc>
        <w:tc>
          <w:tcPr>
            <w:tcW w:w="5710" w:type="dxa"/>
          </w:tcPr>
          <w:p w14:paraId="330EADC1" w14:textId="2064E3CC" w:rsidR="00ED52A4" w:rsidRPr="002D4E2F" w:rsidRDefault="00ED52A4" w:rsidP="00ED52A4">
            <w:pPr>
              <w:rPr>
                <w:rFonts w:eastAsia="Times New Roman" w:cstheme="minorHAnsi"/>
              </w:rPr>
            </w:pPr>
            <w:r w:rsidRPr="002D4E2F">
              <w:rPr>
                <w:rFonts w:eastAsia="Times New Roman" w:cstheme="minorHAnsi"/>
              </w:rPr>
              <w:t>Thermal protection/ insulation surrounding battery</w:t>
            </w:r>
          </w:p>
        </w:tc>
        <w:tc>
          <w:tcPr>
            <w:tcW w:w="709" w:type="dxa"/>
          </w:tcPr>
          <w:p w14:paraId="552C9D87"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Pr>
          <w:p w14:paraId="2BA42AC5" w14:textId="77777777" w:rsidR="00ED52A4" w:rsidRPr="002D4E2F" w:rsidRDefault="00ED52A4" w:rsidP="00ED52A4">
            <w:pPr>
              <w:rPr>
                <w:rFonts w:eastAsia="Times New Roman" w:cstheme="minorHAnsi"/>
              </w:rPr>
            </w:pPr>
            <w:r w:rsidRPr="002D4E2F">
              <w:rPr>
                <w:rFonts w:eastAsia="Times New Roman" w:cstheme="minorHAnsi"/>
              </w:rPr>
              <w:t>Se</w:t>
            </w:r>
          </w:p>
        </w:tc>
        <w:tc>
          <w:tcPr>
            <w:tcW w:w="668" w:type="dxa"/>
          </w:tcPr>
          <w:p w14:paraId="5409A287" w14:textId="77777777" w:rsidR="00ED52A4" w:rsidRPr="002D4E2F" w:rsidRDefault="00ED52A4" w:rsidP="00ED52A4">
            <w:pPr>
              <w:rPr>
                <w:rFonts w:eastAsia="Times New Roman" w:cstheme="minorHAnsi"/>
              </w:rPr>
            </w:pPr>
            <w:r w:rsidRPr="002D4E2F">
              <w:rPr>
                <w:rFonts w:eastAsia="Times New Roman" w:cstheme="minorHAnsi"/>
              </w:rPr>
              <w:t>T</w:t>
            </w:r>
          </w:p>
        </w:tc>
      </w:tr>
      <w:tr w:rsidR="00ED52A4" w:rsidRPr="002D4E2F" w14:paraId="5C24AA6B" w14:textId="77777777" w:rsidTr="009C036C">
        <w:trPr>
          <w:trHeight w:val="838"/>
          <w:jc w:val="center"/>
        </w:trPr>
        <w:tc>
          <w:tcPr>
            <w:tcW w:w="511" w:type="dxa"/>
            <w:vMerge/>
            <w:tcBorders>
              <w:bottom w:val="single" w:sz="48" w:space="0" w:color="auto"/>
            </w:tcBorders>
          </w:tcPr>
          <w:p w14:paraId="584643E4" w14:textId="77777777" w:rsidR="00ED52A4" w:rsidRPr="002D4E2F" w:rsidRDefault="00ED52A4" w:rsidP="00ED52A4">
            <w:pPr>
              <w:rPr>
                <w:rFonts w:eastAsia="Times New Roman" w:cstheme="minorHAnsi"/>
              </w:rPr>
            </w:pPr>
          </w:p>
        </w:tc>
        <w:tc>
          <w:tcPr>
            <w:tcW w:w="1894" w:type="dxa"/>
            <w:vMerge/>
            <w:tcBorders>
              <w:bottom w:val="single" w:sz="48" w:space="0" w:color="auto"/>
            </w:tcBorders>
          </w:tcPr>
          <w:p w14:paraId="1AA755AD" w14:textId="77777777" w:rsidR="00ED52A4" w:rsidRPr="002D4E2F" w:rsidRDefault="00ED52A4" w:rsidP="00ED52A4">
            <w:pPr>
              <w:rPr>
                <w:rFonts w:eastAsia="Times New Roman" w:cstheme="minorHAnsi"/>
              </w:rPr>
            </w:pPr>
          </w:p>
        </w:tc>
        <w:tc>
          <w:tcPr>
            <w:tcW w:w="1741" w:type="dxa"/>
            <w:tcBorders>
              <w:bottom w:val="single" w:sz="48" w:space="0" w:color="auto"/>
            </w:tcBorders>
          </w:tcPr>
          <w:p w14:paraId="208E8B24" w14:textId="63FA4AF7" w:rsidR="00ED52A4" w:rsidRPr="002D4E2F" w:rsidRDefault="00ED52A4" w:rsidP="00ED52A4">
            <w:pPr>
              <w:rPr>
                <w:rFonts w:eastAsia="Times New Roman" w:cstheme="minorHAnsi"/>
              </w:rPr>
            </w:pPr>
            <w:r w:rsidRPr="002D4E2F">
              <w:rPr>
                <w:rFonts w:eastAsia="Times New Roman" w:cstheme="minorHAnsi"/>
              </w:rPr>
              <w:t xml:space="preserve">Mechanical </w:t>
            </w:r>
            <w:r>
              <w:rPr>
                <w:rFonts w:eastAsia="Times New Roman" w:cstheme="minorHAnsi"/>
              </w:rPr>
              <w:t>Initiation - Shock to Detonation Transition, or initiation by Friction</w:t>
            </w:r>
          </w:p>
        </w:tc>
        <w:tc>
          <w:tcPr>
            <w:tcW w:w="1378" w:type="dxa"/>
            <w:tcBorders>
              <w:bottom w:val="single" w:sz="48" w:space="0" w:color="auto"/>
            </w:tcBorders>
          </w:tcPr>
          <w:p w14:paraId="177CADE3" w14:textId="77777777" w:rsidR="00ED52A4" w:rsidRPr="002D4E2F" w:rsidRDefault="00ED52A4" w:rsidP="00ED52A4">
            <w:pPr>
              <w:rPr>
                <w:rFonts w:eastAsia="Times New Roman" w:cstheme="minorHAnsi"/>
              </w:rPr>
            </w:pPr>
            <w:r w:rsidRPr="002D4E2F">
              <w:rPr>
                <w:rFonts w:eastAsia="Times New Roman" w:cstheme="minorHAnsi"/>
              </w:rPr>
              <w:t>Aircrew</w:t>
            </w:r>
          </w:p>
        </w:tc>
        <w:tc>
          <w:tcPr>
            <w:tcW w:w="607" w:type="dxa"/>
            <w:tcBorders>
              <w:bottom w:val="single" w:sz="48" w:space="0" w:color="auto"/>
            </w:tcBorders>
          </w:tcPr>
          <w:p w14:paraId="25278DB8"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Borders>
              <w:bottom w:val="single" w:sz="48" w:space="0" w:color="auto"/>
            </w:tcBorders>
          </w:tcPr>
          <w:p w14:paraId="7974A4C8" w14:textId="77777777" w:rsidR="00ED52A4" w:rsidRPr="002D4E2F" w:rsidRDefault="00ED52A4" w:rsidP="00ED52A4">
            <w:pPr>
              <w:rPr>
                <w:rFonts w:eastAsia="Times New Roman" w:cstheme="minorHAnsi"/>
              </w:rPr>
            </w:pPr>
            <w:r w:rsidRPr="002D4E2F">
              <w:rPr>
                <w:rFonts w:eastAsia="Times New Roman" w:cstheme="minorHAnsi"/>
              </w:rPr>
              <w:t>Se</w:t>
            </w:r>
          </w:p>
        </w:tc>
        <w:tc>
          <w:tcPr>
            <w:tcW w:w="952" w:type="dxa"/>
            <w:tcBorders>
              <w:bottom w:val="single" w:sz="48" w:space="0" w:color="auto"/>
            </w:tcBorders>
          </w:tcPr>
          <w:p w14:paraId="0AE27DCD" w14:textId="77777777" w:rsidR="00ED52A4" w:rsidRPr="002D4E2F" w:rsidRDefault="00ED52A4" w:rsidP="00ED52A4">
            <w:pPr>
              <w:rPr>
                <w:rFonts w:eastAsia="Times New Roman" w:cstheme="minorHAnsi"/>
              </w:rPr>
            </w:pPr>
            <w:r w:rsidRPr="002D4E2F">
              <w:rPr>
                <w:rFonts w:eastAsia="Times New Roman" w:cstheme="minorHAnsi"/>
              </w:rPr>
              <w:t>M</w:t>
            </w:r>
          </w:p>
        </w:tc>
        <w:tc>
          <w:tcPr>
            <w:tcW w:w="5710" w:type="dxa"/>
            <w:tcBorders>
              <w:bottom w:val="single" w:sz="48" w:space="0" w:color="auto"/>
            </w:tcBorders>
          </w:tcPr>
          <w:p w14:paraId="2E00DFBD" w14:textId="77777777" w:rsidR="00ED52A4" w:rsidRPr="002D4E2F" w:rsidRDefault="00ED52A4" w:rsidP="00ED52A4">
            <w:pPr>
              <w:rPr>
                <w:rFonts w:eastAsia="Times New Roman" w:cstheme="minorHAnsi"/>
              </w:rPr>
            </w:pPr>
            <w:r w:rsidRPr="002D4E2F">
              <w:rPr>
                <w:rFonts w:eastAsia="Times New Roman" w:cstheme="minorHAnsi"/>
              </w:rPr>
              <w:t>Appropriate S3 testing (inc. through-life) to be conducted on the munition</w:t>
            </w:r>
          </w:p>
          <w:p w14:paraId="72942D53" w14:textId="77777777" w:rsidR="00ED52A4" w:rsidRPr="002D4E2F" w:rsidRDefault="00ED52A4" w:rsidP="00ED52A4">
            <w:pPr>
              <w:rPr>
                <w:rFonts w:eastAsia="Times New Roman" w:cstheme="minorHAnsi"/>
              </w:rPr>
            </w:pPr>
            <w:r w:rsidRPr="002D4E2F">
              <w:rPr>
                <w:rFonts w:eastAsia="Times New Roman" w:cstheme="minorHAnsi"/>
              </w:rPr>
              <w:t>Munition air carriage hours to be monitored</w:t>
            </w:r>
          </w:p>
          <w:p w14:paraId="399BB6EC" w14:textId="77777777" w:rsidR="00ED52A4" w:rsidRPr="002D4E2F" w:rsidRDefault="00ED52A4" w:rsidP="00ED52A4">
            <w:pPr>
              <w:rPr>
                <w:rFonts w:eastAsia="Times New Roman" w:cstheme="minorHAnsi"/>
              </w:rPr>
            </w:pPr>
            <w:r w:rsidRPr="002D4E2F">
              <w:rPr>
                <w:rFonts w:eastAsia="Times New Roman" w:cstheme="minorHAnsi"/>
              </w:rPr>
              <w:t>Munition to be inspected pre- and post-flight</w:t>
            </w:r>
            <w:r>
              <w:rPr>
                <w:rFonts w:eastAsia="Times New Roman" w:cstheme="minorHAnsi"/>
              </w:rPr>
              <w:t xml:space="preserve"> by SQEP</w:t>
            </w:r>
          </w:p>
        </w:tc>
        <w:tc>
          <w:tcPr>
            <w:tcW w:w="709" w:type="dxa"/>
            <w:tcBorders>
              <w:bottom w:val="single" w:sz="48" w:space="0" w:color="auto"/>
            </w:tcBorders>
          </w:tcPr>
          <w:p w14:paraId="25C5599F"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Borders>
              <w:bottom w:val="single" w:sz="48" w:space="0" w:color="auto"/>
            </w:tcBorders>
          </w:tcPr>
          <w:p w14:paraId="1F0BF318" w14:textId="77777777" w:rsidR="00ED52A4" w:rsidRPr="002D4E2F" w:rsidRDefault="00ED52A4" w:rsidP="00ED52A4">
            <w:pPr>
              <w:rPr>
                <w:rFonts w:eastAsia="Times New Roman" w:cstheme="minorHAnsi"/>
              </w:rPr>
            </w:pPr>
            <w:r w:rsidRPr="002D4E2F">
              <w:rPr>
                <w:rFonts w:eastAsia="Times New Roman" w:cstheme="minorHAnsi"/>
              </w:rPr>
              <w:t>Se</w:t>
            </w:r>
          </w:p>
        </w:tc>
        <w:tc>
          <w:tcPr>
            <w:tcW w:w="668" w:type="dxa"/>
            <w:tcBorders>
              <w:bottom w:val="single" w:sz="48" w:space="0" w:color="auto"/>
            </w:tcBorders>
          </w:tcPr>
          <w:p w14:paraId="28799A64" w14:textId="77777777" w:rsidR="00ED52A4" w:rsidRPr="002D4E2F" w:rsidRDefault="00ED52A4" w:rsidP="00ED52A4">
            <w:pPr>
              <w:rPr>
                <w:rFonts w:eastAsia="Times New Roman" w:cstheme="minorHAnsi"/>
              </w:rPr>
            </w:pPr>
            <w:r w:rsidRPr="002D4E2F">
              <w:rPr>
                <w:rFonts w:eastAsia="Times New Roman" w:cstheme="minorHAnsi"/>
              </w:rPr>
              <w:t>T</w:t>
            </w:r>
          </w:p>
        </w:tc>
      </w:tr>
      <w:tr w:rsidR="00ED52A4" w:rsidRPr="002D4E2F" w14:paraId="4F760CEB" w14:textId="77777777" w:rsidTr="004A48F4">
        <w:trPr>
          <w:trHeight w:val="838"/>
          <w:jc w:val="center"/>
        </w:trPr>
        <w:tc>
          <w:tcPr>
            <w:tcW w:w="511" w:type="dxa"/>
            <w:vMerge w:val="restart"/>
            <w:tcBorders>
              <w:top w:val="single" w:sz="48" w:space="0" w:color="auto"/>
            </w:tcBorders>
          </w:tcPr>
          <w:p w14:paraId="05AABEA4" w14:textId="77777777" w:rsidR="00ED52A4" w:rsidRPr="002D4E2F" w:rsidRDefault="00ED52A4" w:rsidP="00ED52A4">
            <w:pPr>
              <w:rPr>
                <w:rFonts w:eastAsia="Times New Roman" w:cstheme="minorHAnsi"/>
              </w:rPr>
            </w:pPr>
            <w:r w:rsidRPr="002D4E2F">
              <w:rPr>
                <w:rFonts w:eastAsia="Times New Roman" w:cstheme="minorHAnsi"/>
              </w:rPr>
              <w:t>4</w:t>
            </w:r>
          </w:p>
        </w:tc>
        <w:tc>
          <w:tcPr>
            <w:tcW w:w="1894" w:type="dxa"/>
            <w:vMerge w:val="restart"/>
            <w:tcBorders>
              <w:top w:val="single" w:sz="48" w:space="0" w:color="auto"/>
            </w:tcBorders>
          </w:tcPr>
          <w:p w14:paraId="02603F0C" w14:textId="77777777" w:rsidR="00ED52A4" w:rsidRPr="002D4E2F" w:rsidRDefault="00ED52A4" w:rsidP="00ED52A4">
            <w:pPr>
              <w:rPr>
                <w:rFonts w:eastAsia="Times New Roman" w:cstheme="minorHAnsi"/>
              </w:rPr>
            </w:pPr>
            <w:r w:rsidRPr="002D4E2F">
              <w:rPr>
                <w:rFonts w:eastAsia="Times New Roman" w:cstheme="minorHAnsi"/>
              </w:rPr>
              <w:t xml:space="preserve">Initiation of warhead while being carried (flown). </w:t>
            </w:r>
          </w:p>
        </w:tc>
        <w:tc>
          <w:tcPr>
            <w:tcW w:w="1741" w:type="dxa"/>
            <w:tcBorders>
              <w:top w:val="single" w:sz="48" w:space="0" w:color="auto"/>
              <w:bottom w:val="single" w:sz="4" w:space="0" w:color="auto"/>
            </w:tcBorders>
          </w:tcPr>
          <w:p w14:paraId="415F5BF1" w14:textId="77777777" w:rsidR="00ED52A4" w:rsidRPr="002D4E2F" w:rsidRDefault="00ED52A4" w:rsidP="00ED52A4">
            <w:pPr>
              <w:rPr>
                <w:rFonts w:eastAsia="Times New Roman" w:cstheme="minorHAnsi"/>
              </w:rPr>
            </w:pPr>
            <w:r w:rsidRPr="002D4E2F">
              <w:rPr>
                <w:rFonts w:eastAsia="Times New Roman" w:cstheme="minorHAnsi"/>
              </w:rPr>
              <w:t>SAU malfunction</w:t>
            </w:r>
          </w:p>
        </w:tc>
        <w:tc>
          <w:tcPr>
            <w:tcW w:w="1378" w:type="dxa"/>
            <w:tcBorders>
              <w:top w:val="single" w:sz="48" w:space="0" w:color="auto"/>
              <w:bottom w:val="single" w:sz="4" w:space="0" w:color="auto"/>
            </w:tcBorders>
          </w:tcPr>
          <w:p w14:paraId="02570952" w14:textId="77777777" w:rsidR="00ED52A4" w:rsidRPr="002D4E2F" w:rsidRDefault="00ED52A4" w:rsidP="00ED52A4">
            <w:pPr>
              <w:rPr>
                <w:rFonts w:eastAsia="Times New Roman" w:cstheme="minorHAnsi"/>
              </w:rPr>
            </w:pPr>
            <w:r w:rsidRPr="002D4E2F">
              <w:rPr>
                <w:rFonts w:eastAsia="Times New Roman" w:cstheme="minorHAnsi"/>
              </w:rPr>
              <w:t>Aircrew</w:t>
            </w:r>
          </w:p>
        </w:tc>
        <w:tc>
          <w:tcPr>
            <w:tcW w:w="607" w:type="dxa"/>
            <w:tcBorders>
              <w:top w:val="single" w:sz="48" w:space="0" w:color="auto"/>
              <w:bottom w:val="single" w:sz="4" w:space="0" w:color="auto"/>
            </w:tcBorders>
          </w:tcPr>
          <w:p w14:paraId="600D2DF5"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Borders>
              <w:top w:val="single" w:sz="48" w:space="0" w:color="auto"/>
              <w:bottom w:val="single" w:sz="4" w:space="0" w:color="auto"/>
            </w:tcBorders>
          </w:tcPr>
          <w:p w14:paraId="74A8FF6C" w14:textId="77777777" w:rsidR="00ED52A4" w:rsidRPr="002D4E2F" w:rsidRDefault="00ED52A4" w:rsidP="00ED52A4">
            <w:pPr>
              <w:rPr>
                <w:rFonts w:eastAsia="Times New Roman" w:cstheme="minorHAnsi"/>
              </w:rPr>
            </w:pPr>
            <w:r w:rsidRPr="002D4E2F">
              <w:rPr>
                <w:rFonts w:eastAsia="Times New Roman" w:cstheme="minorHAnsi"/>
              </w:rPr>
              <w:t>C</w:t>
            </w:r>
          </w:p>
        </w:tc>
        <w:tc>
          <w:tcPr>
            <w:tcW w:w="952" w:type="dxa"/>
            <w:tcBorders>
              <w:top w:val="single" w:sz="48" w:space="0" w:color="auto"/>
              <w:bottom w:val="single" w:sz="4" w:space="0" w:color="auto"/>
            </w:tcBorders>
          </w:tcPr>
          <w:p w14:paraId="125BC6E7" w14:textId="77777777" w:rsidR="00ED52A4" w:rsidRPr="002D4E2F" w:rsidRDefault="00ED52A4" w:rsidP="00ED52A4">
            <w:pPr>
              <w:rPr>
                <w:rFonts w:eastAsia="Times New Roman" w:cstheme="minorHAnsi"/>
              </w:rPr>
            </w:pPr>
            <w:r w:rsidRPr="002D4E2F">
              <w:rPr>
                <w:rFonts w:eastAsia="Times New Roman" w:cstheme="minorHAnsi"/>
              </w:rPr>
              <w:t>H</w:t>
            </w:r>
          </w:p>
        </w:tc>
        <w:tc>
          <w:tcPr>
            <w:tcW w:w="5710" w:type="dxa"/>
            <w:tcBorders>
              <w:top w:val="single" w:sz="48" w:space="0" w:color="auto"/>
              <w:bottom w:val="single" w:sz="4" w:space="0" w:color="auto"/>
            </w:tcBorders>
          </w:tcPr>
          <w:p w14:paraId="65EA3859" w14:textId="77777777" w:rsidR="00ED52A4" w:rsidRPr="002D4E2F" w:rsidRDefault="00ED52A4" w:rsidP="00ED52A4">
            <w:pPr>
              <w:rPr>
                <w:rFonts w:eastAsia="Times New Roman" w:cstheme="minorHAnsi"/>
              </w:rPr>
            </w:pPr>
            <w:r w:rsidRPr="002D4E2F">
              <w:rPr>
                <w:rFonts w:eastAsia="Times New Roman" w:cstheme="minorHAnsi"/>
              </w:rPr>
              <w:t>Appropriate S3 testing (inc. through-life) to be conducted on the munition</w:t>
            </w:r>
          </w:p>
          <w:p w14:paraId="6580A385" w14:textId="77777777" w:rsidR="00ED52A4" w:rsidRPr="002D4E2F" w:rsidRDefault="00ED52A4" w:rsidP="00ED52A4">
            <w:pPr>
              <w:rPr>
                <w:rFonts w:eastAsia="Times New Roman" w:cstheme="minorHAnsi"/>
              </w:rPr>
            </w:pPr>
            <w:r w:rsidRPr="002D4E2F">
              <w:rPr>
                <w:rFonts w:eastAsia="Times New Roman" w:cstheme="minorHAnsi"/>
              </w:rPr>
              <w:t xml:space="preserve">Munition air carriage hours to be monitored and munition to be </w:t>
            </w:r>
            <w:proofErr w:type="spellStart"/>
            <w:r w:rsidRPr="002D4E2F">
              <w:rPr>
                <w:rFonts w:eastAsia="Times New Roman" w:cstheme="minorHAnsi"/>
              </w:rPr>
              <w:t>demilled</w:t>
            </w:r>
            <w:proofErr w:type="spellEnd"/>
            <w:r w:rsidRPr="002D4E2F">
              <w:rPr>
                <w:rFonts w:eastAsia="Times New Roman" w:cstheme="minorHAnsi"/>
              </w:rPr>
              <w:t xml:space="preserve"> at end of life</w:t>
            </w:r>
          </w:p>
          <w:p w14:paraId="130E0275" w14:textId="77777777" w:rsidR="00ED52A4" w:rsidRPr="002D4E2F" w:rsidRDefault="00ED52A4" w:rsidP="00ED52A4">
            <w:pPr>
              <w:rPr>
                <w:rFonts w:eastAsia="Times New Roman" w:cstheme="minorHAnsi"/>
              </w:rPr>
            </w:pPr>
            <w:r w:rsidRPr="002D4E2F">
              <w:rPr>
                <w:rFonts w:eastAsia="Times New Roman" w:cstheme="minorHAnsi"/>
              </w:rPr>
              <w:t>SAU to be fitted with umbilical disconnect stimulus</w:t>
            </w:r>
          </w:p>
          <w:p w14:paraId="1B80ED84" w14:textId="77777777" w:rsidR="00ED52A4" w:rsidRPr="002D4E2F" w:rsidRDefault="00ED52A4" w:rsidP="00ED52A4">
            <w:pPr>
              <w:rPr>
                <w:rFonts w:eastAsia="Times New Roman" w:cstheme="minorHAnsi"/>
              </w:rPr>
            </w:pPr>
            <w:r w:rsidRPr="002D4E2F">
              <w:rPr>
                <w:rFonts w:eastAsia="Times New Roman" w:cstheme="minorHAnsi"/>
              </w:rPr>
              <w:lastRenderedPageBreak/>
              <w:t xml:space="preserve">SAU not to finally arm until missile is far enough from platform – 2 of 3 </w:t>
            </w:r>
            <w:r>
              <w:rPr>
                <w:rFonts w:eastAsia="Times New Roman" w:cstheme="minorHAnsi"/>
              </w:rPr>
              <w:t>diversely-implemented accelerometers to “agree” on missile position before final arming stimulus is given</w:t>
            </w:r>
          </w:p>
        </w:tc>
        <w:tc>
          <w:tcPr>
            <w:tcW w:w="709" w:type="dxa"/>
            <w:tcBorders>
              <w:top w:val="single" w:sz="48" w:space="0" w:color="auto"/>
              <w:bottom w:val="single" w:sz="4" w:space="0" w:color="auto"/>
            </w:tcBorders>
          </w:tcPr>
          <w:p w14:paraId="3C249E78" w14:textId="77777777" w:rsidR="00ED52A4" w:rsidRPr="002D4E2F" w:rsidRDefault="00ED52A4" w:rsidP="00ED52A4">
            <w:pPr>
              <w:rPr>
                <w:rFonts w:eastAsia="Times New Roman" w:cstheme="minorHAnsi"/>
              </w:rPr>
            </w:pPr>
            <w:r w:rsidRPr="002D4E2F">
              <w:rPr>
                <w:rFonts w:eastAsia="Times New Roman" w:cstheme="minorHAnsi"/>
              </w:rPr>
              <w:lastRenderedPageBreak/>
              <w:t>I</w:t>
            </w:r>
          </w:p>
        </w:tc>
        <w:tc>
          <w:tcPr>
            <w:tcW w:w="567" w:type="dxa"/>
            <w:tcBorders>
              <w:top w:val="single" w:sz="48" w:space="0" w:color="auto"/>
              <w:bottom w:val="single" w:sz="4" w:space="0" w:color="auto"/>
            </w:tcBorders>
          </w:tcPr>
          <w:p w14:paraId="63E0404D" w14:textId="77777777" w:rsidR="00ED52A4" w:rsidRPr="002D4E2F" w:rsidRDefault="00ED52A4" w:rsidP="00ED52A4">
            <w:pPr>
              <w:rPr>
                <w:rFonts w:eastAsia="Times New Roman" w:cstheme="minorHAnsi"/>
              </w:rPr>
            </w:pPr>
            <w:r w:rsidRPr="002D4E2F">
              <w:rPr>
                <w:rFonts w:eastAsia="Times New Roman" w:cstheme="minorHAnsi"/>
              </w:rPr>
              <w:t>C</w:t>
            </w:r>
          </w:p>
        </w:tc>
        <w:tc>
          <w:tcPr>
            <w:tcW w:w="668" w:type="dxa"/>
            <w:tcBorders>
              <w:top w:val="single" w:sz="48" w:space="0" w:color="auto"/>
              <w:bottom w:val="single" w:sz="4" w:space="0" w:color="auto"/>
            </w:tcBorders>
          </w:tcPr>
          <w:p w14:paraId="2D0FBA97"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365D07A1" w14:textId="77777777" w:rsidTr="00ED52A4">
        <w:trPr>
          <w:trHeight w:val="838"/>
          <w:jc w:val="center"/>
        </w:trPr>
        <w:tc>
          <w:tcPr>
            <w:tcW w:w="511" w:type="dxa"/>
            <w:vMerge/>
          </w:tcPr>
          <w:p w14:paraId="7EDA79F2" w14:textId="77777777" w:rsidR="00ED52A4" w:rsidRPr="002D4E2F" w:rsidRDefault="00ED52A4" w:rsidP="00ED52A4">
            <w:pPr>
              <w:rPr>
                <w:rFonts w:eastAsia="Times New Roman" w:cstheme="minorHAnsi"/>
              </w:rPr>
            </w:pPr>
          </w:p>
        </w:tc>
        <w:tc>
          <w:tcPr>
            <w:tcW w:w="1894" w:type="dxa"/>
            <w:vMerge/>
          </w:tcPr>
          <w:p w14:paraId="1E852C4E" w14:textId="77777777" w:rsidR="00ED52A4" w:rsidRPr="00197ED6" w:rsidRDefault="00ED52A4" w:rsidP="00ED52A4">
            <w:pPr>
              <w:rPr>
                <w:rFonts w:eastAsia="Times New Roman" w:cstheme="minorHAnsi"/>
              </w:rPr>
            </w:pPr>
          </w:p>
        </w:tc>
        <w:tc>
          <w:tcPr>
            <w:tcW w:w="1741" w:type="dxa"/>
            <w:tcBorders>
              <w:bottom w:val="single" w:sz="4" w:space="0" w:color="auto"/>
            </w:tcBorders>
          </w:tcPr>
          <w:p w14:paraId="76017BAF" w14:textId="25669A6F" w:rsidR="00ED52A4" w:rsidRPr="00197ED6" w:rsidRDefault="00ED52A4" w:rsidP="00ED52A4">
            <w:pPr>
              <w:rPr>
                <w:rFonts w:eastAsia="Times New Roman" w:cstheme="minorHAnsi"/>
              </w:rPr>
            </w:pPr>
            <w:r w:rsidRPr="00197ED6">
              <w:rPr>
                <w:rFonts w:eastAsia="Times New Roman" w:cstheme="minorHAnsi"/>
              </w:rPr>
              <w:t>Mechanical stimulation of energetic – Shock to Detonation Transition, or initiation by Friction</w:t>
            </w:r>
          </w:p>
        </w:tc>
        <w:tc>
          <w:tcPr>
            <w:tcW w:w="1378" w:type="dxa"/>
            <w:tcBorders>
              <w:bottom w:val="single" w:sz="4" w:space="0" w:color="auto"/>
            </w:tcBorders>
          </w:tcPr>
          <w:p w14:paraId="31F2D020" w14:textId="77777777" w:rsidR="00ED52A4" w:rsidRPr="00197ED6" w:rsidRDefault="00ED52A4" w:rsidP="00ED52A4">
            <w:pPr>
              <w:rPr>
                <w:rFonts w:eastAsia="Times New Roman" w:cstheme="minorHAnsi"/>
              </w:rPr>
            </w:pPr>
            <w:r w:rsidRPr="00197ED6">
              <w:rPr>
                <w:rFonts w:eastAsia="Times New Roman" w:cstheme="minorHAnsi"/>
              </w:rPr>
              <w:t>Aircrew</w:t>
            </w:r>
          </w:p>
        </w:tc>
        <w:tc>
          <w:tcPr>
            <w:tcW w:w="607" w:type="dxa"/>
            <w:tcBorders>
              <w:bottom w:val="single" w:sz="4" w:space="0" w:color="auto"/>
            </w:tcBorders>
          </w:tcPr>
          <w:p w14:paraId="4B2736AA" w14:textId="77777777" w:rsidR="00ED52A4" w:rsidRPr="00197ED6" w:rsidRDefault="00ED52A4" w:rsidP="00ED52A4">
            <w:pPr>
              <w:rPr>
                <w:rFonts w:eastAsia="Times New Roman" w:cstheme="minorHAnsi"/>
              </w:rPr>
            </w:pPr>
            <w:r w:rsidRPr="00197ED6">
              <w:rPr>
                <w:rFonts w:eastAsia="Times New Roman" w:cstheme="minorHAnsi"/>
              </w:rPr>
              <w:t>R</w:t>
            </w:r>
          </w:p>
        </w:tc>
        <w:tc>
          <w:tcPr>
            <w:tcW w:w="709" w:type="dxa"/>
            <w:tcBorders>
              <w:bottom w:val="single" w:sz="4" w:space="0" w:color="auto"/>
            </w:tcBorders>
          </w:tcPr>
          <w:p w14:paraId="3A68E5D5" w14:textId="77777777" w:rsidR="00ED52A4" w:rsidRPr="00197ED6" w:rsidRDefault="00ED52A4" w:rsidP="00ED52A4">
            <w:pPr>
              <w:rPr>
                <w:rFonts w:eastAsia="Times New Roman" w:cstheme="minorHAnsi"/>
              </w:rPr>
            </w:pPr>
            <w:r w:rsidRPr="00197ED6">
              <w:rPr>
                <w:rFonts w:eastAsia="Times New Roman" w:cstheme="minorHAnsi"/>
              </w:rPr>
              <w:t>C</w:t>
            </w:r>
          </w:p>
        </w:tc>
        <w:tc>
          <w:tcPr>
            <w:tcW w:w="952" w:type="dxa"/>
            <w:tcBorders>
              <w:bottom w:val="single" w:sz="4" w:space="0" w:color="auto"/>
            </w:tcBorders>
          </w:tcPr>
          <w:p w14:paraId="6546008E" w14:textId="77777777" w:rsidR="00ED52A4" w:rsidRPr="00197ED6" w:rsidRDefault="00ED52A4" w:rsidP="00ED52A4">
            <w:pPr>
              <w:rPr>
                <w:rFonts w:eastAsia="Times New Roman" w:cstheme="minorHAnsi"/>
              </w:rPr>
            </w:pPr>
            <w:r w:rsidRPr="00197ED6">
              <w:rPr>
                <w:rFonts w:eastAsia="Times New Roman" w:cstheme="minorHAnsi"/>
              </w:rPr>
              <w:t>M</w:t>
            </w:r>
          </w:p>
        </w:tc>
        <w:tc>
          <w:tcPr>
            <w:tcW w:w="5710" w:type="dxa"/>
            <w:tcBorders>
              <w:bottom w:val="single" w:sz="4" w:space="0" w:color="auto"/>
            </w:tcBorders>
          </w:tcPr>
          <w:p w14:paraId="4990422B" w14:textId="77777777" w:rsidR="00ED52A4" w:rsidRPr="00197ED6" w:rsidRDefault="00ED52A4" w:rsidP="00ED52A4">
            <w:pPr>
              <w:rPr>
                <w:rFonts w:eastAsia="Times New Roman" w:cstheme="minorHAnsi"/>
              </w:rPr>
            </w:pPr>
            <w:r w:rsidRPr="00197ED6">
              <w:rPr>
                <w:rFonts w:eastAsia="Times New Roman" w:cstheme="minorHAnsi"/>
              </w:rPr>
              <w:t>Appropriate S3 testing (inc. through-life) to be conducted on the munition</w:t>
            </w:r>
          </w:p>
          <w:p w14:paraId="3E474BC1" w14:textId="77777777" w:rsidR="00ED52A4" w:rsidRPr="00197ED6" w:rsidRDefault="00ED52A4" w:rsidP="00ED52A4">
            <w:pPr>
              <w:rPr>
                <w:rFonts w:eastAsia="Times New Roman" w:cstheme="minorHAnsi"/>
              </w:rPr>
            </w:pPr>
            <w:r w:rsidRPr="00197ED6">
              <w:rPr>
                <w:rFonts w:eastAsia="Times New Roman" w:cstheme="minorHAnsi"/>
              </w:rPr>
              <w:t>Munition air carriage hours to be monitored</w:t>
            </w:r>
          </w:p>
          <w:p w14:paraId="503206AD" w14:textId="0F9D533D" w:rsidR="00ED52A4" w:rsidRPr="00197ED6" w:rsidRDefault="00ED52A4" w:rsidP="00ED52A4">
            <w:pPr>
              <w:rPr>
                <w:rFonts w:eastAsia="Times New Roman" w:cstheme="minorHAnsi"/>
              </w:rPr>
            </w:pPr>
            <w:r w:rsidRPr="00197ED6">
              <w:rPr>
                <w:rFonts w:eastAsia="Times New Roman" w:cstheme="minorHAnsi"/>
              </w:rPr>
              <w:t>Munition to be inspected pre- and post-flight by SQEP</w:t>
            </w:r>
          </w:p>
          <w:p w14:paraId="2A36F357" w14:textId="77777777" w:rsidR="00ED52A4" w:rsidRPr="00197ED6" w:rsidRDefault="00ED52A4" w:rsidP="00ED52A4">
            <w:pPr>
              <w:rPr>
                <w:rFonts w:eastAsia="Times New Roman" w:cstheme="minorHAnsi"/>
              </w:rPr>
            </w:pPr>
            <w:proofErr w:type="gramStart"/>
            <w:r w:rsidRPr="00197ED6">
              <w:rPr>
                <w:rFonts w:eastAsia="Times New Roman" w:cstheme="minorHAnsi"/>
              </w:rPr>
              <w:t>Low-sensitivity</w:t>
            </w:r>
            <w:proofErr w:type="gramEnd"/>
            <w:r w:rsidRPr="00197ED6">
              <w:rPr>
                <w:rFonts w:eastAsia="Times New Roman" w:cstheme="minorHAnsi"/>
              </w:rPr>
              <w:t xml:space="preserve"> / IM fill employed</w:t>
            </w:r>
          </w:p>
          <w:p w14:paraId="192217F1" w14:textId="77777777" w:rsidR="00ED52A4" w:rsidRPr="00197ED6" w:rsidRDefault="00ED52A4" w:rsidP="00ED52A4">
            <w:pPr>
              <w:rPr>
                <w:rFonts w:eastAsia="Times New Roman" w:cstheme="minorHAnsi"/>
              </w:rPr>
            </w:pPr>
            <w:r w:rsidRPr="00197ED6">
              <w:rPr>
                <w:rFonts w:eastAsia="Times New Roman" w:cstheme="minorHAnsi"/>
              </w:rPr>
              <w:t>IM testing conducted on both new and stressed munition</w:t>
            </w:r>
          </w:p>
        </w:tc>
        <w:tc>
          <w:tcPr>
            <w:tcW w:w="709" w:type="dxa"/>
            <w:tcBorders>
              <w:bottom w:val="single" w:sz="4" w:space="0" w:color="auto"/>
            </w:tcBorders>
          </w:tcPr>
          <w:p w14:paraId="4BFD2907" w14:textId="77777777" w:rsidR="00ED52A4" w:rsidRPr="00197ED6" w:rsidRDefault="00ED52A4" w:rsidP="00ED52A4">
            <w:pPr>
              <w:rPr>
                <w:rFonts w:eastAsia="Times New Roman" w:cstheme="minorHAnsi"/>
              </w:rPr>
            </w:pPr>
            <w:r w:rsidRPr="00197ED6">
              <w:rPr>
                <w:rFonts w:eastAsia="Times New Roman" w:cstheme="minorHAnsi"/>
              </w:rPr>
              <w:t>I</w:t>
            </w:r>
          </w:p>
        </w:tc>
        <w:tc>
          <w:tcPr>
            <w:tcW w:w="567" w:type="dxa"/>
            <w:tcBorders>
              <w:bottom w:val="single" w:sz="4" w:space="0" w:color="auto"/>
            </w:tcBorders>
          </w:tcPr>
          <w:p w14:paraId="4A1BDF63" w14:textId="77777777" w:rsidR="00ED52A4" w:rsidRPr="00197ED6" w:rsidRDefault="00ED52A4" w:rsidP="00ED52A4">
            <w:pPr>
              <w:rPr>
                <w:rFonts w:eastAsia="Times New Roman" w:cstheme="minorHAnsi"/>
              </w:rPr>
            </w:pPr>
            <w:r w:rsidRPr="00197ED6">
              <w:rPr>
                <w:rFonts w:eastAsia="Times New Roman" w:cstheme="minorHAnsi"/>
              </w:rPr>
              <w:t>C</w:t>
            </w:r>
          </w:p>
        </w:tc>
        <w:tc>
          <w:tcPr>
            <w:tcW w:w="668" w:type="dxa"/>
            <w:tcBorders>
              <w:bottom w:val="single" w:sz="4" w:space="0" w:color="auto"/>
            </w:tcBorders>
          </w:tcPr>
          <w:p w14:paraId="2A55BDBF" w14:textId="77777777" w:rsidR="00ED52A4" w:rsidRPr="00197ED6" w:rsidRDefault="00ED52A4" w:rsidP="00ED52A4">
            <w:pPr>
              <w:rPr>
                <w:rFonts w:eastAsia="Times New Roman" w:cstheme="minorHAnsi"/>
              </w:rPr>
            </w:pPr>
            <w:r w:rsidRPr="00197ED6">
              <w:rPr>
                <w:rFonts w:eastAsia="Times New Roman" w:cstheme="minorHAnsi"/>
              </w:rPr>
              <w:t>L</w:t>
            </w:r>
          </w:p>
        </w:tc>
      </w:tr>
      <w:tr w:rsidR="00ED52A4" w:rsidRPr="002D4E2F" w14:paraId="481615B6" w14:textId="77777777" w:rsidTr="004A48F4">
        <w:trPr>
          <w:trHeight w:val="838"/>
          <w:jc w:val="center"/>
        </w:trPr>
        <w:tc>
          <w:tcPr>
            <w:tcW w:w="511" w:type="dxa"/>
            <w:vMerge/>
          </w:tcPr>
          <w:p w14:paraId="7F8491DD" w14:textId="77777777" w:rsidR="00ED52A4" w:rsidRPr="002D4E2F" w:rsidRDefault="00ED52A4" w:rsidP="00ED52A4">
            <w:pPr>
              <w:rPr>
                <w:rFonts w:eastAsia="Times New Roman" w:cstheme="minorHAnsi"/>
              </w:rPr>
            </w:pPr>
          </w:p>
        </w:tc>
        <w:tc>
          <w:tcPr>
            <w:tcW w:w="1894" w:type="dxa"/>
            <w:vMerge/>
          </w:tcPr>
          <w:p w14:paraId="1BDCB888" w14:textId="77777777" w:rsidR="00ED52A4" w:rsidRPr="00197ED6" w:rsidRDefault="00ED52A4" w:rsidP="00ED52A4">
            <w:pPr>
              <w:rPr>
                <w:rFonts w:eastAsia="Times New Roman" w:cstheme="minorHAnsi"/>
              </w:rPr>
            </w:pPr>
          </w:p>
        </w:tc>
        <w:tc>
          <w:tcPr>
            <w:tcW w:w="1741" w:type="dxa"/>
            <w:tcBorders>
              <w:top w:val="single" w:sz="4" w:space="0" w:color="auto"/>
              <w:bottom w:val="single" w:sz="4" w:space="0" w:color="auto"/>
            </w:tcBorders>
          </w:tcPr>
          <w:p w14:paraId="7DA00CF3" w14:textId="4738C6C8" w:rsidR="00ED52A4" w:rsidRPr="00197ED6" w:rsidRDefault="00ED52A4" w:rsidP="00ED52A4">
            <w:pPr>
              <w:rPr>
                <w:rFonts w:eastAsia="Times New Roman" w:cstheme="minorHAnsi"/>
              </w:rPr>
            </w:pPr>
            <w:r w:rsidRPr="002D4E2F">
              <w:rPr>
                <w:rFonts w:eastAsia="Times New Roman" w:cstheme="minorHAnsi"/>
              </w:rPr>
              <w:t>RF</w:t>
            </w:r>
            <w:r>
              <w:rPr>
                <w:rFonts w:eastAsia="Times New Roman" w:cstheme="minorHAnsi"/>
              </w:rPr>
              <w:t xml:space="preserve"> </w:t>
            </w:r>
            <w:r w:rsidRPr="002D4E2F">
              <w:rPr>
                <w:rFonts w:eastAsia="Times New Roman" w:cstheme="minorHAnsi"/>
              </w:rPr>
              <w:t>(Radio Frequency) – induced current into firing circuits/components</w:t>
            </w:r>
          </w:p>
        </w:tc>
        <w:tc>
          <w:tcPr>
            <w:tcW w:w="1378" w:type="dxa"/>
            <w:tcBorders>
              <w:top w:val="single" w:sz="4" w:space="0" w:color="auto"/>
              <w:bottom w:val="single" w:sz="4" w:space="0" w:color="auto"/>
            </w:tcBorders>
          </w:tcPr>
          <w:p w14:paraId="001DB46D" w14:textId="5A8D2A56" w:rsidR="00ED52A4" w:rsidRPr="00197ED6" w:rsidRDefault="00ED52A4" w:rsidP="00ED52A4">
            <w:pPr>
              <w:rPr>
                <w:rFonts w:eastAsia="Times New Roman" w:cstheme="minorHAnsi"/>
              </w:rPr>
            </w:pPr>
            <w:r>
              <w:rPr>
                <w:rFonts w:eastAsia="Times New Roman" w:cstheme="minorHAnsi"/>
              </w:rPr>
              <w:t>Aircrew</w:t>
            </w:r>
          </w:p>
        </w:tc>
        <w:tc>
          <w:tcPr>
            <w:tcW w:w="607" w:type="dxa"/>
            <w:tcBorders>
              <w:top w:val="single" w:sz="4" w:space="0" w:color="auto"/>
              <w:bottom w:val="single" w:sz="4" w:space="0" w:color="auto"/>
            </w:tcBorders>
          </w:tcPr>
          <w:p w14:paraId="0E9F6DAD" w14:textId="498BADC6" w:rsidR="00ED52A4" w:rsidRPr="00197ED6" w:rsidRDefault="00ED52A4" w:rsidP="00ED52A4">
            <w:pPr>
              <w:rPr>
                <w:rFonts w:eastAsia="Times New Roman" w:cstheme="minorHAnsi"/>
              </w:rPr>
            </w:pPr>
            <w:r>
              <w:rPr>
                <w:rFonts w:eastAsia="Times New Roman" w:cstheme="minorHAnsi"/>
              </w:rPr>
              <w:t>O</w:t>
            </w:r>
          </w:p>
        </w:tc>
        <w:tc>
          <w:tcPr>
            <w:tcW w:w="709" w:type="dxa"/>
            <w:tcBorders>
              <w:top w:val="single" w:sz="4" w:space="0" w:color="auto"/>
              <w:bottom w:val="single" w:sz="4" w:space="0" w:color="auto"/>
            </w:tcBorders>
          </w:tcPr>
          <w:p w14:paraId="153F428B" w14:textId="0E967327" w:rsidR="00ED52A4" w:rsidRPr="00197ED6" w:rsidRDefault="00ED52A4" w:rsidP="00ED52A4">
            <w:pPr>
              <w:rPr>
                <w:rFonts w:eastAsia="Times New Roman" w:cstheme="minorHAnsi"/>
              </w:rPr>
            </w:pPr>
            <w:r>
              <w:rPr>
                <w:rFonts w:eastAsia="Times New Roman" w:cstheme="minorHAnsi"/>
              </w:rPr>
              <w:t>C</w:t>
            </w:r>
          </w:p>
        </w:tc>
        <w:tc>
          <w:tcPr>
            <w:tcW w:w="952" w:type="dxa"/>
            <w:tcBorders>
              <w:top w:val="single" w:sz="4" w:space="0" w:color="auto"/>
              <w:bottom w:val="single" w:sz="4" w:space="0" w:color="auto"/>
            </w:tcBorders>
          </w:tcPr>
          <w:p w14:paraId="36E89549" w14:textId="3CCC5A10" w:rsidR="00ED52A4" w:rsidRPr="00197ED6" w:rsidRDefault="00ED52A4" w:rsidP="00ED52A4">
            <w:pPr>
              <w:rPr>
                <w:rFonts w:eastAsia="Times New Roman" w:cstheme="minorHAnsi"/>
              </w:rPr>
            </w:pPr>
            <w:r>
              <w:rPr>
                <w:rFonts w:eastAsia="Times New Roman" w:cstheme="minorHAnsi"/>
              </w:rPr>
              <w:t>H</w:t>
            </w:r>
          </w:p>
        </w:tc>
        <w:tc>
          <w:tcPr>
            <w:tcW w:w="5710" w:type="dxa"/>
            <w:tcBorders>
              <w:top w:val="single" w:sz="4" w:space="0" w:color="auto"/>
              <w:bottom w:val="single" w:sz="4" w:space="0" w:color="auto"/>
            </w:tcBorders>
          </w:tcPr>
          <w:p w14:paraId="40843153" w14:textId="77777777" w:rsidR="00ED52A4" w:rsidRPr="002D4E2F" w:rsidRDefault="00ED52A4" w:rsidP="00ED52A4">
            <w:pPr>
              <w:rPr>
                <w:rFonts w:eastAsia="Times New Roman" w:cstheme="minorHAnsi"/>
              </w:rPr>
            </w:pPr>
            <w:r w:rsidRPr="002D4E2F">
              <w:rPr>
                <w:rFonts w:eastAsia="Times New Roman" w:cstheme="minorHAnsi"/>
              </w:rPr>
              <w:t xml:space="preserve">System </w:t>
            </w:r>
            <w:r>
              <w:rPr>
                <w:rFonts w:eastAsia="Times New Roman" w:cstheme="minorHAnsi"/>
              </w:rPr>
              <w:t>is</w:t>
            </w:r>
            <w:r w:rsidRPr="002D4E2F">
              <w:rPr>
                <w:rFonts w:eastAsia="Times New Roman" w:cstheme="minorHAnsi"/>
              </w:rPr>
              <w:t xml:space="preserve"> adequately RF shielded against all emitters it is expected to be exposed to in its service life </w:t>
            </w:r>
          </w:p>
          <w:p w14:paraId="13B3E5CC" w14:textId="01580799" w:rsidR="00ED52A4" w:rsidRPr="00197ED6" w:rsidRDefault="00ED52A4" w:rsidP="00ED52A4">
            <w:pPr>
              <w:rPr>
                <w:rFonts w:eastAsia="Times New Roman" w:cstheme="minorHAnsi"/>
              </w:rPr>
            </w:pPr>
            <w:r w:rsidRPr="002D4E2F">
              <w:rPr>
                <w:rFonts w:eastAsia="Times New Roman" w:cstheme="minorHAnsi"/>
              </w:rPr>
              <w:t>System is fitted with initiators / firing circuitry that are not susceptible to expected levels of induced current</w:t>
            </w:r>
          </w:p>
        </w:tc>
        <w:tc>
          <w:tcPr>
            <w:tcW w:w="709" w:type="dxa"/>
            <w:tcBorders>
              <w:top w:val="single" w:sz="4" w:space="0" w:color="auto"/>
              <w:bottom w:val="single" w:sz="4" w:space="0" w:color="auto"/>
            </w:tcBorders>
          </w:tcPr>
          <w:p w14:paraId="77838BB6" w14:textId="27B77403" w:rsidR="00ED52A4" w:rsidRPr="00197ED6" w:rsidRDefault="00ED52A4" w:rsidP="00ED52A4">
            <w:pPr>
              <w:rPr>
                <w:rFonts w:eastAsia="Times New Roman" w:cstheme="minorHAnsi"/>
              </w:rPr>
            </w:pPr>
            <w:r>
              <w:rPr>
                <w:rFonts w:eastAsia="Times New Roman" w:cstheme="minorHAnsi"/>
              </w:rPr>
              <w:t>R</w:t>
            </w:r>
          </w:p>
        </w:tc>
        <w:tc>
          <w:tcPr>
            <w:tcW w:w="567" w:type="dxa"/>
            <w:tcBorders>
              <w:top w:val="single" w:sz="4" w:space="0" w:color="auto"/>
              <w:bottom w:val="single" w:sz="4" w:space="0" w:color="auto"/>
            </w:tcBorders>
          </w:tcPr>
          <w:p w14:paraId="0C93C5B3" w14:textId="11F2E38B" w:rsidR="00ED52A4" w:rsidRPr="00197ED6" w:rsidRDefault="00ED52A4" w:rsidP="00ED52A4">
            <w:pPr>
              <w:rPr>
                <w:rFonts w:eastAsia="Times New Roman" w:cstheme="minorHAnsi"/>
              </w:rPr>
            </w:pPr>
            <w:r>
              <w:rPr>
                <w:rFonts w:eastAsia="Times New Roman" w:cstheme="minorHAnsi"/>
              </w:rPr>
              <w:t>Se</w:t>
            </w:r>
          </w:p>
        </w:tc>
        <w:tc>
          <w:tcPr>
            <w:tcW w:w="668" w:type="dxa"/>
            <w:tcBorders>
              <w:top w:val="single" w:sz="4" w:space="0" w:color="auto"/>
              <w:bottom w:val="single" w:sz="4" w:space="0" w:color="auto"/>
            </w:tcBorders>
          </w:tcPr>
          <w:p w14:paraId="1C140BD1" w14:textId="2E100F88" w:rsidR="00ED52A4" w:rsidRPr="00197ED6" w:rsidRDefault="00ED52A4" w:rsidP="00ED52A4">
            <w:pPr>
              <w:rPr>
                <w:rFonts w:eastAsia="Times New Roman" w:cstheme="minorHAnsi"/>
              </w:rPr>
            </w:pPr>
            <w:r>
              <w:rPr>
                <w:rFonts w:eastAsia="Times New Roman" w:cstheme="minorHAnsi"/>
              </w:rPr>
              <w:t>L</w:t>
            </w:r>
          </w:p>
        </w:tc>
      </w:tr>
      <w:tr w:rsidR="00ED52A4" w:rsidRPr="002D4E2F" w14:paraId="69746912" w14:textId="77777777" w:rsidTr="00ED52A4">
        <w:trPr>
          <w:trHeight w:val="838"/>
          <w:jc w:val="center"/>
        </w:trPr>
        <w:tc>
          <w:tcPr>
            <w:tcW w:w="511" w:type="dxa"/>
            <w:vMerge/>
            <w:tcBorders>
              <w:bottom w:val="single" w:sz="48" w:space="0" w:color="auto"/>
            </w:tcBorders>
          </w:tcPr>
          <w:p w14:paraId="2589DD4F" w14:textId="77777777" w:rsidR="00ED52A4" w:rsidRPr="002D4E2F" w:rsidRDefault="00ED52A4" w:rsidP="00ED52A4">
            <w:pPr>
              <w:rPr>
                <w:rFonts w:eastAsia="Times New Roman" w:cstheme="minorHAnsi"/>
              </w:rPr>
            </w:pPr>
          </w:p>
        </w:tc>
        <w:tc>
          <w:tcPr>
            <w:tcW w:w="1894" w:type="dxa"/>
            <w:vMerge/>
            <w:tcBorders>
              <w:bottom w:val="single" w:sz="48" w:space="0" w:color="auto"/>
            </w:tcBorders>
          </w:tcPr>
          <w:p w14:paraId="34FBF8F1" w14:textId="77777777" w:rsidR="00ED52A4" w:rsidRPr="00197ED6" w:rsidRDefault="00ED52A4" w:rsidP="00ED52A4">
            <w:pPr>
              <w:rPr>
                <w:rFonts w:eastAsia="Times New Roman" w:cstheme="minorHAnsi"/>
              </w:rPr>
            </w:pPr>
          </w:p>
        </w:tc>
        <w:tc>
          <w:tcPr>
            <w:tcW w:w="1741" w:type="dxa"/>
            <w:tcBorders>
              <w:top w:val="single" w:sz="4" w:space="0" w:color="auto"/>
              <w:bottom w:val="single" w:sz="48" w:space="0" w:color="auto"/>
            </w:tcBorders>
          </w:tcPr>
          <w:p w14:paraId="4189F5D7" w14:textId="74535DAC" w:rsidR="00ED52A4" w:rsidRPr="002D4E2F" w:rsidRDefault="00ED52A4" w:rsidP="00ED52A4">
            <w:pPr>
              <w:rPr>
                <w:rFonts w:eastAsia="Times New Roman" w:cstheme="minorHAnsi"/>
              </w:rPr>
            </w:pPr>
            <w:r w:rsidRPr="002D4E2F">
              <w:rPr>
                <w:rFonts w:eastAsia="Times New Roman" w:cstheme="minorHAnsi"/>
              </w:rPr>
              <w:t>ESD</w:t>
            </w:r>
            <w:r>
              <w:rPr>
                <w:rFonts w:eastAsia="Times New Roman" w:cstheme="minorHAnsi"/>
              </w:rPr>
              <w:t xml:space="preserve"> </w:t>
            </w:r>
            <w:r w:rsidRPr="002D4E2F">
              <w:rPr>
                <w:rFonts w:eastAsia="Times New Roman" w:cstheme="minorHAnsi"/>
              </w:rPr>
              <w:t>(Electrostatic Discharge) – direct into energetic or into firing lines/components</w:t>
            </w:r>
          </w:p>
        </w:tc>
        <w:tc>
          <w:tcPr>
            <w:tcW w:w="1378" w:type="dxa"/>
            <w:tcBorders>
              <w:top w:val="single" w:sz="4" w:space="0" w:color="auto"/>
              <w:bottom w:val="single" w:sz="48" w:space="0" w:color="auto"/>
            </w:tcBorders>
          </w:tcPr>
          <w:p w14:paraId="64A90D19" w14:textId="13D0BA67" w:rsidR="00ED52A4" w:rsidRDefault="00ED52A4" w:rsidP="00ED52A4">
            <w:pPr>
              <w:rPr>
                <w:rFonts w:eastAsia="Times New Roman" w:cstheme="minorHAnsi"/>
              </w:rPr>
            </w:pPr>
            <w:r>
              <w:rPr>
                <w:rFonts w:eastAsia="Times New Roman" w:cstheme="minorHAnsi"/>
              </w:rPr>
              <w:t>Aircrew</w:t>
            </w:r>
          </w:p>
        </w:tc>
        <w:tc>
          <w:tcPr>
            <w:tcW w:w="607" w:type="dxa"/>
            <w:tcBorders>
              <w:top w:val="single" w:sz="4" w:space="0" w:color="auto"/>
              <w:bottom w:val="single" w:sz="48" w:space="0" w:color="auto"/>
            </w:tcBorders>
          </w:tcPr>
          <w:p w14:paraId="446869AC" w14:textId="06A7E8D0" w:rsidR="00ED52A4" w:rsidRPr="00197ED6" w:rsidRDefault="00ED52A4" w:rsidP="00ED52A4">
            <w:pPr>
              <w:rPr>
                <w:rFonts w:eastAsia="Times New Roman" w:cstheme="minorHAnsi"/>
              </w:rPr>
            </w:pPr>
            <w:r>
              <w:rPr>
                <w:rFonts w:eastAsia="Times New Roman" w:cstheme="minorHAnsi"/>
              </w:rPr>
              <w:t>O</w:t>
            </w:r>
          </w:p>
        </w:tc>
        <w:tc>
          <w:tcPr>
            <w:tcW w:w="709" w:type="dxa"/>
            <w:tcBorders>
              <w:top w:val="single" w:sz="4" w:space="0" w:color="auto"/>
              <w:bottom w:val="single" w:sz="48" w:space="0" w:color="auto"/>
            </w:tcBorders>
          </w:tcPr>
          <w:p w14:paraId="74AAD368" w14:textId="729B3499" w:rsidR="00ED52A4" w:rsidRPr="00197ED6" w:rsidRDefault="00ED52A4" w:rsidP="00ED52A4">
            <w:pPr>
              <w:rPr>
                <w:rFonts w:eastAsia="Times New Roman" w:cstheme="minorHAnsi"/>
              </w:rPr>
            </w:pPr>
            <w:r>
              <w:rPr>
                <w:rFonts w:eastAsia="Times New Roman" w:cstheme="minorHAnsi"/>
              </w:rPr>
              <w:t>C</w:t>
            </w:r>
          </w:p>
        </w:tc>
        <w:tc>
          <w:tcPr>
            <w:tcW w:w="952" w:type="dxa"/>
            <w:tcBorders>
              <w:top w:val="single" w:sz="4" w:space="0" w:color="auto"/>
              <w:bottom w:val="single" w:sz="48" w:space="0" w:color="auto"/>
            </w:tcBorders>
          </w:tcPr>
          <w:p w14:paraId="587D3A83" w14:textId="473DC4E6" w:rsidR="00ED52A4" w:rsidRPr="00197ED6" w:rsidRDefault="00ED52A4" w:rsidP="00ED52A4">
            <w:pPr>
              <w:rPr>
                <w:rFonts w:eastAsia="Times New Roman" w:cstheme="minorHAnsi"/>
              </w:rPr>
            </w:pPr>
            <w:r>
              <w:rPr>
                <w:rFonts w:eastAsia="Times New Roman" w:cstheme="minorHAnsi"/>
              </w:rPr>
              <w:t>H</w:t>
            </w:r>
          </w:p>
        </w:tc>
        <w:tc>
          <w:tcPr>
            <w:tcW w:w="5710" w:type="dxa"/>
            <w:tcBorders>
              <w:top w:val="single" w:sz="4" w:space="0" w:color="auto"/>
              <w:bottom w:val="single" w:sz="48" w:space="0" w:color="auto"/>
            </w:tcBorders>
          </w:tcPr>
          <w:p w14:paraId="757B6907" w14:textId="50BDE4F3" w:rsidR="00ED52A4" w:rsidRPr="002D4E2F" w:rsidRDefault="00ED52A4" w:rsidP="00ED52A4">
            <w:pPr>
              <w:rPr>
                <w:rFonts w:eastAsia="Times New Roman" w:cstheme="minorHAnsi"/>
              </w:rPr>
            </w:pPr>
            <w:r w:rsidRPr="002D4E2F">
              <w:rPr>
                <w:rFonts w:eastAsia="Times New Roman" w:cstheme="minorHAnsi"/>
              </w:rPr>
              <w:t xml:space="preserve">Munition </w:t>
            </w:r>
            <w:r>
              <w:rPr>
                <w:rFonts w:eastAsia="Times New Roman" w:cstheme="minorHAnsi"/>
              </w:rPr>
              <w:t xml:space="preserve">suitably </w:t>
            </w:r>
            <w:r w:rsidRPr="002D4E2F">
              <w:rPr>
                <w:rFonts w:eastAsia="Times New Roman" w:cstheme="minorHAnsi"/>
              </w:rPr>
              <w:t>grounded to the platform</w:t>
            </w:r>
            <w:r>
              <w:rPr>
                <w:rFonts w:eastAsia="Times New Roman" w:cstheme="minorHAnsi"/>
              </w:rPr>
              <w:t xml:space="preserve"> by both launch rail and umbilical lead</w:t>
            </w:r>
          </w:p>
          <w:p w14:paraId="573A85A3" w14:textId="77777777" w:rsidR="00ED52A4" w:rsidRPr="00197ED6" w:rsidRDefault="00ED52A4" w:rsidP="00ED52A4">
            <w:pPr>
              <w:rPr>
                <w:rFonts w:eastAsia="Times New Roman" w:cstheme="minorHAnsi"/>
              </w:rPr>
            </w:pPr>
          </w:p>
        </w:tc>
        <w:tc>
          <w:tcPr>
            <w:tcW w:w="709" w:type="dxa"/>
            <w:tcBorders>
              <w:top w:val="single" w:sz="4" w:space="0" w:color="auto"/>
              <w:bottom w:val="single" w:sz="48" w:space="0" w:color="auto"/>
            </w:tcBorders>
          </w:tcPr>
          <w:p w14:paraId="7B259414" w14:textId="3930AB8C" w:rsidR="00ED52A4" w:rsidRPr="00197ED6" w:rsidRDefault="00ED52A4" w:rsidP="00ED52A4">
            <w:pPr>
              <w:rPr>
                <w:rFonts w:eastAsia="Times New Roman" w:cstheme="minorHAnsi"/>
              </w:rPr>
            </w:pPr>
            <w:r>
              <w:rPr>
                <w:rFonts w:eastAsia="Times New Roman" w:cstheme="minorHAnsi"/>
              </w:rPr>
              <w:t>R</w:t>
            </w:r>
          </w:p>
        </w:tc>
        <w:tc>
          <w:tcPr>
            <w:tcW w:w="567" w:type="dxa"/>
            <w:tcBorders>
              <w:top w:val="single" w:sz="4" w:space="0" w:color="auto"/>
              <w:bottom w:val="single" w:sz="48" w:space="0" w:color="auto"/>
            </w:tcBorders>
          </w:tcPr>
          <w:p w14:paraId="6BAEC99C" w14:textId="67CBFB46" w:rsidR="00ED52A4" w:rsidRPr="00197ED6" w:rsidRDefault="00ED52A4" w:rsidP="00ED52A4">
            <w:pPr>
              <w:rPr>
                <w:rFonts w:eastAsia="Times New Roman" w:cstheme="minorHAnsi"/>
              </w:rPr>
            </w:pPr>
            <w:r>
              <w:rPr>
                <w:rFonts w:eastAsia="Times New Roman" w:cstheme="minorHAnsi"/>
              </w:rPr>
              <w:t>Se</w:t>
            </w:r>
          </w:p>
        </w:tc>
        <w:tc>
          <w:tcPr>
            <w:tcW w:w="668" w:type="dxa"/>
            <w:tcBorders>
              <w:top w:val="single" w:sz="4" w:space="0" w:color="auto"/>
              <w:bottom w:val="single" w:sz="48" w:space="0" w:color="auto"/>
            </w:tcBorders>
          </w:tcPr>
          <w:p w14:paraId="2B7959BD" w14:textId="17739389" w:rsidR="00ED52A4" w:rsidRPr="00197ED6" w:rsidRDefault="00ED52A4" w:rsidP="00ED52A4">
            <w:pPr>
              <w:rPr>
                <w:rFonts w:eastAsia="Times New Roman" w:cstheme="minorHAnsi"/>
              </w:rPr>
            </w:pPr>
            <w:r>
              <w:rPr>
                <w:rFonts w:eastAsia="Times New Roman" w:cstheme="minorHAnsi"/>
              </w:rPr>
              <w:t>L</w:t>
            </w:r>
          </w:p>
        </w:tc>
      </w:tr>
      <w:tr w:rsidR="00ED52A4" w:rsidRPr="002D4E2F" w14:paraId="2592A867" w14:textId="77777777" w:rsidTr="009C036C">
        <w:trPr>
          <w:trHeight w:val="838"/>
          <w:jc w:val="center"/>
        </w:trPr>
        <w:tc>
          <w:tcPr>
            <w:tcW w:w="511" w:type="dxa"/>
            <w:tcBorders>
              <w:top w:val="single" w:sz="48" w:space="0" w:color="auto"/>
              <w:bottom w:val="single" w:sz="48" w:space="0" w:color="auto"/>
            </w:tcBorders>
          </w:tcPr>
          <w:p w14:paraId="29FA6AA8" w14:textId="77777777" w:rsidR="00ED52A4" w:rsidRPr="002D4E2F" w:rsidRDefault="00ED52A4" w:rsidP="00ED52A4">
            <w:pPr>
              <w:rPr>
                <w:rFonts w:eastAsia="Times New Roman" w:cstheme="minorHAnsi"/>
              </w:rPr>
            </w:pPr>
            <w:r w:rsidRPr="002D4E2F">
              <w:rPr>
                <w:rFonts w:eastAsia="Times New Roman" w:cstheme="minorHAnsi"/>
              </w:rPr>
              <w:t>5</w:t>
            </w:r>
          </w:p>
        </w:tc>
        <w:tc>
          <w:tcPr>
            <w:tcW w:w="1894" w:type="dxa"/>
            <w:tcBorders>
              <w:top w:val="single" w:sz="48" w:space="0" w:color="auto"/>
              <w:bottom w:val="single" w:sz="48" w:space="0" w:color="auto"/>
            </w:tcBorders>
          </w:tcPr>
          <w:p w14:paraId="06DA673B" w14:textId="77777777" w:rsidR="00ED52A4" w:rsidRPr="002D4E2F" w:rsidRDefault="00ED52A4" w:rsidP="00ED52A4">
            <w:pPr>
              <w:rPr>
                <w:rFonts w:eastAsia="Times New Roman" w:cstheme="minorHAnsi"/>
              </w:rPr>
            </w:pPr>
            <w:r w:rsidRPr="002D4E2F">
              <w:rPr>
                <w:rFonts w:eastAsia="Times New Roman" w:cstheme="minorHAnsi"/>
              </w:rPr>
              <w:t xml:space="preserve">Detonation of warhead on firing </w:t>
            </w:r>
            <w:r w:rsidRPr="002D4E2F">
              <w:rPr>
                <w:rFonts w:eastAsia="Times New Roman" w:cstheme="minorHAnsi"/>
              </w:rPr>
              <w:lastRenderedPageBreak/>
              <w:t>/ proximity to launch aircraft</w:t>
            </w:r>
          </w:p>
        </w:tc>
        <w:tc>
          <w:tcPr>
            <w:tcW w:w="1741" w:type="dxa"/>
            <w:tcBorders>
              <w:top w:val="single" w:sz="48" w:space="0" w:color="auto"/>
              <w:bottom w:val="single" w:sz="48" w:space="0" w:color="auto"/>
            </w:tcBorders>
          </w:tcPr>
          <w:p w14:paraId="03B6FEC1" w14:textId="77777777" w:rsidR="00ED52A4" w:rsidRPr="002D4E2F" w:rsidRDefault="00ED52A4" w:rsidP="00ED52A4">
            <w:pPr>
              <w:rPr>
                <w:rFonts w:eastAsia="Times New Roman" w:cstheme="minorHAnsi"/>
              </w:rPr>
            </w:pPr>
            <w:r w:rsidRPr="002D4E2F">
              <w:rPr>
                <w:rFonts w:eastAsia="Times New Roman" w:cstheme="minorHAnsi"/>
              </w:rPr>
              <w:lastRenderedPageBreak/>
              <w:t>Malfunction</w:t>
            </w:r>
          </w:p>
        </w:tc>
        <w:tc>
          <w:tcPr>
            <w:tcW w:w="1378" w:type="dxa"/>
            <w:tcBorders>
              <w:top w:val="single" w:sz="48" w:space="0" w:color="auto"/>
              <w:bottom w:val="single" w:sz="48" w:space="0" w:color="auto"/>
            </w:tcBorders>
          </w:tcPr>
          <w:p w14:paraId="1E57EE0F" w14:textId="77777777" w:rsidR="00ED52A4" w:rsidRPr="002D4E2F" w:rsidRDefault="00ED52A4" w:rsidP="00ED52A4">
            <w:pPr>
              <w:rPr>
                <w:rFonts w:eastAsia="Times New Roman" w:cstheme="minorHAnsi"/>
              </w:rPr>
            </w:pPr>
            <w:r w:rsidRPr="002D4E2F">
              <w:rPr>
                <w:rFonts w:eastAsia="Times New Roman" w:cstheme="minorHAnsi"/>
              </w:rPr>
              <w:t>Aircrew</w:t>
            </w:r>
          </w:p>
        </w:tc>
        <w:tc>
          <w:tcPr>
            <w:tcW w:w="607" w:type="dxa"/>
            <w:tcBorders>
              <w:top w:val="single" w:sz="48" w:space="0" w:color="auto"/>
              <w:bottom w:val="single" w:sz="48" w:space="0" w:color="auto"/>
            </w:tcBorders>
          </w:tcPr>
          <w:p w14:paraId="2E5474EA" w14:textId="77777777" w:rsidR="00ED52A4" w:rsidRPr="002D4E2F" w:rsidRDefault="00ED52A4" w:rsidP="00ED52A4">
            <w:pPr>
              <w:rPr>
                <w:rFonts w:eastAsia="Times New Roman" w:cstheme="minorHAnsi"/>
              </w:rPr>
            </w:pPr>
            <w:r w:rsidRPr="002D4E2F">
              <w:rPr>
                <w:rFonts w:eastAsia="Times New Roman" w:cstheme="minorHAnsi"/>
              </w:rPr>
              <w:t>I</w:t>
            </w:r>
          </w:p>
        </w:tc>
        <w:tc>
          <w:tcPr>
            <w:tcW w:w="709" w:type="dxa"/>
            <w:tcBorders>
              <w:top w:val="single" w:sz="48" w:space="0" w:color="auto"/>
              <w:bottom w:val="single" w:sz="48" w:space="0" w:color="auto"/>
            </w:tcBorders>
          </w:tcPr>
          <w:p w14:paraId="79160913" w14:textId="77777777" w:rsidR="00ED52A4" w:rsidRPr="002D4E2F" w:rsidRDefault="00ED52A4" w:rsidP="00ED52A4">
            <w:pPr>
              <w:rPr>
                <w:rFonts w:eastAsia="Times New Roman" w:cstheme="minorHAnsi"/>
              </w:rPr>
            </w:pPr>
            <w:r w:rsidRPr="002D4E2F">
              <w:rPr>
                <w:rFonts w:eastAsia="Times New Roman" w:cstheme="minorHAnsi"/>
              </w:rPr>
              <w:t>C</w:t>
            </w:r>
          </w:p>
        </w:tc>
        <w:tc>
          <w:tcPr>
            <w:tcW w:w="952" w:type="dxa"/>
            <w:tcBorders>
              <w:top w:val="single" w:sz="48" w:space="0" w:color="auto"/>
              <w:bottom w:val="single" w:sz="48" w:space="0" w:color="auto"/>
            </w:tcBorders>
          </w:tcPr>
          <w:p w14:paraId="5D671676" w14:textId="77777777" w:rsidR="00ED52A4" w:rsidRPr="002D4E2F" w:rsidRDefault="00ED52A4" w:rsidP="00ED52A4">
            <w:pPr>
              <w:rPr>
                <w:rFonts w:eastAsia="Times New Roman" w:cstheme="minorHAnsi"/>
              </w:rPr>
            </w:pPr>
            <w:r w:rsidRPr="002D4E2F">
              <w:rPr>
                <w:rFonts w:eastAsia="Times New Roman" w:cstheme="minorHAnsi"/>
              </w:rPr>
              <w:t>L</w:t>
            </w:r>
          </w:p>
        </w:tc>
        <w:tc>
          <w:tcPr>
            <w:tcW w:w="5710" w:type="dxa"/>
            <w:tcBorders>
              <w:top w:val="single" w:sz="48" w:space="0" w:color="auto"/>
              <w:bottom w:val="single" w:sz="48" w:space="0" w:color="auto"/>
            </w:tcBorders>
          </w:tcPr>
          <w:p w14:paraId="5A1ECE18" w14:textId="77777777" w:rsidR="00ED52A4" w:rsidRPr="002D4E2F" w:rsidRDefault="00ED52A4" w:rsidP="00ED52A4">
            <w:pPr>
              <w:rPr>
                <w:rFonts w:eastAsia="Times New Roman" w:cstheme="minorHAnsi"/>
              </w:rPr>
            </w:pPr>
            <w:r w:rsidRPr="002D4E2F">
              <w:rPr>
                <w:rFonts w:eastAsia="Times New Roman" w:cstheme="minorHAnsi"/>
              </w:rPr>
              <w:t>SAU to be fitted with umbilical disconnect stimulus</w:t>
            </w:r>
          </w:p>
          <w:p w14:paraId="6AD55F55" w14:textId="77777777" w:rsidR="00ED52A4" w:rsidRPr="002D4E2F" w:rsidRDefault="00ED52A4" w:rsidP="00ED52A4">
            <w:pPr>
              <w:rPr>
                <w:rFonts w:eastAsia="Times New Roman" w:cstheme="minorHAnsi"/>
              </w:rPr>
            </w:pPr>
            <w:r w:rsidRPr="002D4E2F">
              <w:rPr>
                <w:rFonts w:eastAsia="Times New Roman" w:cstheme="minorHAnsi"/>
              </w:rPr>
              <w:t>SAU not to finally arm until missile is far enough from platform – 2 of 3 “voting” accelerometers</w:t>
            </w:r>
          </w:p>
        </w:tc>
        <w:tc>
          <w:tcPr>
            <w:tcW w:w="709" w:type="dxa"/>
            <w:tcBorders>
              <w:top w:val="single" w:sz="48" w:space="0" w:color="auto"/>
              <w:bottom w:val="single" w:sz="48" w:space="0" w:color="auto"/>
            </w:tcBorders>
          </w:tcPr>
          <w:p w14:paraId="16B7404F"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Borders>
              <w:top w:val="single" w:sz="48" w:space="0" w:color="auto"/>
              <w:bottom w:val="single" w:sz="48" w:space="0" w:color="auto"/>
            </w:tcBorders>
          </w:tcPr>
          <w:p w14:paraId="0F2AD711" w14:textId="77777777" w:rsidR="00ED52A4" w:rsidRPr="002D4E2F" w:rsidRDefault="00ED52A4" w:rsidP="00ED52A4">
            <w:pPr>
              <w:rPr>
                <w:rFonts w:eastAsia="Times New Roman" w:cstheme="minorHAnsi"/>
              </w:rPr>
            </w:pPr>
            <w:r w:rsidRPr="002D4E2F">
              <w:rPr>
                <w:rFonts w:eastAsia="Times New Roman" w:cstheme="minorHAnsi"/>
              </w:rPr>
              <w:t>C</w:t>
            </w:r>
          </w:p>
        </w:tc>
        <w:tc>
          <w:tcPr>
            <w:tcW w:w="668" w:type="dxa"/>
            <w:tcBorders>
              <w:top w:val="single" w:sz="48" w:space="0" w:color="auto"/>
              <w:bottom w:val="single" w:sz="48" w:space="0" w:color="auto"/>
            </w:tcBorders>
          </w:tcPr>
          <w:p w14:paraId="79895BC6"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1FB86E03" w14:textId="77777777" w:rsidTr="009C036C">
        <w:trPr>
          <w:trHeight w:val="838"/>
          <w:jc w:val="center"/>
        </w:trPr>
        <w:tc>
          <w:tcPr>
            <w:tcW w:w="511" w:type="dxa"/>
            <w:vMerge w:val="restart"/>
            <w:tcBorders>
              <w:top w:val="single" w:sz="48" w:space="0" w:color="auto"/>
            </w:tcBorders>
          </w:tcPr>
          <w:p w14:paraId="0653396F" w14:textId="77777777" w:rsidR="00ED52A4" w:rsidRPr="002D4E2F" w:rsidRDefault="00ED52A4" w:rsidP="00ED52A4">
            <w:pPr>
              <w:rPr>
                <w:rFonts w:eastAsia="Times New Roman" w:cstheme="minorHAnsi"/>
              </w:rPr>
            </w:pPr>
            <w:r w:rsidRPr="002D4E2F">
              <w:rPr>
                <w:rFonts w:eastAsia="Times New Roman" w:cstheme="minorHAnsi"/>
              </w:rPr>
              <w:t>6</w:t>
            </w:r>
          </w:p>
        </w:tc>
        <w:tc>
          <w:tcPr>
            <w:tcW w:w="1894" w:type="dxa"/>
            <w:vMerge w:val="restart"/>
            <w:tcBorders>
              <w:top w:val="single" w:sz="48" w:space="0" w:color="auto"/>
            </w:tcBorders>
          </w:tcPr>
          <w:p w14:paraId="41CF0BC6" w14:textId="77777777" w:rsidR="00ED52A4" w:rsidRPr="002D4E2F" w:rsidRDefault="00ED52A4" w:rsidP="00ED52A4">
            <w:pPr>
              <w:rPr>
                <w:rFonts w:eastAsia="Times New Roman" w:cstheme="minorHAnsi"/>
              </w:rPr>
            </w:pPr>
            <w:r w:rsidRPr="002D4E2F">
              <w:rPr>
                <w:rFonts w:eastAsia="Times New Roman" w:cstheme="minorHAnsi"/>
              </w:rPr>
              <w:t>Impact off-target</w:t>
            </w:r>
          </w:p>
        </w:tc>
        <w:tc>
          <w:tcPr>
            <w:tcW w:w="1741" w:type="dxa"/>
            <w:tcBorders>
              <w:top w:val="single" w:sz="48" w:space="0" w:color="auto"/>
            </w:tcBorders>
          </w:tcPr>
          <w:p w14:paraId="3F038A77" w14:textId="77777777" w:rsidR="00ED52A4" w:rsidRPr="002D4E2F" w:rsidRDefault="00ED52A4" w:rsidP="00ED52A4">
            <w:pPr>
              <w:rPr>
                <w:rFonts w:eastAsia="Times New Roman" w:cstheme="minorHAnsi"/>
              </w:rPr>
            </w:pPr>
            <w:r w:rsidRPr="002D4E2F">
              <w:rPr>
                <w:rFonts w:eastAsia="Times New Roman" w:cstheme="minorHAnsi"/>
              </w:rPr>
              <w:t>Human factors</w:t>
            </w:r>
          </w:p>
        </w:tc>
        <w:tc>
          <w:tcPr>
            <w:tcW w:w="1378" w:type="dxa"/>
            <w:tcBorders>
              <w:top w:val="single" w:sz="48" w:space="0" w:color="auto"/>
            </w:tcBorders>
          </w:tcPr>
          <w:p w14:paraId="05E3C16A" w14:textId="77777777" w:rsidR="00ED52A4" w:rsidRPr="002D4E2F" w:rsidRDefault="00ED52A4" w:rsidP="00ED52A4">
            <w:pPr>
              <w:rPr>
                <w:rFonts w:eastAsia="Times New Roman" w:cstheme="minorHAnsi"/>
              </w:rPr>
            </w:pPr>
            <w:r w:rsidRPr="002D4E2F">
              <w:rPr>
                <w:rFonts w:eastAsia="Times New Roman" w:cstheme="minorHAnsi"/>
              </w:rPr>
              <w:t>Blue forces</w:t>
            </w:r>
          </w:p>
        </w:tc>
        <w:tc>
          <w:tcPr>
            <w:tcW w:w="607" w:type="dxa"/>
            <w:tcBorders>
              <w:top w:val="single" w:sz="48" w:space="0" w:color="auto"/>
            </w:tcBorders>
          </w:tcPr>
          <w:p w14:paraId="0D7FAC3E"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Borders>
              <w:top w:val="single" w:sz="48" w:space="0" w:color="auto"/>
            </w:tcBorders>
          </w:tcPr>
          <w:p w14:paraId="75FF8ADB" w14:textId="77777777" w:rsidR="00ED52A4" w:rsidRPr="002D4E2F" w:rsidRDefault="00ED52A4" w:rsidP="00ED52A4">
            <w:pPr>
              <w:rPr>
                <w:rFonts w:eastAsia="Times New Roman" w:cstheme="minorHAnsi"/>
              </w:rPr>
            </w:pPr>
            <w:r w:rsidRPr="002D4E2F">
              <w:rPr>
                <w:rFonts w:eastAsia="Times New Roman" w:cstheme="minorHAnsi"/>
              </w:rPr>
              <w:t>C</w:t>
            </w:r>
          </w:p>
        </w:tc>
        <w:tc>
          <w:tcPr>
            <w:tcW w:w="952" w:type="dxa"/>
            <w:tcBorders>
              <w:top w:val="single" w:sz="48" w:space="0" w:color="auto"/>
            </w:tcBorders>
          </w:tcPr>
          <w:p w14:paraId="677EE692" w14:textId="77777777" w:rsidR="00ED52A4" w:rsidRPr="002D4E2F" w:rsidRDefault="00ED52A4" w:rsidP="00ED52A4">
            <w:pPr>
              <w:rPr>
                <w:rFonts w:eastAsia="Times New Roman" w:cstheme="minorHAnsi"/>
              </w:rPr>
            </w:pPr>
            <w:r w:rsidRPr="002D4E2F">
              <w:rPr>
                <w:rFonts w:eastAsia="Times New Roman" w:cstheme="minorHAnsi"/>
              </w:rPr>
              <w:t>H</w:t>
            </w:r>
          </w:p>
        </w:tc>
        <w:tc>
          <w:tcPr>
            <w:tcW w:w="5710" w:type="dxa"/>
            <w:tcBorders>
              <w:top w:val="single" w:sz="48" w:space="0" w:color="auto"/>
            </w:tcBorders>
          </w:tcPr>
          <w:p w14:paraId="0A60685A" w14:textId="77777777" w:rsidR="00ED52A4" w:rsidRPr="002D4E2F" w:rsidRDefault="00ED52A4" w:rsidP="00ED52A4">
            <w:pPr>
              <w:rPr>
                <w:rFonts w:eastAsia="Times New Roman" w:cstheme="minorHAnsi"/>
              </w:rPr>
            </w:pPr>
            <w:r w:rsidRPr="002D4E2F">
              <w:rPr>
                <w:rFonts w:eastAsia="Times New Roman" w:cstheme="minorHAnsi"/>
              </w:rPr>
              <w:t>Designator unit to be user-friendly</w:t>
            </w:r>
          </w:p>
          <w:p w14:paraId="2F8FFB18" w14:textId="77777777" w:rsidR="00ED52A4" w:rsidRPr="002D4E2F" w:rsidRDefault="00ED52A4" w:rsidP="00ED52A4">
            <w:pPr>
              <w:rPr>
                <w:rFonts w:eastAsia="Times New Roman" w:cstheme="minorHAnsi"/>
              </w:rPr>
            </w:pPr>
            <w:r w:rsidRPr="002D4E2F">
              <w:rPr>
                <w:rFonts w:eastAsia="Times New Roman" w:cstheme="minorHAnsi"/>
              </w:rPr>
              <w:t>Operators to undergo appropriate training</w:t>
            </w:r>
          </w:p>
        </w:tc>
        <w:tc>
          <w:tcPr>
            <w:tcW w:w="709" w:type="dxa"/>
            <w:tcBorders>
              <w:top w:val="single" w:sz="48" w:space="0" w:color="auto"/>
            </w:tcBorders>
          </w:tcPr>
          <w:p w14:paraId="41A09C9D"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Borders>
              <w:top w:val="single" w:sz="48" w:space="0" w:color="auto"/>
            </w:tcBorders>
          </w:tcPr>
          <w:p w14:paraId="49A50528" w14:textId="77777777" w:rsidR="00ED52A4" w:rsidRPr="002D4E2F" w:rsidRDefault="00ED52A4" w:rsidP="00ED52A4">
            <w:pPr>
              <w:rPr>
                <w:rFonts w:eastAsia="Times New Roman" w:cstheme="minorHAnsi"/>
              </w:rPr>
            </w:pPr>
            <w:r w:rsidRPr="002D4E2F">
              <w:rPr>
                <w:rFonts w:eastAsia="Times New Roman" w:cstheme="minorHAnsi"/>
              </w:rPr>
              <w:t>C</w:t>
            </w:r>
          </w:p>
        </w:tc>
        <w:tc>
          <w:tcPr>
            <w:tcW w:w="668" w:type="dxa"/>
            <w:tcBorders>
              <w:top w:val="single" w:sz="48" w:space="0" w:color="auto"/>
            </w:tcBorders>
          </w:tcPr>
          <w:p w14:paraId="5AC3AC5E"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44CE7B2F" w14:textId="77777777" w:rsidTr="009C036C">
        <w:trPr>
          <w:trHeight w:val="838"/>
          <w:jc w:val="center"/>
        </w:trPr>
        <w:tc>
          <w:tcPr>
            <w:tcW w:w="511" w:type="dxa"/>
            <w:vMerge/>
            <w:tcBorders>
              <w:bottom w:val="single" w:sz="48" w:space="0" w:color="auto"/>
            </w:tcBorders>
          </w:tcPr>
          <w:p w14:paraId="01613718" w14:textId="77777777" w:rsidR="00ED52A4" w:rsidRPr="002D4E2F" w:rsidRDefault="00ED52A4" w:rsidP="00ED52A4">
            <w:pPr>
              <w:rPr>
                <w:rFonts w:eastAsia="Times New Roman" w:cstheme="minorHAnsi"/>
              </w:rPr>
            </w:pPr>
          </w:p>
        </w:tc>
        <w:tc>
          <w:tcPr>
            <w:tcW w:w="1894" w:type="dxa"/>
            <w:vMerge/>
            <w:tcBorders>
              <w:bottom w:val="single" w:sz="48" w:space="0" w:color="auto"/>
            </w:tcBorders>
          </w:tcPr>
          <w:p w14:paraId="098B4A92" w14:textId="77777777" w:rsidR="00ED52A4" w:rsidRPr="002D4E2F" w:rsidRDefault="00ED52A4" w:rsidP="00ED52A4">
            <w:pPr>
              <w:rPr>
                <w:rFonts w:eastAsia="Times New Roman" w:cstheme="minorHAnsi"/>
              </w:rPr>
            </w:pPr>
          </w:p>
        </w:tc>
        <w:tc>
          <w:tcPr>
            <w:tcW w:w="1741" w:type="dxa"/>
            <w:tcBorders>
              <w:bottom w:val="single" w:sz="48" w:space="0" w:color="auto"/>
            </w:tcBorders>
          </w:tcPr>
          <w:p w14:paraId="3FB87505" w14:textId="77777777" w:rsidR="00ED52A4" w:rsidRPr="002D4E2F" w:rsidRDefault="00ED52A4" w:rsidP="00ED52A4">
            <w:pPr>
              <w:rPr>
                <w:rFonts w:eastAsia="Times New Roman" w:cstheme="minorHAnsi"/>
              </w:rPr>
            </w:pPr>
            <w:r w:rsidRPr="002D4E2F">
              <w:rPr>
                <w:rFonts w:eastAsia="Times New Roman" w:cstheme="minorHAnsi"/>
              </w:rPr>
              <w:t>Seeker failure</w:t>
            </w:r>
          </w:p>
        </w:tc>
        <w:tc>
          <w:tcPr>
            <w:tcW w:w="1378" w:type="dxa"/>
            <w:tcBorders>
              <w:bottom w:val="single" w:sz="48" w:space="0" w:color="auto"/>
            </w:tcBorders>
          </w:tcPr>
          <w:p w14:paraId="226E05B7" w14:textId="77777777" w:rsidR="00ED52A4" w:rsidRPr="002D4E2F" w:rsidRDefault="00ED52A4" w:rsidP="00ED52A4">
            <w:pPr>
              <w:rPr>
                <w:rFonts w:eastAsia="Times New Roman" w:cstheme="minorHAnsi"/>
              </w:rPr>
            </w:pPr>
            <w:r w:rsidRPr="002D4E2F">
              <w:rPr>
                <w:rFonts w:eastAsia="Times New Roman" w:cstheme="minorHAnsi"/>
              </w:rPr>
              <w:t>Blue forces</w:t>
            </w:r>
          </w:p>
        </w:tc>
        <w:tc>
          <w:tcPr>
            <w:tcW w:w="607" w:type="dxa"/>
            <w:tcBorders>
              <w:bottom w:val="single" w:sz="48" w:space="0" w:color="auto"/>
            </w:tcBorders>
          </w:tcPr>
          <w:p w14:paraId="71DE04CF" w14:textId="77777777" w:rsidR="00ED52A4" w:rsidRPr="002D4E2F" w:rsidRDefault="00ED52A4" w:rsidP="00ED52A4">
            <w:pPr>
              <w:rPr>
                <w:rFonts w:eastAsia="Times New Roman" w:cstheme="minorHAnsi"/>
              </w:rPr>
            </w:pPr>
            <w:r w:rsidRPr="002D4E2F">
              <w:rPr>
                <w:rFonts w:eastAsia="Times New Roman" w:cstheme="minorHAnsi"/>
              </w:rPr>
              <w:t>R</w:t>
            </w:r>
          </w:p>
        </w:tc>
        <w:tc>
          <w:tcPr>
            <w:tcW w:w="709" w:type="dxa"/>
            <w:tcBorders>
              <w:bottom w:val="single" w:sz="48" w:space="0" w:color="auto"/>
            </w:tcBorders>
          </w:tcPr>
          <w:p w14:paraId="6D6B7667" w14:textId="77777777" w:rsidR="00ED52A4" w:rsidRPr="002D4E2F" w:rsidRDefault="00ED52A4" w:rsidP="00ED52A4">
            <w:pPr>
              <w:rPr>
                <w:rFonts w:eastAsia="Times New Roman" w:cstheme="minorHAnsi"/>
              </w:rPr>
            </w:pPr>
            <w:r w:rsidRPr="002D4E2F">
              <w:rPr>
                <w:rFonts w:eastAsia="Times New Roman" w:cstheme="minorHAnsi"/>
              </w:rPr>
              <w:t>C</w:t>
            </w:r>
          </w:p>
        </w:tc>
        <w:tc>
          <w:tcPr>
            <w:tcW w:w="952" w:type="dxa"/>
            <w:tcBorders>
              <w:bottom w:val="single" w:sz="48" w:space="0" w:color="auto"/>
            </w:tcBorders>
          </w:tcPr>
          <w:p w14:paraId="4EAA3B56" w14:textId="77777777" w:rsidR="00ED52A4" w:rsidRPr="002D4E2F" w:rsidRDefault="00ED52A4" w:rsidP="00ED52A4">
            <w:pPr>
              <w:rPr>
                <w:rFonts w:eastAsia="Times New Roman" w:cstheme="minorHAnsi"/>
              </w:rPr>
            </w:pPr>
            <w:r w:rsidRPr="002D4E2F">
              <w:rPr>
                <w:rFonts w:eastAsia="Times New Roman" w:cstheme="minorHAnsi"/>
              </w:rPr>
              <w:t>M</w:t>
            </w:r>
          </w:p>
        </w:tc>
        <w:tc>
          <w:tcPr>
            <w:tcW w:w="5710" w:type="dxa"/>
            <w:tcBorders>
              <w:bottom w:val="single" w:sz="48" w:space="0" w:color="auto"/>
            </w:tcBorders>
          </w:tcPr>
          <w:p w14:paraId="73B33E10" w14:textId="77777777" w:rsidR="00ED52A4" w:rsidRPr="002D4E2F" w:rsidRDefault="00ED52A4" w:rsidP="00ED52A4">
            <w:pPr>
              <w:rPr>
                <w:rFonts w:eastAsia="Times New Roman" w:cstheme="minorHAnsi"/>
              </w:rPr>
            </w:pPr>
            <w:r w:rsidRPr="002D4E2F">
              <w:rPr>
                <w:rFonts w:eastAsia="Times New Roman" w:cstheme="minorHAnsi"/>
              </w:rPr>
              <w:t>If lase or target signature is lost and not quickly regained, SAU to disallow warhead firing</w:t>
            </w:r>
          </w:p>
        </w:tc>
        <w:tc>
          <w:tcPr>
            <w:tcW w:w="709" w:type="dxa"/>
            <w:tcBorders>
              <w:bottom w:val="single" w:sz="48" w:space="0" w:color="auto"/>
            </w:tcBorders>
          </w:tcPr>
          <w:p w14:paraId="3E60D443"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Borders>
              <w:bottom w:val="single" w:sz="48" w:space="0" w:color="auto"/>
            </w:tcBorders>
          </w:tcPr>
          <w:p w14:paraId="23BBF046" w14:textId="77777777" w:rsidR="00ED52A4" w:rsidRPr="002D4E2F" w:rsidRDefault="00ED52A4" w:rsidP="00ED52A4">
            <w:pPr>
              <w:rPr>
                <w:rFonts w:eastAsia="Times New Roman" w:cstheme="minorHAnsi"/>
              </w:rPr>
            </w:pPr>
            <w:r w:rsidRPr="002D4E2F">
              <w:rPr>
                <w:rFonts w:eastAsia="Times New Roman" w:cstheme="minorHAnsi"/>
              </w:rPr>
              <w:t>C</w:t>
            </w:r>
          </w:p>
        </w:tc>
        <w:tc>
          <w:tcPr>
            <w:tcW w:w="668" w:type="dxa"/>
            <w:tcBorders>
              <w:bottom w:val="single" w:sz="48" w:space="0" w:color="auto"/>
            </w:tcBorders>
          </w:tcPr>
          <w:p w14:paraId="7BFD706A"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6951E2DB" w14:textId="77777777" w:rsidTr="009C036C">
        <w:trPr>
          <w:trHeight w:val="838"/>
          <w:jc w:val="center"/>
        </w:trPr>
        <w:tc>
          <w:tcPr>
            <w:tcW w:w="511" w:type="dxa"/>
            <w:tcBorders>
              <w:top w:val="single" w:sz="48" w:space="0" w:color="auto"/>
              <w:bottom w:val="single" w:sz="48" w:space="0" w:color="000000"/>
            </w:tcBorders>
          </w:tcPr>
          <w:p w14:paraId="40588A79" w14:textId="77777777" w:rsidR="00ED52A4" w:rsidRPr="002D4E2F" w:rsidRDefault="00ED52A4" w:rsidP="00ED52A4">
            <w:pPr>
              <w:rPr>
                <w:rFonts w:eastAsia="Times New Roman" w:cstheme="minorHAnsi"/>
              </w:rPr>
            </w:pPr>
            <w:r w:rsidRPr="002D4E2F">
              <w:rPr>
                <w:rFonts w:eastAsia="Times New Roman" w:cstheme="minorHAnsi"/>
              </w:rPr>
              <w:t>7</w:t>
            </w:r>
          </w:p>
        </w:tc>
        <w:tc>
          <w:tcPr>
            <w:tcW w:w="1894" w:type="dxa"/>
            <w:tcBorders>
              <w:top w:val="single" w:sz="48" w:space="0" w:color="auto"/>
              <w:bottom w:val="single" w:sz="48" w:space="0" w:color="000000"/>
            </w:tcBorders>
          </w:tcPr>
          <w:p w14:paraId="1FC519FA" w14:textId="77777777" w:rsidR="00ED52A4" w:rsidRPr="002D4E2F" w:rsidRDefault="00ED52A4" w:rsidP="00ED52A4">
            <w:pPr>
              <w:rPr>
                <w:rFonts w:eastAsia="Times New Roman" w:cstheme="minorHAnsi"/>
              </w:rPr>
            </w:pPr>
            <w:r w:rsidRPr="002D4E2F">
              <w:rPr>
                <w:rFonts w:eastAsia="Times New Roman" w:cstheme="minorHAnsi"/>
              </w:rPr>
              <w:t>Detonation of warhead on firing / proximity to launch aircraft</w:t>
            </w:r>
          </w:p>
        </w:tc>
        <w:tc>
          <w:tcPr>
            <w:tcW w:w="1741" w:type="dxa"/>
            <w:tcBorders>
              <w:top w:val="single" w:sz="48" w:space="0" w:color="auto"/>
              <w:bottom w:val="single" w:sz="48" w:space="0" w:color="000000"/>
            </w:tcBorders>
          </w:tcPr>
          <w:p w14:paraId="67825360" w14:textId="77777777" w:rsidR="00ED52A4" w:rsidRPr="002D4E2F" w:rsidRDefault="00ED52A4" w:rsidP="00ED52A4">
            <w:pPr>
              <w:rPr>
                <w:rFonts w:eastAsia="Times New Roman" w:cstheme="minorHAnsi"/>
              </w:rPr>
            </w:pPr>
            <w:r w:rsidRPr="002D4E2F">
              <w:rPr>
                <w:rFonts w:eastAsia="Times New Roman" w:cstheme="minorHAnsi"/>
              </w:rPr>
              <w:t>Deliberate jamming</w:t>
            </w:r>
          </w:p>
        </w:tc>
        <w:tc>
          <w:tcPr>
            <w:tcW w:w="1378" w:type="dxa"/>
            <w:tcBorders>
              <w:top w:val="single" w:sz="48" w:space="0" w:color="auto"/>
              <w:bottom w:val="single" w:sz="48" w:space="0" w:color="000000"/>
            </w:tcBorders>
          </w:tcPr>
          <w:p w14:paraId="0DC575A0" w14:textId="77777777" w:rsidR="00ED52A4" w:rsidRPr="002D4E2F" w:rsidRDefault="00ED52A4" w:rsidP="00ED52A4">
            <w:pPr>
              <w:rPr>
                <w:rFonts w:eastAsia="Times New Roman" w:cstheme="minorHAnsi"/>
              </w:rPr>
            </w:pPr>
            <w:r w:rsidRPr="002D4E2F">
              <w:rPr>
                <w:rFonts w:eastAsia="Times New Roman" w:cstheme="minorHAnsi"/>
              </w:rPr>
              <w:t>Blue forces</w:t>
            </w:r>
          </w:p>
        </w:tc>
        <w:tc>
          <w:tcPr>
            <w:tcW w:w="607" w:type="dxa"/>
            <w:tcBorders>
              <w:top w:val="single" w:sz="48" w:space="0" w:color="auto"/>
              <w:bottom w:val="single" w:sz="48" w:space="0" w:color="000000"/>
            </w:tcBorders>
          </w:tcPr>
          <w:p w14:paraId="6B3E363E" w14:textId="77777777" w:rsidR="00ED52A4" w:rsidRPr="002D4E2F" w:rsidRDefault="00ED52A4" w:rsidP="00ED52A4">
            <w:pPr>
              <w:rPr>
                <w:rFonts w:eastAsia="Times New Roman" w:cstheme="minorHAnsi"/>
              </w:rPr>
            </w:pPr>
            <w:r w:rsidRPr="002D4E2F">
              <w:rPr>
                <w:rFonts w:eastAsia="Times New Roman" w:cstheme="minorHAnsi"/>
              </w:rPr>
              <w:t>R</w:t>
            </w:r>
          </w:p>
        </w:tc>
        <w:tc>
          <w:tcPr>
            <w:tcW w:w="709" w:type="dxa"/>
            <w:tcBorders>
              <w:top w:val="single" w:sz="48" w:space="0" w:color="auto"/>
              <w:bottom w:val="single" w:sz="48" w:space="0" w:color="000000"/>
            </w:tcBorders>
          </w:tcPr>
          <w:p w14:paraId="4CB3CE6D" w14:textId="77777777" w:rsidR="00ED52A4" w:rsidRPr="002D4E2F" w:rsidRDefault="00ED52A4" w:rsidP="00ED52A4">
            <w:pPr>
              <w:rPr>
                <w:rFonts w:eastAsia="Times New Roman" w:cstheme="minorHAnsi"/>
              </w:rPr>
            </w:pPr>
            <w:r w:rsidRPr="002D4E2F">
              <w:rPr>
                <w:rFonts w:eastAsia="Times New Roman" w:cstheme="minorHAnsi"/>
              </w:rPr>
              <w:t>C</w:t>
            </w:r>
          </w:p>
        </w:tc>
        <w:tc>
          <w:tcPr>
            <w:tcW w:w="952" w:type="dxa"/>
            <w:tcBorders>
              <w:top w:val="single" w:sz="48" w:space="0" w:color="auto"/>
              <w:bottom w:val="single" w:sz="48" w:space="0" w:color="000000"/>
            </w:tcBorders>
          </w:tcPr>
          <w:p w14:paraId="290306A3" w14:textId="77777777" w:rsidR="00ED52A4" w:rsidRPr="002D4E2F" w:rsidRDefault="00ED52A4" w:rsidP="00ED52A4">
            <w:pPr>
              <w:rPr>
                <w:rFonts w:eastAsia="Times New Roman" w:cstheme="minorHAnsi"/>
              </w:rPr>
            </w:pPr>
            <w:r w:rsidRPr="002D4E2F">
              <w:rPr>
                <w:rFonts w:eastAsia="Times New Roman" w:cstheme="minorHAnsi"/>
              </w:rPr>
              <w:t>M</w:t>
            </w:r>
          </w:p>
        </w:tc>
        <w:tc>
          <w:tcPr>
            <w:tcW w:w="5710" w:type="dxa"/>
            <w:tcBorders>
              <w:top w:val="single" w:sz="48" w:space="0" w:color="auto"/>
              <w:bottom w:val="single" w:sz="48" w:space="0" w:color="000000"/>
            </w:tcBorders>
          </w:tcPr>
          <w:p w14:paraId="7422694A" w14:textId="77777777" w:rsidR="00ED52A4" w:rsidRPr="002D4E2F" w:rsidRDefault="00ED52A4" w:rsidP="00ED52A4">
            <w:pPr>
              <w:rPr>
                <w:rFonts w:eastAsia="Times New Roman" w:cstheme="minorHAnsi"/>
              </w:rPr>
            </w:pPr>
            <w:r w:rsidRPr="002D4E2F">
              <w:rPr>
                <w:rFonts w:eastAsia="Times New Roman" w:cstheme="minorHAnsi"/>
              </w:rPr>
              <w:t>Seeker to be compliant with STANAG 3733</w:t>
            </w:r>
          </w:p>
          <w:p w14:paraId="672E200F" w14:textId="77777777" w:rsidR="00ED52A4" w:rsidRPr="002D4E2F" w:rsidRDefault="00ED52A4" w:rsidP="00ED52A4">
            <w:pPr>
              <w:rPr>
                <w:rFonts w:eastAsia="Times New Roman" w:cstheme="minorHAnsi"/>
              </w:rPr>
            </w:pPr>
          </w:p>
        </w:tc>
        <w:tc>
          <w:tcPr>
            <w:tcW w:w="709" w:type="dxa"/>
            <w:tcBorders>
              <w:top w:val="single" w:sz="48" w:space="0" w:color="auto"/>
              <w:bottom w:val="single" w:sz="48" w:space="0" w:color="000000"/>
            </w:tcBorders>
          </w:tcPr>
          <w:p w14:paraId="6F90DA1B" w14:textId="77777777" w:rsidR="00ED52A4" w:rsidRPr="002D4E2F" w:rsidRDefault="00ED52A4" w:rsidP="00ED52A4">
            <w:pPr>
              <w:rPr>
                <w:rFonts w:eastAsia="Times New Roman" w:cstheme="minorHAnsi"/>
              </w:rPr>
            </w:pPr>
            <w:r w:rsidRPr="002D4E2F">
              <w:rPr>
                <w:rFonts w:eastAsia="Times New Roman" w:cstheme="minorHAnsi"/>
              </w:rPr>
              <w:t>I</w:t>
            </w:r>
          </w:p>
        </w:tc>
        <w:tc>
          <w:tcPr>
            <w:tcW w:w="567" w:type="dxa"/>
            <w:tcBorders>
              <w:top w:val="single" w:sz="48" w:space="0" w:color="auto"/>
              <w:bottom w:val="single" w:sz="48" w:space="0" w:color="000000"/>
            </w:tcBorders>
          </w:tcPr>
          <w:p w14:paraId="230C24E9" w14:textId="77777777" w:rsidR="00ED52A4" w:rsidRPr="002D4E2F" w:rsidRDefault="00ED52A4" w:rsidP="00ED52A4">
            <w:pPr>
              <w:rPr>
                <w:rFonts w:eastAsia="Times New Roman" w:cstheme="minorHAnsi"/>
              </w:rPr>
            </w:pPr>
            <w:r w:rsidRPr="002D4E2F">
              <w:rPr>
                <w:rFonts w:eastAsia="Times New Roman" w:cstheme="minorHAnsi"/>
              </w:rPr>
              <w:t>C</w:t>
            </w:r>
          </w:p>
        </w:tc>
        <w:tc>
          <w:tcPr>
            <w:tcW w:w="668" w:type="dxa"/>
            <w:tcBorders>
              <w:top w:val="single" w:sz="48" w:space="0" w:color="auto"/>
              <w:bottom w:val="single" w:sz="48" w:space="0" w:color="000000"/>
            </w:tcBorders>
          </w:tcPr>
          <w:p w14:paraId="23F0D616" w14:textId="77777777" w:rsidR="00ED52A4" w:rsidRPr="002D4E2F" w:rsidRDefault="00ED52A4" w:rsidP="00ED52A4">
            <w:pPr>
              <w:rPr>
                <w:rFonts w:eastAsia="Times New Roman" w:cstheme="minorHAnsi"/>
              </w:rPr>
            </w:pPr>
            <w:r w:rsidRPr="002D4E2F">
              <w:rPr>
                <w:rFonts w:eastAsia="Times New Roman" w:cstheme="minorHAnsi"/>
              </w:rPr>
              <w:t>L</w:t>
            </w:r>
          </w:p>
        </w:tc>
      </w:tr>
      <w:tr w:rsidR="00ED52A4" w:rsidRPr="002D4E2F" w14:paraId="43F8A61B" w14:textId="77777777" w:rsidTr="009C036C">
        <w:trPr>
          <w:trHeight w:val="838"/>
          <w:jc w:val="center"/>
        </w:trPr>
        <w:tc>
          <w:tcPr>
            <w:tcW w:w="511" w:type="dxa"/>
            <w:vMerge w:val="restart"/>
            <w:tcBorders>
              <w:top w:val="single" w:sz="48" w:space="0" w:color="000000"/>
            </w:tcBorders>
          </w:tcPr>
          <w:p w14:paraId="0578D5BC" w14:textId="77777777" w:rsidR="00ED52A4" w:rsidRPr="002D4E2F" w:rsidRDefault="00ED52A4" w:rsidP="00ED52A4">
            <w:pPr>
              <w:rPr>
                <w:rFonts w:eastAsia="Times New Roman" w:cstheme="minorHAnsi"/>
              </w:rPr>
            </w:pPr>
            <w:r w:rsidRPr="002D4E2F">
              <w:rPr>
                <w:rFonts w:eastAsia="Times New Roman" w:cstheme="minorHAnsi"/>
              </w:rPr>
              <w:t>8</w:t>
            </w:r>
          </w:p>
        </w:tc>
        <w:tc>
          <w:tcPr>
            <w:tcW w:w="1894" w:type="dxa"/>
            <w:vMerge w:val="restart"/>
            <w:tcBorders>
              <w:top w:val="single" w:sz="48" w:space="0" w:color="000000"/>
            </w:tcBorders>
          </w:tcPr>
          <w:p w14:paraId="07AC4F8A" w14:textId="77777777" w:rsidR="00ED52A4" w:rsidRPr="002D4E2F" w:rsidRDefault="00ED52A4" w:rsidP="00ED52A4">
            <w:pPr>
              <w:rPr>
                <w:rFonts w:eastAsia="Times New Roman" w:cstheme="minorHAnsi"/>
              </w:rPr>
            </w:pPr>
            <w:r w:rsidRPr="002D4E2F">
              <w:rPr>
                <w:rFonts w:eastAsia="Times New Roman" w:cstheme="minorHAnsi"/>
              </w:rPr>
              <w:t>Initiation during EOD operations</w:t>
            </w:r>
          </w:p>
        </w:tc>
        <w:tc>
          <w:tcPr>
            <w:tcW w:w="1741" w:type="dxa"/>
            <w:tcBorders>
              <w:top w:val="single" w:sz="48" w:space="0" w:color="000000"/>
            </w:tcBorders>
          </w:tcPr>
          <w:p w14:paraId="7874041F" w14:textId="77777777" w:rsidR="00ED52A4" w:rsidRPr="002D4E2F" w:rsidRDefault="00ED52A4" w:rsidP="00ED52A4">
            <w:pPr>
              <w:rPr>
                <w:rFonts w:eastAsia="Times New Roman" w:cstheme="minorHAnsi"/>
              </w:rPr>
            </w:pPr>
            <w:r w:rsidRPr="002D4E2F">
              <w:rPr>
                <w:rFonts w:eastAsia="Times New Roman" w:cstheme="minorHAnsi"/>
              </w:rPr>
              <w:t>Mechanical failure</w:t>
            </w:r>
          </w:p>
        </w:tc>
        <w:tc>
          <w:tcPr>
            <w:tcW w:w="1378" w:type="dxa"/>
            <w:tcBorders>
              <w:top w:val="single" w:sz="48" w:space="0" w:color="000000"/>
            </w:tcBorders>
          </w:tcPr>
          <w:p w14:paraId="15CF12CC" w14:textId="77777777" w:rsidR="00ED52A4" w:rsidRPr="002D4E2F" w:rsidRDefault="00ED52A4" w:rsidP="00ED52A4">
            <w:pPr>
              <w:rPr>
                <w:rFonts w:eastAsia="Times New Roman" w:cstheme="minorHAnsi"/>
              </w:rPr>
            </w:pPr>
            <w:r w:rsidRPr="002D4E2F">
              <w:rPr>
                <w:rFonts w:eastAsia="Times New Roman" w:cstheme="minorHAnsi"/>
              </w:rPr>
              <w:t>EOD operator</w:t>
            </w:r>
          </w:p>
        </w:tc>
        <w:tc>
          <w:tcPr>
            <w:tcW w:w="607" w:type="dxa"/>
            <w:tcBorders>
              <w:top w:val="single" w:sz="48" w:space="0" w:color="000000"/>
            </w:tcBorders>
          </w:tcPr>
          <w:p w14:paraId="4410E790"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Borders>
              <w:top w:val="single" w:sz="48" w:space="0" w:color="000000"/>
            </w:tcBorders>
          </w:tcPr>
          <w:p w14:paraId="579055C7" w14:textId="77777777" w:rsidR="00ED52A4" w:rsidRPr="002D4E2F" w:rsidRDefault="00ED52A4" w:rsidP="00ED52A4">
            <w:pPr>
              <w:rPr>
                <w:rFonts w:eastAsia="Times New Roman" w:cstheme="minorHAnsi"/>
              </w:rPr>
            </w:pPr>
            <w:r w:rsidRPr="002D4E2F">
              <w:rPr>
                <w:rFonts w:eastAsia="Times New Roman" w:cstheme="minorHAnsi"/>
              </w:rPr>
              <w:t>Cr</w:t>
            </w:r>
          </w:p>
        </w:tc>
        <w:tc>
          <w:tcPr>
            <w:tcW w:w="952" w:type="dxa"/>
            <w:tcBorders>
              <w:top w:val="single" w:sz="48" w:space="0" w:color="000000"/>
            </w:tcBorders>
          </w:tcPr>
          <w:p w14:paraId="5737A4A9" w14:textId="77777777" w:rsidR="00ED52A4" w:rsidRPr="002D4E2F" w:rsidRDefault="00ED52A4" w:rsidP="00ED52A4">
            <w:pPr>
              <w:rPr>
                <w:rFonts w:eastAsia="Times New Roman" w:cstheme="minorHAnsi"/>
              </w:rPr>
            </w:pPr>
            <w:r w:rsidRPr="002D4E2F">
              <w:rPr>
                <w:rFonts w:eastAsia="Times New Roman" w:cstheme="minorHAnsi"/>
              </w:rPr>
              <w:t>H</w:t>
            </w:r>
          </w:p>
        </w:tc>
        <w:tc>
          <w:tcPr>
            <w:tcW w:w="5710" w:type="dxa"/>
            <w:tcBorders>
              <w:top w:val="single" w:sz="48" w:space="0" w:color="000000"/>
            </w:tcBorders>
          </w:tcPr>
          <w:p w14:paraId="0CB4BA6B" w14:textId="77777777" w:rsidR="00ED52A4" w:rsidRPr="002D4E2F" w:rsidRDefault="00ED52A4" w:rsidP="00ED52A4">
            <w:pPr>
              <w:rPr>
                <w:rFonts w:eastAsia="Times New Roman" w:cstheme="minorHAnsi"/>
              </w:rPr>
            </w:pPr>
            <w:r w:rsidRPr="002D4E2F">
              <w:rPr>
                <w:rFonts w:eastAsia="Times New Roman" w:cstheme="minorHAnsi"/>
              </w:rPr>
              <w:t>Weapon designed to “fail safe” – appropriate provisions made in the SAU so as not to allow a charged firing circuit to be maintained longer than necessary</w:t>
            </w:r>
          </w:p>
        </w:tc>
        <w:tc>
          <w:tcPr>
            <w:tcW w:w="709" w:type="dxa"/>
            <w:tcBorders>
              <w:top w:val="single" w:sz="48" w:space="0" w:color="000000"/>
            </w:tcBorders>
          </w:tcPr>
          <w:p w14:paraId="0C60583E" w14:textId="77777777" w:rsidR="00ED52A4" w:rsidRPr="002D4E2F" w:rsidRDefault="00ED52A4" w:rsidP="00ED52A4">
            <w:pPr>
              <w:rPr>
                <w:rFonts w:eastAsia="Times New Roman" w:cstheme="minorHAnsi"/>
              </w:rPr>
            </w:pPr>
            <w:r w:rsidRPr="002D4E2F">
              <w:rPr>
                <w:rFonts w:eastAsia="Times New Roman" w:cstheme="minorHAnsi"/>
              </w:rPr>
              <w:t>R</w:t>
            </w:r>
          </w:p>
        </w:tc>
        <w:tc>
          <w:tcPr>
            <w:tcW w:w="567" w:type="dxa"/>
            <w:tcBorders>
              <w:top w:val="single" w:sz="48" w:space="0" w:color="000000"/>
            </w:tcBorders>
          </w:tcPr>
          <w:p w14:paraId="6725ECEE" w14:textId="77777777" w:rsidR="00ED52A4" w:rsidRPr="002D4E2F" w:rsidRDefault="00ED52A4" w:rsidP="00ED52A4">
            <w:pPr>
              <w:rPr>
                <w:rFonts w:eastAsia="Times New Roman" w:cstheme="minorHAnsi"/>
              </w:rPr>
            </w:pPr>
            <w:r w:rsidRPr="002D4E2F">
              <w:rPr>
                <w:rFonts w:eastAsia="Times New Roman" w:cstheme="minorHAnsi"/>
              </w:rPr>
              <w:t>Cr</w:t>
            </w:r>
          </w:p>
        </w:tc>
        <w:tc>
          <w:tcPr>
            <w:tcW w:w="668" w:type="dxa"/>
            <w:tcBorders>
              <w:top w:val="single" w:sz="48" w:space="0" w:color="000000"/>
            </w:tcBorders>
          </w:tcPr>
          <w:p w14:paraId="34FF5F52" w14:textId="77777777" w:rsidR="00ED52A4" w:rsidRPr="002D4E2F" w:rsidRDefault="00ED52A4" w:rsidP="00ED52A4">
            <w:pPr>
              <w:rPr>
                <w:rFonts w:eastAsia="Times New Roman" w:cstheme="minorHAnsi"/>
              </w:rPr>
            </w:pPr>
            <w:r w:rsidRPr="002D4E2F">
              <w:rPr>
                <w:rFonts w:eastAsia="Times New Roman" w:cstheme="minorHAnsi"/>
              </w:rPr>
              <w:t>M</w:t>
            </w:r>
          </w:p>
        </w:tc>
      </w:tr>
      <w:tr w:rsidR="00ED52A4" w:rsidRPr="002D4E2F" w14:paraId="72337BF1" w14:textId="77777777" w:rsidTr="009C036C">
        <w:trPr>
          <w:trHeight w:val="838"/>
          <w:jc w:val="center"/>
        </w:trPr>
        <w:tc>
          <w:tcPr>
            <w:tcW w:w="511" w:type="dxa"/>
            <w:vMerge/>
          </w:tcPr>
          <w:p w14:paraId="35092111" w14:textId="77777777" w:rsidR="00ED52A4" w:rsidRPr="002D4E2F" w:rsidRDefault="00ED52A4" w:rsidP="00ED52A4">
            <w:pPr>
              <w:rPr>
                <w:rFonts w:eastAsia="Times New Roman" w:cstheme="minorHAnsi"/>
              </w:rPr>
            </w:pPr>
          </w:p>
        </w:tc>
        <w:tc>
          <w:tcPr>
            <w:tcW w:w="1894" w:type="dxa"/>
            <w:vMerge/>
          </w:tcPr>
          <w:p w14:paraId="3A46590D" w14:textId="77777777" w:rsidR="00ED52A4" w:rsidRPr="002D4E2F" w:rsidRDefault="00ED52A4" w:rsidP="00ED52A4">
            <w:pPr>
              <w:rPr>
                <w:rFonts w:eastAsia="Times New Roman" w:cstheme="minorHAnsi"/>
              </w:rPr>
            </w:pPr>
          </w:p>
        </w:tc>
        <w:tc>
          <w:tcPr>
            <w:tcW w:w="1741" w:type="dxa"/>
          </w:tcPr>
          <w:p w14:paraId="37D31353" w14:textId="77777777" w:rsidR="00ED52A4" w:rsidRPr="002D4E2F" w:rsidRDefault="00ED52A4" w:rsidP="00ED52A4">
            <w:pPr>
              <w:rPr>
                <w:rFonts w:eastAsia="Times New Roman" w:cstheme="minorHAnsi"/>
              </w:rPr>
            </w:pPr>
            <w:r w:rsidRPr="002D4E2F">
              <w:rPr>
                <w:rFonts w:eastAsia="Times New Roman" w:cstheme="minorHAnsi"/>
              </w:rPr>
              <w:t>Human factors</w:t>
            </w:r>
          </w:p>
        </w:tc>
        <w:tc>
          <w:tcPr>
            <w:tcW w:w="1378" w:type="dxa"/>
          </w:tcPr>
          <w:p w14:paraId="37993B8F" w14:textId="77777777" w:rsidR="00ED52A4" w:rsidRPr="002D4E2F" w:rsidRDefault="00ED52A4" w:rsidP="00ED52A4">
            <w:pPr>
              <w:rPr>
                <w:rFonts w:eastAsia="Times New Roman" w:cstheme="minorHAnsi"/>
              </w:rPr>
            </w:pPr>
            <w:r w:rsidRPr="002D4E2F">
              <w:rPr>
                <w:rFonts w:eastAsia="Times New Roman" w:cstheme="minorHAnsi"/>
              </w:rPr>
              <w:t>EOD Operator</w:t>
            </w:r>
          </w:p>
        </w:tc>
        <w:tc>
          <w:tcPr>
            <w:tcW w:w="607" w:type="dxa"/>
          </w:tcPr>
          <w:p w14:paraId="0C8E9FB7" w14:textId="77777777" w:rsidR="00ED52A4" w:rsidRPr="002D4E2F" w:rsidRDefault="00ED52A4" w:rsidP="00ED52A4">
            <w:pPr>
              <w:rPr>
                <w:rFonts w:eastAsia="Times New Roman" w:cstheme="minorHAnsi"/>
              </w:rPr>
            </w:pPr>
            <w:r w:rsidRPr="002D4E2F">
              <w:rPr>
                <w:rFonts w:eastAsia="Times New Roman" w:cstheme="minorHAnsi"/>
              </w:rPr>
              <w:t>O</w:t>
            </w:r>
          </w:p>
        </w:tc>
        <w:tc>
          <w:tcPr>
            <w:tcW w:w="709" w:type="dxa"/>
          </w:tcPr>
          <w:p w14:paraId="5691DCE3" w14:textId="77777777" w:rsidR="00ED52A4" w:rsidRPr="002D4E2F" w:rsidRDefault="00ED52A4" w:rsidP="00ED52A4">
            <w:pPr>
              <w:rPr>
                <w:rFonts w:eastAsia="Times New Roman" w:cstheme="minorHAnsi"/>
              </w:rPr>
            </w:pPr>
            <w:r w:rsidRPr="002D4E2F">
              <w:rPr>
                <w:rFonts w:eastAsia="Times New Roman" w:cstheme="minorHAnsi"/>
              </w:rPr>
              <w:t>Cr</w:t>
            </w:r>
          </w:p>
        </w:tc>
        <w:tc>
          <w:tcPr>
            <w:tcW w:w="952" w:type="dxa"/>
          </w:tcPr>
          <w:p w14:paraId="34D3CD27" w14:textId="77777777" w:rsidR="00ED52A4" w:rsidRPr="002D4E2F" w:rsidRDefault="00ED52A4" w:rsidP="00ED52A4">
            <w:pPr>
              <w:rPr>
                <w:rFonts w:eastAsia="Times New Roman" w:cstheme="minorHAnsi"/>
              </w:rPr>
            </w:pPr>
            <w:r w:rsidRPr="002D4E2F">
              <w:rPr>
                <w:rFonts w:eastAsia="Times New Roman" w:cstheme="minorHAnsi"/>
              </w:rPr>
              <w:t>H</w:t>
            </w:r>
          </w:p>
        </w:tc>
        <w:tc>
          <w:tcPr>
            <w:tcW w:w="5710" w:type="dxa"/>
          </w:tcPr>
          <w:p w14:paraId="3C721F18" w14:textId="77777777" w:rsidR="00ED52A4" w:rsidRPr="002D4E2F" w:rsidRDefault="00ED52A4" w:rsidP="00ED52A4">
            <w:pPr>
              <w:rPr>
                <w:rFonts w:eastAsia="Times New Roman" w:cstheme="minorHAnsi"/>
              </w:rPr>
            </w:pPr>
            <w:r w:rsidRPr="002D4E2F">
              <w:rPr>
                <w:rFonts w:eastAsia="Times New Roman" w:cstheme="minorHAnsi"/>
              </w:rPr>
              <w:t>Markings on warhead &amp; rocket motor showing where to place demolition charges</w:t>
            </w:r>
          </w:p>
          <w:p w14:paraId="011FB1F7" w14:textId="77777777" w:rsidR="00ED52A4" w:rsidRPr="002D4E2F" w:rsidRDefault="00ED52A4" w:rsidP="00ED52A4">
            <w:pPr>
              <w:rPr>
                <w:rFonts w:eastAsia="Times New Roman" w:cstheme="minorHAnsi"/>
              </w:rPr>
            </w:pPr>
            <w:r w:rsidRPr="002D4E2F">
              <w:rPr>
                <w:rFonts w:eastAsia="Times New Roman" w:cstheme="minorHAnsi"/>
              </w:rPr>
              <w:t>Disposal pamphlet to be produced</w:t>
            </w:r>
            <w:r>
              <w:rPr>
                <w:rFonts w:eastAsia="Times New Roman" w:cstheme="minorHAnsi"/>
              </w:rPr>
              <w:t>, describing inner workings of missile and guide to component identification should the missile be heavily damaged</w:t>
            </w:r>
          </w:p>
        </w:tc>
        <w:tc>
          <w:tcPr>
            <w:tcW w:w="709" w:type="dxa"/>
          </w:tcPr>
          <w:p w14:paraId="37FB06D4" w14:textId="77777777" w:rsidR="00ED52A4" w:rsidRPr="002D4E2F" w:rsidRDefault="00ED52A4" w:rsidP="00ED52A4">
            <w:pPr>
              <w:rPr>
                <w:rFonts w:eastAsia="Times New Roman" w:cstheme="minorHAnsi"/>
              </w:rPr>
            </w:pPr>
            <w:r w:rsidRPr="002D4E2F">
              <w:rPr>
                <w:rFonts w:eastAsia="Times New Roman" w:cstheme="minorHAnsi"/>
              </w:rPr>
              <w:t>R</w:t>
            </w:r>
          </w:p>
        </w:tc>
        <w:tc>
          <w:tcPr>
            <w:tcW w:w="567" w:type="dxa"/>
          </w:tcPr>
          <w:p w14:paraId="3441D267" w14:textId="77777777" w:rsidR="00ED52A4" w:rsidRPr="002D4E2F" w:rsidRDefault="00ED52A4" w:rsidP="00ED52A4">
            <w:pPr>
              <w:rPr>
                <w:rFonts w:eastAsia="Times New Roman" w:cstheme="minorHAnsi"/>
              </w:rPr>
            </w:pPr>
            <w:r w:rsidRPr="002D4E2F">
              <w:rPr>
                <w:rFonts w:eastAsia="Times New Roman" w:cstheme="minorHAnsi"/>
              </w:rPr>
              <w:t>Cr</w:t>
            </w:r>
          </w:p>
        </w:tc>
        <w:tc>
          <w:tcPr>
            <w:tcW w:w="668" w:type="dxa"/>
          </w:tcPr>
          <w:p w14:paraId="5C31811F" w14:textId="77777777" w:rsidR="00ED52A4" w:rsidRPr="002D4E2F" w:rsidRDefault="00ED52A4" w:rsidP="00ED52A4">
            <w:pPr>
              <w:rPr>
                <w:rFonts w:eastAsia="Times New Roman" w:cstheme="minorHAnsi"/>
              </w:rPr>
            </w:pPr>
            <w:r w:rsidRPr="002D4E2F">
              <w:rPr>
                <w:rFonts w:eastAsia="Times New Roman" w:cstheme="minorHAnsi"/>
              </w:rPr>
              <w:t>M</w:t>
            </w:r>
          </w:p>
        </w:tc>
      </w:tr>
    </w:tbl>
    <w:p w14:paraId="565134E9" w14:textId="77777777" w:rsidR="00197ED6" w:rsidRDefault="00197ED6" w:rsidP="00197ED6"/>
    <w:p w14:paraId="1974FAAD" w14:textId="77777777" w:rsidR="00197ED6" w:rsidRDefault="00197ED6" w:rsidP="00197ED6"/>
    <w:p w14:paraId="153CF574" w14:textId="77777777" w:rsidR="00197ED6" w:rsidRDefault="00197ED6" w:rsidP="00197ED6"/>
    <w:p w14:paraId="0C4DCF82" w14:textId="77777777" w:rsidR="00197ED6" w:rsidRDefault="00197ED6" w:rsidP="00197ED6"/>
    <w:p w14:paraId="4B2C2A51" w14:textId="77777777" w:rsidR="00197ED6" w:rsidRDefault="00197ED6" w:rsidP="00197ED6"/>
    <w:p w14:paraId="117A74DF" w14:textId="77777777" w:rsidR="00197ED6" w:rsidRDefault="00197ED6" w:rsidP="00197ED6"/>
    <w:p w14:paraId="4F761331" w14:textId="77777777" w:rsidR="00253DF5" w:rsidRDefault="00253DF5" w:rsidP="009D02C4">
      <w:pPr>
        <w:jc w:val="both"/>
        <w:sectPr w:rsidR="00253DF5" w:rsidSect="00F56ED1">
          <w:pgSz w:w="16838" w:h="11906" w:orient="landscape" w:code="9"/>
          <w:pgMar w:top="720" w:right="720" w:bottom="720" w:left="720" w:header="709" w:footer="709" w:gutter="0"/>
          <w:cols w:space="708"/>
          <w:docGrid w:linePitch="360"/>
        </w:sectPr>
      </w:pPr>
    </w:p>
    <w:p w14:paraId="38E4D1DE" w14:textId="77777777" w:rsidR="00DF7833" w:rsidRDefault="00DF7833" w:rsidP="009D02C4">
      <w:pPr>
        <w:jc w:val="both"/>
      </w:pPr>
    </w:p>
    <w:p w14:paraId="5AF37B78" w14:textId="7E6A356A" w:rsidR="00DF7833" w:rsidRDefault="00DF7833" w:rsidP="009D02C4">
      <w:pPr>
        <w:pStyle w:val="Heading1"/>
        <w:numPr>
          <w:ilvl w:val="0"/>
          <w:numId w:val="1"/>
        </w:numPr>
        <w:jc w:val="both"/>
      </w:pPr>
      <w:bookmarkStart w:id="6" w:name="_Toc171538070"/>
      <w:r>
        <w:t>ALARP Justification</w:t>
      </w:r>
      <w:bookmarkEnd w:id="6"/>
    </w:p>
    <w:p w14:paraId="40F9288F" w14:textId="069DB71E" w:rsidR="00DF7833" w:rsidRDefault="00DF7833" w:rsidP="009D02C4">
      <w:pPr>
        <w:jc w:val="both"/>
      </w:pPr>
    </w:p>
    <w:p w14:paraId="0FBB411F" w14:textId="3A80E46F" w:rsidR="00755CB1" w:rsidRDefault="00755CB1" w:rsidP="009D02C4">
      <w:pPr>
        <w:jc w:val="both"/>
      </w:pPr>
      <w:r>
        <w:t>The chosen risk for the ALARP justification is the unintended detonation of the warhead while being carried</w:t>
      </w:r>
      <w:r w:rsidR="008D5E8C">
        <w:t xml:space="preserve"> (in-flight)</w:t>
      </w:r>
      <w:r>
        <w:t xml:space="preserve"> on the platform.</w:t>
      </w:r>
      <w:r w:rsidR="00C7249F">
        <w:t xml:space="preserve"> </w:t>
      </w:r>
    </w:p>
    <w:p w14:paraId="1B9A648F" w14:textId="2DF0A93F" w:rsidR="00755CB1" w:rsidRDefault="00755CB1" w:rsidP="009D02C4">
      <w:pPr>
        <w:jc w:val="both"/>
      </w:pPr>
      <w:r>
        <w:t xml:space="preserve">Ultimately, a target effect is required – and, as such, </w:t>
      </w:r>
      <w:r w:rsidR="00DF7833">
        <w:t xml:space="preserve">the missile must have some way of delivering that target effect. Brimstone is primarily an anti-armour munition. The </w:t>
      </w:r>
      <w:r w:rsidR="00AD32E9">
        <w:t>commonly accepted</w:t>
      </w:r>
      <w:r w:rsidR="00DF7833">
        <w:t xml:space="preserve"> ways of defeating armour are either through directed explosive energy (shaped charge) or pure kinetic energy (long-rod penetrator). </w:t>
      </w:r>
      <w:r w:rsidR="00AD32E9">
        <w:t xml:space="preserve">Long-rod penetrators, while completely inert - so ideal from a safety standpoint - must be travelling at velocities over 1,000m/s (ideally 1,500-1,800m/s) to be effective </w:t>
      </w:r>
      <w:sdt>
        <w:sdtPr>
          <w:id w:val="-574659059"/>
          <w:citation/>
        </w:sdtPr>
        <w:sdtContent>
          <w:r w:rsidR="00AD32E9">
            <w:fldChar w:fldCharType="begin"/>
          </w:r>
          <w:r w:rsidR="00AD32E9">
            <w:rPr>
              <w:lang w:val="en-US"/>
            </w:rPr>
            <w:instrText xml:space="preserve"> CITATION Joh20 \l 1033 </w:instrText>
          </w:r>
          <w:r w:rsidR="00AD32E9">
            <w:fldChar w:fldCharType="separate"/>
          </w:r>
          <w:r w:rsidR="006C6F80" w:rsidRPr="006C6F80">
            <w:rPr>
              <w:noProof/>
              <w:lang w:val="en-US"/>
            </w:rPr>
            <w:t>[1]</w:t>
          </w:r>
          <w:r w:rsidR="00AD32E9">
            <w:fldChar w:fldCharType="end"/>
          </w:r>
        </w:sdtContent>
      </w:sdt>
      <w:r w:rsidR="00AD32E9">
        <w:t xml:space="preserve">. Brimstone travels at 450m/s </w:t>
      </w:r>
      <w:sdt>
        <w:sdtPr>
          <w:id w:val="-2052370037"/>
          <w:citation/>
        </w:sdtPr>
        <w:sdtContent>
          <w:r w:rsidR="00AD32E9">
            <w:fldChar w:fldCharType="begin"/>
          </w:r>
          <w:r w:rsidR="00AD32E9">
            <w:rPr>
              <w:lang w:val="en-US"/>
            </w:rPr>
            <w:instrText xml:space="preserve"> CITATION Bri22 \l 1033 </w:instrText>
          </w:r>
          <w:r w:rsidR="00AD32E9">
            <w:fldChar w:fldCharType="separate"/>
          </w:r>
          <w:r w:rsidR="006C6F80" w:rsidRPr="006C6F80">
            <w:rPr>
              <w:noProof/>
              <w:lang w:val="en-US"/>
            </w:rPr>
            <w:t>[2]</w:t>
          </w:r>
          <w:r w:rsidR="00AD32E9">
            <w:fldChar w:fldCharType="end"/>
          </w:r>
        </w:sdtContent>
      </w:sdt>
      <w:r w:rsidR="00AD32E9">
        <w:t>, and as such, fitting it with a long-rod penetrator is not possible</w:t>
      </w:r>
      <w:r w:rsidR="00687B94">
        <w:t xml:space="preserve"> and instead the traditional shaped charge warhead must be employed. </w:t>
      </w:r>
    </w:p>
    <w:p w14:paraId="76567858" w14:textId="12172B27" w:rsidR="00514DB6" w:rsidRDefault="00514DB6" w:rsidP="009D02C4">
      <w:pPr>
        <w:jc w:val="both"/>
      </w:pPr>
      <w:r>
        <w:t xml:space="preserve">The unintended detonation of the warhead may occur due to mechanical stimulation of the energetic in flight, or due to a malfunction of the </w:t>
      </w:r>
      <w:r w:rsidR="00002099">
        <w:t>Safe</w:t>
      </w:r>
      <w:r w:rsidR="007B5F4B">
        <w:t xml:space="preserve"> / </w:t>
      </w:r>
      <w:r w:rsidR="00002099">
        <w:t>Arm Unit (</w:t>
      </w:r>
      <w:r>
        <w:t>SAU</w:t>
      </w:r>
      <w:r w:rsidR="00002099">
        <w:t xml:space="preserve">) and </w:t>
      </w:r>
      <w:r>
        <w:t xml:space="preserve">firing system. Initiation due to an aircraft fire (e.g. wing tank fire) will not be discussed. </w:t>
      </w:r>
    </w:p>
    <w:p w14:paraId="7957126C" w14:textId="53CFCA52" w:rsidR="00002099" w:rsidRDefault="00002099" w:rsidP="009D02C4">
      <w:pPr>
        <w:jc w:val="both"/>
      </w:pPr>
      <w:r>
        <w:t>The missile is fitted with a SAU</w:t>
      </w:r>
      <w:r w:rsidR="006C63AC">
        <w:t xml:space="preserve"> – which is its primary safety mechanism</w:t>
      </w:r>
      <w:r w:rsidR="008F4D8C">
        <w:t xml:space="preserve">. There is a balance to be struck between a simple, reliable device, and a complex one that is difficult to understand. </w:t>
      </w:r>
      <w:r w:rsidR="006205CA">
        <w:t xml:space="preserve">Confidence in the SAU can be gained in both the design and test stages. The balance of “reasonably practical” with regards to SAU design is an interesting one </w:t>
      </w:r>
      <w:r w:rsidR="007B5F4B">
        <w:t>–</w:t>
      </w:r>
      <w:r w:rsidR="006205CA">
        <w:t xml:space="preserve"> </w:t>
      </w:r>
      <w:r w:rsidR="007B5F4B">
        <w:t xml:space="preserve">the sky is the limit when it comes to software, but how far is too far? How should software and mechanical devices be combined, </w:t>
      </w:r>
      <w:proofErr w:type="gramStart"/>
      <w:r w:rsidR="007B5F4B">
        <w:t>so as to</w:t>
      </w:r>
      <w:proofErr w:type="gramEnd"/>
      <w:r w:rsidR="007B5F4B">
        <w:t xml:space="preserve"> </w:t>
      </w:r>
      <w:r w:rsidR="009D02C4">
        <w:t>augment</w:t>
      </w:r>
      <w:r w:rsidR="007B5F4B">
        <w:t xml:space="preserve"> the straightforwardness of a mechanical device, with the varied capability and maintenance-free attributes of embedded software? The author proposes </w:t>
      </w:r>
      <w:r w:rsidR="00C82223">
        <w:t>the following:</w:t>
      </w:r>
    </w:p>
    <w:p w14:paraId="0BC96954" w14:textId="63FFBD87" w:rsidR="00C82223" w:rsidRDefault="00C82223" w:rsidP="009D02C4">
      <w:pPr>
        <w:pStyle w:val="ListParagraph"/>
        <w:numPr>
          <w:ilvl w:val="0"/>
          <w:numId w:val="2"/>
        </w:numPr>
        <w:jc w:val="both"/>
      </w:pPr>
      <w:r>
        <w:t xml:space="preserve">When the missile is on the rail and running on platform power, </w:t>
      </w:r>
      <w:r w:rsidR="008A35CA">
        <w:t xml:space="preserve">only the seeker is powered. Both SAU and rocket motor igniter shall be on an entirely different circuit, connected only to the thermal battery. </w:t>
      </w:r>
    </w:p>
    <w:p w14:paraId="1B9A6BD0" w14:textId="277D874E" w:rsidR="00997C69" w:rsidRDefault="00997C69" w:rsidP="009D02C4">
      <w:pPr>
        <w:pStyle w:val="ListParagraph"/>
        <w:numPr>
          <w:ilvl w:val="0"/>
          <w:numId w:val="2"/>
        </w:numPr>
        <w:jc w:val="both"/>
      </w:pPr>
      <w:r>
        <w:t>Command to “fire” ignites thermal battery (powering SAU) and rocket motor</w:t>
      </w:r>
    </w:p>
    <w:p w14:paraId="7E29B739" w14:textId="5E381531" w:rsidR="00997C69" w:rsidRDefault="00997C69" w:rsidP="009D02C4">
      <w:pPr>
        <w:pStyle w:val="ListParagraph"/>
        <w:numPr>
          <w:ilvl w:val="0"/>
          <w:numId w:val="2"/>
        </w:numPr>
        <w:jc w:val="both"/>
      </w:pPr>
      <w:r>
        <w:t>Missile leaves rail, disconnecting itself from the platform umbilical cable in the process – subsequent circuit break is the first arming stimulus</w:t>
      </w:r>
    </w:p>
    <w:p w14:paraId="745FA4EF" w14:textId="640D9169" w:rsidR="003A0FD5" w:rsidRDefault="003A0FD5" w:rsidP="009D02C4">
      <w:pPr>
        <w:pStyle w:val="ListParagraph"/>
        <w:numPr>
          <w:ilvl w:val="1"/>
          <w:numId w:val="2"/>
        </w:numPr>
        <w:jc w:val="both"/>
      </w:pPr>
      <w:r>
        <w:t>Missile umbilical connector fitted with a “remove before flight” connector, housing a shorting plug for the thermal battery</w:t>
      </w:r>
    </w:p>
    <w:p w14:paraId="74FD2E49" w14:textId="29C76342" w:rsidR="00997C69" w:rsidRDefault="00997C69" w:rsidP="009D02C4">
      <w:pPr>
        <w:pStyle w:val="ListParagraph"/>
        <w:numPr>
          <w:ilvl w:val="0"/>
          <w:numId w:val="2"/>
        </w:numPr>
        <w:jc w:val="both"/>
      </w:pPr>
      <w:r>
        <w:t>Missile is fitted with t</w:t>
      </w:r>
      <w:r w:rsidR="008A35CA">
        <w:t>hree</w:t>
      </w:r>
      <w:r>
        <w:t xml:space="preserve"> </w:t>
      </w:r>
      <w:proofErr w:type="gramStart"/>
      <w:r>
        <w:t>diversely-implemented</w:t>
      </w:r>
      <w:proofErr w:type="gramEnd"/>
      <w:r>
        <w:t xml:space="preserve"> </w:t>
      </w:r>
      <w:r w:rsidR="008A35CA">
        <w:t xml:space="preserve">(both from a physical and software standpoint) </w:t>
      </w:r>
      <w:r>
        <w:t>accelerometers</w:t>
      </w:r>
      <w:r w:rsidR="008A35CA">
        <w:t xml:space="preserve">. The missile software shall double-integrate the acceleration recorded </w:t>
      </w:r>
      <w:r w:rsidR="00FA16B9">
        <w:t>by</w:t>
      </w:r>
      <w:r w:rsidR="008A35CA">
        <w:t xml:space="preserve"> these accelerometers to estimate its position</w:t>
      </w:r>
      <w:r w:rsidR="00FA16B9">
        <w:t xml:space="preserve"> in relation to the aircraft</w:t>
      </w:r>
      <w:r w:rsidR="008A35CA">
        <w:t xml:space="preserve">. Two of these three accelerometers must “agree” that the missile is far enough from the platform before the second and final in-flight arming stimulus is supplied. </w:t>
      </w:r>
    </w:p>
    <w:p w14:paraId="4C722C9E" w14:textId="4ECE6BAC" w:rsidR="003A0FD5" w:rsidRDefault="003A0FD5" w:rsidP="009D02C4">
      <w:pPr>
        <w:jc w:val="both"/>
      </w:pPr>
      <w:r>
        <w:t xml:space="preserve">The key to this approach lies in the </w:t>
      </w:r>
      <w:r w:rsidR="006C63AC">
        <w:t xml:space="preserve">diverse </w:t>
      </w:r>
      <w:r>
        <w:t xml:space="preserve">physical (mechanical) and virtual (software) integration of these three accelerometers. This configuration must be certified at design level prior to missile production. The “agreement” of two of the three accelerometers balances redundancy and resilience with safety – to require them all to agree is not </w:t>
      </w:r>
      <w:r w:rsidR="009D02C4">
        <w:t xml:space="preserve">necessarily </w:t>
      </w:r>
      <w:r>
        <w:t xml:space="preserve">reasonable as it does not permit any sort of failure or malfunction whatsoever, whereas with two of the three in agreement, the munition can still function as intended, safely. </w:t>
      </w:r>
    </w:p>
    <w:p w14:paraId="778E4AE0" w14:textId="4E3808B0" w:rsidR="003A0FD5" w:rsidRDefault="003A0FD5" w:rsidP="009D02C4">
      <w:pPr>
        <w:jc w:val="both"/>
      </w:pPr>
      <w:proofErr w:type="gramStart"/>
      <w:r>
        <w:lastRenderedPageBreak/>
        <w:t>The end result</w:t>
      </w:r>
      <w:proofErr w:type="gramEnd"/>
      <w:r>
        <w:t xml:space="preserve"> of this approach to SAU design is that the missile is guaranteed not to arm until it has left the rail and is a safe distance away from the launch platform, but still permits reliable function and a </w:t>
      </w:r>
      <w:r w:rsidR="00D301D3">
        <w:t xml:space="preserve">reasonable </w:t>
      </w:r>
      <w:r>
        <w:t>degree of</w:t>
      </w:r>
      <w:r w:rsidR="00D301D3">
        <w:t xml:space="preserve"> functional</w:t>
      </w:r>
      <w:r>
        <w:t xml:space="preserve"> simplicity. </w:t>
      </w:r>
    </w:p>
    <w:p w14:paraId="758EC5F8" w14:textId="012E74EC" w:rsidR="00922C40" w:rsidRDefault="00C7249F" w:rsidP="009D02C4">
      <w:pPr>
        <w:jc w:val="both"/>
      </w:pPr>
      <w:r>
        <w:t xml:space="preserve">Adequate </w:t>
      </w:r>
      <w:r w:rsidR="00922C40">
        <w:t xml:space="preserve">Safety and Suitability for Service (S3) </w:t>
      </w:r>
      <w:r>
        <w:t xml:space="preserve">testing must be performed on the munition to allow it to be carried on </w:t>
      </w:r>
      <w:r w:rsidR="00922C40">
        <w:t>the platform with a high level of confidence that it will survive and function as intended in its operational environment. Avoiding initiation, when initiation is not intended, is paramount. S3 testing shall cover the full life cycle of the munition, in all environments/climates it is expected to be employed in</w:t>
      </w:r>
      <w:r w:rsidR="004F1CD4">
        <w:t xml:space="preserve">, and on all </w:t>
      </w:r>
      <w:proofErr w:type="gramStart"/>
      <w:r w:rsidR="004F1CD4">
        <w:t>platforms</w:t>
      </w:r>
      <w:proofErr w:type="gramEnd"/>
      <w:r w:rsidR="004F1CD4">
        <w:t xml:space="preserve"> it is expected to be integrated into</w:t>
      </w:r>
      <w:r w:rsidR="00AE6FA0">
        <w:t xml:space="preserve"> – as part of the Sequential Environmental Test</w:t>
      </w:r>
      <w:r w:rsidR="00BA1FF3">
        <w:t>, per DEF STAN 00-035</w:t>
      </w:r>
      <w:r w:rsidR="00AE6FA0">
        <w:t>.</w:t>
      </w:r>
      <w:r w:rsidR="00922C40">
        <w:t xml:space="preserve"> </w:t>
      </w:r>
      <w:r w:rsidR="00A10B05">
        <w:t>Where there is doubt pertaining to a potential over-test or under-test, consideration is to be given to over-testing. No degree of under-testing whatsoever is permissible</w:t>
      </w:r>
      <w:r w:rsidR="009D02C4">
        <w:t>, as this wholly undermines a safety case and ALARP justification</w:t>
      </w:r>
      <w:r w:rsidR="00AE6FA0">
        <w:t xml:space="preserve">. </w:t>
      </w:r>
    </w:p>
    <w:p w14:paraId="7EBF5B1A" w14:textId="5C88023C" w:rsidR="00133F68" w:rsidRDefault="00133F68" w:rsidP="00133F68">
      <w:pPr>
        <w:jc w:val="both"/>
      </w:pPr>
      <w:r>
        <w:t xml:space="preserve">While S3 testing aims to simulate service life as well as possible, real-life conditions will always be different. The use of an </w:t>
      </w:r>
      <w:r w:rsidR="00AF314B">
        <w:t>I</w:t>
      </w:r>
      <w:r>
        <w:t>n-</w:t>
      </w:r>
      <w:r w:rsidR="00AF314B">
        <w:t>S</w:t>
      </w:r>
      <w:r>
        <w:t xml:space="preserve">ervice </w:t>
      </w:r>
      <w:r w:rsidR="00AF314B">
        <w:t>S</w:t>
      </w:r>
      <w:r>
        <w:t xml:space="preserve">urveillance </w:t>
      </w:r>
      <w:r w:rsidR="00AF314B">
        <w:t xml:space="preserve">(ISS) </w:t>
      </w:r>
      <w:r>
        <w:t xml:space="preserve">strategy allows this to be monitored, thus ensuring adequate measures can be taken to constrain the use of a munition and reassess the safety case if data shows degradation </w:t>
      </w:r>
      <w:proofErr w:type="gramStart"/>
      <w:r>
        <w:t>in excess of</w:t>
      </w:r>
      <w:proofErr w:type="gramEnd"/>
      <w:r>
        <w:t xml:space="preserve"> what the initial S3 tests showed. The simplest way to do this is to is to remove munitions from the “service pool” at set intervals throughout their service life (preferably, individual units that have seen extremes of service deployment in both hot and cold climates). These munitions are carefully inspected, using specialist techniques including radiography, then disassembled and samples of the energetic taken. Then, relevant EMTAP tests are undertaken on the aged energetics (and compared to baseline values) to ensure that the munition has not become more sensitive throughout its service life. Functional tests on all-up components (for example, high-speed video of a section of internal non-disruptive det cord and its output pellet) will also be undertaken. </w:t>
      </w:r>
      <w:r w:rsidR="00AF314B">
        <w:t xml:space="preserve">The use of an ISS strategy also allows a straightforward continuation of a munition ALARP justification into the future. </w:t>
      </w:r>
    </w:p>
    <w:p w14:paraId="0E16E9C0" w14:textId="77777777" w:rsidR="00133F68" w:rsidRDefault="00133F68" w:rsidP="00133F68">
      <w:pPr>
        <w:jc w:val="both"/>
      </w:pPr>
      <w:r>
        <w:t xml:space="preserve"> This in-service surveillance strategy must be employed at least once in the projected service life of the munition (assuming nothing of concern is found), and then much more frequently should the decision be made to extend the life of the munition.</w:t>
      </w:r>
    </w:p>
    <w:p w14:paraId="28B69002" w14:textId="6A132386" w:rsidR="00133F68" w:rsidRDefault="00133F68" w:rsidP="009D02C4">
      <w:pPr>
        <w:jc w:val="both"/>
      </w:pPr>
      <w:r>
        <w:t xml:space="preserve">The suite of S3 testing shall be performed on the all-up munition, which gives confidence in rocket motor, SAU, and warhead fill. The warhead fill is insensitive, specifically selected for shock insensitivity. IM testing to AOP-39/STANAG 4439 will be conducted on both new and environmentally stressed munitions – this gives a high degree of confidence in the fill characteristics. It would not be practicable to also conduct IM tests on the munitions undergoing through-life surveillance, to do so would incur </w:t>
      </w:r>
      <w:r w:rsidR="008D5E8C">
        <w:t xml:space="preserve">grossly disproportionate </w:t>
      </w:r>
      <w:r>
        <w:t xml:space="preserve">costs for very little (if any) additional information at all. </w:t>
      </w:r>
    </w:p>
    <w:p w14:paraId="62AD0257" w14:textId="3FB86D9B" w:rsidR="00AE6FA0" w:rsidRDefault="00AE6FA0" w:rsidP="009D02C4">
      <w:pPr>
        <w:jc w:val="both"/>
      </w:pPr>
      <w:r>
        <w:t>Several non-sequential safety tests are also performed</w:t>
      </w:r>
      <w:r w:rsidR="00133F68">
        <w:t xml:space="preserve"> in addition to standard IM tests</w:t>
      </w:r>
      <w:r>
        <w:t>, these include certain more severe drop/shock tests to ensure there is no reaction from the munition</w:t>
      </w:r>
      <w:r w:rsidR="00133F68">
        <w:t xml:space="preserve"> (the munition must remain safe, though not necessarily serviceable)</w:t>
      </w:r>
      <w:r>
        <w:t xml:space="preserve"> – these should </w:t>
      </w:r>
      <w:r w:rsidR="00133F68">
        <w:t xml:space="preserve">also </w:t>
      </w:r>
      <w:r>
        <w:t xml:space="preserve">be repeated on </w:t>
      </w:r>
      <w:r w:rsidR="00133F68">
        <w:t xml:space="preserve">munitions selected for in-service surveillance. </w:t>
      </w:r>
    </w:p>
    <w:p w14:paraId="77952792" w14:textId="57583D9B" w:rsidR="007D002A" w:rsidRDefault="007D002A" w:rsidP="009D02C4">
      <w:pPr>
        <w:jc w:val="both"/>
      </w:pPr>
      <w:r>
        <w:t>As part of the S3 test series, an assessment of ESD and RF vulnerability must be conducted</w:t>
      </w:r>
      <w:r w:rsidR="008D5E8C">
        <w:t xml:space="preserve"> – this is as simple as bombarding a missile with a wide spectrum of RF </w:t>
      </w:r>
      <w:r w:rsidR="00B64DE7">
        <w:t xml:space="preserve">signals that it may be exposed to in </w:t>
      </w:r>
      <w:r w:rsidR="004F1AB6">
        <w:t>service and</w:t>
      </w:r>
      <w:r w:rsidR="008D5E8C">
        <w:t xml:space="preserve"> subjecting it to ESD</w:t>
      </w:r>
      <w:r w:rsidR="00B64DE7">
        <w:t xml:space="preserve"> shocks in areas considered to be vulnerable</w:t>
      </w:r>
      <w:r w:rsidR="008D5E8C">
        <w:t>.</w:t>
      </w:r>
      <w:r>
        <w:t xml:space="preserve"> </w:t>
      </w:r>
      <w:r w:rsidR="00AE6FA0">
        <w:t>This only needs to be conducted on new munitions, munition vulnerability to ESD and RF is due to the design of the initiators and internal circuitry, and not because of any characteristics</w:t>
      </w:r>
      <w:r w:rsidR="008D5E8C">
        <w:t xml:space="preserve"> (chemical or </w:t>
      </w:r>
      <w:r w:rsidR="008D5E8C">
        <w:lastRenderedPageBreak/>
        <w:t>mechanical)</w:t>
      </w:r>
      <w:r w:rsidR="00AE6FA0">
        <w:t xml:space="preserve"> that will change during </w:t>
      </w:r>
      <w:r w:rsidR="00B64DE7">
        <w:t>its life as it ages.</w:t>
      </w:r>
      <w:r w:rsidR="00133F68">
        <w:t xml:space="preserve"> </w:t>
      </w:r>
      <w:r w:rsidR="008D5E8C">
        <w:t>These tests will give confidence in the missile’s ability to resist ESD and RF stimuli across a variety of situations</w:t>
      </w:r>
      <w:r w:rsidR="00B64DE7">
        <w:t xml:space="preserve">. A straightforward way to make these tests cheaper (minimal WDA requirements, no potential equipment damage) is to use missiles with live initiators but no main fill. </w:t>
      </w:r>
    </w:p>
    <w:p w14:paraId="73F74D92" w14:textId="1522DE7D" w:rsidR="00C7249F" w:rsidRDefault="00922C40" w:rsidP="009D02C4">
      <w:pPr>
        <w:jc w:val="both"/>
      </w:pPr>
      <w:r>
        <w:t>Following the initial S3 tests, the munition is cleared</w:t>
      </w:r>
      <w:r w:rsidR="002A3B30">
        <w:t xml:space="preserve"> for a certain number of air carriage hours</w:t>
      </w:r>
      <w:r w:rsidR="004F1CD4">
        <w:t xml:space="preserve"> (which will be platform-specific) </w:t>
      </w:r>
      <w:r w:rsidR="007E68FB">
        <w:t xml:space="preserve">and a certain storage life. </w:t>
      </w:r>
      <w:r w:rsidR="002A3B30">
        <w:t>It</w:t>
      </w:r>
      <w:r w:rsidR="00514DB6">
        <w:t xml:space="preserve"> is likely that air carriage is the most stressful environment the munition will experience at any point in its life – however, it is not practicable for a new munition to be used for every single flight due to cost and production effort. Instead, air carriage hours are to be precisely monitored, and once a munition has reached its limit, it is to be sent for disposal. This is very much practicable because airframes have flight hours accurately logged for aircraft maintenance and pilot experience, so applying this to a munition</w:t>
      </w:r>
      <w:r w:rsidR="00A10B05">
        <w:t xml:space="preserve"> and arranging for </w:t>
      </w:r>
      <w:proofErr w:type="spellStart"/>
      <w:r w:rsidR="00A10B05">
        <w:t>demil</w:t>
      </w:r>
      <w:proofErr w:type="spellEnd"/>
      <w:r w:rsidR="00A10B05">
        <w:t xml:space="preserve"> at the end of its flight life</w:t>
      </w:r>
      <w:r w:rsidR="00514DB6">
        <w:t xml:space="preserve"> is not </w:t>
      </w:r>
      <w:r w:rsidR="002A3B30">
        <w:t xml:space="preserve">difficult. </w:t>
      </w:r>
      <w:r w:rsidR="00514DB6">
        <w:t xml:space="preserve"> </w:t>
      </w:r>
    </w:p>
    <w:p w14:paraId="0D3BB56F" w14:textId="3177295F" w:rsidR="002A3B30" w:rsidRDefault="002A3B30" w:rsidP="009D02C4">
      <w:pPr>
        <w:jc w:val="both"/>
      </w:pPr>
      <w:r>
        <w:t>Munitions should also be visually inspected pre- and post-flight</w:t>
      </w:r>
      <w:r w:rsidR="00002099">
        <w:t>, but any deeper inspection – for example, disassembly &amp; internal inspection, or radiography for cracks in the fill, require deeply specialist knowledge and costly equipment to effectively perform – for a “bulk use” missile like Brimstone, which may be flown from poorly-equipped forward airfields, this is not</w:t>
      </w:r>
      <w:r w:rsidR="00A10B05">
        <w:t xml:space="preserve"> at all</w:t>
      </w:r>
      <w:r w:rsidR="00002099">
        <w:t xml:space="preserve"> practica</w:t>
      </w:r>
      <w:r w:rsidR="00A10B05">
        <w:t>ble</w:t>
      </w:r>
      <w:r w:rsidR="00002099">
        <w:t xml:space="preserve"> – it is important that the S3 programme gives such a degree of certainty about the safety of the munition throughout its life that only visual inspections are required throughout its service life. </w:t>
      </w:r>
    </w:p>
    <w:p w14:paraId="7F6F702C" w14:textId="29D10D1F" w:rsidR="00CD43C8" w:rsidRDefault="00CD43C8" w:rsidP="009D02C4">
      <w:pPr>
        <w:jc w:val="both"/>
      </w:pPr>
      <w:r>
        <w:t xml:space="preserve">It should be noted that </w:t>
      </w:r>
      <w:r w:rsidR="00A05C55">
        <w:t xml:space="preserve">rather than traditional controls (for example, “antistatic clothing to be worn when handling…”), the </w:t>
      </w:r>
      <w:r w:rsidR="00EE69F0">
        <w:t>justification as</w:t>
      </w:r>
      <w:r w:rsidR="00A05C55">
        <w:t xml:space="preserve"> to why the chance of the warhead detonating while the munition is still being carried by the aircraft</w:t>
      </w:r>
      <w:r w:rsidR="00EE69F0">
        <w:t xml:space="preserve"> is low - and resulting confidence in the safety and performance of the munition - is supplied by robust, high-quality design certification, and by valid test results. These test results form the mainstay of a subsequent safety case and ALARP justification, as they clearly demonstrate what you have done, why you have done it, why “nothing more” was done, and how the munition responded. </w:t>
      </w:r>
    </w:p>
    <w:p w14:paraId="169D5CD9" w14:textId="77777777" w:rsidR="008D5E8C" w:rsidRDefault="008D5E8C" w:rsidP="009D02C4">
      <w:pPr>
        <w:jc w:val="both"/>
      </w:pPr>
    </w:p>
    <w:p w14:paraId="476E2CE9" w14:textId="77777777" w:rsidR="008D5E8C" w:rsidRDefault="008D5E8C" w:rsidP="009D02C4">
      <w:pPr>
        <w:jc w:val="both"/>
      </w:pPr>
    </w:p>
    <w:p w14:paraId="63DA7EF7" w14:textId="77777777" w:rsidR="00EE69F0" w:rsidRDefault="00EE69F0" w:rsidP="009D02C4">
      <w:pPr>
        <w:jc w:val="both"/>
      </w:pPr>
    </w:p>
    <w:p w14:paraId="1ED9B916" w14:textId="77777777" w:rsidR="00EE69F0" w:rsidRDefault="00EE69F0" w:rsidP="009D02C4">
      <w:pPr>
        <w:jc w:val="both"/>
      </w:pPr>
    </w:p>
    <w:p w14:paraId="50BF49B1" w14:textId="77777777" w:rsidR="00EE69F0" w:rsidRDefault="00EE69F0" w:rsidP="009D02C4">
      <w:pPr>
        <w:jc w:val="both"/>
      </w:pPr>
    </w:p>
    <w:p w14:paraId="6761DFFD" w14:textId="77777777" w:rsidR="00EE69F0" w:rsidRDefault="00EE69F0" w:rsidP="009D02C4">
      <w:pPr>
        <w:jc w:val="both"/>
      </w:pPr>
    </w:p>
    <w:p w14:paraId="5726A178" w14:textId="77777777" w:rsidR="00EE69F0" w:rsidRDefault="00EE69F0" w:rsidP="009D02C4">
      <w:pPr>
        <w:jc w:val="both"/>
      </w:pPr>
    </w:p>
    <w:p w14:paraId="1AD835B9" w14:textId="77777777" w:rsidR="00EE69F0" w:rsidRDefault="00EE69F0" w:rsidP="009D02C4">
      <w:pPr>
        <w:jc w:val="both"/>
      </w:pPr>
    </w:p>
    <w:p w14:paraId="3767AA62" w14:textId="77777777" w:rsidR="00EE69F0" w:rsidRDefault="00EE69F0" w:rsidP="009D02C4">
      <w:pPr>
        <w:jc w:val="both"/>
      </w:pPr>
    </w:p>
    <w:p w14:paraId="500D238F" w14:textId="77777777" w:rsidR="008D5E8C" w:rsidRDefault="008D5E8C" w:rsidP="009D02C4">
      <w:pPr>
        <w:jc w:val="both"/>
      </w:pPr>
    </w:p>
    <w:p w14:paraId="36FD00CE" w14:textId="77777777" w:rsidR="008D5E8C" w:rsidRDefault="008D5E8C" w:rsidP="009D02C4">
      <w:pPr>
        <w:jc w:val="both"/>
      </w:pPr>
    </w:p>
    <w:bookmarkStart w:id="7" w:name="_Toc171538071" w:displacedByCustomXml="next"/>
    <w:sdt>
      <w:sdtPr>
        <w:rPr>
          <w:rFonts w:asciiTheme="minorHAnsi" w:eastAsiaTheme="minorHAnsi" w:hAnsiTheme="minorHAnsi" w:cstheme="minorBidi"/>
          <w:color w:val="auto"/>
          <w:sz w:val="22"/>
          <w:szCs w:val="22"/>
        </w:rPr>
        <w:id w:val="725882404"/>
        <w:docPartObj>
          <w:docPartGallery w:val="Bibliographies"/>
          <w:docPartUnique/>
        </w:docPartObj>
      </w:sdtPr>
      <w:sdtContent>
        <w:p w14:paraId="4B3916EB" w14:textId="34DBF96D" w:rsidR="00133F68" w:rsidRDefault="00133F68" w:rsidP="008D5E8C">
          <w:pPr>
            <w:pStyle w:val="Heading1"/>
            <w:numPr>
              <w:ilvl w:val="0"/>
              <w:numId w:val="1"/>
            </w:numPr>
          </w:pPr>
          <w:r>
            <w:t>Bibliography</w:t>
          </w:r>
          <w:bookmarkEnd w:id="7"/>
        </w:p>
        <w:sdt>
          <w:sdtPr>
            <w:id w:val="111145805"/>
            <w:bibliography/>
          </w:sdtPr>
          <w:sdtContent>
            <w:p w14:paraId="0F96384B" w14:textId="77777777" w:rsidR="006C6F80" w:rsidRDefault="00133F6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C6F80" w14:paraId="2572E8FE" w14:textId="77777777">
                <w:trPr>
                  <w:divId w:val="148636923"/>
                  <w:tblCellSpacing w:w="15" w:type="dxa"/>
                </w:trPr>
                <w:tc>
                  <w:tcPr>
                    <w:tcW w:w="50" w:type="pct"/>
                    <w:hideMark/>
                  </w:tcPr>
                  <w:p w14:paraId="1C09B774" w14:textId="34788BC1" w:rsidR="006C6F80" w:rsidRDefault="006C6F80">
                    <w:pPr>
                      <w:pStyle w:val="Bibliography"/>
                      <w:rPr>
                        <w:noProof/>
                        <w:kern w:val="0"/>
                        <w:sz w:val="24"/>
                        <w:szCs w:val="24"/>
                        <w14:ligatures w14:val="none"/>
                      </w:rPr>
                    </w:pPr>
                    <w:r>
                      <w:rPr>
                        <w:noProof/>
                      </w:rPr>
                      <w:t xml:space="preserve">[1] </w:t>
                    </w:r>
                  </w:p>
                </w:tc>
                <w:tc>
                  <w:tcPr>
                    <w:tcW w:w="0" w:type="auto"/>
                    <w:hideMark/>
                  </w:tcPr>
                  <w:p w14:paraId="3BCF9423" w14:textId="77777777" w:rsidR="006C6F80" w:rsidRDefault="006C6F80">
                    <w:pPr>
                      <w:pStyle w:val="Bibliography"/>
                      <w:rPr>
                        <w:noProof/>
                      </w:rPr>
                    </w:pPr>
                    <w:r>
                      <w:rPr>
                        <w:noProof/>
                      </w:rPr>
                      <w:t xml:space="preserve">J. Salt, </w:t>
                    </w:r>
                    <w:r>
                      <w:rPr>
                        <w:i/>
                        <w:iCs/>
                        <w:noProof/>
                      </w:rPr>
                      <w:t xml:space="preserve">Attack of Armour Presentation, </w:t>
                    </w:r>
                    <w:r>
                      <w:rPr>
                        <w:noProof/>
                      </w:rPr>
                      <w:t xml:space="preserve">Shrivenham, 2020. </w:t>
                    </w:r>
                  </w:p>
                </w:tc>
              </w:tr>
              <w:tr w:rsidR="006C6F80" w14:paraId="62407C08" w14:textId="77777777">
                <w:trPr>
                  <w:divId w:val="148636923"/>
                  <w:tblCellSpacing w:w="15" w:type="dxa"/>
                </w:trPr>
                <w:tc>
                  <w:tcPr>
                    <w:tcW w:w="50" w:type="pct"/>
                    <w:hideMark/>
                  </w:tcPr>
                  <w:p w14:paraId="44612FCA" w14:textId="77777777" w:rsidR="006C6F80" w:rsidRDefault="006C6F80">
                    <w:pPr>
                      <w:pStyle w:val="Bibliography"/>
                      <w:rPr>
                        <w:noProof/>
                      </w:rPr>
                    </w:pPr>
                    <w:r>
                      <w:rPr>
                        <w:noProof/>
                      </w:rPr>
                      <w:t xml:space="preserve">[2] </w:t>
                    </w:r>
                  </w:p>
                </w:tc>
                <w:tc>
                  <w:tcPr>
                    <w:tcW w:w="0" w:type="auto"/>
                    <w:hideMark/>
                  </w:tcPr>
                  <w:p w14:paraId="5F733837" w14:textId="77777777" w:rsidR="006C6F80" w:rsidRDefault="006C6F80">
                    <w:pPr>
                      <w:pStyle w:val="Bibliography"/>
                      <w:rPr>
                        <w:noProof/>
                      </w:rPr>
                    </w:pPr>
                    <w:r>
                      <w:rPr>
                        <w:noProof/>
                      </w:rPr>
                      <w:t>“Brimstone – British high-precision missiles for the Armed Forces of Ukraine,” 22 April 2022. [Online]. Available: https://mezha.media/en/2022/04/22/brimstone-british-high-precision-missiles-for-the-armed-forces-of-ukraine/. [Accessed July 2024].</w:t>
                    </w:r>
                  </w:p>
                </w:tc>
              </w:tr>
            </w:tbl>
            <w:p w14:paraId="5EE327E1" w14:textId="77777777" w:rsidR="006C6F80" w:rsidRDefault="006C6F80">
              <w:pPr>
                <w:divId w:val="148636923"/>
                <w:rPr>
                  <w:rFonts w:eastAsia="Times New Roman"/>
                  <w:noProof/>
                </w:rPr>
              </w:pPr>
            </w:p>
            <w:p w14:paraId="683108C4" w14:textId="42D99BDD" w:rsidR="00133F68" w:rsidRDefault="00133F68">
              <w:r>
                <w:rPr>
                  <w:b/>
                  <w:bCs/>
                  <w:noProof/>
                </w:rPr>
                <w:fldChar w:fldCharType="end"/>
              </w:r>
            </w:p>
          </w:sdtContent>
        </w:sdt>
      </w:sdtContent>
    </w:sdt>
    <w:p w14:paraId="4EE53C7B" w14:textId="77777777" w:rsidR="00133F68" w:rsidRDefault="00133F68" w:rsidP="009D02C4">
      <w:pPr>
        <w:jc w:val="both"/>
      </w:pPr>
    </w:p>
    <w:p w14:paraId="533BA2C4" w14:textId="77777777" w:rsidR="006B649D" w:rsidRDefault="006B649D" w:rsidP="009D02C4">
      <w:pPr>
        <w:jc w:val="both"/>
      </w:pPr>
    </w:p>
    <w:p w14:paraId="4628FEDB" w14:textId="77777777" w:rsidR="00764484" w:rsidRPr="00990C9D" w:rsidRDefault="00764484" w:rsidP="009D02C4">
      <w:pPr>
        <w:jc w:val="both"/>
      </w:pPr>
    </w:p>
    <w:sectPr w:rsidR="00764484" w:rsidRPr="00990C9D" w:rsidSect="00F56ED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948C8C" w14:textId="77777777" w:rsidR="00BD3439" w:rsidRDefault="00BD3439" w:rsidP="006C6F80">
      <w:pPr>
        <w:spacing w:after="0" w:line="240" w:lineRule="auto"/>
      </w:pPr>
      <w:r>
        <w:separator/>
      </w:r>
    </w:p>
  </w:endnote>
  <w:endnote w:type="continuationSeparator" w:id="0">
    <w:p w14:paraId="4FBF2B00" w14:textId="77777777" w:rsidR="00BD3439" w:rsidRDefault="00BD3439" w:rsidP="006C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EC2EC4" w14:textId="77777777" w:rsidR="00BD3439" w:rsidRDefault="00BD3439" w:rsidP="006C6F80">
      <w:pPr>
        <w:spacing w:after="0" w:line="240" w:lineRule="auto"/>
      </w:pPr>
      <w:r>
        <w:separator/>
      </w:r>
    </w:p>
  </w:footnote>
  <w:footnote w:type="continuationSeparator" w:id="0">
    <w:p w14:paraId="585B8086" w14:textId="77777777" w:rsidR="00BD3439" w:rsidRDefault="00BD3439" w:rsidP="006C6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45948"/>
      <w:docPartObj>
        <w:docPartGallery w:val="Page Numbers (Top of Page)"/>
        <w:docPartUnique/>
      </w:docPartObj>
    </w:sdtPr>
    <w:sdtEndPr>
      <w:rPr>
        <w:noProof/>
      </w:rPr>
    </w:sdtEndPr>
    <w:sdtContent>
      <w:p w14:paraId="7F515C02" w14:textId="6FD95900" w:rsidR="00F56ED1" w:rsidRDefault="00F56ED1">
        <w:pPr>
          <w:pStyle w:val="Header"/>
        </w:pPr>
        <w:r>
          <w:fldChar w:fldCharType="begin"/>
        </w:r>
        <w:r>
          <w:instrText xml:space="preserve"> PAGE   \* MERGEFORMAT </w:instrText>
        </w:r>
        <w:r>
          <w:fldChar w:fldCharType="separate"/>
        </w:r>
        <w:r>
          <w:rPr>
            <w:noProof/>
          </w:rPr>
          <w:t>2</w:t>
        </w:r>
        <w:r>
          <w:rPr>
            <w:noProof/>
          </w:rPr>
          <w:fldChar w:fldCharType="end"/>
        </w:r>
      </w:p>
    </w:sdtContent>
  </w:sdt>
  <w:p w14:paraId="304557E1" w14:textId="77777777" w:rsidR="00F56ED1" w:rsidRDefault="00F56E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6380891"/>
      <w:docPartObj>
        <w:docPartGallery w:val="Page Numbers (Top of Page)"/>
        <w:docPartUnique/>
      </w:docPartObj>
    </w:sdtPr>
    <w:sdtEndPr>
      <w:rPr>
        <w:noProof/>
      </w:rPr>
    </w:sdtEndPr>
    <w:sdtContent>
      <w:p w14:paraId="78393EF8" w14:textId="11610A26" w:rsidR="00F56ED1" w:rsidRDefault="00F56ED1">
        <w:pPr>
          <w:pStyle w:val="Header"/>
        </w:pPr>
        <w:r>
          <w:fldChar w:fldCharType="begin"/>
        </w:r>
        <w:r>
          <w:instrText xml:space="preserve"> PAGE   \* MERGEFORMAT </w:instrText>
        </w:r>
        <w:r>
          <w:fldChar w:fldCharType="separate"/>
        </w:r>
        <w:r>
          <w:rPr>
            <w:noProof/>
          </w:rPr>
          <w:t>2</w:t>
        </w:r>
        <w:r>
          <w:rPr>
            <w:noProof/>
          </w:rPr>
          <w:fldChar w:fldCharType="end"/>
        </w:r>
      </w:p>
    </w:sdtContent>
  </w:sdt>
  <w:p w14:paraId="4FA9641D" w14:textId="77777777" w:rsidR="00F56ED1" w:rsidRDefault="00F56E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80E55"/>
    <w:multiLevelType w:val="hybridMultilevel"/>
    <w:tmpl w:val="93FCA9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247FE3"/>
    <w:multiLevelType w:val="hybridMultilevel"/>
    <w:tmpl w:val="87EAA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7060734">
    <w:abstractNumId w:val="1"/>
  </w:num>
  <w:num w:numId="2" w16cid:durableId="1476988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C9D"/>
    <w:rsid w:val="00002099"/>
    <w:rsid w:val="00024220"/>
    <w:rsid w:val="0002487E"/>
    <w:rsid w:val="00040D02"/>
    <w:rsid w:val="000B5666"/>
    <w:rsid w:val="00133F68"/>
    <w:rsid w:val="00197ED6"/>
    <w:rsid w:val="002427E9"/>
    <w:rsid w:val="00253DF5"/>
    <w:rsid w:val="002A3B30"/>
    <w:rsid w:val="003212C1"/>
    <w:rsid w:val="00340877"/>
    <w:rsid w:val="00350DBD"/>
    <w:rsid w:val="00380452"/>
    <w:rsid w:val="003A0FD5"/>
    <w:rsid w:val="0045062D"/>
    <w:rsid w:val="004A5A2E"/>
    <w:rsid w:val="004B3ABE"/>
    <w:rsid w:val="004F1AB6"/>
    <w:rsid w:val="004F1CD4"/>
    <w:rsid w:val="00514406"/>
    <w:rsid w:val="00514DB6"/>
    <w:rsid w:val="00566C02"/>
    <w:rsid w:val="006205CA"/>
    <w:rsid w:val="00687B94"/>
    <w:rsid w:val="006B649D"/>
    <w:rsid w:val="006C63AC"/>
    <w:rsid w:val="006C6F80"/>
    <w:rsid w:val="00755CB1"/>
    <w:rsid w:val="00764484"/>
    <w:rsid w:val="007A19B2"/>
    <w:rsid w:val="007B5F4B"/>
    <w:rsid w:val="007C0D10"/>
    <w:rsid w:val="007D002A"/>
    <w:rsid w:val="007E68FB"/>
    <w:rsid w:val="00817FC9"/>
    <w:rsid w:val="008A35CA"/>
    <w:rsid w:val="008D5E8C"/>
    <w:rsid w:val="008F4D8C"/>
    <w:rsid w:val="00906722"/>
    <w:rsid w:val="00922C40"/>
    <w:rsid w:val="00990C9D"/>
    <w:rsid w:val="00997C69"/>
    <w:rsid w:val="009D02C4"/>
    <w:rsid w:val="00A05C55"/>
    <w:rsid w:val="00A10B05"/>
    <w:rsid w:val="00AA40DB"/>
    <w:rsid w:val="00AD32E9"/>
    <w:rsid w:val="00AE6FA0"/>
    <w:rsid w:val="00AF314B"/>
    <w:rsid w:val="00B51537"/>
    <w:rsid w:val="00B64DE7"/>
    <w:rsid w:val="00BA1FF3"/>
    <w:rsid w:val="00BA347B"/>
    <w:rsid w:val="00BD3439"/>
    <w:rsid w:val="00C11E34"/>
    <w:rsid w:val="00C31E3D"/>
    <w:rsid w:val="00C7249F"/>
    <w:rsid w:val="00C82223"/>
    <w:rsid w:val="00CD43C8"/>
    <w:rsid w:val="00CE18F5"/>
    <w:rsid w:val="00CF20C3"/>
    <w:rsid w:val="00D1797E"/>
    <w:rsid w:val="00D301D3"/>
    <w:rsid w:val="00DF7833"/>
    <w:rsid w:val="00E0709B"/>
    <w:rsid w:val="00ED52A4"/>
    <w:rsid w:val="00EE69F0"/>
    <w:rsid w:val="00F56ED1"/>
    <w:rsid w:val="00F63CDB"/>
    <w:rsid w:val="00FA16B9"/>
    <w:rsid w:val="00FF5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F1B33"/>
  <w15:docId w15:val="{5A4C3D95-5E46-4AA0-8336-28BE211E0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0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0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C9D"/>
    <w:rPr>
      <w:rFonts w:eastAsiaTheme="majorEastAsia" w:cstheme="majorBidi"/>
      <w:color w:val="272727" w:themeColor="text1" w:themeTint="D8"/>
    </w:rPr>
  </w:style>
  <w:style w:type="paragraph" w:styleId="Title">
    <w:name w:val="Title"/>
    <w:basedOn w:val="Normal"/>
    <w:next w:val="Normal"/>
    <w:link w:val="TitleChar"/>
    <w:uiPriority w:val="10"/>
    <w:qFormat/>
    <w:rsid w:val="00990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C9D"/>
    <w:pPr>
      <w:spacing w:before="160"/>
      <w:jc w:val="center"/>
    </w:pPr>
    <w:rPr>
      <w:i/>
      <w:iCs/>
      <w:color w:val="404040" w:themeColor="text1" w:themeTint="BF"/>
    </w:rPr>
  </w:style>
  <w:style w:type="character" w:customStyle="1" w:styleId="QuoteChar">
    <w:name w:val="Quote Char"/>
    <w:basedOn w:val="DefaultParagraphFont"/>
    <w:link w:val="Quote"/>
    <w:uiPriority w:val="29"/>
    <w:rsid w:val="00990C9D"/>
    <w:rPr>
      <w:i/>
      <w:iCs/>
      <w:color w:val="404040" w:themeColor="text1" w:themeTint="BF"/>
    </w:rPr>
  </w:style>
  <w:style w:type="paragraph" w:styleId="ListParagraph">
    <w:name w:val="List Paragraph"/>
    <w:basedOn w:val="Normal"/>
    <w:uiPriority w:val="34"/>
    <w:qFormat/>
    <w:rsid w:val="00990C9D"/>
    <w:pPr>
      <w:ind w:left="720"/>
      <w:contextualSpacing/>
    </w:pPr>
  </w:style>
  <w:style w:type="character" w:styleId="IntenseEmphasis">
    <w:name w:val="Intense Emphasis"/>
    <w:basedOn w:val="DefaultParagraphFont"/>
    <w:uiPriority w:val="21"/>
    <w:qFormat/>
    <w:rsid w:val="00990C9D"/>
    <w:rPr>
      <w:i/>
      <w:iCs/>
      <w:color w:val="0F4761" w:themeColor="accent1" w:themeShade="BF"/>
    </w:rPr>
  </w:style>
  <w:style w:type="paragraph" w:styleId="IntenseQuote">
    <w:name w:val="Intense Quote"/>
    <w:basedOn w:val="Normal"/>
    <w:next w:val="Normal"/>
    <w:link w:val="IntenseQuoteChar"/>
    <w:uiPriority w:val="30"/>
    <w:qFormat/>
    <w:rsid w:val="00990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C9D"/>
    <w:rPr>
      <w:i/>
      <w:iCs/>
      <w:color w:val="0F4761" w:themeColor="accent1" w:themeShade="BF"/>
    </w:rPr>
  </w:style>
  <w:style w:type="character" w:styleId="IntenseReference">
    <w:name w:val="Intense Reference"/>
    <w:basedOn w:val="DefaultParagraphFont"/>
    <w:uiPriority w:val="32"/>
    <w:qFormat/>
    <w:rsid w:val="00990C9D"/>
    <w:rPr>
      <w:b/>
      <w:bCs/>
      <w:smallCaps/>
      <w:color w:val="0F4761" w:themeColor="accent1" w:themeShade="BF"/>
      <w:spacing w:val="5"/>
    </w:rPr>
  </w:style>
  <w:style w:type="paragraph" w:styleId="NoSpacing">
    <w:name w:val="No Spacing"/>
    <w:link w:val="NoSpacingChar"/>
    <w:uiPriority w:val="1"/>
    <w:qFormat/>
    <w:rsid w:val="00990C9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90C9D"/>
    <w:rPr>
      <w:rFonts w:eastAsiaTheme="minorEastAsia"/>
      <w:kern w:val="0"/>
      <w:lang w:val="en-US"/>
    </w:rPr>
  </w:style>
  <w:style w:type="paragraph" w:styleId="TOCHeading">
    <w:name w:val="TOC Heading"/>
    <w:basedOn w:val="Heading1"/>
    <w:next w:val="Normal"/>
    <w:uiPriority w:val="39"/>
    <w:unhideWhenUsed/>
    <w:qFormat/>
    <w:rsid w:val="00990C9D"/>
    <w:pPr>
      <w:spacing w:before="240" w:after="0"/>
      <w:outlineLvl w:val="9"/>
    </w:pPr>
    <w:rPr>
      <w:kern w:val="0"/>
      <w:sz w:val="32"/>
      <w:szCs w:val="32"/>
      <w:lang w:val="en-US"/>
    </w:rPr>
  </w:style>
  <w:style w:type="character" w:styleId="Strong">
    <w:name w:val="Strong"/>
    <w:basedOn w:val="DefaultParagraphFont"/>
    <w:qFormat/>
    <w:rsid w:val="00253DF5"/>
    <w:rPr>
      <w:b/>
      <w:bCs/>
    </w:rPr>
  </w:style>
  <w:style w:type="character" w:customStyle="1" w:styleId="Style4">
    <w:name w:val="Style4"/>
    <w:basedOn w:val="DefaultParagraphFont"/>
    <w:uiPriority w:val="1"/>
    <w:rsid w:val="00253DF5"/>
    <w:rPr>
      <w:rFonts w:ascii="Arial Black" w:hAnsi="Arial Black"/>
    </w:rPr>
  </w:style>
  <w:style w:type="paragraph" w:styleId="TOC1">
    <w:name w:val="toc 1"/>
    <w:basedOn w:val="Normal"/>
    <w:next w:val="Normal"/>
    <w:autoRedefine/>
    <w:uiPriority w:val="39"/>
    <w:unhideWhenUsed/>
    <w:rsid w:val="00253DF5"/>
    <w:pPr>
      <w:spacing w:after="100"/>
    </w:pPr>
  </w:style>
  <w:style w:type="character" w:styleId="Hyperlink">
    <w:name w:val="Hyperlink"/>
    <w:basedOn w:val="DefaultParagraphFont"/>
    <w:uiPriority w:val="99"/>
    <w:unhideWhenUsed/>
    <w:rsid w:val="00253DF5"/>
    <w:rPr>
      <w:color w:val="467886" w:themeColor="hyperlink"/>
      <w:u w:val="single"/>
    </w:rPr>
  </w:style>
  <w:style w:type="paragraph" w:styleId="Bibliography">
    <w:name w:val="Bibliography"/>
    <w:basedOn w:val="Normal"/>
    <w:next w:val="Normal"/>
    <w:uiPriority w:val="37"/>
    <w:unhideWhenUsed/>
    <w:rsid w:val="00133F68"/>
  </w:style>
  <w:style w:type="paragraph" w:styleId="TOC2">
    <w:name w:val="toc 2"/>
    <w:basedOn w:val="Normal"/>
    <w:next w:val="Normal"/>
    <w:autoRedefine/>
    <w:uiPriority w:val="39"/>
    <w:unhideWhenUsed/>
    <w:rsid w:val="006C6F80"/>
    <w:pPr>
      <w:spacing w:after="100"/>
      <w:ind w:left="220"/>
    </w:pPr>
  </w:style>
  <w:style w:type="paragraph" w:styleId="Header">
    <w:name w:val="header"/>
    <w:basedOn w:val="Normal"/>
    <w:link w:val="HeaderChar"/>
    <w:uiPriority w:val="99"/>
    <w:unhideWhenUsed/>
    <w:rsid w:val="006C6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80"/>
  </w:style>
  <w:style w:type="paragraph" w:styleId="Footer">
    <w:name w:val="footer"/>
    <w:basedOn w:val="Normal"/>
    <w:link w:val="FooterChar"/>
    <w:uiPriority w:val="99"/>
    <w:unhideWhenUsed/>
    <w:rsid w:val="006C6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636923">
      <w:bodyDiv w:val="1"/>
      <w:marLeft w:val="0"/>
      <w:marRight w:val="0"/>
      <w:marTop w:val="0"/>
      <w:marBottom w:val="0"/>
      <w:divBdr>
        <w:top w:val="none" w:sz="0" w:space="0" w:color="auto"/>
        <w:left w:val="none" w:sz="0" w:space="0" w:color="auto"/>
        <w:bottom w:val="none" w:sz="0" w:space="0" w:color="auto"/>
        <w:right w:val="none" w:sz="0" w:space="0" w:color="auto"/>
      </w:divBdr>
    </w:div>
    <w:div w:id="151332023">
      <w:bodyDiv w:val="1"/>
      <w:marLeft w:val="0"/>
      <w:marRight w:val="0"/>
      <w:marTop w:val="0"/>
      <w:marBottom w:val="0"/>
      <w:divBdr>
        <w:top w:val="none" w:sz="0" w:space="0" w:color="auto"/>
        <w:left w:val="none" w:sz="0" w:space="0" w:color="auto"/>
        <w:bottom w:val="none" w:sz="0" w:space="0" w:color="auto"/>
        <w:right w:val="none" w:sz="0" w:space="0" w:color="auto"/>
      </w:divBdr>
    </w:div>
    <w:div w:id="325287499">
      <w:bodyDiv w:val="1"/>
      <w:marLeft w:val="0"/>
      <w:marRight w:val="0"/>
      <w:marTop w:val="0"/>
      <w:marBottom w:val="0"/>
      <w:divBdr>
        <w:top w:val="none" w:sz="0" w:space="0" w:color="auto"/>
        <w:left w:val="none" w:sz="0" w:space="0" w:color="auto"/>
        <w:bottom w:val="none" w:sz="0" w:space="0" w:color="auto"/>
        <w:right w:val="none" w:sz="0" w:space="0" w:color="auto"/>
      </w:divBdr>
    </w:div>
    <w:div w:id="547836483">
      <w:bodyDiv w:val="1"/>
      <w:marLeft w:val="0"/>
      <w:marRight w:val="0"/>
      <w:marTop w:val="0"/>
      <w:marBottom w:val="0"/>
      <w:divBdr>
        <w:top w:val="none" w:sz="0" w:space="0" w:color="auto"/>
        <w:left w:val="none" w:sz="0" w:space="0" w:color="auto"/>
        <w:bottom w:val="none" w:sz="0" w:space="0" w:color="auto"/>
        <w:right w:val="none" w:sz="0" w:space="0" w:color="auto"/>
      </w:divBdr>
    </w:div>
    <w:div w:id="882063603">
      <w:bodyDiv w:val="1"/>
      <w:marLeft w:val="0"/>
      <w:marRight w:val="0"/>
      <w:marTop w:val="0"/>
      <w:marBottom w:val="0"/>
      <w:divBdr>
        <w:top w:val="none" w:sz="0" w:space="0" w:color="auto"/>
        <w:left w:val="none" w:sz="0" w:space="0" w:color="auto"/>
        <w:bottom w:val="none" w:sz="0" w:space="0" w:color="auto"/>
        <w:right w:val="none" w:sz="0" w:space="0" w:color="auto"/>
      </w:divBdr>
    </w:div>
    <w:div w:id="1327519054">
      <w:bodyDiv w:val="1"/>
      <w:marLeft w:val="0"/>
      <w:marRight w:val="0"/>
      <w:marTop w:val="0"/>
      <w:marBottom w:val="0"/>
      <w:divBdr>
        <w:top w:val="none" w:sz="0" w:space="0" w:color="auto"/>
        <w:left w:val="none" w:sz="0" w:space="0" w:color="auto"/>
        <w:bottom w:val="none" w:sz="0" w:space="0" w:color="auto"/>
        <w:right w:val="none" w:sz="0" w:space="0" w:color="auto"/>
      </w:divBdr>
    </w:div>
    <w:div w:id="1330327604">
      <w:bodyDiv w:val="1"/>
      <w:marLeft w:val="0"/>
      <w:marRight w:val="0"/>
      <w:marTop w:val="0"/>
      <w:marBottom w:val="0"/>
      <w:divBdr>
        <w:top w:val="none" w:sz="0" w:space="0" w:color="auto"/>
        <w:left w:val="none" w:sz="0" w:space="0" w:color="auto"/>
        <w:bottom w:val="none" w:sz="0" w:space="0" w:color="auto"/>
        <w:right w:val="none" w:sz="0" w:space="0" w:color="auto"/>
      </w:divBdr>
    </w:div>
    <w:div w:id="1449013049">
      <w:bodyDiv w:val="1"/>
      <w:marLeft w:val="0"/>
      <w:marRight w:val="0"/>
      <w:marTop w:val="0"/>
      <w:marBottom w:val="0"/>
      <w:divBdr>
        <w:top w:val="none" w:sz="0" w:space="0" w:color="auto"/>
        <w:left w:val="none" w:sz="0" w:space="0" w:color="auto"/>
        <w:bottom w:val="none" w:sz="0" w:space="0" w:color="auto"/>
        <w:right w:val="none" w:sz="0" w:space="0" w:color="auto"/>
      </w:divBdr>
    </w:div>
    <w:div w:id="1480685607">
      <w:bodyDiv w:val="1"/>
      <w:marLeft w:val="0"/>
      <w:marRight w:val="0"/>
      <w:marTop w:val="0"/>
      <w:marBottom w:val="0"/>
      <w:divBdr>
        <w:top w:val="none" w:sz="0" w:space="0" w:color="auto"/>
        <w:left w:val="none" w:sz="0" w:space="0" w:color="auto"/>
        <w:bottom w:val="none" w:sz="0" w:space="0" w:color="auto"/>
        <w:right w:val="none" w:sz="0" w:space="0" w:color="auto"/>
      </w:divBdr>
    </w:div>
    <w:div w:id="1539778938">
      <w:bodyDiv w:val="1"/>
      <w:marLeft w:val="0"/>
      <w:marRight w:val="0"/>
      <w:marTop w:val="0"/>
      <w:marBottom w:val="0"/>
      <w:divBdr>
        <w:top w:val="none" w:sz="0" w:space="0" w:color="auto"/>
        <w:left w:val="none" w:sz="0" w:space="0" w:color="auto"/>
        <w:bottom w:val="none" w:sz="0" w:space="0" w:color="auto"/>
        <w:right w:val="none" w:sz="0" w:space="0" w:color="auto"/>
      </w:divBdr>
    </w:div>
    <w:div w:id="1611400441">
      <w:bodyDiv w:val="1"/>
      <w:marLeft w:val="0"/>
      <w:marRight w:val="0"/>
      <w:marTop w:val="0"/>
      <w:marBottom w:val="0"/>
      <w:divBdr>
        <w:top w:val="none" w:sz="0" w:space="0" w:color="auto"/>
        <w:left w:val="none" w:sz="0" w:space="0" w:color="auto"/>
        <w:bottom w:val="none" w:sz="0" w:space="0" w:color="auto"/>
        <w:right w:val="none" w:sz="0" w:space="0" w:color="auto"/>
      </w:divBdr>
    </w:div>
    <w:div w:id="17306105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73BA4F7F1B0459B82A32CE89181BA0B"/>
        <w:category>
          <w:name w:val="General"/>
          <w:gallery w:val="placeholder"/>
        </w:category>
        <w:types>
          <w:type w:val="bbPlcHdr"/>
        </w:types>
        <w:behaviors>
          <w:behavior w:val="content"/>
        </w:behaviors>
        <w:guid w:val="{8EF09575-4C61-4DE5-AA9D-9EE6880B54E6}"/>
      </w:docPartPr>
      <w:docPartBody>
        <w:p w:rsidR="000A4941" w:rsidRDefault="00DF05F7" w:rsidP="00DF05F7">
          <w:pPr>
            <w:pStyle w:val="873BA4F7F1B0459B82A32CE89181BA0B"/>
          </w:pPr>
          <w:r w:rsidRPr="00546E9A">
            <w:rPr>
              <w:rStyle w:val="PlaceholderText"/>
              <w:rFonts w:cstheme="minorHAnsi"/>
              <w:szCs w:val="22"/>
            </w:rPr>
            <w:t>Click here to enter text.</w:t>
          </w:r>
        </w:p>
      </w:docPartBody>
    </w:docPart>
    <w:docPart>
      <w:docPartPr>
        <w:name w:val="F7EBB6D1F9F04AF192615DD8A8A34808"/>
        <w:category>
          <w:name w:val="General"/>
          <w:gallery w:val="placeholder"/>
        </w:category>
        <w:types>
          <w:type w:val="bbPlcHdr"/>
        </w:types>
        <w:behaviors>
          <w:behavior w:val="content"/>
        </w:behaviors>
        <w:guid w:val="{2C4283B0-7DE1-4CB6-B6C8-311B4E1375DA}"/>
      </w:docPartPr>
      <w:docPartBody>
        <w:p w:rsidR="000A4941" w:rsidRDefault="00DF05F7" w:rsidP="00DF05F7">
          <w:pPr>
            <w:pStyle w:val="F7EBB6D1F9F04AF192615DD8A8A34808"/>
          </w:pPr>
          <w:r w:rsidRPr="00546E9A">
            <w:rPr>
              <w:rStyle w:val="PlaceholderText"/>
              <w:rFonts w:cstheme="minorHAnsi"/>
              <w:szCs w:val="22"/>
            </w:rPr>
            <w:t>Choose a Division</w:t>
          </w:r>
        </w:p>
      </w:docPartBody>
    </w:docPart>
    <w:docPart>
      <w:docPartPr>
        <w:name w:val="8320B09FBC714F73B211A33074A85BDB"/>
        <w:category>
          <w:name w:val="General"/>
          <w:gallery w:val="placeholder"/>
        </w:category>
        <w:types>
          <w:type w:val="bbPlcHdr"/>
        </w:types>
        <w:behaviors>
          <w:behavior w:val="content"/>
        </w:behaviors>
        <w:guid w:val="{C06C0E43-02A6-47AD-B5CE-329100B73A45}"/>
      </w:docPartPr>
      <w:docPartBody>
        <w:p w:rsidR="000A4941" w:rsidRDefault="00DF05F7" w:rsidP="00DF05F7">
          <w:pPr>
            <w:pStyle w:val="8320B09FBC714F73B211A33074A85BDB"/>
          </w:pPr>
          <w:r w:rsidRPr="00546E9A">
            <w:rPr>
              <w:rStyle w:val="PlaceholderText"/>
              <w:rFonts w:cstheme="minorHAnsi"/>
              <w:szCs w:val="22"/>
            </w:rPr>
            <w:t>Click here to enter a date.</w:t>
          </w:r>
        </w:p>
      </w:docPartBody>
    </w:docPart>
    <w:docPart>
      <w:docPartPr>
        <w:name w:val="A1A4D4C655D54658B5E8F01E391DD9FF"/>
        <w:category>
          <w:name w:val="General"/>
          <w:gallery w:val="placeholder"/>
        </w:category>
        <w:types>
          <w:type w:val="bbPlcHdr"/>
        </w:types>
        <w:behaviors>
          <w:behavior w:val="content"/>
        </w:behaviors>
        <w:guid w:val="{A0BAE583-4C27-4EA5-A771-7CE7E6DF2CCE}"/>
      </w:docPartPr>
      <w:docPartBody>
        <w:p w:rsidR="000A4941" w:rsidRDefault="00DF05F7" w:rsidP="00DF05F7">
          <w:pPr>
            <w:pStyle w:val="A1A4D4C655D54658B5E8F01E391DD9FF"/>
          </w:pPr>
          <w:r w:rsidRPr="00546E9A">
            <w:rPr>
              <w:rStyle w:val="PlaceholderText"/>
              <w:rFonts w:cstheme="minorHAnsi"/>
              <w:szCs w:val="22"/>
            </w:rPr>
            <w:t>Click here to enter text.</w:t>
          </w:r>
        </w:p>
      </w:docPartBody>
    </w:docPart>
    <w:docPart>
      <w:docPartPr>
        <w:name w:val="6DC651A94C4B4C3A8C241A2B9820B55B"/>
        <w:category>
          <w:name w:val="General"/>
          <w:gallery w:val="placeholder"/>
        </w:category>
        <w:types>
          <w:type w:val="bbPlcHdr"/>
        </w:types>
        <w:behaviors>
          <w:behavior w:val="content"/>
        </w:behaviors>
        <w:guid w:val="{A2DB7B39-E401-478F-A780-1467511EF14A}"/>
      </w:docPartPr>
      <w:docPartBody>
        <w:p w:rsidR="000A4941" w:rsidRDefault="00DF05F7" w:rsidP="00DF05F7">
          <w:pPr>
            <w:pStyle w:val="6DC651A94C4B4C3A8C241A2B9820B55B"/>
          </w:pPr>
          <w:r w:rsidRPr="006A45FE">
            <w:rPr>
              <w:rStyle w:val="PlaceholderText"/>
            </w:rPr>
            <w:t>Choose an item.</w:t>
          </w:r>
        </w:p>
      </w:docPartBody>
    </w:docPart>
    <w:docPart>
      <w:docPartPr>
        <w:name w:val="AE852EE5B31241B59C579B73C06BDE0E"/>
        <w:category>
          <w:name w:val="General"/>
          <w:gallery w:val="placeholder"/>
        </w:category>
        <w:types>
          <w:type w:val="bbPlcHdr"/>
        </w:types>
        <w:behaviors>
          <w:behavior w:val="content"/>
        </w:behaviors>
        <w:guid w:val="{3D82A0D4-E919-433F-8FCD-910665046846}"/>
      </w:docPartPr>
      <w:docPartBody>
        <w:p w:rsidR="000A4941" w:rsidRDefault="00DF05F7" w:rsidP="00DF05F7">
          <w:pPr>
            <w:pStyle w:val="AE852EE5B31241B59C579B73C06BDE0E"/>
          </w:pPr>
          <w:r w:rsidRPr="00546E9A">
            <w:rPr>
              <w:rStyle w:val="PlaceholderText"/>
              <w:rFonts w:cstheme="minorHAnsi"/>
              <w:szCs w:val="22"/>
            </w:rPr>
            <w:t>Click here to enter text.</w:t>
          </w:r>
        </w:p>
      </w:docPartBody>
    </w:docPart>
    <w:docPart>
      <w:docPartPr>
        <w:name w:val="5D72C196A6E64B56948056C6C544B88D"/>
        <w:category>
          <w:name w:val="General"/>
          <w:gallery w:val="placeholder"/>
        </w:category>
        <w:types>
          <w:type w:val="bbPlcHdr"/>
        </w:types>
        <w:behaviors>
          <w:behavior w:val="content"/>
        </w:behaviors>
        <w:guid w:val="{E093830B-69A3-4A5B-8603-7F45A1196D4E}"/>
      </w:docPartPr>
      <w:docPartBody>
        <w:p w:rsidR="000A4941" w:rsidRDefault="00DF05F7" w:rsidP="00DF05F7">
          <w:pPr>
            <w:pStyle w:val="5D72C196A6E64B56948056C6C544B88D"/>
          </w:pPr>
          <w:r w:rsidRPr="00546E9A">
            <w:rPr>
              <w:rStyle w:val="PlaceholderText"/>
              <w:rFonts w:cstheme="minorHAnsi"/>
              <w:szCs w:val="22"/>
            </w:rPr>
            <w:t>Click here to enter a date.</w:t>
          </w:r>
        </w:p>
      </w:docPartBody>
    </w:docPart>
    <w:docPart>
      <w:docPartPr>
        <w:name w:val="66F96FBDBCC2426FBA9B739DD2B500BD"/>
        <w:category>
          <w:name w:val="General"/>
          <w:gallery w:val="placeholder"/>
        </w:category>
        <w:types>
          <w:type w:val="bbPlcHdr"/>
        </w:types>
        <w:behaviors>
          <w:behavior w:val="content"/>
        </w:behaviors>
        <w:guid w:val="{BF2F730F-13A5-429A-813F-C2E9B678CE82}"/>
      </w:docPartPr>
      <w:docPartBody>
        <w:p w:rsidR="000A4941" w:rsidRDefault="00DF05F7" w:rsidP="00DF05F7">
          <w:pPr>
            <w:pStyle w:val="66F96FBDBCC2426FBA9B739DD2B500BD"/>
          </w:pPr>
          <w:r w:rsidRPr="00AC1511">
            <w:rPr>
              <w:rStyle w:val="PlaceholderText"/>
              <w:rFonts w:ascii="Arial Black" w:hAnsi="Arial Black"/>
              <w:b/>
              <w:color w:val="auto"/>
            </w:rPr>
            <w:t>Choose a Type.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5F7"/>
    <w:rsid w:val="0003717E"/>
    <w:rsid w:val="000A4941"/>
    <w:rsid w:val="002427E9"/>
    <w:rsid w:val="00340877"/>
    <w:rsid w:val="006A71E7"/>
    <w:rsid w:val="006B6820"/>
    <w:rsid w:val="007C0D10"/>
    <w:rsid w:val="00DB79C4"/>
    <w:rsid w:val="00DF0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05F7"/>
    <w:rPr>
      <w:color w:val="808080"/>
    </w:rPr>
  </w:style>
  <w:style w:type="paragraph" w:customStyle="1" w:styleId="873BA4F7F1B0459B82A32CE89181BA0B">
    <w:name w:val="873BA4F7F1B0459B82A32CE89181BA0B"/>
    <w:rsid w:val="00DF05F7"/>
  </w:style>
  <w:style w:type="paragraph" w:customStyle="1" w:styleId="F7EBB6D1F9F04AF192615DD8A8A34808">
    <w:name w:val="F7EBB6D1F9F04AF192615DD8A8A34808"/>
    <w:rsid w:val="00DF05F7"/>
  </w:style>
  <w:style w:type="paragraph" w:customStyle="1" w:styleId="8320B09FBC714F73B211A33074A85BDB">
    <w:name w:val="8320B09FBC714F73B211A33074A85BDB"/>
    <w:rsid w:val="00DF05F7"/>
  </w:style>
  <w:style w:type="paragraph" w:customStyle="1" w:styleId="A1A4D4C655D54658B5E8F01E391DD9FF">
    <w:name w:val="A1A4D4C655D54658B5E8F01E391DD9FF"/>
    <w:rsid w:val="00DF05F7"/>
  </w:style>
  <w:style w:type="paragraph" w:customStyle="1" w:styleId="6DC651A94C4B4C3A8C241A2B9820B55B">
    <w:name w:val="6DC651A94C4B4C3A8C241A2B9820B55B"/>
    <w:rsid w:val="00DF05F7"/>
  </w:style>
  <w:style w:type="paragraph" w:customStyle="1" w:styleId="AE852EE5B31241B59C579B73C06BDE0E">
    <w:name w:val="AE852EE5B31241B59C579B73C06BDE0E"/>
    <w:rsid w:val="00DF05F7"/>
  </w:style>
  <w:style w:type="paragraph" w:customStyle="1" w:styleId="5D72C196A6E64B56948056C6C544B88D">
    <w:name w:val="5D72C196A6E64B56948056C6C544B88D"/>
    <w:rsid w:val="00DF05F7"/>
  </w:style>
  <w:style w:type="paragraph" w:customStyle="1" w:styleId="66F96FBDBCC2426FBA9B739DD2B500BD">
    <w:name w:val="66F96FBDBCC2426FBA9B739DD2B500BD"/>
    <w:rsid w:val="00DF05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Joh20</b:Tag>
    <b:SourceType>Misc</b:SourceType>
    <b:Guid>{CD11F41F-201F-402B-9A99-D39DFD27B5C0}</b:Guid>
    <b:Title>Attack of Armour Presentation</b:Title>
    <b:Year>2020</b:Year>
    <b:Author>
      <b:Author>
        <b:NameList>
          <b:Person>
            <b:Last>Salt</b:Last>
            <b:First>John</b:First>
          </b:Person>
        </b:NameList>
      </b:Author>
    </b:Author>
    <b:City>Shrivenham</b:City>
    <b:RefOrder>1</b:RefOrder>
  </b:Source>
  <b:Source>
    <b:Tag>Bri22</b:Tag>
    <b:SourceType>InternetSite</b:SourceType>
    <b:Guid>{FD49951F-7EF5-4807-BBD9-E62F55D713EC}</b:Guid>
    <b:Title>Brimstone – British high-precision missiles for the Armed Forces of Ukraine</b:Title>
    <b:Year>2022</b:Year>
    <b:Month>April</b:Month>
    <b:Day>22</b:Day>
    <b:YearAccessed>2024</b:YearAccessed>
    <b:MonthAccessed>July</b:MonthAccessed>
    <b:URL>https://mezha.media/en/2022/04/22/brimstone-british-high-precision-missiles-for-the-armed-forces-of-ukraine/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2550A-844A-4BD5-94A9-73F588D43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7565</TotalTime>
  <Pages>15</Pages>
  <Words>3420</Words>
  <Characters>19499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Risk Assessment &amp; ALARP Justification</vt:lpstr>
    </vt:vector>
  </TitlesOfParts>
  <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 &amp; ALARP Justification</dc:title>
  <dc:subject>L5 Safety &amp; hazard assessment (ACDB5013)</dc:subject>
  <dc:creator>Luke Malcolm (2030773)</dc:creator>
  <cp:keywords/>
  <dc:description/>
  <cp:lastModifiedBy>Luke Malcolm (2030773)</cp:lastModifiedBy>
  <cp:revision>29</cp:revision>
  <dcterms:created xsi:type="dcterms:W3CDTF">2024-06-14T11:21:00Z</dcterms:created>
  <dcterms:modified xsi:type="dcterms:W3CDTF">2024-07-10T20:07:00Z</dcterms:modified>
</cp:coreProperties>
</file>