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449033" w14:textId="40A9DAD6" w:rsidR="008F7181" w:rsidRPr="00522CB2" w:rsidRDefault="00751BAF">
      <w:pPr>
        <w:rPr>
          <w:b/>
          <w:bCs/>
          <w:color w:val="4472C4" w:themeColor="accent1"/>
          <w:u w:val="single"/>
        </w:rPr>
      </w:pPr>
      <w:r w:rsidRPr="00522CB2">
        <w:rPr>
          <w:b/>
          <w:bCs/>
          <w:color w:val="4472C4" w:themeColor="accent1"/>
          <w:u w:val="single"/>
        </w:rPr>
        <w:t>Overview</w:t>
      </w:r>
    </w:p>
    <w:p w14:paraId="2E4669D8" w14:textId="7F9A5C56" w:rsidR="00751BAF" w:rsidRDefault="00751BAF">
      <w:pPr>
        <w:rPr>
          <w:b/>
          <w:bCs/>
          <w:u w:val="single"/>
        </w:rPr>
      </w:pPr>
    </w:p>
    <w:p w14:paraId="61582BAE" w14:textId="07D02512" w:rsidR="00751BAF" w:rsidRDefault="00751BAF">
      <w:r>
        <w:t>My role within the chassis group is Suspension Geometry and Design Engineer. My duties include but are not limited to measurement of pre-existing suspension components and mounting points and the modelling of said component</w:t>
      </w:r>
      <w:r w:rsidR="00B96B17">
        <w:t>s</w:t>
      </w:r>
      <w:r>
        <w:t xml:space="preserve"> using CAD. Investigatory work was also completed into the function of the parts and whether the components would suit the projects needs. As well as measurement and design, I also played an advisory roll to me teammates where possible, getting involved in brake selection/calculation and shock absorber selection.</w:t>
      </w:r>
      <w:r w:rsidR="00522CB2">
        <w:t xml:space="preserve"> Table 1 displays each team member and a summary of roles.</w:t>
      </w:r>
    </w:p>
    <w:p w14:paraId="572AC960" w14:textId="1F7C5DAA" w:rsidR="00522CB2" w:rsidRDefault="00522CB2"/>
    <w:tbl>
      <w:tblPr>
        <w:tblStyle w:val="TableGrid"/>
        <w:tblpPr w:leftFromText="180" w:rightFromText="180" w:vertAnchor="text" w:horzAnchor="margin" w:tblpXSpec="center" w:tblpY="915"/>
        <w:tblW w:w="11194" w:type="dxa"/>
        <w:tblLook w:val="04A0" w:firstRow="1" w:lastRow="0" w:firstColumn="1" w:lastColumn="0" w:noHBand="0" w:noVBand="1"/>
      </w:tblPr>
      <w:tblGrid>
        <w:gridCol w:w="1696"/>
        <w:gridCol w:w="2268"/>
        <w:gridCol w:w="7230"/>
      </w:tblGrid>
      <w:tr w:rsidR="00522CB2" w:rsidRPr="00800C20" w14:paraId="4AB6FFFB" w14:textId="77777777" w:rsidTr="00522CB2">
        <w:trPr>
          <w:trHeight w:val="158"/>
        </w:trPr>
        <w:tc>
          <w:tcPr>
            <w:tcW w:w="1696" w:type="dxa"/>
            <w:shd w:val="clear" w:color="auto" w:fill="B4C6E7" w:themeFill="accent1" w:themeFillTint="66"/>
          </w:tcPr>
          <w:p w14:paraId="460950F1" w14:textId="77777777" w:rsidR="00522CB2" w:rsidRPr="00800C20" w:rsidRDefault="00522CB2" w:rsidP="00522CB2">
            <w:pPr>
              <w:jc w:val="center"/>
              <w:rPr>
                <w:b/>
                <w:bCs/>
                <w:sz w:val="20"/>
                <w:szCs w:val="20"/>
              </w:rPr>
            </w:pPr>
            <w:r w:rsidRPr="00800C20">
              <w:rPr>
                <w:b/>
                <w:bCs/>
                <w:sz w:val="20"/>
                <w:szCs w:val="20"/>
              </w:rPr>
              <w:t>TEAM MEMBERS</w:t>
            </w:r>
          </w:p>
        </w:tc>
        <w:tc>
          <w:tcPr>
            <w:tcW w:w="2268" w:type="dxa"/>
            <w:shd w:val="clear" w:color="auto" w:fill="B4C6E7" w:themeFill="accent1" w:themeFillTint="66"/>
          </w:tcPr>
          <w:p w14:paraId="6E730BE2" w14:textId="77777777" w:rsidR="00522CB2" w:rsidRPr="00800C20" w:rsidRDefault="00522CB2" w:rsidP="00522CB2">
            <w:pPr>
              <w:jc w:val="center"/>
              <w:rPr>
                <w:b/>
                <w:bCs/>
                <w:sz w:val="20"/>
                <w:szCs w:val="20"/>
              </w:rPr>
            </w:pPr>
            <w:r w:rsidRPr="00800C20">
              <w:rPr>
                <w:b/>
                <w:bCs/>
                <w:sz w:val="20"/>
                <w:szCs w:val="20"/>
              </w:rPr>
              <w:t>TEAM ROLES</w:t>
            </w:r>
          </w:p>
        </w:tc>
        <w:tc>
          <w:tcPr>
            <w:tcW w:w="7230" w:type="dxa"/>
            <w:shd w:val="clear" w:color="auto" w:fill="B4C6E7" w:themeFill="accent1" w:themeFillTint="66"/>
          </w:tcPr>
          <w:p w14:paraId="4E9BD13D" w14:textId="77777777" w:rsidR="00522CB2" w:rsidRPr="00800C20" w:rsidRDefault="00522CB2" w:rsidP="00522CB2">
            <w:pPr>
              <w:jc w:val="center"/>
              <w:rPr>
                <w:b/>
                <w:bCs/>
                <w:sz w:val="20"/>
                <w:szCs w:val="20"/>
              </w:rPr>
            </w:pPr>
            <w:r w:rsidRPr="00800C20">
              <w:rPr>
                <w:b/>
                <w:bCs/>
                <w:sz w:val="20"/>
                <w:szCs w:val="20"/>
              </w:rPr>
              <w:t>DESCRIPTION OF ROLES</w:t>
            </w:r>
          </w:p>
        </w:tc>
      </w:tr>
      <w:tr w:rsidR="00522CB2" w:rsidRPr="00800C20" w14:paraId="74E200C3" w14:textId="77777777" w:rsidTr="00522CB2">
        <w:trPr>
          <w:trHeight w:val="1693"/>
        </w:trPr>
        <w:tc>
          <w:tcPr>
            <w:tcW w:w="1696" w:type="dxa"/>
          </w:tcPr>
          <w:p w14:paraId="69870C75" w14:textId="77777777" w:rsidR="00522CB2" w:rsidRPr="00800C20" w:rsidRDefault="00522CB2" w:rsidP="00522CB2">
            <w:pPr>
              <w:rPr>
                <w:sz w:val="20"/>
                <w:szCs w:val="20"/>
              </w:rPr>
            </w:pPr>
            <w:r w:rsidRPr="00800C20">
              <w:rPr>
                <w:sz w:val="20"/>
                <w:szCs w:val="20"/>
              </w:rPr>
              <w:t>Sam Williams</w:t>
            </w:r>
          </w:p>
        </w:tc>
        <w:tc>
          <w:tcPr>
            <w:tcW w:w="2268" w:type="dxa"/>
          </w:tcPr>
          <w:p w14:paraId="7CF5E142" w14:textId="77777777" w:rsidR="00522CB2" w:rsidRPr="00800C20" w:rsidRDefault="00522CB2" w:rsidP="00522CB2">
            <w:pPr>
              <w:rPr>
                <w:sz w:val="20"/>
                <w:szCs w:val="20"/>
              </w:rPr>
            </w:pPr>
            <w:r w:rsidRPr="00800C20">
              <w:rPr>
                <w:sz w:val="20"/>
                <w:szCs w:val="20"/>
              </w:rPr>
              <w:t>Suspension Geometry and Design Engineer</w:t>
            </w:r>
          </w:p>
        </w:tc>
        <w:tc>
          <w:tcPr>
            <w:tcW w:w="7230" w:type="dxa"/>
          </w:tcPr>
          <w:p w14:paraId="7FCF8B5F" w14:textId="77777777" w:rsidR="00522CB2" w:rsidRPr="00800C20" w:rsidRDefault="00522CB2" w:rsidP="00522CB2">
            <w:pPr>
              <w:pStyle w:val="ListParagraph"/>
              <w:numPr>
                <w:ilvl w:val="0"/>
                <w:numId w:val="1"/>
              </w:numPr>
              <w:rPr>
                <w:sz w:val="20"/>
                <w:szCs w:val="20"/>
              </w:rPr>
            </w:pPr>
            <w:r w:rsidRPr="00800C20">
              <w:rPr>
                <w:sz w:val="20"/>
                <w:szCs w:val="20"/>
              </w:rPr>
              <w:t>Measurement of front suspension and steering components, mounting brackets and mounting points on the body</w:t>
            </w:r>
          </w:p>
          <w:p w14:paraId="5822B904" w14:textId="77777777" w:rsidR="00522CB2" w:rsidRPr="00800C20" w:rsidRDefault="00522CB2" w:rsidP="00522CB2">
            <w:pPr>
              <w:pStyle w:val="ListParagraph"/>
              <w:numPr>
                <w:ilvl w:val="0"/>
                <w:numId w:val="1"/>
              </w:numPr>
              <w:rPr>
                <w:sz w:val="20"/>
                <w:szCs w:val="20"/>
              </w:rPr>
            </w:pPr>
            <w:r w:rsidRPr="00800C20">
              <w:rPr>
                <w:sz w:val="20"/>
                <w:szCs w:val="20"/>
              </w:rPr>
              <w:t>CAD models of components and pick up points with full CAD assembly of components and tub</w:t>
            </w:r>
          </w:p>
          <w:p w14:paraId="4720B1E2" w14:textId="77777777" w:rsidR="00522CB2" w:rsidRPr="00800C20" w:rsidRDefault="00522CB2" w:rsidP="00522CB2">
            <w:pPr>
              <w:pStyle w:val="ListParagraph"/>
              <w:numPr>
                <w:ilvl w:val="0"/>
                <w:numId w:val="1"/>
              </w:numPr>
              <w:rPr>
                <w:sz w:val="20"/>
                <w:szCs w:val="20"/>
              </w:rPr>
            </w:pPr>
            <w:r w:rsidRPr="00800C20">
              <w:rPr>
                <w:sz w:val="20"/>
                <w:szCs w:val="20"/>
              </w:rPr>
              <w:t>Research into brake component mounting</w:t>
            </w:r>
          </w:p>
          <w:p w14:paraId="4C55065D" w14:textId="77777777" w:rsidR="00522CB2" w:rsidRPr="00800C20" w:rsidRDefault="00522CB2" w:rsidP="00522CB2">
            <w:pPr>
              <w:pStyle w:val="ListParagraph"/>
              <w:numPr>
                <w:ilvl w:val="0"/>
                <w:numId w:val="1"/>
              </w:numPr>
              <w:rPr>
                <w:sz w:val="20"/>
                <w:szCs w:val="20"/>
              </w:rPr>
            </w:pPr>
            <w:r w:rsidRPr="00800C20">
              <w:rPr>
                <w:sz w:val="20"/>
                <w:szCs w:val="20"/>
              </w:rPr>
              <w:t>Research and input into brake and tyre selections</w:t>
            </w:r>
          </w:p>
        </w:tc>
      </w:tr>
      <w:tr w:rsidR="00522CB2" w:rsidRPr="00800C20" w14:paraId="615C4639" w14:textId="77777777" w:rsidTr="00522CB2">
        <w:trPr>
          <w:trHeight w:val="1152"/>
        </w:trPr>
        <w:tc>
          <w:tcPr>
            <w:tcW w:w="1696" w:type="dxa"/>
          </w:tcPr>
          <w:p w14:paraId="1D443706" w14:textId="77777777" w:rsidR="00522CB2" w:rsidRPr="00800C20" w:rsidRDefault="00522CB2" w:rsidP="00522CB2">
            <w:pPr>
              <w:rPr>
                <w:sz w:val="20"/>
                <w:szCs w:val="20"/>
              </w:rPr>
            </w:pPr>
            <w:r w:rsidRPr="00800C20">
              <w:rPr>
                <w:sz w:val="20"/>
                <w:szCs w:val="20"/>
              </w:rPr>
              <w:t xml:space="preserve">Michael </w:t>
            </w:r>
            <w:proofErr w:type="spellStart"/>
            <w:r w:rsidRPr="00800C20">
              <w:rPr>
                <w:sz w:val="20"/>
                <w:szCs w:val="20"/>
              </w:rPr>
              <w:t>Heys</w:t>
            </w:r>
            <w:proofErr w:type="spellEnd"/>
          </w:p>
        </w:tc>
        <w:tc>
          <w:tcPr>
            <w:tcW w:w="2268" w:type="dxa"/>
          </w:tcPr>
          <w:p w14:paraId="5CFF9029" w14:textId="77777777" w:rsidR="00522CB2" w:rsidRPr="00800C20" w:rsidRDefault="00522CB2" w:rsidP="00522CB2">
            <w:pPr>
              <w:rPr>
                <w:sz w:val="20"/>
                <w:szCs w:val="20"/>
              </w:rPr>
            </w:pPr>
            <w:r w:rsidRPr="00800C20">
              <w:rPr>
                <w:sz w:val="20"/>
                <w:szCs w:val="20"/>
              </w:rPr>
              <w:t>Chassis Engineer</w:t>
            </w:r>
          </w:p>
        </w:tc>
        <w:tc>
          <w:tcPr>
            <w:tcW w:w="7230" w:type="dxa"/>
          </w:tcPr>
          <w:p w14:paraId="534A4A76" w14:textId="77777777" w:rsidR="00522CB2" w:rsidRPr="00800C20" w:rsidRDefault="00522CB2" w:rsidP="00522CB2">
            <w:pPr>
              <w:pStyle w:val="ListParagraph"/>
              <w:numPr>
                <w:ilvl w:val="0"/>
                <w:numId w:val="1"/>
              </w:numPr>
              <w:rPr>
                <w:sz w:val="20"/>
                <w:szCs w:val="20"/>
              </w:rPr>
            </w:pPr>
            <w:r w:rsidRPr="00800C20">
              <w:rPr>
                <w:sz w:val="20"/>
                <w:szCs w:val="20"/>
              </w:rPr>
              <w:t>CAD of rear chassis frame</w:t>
            </w:r>
          </w:p>
          <w:p w14:paraId="64177B57" w14:textId="77777777" w:rsidR="00522CB2" w:rsidRPr="00800C20" w:rsidRDefault="00522CB2" w:rsidP="00522CB2">
            <w:pPr>
              <w:pStyle w:val="ListParagraph"/>
              <w:numPr>
                <w:ilvl w:val="0"/>
                <w:numId w:val="1"/>
              </w:numPr>
              <w:rPr>
                <w:sz w:val="20"/>
                <w:szCs w:val="20"/>
              </w:rPr>
            </w:pPr>
            <w:r w:rsidRPr="00800C20">
              <w:rPr>
                <w:sz w:val="20"/>
                <w:szCs w:val="20"/>
              </w:rPr>
              <w:t>Research into single seat open wheel chassis</w:t>
            </w:r>
          </w:p>
          <w:p w14:paraId="73E396B6" w14:textId="77777777" w:rsidR="00522CB2" w:rsidRPr="00800C20" w:rsidRDefault="00522CB2" w:rsidP="00522CB2">
            <w:pPr>
              <w:pStyle w:val="ListParagraph"/>
              <w:numPr>
                <w:ilvl w:val="0"/>
                <w:numId w:val="1"/>
              </w:numPr>
              <w:rPr>
                <w:sz w:val="20"/>
                <w:szCs w:val="20"/>
              </w:rPr>
            </w:pPr>
            <w:r w:rsidRPr="00800C20">
              <w:rPr>
                <w:sz w:val="20"/>
                <w:szCs w:val="20"/>
              </w:rPr>
              <w:t>Tyre and wheel research and selection</w:t>
            </w:r>
          </w:p>
          <w:p w14:paraId="7D19C9B6" w14:textId="77777777" w:rsidR="00522CB2" w:rsidRPr="00800C20" w:rsidRDefault="00522CB2" w:rsidP="00522CB2">
            <w:pPr>
              <w:pStyle w:val="ListParagraph"/>
              <w:numPr>
                <w:ilvl w:val="0"/>
                <w:numId w:val="1"/>
              </w:numPr>
              <w:rPr>
                <w:sz w:val="20"/>
                <w:szCs w:val="20"/>
              </w:rPr>
            </w:pPr>
            <w:r w:rsidRPr="00800C20">
              <w:rPr>
                <w:sz w:val="20"/>
                <w:szCs w:val="20"/>
              </w:rPr>
              <w:t>Material selection of rear chassis frame</w:t>
            </w:r>
          </w:p>
        </w:tc>
      </w:tr>
      <w:tr w:rsidR="00522CB2" w:rsidRPr="00800C20" w14:paraId="29CCA58D" w14:textId="77777777" w:rsidTr="00522CB2">
        <w:trPr>
          <w:trHeight w:val="986"/>
        </w:trPr>
        <w:tc>
          <w:tcPr>
            <w:tcW w:w="1696" w:type="dxa"/>
          </w:tcPr>
          <w:p w14:paraId="2BFEE355" w14:textId="77777777" w:rsidR="00522CB2" w:rsidRPr="00800C20" w:rsidRDefault="00522CB2" w:rsidP="00522CB2">
            <w:pPr>
              <w:rPr>
                <w:sz w:val="20"/>
                <w:szCs w:val="20"/>
              </w:rPr>
            </w:pPr>
            <w:r w:rsidRPr="00800C20">
              <w:rPr>
                <w:sz w:val="20"/>
                <w:szCs w:val="20"/>
              </w:rPr>
              <w:t>Joshua Lewis</w:t>
            </w:r>
          </w:p>
        </w:tc>
        <w:tc>
          <w:tcPr>
            <w:tcW w:w="2268" w:type="dxa"/>
          </w:tcPr>
          <w:p w14:paraId="6C63F98F" w14:textId="77777777" w:rsidR="00522CB2" w:rsidRPr="00800C20" w:rsidRDefault="00522CB2" w:rsidP="00522CB2">
            <w:pPr>
              <w:rPr>
                <w:sz w:val="20"/>
                <w:szCs w:val="20"/>
              </w:rPr>
            </w:pPr>
            <w:r w:rsidRPr="00800C20">
              <w:rPr>
                <w:sz w:val="20"/>
                <w:szCs w:val="20"/>
              </w:rPr>
              <w:t>Brake and Cockpit Engineer</w:t>
            </w:r>
          </w:p>
        </w:tc>
        <w:tc>
          <w:tcPr>
            <w:tcW w:w="7230" w:type="dxa"/>
          </w:tcPr>
          <w:p w14:paraId="5269E04E" w14:textId="77777777" w:rsidR="00522CB2" w:rsidRPr="00800C20" w:rsidRDefault="00522CB2" w:rsidP="00522CB2">
            <w:pPr>
              <w:pStyle w:val="ListParagraph"/>
              <w:numPr>
                <w:ilvl w:val="0"/>
                <w:numId w:val="1"/>
              </w:numPr>
              <w:rPr>
                <w:sz w:val="20"/>
                <w:szCs w:val="20"/>
              </w:rPr>
            </w:pPr>
            <w:r w:rsidRPr="00800C20">
              <w:rPr>
                <w:sz w:val="20"/>
                <w:szCs w:val="20"/>
              </w:rPr>
              <w:t>Research and selection of brake setup</w:t>
            </w:r>
          </w:p>
          <w:p w14:paraId="42CEE5D4" w14:textId="77777777" w:rsidR="00522CB2" w:rsidRPr="00800C20" w:rsidRDefault="00522CB2" w:rsidP="00522CB2">
            <w:pPr>
              <w:pStyle w:val="ListParagraph"/>
              <w:numPr>
                <w:ilvl w:val="0"/>
                <w:numId w:val="1"/>
              </w:numPr>
              <w:rPr>
                <w:sz w:val="20"/>
                <w:szCs w:val="20"/>
              </w:rPr>
            </w:pPr>
            <w:r w:rsidRPr="00800C20">
              <w:rPr>
                <w:sz w:val="20"/>
                <w:szCs w:val="20"/>
              </w:rPr>
              <w:t>Interior spec – steering wheel, seat, harnesses</w:t>
            </w:r>
          </w:p>
          <w:p w14:paraId="1653D986" w14:textId="77777777" w:rsidR="00522CB2" w:rsidRPr="00800C20" w:rsidRDefault="00522CB2" w:rsidP="00522CB2">
            <w:pPr>
              <w:pStyle w:val="ListParagraph"/>
              <w:numPr>
                <w:ilvl w:val="0"/>
                <w:numId w:val="1"/>
              </w:numPr>
              <w:rPr>
                <w:sz w:val="20"/>
                <w:szCs w:val="20"/>
              </w:rPr>
            </w:pPr>
            <w:r w:rsidRPr="00800C20">
              <w:rPr>
                <w:sz w:val="20"/>
                <w:szCs w:val="20"/>
              </w:rPr>
              <w:t>Pedal box research and selection</w:t>
            </w:r>
          </w:p>
        </w:tc>
      </w:tr>
      <w:tr w:rsidR="00522CB2" w:rsidRPr="00800C20" w14:paraId="5F5AF299" w14:textId="77777777" w:rsidTr="00522CB2">
        <w:trPr>
          <w:trHeight w:val="828"/>
        </w:trPr>
        <w:tc>
          <w:tcPr>
            <w:tcW w:w="1696" w:type="dxa"/>
          </w:tcPr>
          <w:p w14:paraId="2AF7CAB8" w14:textId="77777777" w:rsidR="00522CB2" w:rsidRPr="00800C20" w:rsidRDefault="00522CB2" w:rsidP="00522CB2">
            <w:pPr>
              <w:rPr>
                <w:sz w:val="20"/>
                <w:szCs w:val="20"/>
              </w:rPr>
            </w:pPr>
            <w:r w:rsidRPr="00800C20">
              <w:rPr>
                <w:sz w:val="20"/>
                <w:szCs w:val="20"/>
              </w:rPr>
              <w:t>Richard Osborne</w:t>
            </w:r>
          </w:p>
        </w:tc>
        <w:tc>
          <w:tcPr>
            <w:tcW w:w="2268" w:type="dxa"/>
          </w:tcPr>
          <w:p w14:paraId="7F28CD08" w14:textId="77777777" w:rsidR="00522CB2" w:rsidRPr="00800C20" w:rsidRDefault="00522CB2" w:rsidP="00522CB2">
            <w:pPr>
              <w:rPr>
                <w:sz w:val="20"/>
                <w:szCs w:val="20"/>
              </w:rPr>
            </w:pPr>
            <w:r w:rsidRPr="00800C20">
              <w:rPr>
                <w:sz w:val="20"/>
                <w:szCs w:val="20"/>
              </w:rPr>
              <w:t>Project Manager and Co-Chassis Engineer</w:t>
            </w:r>
          </w:p>
        </w:tc>
        <w:tc>
          <w:tcPr>
            <w:tcW w:w="7230" w:type="dxa"/>
          </w:tcPr>
          <w:p w14:paraId="5B4EA417" w14:textId="77777777" w:rsidR="00522CB2" w:rsidRPr="00800C20" w:rsidRDefault="00522CB2" w:rsidP="00522CB2">
            <w:pPr>
              <w:pStyle w:val="ListParagraph"/>
              <w:numPr>
                <w:ilvl w:val="0"/>
                <w:numId w:val="1"/>
              </w:numPr>
              <w:rPr>
                <w:sz w:val="20"/>
                <w:szCs w:val="20"/>
              </w:rPr>
            </w:pPr>
            <w:r w:rsidRPr="00800C20">
              <w:rPr>
                <w:sz w:val="20"/>
                <w:szCs w:val="20"/>
              </w:rPr>
              <w:t>CAD design of powertrain cradle and battery packaging</w:t>
            </w:r>
          </w:p>
          <w:p w14:paraId="72F9EDAE" w14:textId="77777777" w:rsidR="00522CB2" w:rsidRPr="00800C20" w:rsidRDefault="00522CB2" w:rsidP="00522CB2">
            <w:pPr>
              <w:pStyle w:val="ListParagraph"/>
              <w:numPr>
                <w:ilvl w:val="0"/>
                <w:numId w:val="1"/>
              </w:numPr>
              <w:rPr>
                <w:sz w:val="20"/>
                <w:szCs w:val="20"/>
              </w:rPr>
            </w:pPr>
            <w:r w:rsidRPr="00800C20">
              <w:rPr>
                <w:sz w:val="20"/>
                <w:szCs w:val="20"/>
              </w:rPr>
              <w:t>Suspension mounting points for rear</w:t>
            </w:r>
          </w:p>
          <w:p w14:paraId="7920188E" w14:textId="77777777" w:rsidR="00522CB2" w:rsidRPr="00800C20" w:rsidRDefault="00522CB2" w:rsidP="00522CB2">
            <w:pPr>
              <w:pStyle w:val="ListParagraph"/>
              <w:numPr>
                <w:ilvl w:val="0"/>
                <w:numId w:val="1"/>
              </w:numPr>
              <w:rPr>
                <w:sz w:val="20"/>
                <w:szCs w:val="20"/>
              </w:rPr>
            </w:pPr>
            <w:r w:rsidRPr="00800C20">
              <w:rPr>
                <w:sz w:val="20"/>
                <w:szCs w:val="20"/>
              </w:rPr>
              <w:t>Damper mounting on rear</w:t>
            </w:r>
          </w:p>
        </w:tc>
      </w:tr>
      <w:tr w:rsidR="00522CB2" w:rsidRPr="00800C20" w14:paraId="719E4AB1" w14:textId="77777777" w:rsidTr="00522CB2">
        <w:trPr>
          <w:trHeight w:val="1145"/>
        </w:trPr>
        <w:tc>
          <w:tcPr>
            <w:tcW w:w="1696" w:type="dxa"/>
          </w:tcPr>
          <w:p w14:paraId="3F19D0E4" w14:textId="77777777" w:rsidR="00522CB2" w:rsidRPr="00800C20" w:rsidRDefault="00522CB2" w:rsidP="00522CB2">
            <w:pPr>
              <w:rPr>
                <w:sz w:val="20"/>
                <w:szCs w:val="20"/>
              </w:rPr>
            </w:pPr>
            <w:r w:rsidRPr="00800C20">
              <w:rPr>
                <w:sz w:val="20"/>
                <w:szCs w:val="20"/>
              </w:rPr>
              <w:t>Elis Hopkins</w:t>
            </w:r>
          </w:p>
        </w:tc>
        <w:tc>
          <w:tcPr>
            <w:tcW w:w="2268" w:type="dxa"/>
          </w:tcPr>
          <w:p w14:paraId="5C6F9797" w14:textId="77777777" w:rsidR="00522CB2" w:rsidRPr="00800C20" w:rsidRDefault="00522CB2" w:rsidP="00522CB2">
            <w:pPr>
              <w:rPr>
                <w:sz w:val="20"/>
                <w:szCs w:val="20"/>
              </w:rPr>
            </w:pPr>
            <w:r w:rsidRPr="00800C20">
              <w:rPr>
                <w:sz w:val="20"/>
                <w:szCs w:val="20"/>
              </w:rPr>
              <w:t>Damper Engineer</w:t>
            </w:r>
          </w:p>
        </w:tc>
        <w:tc>
          <w:tcPr>
            <w:tcW w:w="7230" w:type="dxa"/>
          </w:tcPr>
          <w:p w14:paraId="401750C0" w14:textId="77777777" w:rsidR="00522CB2" w:rsidRPr="00800C20" w:rsidRDefault="00522CB2" w:rsidP="00522CB2">
            <w:pPr>
              <w:pStyle w:val="ListParagraph"/>
              <w:numPr>
                <w:ilvl w:val="0"/>
                <w:numId w:val="1"/>
              </w:numPr>
              <w:rPr>
                <w:sz w:val="20"/>
                <w:szCs w:val="20"/>
              </w:rPr>
            </w:pPr>
            <w:r w:rsidRPr="00800C20">
              <w:rPr>
                <w:sz w:val="20"/>
                <w:szCs w:val="20"/>
              </w:rPr>
              <w:t>Research and selection of rear suspension components</w:t>
            </w:r>
          </w:p>
          <w:p w14:paraId="5981A7DF" w14:textId="77777777" w:rsidR="00522CB2" w:rsidRPr="00800C20" w:rsidRDefault="00522CB2" w:rsidP="00522CB2">
            <w:pPr>
              <w:pStyle w:val="ListParagraph"/>
              <w:numPr>
                <w:ilvl w:val="0"/>
                <w:numId w:val="1"/>
              </w:numPr>
              <w:rPr>
                <w:sz w:val="20"/>
                <w:szCs w:val="20"/>
              </w:rPr>
            </w:pPr>
            <w:r w:rsidRPr="00800C20">
              <w:rPr>
                <w:sz w:val="20"/>
                <w:szCs w:val="20"/>
              </w:rPr>
              <w:t>Completion of damper dyno test on front dampers with damper curve data</w:t>
            </w:r>
          </w:p>
          <w:p w14:paraId="5E11F2D9" w14:textId="77777777" w:rsidR="00522CB2" w:rsidRPr="00800C20" w:rsidRDefault="00522CB2" w:rsidP="00522CB2">
            <w:pPr>
              <w:pStyle w:val="ListParagraph"/>
              <w:numPr>
                <w:ilvl w:val="0"/>
                <w:numId w:val="1"/>
              </w:numPr>
              <w:rPr>
                <w:sz w:val="20"/>
                <w:szCs w:val="20"/>
              </w:rPr>
            </w:pPr>
            <w:r w:rsidRPr="00800C20">
              <w:rPr>
                <w:sz w:val="20"/>
                <w:szCs w:val="20"/>
              </w:rPr>
              <w:t>CAD model of wheels and tyres</w:t>
            </w:r>
          </w:p>
        </w:tc>
      </w:tr>
      <w:tr w:rsidR="00522CB2" w:rsidRPr="00800C20" w14:paraId="3280FC95" w14:textId="77777777" w:rsidTr="00522CB2">
        <w:trPr>
          <w:trHeight w:val="986"/>
        </w:trPr>
        <w:tc>
          <w:tcPr>
            <w:tcW w:w="1696" w:type="dxa"/>
          </w:tcPr>
          <w:p w14:paraId="60A45CAA" w14:textId="77777777" w:rsidR="00522CB2" w:rsidRPr="00800C20" w:rsidRDefault="00522CB2" w:rsidP="00522CB2">
            <w:pPr>
              <w:rPr>
                <w:sz w:val="20"/>
                <w:szCs w:val="20"/>
              </w:rPr>
            </w:pPr>
            <w:proofErr w:type="spellStart"/>
            <w:r w:rsidRPr="00800C20">
              <w:rPr>
                <w:sz w:val="20"/>
                <w:szCs w:val="20"/>
              </w:rPr>
              <w:t>Zihao</w:t>
            </w:r>
            <w:proofErr w:type="spellEnd"/>
            <w:r w:rsidRPr="00800C20">
              <w:rPr>
                <w:sz w:val="20"/>
                <w:szCs w:val="20"/>
              </w:rPr>
              <w:t xml:space="preserve"> Liu</w:t>
            </w:r>
          </w:p>
        </w:tc>
        <w:tc>
          <w:tcPr>
            <w:tcW w:w="2268" w:type="dxa"/>
          </w:tcPr>
          <w:p w14:paraId="1C83C30C" w14:textId="77777777" w:rsidR="00522CB2" w:rsidRPr="00800C20" w:rsidRDefault="00522CB2" w:rsidP="00522CB2">
            <w:pPr>
              <w:rPr>
                <w:sz w:val="20"/>
                <w:szCs w:val="20"/>
              </w:rPr>
            </w:pPr>
            <w:r w:rsidRPr="00800C20">
              <w:rPr>
                <w:sz w:val="20"/>
                <w:szCs w:val="20"/>
              </w:rPr>
              <w:t>Safety and Regulations Engineer</w:t>
            </w:r>
          </w:p>
        </w:tc>
        <w:tc>
          <w:tcPr>
            <w:tcW w:w="7230" w:type="dxa"/>
          </w:tcPr>
          <w:p w14:paraId="05DE5C4F" w14:textId="77777777" w:rsidR="00522CB2" w:rsidRPr="00800C20" w:rsidRDefault="00522CB2" w:rsidP="00522CB2">
            <w:pPr>
              <w:pStyle w:val="ListParagraph"/>
              <w:numPr>
                <w:ilvl w:val="0"/>
                <w:numId w:val="1"/>
              </w:numPr>
              <w:rPr>
                <w:sz w:val="20"/>
                <w:szCs w:val="20"/>
              </w:rPr>
            </w:pPr>
            <w:r w:rsidRPr="00800C20">
              <w:rPr>
                <w:sz w:val="20"/>
                <w:szCs w:val="20"/>
              </w:rPr>
              <w:t>Research into applicable regulations</w:t>
            </w:r>
          </w:p>
          <w:p w14:paraId="3E87F7F9" w14:textId="77777777" w:rsidR="00522CB2" w:rsidRPr="00800C20" w:rsidRDefault="00522CB2" w:rsidP="00522CB2">
            <w:pPr>
              <w:pStyle w:val="ListParagraph"/>
              <w:numPr>
                <w:ilvl w:val="0"/>
                <w:numId w:val="1"/>
              </w:numPr>
              <w:rPr>
                <w:sz w:val="20"/>
                <w:szCs w:val="20"/>
              </w:rPr>
            </w:pPr>
            <w:r w:rsidRPr="00800C20">
              <w:rPr>
                <w:sz w:val="20"/>
                <w:szCs w:val="20"/>
              </w:rPr>
              <w:t>Research and selection of fire extinguishers</w:t>
            </w:r>
          </w:p>
          <w:p w14:paraId="0140EAEB" w14:textId="77777777" w:rsidR="00522CB2" w:rsidRPr="00800C20" w:rsidRDefault="00522CB2" w:rsidP="00522CB2">
            <w:pPr>
              <w:pStyle w:val="ListParagraph"/>
              <w:numPr>
                <w:ilvl w:val="0"/>
                <w:numId w:val="1"/>
              </w:numPr>
              <w:rPr>
                <w:sz w:val="20"/>
                <w:szCs w:val="20"/>
              </w:rPr>
            </w:pPr>
            <w:r w:rsidRPr="00800C20">
              <w:rPr>
                <w:sz w:val="20"/>
                <w:szCs w:val="20"/>
              </w:rPr>
              <w:t>Research into power supply isolators</w:t>
            </w:r>
          </w:p>
        </w:tc>
      </w:tr>
    </w:tbl>
    <w:p w14:paraId="01220AEB" w14:textId="7CB54694" w:rsidR="00522CB2" w:rsidRPr="00522CB2" w:rsidRDefault="00522CB2">
      <w:pPr>
        <w:rPr>
          <w:b/>
          <w:bCs/>
          <w:color w:val="4472C4" w:themeColor="accent1"/>
          <w:u w:val="single"/>
        </w:rPr>
      </w:pPr>
      <w:r w:rsidRPr="00522CB2">
        <w:rPr>
          <w:b/>
          <w:bCs/>
          <w:color w:val="4472C4" w:themeColor="accent1"/>
          <w:u w:val="single"/>
        </w:rPr>
        <w:t xml:space="preserve">Table 1 </w:t>
      </w:r>
    </w:p>
    <w:p w14:paraId="5161844A" w14:textId="251CF3B6" w:rsidR="00522CB2" w:rsidRDefault="00522CB2"/>
    <w:p w14:paraId="62BE4503" w14:textId="1966B759" w:rsidR="00522CB2" w:rsidRDefault="00522CB2"/>
    <w:p w14:paraId="1494A0CC" w14:textId="24E96A92" w:rsidR="00522CB2" w:rsidRDefault="00522CB2"/>
    <w:p w14:paraId="29AA2491" w14:textId="7F498F5F" w:rsidR="00522CB2" w:rsidRDefault="00522CB2"/>
    <w:p w14:paraId="440E3D04" w14:textId="77777777" w:rsidR="00522CB2" w:rsidRDefault="00522CB2"/>
    <w:p w14:paraId="0F2DD9BD" w14:textId="6D06E7B9" w:rsidR="00B96B17" w:rsidRDefault="00B96B17"/>
    <w:p w14:paraId="3CF489A9" w14:textId="61F40004" w:rsidR="00B96B17" w:rsidRDefault="00B96B17">
      <w:pPr>
        <w:rPr>
          <w:b/>
          <w:bCs/>
          <w:u w:val="single"/>
        </w:rPr>
      </w:pPr>
      <w:r w:rsidRPr="00522CB2">
        <w:rPr>
          <w:b/>
          <w:bCs/>
          <w:color w:val="4472C4" w:themeColor="accent1"/>
          <w:u w:val="single"/>
        </w:rPr>
        <w:lastRenderedPageBreak/>
        <w:t>Research</w:t>
      </w:r>
    </w:p>
    <w:p w14:paraId="68B18306" w14:textId="066C73A4" w:rsidR="00B96B17" w:rsidRDefault="00B96B17">
      <w:pPr>
        <w:rPr>
          <w:b/>
          <w:bCs/>
          <w:u w:val="single"/>
        </w:rPr>
      </w:pPr>
    </w:p>
    <w:p w14:paraId="7CFE4ECC" w14:textId="46664A32" w:rsidR="00B96B17" w:rsidRDefault="003E6518">
      <w:r>
        <w:rPr>
          <w:noProof/>
        </w:rPr>
        <w:drawing>
          <wp:anchor distT="0" distB="0" distL="114300" distR="114300" simplePos="0" relativeHeight="251659264" behindDoc="1" locked="0" layoutInCell="1" allowOverlap="1" wp14:anchorId="0315E270" wp14:editId="3806E8EE">
            <wp:simplePos x="0" y="0"/>
            <wp:positionH relativeFrom="column">
              <wp:posOffset>2910840</wp:posOffset>
            </wp:positionH>
            <wp:positionV relativeFrom="paragraph">
              <wp:posOffset>3256280</wp:posOffset>
            </wp:positionV>
            <wp:extent cx="3181350" cy="2117725"/>
            <wp:effectExtent l="0" t="0" r="0" b="0"/>
            <wp:wrapTight wrapText="bothSides">
              <wp:wrapPolygon edited="0">
                <wp:start x="0" y="0"/>
                <wp:lineTo x="0" y="21373"/>
                <wp:lineTo x="21471" y="21373"/>
                <wp:lineTo x="21471" y="0"/>
                <wp:lineTo x="0" y="0"/>
              </wp:wrapPolygon>
            </wp:wrapTight>
            <wp:docPr id="2" name="Picture 2" descr="VW's record-breaking electric car takes on world's scarie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W's record-breaking electric car takes on world's scaries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81350" cy="2117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96B17">
        <w:t>Initially, I spent a considerable amount of time in the university workshop measuring and weighing potentially reusable components such as upper and lower front wishbones, front uprights and steer arms to name a few. As groups and individuals, students carried out research into pre-existing, single seater hill climb race cars. While the Volkswagen ID – R is something to strive towards, it is the absolute pinnacle of electric hill climb cars or even hill climb cars in general, and something not easily replicated. However</w:t>
      </w:r>
      <w:r w:rsidR="00746F18">
        <w:t>,</w:t>
      </w:r>
      <w:r w:rsidR="00B96B17">
        <w:t xml:space="preserve"> there are some similarities. Firstly, </w:t>
      </w:r>
      <w:r w:rsidR="00746F18">
        <w:t>the vehicle is fully electrically driven, with no internal combustion engine. Also, the Volkswagen is based around a carbon-fibre monocoque chassis, much like the TOM’s F3 chassis students were to use. In addition to this, the suspension</w:t>
      </w:r>
      <w:r w:rsidR="00AF32B8">
        <w:t xml:space="preserve"> consists of a double wishbone configuration which is the same concept as the TOM’s chassis </w:t>
      </w:r>
      <w:sdt>
        <w:sdtPr>
          <w:id w:val="1545482481"/>
          <w:citation/>
        </w:sdtPr>
        <w:sdtContent>
          <w:r w:rsidR="00AF32B8">
            <w:fldChar w:fldCharType="begin"/>
          </w:r>
          <w:r w:rsidR="00AF32B8">
            <w:instrText xml:space="preserve"> CITATION Wik201 \l 2057 </w:instrText>
          </w:r>
          <w:r w:rsidR="00AF32B8">
            <w:fldChar w:fldCharType="separate"/>
          </w:r>
          <w:r w:rsidR="004C1AEB" w:rsidRPr="004C1AEB">
            <w:rPr>
              <w:noProof/>
            </w:rPr>
            <w:t>(Wikipedia, 2020)</w:t>
          </w:r>
          <w:r w:rsidR="00AF32B8">
            <w:fldChar w:fldCharType="end"/>
          </w:r>
        </w:sdtContent>
      </w:sdt>
      <w:r w:rsidR="00AF32B8">
        <w:t xml:space="preserve">. Additional reading material was obtained and studied to give a greater understanding of the components and their functions. Through discussion with lecturers and technicians, it was believed that the upper and lower wishbones, front uprights and steer arms were fabricated from T45 steel, which is a </w:t>
      </w:r>
      <w:r w:rsidR="000C192A">
        <w:t xml:space="preserve">carbon based steel that is commonly utilized in motorsport and aerospace production due to its strength and ability to withstand high G force reliably without yield </w:t>
      </w:r>
      <w:sdt>
        <w:sdtPr>
          <w:id w:val="1444960988"/>
          <w:citation/>
        </w:sdtPr>
        <w:sdtContent>
          <w:r w:rsidR="000C192A">
            <w:fldChar w:fldCharType="begin"/>
          </w:r>
          <w:r w:rsidR="000C192A">
            <w:instrText xml:space="preserve"> CITATION Smi16 \l 2057 </w:instrText>
          </w:r>
          <w:r w:rsidR="000C192A">
            <w:fldChar w:fldCharType="separate"/>
          </w:r>
          <w:r w:rsidR="004C1AEB" w:rsidRPr="004C1AEB">
            <w:rPr>
              <w:noProof/>
            </w:rPr>
            <w:t>(Smiths, 2016)</w:t>
          </w:r>
          <w:r w:rsidR="000C192A">
            <w:fldChar w:fldCharType="end"/>
          </w:r>
        </w:sdtContent>
      </w:sdt>
      <w:r w:rsidR="000C192A">
        <w:t>. It was assumed that the steel has a Youngs modulus, E</w:t>
      </w:r>
      <w:r w:rsidR="00B37AC0">
        <w:t>,</w:t>
      </w:r>
      <w:r w:rsidR="000C192A">
        <w:t xml:space="preserve"> of 200GPa du</w:t>
      </w:r>
      <w:r w:rsidR="00B37AC0">
        <w:t>e to its high carbon content, compared with stainless steel which has a Youngs modulus of approximately 180GPa.</w:t>
      </w:r>
    </w:p>
    <w:p w14:paraId="23C4FDD8" w14:textId="7C22BF1C" w:rsidR="00522CB2" w:rsidRDefault="008868BC">
      <w:r>
        <w:rPr>
          <w:noProof/>
        </w:rPr>
        <w:drawing>
          <wp:anchor distT="0" distB="0" distL="114300" distR="114300" simplePos="0" relativeHeight="251658240" behindDoc="1" locked="0" layoutInCell="1" allowOverlap="1" wp14:anchorId="738F3AA0" wp14:editId="72CCDB18">
            <wp:simplePos x="0" y="0"/>
            <wp:positionH relativeFrom="margin">
              <wp:align>left</wp:align>
            </wp:positionH>
            <wp:positionV relativeFrom="paragraph">
              <wp:posOffset>10795</wp:posOffset>
            </wp:positionV>
            <wp:extent cx="2875280" cy="2156460"/>
            <wp:effectExtent l="0" t="0" r="1270" b="0"/>
            <wp:wrapTight wrapText="bothSides">
              <wp:wrapPolygon edited="0">
                <wp:start x="0" y="0"/>
                <wp:lineTo x="0" y="21371"/>
                <wp:lineTo x="21466" y="21371"/>
                <wp:lineTo x="21466" y="0"/>
                <wp:lineTo x="0" y="0"/>
              </wp:wrapPolygon>
            </wp:wrapTight>
            <wp:docPr id="1" name="Picture 1" descr="TOM'S 033F Toyota Formula 3, EX H . MITSUSADA 1993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M'S 033F Toyota Formula 3, EX H . MITSUSADA 1993 - YouTub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75280" cy="2156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37AC0">
        <w:t>During the early stages of the project</w:t>
      </w:r>
      <w:r w:rsidR="00B25C3A">
        <w:t xml:space="preserve">, students could take inspiration from </w:t>
      </w:r>
      <w:r>
        <w:t xml:space="preserve">a </w:t>
      </w:r>
      <w:proofErr w:type="spellStart"/>
      <w:r>
        <w:t>Dallara</w:t>
      </w:r>
      <w:proofErr w:type="spellEnd"/>
      <w:r>
        <w:t xml:space="preserve"> F3 race car being stored at the university. This staged as a guide for all students in estimating many geometric parameters of the TOM’s race car, including potential wheelbase and track figures, tyre and suspension choice and braking.</w:t>
      </w:r>
      <w:r w:rsidR="00F158C7">
        <w:t xml:space="preserve"> Once wheelbase and track range values had been decided, it was confirmed that the front wishbones and upright setups could probably be reconditioned and reused for purpose. One began creating an accurate schematic along x, y and z axis of body to suspension pick up points and brackets. Using the flat bed in the workshop and utilizing similar measurement techniques from the first year Formula Ford measurement assignment, one could accurately input pick up points to the provided </w:t>
      </w:r>
      <w:proofErr w:type="spellStart"/>
      <w:r w:rsidR="00F158C7">
        <w:t>Solidworks</w:t>
      </w:r>
      <w:proofErr w:type="spellEnd"/>
      <w:r w:rsidR="00F158C7">
        <w:t xml:space="preserve"> model of the monocoque chassis. This task </w:t>
      </w:r>
      <w:r w:rsidR="00300B10">
        <w:t>was easier said than done due to the complex curvature of the chassis model both in reality and computer aided design.</w:t>
      </w:r>
      <w:r w:rsidR="00522CB2">
        <w:t xml:space="preserve"> Using measurement tools like micrometres, Vernier gauges, digital height gauges and engineers steel rule, I managed to create an accurate digital schematic that would prove useful in CAD and influencing decisions such as aerodynamic sidepods and wheel width. Once co</w:t>
      </w:r>
      <w:r w:rsidR="00135E97">
        <w:t xml:space="preserve">mplete, one could begin to measure components accurately using the same measurement tools. Starting with </w:t>
      </w:r>
      <w:r w:rsidR="00135E97">
        <w:lastRenderedPageBreak/>
        <w:t xml:space="preserve">basic items like pickup brackets to boost </w:t>
      </w:r>
      <w:proofErr w:type="spellStart"/>
      <w:r w:rsidR="00135E97">
        <w:t>Solidworks</w:t>
      </w:r>
      <w:proofErr w:type="spellEnd"/>
      <w:r w:rsidR="00135E97">
        <w:t xml:space="preserve"> ability and confidence, I began creating realistic models to be inputted into a CAD assembly of the vehicle.</w:t>
      </w:r>
    </w:p>
    <w:p w14:paraId="54862D61" w14:textId="1B84B04D" w:rsidR="00986728" w:rsidRDefault="00986728">
      <w:r>
        <w:t xml:space="preserve">In the first viva, it was confirmed that in order for outboard brake discs to be mounted to the original uprights, a PCD adapter would need to be implemented to fit the discs. Along with the adapter plate, the use of top hat bush washers would also be required to locate the mounting bolts and dissipate the forces that would act on the bolts during use. There are several options available including machined metal pieces, but we decided to use polyurethane top hat bushes. Polyurethane is commonly used by enthusiasts and motorsport teams alike as a replacement for standard rubber bushes commonly found on roadgoing vehicles. The </w:t>
      </w:r>
      <w:r w:rsidR="00F25AD2">
        <w:t>increased stiffness provides strength and decreases body roll. Its use in the automotive industry already means it is a material proven to withstand very high forces acting upon it. Powerflex is a company that mass produces polyurethane bushes of all types and when contacted, were able to confirm that the bushes we require could me manufactured and ordered at a price of under £60 for a complete set. A table of group tasks and timings along with a group Gantt chart is displayed below.</w:t>
      </w:r>
    </w:p>
    <w:p w14:paraId="4C6C4068" w14:textId="77777777" w:rsidR="00F25AD2" w:rsidRDefault="00F25AD2"/>
    <w:tbl>
      <w:tblPr>
        <w:tblStyle w:val="TableGrid"/>
        <w:tblW w:w="0" w:type="auto"/>
        <w:tblLook w:val="04A0" w:firstRow="1" w:lastRow="0" w:firstColumn="1" w:lastColumn="0" w:noHBand="0" w:noVBand="1"/>
      </w:tblPr>
      <w:tblGrid>
        <w:gridCol w:w="5524"/>
        <w:gridCol w:w="2268"/>
      </w:tblGrid>
      <w:tr w:rsidR="00F25AD2" w:rsidRPr="00B765AD" w14:paraId="1C614745" w14:textId="77777777" w:rsidTr="00F150C5">
        <w:tc>
          <w:tcPr>
            <w:tcW w:w="5524" w:type="dxa"/>
            <w:shd w:val="clear" w:color="auto" w:fill="D0CECE" w:themeFill="background2" w:themeFillShade="E6"/>
          </w:tcPr>
          <w:p w14:paraId="2DAA68C9" w14:textId="77777777" w:rsidR="00F25AD2" w:rsidRPr="00B765AD" w:rsidRDefault="00F25AD2" w:rsidP="00F150C5">
            <w:pPr>
              <w:jc w:val="center"/>
              <w:rPr>
                <w:b/>
                <w:bCs/>
              </w:rPr>
            </w:pPr>
            <w:r w:rsidRPr="00B765AD">
              <w:rPr>
                <w:b/>
                <w:bCs/>
              </w:rPr>
              <w:t xml:space="preserve">GROUP </w:t>
            </w:r>
            <w:r>
              <w:rPr>
                <w:b/>
                <w:bCs/>
              </w:rPr>
              <w:t>TASKS</w:t>
            </w:r>
          </w:p>
        </w:tc>
        <w:tc>
          <w:tcPr>
            <w:tcW w:w="2268" w:type="dxa"/>
            <w:shd w:val="clear" w:color="auto" w:fill="D0CECE" w:themeFill="background2" w:themeFillShade="E6"/>
          </w:tcPr>
          <w:p w14:paraId="7D82C234" w14:textId="77777777" w:rsidR="00F25AD2" w:rsidRPr="00B765AD" w:rsidRDefault="00F25AD2" w:rsidP="00F150C5">
            <w:pPr>
              <w:jc w:val="center"/>
              <w:rPr>
                <w:b/>
                <w:bCs/>
              </w:rPr>
            </w:pPr>
            <w:r w:rsidRPr="00B765AD">
              <w:rPr>
                <w:b/>
                <w:bCs/>
              </w:rPr>
              <w:t>TIMINGS</w:t>
            </w:r>
          </w:p>
        </w:tc>
      </w:tr>
      <w:tr w:rsidR="00F25AD2" w:rsidRPr="00B765AD" w14:paraId="547B6AF3" w14:textId="77777777" w:rsidTr="00F150C5">
        <w:tc>
          <w:tcPr>
            <w:tcW w:w="5524" w:type="dxa"/>
          </w:tcPr>
          <w:p w14:paraId="5AF7D7A4" w14:textId="77777777" w:rsidR="00F25AD2" w:rsidRPr="00B765AD" w:rsidRDefault="00F25AD2" w:rsidP="00F150C5">
            <w:pPr>
              <w:pStyle w:val="ListParagraph"/>
              <w:numPr>
                <w:ilvl w:val="0"/>
                <w:numId w:val="2"/>
              </w:numPr>
            </w:pPr>
            <w:r w:rsidRPr="00B765AD">
              <w:t>Research existing electric hill</w:t>
            </w:r>
            <w:r>
              <w:t xml:space="preserve"> </w:t>
            </w:r>
            <w:r w:rsidRPr="00B765AD">
              <w:t>climb vehicles, events and regulations</w:t>
            </w:r>
          </w:p>
        </w:tc>
        <w:tc>
          <w:tcPr>
            <w:tcW w:w="2268" w:type="dxa"/>
          </w:tcPr>
          <w:p w14:paraId="7118838B" w14:textId="77777777" w:rsidR="00F25AD2" w:rsidRPr="00B765AD" w:rsidRDefault="00F25AD2" w:rsidP="00F150C5">
            <w:r w:rsidRPr="00B765AD">
              <w:t>30/9/19</w:t>
            </w:r>
            <w:r>
              <w:t xml:space="preserve"> – 4/11/19</w:t>
            </w:r>
          </w:p>
        </w:tc>
      </w:tr>
      <w:tr w:rsidR="00F25AD2" w:rsidRPr="00B765AD" w14:paraId="5E8E75F5" w14:textId="77777777" w:rsidTr="00F150C5">
        <w:tc>
          <w:tcPr>
            <w:tcW w:w="5524" w:type="dxa"/>
          </w:tcPr>
          <w:p w14:paraId="1DC2C512" w14:textId="77777777" w:rsidR="00F25AD2" w:rsidRPr="00B765AD" w:rsidRDefault="00F25AD2" w:rsidP="00F150C5">
            <w:pPr>
              <w:pStyle w:val="ListParagraph"/>
              <w:numPr>
                <w:ilvl w:val="0"/>
                <w:numId w:val="2"/>
              </w:numPr>
            </w:pPr>
            <w:r w:rsidRPr="00B765AD">
              <w:t>Weigh existing chassis and parts</w:t>
            </w:r>
          </w:p>
        </w:tc>
        <w:tc>
          <w:tcPr>
            <w:tcW w:w="2268" w:type="dxa"/>
          </w:tcPr>
          <w:p w14:paraId="540F0061" w14:textId="77777777" w:rsidR="00F25AD2" w:rsidRPr="00B765AD" w:rsidRDefault="00F25AD2" w:rsidP="00F150C5">
            <w:r w:rsidRPr="00B765AD">
              <w:t>7/10/19</w:t>
            </w:r>
          </w:p>
        </w:tc>
      </w:tr>
      <w:tr w:rsidR="00F25AD2" w:rsidRPr="00B765AD" w14:paraId="44F7BE17" w14:textId="77777777" w:rsidTr="00F150C5">
        <w:tc>
          <w:tcPr>
            <w:tcW w:w="5524" w:type="dxa"/>
          </w:tcPr>
          <w:p w14:paraId="1A50275A" w14:textId="77777777" w:rsidR="00F25AD2" w:rsidRPr="00B765AD" w:rsidRDefault="00F25AD2" w:rsidP="00F150C5">
            <w:pPr>
              <w:pStyle w:val="ListParagraph"/>
              <w:numPr>
                <w:ilvl w:val="0"/>
                <w:numId w:val="2"/>
              </w:numPr>
            </w:pPr>
            <w:r w:rsidRPr="00B765AD">
              <w:t>Measurement and CAD modelling of suspension components</w:t>
            </w:r>
          </w:p>
        </w:tc>
        <w:tc>
          <w:tcPr>
            <w:tcW w:w="2268" w:type="dxa"/>
          </w:tcPr>
          <w:p w14:paraId="10025807" w14:textId="77777777" w:rsidR="00F25AD2" w:rsidRPr="00B765AD" w:rsidRDefault="00F25AD2" w:rsidP="00F150C5">
            <w:r>
              <w:t>3</w:t>
            </w:r>
            <w:r w:rsidRPr="00B765AD">
              <w:t>/10/19</w:t>
            </w:r>
            <w:r>
              <w:t xml:space="preserve"> - 31/10/19</w:t>
            </w:r>
          </w:p>
        </w:tc>
      </w:tr>
      <w:tr w:rsidR="00F25AD2" w:rsidRPr="00B765AD" w14:paraId="2A0C1C46" w14:textId="77777777" w:rsidTr="00F150C5">
        <w:tc>
          <w:tcPr>
            <w:tcW w:w="5524" w:type="dxa"/>
          </w:tcPr>
          <w:p w14:paraId="6F443F03" w14:textId="77777777" w:rsidR="00F25AD2" w:rsidRPr="00B765AD" w:rsidRDefault="00F25AD2" w:rsidP="00F150C5">
            <w:pPr>
              <w:pStyle w:val="ListParagraph"/>
              <w:numPr>
                <w:ilvl w:val="0"/>
                <w:numId w:val="2"/>
              </w:numPr>
            </w:pPr>
            <w:r w:rsidRPr="00B765AD">
              <w:t>Three specific tyre choices</w:t>
            </w:r>
          </w:p>
        </w:tc>
        <w:tc>
          <w:tcPr>
            <w:tcW w:w="2268" w:type="dxa"/>
          </w:tcPr>
          <w:p w14:paraId="28323AF2" w14:textId="77777777" w:rsidR="00F25AD2" w:rsidRPr="00B765AD" w:rsidRDefault="00F25AD2" w:rsidP="00F150C5">
            <w:r>
              <w:t>21/10/19 - 6/11/19</w:t>
            </w:r>
          </w:p>
        </w:tc>
      </w:tr>
      <w:tr w:rsidR="00F25AD2" w:rsidRPr="00B765AD" w14:paraId="3C4A7DA7" w14:textId="77777777" w:rsidTr="00F150C5">
        <w:tc>
          <w:tcPr>
            <w:tcW w:w="5524" w:type="dxa"/>
          </w:tcPr>
          <w:p w14:paraId="2DA57269" w14:textId="77777777" w:rsidR="00F25AD2" w:rsidRPr="00B765AD" w:rsidRDefault="00F25AD2" w:rsidP="00F150C5">
            <w:pPr>
              <w:pStyle w:val="ListParagraph"/>
              <w:numPr>
                <w:ilvl w:val="0"/>
                <w:numId w:val="2"/>
              </w:numPr>
            </w:pPr>
            <w:r>
              <w:t>Wheel choice</w:t>
            </w:r>
          </w:p>
        </w:tc>
        <w:tc>
          <w:tcPr>
            <w:tcW w:w="2268" w:type="dxa"/>
          </w:tcPr>
          <w:p w14:paraId="3F22FCD6" w14:textId="77777777" w:rsidR="00F25AD2" w:rsidRPr="00B765AD" w:rsidRDefault="00F25AD2" w:rsidP="00F150C5">
            <w:r>
              <w:t>23/10/19 - 6/11/19</w:t>
            </w:r>
          </w:p>
        </w:tc>
      </w:tr>
      <w:tr w:rsidR="00F25AD2" w:rsidRPr="00B765AD" w14:paraId="480259EF" w14:textId="77777777" w:rsidTr="00F150C5">
        <w:tc>
          <w:tcPr>
            <w:tcW w:w="5524" w:type="dxa"/>
          </w:tcPr>
          <w:p w14:paraId="10C33654" w14:textId="77777777" w:rsidR="00F25AD2" w:rsidRPr="00B765AD" w:rsidRDefault="00F25AD2" w:rsidP="00F150C5">
            <w:pPr>
              <w:pStyle w:val="ListParagraph"/>
              <w:numPr>
                <w:ilvl w:val="0"/>
                <w:numId w:val="2"/>
              </w:numPr>
            </w:pPr>
            <w:r>
              <w:t>Brakes (discs, callipers, lines, servos, master/slave cylinders etc)</w:t>
            </w:r>
          </w:p>
        </w:tc>
        <w:tc>
          <w:tcPr>
            <w:tcW w:w="2268" w:type="dxa"/>
          </w:tcPr>
          <w:p w14:paraId="2C07F302" w14:textId="77777777" w:rsidR="00F25AD2" w:rsidRPr="00B765AD" w:rsidRDefault="00F25AD2" w:rsidP="00F150C5">
            <w:r>
              <w:t>21/10/19 – 27/11/19</w:t>
            </w:r>
          </w:p>
        </w:tc>
      </w:tr>
      <w:tr w:rsidR="00F25AD2" w14:paraId="5E3B924E" w14:textId="77777777" w:rsidTr="00F150C5">
        <w:tc>
          <w:tcPr>
            <w:tcW w:w="5524" w:type="dxa"/>
          </w:tcPr>
          <w:p w14:paraId="1D41073C" w14:textId="77777777" w:rsidR="00F25AD2" w:rsidRDefault="00F25AD2" w:rsidP="00F150C5">
            <w:pPr>
              <w:pStyle w:val="ListParagraph"/>
              <w:numPr>
                <w:ilvl w:val="0"/>
                <w:numId w:val="2"/>
              </w:numPr>
            </w:pPr>
            <w:r>
              <w:t>Rear wishbones and uprights</w:t>
            </w:r>
          </w:p>
        </w:tc>
        <w:tc>
          <w:tcPr>
            <w:tcW w:w="2268" w:type="dxa"/>
          </w:tcPr>
          <w:p w14:paraId="62BF415E" w14:textId="77777777" w:rsidR="00F25AD2" w:rsidRDefault="00F25AD2" w:rsidP="00F150C5">
            <w:r>
              <w:t>20/11/19 – 24/1/20</w:t>
            </w:r>
          </w:p>
        </w:tc>
      </w:tr>
      <w:tr w:rsidR="00F25AD2" w14:paraId="2E2DE2F0" w14:textId="77777777" w:rsidTr="00F150C5">
        <w:tc>
          <w:tcPr>
            <w:tcW w:w="5524" w:type="dxa"/>
          </w:tcPr>
          <w:p w14:paraId="2E68AE67" w14:textId="77777777" w:rsidR="00F25AD2" w:rsidRDefault="00F25AD2" w:rsidP="00F150C5">
            <w:pPr>
              <w:pStyle w:val="ListParagraph"/>
              <w:numPr>
                <w:ilvl w:val="0"/>
                <w:numId w:val="2"/>
              </w:numPr>
            </w:pPr>
            <w:r>
              <w:t>Design powertrain cradle</w:t>
            </w:r>
          </w:p>
        </w:tc>
        <w:tc>
          <w:tcPr>
            <w:tcW w:w="2268" w:type="dxa"/>
          </w:tcPr>
          <w:p w14:paraId="00F766C2" w14:textId="77777777" w:rsidR="00F25AD2" w:rsidRDefault="00F25AD2" w:rsidP="00F150C5">
            <w:r>
              <w:t>11/10/19 – 4/11/19</w:t>
            </w:r>
          </w:p>
        </w:tc>
      </w:tr>
      <w:tr w:rsidR="00F25AD2" w14:paraId="421CE411" w14:textId="77777777" w:rsidTr="00F150C5">
        <w:tc>
          <w:tcPr>
            <w:tcW w:w="5524" w:type="dxa"/>
          </w:tcPr>
          <w:p w14:paraId="3167EF73" w14:textId="77777777" w:rsidR="00F25AD2" w:rsidRDefault="00F25AD2" w:rsidP="00F150C5">
            <w:pPr>
              <w:pStyle w:val="ListParagraph"/>
              <w:numPr>
                <w:ilvl w:val="0"/>
                <w:numId w:val="2"/>
              </w:numPr>
            </w:pPr>
            <w:r>
              <w:t>Material choice for chassis</w:t>
            </w:r>
          </w:p>
        </w:tc>
        <w:tc>
          <w:tcPr>
            <w:tcW w:w="2268" w:type="dxa"/>
          </w:tcPr>
          <w:p w14:paraId="7B59E115" w14:textId="77777777" w:rsidR="00F25AD2" w:rsidRDefault="00F25AD2" w:rsidP="00F150C5">
            <w:r>
              <w:t>25/11/19 – 7/2/20</w:t>
            </w:r>
          </w:p>
        </w:tc>
      </w:tr>
      <w:tr w:rsidR="00F25AD2" w14:paraId="5111720D" w14:textId="77777777" w:rsidTr="00F150C5">
        <w:tc>
          <w:tcPr>
            <w:tcW w:w="5524" w:type="dxa"/>
          </w:tcPr>
          <w:p w14:paraId="696644F4" w14:textId="77777777" w:rsidR="00F25AD2" w:rsidRDefault="00F25AD2" w:rsidP="00F150C5">
            <w:pPr>
              <w:pStyle w:val="ListParagraph"/>
              <w:numPr>
                <w:ilvl w:val="0"/>
                <w:numId w:val="2"/>
              </w:numPr>
            </w:pPr>
            <w:r>
              <w:t>Track width and wheelbase</w:t>
            </w:r>
          </w:p>
        </w:tc>
        <w:tc>
          <w:tcPr>
            <w:tcW w:w="2268" w:type="dxa"/>
          </w:tcPr>
          <w:p w14:paraId="13702A3F" w14:textId="77777777" w:rsidR="00F25AD2" w:rsidRDefault="00F25AD2" w:rsidP="00F150C5">
            <w:r>
              <w:t>23/10/19 – 14/2/20</w:t>
            </w:r>
          </w:p>
        </w:tc>
      </w:tr>
      <w:tr w:rsidR="00F25AD2" w14:paraId="40A4C30C" w14:textId="77777777" w:rsidTr="00F150C5">
        <w:tc>
          <w:tcPr>
            <w:tcW w:w="5524" w:type="dxa"/>
          </w:tcPr>
          <w:p w14:paraId="25513B49" w14:textId="77777777" w:rsidR="00F25AD2" w:rsidRDefault="00F25AD2" w:rsidP="00F150C5">
            <w:pPr>
              <w:pStyle w:val="ListParagraph"/>
              <w:numPr>
                <w:ilvl w:val="0"/>
                <w:numId w:val="2"/>
              </w:numPr>
            </w:pPr>
            <w:r>
              <w:t>Measure distances between mounting studs on rear bulkhead</w:t>
            </w:r>
          </w:p>
        </w:tc>
        <w:tc>
          <w:tcPr>
            <w:tcW w:w="2268" w:type="dxa"/>
          </w:tcPr>
          <w:p w14:paraId="385C1BD6" w14:textId="77777777" w:rsidR="00F25AD2" w:rsidRDefault="00F25AD2" w:rsidP="00F150C5">
            <w:r>
              <w:t>09/10/19</w:t>
            </w:r>
          </w:p>
        </w:tc>
      </w:tr>
      <w:tr w:rsidR="00F25AD2" w14:paraId="04A7AF6D" w14:textId="77777777" w:rsidTr="00F150C5">
        <w:tc>
          <w:tcPr>
            <w:tcW w:w="5524" w:type="dxa"/>
          </w:tcPr>
          <w:p w14:paraId="0BDB8931" w14:textId="77777777" w:rsidR="00F25AD2" w:rsidRDefault="00F25AD2" w:rsidP="00F150C5">
            <w:pPr>
              <w:pStyle w:val="ListParagraph"/>
              <w:numPr>
                <w:ilvl w:val="0"/>
                <w:numId w:val="2"/>
              </w:numPr>
            </w:pPr>
            <w:r>
              <w:t>Driver controls and interior</w:t>
            </w:r>
          </w:p>
        </w:tc>
        <w:tc>
          <w:tcPr>
            <w:tcW w:w="2268" w:type="dxa"/>
          </w:tcPr>
          <w:p w14:paraId="002ACA83" w14:textId="77777777" w:rsidR="00F25AD2" w:rsidRDefault="00F25AD2" w:rsidP="00F150C5">
            <w:r>
              <w:t>28/10/19 – 21/2/20</w:t>
            </w:r>
          </w:p>
        </w:tc>
      </w:tr>
      <w:tr w:rsidR="00F25AD2" w14:paraId="553B7F70" w14:textId="77777777" w:rsidTr="00F150C5">
        <w:tc>
          <w:tcPr>
            <w:tcW w:w="5524" w:type="dxa"/>
          </w:tcPr>
          <w:p w14:paraId="3001A60B" w14:textId="77777777" w:rsidR="00F25AD2" w:rsidRDefault="00F25AD2" w:rsidP="00F150C5">
            <w:pPr>
              <w:pStyle w:val="ListParagraph"/>
              <w:numPr>
                <w:ilvl w:val="0"/>
                <w:numId w:val="2"/>
              </w:numPr>
            </w:pPr>
            <w:r>
              <w:t>Safety devices and power isolation switches</w:t>
            </w:r>
          </w:p>
        </w:tc>
        <w:tc>
          <w:tcPr>
            <w:tcW w:w="2268" w:type="dxa"/>
          </w:tcPr>
          <w:p w14:paraId="4A4BB3BF" w14:textId="77777777" w:rsidR="00F25AD2" w:rsidRDefault="00F25AD2" w:rsidP="00F150C5">
            <w:r>
              <w:t>28/10/19 – 28/2/20</w:t>
            </w:r>
          </w:p>
        </w:tc>
      </w:tr>
      <w:tr w:rsidR="00F25AD2" w14:paraId="38D3F78D" w14:textId="77777777" w:rsidTr="00F150C5">
        <w:tc>
          <w:tcPr>
            <w:tcW w:w="5524" w:type="dxa"/>
          </w:tcPr>
          <w:p w14:paraId="6694D423" w14:textId="77777777" w:rsidR="00F25AD2" w:rsidRDefault="00F25AD2" w:rsidP="00F150C5">
            <w:pPr>
              <w:pStyle w:val="ListParagraph"/>
              <w:numPr>
                <w:ilvl w:val="0"/>
                <w:numId w:val="2"/>
              </w:numPr>
            </w:pPr>
            <w:r>
              <w:t xml:space="preserve">Measurement of from suspension coordinates for input in </w:t>
            </w:r>
            <w:proofErr w:type="spellStart"/>
            <w:r>
              <w:t>WinGeo</w:t>
            </w:r>
            <w:proofErr w:type="spellEnd"/>
            <w:r>
              <w:t xml:space="preserve"> software</w:t>
            </w:r>
          </w:p>
        </w:tc>
        <w:tc>
          <w:tcPr>
            <w:tcW w:w="2268" w:type="dxa"/>
          </w:tcPr>
          <w:p w14:paraId="769B247E" w14:textId="77777777" w:rsidR="00F25AD2" w:rsidRDefault="00F25AD2" w:rsidP="00F150C5">
            <w:r>
              <w:t>21/11/19 – 22/11/19</w:t>
            </w:r>
          </w:p>
        </w:tc>
      </w:tr>
      <w:tr w:rsidR="00F25AD2" w14:paraId="44CCEDBE" w14:textId="77777777" w:rsidTr="00F150C5">
        <w:tc>
          <w:tcPr>
            <w:tcW w:w="5524" w:type="dxa"/>
          </w:tcPr>
          <w:p w14:paraId="36CCA6C7" w14:textId="77777777" w:rsidR="00F25AD2" w:rsidRDefault="00F25AD2" w:rsidP="00F150C5">
            <w:pPr>
              <w:pStyle w:val="ListParagraph"/>
              <w:numPr>
                <w:ilvl w:val="0"/>
                <w:numId w:val="2"/>
              </w:numPr>
            </w:pPr>
            <w:r>
              <w:t xml:space="preserve">Group Project </w:t>
            </w:r>
            <w:proofErr w:type="spellStart"/>
            <w:r>
              <w:t>Vivas</w:t>
            </w:r>
            <w:proofErr w:type="spellEnd"/>
          </w:p>
        </w:tc>
        <w:tc>
          <w:tcPr>
            <w:tcW w:w="2268" w:type="dxa"/>
          </w:tcPr>
          <w:p w14:paraId="6426EFDD" w14:textId="77777777" w:rsidR="00F25AD2" w:rsidRDefault="00F25AD2" w:rsidP="00F150C5">
            <w:r>
              <w:t>4/12/19</w:t>
            </w:r>
          </w:p>
        </w:tc>
      </w:tr>
      <w:tr w:rsidR="00F25AD2" w14:paraId="0BF6F0E8" w14:textId="77777777" w:rsidTr="00F150C5">
        <w:tc>
          <w:tcPr>
            <w:tcW w:w="5524" w:type="dxa"/>
          </w:tcPr>
          <w:p w14:paraId="04C9608D" w14:textId="77777777" w:rsidR="00F25AD2" w:rsidRDefault="00F25AD2" w:rsidP="00F150C5">
            <w:pPr>
              <w:pStyle w:val="ListParagraph"/>
              <w:numPr>
                <w:ilvl w:val="0"/>
                <w:numId w:val="2"/>
              </w:numPr>
            </w:pPr>
            <w:r>
              <w:t xml:space="preserve">Group Project Report and </w:t>
            </w:r>
            <w:proofErr w:type="spellStart"/>
            <w:r>
              <w:t>Vivas</w:t>
            </w:r>
            <w:proofErr w:type="spellEnd"/>
          </w:p>
        </w:tc>
        <w:tc>
          <w:tcPr>
            <w:tcW w:w="2268" w:type="dxa"/>
          </w:tcPr>
          <w:p w14:paraId="3C89C27C" w14:textId="77777777" w:rsidR="00F25AD2" w:rsidRDefault="00F25AD2" w:rsidP="00F150C5">
            <w:r>
              <w:t>23/3/20 – 26/3/20</w:t>
            </w:r>
          </w:p>
        </w:tc>
      </w:tr>
    </w:tbl>
    <w:p w14:paraId="5FB13E28" w14:textId="77777777" w:rsidR="00F25AD2" w:rsidRDefault="00F25AD2"/>
    <w:p w14:paraId="6A850144" w14:textId="0B8E7C00" w:rsidR="00135E97" w:rsidRDefault="00135E97"/>
    <w:p w14:paraId="4C04651F" w14:textId="6FEFA5BA" w:rsidR="00986728" w:rsidRDefault="00986728">
      <w:pPr>
        <w:rPr>
          <w:b/>
          <w:bCs/>
          <w:color w:val="4472C4" w:themeColor="accent1"/>
          <w:u w:val="single"/>
        </w:rPr>
      </w:pPr>
      <w:r>
        <w:rPr>
          <w:b/>
          <w:bCs/>
          <w:color w:val="4472C4" w:themeColor="accent1"/>
          <w:u w:val="single"/>
        </w:rPr>
        <w:br w:type="page"/>
      </w:r>
    </w:p>
    <w:p w14:paraId="7437CDDC" w14:textId="74003A4B" w:rsidR="00135E97" w:rsidRDefault="00135E97">
      <w:pPr>
        <w:rPr>
          <w:b/>
          <w:bCs/>
          <w:color w:val="4472C4" w:themeColor="accent1"/>
          <w:u w:val="single"/>
        </w:rPr>
      </w:pPr>
      <w:r w:rsidRPr="00135E97">
        <w:rPr>
          <w:b/>
          <w:bCs/>
          <w:color w:val="4472C4" w:themeColor="accent1"/>
          <w:u w:val="single"/>
        </w:rPr>
        <w:lastRenderedPageBreak/>
        <w:t>Computer Aided Design</w:t>
      </w:r>
    </w:p>
    <w:p w14:paraId="7511CFB2" w14:textId="4759D467" w:rsidR="008D766F" w:rsidRDefault="008D766F">
      <w:pPr>
        <w:rPr>
          <w:b/>
          <w:bCs/>
          <w:color w:val="4472C4" w:themeColor="accent1"/>
          <w:u w:val="single"/>
        </w:rPr>
      </w:pPr>
    </w:p>
    <w:p w14:paraId="5C364D41" w14:textId="7EE260B7" w:rsidR="008D766F" w:rsidRPr="008D766F" w:rsidRDefault="008D766F">
      <w:pPr>
        <w:rPr>
          <w:color w:val="4472C4" w:themeColor="accent1"/>
        </w:rPr>
      </w:pPr>
      <w:r>
        <w:rPr>
          <w:noProof/>
        </w:rPr>
        <w:drawing>
          <wp:anchor distT="0" distB="0" distL="114300" distR="114300" simplePos="0" relativeHeight="251662336" behindDoc="1" locked="0" layoutInCell="1" allowOverlap="1" wp14:anchorId="0DE1E2D9" wp14:editId="5A86FB38">
            <wp:simplePos x="0" y="0"/>
            <wp:positionH relativeFrom="margin">
              <wp:align>left</wp:align>
            </wp:positionH>
            <wp:positionV relativeFrom="paragraph">
              <wp:posOffset>294005</wp:posOffset>
            </wp:positionV>
            <wp:extent cx="2698750" cy="1447800"/>
            <wp:effectExtent l="0" t="0" r="6350" b="0"/>
            <wp:wrapTight wrapText="bothSides">
              <wp:wrapPolygon edited="0">
                <wp:start x="0" y="0"/>
                <wp:lineTo x="0" y="21316"/>
                <wp:lineTo x="21498" y="21316"/>
                <wp:lineTo x="2149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7520" t="24582" r="15977" b="21528"/>
                    <a:stretch/>
                  </pic:blipFill>
                  <pic:spPr bwMode="auto">
                    <a:xfrm>
                      <a:off x="0" y="0"/>
                      <a:ext cx="2698750" cy="1447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color w:val="4472C4" w:themeColor="accent1"/>
        </w:rPr>
        <w:t>Mounting Brackets</w:t>
      </w:r>
    </w:p>
    <w:p w14:paraId="2B48C0EA" w14:textId="4DA553A7" w:rsidR="00135E97" w:rsidRDefault="008D766F">
      <w:pPr>
        <w:rPr>
          <w:b/>
          <w:bCs/>
          <w:color w:val="4472C4" w:themeColor="accent1"/>
          <w:u w:val="single"/>
        </w:rPr>
      </w:pPr>
      <w:r>
        <w:rPr>
          <w:noProof/>
        </w:rPr>
        <w:drawing>
          <wp:anchor distT="0" distB="0" distL="114300" distR="114300" simplePos="0" relativeHeight="251663360" behindDoc="1" locked="0" layoutInCell="1" allowOverlap="1" wp14:anchorId="4CF134FB" wp14:editId="3DA43727">
            <wp:simplePos x="0" y="0"/>
            <wp:positionH relativeFrom="margin">
              <wp:posOffset>2849880</wp:posOffset>
            </wp:positionH>
            <wp:positionV relativeFrom="paragraph">
              <wp:posOffset>8255</wp:posOffset>
            </wp:positionV>
            <wp:extent cx="2499995" cy="1461135"/>
            <wp:effectExtent l="0" t="0" r="0" b="5715"/>
            <wp:wrapTight wrapText="bothSides">
              <wp:wrapPolygon edited="0">
                <wp:start x="0" y="0"/>
                <wp:lineTo x="0" y="21403"/>
                <wp:lineTo x="21397" y="21403"/>
                <wp:lineTo x="2139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7786" t="23163" r="15577" b="17983"/>
                    <a:stretch/>
                  </pic:blipFill>
                  <pic:spPr bwMode="auto">
                    <a:xfrm>
                      <a:off x="0" y="0"/>
                      <a:ext cx="2499995" cy="1461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095059" w14:textId="1D5A1A7E" w:rsidR="00135E97" w:rsidRPr="00135E97" w:rsidRDefault="00135E97">
      <w:pPr>
        <w:rPr>
          <w:b/>
          <w:bCs/>
          <w:color w:val="4472C4" w:themeColor="accent1"/>
          <w:u w:val="single"/>
        </w:rPr>
      </w:pPr>
    </w:p>
    <w:p w14:paraId="5AF6EF81" w14:textId="1EE4C2BF" w:rsidR="00135E97" w:rsidRDefault="00135E97"/>
    <w:p w14:paraId="4AFAE5CA" w14:textId="55C3EF58" w:rsidR="00135E97" w:rsidRDefault="00135E97"/>
    <w:p w14:paraId="5867E9D9" w14:textId="0249ECA0" w:rsidR="00135E97" w:rsidRDefault="00135E97"/>
    <w:p w14:paraId="1FA54B28" w14:textId="77777777" w:rsidR="00625A36" w:rsidRDefault="00174378">
      <w:r>
        <w:rPr>
          <w:noProof/>
        </w:rPr>
        <w:drawing>
          <wp:anchor distT="0" distB="0" distL="114300" distR="114300" simplePos="0" relativeHeight="251664384" behindDoc="1" locked="0" layoutInCell="1" allowOverlap="1" wp14:anchorId="2AB8356A" wp14:editId="2E2F8B85">
            <wp:simplePos x="0" y="0"/>
            <wp:positionH relativeFrom="margin">
              <wp:posOffset>22860</wp:posOffset>
            </wp:positionH>
            <wp:positionV relativeFrom="paragraph">
              <wp:posOffset>46990</wp:posOffset>
            </wp:positionV>
            <wp:extent cx="2622411" cy="1623060"/>
            <wp:effectExtent l="0" t="0" r="6985" b="0"/>
            <wp:wrapTight wrapText="bothSides">
              <wp:wrapPolygon edited="0">
                <wp:start x="0" y="0"/>
                <wp:lineTo x="0" y="21296"/>
                <wp:lineTo x="21501" y="21296"/>
                <wp:lineTo x="2150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7891" t="25763" r="12918" b="20110"/>
                    <a:stretch/>
                  </pic:blipFill>
                  <pic:spPr bwMode="auto">
                    <a:xfrm>
                      <a:off x="0" y="0"/>
                      <a:ext cx="2622411" cy="1623060"/>
                    </a:xfrm>
                    <a:prstGeom prst="rect">
                      <a:avLst/>
                    </a:prstGeom>
                    <a:ln>
                      <a:noFill/>
                    </a:ln>
                    <a:extLst>
                      <a:ext uri="{53640926-AAD7-44D8-BBD7-CCE9431645EC}">
                        <a14:shadowObscured xmlns:a14="http://schemas.microsoft.com/office/drawing/2010/main"/>
                      </a:ext>
                    </a:extLst>
                  </pic:spPr>
                </pic:pic>
              </a:graphicData>
            </a:graphic>
          </wp:anchor>
        </w:drawing>
      </w:r>
    </w:p>
    <w:p w14:paraId="0F4B3823" w14:textId="5C6AC889" w:rsidR="00135E97" w:rsidRDefault="00625A36">
      <w:r>
        <w:t>T</w:t>
      </w:r>
      <w:r w:rsidR="00091550">
        <w:t xml:space="preserve">hese renders show the final CAD design of the mounting brackets. They are geometrically accurate to the ones on the car and coupled with the schematic reference points, </w:t>
      </w:r>
      <w:r w:rsidR="00174378">
        <w:t>can be mated to the tub. T</w:t>
      </w:r>
      <w:r w:rsidR="00091550">
        <w:t xml:space="preserve">hey provide a solid base </w:t>
      </w:r>
      <w:r w:rsidR="00174378">
        <w:t>to create the rest of the assembly parts.</w:t>
      </w:r>
      <w:r w:rsidR="00F1615C">
        <w:t xml:space="preserve"> Note the recess in centre of the bracket to allow the head of the rose joint to fit.</w:t>
      </w:r>
    </w:p>
    <w:p w14:paraId="6C22D486" w14:textId="722301EF" w:rsidR="00135E97" w:rsidRDefault="00135E97"/>
    <w:p w14:paraId="26330871" w14:textId="437C4FDE" w:rsidR="00135E97" w:rsidRDefault="008A0AF8">
      <w:pPr>
        <w:rPr>
          <w:color w:val="4472C4" w:themeColor="accent1"/>
        </w:rPr>
      </w:pPr>
      <w:r>
        <w:rPr>
          <w:color w:val="4472C4" w:themeColor="accent1"/>
        </w:rPr>
        <w:t>Rose Joints</w:t>
      </w:r>
    </w:p>
    <w:p w14:paraId="1310C8F3" w14:textId="0257CF83" w:rsidR="008A0AF8" w:rsidRDefault="008A0AF8">
      <w:pPr>
        <w:rPr>
          <w:color w:val="4472C4" w:themeColor="accent1"/>
        </w:rPr>
      </w:pPr>
    </w:p>
    <w:p w14:paraId="5A9A297B" w14:textId="7DDCF657" w:rsidR="008A0AF8" w:rsidRPr="00625A36" w:rsidRDefault="00625A36">
      <w:r>
        <w:rPr>
          <w:noProof/>
        </w:rPr>
        <w:drawing>
          <wp:anchor distT="0" distB="0" distL="114300" distR="114300" simplePos="0" relativeHeight="251667456" behindDoc="1" locked="0" layoutInCell="1" allowOverlap="1" wp14:anchorId="1D40B635" wp14:editId="1CD0DE29">
            <wp:simplePos x="0" y="0"/>
            <wp:positionH relativeFrom="margin">
              <wp:align>left</wp:align>
            </wp:positionH>
            <wp:positionV relativeFrom="paragraph">
              <wp:posOffset>988695</wp:posOffset>
            </wp:positionV>
            <wp:extent cx="3131820" cy="2110740"/>
            <wp:effectExtent l="0" t="0" r="0" b="3810"/>
            <wp:wrapTight wrapText="bothSides">
              <wp:wrapPolygon edited="0">
                <wp:start x="0" y="0"/>
                <wp:lineTo x="0" y="21444"/>
                <wp:lineTo x="21416" y="21444"/>
                <wp:lineTo x="2141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8185" t="14419" r="17173" b="20110"/>
                    <a:stretch/>
                  </pic:blipFill>
                  <pic:spPr bwMode="auto">
                    <a:xfrm>
                      <a:off x="0" y="0"/>
                      <a:ext cx="3131820" cy="2110740"/>
                    </a:xfrm>
                    <a:prstGeom prst="rect">
                      <a:avLst/>
                    </a:prstGeom>
                    <a:ln>
                      <a:noFill/>
                    </a:ln>
                    <a:extLst>
                      <a:ext uri="{53640926-AAD7-44D8-BBD7-CCE9431645EC}">
                        <a14:shadowObscured xmlns:a14="http://schemas.microsoft.com/office/drawing/2010/main"/>
                      </a:ext>
                    </a:extLst>
                  </pic:spPr>
                </pic:pic>
              </a:graphicData>
            </a:graphic>
          </wp:anchor>
        </w:drawing>
      </w:r>
      <w:r w:rsidR="00986728">
        <w:t>F</w:t>
      </w:r>
      <w:r>
        <w:t xml:space="preserve">or the wishbones to be attached to the mounting points, rose joints are implemented, true to the real chassis. The rose joints allow pivoting movement around the ball and a small adjustment in length for the wishbone mounts. The threads are not visible on the renders because the same effect can be created </w:t>
      </w:r>
      <w:r w:rsidR="00986728">
        <w:t>using</w:t>
      </w:r>
      <w:r>
        <w:t xml:space="preserve"> mates in </w:t>
      </w:r>
      <w:proofErr w:type="spellStart"/>
      <w:r>
        <w:t>Solidworks</w:t>
      </w:r>
      <w:proofErr w:type="spellEnd"/>
      <w:r>
        <w:t>.</w:t>
      </w:r>
    </w:p>
    <w:p w14:paraId="27D8B8AF" w14:textId="005DBDA5" w:rsidR="008A0AF8" w:rsidRDefault="00625A36">
      <w:pPr>
        <w:rPr>
          <w:color w:val="4472C4" w:themeColor="accent1"/>
        </w:rPr>
      </w:pPr>
      <w:r>
        <w:rPr>
          <w:noProof/>
        </w:rPr>
        <w:drawing>
          <wp:anchor distT="0" distB="0" distL="114300" distR="114300" simplePos="0" relativeHeight="251666432" behindDoc="1" locked="0" layoutInCell="1" allowOverlap="1" wp14:anchorId="66AC4BE6" wp14:editId="274117B1">
            <wp:simplePos x="0" y="0"/>
            <wp:positionH relativeFrom="margin">
              <wp:align>right</wp:align>
            </wp:positionH>
            <wp:positionV relativeFrom="paragraph">
              <wp:posOffset>151130</wp:posOffset>
            </wp:positionV>
            <wp:extent cx="2087880" cy="2114550"/>
            <wp:effectExtent l="0" t="0" r="7620" b="0"/>
            <wp:wrapTight wrapText="bothSides">
              <wp:wrapPolygon edited="0">
                <wp:start x="0" y="0"/>
                <wp:lineTo x="0" y="21405"/>
                <wp:lineTo x="21482" y="21405"/>
                <wp:lineTo x="2148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35954" t="18178" r="26278" b="13803"/>
                    <a:stretch/>
                  </pic:blipFill>
                  <pic:spPr bwMode="auto">
                    <a:xfrm>
                      <a:off x="0" y="0"/>
                      <a:ext cx="2087880" cy="2114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607BD8" w14:textId="12F55D01" w:rsidR="008A0AF8" w:rsidRDefault="008A0AF8">
      <w:pPr>
        <w:rPr>
          <w:color w:val="4472C4" w:themeColor="accent1"/>
        </w:rPr>
      </w:pPr>
    </w:p>
    <w:p w14:paraId="3A76A716" w14:textId="47E391D0" w:rsidR="008A0AF8" w:rsidRDefault="008A0AF8">
      <w:pPr>
        <w:rPr>
          <w:color w:val="4472C4" w:themeColor="accent1"/>
        </w:rPr>
      </w:pPr>
    </w:p>
    <w:p w14:paraId="6DC01B46" w14:textId="1229E0D0" w:rsidR="008A0AF8" w:rsidRDefault="008A0AF8">
      <w:pPr>
        <w:rPr>
          <w:color w:val="4472C4" w:themeColor="accent1"/>
        </w:rPr>
      </w:pPr>
    </w:p>
    <w:p w14:paraId="12E04189" w14:textId="67258129" w:rsidR="008A0AF8" w:rsidRDefault="008A0AF8">
      <w:pPr>
        <w:rPr>
          <w:color w:val="4472C4" w:themeColor="accent1"/>
        </w:rPr>
      </w:pPr>
    </w:p>
    <w:p w14:paraId="457C4040" w14:textId="4AB9A626" w:rsidR="008A0AF8" w:rsidRDefault="008A0AF8">
      <w:pPr>
        <w:rPr>
          <w:color w:val="4472C4" w:themeColor="accent1"/>
        </w:rPr>
      </w:pPr>
    </w:p>
    <w:p w14:paraId="4F27E3E9" w14:textId="485F2EE5" w:rsidR="008A0AF8" w:rsidRDefault="008A0AF8">
      <w:pPr>
        <w:rPr>
          <w:color w:val="4472C4" w:themeColor="accent1"/>
        </w:rPr>
      </w:pPr>
    </w:p>
    <w:p w14:paraId="53A1A2F5" w14:textId="048D292F" w:rsidR="008A0AF8" w:rsidRDefault="008A0AF8">
      <w:pPr>
        <w:rPr>
          <w:color w:val="4472C4" w:themeColor="accent1"/>
        </w:rPr>
      </w:pPr>
    </w:p>
    <w:p w14:paraId="35014A7A" w14:textId="77777777" w:rsidR="0095323B" w:rsidRDefault="0095323B">
      <w:pPr>
        <w:rPr>
          <w:color w:val="4472C4" w:themeColor="accent1"/>
        </w:rPr>
      </w:pPr>
    </w:p>
    <w:p w14:paraId="5D63BB6F" w14:textId="77777777" w:rsidR="0095323B" w:rsidRDefault="0095323B">
      <w:pPr>
        <w:rPr>
          <w:color w:val="4472C4" w:themeColor="accent1"/>
        </w:rPr>
      </w:pPr>
    </w:p>
    <w:p w14:paraId="50F80020" w14:textId="77777777" w:rsidR="0095323B" w:rsidRDefault="0095323B">
      <w:pPr>
        <w:rPr>
          <w:color w:val="4472C4" w:themeColor="accent1"/>
        </w:rPr>
      </w:pPr>
    </w:p>
    <w:p w14:paraId="391F7F04" w14:textId="77777777" w:rsidR="0095323B" w:rsidRDefault="0095323B">
      <w:pPr>
        <w:rPr>
          <w:color w:val="4472C4" w:themeColor="accent1"/>
        </w:rPr>
      </w:pPr>
    </w:p>
    <w:p w14:paraId="559E70C2" w14:textId="5529A158" w:rsidR="008A0AF8" w:rsidRDefault="008A0AF8">
      <w:pPr>
        <w:rPr>
          <w:color w:val="4472C4" w:themeColor="accent1"/>
        </w:rPr>
      </w:pPr>
      <w:r>
        <w:rPr>
          <w:color w:val="4472C4" w:themeColor="accent1"/>
        </w:rPr>
        <w:t xml:space="preserve">Upper </w:t>
      </w:r>
      <w:r w:rsidR="009618B5">
        <w:rPr>
          <w:color w:val="4472C4" w:themeColor="accent1"/>
        </w:rPr>
        <w:t xml:space="preserve">Front </w:t>
      </w:r>
      <w:r>
        <w:rPr>
          <w:color w:val="4472C4" w:themeColor="accent1"/>
        </w:rPr>
        <w:t>Wishbone</w:t>
      </w:r>
    </w:p>
    <w:p w14:paraId="5B956C5F" w14:textId="6A71BF0D" w:rsidR="009618B5" w:rsidRDefault="009618B5">
      <w:pPr>
        <w:rPr>
          <w:color w:val="4472C4" w:themeColor="accent1"/>
        </w:rPr>
      </w:pPr>
      <w:r>
        <w:rPr>
          <w:noProof/>
        </w:rPr>
        <w:drawing>
          <wp:anchor distT="0" distB="0" distL="114300" distR="114300" simplePos="0" relativeHeight="251668480" behindDoc="1" locked="0" layoutInCell="1" allowOverlap="1" wp14:anchorId="344EE360" wp14:editId="348399E9">
            <wp:simplePos x="0" y="0"/>
            <wp:positionH relativeFrom="margin">
              <wp:posOffset>3032760</wp:posOffset>
            </wp:positionH>
            <wp:positionV relativeFrom="paragraph">
              <wp:posOffset>300990</wp:posOffset>
            </wp:positionV>
            <wp:extent cx="2686685" cy="1943100"/>
            <wp:effectExtent l="0" t="0" r="0" b="0"/>
            <wp:wrapTight wrapText="bothSides">
              <wp:wrapPolygon edited="0">
                <wp:start x="0" y="0"/>
                <wp:lineTo x="0" y="21388"/>
                <wp:lineTo x="21442" y="21388"/>
                <wp:lineTo x="2144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4330" t="17491" r="23288" b="15146"/>
                    <a:stretch/>
                  </pic:blipFill>
                  <pic:spPr bwMode="auto">
                    <a:xfrm>
                      <a:off x="0" y="0"/>
                      <a:ext cx="2686685" cy="1943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3D4986" w14:textId="7F937727" w:rsidR="009618B5" w:rsidRDefault="00625A36">
      <w:r w:rsidRPr="009618B5">
        <w:rPr>
          <w:noProof/>
        </w:rPr>
        <w:drawing>
          <wp:anchor distT="0" distB="0" distL="114300" distR="114300" simplePos="0" relativeHeight="251669504" behindDoc="1" locked="0" layoutInCell="1" allowOverlap="1" wp14:anchorId="09055E6D" wp14:editId="6A2BC5AE">
            <wp:simplePos x="0" y="0"/>
            <wp:positionH relativeFrom="margin">
              <wp:align>left</wp:align>
            </wp:positionH>
            <wp:positionV relativeFrom="paragraph">
              <wp:posOffset>3810</wp:posOffset>
            </wp:positionV>
            <wp:extent cx="3011805" cy="1920240"/>
            <wp:effectExtent l="0" t="0" r="0" b="3810"/>
            <wp:wrapTight wrapText="bothSides">
              <wp:wrapPolygon edited="0">
                <wp:start x="0" y="0"/>
                <wp:lineTo x="0" y="21429"/>
                <wp:lineTo x="21450" y="21429"/>
                <wp:lineTo x="2145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0872" t="17963" r="23022" b="18456"/>
                    <a:stretch/>
                  </pic:blipFill>
                  <pic:spPr bwMode="auto">
                    <a:xfrm>
                      <a:off x="0" y="0"/>
                      <a:ext cx="3011805" cy="1920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618B5" w:rsidRPr="009618B5">
        <w:t xml:space="preserve">The </w:t>
      </w:r>
      <w:r w:rsidR="009618B5">
        <w:t>front</w:t>
      </w:r>
      <w:r w:rsidR="009618B5" w:rsidRPr="009618B5">
        <w:t xml:space="preserve"> wishbone displayed </w:t>
      </w:r>
      <w:r w:rsidR="009618B5">
        <w:t>is bolts to the top of the uprights through the use of a ball joint, in similar principle to the rose joints, providing enough movement to cope with suspension movement and cornering. Note the extra bracing shown in the below picture to increase strength at the weakest point of the wishbone. This is the point at which the two arms meet and are welded together with an annulus housing for the ball joint mount.</w:t>
      </w:r>
    </w:p>
    <w:p w14:paraId="1DA69AC2" w14:textId="05DE34FC" w:rsidR="009618B5" w:rsidRDefault="009618B5"/>
    <w:p w14:paraId="715E6509" w14:textId="1D23CA16" w:rsidR="009618B5" w:rsidRPr="009618B5" w:rsidRDefault="009618B5">
      <w:pPr>
        <w:rPr>
          <w:color w:val="4472C4" w:themeColor="accent1"/>
        </w:rPr>
      </w:pPr>
      <w:r w:rsidRPr="009618B5">
        <w:rPr>
          <w:color w:val="4472C4" w:themeColor="accent1"/>
        </w:rPr>
        <w:t>Lower Front Wishbone</w:t>
      </w:r>
    </w:p>
    <w:p w14:paraId="7F4BBECE" w14:textId="70E86D90" w:rsidR="00135E97" w:rsidRDefault="004A0CCE">
      <w:r>
        <w:rPr>
          <w:noProof/>
        </w:rPr>
        <w:drawing>
          <wp:anchor distT="0" distB="0" distL="114300" distR="114300" simplePos="0" relativeHeight="251672576" behindDoc="1" locked="0" layoutInCell="1" allowOverlap="1" wp14:anchorId="1D1A911B" wp14:editId="74A1915E">
            <wp:simplePos x="0" y="0"/>
            <wp:positionH relativeFrom="margin">
              <wp:align>left</wp:align>
            </wp:positionH>
            <wp:positionV relativeFrom="paragraph">
              <wp:posOffset>158750</wp:posOffset>
            </wp:positionV>
            <wp:extent cx="2425700" cy="2731770"/>
            <wp:effectExtent l="0" t="635" r="0" b="0"/>
            <wp:wrapTight wrapText="bothSides">
              <wp:wrapPolygon edited="0">
                <wp:start x="-6" y="21595"/>
                <wp:lineTo x="21368" y="21595"/>
                <wp:lineTo x="21368" y="206"/>
                <wp:lineTo x="-6" y="206"/>
                <wp:lineTo x="-6" y="21595"/>
              </wp:wrapPolygon>
            </wp:wrapTight>
            <wp:docPr id="14" name="Content Placeholder 5">
              <a:extLst xmlns:a="http://schemas.openxmlformats.org/drawingml/2006/main">
                <a:ext uri="{FF2B5EF4-FFF2-40B4-BE49-F238E27FC236}">
                  <a16:creationId xmlns:a16="http://schemas.microsoft.com/office/drawing/2014/main" id="{971F524F-B115-4F4C-8BAF-1E0D3392A9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ntent Placeholder 5">
                      <a:extLst>
                        <a:ext uri="{FF2B5EF4-FFF2-40B4-BE49-F238E27FC236}">
                          <a16:creationId xmlns:a16="http://schemas.microsoft.com/office/drawing/2014/main" id="{971F524F-B115-4F4C-8BAF-1E0D3392A906}"/>
                        </a:ext>
                      </a:extLst>
                    </pic:cNvPr>
                    <pic:cNvPicPr>
                      <a:picLocks noChangeAspect="1"/>
                    </pic:cNvPicPr>
                  </pic:nvPicPr>
                  <pic:blipFill rotWithShape="1">
                    <a:blip r:embed="rId17" cstate="print">
                      <a:extLst>
                        <a:ext uri="{28A0092B-C50C-407E-A947-70E740481C1C}">
                          <a14:useLocalDpi xmlns:a14="http://schemas.microsoft.com/office/drawing/2010/main" val="0"/>
                        </a:ext>
                      </a:extLst>
                    </a:blip>
                    <a:srcRect l="37567" t="7086" r="142" b="-622"/>
                    <a:stretch/>
                  </pic:blipFill>
                  <pic:spPr>
                    <a:xfrm rot="5400000">
                      <a:off x="0" y="0"/>
                      <a:ext cx="2425700" cy="2731770"/>
                    </a:xfrm>
                    <a:prstGeom prst="rect">
                      <a:avLst/>
                    </a:prstGeom>
                  </pic:spPr>
                </pic:pic>
              </a:graphicData>
            </a:graphic>
            <wp14:sizeRelH relativeFrom="margin">
              <wp14:pctWidth>0</wp14:pctWidth>
            </wp14:sizeRelH>
            <wp14:sizeRelV relativeFrom="margin">
              <wp14:pctHeight>0</wp14:pctHeight>
            </wp14:sizeRelV>
          </wp:anchor>
        </w:drawing>
      </w:r>
    </w:p>
    <w:p w14:paraId="1B8BF12E" w14:textId="161EF5FD" w:rsidR="00135E97" w:rsidRDefault="004A0CCE">
      <w:r>
        <w:rPr>
          <w:noProof/>
        </w:rPr>
        <w:drawing>
          <wp:anchor distT="0" distB="0" distL="114300" distR="114300" simplePos="0" relativeHeight="251673600" behindDoc="1" locked="0" layoutInCell="1" allowOverlap="1" wp14:anchorId="5E432D64" wp14:editId="76830DEB">
            <wp:simplePos x="0" y="0"/>
            <wp:positionH relativeFrom="column">
              <wp:posOffset>3011805</wp:posOffset>
            </wp:positionH>
            <wp:positionV relativeFrom="paragraph">
              <wp:posOffset>6985</wp:posOffset>
            </wp:positionV>
            <wp:extent cx="2729230" cy="2461260"/>
            <wp:effectExtent l="0" t="0" r="0" b="0"/>
            <wp:wrapTight wrapText="bothSides">
              <wp:wrapPolygon edited="0">
                <wp:start x="0" y="0"/>
                <wp:lineTo x="0" y="21399"/>
                <wp:lineTo x="21409" y="21399"/>
                <wp:lineTo x="21409" y="0"/>
                <wp:lineTo x="0" y="0"/>
              </wp:wrapPolygon>
            </wp:wrapTight>
            <wp:docPr id="15" name="Content Placeholder 6">
              <a:extLst xmlns:a="http://schemas.openxmlformats.org/drawingml/2006/main">
                <a:ext uri="{FF2B5EF4-FFF2-40B4-BE49-F238E27FC236}">
                  <a16:creationId xmlns:a16="http://schemas.microsoft.com/office/drawing/2014/main" id="{5DDA7FC4-2FD5-410C-9293-5000AA26991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5DDA7FC4-2FD5-410C-9293-5000AA269917}"/>
                        </a:ext>
                      </a:extLst>
                    </pic:cNvPr>
                    <pic:cNvPicPr>
                      <a:picLocks noGrp="1"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29230" cy="2461260"/>
                    </a:xfrm>
                    <a:prstGeom prst="rect">
                      <a:avLst/>
                    </a:prstGeom>
                  </pic:spPr>
                </pic:pic>
              </a:graphicData>
            </a:graphic>
            <wp14:sizeRelH relativeFrom="margin">
              <wp14:pctWidth>0</wp14:pctWidth>
            </wp14:sizeRelH>
            <wp14:sizeRelV relativeFrom="margin">
              <wp14:pctHeight>0</wp14:pctHeight>
            </wp14:sizeRelV>
          </wp:anchor>
        </w:drawing>
      </w:r>
    </w:p>
    <w:p w14:paraId="1C867D7B" w14:textId="71DC33CC" w:rsidR="00135E97" w:rsidRDefault="004A0CCE">
      <w:r>
        <w:t xml:space="preserve">The images shown above compare the likeness of the real wishbone to the modelled versions. Slightly visible in the </w:t>
      </w:r>
      <w:r w:rsidR="009638EC">
        <w:t>left image</w:t>
      </w:r>
      <w:r>
        <w:t xml:space="preserve"> show a scribed line parallel to each wishbone arm. This is an indication of how the component was measured and subsequently created in </w:t>
      </w:r>
      <w:proofErr w:type="spellStart"/>
      <w:r>
        <w:t>Solidworks</w:t>
      </w:r>
      <w:proofErr w:type="spellEnd"/>
      <w:r>
        <w:t xml:space="preserve">. The straight lines intersect at a point. By measuring the distances of the lines and the point of intersect, one can accurately recreate the items using CAD. Once measured, a profile of the arm had to be </w:t>
      </w:r>
      <w:r>
        <w:lastRenderedPageBreak/>
        <w:t>measured and designed, an image of which is displayed below, along with a more detailed view of the steer arm bracket, allowing the upright to be steered pivoted by a bell crank.</w:t>
      </w:r>
    </w:p>
    <w:p w14:paraId="070E47D2" w14:textId="40CC005D" w:rsidR="004A0CCE" w:rsidRDefault="00E544D2">
      <w:pPr>
        <w:rPr>
          <w:color w:val="4472C4" w:themeColor="accent1"/>
        </w:rPr>
      </w:pPr>
      <w:r>
        <w:rPr>
          <w:noProof/>
        </w:rPr>
        <w:drawing>
          <wp:anchor distT="0" distB="0" distL="114300" distR="114300" simplePos="0" relativeHeight="251675648" behindDoc="1" locked="0" layoutInCell="1" allowOverlap="1" wp14:anchorId="460C3789" wp14:editId="7E6AF31A">
            <wp:simplePos x="0" y="0"/>
            <wp:positionH relativeFrom="margin">
              <wp:posOffset>2531110</wp:posOffset>
            </wp:positionH>
            <wp:positionV relativeFrom="paragraph">
              <wp:posOffset>0</wp:posOffset>
            </wp:positionV>
            <wp:extent cx="2971800" cy="2080260"/>
            <wp:effectExtent l="0" t="0" r="0" b="0"/>
            <wp:wrapTight wrapText="bothSides">
              <wp:wrapPolygon edited="0">
                <wp:start x="0" y="0"/>
                <wp:lineTo x="0" y="21363"/>
                <wp:lineTo x="21462" y="21363"/>
                <wp:lineTo x="2146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32440" t="25054" r="15710" b="10419"/>
                    <a:stretch/>
                  </pic:blipFill>
                  <pic:spPr bwMode="auto">
                    <a:xfrm>
                      <a:off x="0" y="0"/>
                      <a:ext cx="2971800" cy="208026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71552" behindDoc="1" locked="0" layoutInCell="1" allowOverlap="1" wp14:anchorId="0D3D47F9" wp14:editId="5CFA7DFE">
            <wp:simplePos x="0" y="0"/>
            <wp:positionH relativeFrom="margin">
              <wp:align>left</wp:align>
            </wp:positionH>
            <wp:positionV relativeFrom="paragraph">
              <wp:posOffset>10160</wp:posOffset>
            </wp:positionV>
            <wp:extent cx="2155825" cy="3154680"/>
            <wp:effectExtent l="0" t="0" r="0" b="7620"/>
            <wp:wrapTight wrapText="bothSides">
              <wp:wrapPolygon edited="0">
                <wp:start x="0" y="0"/>
                <wp:lineTo x="0" y="21522"/>
                <wp:lineTo x="21377" y="21522"/>
                <wp:lineTo x="2137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39087" t="16309" r="33924" b="13492"/>
                    <a:stretch/>
                  </pic:blipFill>
                  <pic:spPr bwMode="auto">
                    <a:xfrm>
                      <a:off x="0" y="0"/>
                      <a:ext cx="2161931" cy="31631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A0CCE">
        <w:t xml:space="preserve">The dimensions for the profile were measured using </w:t>
      </w:r>
      <w:r>
        <w:t>the micrometre</w:t>
      </w:r>
      <w:r w:rsidR="004A0CCE">
        <w:t xml:space="preserve"> and Vernier gauge</w:t>
      </w:r>
      <w:r>
        <w:t xml:space="preserve"> tools</w:t>
      </w:r>
      <w:r w:rsidR="004A0CCE">
        <w:t xml:space="preserve">. The models have been created as though they were solid and not hollow. However, </w:t>
      </w:r>
      <w:r>
        <w:t>this</w:t>
      </w:r>
      <w:r w:rsidR="004A0CCE">
        <w:t xml:space="preserve"> is unlikely to be the case</w:t>
      </w:r>
      <w:r>
        <w:t xml:space="preserve"> in reality</w:t>
      </w:r>
      <w:r w:rsidR="004A0CCE">
        <w:t xml:space="preserve">. I investigated using ultrasound equipment possessed by the university so confirm this and create a more detailed model using the more precise </w:t>
      </w:r>
      <w:r>
        <w:t xml:space="preserve">images, but unfortunately was informed that the university does not have the necessary equipment. This would have provided a key insight to the existing components, especially as the uprights are hand fabricated from sheet T45 steel. It should that the overall profile, ball joint mount and bracing is thicker than the </w:t>
      </w:r>
      <w:r w:rsidR="00546276">
        <w:t>upper</w:t>
      </w:r>
      <w:r>
        <w:t xml:space="preserve"> wishbone as it needs to withstand more forces with gravity having more of an effect as the </w:t>
      </w:r>
      <w:r w:rsidR="00546276">
        <w:t>upper</w:t>
      </w:r>
      <w:r>
        <w:t xml:space="preserve"> wishbone acts as a hanger for the upright</w:t>
      </w:r>
      <w:r w:rsidR="00546276">
        <w:t>, and the lower wishbone supporting</w:t>
      </w:r>
      <w:r>
        <w:t>.</w:t>
      </w:r>
    </w:p>
    <w:p w14:paraId="17A2BE95" w14:textId="2272AA0C" w:rsidR="004A0CCE" w:rsidRDefault="004A0CCE">
      <w:pPr>
        <w:rPr>
          <w:color w:val="4472C4" w:themeColor="accent1"/>
        </w:rPr>
      </w:pPr>
    </w:p>
    <w:p w14:paraId="6CC1D1CA" w14:textId="339A9034" w:rsidR="00135E97" w:rsidRPr="00B5244B" w:rsidRDefault="00B5244B">
      <w:pPr>
        <w:rPr>
          <w:color w:val="4472C4" w:themeColor="accent1"/>
        </w:rPr>
      </w:pPr>
      <w:r w:rsidRPr="00B5244B">
        <w:rPr>
          <w:color w:val="4472C4" w:themeColor="accent1"/>
        </w:rPr>
        <w:t>Uprights</w:t>
      </w:r>
    </w:p>
    <w:p w14:paraId="406DB96A" w14:textId="1889A09A" w:rsidR="00B5244B" w:rsidRDefault="00B5244B">
      <w:r>
        <w:rPr>
          <w:noProof/>
        </w:rPr>
        <w:drawing>
          <wp:anchor distT="0" distB="0" distL="114300" distR="114300" simplePos="0" relativeHeight="251665408" behindDoc="1" locked="0" layoutInCell="1" allowOverlap="1" wp14:anchorId="0C4EA8ED" wp14:editId="4667C4D0">
            <wp:simplePos x="0" y="0"/>
            <wp:positionH relativeFrom="margin">
              <wp:align>left</wp:align>
            </wp:positionH>
            <wp:positionV relativeFrom="paragraph">
              <wp:posOffset>157480</wp:posOffset>
            </wp:positionV>
            <wp:extent cx="2522220" cy="3082290"/>
            <wp:effectExtent l="0" t="0" r="0" b="3810"/>
            <wp:wrapTight wrapText="bothSides">
              <wp:wrapPolygon edited="0">
                <wp:start x="0" y="0"/>
                <wp:lineTo x="0" y="21493"/>
                <wp:lineTo x="21372" y="21493"/>
                <wp:lineTo x="2137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40785" t="21138" r="30321" b="16082"/>
                    <a:stretch/>
                  </pic:blipFill>
                  <pic:spPr bwMode="auto">
                    <a:xfrm>
                      <a:off x="0" y="0"/>
                      <a:ext cx="2524297" cy="308525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C0A56D" w14:textId="438AB1E6" w:rsidR="00B5244B" w:rsidRDefault="00E544D2">
      <w:r>
        <w:t xml:space="preserve">The uprights are perhaps the most difficult components to model accurately. Being hand fabricated and really a decent piece of engineering, the overall shape was hard to master and a variety of different </w:t>
      </w:r>
      <w:proofErr w:type="spellStart"/>
      <w:r>
        <w:t>Solidworks</w:t>
      </w:r>
      <w:proofErr w:type="spellEnd"/>
      <w:r>
        <w:t xml:space="preserve"> techniques including lofts and sweeps were used in the effort to create accurate models. The bolts holes acted as locating coordinates in initial measuring and modelling of the shape. Although the upright is modelled relatively accurately, it fails to replicate the inner workings of the upright along with brake disc and stubs to mount a wheel. These could have been modelled in </w:t>
      </w:r>
      <w:proofErr w:type="spellStart"/>
      <w:r>
        <w:t>Solidworks</w:t>
      </w:r>
      <w:proofErr w:type="spellEnd"/>
      <w:r>
        <w:t xml:space="preserve"> and like the wishbones before, one could have benefitted from the awareness of the ultrasound visuals.</w:t>
      </w:r>
    </w:p>
    <w:p w14:paraId="50D59357" w14:textId="00B7717E" w:rsidR="00135E97" w:rsidRDefault="00135E97"/>
    <w:p w14:paraId="1CBF70FA" w14:textId="775DEF0C" w:rsidR="00135E97" w:rsidRDefault="00135E97"/>
    <w:p w14:paraId="69A8A375" w14:textId="6E464B3A" w:rsidR="00135E97" w:rsidRDefault="00546276">
      <w:r>
        <w:rPr>
          <w:noProof/>
        </w:rPr>
        <w:drawing>
          <wp:anchor distT="0" distB="0" distL="114300" distR="114300" simplePos="0" relativeHeight="251676672" behindDoc="1" locked="0" layoutInCell="1" allowOverlap="1" wp14:anchorId="5E45E37A" wp14:editId="1A55992D">
            <wp:simplePos x="0" y="0"/>
            <wp:positionH relativeFrom="column">
              <wp:posOffset>2987040</wp:posOffset>
            </wp:positionH>
            <wp:positionV relativeFrom="paragraph">
              <wp:posOffset>0</wp:posOffset>
            </wp:positionV>
            <wp:extent cx="3185160" cy="2287905"/>
            <wp:effectExtent l="0" t="0" r="0" b="0"/>
            <wp:wrapTight wrapText="bothSides">
              <wp:wrapPolygon edited="0">
                <wp:start x="0" y="0"/>
                <wp:lineTo x="0" y="21402"/>
                <wp:lineTo x="21445" y="21402"/>
                <wp:lineTo x="21445" y="0"/>
                <wp:lineTo x="0" y="0"/>
              </wp:wrapPolygon>
            </wp:wrapTight>
            <wp:docPr id="1026" name="Picture 2" descr="Image">
              <a:extLst xmlns:a="http://schemas.openxmlformats.org/drawingml/2006/main">
                <a:ext uri="{FF2B5EF4-FFF2-40B4-BE49-F238E27FC236}">
                  <a16:creationId xmlns:a16="http://schemas.microsoft.com/office/drawing/2014/main" id="{5D8ED0E2-941A-49EE-9900-58FB9DD08CD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a:extLst>
                        <a:ext uri="{FF2B5EF4-FFF2-40B4-BE49-F238E27FC236}">
                          <a16:creationId xmlns:a16="http://schemas.microsoft.com/office/drawing/2014/main" id="{5D8ED0E2-941A-49EE-9900-58FB9DD08CD5}"/>
                        </a:ext>
                      </a:extLst>
                    </pic:cNvPr>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6245" t="12083" r="22157" b="19332"/>
                    <a:stretch/>
                  </pic:blipFill>
                  <pic:spPr bwMode="auto">
                    <a:xfrm>
                      <a:off x="0" y="0"/>
                      <a:ext cx="3185160" cy="2287905"/>
                    </a:xfrm>
                    <a:prstGeom prst="rect">
                      <a:avLst/>
                    </a:prstGeom>
                    <a:noFill/>
                    <a:ln>
                      <a:noFill/>
                    </a:ln>
                    <a:extLst>
                      <a:ext uri="{53640926-AAD7-44D8-BBD7-CCE9431645EC}">
                        <a14:shadowObscured xmlns:a14="http://schemas.microsoft.com/office/drawing/2010/main"/>
                      </a:ext>
                    </a:extLst>
                  </pic:spPr>
                </pic:pic>
              </a:graphicData>
            </a:graphic>
          </wp:anchor>
        </w:drawing>
      </w:r>
      <w:r w:rsidR="00B5244B">
        <w:rPr>
          <w:noProof/>
        </w:rPr>
        <w:drawing>
          <wp:inline distT="0" distB="0" distL="0" distR="0" wp14:anchorId="58DAD09F" wp14:editId="58C3CDFC">
            <wp:extent cx="2364667" cy="2846134"/>
            <wp:effectExtent l="6668" t="0" r="4762" b="4763"/>
            <wp:docPr id="12" name="Picture 11">
              <a:extLst xmlns:a="http://schemas.openxmlformats.org/drawingml/2006/main">
                <a:ext uri="{FF2B5EF4-FFF2-40B4-BE49-F238E27FC236}">
                  <a16:creationId xmlns:a16="http://schemas.microsoft.com/office/drawing/2014/main" id="{C9201A4F-B3FF-4D29-8ECA-8254538F2B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C9201A4F-B3FF-4D29-8ECA-8254538F2B11}"/>
                        </a:ext>
                      </a:extLst>
                    </pic:cNvPr>
                    <pic:cNvPicPr>
                      <a:picLocks noChangeAspect="1"/>
                    </pic:cNvPicPr>
                  </pic:nvPicPr>
                  <pic:blipFill rotWithShape="1">
                    <a:blip r:embed="rId23"/>
                    <a:srcRect l="40648" t="15906" r="23668" b="12892"/>
                    <a:stretch/>
                  </pic:blipFill>
                  <pic:spPr>
                    <a:xfrm rot="5400000">
                      <a:off x="0" y="0"/>
                      <a:ext cx="2369388" cy="2851816"/>
                    </a:xfrm>
                    <a:prstGeom prst="rect">
                      <a:avLst/>
                    </a:prstGeom>
                  </pic:spPr>
                </pic:pic>
              </a:graphicData>
            </a:graphic>
          </wp:inline>
        </w:drawing>
      </w:r>
    </w:p>
    <w:p w14:paraId="0BC78720" w14:textId="33D5F857" w:rsidR="00135E97" w:rsidRDefault="00135E97"/>
    <w:p w14:paraId="3E161B5B" w14:textId="3E7F8B0B" w:rsidR="00546276" w:rsidRPr="00546276" w:rsidRDefault="00546276">
      <w:pPr>
        <w:rPr>
          <w:color w:val="4472C4" w:themeColor="accent1"/>
        </w:rPr>
      </w:pPr>
      <w:r>
        <w:rPr>
          <w:color w:val="4472C4" w:themeColor="accent1"/>
        </w:rPr>
        <w:t>Lower Wishbone Front Mounting Bracket and Bell Crank</w:t>
      </w:r>
    </w:p>
    <w:p w14:paraId="163BE25A" w14:textId="7BCDEB28" w:rsidR="00546276" w:rsidRDefault="00546276">
      <w:pPr>
        <w:rPr>
          <w:color w:val="4472C4" w:themeColor="accent1"/>
        </w:rPr>
      </w:pPr>
    </w:p>
    <w:p w14:paraId="25C35C63" w14:textId="138FE571" w:rsidR="00546276" w:rsidRPr="00546276" w:rsidRDefault="00546276">
      <w:pPr>
        <w:rPr>
          <w:b/>
          <w:bCs/>
        </w:rPr>
      </w:pPr>
      <w:r>
        <w:t>Th</w:t>
      </w:r>
      <w:r w:rsidR="009638EC">
        <w:t>e</w:t>
      </w:r>
      <w:r>
        <w:t xml:space="preserve"> mounting bracket </w:t>
      </w:r>
      <w:r w:rsidR="009638EC">
        <w:t xml:space="preserve">(pictured left) </w:t>
      </w:r>
      <w:r>
        <w:t>is located at the flat at the front of the car, behind the nosecone. It mounts directly to the front of the tub and connects to both lower wishbones.</w:t>
      </w:r>
      <w:r w:rsidRPr="00546276">
        <w:rPr>
          <w:noProof/>
        </w:rPr>
        <w:t xml:space="preserve"> </w:t>
      </w:r>
      <w:r w:rsidR="009638EC">
        <w:rPr>
          <w:noProof/>
        </w:rPr>
        <w:t>The bracket is completely symettrical and is a single piece that has been machined to spec. The bellcrank (pictured right) is the pivot between the inboard shock absorbers of the vehicle and the suspension push rods. The pivotting motion it provides helps to transmit the wheel forces through a different axis to the shock absorbers</w:t>
      </w:r>
    </w:p>
    <w:p w14:paraId="482F3674" w14:textId="14DEB3E1" w:rsidR="00546276" w:rsidRPr="00546276" w:rsidRDefault="009638EC">
      <w:r>
        <w:rPr>
          <w:noProof/>
        </w:rPr>
        <w:drawing>
          <wp:anchor distT="0" distB="0" distL="114300" distR="114300" simplePos="0" relativeHeight="251682816" behindDoc="1" locked="0" layoutInCell="1" allowOverlap="1" wp14:anchorId="493B51B5" wp14:editId="3D3BD5CE">
            <wp:simplePos x="0" y="0"/>
            <wp:positionH relativeFrom="margin">
              <wp:align>right</wp:align>
            </wp:positionH>
            <wp:positionV relativeFrom="paragraph">
              <wp:posOffset>10160</wp:posOffset>
            </wp:positionV>
            <wp:extent cx="2439035" cy="1668780"/>
            <wp:effectExtent l="0" t="0" r="0" b="7620"/>
            <wp:wrapTight wrapText="bothSides">
              <wp:wrapPolygon edited="0">
                <wp:start x="0" y="0"/>
                <wp:lineTo x="0" y="21452"/>
                <wp:lineTo x="21426" y="21452"/>
                <wp:lineTo x="21426"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25792" t="34509" r="33393" b="15856"/>
                    <a:stretch/>
                  </pic:blipFill>
                  <pic:spPr bwMode="auto">
                    <a:xfrm>
                      <a:off x="0" y="0"/>
                      <a:ext cx="2439035" cy="1668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9744" behindDoc="1" locked="0" layoutInCell="1" allowOverlap="1" wp14:anchorId="3B876C70" wp14:editId="1C5554DC">
            <wp:simplePos x="0" y="0"/>
            <wp:positionH relativeFrom="margin">
              <wp:align>left</wp:align>
            </wp:positionH>
            <wp:positionV relativeFrom="paragraph">
              <wp:posOffset>11430</wp:posOffset>
            </wp:positionV>
            <wp:extent cx="2811780" cy="796925"/>
            <wp:effectExtent l="0" t="0" r="7620" b="3175"/>
            <wp:wrapTight wrapText="bothSides">
              <wp:wrapPolygon edited="0">
                <wp:start x="0" y="0"/>
                <wp:lineTo x="0" y="21170"/>
                <wp:lineTo x="21512" y="21170"/>
                <wp:lineTo x="21512"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29780" t="38054" r="17705" b="35473"/>
                    <a:stretch/>
                  </pic:blipFill>
                  <pic:spPr bwMode="auto">
                    <a:xfrm>
                      <a:off x="0" y="0"/>
                      <a:ext cx="2820283" cy="799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891E23" w14:textId="16414E93" w:rsidR="00546276" w:rsidRDefault="00546276">
      <w:pPr>
        <w:rPr>
          <w:color w:val="4472C4" w:themeColor="accent1"/>
        </w:rPr>
      </w:pPr>
    </w:p>
    <w:p w14:paraId="1F5655D6" w14:textId="0CF0942A" w:rsidR="00546276" w:rsidRDefault="00546276">
      <w:pPr>
        <w:rPr>
          <w:color w:val="4472C4" w:themeColor="accent1"/>
        </w:rPr>
      </w:pPr>
    </w:p>
    <w:p w14:paraId="63F7EECE" w14:textId="5BED7043" w:rsidR="00546276" w:rsidRDefault="009638EC">
      <w:pPr>
        <w:rPr>
          <w:color w:val="4472C4" w:themeColor="accent1"/>
        </w:rPr>
      </w:pPr>
      <w:r>
        <w:rPr>
          <w:noProof/>
        </w:rPr>
        <w:drawing>
          <wp:anchor distT="0" distB="0" distL="114300" distR="114300" simplePos="0" relativeHeight="251681792" behindDoc="1" locked="0" layoutInCell="1" allowOverlap="1" wp14:anchorId="15C6F117" wp14:editId="2BCCA798">
            <wp:simplePos x="0" y="0"/>
            <wp:positionH relativeFrom="margin">
              <wp:align>left</wp:align>
            </wp:positionH>
            <wp:positionV relativeFrom="paragraph">
              <wp:posOffset>34290</wp:posOffset>
            </wp:positionV>
            <wp:extent cx="2819400" cy="767080"/>
            <wp:effectExtent l="0" t="0" r="0" b="0"/>
            <wp:wrapTight wrapText="bothSides">
              <wp:wrapPolygon edited="0">
                <wp:start x="0" y="0"/>
                <wp:lineTo x="0" y="20921"/>
                <wp:lineTo x="21454" y="20921"/>
                <wp:lineTo x="2145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29913" t="38763" r="17837" b="35946"/>
                    <a:stretch/>
                  </pic:blipFill>
                  <pic:spPr bwMode="auto">
                    <a:xfrm>
                      <a:off x="0" y="0"/>
                      <a:ext cx="2819400" cy="767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DA9BF3" w14:textId="6D240E6D" w:rsidR="00546276" w:rsidRDefault="00546276">
      <w:pPr>
        <w:rPr>
          <w:color w:val="4472C4" w:themeColor="accent1"/>
        </w:rPr>
      </w:pPr>
    </w:p>
    <w:p w14:paraId="69B4D381" w14:textId="3DD31484" w:rsidR="00546276" w:rsidRDefault="009638EC">
      <w:pPr>
        <w:rPr>
          <w:color w:val="4472C4" w:themeColor="accent1"/>
        </w:rPr>
      </w:pPr>
      <w:r>
        <w:rPr>
          <w:noProof/>
        </w:rPr>
        <w:drawing>
          <wp:anchor distT="0" distB="0" distL="114300" distR="114300" simplePos="0" relativeHeight="251683840" behindDoc="1" locked="0" layoutInCell="1" allowOverlap="1" wp14:anchorId="3678404D" wp14:editId="65C6DB9A">
            <wp:simplePos x="0" y="0"/>
            <wp:positionH relativeFrom="margin">
              <wp:align>right</wp:align>
            </wp:positionH>
            <wp:positionV relativeFrom="paragraph">
              <wp:posOffset>296545</wp:posOffset>
            </wp:positionV>
            <wp:extent cx="2505075" cy="2202180"/>
            <wp:effectExtent l="0" t="0" r="9525" b="7620"/>
            <wp:wrapTight wrapText="bothSides">
              <wp:wrapPolygon edited="0">
                <wp:start x="0" y="0"/>
                <wp:lineTo x="0" y="21488"/>
                <wp:lineTo x="21518" y="21488"/>
                <wp:lineTo x="21518"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32572" t="25763" r="34457" b="22710"/>
                    <a:stretch/>
                  </pic:blipFill>
                  <pic:spPr bwMode="auto">
                    <a:xfrm>
                      <a:off x="0" y="0"/>
                      <a:ext cx="2505075" cy="2202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86DF64" w14:textId="5BFE175C" w:rsidR="00546276" w:rsidRDefault="009638EC">
      <w:pPr>
        <w:rPr>
          <w:color w:val="4472C4" w:themeColor="accent1"/>
        </w:rPr>
      </w:pPr>
      <w:r>
        <w:rPr>
          <w:noProof/>
        </w:rPr>
        <w:lastRenderedPageBreak/>
        <w:drawing>
          <wp:anchor distT="0" distB="0" distL="114300" distR="114300" simplePos="0" relativeHeight="251680768" behindDoc="1" locked="0" layoutInCell="1" allowOverlap="1" wp14:anchorId="23C689C9" wp14:editId="6EE2A2E9">
            <wp:simplePos x="0" y="0"/>
            <wp:positionH relativeFrom="margin">
              <wp:align>left</wp:align>
            </wp:positionH>
            <wp:positionV relativeFrom="paragraph">
              <wp:posOffset>66040</wp:posOffset>
            </wp:positionV>
            <wp:extent cx="2811780" cy="2184400"/>
            <wp:effectExtent l="0" t="0" r="7620" b="6350"/>
            <wp:wrapTight wrapText="bothSides">
              <wp:wrapPolygon edited="0">
                <wp:start x="0" y="0"/>
                <wp:lineTo x="0" y="21474"/>
                <wp:lineTo x="21512" y="21474"/>
                <wp:lineTo x="21512"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33902" t="21035" r="21959" b="17984"/>
                    <a:stretch/>
                  </pic:blipFill>
                  <pic:spPr bwMode="auto">
                    <a:xfrm>
                      <a:off x="0" y="0"/>
                      <a:ext cx="2814980" cy="218707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2992A6" w14:textId="7F3462E8" w:rsidR="00135E97" w:rsidRDefault="00CD0A30">
      <w:pPr>
        <w:rPr>
          <w:color w:val="4472C4" w:themeColor="accent1"/>
        </w:rPr>
      </w:pPr>
      <w:r>
        <w:rPr>
          <w:noProof/>
        </w:rPr>
        <w:drawing>
          <wp:anchor distT="0" distB="0" distL="114300" distR="114300" simplePos="0" relativeHeight="251678720" behindDoc="1" locked="0" layoutInCell="1" allowOverlap="1" wp14:anchorId="19439E65" wp14:editId="0CD7CF79">
            <wp:simplePos x="0" y="0"/>
            <wp:positionH relativeFrom="margin">
              <wp:align>left</wp:align>
            </wp:positionH>
            <wp:positionV relativeFrom="paragraph">
              <wp:posOffset>300355</wp:posOffset>
            </wp:positionV>
            <wp:extent cx="5741670" cy="3611880"/>
            <wp:effectExtent l="0" t="0" r="0" b="7620"/>
            <wp:wrapTight wrapText="bothSides">
              <wp:wrapPolygon edited="0">
                <wp:start x="0" y="0"/>
                <wp:lineTo x="0" y="21532"/>
                <wp:lineTo x="21500" y="21532"/>
                <wp:lineTo x="2150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18081" t="15601" r="15976" b="10655"/>
                    <a:stretch/>
                  </pic:blipFill>
                  <pic:spPr bwMode="auto">
                    <a:xfrm>
                      <a:off x="0" y="0"/>
                      <a:ext cx="5750612" cy="361728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4864" behindDoc="1" locked="0" layoutInCell="1" allowOverlap="1" wp14:anchorId="1EFB3E9E" wp14:editId="550F7C91">
            <wp:simplePos x="0" y="0"/>
            <wp:positionH relativeFrom="margin">
              <wp:align>right</wp:align>
            </wp:positionH>
            <wp:positionV relativeFrom="paragraph">
              <wp:posOffset>4263390</wp:posOffset>
            </wp:positionV>
            <wp:extent cx="5722620" cy="3107055"/>
            <wp:effectExtent l="0" t="0" r="0" b="0"/>
            <wp:wrapTight wrapText="bothSides">
              <wp:wrapPolygon edited="0">
                <wp:start x="0" y="0"/>
                <wp:lineTo x="0" y="21454"/>
                <wp:lineTo x="21499" y="21454"/>
                <wp:lineTo x="21499"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16619" t="17490" r="2946" b="8292"/>
                    <a:stretch/>
                  </pic:blipFill>
                  <pic:spPr bwMode="auto">
                    <a:xfrm>
                      <a:off x="0" y="0"/>
                      <a:ext cx="5722620" cy="3107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46276">
        <w:rPr>
          <w:color w:val="4472C4" w:themeColor="accent1"/>
        </w:rPr>
        <w:t>Front Assembly</w:t>
      </w:r>
    </w:p>
    <w:p w14:paraId="433F5A18" w14:textId="21933DBA" w:rsidR="00546276" w:rsidRDefault="00546276">
      <w:pPr>
        <w:rPr>
          <w:color w:val="4472C4" w:themeColor="accent1"/>
        </w:rPr>
      </w:pPr>
    </w:p>
    <w:p w14:paraId="6C547E7D" w14:textId="02DEFA3E" w:rsidR="00546276" w:rsidRPr="00546276" w:rsidRDefault="00546276">
      <w:pPr>
        <w:rPr>
          <w:color w:val="4472C4" w:themeColor="accent1"/>
        </w:rPr>
      </w:pPr>
    </w:p>
    <w:p w14:paraId="78DD1187" w14:textId="40B80A11" w:rsidR="00546276" w:rsidRDefault="00546276"/>
    <w:p w14:paraId="6F671546" w14:textId="60A81C3C" w:rsidR="00546276" w:rsidRDefault="00546276"/>
    <w:p w14:paraId="2C5002BD" w14:textId="1485D771" w:rsidR="00546276" w:rsidRDefault="00546276"/>
    <w:p w14:paraId="6DA6C82A" w14:textId="7B0AA59D" w:rsidR="00546276" w:rsidRDefault="00546276"/>
    <w:p w14:paraId="3D73C358" w14:textId="71A74865" w:rsidR="00546276" w:rsidRDefault="00986728">
      <w:r>
        <w:rPr>
          <w:noProof/>
        </w:rPr>
        <w:drawing>
          <wp:anchor distT="0" distB="0" distL="114300" distR="114300" simplePos="0" relativeHeight="251685888" behindDoc="1" locked="0" layoutInCell="1" allowOverlap="1" wp14:anchorId="1EEBD2D4" wp14:editId="02803CC8">
            <wp:simplePos x="0" y="0"/>
            <wp:positionH relativeFrom="margin">
              <wp:align>left</wp:align>
            </wp:positionH>
            <wp:positionV relativeFrom="paragraph">
              <wp:posOffset>1791335</wp:posOffset>
            </wp:positionV>
            <wp:extent cx="5720080" cy="4000500"/>
            <wp:effectExtent l="0" t="0" r="0" b="0"/>
            <wp:wrapTight wrapText="bothSides">
              <wp:wrapPolygon edited="0">
                <wp:start x="0" y="0"/>
                <wp:lineTo x="0" y="21497"/>
                <wp:lineTo x="21509" y="21497"/>
                <wp:lineTo x="21509"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26457" t="19382" r="17837" b="11365"/>
                    <a:stretch/>
                  </pic:blipFill>
                  <pic:spPr bwMode="auto">
                    <a:xfrm>
                      <a:off x="0" y="0"/>
                      <a:ext cx="5720080" cy="4000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D0A30">
        <w:t xml:space="preserve">I am satisfied with the assembly created for the front of the vehicle, although it would be more complete if paired with assemblies of the rear chassis and motor cage. It is clearly visible that the upper wishbone mounting bracket at the front is not true to life and has been modelled for the sake of assembly. The actual mounting bracket is an intricate piece that affects other steering and suspension components than the included components. </w:t>
      </w:r>
      <w:r>
        <w:t>Unfortunately,</w:t>
      </w:r>
      <w:r w:rsidR="00CD0A30">
        <w:t xml:space="preserve"> I was unable to complete the full modelling and assembly </w:t>
      </w:r>
      <w:r>
        <w:t xml:space="preserve">and I would have liked to incorporate steering arms and components made by other members of my own team and as a project collectively. The rose jointed components, along with use of limit distance mates allow the components to move and be adjusted in a realistic manor. </w:t>
      </w:r>
    </w:p>
    <w:p w14:paraId="054DD150" w14:textId="79366ABA" w:rsidR="00546276" w:rsidRDefault="00546276"/>
    <w:p w14:paraId="2BBED05D" w14:textId="45423727" w:rsidR="00546276" w:rsidRDefault="00546276"/>
    <w:p w14:paraId="5448559E" w14:textId="10A7ECE1" w:rsidR="00546276" w:rsidRDefault="00546276"/>
    <w:p w14:paraId="63918B14" w14:textId="7F90DE60" w:rsidR="00546276" w:rsidRDefault="00546276"/>
    <w:p w14:paraId="224F3A11" w14:textId="2458D9C2" w:rsidR="00546276" w:rsidRDefault="00546276"/>
    <w:p w14:paraId="684C771D" w14:textId="5DFE9755" w:rsidR="00546276" w:rsidRDefault="00546276"/>
    <w:p w14:paraId="07AB922C" w14:textId="77886071" w:rsidR="00546276" w:rsidRDefault="00546276"/>
    <w:p w14:paraId="28474A13" w14:textId="33C2E87F" w:rsidR="00546276" w:rsidRDefault="00546276"/>
    <w:p w14:paraId="6D5CF3B5" w14:textId="08589253" w:rsidR="00135E97" w:rsidRDefault="00135E97"/>
    <w:p w14:paraId="48F233C6" w14:textId="77777777" w:rsidR="0095323B" w:rsidRDefault="0095323B"/>
    <w:p w14:paraId="07CEEF67" w14:textId="77777777" w:rsidR="00A545BB" w:rsidRDefault="00A545BB">
      <w:pPr>
        <w:rPr>
          <w:color w:val="4472C4" w:themeColor="accent1"/>
        </w:rPr>
      </w:pPr>
      <w:r>
        <w:rPr>
          <w:color w:val="4472C4" w:themeColor="accent1"/>
        </w:rPr>
        <w:t>Analysis</w:t>
      </w:r>
    </w:p>
    <w:p w14:paraId="5C430E23" w14:textId="77777777" w:rsidR="00A545BB" w:rsidRDefault="00A545BB">
      <w:pPr>
        <w:rPr>
          <w:color w:val="4472C4" w:themeColor="accent1"/>
        </w:rPr>
      </w:pPr>
    </w:p>
    <w:p w14:paraId="575A9322" w14:textId="3CA78FBB" w:rsidR="0095323B" w:rsidRDefault="00A545BB">
      <w:r>
        <w:t>To summarize the project, it should be considered a success due to the increased knowledge and understanding gained from completing the project</w:t>
      </w:r>
      <w:r w:rsidR="0095323B">
        <w:t>, and the processes involved in the workload</w:t>
      </w:r>
      <w:r>
        <w:t xml:space="preserve">. </w:t>
      </w:r>
      <w:r w:rsidR="0095323B">
        <w:t xml:space="preserve">Although the project as a whole has not developed as we had initially planned, the progress made for me individually shows promising signs as I become more capable with </w:t>
      </w:r>
      <w:proofErr w:type="spellStart"/>
      <w:r w:rsidR="0095323B">
        <w:t>Solidworks</w:t>
      </w:r>
      <w:proofErr w:type="spellEnd"/>
      <w:r w:rsidR="0095323B">
        <w:t>. With increased practice and understanding, I would like to be able to run topology reports within the software and perform finite element analysis (FEA) on the modelled components. However, more accurate modelling of the hollowness of components would be required to produced valid results.</w:t>
      </w:r>
    </w:p>
    <w:p w14:paraId="0341C5BD" w14:textId="731F82AE" w:rsidR="0095323B" w:rsidRDefault="0095323B">
      <w:r>
        <w:t>I believe that time management has been a key breakdown in this project, both individually and collectively. We met as a team every Tuesday and met as groups between these times to complete research and workload. However, there was not much organisation between us and a definite day to meet as an individual group became difficult to organise due to students living in different areas of South Wales and having different travel needs. In addition</w:t>
      </w:r>
      <w:r w:rsidR="004C1AEB">
        <w:t>, the chassis and suspension group lost its team leader shortly after the first viva. While this increased workload among the team, this should not be used as the basis for an excuse for the project not being completed fully. I believe that contrary to the reasons mentioned, a collective malfunction in time management and communication was the reason the project was not finished. Unfortunately, towards the end of the academic year, I suffered from illness which caused me to be absent for many lectures and group meetings. Coupled with the Covid-19 pandemic and the need to self-isolate, I was unable to hand the assignment in on time or complete as much work as I would have liked. I plan to use this project as a learning curve so that in future studies, my time and workload is manage much more efficiently.</w:t>
      </w:r>
    </w:p>
    <w:p w14:paraId="69C09514" w14:textId="35D56A44" w:rsidR="00A545BB" w:rsidRDefault="00A545BB">
      <w:pPr>
        <w:rPr>
          <w:rFonts w:asciiTheme="majorHAnsi" w:eastAsiaTheme="majorEastAsia" w:hAnsiTheme="majorHAnsi" w:cstheme="majorBidi"/>
          <w:color w:val="2F5496" w:themeColor="accent1" w:themeShade="BF"/>
          <w:sz w:val="32"/>
          <w:szCs w:val="32"/>
          <w:lang w:val="en-US"/>
        </w:rPr>
      </w:pPr>
      <w:r>
        <w:br w:type="page"/>
      </w:r>
    </w:p>
    <w:sdt>
      <w:sdtPr>
        <w:id w:val="-99263847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74B18D7" w14:textId="62E441E3" w:rsidR="00522CB2" w:rsidRDefault="00522CB2">
          <w:pPr>
            <w:pStyle w:val="Heading1"/>
          </w:pPr>
          <w:r>
            <w:t>References</w:t>
          </w:r>
        </w:p>
        <w:p w14:paraId="08496C6B" w14:textId="77777777" w:rsidR="00522CB2" w:rsidRPr="00522CB2" w:rsidRDefault="00522CB2" w:rsidP="00522CB2">
          <w:pPr>
            <w:rPr>
              <w:lang w:val="en-US"/>
            </w:rPr>
          </w:pPr>
        </w:p>
        <w:sdt>
          <w:sdtPr>
            <w:id w:val="-573587230"/>
            <w:bibliography/>
          </w:sdtPr>
          <w:sdtContent>
            <w:p w14:paraId="3B5EEF07" w14:textId="77777777" w:rsidR="004C1AEB" w:rsidRDefault="00522CB2" w:rsidP="004C1AEB">
              <w:pPr>
                <w:pStyle w:val="Bibliography"/>
                <w:rPr>
                  <w:noProof/>
                  <w:sz w:val="24"/>
                  <w:szCs w:val="24"/>
                  <w:lang w:val="en-US"/>
                </w:rPr>
              </w:pPr>
              <w:r>
                <w:fldChar w:fldCharType="begin"/>
              </w:r>
              <w:r>
                <w:instrText xml:space="preserve"> BIBLIOGRAPHY </w:instrText>
              </w:r>
              <w:r>
                <w:fldChar w:fldCharType="separate"/>
              </w:r>
              <w:r w:rsidR="004C1AEB">
                <w:rPr>
                  <w:noProof/>
                  <w:lang w:val="en-US"/>
                </w:rPr>
                <w:t xml:space="preserve">Gitlin, J. M., 2019. </w:t>
              </w:r>
              <w:r w:rsidR="004C1AEB">
                <w:rPr>
                  <w:i/>
                  <w:iCs/>
                  <w:noProof/>
                  <w:lang w:val="en-US"/>
                </w:rPr>
                <w:t xml:space="preserve">Arstechnica: VW’s record-breaking electric car takes on world’s scariest racetrack, Nürburgring. </w:t>
              </w:r>
              <w:r w:rsidR="004C1AEB">
                <w:rPr>
                  <w:noProof/>
                  <w:lang w:val="en-US"/>
                </w:rPr>
                <w:t xml:space="preserve">[Online] </w:t>
              </w:r>
              <w:r w:rsidR="004C1AEB">
                <w:rPr>
                  <w:noProof/>
                  <w:lang w:val="en-US"/>
                </w:rPr>
                <w:br/>
                <w:t xml:space="preserve">Available at: </w:t>
              </w:r>
              <w:r w:rsidR="004C1AEB">
                <w:rPr>
                  <w:noProof/>
                  <w:u w:val="single"/>
                  <w:lang w:val="en-US"/>
                </w:rPr>
                <w:t>https://arstechnica.com/cars/2019/05/vws-record-breaking-electric-car-takes-on-worlds-scariest-racetrack-nurburgring/</w:t>
              </w:r>
              <w:r w:rsidR="004C1AEB">
                <w:rPr>
                  <w:noProof/>
                  <w:lang w:val="en-US"/>
                </w:rPr>
                <w:br/>
                <w:t>[Accessed 17 December 2019].</w:t>
              </w:r>
            </w:p>
            <w:p w14:paraId="4404A90D" w14:textId="77777777" w:rsidR="004C1AEB" w:rsidRDefault="004C1AEB" w:rsidP="004C1AEB">
              <w:pPr>
                <w:pStyle w:val="Bibliography"/>
                <w:rPr>
                  <w:noProof/>
                  <w:lang w:val="en-US"/>
                </w:rPr>
              </w:pPr>
              <w:r>
                <w:rPr>
                  <w:noProof/>
                  <w:lang w:val="en-US"/>
                </w:rPr>
                <w:t xml:space="preserve">Smiths, 2016. </w:t>
              </w:r>
              <w:r>
                <w:rPr>
                  <w:i/>
                  <w:iCs/>
                  <w:noProof/>
                  <w:lang w:val="en-US"/>
                </w:rPr>
                <w:t xml:space="preserve">T45. </w:t>
              </w:r>
              <w:r>
                <w:rPr>
                  <w:noProof/>
                  <w:lang w:val="en-US"/>
                </w:rPr>
                <w:t xml:space="preserve">[Online] </w:t>
              </w:r>
              <w:r>
                <w:rPr>
                  <w:noProof/>
                  <w:lang w:val="en-US"/>
                </w:rPr>
                <w:br/>
                <w:t xml:space="preserve">Available at: </w:t>
              </w:r>
              <w:r>
                <w:rPr>
                  <w:noProof/>
                  <w:u w:val="single"/>
                  <w:lang w:val="en-US"/>
                </w:rPr>
                <w:t>https://www.smithmetal.com/t45.htm</w:t>
              </w:r>
              <w:r>
                <w:rPr>
                  <w:noProof/>
                  <w:lang w:val="en-US"/>
                </w:rPr>
                <w:br/>
                <w:t>[Accessed 29 March 2020].</w:t>
              </w:r>
            </w:p>
            <w:p w14:paraId="01D61DEF" w14:textId="77777777" w:rsidR="004C1AEB" w:rsidRDefault="004C1AEB" w:rsidP="004C1AEB">
              <w:pPr>
                <w:pStyle w:val="Bibliography"/>
                <w:rPr>
                  <w:noProof/>
                  <w:lang w:val="en-US"/>
                </w:rPr>
              </w:pPr>
              <w:r>
                <w:rPr>
                  <w:noProof/>
                  <w:lang w:val="en-US"/>
                </w:rPr>
                <w:t xml:space="preserve">Wikipedia, 2020. </w:t>
              </w:r>
              <w:r>
                <w:rPr>
                  <w:i/>
                  <w:iCs/>
                  <w:noProof/>
                  <w:lang w:val="en-US"/>
                </w:rPr>
                <w:t xml:space="preserve">Volkswagen I.D. R. </w:t>
              </w:r>
              <w:r>
                <w:rPr>
                  <w:noProof/>
                  <w:lang w:val="en-US"/>
                </w:rPr>
                <w:t xml:space="preserve">[Online] </w:t>
              </w:r>
              <w:r>
                <w:rPr>
                  <w:noProof/>
                  <w:lang w:val="en-US"/>
                </w:rPr>
                <w:br/>
                <w:t xml:space="preserve">Available at: </w:t>
              </w:r>
              <w:r>
                <w:rPr>
                  <w:noProof/>
                  <w:u w:val="single"/>
                  <w:lang w:val="en-US"/>
                </w:rPr>
                <w:t>https://en.wikipedia.org/wiki/Volkswagen_I.D._R</w:t>
              </w:r>
              <w:r>
                <w:rPr>
                  <w:noProof/>
                  <w:lang w:val="en-US"/>
                </w:rPr>
                <w:br/>
                <w:t>[Accessed 24 February 2020].</w:t>
              </w:r>
            </w:p>
            <w:p w14:paraId="7704D3FB" w14:textId="26C23D79" w:rsidR="00522CB2" w:rsidRDefault="00522CB2" w:rsidP="004C1AEB">
              <w:r>
                <w:rPr>
                  <w:b/>
                  <w:bCs/>
                  <w:noProof/>
                </w:rPr>
                <w:fldChar w:fldCharType="end"/>
              </w:r>
            </w:p>
          </w:sdtContent>
        </w:sdt>
      </w:sdtContent>
    </w:sdt>
    <w:p w14:paraId="3F23BC0F" w14:textId="3A888E39" w:rsidR="00B37AC0" w:rsidRPr="00B96B17" w:rsidRDefault="00B37AC0"/>
    <w:p w14:paraId="5FDBD128" w14:textId="32208F96" w:rsidR="00B96B17" w:rsidRDefault="00B96B17"/>
    <w:p w14:paraId="39325BD2" w14:textId="5EB52065" w:rsidR="00B96B17" w:rsidRDefault="00B96B17"/>
    <w:p w14:paraId="4CEE0B91" w14:textId="36E97A0F" w:rsidR="00751BAF" w:rsidRDefault="00751BAF"/>
    <w:p w14:paraId="70B6F741" w14:textId="1419F3F0" w:rsidR="00751BAF" w:rsidRDefault="00751BAF"/>
    <w:p w14:paraId="42AFFE2D" w14:textId="74B6E2D4" w:rsidR="00F158C7" w:rsidRDefault="00F158C7"/>
    <w:p w14:paraId="2728E118" w14:textId="665015C8" w:rsidR="00F158C7" w:rsidRDefault="00F158C7"/>
    <w:p w14:paraId="29607F1C" w14:textId="75F92CC3" w:rsidR="00F158C7" w:rsidRDefault="00F158C7"/>
    <w:p w14:paraId="73371BA3" w14:textId="242C4483" w:rsidR="00F158C7" w:rsidRDefault="00F158C7"/>
    <w:p w14:paraId="514D18A6" w14:textId="15B787F3" w:rsidR="00F158C7" w:rsidRDefault="00F158C7"/>
    <w:p w14:paraId="3CE7417B" w14:textId="0EC7DB1C" w:rsidR="00F158C7" w:rsidRDefault="00F158C7"/>
    <w:p w14:paraId="242D8954" w14:textId="01FA3249" w:rsidR="00F158C7" w:rsidRDefault="00F158C7"/>
    <w:p w14:paraId="7667DB08" w14:textId="094AAAD0" w:rsidR="00F158C7" w:rsidRDefault="00F158C7"/>
    <w:p w14:paraId="10879D25" w14:textId="3DA45508" w:rsidR="00F158C7" w:rsidRDefault="00F158C7"/>
    <w:p w14:paraId="645EDD69" w14:textId="2660E641" w:rsidR="00F158C7" w:rsidRDefault="00F158C7"/>
    <w:p w14:paraId="6E6E0EAC" w14:textId="0F35CC21" w:rsidR="00F158C7" w:rsidRDefault="00F158C7"/>
    <w:p w14:paraId="1DE4DA58" w14:textId="6F9918F7" w:rsidR="00F158C7" w:rsidRDefault="00F158C7"/>
    <w:p w14:paraId="5F5FA202" w14:textId="72D6FE51" w:rsidR="00F158C7" w:rsidRDefault="00F158C7"/>
    <w:p w14:paraId="3CE7503A" w14:textId="10FDA301" w:rsidR="00F158C7" w:rsidRDefault="00F158C7"/>
    <w:p w14:paraId="64D163F6" w14:textId="4FF4C402" w:rsidR="00F158C7" w:rsidRDefault="00F158C7"/>
    <w:sectPr w:rsidR="00F158C7">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01319A" w14:textId="77777777" w:rsidR="008E61B8" w:rsidRDefault="008E61B8" w:rsidP="00751BAF">
      <w:pPr>
        <w:spacing w:after="0" w:line="240" w:lineRule="auto"/>
      </w:pPr>
      <w:r>
        <w:separator/>
      </w:r>
    </w:p>
  </w:endnote>
  <w:endnote w:type="continuationSeparator" w:id="0">
    <w:p w14:paraId="57048AE9" w14:textId="77777777" w:rsidR="008E61B8" w:rsidRDefault="008E61B8" w:rsidP="00751B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17EC0B" w14:textId="77777777" w:rsidR="008E61B8" w:rsidRDefault="008E61B8" w:rsidP="00751BAF">
      <w:pPr>
        <w:spacing w:after="0" w:line="240" w:lineRule="auto"/>
      </w:pPr>
      <w:r>
        <w:separator/>
      </w:r>
    </w:p>
  </w:footnote>
  <w:footnote w:type="continuationSeparator" w:id="0">
    <w:p w14:paraId="70F4301A" w14:textId="77777777" w:rsidR="008E61B8" w:rsidRDefault="008E61B8" w:rsidP="00751B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6E421E" w14:textId="7FCE7513" w:rsidR="00751BAF" w:rsidRDefault="00751BAF">
    <w:pPr>
      <w:pStyle w:val="Header"/>
    </w:pPr>
    <w:r>
      <w:t>Sam Williams</w:t>
    </w:r>
    <w:r>
      <w:tab/>
    </w:r>
    <w:r>
      <w:tab/>
      <w:t>1701794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3A6E83"/>
    <w:multiLevelType w:val="hybridMultilevel"/>
    <w:tmpl w:val="C0F28C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7758423F"/>
    <w:multiLevelType w:val="hybridMultilevel"/>
    <w:tmpl w:val="03E257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BAF"/>
    <w:rsid w:val="00091550"/>
    <w:rsid w:val="000C192A"/>
    <w:rsid w:val="000C2222"/>
    <w:rsid w:val="00135E97"/>
    <w:rsid w:val="00174378"/>
    <w:rsid w:val="001C4612"/>
    <w:rsid w:val="00234F30"/>
    <w:rsid w:val="00300B10"/>
    <w:rsid w:val="00341239"/>
    <w:rsid w:val="003E6518"/>
    <w:rsid w:val="004A0CCE"/>
    <w:rsid w:val="004A23AF"/>
    <w:rsid w:val="004C1AEB"/>
    <w:rsid w:val="00522CB2"/>
    <w:rsid w:val="00546276"/>
    <w:rsid w:val="00625A36"/>
    <w:rsid w:val="00746F18"/>
    <w:rsid w:val="00751BAF"/>
    <w:rsid w:val="008868BC"/>
    <w:rsid w:val="008A0AF8"/>
    <w:rsid w:val="008D766F"/>
    <w:rsid w:val="008E61B8"/>
    <w:rsid w:val="0095323B"/>
    <w:rsid w:val="009618B5"/>
    <w:rsid w:val="009638EC"/>
    <w:rsid w:val="00986728"/>
    <w:rsid w:val="00A545BB"/>
    <w:rsid w:val="00A56F9F"/>
    <w:rsid w:val="00AF32B8"/>
    <w:rsid w:val="00B25C3A"/>
    <w:rsid w:val="00B37AC0"/>
    <w:rsid w:val="00B5244B"/>
    <w:rsid w:val="00B96B17"/>
    <w:rsid w:val="00C4471E"/>
    <w:rsid w:val="00CD0A30"/>
    <w:rsid w:val="00D80CA9"/>
    <w:rsid w:val="00E544D2"/>
    <w:rsid w:val="00F158C7"/>
    <w:rsid w:val="00F1615C"/>
    <w:rsid w:val="00F25AD2"/>
    <w:rsid w:val="00F33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DD07F"/>
  <w15:chartTrackingRefBased/>
  <w15:docId w15:val="{C1E8A0C9-58F1-473C-AF58-4375E9A90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2CB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1B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BAF"/>
  </w:style>
  <w:style w:type="paragraph" w:styleId="Footer">
    <w:name w:val="footer"/>
    <w:basedOn w:val="Normal"/>
    <w:link w:val="FooterChar"/>
    <w:uiPriority w:val="99"/>
    <w:unhideWhenUsed/>
    <w:rsid w:val="00751B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BAF"/>
  </w:style>
  <w:style w:type="table" w:styleId="TableGrid">
    <w:name w:val="Table Grid"/>
    <w:basedOn w:val="TableNormal"/>
    <w:uiPriority w:val="39"/>
    <w:rsid w:val="00F158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158C7"/>
    <w:pPr>
      <w:ind w:left="720"/>
      <w:contextualSpacing/>
    </w:pPr>
  </w:style>
  <w:style w:type="character" w:customStyle="1" w:styleId="Heading1Char">
    <w:name w:val="Heading 1 Char"/>
    <w:basedOn w:val="DefaultParagraphFont"/>
    <w:link w:val="Heading1"/>
    <w:uiPriority w:val="9"/>
    <w:rsid w:val="00522CB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22CB2"/>
  </w:style>
  <w:style w:type="paragraph" w:styleId="BalloonText">
    <w:name w:val="Balloon Text"/>
    <w:basedOn w:val="Normal"/>
    <w:link w:val="BalloonTextChar"/>
    <w:uiPriority w:val="99"/>
    <w:semiHidden/>
    <w:unhideWhenUsed/>
    <w:rsid w:val="000C22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222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967049">
      <w:bodyDiv w:val="1"/>
      <w:marLeft w:val="0"/>
      <w:marRight w:val="0"/>
      <w:marTop w:val="0"/>
      <w:marBottom w:val="0"/>
      <w:divBdr>
        <w:top w:val="none" w:sz="0" w:space="0" w:color="auto"/>
        <w:left w:val="none" w:sz="0" w:space="0" w:color="auto"/>
        <w:bottom w:val="none" w:sz="0" w:space="0" w:color="auto"/>
        <w:right w:val="none" w:sz="0" w:space="0" w:color="auto"/>
      </w:divBdr>
    </w:div>
    <w:div w:id="250093138">
      <w:bodyDiv w:val="1"/>
      <w:marLeft w:val="0"/>
      <w:marRight w:val="0"/>
      <w:marTop w:val="0"/>
      <w:marBottom w:val="0"/>
      <w:divBdr>
        <w:top w:val="none" w:sz="0" w:space="0" w:color="auto"/>
        <w:left w:val="none" w:sz="0" w:space="0" w:color="auto"/>
        <w:bottom w:val="none" w:sz="0" w:space="0" w:color="auto"/>
        <w:right w:val="none" w:sz="0" w:space="0" w:color="auto"/>
      </w:divBdr>
    </w:div>
    <w:div w:id="256208920">
      <w:bodyDiv w:val="1"/>
      <w:marLeft w:val="0"/>
      <w:marRight w:val="0"/>
      <w:marTop w:val="0"/>
      <w:marBottom w:val="0"/>
      <w:divBdr>
        <w:top w:val="none" w:sz="0" w:space="0" w:color="auto"/>
        <w:left w:val="none" w:sz="0" w:space="0" w:color="auto"/>
        <w:bottom w:val="none" w:sz="0" w:space="0" w:color="auto"/>
        <w:right w:val="none" w:sz="0" w:space="0" w:color="auto"/>
      </w:divBdr>
    </w:div>
    <w:div w:id="412632136">
      <w:bodyDiv w:val="1"/>
      <w:marLeft w:val="0"/>
      <w:marRight w:val="0"/>
      <w:marTop w:val="0"/>
      <w:marBottom w:val="0"/>
      <w:divBdr>
        <w:top w:val="none" w:sz="0" w:space="0" w:color="auto"/>
        <w:left w:val="none" w:sz="0" w:space="0" w:color="auto"/>
        <w:bottom w:val="none" w:sz="0" w:space="0" w:color="auto"/>
        <w:right w:val="none" w:sz="0" w:space="0" w:color="auto"/>
      </w:divBdr>
    </w:div>
    <w:div w:id="763113225">
      <w:bodyDiv w:val="1"/>
      <w:marLeft w:val="0"/>
      <w:marRight w:val="0"/>
      <w:marTop w:val="0"/>
      <w:marBottom w:val="0"/>
      <w:divBdr>
        <w:top w:val="none" w:sz="0" w:space="0" w:color="auto"/>
        <w:left w:val="none" w:sz="0" w:space="0" w:color="auto"/>
        <w:bottom w:val="none" w:sz="0" w:space="0" w:color="auto"/>
        <w:right w:val="none" w:sz="0" w:space="0" w:color="auto"/>
      </w:divBdr>
    </w:div>
    <w:div w:id="1009337193">
      <w:bodyDiv w:val="1"/>
      <w:marLeft w:val="0"/>
      <w:marRight w:val="0"/>
      <w:marTop w:val="0"/>
      <w:marBottom w:val="0"/>
      <w:divBdr>
        <w:top w:val="none" w:sz="0" w:space="0" w:color="auto"/>
        <w:left w:val="none" w:sz="0" w:space="0" w:color="auto"/>
        <w:bottom w:val="none" w:sz="0" w:space="0" w:color="auto"/>
        <w:right w:val="none" w:sz="0" w:space="0" w:color="auto"/>
      </w:divBdr>
    </w:div>
    <w:div w:id="1201551767">
      <w:bodyDiv w:val="1"/>
      <w:marLeft w:val="0"/>
      <w:marRight w:val="0"/>
      <w:marTop w:val="0"/>
      <w:marBottom w:val="0"/>
      <w:divBdr>
        <w:top w:val="none" w:sz="0" w:space="0" w:color="auto"/>
        <w:left w:val="none" w:sz="0" w:space="0" w:color="auto"/>
        <w:bottom w:val="none" w:sz="0" w:space="0" w:color="auto"/>
        <w:right w:val="none" w:sz="0" w:space="0" w:color="auto"/>
      </w:divBdr>
    </w:div>
    <w:div w:id="1499005230">
      <w:bodyDiv w:val="1"/>
      <w:marLeft w:val="0"/>
      <w:marRight w:val="0"/>
      <w:marTop w:val="0"/>
      <w:marBottom w:val="0"/>
      <w:divBdr>
        <w:top w:val="none" w:sz="0" w:space="0" w:color="auto"/>
        <w:left w:val="none" w:sz="0" w:space="0" w:color="auto"/>
        <w:bottom w:val="none" w:sz="0" w:space="0" w:color="auto"/>
        <w:right w:val="none" w:sz="0" w:space="0" w:color="auto"/>
      </w:divBdr>
    </w:div>
    <w:div w:id="1562596290">
      <w:bodyDiv w:val="1"/>
      <w:marLeft w:val="0"/>
      <w:marRight w:val="0"/>
      <w:marTop w:val="0"/>
      <w:marBottom w:val="0"/>
      <w:divBdr>
        <w:top w:val="none" w:sz="0" w:space="0" w:color="auto"/>
        <w:left w:val="none" w:sz="0" w:space="0" w:color="auto"/>
        <w:bottom w:val="none" w:sz="0" w:space="0" w:color="auto"/>
        <w:right w:val="none" w:sz="0" w:space="0" w:color="auto"/>
      </w:divBdr>
    </w:div>
    <w:div w:id="1815953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Wik201</b:Tag>
    <b:SourceType>InternetSite</b:SourceType>
    <b:Guid>{0097FF57-75D1-4DA9-946C-8E5F36549FC7}</b:Guid>
    <b:Title>Volkswagen I.D. R</b:Title>
    <b:Year>2020</b:Year>
    <b:Author>
      <b:Author>
        <b:Corporate>Wikipedia</b:Corporate>
      </b:Author>
    </b:Author>
    <b:YearAccessed>2020</b:YearAccessed>
    <b:MonthAccessed>February</b:MonthAccessed>
    <b:DayAccessed>24</b:DayAccessed>
    <b:URL>https://en.wikipedia.org/wiki/Volkswagen_I.D._R</b:URL>
    <b:RefOrder>1</b:RefOrder>
  </b:Source>
  <b:Source>
    <b:Tag>Smi16</b:Tag>
    <b:SourceType>InternetSite</b:SourceType>
    <b:Guid>{AA4747AE-6C3A-4A9B-B4E9-21FADDB14899}</b:Guid>
    <b:Author>
      <b:Author>
        <b:Corporate>Smiths</b:Corporate>
      </b:Author>
    </b:Author>
    <b:Title>T45</b:Title>
    <b:Year>2016</b:Year>
    <b:YearAccessed>2020</b:YearAccessed>
    <b:MonthAccessed>March</b:MonthAccessed>
    <b:DayAccessed>29</b:DayAccessed>
    <b:URL>https://www.smithmetal.com/t45.htm</b:URL>
    <b:RefOrder>2</b:RefOrder>
  </b:Source>
  <b:Source>
    <b:Tag>Git19</b:Tag>
    <b:SourceType>InternetSite</b:SourceType>
    <b:Guid>{62C90A43-07CD-48F0-88D7-C669808979A3}</b:Guid>
    <b:Author>
      <b:Author>
        <b:NameList>
          <b:Person>
            <b:Last>Gitlin</b:Last>
            <b:First>Jonathan</b:First>
            <b:Middle>M.</b:Middle>
          </b:Person>
        </b:NameList>
      </b:Author>
    </b:Author>
    <b:Title>Arstechnica: VW’s record-breaking electric car takes on world’s scariest racetrack, Nürburgring</b:Title>
    <b:Year>2019</b:Year>
    <b:YearAccessed>2019</b:YearAccessed>
    <b:MonthAccessed>December</b:MonthAccessed>
    <b:DayAccessed>17</b:DayAccessed>
    <b:URL>https://arstechnica.com/cars/2019/05/vws-record-breaking-electric-car-takes-on-worlds-scariest-racetrack-nurburgring/</b:URL>
    <b:RefOrder>3</b:RefOrder>
  </b:Source>
</b:Sources>
</file>

<file path=customXml/itemProps1.xml><?xml version="1.0" encoding="utf-8"?>
<ds:datastoreItem xmlns:ds="http://schemas.openxmlformats.org/officeDocument/2006/customXml" ds:itemID="{9569F392-6C82-4514-9E67-82A13551E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2332</Words>
  <Characters>12175</Characters>
  <Application>Microsoft Office Word</Application>
  <DocSecurity>0</DocSecurity>
  <Lines>320</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Williams</dc:creator>
  <cp:keywords/>
  <dc:description/>
  <cp:lastModifiedBy>Sam Williams</cp:lastModifiedBy>
  <cp:revision>2</cp:revision>
  <dcterms:created xsi:type="dcterms:W3CDTF">2020-05-01T20:08:00Z</dcterms:created>
  <dcterms:modified xsi:type="dcterms:W3CDTF">2020-05-01T20:08:00Z</dcterms:modified>
</cp:coreProperties>
</file>