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B2B59" w14:textId="474B2844" w:rsidR="00CF6408" w:rsidRDefault="00CF6408" w:rsidP="00CF6408">
      <w:pPr>
        <w:pStyle w:val="paragraph"/>
        <w:spacing w:before="0" w:beforeAutospacing="0" w:after="0" w:afterAutospacing="0"/>
        <w:textAlignment w:val="baseline"/>
        <w:rPr>
          <w:rStyle w:val="normaltextrun"/>
          <w:rFonts w:ascii="Arial" w:hAnsi="Arial" w:cs="Arial"/>
          <w:b/>
          <w:bCs/>
          <w:sz w:val="28"/>
          <w:szCs w:val="28"/>
        </w:rPr>
      </w:pPr>
      <w:r w:rsidRPr="00CF6408">
        <w:rPr>
          <w:rStyle w:val="normaltextrun"/>
          <w:rFonts w:ascii="Arial" w:hAnsi="Arial" w:cs="Arial"/>
          <w:b/>
          <w:bCs/>
          <w:sz w:val="28"/>
          <w:szCs w:val="28"/>
        </w:rPr>
        <w:t>Critically evaluate the nature and exten</w:t>
      </w:r>
      <w:r>
        <w:rPr>
          <w:rStyle w:val="normaltextrun"/>
          <w:rFonts w:ascii="Arial" w:hAnsi="Arial" w:cs="Arial"/>
          <w:b/>
          <w:bCs/>
          <w:sz w:val="28"/>
          <w:szCs w:val="28"/>
        </w:rPr>
        <w:t>t</w:t>
      </w:r>
      <w:r w:rsidRPr="00CF6408">
        <w:rPr>
          <w:rStyle w:val="normaltextrun"/>
          <w:rFonts w:ascii="Arial" w:hAnsi="Arial" w:cs="Arial"/>
          <w:b/>
          <w:bCs/>
          <w:sz w:val="28"/>
          <w:szCs w:val="28"/>
        </w:rPr>
        <w:t xml:space="preserve"> of offending and if the impact of early intervention can help to curve offending.</w:t>
      </w:r>
      <w:r>
        <w:rPr>
          <w:rStyle w:val="normaltextrun"/>
          <w:rFonts w:ascii="Arial" w:hAnsi="Arial" w:cs="Arial"/>
          <w:b/>
          <w:bCs/>
          <w:sz w:val="28"/>
          <w:szCs w:val="28"/>
        </w:rPr>
        <w:t xml:space="preserve"> – Matthew Davis 1901809</w:t>
      </w:r>
    </w:p>
    <w:p w14:paraId="7B86AD65" w14:textId="77777777" w:rsidR="00CF6408" w:rsidRDefault="00CF6408" w:rsidP="00CF6408">
      <w:pPr>
        <w:pStyle w:val="paragraph"/>
        <w:spacing w:before="0" w:beforeAutospacing="0" w:after="0" w:afterAutospacing="0"/>
        <w:textAlignment w:val="baseline"/>
        <w:rPr>
          <w:rStyle w:val="normaltextrun"/>
          <w:rFonts w:ascii="Arial" w:hAnsi="Arial" w:cs="Arial"/>
          <w:b/>
          <w:bCs/>
          <w:sz w:val="28"/>
          <w:szCs w:val="28"/>
        </w:rPr>
      </w:pPr>
    </w:p>
    <w:p w14:paraId="1E159B83"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76C32493" w14:textId="60779C23" w:rsidR="00CF6408" w:rsidRPr="00404D19" w:rsidRDefault="00CF6408" w:rsidP="00404D19">
      <w:pPr>
        <w:rPr>
          <w:rStyle w:val="normaltextrun"/>
        </w:rPr>
      </w:pPr>
      <w:r>
        <w:rPr>
          <w:rStyle w:val="normaltextrun"/>
          <w:rFonts w:ascii="Arial" w:hAnsi="Arial" w:cs="Arial"/>
        </w:rPr>
        <w:t xml:space="preserve">Over the years, there have been many </w:t>
      </w:r>
      <w:r w:rsidR="00BC31D6">
        <w:rPr>
          <w:rStyle w:val="normaltextrun"/>
          <w:rFonts w:ascii="Arial" w:hAnsi="Arial" w:cs="Arial"/>
        </w:rPr>
        <w:t>studies</w:t>
      </w:r>
      <w:r w:rsidR="003C0A45">
        <w:rPr>
          <w:rStyle w:val="normaltextrun"/>
          <w:rFonts w:ascii="Arial" w:hAnsi="Arial" w:cs="Arial"/>
        </w:rPr>
        <w:t xml:space="preserve">, research </w:t>
      </w:r>
      <w:r w:rsidR="00BC31D6">
        <w:rPr>
          <w:rStyle w:val="normaltextrun"/>
          <w:rFonts w:ascii="Arial" w:hAnsi="Arial" w:cs="Arial"/>
        </w:rPr>
        <w:t xml:space="preserve">and cases linking early intervention as a technique that can be utilised in order to help deter potential offenders ranging from all ages either being in their youth or alternatively long into their adulthoods. </w:t>
      </w:r>
      <w:r w:rsidR="00404D19">
        <w:rPr>
          <w:rStyle w:val="normaltextrun"/>
          <w:rFonts w:ascii="Arial" w:hAnsi="Arial" w:cs="Arial"/>
        </w:rPr>
        <w:t xml:space="preserve">The term </w:t>
      </w:r>
      <w:r w:rsidR="00E64CD9">
        <w:rPr>
          <w:rStyle w:val="normaltextrun"/>
          <w:rFonts w:ascii="Arial" w:hAnsi="Arial" w:cs="Arial"/>
        </w:rPr>
        <w:t>‘early intervention’</w:t>
      </w:r>
      <w:r w:rsidR="00404D19">
        <w:rPr>
          <w:rStyle w:val="normaltextrun"/>
          <w:rFonts w:ascii="Arial" w:hAnsi="Arial" w:cs="Arial"/>
        </w:rPr>
        <w:t xml:space="preserve"> is</w:t>
      </w:r>
      <w:r w:rsidR="00E64CD9">
        <w:rPr>
          <w:rStyle w:val="normaltextrun"/>
          <w:rFonts w:ascii="Arial" w:hAnsi="Arial" w:cs="Arial"/>
        </w:rPr>
        <w:t xml:space="preserve"> metaphorically</w:t>
      </w:r>
      <w:r w:rsidR="00404D19">
        <w:rPr>
          <w:rStyle w:val="normaltextrun"/>
          <w:rFonts w:ascii="Arial" w:hAnsi="Arial" w:cs="Arial"/>
        </w:rPr>
        <w:t xml:space="preserve"> defined</w:t>
      </w:r>
      <w:r w:rsidR="00E64CD9">
        <w:rPr>
          <w:rStyle w:val="normaltextrun"/>
          <w:rFonts w:ascii="Arial" w:hAnsi="Arial" w:cs="Arial"/>
        </w:rPr>
        <w:t xml:space="preserve"> as ‘’tackling root causes before they become a </w:t>
      </w:r>
      <w:r w:rsidR="00E64CD9" w:rsidRPr="00404D19">
        <w:rPr>
          <w:rStyle w:val="normaltextrun"/>
          <w:rFonts w:ascii="Arial" w:hAnsi="Arial" w:cs="Arial"/>
        </w:rPr>
        <w:t>problem’’</w:t>
      </w:r>
      <w:r w:rsidR="00404D19" w:rsidRPr="00404D19">
        <w:rPr>
          <w:rStyle w:val="normaltextrun"/>
          <w:rFonts w:ascii="Arial" w:hAnsi="Arial" w:cs="Arial"/>
        </w:rPr>
        <w:t xml:space="preserve"> </w:t>
      </w:r>
      <w:r w:rsidR="00404D19" w:rsidRPr="00404D19">
        <w:rPr>
          <w:rFonts w:ascii="Arial" w:hAnsi="Arial" w:cs="Arial"/>
        </w:rPr>
        <w:t xml:space="preserve">(Staffordshire Police, </w:t>
      </w:r>
      <w:proofErr w:type="spellStart"/>
      <w:r w:rsidR="00404D19" w:rsidRPr="00404D19">
        <w:rPr>
          <w:rFonts w:ascii="Arial" w:hAnsi="Arial" w:cs="Arial"/>
        </w:rPr>
        <w:t>n.d</w:t>
      </w:r>
      <w:proofErr w:type="spellEnd"/>
      <w:r w:rsidR="00404D19" w:rsidRPr="00404D19">
        <w:rPr>
          <w:rFonts w:ascii="Arial" w:hAnsi="Arial" w:cs="Arial"/>
        </w:rPr>
        <w:t>)</w:t>
      </w:r>
      <w:r w:rsidR="00E64CD9" w:rsidRPr="00404D19">
        <w:rPr>
          <w:rStyle w:val="normaltextrun"/>
          <w:rFonts w:ascii="Arial" w:hAnsi="Arial" w:cs="Arial"/>
        </w:rPr>
        <w:t>.</w:t>
      </w:r>
      <w:r w:rsidR="00E64CD9">
        <w:rPr>
          <w:rStyle w:val="normaltextrun"/>
          <w:rFonts w:ascii="Arial" w:hAnsi="Arial" w:cs="Arial"/>
        </w:rPr>
        <w:t xml:space="preserve"> </w:t>
      </w:r>
      <w:r w:rsidR="00BC31D6">
        <w:rPr>
          <w:rStyle w:val="normaltextrun"/>
          <w:rFonts w:ascii="Arial" w:hAnsi="Arial" w:cs="Arial"/>
        </w:rPr>
        <w:t xml:space="preserve">However, the purpose of this essay will be to assume and determine how beneficial these interventions are with the purposes they serve or the substitute interpretation that they are a counter-productive </w:t>
      </w:r>
      <w:r w:rsidR="003C0A45">
        <w:rPr>
          <w:rStyle w:val="normaltextrun"/>
          <w:rFonts w:ascii="Arial" w:hAnsi="Arial" w:cs="Arial"/>
        </w:rPr>
        <w:t>effect on possible offenders</w:t>
      </w:r>
      <w:r w:rsidR="00A126BD">
        <w:rPr>
          <w:rStyle w:val="normaltextrun"/>
          <w:rFonts w:ascii="Arial" w:hAnsi="Arial" w:cs="Arial"/>
        </w:rPr>
        <w:t xml:space="preserve"> using studies and examinations that have taken place as well as looking at historical viewpoints on the method in order to make a conclusion</w:t>
      </w:r>
      <w:r w:rsidR="003C0A45">
        <w:rPr>
          <w:rStyle w:val="normaltextrun"/>
          <w:rFonts w:ascii="Arial" w:hAnsi="Arial" w:cs="Arial"/>
        </w:rPr>
        <w:t xml:space="preserve">. </w:t>
      </w:r>
      <w:r w:rsidR="006216BC">
        <w:rPr>
          <w:rStyle w:val="normaltextrun"/>
          <w:rFonts w:ascii="Arial" w:hAnsi="Arial" w:cs="Arial"/>
        </w:rPr>
        <w:t xml:space="preserve">Early examples of the case studies that will be looked at here include participants who may be from deprived areas and therefore be exposed to crime on many more occasions than others and consequently themselves be led into a life of crime. The results and conclusions of these studies will then be examined in order to </w:t>
      </w:r>
      <w:r w:rsidR="00AB5689">
        <w:rPr>
          <w:rStyle w:val="normaltextrun"/>
          <w:rFonts w:ascii="Arial" w:hAnsi="Arial" w:cs="Arial"/>
        </w:rPr>
        <w:t>make a final decision.</w:t>
      </w:r>
      <w:r w:rsidR="00D714EA">
        <w:rPr>
          <w:rStyle w:val="normaltextrun"/>
          <w:rFonts w:ascii="Arial" w:hAnsi="Arial" w:cs="Arial"/>
        </w:rPr>
        <w:t xml:space="preserve"> Early intervention can take many forms of which include methods such as family interventions as well as programmes and schemes designed in order to support those at risk by attempting to protect them from delinquency</w:t>
      </w:r>
      <w:r w:rsidR="00DA7FF2">
        <w:rPr>
          <w:rStyle w:val="normaltextrun"/>
          <w:rFonts w:ascii="Arial" w:hAnsi="Arial" w:cs="Arial"/>
        </w:rPr>
        <w:t xml:space="preserve"> and ultimately to determine whether it is a good method of crime prevention. </w:t>
      </w:r>
    </w:p>
    <w:p w14:paraId="440F97FF" w14:textId="2546F944" w:rsidR="003C0A45" w:rsidRDefault="003C0A45" w:rsidP="00CF6408">
      <w:pPr>
        <w:pStyle w:val="paragraph"/>
        <w:spacing w:before="0" w:beforeAutospacing="0" w:after="0" w:afterAutospacing="0"/>
        <w:textAlignment w:val="baseline"/>
        <w:rPr>
          <w:rStyle w:val="normaltextrun"/>
          <w:rFonts w:ascii="Arial" w:hAnsi="Arial" w:cs="Arial"/>
        </w:rPr>
      </w:pPr>
    </w:p>
    <w:p w14:paraId="2ED56133" w14:textId="7F3EA4C6" w:rsidR="003C0A45" w:rsidRDefault="003C0A45"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If we </w:t>
      </w:r>
      <w:r w:rsidR="009B0BAE">
        <w:rPr>
          <w:rStyle w:val="normaltextrun"/>
          <w:rFonts w:ascii="Arial" w:hAnsi="Arial" w:cs="Arial"/>
        </w:rPr>
        <w:t>first</w:t>
      </w:r>
      <w:r>
        <w:rPr>
          <w:rStyle w:val="normaltextrun"/>
          <w:rFonts w:ascii="Arial" w:hAnsi="Arial" w:cs="Arial"/>
        </w:rPr>
        <w:t>, look at an example of a case study taken place, the results it shows, the data obtained and the conclusion that can be made</w:t>
      </w:r>
      <w:r w:rsidR="009B0BAE">
        <w:rPr>
          <w:rStyle w:val="normaltextrun"/>
          <w:rFonts w:ascii="Arial" w:hAnsi="Arial" w:cs="Arial"/>
        </w:rPr>
        <w:t>, findings showed that around less than 25% of a group consisting of 8587 youths who were born between 1982 and 1991 all of which came from vulnerable backgrounds</w:t>
      </w:r>
      <w:r w:rsidR="008B153B">
        <w:rPr>
          <w:rStyle w:val="normaltextrun"/>
          <w:rFonts w:ascii="Arial" w:hAnsi="Arial" w:cs="Arial"/>
        </w:rPr>
        <w:t xml:space="preserve"> (Bright and Jonson-Reid, 2015)</w:t>
      </w:r>
      <w:r w:rsidR="00C528DE">
        <w:rPr>
          <w:rStyle w:val="normaltextrun"/>
          <w:rFonts w:ascii="Arial" w:hAnsi="Arial" w:cs="Arial"/>
        </w:rPr>
        <w:t xml:space="preserve">. This percentage and quantity of individuals who would go onto </w:t>
      </w:r>
      <w:r w:rsidR="006216BC">
        <w:rPr>
          <w:rStyle w:val="normaltextrun"/>
          <w:rFonts w:ascii="Arial" w:hAnsi="Arial" w:cs="Arial"/>
        </w:rPr>
        <w:t>develop some form of an offending demeanour</w:t>
      </w:r>
      <w:r w:rsidR="00C528DE">
        <w:rPr>
          <w:rStyle w:val="normaltextrun"/>
          <w:rFonts w:ascii="Arial" w:hAnsi="Arial" w:cs="Arial"/>
        </w:rPr>
        <w:t xml:space="preserve"> </w:t>
      </w:r>
      <w:r w:rsidR="006216BC">
        <w:rPr>
          <w:rStyle w:val="normaltextrun"/>
          <w:rFonts w:ascii="Arial" w:hAnsi="Arial" w:cs="Arial"/>
        </w:rPr>
        <w:t>later</w:t>
      </w:r>
      <w:r w:rsidR="00C528DE">
        <w:rPr>
          <w:rStyle w:val="normaltextrun"/>
          <w:rFonts w:ascii="Arial" w:hAnsi="Arial" w:cs="Arial"/>
        </w:rPr>
        <w:t xml:space="preserve"> in their lives amount</w:t>
      </w:r>
      <w:r w:rsidR="003A48AF">
        <w:rPr>
          <w:rStyle w:val="normaltextrun"/>
          <w:rFonts w:ascii="Arial" w:hAnsi="Arial" w:cs="Arial"/>
        </w:rPr>
        <w:t>ed</w:t>
      </w:r>
      <w:r w:rsidR="00C528DE">
        <w:rPr>
          <w:rStyle w:val="normaltextrun"/>
          <w:rFonts w:ascii="Arial" w:hAnsi="Arial" w:cs="Arial"/>
        </w:rPr>
        <w:t xml:space="preserve"> to around </w:t>
      </w:r>
      <w:r w:rsidR="006216BC">
        <w:rPr>
          <w:rStyle w:val="normaltextrun"/>
          <w:rFonts w:ascii="Arial" w:hAnsi="Arial" w:cs="Arial"/>
        </w:rPr>
        <w:t xml:space="preserve">2147 people. Here, although we can interpret that in areas this form of early intervention was an effective one </w:t>
      </w:r>
      <w:r w:rsidR="00AB5689">
        <w:rPr>
          <w:rStyle w:val="normaltextrun"/>
          <w:rFonts w:ascii="Arial" w:hAnsi="Arial" w:cs="Arial"/>
        </w:rPr>
        <w:t xml:space="preserve">with most participants not developing characteristics linked to crime, 2147 people is still many hypothetical offenders that cause a potential disturbance to public services. An early conjecture here would be that the impact of early intervention is a positive </w:t>
      </w:r>
      <w:r w:rsidR="00D714EA">
        <w:rPr>
          <w:rStyle w:val="normaltextrun"/>
          <w:rFonts w:ascii="Arial" w:hAnsi="Arial" w:cs="Arial"/>
        </w:rPr>
        <w:t xml:space="preserve">method, but one that requires improvement and attention moving forward. </w:t>
      </w:r>
      <w:r w:rsidR="008B153B">
        <w:rPr>
          <w:rStyle w:val="normaltextrun"/>
          <w:rFonts w:ascii="Arial" w:hAnsi="Arial" w:cs="Arial"/>
        </w:rPr>
        <w:t xml:space="preserve">In a separate study, the same interpretation could be taken here as despite the best attempts of families and professionals, approximately around 30% of children who suffer from ADHD and may be at risk of being exposed to delinquency </w:t>
      </w:r>
      <w:r w:rsidR="00257C2B">
        <w:rPr>
          <w:rStyle w:val="normaltextrun"/>
          <w:rFonts w:ascii="Arial" w:hAnsi="Arial" w:cs="Arial"/>
        </w:rPr>
        <w:t xml:space="preserve">show no signs of improvement with their condition becoming worse over time </w:t>
      </w:r>
      <w:r w:rsidR="008B153B">
        <w:rPr>
          <w:rStyle w:val="normaltextrun"/>
          <w:rFonts w:ascii="Arial" w:hAnsi="Arial" w:cs="Arial"/>
        </w:rPr>
        <w:t xml:space="preserve">(Lopez </w:t>
      </w:r>
      <w:r w:rsidR="008B153B">
        <w:rPr>
          <w:rStyle w:val="normaltextrun"/>
          <w:rFonts w:ascii="Arial" w:hAnsi="Arial" w:cs="Arial"/>
          <w:i/>
          <w:iCs/>
        </w:rPr>
        <w:t xml:space="preserve">et al., </w:t>
      </w:r>
      <w:r w:rsidR="008B153B">
        <w:rPr>
          <w:rStyle w:val="normaltextrun"/>
          <w:rFonts w:ascii="Arial" w:hAnsi="Arial" w:cs="Arial"/>
        </w:rPr>
        <w:t xml:space="preserve">2011). </w:t>
      </w:r>
      <w:r w:rsidR="00257C2B">
        <w:rPr>
          <w:rStyle w:val="normaltextrun"/>
          <w:rFonts w:ascii="Arial" w:hAnsi="Arial" w:cs="Arial"/>
        </w:rPr>
        <w:t xml:space="preserve">Once again here, it is important to mention that as a result of these methods intervening in these children’s lives who suffer from this disorder, a great majority of participants benefitted from this. However, it is important to simultaneously </w:t>
      </w:r>
      <w:r w:rsidR="00DA7FF2">
        <w:rPr>
          <w:rStyle w:val="normaltextrun"/>
          <w:rFonts w:ascii="Arial" w:hAnsi="Arial" w:cs="Arial"/>
        </w:rPr>
        <w:t>consider</w:t>
      </w:r>
      <w:r w:rsidR="00257C2B">
        <w:rPr>
          <w:rStyle w:val="normaltextrun"/>
          <w:rFonts w:ascii="Arial" w:hAnsi="Arial" w:cs="Arial"/>
        </w:rPr>
        <w:t xml:space="preserve"> the number of children who did not and therefore only further increases the viewpoint that these methods are effective but need enhancing in order to achieve a higher rate of success. </w:t>
      </w:r>
    </w:p>
    <w:p w14:paraId="5767F2FB"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69AF6E2E"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75747D57" w14:textId="550CF486" w:rsidR="00CF6408" w:rsidRDefault="00260165"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If we look at the alternative view now in the stance that early intervention could have more of </w:t>
      </w:r>
      <w:r w:rsidR="005A0B75">
        <w:rPr>
          <w:rStyle w:val="normaltextrun"/>
          <w:rFonts w:ascii="Arial" w:hAnsi="Arial" w:cs="Arial"/>
        </w:rPr>
        <w:t>a</w:t>
      </w:r>
      <w:r>
        <w:rPr>
          <w:rStyle w:val="normaltextrun"/>
          <w:rFonts w:ascii="Arial" w:hAnsi="Arial" w:cs="Arial"/>
        </w:rPr>
        <w:t xml:space="preserve"> negative impact than a positive one, </w:t>
      </w:r>
      <w:r w:rsidR="005A0B75">
        <w:rPr>
          <w:rStyle w:val="normaltextrun"/>
          <w:rFonts w:ascii="Arial" w:hAnsi="Arial" w:cs="Arial"/>
        </w:rPr>
        <w:t xml:space="preserve">analysis in in article (Goldson, 2016) </w:t>
      </w:r>
      <w:r w:rsidR="005A0B75">
        <w:rPr>
          <w:rStyle w:val="normaltextrun"/>
          <w:rFonts w:ascii="Arial" w:hAnsi="Arial" w:cs="Arial"/>
        </w:rPr>
        <w:lastRenderedPageBreak/>
        <w:t>shows that early intervention would in-fact encourage criminalisation and that there needs to be a real urgency to rethink this policy (Goldson and Muncie, 2006). This attitude towards the idea of early intervention by Goldson who is a professor of criminology would have us deduce that with all these programmes and schemes in place, that we are creating potential offenders rather than stabilising them.</w:t>
      </w:r>
      <w:r w:rsidR="001B2708">
        <w:rPr>
          <w:rStyle w:val="normaltextrun"/>
          <w:rFonts w:ascii="Arial" w:hAnsi="Arial" w:cs="Arial"/>
        </w:rPr>
        <w:t xml:space="preserve"> They also reveal that early intervention negates the lessons youth justice research and practice have taught us (Pearson, 1996). This source here would then be an example of early intervention having a negative impact and a counter-productive method that goes against what it is trying to achieve. Goldson believes this to be the case a</w:t>
      </w:r>
      <w:r w:rsidR="002A7EFE">
        <w:rPr>
          <w:rStyle w:val="normaltextrun"/>
          <w:rFonts w:ascii="Arial" w:hAnsi="Arial" w:cs="Arial"/>
        </w:rPr>
        <w:t xml:space="preserve">nd that criminals are ultimately being created due to early intervening as ‘’children and young people face judgement, and are exposed to intervention, not only based on what they have done, but what they might do’’. Here, Goldson is explaining that ‘’perceived risk is not crime’’ and labelling individuals who are included in this bracket with terms such as ‘potential offender’ is actually doing more harm than good describing it as ‘vulgar positivism’ thus creating a negative impact on crime prevention. </w:t>
      </w:r>
    </w:p>
    <w:p w14:paraId="6D0D92F7" w14:textId="3CCC0936" w:rsidR="002A7EFE" w:rsidRDefault="002A7EFE" w:rsidP="00CF6408">
      <w:pPr>
        <w:pStyle w:val="paragraph"/>
        <w:spacing w:before="0" w:beforeAutospacing="0" w:after="0" w:afterAutospacing="0"/>
        <w:textAlignment w:val="baseline"/>
        <w:rPr>
          <w:rStyle w:val="normaltextrun"/>
          <w:rFonts w:ascii="Arial" w:hAnsi="Arial" w:cs="Arial"/>
        </w:rPr>
      </w:pPr>
    </w:p>
    <w:p w14:paraId="14D79F08" w14:textId="76ACDA33" w:rsidR="00426683" w:rsidRDefault="002A7EFE"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Other various methods of early intervention that have been revealed to have been a success </w:t>
      </w:r>
      <w:r w:rsidR="003A48AF">
        <w:rPr>
          <w:rStyle w:val="normaltextrun"/>
          <w:rFonts w:ascii="Arial" w:hAnsi="Arial" w:cs="Arial"/>
        </w:rPr>
        <w:t>is</w:t>
      </w:r>
      <w:r>
        <w:rPr>
          <w:rStyle w:val="normaltextrun"/>
          <w:rFonts w:ascii="Arial" w:hAnsi="Arial" w:cs="Arial"/>
        </w:rPr>
        <w:t xml:space="preserve"> Multisystemic Therapy (MST) that combines both family and community interventions. In a study consisting of 108 families, half received the usual service treatment and half</w:t>
      </w:r>
      <w:r w:rsidR="0086341F">
        <w:rPr>
          <w:rStyle w:val="normaltextrun"/>
          <w:rFonts w:ascii="Arial" w:hAnsi="Arial" w:cs="Arial"/>
        </w:rPr>
        <w:t xml:space="preserve"> received MST. The families who were presented with this theory displayed a positive outcome, experienced a reduction in aggression and as a result, reduced the risk of reoffending (Boyd and </w:t>
      </w:r>
      <w:proofErr w:type="spellStart"/>
      <w:r w:rsidR="0086341F">
        <w:rPr>
          <w:rStyle w:val="normaltextrun"/>
          <w:rFonts w:ascii="Arial" w:hAnsi="Arial" w:cs="Arial"/>
        </w:rPr>
        <w:t>Bermingham</w:t>
      </w:r>
      <w:proofErr w:type="spellEnd"/>
      <w:r w:rsidR="0086341F">
        <w:rPr>
          <w:rStyle w:val="normaltextrun"/>
          <w:rFonts w:ascii="Arial" w:hAnsi="Arial" w:cs="Arial"/>
        </w:rPr>
        <w:t>, 2019, p</w:t>
      </w:r>
      <w:r w:rsidR="001441F1">
        <w:rPr>
          <w:rStyle w:val="normaltextrun"/>
          <w:rFonts w:ascii="Arial" w:hAnsi="Arial" w:cs="Arial"/>
        </w:rPr>
        <w:t>p</w:t>
      </w:r>
      <w:r w:rsidR="0086341F">
        <w:rPr>
          <w:rStyle w:val="normaltextrun"/>
          <w:rFonts w:ascii="Arial" w:hAnsi="Arial" w:cs="Arial"/>
        </w:rPr>
        <w:t xml:space="preserve">. 3-4). As well as this, Boyd and </w:t>
      </w:r>
      <w:proofErr w:type="spellStart"/>
      <w:r w:rsidR="0086341F">
        <w:rPr>
          <w:rStyle w:val="normaltextrun"/>
          <w:rFonts w:ascii="Arial" w:hAnsi="Arial" w:cs="Arial"/>
        </w:rPr>
        <w:t>Bermingham</w:t>
      </w:r>
      <w:proofErr w:type="spellEnd"/>
      <w:r w:rsidR="0086341F">
        <w:rPr>
          <w:rStyle w:val="normaltextrun"/>
          <w:rFonts w:ascii="Arial" w:hAnsi="Arial" w:cs="Arial"/>
        </w:rPr>
        <w:t xml:space="preserve"> also look at other various forms of intervention such as the Specialist Children’s Services that offers financial support to young people who have fallen victim to domestic abuse. Thanks to this service, this has reduced offending rates from 25% to 7%. An additional procedure of intervention for individuals would be mentoring. They note that although this can be a successful technique than can have positive effects on someone, it could also in turn have a negative effect on the mental health of both the mentor and mentee. Due to this, we could decipher that although this method could be used a way of crime prevention, there are better methods of intervention out there containing a better impact. Family-based programmes </w:t>
      </w:r>
      <w:r w:rsidR="00426683">
        <w:rPr>
          <w:rStyle w:val="normaltextrun"/>
          <w:rFonts w:ascii="Arial" w:hAnsi="Arial" w:cs="Arial"/>
        </w:rPr>
        <w:t>are also mentioned here where it shows slightly positive outcomes with a smaller number of children being taken away from their families and put into care as well as an increase in adult employment. Despite this however, an evaluation into the programme in 2016 found no evidence of it achieving its aim thus leading us to believe that again, despite its impact, there are far more positive forms of intervention out there. Finally</w:t>
      </w:r>
      <w:r w:rsidR="003A48AF">
        <w:rPr>
          <w:rStyle w:val="normaltextrun"/>
          <w:rFonts w:ascii="Arial" w:hAnsi="Arial" w:cs="Arial"/>
        </w:rPr>
        <w:t xml:space="preserve">, </w:t>
      </w:r>
      <w:r w:rsidR="00426683">
        <w:rPr>
          <w:rStyle w:val="normaltextrun"/>
          <w:rFonts w:ascii="Arial" w:hAnsi="Arial" w:cs="Arial"/>
        </w:rPr>
        <w:t xml:space="preserve">in the document, Boyd and </w:t>
      </w:r>
      <w:proofErr w:type="spellStart"/>
      <w:r w:rsidR="00426683">
        <w:rPr>
          <w:rStyle w:val="normaltextrun"/>
          <w:rFonts w:ascii="Arial" w:hAnsi="Arial" w:cs="Arial"/>
        </w:rPr>
        <w:t>Bermingham</w:t>
      </w:r>
      <w:proofErr w:type="spellEnd"/>
      <w:r w:rsidR="00426683">
        <w:rPr>
          <w:rStyle w:val="normaltextrun"/>
          <w:rFonts w:ascii="Arial" w:hAnsi="Arial" w:cs="Arial"/>
        </w:rPr>
        <w:t xml:space="preserve"> even give evidence of intervention having a successful impact that does not even directly include the targeted individuals by simply improving the rate of policing in certain areas that could then, stop any risk of any debut crime from occurring. </w:t>
      </w:r>
    </w:p>
    <w:p w14:paraId="4DC754BC" w14:textId="7DA12DC3" w:rsidR="00CF6408" w:rsidRDefault="00CF6408" w:rsidP="00CF6408">
      <w:pPr>
        <w:pStyle w:val="paragraph"/>
        <w:spacing w:before="0" w:beforeAutospacing="0" w:after="0" w:afterAutospacing="0"/>
        <w:textAlignment w:val="baseline"/>
        <w:rPr>
          <w:rStyle w:val="normaltextrun"/>
          <w:rFonts w:ascii="Arial" w:hAnsi="Arial" w:cs="Arial"/>
        </w:rPr>
      </w:pPr>
    </w:p>
    <w:p w14:paraId="2B657F63" w14:textId="286F9720" w:rsidR="00621D2F" w:rsidRDefault="00877742"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Additional</w:t>
      </w:r>
      <w:r w:rsidR="00621D2F">
        <w:rPr>
          <w:rStyle w:val="normaltextrun"/>
          <w:rFonts w:ascii="Arial" w:hAnsi="Arial" w:cs="Arial"/>
        </w:rPr>
        <w:t xml:space="preserve"> sources and statistics that support the idea that early intervention is having a progressive effect on individuals </w:t>
      </w:r>
      <w:r w:rsidR="00EE4F9E">
        <w:rPr>
          <w:rStyle w:val="normaltextrun"/>
          <w:rFonts w:ascii="Arial" w:hAnsi="Arial" w:cs="Arial"/>
        </w:rPr>
        <w:t>comes from a case study where 67 programmes in the UK</w:t>
      </w:r>
      <w:r w:rsidR="00D12698">
        <w:rPr>
          <w:rStyle w:val="normaltextrun"/>
          <w:rFonts w:ascii="Arial" w:hAnsi="Arial" w:cs="Arial"/>
        </w:rPr>
        <w:t xml:space="preserve"> and abroad</w:t>
      </w:r>
      <w:r w:rsidR="00EE4F9E">
        <w:rPr>
          <w:rStyle w:val="normaltextrun"/>
          <w:rFonts w:ascii="Arial" w:hAnsi="Arial" w:cs="Arial"/>
        </w:rPr>
        <w:t xml:space="preserve"> that were designed to help tackle the problem of gang involvement and youth crime were evaluated to examine their effectiveness (O’Connor and Waddell, 2015). </w:t>
      </w:r>
      <w:r w:rsidR="00D12698">
        <w:rPr>
          <w:rStyle w:val="normaltextrun"/>
          <w:rFonts w:ascii="Arial" w:hAnsi="Arial" w:cs="Arial"/>
        </w:rPr>
        <w:t>Out of the 67 programmes, 54 of these were judged to be an effective with the remaining 13 declared the opposite. Once again, a large majority of the participants in this programme benefitted from these schemes</w:t>
      </w:r>
      <w:r w:rsidR="00C506F1">
        <w:rPr>
          <w:rStyle w:val="normaltextrun"/>
          <w:rFonts w:ascii="Arial" w:hAnsi="Arial" w:cs="Arial"/>
        </w:rPr>
        <w:t xml:space="preserve"> and subsequently have us believe that early intervention can and is having a large impact </w:t>
      </w:r>
      <w:r w:rsidR="00C506F1">
        <w:rPr>
          <w:rStyle w:val="normaltextrun"/>
          <w:rFonts w:ascii="Arial" w:hAnsi="Arial" w:cs="Arial"/>
        </w:rPr>
        <w:lastRenderedPageBreak/>
        <w:t xml:space="preserve">in ensuring that these groups of people are not led into a life of crime. Further discussion of the programmes and forms of intervention reviewed by Boyd and </w:t>
      </w:r>
      <w:proofErr w:type="spellStart"/>
      <w:r w:rsidR="00C506F1">
        <w:rPr>
          <w:rStyle w:val="normaltextrun"/>
          <w:rFonts w:ascii="Arial" w:hAnsi="Arial" w:cs="Arial"/>
        </w:rPr>
        <w:t>Bermingham</w:t>
      </w:r>
      <w:proofErr w:type="spellEnd"/>
      <w:r w:rsidR="00C506F1">
        <w:rPr>
          <w:rStyle w:val="normaltextrun"/>
          <w:rFonts w:ascii="Arial" w:hAnsi="Arial" w:cs="Arial"/>
        </w:rPr>
        <w:t xml:space="preserve"> </w:t>
      </w:r>
      <w:r w:rsidR="00575AD6">
        <w:rPr>
          <w:rStyle w:val="normaltextrun"/>
          <w:rFonts w:ascii="Arial" w:hAnsi="Arial" w:cs="Arial"/>
        </w:rPr>
        <w:t>specifically in this instance, mentoring, showed that mentor</w:t>
      </w:r>
      <w:r w:rsidR="003A48AF">
        <w:rPr>
          <w:rStyle w:val="normaltextrun"/>
          <w:rFonts w:ascii="Arial" w:hAnsi="Arial" w:cs="Arial"/>
        </w:rPr>
        <w:t>ing</w:t>
      </w:r>
      <w:r w:rsidR="00575AD6">
        <w:rPr>
          <w:rStyle w:val="normaltextrun"/>
          <w:rFonts w:ascii="Arial" w:hAnsi="Arial" w:cs="Arial"/>
        </w:rPr>
        <w:t xml:space="preserve"> high-risk young people who had already begun to show signs of delinquency and were at further risk of this re-occurring displayed a lower probability of committing this type of behaviour than those who did not receive this type of intervention (Tolan, 2008, p. 6). A separate study to Tolan’s also found the intervention of mentoring to reduce the chance of subsequent offending by 4-11% (Jolliffe and Farrington, 2007, p. 6). </w:t>
      </w:r>
      <w:r>
        <w:rPr>
          <w:rStyle w:val="normaltextrun"/>
          <w:rFonts w:ascii="Arial" w:hAnsi="Arial" w:cs="Arial"/>
        </w:rPr>
        <w:t xml:space="preserve">However, from their findings, they found that only in the occurrences where mentoring was continuing to take place even after the intervention’s required time had ended would these individuals continue to not be at risk of committing a crime and suggesting that the ‘’benefits of mentoring did not persist’’. From this, as has been the case so far throughout this essay, although mentoring </w:t>
      </w:r>
      <w:r w:rsidR="003A48AF">
        <w:rPr>
          <w:rStyle w:val="normaltextrun"/>
          <w:rFonts w:ascii="Arial" w:hAnsi="Arial" w:cs="Arial"/>
        </w:rPr>
        <w:t>m</w:t>
      </w:r>
      <w:r>
        <w:rPr>
          <w:rStyle w:val="normaltextrun"/>
          <w:rFonts w:ascii="Arial" w:hAnsi="Arial" w:cs="Arial"/>
        </w:rPr>
        <w:t xml:space="preserve">ay have its positives and advantages in terms of the positive impact that it can have, other forms of intervention would appear to be more efficient. </w:t>
      </w:r>
    </w:p>
    <w:p w14:paraId="7739C8AF"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4784A570"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06D962FE" w14:textId="7645470A" w:rsidR="00CF6408" w:rsidRDefault="00877742"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Further evidence of </w:t>
      </w:r>
      <w:r w:rsidR="00F24C51">
        <w:rPr>
          <w:rStyle w:val="normaltextrun"/>
          <w:rFonts w:ascii="Arial" w:hAnsi="Arial" w:cs="Arial"/>
        </w:rPr>
        <w:t xml:space="preserve">the positive impact that early intervention can have to help curve offending originates from another case study taking place designed around an evaluation over the role of </w:t>
      </w:r>
      <w:r w:rsidR="00DF75BC">
        <w:rPr>
          <w:rStyle w:val="normaltextrun"/>
          <w:rFonts w:ascii="Arial" w:hAnsi="Arial" w:cs="Arial"/>
        </w:rPr>
        <w:t>trusted adult workers (TAWs) who were placed to work in a programme with children who had suffered from Adverse Childhood Experiences (ACEs) and therefore were then associated with an increased risk of being involved in crime (College of Policing, 2021, p</w:t>
      </w:r>
      <w:r w:rsidR="001441F1">
        <w:rPr>
          <w:rStyle w:val="normaltextrun"/>
          <w:rFonts w:ascii="Arial" w:hAnsi="Arial" w:cs="Arial"/>
        </w:rPr>
        <w:t>p</w:t>
      </w:r>
      <w:r w:rsidR="00DF75BC">
        <w:rPr>
          <w:rStyle w:val="normaltextrun"/>
          <w:rFonts w:ascii="Arial" w:hAnsi="Arial" w:cs="Arial"/>
        </w:rPr>
        <w:t>. 4</w:t>
      </w:r>
      <w:r w:rsidR="005D68D7">
        <w:rPr>
          <w:rStyle w:val="normaltextrun"/>
          <w:rFonts w:ascii="Arial" w:hAnsi="Arial" w:cs="Arial"/>
        </w:rPr>
        <w:t>,9)</w:t>
      </w:r>
      <w:r w:rsidR="00DF75BC">
        <w:rPr>
          <w:rStyle w:val="normaltextrun"/>
          <w:rFonts w:ascii="Arial" w:hAnsi="Arial" w:cs="Arial"/>
        </w:rPr>
        <w:t xml:space="preserve">. The results obtained from the long-term evaluation in Portsmouth </w:t>
      </w:r>
      <w:r w:rsidR="00A97545">
        <w:rPr>
          <w:rStyle w:val="normaltextrun"/>
          <w:rFonts w:ascii="Arial" w:hAnsi="Arial" w:cs="Arial"/>
        </w:rPr>
        <w:t xml:space="preserve">demonstrated positive improvements in the self-esteem and resilience in the children. In addition to this, they also began to appear less frequently on police data when it came to them either being a suspect, victim or reported as missing. </w:t>
      </w:r>
      <w:r w:rsidR="005D68D7">
        <w:rPr>
          <w:rStyle w:val="normaltextrun"/>
          <w:rFonts w:ascii="Arial" w:hAnsi="Arial" w:cs="Arial"/>
        </w:rPr>
        <w:t>From all the sources looked at so far, we can gather that through these interventions taking place involving young children, they are performing to what their aims and objectives are trying to achieve</w:t>
      </w:r>
      <w:r w:rsidR="003A48AF">
        <w:rPr>
          <w:rStyle w:val="normaltextrun"/>
          <w:rFonts w:ascii="Arial" w:hAnsi="Arial" w:cs="Arial"/>
        </w:rPr>
        <w:t xml:space="preserve"> and thus</w:t>
      </w:r>
      <w:r w:rsidR="00803EE0">
        <w:rPr>
          <w:rStyle w:val="normaltextrun"/>
          <w:rFonts w:ascii="Arial" w:hAnsi="Arial" w:cs="Arial"/>
        </w:rPr>
        <w:t xml:space="preserve"> we are deterring them away from a prospective life of crime</w:t>
      </w:r>
      <w:r w:rsidR="005D68D7">
        <w:rPr>
          <w:rStyle w:val="normaltextrun"/>
          <w:rFonts w:ascii="Arial" w:hAnsi="Arial" w:cs="Arial"/>
        </w:rPr>
        <w:t xml:space="preserve"> </w:t>
      </w:r>
      <w:r w:rsidR="00803EE0">
        <w:rPr>
          <w:rStyle w:val="normaltextrun"/>
          <w:rFonts w:ascii="Arial" w:hAnsi="Arial" w:cs="Arial"/>
        </w:rPr>
        <w:t xml:space="preserve">early on and ensuring they are given the best chance in life possible regarding examples such as them having a successful education and career (The Standard, 2020). There have also been case studies and research </w:t>
      </w:r>
      <w:r w:rsidR="009D60B3">
        <w:rPr>
          <w:rStyle w:val="normaltextrun"/>
          <w:rFonts w:ascii="Arial" w:hAnsi="Arial" w:cs="Arial"/>
        </w:rPr>
        <w:t xml:space="preserve">on schemes </w:t>
      </w:r>
      <w:r w:rsidR="00803EE0">
        <w:rPr>
          <w:rStyle w:val="normaltextrun"/>
          <w:rFonts w:ascii="Arial" w:hAnsi="Arial" w:cs="Arial"/>
        </w:rPr>
        <w:t>that h</w:t>
      </w:r>
      <w:r w:rsidR="009D60B3">
        <w:rPr>
          <w:rStyle w:val="normaltextrun"/>
          <w:rFonts w:ascii="Arial" w:hAnsi="Arial" w:cs="Arial"/>
        </w:rPr>
        <w:t>ave</w:t>
      </w:r>
      <w:r w:rsidR="00803EE0">
        <w:rPr>
          <w:rStyle w:val="normaltextrun"/>
          <w:rFonts w:ascii="Arial" w:hAnsi="Arial" w:cs="Arial"/>
        </w:rPr>
        <w:t xml:space="preserve"> been </w:t>
      </w:r>
      <w:r w:rsidR="009D60B3">
        <w:rPr>
          <w:rStyle w:val="normaltextrun"/>
          <w:rFonts w:ascii="Arial" w:hAnsi="Arial" w:cs="Arial"/>
        </w:rPr>
        <w:t xml:space="preserve">chosen </w:t>
      </w:r>
      <w:r w:rsidR="00803EE0">
        <w:rPr>
          <w:rStyle w:val="normaltextrun"/>
          <w:rFonts w:ascii="Arial" w:hAnsi="Arial" w:cs="Arial"/>
        </w:rPr>
        <w:t>to target a specific gender (on this occasion female) to look at how successful an impact the method of early intervention can have</w:t>
      </w:r>
      <w:r w:rsidR="009D60B3">
        <w:rPr>
          <w:rStyle w:val="normaltextrun"/>
          <w:rFonts w:ascii="Arial" w:hAnsi="Arial" w:cs="Arial"/>
        </w:rPr>
        <w:t xml:space="preserve"> (Watt, 2021)</w:t>
      </w:r>
      <w:r w:rsidR="00803EE0">
        <w:rPr>
          <w:rStyle w:val="normaltextrun"/>
          <w:rFonts w:ascii="Arial" w:hAnsi="Arial" w:cs="Arial"/>
        </w:rPr>
        <w:t xml:space="preserve">. </w:t>
      </w:r>
      <w:r w:rsidR="009D60B3">
        <w:rPr>
          <w:rStyle w:val="normaltextrun"/>
          <w:rFonts w:ascii="Arial" w:hAnsi="Arial" w:cs="Arial"/>
        </w:rPr>
        <w:t>These are schemes such as the Woman’s Pathfinder Diversion scheme that launched in 2013</w:t>
      </w:r>
      <w:r w:rsidR="000C35FC">
        <w:rPr>
          <w:rStyle w:val="normaltextrun"/>
          <w:rFonts w:ascii="Arial" w:hAnsi="Arial" w:cs="Arial"/>
        </w:rPr>
        <w:t xml:space="preserve"> in Wales</w:t>
      </w:r>
      <w:r w:rsidR="009D60B3">
        <w:rPr>
          <w:rStyle w:val="normaltextrun"/>
          <w:rFonts w:ascii="Arial" w:hAnsi="Arial" w:cs="Arial"/>
        </w:rPr>
        <w:t xml:space="preserve"> which helped reduce re-offending by 26% and helped bring significant cost savings to the police as a result of less crime taking place. Watt also looks at how this scheme has been partnered along with other programmes in order to obtain the best possible outcome. One of these programmes was the 18–25-year-old diversion scheme</w:t>
      </w:r>
      <w:r w:rsidR="000C35FC">
        <w:rPr>
          <w:rStyle w:val="normaltextrun"/>
          <w:rFonts w:ascii="Arial" w:hAnsi="Arial" w:cs="Arial"/>
        </w:rPr>
        <w:t xml:space="preserve"> which involves diverting young adults away from the justice system in substitute for them being placed into interventions based on their individual needs to prevent them from re-offending</w:t>
      </w:r>
      <w:r w:rsidR="009D60B3">
        <w:rPr>
          <w:rStyle w:val="normaltextrun"/>
          <w:rFonts w:ascii="Arial" w:hAnsi="Arial" w:cs="Arial"/>
        </w:rPr>
        <w:t>. This project also began in 2013 and Sian Rees, who was</w:t>
      </w:r>
      <w:r w:rsidR="000C35FC">
        <w:rPr>
          <w:rStyle w:val="normaltextrun"/>
          <w:rFonts w:ascii="Arial" w:hAnsi="Arial" w:cs="Arial"/>
        </w:rPr>
        <w:t xml:space="preserve"> one of the founders of the scheme believed the project to have a ‘’considerable impact’’ and that the conclusion from the evaluation taking place was ‘overwhelmingly positive’’ (Mann, 2018). </w:t>
      </w:r>
    </w:p>
    <w:p w14:paraId="69293D2C" w14:textId="6E1CB1C0" w:rsidR="005B0427" w:rsidRDefault="005B0427" w:rsidP="00CF6408">
      <w:pPr>
        <w:pStyle w:val="paragraph"/>
        <w:spacing w:before="0" w:beforeAutospacing="0" w:after="0" w:afterAutospacing="0"/>
        <w:textAlignment w:val="baseline"/>
        <w:rPr>
          <w:rStyle w:val="normaltextrun"/>
          <w:rFonts w:ascii="Arial" w:hAnsi="Arial" w:cs="Arial"/>
        </w:rPr>
      </w:pPr>
    </w:p>
    <w:p w14:paraId="5DDBFAC0" w14:textId="69F8922A" w:rsidR="005B0427" w:rsidRDefault="005B0427"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If we look at another example of an instance where early intervention is thought to have a negative impact on individuals, we can firstly, refer to Goldson’s outlook on the situation in that perceived risk is not a crime its own right. In this example, this </w:t>
      </w:r>
      <w:r>
        <w:rPr>
          <w:rStyle w:val="normaltextrun"/>
          <w:rFonts w:ascii="Arial" w:hAnsi="Arial" w:cs="Arial"/>
        </w:rPr>
        <w:lastRenderedPageBreak/>
        <w:t>viewpoint is supported by the idea that the most worrying development from intervention is ‘’targeting based on statistical, objective measures of risk’’ with people who have no criminal history or record to their name (Case, 2006, p</w:t>
      </w:r>
      <w:r w:rsidR="001441F1">
        <w:rPr>
          <w:rStyle w:val="normaltextrun"/>
          <w:rFonts w:ascii="Arial" w:hAnsi="Arial" w:cs="Arial"/>
        </w:rPr>
        <w:t>p</w:t>
      </w:r>
      <w:r>
        <w:rPr>
          <w:rStyle w:val="normaltextrun"/>
          <w:rFonts w:ascii="Arial" w:hAnsi="Arial" w:cs="Arial"/>
        </w:rPr>
        <w:t xml:space="preserve">. 2-4). Here, we could interpret that the use of early intervention and its impact on various groups is non-existent as programmes and schemes being paraded upon people who have no criminal record is essentially a waste of both time and resources. Case in the abstract of the paper, however, concludes that </w:t>
      </w:r>
      <w:r w:rsidR="00A126BD">
        <w:rPr>
          <w:rStyle w:val="normaltextrun"/>
          <w:rFonts w:ascii="Arial" w:hAnsi="Arial" w:cs="Arial"/>
        </w:rPr>
        <w:t xml:space="preserve">the idea should not be rejected; more the idea of the technique being altered so that targeted individuals and groups are involved based on more qualitative and in-depth research for their participation for it to be more efficient as well as impactful. </w:t>
      </w:r>
    </w:p>
    <w:p w14:paraId="046A2145" w14:textId="768B151A" w:rsidR="00013A50" w:rsidRDefault="00013A50" w:rsidP="00CF6408">
      <w:pPr>
        <w:pStyle w:val="paragraph"/>
        <w:spacing w:before="0" w:beforeAutospacing="0" w:after="0" w:afterAutospacing="0"/>
        <w:textAlignment w:val="baseline"/>
        <w:rPr>
          <w:rStyle w:val="normaltextrun"/>
          <w:rFonts w:ascii="Arial" w:hAnsi="Arial" w:cs="Arial"/>
        </w:rPr>
      </w:pPr>
    </w:p>
    <w:p w14:paraId="50B579C2" w14:textId="725FF869" w:rsidR="00013A50" w:rsidRDefault="00013A50"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Once again, it is also important to re-highlight the significance of the second-hand effect that early intervention has on the police and the public services. Along with thwarting many young people’s potential future of launching a life of crime and thus causing more complications for the police, they are then, also saving their own money and resources </w:t>
      </w:r>
      <w:r w:rsidR="001441F1">
        <w:rPr>
          <w:rStyle w:val="normaltextrun"/>
          <w:rFonts w:ascii="Arial" w:hAnsi="Arial" w:cs="Arial"/>
        </w:rPr>
        <w:t xml:space="preserve">(Cullen, </w:t>
      </w:r>
      <w:proofErr w:type="spellStart"/>
      <w:r w:rsidR="001441F1">
        <w:rPr>
          <w:rStyle w:val="normaltextrun"/>
          <w:rFonts w:ascii="Arial" w:hAnsi="Arial" w:cs="Arial"/>
        </w:rPr>
        <w:t>Vose</w:t>
      </w:r>
      <w:proofErr w:type="spellEnd"/>
      <w:r w:rsidR="001441F1">
        <w:rPr>
          <w:rStyle w:val="normaltextrun"/>
          <w:rFonts w:ascii="Arial" w:hAnsi="Arial" w:cs="Arial"/>
        </w:rPr>
        <w:t xml:space="preserve"> and </w:t>
      </w:r>
      <w:proofErr w:type="spellStart"/>
      <w:r w:rsidR="001441F1">
        <w:rPr>
          <w:rStyle w:val="normaltextrun"/>
          <w:rFonts w:ascii="Arial" w:hAnsi="Arial" w:cs="Arial"/>
        </w:rPr>
        <w:t>Lero</w:t>
      </w:r>
      <w:proofErr w:type="spellEnd"/>
      <w:r w:rsidR="001441F1">
        <w:rPr>
          <w:rStyle w:val="normaltextrun"/>
          <w:rFonts w:ascii="Arial" w:hAnsi="Arial" w:cs="Arial"/>
        </w:rPr>
        <w:t xml:space="preserve"> Jonson, 2007, p. 1</w:t>
      </w:r>
      <w:r w:rsidR="00404D19">
        <w:rPr>
          <w:rStyle w:val="normaltextrun"/>
          <w:rFonts w:ascii="Arial" w:hAnsi="Arial" w:cs="Arial"/>
        </w:rPr>
        <w:t>4</w:t>
      </w:r>
      <w:r w:rsidR="001441F1">
        <w:rPr>
          <w:rStyle w:val="normaltextrun"/>
          <w:rFonts w:ascii="Arial" w:hAnsi="Arial" w:cs="Arial"/>
        </w:rPr>
        <w:t xml:space="preserve">). </w:t>
      </w:r>
      <w:r w:rsidR="00597957">
        <w:rPr>
          <w:rStyle w:val="normaltextrun"/>
          <w:rFonts w:ascii="Arial" w:hAnsi="Arial" w:cs="Arial"/>
        </w:rPr>
        <w:t xml:space="preserve">Further statistics are published by </w:t>
      </w:r>
      <w:r w:rsidR="006376AB">
        <w:rPr>
          <w:rStyle w:val="normaltextrun"/>
          <w:rFonts w:ascii="Arial" w:hAnsi="Arial" w:cs="Arial"/>
        </w:rPr>
        <w:t xml:space="preserve">the police </w:t>
      </w:r>
      <w:r w:rsidR="00597957">
        <w:rPr>
          <w:rStyle w:val="normaltextrun"/>
          <w:rFonts w:ascii="Arial" w:hAnsi="Arial" w:cs="Arial"/>
        </w:rPr>
        <w:t>in a leaflet where they advertise to the public as to just how much of a positive impact the programmes put in place are having upon their services</w:t>
      </w:r>
      <w:r w:rsidR="006376AB">
        <w:rPr>
          <w:rStyle w:val="normaltextrun"/>
          <w:rFonts w:ascii="Arial" w:hAnsi="Arial" w:cs="Arial"/>
        </w:rPr>
        <w:t xml:space="preserve"> (</w:t>
      </w:r>
      <w:r w:rsidR="006376AB">
        <w:rPr>
          <w:rStyle w:val="normaltextrun"/>
          <w:rFonts w:ascii="Arial" w:hAnsi="Arial" w:cs="Arial"/>
        </w:rPr>
        <w:t>Humberside Police</w:t>
      </w:r>
      <w:r w:rsidR="006376AB">
        <w:rPr>
          <w:rStyle w:val="normaltextrun"/>
          <w:rFonts w:ascii="Arial" w:hAnsi="Arial" w:cs="Arial"/>
        </w:rPr>
        <w:t xml:space="preserve">, </w:t>
      </w:r>
      <w:proofErr w:type="spellStart"/>
      <w:r w:rsidR="006376AB">
        <w:rPr>
          <w:rStyle w:val="normaltextrun"/>
          <w:rFonts w:ascii="Arial" w:hAnsi="Arial" w:cs="Arial"/>
        </w:rPr>
        <w:t>n.d</w:t>
      </w:r>
      <w:proofErr w:type="spellEnd"/>
      <w:r w:rsidR="006376AB">
        <w:rPr>
          <w:rStyle w:val="normaltextrun"/>
          <w:rFonts w:ascii="Arial" w:hAnsi="Arial" w:cs="Arial"/>
        </w:rPr>
        <w:t>)</w:t>
      </w:r>
      <w:r w:rsidR="00597957">
        <w:rPr>
          <w:rStyle w:val="normaltextrun"/>
          <w:rFonts w:ascii="Arial" w:hAnsi="Arial" w:cs="Arial"/>
        </w:rPr>
        <w:t xml:space="preserve">. These statistics include in the past 3 years of when the leaflet was released figures such as under 13’s maintaining ‘’the biggest drop in crime and anti-social behaviour’’ as well as mentioning how those who have been without intervention continue to offend. The leaflet also mentions the specific figures and encouraging financial impact that it is developing with it saving </w:t>
      </w:r>
      <w:r w:rsidR="00426B5A">
        <w:rPr>
          <w:rStyle w:val="normaltextrun"/>
          <w:rFonts w:ascii="Arial" w:hAnsi="Arial" w:cs="Arial"/>
        </w:rPr>
        <w:t xml:space="preserve">‘’£25k on police investigations based on criminal damage’’ </w:t>
      </w:r>
      <w:r w:rsidR="005054E1">
        <w:rPr>
          <w:rStyle w:val="normaltextrun"/>
          <w:rFonts w:ascii="Arial" w:hAnsi="Arial" w:cs="Arial"/>
        </w:rPr>
        <w:t>and</w:t>
      </w:r>
      <w:r w:rsidR="00426B5A">
        <w:rPr>
          <w:rStyle w:val="normaltextrun"/>
          <w:rFonts w:ascii="Arial" w:hAnsi="Arial" w:cs="Arial"/>
        </w:rPr>
        <w:t xml:space="preserve"> saving ‘’£93k to the whole Criminal Justice system’’.</w:t>
      </w:r>
      <w:r w:rsidR="005054E1">
        <w:rPr>
          <w:rStyle w:val="normaltextrun"/>
          <w:rFonts w:ascii="Arial" w:hAnsi="Arial" w:cs="Arial"/>
        </w:rPr>
        <w:t xml:space="preserve"> </w:t>
      </w:r>
      <w:r w:rsidR="001441F1">
        <w:rPr>
          <w:rStyle w:val="normaltextrun"/>
          <w:rFonts w:ascii="Arial" w:hAnsi="Arial" w:cs="Arial"/>
        </w:rPr>
        <w:t xml:space="preserve">Indication of early intervention’s impact has been and is only further backed up by a growing group of high-quality scientific evidence that points directly to observation that indeed intervening in people’s lives to discourage them from committing crime is having an efficacious effect on </w:t>
      </w:r>
      <w:r w:rsidR="0013629B">
        <w:rPr>
          <w:rStyle w:val="normaltextrun"/>
          <w:rFonts w:ascii="Arial" w:hAnsi="Arial" w:cs="Arial"/>
        </w:rPr>
        <w:t xml:space="preserve">persons (Welsh and Farrington, 2007). </w:t>
      </w:r>
      <w:r w:rsidR="005054E1">
        <w:rPr>
          <w:rStyle w:val="normaltextrun"/>
          <w:rFonts w:ascii="Arial" w:hAnsi="Arial" w:cs="Arial"/>
        </w:rPr>
        <w:t xml:space="preserve">They also go onto comment that although early intervention is not necessarily a ‘panacea’ in that it is not a remedy that can be applied to all situations, they believe it to represent an ‘’integral part of any plan to reduce the nation’s crime rate and contribute to a safer, sustainable society’’ with them only further highlighting the prosperous influence that early intervention has had upon stopping as much crime from transpiring in as many people as possible. They also state their belief that ‘’early intervention is more effective than later treatment in promoting human capital and law-abiding behaviour’’. </w:t>
      </w:r>
      <w:r w:rsidR="00033FF9">
        <w:rPr>
          <w:rStyle w:val="normaltextrun"/>
          <w:rFonts w:ascii="Arial" w:hAnsi="Arial" w:cs="Arial"/>
        </w:rPr>
        <w:t xml:space="preserve">The apparent need for early intervention is only further enlarged as ‘’although beneficial changes are possible at any point in life, interventions early on may be more effective at promoting well-being’’ (Duncan and Magnuson, 2004, p. 101 cited in Welsh and Farrington, 2007). This quote here would show an emphasis for the need to make sure that </w:t>
      </w:r>
      <w:r w:rsidR="007C21D7">
        <w:rPr>
          <w:rStyle w:val="normaltextrun"/>
          <w:rFonts w:ascii="Arial" w:hAnsi="Arial" w:cs="Arial"/>
        </w:rPr>
        <w:t>these methods intervene</w:t>
      </w:r>
      <w:r w:rsidR="00033FF9">
        <w:rPr>
          <w:rStyle w:val="normaltextrun"/>
          <w:rFonts w:ascii="Arial" w:hAnsi="Arial" w:cs="Arial"/>
        </w:rPr>
        <w:t xml:space="preserve"> </w:t>
      </w:r>
      <w:r w:rsidR="007C21D7">
        <w:rPr>
          <w:rStyle w:val="normaltextrun"/>
          <w:rFonts w:ascii="Arial" w:hAnsi="Arial" w:cs="Arial"/>
        </w:rPr>
        <w:t xml:space="preserve">as soon as possible to guarantee that those at risk are given the best possible chance of avoiding </w:t>
      </w:r>
      <w:r w:rsidR="001D791A">
        <w:rPr>
          <w:rStyle w:val="normaltextrun"/>
          <w:rFonts w:ascii="Arial" w:hAnsi="Arial" w:cs="Arial"/>
        </w:rPr>
        <w:t>a</w:t>
      </w:r>
      <w:r w:rsidR="007C21D7">
        <w:rPr>
          <w:rStyle w:val="normaltextrun"/>
          <w:rFonts w:ascii="Arial" w:hAnsi="Arial" w:cs="Arial"/>
        </w:rPr>
        <w:t xml:space="preserve"> sort of involvement with crime as opposed to not showing the appropriate amount of care and attention to which the risks and consequences for the future could be catastrophic. </w:t>
      </w:r>
    </w:p>
    <w:p w14:paraId="4A55047B" w14:textId="3A99C31E" w:rsidR="001D791A" w:rsidRDefault="001D791A" w:rsidP="00CF6408">
      <w:pPr>
        <w:pStyle w:val="paragraph"/>
        <w:spacing w:before="0" w:beforeAutospacing="0" w:after="0" w:afterAutospacing="0"/>
        <w:textAlignment w:val="baseline"/>
        <w:rPr>
          <w:rStyle w:val="normaltextrun"/>
          <w:rFonts w:ascii="Arial" w:hAnsi="Arial" w:cs="Arial"/>
        </w:rPr>
      </w:pPr>
    </w:p>
    <w:p w14:paraId="37DF26F9" w14:textId="22B92496" w:rsidR="001D791A" w:rsidRDefault="001D791A"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Finally, to finish off the main body of discussion which will ultimately help make </w:t>
      </w:r>
      <w:r w:rsidR="007D3F65">
        <w:rPr>
          <w:rStyle w:val="normaltextrun"/>
          <w:rFonts w:ascii="Arial" w:hAnsi="Arial" w:cs="Arial"/>
        </w:rPr>
        <w:t>a conclusion</w:t>
      </w:r>
      <w:r>
        <w:rPr>
          <w:rStyle w:val="normaltextrun"/>
          <w:rFonts w:ascii="Arial" w:hAnsi="Arial" w:cs="Arial"/>
        </w:rPr>
        <w:t xml:space="preserve"> </w:t>
      </w:r>
      <w:r w:rsidR="00A04BFC">
        <w:rPr>
          <w:rStyle w:val="normaltextrun"/>
          <w:rFonts w:ascii="Arial" w:hAnsi="Arial" w:cs="Arial"/>
        </w:rPr>
        <w:t xml:space="preserve">as to whether early intervention can help prevent crime, the use of effective and well-targeted early intervention can have a massive role to play </w:t>
      </w:r>
      <w:r w:rsidR="007D3F65">
        <w:rPr>
          <w:rStyle w:val="normaltextrun"/>
          <w:rFonts w:ascii="Arial" w:hAnsi="Arial" w:cs="Arial"/>
        </w:rPr>
        <w:t xml:space="preserve">on children becoming involved with violence and therefore improving a range of their short and long-term futures, particularly for children who originate from vulnerable </w:t>
      </w:r>
      <w:r w:rsidR="007D3F65">
        <w:rPr>
          <w:rStyle w:val="normaltextrun"/>
          <w:rFonts w:ascii="Arial" w:hAnsi="Arial" w:cs="Arial"/>
        </w:rPr>
        <w:lastRenderedPageBreak/>
        <w:t xml:space="preserve">backgrounds (Waddell, 2020, p. 5). However, Waddell reports an issue and problem that may hinder the impact of early intervention touching on how ‘’ensuring these interventions are available for the children who can benefit from them can be incredibly difficult within complex local systems’’. This here raises the concern that although these programmes and schemes are helping many children, individuals and past offenders from ever turning to a presence of crime, the accessibility is a major issue in the United Kingdom especially with this being a recent report </w:t>
      </w:r>
      <w:r w:rsidR="00131637">
        <w:rPr>
          <w:rStyle w:val="normaltextrun"/>
          <w:rFonts w:ascii="Arial" w:hAnsi="Arial" w:cs="Arial"/>
        </w:rPr>
        <w:t xml:space="preserve">that informs us that there are many people out there of all ages, particularly these at-risk children who are missing out due to unfortunate circumstances and therefore being led to a life of crime. </w:t>
      </w:r>
    </w:p>
    <w:p w14:paraId="33BD4351" w14:textId="7ECC566F" w:rsidR="00131637" w:rsidRDefault="00131637" w:rsidP="00CF6408">
      <w:pPr>
        <w:pStyle w:val="paragraph"/>
        <w:spacing w:before="0" w:beforeAutospacing="0" w:after="0" w:afterAutospacing="0"/>
        <w:textAlignment w:val="baseline"/>
        <w:rPr>
          <w:rStyle w:val="normaltextrun"/>
          <w:rFonts w:ascii="Arial" w:hAnsi="Arial" w:cs="Arial"/>
        </w:rPr>
      </w:pPr>
    </w:p>
    <w:p w14:paraId="001CE2A1" w14:textId="7E60E662" w:rsidR="00131637" w:rsidRDefault="00131637" w:rsidP="00CF640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In conclusion however, it would be a safe assumption to deem early intervention and its impact as a successful way to stop offending taking place and be a form of crime prevention. Nevertheless, on very careful grounds. Whilst it is evident to see the pleasant and positive changes that these interventions are having on people’s lives, based off the statistics mentioned in this essay, the need for a careful amount of appropriate caution is also needed. Targeting groups for example who are a ‘perceived risk’ yet have no criminal record to their name is perhaps not the best route to take. Deeming these people who have no connection to crime whatsoever as a ‘risk’ could potentially have psychological effects </w:t>
      </w:r>
      <w:r w:rsidR="00683B38">
        <w:rPr>
          <w:rStyle w:val="normaltextrun"/>
          <w:rFonts w:ascii="Arial" w:hAnsi="Arial" w:cs="Arial"/>
        </w:rPr>
        <w:t>as inferred by Goldson with the term ‘vulgar positivism’. Our intentions are to help these people with full devotion, yet this could cause more harm than good with them considered a ‘threat’ and therefore make them not feel accepted by society. The clear positive impact that early intervention has had and is having cannot be ignored however as it is both financially benefitting to the public service and justice system as well as playing its part in its endeavour for this country to have the most sustainable and safe future possible. There is a trend amongst some of the sources with the idea of areas of this method being altered that hold substance. Problems such as accessibility</w:t>
      </w:r>
      <w:r w:rsidR="006376AB">
        <w:rPr>
          <w:rStyle w:val="normaltextrun"/>
          <w:rFonts w:ascii="Arial" w:hAnsi="Arial" w:cs="Arial"/>
        </w:rPr>
        <w:t xml:space="preserve"> as Waddell (2020) states,</w:t>
      </w:r>
      <w:r w:rsidR="00683B38">
        <w:rPr>
          <w:rStyle w:val="normaltextrun"/>
          <w:rFonts w:ascii="Arial" w:hAnsi="Arial" w:cs="Arial"/>
        </w:rPr>
        <w:t xml:space="preserve"> </w:t>
      </w:r>
      <w:r w:rsidR="00681731">
        <w:rPr>
          <w:rStyle w:val="normaltextrun"/>
          <w:rFonts w:ascii="Arial" w:hAnsi="Arial" w:cs="Arial"/>
        </w:rPr>
        <w:t xml:space="preserve">that are still an issue to this day will need to be deliberated upon. Nonetheless, it is clear to see the prevailing impact of early intervention on the UK in a positive manner and can be for sure considered as a pragmatic solution to help curve offending both long and short term. </w:t>
      </w:r>
    </w:p>
    <w:p w14:paraId="00F92769"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7A272566"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109F4EF8" w14:textId="77777777" w:rsidR="00CF6408" w:rsidRDefault="00CF6408" w:rsidP="00CF6408">
      <w:pPr>
        <w:pStyle w:val="paragraph"/>
        <w:spacing w:before="0" w:beforeAutospacing="0" w:after="0" w:afterAutospacing="0"/>
        <w:textAlignment w:val="baseline"/>
        <w:rPr>
          <w:rStyle w:val="normaltextrun"/>
          <w:rFonts w:ascii="Arial" w:hAnsi="Arial" w:cs="Arial"/>
        </w:rPr>
      </w:pPr>
    </w:p>
    <w:p w14:paraId="75427815" w14:textId="5213F96E" w:rsidR="00CF6408" w:rsidRPr="00CF6408" w:rsidRDefault="00CF6408" w:rsidP="00CF6408">
      <w:pPr>
        <w:pStyle w:val="paragraph"/>
        <w:spacing w:before="0" w:beforeAutospacing="0" w:after="0" w:afterAutospacing="0"/>
        <w:textAlignment w:val="baseline"/>
        <w:rPr>
          <w:rFonts w:ascii="Arial" w:hAnsi="Arial" w:cs="Arial"/>
          <w:b/>
          <w:bCs/>
          <w:sz w:val="28"/>
          <w:szCs w:val="28"/>
        </w:rPr>
      </w:pPr>
      <w:r w:rsidRPr="00CF6408">
        <w:rPr>
          <w:rStyle w:val="normaltextrun"/>
          <w:rFonts w:ascii="Arial" w:hAnsi="Arial" w:cs="Arial"/>
          <w:b/>
          <w:bCs/>
        </w:rPr>
        <w:t>References:</w:t>
      </w:r>
      <w:r w:rsidRPr="00CF6408">
        <w:rPr>
          <w:rStyle w:val="eop"/>
          <w:rFonts w:ascii="Arial" w:hAnsi="Arial" w:cs="Arial"/>
          <w:b/>
          <w:bCs/>
          <w:sz w:val="28"/>
          <w:szCs w:val="28"/>
        </w:rPr>
        <w:t> </w:t>
      </w:r>
    </w:p>
    <w:p w14:paraId="08A539F4" w14:textId="77777777" w:rsidR="006376AB" w:rsidRDefault="006376AB" w:rsidP="006376AB">
      <w:pPr>
        <w:rPr>
          <w:rFonts w:ascii="Open Sans" w:eastAsia="Times New Roman" w:hAnsi="Open Sans" w:cs="Open Sans"/>
          <w:color w:val="000000"/>
          <w:sz w:val="20"/>
          <w:szCs w:val="20"/>
          <w:shd w:val="clear" w:color="auto" w:fill="FFFFFF"/>
          <w:lang w:eastAsia="en-GB"/>
        </w:rPr>
      </w:pPr>
    </w:p>
    <w:p w14:paraId="14391970" w14:textId="6D91ACF6" w:rsidR="006376AB" w:rsidRPr="006376AB" w:rsidRDefault="006376AB" w:rsidP="006376AB">
      <w:pPr>
        <w:rPr>
          <w:rFonts w:ascii="Arial" w:eastAsia="Times New Roman" w:hAnsi="Arial" w:cs="Arial"/>
          <w:sz w:val="36"/>
          <w:szCs w:val="36"/>
          <w:lang w:eastAsia="en-GB"/>
        </w:rPr>
      </w:pPr>
      <w:r w:rsidRPr="006376AB">
        <w:rPr>
          <w:rFonts w:ascii="Arial" w:eastAsia="Times New Roman" w:hAnsi="Arial" w:cs="Arial"/>
          <w:color w:val="000000"/>
          <w:shd w:val="clear" w:color="auto" w:fill="FFFFFF"/>
          <w:lang w:eastAsia="en-GB"/>
        </w:rPr>
        <w:t>Bright, C. and Jonson-Reid, M., 2014. </w:t>
      </w:r>
      <w:r w:rsidRPr="006376AB">
        <w:rPr>
          <w:rFonts w:ascii="Arial" w:eastAsia="Times New Roman" w:hAnsi="Arial" w:cs="Arial"/>
          <w:i/>
          <w:iCs/>
          <w:color w:val="000000"/>
          <w:shd w:val="clear" w:color="auto" w:fill="FFFFFF"/>
          <w:lang w:eastAsia="en-GB"/>
        </w:rPr>
        <w:t>The American Journal of Public Health (AJPH) from the American Public Health Association (APHA) publications</w:t>
      </w:r>
      <w:r w:rsidRPr="006376AB">
        <w:rPr>
          <w:rFonts w:ascii="Arial" w:eastAsia="Times New Roman" w:hAnsi="Arial" w:cs="Arial"/>
          <w:color w:val="000000"/>
          <w:shd w:val="clear" w:color="auto" w:fill="FFFFFF"/>
          <w:lang w:eastAsia="en-GB"/>
        </w:rPr>
        <w:t>. [online] American Journal of Public Health. Available at: &lt;https://ajph.aphapublications.org/doi/full/10.2105/AJPH.2014.302508&gt; [Accessed 20 December 2021].</w:t>
      </w:r>
    </w:p>
    <w:p w14:paraId="4866559F" w14:textId="2954898D" w:rsidR="00CF6408" w:rsidRPr="003B2BF1" w:rsidRDefault="00CF6408">
      <w:pPr>
        <w:rPr>
          <w:rFonts w:ascii="Arial" w:hAnsi="Arial" w:cs="Arial"/>
          <w:sz w:val="36"/>
          <w:szCs w:val="36"/>
        </w:rPr>
      </w:pPr>
    </w:p>
    <w:p w14:paraId="4393713F" w14:textId="784EE78F" w:rsidR="006376AB" w:rsidRPr="006376AB" w:rsidRDefault="006376AB" w:rsidP="006376AB">
      <w:pPr>
        <w:rPr>
          <w:rFonts w:ascii="Arial" w:eastAsia="Times New Roman" w:hAnsi="Arial" w:cs="Arial"/>
          <w:sz w:val="36"/>
          <w:szCs w:val="36"/>
          <w:lang w:eastAsia="en-GB"/>
        </w:rPr>
      </w:pPr>
      <w:r w:rsidRPr="006376AB">
        <w:rPr>
          <w:rFonts w:ascii="Arial" w:eastAsia="Times New Roman" w:hAnsi="Arial" w:cs="Arial"/>
          <w:color w:val="000000"/>
          <w:shd w:val="clear" w:color="auto" w:fill="FFFFFF"/>
          <w:lang w:eastAsia="en-GB"/>
        </w:rPr>
        <w:t>Thompson, K., 2021. </w:t>
      </w:r>
      <w:r w:rsidRPr="006376AB">
        <w:rPr>
          <w:rFonts w:ascii="Arial" w:eastAsia="Times New Roman" w:hAnsi="Arial" w:cs="Arial"/>
          <w:i/>
          <w:iCs/>
          <w:color w:val="000000"/>
          <w:shd w:val="clear" w:color="auto" w:fill="FFFFFF"/>
          <w:lang w:eastAsia="en-GB"/>
        </w:rPr>
        <w:t xml:space="preserve">How successful are early interventions in reducing violent </w:t>
      </w:r>
      <w:r w:rsidRPr="003B2BF1">
        <w:rPr>
          <w:rFonts w:ascii="Arial" w:eastAsia="Times New Roman" w:hAnsi="Arial" w:cs="Arial"/>
          <w:i/>
          <w:iCs/>
          <w:color w:val="000000"/>
          <w:shd w:val="clear" w:color="auto" w:fill="FFFFFF"/>
          <w:lang w:eastAsia="en-GB"/>
        </w:rPr>
        <w:t>crime?</w:t>
      </w:r>
      <w:r w:rsidRPr="006376AB">
        <w:rPr>
          <w:rFonts w:ascii="Arial" w:eastAsia="Times New Roman" w:hAnsi="Arial" w:cs="Arial"/>
          <w:color w:val="000000"/>
          <w:shd w:val="clear" w:color="auto" w:fill="FFFFFF"/>
          <w:lang w:eastAsia="en-GB"/>
        </w:rPr>
        <w:t xml:space="preserve"> [online] </w:t>
      </w:r>
      <w:proofErr w:type="spellStart"/>
      <w:r w:rsidRPr="006376AB">
        <w:rPr>
          <w:rFonts w:ascii="Arial" w:eastAsia="Times New Roman" w:hAnsi="Arial" w:cs="Arial"/>
          <w:color w:val="000000"/>
          <w:shd w:val="clear" w:color="auto" w:fill="FFFFFF"/>
          <w:lang w:eastAsia="en-GB"/>
        </w:rPr>
        <w:t>ReviseSociology</w:t>
      </w:r>
      <w:proofErr w:type="spellEnd"/>
      <w:r w:rsidRPr="006376AB">
        <w:rPr>
          <w:rFonts w:ascii="Arial" w:eastAsia="Times New Roman" w:hAnsi="Arial" w:cs="Arial"/>
          <w:color w:val="000000"/>
          <w:shd w:val="clear" w:color="auto" w:fill="FFFFFF"/>
          <w:lang w:eastAsia="en-GB"/>
        </w:rPr>
        <w:t>. Available at: &lt;https://revisesociology.com/2021/05/26/how-successful-are-early-interventions-in-reducing-violent-crime/&gt; [Accessed 20 December 2021].</w:t>
      </w:r>
    </w:p>
    <w:p w14:paraId="2B2DBFB0" w14:textId="4321F24A" w:rsidR="00CF6408" w:rsidRPr="003B2BF1" w:rsidRDefault="00CF6408">
      <w:pPr>
        <w:rPr>
          <w:rFonts w:ascii="Arial" w:hAnsi="Arial" w:cs="Arial"/>
          <w:sz w:val="36"/>
          <w:szCs w:val="36"/>
        </w:rPr>
      </w:pPr>
    </w:p>
    <w:p w14:paraId="31D056FE" w14:textId="4DAA7DE7" w:rsidR="00CF6408" w:rsidRPr="003B2BF1" w:rsidRDefault="00CF6408">
      <w:pPr>
        <w:rPr>
          <w:rFonts w:ascii="Arial" w:hAnsi="Arial" w:cs="Arial"/>
          <w:sz w:val="36"/>
          <w:szCs w:val="36"/>
        </w:rPr>
      </w:pPr>
    </w:p>
    <w:p w14:paraId="5D70944B" w14:textId="2E2F0FED" w:rsidR="00D714EA" w:rsidRPr="003B2BF1" w:rsidRDefault="00D714EA">
      <w:pPr>
        <w:rPr>
          <w:rFonts w:ascii="Arial" w:hAnsi="Arial" w:cs="Arial"/>
          <w:sz w:val="36"/>
          <w:szCs w:val="36"/>
        </w:rPr>
      </w:pPr>
    </w:p>
    <w:p w14:paraId="42B6DDCA" w14:textId="4BF90E0F" w:rsidR="00216BE6" w:rsidRPr="003B2BF1" w:rsidRDefault="00216BE6">
      <w:pPr>
        <w:rPr>
          <w:rFonts w:ascii="Arial" w:hAnsi="Arial" w:cs="Arial"/>
          <w:sz w:val="36"/>
          <w:szCs w:val="36"/>
        </w:rPr>
      </w:pPr>
    </w:p>
    <w:p w14:paraId="7BBB10C2" w14:textId="77777777" w:rsidR="006376AB" w:rsidRPr="006376AB" w:rsidRDefault="006376AB" w:rsidP="006376AB">
      <w:pPr>
        <w:rPr>
          <w:rFonts w:ascii="Arial" w:eastAsia="Times New Roman" w:hAnsi="Arial" w:cs="Arial"/>
          <w:sz w:val="36"/>
          <w:szCs w:val="36"/>
          <w:lang w:eastAsia="en-GB"/>
        </w:rPr>
      </w:pPr>
      <w:r w:rsidRPr="006376AB">
        <w:rPr>
          <w:rFonts w:ascii="Arial" w:eastAsia="Times New Roman" w:hAnsi="Arial" w:cs="Arial"/>
          <w:color w:val="000000"/>
          <w:shd w:val="clear" w:color="auto" w:fill="FFFFFF"/>
          <w:lang w:eastAsia="en-GB"/>
        </w:rPr>
        <w:t>Goldson, B., 2007. </w:t>
      </w:r>
      <w:r w:rsidRPr="006376AB">
        <w:rPr>
          <w:rFonts w:ascii="Arial" w:eastAsia="Times New Roman" w:hAnsi="Arial" w:cs="Arial"/>
          <w:i/>
          <w:iCs/>
          <w:color w:val="000000"/>
          <w:shd w:val="clear" w:color="auto" w:fill="FFFFFF"/>
          <w:lang w:eastAsia="en-GB"/>
        </w:rPr>
        <w:t>Child criminalisation and the mistake of early intervention | Centre for Crime and Justice Studies</w:t>
      </w:r>
      <w:r w:rsidRPr="006376AB">
        <w:rPr>
          <w:rFonts w:ascii="Arial" w:eastAsia="Times New Roman" w:hAnsi="Arial" w:cs="Arial"/>
          <w:color w:val="000000"/>
          <w:shd w:val="clear" w:color="auto" w:fill="FFFFFF"/>
          <w:lang w:eastAsia="en-GB"/>
        </w:rPr>
        <w:t>. [online] Crimeandjustice.org.uk. Available at: &lt;https://www.crimeandjustice.org.uk/publications/cjm/article/child-criminalisation-and-mistake-early-intervention&gt; [Accessed 21 December 2021].</w:t>
      </w:r>
    </w:p>
    <w:p w14:paraId="67A1B3DE" w14:textId="3C42FB1D" w:rsidR="00260165" w:rsidRPr="003B2BF1" w:rsidRDefault="00260165">
      <w:pPr>
        <w:rPr>
          <w:rFonts w:ascii="Arial" w:hAnsi="Arial" w:cs="Arial"/>
          <w:sz w:val="36"/>
          <w:szCs w:val="36"/>
        </w:rPr>
      </w:pPr>
    </w:p>
    <w:p w14:paraId="37A0B07D" w14:textId="321E4611" w:rsidR="006376AB" w:rsidRPr="006376AB" w:rsidRDefault="006376AB" w:rsidP="006376AB">
      <w:pPr>
        <w:rPr>
          <w:rFonts w:ascii="Arial" w:eastAsia="Times New Roman" w:hAnsi="Arial" w:cs="Arial"/>
          <w:sz w:val="36"/>
          <w:szCs w:val="36"/>
          <w:lang w:eastAsia="en-GB"/>
        </w:rPr>
      </w:pPr>
      <w:r w:rsidRPr="006376AB">
        <w:rPr>
          <w:rFonts w:ascii="Arial" w:eastAsia="Times New Roman" w:hAnsi="Arial" w:cs="Arial"/>
          <w:color w:val="000000"/>
          <w:shd w:val="clear" w:color="auto" w:fill="FFFFFF"/>
          <w:lang w:eastAsia="en-GB"/>
        </w:rPr>
        <w:t xml:space="preserve">Boyd, F. and </w:t>
      </w:r>
      <w:proofErr w:type="spellStart"/>
      <w:r w:rsidRPr="006376AB">
        <w:rPr>
          <w:rFonts w:ascii="Arial" w:eastAsia="Times New Roman" w:hAnsi="Arial" w:cs="Arial"/>
          <w:color w:val="000000"/>
          <w:shd w:val="clear" w:color="auto" w:fill="FFFFFF"/>
          <w:lang w:eastAsia="en-GB"/>
        </w:rPr>
        <w:t>Bermingham</w:t>
      </w:r>
      <w:proofErr w:type="spellEnd"/>
      <w:r w:rsidRPr="006376AB">
        <w:rPr>
          <w:rFonts w:ascii="Arial" w:eastAsia="Times New Roman" w:hAnsi="Arial" w:cs="Arial"/>
          <w:color w:val="000000"/>
          <w:shd w:val="clear" w:color="auto" w:fill="FFFFFF"/>
          <w:lang w:eastAsia="en-GB"/>
        </w:rPr>
        <w:t>, R., 2019. </w:t>
      </w:r>
      <w:r w:rsidRPr="006376AB">
        <w:rPr>
          <w:rFonts w:ascii="Arial" w:eastAsia="Times New Roman" w:hAnsi="Arial" w:cs="Arial"/>
          <w:i/>
          <w:iCs/>
          <w:color w:val="000000"/>
          <w:shd w:val="clear" w:color="auto" w:fill="FFFFFF"/>
          <w:lang w:eastAsia="en-GB"/>
        </w:rPr>
        <w:t>Early Interventions to Reduce Violent Crime</w:t>
      </w:r>
      <w:r w:rsidRPr="003B2BF1">
        <w:rPr>
          <w:rFonts w:ascii="Arial" w:eastAsia="Times New Roman" w:hAnsi="Arial" w:cs="Arial"/>
          <w:i/>
          <w:iCs/>
          <w:color w:val="000000"/>
          <w:shd w:val="clear" w:color="auto" w:fill="FFFFFF"/>
          <w:lang w:eastAsia="en-GB"/>
        </w:rPr>
        <w:t xml:space="preserve"> </w:t>
      </w:r>
      <w:r w:rsidR="009B2FED" w:rsidRPr="003B2BF1">
        <w:rPr>
          <w:rFonts w:ascii="Arial" w:eastAsia="Times New Roman" w:hAnsi="Arial" w:cs="Arial"/>
          <w:color w:val="000000"/>
          <w:shd w:val="clear" w:color="auto" w:fill="FFFFFF"/>
          <w:lang w:eastAsia="en-GB"/>
        </w:rPr>
        <w:t>p. 2-5</w:t>
      </w:r>
      <w:r w:rsidRPr="006376AB">
        <w:rPr>
          <w:rFonts w:ascii="Arial" w:eastAsia="Times New Roman" w:hAnsi="Arial" w:cs="Arial"/>
          <w:color w:val="000000"/>
          <w:shd w:val="clear" w:color="auto" w:fill="FFFFFF"/>
          <w:lang w:eastAsia="en-GB"/>
        </w:rPr>
        <w:t>. [online] Researchbriefings.files.parliament.uk. Available at: &lt;https://researchbriefings.files.parliament.uk/documents/POST-PN-0599/POST-PN-0599.pdf&gt; [Accessed 21 December 2021].</w:t>
      </w:r>
    </w:p>
    <w:p w14:paraId="196EE302" w14:textId="4AC01A61" w:rsidR="002A7EFE" w:rsidRPr="003B2BF1" w:rsidRDefault="002A7EFE">
      <w:pPr>
        <w:rPr>
          <w:rFonts w:ascii="Arial" w:hAnsi="Arial" w:cs="Arial"/>
          <w:sz w:val="36"/>
          <w:szCs w:val="36"/>
        </w:rPr>
      </w:pPr>
    </w:p>
    <w:p w14:paraId="5FA3F6F6" w14:textId="6F43CAEE" w:rsidR="009B2FED" w:rsidRPr="009B2FED" w:rsidRDefault="009B2FED" w:rsidP="009B2FED">
      <w:pPr>
        <w:rPr>
          <w:rFonts w:ascii="Arial" w:eastAsia="Times New Roman" w:hAnsi="Arial" w:cs="Arial"/>
          <w:sz w:val="36"/>
          <w:szCs w:val="36"/>
          <w:lang w:eastAsia="en-GB"/>
        </w:rPr>
      </w:pPr>
      <w:r w:rsidRPr="009B2FED">
        <w:rPr>
          <w:rFonts w:ascii="Arial" w:eastAsia="Times New Roman" w:hAnsi="Arial" w:cs="Arial"/>
          <w:color w:val="000000"/>
          <w:shd w:val="clear" w:color="auto" w:fill="FFFFFF"/>
          <w:lang w:eastAsia="en-GB"/>
        </w:rPr>
        <w:t>O'Connor, R. and Waddell, S., 2015. </w:t>
      </w:r>
      <w:r w:rsidRPr="009B2FED">
        <w:rPr>
          <w:rFonts w:ascii="Arial" w:eastAsia="Times New Roman" w:hAnsi="Arial" w:cs="Arial"/>
          <w:i/>
          <w:iCs/>
          <w:color w:val="000000"/>
          <w:shd w:val="clear" w:color="auto" w:fill="FFFFFF"/>
          <w:lang w:eastAsia="en-GB"/>
        </w:rPr>
        <w:t>What works to prevent gang involvement, youth violence and crime: A rapid review of interventions delivered in the UK and abroad</w:t>
      </w:r>
      <w:r w:rsidRPr="003B2BF1">
        <w:rPr>
          <w:rFonts w:ascii="Arial" w:eastAsia="Times New Roman" w:hAnsi="Arial" w:cs="Arial"/>
          <w:i/>
          <w:iCs/>
          <w:color w:val="000000"/>
          <w:shd w:val="clear" w:color="auto" w:fill="FFFFFF"/>
          <w:lang w:eastAsia="en-GB"/>
        </w:rPr>
        <w:t xml:space="preserve"> p. 70</w:t>
      </w:r>
      <w:r w:rsidRPr="009B2FED">
        <w:rPr>
          <w:rFonts w:ascii="Arial" w:eastAsia="Times New Roman" w:hAnsi="Arial" w:cs="Arial"/>
          <w:color w:val="000000"/>
          <w:shd w:val="clear" w:color="auto" w:fill="FFFFFF"/>
          <w:lang w:eastAsia="en-GB"/>
        </w:rPr>
        <w:t>. [online] Early Intervention Foundation. Available at: &lt;https://www.eif.org.uk/report/what-works-to-prevent-gang-involvement-youth-violence-and-crime-a-rapid-review-of-interventions-delivered-in-the-uk-and-abroad&gt; [Accessed 21 December 2021].</w:t>
      </w:r>
    </w:p>
    <w:p w14:paraId="110C641F" w14:textId="4E72CA0C" w:rsidR="00621D2F" w:rsidRPr="003B2BF1" w:rsidRDefault="00621D2F">
      <w:pPr>
        <w:rPr>
          <w:rFonts w:ascii="Arial" w:hAnsi="Arial" w:cs="Arial"/>
          <w:sz w:val="36"/>
          <w:szCs w:val="36"/>
        </w:rPr>
      </w:pPr>
    </w:p>
    <w:p w14:paraId="1585681F" w14:textId="3AD03DA1" w:rsidR="009B2FED" w:rsidRPr="009B2FED" w:rsidRDefault="009B2FED" w:rsidP="009B2FED">
      <w:pPr>
        <w:rPr>
          <w:rFonts w:ascii="Arial" w:eastAsia="Times New Roman" w:hAnsi="Arial" w:cs="Arial"/>
          <w:sz w:val="36"/>
          <w:szCs w:val="36"/>
          <w:lang w:eastAsia="en-GB"/>
        </w:rPr>
      </w:pPr>
      <w:r w:rsidRPr="003B2BF1">
        <w:rPr>
          <w:rFonts w:ascii="Arial" w:eastAsia="Times New Roman" w:hAnsi="Arial" w:cs="Arial"/>
          <w:color w:val="000000"/>
          <w:shd w:val="clear" w:color="auto" w:fill="FFFFFF"/>
          <w:lang w:eastAsia="en-GB"/>
        </w:rPr>
        <w:t xml:space="preserve">College of Policing, </w:t>
      </w:r>
      <w:r w:rsidRPr="009B2FED">
        <w:rPr>
          <w:rFonts w:ascii="Arial" w:eastAsia="Times New Roman" w:hAnsi="Arial" w:cs="Arial"/>
          <w:color w:val="000000"/>
          <w:shd w:val="clear" w:color="auto" w:fill="FFFFFF"/>
          <w:lang w:eastAsia="en-GB"/>
        </w:rPr>
        <w:t>2021. </w:t>
      </w:r>
      <w:r w:rsidRPr="009B2FED">
        <w:rPr>
          <w:rFonts w:ascii="Arial" w:eastAsia="Times New Roman" w:hAnsi="Arial" w:cs="Arial"/>
          <w:i/>
          <w:iCs/>
          <w:color w:val="000000"/>
          <w:shd w:val="clear" w:color="auto" w:fill="FFFFFF"/>
          <w:lang w:eastAsia="en-GB"/>
        </w:rPr>
        <w:t>Evaluation of the trusted adult workers role and Rock Pool train the trainer educational approach</w:t>
      </w:r>
      <w:r w:rsidRPr="009B2FED">
        <w:rPr>
          <w:rFonts w:ascii="Arial" w:eastAsia="Times New Roman" w:hAnsi="Arial" w:cs="Arial"/>
          <w:color w:val="000000"/>
          <w:shd w:val="clear" w:color="auto" w:fill="FFFFFF"/>
          <w:lang w:eastAsia="en-GB"/>
        </w:rPr>
        <w:t xml:space="preserve">. </w:t>
      </w:r>
      <w:r w:rsidRPr="003B2BF1">
        <w:rPr>
          <w:rFonts w:ascii="Arial" w:eastAsia="Times New Roman" w:hAnsi="Arial" w:cs="Arial"/>
          <w:color w:val="000000"/>
          <w:shd w:val="clear" w:color="auto" w:fill="FFFFFF"/>
          <w:lang w:eastAsia="en-GB"/>
        </w:rPr>
        <w:t>p. 4</w:t>
      </w:r>
      <w:r w:rsidRPr="009B2FED">
        <w:rPr>
          <w:rFonts w:ascii="Arial" w:eastAsia="Times New Roman" w:hAnsi="Arial" w:cs="Arial"/>
          <w:color w:val="000000"/>
          <w:shd w:val="clear" w:color="auto" w:fill="FFFFFF"/>
          <w:lang w:eastAsia="en-GB"/>
        </w:rPr>
        <w:t>[online] Available at: &lt;https://paas-s3-broker-prod-lon-6453d964-1d1a-432a-9260-5e0ba7d2fc51.s3.eu-west-2.amazonaws.com/s3fs-public/2021-07/vvcp-evaluation-taws-ttt-key-findings-practice-implications.pdf&gt; [Accessed 22 December 2021].</w:t>
      </w:r>
    </w:p>
    <w:p w14:paraId="24BE2054" w14:textId="77777777" w:rsidR="009B2FED" w:rsidRPr="003B2BF1" w:rsidRDefault="009B2FED">
      <w:pPr>
        <w:rPr>
          <w:rFonts w:ascii="Arial" w:hAnsi="Arial" w:cs="Arial"/>
          <w:sz w:val="36"/>
          <w:szCs w:val="36"/>
        </w:rPr>
      </w:pPr>
    </w:p>
    <w:p w14:paraId="374BBC4A" w14:textId="46B8A0C5" w:rsidR="00C506F1" w:rsidRPr="003B2BF1" w:rsidRDefault="00C506F1">
      <w:pPr>
        <w:rPr>
          <w:rFonts w:ascii="Arial" w:hAnsi="Arial" w:cs="Arial"/>
          <w:sz w:val="36"/>
          <w:szCs w:val="36"/>
        </w:rPr>
      </w:pPr>
    </w:p>
    <w:p w14:paraId="18973388" w14:textId="77777777" w:rsidR="009B2FED" w:rsidRPr="009B2FED" w:rsidRDefault="009B2FED" w:rsidP="009B2FED">
      <w:pPr>
        <w:rPr>
          <w:rFonts w:ascii="Arial" w:eastAsia="Times New Roman" w:hAnsi="Arial" w:cs="Arial"/>
          <w:sz w:val="36"/>
          <w:szCs w:val="36"/>
          <w:lang w:eastAsia="en-GB"/>
        </w:rPr>
      </w:pPr>
      <w:r w:rsidRPr="009B2FED">
        <w:rPr>
          <w:rFonts w:ascii="Arial" w:eastAsia="Times New Roman" w:hAnsi="Arial" w:cs="Arial"/>
          <w:color w:val="000000"/>
          <w:shd w:val="clear" w:color="auto" w:fill="FFFFFF"/>
          <w:lang w:eastAsia="en-GB"/>
        </w:rPr>
        <w:t xml:space="preserve">The Standard | </w:t>
      </w:r>
      <w:proofErr w:type="spellStart"/>
      <w:r w:rsidRPr="009B2FED">
        <w:rPr>
          <w:rFonts w:ascii="Arial" w:eastAsia="Times New Roman" w:hAnsi="Arial" w:cs="Arial"/>
          <w:color w:val="000000"/>
          <w:shd w:val="clear" w:color="auto" w:fill="FFFFFF"/>
          <w:lang w:eastAsia="en-GB"/>
        </w:rPr>
        <w:t>Journalism@Swinburne</w:t>
      </w:r>
      <w:proofErr w:type="spellEnd"/>
      <w:r w:rsidRPr="009B2FED">
        <w:rPr>
          <w:rFonts w:ascii="Arial" w:eastAsia="Times New Roman" w:hAnsi="Arial" w:cs="Arial"/>
          <w:color w:val="000000"/>
          <w:shd w:val="clear" w:color="auto" w:fill="FFFFFF"/>
          <w:lang w:eastAsia="en-GB"/>
        </w:rPr>
        <w:t>. 2020. </w:t>
      </w:r>
      <w:r w:rsidRPr="009B2FED">
        <w:rPr>
          <w:rFonts w:ascii="Arial" w:eastAsia="Times New Roman" w:hAnsi="Arial" w:cs="Arial"/>
          <w:i/>
          <w:iCs/>
          <w:color w:val="000000"/>
          <w:shd w:val="clear" w:color="auto" w:fill="FFFFFF"/>
          <w:lang w:eastAsia="en-GB"/>
        </w:rPr>
        <w:t xml:space="preserve">Early intervention the key for preventing youth crime – The Standard | </w:t>
      </w:r>
      <w:proofErr w:type="spellStart"/>
      <w:r w:rsidRPr="009B2FED">
        <w:rPr>
          <w:rFonts w:ascii="Arial" w:eastAsia="Times New Roman" w:hAnsi="Arial" w:cs="Arial"/>
          <w:i/>
          <w:iCs/>
          <w:color w:val="000000"/>
          <w:shd w:val="clear" w:color="auto" w:fill="FFFFFF"/>
          <w:lang w:eastAsia="en-GB"/>
        </w:rPr>
        <w:t>Journalism@Swinburne</w:t>
      </w:r>
      <w:proofErr w:type="spellEnd"/>
      <w:r w:rsidRPr="009B2FED">
        <w:rPr>
          <w:rFonts w:ascii="Arial" w:eastAsia="Times New Roman" w:hAnsi="Arial" w:cs="Arial"/>
          <w:color w:val="000000"/>
          <w:shd w:val="clear" w:color="auto" w:fill="FFFFFF"/>
          <w:lang w:eastAsia="en-GB"/>
        </w:rPr>
        <w:t>. [online] Available at: &lt;http://www.theswinstandard.net/2020/06/13/early-intervention-the-key-for-preventing-youth-crime/&gt; [Accessed 22 December 2021].</w:t>
      </w:r>
    </w:p>
    <w:p w14:paraId="76FA8DC5" w14:textId="09FAA29A" w:rsidR="00DF75BC" w:rsidRPr="003B2BF1" w:rsidRDefault="00DF75BC">
      <w:pPr>
        <w:rPr>
          <w:rFonts w:ascii="Arial" w:hAnsi="Arial" w:cs="Arial"/>
          <w:sz w:val="36"/>
          <w:szCs w:val="36"/>
        </w:rPr>
      </w:pPr>
    </w:p>
    <w:p w14:paraId="4E76234F" w14:textId="77777777" w:rsidR="009B2FED" w:rsidRPr="009B2FED" w:rsidRDefault="009B2FED" w:rsidP="009B2FED">
      <w:pPr>
        <w:rPr>
          <w:rFonts w:ascii="Arial" w:eastAsia="Times New Roman" w:hAnsi="Arial" w:cs="Arial"/>
          <w:sz w:val="36"/>
          <w:szCs w:val="36"/>
          <w:lang w:eastAsia="en-GB"/>
        </w:rPr>
      </w:pPr>
      <w:r w:rsidRPr="009B2FED">
        <w:rPr>
          <w:rFonts w:ascii="Arial" w:eastAsia="Times New Roman" w:hAnsi="Arial" w:cs="Arial"/>
          <w:color w:val="000000"/>
          <w:shd w:val="clear" w:color="auto" w:fill="FFFFFF"/>
          <w:lang w:eastAsia="en-GB"/>
        </w:rPr>
        <w:t>Watt, J., 2021. </w:t>
      </w:r>
      <w:r w:rsidRPr="009B2FED">
        <w:rPr>
          <w:rFonts w:ascii="Arial" w:eastAsia="Times New Roman" w:hAnsi="Arial" w:cs="Arial"/>
          <w:i/>
          <w:iCs/>
          <w:color w:val="000000"/>
          <w:shd w:val="clear" w:color="auto" w:fill="FFFFFF"/>
          <w:lang w:eastAsia="en-GB"/>
        </w:rPr>
        <w:t>Women’s Pathfinder Whole System Approach &amp; The 18–25 Early Intervention Service | Centre for Justice Innovation</w:t>
      </w:r>
      <w:r w:rsidRPr="009B2FED">
        <w:rPr>
          <w:rFonts w:ascii="Arial" w:eastAsia="Times New Roman" w:hAnsi="Arial" w:cs="Arial"/>
          <w:color w:val="000000"/>
          <w:shd w:val="clear" w:color="auto" w:fill="FFFFFF"/>
          <w:lang w:eastAsia="en-GB"/>
        </w:rPr>
        <w:t>. [online] Justiceinnovation.org. Available at: &lt;https://justiceinnovation.org/project/womens-pathfinder-whole-system-approach-18-25-early-intervention-service&gt; [Accessed 22 December 2021].</w:t>
      </w:r>
    </w:p>
    <w:p w14:paraId="68E80FF0" w14:textId="17BD101C" w:rsidR="005D68D7" w:rsidRPr="003B2BF1" w:rsidRDefault="005D68D7">
      <w:pPr>
        <w:rPr>
          <w:rFonts w:ascii="Arial" w:hAnsi="Arial" w:cs="Arial"/>
          <w:sz w:val="36"/>
          <w:szCs w:val="36"/>
        </w:rPr>
      </w:pPr>
    </w:p>
    <w:p w14:paraId="5CB215A2" w14:textId="77777777" w:rsidR="009B2FED" w:rsidRPr="009B2FED" w:rsidRDefault="009B2FED" w:rsidP="009B2FED">
      <w:pPr>
        <w:rPr>
          <w:rFonts w:ascii="Arial" w:eastAsia="Times New Roman" w:hAnsi="Arial" w:cs="Arial"/>
          <w:sz w:val="36"/>
          <w:szCs w:val="36"/>
          <w:lang w:eastAsia="en-GB"/>
        </w:rPr>
      </w:pPr>
      <w:r w:rsidRPr="009B2FED">
        <w:rPr>
          <w:rFonts w:ascii="Arial" w:eastAsia="Times New Roman" w:hAnsi="Arial" w:cs="Arial"/>
          <w:color w:val="000000"/>
          <w:shd w:val="clear" w:color="auto" w:fill="FFFFFF"/>
          <w:lang w:eastAsia="en-GB"/>
        </w:rPr>
        <w:t>Mann, J., 2018. </w:t>
      </w:r>
      <w:r w:rsidRPr="009B2FED">
        <w:rPr>
          <w:rFonts w:ascii="Arial" w:eastAsia="Times New Roman" w:hAnsi="Arial" w:cs="Arial"/>
          <w:i/>
          <w:iCs/>
          <w:color w:val="000000"/>
          <w:shd w:val="clear" w:color="auto" w:fill="FFFFFF"/>
          <w:lang w:eastAsia="en-GB"/>
        </w:rPr>
        <w:t>18-25 Diversion scheme | Centre for Justice Innovation</w:t>
      </w:r>
      <w:r w:rsidRPr="009B2FED">
        <w:rPr>
          <w:rFonts w:ascii="Arial" w:eastAsia="Times New Roman" w:hAnsi="Arial" w:cs="Arial"/>
          <w:color w:val="000000"/>
          <w:shd w:val="clear" w:color="auto" w:fill="FFFFFF"/>
          <w:lang w:eastAsia="en-GB"/>
        </w:rPr>
        <w:t>. [online] Justiceinnovation.org. Available at: &lt;https://justiceinnovation.org/project/18-25-diversion-scheme&gt; [Accessed 22 December 2021].</w:t>
      </w:r>
    </w:p>
    <w:p w14:paraId="6D5F4C4E" w14:textId="550A08DD" w:rsidR="00803EE0" w:rsidRPr="003B2BF1" w:rsidRDefault="00803EE0">
      <w:pPr>
        <w:rPr>
          <w:rFonts w:ascii="Arial" w:hAnsi="Arial" w:cs="Arial"/>
          <w:sz w:val="36"/>
          <w:szCs w:val="36"/>
        </w:rPr>
      </w:pPr>
    </w:p>
    <w:p w14:paraId="0C7D9160" w14:textId="45AE9FD4" w:rsidR="00404D19" w:rsidRPr="00404D19" w:rsidRDefault="00404D19" w:rsidP="00404D19">
      <w:pPr>
        <w:rPr>
          <w:rFonts w:ascii="Arial" w:eastAsia="Times New Roman" w:hAnsi="Arial" w:cs="Arial"/>
          <w:sz w:val="36"/>
          <w:szCs w:val="36"/>
          <w:lang w:eastAsia="en-GB"/>
        </w:rPr>
      </w:pPr>
      <w:r w:rsidRPr="00404D19">
        <w:rPr>
          <w:rFonts w:ascii="Arial" w:eastAsia="Times New Roman" w:hAnsi="Arial" w:cs="Arial"/>
          <w:color w:val="000000"/>
          <w:shd w:val="clear" w:color="auto" w:fill="FFFFFF"/>
          <w:lang w:eastAsia="en-GB"/>
        </w:rPr>
        <w:t>Staffordshire.police.uk. n.d. </w:t>
      </w:r>
      <w:r w:rsidRPr="00404D19">
        <w:rPr>
          <w:rFonts w:ascii="Arial" w:eastAsia="Times New Roman" w:hAnsi="Arial" w:cs="Arial"/>
          <w:i/>
          <w:iCs/>
          <w:color w:val="000000"/>
          <w:shd w:val="clear" w:color="auto" w:fill="FFFFFF"/>
          <w:lang w:eastAsia="en-GB"/>
        </w:rPr>
        <w:t xml:space="preserve">Early Intervention Strategy 2018 </w:t>
      </w:r>
      <w:r w:rsidRPr="003B2BF1">
        <w:rPr>
          <w:rFonts w:ascii="Arial" w:eastAsia="Times New Roman" w:hAnsi="Arial" w:cs="Arial"/>
          <w:i/>
          <w:iCs/>
          <w:color w:val="000000"/>
          <w:shd w:val="clear" w:color="auto" w:fill="FFFFFF"/>
          <w:lang w:eastAsia="en-GB"/>
        </w:rPr>
        <w:t>–</w:t>
      </w:r>
      <w:r w:rsidRPr="00404D19">
        <w:rPr>
          <w:rFonts w:ascii="Arial" w:eastAsia="Times New Roman" w:hAnsi="Arial" w:cs="Arial"/>
          <w:i/>
          <w:iCs/>
          <w:color w:val="000000"/>
          <w:shd w:val="clear" w:color="auto" w:fill="FFFFFF"/>
          <w:lang w:eastAsia="en-GB"/>
        </w:rPr>
        <w:t xml:space="preserve"> 2021</w:t>
      </w:r>
      <w:r w:rsidRPr="003B2BF1">
        <w:rPr>
          <w:rFonts w:ascii="Arial" w:eastAsia="Times New Roman" w:hAnsi="Arial" w:cs="Arial"/>
          <w:i/>
          <w:iCs/>
          <w:color w:val="000000"/>
          <w:shd w:val="clear" w:color="auto" w:fill="FFFFFF"/>
          <w:lang w:eastAsia="en-GB"/>
        </w:rPr>
        <w:t xml:space="preserve"> </w:t>
      </w:r>
      <w:r w:rsidRPr="003B2BF1">
        <w:rPr>
          <w:rFonts w:ascii="Arial" w:eastAsia="Times New Roman" w:hAnsi="Arial" w:cs="Arial"/>
          <w:color w:val="000000"/>
          <w:shd w:val="clear" w:color="auto" w:fill="FFFFFF"/>
          <w:lang w:eastAsia="en-GB"/>
        </w:rPr>
        <w:t>p. 4</w:t>
      </w:r>
      <w:r w:rsidRPr="00404D19">
        <w:rPr>
          <w:rFonts w:ascii="Arial" w:eastAsia="Times New Roman" w:hAnsi="Arial" w:cs="Arial"/>
          <w:color w:val="000000"/>
          <w:shd w:val="clear" w:color="auto" w:fill="FFFFFF"/>
          <w:lang w:eastAsia="en-GB"/>
        </w:rPr>
        <w:t>. [online] Available at: &lt;https://www.staffordshire.police.uk/SysSiteAssets/media/downloads/staffordshire/a</w:t>
      </w:r>
      <w:r w:rsidRPr="00404D19">
        <w:rPr>
          <w:rFonts w:ascii="Arial" w:eastAsia="Times New Roman" w:hAnsi="Arial" w:cs="Arial"/>
          <w:color w:val="000000"/>
          <w:shd w:val="clear" w:color="auto" w:fill="FFFFFF"/>
          <w:lang w:eastAsia="en-GB"/>
        </w:rPr>
        <w:lastRenderedPageBreak/>
        <w:t>bout-us/staffordshire-police-early-intervention-plan.pdf&gt; [Accessed 23 December 2021].</w:t>
      </w:r>
    </w:p>
    <w:p w14:paraId="54D187DC" w14:textId="7343C888" w:rsidR="009D60B3" w:rsidRPr="003B2BF1" w:rsidRDefault="009D60B3">
      <w:pPr>
        <w:rPr>
          <w:rFonts w:ascii="Arial" w:hAnsi="Arial" w:cs="Arial"/>
          <w:sz w:val="36"/>
          <w:szCs w:val="36"/>
        </w:rPr>
      </w:pPr>
    </w:p>
    <w:p w14:paraId="4AC167D0" w14:textId="5E0B79A5" w:rsidR="000C35FC" w:rsidRPr="003B2BF1" w:rsidRDefault="000C35FC">
      <w:pPr>
        <w:rPr>
          <w:rFonts w:ascii="Arial" w:hAnsi="Arial" w:cs="Arial"/>
          <w:sz w:val="36"/>
          <w:szCs w:val="36"/>
        </w:rPr>
      </w:pPr>
    </w:p>
    <w:p w14:paraId="456203ED" w14:textId="5A83AADC" w:rsidR="00404D19" w:rsidRPr="00404D19" w:rsidRDefault="00404D19" w:rsidP="00404D19">
      <w:pPr>
        <w:rPr>
          <w:rFonts w:ascii="Arial" w:eastAsia="Times New Roman" w:hAnsi="Arial" w:cs="Arial"/>
          <w:sz w:val="36"/>
          <w:szCs w:val="36"/>
          <w:lang w:eastAsia="en-GB"/>
        </w:rPr>
      </w:pPr>
      <w:r w:rsidRPr="00404D19">
        <w:rPr>
          <w:rFonts w:ascii="Arial" w:eastAsia="Times New Roman" w:hAnsi="Arial" w:cs="Arial"/>
          <w:color w:val="000000"/>
          <w:shd w:val="clear" w:color="auto" w:fill="FFFFFF"/>
          <w:lang w:eastAsia="en-GB"/>
        </w:rPr>
        <w:t xml:space="preserve">Cullen, F., </w:t>
      </w:r>
      <w:proofErr w:type="spellStart"/>
      <w:r w:rsidRPr="00404D19">
        <w:rPr>
          <w:rFonts w:ascii="Arial" w:eastAsia="Times New Roman" w:hAnsi="Arial" w:cs="Arial"/>
          <w:color w:val="000000"/>
          <w:shd w:val="clear" w:color="auto" w:fill="FFFFFF"/>
          <w:lang w:eastAsia="en-GB"/>
        </w:rPr>
        <w:t>Vose</w:t>
      </w:r>
      <w:proofErr w:type="spellEnd"/>
      <w:r w:rsidRPr="00404D19">
        <w:rPr>
          <w:rFonts w:ascii="Arial" w:eastAsia="Times New Roman" w:hAnsi="Arial" w:cs="Arial"/>
          <w:color w:val="000000"/>
          <w:shd w:val="clear" w:color="auto" w:fill="FFFFFF"/>
          <w:lang w:eastAsia="en-GB"/>
        </w:rPr>
        <w:t xml:space="preserve">, B. and </w:t>
      </w:r>
      <w:proofErr w:type="spellStart"/>
      <w:r w:rsidRPr="00404D19">
        <w:rPr>
          <w:rFonts w:ascii="Arial" w:eastAsia="Times New Roman" w:hAnsi="Arial" w:cs="Arial"/>
          <w:color w:val="000000"/>
          <w:shd w:val="clear" w:color="auto" w:fill="FFFFFF"/>
          <w:lang w:eastAsia="en-GB"/>
        </w:rPr>
        <w:t>Lero</w:t>
      </w:r>
      <w:proofErr w:type="spellEnd"/>
      <w:r w:rsidRPr="00404D19">
        <w:rPr>
          <w:rFonts w:ascii="Arial" w:eastAsia="Times New Roman" w:hAnsi="Arial" w:cs="Arial"/>
          <w:color w:val="000000"/>
          <w:shd w:val="clear" w:color="auto" w:fill="FFFFFF"/>
          <w:lang w:eastAsia="en-GB"/>
        </w:rPr>
        <w:t xml:space="preserve"> Jonson, C., 2007. </w:t>
      </w:r>
      <w:r w:rsidRPr="00404D19">
        <w:rPr>
          <w:rFonts w:ascii="Arial" w:eastAsia="Times New Roman" w:hAnsi="Arial" w:cs="Arial"/>
          <w:i/>
          <w:iCs/>
          <w:color w:val="000000"/>
          <w:shd w:val="clear" w:color="auto" w:fill="FFFFFF"/>
          <w:lang w:eastAsia="en-GB"/>
        </w:rPr>
        <w:t>Public Support for Early Intervention: Is Child Saving a “Habit of the Heart</w:t>
      </w:r>
      <w:proofErr w:type="gramStart"/>
      <w:r w:rsidRPr="00404D19">
        <w:rPr>
          <w:rFonts w:ascii="Arial" w:eastAsia="Times New Roman" w:hAnsi="Arial" w:cs="Arial"/>
          <w:i/>
          <w:iCs/>
          <w:color w:val="000000"/>
          <w:shd w:val="clear" w:color="auto" w:fill="FFFFFF"/>
          <w:lang w:eastAsia="en-GB"/>
        </w:rPr>
        <w:t>”?</w:t>
      </w:r>
      <w:r w:rsidRPr="00404D19">
        <w:rPr>
          <w:rFonts w:ascii="Arial" w:eastAsia="Times New Roman" w:hAnsi="Arial" w:cs="Arial"/>
          <w:color w:val="000000"/>
          <w:shd w:val="clear" w:color="auto" w:fill="FFFFFF"/>
          <w:lang w:eastAsia="en-GB"/>
        </w:rPr>
        <w:t>.</w:t>
      </w:r>
      <w:proofErr w:type="gramEnd"/>
      <w:r w:rsidRPr="003B2BF1">
        <w:rPr>
          <w:rFonts w:ascii="Arial" w:eastAsia="Times New Roman" w:hAnsi="Arial" w:cs="Arial"/>
          <w:color w:val="000000"/>
          <w:shd w:val="clear" w:color="auto" w:fill="FFFFFF"/>
          <w:lang w:eastAsia="en-GB"/>
        </w:rPr>
        <w:t xml:space="preserve"> p. </w:t>
      </w:r>
      <w:proofErr w:type="gramStart"/>
      <w:r w:rsidRPr="003B2BF1">
        <w:rPr>
          <w:rFonts w:ascii="Arial" w:eastAsia="Times New Roman" w:hAnsi="Arial" w:cs="Arial"/>
          <w:color w:val="000000"/>
          <w:shd w:val="clear" w:color="auto" w:fill="FFFFFF"/>
          <w:lang w:eastAsia="en-GB"/>
        </w:rPr>
        <w:t xml:space="preserve">14 </w:t>
      </w:r>
      <w:r w:rsidRPr="00404D19">
        <w:rPr>
          <w:rFonts w:ascii="Arial" w:eastAsia="Times New Roman" w:hAnsi="Arial" w:cs="Arial"/>
          <w:color w:val="000000"/>
          <w:shd w:val="clear" w:color="auto" w:fill="FFFFFF"/>
          <w:lang w:eastAsia="en-GB"/>
        </w:rPr>
        <w:t xml:space="preserve"> [</w:t>
      </w:r>
      <w:proofErr w:type="gramEnd"/>
      <w:r w:rsidRPr="00404D19">
        <w:rPr>
          <w:rFonts w:ascii="Arial" w:eastAsia="Times New Roman" w:hAnsi="Arial" w:cs="Arial"/>
          <w:color w:val="000000"/>
          <w:shd w:val="clear" w:color="auto" w:fill="FFFFFF"/>
          <w:lang w:eastAsia="en-GB"/>
        </w:rPr>
        <w:t>online] ResearchGate. Available at: &lt;https://www.researchgate.net/profile/Cheryl-Jonson/publication/240241265_Public_Support_for_Early_Intervention_Is_Child_Saving_a_Habit_of_the_Heart/links/5a4ecabcaca2726172bbd0e9/Public-Support-for-Early-Intervention-Is-Child-Saving-a-Habit-of-the-Heart.pdf&gt; [Accessed 23 December 2021].</w:t>
      </w:r>
    </w:p>
    <w:p w14:paraId="3A68F394" w14:textId="7DE432F4" w:rsidR="00E64CD9" w:rsidRPr="003B2BF1" w:rsidRDefault="00E64CD9">
      <w:pPr>
        <w:rPr>
          <w:rFonts w:ascii="Arial" w:hAnsi="Arial" w:cs="Arial"/>
          <w:sz w:val="36"/>
          <w:szCs w:val="36"/>
        </w:rPr>
      </w:pPr>
    </w:p>
    <w:p w14:paraId="3B94AE07" w14:textId="3B7B31FB" w:rsidR="001441F1" w:rsidRPr="003B2BF1" w:rsidRDefault="001441F1">
      <w:pPr>
        <w:rPr>
          <w:rFonts w:ascii="Arial" w:hAnsi="Arial" w:cs="Arial"/>
          <w:sz w:val="36"/>
          <w:szCs w:val="36"/>
        </w:rPr>
      </w:pPr>
    </w:p>
    <w:p w14:paraId="7B0ADDBF" w14:textId="77777777" w:rsidR="003B2BF1" w:rsidRPr="003B2BF1" w:rsidRDefault="003B2BF1" w:rsidP="003B2BF1">
      <w:pPr>
        <w:rPr>
          <w:rFonts w:ascii="Arial" w:eastAsia="Times New Roman" w:hAnsi="Arial" w:cs="Arial"/>
          <w:sz w:val="36"/>
          <w:szCs w:val="36"/>
          <w:lang w:eastAsia="en-GB"/>
        </w:rPr>
      </w:pPr>
      <w:r w:rsidRPr="003B2BF1">
        <w:rPr>
          <w:rFonts w:ascii="Arial" w:eastAsia="Times New Roman" w:hAnsi="Arial" w:cs="Arial"/>
          <w:color w:val="000000"/>
          <w:shd w:val="clear" w:color="auto" w:fill="FFFFFF"/>
          <w:lang w:eastAsia="en-GB"/>
        </w:rPr>
        <w:t>Welsh, B. and Farrington, D., 2007. </w:t>
      </w:r>
      <w:r w:rsidRPr="003B2BF1">
        <w:rPr>
          <w:rFonts w:ascii="Arial" w:eastAsia="Times New Roman" w:hAnsi="Arial" w:cs="Arial"/>
          <w:i/>
          <w:iCs/>
          <w:color w:val="000000"/>
          <w:shd w:val="clear" w:color="auto" w:fill="FFFFFF"/>
          <w:lang w:eastAsia="en-GB"/>
        </w:rPr>
        <w:t>Scientific Support for Early Prevention of Delinquency and Later Offending</w:t>
      </w:r>
      <w:r w:rsidRPr="003B2BF1">
        <w:rPr>
          <w:rFonts w:ascii="Arial" w:eastAsia="Times New Roman" w:hAnsi="Arial" w:cs="Arial"/>
          <w:color w:val="000000"/>
          <w:shd w:val="clear" w:color="auto" w:fill="FFFFFF"/>
          <w:lang w:eastAsia="en-GB"/>
        </w:rPr>
        <w:t>. [online] Taylor &amp; Francis. Available at: &lt;https://www.tandfonline.com/doi/full/10.1080/15564880701263114?scroll=top&amp;needAccess=true&gt; [Accessed 23 December 2021].</w:t>
      </w:r>
    </w:p>
    <w:p w14:paraId="34CCA463" w14:textId="06864AE1" w:rsidR="001441F1" w:rsidRPr="003B2BF1" w:rsidRDefault="001441F1">
      <w:pPr>
        <w:rPr>
          <w:rFonts w:ascii="Arial" w:hAnsi="Arial" w:cs="Arial"/>
          <w:sz w:val="36"/>
          <w:szCs w:val="36"/>
        </w:rPr>
      </w:pPr>
    </w:p>
    <w:p w14:paraId="4BEB3BCD" w14:textId="405281DE" w:rsidR="003B2BF1" w:rsidRPr="003B2BF1" w:rsidRDefault="003B2BF1" w:rsidP="003B2BF1">
      <w:pPr>
        <w:rPr>
          <w:rFonts w:ascii="Arial" w:eastAsia="Times New Roman" w:hAnsi="Arial" w:cs="Arial"/>
          <w:sz w:val="36"/>
          <w:szCs w:val="36"/>
          <w:lang w:eastAsia="en-GB"/>
        </w:rPr>
      </w:pPr>
      <w:r w:rsidRPr="003B2BF1">
        <w:rPr>
          <w:rFonts w:ascii="Arial" w:eastAsia="Times New Roman" w:hAnsi="Arial" w:cs="Arial"/>
          <w:color w:val="000000"/>
          <w:shd w:val="clear" w:color="auto" w:fill="FFFFFF"/>
          <w:lang w:eastAsia="en-GB"/>
        </w:rPr>
        <w:t>Humberside Police,</w:t>
      </w:r>
      <w:r w:rsidRPr="003B2BF1">
        <w:rPr>
          <w:rFonts w:ascii="Arial" w:eastAsia="Times New Roman" w:hAnsi="Arial" w:cs="Arial"/>
          <w:color w:val="000000"/>
          <w:shd w:val="clear" w:color="auto" w:fill="FFFFFF"/>
          <w:lang w:eastAsia="en-GB"/>
        </w:rPr>
        <w:t xml:space="preserve"> n.d. </w:t>
      </w:r>
      <w:r w:rsidRPr="003B2BF1">
        <w:rPr>
          <w:rFonts w:ascii="Arial" w:eastAsia="Times New Roman" w:hAnsi="Arial" w:cs="Arial"/>
          <w:i/>
          <w:iCs/>
          <w:color w:val="000000"/>
          <w:shd w:val="clear" w:color="auto" w:fill="FFFFFF"/>
          <w:lang w:eastAsia="en-GB"/>
        </w:rPr>
        <w:t xml:space="preserve">E a r l y I n t e r v e n t </w:t>
      </w:r>
      <w:proofErr w:type="spellStart"/>
      <w:r w:rsidRPr="003B2BF1">
        <w:rPr>
          <w:rFonts w:ascii="Arial" w:eastAsia="Times New Roman" w:hAnsi="Arial" w:cs="Arial"/>
          <w:i/>
          <w:iCs/>
          <w:color w:val="000000"/>
          <w:shd w:val="clear" w:color="auto" w:fill="FFFFFF"/>
          <w:lang w:eastAsia="en-GB"/>
        </w:rPr>
        <w:t>i</w:t>
      </w:r>
      <w:proofErr w:type="spellEnd"/>
      <w:r w:rsidRPr="003B2BF1">
        <w:rPr>
          <w:rFonts w:ascii="Arial" w:eastAsia="Times New Roman" w:hAnsi="Arial" w:cs="Arial"/>
          <w:i/>
          <w:iCs/>
          <w:color w:val="000000"/>
          <w:shd w:val="clear" w:color="auto" w:fill="FFFFFF"/>
          <w:lang w:eastAsia="en-GB"/>
        </w:rPr>
        <w:t xml:space="preserve"> o n</w:t>
      </w:r>
      <w:r w:rsidRPr="003B2BF1">
        <w:rPr>
          <w:rFonts w:ascii="Arial" w:eastAsia="Times New Roman" w:hAnsi="Arial" w:cs="Arial"/>
          <w:color w:val="000000"/>
          <w:shd w:val="clear" w:color="auto" w:fill="FFFFFF"/>
          <w:lang w:eastAsia="en-GB"/>
        </w:rPr>
        <w:t>. [online] Available at: &lt;https://www.northlincscmars.co.uk/wp-content/uploads/2021/09/EI-Service-Leaflet-STAFF.pdf&gt; [Accessed 23 December 2021].</w:t>
      </w:r>
    </w:p>
    <w:p w14:paraId="52228F3C" w14:textId="02285E17" w:rsidR="0013629B" w:rsidRPr="003B2BF1" w:rsidRDefault="0013629B">
      <w:pPr>
        <w:rPr>
          <w:rFonts w:ascii="Arial" w:hAnsi="Arial" w:cs="Arial"/>
          <w:sz w:val="36"/>
          <w:szCs w:val="36"/>
        </w:rPr>
      </w:pPr>
    </w:p>
    <w:p w14:paraId="0AE97B12" w14:textId="77777777" w:rsidR="003B2BF1" w:rsidRPr="003B2BF1" w:rsidRDefault="003B2BF1" w:rsidP="003B2BF1">
      <w:pPr>
        <w:rPr>
          <w:rFonts w:ascii="Arial" w:eastAsia="Times New Roman" w:hAnsi="Arial" w:cs="Arial"/>
          <w:sz w:val="36"/>
          <w:szCs w:val="36"/>
          <w:lang w:eastAsia="en-GB"/>
        </w:rPr>
      </w:pPr>
      <w:r w:rsidRPr="003B2BF1">
        <w:rPr>
          <w:rFonts w:ascii="Arial" w:eastAsia="Times New Roman" w:hAnsi="Arial" w:cs="Arial"/>
          <w:color w:val="000000"/>
          <w:shd w:val="clear" w:color="auto" w:fill="FFFFFF"/>
          <w:lang w:eastAsia="en-GB"/>
        </w:rPr>
        <w:t>Farrington, D. and Welsh, B., 2006. </w:t>
      </w:r>
      <w:r w:rsidRPr="003B2BF1">
        <w:rPr>
          <w:rFonts w:ascii="Arial" w:eastAsia="Times New Roman" w:hAnsi="Arial" w:cs="Arial"/>
          <w:i/>
          <w:iCs/>
          <w:color w:val="000000"/>
          <w:shd w:val="clear" w:color="auto" w:fill="FFFFFF"/>
          <w:lang w:eastAsia="en-GB"/>
        </w:rPr>
        <w:t>Introduction: The Need for Early Prevention</w:t>
      </w:r>
      <w:r w:rsidRPr="003B2BF1">
        <w:rPr>
          <w:rFonts w:ascii="Arial" w:eastAsia="Times New Roman" w:hAnsi="Arial" w:cs="Arial"/>
          <w:color w:val="000000"/>
          <w:shd w:val="clear" w:color="auto" w:fill="FFFFFF"/>
          <w:lang w:eastAsia="en-GB"/>
        </w:rPr>
        <w:t>. [online] Oxford Scholarship Online. Available at: &lt;https://oxford.universitypressscholarship.com/view/10.1093/acprof:oso/9780195304091.001.0001/acprof-9780195304091-chapter-001&gt; [Accessed 23 December 2021].</w:t>
      </w:r>
    </w:p>
    <w:p w14:paraId="1C07BC2A" w14:textId="30E67F01" w:rsidR="00426B5A" w:rsidRPr="003B2BF1" w:rsidRDefault="00426B5A">
      <w:pPr>
        <w:rPr>
          <w:rFonts w:ascii="Arial" w:hAnsi="Arial" w:cs="Arial"/>
          <w:sz w:val="36"/>
          <w:szCs w:val="36"/>
        </w:rPr>
      </w:pPr>
    </w:p>
    <w:p w14:paraId="4AA53CD5" w14:textId="610423EA" w:rsidR="003B2BF1" w:rsidRPr="003B2BF1" w:rsidRDefault="003B2BF1" w:rsidP="003B2BF1">
      <w:pPr>
        <w:rPr>
          <w:rFonts w:ascii="Arial" w:eastAsia="Times New Roman" w:hAnsi="Arial" w:cs="Arial"/>
          <w:sz w:val="36"/>
          <w:szCs w:val="36"/>
          <w:lang w:eastAsia="en-GB"/>
        </w:rPr>
      </w:pPr>
      <w:r w:rsidRPr="003B2BF1">
        <w:rPr>
          <w:rFonts w:ascii="Arial" w:eastAsia="Times New Roman" w:hAnsi="Arial" w:cs="Arial"/>
          <w:color w:val="000000"/>
          <w:shd w:val="clear" w:color="auto" w:fill="FFFFFF"/>
          <w:lang w:eastAsia="en-GB"/>
        </w:rPr>
        <w:t>Waddell, S., 2020. </w:t>
      </w:r>
      <w:r w:rsidRPr="003B2BF1">
        <w:rPr>
          <w:rFonts w:ascii="Arial" w:eastAsia="Times New Roman" w:hAnsi="Arial" w:cs="Arial"/>
          <w:i/>
          <w:iCs/>
          <w:color w:val="000000"/>
          <w:shd w:val="clear" w:color="auto" w:fill="FFFFFF"/>
          <w:lang w:eastAsia="en-GB"/>
        </w:rPr>
        <w:t>The role of primary schools in early intervention to prevent youth violence</w:t>
      </w:r>
      <w:r w:rsidRPr="003B2BF1">
        <w:rPr>
          <w:rFonts w:ascii="Arial" w:eastAsia="Times New Roman" w:hAnsi="Arial" w:cs="Arial"/>
          <w:color w:val="000000"/>
          <w:shd w:val="clear" w:color="auto" w:fill="FFFFFF"/>
          <w:lang w:eastAsia="en-GB"/>
        </w:rPr>
        <w:t xml:space="preserve">. </w:t>
      </w:r>
      <w:r w:rsidRPr="003B2BF1">
        <w:rPr>
          <w:rFonts w:ascii="Arial" w:eastAsia="Times New Roman" w:hAnsi="Arial" w:cs="Arial"/>
          <w:color w:val="000000"/>
          <w:shd w:val="clear" w:color="auto" w:fill="FFFFFF"/>
          <w:lang w:eastAsia="en-GB"/>
        </w:rPr>
        <w:t xml:space="preserve">p. 5 </w:t>
      </w:r>
      <w:r w:rsidRPr="003B2BF1">
        <w:rPr>
          <w:rFonts w:ascii="Arial" w:eastAsia="Times New Roman" w:hAnsi="Arial" w:cs="Arial"/>
          <w:color w:val="000000"/>
          <w:shd w:val="clear" w:color="auto" w:fill="FFFFFF"/>
          <w:lang w:eastAsia="en-GB"/>
        </w:rPr>
        <w:t>[online] Drugsandalcohol.ie. Available at: &lt;https://www.drugsandalcohol.ie/34421/1/primary-schools-early-intervention-youth-violence.pdf&gt; [Accessed 23 December 2020].</w:t>
      </w:r>
    </w:p>
    <w:p w14:paraId="124BE56D" w14:textId="77777777" w:rsidR="001D791A" w:rsidRDefault="001D791A"/>
    <w:sectPr w:rsidR="001D79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B4AAD"/>
    <w:multiLevelType w:val="multilevel"/>
    <w:tmpl w:val="1A465F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408"/>
    <w:rsid w:val="00013A50"/>
    <w:rsid w:val="00033FF9"/>
    <w:rsid w:val="000C35FC"/>
    <w:rsid w:val="000F0F0D"/>
    <w:rsid w:val="00131637"/>
    <w:rsid w:val="0013629B"/>
    <w:rsid w:val="001441F1"/>
    <w:rsid w:val="001B2708"/>
    <w:rsid w:val="001D791A"/>
    <w:rsid w:val="001E3BB3"/>
    <w:rsid w:val="00216BE6"/>
    <w:rsid w:val="00257C2B"/>
    <w:rsid w:val="00260165"/>
    <w:rsid w:val="002A7EFE"/>
    <w:rsid w:val="003A48AF"/>
    <w:rsid w:val="003B2BF1"/>
    <w:rsid w:val="003C0A45"/>
    <w:rsid w:val="00404D19"/>
    <w:rsid w:val="00426683"/>
    <w:rsid w:val="00426B5A"/>
    <w:rsid w:val="005054E1"/>
    <w:rsid w:val="00575AD6"/>
    <w:rsid w:val="00597957"/>
    <w:rsid w:val="005A0B75"/>
    <w:rsid w:val="005B0427"/>
    <w:rsid w:val="005D68D7"/>
    <w:rsid w:val="006216BC"/>
    <w:rsid w:val="00621D2F"/>
    <w:rsid w:val="006376AB"/>
    <w:rsid w:val="00681731"/>
    <w:rsid w:val="00683B38"/>
    <w:rsid w:val="007C21D7"/>
    <w:rsid w:val="007D3F65"/>
    <w:rsid w:val="00803EE0"/>
    <w:rsid w:val="0086341F"/>
    <w:rsid w:val="00877742"/>
    <w:rsid w:val="008B153B"/>
    <w:rsid w:val="009B0BAE"/>
    <w:rsid w:val="009B2FED"/>
    <w:rsid w:val="009D60B3"/>
    <w:rsid w:val="00A04BFC"/>
    <w:rsid w:val="00A126BD"/>
    <w:rsid w:val="00A97545"/>
    <w:rsid w:val="00AB5689"/>
    <w:rsid w:val="00BC31D6"/>
    <w:rsid w:val="00C506F1"/>
    <w:rsid w:val="00C528DE"/>
    <w:rsid w:val="00CF6408"/>
    <w:rsid w:val="00D12698"/>
    <w:rsid w:val="00D714EA"/>
    <w:rsid w:val="00DA7FF2"/>
    <w:rsid w:val="00DF75BC"/>
    <w:rsid w:val="00E64CD9"/>
    <w:rsid w:val="00EE4F9E"/>
    <w:rsid w:val="00F24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A92DDA"/>
  <w15:chartTrackingRefBased/>
  <w15:docId w15:val="{E22E455A-5D6E-8A4C-B768-AF20BB068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F6408"/>
  </w:style>
  <w:style w:type="character" w:customStyle="1" w:styleId="eop">
    <w:name w:val="eop"/>
    <w:basedOn w:val="DefaultParagraphFont"/>
    <w:rsid w:val="00CF6408"/>
  </w:style>
  <w:style w:type="paragraph" w:customStyle="1" w:styleId="paragraph">
    <w:name w:val="paragraph"/>
    <w:basedOn w:val="Normal"/>
    <w:rsid w:val="00CF640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F6408"/>
    <w:rPr>
      <w:color w:val="0563C1" w:themeColor="hyperlink"/>
      <w:u w:val="single"/>
    </w:rPr>
  </w:style>
  <w:style w:type="character" w:styleId="UnresolvedMention">
    <w:name w:val="Unresolved Mention"/>
    <w:basedOn w:val="DefaultParagraphFont"/>
    <w:uiPriority w:val="99"/>
    <w:semiHidden/>
    <w:unhideWhenUsed/>
    <w:rsid w:val="00CF64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0364">
      <w:bodyDiv w:val="1"/>
      <w:marLeft w:val="0"/>
      <w:marRight w:val="0"/>
      <w:marTop w:val="0"/>
      <w:marBottom w:val="0"/>
      <w:divBdr>
        <w:top w:val="none" w:sz="0" w:space="0" w:color="auto"/>
        <w:left w:val="none" w:sz="0" w:space="0" w:color="auto"/>
        <w:bottom w:val="none" w:sz="0" w:space="0" w:color="auto"/>
        <w:right w:val="none" w:sz="0" w:space="0" w:color="auto"/>
      </w:divBdr>
    </w:div>
    <w:div w:id="64954351">
      <w:bodyDiv w:val="1"/>
      <w:marLeft w:val="0"/>
      <w:marRight w:val="0"/>
      <w:marTop w:val="0"/>
      <w:marBottom w:val="0"/>
      <w:divBdr>
        <w:top w:val="none" w:sz="0" w:space="0" w:color="auto"/>
        <w:left w:val="none" w:sz="0" w:space="0" w:color="auto"/>
        <w:bottom w:val="none" w:sz="0" w:space="0" w:color="auto"/>
        <w:right w:val="none" w:sz="0" w:space="0" w:color="auto"/>
      </w:divBdr>
    </w:div>
    <w:div w:id="104009355">
      <w:bodyDiv w:val="1"/>
      <w:marLeft w:val="0"/>
      <w:marRight w:val="0"/>
      <w:marTop w:val="0"/>
      <w:marBottom w:val="0"/>
      <w:divBdr>
        <w:top w:val="none" w:sz="0" w:space="0" w:color="auto"/>
        <w:left w:val="none" w:sz="0" w:space="0" w:color="auto"/>
        <w:bottom w:val="none" w:sz="0" w:space="0" w:color="auto"/>
        <w:right w:val="none" w:sz="0" w:space="0" w:color="auto"/>
      </w:divBdr>
    </w:div>
    <w:div w:id="225918772">
      <w:bodyDiv w:val="1"/>
      <w:marLeft w:val="0"/>
      <w:marRight w:val="0"/>
      <w:marTop w:val="0"/>
      <w:marBottom w:val="0"/>
      <w:divBdr>
        <w:top w:val="none" w:sz="0" w:space="0" w:color="auto"/>
        <w:left w:val="none" w:sz="0" w:space="0" w:color="auto"/>
        <w:bottom w:val="none" w:sz="0" w:space="0" w:color="auto"/>
        <w:right w:val="none" w:sz="0" w:space="0" w:color="auto"/>
      </w:divBdr>
    </w:div>
    <w:div w:id="362440431">
      <w:bodyDiv w:val="1"/>
      <w:marLeft w:val="0"/>
      <w:marRight w:val="0"/>
      <w:marTop w:val="0"/>
      <w:marBottom w:val="0"/>
      <w:divBdr>
        <w:top w:val="none" w:sz="0" w:space="0" w:color="auto"/>
        <w:left w:val="none" w:sz="0" w:space="0" w:color="auto"/>
        <w:bottom w:val="none" w:sz="0" w:space="0" w:color="auto"/>
        <w:right w:val="none" w:sz="0" w:space="0" w:color="auto"/>
      </w:divBdr>
    </w:div>
    <w:div w:id="503394814">
      <w:bodyDiv w:val="1"/>
      <w:marLeft w:val="0"/>
      <w:marRight w:val="0"/>
      <w:marTop w:val="0"/>
      <w:marBottom w:val="0"/>
      <w:divBdr>
        <w:top w:val="none" w:sz="0" w:space="0" w:color="auto"/>
        <w:left w:val="none" w:sz="0" w:space="0" w:color="auto"/>
        <w:bottom w:val="none" w:sz="0" w:space="0" w:color="auto"/>
        <w:right w:val="none" w:sz="0" w:space="0" w:color="auto"/>
      </w:divBdr>
    </w:div>
    <w:div w:id="647906918">
      <w:bodyDiv w:val="1"/>
      <w:marLeft w:val="0"/>
      <w:marRight w:val="0"/>
      <w:marTop w:val="0"/>
      <w:marBottom w:val="0"/>
      <w:divBdr>
        <w:top w:val="none" w:sz="0" w:space="0" w:color="auto"/>
        <w:left w:val="none" w:sz="0" w:space="0" w:color="auto"/>
        <w:bottom w:val="none" w:sz="0" w:space="0" w:color="auto"/>
        <w:right w:val="none" w:sz="0" w:space="0" w:color="auto"/>
      </w:divBdr>
    </w:div>
    <w:div w:id="1347441396">
      <w:bodyDiv w:val="1"/>
      <w:marLeft w:val="0"/>
      <w:marRight w:val="0"/>
      <w:marTop w:val="0"/>
      <w:marBottom w:val="0"/>
      <w:divBdr>
        <w:top w:val="none" w:sz="0" w:space="0" w:color="auto"/>
        <w:left w:val="none" w:sz="0" w:space="0" w:color="auto"/>
        <w:bottom w:val="none" w:sz="0" w:space="0" w:color="auto"/>
        <w:right w:val="none" w:sz="0" w:space="0" w:color="auto"/>
      </w:divBdr>
    </w:div>
    <w:div w:id="1446846311">
      <w:bodyDiv w:val="1"/>
      <w:marLeft w:val="0"/>
      <w:marRight w:val="0"/>
      <w:marTop w:val="0"/>
      <w:marBottom w:val="0"/>
      <w:divBdr>
        <w:top w:val="none" w:sz="0" w:space="0" w:color="auto"/>
        <w:left w:val="none" w:sz="0" w:space="0" w:color="auto"/>
        <w:bottom w:val="none" w:sz="0" w:space="0" w:color="auto"/>
        <w:right w:val="none" w:sz="0" w:space="0" w:color="auto"/>
      </w:divBdr>
    </w:div>
    <w:div w:id="1527332936">
      <w:bodyDiv w:val="1"/>
      <w:marLeft w:val="0"/>
      <w:marRight w:val="0"/>
      <w:marTop w:val="0"/>
      <w:marBottom w:val="0"/>
      <w:divBdr>
        <w:top w:val="none" w:sz="0" w:space="0" w:color="auto"/>
        <w:left w:val="none" w:sz="0" w:space="0" w:color="auto"/>
        <w:bottom w:val="none" w:sz="0" w:space="0" w:color="auto"/>
        <w:right w:val="none" w:sz="0" w:space="0" w:color="auto"/>
      </w:divBdr>
    </w:div>
    <w:div w:id="1784809729">
      <w:bodyDiv w:val="1"/>
      <w:marLeft w:val="0"/>
      <w:marRight w:val="0"/>
      <w:marTop w:val="0"/>
      <w:marBottom w:val="0"/>
      <w:divBdr>
        <w:top w:val="none" w:sz="0" w:space="0" w:color="auto"/>
        <w:left w:val="none" w:sz="0" w:space="0" w:color="auto"/>
        <w:bottom w:val="none" w:sz="0" w:space="0" w:color="auto"/>
        <w:right w:val="none" w:sz="0" w:space="0" w:color="auto"/>
      </w:divBdr>
    </w:div>
    <w:div w:id="1837113803">
      <w:bodyDiv w:val="1"/>
      <w:marLeft w:val="0"/>
      <w:marRight w:val="0"/>
      <w:marTop w:val="0"/>
      <w:marBottom w:val="0"/>
      <w:divBdr>
        <w:top w:val="none" w:sz="0" w:space="0" w:color="auto"/>
        <w:left w:val="none" w:sz="0" w:space="0" w:color="auto"/>
        <w:bottom w:val="none" w:sz="0" w:space="0" w:color="auto"/>
        <w:right w:val="none" w:sz="0" w:space="0" w:color="auto"/>
      </w:divBdr>
    </w:div>
    <w:div w:id="1912887462">
      <w:bodyDiv w:val="1"/>
      <w:marLeft w:val="0"/>
      <w:marRight w:val="0"/>
      <w:marTop w:val="0"/>
      <w:marBottom w:val="0"/>
      <w:divBdr>
        <w:top w:val="none" w:sz="0" w:space="0" w:color="auto"/>
        <w:left w:val="none" w:sz="0" w:space="0" w:color="auto"/>
        <w:bottom w:val="none" w:sz="0" w:space="0" w:color="auto"/>
        <w:right w:val="none" w:sz="0" w:space="0" w:color="auto"/>
      </w:divBdr>
    </w:div>
    <w:div w:id="2132282478">
      <w:bodyDiv w:val="1"/>
      <w:marLeft w:val="0"/>
      <w:marRight w:val="0"/>
      <w:marTop w:val="0"/>
      <w:marBottom w:val="0"/>
      <w:divBdr>
        <w:top w:val="none" w:sz="0" w:space="0" w:color="auto"/>
        <w:left w:val="none" w:sz="0" w:space="0" w:color="auto"/>
        <w:bottom w:val="none" w:sz="0" w:space="0" w:color="auto"/>
        <w:right w:val="none" w:sz="0" w:space="0" w:color="auto"/>
      </w:divBdr>
    </w:div>
    <w:div w:id="2136438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7</Pages>
  <Words>3282</Words>
  <Characters>18710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Matthew Davis (1901809)</cp:lastModifiedBy>
  <cp:revision>3</cp:revision>
  <dcterms:created xsi:type="dcterms:W3CDTF">2022-01-03T21:43:00Z</dcterms:created>
  <dcterms:modified xsi:type="dcterms:W3CDTF">2022-01-07T21:07:00Z</dcterms:modified>
</cp:coreProperties>
</file>