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AAC2C3" w14:textId="77777777" w:rsidR="00015069" w:rsidRDefault="00015069" w:rsidP="00015069">
      <w:pPr>
        <w:spacing w:before="212"/>
        <w:jc w:val="center"/>
        <w:rPr>
          <w:rFonts w:ascii="Arial"/>
          <w:b/>
          <w:sz w:val="56"/>
        </w:rPr>
      </w:pPr>
      <w:r>
        <w:rPr>
          <w:rFonts w:ascii="Arial"/>
          <w:b/>
          <w:noProof/>
          <w:sz w:val="56"/>
        </w:rPr>
        <w:drawing>
          <wp:inline distT="0" distB="0" distL="0" distR="0" wp14:anchorId="3CFB6E3B" wp14:editId="14C09AEA">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60FEA5B4" w14:textId="77777777" w:rsidR="00015069" w:rsidRPr="0066224E" w:rsidRDefault="00015069" w:rsidP="00015069">
      <w:pPr>
        <w:spacing w:before="212"/>
        <w:jc w:val="center"/>
        <w:rPr>
          <w:rFonts w:ascii="Arial"/>
          <w:b/>
          <w:sz w:val="36"/>
          <w:szCs w:val="36"/>
        </w:rPr>
      </w:pPr>
    </w:p>
    <w:p w14:paraId="2427D5C4" w14:textId="77777777" w:rsidR="00015069" w:rsidRDefault="00015069" w:rsidP="00015069">
      <w:pPr>
        <w:spacing w:before="212"/>
        <w:rPr>
          <w:rFonts w:ascii="Arial"/>
          <w:b/>
          <w:sz w:val="56"/>
        </w:rPr>
      </w:pPr>
    </w:p>
    <w:p w14:paraId="27407ED8" w14:textId="77777777" w:rsidR="00015069" w:rsidRPr="00BA674D" w:rsidRDefault="00015069" w:rsidP="00015069">
      <w:pPr>
        <w:spacing w:before="212"/>
        <w:rPr>
          <w:rFonts w:ascii="Arial"/>
          <w:b/>
          <w:sz w:val="48"/>
          <w:szCs w:val="48"/>
        </w:rPr>
      </w:pPr>
      <w:r w:rsidRPr="00DD5969">
        <w:rPr>
          <w:rFonts w:ascii="Arial"/>
          <w:b/>
          <w:sz w:val="48"/>
          <w:szCs w:val="48"/>
        </w:rPr>
        <w:t>MODULE CODE:</w:t>
      </w:r>
      <w:r>
        <w:rPr>
          <w:rFonts w:ascii="Arial"/>
          <w:b/>
          <w:sz w:val="48"/>
          <w:szCs w:val="48"/>
        </w:rPr>
        <w:t xml:space="preserve"> </w:t>
      </w:r>
      <w:hyperlink r:id="rId9" w:tooltip="Introduction to Research Methods in Education (ECDE7002)" w:history="1">
        <w:r w:rsidRPr="00BA674D">
          <w:rPr>
            <w:rStyle w:val="Hyperlink"/>
            <w:rFonts w:ascii="Arial"/>
            <w:bCs/>
            <w:color w:val="auto"/>
            <w:sz w:val="48"/>
            <w:szCs w:val="48"/>
            <w:u w:val="none"/>
          </w:rPr>
          <w:t>ECDE7002</w:t>
        </w:r>
      </w:hyperlink>
    </w:p>
    <w:p w14:paraId="704EF89C" w14:textId="77777777" w:rsidR="00015069" w:rsidRDefault="00015069" w:rsidP="00015069">
      <w:pPr>
        <w:spacing w:before="212"/>
        <w:rPr>
          <w:rFonts w:ascii="Arial"/>
          <w:b/>
          <w:sz w:val="48"/>
          <w:szCs w:val="48"/>
        </w:rPr>
      </w:pPr>
    </w:p>
    <w:p w14:paraId="20A47834" w14:textId="5869A8D7" w:rsidR="00015069" w:rsidRPr="00DD5969" w:rsidRDefault="00015069" w:rsidP="00015069">
      <w:pPr>
        <w:spacing w:before="212"/>
        <w:rPr>
          <w:rFonts w:ascii="Arial"/>
          <w:b/>
          <w:sz w:val="48"/>
          <w:szCs w:val="48"/>
        </w:rPr>
      </w:pPr>
      <w:r>
        <w:rPr>
          <w:rFonts w:ascii="Arial"/>
          <w:b/>
          <w:sz w:val="48"/>
          <w:szCs w:val="48"/>
        </w:rPr>
        <w:t xml:space="preserve">ASSESSMENT COMPONENT: Part </w:t>
      </w:r>
      <w:r>
        <w:rPr>
          <w:rFonts w:ascii="Arial"/>
          <w:b/>
          <w:sz w:val="48"/>
          <w:szCs w:val="48"/>
        </w:rPr>
        <w:t>2</w:t>
      </w:r>
    </w:p>
    <w:p w14:paraId="60A41C5C" w14:textId="77777777" w:rsidR="00015069" w:rsidRDefault="00015069" w:rsidP="00015069">
      <w:pPr>
        <w:spacing w:before="7"/>
        <w:jc w:val="center"/>
        <w:rPr>
          <w:rFonts w:ascii="Arial"/>
          <w:b/>
          <w:sz w:val="44"/>
        </w:rPr>
      </w:pPr>
    </w:p>
    <w:p w14:paraId="12E0DB7A" w14:textId="77777777" w:rsidR="00015069" w:rsidRPr="00DD5969" w:rsidRDefault="00015069" w:rsidP="00015069">
      <w:pPr>
        <w:spacing w:before="3"/>
        <w:rPr>
          <w:rFonts w:ascii="Arial"/>
          <w:b/>
          <w:sz w:val="48"/>
          <w:szCs w:val="48"/>
        </w:rPr>
      </w:pPr>
      <w:r w:rsidRPr="00DD5969">
        <w:rPr>
          <w:rFonts w:ascii="Arial"/>
          <w:b/>
          <w:sz w:val="48"/>
          <w:szCs w:val="48"/>
        </w:rPr>
        <w:t>STUDENT NAME:</w:t>
      </w:r>
      <w:r>
        <w:rPr>
          <w:rFonts w:ascii="Arial"/>
          <w:b/>
          <w:sz w:val="48"/>
          <w:szCs w:val="48"/>
        </w:rPr>
        <w:t xml:space="preserve"> Rachael Gump</w:t>
      </w:r>
    </w:p>
    <w:p w14:paraId="575099EE" w14:textId="77777777" w:rsidR="00015069" w:rsidRPr="00DD5969" w:rsidRDefault="00015069" w:rsidP="00015069">
      <w:pPr>
        <w:spacing w:before="3"/>
        <w:rPr>
          <w:rFonts w:ascii="Arial"/>
          <w:b/>
          <w:sz w:val="48"/>
          <w:szCs w:val="48"/>
        </w:rPr>
      </w:pPr>
    </w:p>
    <w:p w14:paraId="4A2E2BA8" w14:textId="77777777" w:rsidR="00015069" w:rsidRPr="00DD5969" w:rsidRDefault="00015069" w:rsidP="00015069">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Pr>
          <w:rFonts w:ascii="Arial"/>
          <w:b/>
          <w:sz w:val="48"/>
          <w:szCs w:val="48"/>
        </w:rPr>
        <w:t xml:space="preserve"> 2502904</w:t>
      </w:r>
    </w:p>
    <w:p w14:paraId="684DB0F5" w14:textId="77777777" w:rsidR="00015069" w:rsidRDefault="00015069" w:rsidP="00015069">
      <w:pPr>
        <w:rPr>
          <w:rFonts w:ascii="Arial"/>
          <w:b/>
          <w:sz w:val="47"/>
        </w:rPr>
      </w:pPr>
    </w:p>
    <w:p w14:paraId="078A9A8C" w14:textId="77777777" w:rsidR="00015069" w:rsidRPr="00192D3C" w:rsidRDefault="00015069" w:rsidP="00015069">
      <w:pPr>
        <w:ind w:left="100"/>
        <w:jc w:val="center"/>
        <w:rPr>
          <w:rFonts w:ascii="Arial"/>
          <w:b/>
          <w:sz w:val="47"/>
        </w:rPr>
      </w:pPr>
    </w:p>
    <w:p w14:paraId="6B57A3C8" w14:textId="77777777" w:rsidR="00015069" w:rsidRDefault="00015069" w:rsidP="00015069">
      <w:pPr>
        <w:ind w:left="100"/>
        <w:rPr>
          <w:rFonts w:ascii="Arial"/>
          <w:b/>
          <w:sz w:val="47"/>
        </w:rPr>
      </w:pPr>
    </w:p>
    <w:p w14:paraId="1C330EF8" w14:textId="77777777" w:rsidR="00015069" w:rsidRDefault="00015069" w:rsidP="00015069">
      <w:pPr>
        <w:ind w:left="100"/>
        <w:rPr>
          <w:rFonts w:ascii="Arial"/>
          <w:b/>
          <w:sz w:val="47"/>
        </w:rPr>
      </w:pPr>
    </w:p>
    <w:p w14:paraId="6DD1F55E" w14:textId="77777777" w:rsidR="00015069" w:rsidRPr="00192D3C" w:rsidRDefault="00015069" w:rsidP="00015069">
      <w:pPr>
        <w:ind w:left="100"/>
        <w:rPr>
          <w:rFonts w:ascii="Arial"/>
          <w:b/>
          <w:sz w:val="47"/>
        </w:rPr>
      </w:pPr>
      <w:r w:rsidRPr="00192D3C">
        <w:rPr>
          <w:rFonts w:ascii="Arial"/>
          <w:b/>
          <w:sz w:val="47"/>
        </w:rPr>
        <w:t>Doctorate in Education (EdD)</w:t>
      </w:r>
    </w:p>
    <w:p w14:paraId="2ABEF69C" w14:textId="77777777" w:rsidR="00015069" w:rsidRPr="00192D3C" w:rsidRDefault="00015069" w:rsidP="00015069">
      <w:pPr>
        <w:jc w:val="center"/>
        <w:rPr>
          <w:rFonts w:ascii="Arial"/>
          <w:b/>
          <w:sz w:val="40"/>
        </w:rPr>
      </w:pPr>
    </w:p>
    <w:p w14:paraId="7B078207" w14:textId="77777777" w:rsidR="00015069" w:rsidRPr="00E243A8" w:rsidRDefault="00015069" w:rsidP="00015069">
      <w:pPr>
        <w:rPr>
          <w:b/>
          <w:bCs/>
          <w:sz w:val="32"/>
          <w:szCs w:val="32"/>
          <w:u w:val="single"/>
        </w:rPr>
      </w:pPr>
      <w:r w:rsidRPr="00E243A8">
        <w:rPr>
          <w:b/>
          <w:bCs/>
          <w:sz w:val="32"/>
          <w:szCs w:val="32"/>
          <w:u w:val="single"/>
        </w:rPr>
        <w:lastRenderedPageBreak/>
        <w:t>AI Acknowledgement</w:t>
      </w:r>
    </w:p>
    <w:p w14:paraId="6A14520F" w14:textId="77777777" w:rsidR="00015069" w:rsidRDefault="00015069" w:rsidP="00015069"/>
    <w:p w14:paraId="289CEBAF" w14:textId="77777777" w:rsidR="00015069" w:rsidRDefault="00015069" w:rsidP="00015069">
      <w:r w:rsidRPr="00E243A8">
        <w:t xml:space="preserve">I confirm that I have not used any AI tools in the research and creation of this assignment. </w:t>
      </w:r>
    </w:p>
    <w:p w14:paraId="270A5112" w14:textId="77777777" w:rsidR="00015069" w:rsidRDefault="00015069" w:rsidP="00015069">
      <w:r w:rsidRPr="00E243A8">
        <w:t xml:space="preserve">I confirm that I have not presented any AI generated materials as my own work. </w:t>
      </w:r>
    </w:p>
    <w:p w14:paraId="51D4F7BB" w14:textId="77777777" w:rsidR="00015069" w:rsidRDefault="00015069" w:rsidP="00015069">
      <w:r w:rsidRPr="00E243A8">
        <w:t xml:space="preserve">I confirm </w:t>
      </w:r>
      <w:r>
        <w:t xml:space="preserve">that </w:t>
      </w:r>
      <w:r w:rsidRPr="00E243A8">
        <w:t>I have copies of my drafts, notes, and other resources I used, which I may be asked to provide in evidence.</w:t>
      </w:r>
    </w:p>
    <w:p w14:paraId="723092C1" w14:textId="77777777" w:rsidR="00015069" w:rsidRDefault="00015069" w:rsidP="00015069"/>
    <w:p w14:paraId="4C7ADD70" w14:textId="77777777" w:rsidR="00015069" w:rsidRDefault="00015069" w:rsidP="00015069"/>
    <w:p w14:paraId="208DFE1C" w14:textId="77777777" w:rsidR="00015069" w:rsidRDefault="00015069" w:rsidP="00015069"/>
    <w:p w14:paraId="025A4BA5" w14:textId="77777777" w:rsidR="00015069" w:rsidRDefault="00015069" w:rsidP="00015069"/>
    <w:p w14:paraId="5D14B9C1" w14:textId="77777777" w:rsidR="00015069" w:rsidRDefault="00015069" w:rsidP="00015069"/>
    <w:p w14:paraId="7F26FF86" w14:textId="77777777" w:rsidR="00015069" w:rsidRDefault="00015069" w:rsidP="00015069">
      <w:pPr>
        <w:rPr>
          <w:sz w:val="16"/>
          <w:szCs w:val="16"/>
        </w:rPr>
      </w:pPr>
    </w:p>
    <w:p w14:paraId="1625A36E" w14:textId="77777777" w:rsidR="00015069" w:rsidRPr="00B103B9" w:rsidRDefault="00015069" w:rsidP="00015069">
      <w:pPr>
        <w:rPr>
          <w:sz w:val="16"/>
          <w:szCs w:val="16"/>
        </w:rPr>
      </w:pPr>
    </w:p>
    <w:p w14:paraId="7445F605" w14:textId="77777777" w:rsidR="00015069" w:rsidRDefault="00015069">
      <w:pPr>
        <w:rPr>
          <w:rFonts w:ascii="Calibri" w:hAnsi="Calibri" w:cs="Calibri"/>
          <w:sz w:val="24"/>
          <w:szCs w:val="24"/>
          <w:u w:val="single"/>
        </w:rPr>
      </w:pPr>
    </w:p>
    <w:p w14:paraId="75F8AD79" w14:textId="77777777" w:rsidR="00015069" w:rsidRDefault="00015069">
      <w:pPr>
        <w:rPr>
          <w:rFonts w:ascii="Calibri" w:hAnsi="Calibri" w:cs="Calibri"/>
          <w:sz w:val="24"/>
          <w:szCs w:val="24"/>
          <w:u w:val="single"/>
        </w:rPr>
      </w:pPr>
      <w:r>
        <w:rPr>
          <w:rFonts w:ascii="Calibri" w:hAnsi="Calibri" w:cs="Calibri"/>
          <w:sz w:val="24"/>
          <w:szCs w:val="24"/>
          <w:u w:val="single"/>
        </w:rPr>
        <w:br w:type="page"/>
      </w:r>
    </w:p>
    <w:p w14:paraId="5A353D33" w14:textId="3AFC23DD" w:rsidR="00E27D6A" w:rsidRPr="00CA01B0" w:rsidRDefault="00442D20">
      <w:pPr>
        <w:rPr>
          <w:rFonts w:ascii="Calibri" w:hAnsi="Calibri" w:cs="Calibri"/>
          <w:sz w:val="24"/>
          <w:szCs w:val="24"/>
          <w:u w:val="single"/>
        </w:rPr>
      </w:pPr>
      <w:r w:rsidRPr="00CA01B0">
        <w:rPr>
          <w:rFonts w:ascii="Calibri" w:hAnsi="Calibri" w:cs="Calibri"/>
          <w:sz w:val="24"/>
          <w:szCs w:val="24"/>
          <w:u w:val="single"/>
        </w:rPr>
        <w:lastRenderedPageBreak/>
        <w:t>Exemplar: Outline your preferred approach (qualitative/quantitative/mixed methods) to this enquiry by focusing on ONE of your research questions. Plan an appropriate data collection process and associated analysis of the data, reflecting on its strengths and limitations. Critically reflect upon the ethical issues surrounding the research process.</w:t>
      </w:r>
    </w:p>
    <w:p w14:paraId="21855B50" w14:textId="77777777" w:rsidR="00442D20" w:rsidRPr="00CA01B0" w:rsidRDefault="00442D20">
      <w:pPr>
        <w:rPr>
          <w:rFonts w:ascii="Calibri" w:hAnsi="Calibri" w:cs="Calibri"/>
          <w:sz w:val="24"/>
          <w:szCs w:val="24"/>
        </w:rPr>
      </w:pPr>
    </w:p>
    <w:p w14:paraId="45297AAE" w14:textId="77777777" w:rsidR="00B71308" w:rsidRPr="00CA01B0" w:rsidRDefault="00B71308" w:rsidP="00B71308">
      <w:pPr>
        <w:rPr>
          <w:rFonts w:ascii="Calibri" w:hAnsi="Calibri" w:cs="Calibri"/>
          <w:b/>
          <w:bCs/>
          <w:sz w:val="24"/>
          <w:szCs w:val="24"/>
          <w:u w:val="single"/>
        </w:rPr>
      </w:pPr>
      <w:r w:rsidRPr="00CA01B0">
        <w:rPr>
          <w:rFonts w:ascii="Calibri" w:hAnsi="Calibri" w:cs="Calibri"/>
          <w:b/>
          <w:bCs/>
          <w:sz w:val="24"/>
          <w:szCs w:val="24"/>
          <w:u w:val="single"/>
        </w:rPr>
        <w:t>Research question 3 - How do experiences of environmental accessibility influence physically disabled students’ decisions about pursuing higher education in England?</w:t>
      </w:r>
    </w:p>
    <w:p w14:paraId="756DD976" w14:textId="5876B1E7" w:rsidR="005B22FE" w:rsidRPr="00CA01B0" w:rsidRDefault="005B22FE" w:rsidP="00442D20">
      <w:pPr>
        <w:rPr>
          <w:rFonts w:ascii="Calibri" w:hAnsi="Calibri" w:cs="Calibri"/>
          <w:sz w:val="24"/>
          <w:szCs w:val="24"/>
        </w:rPr>
      </w:pPr>
      <w:r w:rsidRPr="00CA01B0">
        <w:rPr>
          <w:rFonts w:ascii="Calibri" w:hAnsi="Calibri" w:cs="Calibri"/>
          <w:b/>
          <w:bCs/>
          <w:sz w:val="24"/>
          <w:szCs w:val="24"/>
          <w:u w:val="single"/>
        </w:rPr>
        <w:t>Introduction</w:t>
      </w:r>
      <w:r w:rsidRPr="00CA01B0">
        <w:rPr>
          <w:rFonts w:ascii="Calibri" w:hAnsi="Calibri" w:cs="Calibri"/>
          <w:sz w:val="24"/>
          <w:szCs w:val="24"/>
        </w:rPr>
        <w:t>:</w:t>
      </w:r>
    </w:p>
    <w:p w14:paraId="2C8E3109" w14:textId="76D78EAA" w:rsidR="005B22FE" w:rsidRPr="00CA01B0" w:rsidRDefault="00276679" w:rsidP="00CA01B0">
      <w:pPr>
        <w:ind w:firstLine="720"/>
        <w:rPr>
          <w:rFonts w:ascii="Calibri" w:hAnsi="Calibri" w:cs="Calibri"/>
          <w:sz w:val="24"/>
          <w:szCs w:val="24"/>
        </w:rPr>
      </w:pPr>
      <w:r w:rsidRPr="00CA01B0">
        <w:rPr>
          <w:rFonts w:ascii="Calibri" w:hAnsi="Calibri" w:cs="Calibri"/>
          <w:sz w:val="24"/>
          <w:szCs w:val="24"/>
        </w:rPr>
        <w:t xml:space="preserve">This assignment seeks to explain and justify the use of specific methodological choices </w:t>
      </w:r>
      <w:r w:rsidR="00574C29" w:rsidRPr="00CA01B0">
        <w:rPr>
          <w:rFonts w:ascii="Calibri" w:hAnsi="Calibri" w:cs="Calibri"/>
          <w:sz w:val="24"/>
          <w:szCs w:val="24"/>
        </w:rPr>
        <w:t xml:space="preserve">made while theoretically investigating the research question. The ethical implications will also be considered and analysed, with specific emphasis given to the role of the researcher, </w:t>
      </w:r>
      <w:r w:rsidR="00011447" w:rsidRPr="00CA01B0">
        <w:rPr>
          <w:rFonts w:ascii="Calibri" w:hAnsi="Calibri" w:cs="Calibri"/>
          <w:sz w:val="24"/>
          <w:szCs w:val="24"/>
        </w:rPr>
        <w:t xml:space="preserve">impact on participants, and the overarching subject matter of disability. </w:t>
      </w:r>
    </w:p>
    <w:p w14:paraId="44B30855" w14:textId="3D48C757" w:rsidR="005B22FE" w:rsidRPr="00CA01B0" w:rsidRDefault="006975C1" w:rsidP="00CA01B0">
      <w:pPr>
        <w:ind w:firstLine="720"/>
        <w:rPr>
          <w:rFonts w:ascii="Calibri" w:hAnsi="Calibri" w:cs="Calibri"/>
          <w:sz w:val="24"/>
          <w:szCs w:val="24"/>
        </w:rPr>
      </w:pPr>
      <w:r w:rsidRPr="00CA01B0">
        <w:rPr>
          <w:rFonts w:ascii="Calibri" w:hAnsi="Calibri" w:cs="Calibri"/>
          <w:sz w:val="24"/>
          <w:szCs w:val="24"/>
        </w:rPr>
        <w:t xml:space="preserve">To </w:t>
      </w:r>
      <w:r w:rsidR="008B6824" w:rsidRPr="00CA01B0">
        <w:rPr>
          <w:rFonts w:ascii="Calibri" w:hAnsi="Calibri" w:cs="Calibri"/>
          <w:sz w:val="24"/>
          <w:szCs w:val="24"/>
        </w:rPr>
        <w:t xml:space="preserve">understand the research question proposed, it is important to briefly review its </w:t>
      </w:r>
      <w:r w:rsidR="00366F90" w:rsidRPr="00CA01B0">
        <w:rPr>
          <w:rFonts w:ascii="Calibri" w:hAnsi="Calibri" w:cs="Calibri"/>
          <w:sz w:val="24"/>
          <w:szCs w:val="24"/>
        </w:rPr>
        <w:t xml:space="preserve">epistemology, axiology, and ontology. </w:t>
      </w:r>
      <w:r w:rsidR="00D362BA" w:rsidRPr="00CA01B0">
        <w:rPr>
          <w:rFonts w:ascii="Calibri" w:hAnsi="Calibri" w:cs="Calibri"/>
          <w:sz w:val="24"/>
          <w:szCs w:val="24"/>
        </w:rPr>
        <w:t xml:space="preserve">The approach preferred for the question is a </w:t>
      </w:r>
      <w:proofErr w:type="gramStart"/>
      <w:r w:rsidR="00FF6EF0" w:rsidRPr="00CA01B0">
        <w:rPr>
          <w:rFonts w:ascii="Calibri" w:hAnsi="Calibri" w:cs="Calibri"/>
          <w:sz w:val="24"/>
          <w:szCs w:val="24"/>
        </w:rPr>
        <w:t>mixed methods</w:t>
      </w:r>
      <w:proofErr w:type="gramEnd"/>
      <w:r w:rsidR="00FF6EF0" w:rsidRPr="00CA01B0">
        <w:rPr>
          <w:rFonts w:ascii="Calibri" w:hAnsi="Calibri" w:cs="Calibri"/>
          <w:sz w:val="24"/>
          <w:szCs w:val="24"/>
        </w:rPr>
        <w:t xml:space="preserve">, pragmatic methodology to ensure a combination of quantitative and qualitative data collection. </w:t>
      </w:r>
      <w:r w:rsidR="001B3381" w:rsidRPr="00CA01B0">
        <w:rPr>
          <w:rFonts w:ascii="Calibri" w:hAnsi="Calibri" w:cs="Calibri"/>
          <w:sz w:val="24"/>
          <w:szCs w:val="24"/>
        </w:rPr>
        <w:t xml:space="preserve">Pragmatism as a paradigm, by nature, flows between </w:t>
      </w:r>
      <w:r w:rsidR="004E3632" w:rsidRPr="00CA01B0">
        <w:rPr>
          <w:rFonts w:ascii="Calibri" w:hAnsi="Calibri" w:cs="Calibri"/>
          <w:sz w:val="24"/>
          <w:szCs w:val="24"/>
        </w:rPr>
        <w:t>defined ontology and epistemology due to its flexibility of knowledge formation</w:t>
      </w:r>
      <w:sdt>
        <w:sdtPr>
          <w:rPr>
            <w:rFonts w:ascii="Calibri" w:hAnsi="Calibri" w:cs="Calibri"/>
            <w:color w:val="000000"/>
            <w:sz w:val="24"/>
            <w:szCs w:val="24"/>
          </w:rPr>
          <w:tag w:val="MENDELEY_CITATION_v3_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"/>
          <w:id w:val="1788315584"/>
          <w:placeholder>
            <w:docPart w:val="DefaultPlaceholder_-1854013440"/>
          </w:placeholder>
        </w:sdtPr>
        <w:sdtContent>
          <w:r w:rsidR="00015069" w:rsidRPr="00015069">
            <w:rPr>
              <w:rFonts w:ascii="Calibri" w:hAnsi="Calibri" w:cs="Calibri"/>
              <w:color w:val="000000"/>
              <w:sz w:val="24"/>
              <w:szCs w:val="24"/>
            </w:rPr>
            <w:t>(Kaushik and Walsh, 2019; Gillespie, 2024)</w:t>
          </w:r>
        </w:sdtContent>
      </w:sdt>
      <w:r w:rsidR="00514376" w:rsidRPr="00CA01B0">
        <w:rPr>
          <w:rFonts w:ascii="Calibri" w:hAnsi="Calibri" w:cs="Calibri"/>
          <w:sz w:val="24"/>
          <w:szCs w:val="24"/>
        </w:rPr>
        <w:t xml:space="preserve">. </w:t>
      </w:r>
      <w:r w:rsidR="00E2349C" w:rsidRPr="00CA01B0">
        <w:rPr>
          <w:rFonts w:ascii="Calibri" w:hAnsi="Calibri" w:cs="Calibri"/>
          <w:sz w:val="24"/>
          <w:szCs w:val="24"/>
        </w:rPr>
        <w:t>As opposed to the discrete categories of positivi</w:t>
      </w:r>
      <w:r w:rsidR="00DB3521" w:rsidRPr="00CA01B0">
        <w:rPr>
          <w:rFonts w:ascii="Calibri" w:hAnsi="Calibri" w:cs="Calibri"/>
          <w:sz w:val="24"/>
          <w:szCs w:val="24"/>
        </w:rPr>
        <w:t xml:space="preserve">sm and interpretivism, </w:t>
      </w:r>
      <w:r w:rsidR="009A3DA2" w:rsidRPr="00CA01B0">
        <w:rPr>
          <w:rFonts w:ascii="Calibri" w:hAnsi="Calibri" w:cs="Calibri"/>
          <w:sz w:val="24"/>
          <w:szCs w:val="24"/>
        </w:rPr>
        <w:t xml:space="preserve">pragmatism accepts knowledge as formed on experience; but allows for the formation of knowledge from the experience of </w:t>
      </w:r>
      <w:r w:rsidR="00A816D7" w:rsidRPr="00CA01B0">
        <w:rPr>
          <w:rFonts w:ascii="Calibri" w:hAnsi="Calibri" w:cs="Calibri"/>
          <w:sz w:val="24"/>
          <w:szCs w:val="24"/>
        </w:rPr>
        <w:t>understanding one truth</w:t>
      </w:r>
      <w:r w:rsidR="004D11E0" w:rsidRPr="00CA01B0">
        <w:rPr>
          <w:rFonts w:ascii="Calibri" w:hAnsi="Calibri" w:cs="Calibri"/>
          <w:sz w:val="24"/>
          <w:szCs w:val="24"/>
        </w:rPr>
        <w:t xml:space="preserve"> </w:t>
      </w:r>
      <w:sdt>
        <w:sdtPr>
          <w:rPr>
            <w:rFonts w:ascii="Calibri" w:hAnsi="Calibri" w:cs="Calibri"/>
            <w:color w:val="000000"/>
            <w:sz w:val="24"/>
            <w:szCs w:val="24"/>
          </w:rPr>
          <w:tag w:val="MENDELEY_CITATION_v3_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"/>
          <w:id w:val="1201512706"/>
          <w:placeholder>
            <w:docPart w:val="DefaultPlaceholder_-1854013440"/>
          </w:placeholder>
        </w:sdtPr>
        <w:sdtContent>
          <w:r w:rsidR="00015069" w:rsidRPr="00015069">
            <w:rPr>
              <w:rFonts w:ascii="Calibri" w:hAnsi="Calibri" w:cs="Calibri"/>
              <w:color w:val="000000"/>
              <w:sz w:val="24"/>
              <w:szCs w:val="24"/>
            </w:rPr>
            <w:t>(Kaushik and Walsh, 2019)</w:t>
          </w:r>
        </w:sdtContent>
      </w:sdt>
      <w:r w:rsidR="00A816D7" w:rsidRPr="00CA01B0">
        <w:rPr>
          <w:rFonts w:ascii="Calibri" w:hAnsi="Calibri" w:cs="Calibri"/>
          <w:sz w:val="24"/>
          <w:szCs w:val="24"/>
        </w:rPr>
        <w:t xml:space="preserve">. Although convoluted, pragmatism essentially </w:t>
      </w:r>
      <w:r w:rsidR="001817E5" w:rsidRPr="00CA01B0">
        <w:rPr>
          <w:rFonts w:ascii="Calibri" w:hAnsi="Calibri" w:cs="Calibri"/>
          <w:sz w:val="24"/>
          <w:szCs w:val="24"/>
        </w:rPr>
        <w:t xml:space="preserve">centres itself on the importance of multiple perspectives, to include those perspectives that have one truth. </w:t>
      </w:r>
      <w:r w:rsidR="00CB3DD7" w:rsidRPr="00CA01B0">
        <w:rPr>
          <w:rFonts w:ascii="Calibri" w:hAnsi="Calibri" w:cs="Calibri"/>
          <w:sz w:val="24"/>
          <w:szCs w:val="24"/>
        </w:rPr>
        <w:t xml:space="preserve">A pragmatic approach </w:t>
      </w:r>
      <w:r w:rsidR="009A54FC" w:rsidRPr="00CA01B0">
        <w:rPr>
          <w:rFonts w:ascii="Calibri" w:hAnsi="Calibri" w:cs="Calibri"/>
          <w:sz w:val="24"/>
          <w:szCs w:val="24"/>
        </w:rPr>
        <w:t>allows the shedding of traditional research paradigms, and much like the quantitative</w:t>
      </w:r>
      <w:r w:rsidR="00F127FB" w:rsidRPr="00CA01B0">
        <w:rPr>
          <w:rFonts w:ascii="Calibri" w:hAnsi="Calibri" w:cs="Calibri"/>
          <w:sz w:val="24"/>
          <w:szCs w:val="24"/>
        </w:rPr>
        <w:t xml:space="preserve"> and </w:t>
      </w:r>
      <w:r w:rsidR="005A6720" w:rsidRPr="00CA01B0">
        <w:rPr>
          <w:rFonts w:ascii="Calibri" w:hAnsi="Calibri" w:cs="Calibri"/>
          <w:sz w:val="24"/>
          <w:szCs w:val="24"/>
        </w:rPr>
        <w:t>qualitative</w:t>
      </w:r>
      <w:r w:rsidR="009A54FC" w:rsidRPr="00CA01B0">
        <w:rPr>
          <w:rFonts w:ascii="Calibri" w:hAnsi="Calibri" w:cs="Calibri"/>
          <w:sz w:val="24"/>
          <w:szCs w:val="24"/>
        </w:rPr>
        <w:t xml:space="preserve"> approach</w:t>
      </w:r>
      <w:r w:rsidR="00F127FB" w:rsidRPr="00CA01B0">
        <w:rPr>
          <w:rFonts w:ascii="Calibri" w:hAnsi="Calibri" w:cs="Calibri"/>
          <w:sz w:val="24"/>
          <w:szCs w:val="24"/>
        </w:rPr>
        <w:t>es</w:t>
      </w:r>
      <w:r w:rsidR="009A54FC" w:rsidRPr="00CA01B0">
        <w:rPr>
          <w:rFonts w:ascii="Calibri" w:hAnsi="Calibri" w:cs="Calibri"/>
          <w:sz w:val="24"/>
          <w:szCs w:val="24"/>
        </w:rPr>
        <w:t xml:space="preserve"> discussed previously, can link to quantum mechanics </w:t>
      </w:r>
      <w:r w:rsidR="00B35C15" w:rsidRPr="00CA01B0">
        <w:rPr>
          <w:rFonts w:ascii="Calibri" w:hAnsi="Calibri" w:cs="Calibri"/>
          <w:sz w:val="24"/>
          <w:szCs w:val="24"/>
        </w:rPr>
        <w:t>and social per</w:t>
      </w:r>
      <w:r w:rsidR="00F127FB" w:rsidRPr="00CA01B0">
        <w:rPr>
          <w:rFonts w:ascii="Calibri" w:hAnsi="Calibri" w:cs="Calibri"/>
          <w:sz w:val="24"/>
          <w:szCs w:val="24"/>
        </w:rPr>
        <w:t xml:space="preserve">ceptions simultaneously, becoming a veritable </w:t>
      </w:r>
      <w:r w:rsidR="005A6720" w:rsidRPr="00CA01B0">
        <w:rPr>
          <w:rFonts w:ascii="Calibri" w:hAnsi="Calibri" w:cs="Calibri"/>
          <w:sz w:val="24"/>
          <w:szCs w:val="24"/>
        </w:rPr>
        <w:t>Schrödinger’s</w:t>
      </w:r>
      <w:r w:rsidR="00F127FB" w:rsidRPr="00CA01B0">
        <w:rPr>
          <w:rFonts w:ascii="Calibri" w:hAnsi="Calibri" w:cs="Calibri"/>
          <w:sz w:val="24"/>
          <w:szCs w:val="24"/>
        </w:rPr>
        <w:t xml:space="preserve"> </w:t>
      </w:r>
      <w:r w:rsidR="005A6720" w:rsidRPr="00CA01B0">
        <w:rPr>
          <w:rFonts w:ascii="Calibri" w:hAnsi="Calibri" w:cs="Calibri"/>
          <w:sz w:val="24"/>
          <w:szCs w:val="24"/>
        </w:rPr>
        <w:t>Cat of research paradigms</w:t>
      </w:r>
      <w:r w:rsidR="004D11E0" w:rsidRPr="00CA01B0">
        <w:rPr>
          <w:rFonts w:ascii="Calibri" w:hAnsi="Calibri" w:cs="Calibri"/>
          <w:sz w:val="24"/>
          <w:szCs w:val="24"/>
        </w:rPr>
        <w:t xml:space="preserve"> </w:t>
      </w:r>
      <w:sdt>
        <w:sdtPr>
          <w:rPr>
            <w:rFonts w:ascii="Calibri" w:hAnsi="Calibri" w:cs="Calibri"/>
            <w:color w:val="000000"/>
            <w:sz w:val="24"/>
            <w:szCs w:val="24"/>
          </w:rPr>
          <w:tag w:val="MENDELEY_CITATION_v3_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"/>
          <w:id w:val="370888502"/>
          <w:placeholder>
            <w:docPart w:val="DefaultPlaceholder_-1854013440"/>
          </w:placeholder>
        </w:sdtPr>
        <w:sdtContent>
          <w:r w:rsidR="00015069" w:rsidRPr="00015069">
            <w:rPr>
              <w:rFonts w:ascii="Calibri" w:hAnsi="Calibri" w:cs="Calibri"/>
              <w:color w:val="000000"/>
              <w:sz w:val="24"/>
              <w:szCs w:val="24"/>
            </w:rPr>
            <w:t>(</w:t>
          </w:r>
          <w:proofErr w:type="spellStart"/>
          <w:r w:rsidR="00015069" w:rsidRPr="00015069">
            <w:rPr>
              <w:rFonts w:ascii="Calibri" w:hAnsi="Calibri" w:cs="Calibri"/>
              <w:color w:val="000000"/>
              <w:sz w:val="24"/>
              <w:szCs w:val="24"/>
            </w:rPr>
            <w:t>Bitbol</w:t>
          </w:r>
          <w:proofErr w:type="spellEnd"/>
          <w:r w:rsidR="00015069" w:rsidRPr="00015069">
            <w:rPr>
              <w:rFonts w:ascii="Calibri" w:hAnsi="Calibri" w:cs="Calibri"/>
              <w:color w:val="000000"/>
              <w:sz w:val="24"/>
              <w:szCs w:val="24"/>
            </w:rPr>
            <w:t xml:space="preserve">, 2010; </w:t>
          </w:r>
          <w:proofErr w:type="spellStart"/>
          <w:r w:rsidR="00015069" w:rsidRPr="00015069">
            <w:rPr>
              <w:rFonts w:ascii="Calibri" w:hAnsi="Calibri" w:cs="Calibri"/>
              <w:color w:val="000000"/>
              <w:sz w:val="24"/>
              <w:szCs w:val="24"/>
            </w:rPr>
            <w:t>Elgeddawy</w:t>
          </w:r>
          <w:proofErr w:type="spellEnd"/>
          <w:r w:rsidR="00015069" w:rsidRPr="00015069">
            <w:rPr>
              <w:rFonts w:ascii="Calibri" w:hAnsi="Calibri" w:cs="Calibri"/>
              <w:color w:val="000000"/>
              <w:sz w:val="24"/>
              <w:szCs w:val="24"/>
            </w:rPr>
            <w:t xml:space="preserve"> and </w:t>
          </w:r>
          <w:proofErr w:type="spellStart"/>
          <w:r w:rsidR="00015069" w:rsidRPr="00015069">
            <w:rPr>
              <w:rFonts w:ascii="Calibri" w:hAnsi="Calibri" w:cs="Calibri"/>
              <w:color w:val="000000"/>
              <w:sz w:val="24"/>
              <w:szCs w:val="24"/>
            </w:rPr>
            <w:t>Abouraia</w:t>
          </w:r>
          <w:proofErr w:type="spellEnd"/>
          <w:r w:rsidR="00015069" w:rsidRPr="00015069">
            <w:rPr>
              <w:rFonts w:ascii="Calibri" w:hAnsi="Calibri" w:cs="Calibri"/>
              <w:color w:val="000000"/>
              <w:sz w:val="24"/>
              <w:szCs w:val="24"/>
            </w:rPr>
            <w:t>, 2024)</w:t>
          </w:r>
        </w:sdtContent>
      </w:sdt>
      <w:r w:rsidR="005E1FAD" w:rsidRPr="00CA01B0">
        <w:rPr>
          <w:rFonts w:ascii="Calibri" w:hAnsi="Calibri" w:cs="Calibri"/>
          <w:sz w:val="24"/>
          <w:szCs w:val="24"/>
        </w:rPr>
        <w:t>.</w:t>
      </w:r>
    </w:p>
    <w:p w14:paraId="3B036BFF" w14:textId="162244BF" w:rsidR="005B22FE" w:rsidRPr="00CA01B0" w:rsidRDefault="00B75F73" w:rsidP="00CA01B0">
      <w:pPr>
        <w:ind w:firstLine="720"/>
        <w:rPr>
          <w:rFonts w:ascii="Calibri" w:hAnsi="Calibri" w:cs="Calibri"/>
          <w:sz w:val="24"/>
          <w:szCs w:val="24"/>
        </w:rPr>
      </w:pPr>
      <w:r w:rsidRPr="00CA01B0">
        <w:rPr>
          <w:rFonts w:ascii="Calibri" w:hAnsi="Calibri" w:cs="Calibri"/>
          <w:sz w:val="24"/>
          <w:szCs w:val="24"/>
        </w:rPr>
        <w:t xml:space="preserve">The justification for choosing a pragmatic approach for this specific question lies in the emphasis on lived experience of disabled students alongside the </w:t>
      </w:r>
      <w:r w:rsidR="002E5AE5" w:rsidRPr="00CA01B0">
        <w:rPr>
          <w:rFonts w:ascii="Calibri" w:hAnsi="Calibri" w:cs="Calibri"/>
          <w:sz w:val="24"/>
          <w:szCs w:val="24"/>
        </w:rPr>
        <w:t xml:space="preserve">more generalised line of questioning related to the choices made at the transition point into higher education. </w:t>
      </w:r>
      <w:r w:rsidR="00AB0FE1" w:rsidRPr="00CA01B0">
        <w:rPr>
          <w:rFonts w:ascii="Calibri" w:hAnsi="Calibri" w:cs="Calibri"/>
          <w:sz w:val="24"/>
          <w:szCs w:val="24"/>
        </w:rPr>
        <w:t xml:space="preserve">Mixed methods </w:t>
      </w:r>
      <w:proofErr w:type="gramStart"/>
      <w:r w:rsidR="008605E5" w:rsidRPr="00CA01B0">
        <w:rPr>
          <w:rFonts w:ascii="Calibri" w:hAnsi="Calibri" w:cs="Calibri"/>
          <w:sz w:val="24"/>
          <w:szCs w:val="24"/>
        </w:rPr>
        <w:t>allows</w:t>
      </w:r>
      <w:proofErr w:type="gramEnd"/>
      <w:r w:rsidR="008605E5" w:rsidRPr="00CA01B0">
        <w:rPr>
          <w:rFonts w:ascii="Calibri" w:hAnsi="Calibri" w:cs="Calibri"/>
          <w:sz w:val="24"/>
          <w:szCs w:val="24"/>
        </w:rPr>
        <w:t xml:space="preserve"> for the question to be addressed through two different lenses: the individual experience and the large</w:t>
      </w:r>
      <w:r w:rsidR="00364AB3" w:rsidRPr="00CA01B0">
        <w:rPr>
          <w:rFonts w:ascii="Calibri" w:hAnsi="Calibri" w:cs="Calibri"/>
          <w:sz w:val="24"/>
          <w:szCs w:val="24"/>
        </w:rPr>
        <w:t xml:space="preserve">r pool of data that allows for the contextualisation of the experience </w:t>
      </w:r>
      <w:sdt>
        <w:sdtPr>
          <w:rPr>
            <w:rFonts w:ascii="Calibri" w:hAnsi="Calibri" w:cs="Calibri"/>
            <w:color w:val="000000"/>
            <w:sz w:val="24"/>
            <w:szCs w:val="24"/>
          </w:rPr>
          <w:tag w:val="MENDELEY_CITATION_v3_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"/>
          <w:id w:val="1181472597"/>
          <w:placeholder>
            <w:docPart w:val="DefaultPlaceholder_-1854013440"/>
          </w:placeholder>
        </w:sdtPr>
        <w:sdtContent>
          <w:r w:rsidR="00015069" w:rsidRPr="00015069">
            <w:rPr>
              <w:rFonts w:ascii="Calibri" w:hAnsi="Calibri" w:cs="Calibri"/>
              <w:color w:val="000000"/>
              <w:sz w:val="24"/>
              <w:szCs w:val="24"/>
            </w:rPr>
            <w:t>(King, 2022; Foster, 2024)</w:t>
          </w:r>
        </w:sdtContent>
      </w:sdt>
      <w:r w:rsidR="004559B2" w:rsidRPr="00CA01B0">
        <w:rPr>
          <w:rFonts w:ascii="Calibri" w:hAnsi="Calibri" w:cs="Calibri"/>
          <w:sz w:val="24"/>
          <w:szCs w:val="24"/>
        </w:rPr>
        <w:t xml:space="preserve">. </w:t>
      </w:r>
      <w:r w:rsidR="00AC4232" w:rsidRPr="00CA01B0">
        <w:rPr>
          <w:rFonts w:ascii="Calibri" w:hAnsi="Calibri" w:cs="Calibri"/>
          <w:sz w:val="24"/>
          <w:szCs w:val="24"/>
        </w:rPr>
        <w:t xml:space="preserve">The other predominant reason for choosing a pragmatic paradigm for this question is the application of the research into a real-world education setting, which is important for the </w:t>
      </w:r>
      <w:r w:rsidR="00DD148E" w:rsidRPr="00CA01B0">
        <w:rPr>
          <w:rFonts w:ascii="Calibri" w:hAnsi="Calibri" w:cs="Calibri"/>
          <w:sz w:val="24"/>
          <w:szCs w:val="24"/>
        </w:rPr>
        <w:t>impact value of the project</w:t>
      </w:r>
      <w:r w:rsidR="004559B2" w:rsidRPr="00CA01B0">
        <w:rPr>
          <w:rFonts w:ascii="Calibri" w:hAnsi="Calibri" w:cs="Calibri"/>
          <w:sz w:val="24"/>
          <w:szCs w:val="24"/>
        </w:rPr>
        <w:t xml:space="preserve"> </w:t>
      </w:r>
      <w:sdt>
        <w:sdtPr>
          <w:rPr>
            <w:rFonts w:ascii="Calibri" w:hAnsi="Calibri" w:cs="Calibri"/>
            <w:color w:val="000000"/>
            <w:sz w:val="24"/>
            <w:szCs w:val="24"/>
          </w:rPr>
          <w:tag w:val="MENDELEY_CITATION_v3_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"/>
          <w:id w:val="-807777610"/>
          <w:placeholder>
            <w:docPart w:val="DefaultPlaceholder_-1854013440"/>
          </w:placeholder>
        </w:sdtPr>
        <w:sdtContent>
          <w:r w:rsidR="00015069" w:rsidRPr="00015069">
            <w:rPr>
              <w:rFonts w:ascii="Calibri" w:hAnsi="Calibri" w:cs="Calibri"/>
              <w:color w:val="000000"/>
              <w:sz w:val="24"/>
              <w:szCs w:val="24"/>
            </w:rPr>
            <w:t>(King, 2022)</w:t>
          </w:r>
        </w:sdtContent>
      </w:sdt>
      <w:r w:rsidR="00DD148E" w:rsidRPr="00CA01B0">
        <w:rPr>
          <w:rFonts w:ascii="Calibri" w:hAnsi="Calibri" w:cs="Calibri"/>
          <w:sz w:val="24"/>
          <w:szCs w:val="24"/>
        </w:rPr>
        <w:t xml:space="preserve">. Especially as a researcher and teacher, this approach has the potential to highlight areas of </w:t>
      </w:r>
      <w:r w:rsidR="003363F8" w:rsidRPr="00CA01B0">
        <w:rPr>
          <w:rFonts w:ascii="Calibri" w:hAnsi="Calibri" w:cs="Calibri"/>
          <w:sz w:val="24"/>
          <w:szCs w:val="24"/>
        </w:rPr>
        <w:t xml:space="preserve">practice at every level that could be improved, or in fact that are having a positive impact. </w:t>
      </w:r>
    </w:p>
    <w:p w14:paraId="108A26A2" w14:textId="77777777" w:rsidR="00D05BF5" w:rsidRPr="00CA01B0" w:rsidRDefault="00D05BF5" w:rsidP="00442D20">
      <w:pPr>
        <w:rPr>
          <w:rFonts w:ascii="Calibri" w:hAnsi="Calibri" w:cs="Calibri"/>
          <w:sz w:val="24"/>
          <w:szCs w:val="24"/>
        </w:rPr>
      </w:pPr>
    </w:p>
    <w:p w14:paraId="3B788539" w14:textId="786B42B7" w:rsidR="00442D20" w:rsidRPr="00CA01B0" w:rsidRDefault="00442D20" w:rsidP="00442D20">
      <w:pPr>
        <w:rPr>
          <w:rFonts w:ascii="Calibri" w:hAnsi="Calibri" w:cs="Calibri"/>
          <w:b/>
          <w:bCs/>
          <w:sz w:val="24"/>
          <w:szCs w:val="24"/>
          <w:u w:val="single"/>
        </w:rPr>
      </w:pPr>
      <w:r w:rsidRPr="00CA01B0">
        <w:rPr>
          <w:rFonts w:ascii="Calibri" w:hAnsi="Calibri" w:cs="Calibri"/>
          <w:b/>
          <w:bCs/>
          <w:sz w:val="24"/>
          <w:szCs w:val="24"/>
          <w:u w:val="single"/>
        </w:rPr>
        <w:t xml:space="preserve">Data collection: </w:t>
      </w:r>
    </w:p>
    <w:p w14:paraId="7AEC9E51" w14:textId="725C5375" w:rsidR="00895632" w:rsidRPr="00CA01B0" w:rsidRDefault="00895632" w:rsidP="00CA01B0">
      <w:pPr>
        <w:ind w:firstLine="720"/>
        <w:rPr>
          <w:rFonts w:ascii="Calibri" w:hAnsi="Calibri" w:cs="Calibri"/>
          <w:color w:val="000000"/>
          <w:sz w:val="24"/>
          <w:szCs w:val="24"/>
        </w:rPr>
      </w:pPr>
      <w:r w:rsidRPr="00CA01B0">
        <w:rPr>
          <w:rFonts w:ascii="Calibri" w:hAnsi="Calibri" w:cs="Calibri"/>
          <w:sz w:val="24"/>
          <w:szCs w:val="24"/>
        </w:rPr>
        <w:lastRenderedPageBreak/>
        <w:t xml:space="preserve">The first area of data collection to consider is </w:t>
      </w:r>
      <w:r w:rsidR="00304FB7" w:rsidRPr="00CA01B0">
        <w:rPr>
          <w:rFonts w:ascii="Calibri" w:hAnsi="Calibri" w:cs="Calibri"/>
          <w:sz w:val="24"/>
          <w:szCs w:val="24"/>
        </w:rPr>
        <w:t xml:space="preserve">the </w:t>
      </w:r>
      <w:r w:rsidR="00E83941" w:rsidRPr="00CA01B0">
        <w:rPr>
          <w:rFonts w:ascii="Calibri" w:hAnsi="Calibri" w:cs="Calibri"/>
          <w:sz w:val="24"/>
          <w:szCs w:val="24"/>
        </w:rPr>
        <w:t>need to strictly define the research constraints</w:t>
      </w:r>
      <w:r w:rsidR="000E40CD" w:rsidRPr="00CA01B0">
        <w:rPr>
          <w:rFonts w:ascii="Calibri" w:hAnsi="Calibri" w:cs="Calibri"/>
          <w:sz w:val="24"/>
          <w:szCs w:val="24"/>
        </w:rPr>
        <w:t xml:space="preserve">, particularly concerning the use of the words physically disabled. </w:t>
      </w:r>
      <w:r w:rsidR="00110231" w:rsidRPr="00CA01B0">
        <w:rPr>
          <w:rFonts w:ascii="Calibri" w:hAnsi="Calibri" w:cs="Calibri"/>
          <w:sz w:val="24"/>
          <w:szCs w:val="24"/>
        </w:rPr>
        <w:t xml:space="preserve">Using focus groups to define </w:t>
      </w:r>
      <w:r w:rsidR="00C44A47" w:rsidRPr="00CA01B0">
        <w:rPr>
          <w:rFonts w:ascii="Calibri" w:hAnsi="Calibri" w:cs="Calibri"/>
          <w:sz w:val="24"/>
          <w:szCs w:val="24"/>
        </w:rPr>
        <w:t xml:space="preserve">terms within education research is not a novel </w:t>
      </w:r>
      <w:proofErr w:type="gramStart"/>
      <w:r w:rsidR="00C44A47" w:rsidRPr="00CA01B0">
        <w:rPr>
          <w:rFonts w:ascii="Calibri" w:hAnsi="Calibri" w:cs="Calibri"/>
          <w:sz w:val="24"/>
          <w:szCs w:val="24"/>
        </w:rPr>
        <w:t>idea, and</w:t>
      </w:r>
      <w:proofErr w:type="gramEnd"/>
      <w:r w:rsidR="00C44A47" w:rsidRPr="00CA01B0">
        <w:rPr>
          <w:rFonts w:ascii="Calibri" w:hAnsi="Calibri" w:cs="Calibri"/>
          <w:sz w:val="24"/>
          <w:szCs w:val="24"/>
        </w:rPr>
        <w:t xml:space="preserve"> </w:t>
      </w:r>
      <w:r w:rsidR="00FB00BD" w:rsidRPr="00CA01B0">
        <w:rPr>
          <w:rFonts w:ascii="Calibri" w:hAnsi="Calibri" w:cs="Calibri"/>
          <w:sz w:val="24"/>
          <w:szCs w:val="24"/>
        </w:rPr>
        <w:t xml:space="preserve">are </w:t>
      </w:r>
      <w:r w:rsidR="00C44A47" w:rsidRPr="00CA01B0">
        <w:rPr>
          <w:rFonts w:ascii="Calibri" w:hAnsi="Calibri" w:cs="Calibri"/>
          <w:sz w:val="24"/>
          <w:szCs w:val="24"/>
        </w:rPr>
        <w:t xml:space="preserve">frequently used </w:t>
      </w:r>
      <w:r w:rsidR="00E74CC2" w:rsidRPr="00CA01B0">
        <w:rPr>
          <w:rFonts w:ascii="Calibri" w:hAnsi="Calibri" w:cs="Calibri"/>
          <w:sz w:val="24"/>
          <w:szCs w:val="24"/>
        </w:rPr>
        <w:t xml:space="preserve">when specifically working within disability research </w:t>
      </w:r>
      <w:sdt>
        <w:sdtPr>
          <w:rPr>
            <w:rFonts w:ascii="Calibri" w:hAnsi="Calibri" w:cs="Calibri"/>
            <w:color w:val="000000"/>
            <w:sz w:val="24"/>
            <w:szCs w:val="24"/>
          </w:rPr>
          <w:tag w:val="MENDELEY_CITATION_v3_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"/>
          <w:id w:val="-2014447727"/>
          <w:placeholder>
            <w:docPart w:val="DefaultPlaceholder_-1854013440"/>
          </w:placeholder>
        </w:sdtPr>
        <w:sdtContent>
          <w:r w:rsidR="00015069" w:rsidRPr="00015069">
            <w:rPr>
              <w:rFonts w:ascii="Calibri" w:eastAsia="Times New Roman" w:hAnsi="Calibri" w:cs="Calibri"/>
              <w:color w:val="000000"/>
              <w:sz w:val="24"/>
            </w:rPr>
            <w:t xml:space="preserve">(Douglas, Windsor and Wollin, 2008; </w:t>
          </w:r>
          <w:proofErr w:type="spellStart"/>
          <w:r w:rsidR="00015069" w:rsidRPr="00015069">
            <w:rPr>
              <w:rFonts w:ascii="Calibri" w:eastAsia="Times New Roman" w:hAnsi="Calibri" w:cs="Calibri"/>
              <w:color w:val="000000"/>
              <w:sz w:val="24"/>
            </w:rPr>
            <w:t>Bacter</w:t>
          </w:r>
          <w:proofErr w:type="spellEnd"/>
          <w:r w:rsidR="00015069" w:rsidRPr="00015069">
            <w:rPr>
              <w:rFonts w:ascii="Calibri" w:eastAsia="Times New Roman" w:hAnsi="Calibri" w:cs="Calibri"/>
              <w:color w:val="000000"/>
              <w:sz w:val="24"/>
            </w:rPr>
            <w:t xml:space="preserve"> </w:t>
          </w:r>
          <w:r w:rsidR="00015069" w:rsidRPr="00015069">
            <w:rPr>
              <w:rFonts w:ascii="Calibri" w:eastAsia="Times New Roman" w:hAnsi="Calibri" w:cs="Calibri"/>
              <w:i/>
              <w:iCs/>
              <w:color w:val="000000"/>
              <w:sz w:val="24"/>
            </w:rPr>
            <w:t>et al.</w:t>
          </w:r>
          <w:r w:rsidR="00015069" w:rsidRPr="00015069">
            <w:rPr>
              <w:rFonts w:ascii="Calibri" w:eastAsia="Times New Roman" w:hAnsi="Calibri" w:cs="Calibri"/>
              <w:color w:val="000000"/>
              <w:sz w:val="24"/>
            </w:rPr>
            <w:t>, 2025)</w:t>
          </w:r>
        </w:sdtContent>
      </w:sdt>
      <w:r w:rsidR="003C4228" w:rsidRPr="00CA01B0">
        <w:rPr>
          <w:rFonts w:ascii="Calibri" w:hAnsi="Calibri" w:cs="Calibri"/>
          <w:color w:val="000000"/>
          <w:sz w:val="24"/>
          <w:szCs w:val="24"/>
        </w:rPr>
        <w:t xml:space="preserve">. </w:t>
      </w:r>
      <w:r w:rsidR="0039069F" w:rsidRPr="00CA01B0">
        <w:rPr>
          <w:rFonts w:ascii="Calibri" w:hAnsi="Calibri" w:cs="Calibri"/>
          <w:color w:val="000000"/>
          <w:sz w:val="24"/>
          <w:szCs w:val="24"/>
        </w:rPr>
        <w:t xml:space="preserve">Although not unique in the world of disability </w:t>
      </w:r>
      <w:r w:rsidR="00C15A10" w:rsidRPr="00CA01B0">
        <w:rPr>
          <w:rFonts w:ascii="Calibri" w:hAnsi="Calibri" w:cs="Calibri"/>
          <w:color w:val="000000"/>
          <w:sz w:val="24"/>
          <w:szCs w:val="24"/>
        </w:rPr>
        <w:t>nor education research, the use of focus groups to define terms within special education research is a current gap in the field</w:t>
      </w:r>
      <w:r w:rsidR="00A57672" w:rsidRPr="00CA01B0">
        <w:rPr>
          <w:rFonts w:ascii="Calibri" w:hAnsi="Calibri" w:cs="Calibri"/>
          <w:color w:val="000000"/>
          <w:sz w:val="24"/>
          <w:szCs w:val="24"/>
        </w:rPr>
        <w:t xml:space="preserve"> particularly when considering</w:t>
      </w:r>
      <w:r w:rsidR="00E61085" w:rsidRPr="00CA01B0">
        <w:rPr>
          <w:rFonts w:ascii="Calibri" w:hAnsi="Calibri" w:cs="Calibri"/>
          <w:color w:val="000000"/>
          <w:sz w:val="24"/>
          <w:szCs w:val="24"/>
        </w:rPr>
        <w:t xml:space="preserve"> further discretion for physical disability</w:t>
      </w:r>
      <w:r w:rsidR="00E82AB1" w:rsidRPr="00CA01B0">
        <w:rPr>
          <w:rFonts w:ascii="Calibri" w:hAnsi="Calibri" w:cs="Calibri"/>
          <w:color w:val="000000"/>
          <w:sz w:val="24"/>
          <w:szCs w:val="24"/>
        </w:rPr>
        <w:t xml:space="preserve">. Some of the only examples within literature the use a similar methodology </w:t>
      </w:r>
      <w:proofErr w:type="gramStart"/>
      <w:r w:rsidR="00E82AB1" w:rsidRPr="00CA01B0">
        <w:rPr>
          <w:rFonts w:ascii="Calibri" w:hAnsi="Calibri" w:cs="Calibri"/>
          <w:color w:val="000000"/>
          <w:sz w:val="24"/>
          <w:szCs w:val="24"/>
        </w:rPr>
        <w:t>are</w:t>
      </w:r>
      <w:proofErr w:type="gramEnd"/>
      <w:r w:rsidR="00E82AB1" w:rsidRPr="00CA01B0">
        <w:rPr>
          <w:rFonts w:ascii="Calibri" w:hAnsi="Calibri" w:cs="Calibri"/>
          <w:color w:val="000000"/>
          <w:sz w:val="24"/>
          <w:szCs w:val="24"/>
        </w:rPr>
        <w:t xml:space="preserve"> outdated</w:t>
      </w:r>
      <w:r w:rsidR="00827C0D" w:rsidRPr="00CA01B0">
        <w:rPr>
          <w:rFonts w:ascii="Calibri" w:hAnsi="Calibri" w:cs="Calibri"/>
          <w:color w:val="000000"/>
          <w:sz w:val="24"/>
          <w:szCs w:val="24"/>
        </w:rPr>
        <w:t xml:space="preserve"> </w:t>
      </w:r>
      <w:r w:rsidR="003B55F5" w:rsidRPr="00CA01B0">
        <w:rPr>
          <w:rFonts w:ascii="Calibri" w:hAnsi="Calibri" w:cs="Calibri"/>
          <w:color w:val="000000"/>
          <w:sz w:val="24"/>
          <w:szCs w:val="24"/>
        </w:rPr>
        <w:t>or non-related demographics, such as the elderly</w:t>
      </w:r>
      <w:r w:rsidR="001A4297" w:rsidRPr="00CA01B0">
        <w:rPr>
          <w:rFonts w:ascii="Calibri" w:hAnsi="Calibri" w:cs="Calibri"/>
          <w:color w:val="000000"/>
          <w:sz w:val="24"/>
          <w:szCs w:val="24"/>
        </w:rPr>
        <w:t xml:space="preserve">. </w:t>
      </w:r>
    </w:p>
    <w:p w14:paraId="05A9E704" w14:textId="160B0FFA" w:rsidR="000640B5" w:rsidRPr="00CA01B0" w:rsidRDefault="000640B5" w:rsidP="00CA01B0">
      <w:pPr>
        <w:ind w:firstLine="720"/>
        <w:rPr>
          <w:rFonts w:ascii="Calibri" w:hAnsi="Calibri" w:cs="Calibri"/>
          <w:color w:val="000000"/>
          <w:sz w:val="24"/>
          <w:szCs w:val="24"/>
        </w:rPr>
      </w:pPr>
      <w:r w:rsidRPr="00CA01B0">
        <w:rPr>
          <w:rFonts w:ascii="Calibri" w:hAnsi="Calibri" w:cs="Calibri"/>
          <w:color w:val="000000"/>
          <w:sz w:val="24"/>
          <w:szCs w:val="24"/>
        </w:rPr>
        <w:t>Research using focus groups involving disabled students have often taken an approach of researching the students themselves, not involving th</w:t>
      </w:r>
      <w:r w:rsidR="00CE4224" w:rsidRPr="00CA01B0">
        <w:rPr>
          <w:rFonts w:ascii="Calibri" w:hAnsi="Calibri" w:cs="Calibri"/>
          <w:color w:val="000000"/>
          <w:sz w:val="24"/>
          <w:szCs w:val="24"/>
        </w:rPr>
        <w:t xml:space="preserve">eir experience in the data generation portion. This is discussed in depth by the literature review conducted by Young and </w:t>
      </w:r>
      <w:proofErr w:type="spellStart"/>
      <w:r w:rsidR="00CE4224" w:rsidRPr="00CA01B0">
        <w:rPr>
          <w:rFonts w:ascii="Calibri" w:hAnsi="Calibri" w:cs="Calibri"/>
          <w:color w:val="000000"/>
          <w:sz w:val="24"/>
          <w:szCs w:val="24"/>
        </w:rPr>
        <w:t>Clerke</w:t>
      </w:r>
      <w:proofErr w:type="spellEnd"/>
      <w:r w:rsidR="004D7B22" w:rsidRPr="00CA01B0">
        <w:rPr>
          <w:rFonts w:ascii="Calibri" w:hAnsi="Calibri" w:cs="Calibri"/>
          <w:color w:val="000000"/>
          <w:sz w:val="24"/>
          <w:szCs w:val="24"/>
        </w:rPr>
        <w:t xml:space="preserve"> </w:t>
      </w:r>
      <w:sdt>
        <w:sdtPr>
          <w:rPr>
            <w:rFonts w:ascii="Calibri" w:hAnsi="Calibri" w:cs="Calibri"/>
            <w:color w:val="000000"/>
            <w:sz w:val="24"/>
            <w:szCs w:val="24"/>
          </w:rPr>
          <w:tag w:val="MENDELEY_CITATION_v3_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"/>
          <w:id w:val="254489429"/>
          <w:placeholder>
            <w:docPart w:val="DefaultPlaceholder_-1854013440"/>
          </w:placeholder>
        </w:sdtPr>
        <w:sdtContent>
          <w:r w:rsidR="00015069" w:rsidRPr="00015069">
            <w:rPr>
              <w:rFonts w:ascii="Calibri" w:hAnsi="Calibri" w:cs="Calibri"/>
              <w:color w:val="000000"/>
              <w:sz w:val="24"/>
              <w:szCs w:val="24"/>
            </w:rPr>
            <w:t>(2024)</w:t>
          </w:r>
        </w:sdtContent>
      </w:sdt>
      <w:r w:rsidR="003A0079" w:rsidRPr="00CA01B0">
        <w:rPr>
          <w:rFonts w:ascii="Calibri" w:hAnsi="Calibri" w:cs="Calibri"/>
          <w:color w:val="000000"/>
          <w:sz w:val="24"/>
          <w:szCs w:val="24"/>
        </w:rPr>
        <w:t xml:space="preserve">, whereby the </w:t>
      </w:r>
      <w:r w:rsidR="00A87745" w:rsidRPr="00CA01B0">
        <w:rPr>
          <w:rFonts w:ascii="Calibri" w:hAnsi="Calibri" w:cs="Calibri"/>
          <w:color w:val="000000"/>
          <w:sz w:val="24"/>
          <w:szCs w:val="24"/>
        </w:rPr>
        <w:t xml:space="preserve">literature is seen to tend toward ableist language and methodology through unintentionally excluding </w:t>
      </w:r>
      <w:r w:rsidR="00B47349" w:rsidRPr="00CA01B0">
        <w:rPr>
          <w:rFonts w:ascii="Calibri" w:hAnsi="Calibri" w:cs="Calibri"/>
          <w:color w:val="000000"/>
          <w:sz w:val="24"/>
          <w:szCs w:val="24"/>
        </w:rPr>
        <w:t xml:space="preserve">disabled students from data generation. </w:t>
      </w:r>
      <w:r w:rsidR="00FF5855" w:rsidRPr="00CA01B0">
        <w:rPr>
          <w:rFonts w:ascii="Calibri" w:hAnsi="Calibri" w:cs="Calibri"/>
          <w:color w:val="000000"/>
          <w:sz w:val="24"/>
          <w:szCs w:val="24"/>
        </w:rPr>
        <w:t xml:space="preserve">To try to combat this, </w:t>
      </w:r>
      <w:r w:rsidR="00C142A0" w:rsidRPr="00CA01B0">
        <w:rPr>
          <w:rFonts w:ascii="Calibri" w:hAnsi="Calibri" w:cs="Calibri"/>
          <w:color w:val="000000"/>
          <w:sz w:val="24"/>
          <w:szCs w:val="24"/>
        </w:rPr>
        <w:t xml:space="preserve">the nominal group technique (NGT) will be employed to facilitate individual contributions </w:t>
      </w:r>
      <w:r w:rsidR="00B0084D" w:rsidRPr="00CA01B0">
        <w:rPr>
          <w:rFonts w:ascii="Calibri" w:hAnsi="Calibri" w:cs="Calibri"/>
          <w:color w:val="000000"/>
          <w:sz w:val="24"/>
          <w:szCs w:val="24"/>
        </w:rPr>
        <w:t>before approaching a consensus decision</w:t>
      </w:r>
      <w:r w:rsidR="00E5013C" w:rsidRPr="00CA01B0">
        <w:rPr>
          <w:rFonts w:ascii="Calibri" w:hAnsi="Calibri" w:cs="Calibri"/>
          <w:color w:val="000000"/>
          <w:sz w:val="24"/>
          <w:szCs w:val="24"/>
        </w:rPr>
        <w:t xml:space="preserve"> </w:t>
      </w:r>
      <w:sdt>
        <w:sdtPr>
          <w:rPr>
            <w:rFonts w:ascii="Calibri" w:hAnsi="Calibri" w:cs="Calibri"/>
            <w:color w:val="000000"/>
            <w:sz w:val="24"/>
            <w:szCs w:val="24"/>
          </w:rPr>
          <w:tag w:val="MENDELEY_CITATION_v3_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"/>
          <w:id w:val="-895892585"/>
          <w:placeholder>
            <w:docPart w:val="DefaultPlaceholder_-1854013440"/>
          </w:placeholder>
        </w:sdtPr>
        <w:sdtContent>
          <w:r w:rsidR="00015069" w:rsidRPr="00015069">
            <w:rPr>
              <w:rFonts w:ascii="Calibri" w:hAnsi="Calibri" w:cs="Calibri"/>
              <w:color w:val="000000"/>
              <w:sz w:val="24"/>
              <w:szCs w:val="24"/>
            </w:rPr>
            <w:t>(Gaskin, 2003)</w:t>
          </w:r>
        </w:sdtContent>
      </w:sdt>
      <w:r w:rsidR="004B16E2" w:rsidRPr="00CA01B0">
        <w:rPr>
          <w:rFonts w:ascii="Calibri" w:hAnsi="Calibri" w:cs="Calibri"/>
          <w:color w:val="000000"/>
          <w:sz w:val="24"/>
          <w:szCs w:val="24"/>
        </w:rPr>
        <w:t>. NGT has been used successfully, especially when considering people identifying as having multiple disabilities</w:t>
      </w:r>
      <w:r w:rsidR="00D47F83" w:rsidRPr="00CA01B0">
        <w:rPr>
          <w:rFonts w:ascii="Calibri" w:hAnsi="Calibri" w:cs="Calibri"/>
          <w:color w:val="000000"/>
          <w:sz w:val="24"/>
          <w:szCs w:val="24"/>
        </w:rPr>
        <w:t xml:space="preserve"> </w:t>
      </w:r>
      <w:sdt>
        <w:sdtPr>
          <w:rPr>
            <w:rFonts w:ascii="Calibri" w:hAnsi="Calibri" w:cs="Calibri"/>
            <w:color w:val="000000"/>
            <w:sz w:val="24"/>
            <w:szCs w:val="24"/>
          </w:rPr>
          <w:tag w:val="MENDELEY_CITATION_v3_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"/>
          <w:id w:val="-1639646200"/>
          <w:placeholder>
            <w:docPart w:val="DefaultPlaceholder_-1854013440"/>
          </w:placeholder>
        </w:sdtPr>
        <w:sdtContent>
          <w:r w:rsidR="00015069" w:rsidRPr="00015069">
            <w:rPr>
              <w:rFonts w:ascii="Calibri" w:hAnsi="Calibri" w:cs="Calibri"/>
              <w:color w:val="000000"/>
              <w:sz w:val="24"/>
              <w:szCs w:val="24"/>
            </w:rPr>
            <w:t>(Olsen, 2019)</w:t>
          </w:r>
        </w:sdtContent>
      </w:sdt>
      <w:r w:rsidR="004D7B22" w:rsidRPr="00CA01B0">
        <w:rPr>
          <w:rFonts w:ascii="Calibri" w:hAnsi="Calibri" w:cs="Calibri"/>
          <w:color w:val="000000"/>
          <w:sz w:val="24"/>
          <w:szCs w:val="24"/>
        </w:rPr>
        <w:t xml:space="preserve">. </w:t>
      </w:r>
      <w:r w:rsidR="00754953" w:rsidRPr="00CA01B0">
        <w:rPr>
          <w:rFonts w:ascii="Calibri" w:hAnsi="Calibri" w:cs="Calibri"/>
          <w:color w:val="000000"/>
          <w:sz w:val="24"/>
          <w:szCs w:val="24"/>
        </w:rPr>
        <w:t xml:space="preserve"> </w:t>
      </w:r>
      <w:r w:rsidR="00A51151" w:rsidRPr="00CA01B0">
        <w:rPr>
          <w:rFonts w:ascii="Calibri" w:hAnsi="Calibri" w:cs="Calibri"/>
          <w:color w:val="000000"/>
          <w:sz w:val="24"/>
          <w:szCs w:val="24"/>
        </w:rPr>
        <w:t xml:space="preserve">According to advice </w:t>
      </w:r>
      <w:r w:rsidR="000310BF" w:rsidRPr="00CA01B0">
        <w:rPr>
          <w:rFonts w:ascii="Calibri" w:hAnsi="Calibri" w:cs="Calibri"/>
          <w:color w:val="000000"/>
          <w:sz w:val="24"/>
          <w:szCs w:val="24"/>
        </w:rPr>
        <w:t xml:space="preserve">from the UK governing </w:t>
      </w:r>
      <w:r w:rsidR="00207F24" w:rsidRPr="00CA01B0">
        <w:rPr>
          <w:rFonts w:ascii="Calibri" w:hAnsi="Calibri" w:cs="Calibri"/>
          <w:color w:val="000000"/>
          <w:sz w:val="24"/>
          <w:szCs w:val="24"/>
        </w:rPr>
        <w:t xml:space="preserve">body for health research, semi structured questions within a focus group setting allows for disabled participants to more fully engage with </w:t>
      </w:r>
      <w:r w:rsidR="00A457FD" w:rsidRPr="00CA01B0">
        <w:rPr>
          <w:rFonts w:ascii="Calibri" w:hAnsi="Calibri" w:cs="Calibri"/>
          <w:color w:val="000000"/>
          <w:sz w:val="24"/>
          <w:szCs w:val="24"/>
        </w:rPr>
        <w:t xml:space="preserve">primary data collection that they otherwise would have been excluded from </w:t>
      </w:r>
      <w:sdt>
        <w:sdtPr>
          <w:rPr>
            <w:rFonts w:ascii="Calibri" w:hAnsi="Calibri" w:cs="Calibri"/>
            <w:color w:val="000000"/>
            <w:sz w:val="24"/>
            <w:szCs w:val="24"/>
          </w:rPr>
          <w:tag w:val="MENDELEY_CITATION_v3_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"/>
          <w:id w:val="-1139491256"/>
          <w:placeholder>
            <w:docPart w:val="DefaultPlaceholder_-1854013440"/>
          </w:placeholder>
        </w:sdtPr>
        <w:sdtContent>
          <w:r w:rsidR="00015069" w:rsidRPr="00015069">
            <w:rPr>
              <w:rFonts w:ascii="Calibri" w:hAnsi="Calibri" w:cs="Calibri"/>
              <w:color w:val="000000"/>
              <w:sz w:val="24"/>
              <w:szCs w:val="24"/>
            </w:rPr>
            <w:t>(Office for Health Improvement and Disparities, 2020)</w:t>
          </w:r>
        </w:sdtContent>
      </w:sdt>
      <w:r w:rsidR="00FF6144" w:rsidRPr="00CA01B0">
        <w:rPr>
          <w:rFonts w:ascii="Calibri" w:hAnsi="Calibri" w:cs="Calibri"/>
          <w:color w:val="000000"/>
          <w:sz w:val="24"/>
          <w:szCs w:val="24"/>
        </w:rPr>
        <w:t xml:space="preserve">. </w:t>
      </w:r>
    </w:p>
    <w:p w14:paraId="48836ACE" w14:textId="57F940FD" w:rsidR="00580ABC" w:rsidRPr="00CA01B0" w:rsidRDefault="00580ABC" w:rsidP="00CA01B0">
      <w:pPr>
        <w:ind w:firstLine="720"/>
        <w:rPr>
          <w:rFonts w:ascii="Calibri" w:hAnsi="Calibri" w:cs="Calibri"/>
          <w:sz w:val="24"/>
          <w:szCs w:val="24"/>
        </w:rPr>
      </w:pPr>
      <w:r w:rsidRPr="00CA01B0">
        <w:rPr>
          <w:rFonts w:ascii="Calibri" w:hAnsi="Calibri" w:cs="Calibri"/>
          <w:sz w:val="24"/>
          <w:szCs w:val="24"/>
        </w:rPr>
        <w:t xml:space="preserve">The focus groups in this research would also be used </w:t>
      </w:r>
      <w:proofErr w:type="gramStart"/>
      <w:r w:rsidRPr="00CA01B0">
        <w:rPr>
          <w:rFonts w:ascii="Calibri" w:hAnsi="Calibri" w:cs="Calibri"/>
          <w:sz w:val="24"/>
          <w:szCs w:val="24"/>
        </w:rPr>
        <w:t>as a way to</w:t>
      </w:r>
      <w:proofErr w:type="gramEnd"/>
      <w:r w:rsidRPr="00CA01B0">
        <w:rPr>
          <w:rFonts w:ascii="Calibri" w:hAnsi="Calibri" w:cs="Calibri"/>
          <w:sz w:val="24"/>
          <w:szCs w:val="24"/>
        </w:rPr>
        <w:t xml:space="preserve"> isolate participants’ stories that may be feasible to use for a case study. In education, case studies are often used </w:t>
      </w:r>
      <w:proofErr w:type="gramStart"/>
      <w:r w:rsidRPr="00CA01B0">
        <w:rPr>
          <w:rFonts w:ascii="Calibri" w:hAnsi="Calibri" w:cs="Calibri"/>
          <w:sz w:val="24"/>
          <w:szCs w:val="24"/>
        </w:rPr>
        <w:t>as a way to</w:t>
      </w:r>
      <w:proofErr w:type="gramEnd"/>
      <w:r w:rsidRPr="00CA01B0">
        <w:rPr>
          <w:rFonts w:ascii="Calibri" w:hAnsi="Calibri" w:cs="Calibri"/>
          <w:sz w:val="24"/>
          <w:szCs w:val="24"/>
        </w:rPr>
        <w:t xml:space="preserve"> engage students and to help them make meaning from otherwise abstract ideas </w:t>
      </w:r>
      <w:sdt>
        <w:sdtPr>
          <w:rPr>
            <w:rFonts w:ascii="Calibri" w:hAnsi="Calibri" w:cs="Calibri"/>
            <w:color w:val="000000"/>
            <w:sz w:val="24"/>
            <w:szCs w:val="24"/>
          </w:rPr>
          <w:tag w:val="MENDELEY_CITATION_v3_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"/>
          <w:id w:val="-381090835"/>
          <w:placeholder>
            <w:docPart w:val="5556669402A84A51BA63429A8A877B16"/>
          </w:placeholder>
        </w:sdtPr>
        <w:sdtContent>
          <w:r w:rsidR="00015069" w:rsidRPr="00015069">
            <w:rPr>
              <w:rFonts w:ascii="Calibri" w:hAnsi="Calibri" w:cs="Calibri"/>
              <w:color w:val="000000"/>
              <w:sz w:val="24"/>
              <w:szCs w:val="24"/>
            </w:rPr>
            <w:t>(Toogood, 2025)</w:t>
          </w:r>
        </w:sdtContent>
      </w:sdt>
      <w:r w:rsidRPr="00CA01B0">
        <w:rPr>
          <w:rFonts w:ascii="Calibri" w:hAnsi="Calibri" w:cs="Calibri"/>
          <w:color w:val="000000"/>
          <w:sz w:val="24"/>
          <w:szCs w:val="24"/>
        </w:rPr>
        <w:t>. The same seems to be true when considering educational research, where case studies are used as a tool to make sense of complex experiences of participants, both by the researcher and even the participant themselves</w:t>
      </w:r>
      <w:r w:rsidR="005F13F0" w:rsidRPr="00CA01B0">
        <w:rPr>
          <w:rFonts w:ascii="Calibri" w:hAnsi="Calibri" w:cs="Calibri"/>
          <w:color w:val="000000"/>
          <w:sz w:val="24"/>
          <w:szCs w:val="24"/>
        </w:rPr>
        <w:t xml:space="preserve"> </w:t>
      </w:r>
      <w:sdt>
        <w:sdtPr>
          <w:rPr>
            <w:rFonts w:ascii="Calibri" w:hAnsi="Calibri" w:cs="Calibri"/>
            <w:color w:val="000000"/>
            <w:sz w:val="24"/>
            <w:szCs w:val="24"/>
          </w:rPr>
          <w:tag w:val="MENDELEY_CITATION_v3_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"/>
          <w:id w:val="-1462027861"/>
          <w:placeholder>
            <w:docPart w:val="DefaultPlaceholder_-1854013440"/>
          </w:placeholder>
        </w:sdtPr>
        <w:sdtContent>
          <w:r w:rsidR="00015069" w:rsidRPr="00015069">
            <w:rPr>
              <w:rFonts w:ascii="Calibri" w:eastAsia="Times New Roman" w:hAnsi="Calibri" w:cs="Calibri"/>
              <w:color w:val="000000"/>
              <w:sz w:val="24"/>
            </w:rPr>
            <w:t xml:space="preserve">(Wilcock </w:t>
          </w:r>
          <w:r w:rsidR="00015069" w:rsidRPr="00015069">
            <w:rPr>
              <w:rFonts w:ascii="Calibri" w:eastAsia="Times New Roman" w:hAnsi="Calibri" w:cs="Calibri"/>
              <w:i/>
              <w:iCs/>
              <w:color w:val="000000"/>
              <w:sz w:val="24"/>
            </w:rPr>
            <w:t>et al.</w:t>
          </w:r>
          <w:r w:rsidR="00015069" w:rsidRPr="00015069">
            <w:rPr>
              <w:rFonts w:ascii="Calibri" w:eastAsia="Times New Roman" w:hAnsi="Calibri" w:cs="Calibri"/>
              <w:color w:val="000000"/>
              <w:sz w:val="24"/>
            </w:rPr>
            <w:t>, 2025)</w:t>
          </w:r>
        </w:sdtContent>
      </w:sdt>
      <w:r w:rsidRPr="00CA01B0">
        <w:rPr>
          <w:rFonts w:ascii="Calibri" w:hAnsi="Calibri" w:cs="Calibri"/>
          <w:color w:val="000000"/>
          <w:sz w:val="24"/>
          <w:szCs w:val="24"/>
        </w:rPr>
        <w:t xml:space="preserve">. </w:t>
      </w:r>
    </w:p>
    <w:p w14:paraId="32426511" w14:textId="4836E739" w:rsidR="00B31F10" w:rsidRPr="00CA01B0" w:rsidRDefault="003C6C56" w:rsidP="00CA01B0">
      <w:pPr>
        <w:ind w:firstLine="720"/>
        <w:rPr>
          <w:rFonts w:ascii="Calibri" w:hAnsi="Calibri" w:cs="Calibri"/>
          <w:color w:val="000000"/>
          <w:sz w:val="24"/>
          <w:szCs w:val="24"/>
        </w:rPr>
      </w:pPr>
      <w:r w:rsidRPr="00CA01B0">
        <w:rPr>
          <w:rFonts w:ascii="Calibri" w:hAnsi="Calibri" w:cs="Calibri"/>
          <w:color w:val="000000"/>
          <w:sz w:val="24"/>
          <w:szCs w:val="24"/>
        </w:rPr>
        <w:t>Secondary data collection will be an important step for this study to pr</w:t>
      </w:r>
      <w:r w:rsidR="00E93D21" w:rsidRPr="00CA01B0">
        <w:rPr>
          <w:rFonts w:ascii="Calibri" w:hAnsi="Calibri" w:cs="Calibri"/>
          <w:color w:val="000000"/>
          <w:sz w:val="24"/>
          <w:szCs w:val="24"/>
        </w:rPr>
        <w:t xml:space="preserve">ovide a </w:t>
      </w:r>
      <w:r w:rsidR="00E83B75" w:rsidRPr="00CA01B0">
        <w:rPr>
          <w:rFonts w:ascii="Calibri" w:hAnsi="Calibri" w:cs="Calibri"/>
          <w:color w:val="000000"/>
          <w:sz w:val="24"/>
          <w:szCs w:val="24"/>
        </w:rPr>
        <w:t>well-rounded</w:t>
      </w:r>
      <w:r w:rsidR="00E93D21" w:rsidRPr="00CA01B0">
        <w:rPr>
          <w:rFonts w:ascii="Calibri" w:hAnsi="Calibri" w:cs="Calibri"/>
          <w:color w:val="000000"/>
          <w:sz w:val="24"/>
          <w:szCs w:val="24"/>
        </w:rPr>
        <w:t xml:space="preserve"> investigation and analysis</w:t>
      </w:r>
      <w:r w:rsidR="00A76C07" w:rsidRPr="00CA01B0">
        <w:rPr>
          <w:rFonts w:ascii="Calibri" w:hAnsi="Calibri" w:cs="Calibri"/>
          <w:color w:val="000000"/>
          <w:sz w:val="24"/>
          <w:szCs w:val="24"/>
        </w:rPr>
        <w:t xml:space="preserve">. </w:t>
      </w:r>
      <w:r w:rsidR="00206C23" w:rsidRPr="00CA01B0">
        <w:rPr>
          <w:rFonts w:ascii="Calibri" w:hAnsi="Calibri" w:cs="Calibri"/>
          <w:color w:val="000000"/>
          <w:sz w:val="24"/>
          <w:szCs w:val="24"/>
        </w:rPr>
        <w:t>I</w:t>
      </w:r>
      <w:r w:rsidR="00E27F85" w:rsidRPr="00CA01B0">
        <w:rPr>
          <w:rFonts w:ascii="Calibri" w:hAnsi="Calibri" w:cs="Calibri"/>
          <w:color w:val="000000"/>
          <w:sz w:val="24"/>
          <w:szCs w:val="24"/>
        </w:rPr>
        <w:t xml:space="preserve">t has been discussed in literature that researchers benefit from conducting mixed methods data collection, specifically when </w:t>
      </w:r>
      <w:r w:rsidR="0081275C" w:rsidRPr="00CA01B0">
        <w:rPr>
          <w:rFonts w:ascii="Calibri" w:hAnsi="Calibri" w:cs="Calibri"/>
          <w:color w:val="000000"/>
          <w:sz w:val="24"/>
          <w:szCs w:val="24"/>
        </w:rPr>
        <w:t xml:space="preserve">splitting the research into the discrete categories of primary and secondary collection </w:t>
      </w:r>
      <w:sdt>
        <w:sdtPr>
          <w:rPr>
            <w:rFonts w:ascii="Calibri" w:hAnsi="Calibri" w:cs="Calibri"/>
            <w:color w:val="000000"/>
            <w:sz w:val="24"/>
            <w:szCs w:val="24"/>
          </w:rPr>
          <w:tag w:val="MENDELEY_CITATION_v3_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"/>
          <w:id w:val="-1526481145"/>
          <w:placeholder>
            <w:docPart w:val="DefaultPlaceholder_-1854013440"/>
          </w:placeholder>
        </w:sdtPr>
        <w:sdtContent>
          <w:r w:rsidR="00015069" w:rsidRPr="00015069">
            <w:rPr>
              <w:rFonts w:ascii="Calibri" w:hAnsi="Calibri" w:cs="Calibri"/>
              <w:color w:val="000000"/>
              <w:sz w:val="24"/>
              <w:szCs w:val="24"/>
            </w:rPr>
            <w:t>(Siddiqui, 2019; Kelly, Martin-Peters and Strohm Farber, 2024)</w:t>
          </w:r>
        </w:sdtContent>
      </w:sdt>
      <w:r w:rsidR="003145D0" w:rsidRPr="00CA01B0">
        <w:rPr>
          <w:rFonts w:ascii="Calibri" w:hAnsi="Calibri" w:cs="Calibri"/>
          <w:color w:val="000000"/>
          <w:sz w:val="24"/>
          <w:szCs w:val="24"/>
        </w:rPr>
        <w:t xml:space="preserve">. </w:t>
      </w:r>
      <w:r w:rsidR="00CF02F5" w:rsidRPr="00CA01B0">
        <w:rPr>
          <w:rFonts w:ascii="Calibri" w:hAnsi="Calibri" w:cs="Calibri"/>
          <w:color w:val="000000"/>
          <w:sz w:val="24"/>
          <w:szCs w:val="24"/>
        </w:rPr>
        <w:t xml:space="preserve">Secondary data collection will focus on the quantitative </w:t>
      </w:r>
      <w:r w:rsidR="00DE5C38" w:rsidRPr="00CA01B0">
        <w:rPr>
          <w:rFonts w:ascii="Calibri" w:hAnsi="Calibri" w:cs="Calibri"/>
          <w:color w:val="000000"/>
          <w:sz w:val="24"/>
          <w:szCs w:val="24"/>
        </w:rPr>
        <w:t xml:space="preserve">side of the research, where the intention is to gather and analyse statistics on higher education choices </w:t>
      </w:r>
      <w:r w:rsidR="00192DE3" w:rsidRPr="00CA01B0">
        <w:rPr>
          <w:rFonts w:ascii="Calibri" w:hAnsi="Calibri" w:cs="Calibri"/>
          <w:color w:val="000000"/>
          <w:sz w:val="24"/>
          <w:szCs w:val="24"/>
        </w:rPr>
        <w:t xml:space="preserve">made by disabled students. </w:t>
      </w:r>
      <w:r w:rsidR="00DF695B" w:rsidRPr="00CA01B0">
        <w:rPr>
          <w:rFonts w:ascii="Calibri" w:hAnsi="Calibri" w:cs="Calibri"/>
          <w:color w:val="000000"/>
          <w:sz w:val="24"/>
          <w:szCs w:val="24"/>
        </w:rPr>
        <w:t xml:space="preserve">It is crucial when </w:t>
      </w:r>
      <w:r w:rsidR="00B31F10" w:rsidRPr="00CA01B0">
        <w:rPr>
          <w:rFonts w:ascii="Calibri" w:hAnsi="Calibri" w:cs="Calibri"/>
          <w:color w:val="000000"/>
          <w:sz w:val="24"/>
          <w:szCs w:val="24"/>
        </w:rPr>
        <w:t xml:space="preserve">investigating disability that the data being gathered relates to the specific disability being investigated. </w:t>
      </w:r>
      <w:r w:rsidR="003634AD" w:rsidRPr="00CA01B0">
        <w:rPr>
          <w:rFonts w:ascii="Calibri" w:hAnsi="Calibri" w:cs="Calibri"/>
          <w:color w:val="000000"/>
          <w:sz w:val="24"/>
          <w:szCs w:val="24"/>
        </w:rPr>
        <w:t xml:space="preserve">Regarding </w:t>
      </w:r>
      <w:r w:rsidR="00B31F10" w:rsidRPr="00CA01B0">
        <w:rPr>
          <w:rFonts w:ascii="Calibri" w:hAnsi="Calibri" w:cs="Calibri"/>
          <w:color w:val="000000"/>
          <w:sz w:val="24"/>
          <w:szCs w:val="24"/>
        </w:rPr>
        <w:t xml:space="preserve">physical disability, there is a hurdle in literature whereby </w:t>
      </w:r>
      <w:r w:rsidR="004C6CEF" w:rsidRPr="00CA01B0">
        <w:rPr>
          <w:rFonts w:ascii="Calibri" w:hAnsi="Calibri" w:cs="Calibri"/>
          <w:color w:val="000000"/>
          <w:sz w:val="24"/>
          <w:szCs w:val="24"/>
        </w:rPr>
        <w:t xml:space="preserve">disabilities are often grouped together rather than detailed characteristics </w:t>
      </w:r>
      <w:sdt>
        <w:sdtPr>
          <w:rPr>
            <w:rFonts w:ascii="Calibri" w:hAnsi="Calibri" w:cs="Calibri"/>
            <w:color w:val="000000"/>
            <w:sz w:val="24"/>
            <w:szCs w:val="24"/>
          </w:rPr>
          <w:tag w:val="MENDELEY_CITATION_v3_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"/>
          <w:id w:val="1299644133"/>
          <w:placeholder>
            <w:docPart w:val="DefaultPlaceholder_-1854013440"/>
          </w:placeholder>
        </w:sdtPr>
        <w:sdtContent>
          <w:r w:rsidR="00015069" w:rsidRPr="00015069">
            <w:rPr>
              <w:rFonts w:ascii="Calibri" w:eastAsia="Times New Roman" w:hAnsi="Calibri" w:cs="Calibri"/>
              <w:color w:val="000000"/>
              <w:sz w:val="24"/>
            </w:rPr>
            <w:t>(</w:t>
          </w:r>
          <w:proofErr w:type="spellStart"/>
          <w:r w:rsidR="00015069" w:rsidRPr="00015069">
            <w:rPr>
              <w:rFonts w:ascii="Calibri" w:eastAsia="Times New Roman" w:hAnsi="Calibri" w:cs="Calibri"/>
              <w:color w:val="000000"/>
              <w:sz w:val="24"/>
            </w:rPr>
            <w:t>Abualghaib</w:t>
          </w:r>
          <w:proofErr w:type="spellEnd"/>
          <w:r w:rsidR="00015069" w:rsidRPr="00015069">
            <w:rPr>
              <w:rFonts w:ascii="Calibri" w:eastAsia="Times New Roman" w:hAnsi="Calibri" w:cs="Calibri"/>
              <w:color w:val="000000"/>
              <w:sz w:val="24"/>
            </w:rPr>
            <w:t xml:space="preserve"> </w:t>
          </w:r>
          <w:r w:rsidR="00015069" w:rsidRPr="00015069">
            <w:rPr>
              <w:rFonts w:ascii="Calibri" w:eastAsia="Times New Roman" w:hAnsi="Calibri" w:cs="Calibri"/>
              <w:i/>
              <w:iCs/>
              <w:color w:val="000000"/>
              <w:sz w:val="24"/>
            </w:rPr>
            <w:t>et al.</w:t>
          </w:r>
          <w:r w:rsidR="00015069" w:rsidRPr="00015069">
            <w:rPr>
              <w:rFonts w:ascii="Calibri" w:eastAsia="Times New Roman" w:hAnsi="Calibri" w:cs="Calibri"/>
              <w:color w:val="000000"/>
              <w:sz w:val="24"/>
            </w:rPr>
            <w:t>, 2019; Disabled Students UK and Snowdon Trust, 2023)</w:t>
          </w:r>
        </w:sdtContent>
      </w:sdt>
      <w:r w:rsidR="003634AD" w:rsidRPr="00CA01B0">
        <w:rPr>
          <w:rFonts w:ascii="Calibri" w:hAnsi="Calibri" w:cs="Calibri"/>
          <w:color w:val="000000"/>
          <w:sz w:val="24"/>
          <w:szCs w:val="24"/>
        </w:rPr>
        <w:t xml:space="preserve">. </w:t>
      </w:r>
      <w:r w:rsidR="00E66249" w:rsidRPr="00CA01B0">
        <w:rPr>
          <w:rFonts w:ascii="Calibri" w:hAnsi="Calibri" w:cs="Calibri"/>
          <w:color w:val="000000"/>
          <w:sz w:val="24"/>
          <w:szCs w:val="24"/>
        </w:rPr>
        <w:t xml:space="preserve">Although literature reviews would be helpful regarding this project, it may also be valuable to </w:t>
      </w:r>
      <w:r w:rsidR="00B0104E" w:rsidRPr="00CA01B0">
        <w:rPr>
          <w:rFonts w:ascii="Calibri" w:hAnsi="Calibri" w:cs="Calibri"/>
          <w:color w:val="000000"/>
          <w:sz w:val="24"/>
          <w:szCs w:val="24"/>
        </w:rPr>
        <w:t>dive deeper into archival research to examine patterns</w:t>
      </w:r>
      <w:r w:rsidR="00FF5125" w:rsidRPr="00CA01B0">
        <w:rPr>
          <w:rFonts w:ascii="Calibri" w:hAnsi="Calibri" w:cs="Calibri"/>
          <w:color w:val="000000"/>
          <w:sz w:val="24"/>
          <w:szCs w:val="24"/>
        </w:rPr>
        <w:t>, for example with gender discrepancies</w:t>
      </w:r>
      <w:r w:rsidR="00B0104E" w:rsidRPr="00CA01B0">
        <w:rPr>
          <w:rFonts w:ascii="Calibri" w:hAnsi="Calibri" w:cs="Calibri"/>
          <w:color w:val="000000"/>
          <w:sz w:val="24"/>
          <w:szCs w:val="24"/>
        </w:rPr>
        <w:t xml:space="preserve">, as well as </w:t>
      </w:r>
      <w:r w:rsidR="00670E0B" w:rsidRPr="00CA01B0">
        <w:rPr>
          <w:rFonts w:ascii="Calibri" w:hAnsi="Calibri" w:cs="Calibri"/>
          <w:color w:val="000000"/>
          <w:sz w:val="24"/>
          <w:szCs w:val="24"/>
        </w:rPr>
        <w:t xml:space="preserve">understand how the recording of data has changed due the acceptance of disability over time </w:t>
      </w:r>
      <w:sdt>
        <w:sdtPr>
          <w:rPr>
            <w:rFonts w:ascii="Calibri" w:hAnsi="Calibri" w:cs="Calibri"/>
            <w:color w:val="000000"/>
            <w:sz w:val="24"/>
            <w:szCs w:val="24"/>
          </w:rPr>
          <w:tag w:val="MENDELEY_CITATION_v3_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"/>
          <w:id w:val="-1361816408"/>
          <w:placeholder>
            <w:docPart w:val="DefaultPlaceholder_-1854013440"/>
          </w:placeholder>
        </w:sdtPr>
        <w:sdtContent>
          <w:r w:rsidR="00015069" w:rsidRPr="00015069">
            <w:rPr>
              <w:rFonts w:ascii="Calibri" w:hAnsi="Calibri" w:cs="Calibri"/>
              <w:color w:val="000000"/>
              <w:sz w:val="24"/>
              <w:szCs w:val="24"/>
            </w:rPr>
            <w:t>(</w:t>
          </w:r>
          <w:proofErr w:type="spellStart"/>
          <w:r w:rsidR="00015069" w:rsidRPr="00015069">
            <w:rPr>
              <w:rFonts w:ascii="Calibri" w:hAnsi="Calibri" w:cs="Calibri"/>
              <w:color w:val="000000"/>
              <w:sz w:val="24"/>
              <w:szCs w:val="24"/>
            </w:rPr>
            <w:t>Saloniki</w:t>
          </w:r>
          <w:proofErr w:type="spellEnd"/>
          <w:r w:rsidR="00015069" w:rsidRPr="00015069">
            <w:rPr>
              <w:rFonts w:ascii="Calibri" w:hAnsi="Calibri" w:cs="Calibri"/>
              <w:color w:val="000000"/>
              <w:sz w:val="24"/>
              <w:szCs w:val="24"/>
            </w:rPr>
            <w:t>, Lammons and Markham, 2025)</w:t>
          </w:r>
        </w:sdtContent>
      </w:sdt>
      <w:r w:rsidR="00646CB3" w:rsidRPr="00CA01B0">
        <w:rPr>
          <w:rFonts w:ascii="Calibri" w:hAnsi="Calibri" w:cs="Calibri"/>
          <w:color w:val="000000"/>
          <w:sz w:val="24"/>
          <w:szCs w:val="24"/>
        </w:rPr>
        <w:t xml:space="preserve">. </w:t>
      </w:r>
    </w:p>
    <w:p w14:paraId="7B2EF62D" w14:textId="77777777" w:rsidR="00580ABC" w:rsidRPr="00CA01B0" w:rsidRDefault="00580ABC" w:rsidP="00442D20">
      <w:pPr>
        <w:rPr>
          <w:rFonts w:ascii="Calibri" w:hAnsi="Calibri" w:cs="Calibri"/>
          <w:b/>
          <w:bCs/>
          <w:color w:val="000000"/>
          <w:sz w:val="24"/>
          <w:szCs w:val="24"/>
          <w:u w:val="single"/>
        </w:rPr>
      </w:pPr>
    </w:p>
    <w:p w14:paraId="4CE54035" w14:textId="351F2980" w:rsidR="00580ABC" w:rsidRPr="00CA01B0" w:rsidRDefault="00580ABC" w:rsidP="00442D20">
      <w:pPr>
        <w:rPr>
          <w:rFonts w:ascii="Calibri" w:hAnsi="Calibri" w:cs="Calibri"/>
          <w:b/>
          <w:bCs/>
          <w:color w:val="000000"/>
          <w:sz w:val="24"/>
          <w:szCs w:val="24"/>
          <w:u w:val="single"/>
        </w:rPr>
      </w:pPr>
      <w:r w:rsidRPr="00CA01B0">
        <w:rPr>
          <w:rFonts w:ascii="Calibri" w:hAnsi="Calibri" w:cs="Calibri"/>
          <w:b/>
          <w:bCs/>
          <w:color w:val="000000"/>
          <w:sz w:val="24"/>
          <w:szCs w:val="24"/>
          <w:u w:val="single"/>
        </w:rPr>
        <w:t>Recruitment and Sampling</w:t>
      </w:r>
    </w:p>
    <w:p w14:paraId="03E29D34" w14:textId="50C9AA4D" w:rsidR="00580ABC" w:rsidRPr="00CA01B0" w:rsidRDefault="00580ABC" w:rsidP="00CA01B0">
      <w:pPr>
        <w:ind w:firstLine="720"/>
        <w:rPr>
          <w:rFonts w:ascii="Calibri" w:hAnsi="Calibri" w:cs="Calibri"/>
          <w:color w:val="000000"/>
          <w:sz w:val="24"/>
          <w:szCs w:val="24"/>
        </w:rPr>
      </w:pPr>
      <w:r w:rsidRPr="00CA01B0">
        <w:rPr>
          <w:rFonts w:ascii="Calibri" w:hAnsi="Calibri" w:cs="Calibri"/>
          <w:color w:val="000000"/>
          <w:sz w:val="24"/>
          <w:szCs w:val="24"/>
        </w:rPr>
        <w:t xml:space="preserve">A key area of the data collection to understand is the </w:t>
      </w:r>
      <w:r w:rsidR="00140C7C" w:rsidRPr="00CA01B0">
        <w:rPr>
          <w:rFonts w:ascii="Calibri" w:hAnsi="Calibri" w:cs="Calibri"/>
          <w:color w:val="000000"/>
          <w:sz w:val="24"/>
          <w:szCs w:val="24"/>
        </w:rPr>
        <w:t>recruitment and sampling processes used. There are several ways to recruit participants for research, and</w:t>
      </w:r>
      <w:r w:rsidR="0070624E" w:rsidRPr="00CA01B0">
        <w:rPr>
          <w:rFonts w:ascii="Calibri" w:hAnsi="Calibri" w:cs="Calibri"/>
          <w:color w:val="000000"/>
          <w:sz w:val="24"/>
          <w:szCs w:val="24"/>
        </w:rPr>
        <w:t xml:space="preserve"> </w:t>
      </w:r>
      <w:r w:rsidR="00337EFB" w:rsidRPr="00CA01B0">
        <w:rPr>
          <w:rFonts w:ascii="Calibri" w:hAnsi="Calibri" w:cs="Calibri"/>
          <w:color w:val="000000"/>
          <w:sz w:val="24"/>
          <w:szCs w:val="24"/>
        </w:rPr>
        <w:t>the role of the researcher can vary depending on the approach chosen.</w:t>
      </w:r>
      <w:r w:rsidR="00140C7C" w:rsidRPr="00CA01B0">
        <w:rPr>
          <w:rFonts w:ascii="Calibri" w:hAnsi="Calibri" w:cs="Calibri"/>
          <w:color w:val="000000"/>
          <w:sz w:val="24"/>
          <w:szCs w:val="24"/>
        </w:rPr>
        <w:t xml:space="preserve"> </w:t>
      </w:r>
      <w:r w:rsidR="00337EFB" w:rsidRPr="00CA01B0">
        <w:rPr>
          <w:rFonts w:ascii="Calibri" w:hAnsi="Calibri" w:cs="Calibri"/>
          <w:color w:val="000000"/>
          <w:sz w:val="24"/>
          <w:szCs w:val="24"/>
        </w:rPr>
        <w:t>I</w:t>
      </w:r>
      <w:r w:rsidR="00140C7C" w:rsidRPr="00CA01B0">
        <w:rPr>
          <w:rFonts w:ascii="Calibri" w:hAnsi="Calibri" w:cs="Calibri"/>
          <w:color w:val="000000"/>
          <w:sz w:val="24"/>
          <w:szCs w:val="24"/>
        </w:rPr>
        <w:t xml:space="preserve">nitially this question will </w:t>
      </w:r>
      <w:r w:rsidR="00057591" w:rsidRPr="00CA01B0">
        <w:rPr>
          <w:rFonts w:ascii="Calibri" w:hAnsi="Calibri" w:cs="Calibri"/>
          <w:color w:val="000000"/>
          <w:sz w:val="24"/>
          <w:szCs w:val="24"/>
        </w:rPr>
        <w:t>rely on</w:t>
      </w:r>
      <w:r w:rsidR="00140C7C" w:rsidRPr="00CA01B0">
        <w:rPr>
          <w:rFonts w:ascii="Calibri" w:hAnsi="Calibri" w:cs="Calibri"/>
          <w:color w:val="000000"/>
          <w:sz w:val="24"/>
          <w:szCs w:val="24"/>
        </w:rPr>
        <w:t xml:space="preserve"> </w:t>
      </w:r>
      <w:r w:rsidR="00057591" w:rsidRPr="00CA01B0">
        <w:rPr>
          <w:rFonts w:ascii="Calibri" w:hAnsi="Calibri" w:cs="Calibri"/>
          <w:color w:val="000000"/>
          <w:sz w:val="24"/>
          <w:szCs w:val="24"/>
        </w:rPr>
        <w:t xml:space="preserve">the </w:t>
      </w:r>
      <w:r w:rsidR="00140C7C" w:rsidRPr="00CA01B0">
        <w:rPr>
          <w:rFonts w:ascii="Calibri" w:hAnsi="Calibri" w:cs="Calibri"/>
          <w:color w:val="000000"/>
          <w:sz w:val="24"/>
          <w:szCs w:val="24"/>
        </w:rPr>
        <w:t>identi</w:t>
      </w:r>
      <w:r w:rsidR="00057591" w:rsidRPr="00CA01B0">
        <w:rPr>
          <w:rFonts w:ascii="Calibri" w:hAnsi="Calibri" w:cs="Calibri"/>
          <w:color w:val="000000"/>
          <w:sz w:val="24"/>
          <w:szCs w:val="24"/>
        </w:rPr>
        <w:t xml:space="preserve">ty of students preparing for the transition to higher </w:t>
      </w:r>
      <w:proofErr w:type="gramStart"/>
      <w:r w:rsidR="00057591" w:rsidRPr="00CA01B0">
        <w:rPr>
          <w:rFonts w:ascii="Calibri" w:hAnsi="Calibri" w:cs="Calibri"/>
          <w:color w:val="000000"/>
          <w:sz w:val="24"/>
          <w:szCs w:val="24"/>
        </w:rPr>
        <w:t>education</w:t>
      </w:r>
      <w:r w:rsidR="00337EFB" w:rsidRPr="00CA01B0">
        <w:rPr>
          <w:rFonts w:ascii="Calibri" w:hAnsi="Calibri" w:cs="Calibri"/>
          <w:color w:val="000000"/>
          <w:sz w:val="24"/>
          <w:szCs w:val="24"/>
        </w:rPr>
        <w:t>, and</w:t>
      </w:r>
      <w:proofErr w:type="gramEnd"/>
      <w:r w:rsidR="00337EFB" w:rsidRPr="00CA01B0">
        <w:rPr>
          <w:rFonts w:ascii="Calibri" w:hAnsi="Calibri" w:cs="Calibri"/>
          <w:color w:val="000000"/>
          <w:sz w:val="24"/>
          <w:szCs w:val="24"/>
        </w:rPr>
        <w:t xml:space="preserve"> thus will almost certainly mean approaching secondary and further education </w:t>
      </w:r>
      <w:r w:rsidR="00183C69" w:rsidRPr="00CA01B0">
        <w:rPr>
          <w:rFonts w:ascii="Calibri" w:hAnsi="Calibri" w:cs="Calibri"/>
          <w:color w:val="000000"/>
          <w:sz w:val="24"/>
          <w:szCs w:val="24"/>
        </w:rPr>
        <w:t xml:space="preserve">sites to garner an audience. Schools </w:t>
      </w:r>
      <w:r w:rsidR="00775862" w:rsidRPr="00CA01B0">
        <w:rPr>
          <w:rFonts w:ascii="Calibri" w:hAnsi="Calibri" w:cs="Calibri"/>
          <w:color w:val="000000"/>
          <w:sz w:val="24"/>
          <w:szCs w:val="24"/>
        </w:rPr>
        <w:t xml:space="preserve">would offer a diverse pool of participants in </w:t>
      </w:r>
      <w:proofErr w:type="gramStart"/>
      <w:r w:rsidR="00775862" w:rsidRPr="00CA01B0">
        <w:rPr>
          <w:rFonts w:ascii="Calibri" w:hAnsi="Calibri" w:cs="Calibri"/>
          <w:color w:val="000000"/>
          <w:sz w:val="24"/>
          <w:szCs w:val="24"/>
        </w:rPr>
        <w:t>theory, and</w:t>
      </w:r>
      <w:proofErr w:type="gramEnd"/>
      <w:r w:rsidR="00775862" w:rsidRPr="00CA01B0">
        <w:rPr>
          <w:rFonts w:ascii="Calibri" w:hAnsi="Calibri" w:cs="Calibri"/>
          <w:color w:val="000000"/>
          <w:sz w:val="24"/>
          <w:szCs w:val="24"/>
        </w:rPr>
        <w:t xml:space="preserve"> are more likely to collaborate if the researcher is forthcoming with a partnership</w:t>
      </w:r>
      <w:r w:rsidR="00F85763" w:rsidRPr="00CA01B0">
        <w:rPr>
          <w:rFonts w:ascii="Calibri" w:hAnsi="Calibri" w:cs="Calibri"/>
          <w:color w:val="000000"/>
          <w:sz w:val="24"/>
          <w:szCs w:val="24"/>
        </w:rPr>
        <w:t xml:space="preserve">, particularly tying into reputation </w:t>
      </w:r>
      <w:r w:rsidR="00D46D45" w:rsidRPr="00CA01B0">
        <w:rPr>
          <w:rFonts w:ascii="Calibri" w:hAnsi="Calibri" w:cs="Calibri"/>
          <w:color w:val="000000"/>
          <w:sz w:val="24"/>
          <w:szCs w:val="24"/>
        </w:rPr>
        <w:t>in a final, published manuscript</w:t>
      </w:r>
      <w:r w:rsidR="004559B2" w:rsidRPr="00CA01B0">
        <w:rPr>
          <w:rFonts w:ascii="Calibri" w:hAnsi="Calibri" w:cs="Calibri"/>
          <w:color w:val="000000"/>
          <w:sz w:val="24"/>
          <w:szCs w:val="24"/>
        </w:rPr>
        <w:t xml:space="preserve"> </w:t>
      </w:r>
      <w:sdt>
        <w:sdtPr>
          <w:rPr>
            <w:rFonts w:ascii="Calibri" w:hAnsi="Calibri" w:cs="Calibri"/>
            <w:color w:val="000000"/>
            <w:sz w:val="24"/>
            <w:szCs w:val="24"/>
          </w:rPr>
          <w:tag w:val="MENDELEY_CITATION_v3_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"/>
          <w:id w:val="-174034525"/>
          <w:placeholder>
            <w:docPart w:val="DefaultPlaceholder_-1854013440"/>
          </w:placeholder>
        </w:sdtPr>
        <w:sdtContent>
          <w:r w:rsidR="00015069" w:rsidRPr="00015069">
            <w:rPr>
              <w:rFonts w:ascii="Calibri" w:eastAsia="Times New Roman" w:hAnsi="Calibri" w:cs="Calibri"/>
              <w:color w:val="000000"/>
              <w:sz w:val="24"/>
            </w:rPr>
            <w:t xml:space="preserve">(Bartlett </w:t>
          </w:r>
          <w:r w:rsidR="00015069" w:rsidRPr="00015069">
            <w:rPr>
              <w:rFonts w:ascii="Calibri" w:eastAsia="Times New Roman" w:hAnsi="Calibri" w:cs="Calibri"/>
              <w:i/>
              <w:iCs/>
              <w:color w:val="000000"/>
              <w:sz w:val="24"/>
            </w:rPr>
            <w:t>et al.</w:t>
          </w:r>
          <w:r w:rsidR="00015069" w:rsidRPr="00015069">
            <w:rPr>
              <w:rFonts w:ascii="Calibri" w:eastAsia="Times New Roman" w:hAnsi="Calibri" w:cs="Calibri"/>
              <w:color w:val="000000"/>
              <w:sz w:val="24"/>
            </w:rPr>
            <w:t>, 2017)</w:t>
          </w:r>
        </w:sdtContent>
      </w:sdt>
      <w:r w:rsidR="004246B6" w:rsidRPr="00CA01B0">
        <w:rPr>
          <w:rFonts w:ascii="Calibri" w:hAnsi="Calibri" w:cs="Calibri"/>
          <w:color w:val="000000"/>
          <w:sz w:val="24"/>
          <w:szCs w:val="24"/>
        </w:rPr>
        <w:t xml:space="preserve">. </w:t>
      </w:r>
      <w:r w:rsidR="00D46D45" w:rsidRPr="00CA01B0">
        <w:rPr>
          <w:rFonts w:ascii="Calibri" w:hAnsi="Calibri" w:cs="Calibri"/>
          <w:color w:val="000000"/>
          <w:sz w:val="24"/>
          <w:szCs w:val="24"/>
        </w:rPr>
        <w:t xml:space="preserve">Another area to consider is to recruit from other organisations that </w:t>
      </w:r>
      <w:r w:rsidR="009B057A" w:rsidRPr="00CA01B0">
        <w:rPr>
          <w:rFonts w:ascii="Calibri" w:hAnsi="Calibri" w:cs="Calibri"/>
          <w:color w:val="000000"/>
          <w:sz w:val="24"/>
          <w:szCs w:val="24"/>
        </w:rPr>
        <w:t>work with yo</w:t>
      </w:r>
      <w:r w:rsidR="00A531CA" w:rsidRPr="00CA01B0">
        <w:rPr>
          <w:rFonts w:ascii="Calibri" w:hAnsi="Calibri" w:cs="Calibri"/>
          <w:color w:val="000000"/>
          <w:sz w:val="24"/>
          <w:szCs w:val="24"/>
        </w:rPr>
        <w:t>ung people</w:t>
      </w:r>
      <w:r w:rsidR="009B057A" w:rsidRPr="00CA01B0">
        <w:rPr>
          <w:rFonts w:ascii="Calibri" w:hAnsi="Calibri" w:cs="Calibri"/>
          <w:color w:val="000000"/>
          <w:sz w:val="24"/>
          <w:szCs w:val="24"/>
        </w:rPr>
        <w:t xml:space="preserve">, such as community groups, home education groups, and youth </w:t>
      </w:r>
      <w:r w:rsidR="00A531CA" w:rsidRPr="00CA01B0">
        <w:rPr>
          <w:rFonts w:ascii="Calibri" w:hAnsi="Calibri" w:cs="Calibri"/>
          <w:color w:val="000000"/>
          <w:sz w:val="24"/>
          <w:szCs w:val="24"/>
        </w:rPr>
        <w:t xml:space="preserve">clubs that may offer differing experiences from those in mainstream education </w:t>
      </w:r>
      <w:sdt>
        <w:sdtPr>
          <w:rPr>
            <w:rFonts w:ascii="Calibri" w:hAnsi="Calibri" w:cs="Calibri"/>
            <w:color w:val="000000"/>
            <w:sz w:val="24"/>
            <w:szCs w:val="24"/>
          </w:rPr>
          <w:tag w:val="MENDELEY_CITATION_v3_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"/>
          <w:id w:val="1705987036"/>
          <w:placeholder>
            <w:docPart w:val="DefaultPlaceholder_-1854013440"/>
          </w:placeholder>
        </w:sdtPr>
        <w:sdtContent>
          <w:r w:rsidR="00015069" w:rsidRPr="00015069">
            <w:rPr>
              <w:rFonts w:ascii="Calibri" w:eastAsia="Times New Roman" w:hAnsi="Calibri" w:cs="Calibri"/>
              <w:color w:val="000000"/>
              <w:sz w:val="24"/>
            </w:rPr>
            <w:t xml:space="preserve">(Bartlett </w:t>
          </w:r>
          <w:r w:rsidR="00015069" w:rsidRPr="00015069">
            <w:rPr>
              <w:rFonts w:ascii="Calibri" w:eastAsia="Times New Roman" w:hAnsi="Calibri" w:cs="Calibri"/>
              <w:i/>
              <w:iCs/>
              <w:color w:val="000000"/>
              <w:sz w:val="24"/>
            </w:rPr>
            <w:t>et al.</w:t>
          </w:r>
          <w:r w:rsidR="00015069" w:rsidRPr="00015069">
            <w:rPr>
              <w:rFonts w:ascii="Calibri" w:eastAsia="Times New Roman" w:hAnsi="Calibri" w:cs="Calibri"/>
              <w:color w:val="000000"/>
              <w:sz w:val="24"/>
            </w:rPr>
            <w:t>, 2017)</w:t>
          </w:r>
        </w:sdtContent>
      </w:sdt>
      <w:r w:rsidR="00BF3FE3" w:rsidRPr="00CA01B0">
        <w:rPr>
          <w:rFonts w:ascii="Calibri" w:hAnsi="Calibri" w:cs="Calibri"/>
          <w:color w:val="000000"/>
          <w:sz w:val="24"/>
          <w:szCs w:val="24"/>
        </w:rPr>
        <w:t xml:space="preserve">. Further to this, </w:t>
      </w:r>
      <w:r w:rsidR="00C452BC" w:rsidRPr="00CA01B0">
        <w:rPr>
          <w:rFonts w:ascii="Calibri" w:hAnsi="Calibri" w:cs="Calibri"/>
          <w:color w:val="000000"/>
          <w:sz w:val="24"/>
          <w:szCs w:val="24"/>
        </w:rPr>
        <w:t>recruitment can also be conducted via polling for interest, for example through online platforms in education spaces</w:t>
      </w:r>
      <w:r w:rsidR="006B2A42" w:rsidRPr="00CA01B0">
        <w:rPr>
          <w:rFonts w:ascii="Calibri" w:hAnsi="Calibri" w:cs="Calibri"/>
          <w:color w:val="000000"/>
          <w:sz w:val="24"/>
          <w:szCs w:val="24"/>
        </w:rPr>
        <w:t xml:space="preserve"> which can broaden the research to otherwise inaccessible geographical areas, an important consideration for disability themed research</w:t>
      </w:r>
      <w:r w:rsidR="00C452BC" w:rsidRPr="00CA01B0">
        <w:rPr>
          <w:rFonts w:ascii="Calibri" w:hAnsi="Calibri" w:cs="Calibri"/>
          <w:color w:val="000000"/>
          <w:sz w:val="24"/>
          <w:szCs w:val="24"/>
        </w:rPr>
        <w:t xml:space="preserve"> </w:t>
      </w:r>
      <w:sdt>
        <w:sdtPr>
          <w:rPr>
            <w:rFonts w:ascii="Calibri" w:hAnsi="Calibri" w:cs="Calibri"/>
            <w:color w:val="000000"/>
            <w:sz w:val="24"/>
            <w:szCs w:val="24"/>
          </w:rPr>
          <w:tag w:val="MENDELEY_CITATION_v3_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"/>
          <w:id w:val="320557315"/>
          <w:placeholder>
            <w:docPart w:val="DefaultPlaceholder_-1854013440"/>
          </w:placeholder>
        </w:sdtPr>
        <w:sdtContent>
          <w:r w:rsidR="00015069" w:rsidRPr="00015069">
            <w:rPr>
              <w:rFonts w:ascii="Calibri" w:hAnsi="Calibri" w:cs="Calibri"/>
              <w:color w:val="000000"/>
              <w:sz w:val="24"/>
              <w:szCs w:val="24"/>
            </w:rPr>
            <w:t>(Cyr, Childs and Elgie, 2013)</w:t>
          </w:r>
        </w:sdtContent>
      </w:sdt>
      <w:r w:rsidR="006B2A42" w:rsidRPr="00CA01B0">
        <w:rPr>
          <w:rFonts w:ascii="Calibri" w:hAnsi="Calibri" w:cs="Calibri"/>
          <w:color w:val="000000"/>
          <w:sz w:val="24"/>
          <w:szCs w:val="24"/>
        </w:rPr>
        <w:t xml:space="preserve">. </w:t>
      </w:r>
      <w:r w:rsidR="00273C29" w:rsidRPr="00CA01B0">
        <w:rPr>
          <w:rFonts w:ascii="Calibri" w:hAnsi="Calibri" w:cs="Calibri"/>
          <w:color w:val="000000"/>
          <w:sz w:val="24"/>
          <w:szCs w:val="24"/>
        </w:rPr>
        <w:t xml:space="preserve">Ultimately, </w:t>
      </w:r>
      <w:r w:rsidR="00D97636" w:rsidRPr="00CA01B0">
        <w:rPr>
          <w:rFonts w:ascii="Calibri" w:hAnsi="Calibri" w:cs="Calibri"/>
          <w:color w:val="000000"/>
          <w:sz w:val="24"/>
          <w:szCs w:val="24"/>
        </w:rPr>
        <w:t xml:space="preserve">this question is concerned </w:t>
      </w:r>
      <w:r w:rsidR="00653FA3" w:rsidRPr="00CA01B0">
        <w:rPr>
          <w:rFonts w:ascii="Calibri" w:hAnsi="Calibri" w:cs="Calibri"/>
          <w:color w:val="000000"/>
          <w:sz w:val="24"/>
          <w:szCs w:val="24"/>
        </w:rPr>
        <w:t xml:space="preserve">with the experience of physically disabled students, and so the prominent groups needed for recruitment are </w:t>
      </w:r>
      <w:r w:rsidR="007E07B6" w:rsidRPr="00CA01B0">
        <w:rPr>
          <w:rFonts w:ascii="Calibri" w:hAnsi="Calibri" w:cs="Calibri"/>
          <w:color w:val="000000"/>
          <w:sz w:val="24"/>
          <w:szCs w:val="24"/>
        </w:rPr>
        <w:t xml:space="preserve">students in late secondary education who identify as physically disabled. </w:t>
      </w:r>
      <w:r w:rsidR="00A90522" w:rsidRPr="00CA01B0">
        <w:rPr>
          <w:rFonts w:ascii="Calibri" w:hAnsi="Calibri" w:cs="Calibri"/>
          <w:color w:val="000000"/>
          <w:sz w:val="24"/>
          <w:szCs w:val="24"/>
        </w:rPr>
        <w:t xml:space="preserve">The control group, students who do not identify as physically disabled, will be addressed in the quantitative side of the research. </w:t>
      </w:r>
      <w:r w:rsidR="00683248" w:rsidRPr="00CA01B0">
        <w:rPr>
          <w:rFonts w:ascii="Calibri" w:hAnsi="Calibri" w:cs="Calibri"/>
          <w:color w:val="000000"/>
          <w:sz w:val="24"/>
          <w:szCs w:val="24"/>
        </w:rPr>
        <w:t xml:space="preserve">There are links between recruitment and ethical implications which will be discussed </w:t>
      </w:r>
      <w:r w:rsidR="0097617C" w:rsidRPr="00CA01B0">
        <w:rPr>
          <w:rFonts w:ascii="Calibri" w:hAnsi="Calibri" w:cs="Calibri"/>
          <w:color w:val="000000"/>
          <w:sz w:val="24"/>
          <w:szCs w:val="24"/>
        </w:rPr>
        <w:t xml:space="preserve">further in this assignment. </w:t>
      </w:r>
    </w:p>
    <w:p w14:paraId="7C64384E" w14:textId="7D0E0467" w:rsidR="00580ABC" w:rsidRPr="00CA01B0" w:rsidRDefault="0010075D" w:rsidP="00CA01B0">
      <w:pPr>
        <w:ind w:firstLine="720"/>
        <w:rPr>
          <w:rFonts w:ascii="Calibri" w:hAnsi="Calibri" w:cs="Calibri"/>
          <w:color w:val="000000"/>
          <w:sz w:val="24"/>
          <w:szCs w:val="24"/>
        </w:rPr>
      </w:pPr>
      <w:r w:rsidRPr="00CA01B0">
        <w:rPr>
          <w:rFonts w:ascii="Calibri" w:hAnsi="Calibri" w:cs="Calibri"/>
          <w:color w:val="000000"/>
          <w:sz w:val="24"/>
          <w:szCs w:val="24"/>
        </w:rPr>
        <w:t xml:space="preserve">The sampling strategy that </w:t>
      </w:r>
      <w:r w:rsidR="00D83A6B" w:rsidRPr="00CA01B0">
        <w:rPr>
          <w:rFonts w:ascii="Calibri" w:hAnsi="Calibri" w:cs="Calibri"/>
          <w:color w:val="000000"/>
          <w:sz w:val="24"/>
          <w:szCs w:val="24"/>
        </w:rPr>
        <w:t xml:space="preserve">would be appropriate for this study would be non-probabilistic, meaning that the recruitment of the sample would be based on set criteria and not randomised </w:t>
      </w:r>
      <w:sdt>
        <w:sdtPr>
          <w:rPr>
            <w:rFonts w:ascii="Calibri" w:hAnsi="Calibri" w:cs="Calibri"/>
            <w:color w:val="000000"/>
            <w:sz w:val="24"/>
            <w:szCs w:val="24"/>
          </w:rPr>
          <w:tag w:val="MENDELEY_CITATION_v3_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"/>
          <w:id w:val="-80605970"/>
          <w:placeholder>
            <w:docPart w:val="DefaultPlaceholder_-1854013440"/>
          </w:placeholder>
        </w:sdtPr>
        <w:sdtContent>
          <w:r w:rsidR="00015069" w:rsidRPr="00015069">
            <w:rPr>
              <w:rFonts w:ascii="Calibri" w:hAnsi="Calibri" w:cs="Calibri"/>
              <w:color w:val="000000"/>
              <w:sz w:val="24"/>
              <w:szCs w:val="24"/>
            </w:rPr>
            <w:t xml:space="preserve">(Samuel and </w:t>
          </w:r>
          <w:proofErr w:type="spellStart"/>
          <w:r w:rsidR="00015069" w:rsidRPr="00015069">
            <w:rPr>
              <w:rFonts w:ascii="Calibri" w:hAnsi="Calibri" w:cs="Calibri"/>
              <w:color w:val="000000"/>
              <w:sz w:val="24"/>
              <w:szCs w:val="24"/>
            </w:rPr>
            <w:t>Merkebu</w:t>
          </w:r>
          <w:proofErr w:type="spellEnd"/>
          <w:r w:rsidR="00015069" w:rsidRPr="00015069">
            <w:rPr>
              <w:rFonts w:ascii="Calibri" w:hAnsi="Calibri" w:cs="Calibri"/>
              <w:color w:val="000000"/>
              <w:sz w:val="24"/>
              <w:szCs w:val="24"/>
            </w:rPr>
            <w:t>, 2025)</w:t>
          </w:r>
        </w:sdtContent>
      </w:sdt>
      <w:r w:rsidR="00527CEC" w:rsidRPr="00CA01B0">
        <w:rPr>
          <w:rFonts w:ascii="Calibri" w:hAnsi="Calibri" w:cs="Calibri"/>
          <w:color w:val="000000"/>
          <w:sz w:val="24"/>
          <w:szCs w:val="24"/>
        </w:rPr>
        <w:t xml:space="preserve">. </w:t>
      </w:r>
      <w:r w:rsidR="007C36BF" w:rsidRPr="00CA01B0">
        <w:rPr>
          <w:rFonts w:ascii="Calibri" w:hAnsi="Calibri" w:cs="Calibri"/>
          <w:color w:val="000000"/>
          <w:sz w:val="24"/>
          <w:szCs w:val="24"/>
        </w:rPr>
        <w:t xml:space="preserve">This is a key sampling process for this study as the results rely on the identification of physical disability </w:t>
      </w:r>
      <w:r w:rsidR="000B4962" w:rsidRPr="00CA01B0">
        <w:rPr>
          <w:rFonts w:ascii="Calibri" w:hAnsi="Calibri" w:cs="Calibri"/>
          <w:color w:val="000000"/>
          <w:sz w:val="24"/>
          <w:szCs w:val="24"/>
        </w:rPr>
        <w:t>in the population</w:t>
      </w:r>
      <w:r w:rsidR="00F54FAC" w:rsidRPr="00CA01B0">
        <w:rPr>
          <w:rFonts w:ascii="Calibri" w:hAnsi="Calibri" w:cs="Calibri"/>
          <w:color w:val="000000"/>
          <w:sz w:val="24"/>
          <w:szCs w:val="24"/>
        </w:rPr>
        <w:t xml:space="preserve">, and purposive </w:t>
      </w:r>
      <w:r w:rsidR="00DD1038" w:rsidRPr="00CA01B0">
        <w:rPr>
          <w:rFonts w:ascii="Calibri" w:hAnsi="Calibri" w:cs="Calibri"/>
          <w:color w:val="000000"/>
          <w:sz w:val="24"/>
          <w:szCs w:val="24"/>
        </w:rPr>
        <w:t>sampling allows for the researcher to proactively sift through applications of interest to admit the best fit participants for the study aims</w:t>
      </w:r>
      <w:r w:rsidR="002F71D2" w:rsidRPr="00CA01B0">
        <w:rPr>
          <w:rFonts w:ascii="Calibri" w:hAnsi="Calibri" w:cs="Calibri"/>
          <w:color w:val="000000"/>
          <w:sz w:val="24"/>
          <w:szCs w:val="24"/>
        </w:rPr>
        <w:t xml:space="preserve"> </w:t>
      </w:r>
      <w:sdt>
        <w:sdtPr>
          <w:rPr>
            <w:rFonts w:ascii="Calibri" w:hAnsi="Calibri" w:cs="Calibri"/>
            <w:color w:val="000000"/>
            <w:sz w:val="24"/>
            <w:szCs w:val="24"/>
          </w:rPr>
          <w:tag w:val="MENDELEY_CITATION_v3_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"/>
          <w:id w:val="1577631272"/>
          <w:placeholder>
            <w:docPart w:val="DefaultPlaceholder_-1854013440"/>
          </w:placeholder>
        </w:sdtPr>
        <w:sdtContent>
          <w:r w:rsidR="00015069" w:rsidRPr="00015069">
            <w:rPr>
              <w:rFonts w:ascii="Calibri" w:hAnsi="Calibri" w:cs="Calibri"/>
              <w:color w:val="000000"/>
              <w:sz w:val="24"/>
              <w:szCs w:val="24"/>
            </w:rPr>
            <w:t xml:space="preserve">(Samuel and </w:t>
          </w:r>
          <w:proofErr w:type="spellStart"/>
          <w:r w:rsidR="00015069" w:rsidRPr="00015069">
            <w:rPr>
              <w:rFonts w:ascii="Calibri" w:hAnsi="Calibri" w:cs="Calibri"/>
              <w:color w:val="000000"/>
              <w:sz w:val="24"/>
              <w:szCs w:val="24"/>
            </w:rPr>
            <w:t>Merkebu</w:t>
          </w:r>
          <w:proofErr w:type="spellEnd"/>
          <w:r w:rsidR="00015069" w:rsidRPr="00015069">
            <w:rPr>
              <w:rFonts w:ascii="Calibri" w:hAnsi="Calibri" w:cs="Calibri"/>
              <w:color w:val="000000"/>
              <w:sz w:val="24"/>
              <w:szCs w:val="24"/>
            </w:rPr>
            <w:t>, 2025)</w:t>
          </w:r>
        </w:sdtContent>
      </w:sdt>
      <w:r w:rsidR="00DD1038" w:rsidRPr="00CA01B0">
        <w:rPr>
          <w:rFonts w:ascii="Calibri" w:hAnsi="Calibri" w:cs="Calibri"/>
          <w:color w:val="000000"/>
          <w:sz w:val="24"/>
          <w:szCs w:val="24"/>
        </w:rPr>
        <w:t xml:space="preserve">. </w:t>
      </w:r>
      <w:r w:rsidR="00723F56" w:rsidRPr="00CA01B0">
        <w:rPr>
          <w:rFonts w:ascii="Calibri" w:hAnsi="Calibri" w:cs="Calibri"/>
          <w:color w:val="000000"/>
          <w:sz w:val="24"/>
          <w:szCs w:val="24"/>
        </w:rPr>
        <w:t xml:space="preserve">A subset of the non-probabilistic, purposive sampling that may be relevant to this research question is the practice of snowball sampling. Snowball sampling </w:t>
      </w:r>
      <w:r w:rsidR="000F7CC9" w:rsidRPr="00CA01B0">
        <w:rPr>
          <w:rFonts w:ascii="Calibri" w:hAnsi="Calibri" w:cs="Calibri"/>
          <w:color w:val="000000"/>
          <w:sz w:val="24"/>
          <w:szCs w:val="24"/>
        </w:rPr>
        <w:t xml:space="preserve">is the process by which participants within the study refer further participants that </w:t>
      </w:r>
      <w:r w:rsidR="00596A32" w:rsidRPr="00CA01B0">
        <w:rPr>
          <w:rFonts w:ascii="Calibri" w:hAnsi="Calibri" w:cs="Calibri"/>
          <w:color w:val="000000"/>
          <w:sz w:val="24"/>
          <w:szCs w:val="24"/>
        </w:rPr>
        <w:t xml:space="preserve">are known to them that </w:t>
      </w:r>
      <w:r w:rsidR="000F7CC9" w:rsidRPr="00CA01B0">
        <w:rPr>
          <w:rFonts w:ascii="Calibri" w:hAnsi="Calibri" w:cs="Calibri"/>
          <w:color w:val="000000"/>
          <w:sz w:val="24"/>
          <w:szCs w:val="24"/>
        </w:rPr>
        <w:t xml:space="preserve">may </w:t>
      </w:r>
      <w:r w:rsidR="00596A32" w:rsidRPr="00CA01B0">
        <w:rPr>
          <w:rFonts w:ascii="Calibri" w:hAnsi="Calibri" w:cs="Calibri"/>
          <w:color w:val="000000"/>
          <w:sz w:val="24"/>
          <w:szCs w:val="24"/>
        </w:rPr>
        <w:t xml:space="preserve">align with the aims of the study </w:t>
      </w:r>
      <w:sdt>
        <w:sdtPr>
          <w:rPr>
            <w:rFonts w:ascii="Calibri" w:hAnsi="Calibri" w:cs="Calibri"/>
            <w:color w:val="000000"/>
            <w:sz w:val="24"/>
            <w:szCs w:val="24"/>
          </w:rPr>
          <w:tag w:val="MENDELEY_CITATION_v3_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"/>
          <w:id w:val="-555152316"/>
          <w:placeholder>
            <w:docPart w:val="DefaultPlaceholder_-1854013440"/>
          </w:placeholder>
        </w:sdtPr>
        <w:sdtContent>
          <w:r w:rsidR="00015069" w:rsidRPr="00015069">
            <w:rPr>
              <w:rFonts w:ascii="Calibri" w:hAnsi="Calibri" w:cs="Calibri"/>
              <w:color w:val="000000"/>
              <w:sz w:val="24"/>
              <w:szCs w:val="24"/>
            </w:rPr>
            <w:t xml:space="preserve">(Parker, Scott and Geddes, 2019; Samuel and </w:t>
          </w:r>
          <w:proofErr w:type="spellStart"/>
          <w:r w:rsidR="00015069" w:rsidRPr="00015069">
            <w:rPr>
              <w:rFonts w:ascii="Calibri" w:hAnsi="Calibri" w:cs="Calibri"/>
              <w:color w:val="000000"/>
              <w:sz w:val="24"/>
              <w:szCs w:val="24"/>
            </w:rPr>
            <w:t>Merkebu</w:t>
          </w:r>
          <w:proofErr w:type="spellEnd"/>
          <w:r w:rsidR="00015069" w:rsidRPr="00015069">
            <w:rPr>
              <w:rFonts w:ascii="Calibri" w:hAnsi="Calibri" w:cs="Calibri"/>
              <w:color w:val="000000"/>
              <w:sz w:val="24"/>
              <w:szCs w:val="24"/>
            </w:rPr>
            <w:t>, 2025)</w:t>
          </w:r>
        </w:sdtContent>
      </w:sdt>
      <w:r w:rsidR="00067A55" w:rsidRPr="00CA01B0">
        <w:rPr>
          <w:rFonts w:ascii="Calibri" w:hAnsi="Calibri" w:cs="Calibri"/>
          <w:color w:val="000000"/>
          <w:sz w:val="24"/>
          <w:szCs w:val="24"/>
        </w:rPr>
        <w:t xml:space="preserve">. </w:t>
      </w:r>
      <w:r w:rsidR="009E0D48" w:rsidRPr="00CA01B0">
        <w:rPr>
          <w:rFonts w:ascii="Calibri" w:hAnsi="Calibri" w:cs="Calibri"/>
          <w:color w:val="000000"/>
          <w:sz w:val="24"/>
          <w:szCs w:val="24"/>
        </w:rPr>
        <w:t xml:space="preserve">This sampling technique could be beneficial for the niche subject </w:t>
      </w:r>
      <w:r w:rsidR="00165391" w:rsidRPr="00CA01B0">
        <w:rPr>
          <w:rFonts w:ascii="Calibri" w:hAnsi="Calibri" w:cs="Calibri"/>
          <w:color w:val="000000"/>
          <w:sz w:val="24"/>
          <w:szCs w:val="24"/>
        </w:rPr>
        <w:t xml:space="preserve">of this research question, as it would allow for networking between the researcher other disabled students that may not otherwise have participated in the study. Research concerning </w:t>
      </w:r>
      <w:r w:rsidR="005C5DCD" w:rsidRPr="00CA01B0">
        <w:rPr>
          <w:rFonts w:ascii="Calibri" w:hAnsi="Calibri" w:cs="Calibri"/>
          <w:color w:val="000000"/>
          <w:sz w:val="24"/>
          <w:szCs w:val="24"/>
        </w:rPr>
        <w:t>physically disabled adolescents’ education choices is a under researched area, but there has been steady interest shown in further</w:t>
      </w:r>
      <w:r w:rsidR="00D00241" w:rsidRPr="00CA01B0">
        <w:rPr>
          <w:rFonts w:ascii="Calibri" w:hAnsi="Calibri" w:cs="Calibri"/>
          <w:color w:val="000000"/>
          <w:sz w:val="24"/>
          <w:szCs w:val="24"/>
        </w:rPr>
        <w:t xml:space="preserve"> and higher</w:t>
      </w:r>
      <w:r w:rsidR="005C5DCD" w:rsidRPr="00CA01B0">
        <w:rPr>
          <w:rFonts w:ascii="Calibri" w:hAnsi="Calibri" w:cs="Calibri"/>
          <w:color w:val="000000"/>
          <w:sz w:val="24"/>
          <w:szCs w:val="24"/>
        </w:rPr>
        <w:t xml:space="preserve"> education to </w:t>
      </w:r>
      <w:r w:rsidR="00D00241" w:rsidRPr="00CA01B0">
        <w:rPr>
          <w:rFonts w:ascii="Calibri" w:hAnsi="Calibri" w:cs="Calibri"/>
          <w:color w:val="000000"/>
          <w:sz w:val="24"/>
          <w:szCs w:val="24"/>
        </w:rPr>
        <w:t>investigate this decision making</w:t>
      </w:r>
      <w:r w:rsidR="00E8598C" w:rsidRPr="00CA01B0">
        <w:rPr>
          <w:rFonts w:ascii="Calibri" w:hAnsi="Calibri" w:cs="Calibri"/>
          <w:color w:val="000000"/>
          <w:sz w:val="24"/>
          <w:szCs w:val="24"/>
        </w:rPr>
        <w:t xml:space="preserve"> </w:t>
      </w:r>
      <w:sdt>
        <w:sdtPr>
          <w:rPr>
            <w:rFonts w:ascii="Calibri" w:hAnsi="Calibri" w:cs="Calibri"/>
            <w:color w:val="000000"/>
            <w:sz w:val="24"/>
            <w:szCs w:val="24"/>
          </w:rPr>
          <w:tag w:val="MENDELEY_CITATION_v3_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"/>
          <w:id w:val="-207647384"/>
          <w:placeholder>
            <w:docPart w:val="DefaultPlaceholder_-1854013440"/>
          </w:placeholder>
        </w:sdtPr>
        <w:sdtContent>
          <w:r w:rsidR="00015069" w:rsidRPr="00015069">
            <w:rPr>
              <w:rFonts w:ascii="Calibri" w:hAnsi="Calibri" w:cs="Calibri"/>
              <w:color w:val="000000"/>
              <w:sz w:val="24"/>
              <w:szCs w:val="24"/>
            </w:rPr>
            <w:t>(Evans, 2025)</w:t>
          </w:r>
        </w:sdtContent>
      </w:sdt>
      <w:r w:rsidR="00D00241" w:rsidRPr="00CA01B0">
        <w:rPr>
          <w:rFonts w:ascii="Calibri" w:hAnsi="Calibri" w:cs="Calibri"/>
          <w:color w:val="000000"/>
          <w:sz w:val="24"/>
          <w:szCs w:val="24"/>
        </w:rPr>
        <w:t>. By using the snowball method, it may allow for</w:t>
      </w:r>
      <w:r w:rsidR="00797941" w:rsidRPr="00CA01B0">
        <w:rPr>
          <w:rFonts w:ascii="Calibri" w:hAnsi="Calibri" w:cs="Calibri"/>
          <w:color w:val="000000"/>
          <w:sz w:val="24"/>
          <w:szCs w:val="24"/>
        </w:rPr>
        <w:t xml:space="preserve"> institutions to also be involved that the researcher may not have otherwise been able to </w:t>
      </w:r>
      <w:r w:rsidR="00915645" w:rsidRPr="00CA01B0">
        <w:rPr>
          <w:rFonts w:ascii="Calibri" w:hAnsi="Calibri" w:cs="Calibri"/>
          <w:color w:val="000000"/>
          <w:sz w:val="24"/>
          <w:szCs w:val="24"/>
        </w:rPr>
        <w:t>recruit or</w:t>
      </w:r>
      <w:r w:rsidR="00797941" w:rsidRPr="00CA01B0">
        <w:rPr>
          <w:rFonts w:ascii="Calibri" w:hAnsi="Calibri" w:cs="Calibri"/>
          <w:color w:val="000000"/>
          <w:sz w:val="24"/>
          <w:szCs w:val="24"/>
        </w:rPr>
        <w:t xml:space="preserve"> even known about to recruit.</w:t>
      </w:r>
    </w:p>
    <w:p w14:paraId="4B7755AD" w14:textId="77777777" w:rsidR="00D05BF5" w:rsidRPr="00CA01B0" w:rsidRDefault="00D05BF5" w:rsidP="00442D20">
      <w:pPr>
        <w:rPr>
          <w:rFonts w:ascii="Calibri" w:hAnsi="Calibri" w:cs="Calibri"/>
          <w:color w:val="000000"/>
          <w:sz w:val="24"/>
          <w:szCs w:val="24"/>
        </w:rPr>
      </w:pPr>
    </w:p>
    <w:p w14:paraId="0D108A28" w14:textId="69163C6B" w:rsidR="00580ABC" w:rsidRPr="00CA01B0" w:rsidRDefault="0061198E" w:rsidP="00442D20">
      <w:pPr>
        <w:rPr>
          <w:rFonts w:ascii="Calibri" w:hAnsi="Calibri" w:cs="Calibri"/>
          <w:sz w:val="24"/>
          <w:szCs w:val="24"/>
        </w:rPr>
      </w:pPr>
      <w:r w:rsidRPr="00CA01B0">
        <w:rPr>
          <w:rFonts w:ascii="Calibri" w:hAnsi="Calibri" w:cs="Calibri"/>
          <w:b/>
          <w:bCs/>
          <w:sz w:val="24"/>
          <w:szCs w:val="24"/>
          <w:u w:val="single"/>
        </w:rPr>
        <w:t xml:space="preserve">Data Analysis </w:t>
      </w:r>
    </w:p>
    <w:p w14:paraId="6FA2A5E6" w14:textId="487542DB" w:rsidR="0061198E" w:rsidRPr="00CA01B0" w:rsidRDefault="006B3310" w:rsidP="00CA01B0">
      <w:pPr>
        <w:ind w:firstLine="720"/>
        <w:rPr>
          <w:rFonts w:ascii="Calibri" w:hAnsi="Calibri" w:cs="Calibri"/>
          <w:sz w:val="24"/>
          <w:szCs w:val="24"/>
        </w:rPr>
      </w:pPr>
      <w:r w:rsidRPr="00CA01B0">
        <w:rPr>
          <w:rFonts w:ascii="Calibri" w:hAnsi="Calibri" w:cs="Calibri"/>
          <w:sz w:val="24"/>
          <w:szCs w:val="24"/>
        </w:rPr>
        <w:lastRenderedPageBreak/>
        <w:t xml:space="preserve">Following the collection of data, </w:t>
      </w:r>
      <w:r w:rsidR="00917AC0" w:rsidRPr="00CA01B0">
        <w:rPr>
          <w:rFonts w:ascii="Calibri" w:hAnsi="Calibri" w:cs="Calibri"/>
          <w:sz w:val="24"/>
          <w:szCs w:val="24"/>
        </w:rPr>
        <w:t xml:space="preserve">conclusions can not be drawn about any findings until the data has been properly analysed and described. </w:t>
      </w:r>
      <w:r w:rsidR="006000E9" w:rsidRPr="00CA01B0">
        <w:rPr>
          <w:rFonts w:ascii="Calibri" w:hAnsi="Calibri" w:cs="Calibri"/>
          <w:sz w:val="24"/>
          <w:szCs w:val="24"/>
        </w:rPr>
        <w:t xml:space="preserve">Due to the nature of mixed methods research incorporating both qualitative and quantitative data, there will be two phases to the analysis dependent on the collection method. </w:t>
      </w:r>
    </w:p>
    <w:p w14:paraId="783310F4" w14:textId="1A2CFDA4" w:rsidR="006000E9" w:rsidRPr="00CA01B0" w:rsidRDefault="00531082" w:rsidP="00CA01B0">
      <w:pPr>
        <w:ind w:firstLine="720"/>
        <w:rPr>
          <w:rFonts w:ascii="Calibri" w:hAnsi="Calibri" w:cs="Calibri"/>
          <w:color w:val="000000"/>
          <w:sz w:val="24"/>
          <w:szCs w:val="24"/>
        </w:rPr>
      </w:pPr>
      <w:r w:rsidRPr="00CA01B0">
        <w:rPr>
          <w:rFonts w:ascii="Calibri" w:hAnsi="Calibri" w:cs="Calibri"/>
          <w:sz w:val="24"/>
          <w:szCs w:val="24"/>
        </w:rPr>
        <w:t xml:space="preserve">For the qualitative side of the research, there are two possible routes for data analysis that would yield </w:t>
      </w:r>
      <w:r w:rsidR="00B63DD7" w:rsidRPr="00CA01B0">
        <w:rPr>
          <w:rFonts w:ascii="Calibri" w:hAnsi="Calibri" w:cs="Calibri"/>
          <w:sz w:val="24"/>
          <w:szCs w:val="24"/>
        </w:rPr>
        <w:t xml:space="preserve">discussion for the question asked. The first analysis technique that could be used is </w:t>
      </w:r>
      <w:r w:rsidR="00494853" w:rsidRPr="00CA01B0">
        <w:rPr>
          <w:rFonts w:ascii="Calibri" w:hAnsi="Calibri" w:cs="Calibri"/>
          <w:sz w:val="24"/>
          <w:szCs w:val="24"/>
        </w:rPr>
        <w:t xml:space="preserve">thematic analysis, a method used regularly within social </w:t>
      </w:r>
      <w:r w:rsidR="00FE0397" w:rsidRPr="00CA01B0">
        <w:rPr>
          <w:rFonts w:ascii="Calibri" w:hAnsi="Calibri" w:cs="Calibri"/>
          <w:sz w:val="24"/>
          <w:szCs w:val="24"/>
        </w:rPr>
        <w:t xml:space="preserve">and education </w:t>
      </w:r>
      <w:r w:rsidR="00494853" w:rsidRPr="00CA01B0">
        <w:rPr>
          <w:rFonts w:ascii="Calibri" w:hAnsi="Calibri" w:cs="Calibri"/>
          <w:sz w:val="24"/>
          <w:szCs w:val="24"/>
        </w:rPr>
        <w:t xml:space="preserve">research </w:t>
      </w:r>
      <w:sdt>
        <w:sdtPr>
          <w:rPr>
            <w:rFonts w:ascii="Calibri" w:hAnsi="Calibri" w:cs="Calibri"/>
            <w:color w:val="000000"/>
            <w:sz w:val="24"/>
            <w:szCs w:val="24"/>
          </w:rPr>
          <w:tag w:val="MENDELEY_CITATION_v3_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"/>
          <w:id w:val="1158506316"/>
          <w:placeholder>
            <w:docPart w:val="DefaultPlaceholder_-1854013440"/>
          </w:placeholder>
        </w:sdtPr>
        <w:sdtContent>
          <w:r w:rsidR="00015069" w:rsidRPr="00015069">
            <w:rPr>
              <w:rFonts w:ascii="Calibri" w:hAnsi="Calibri" w:cs="Calibri"/>
              <w:color w:val="000000"/>
              <w:sz w:val="24"/>
              <w:szCs w:val="24"/>
            </w:rPr>
            <w:t>(Kushnir, 2025)</w:t>
          </w:r>
        </w:sdtContent>
      </w:sdt>
      <w:r w:rsidR="00282E66" w:rsidRPr="00CA01B0">
        <w:rPr>
          <w:rFonts w:ascii="Calibri" w:hAnsi="Calibri" w:cs="Calibri"/>
          <w:color w:val="000000"/>
          <w:sz w:val="24"/>
          <w:szCs w:val="24"/>
        </w:rPr>
        <w:t xml:space="preserve">. </w:t>
      </w:r>
      <w:r w:rsidR="00222D29" w:rsidRPr="00CA01B0">
        <w:rPr>
          <w:rFonts w:ascii="Calibri" w:hAnsi="Calibri" w:cs="Calibri"/>
          <w:color w:val="000000"/>
          <w:sz w:val="24"/>
          <w:szCs w:val="24"/>
        </w:rPr>
        <w:t>Thematic analysis has become a cornerstone of education research</w:t>
      </w:r>
      <w:r w:rsidR="00BE52BE" w:rsidRPr="00CA01B0">
        <w:rPr>
          <w:rFonts w:ascii="Calibri" w:hAnsi="Calibri" w:cs="Calibri"/>
          <w:color w:val="000000"/>
          <w:sz w:val="24"/>
          <w:szCs w:val="24"/>
        </w:rPr>
        <w:t xml:space="preserve"> </w:t>
      </w:r>
      <w:r w:rsidR="00222D29" w:rsidRPr="00CA01B0">
        <w:rPr>
          <w:rFonts w:ascii="Calibri" w:hAnsi="Calibri" w:cs="Calibri"/>
          <w:color w:val="000000"/>
          <w:sz w:val="24"/>
          <w:szCs w:val="24"/>
        </w:rPr>
        <w:t xml:space="preserve">following the framework published by Braun and Clarke </w:t>
      </w:r>
      <w:sdt>
        <w:sdtPr>
          <w:rPr>
            <w:rFonts w:ascii="Calibri" w:hAnsi="Calibri" w:cs="Calibri"/>
            <w:color w:val="000000"/>
            <w:sz w:val="24"/>
            <w:szCs w:val="24"/>
          </w:rPr>
          <w:tag w:val="MENDELEY_CITATION_v3_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"/>
          <w:id w:val="-1808465358"/>
          <w:placeholder>
            <w:docPart w:val="DefaultPlaceholder_-1854013440"/>
          </w:placeholder>
        </w:sdtPr>
        <w:sdtContent>
          <w:r w:rsidR="00015069" w:rsidRPr="00015069">
            <w:rPr>
              <w:rFonts w:ascii="Calibri" w:hAnsi="Calibri" w:cs="Calibri"/>
              <w:color w:val="000000"/>
              <w:sz w:val="24"/>
              <w:szCs w:val="24"/>
            </w:rPr>
            <w:t>(2006)</w:t>
          </w:r>
        </w:sdtContent>
      </w:sdt>
      <w:r w:rsidR="00BE52BE" w:rsidRPr="00CA01B0">
        <w:rPr>
          <w:rFonts w:ascii="Calibri" w:hAnsi="Calibri" w:cs="Calibri"/>
          <w:color w:val="000000"/>
          <w:sz w:val="24"/>
          <w:szCs w:val="24"/>
        </w:rPr>
        <w:t xml:space="preserve"> that succinctly established a routine that </w:t>
      </w:r>
      <w:r w:rsidR="00BA3F99" w:rsidRPr="00CA01B0">
        <w:rPr>
          <w:rFonts w:ascii="Calibri" w:hAnsi="Calibri" w:cs="Calibri"/>
          <w:color w:val="000000"/>
          <w:sz w:val="24"/>
          <w:szCs w:val="24"/>
        </w:rPr>
        <w:t>researchers</w:t>
      </w:r>
      <w:r w:rsidR="00BE52BE" w:rsidRPr="00CA01B0">
        <w:rPr>
          <w:rFonts w:ascii="Calibri" w:hAnsi="Calibri" w:cs="Calibri"/>
          <w:color w:val="000000"/>
          <w:sz w:val="24"/>
          <w:szCs w:val="24"/>
        </w:rPr>
        <w:t xml:space="preserve"> could use on a wide array of qualitative data collected through interviews, focus groups, </w:t>
      </w:r>
      <w:r w:rsidR="00BA3F99" w:rsidRPr="00CA01B0">
        <w:rPr>
          <w:rFonts w:ascii="Calibri" w:hAnsi="Calibri" w:cs="Calibri"/>
          <w:color w:val="000000"/>
          <w:sz w:val="24"/>
          <w:szCs w:val="24"/>
        </w:rPr>
        <w:t xml:space="preserve">and case studies, which are all useful elements of this study. </w:t>
      </w:r>
      <w:r w:rsidR="00122931" w:rsidRPr="00CA01B0">
        <w:rPr>
          <w:rFonts w:ascii="Calibri" w:hAnsi="Calibri" w:cs="Calibri"/>
          <w:color w:val="000000"/>
          <w:sz w:val="24"/>
          <w:szCs w:val="24"/>
        </w:rPr>
        <w:t xml:space="preserve">A key part of this framework is the researcher familiarising themselves with the data, </w:t>
      </w:r>
      <w:r w:rsidR="006A332D" w:rsidRPr="00CA01B0">
        <w:rPr>
          <w:rFonts w:ascii="Calibri" w:hAnsi="Calibri" w:cs="Calibri"/>
          <w:color w:val="000000"/>
          <w:sz w:val="24"/>
          <w:szCs w:val="24"/>
        </w:rPr>
        <w:t xml:space="preserve">often known as letting the data sit with the researcher to get initial ideas of how to theme </w:t>
      </w:r>
      <w:r w:rsidR="00E64BFD" w:rsidRPr="00CA01B0">
        <w:rPr>
          <w:rFonts w:ascii="Calibri" w:hAnsi="Calibri" w:cs="Calibri"/>
          <w:color w:val="000000"/>
          <w:sz w:val="24"/>
          <w:szCs w:val="24"/>
        </w:rPr>
        <w:t>the data for further in the analysis process</w:t>
      </w:r>
      <w:r w:rsidR="00031F4A" w:rsidRPr="00CA01B0">
        <w:rPr>
          <w:rFonts w:ascii="Calibri" w:hAnsi="Calibri" w:cs="Calibri"/>
          <w:color w:val="000000"/>
          <w:sz w:val="24"/>
          <w:szCs w:val="24"/>
        </w:rPr>
        <w:t xml:space="preserve"> </w:t>
      </w:r>
      <w:sdt>
        <w:sdtPr>
          <w:rPr>
            <w:rFonts w:ascii="Calibri" w:hAnsi="Calibri" w:cs="Calibri"/>
            <w:color w:val="000000"/>
            <w:sz w:val="24"/>
            <w:szCs w:val="24"/>
          </w:rPr>
          <w:tag w:val="MENDELEY_CITATION_v3_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"/>
          <w:id w:val="-1055309409"/>
          <w:placeholder>
            <w:docPart w:val="DefaultPlaceholder_-1854013440"/>
          </w:placeholder>
        </w:sdtPr>
        <w:sdtContent>
          <w:r w:rsidR="00015069" w:rsidRPr="00015069">
            <w:rPr>
              <w:rFonts w:ascii="Calibri" w:hAnsi="Calibri" w:cs="Calibri"/>
              <w:color w:val="000000"/>
              <w:sz w:val="24"/>
              <w:szCs w:val="24"/>
            </w:rPr>
            <w:t>(Braun and Clarke, 2006; Kushnir, 2025)</w:t>
          </w:r>
        </w:sdtContent>
      </w:sdt>
      <w:r w:rsidR="00E64BFD" w:rsidRPr="00CA01B0">
        <w:rPr>
          <w:rFonts w:ascii="Calibri" w:hAnsi="Calibri" w:cs="Calibri"/>
          <w:color w:val="000000"/>
          <w:sz w:val="24"/>
          <w:szCs w:val="24"/>
        </w:rPr>
        <w:t xml:space="preserve">. </w:t>
      </w:r>
      <w:r w:rsidR="00412754" w:rsidRPr="00CA01B0">
        <w:rPr>
          <w:rFonts w:ascii="Calibri" w:hAnsi="Calibri" w:cs="Calibri"/>
          <w:color w:val="000000"/>
          <w:sz w:val="24"/>
          <w:szCs w:val="24"/>
        </w:rPr>
        <w:t>This specific step in the process is revisited by Braun and Clarke</w:t>
      </w:r>
      <w:r w:rsidR="00EC0BA1" w:rsidRPr="00CA01B0">
        <w:rPr>
          <w:rFonts w:ascii="Calibri" w:hAnsi="Calibri" w:cs="Calibri"/>
          <w:color w:val="000000"/>
          <w:sz w:val="24"/>
          <w:szCs w:val="24"/>
        </w:rPr>
        <w:t xml:space="preserve"> </w:t>
      </w:r>
      <w:sdt>
        <w:sdtPr>
          <w:rPr>
            <w:rFonts w:ascii="Calibri" w:hAnsi="Calibri" w:cs="Calibri"/>
            <w:color w:val="000000"/>
            <w:sz w:val="24"/>
            <w:szCs w:val="24"/>
          </w:rPr>
          <w:tag w:val="MENDELEY_CITATION_v3_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"/>
          <w:id w:val="-1466885567"/>
          <w:placeholder>
            <w:docPart w:val="DefaultPlaceholder_-1854013440"/>
          </w:placeholder>
        </w:sdtPr>
        <w:sdtContent>
          <w:r w:rsidR="00015069" w:rsidRPr="00015069">
            <w:rPr>
              <w:rFonts w:ascii="Calibri" w:hAnsi="Calibri" w:cs="Calibri"/>
              <w:color w:val="000000"/>
              <w:sz w:val="24"/>
              <w:szCs w:val="24"/>
            </w:rPr>
            <w:t>(2022)</w:t>
          </w:r>
        </w:sdtContent>
      </w:sdt>
      <w:r w:rsidR="00412754" w:rsidRPr="00CA01B0">
        <w:rPr>
          <w:rFonts w:ascii="Calibri" w:hAnsi="Calibri" w:cs="Calibri"/>
          <w:color w:val="000000"/>
          <w:sz w:val="24"/>
          <w:szCs w:val="24"/>
        </w:rPr>
        <w:t xml:space="preserve"> in more recent </w:t>
      </w:r>
      <w:r w:rsidR="004676F1" w:rsidRPr="00CA01B0">
        <w:rPr>
          <w:rFonts w:ascii="Calibri" w:hAnsi="Calibri" w:cs="Calibri"/>
          <w:color w:val="000000"/>
          <w:sz w:val="24"/>
          <w:szCs w:val="24"/>
        </w:rPr>
        <w:t>years</w:t>
      </w:r>
      <w:r w:rsidR="00412754" w:rsidRPr="00CA01B0">
        <w:rPr>
          <w:rFonts w:ascii="Calibri" w:hAnsi="Calibri" w:cs="Calibri"/>
          <w:color w:val="000000"/>
          <w:sz w:val="24"/>
          <w:szCs w:val="24"/>
        </w:rPr>
        <w:t xml:space="preserve">, where they describe the </w:t>
      </w:r>
      <w:r w:rsidR="00353E87" w:rsidRPr="00CA01B0">
        <w:rPr>
          <w:rFonts w:ascii="Calibri" w:hAnsi="Calibri" w:cs="Calibri"/>
          <w:color w:val="000000"/>
          <w:sz w:val="24"/>
          <w:szCs w:val="24"/>
        </w:rPr>
        <w:t xml:space="preserve">first step of this process as </w:t>
      </w:r>
      <w:r w:rsidR="004676F1" w:rsidRPr="00CA01B0">
        <w:rPr>
          <w:rFonts w:ascii="Calibri" w:hAnsi="Calibri" w:cs="Calibri"/>
          <w:color w:val="000000"/>
          <w:sz w:val="24"/>
          <w:szCs w:val="24"/>
        </w:rPr>
        <w:t>integral</w:t>
      </w:r>
      <w:r w:rsidR="00353E87" w:rsidRPr="00CA01B0">
        <w:rPr>
          <w:rFonts w:ascii="Calibri" w:hAnsi="Calibri" w:cs="Calibri"/>
          <w:color w:val="000000"/>
          <w:sz w:val="24"/>
          <w:szCs w:val="24"/>
        </w:rPr>
        <w:t xml:space="preserve"> for the researcher to understand the circumstances of the experiences being shared before </w:t>
      </w:r>
      <w:r w:rsidR="004676F1" w:rsidRPr="00CA01B0">
        <w:rPr>
          <w:rFonts w:ascii="Calibri" w:hAnsi="Calibri" w:cs="Calibri"/>
          <w:color w:val="000000"/>
          <w:sz w:val="24"/>
          <w:szCs w:val="24"/>
        </w:rPr>
        <w:t xml:space="preserve">the data becomes familiar themes. </w:t>
      </w:r>
      <w:r w:rsidR="00A671E6" w:rsidRPr="00CA01B0">
        <w:rPr>
          <w:rFonts w:ascii="Calibri" w:hAnsi="Calibri" w:cs="Calibri"/>
          <w:color w:val="000000"/>
          <w:sz w:val="24"/>
          <w:szCs w:val="24"/>
        </w:rPr>
        <w:t xml:space="preserve">After the initial familiarisation, researchers can then begin to </w:t>
      </w:r>
      <w:r w:rsidR="00993B7D" w:rsidRPr="00CA01B0">
        <w:rPr>
          <w:rFonts w:ascii="Calibri" w:hAnsi="Calibri" w:cs="Calibri"/>
          <w:color w:val="000000"/>
          <w:sz w:val="24"/>
          <w:szCs w:val="24"/>
        </w:rPr>
        <w:t xml:space="preserve">initially code and organise data, which naturally progresses into </w:t>
      </w:r>
      <w:r w:rsidR="00B55F95" w:rsidRPr="00CA01B0">
        <w:rPr>
          <w:rFonts w:ascii="Calibri" w:hAnsi="Calibri" w:cs="Calibri"/>
          <w:color w:val="000000"/>
          <w:sz w:val="24"/>
          <w:szCs w:val="24"/>
        </w:rPr>
        <w:t xml:space="preserve">refining the themes </w:t>
      </w:r>
      <w:r w:rsidR="00D51D5F" w:rsidRPr="00CA01B0">
        <w:rPr>
          <w:rFonts w:ascii="Calibri" w:hAnsi="Calibri" w:cs="Calibri"/>
          <w:color w:val="000000"/>
          <w:sz w:val="24"/>
          <w:szCs w:val="24"/>
        </w:rPr>
        <w:t xml:space="preserve">over time as the researcher can continually deduce </w:t>
      </w:r>
      <w:r w:rsidR="009534FC" w:rsidRPr="00CA01B0">
        <w:rPr>
          <w:rFonts w:ascii="Calibri" w:hAnsi="Calibri" w:cs="Calibri"/>
          <w:color w:val="000000"/>
          <w:sz w:val="24"/>
          <w:szCs w:val="24"/>
        </w:rPr>
        <w:t xml:space="preserve">different patterns emerging </w:t>
      </w:r>
      <w:sdt>
        <w:sdtPr>
          <w:rPr>
            <w:rFonts w:ascii="Calibri" w:hAnsi="Calibri" w:cs="Calibri"/>
            <w:color w:val="000000"/>
            <w:sz w:val="24"/>
            <w:szCs w:val="24"/>
          </w:rPr>
          <w:tag w:val="MENDELEY_CITATION_v3_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"/>
          <w:id w:val="902412296"/>
          <w:placeholder>
            <w:docPart w:val="DefaultPlaceholder_-1854013440"/>
          </w:placeholder>
        </w:sdtPr>
        <w:sdtContent>
          <w:r w:rsidR="00015069" w:rsidRPr="00015069">
            <w:rPr>
              <w:rFonts w:ascii="Calibri" w:hAnsi="Calibri" w:cs="Calibri"/>
              <w:color w:val="000000"/>
              <w:sz w:val="24"/>
              <w:szCs w:val="24"/>
            </w:rPr>
            <w:t>(Braun and Clarke, 2006)</w:t>
          </w:r>
        </w:sdtContent>
      </w:sdt>
      <w:r w:rsidR="009534FC" w:rsidRPr="00CA01B0">
        <w:rPr>
          <w:rFonts w:ascii="Calibri" w:hAnsi="Calibri" w:cs="Calibri"/>
          <w:color w:val="000000"/>
          <w:sz w:val="24"/>
          <w:szCs w:val="24"/>
        </w:rPr>
        <w:t xml:space="preserve">. </w:t>
      </w:r>
    </w:p>
    <w:p w14:paraId="7E10E470" w14:textId="05D16C3F" w:rsidR="00B1743F" w:rsidRPr="00CA01B0" w:rsidRDefault="00B1743F" w:rsidP="00CA01B0">
      <w:pPr>
        <w:ind w:firstLine="720"/>
        <w:rPr>
          <w:rFonts w:ascii="Calibri" w:hAnsi="Calibri" w:cs="Calibri"/>
          <w:color w:val="000000"/>
          <w:sz w:val="24"/>
          <w:szCs w:val="24"/>
        </w:rPr>
      </w:pPr>
      <w:r w:rsidRPr="00CA01B0">
        <w:rPr>
          <w:rFonts w:ascii="Calibri" w:hAnsi="Calibri" w:cs="Calibri"/>
          <w:color w:val="000000"/>
          <w:sz w:val="24"/>
          <w:szCs w:val="24"/>
        </w:rPr>
        <w:t>Thematic analysis, particularly adherence to Braun and Clarke’s framework</w:t>
      </w:r>
      <w:r w:rsidR="00F42B9E" w:rsidRPr="00CA01B0">
        <w:rPr>
          <w:rFonts w:ascii="Calibri" w:hAnsi="Calibri" w:cs="Calibri"/>
          <w:color w:val="000000"/>
          <w:sz w:val="24"/>
          <w:szCs w:val="24"/>
        </w:rPr>
        <w:t xml:space="preserve"> (</w:t>
      </w:r>
      <w:sdt>
        <w:sdtPr>
          <w:rPr>
            <w:rFonts w:ascii="Calibri" w:hAnsi="Calibri" w:cs="Calibri"/>
            <w:color w:val="000000"/>
            <w:sz w:val="24"/>
            <w:szCs w:val="24"/>
          </w:rPr>
          <w:tag w:val="MENDELEY_CITATION_v3_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"/>
          <w:id w:val="433948225"/>
          <w:placeholder>
            <w:docPart w:val="DefaultPlaceholder_-1854013440"/>
          </w:placeholder>
        </w:sdtPr>
        <w:sdtContent>
          <w:r w:rsidR="00015069" w:rsidRPr="00015069">
            <w:rPr>
              <w:rFonts w:ascii="Calibri" w:hAnsi="Calibri" w:cs="Calibri"/>
              <w:color w:val="000000"/>
              <w:sz w:val="24"/>
              <w:szCs w:val="24"/>
            </w:rPr>
            <w:t>(2006)</w:t>
          </w:r>
        </w:sdtContent>
      </w:sdt>
      <w:r w:rsidRPr="00CA01B0">
        <w:rPr>
          <w:rFonts w:ascii="Calibri" w:hAnsi="Calibri" w:cs="Calibri"/>
          <w:color w:val="000000"/>
          <w:sz w:val="24"/>
          <w:szCs w:val="24"/>
        </w:rPr>
        <w:t xml:space="preserve">, </w:t>
      </w:r>
      <w:r w:rsidR="00F42B9E" w:rsidRPr="00CA01B0">
        <w:rPr>
          <w:rFonts w:ascii="Calibri" w:hAnsi="Calibri" w:cs="Calibri"/>
          <w:color w:val="000000"/>
          <w:sz w:val="24"/>
          <w:szCs w:val="24"/>
        </w:rPr>
        <w:t xml:space="preserve">is a strong, robust analysis technique. A strength of this approach is the flexibility it allows the researcher </w:t>
      </w:r>
      <w:r w:rsidR="00E11849" w:rsidRPr="00CA01B0">
        <w:rPr>
          <w:rFonts w:ascii="Calibri" w:hAnsi="Calibri" w:cs="Calibri"/>
          <w:color w:val="000000"/>
          <w:sz w:val="24"/>
          <w:szCs w:val="24"/>
        </w:rPr>
        <w:t xml:space="preserve">the </w:t>
      </w:r>
      <w:r w:rsidR="00652B57" w:rsidRPr="00CA01B0">
        <w:rPr>
          <w:rFonts w:ascii="Calibri" w:hAnsi="Calibri" w:cs="Calibri"/>
          <w:color w:val="000000"/>
          <w:sz w:val="24"/>
          <w:szCs w:val="24"/>
        </w:rPr>
        <w:t>opportunity to properly digest the data collected before making concrete decisions</w:t>
      </w:r>
      <w:r w:rsidR="00F15134" w:rsidRPr="00CA01B0">
        <w:rPr>
          <w:rFonts w:ascii="Calibri" w:hAnsi="Calibri" w:cs="Calibri"/>
          <w:color w:val="000000"/>
          <w:sz w:val="24"/>
          <w:szCs w:val="24"/>
        </w:rPr>
        <w:t xml:space="preserve"> </w:t>
      </w:r>
      <w:sdt>
        <w:sdtPr>
          <w:rPr>
            <w:rFonts w:ascii="Calibri" w:hAnsi="Calibri" w:cs="Calibri"/>
            <w:color w:val="000000"/>
            <w:sz w:val="24"/>
            <w:szCs w:val="24"/>
          </w:rPr>
          <w:tag w:val="MENDELEY_CITATION_v3_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"/>
          <w:id w:val="959145852"/>
          <w:placeholder>
            <w:docPart w:val="DefaultPlaceholder_-1854013440"/>
          </w:placeholder>
        </w:sdtPr>
        <w:sdtContent>
          <w:r w:rsidR="00015069" w:rsidRPr="00015069">
            <w:rPr>
              <w:rFonts w:ascii="Calibri" w:hAnsi="Calibri" w:cs="Calibri"/>
              <w:color w:val="000000"/>
              <w:sz w:val="24"/>
              <w:szCs w:val="24"/>
            </w:rPr>
            <w:t>(Braun and Clarke, 2022)</w:t>
          </w:r>
        </w:sdtContent>
      </w:sdt>
      <w:r w:rsidR="00F15134" w:rsidRPr="00CA01B0">
        <w:rPr>
          <w:rFonts w:ascii="Calibri" w:hAnsi="Calibri" w:cs="Calibri"/>
          <w:color w:val="000000"/>
          <w:sz w:val="24"/>
          <w:szCs w:val="24"/>
        </w:rPr>
        <w:t xml:space="preserve">. This flexibility is also related to the </w:t>
      </w:r>
      <w:r w:rsidR="003063CF" w:rsidRPr="00CA01B0">
        <w:rPr>
          <w:rFonts w:ascii="Calibri" w:hAnsi="Calibri" w:cs="Calibri"/>
          <w:color w:val="000000"/>
          <w:sz w:val="24"/>
          <w:szCs w:val="24"/>
        </w:rPr>
        <w:t>accountability of the researcher during the analysis process, whereby the researcher keeps an auditable trail of decision making throughout the entire analysis</w:t>
      </w:r>
      <w:r w:rsidR="00CE6F8C" w:rsidRPr="00CA01B0">
        <w:rPr>
          <w:rFonts w:ascii="Calibri" w:hAnsi="Calibri" w:cs="Calibri"/>
          <w:color w:val="000000"/>
          <w:sz w:val="24"/>
          <w:szCs w:val="24"/>
        </w:rPr>
        <w:t xml:space="preserve"> </w:t>
      </w:r>
      <w:sdt>
        <w:sdtPr>
          <w:rPr>
            <w:rFonts w:ascii="Calibri" w:hAnsi="Calibri" w:cs="Calibri"/>
            <w:color w:val="000000"/>
            <w:sz w:val="24"/>
            <w:szCs w:val="24"/>
          </w:rPr>
          <w:tag w:val="MENDELEY_CITATION_v3_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"/>
          <w:id w:val="1595276529"/>
          <w:placeholder>
            <w:docPart w:val="DefaultPlaceholder_-1854013440"/>
          </w:placeholder>
        </w:sdtPr>
        <w:sdtContent>
          <w:r w:rsidR="00015069" w:rsidRPr="00015069">
            <w:rPr>
              <w:rFonts w:ascii="Calibri" w:eastAsia="Times New Roman" w:hAnsi="Calibri" w:cs="Calibri"/>
              <w:color w:val="000000"/>
              <w:sz w:val="24"/>
            </w:rPr>
            <w:t xml:space="preserve">(Lowell </w:t>
          </w:r>
          <w:r w:rsidR="00015069" w:rsidRPr="00015069">
            <w:rPr>
              <w:rFonts w:ascii="Calibri" w:eastAsia="Times New Roman" w:hAnsi="Calibri" w:cs="Calibri"/>
              <w:i/>
              <w:iCs/>
              <w:color w:val="000000"/>
              <w:sz w:val="24"/>
            </w:rPr>
            <w:t>et al.</w:t>
          </w:r>
          <w:r w:rsidR="00015069" w:rsidRPr="00015069">
            <w:rPr>
              <w:rFonts w:ascii="Calibri" w:eastAsia="Times New Roman" w:hAnsi="Calibri" w:cs="Calibri"/>
              <w:color w:val="000000"/>
              <w:sz w:val="24"/>
            </w:rPr>
            <w:t>, 2017)</w:t>
          </w:r>
        </w:sdtContent>
      </w:sdt>
      <w:r w:rsidR="004A4ABB" w:rsidRPr="00CA01B0">
        <w:rPr>
          <w:rFonts w:ascii="Calibri" w:hAnsi="Calibri" w:cs="Calibri"/>
          <w:color w:val="000000"/>
          <w:sz w:val="24"/>
          <w:szCs w:val="24"/>
        </w:rPr>
        <w:t xml:space="preserve">. </w:t>
      </w:r>
      <w:proofErr w:type="gramStart"/>
      <w:r w:rsidR="004A4ABB" w:rsidRPr="00CA01B0">
        <w:rPr>
          <w:rFonts w:ascii="Calibri" w:hAnsi="Calibri" w:cs="Calibri"/>
          <w:color w:val="000000"/>
          <w:sz w:val="24"/>
          <w:szCs w:val="24"/>
        </w:rPr>
        <w:t>As long as</w:t>
      </w:r>
      <w:proofErr w:type="gramEnd"/>
      <w:r w:rsidR="004A4ABB" w:rsidRPr="00CA01B0">
        <w:rPr>
          <w:rFonts w:ascii="Calibri" w:hAnsi="Calibri" w:cs="Calibri"/>
          <w:color w:val="000000"/>
          <w:sz w:val="24"/>
          <w:szCs w:val="24"/>
        </w:rPr>
        <w:t xml:space="preserve"> the researcher has documented their decision making, there is flexibility to reflect and react to data </w:t>
      </w:r>
      <w:r w:rsidR="007136CE" w:rsidRPr="00CA01B0">
        <w:rPr>
          <w:rFonts w:ascii="Calibri" w:hAnsi="Calibri" w:cs="Calibri"/>
          <w:color w:val="000000"/>
          <w:sz w:val="24"/>
          <w:szCs w:val="24"/>
        </w:rPr>
        <w:t xml:space="preserve">in real time during the analysis stage, which allows for the researcher to account for unforeseen </w:t>
      </w:r>
      <w:r w:rsidR="00AF7928" w:rsidRPr="00CA01B0">
        <w:rPr>
          <w:rFonts w:ascii="Calibri" w:hAnsi="Calibri" w:cs="Calibri"/>
          <w:color w:val="000000"/>
          <w:sz w:val="24"/>
          <w:szCs w:val="24"/>
        </w:rPr>
        <w:t xml:space="preserve">developments </w:t>
      </w:r>
      <w:r w:rsidR="00EA7EC0" w:rsidRPr="00CA01B0">
        <w:rPr>
          <w:rFonts w:ascii="Calibri" w:hAnsi="Calibri" w:cs="Calibri"/>
          <w:color w:val="000000"/>
          <w:sz w:val="24"/>
          <w:szCs w:val="24"/>
        </w:rPr>
        <w:t xml:space="preserve">in coding and theming </w:t>
      </w:r>
      <w:sdt>
        <w:sdtPr>
          <w:rPr>
            <w:rFonts w:ascii="Calibri" w:hAnsi="Calibri" w:cs="Calibri"/>
            <w:color w:val="000000"/>
            <w:sz w:val="24"/>
            <w:szCs w:val="24"/>
          </w:rPr>
          <w:tag w:val="MENDELEY_CITATION_v3_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"/>
          <w:id w:val="1004480338"/>
          <w:placeholder>
            <w:docPart w:val="DefaultPlaceholder_-1854013440"/>
          </w:placeholder>
        </w:sdtPr>
        <w:sdtContent>
          <w:r w:rsidR="00015069" w:rsidRPr="00015069">
            <w:rPr>
              <w:rFonts w:ascii="Calibri" w:eastAsia="Times New Roman" w:hAnsi="Calibri" w:cs="Calibri"/>
              <w:color w:val="000000"/>
              <w:sz w:val="24"/>
            </w:rPr>
            <w:t xml:space="preserve">(Lowell </w:t>
          </w:r>
          <w:r w:rsidR="00015069" w:rsidRPr="00015069">
            <w:rPr>
              <w:rFonts w:ascii="Calibri" w:eastAsia="Times New Roman" w:hAnsi="Calibri" w:cs="Calibri"/>
              <w:i/>
              <w:iCs/>
              <w:color w:val="000000"/>
              <w:sz w:val="24"/>
            </w:rPr>
            <w:t>et al.</w:t>
          </w:r>
          <w:r w:rsidR="00015069" w:rsidRPr="00015069">
            <w:rPr>
              <w:rFonts w:ascii="Calibri" w:eastAsia="Times New Roman" w:hAnsi="Calibri" w:cs="Calibri"/>
              <w:color w:val="000000"/>
              <w:sz w:val="24"/>
            </w:rPr>
            <w:t>, 2017; Kushnir, 2025)</w:t>
          </w:r>
        </w:sdtContent>
      </w:sdt>
      <w:r w:rsidR="00EA7EC0" w:rsidRPr="00CA01B0">
        <w:rPr>
          <w:rFonts w:ascii="Calibri" w:hAnsi="Calibri" w:cs="Calibri"/>
          <w:color w:val="000000"/>
          <w:sz w:val="24"/>
          <w:szCs w:val="24"/>
        </w:rPr>
        <w:t xml:space="preserve">. The practice of keeping an audit trail also increases the reliability and trustworthiness of the study overall, </w:t>
      </w:r>
      <w:r w:rsidR="00D40BCA" w:rsidRPr="00CA01B0">
        <w:rPr>
          <w:rFonts w:ascii="Calibri" w:hAnsi="Calibri" w:cs="Calibri"/>
          <w:color w:val="000000"/>
          <w:sz w:val="24"/>
          <w:szCs w:val="24"/>
        </w:rPr>
        <w:t xml:space="preserve">as well as the reputation of the researcher and university </w:t>
      </w:r>
      <w:sdt>
        <w:sdtPr>
          <w:rPr>
            <w:rFonts w:ascii="Calibri" w:hAnsi="Calibri" w:cs="Calibri"/>
            <w:color w:val="000000"/>
            <w:sz w:val="24"/>
            <w:szCs w:val="24"/>
          </w:rPr>
          <w:tag w:val="MENDELEY_CITATION_v3_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"/>
          <w:id w:val="-1008596325"/>
          <w:placeholder>
            <w:docPart w:val="DefaultPlaceholder_-1854013440"/>
          </w:placeholder>
        </w:sdtPr>
        <w:sdtContent>
          <w:r w:rsidR="00015069" w:rsidRPr="00015069">
            <w:rPr>
              <w:rFonts w:ascii="Calibri" w:eastAsia="Times New Roman" w:hAnsi="Calibri" w:cs="Calibri"/>
              <w:color w:val="000000"/>
              <w:sz w:val="24"/>
            </w:rPr>
            <w:t xml:space="preserve">(Lowell </w:t>
          </w:r>
          <w:r w:rsidR="00015069" w:rsidRPr="00015069">
            <w:rPr>
              <w:rFonts w:ascii="Calibri" w:eastAsia="Times New Roman" w:hAnsi="Calibri" w:cs="Calibri"/>
              <w:i/>
              <w:iCs/>
              <w:color w:val="000000"/>
              <w:sz w:val="24"/>
            </w:rPr>
            <w:t>et al.</w:t>
          </w:r>
          <w:r w:rsidR="00015069" w:rsidRPr="00015069">
            <w:rPr>
              <w:rFonts w:ascii="Calibri" w:eastAsia="Times New Roman" w:hAnsi="Calibri" w:cs="Calibri"/>
              <w:color w:val="000000"/>
              <w:sz w:val="24"/>
            </w:rPr>
            <w:t>, 2017)</w:t>
          </w:r>
        </w:sdtContent>
      </w:sdt>
      <w:r w:rsidR="00D40BCA" w:rsidRPr="00CA01B0">
        <w:rPr>
          <w:rFonts w:ascii="Calibri" w:hAnsi="Calibri" w:cs="Calibri"/>
          <w:color w:val="000000"/>
          <w:sz w:val="24"/>
          <w:szCs w:val="24"/>
        </w:rPr>
        <w:t xml:space="preserve">. </w:t>
      </w:r>
      <w:r w:rsidR="007C3A7A" w:rsidRPr="00CA01B0">
        <w:rPr>
          <w:rFonts w:ascii="Calibri" w:hAnsi="Calibri" w:cs="Calibri"/>
          <w:color w:val="000000"/>
          <w:sz w:val="24"/>
          <w:szCs w:val="24"/>
        </w:rPr>
        <w:t xml:space="preserve">Finally, flexibility also relates to the volume of data that can be analysed using thematic analysis. </w:t>
      </w:r>
      <w:proofErr w:type="gramStart"/>
      <w:r w:rsidR="007C3A7A" w:rsidRPr="00CA01B0">
        <w:rPr>
          <w:rFonts w:ascii="Calibri" w:hAnsi="Calibri" w:cs="Calibri"/>
          <w:color w:val="000000"/>
          <w:sz w:val="24"/>
          <w:szCs w:val="24"/>
        </w:rPr>
        <w:t>Often times</w:t>
      </w:r>
      <w:proofErr w:type="gramEnd"/>
      <w:r w:rsidR="007C3A7A" w:rsidRPr="00CA01B0">
        <w:rPr>
          <w:rFonts w:ascii="Calibri" w:hAnsi="Calibri" w:cs="Calibri"/>
          <w:color w:val="000000"/>
          <w:sz w:val="24"/>
          <w:szCs w:val="24"/>
        </w:rPr>
        <w:t xml:space="preserve">, qualitative data produces rich, large pools of data from individual experiences, </w:t>
      </w:r>
      <w:r w:rsidR="00882619" w:rsidRPr="00CA01B0">
        <w:rPr>
          <w:rFonts w:ascii="Calibri" w:hAnsi="Calibri" w:cs="Calibri"/>
          <w:color w:val="000000"/>
          <w:sz w:val="24"/>
          <w:szCs w:val="24"/>
        </w:rPr>
        <w:t xml:space="preserve">and therefore analysing can be a Herculean task. The flexibility within thematic analysis allows for this, </w:t>
      </w:r>
      <w:proofErr w:type="gramStart"/>
      <w:r w:rsidR="009C2E95" w:rsidRPr="00CA01B0">
        <w:rPr>
          <w:rFonts w:ascii="Calibri" w:hAnsi="Calibri" w:cs="Calibri"/>
          <w:color w:val="000000"/>
          <w:sz w:val="24"/>
          <w:szCs w:val="24"/>
        </w:rPr>
        <w:t>in particular due to</w:t>
      </w:r>
      <w:proofErr w:type="gramEnd"/>
      <w:r w:rsidR="009C2E95" w:rsidRPr="00CA01B0">
        <w:rPr>
          <w:rFonts w:ascii="Calibri" w:hAnsi="Calibri" w:cs="Calibri"/>
          <w:color w:val="000000"/>
          <w:sz w:val="24"/>
          <w:szCs w:val="24"/>
        </w:rPr>
        <w:t xml:space="preserve"> the ability of the researcher to refine themes </w:t>
      </w:r>
      <w:r w:rsidR="00322002" w:rsidRPr="00CA01B0">
        <w:rPr>
          <w:rFonts w:ascii="Calibri" w:hAnsi="Calibri" w:cs="Calibri"/>
          <w:color w:val="000000"/>
          <w:sz w:val="24"/>
          <w:szCs w:val="24"/>
        </w:rPr>
        <w:t xml:space="preserve">later in the process </w:t>
      </w:r>
      <w:sdt>
        <w:sdtPr>
          <w:rPr>
            <w:rFonts w:ascii="Calibri" w:hAnsi="Calibri" w:cs="Calibri"/>
            <w:color w:val="000000"/>
            <w:sz w:val="24"/>
            <w:szCs w:val="24"/>
          </w:rPr>
          <w:tag w:val="MENDELEY_CITATION_v3_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"/>
          <w:id w:val="-1312101616"/>
          <w:placeholder>
            <w:docPart w:val="DefaultPlaceholder_-1854013440"/>
          </w:placeholder>
        </w:sdtPr>
        <w:sdtContent>
          <w:r w:rsidR="00015069" w:rsidRPr="00015069">
            <w:rPr>
              <w:rFonts w:ascii="Calibri" w:hAnsi="Calibri" w:cs="Calibri"/>
              <w:color w:val="000000"/>
              <w:sz w:val="24"/>
              <w:szCs w:val="24"/>
            </w:rPr>
            <w:t>(Kushnir, 2025)</w:t>
          </w:r>
        </w:sdtContent>
      </w:sdt>
      <w:r w:rsidR="00322002" w:rsidRPr="00CA01B0">
        <w:rPr>
          <w:rFonts w:ascii="Calibri" w:hAnsi="Calibri" w:cs="Calibri"/>
          <w:color w:val="000000"/>
          <w:sz w:val="24"/>
          <w:szCs w:val="24"/>
        </w:rPr>
        <w:t xml:space="preserve">. Although time constraints can be a weakness within thematic analysis </w:t>
      </w:r>
      <w:sdt>
        <w:sdtPr>
          <w:rPr>
            <w:rFonts w:ascii="Calibri" w:hAnsi="Calibri" w:cs="Calibri"/>
            <w:color w:val="000000"/>
            <w:sz w:val="24"/>
            <w:szCs w:val="24"/>
          </w:rPr>
          <w:tag w:val="MENDELEY_CITATION_v3_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"/>
          <w:id w:val="1464162676"/>
          <w:placeholder>
            <w:docPart w:val="DefaultPlaceholder_-1854013440"/>
          </w:placeholder>
        </w:sdtPr>
        <w:sdtContent>
          <w:r w:rsidR="00015069" w:rsidRPr="00015069">
            <w:rPr>
              <w:rFonts w:ascii="Calibri" w:hAnsi="Calibri" w:cs="Calibri"/>
              <w:color w:val="000000"/>
              <w:sz w:val="24"/>
              <w:szCs w:val="24"/>
            </w:rPr>
            <w:t>(Polat, 2025)</w:t>
          </w:r>
        </w:sdtContent>
      </w:sdt>
      <w:r w:rsidR="006C6DCF" w:rsidRPr="00CA01B0">
        <w:rPr>
          <w:rFonts w:ascii="Calibri" w:hAnsi="Calibri" w:cs="Calibri"/>
          <w:color w:val="000000"/>
          <w:sz w:val="24"/>
          <w:szCs w:val="24"/>
        </w:rPr>
        <w:t xml:space="preserve">, the large volume of data that can be analysed by a researcher is certainly a strength when considering thematic analysis. </w:t>
      </w:r>
    </w:p>
    <w:p w14:paraId="6F0C2246" w14:textId="7464057F" w:rsidR="006C6DCF" w:rsidRPr="00CA01B0" w:rsidRDefault="001A05EC" w:rsidP="00CA01B0">
      <w:pPr>
        <w:ind w:firstLine="720"/>
        <w:rPr>
          <w:rFonts w:ascii="Calibri" w:hAnsi="Calibri" w:cs="Calibri"/>
          <w:color w:val="000000"/>
          <w:sz w:val="24"/>
          <w:szCs w:val="24"/>
        </w:rPr>
      </w:pPr>
      <w:r w:rsidRPr="00CA01B0">
        <w:rPr>
          <w:rFonts w:ascii="Calibri" w:hAnsi="Calibri" w:cs="Calibri"/>
          <w:color w:val="000000"/>
          <w:sz w:val="24"/>
          <w:szCs w:val="24"/>
        </w:rPr>
        <w:t xml:space="preserve">A major limitation related to possible ethical implications when using thematic analysis is the subjectivity </w:t>
      </w:r>
      <w:r w:rsidR="0052683B" w:rsidRPr="00CA01B0">
        <w:rPr>
          <w:rFonts w:ascii="Calibri" w:hAnsi="Calibri" w:cs="Calibri"/>
          <w:color w:val="000000"/>
          <w:sz w:val="24"/>
          <w:szCs w:val="24"/>
        </w:rPr>
        <w:t>of</w:t>
      </w:r>
      <w:r w:rsidRPr="00CA01B0">
        <w:rPr>
          <w:rFonts w:ascii="Calibri" w:hAnsi="Calibri" w:cs="Calibri"/>
          <w:color w:val="000000"/>
          <w:sz w:val="24"/>
          <w:szCs w:val="24"/>
        </w:rPr>
        <w:t xml:space="preserve"> the researcher</w:t>
      </w:r>
      <w:r w:rsidR="0052683B" w:rsidRPr="00CA01B0">
        <w:rPr>
          <w:rFonts w:ascii="Calibri" w:hAnsi="Calibri" w:cs="Calibri"/>
          <w:color w:val="000000"/>
          <w:sz w:val="24"/>
          <w:szCs w:val="24"/>
        </w:rPr>
        <w:t xml:space="preserve"> in the position of</w:t>
      </w:r>
      <w:r w:rsidRPr="00CA01B0">
        <w:rPr>
          <w:rFonts w:ascii="Calibri" w:hAnsi="Calibri" w:cs="Calibri"/>
          <w:color w:val="000000"/>
          <w:sz w:val="24"/>
          <w:szCs w:val="24"/>
        </w:rPr>
        <w:t xml:space="preserve"> choosing the coding and then the overall themes </w:t>
      </w:r>
      <w:r w:rsidR="00CF0184" w:rsidRPr="00CA01B0">
        <w:rPr>
          <w:rFonts w:ascii="Calibri" w:hAnsi="Calibri" w:cs="Calibri"/>
          <w:color w:val="000000"/>
          <w:sz w:val="24"/>
          <w:szCs w:val="24"/>
        </w:rPr>
        <w:t xml:space="preserve">represented in the data </w:t>
      </w:r>
      <w:sdt>
        <w:sdtPr>
          <w:rPr>
            <w:rFonts w:ascii="Calibri" w:hAnsi="Calibri" w:cs="Calibri"/>
            <w:color w:val="000000"/>
            <w:sz w:val="24"/>
            <w:szCs w:val="24"/>
          </w:rPr>
          <w:tag w:val="MENDELEY_CITATION_v3_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"/>
          <w:id w:val="-277570498"/>
          <w:placeholder>
            <w:docPart w:val="DefaultPlaceholder_-1854013440"/>
          </w:placeholder>
        </w:sdtPr>
        <w:sdtContent>
          <w:r w:rsidR="00015069" w:rsidRPr="00015069">
            <w:rPr>
              <w:rFonts w:ascii="Calibri" w:hAnsi="Calibri" w:cs="Calibri"/>
              <w:color w:val="000000"/>
              <w:sz w:val="24"/>
              <w:szCs w:val="24"/>
            </w:rPr>
            <w:t>(Finlay, 2021)</w:t>
          </w:r>
        </w:sdtContent>
      </w:sdt>
      <w:r w:rsidR="005E0203" w:rsidRPr="00CA01B0">
        <w:rPr>
          <w:rFonts w:ascii="Calibri" w:hAnsi="Calibri" w:cs="Calibri"/>
          <w:color w:val="000000"/>
          <w:sz w:val="24"/>
          <w:szCs w:val="24"/>
        </w:rPr>
        <w:t xml:space="preserve">. </w:t>
      </w:r>
      <w:r w:rsidR="009C0985" w:rsidRPr="00CA01B0">
        <w:rPr>
          <w:rFonts w:ascii="Calibri" w:hAnsi="Calibri" w:cs="Calibri"/>
          <w:color w:val="000000"/>
          <w:sz w:val="24"/>
          <w:szCs w:val="24"/>
        </w:rPr>
        <w:t xml:space="preserve">Should the researcher fail to acknowledge their own position in the study, </w:t>
      </w:r>
      <w:r w:rsidR="006B75BC" w:rsidRPr="00CA01B0">
        <w:rPr>
          <w:rFonts w:ascii="Calibri" w:hAnsi="Calibri" w:cs="Calibri"/>
          <w:color w:val="000000"/>
          <w:sz w:val="24"/>
          <w:szCs w:val="24"/>
        </w:rPr>
        <w:t>there would be severe</w:t>
      </w:r>
      <w:r w:rsidR="009137AA" w:rsidRPr="00CA01B0">
        <w:rPr>
          <w:rFonts w:ascii="Calibri" w:hAnsi="Calibri" w:cs="Calibri"/>
          <w:color w:val="000000"/>
          <w:sz w:val="24"/>
          <w:szCs w:val="24"/>
        </w:rPr>
        <w:t xml:space="preserve"> </w:t>
      </w:r>
      <w:r w:rsidR="006B75BC" w:rsidRPr="00CA01B0">
        <w:rPr>
          <w:rFonts w:ascii="Calibri" w:hAnsi="Calibri" w:cs="Calibri"/>
          <w:color w:val="000000"/>
          <w:sz w:val="24"/>
          <w:szCs w:val="24"/>
        </w:rPr>
        <w:t xml:space="preserve">implications in how the </w:t>
      </w:r>
      <w:r w:rsidR="006B75BC" w:rsidRPr="00CA01B0">
        <w:rPr>
          <w:rFonts w:ascii="Calibri" w:hAnsi="Calibri" w:cs="Calibri"/>
          <w:color w:val="000000"/>
          <w:sz w:val="24"/>
          <w:szCs w:val="24"/>
        </w:rPr>
        <w:lastRenderedPageBreak/>
        <w:t xml:space="preserve">data is accepted within the research community, and would largely be seen as invalid </w:t>
      </w:r>
      <w:r w:rsidR="009137AA" w:rsidRPr="00CA01B0">
        <w:rPr>
          <w:rFonts w:ascii="Calibri" w:hAnsi="Calibri" w:cs="Calibri"/>
          <w:color w:val="000000"/>
          <w:sz w:val="24"/>
          <w:szCs w:val="24"/>
        </w:rPr>
        <w:t xml:space="preserve">conclusions, as well as the ethical problem of </w:t>
      </w:r>
      <w:r w:rsidR="00291C8E" w:rsidRPr="00CA01B0">
        <w:rPr>
          <w:rFonts w:ascii="Calibri" w:hAnsi="Calibri" w:cs="Calibri"/>
          <w:color w:val="000000"/>
          <w:sz w:val="24"/>
          <w:szCs w:val="24"/>
        </w:rPr>
        <w:t xml:space="preserve">using data whilst failing to acknowledge it could have been, albeit probably unintentionally, manipulated to suit the researcher’s experience </w:t>
      </w:r>
      <w:sdt>
        <w:sdtPr>
          <w:rPr>
            <w:rFonts w:ascii="Calibri" w:hAnsi="Calibri" w:cs="Calibri"/>
            <w:color w:val="000000"/>
            <w:sz w:val="24"/>
            <w:szCs w:val="24"/>
          </w:rPr>
          <w:tag w:val="MENDELEY_CITATION_v3_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"/>
          <w:id w:val="1937716106"/>
          <w:placeholder>
            <w:docPart w:val="DefaultPlaceholder_-1854013440"/>
          </w:placeholder>
        </w:sdtPr>
        <w:sdtContent>
          <w:r w:rsidR="00015069" w:rsidRPr="00015069">
            <w:rPr>
              <w:rFonts w:ascii="Calibri" w:eastAsia="Times New Roman" w:hAnsi="Calibri" w:cs="Calibri"/>
              <w:color w:val="000000"/>
              <w:sz w:val="24"/>
            </w:rPr>
            <w:t>(</w:t>
          </w:r>
          <w:proofErr w:type="spellStart"/>
          <w:r w:rsidR="00015069" w:rsidRPr="00015069">
            <w:rPr>
              <w:rFonts w:ascii="Calibri" w:eastAsia="Times New Roman" w:hAnsi="Calibri" w:cs="Calibri"/>
              <w:color w:val="000000"/>
              <w:sz w:val="24"/>
            </w:rPr>
            <w:t>Råheim</w:t>
          </w:r>
          <w:proofErr w:type="spellEnd"/>
          <w:r w:rsidR="00015069" w:rsidRPr="00015069">
            <w:rPr>
              <w:rFonts w:ascii="Calibri" w:eastAsia="Times New Roman" w:hAnsi="Calibri" w:cs="Calibri"/>
              <w:color w:val="000000"/>
              <w:sz w:val="24"/>
            </w:rPr>
            <w:t xml:space="preserve"> </w:t>
          </w:r>
          <w:r w:rsidR="00015069" w:rsidRPr="00015069">
            <w:rPr>
              <w:rFonts w:ascii="Calibri" w:eastAsia="Times New Roman" w:hAnsi="Calibri" w:cs="Calibri"/>
              <w:i/>
              <w:iCs/>
              <w:color w:val="000000"/>
              <w:sz w:val="24"/>
            </w:rPr>
            <w:t>et al.</w:t>
          </w:r>
          <w:r w:rsidR="00015069" w:rsidRPr="00015069">
            <w:rPr>
              <w:rFonts w:ascii="Calibri" w:eastAsia="Times New Roman" w:hAnsi="Calibri" w:cs="Calibri"/>
              <w:color w:val="000000"/>
              <w:sz w:val="24"/>
            </w:rPr>
            <w:t>, 2016; Finlay, 2021; Polat, 2025)</w:t>
          </w:r>
        </w:sdtContent>
      </w:sdt>
      <w:r w:rsidR="00C83D8F" w:rsidRPr="00CA01B0">
        <w:rPr>
          <w:rFonts w:ascii="Calibri" w:hAnsi="Calibri" w:cs="Calibri"/>
          <w:color w:val="000000"/>
          <w:sz w:val="24"/>
          <w:szCs w:val="24"/>
        </w:rPr>
        <w:t xml:space="preserve">. </w:t>
      </w:r>
      <w:r w:rsidR="003F11A6" w:rsidRPr="00CA01B0">
        <w:rPr>
          <w:rFonts w:ascii="Calibri" w:hAnsi="Calibri" w:cs="Calibri"/>
          <w:color w:val="000000"/>
          <w:sz w:val="24"/>
          <w:szCs w:val="24"/>
        </w:rPr>
        <w:t xml:space="preserve">In saying that, even when the researcher acknowledges their position within the study, the subjectivity of the </w:t>
      </w:r>
      <w:r w:rsidR="00CB397D" w:rsidRPr="00CA01B0">
        <w:rPr>
          <w:rFonts w:ascii="Calibri" w:hAnsi="Calibri" w:cs="Calibri"/>
          <w:color w:val="000000"/>
          <w:sz w:val="24"/>
          <w:szCs w:val="24"/>
        </w:rPr>
        <w:t>coding and theming process means th</w:t>
      </w:r>
      <w:r w:rsidR="00BD6540" w:rsidRPr="00CA01B0">
        <w:rPr>
          <w:rFonts w:ascii="Calibri" w:hAnsi="Calibri" w:cs="Calibri"/>
          <w:color w:val="000000"/>
          <w:sz w:val="24"/>
          <w:szCs w:val="24"/>
        </w:rPr>
        <w:t>e introduction of researcher bias, which can impact the conclusions drawn</w:t>
      </w:r>
      <w:r w:rsidR="00342D6A" w:rsidRPr="00CA01B0">
        <w:rPr>
          <w:rFonts w:ascii="Calibri" w:hAnsi="Calibri" w:cs="Calibri"/>
          <w:color w:val="000000"/>
          <w:sz w:val="24"/>
          <w:szCs w:val="24"/>
        </w:rPr>
        <w:t xml:space="preserve"> </w:t>
      </w:r>
      <w:sdt>
        <w:sdtPr>
          <w:rPr>
            <w:rFonts w:ascii="Calibri" w:hAnsi="Calibri" w:cs="Calibri"/>
            <w:color w:val="000000"/>
            <w:sz w:val="24"/>
            <w:szCs w:val="24"/>
          </w:rPr>
          <w:tag w:val="MENDELEY_CITATION_v3_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"/>
          <w:id w:val="-1178345879"/>
          <w:placeholder>
            <w:docPart w:val="DefaultPlaceholder_-1854013440"/>
          </w:placeholder>
        </w:sdtPr>
        <w:sdtContent>
          <w:r w:rsidR="00015069" w:rsidRPr="00015069">
            <w:rPr>
              <w:rFonts w:ascii="Calibri" w:eastAsia="Times New Roman" w:hAnsi="Calibri" w:cs="Calibri"/>
              <w:color w:val="000000"/>
              <w:sz w:val="24"/>
            </w:rPr>
            <w:t>(</w:t>
          </w:r>
          <w:proofErr w:type="spellStart"/>
          <w:r w:rsidR="00015069" w:rsidRPr="00015069">
            <w:rPr>
              <w:rFonts w:ascii="Calibri" w:eastAsia="Times New Roman" w:hAnsi="Calibri" w:cs="Calibri"/>
              <w:color w:val="000000"/>
              <w:sz w:val="24"/>
            </w:rPr>
            <w:t>Råheim</w:t>
          </w:r>
          <w:proofErr w:type="spellEnd"/>
          <w:r w:rsidR="00015069" w:rsidRPr="00015069">
            <w:rPr>
              <w:rFonts w:ascii="Calibri" w:eastAsia="Times New Roman" w:hAnsi="Calibri" w:cs="Calibri"/>
              <w:color w:val="000000"/>
              <w:sz w:val="24"/>
            </w:rPr>
            <w:t xml:space="preserve"> </w:t>
          </w:r>
          <w:r w:rsidR="00015069" w:rsidRPr="00015069">
            <w:rPr>
              <w:rFonts w:ascii="Calibri" w:eastAsia="Times New Roman" w:hAnsi="Calibri" w:cs="Calibri"/>
              <w:i/>
              <w:iCs/>
              <w:color w:val="000000"/>
              <w:sz w:val="24"/>
            </w:rPr>
            <w:t>et al.</w:t>
          </w:r>
          <w:r w:rsidR="00015069" w:rsidRPr="00015069">
            <w:rPr>
              <w:rFonts w:ascii="Calibri" w:eastAsia="Times New Roman" w:hAnsi="Calibri" w:cs="Calibri"/>
              <w:color w:val="000000"/>
              <w:sz w:val="24"/>
            </w:rPr>
            <w:t>, 2016)</w:t>
          </w:r>
        </w:sdtContent>
      </w:sdt>
      <w:r w:rsidR="00342D6A" w:rsidRPr="00CA01B0">
        <w:rPr>
          <w:rFonts w:ascii="Calibri" w:hAnsi="Calibri" w:cs="Calibri"/>
          <w:color w:val="000000"/>
          <w:sz w:val="24"/>
          <w:szCs w:val="24"/>
        </w:rPr>
        <w:t>.</w:t>
      </w:r>
    </w:p>
    <w:p w14:paraId="0F7C5BFE" w14:textId="001F563F" w:rsidR="003C7963" w:rsidRPr="00CA01B0" w:rsidRDefault="00456841" w:rsidP="00CA01B0">
      <w:pPr>
        <w:ind w:firstLine="720"/>
        <w:rPr>
          <w:rFonts w:ascii="Calibri" w:hAnsi="Calibri" w:cs="Calibri"/>
          <w:color w:val="000000"/>
          <w:sz w:val="24"/>
          <w:szCs w:val="24"/>
        </w:rPr>
      </w:pPr>
      <w:r w:rsidRPr="00CA01B0">
        <w:rPr>
          <w:rFonts w:ascii="Calibri" w:hAnsi="Calibri" w:cs="Calibri"/>
          <w:color w:val="000000"/>
          <w:sz w:val="24"/>
          <w:szCs w:val="24"/>
        </w:rPr>
        <w:t xml:space="preserve">Although thematic analysis can be used </w:t>
      </w:r>
      <w:r w:rsidR="008E6316" w:rsidRPr="00CA01B0">
        <w:rPr>
          <w:rFonts w:ascii="Calibri" w:hAnsi="Calibri" w:cs="Calibri"/>
          <w:color w:val="000000"/>
          <w:sz w:val="24"/>
          <w:szCs w:val="24"/>
        </w:rPr>
        <w:t>with quantitative, numerical data, for the purposes of this theoretical study,</w:t>
      </w:r>
      <w:r w:rsidR="009D6D27" w:rsidRPr="00CA01B0">
        <w:rPr>
          <w:rFonts w:ascii="Calibri" w:hAnsi="Calibri" w:cs="Calibri"/>
          <w:color w:val="000000"/>
          <w:sz w:val="24"/>
          <w:szCs w:val="24"/>
        </w:rPr>
        <w:t xml:space="preserve"> an investigation into various types of statistical analysis was carried out to determine how </w:t>
      </w:r>
      <w:r w:rsidR="002B5502" w:rsidRPr="00CA01B0">
        <w:rPr>
          <w:rFonts w:ascii="Calibri" w:hAnsi="Calibri" w:cs="Calibri"/>
          <w:color w:val="000000"/>
          <w:sz w:val="24"/>
          <w:szCs w:val="24"/>
        </w:rPr>
        <w:t xml:space="preserve">the data could be managed. </w:t>
      </w:r>
      <w:r w:rsidR="005C4B84" w:rsidRPr="00CA01B0">
        <w:rPr>
          <w:rFonts w:ascii="Calibri" w:hAnsi="Calibri" w:cs="Calibri"/>
          <w:color w:val="000000"/>
          <w:sz w:val="24"/>
          <w:szCs w:val="24"/>
        </w:rPr>
        <w:t xml:space="preserve">The type of </w:t>
      </w:r>
      <w:r w:rsidR="002D1208" w:rsidRPr="00CA01B0">
        <w:rPr>
          <w:rFonts w:ascii="Calibri" w:hAnsi="Calibri" w:cs="Calibri"/>
          <w:color w:val="000000"/>
          <w:sz w:val="24"/>
          <w:szCs w:val="24"/>
        </w:rPr>
        <w:t>data that would be gathered in the quantitative section of this study is secondary descriptive statistics</w:t>
      </w:r>
      <w:r w:rsidR="00E85D17" w:rsidRPr="00CA01B0">
        <w:rPr>
          <w:rFonts w:ascii="Calibri" w:hAnsi="Calibri" w:cs="Calibri"/>
          <w:color w:val="000000"/>
          <w:sz w:val="24"/>
          <w:szCs w:val="24"/>
        </w:rPr>
        <w:t xml:space="preserve">, due to the nature of the data intended to be used not providing </w:t>
      </w:r>
      <w:r w:rsidR="00B82323" w:rsidRPr="00CA01B0">
        <w:rPr>
          <w:rFonts w:ascii="Calibri" w:hAnsi="Calibri" w:cs="Calibri"/>
          <w:color w:val="000000"/>
          <w:sz w:val="24"/>
          <w:szCs w:val="24"/>
        </w:rPr>
        <w:t>any background information on decision making of the participants</w:t>
      </w:r>
      <w:r w:rsidR="009E6A2A" w:rsidRPr="00CA01B0">
        <w:rPr>
          <w:rFonts w:ascii="Calibri" w:hAnsi="Calibri" w:cs="Calibri"/>
          <w:color w:val="000000"/>
          <w:sz w:val="24"/>
          <w:szCs w:val="24"/>
        </w:rPr>
        <w:t xml:space="preserve"> nor the statistical testing between categories</w:t>
      </w:r>
      <w:r w:rsidR="00B82323" w:rsidRPr="00CA01B0">
        <w:rPr>
          <w:rFonts w:ascii="Calibri" w:hAnsi="Calibri" w:cs="Calibri"/>
          <w:color w:val="000000"/>
          <w:sz w:val="24"/>
          <w:szCs w:val="24"/>
        </w:rPr>
        <w:t xml:space="preserve">, as would be expected in inferential statistics </w:t>
      </w:r>
      <w:sdt>
        <w:sdtPr>
          <w:rPr>
            <w:rFonts w:ascii="Calibri" w:hAnsi="Calibri" w:cs="Calibri"/>
            <w:color w:val="000000"/>
            <w:sz w:val="24"/>
            <w:szCs w:val="24"/>
          </w:rPr>
          <w:tag w:val="MENDELEY_CITATION_v3_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"/>
          <w:id w:val="-603423325"/>
          <w:placeholder>
            <w:docPart w:val="DefaultPlaceholder_-1854013440"/>
          </w:placeholder>
        </w:sdtPr>
        <w:sdtContent>
          <w:r w:rsidR="00015069" w:rsidRPr="00015069">
            <w:rPr>
              <w:rFonts w:ascii="Calibri" w:hAnsi="Calibri" w:cs="Calibri"/>
              <w:color w:val="000000"/>
              <w:sz w:val="24"/>
              <w:szCs w:val="24"/>
            </w:rPr>
            <w:t>(Steedle, 2017)</w:t>
          </w:r>
        </w:sdtContent>
      </w:sdt>
      <w:r w:rsidR="00B82323" w:rsidRPr="00CA01B0">
        <w:rPr>
          <w:rFonts w:ascii="Calibri" w:hAnsi="Calibri" w:cs="Calibri"/>
          <w:color w:val="000000"/>
          <w:sz w:val="24"/>
          <w:szCs w:val="24"/>
        </w:rPr>
        <w:t xml:space="preserve">. </w:t>
      </w:r>
      <w:r w:rsidR="00237C4C" w:rsidRPr="00CA01B0">
        <w:rPr>
          <w:rFonts w:ascii="Calibri" w:hAnsi="Calibri" w:cs="Calibri"/>
          <w:color w:val="000000"/>
          <w:sz w:val="24"/>
          <w:szCs w:val="24"/>
        </w:rPr>
        <w:t xml:space="preserve">The analysis therefore </w:t>
      </w:r>
      <w:r w:rsidR="009A1BC1" w:rsidRPr="00CA01B0">
        <w:rPr>
          <w:rFonts w:ascii="Calibri" w:hAnsi="Calibri" w:cs="Calibri"/>
          <w:color w:val="000000"/>
          <w:sz w:val="24"/>
          <w:szCs w:val="24"/>
        </w:rPr>
        <w:t xml:space="preserve">focuses less on </w:t>
      </w:r>
      <w:r w:rsidR="00D43139" w:rsidRPr="00CA01B0">
        <w:rPr>
          <w:rFonts w:ascii="Calibri" w:hAnsi="Calibri" w:cs="Calibri"/>
          <w:color w:val="000000"/>
          <w:sz w:val="24"/>
          <w:szCs w:val="24"/>
        </w:rPr>
        <w:t xml:space="preserve">categories, and more so on the frequency distribution of the dataset </w:t>
      </w:r>
      <w:sdt>
        <w:sdtPr>
          <w:rPr>
            <w:rFonts w:ascii="Calibri" w:hAnsi="Calibri" w:cs="Calibri"/>
            <w:color w:val="000000"/>
            <w:sz w:val="24"/>
            <w:szCs w:val="24"/>
          </w:rPr>
          <w:tag w:val="MENDELEY_CITATION_v3_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"/>
          <w:id w:val="1903789811"/>
          <w:placeholder>
            <w:docPart w:val="DefaultPlaceholder_-1854013440"/>
          </w:placeholder>
        </w:sdtPr>
        <w:sdtContent>
          <w:r w:rsidR="00015069" w:rsidRPr="00015069">
            <w:rPr>
              <w:rFonts w:ascii="Calibri" w:hAnsi="Calibri" w:cs="Calibri"/>
              <w:color w:val="000000"/>
              <w:sz w:val="24"/>
              <w:szCs w:val="24"/>
            </w:rPr>
            <w:t>(Steedle, 2017)</w:t>
          </w:r>
        </w:sdtContent>
      </w:sdt>
      <w:r w:rsidR="00D43139" w:rsidRPr="00CA01B0">
        <w:rPr>
          <w:rFonts w:ascii="Calibri" w:hAnsi="Calibri" w:cs="Calibri"/>
          <w:color w:val="000000"/>
          <w:sz w:val="24"/>
          <w:szCs w:val="24"/>
        </w:rPr>
        <w:t xml:space="preserve">. </w:t>
      </w:r>
      <w:r w:rsidR="0026039F" w:rsidRPr="00CA01B0">
        <w:rPr>
          <w:rFonts w:ascii="Calibri" w:hAnsi="Calibri" w:cs="Calibri"/>
          <w:color w:val="000000"/>
          <w:sz w:val="24"/>
          <w:szCs w:val="24"/>
        </w:rPr>
        <w:t xml:space="preserve">Descriptive statistics allow the researcher to use raw datasets to support their findings in </w:t>
      </w:r>
      <w:r w:rsidR="007E2FD0" w:rsidRPr="00CA01B0">
        <w:rPr>
          <w:rFonts w:ascii="Calibri" w:hAnsi="Calibri" w:cs="Calibri"/>
          <w:color w:val="000000"/>
          <w:sz w:val="24"/>
          <w:szCs w:val="24"/>
        </w:rPr>
        <w:t xml:space="preserve">a way that is rigorous, valid, and able to be repeated over time to discern changes in the patterns </w:t>
      </w:r>
      <w:sdt>
        <w:sdtPr>
          <w:rPr>
            <w:rFonts w:ascii="Calibri" w:hAnsi="Calibri" w:cs="Calibri"/>
            <w:color w:val="000000"/>
            <w:sz w:val="24"/>
            <w:szCs w:val="24"/>
          </w:rPr>
          <w:tag w:val="MENDELEY_CITATION_v3_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"/>
          <w:id w:val="-454865948"/>
          <w:placeholder>
            <w:docPart w:val="DefaultPlaceholder_-1854013440"/>
          </w:placeholder>
        </w:sdtPr>
        <w:sdtContent>
          <w:r w:rsidR="00015069" w:rsidRPr="00015069">
            <w:rPr>
              <w:rFonts w:ascii="Calibri" w:hAnsi="Calibri" w:cs="Calibri"/>
              <w:color w:val="000000"/>
              <w:sz w:val="24"/>
              <w:szCs w:val="24"/>
            </w:rPr>
            <w:t>(Steedle, 2017; Cooksey, 2020)</w:t>
          </w:r>
        </w:sdtContent>
      </w:sdt>
      <w:r w:rsidR="00CD20A0" w:rsidRPr="00CA01B0">
        <w:rPr>
          <w:rFonts w:ascii="Calibri" w:hAnsi="Calibri" w:cs="Calibri"/>
          <w:color w:val="000000"/>
          <w:sz w:val="24"/>
          <w:szCs w:val="24"/>
        </w:rPr>
        <w:t xml:space="preserve">. Essentially, the researcher summarises and can make suggestions for the trends seen in the </w:t>
      </w:r>
      <w:proofErr w:type="gramStart"/>
      <w:r w:rsidR="00CD20A0" w:rsidRPr="00CA01B0">
        <w:rPr>
          <w:rFonts w:ascii="Calibri" w:hAnsi="Calibri" w:cs="Calibri"/>
          <w:color w:val="000000"/>
          <w:sz w:val="24"/>
          <w:szCs w:val="24"/>
        </w:rPr>
        <w:t>dataset, and</w:t>
      </w:r>
      <w:proofErr w:type="gramEnd"/>
      <w:r w:rsidR="00CD20A0" w:rsidRPr="00CA01B0">
        <w:rPr>
          <w:rFonts w:ascii="Calibri" w:hAnsi="Calibri" w:cs="Calibri"/>
          <w:color w:val="000000"/>
          <w:sz w:val="24"/>
          <w:szCs w:val="24"/>
        </w:rPr>
        <w:t xml:space="preserve"> put alongside a qualitative portion as this study </w:t>
      </w:r>
      <w:r w:rsidR="0035662F" w:rsidRPr="00CA01B0">
        <w:rPr>
          <w:rFonts w:ascii="Calibri" w:hAnsi="Calibri" w:cs="Calibri"/>
          <w:color w:val="000000"/>
          <w:sz w:val="24"/>
          <w:szCs w:val="24"/>
        </w:rPr>
        <w:t xml:space="preserve">recommends, </w:t>
      </w:r>
      <w:r w:rsidR="00EC3665" w:rsidRPr="00CA01B0">
        <w:rPr>
          <w:rFonts w:ascii="Calibri" w:hAnsi="Calibri" w:cs="Calibri"/>
          <w:color w:val="000000"/>
          <w:sz w:val="24"/>
          <w:szCs w:val="24"/>
        </w:rPr>
        <w:t xml:space="preserve">the conclusions drawn would be even more robust </w:t>
      </w:r>
      <w:sdt>
        <w:sdtPr>
          <w:rPr>
            <w:rFonts w:ascii="Calibri" w:hAnsi="Calibri" w:cs="Calibri"/>
            <w:color w:val="000000"/>
            <w:sz w:val="24"/>
            <w:szCs w:val="24"/>
          </w:rPr>
          <w:tag w:val="MENDELEY_CITATION_v3_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"/>
          <w:id w:val="-379944322"/>
          <w:placeholder>
            <w:docPart w:val="DefaultPlaceholder_-1854013440"/>
          </w:placeholder>
        </w:sdtPr>
        <w:sdtContent>
          <w:r w:rsidR="00015069" w:rsidRPr="00015069">
            <w:rPr>
              <w:rFonts w:ascii="Calibri" w:hAnsi="Calibri" w:cs="Calibri"/>
              <w:color w:val="000000"/>
              <w:sz w:val="24"/>
              <w:szCs w:val="24"/>
            </w:rPr>
            <w:t>(Cooksey, 2020)</w:t>
          </w:r>
        </w:sdtContent>
      </w:sdt>
      <w:r w:rsidR="00EC3665" w:rsidRPr="00CA01B0">
        <w:rPr>
          <w:rFonts w:ascii="Calibri" w:hAnsi="Calibri" w:cs="Calibri"/>
          <w:color w:val="000000"/>
          <w:sz w:val="24"/>
          <w:szCs w:val="24"/>
        </w:rPr>
        <w:t xml:space="preserve">. </w:t>
      </w:r>
      <w:r w:rsidR="001F26AC" w:rsidRPr="00CA01B0">
        <w:rPr>
          <w:rFonts w:ascii="Calibri" w:hAnsi="Calibri" w:cs="Calibri"/>
          <w:color w:val="000000"/>
          <w:sz w:val="24"/>
          <w:szCs w:val="24"/>
        </w:rPr>
        <w:t>Although typically reserved for inferential statistics</w:t>
      </w:r>
      <w:r w:rsidR="00F65999" w:rsidRPr="00CA01B0">
        <w:rPr>
          <w:rFonts w:ascii="Calibri" w:hAnsi="Calibri" w:cs="Calibri"/>
          <w:color w:val="000000"/>
          <w:sz w:val="24"/>
          <w:szCs w:val="24"/>
        </w:rPr>
        <w:t>, statistical testing could also be conducted</w:t>
      </w:r>
      <w:r w:rsidR="00397735" w:rsidRPr="00CA01B0">
        <w:rPr>
          <w:rFonts w:ascii="Calibri" w:hAnsi="Calibri" w:cs="Calibri"/>
          <w:color w:val="000000"/>
          <w:sz w:val="24"/>
          <w:szCs w:val="24"/>
        </w:rPr>
        <w:t xml:space="preserve"> using </w:t>
      </w:r>
      <w:r w:rsidR="00F65999" w:rsidRPr="00CA01B0">
        <w:rPr>
          <w:rFonts w:ascii="Calibri" w:hAnsi="Calibri" w:cs="Calibri"/>
          <w:color w:val="000000"/>
          <w:sz w:val="24"/>
          <w:szCs w:val="24"/>
        </w:rPr>
        <w:t xml:space="preserve">the descriptive </w:t>
      </w:r>
      <w:r w:rsidR="00397735" w:rsidRPr="00CA01B0">
        <w:rPr>
          <w:rFonts w:ascii="Calibri" w:hAnsi="Calibri" w:cs="Calibri"/>
          <w:color w:val="000000"/>
          <w:sz w:val="24"/>
          <w:szCs w:val="24"/>
        </w:rPr>
        <w:t xml:space="preserve">dataset </w:t>
      </w:r>
      <w:proofErr w:type="gramStart"/>
      <w:r w:rsidR="00397735" w:rsidRPr="00CA01B0">
        <w:rPr>
          <w:rFonts w:ascii="Calibri" w:hAnsi="Calibri" w:cs="Calibri"/>
          <w:color w:val="000000"/>
          <w:sz w:val="24"/>
          <w:szCs w:val="24"/>
        </w:rPr>
        <w:t>as a means to</w:t>
      </w:r>
      <w:proofErr w:type="gramEnd"/>
      <w:r w:rsidR="00397735" w:rsidRPr="00CA01B0">
        <w:rPr>
          <w:rFonts w:ascii="Calibri" w:hAnsi="Calibri" w:cs="Calibri"/>
          <w:color w:val="000000"/>
          <w:sz w:val="24"/>
          <w:szCs w:val="24"/>
        </w:rPr>
        <w:t xml:space="preserve"> demonstrate </w:t>
      </w:r>
      <w:r w:rsidR="00C751F8" w:rsidRPr="00CA01B0">
        <w:rPr>
          <w:rFonts w:ascii="Calibri" w:hAnsi="Calibri" w:cs="Calibri"/>
          <w:color w:val="000000"/>
          <w:sz w:val="24"/>
          <w:szCs w:val="24"/>
        </w:rPr>
        <w:t>statistical significance between categories</w:t>
      </w:r>
      <w:r w:rsidR="003C7963" w:rsidRPr="00CA01B0">
        <w:rPr>
          <w:rFonts w:ascii="Calibri" w:hAnsi="Calibri" w:cs="Calibri"/>
          <w:color w:val="000000"/>
          <w:sz w:val="24"/>
          <w:szCs w:val="24"/>
        </w:rPr>
        <w:t xml:space="preserve"> </w:t>
      </w:r>
      <w:sdt>
        <w:sdtPr>
          <w:rPr>
            <w:rFonts w:ascii="Calibri" w:hAnsi="Calibri" w:cs="Calibri"/>
            <w:color w:val="000000"/>
            <w:sz w:val="24"/>
            <w:szCs w:val="24"/>
          </w:rPr>
          <w:tag w:val="MENDELEY_CITATION_v3_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"/>
          <w:id w:val="1524132664"/>
          <w:placeholder>
            <w:docPart w:val="DefaultPlaceholder_-1854013440"/>
          </w:placeholder>
        </w:sdtPr>
        <w:sdtContent>
          <w:r w:rsidR="00015069" w:rsidRPr="00015069">
            <w:rPr>
              <w:rFonts w:ascii="Calibri" w:hAnsi="Calibri" w:cs="Calibri"/>
              <w:color w:val="000000"/>
              <w:sz w:val="24"/>
              <w:szCs w:val="24"/>
            </w:rPr>
            <w:t>(</w:t>
          </w:r>
          <w:proofErr w:type="spellStart"/>
          <w:r w:rsidR="00015069" w:rsidRPr="00015069">
            <w:rPr>
              <w:rFonts w:ascii="Calibri" w:hAnsi="Calibri" w:cs="Calibri"/>
              <w:color w:val="000000"/>
              <w:sz w:val="24"/>
              <w:szCs w:val="24"/>
            </w:rPr>
            <w:t>Gorard</w:t>
          </w:r>
          <w:proofErr w:type="spellEnd"/>
          <w:r w:rsidR="00015069" w:rsidRPr="00015069">
            <w:rPr>
              <w:rFonts w:ascii="Calibri" w:hAnsi="Calibri" w:cs="Calibri"/>
              <w:color w:val="000000"/>
              <w:sz w:val="24"/>
              <w:szCs w:val="24"/>
            </w:rPr>
            <w:t>, 2017)</w:t>
          </w:r>
        </w:sdtContent>
      </w:sdt>
      <w:r w:rsidR="00C751F8" w:rsidRPr="00CA01B0">
        <w:rPr>
          <w:rFonts w:ascii="Calibri" w:hAnsi="Calibri" w:cs="Calibri"/>
          <w:color w:val="000000"/>
          <w:sz w:val="24"/>
          <w:szCs w:val="24"/>
        </w:rPr>
        <w:t xml:space="preserve">. For example, </w:t>
      </w:r>
      <w:r w:rsidR="009B6913" w:rsidRPr="00CA01B0">
        <w:rPr>
          <w:rFonts w:ascii="Calibri" w:hAnsi="Calibri" w:cs="Calibri"/>
          <w:color w:val="000000"/>
          <w:sz w:val="24"/>
          <w:szCs w:val="24"/>
        </w:rPr>
        <w:t xml:space="preserve">some of </w:t>
      </w:r>
      <w:r w:rsidR="00671E4C" w:rsidRPr="00CA01B0">
        <w:rPr>
          <w:rFonts w:ascii="Calibri" w:hAnsi="Calibri" w:cs="Calibri"/>
          <w:color w:val="000000"/>
          <w:sz w:val="24"/>
          <w:szCs w:val="24"/>
        </w:rPr>
        <w:t xml:space="preserve">the data expected to be gathered would </w:t>
      </w:r>
      <w:proofErr w:type="gramStart"/>
      <w:r w:rsidR="00671E4C" w:rsidRPr="00CA01B0">
        <w:rPr>
          <w:rFonts w:ascii="Calibri" w:hAnsi="Calibri" w:cs="Calibri"/>
          <w:color w:val="000000"/>
          <w:sz w:val="24"/>
          <w:szCs w:val="24"/>
        </w:rPr>
        <w:t>be:</w:t>
      </w:r>
      <w:proofErr w:type="gramEnd"/>
      <w:r w:rsidR="00671E4C" w:rsidRPr="00CA01B0">
        <w:rPr>
          <w:rFonts w:ascii="Calibri" w:hAnsi="Calibri" w:cs="Calibri"/>
          <w:color w:val="000000"/>
          <w:sz w:val="24"/>
          <w:szCs w:val="24"/>
        </w:rPr>
        <w:t xml:space="preserve"> physically disabled students choosing to pursue higher education, including those in first year or access year programs, non-physically disabled students </w:t>
      </w:r>
      <w:r w:rsidR="0097547A" w:rsidRPr="00CA01B0">
        <w:rPr>
          <w:rFonts w:ascii="Calibri" w:hAnsi="Calibri" w:cs="Calibri"/>
          <w:color w:val="000000"/>
          <w:sz w:val="24"/>
          <w:szCs w:val="24"/>
        </w:rPr>
        <w:t xml:space="preserve">of the same year, including neurodivergence, students that are not identified as disabled </w:t>
      </w:r>
      <w:r w:rsidR="00D604D6" w:rsidRPr="00CA01B0">
        <w:rPr>
          <w:rFonts w:ascii="Calibri" w:hAnsi="Calibri" w:cs="Calibri"/>
          <w:color w:val="000000"/>
          <w:sz w:val="24"/>
          <w:szCs w:val="24"/>
        </w:rPr>
        <w:t>of the same year, and students who chose to follow other education routes or employment, or are not in education, employment, or training. Between each category, there could be statistical testing performed to determine the significa</w:t>
      </w:r>
      <w:r w:rsidR="009B6913" w:rsidRPr="00CA01B0">
        <w:rPr>
          <w:rFonts w:ascii="Calibri" w:hAnsi="Calibri" w:cs="Calibri"/>
          <w:color w:val="000000"/>
          <w:sz w:val="24"/>
          <w:szCs w:val="24"/>
        </w:rPr>
        <w:t xml:space="preserve">nce, if any, of the data provided. This would align with proposed </w:t>
      </w:r>
      <w:r w:rsidR="00C127BE" w:rsidRPr="00CA01B0">
        <w:rPr>
          <w:rFonts w:ascii="Calibri" w:hAnsi="Calibri" w:cs="Calibri"/>
          <w:color w:val="000000"/>
          <w:sz w:val="24"/>
          <w:szCs w:val="24"/>
        </w:rPr>
        <w:t xml:space="preserve">testing described by </w:t>
      </w:r>
      <w:proofErr w:type="spellStart"/>
      <w:r w:rsidR="00C127BE" w:rsidRPr="00CA01B0">
        <w:rPr>
          <w:rFonts w:ascii="Calibri" w:hAnsi="Calibri" w:cs="Calibri"/>
          <w:color w:val="000000"/>
          <w:sz w:val="24"/>
          <w:szCs w:val="24"/>
        </w:rPr>
        <w:t>Gorard</w:t>
      </w:r>
      <w:proofErr w:type="spellEnd"/>
      <w:r w:rsidR="00C127BE" w:rsidRPr="00CA01B0">
        <w:rPr>
          <w:rFonts w:ascii="Calibri" w:hAnsi="Calibri" w:cs="Calibri"/>
          <w:color w:val="000000"/>
          <w:sz w:val="24"/>
          <w:szCs w:val="24"/>
        </w:rPr>
        <w:t xml:space="preserve"> </w:t>
      </w:r>
      <w:sdt>
        <w:sdtPr>
          <w:rPr>
            <w:rFonts w:ascii="Calibri" w:hAnsi="Calibri" w:cs="Calibri"/>
            <w:color w:val="000000"/>
            <w:sz w:val="24"/>
            <w:szCs w:val="24"/>
          </w:rPr>
          <w:tag w:val="MENDELEY_CITATION_v3_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"/>
          <w:id w:val="-381643098"/>
          <w:placeholder>
            <w:docPart w:val="DefaultPlaceholder_-1854013440"/>
          </w:placeholder>
        </w:sdtPr>
        <w:sdtContent>
          <w:r w:rsidR="00015069" w:rsidRPr="00015069">
            <w:rPr>
              <w:rFonts w:ascii="Calibri" w:hAnsi="Calibri" w:cs="Calibri"/>
              <w:color w:val="000000"/>
              <w:sz w:val="24"/>
              <w:szCs w:val="24"/>
            </w:rPr>
            <w:t>(2017)</w:t>
          </w:r>
        </w:sdtContent>
      </w:sdt>
      <w:r w:rsidR="00C127BE" w:rsidRPr="00CA01B0">
        <w:rPr>
          <w:rFonts w:ascii="Calibri" w:hAnsi="Calibri" w:cs="Calibri"/>
          <w:color w:val="000000"/>
          <w:sz w:val="24"/>
          <w:szCs w:val="24"/>
        </w:rPr>
        <w:t xml:space="preserve"> and Steedle </w:t>
      </w:r>
      <w:sdt>
        <w:sdtPr>
          <w:rPr>
            <w:rFonts w:ascii="Calibri" w:hAnsi="Calibri" w:cs="Calibri"/>
            <w:color w:val="000000"/>
            <w:sz w:val="24"/>
            <w:szCs w:val="24"/>
          </w:rPr>
          <w:tag w:val="MENDELEY_CITATION_v3_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"/>
          <w:id w:val="1958982598"/>
          <w:placeholder>
            <w:docPart w:val="DefaultPlaceholder_-1854013440"/>
          </w:placeholder>
        </w:sdtPr>
        <w:sdtContent>
          <w:r w:rsidR="00015069" w:rsidRPr="00015069">
            <w:rPr>
              <w:rFonts w:ascii="Calibri" w:hAnsi="Calibri" w:cs="Calibri"/>
              <w:color w:val="000000"/>
              <w:sz w:val="24"/>
              <w:szCs w:val="24"/>
            </w:rPr>
            <w:t>(Steedle, 2017)</w:t>
          </w:r>
        </w:sdtContent>
      </w:sdt>
      <w:r w:rsidR="00C127BE" w:rsidRPr="00CA01B0">
        <w:rPr>
          <w:rFonts w:ascii="Calibri" w:hAnsi="Calibri" w:cs="Calibri"/>
          <w:color w:val="000000"/>
          <w:sz w:val="24"/>
          <w:szCs w:val="24"/>
        </w:rPr>
        <w:t xml:space="preserve"> to </w:t>
      </w:r>
      <w:r w:rsidR="003C7963" w:rsidRPr="00CA01B0">
        <w:rPr>
          <w:rFonts w:ascii="Calibri" w:hAnsi="Calibri" w:cs="Calibri"/>
          <w:color w:val="000000"/>
          <w:sz w:val="24"/>
          <w:szCs w:val="24"/>
        </w:rPr>
        <w:t xml:space="preserve">demonstrate the research findings to their fullest extent. </w:t>
      </w:r>
    </w:p>
    <w:p w14:paraId="48D7AA59" w14:textId="5D116AA0" w:rsidR="00B86A88" w:rsidRPr="00CA01B0" w:rsidRDefault="00B86A88" w:rsidP="00CA01B0">
      <w:pPr>
        <w:ind w:firstLine="720"/>
        <w:rPr>
          <w:rFonts w:ascii="Calibri" w:hAnsi="Calibri" w:cs="Calibri"/>
          <w:sz w:val="24"/>
          <w:szCs w:val="24"/>
        </w:rPr>
      </w:pPr>
      <w:r w:rsidRPr="00CA01B0">
        <w:rPr>
          <w:rFonts w:ascii="Calibri" w:hAnsi="Calibri" w:cs="Calibri"/>
          <w:color w:val="000000"/>
          <w:sz w:val="24"/>
          <w:szCs w:val="24"/>
        </w:rPr>
        <w:t xml:space="preserve">A key limitation in using statistical analysis in a pragmatic </w:t>
      </w:r>
      <w:r w:rsidR="002E6C3A" w:rsidRPr="00CA01B0">
        <w:rPr>
          <w:rFonts w:ascii="Calibri" w:hAnsi="Calibri" w:cs="Calibri"/>
          <w:color w:val="000000"/>
          <w:sz w:val="24"/>
          <w:szCs w:val="24"/>
        </w:rPr>
        <w:t xml:space="preserve">research study, particularly within a social </w:t>
      </w:r>
      <w:proofErr w:type="gramStart"/>
      <w:r w:rsidR="00731E63" w:rsidRPr="00CA01B0">
        <w:rPr>
          <w:rFonts w:ascii="Calibri" w:hAnsi="Calibri" w:cs="Calibri"/>
          <w:color w:val="000000"/>
          <w:sz w:val="24"/>
          <w:szCs w:val="24"/>
        </w:rPr>
        <w:t>science based</w:t>
      </w:r>
      <w:proofErr w:type="gramEnd"/>
      <w:r w:rsidR="002E6C3A" w:rsidRPr="00CA01B0">
        <w:rPr>
          <w:rFonts w:ascii="Calibri" w:hAnsi="Calibri" w:cs="Calibri"/>
          <w:color w:val="000000"/>
          <w:sz w:val="24"/>
          <w:szCs w:val="24"/>
        </w:rPr>
        <w:t xml:space="preserve"> area such as education, is the inherent debate around knowledge formation linked to statistics integration. </w:t>
      </w:r>
      <w:r w:rsidR="00486722" w:rsidRPr="00CA01B0">
        <w:rPr>
          <w:rFonts w:ascii="Calibri" w:hAnsi="Calibri" w:cs="Calibri"/>
          <w:color w:val="000000"/>
          <w:sz w:val="24"/>
          <w:szCs w:val="24"/>
        </w:rPr>
        <w:t xml:space="preserve">Some theorists argue that by incorporating </w:t>
      </w:r>
      <w:r w:rsidR="000816FA" w:rsidRPr="00CA01B0">
        <w:rPr>
          <w:rFonts w:ascii="Calibri" w:hAnsi="Calibri" w:cs="Calibri"/>
          <w:color w:val="000000"/>
          <w:sz w:val="24"/>
          <w:szCs w:val="24"/>
        </w:rPr>
        <w:t xml:space="preserve">quantitative statistical testing into a pragmatic study, by design the study can no longer be pragmatic due to the integration of a known truth </w:t>
      </w:r>
      <w:sdt>
        <w:sdtPr>
          <w:rPr>
            <w:rFonts w:ascii="Calibri" w:hAnsi="Calibri" w:cs="Calibri"/>
            <w:color w:val="000000"/>
            <w:sz w:val="24"/>
            <w:szCs w:val="24"/>
          </w:rPr>
          <w:tag w:val="MENDELEY_CITATION_v3_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"/>
          <w:id w:val="-938521814"/>
          <w:placeholder>
            <w:docPart w:val="DefaultPlaceholder_-1854013440"/>
          </w:placeholder>
        </w:sdtPr>
        <w:sdtContent>
          <w:r w:rsidR="00015069" w:rsidRPr="00015069">
            <w:rPr>
              <w:rFonts w:ascii="Calibri" w:hAnsi="Calibri" w:cs="Calibri"/>
              <w:color w:val="000000"/>
              <w:sz w:val="24"/>
              <w:szCs w:val="24"/>
            </w:rPr>
            <w:t>(</w:t>
          </w:r>
          <w:proofErr w:type="spellStart"/>
          <w:r w:rsidR="00015069" w:rsidRPr="00015069">
            <w:rPr>
              <w:rFonts w:ascii="Calibri" w:hAnsi="Calibri" w:cs="Calibri"/>
              <w:color w:val="000000"/>
              <w:sz w:val="24"/>
              <w:szCs w:val="24"/>
            </w:rPr>
            <w:t>Beneito-Montagut</w:t>
          </w:r>
          <w:proofErr w:type="spellEnd"/>
          <w:r w:rsidR="00015069" w:rsidRPr="00015069">
            <w:rPr>
              <w:rFonts w:ascii="Calibri" w:hAnsi="Calibri" w:cs="Calibri"/>
              <w:color w:val="000000"/>
              <w:sz w:val="24"/>
              <w:szCs w:val="24"/>
            </w:rPr>
            <w:t xml:space="preserve">, 2017; </w:t>
          </w:r>
          <w:proofErr w:type="spellStart"/>
          <w:r w:rsidR="00015069" w:rsidRPr="00015069">
            <w:rPr>
              <w:rFonts w:ascii="Calibri" w:hAnsi="Calibri" w:cs="Calibri"/>
              <w:color w:val="000000"/>
              <w:sz w:val="24"/>
              <w:szCs w:val="24"/>
            </w:rPr>
            <w:t>Gorard</w:t>
          </w:r>
          <w:proofErr w:type="spellEnd"/>
          <w:r w:rsidR="00015069" w:rsidRPr="00015069">
            <w:rPr>
              <w:rFonts w:ascii="Calibri" w:hAnsi="Calibri" w:cs="Calibri"/>
              <w:color w:val="000000"/>
              <w:sz w:val="24"/>
              <w:szCs w:val="24"/>
            </w:rPr>
            <w:t>, 2017)</w:t>
          </w:r>
        </w:sdtContent>
      </w:sdt>
      <w:r w:rsidR="00731E63" w:rsidRPr="00CA01B0">
        <w:rPr>
          <w:rFonts w:ascii="Calibri" w:hAnsi="Calibri" w:cs="Calibri"/>
          <w:color w:val="000000"/>
          <w:sz w:val="24"/>
          <w:szCs w:val="24"/>
        </w:rPr>
        <w:t xml:space="preserve">. </w:t>
      </w:r>
      <w:r w:rsidR="00CE0489" w:rsidRPr="00CA01B0">
        <w:rPr>
          <w:rFonts w:ascii="Calibri" w:hAnsi="Calibri" w:cs="Calibri"/>
          <w:color w:val="000000"/>
          <w:sz w:val="24"/>
          <w:szCs w:val="24"/>
        </w:rPr>
        <w:t xml:space="preserve">The other side of the debate could also be </w:t>
      </w:r>
      <w:proofErr w:type="gramStart"/>
      <w:r w:rsidR="00CE0489" w:rsidRPr="00CA01B0">
        <w:rPr>
          <w:rFonts w:ascii="Calibri" w:hAnsi="Calibri" w:cs="Calibri"/>
          <w:color w:val="000000"/>
          <w:sz w:val="24"/>
          <w:szCs w:val="24"/>
        </w:rPr>
        <w:t>argued,</w:t>
      </w:r>
      <w:proofErr w:type="gramEnd"/>
      <w:r w:rsidR="00CE0489" w:rsidRPr="00CA01B0">
        <w:rPr>
          <w:rFonts w:ascii="Calibri" w:hAnsi="Calibri" w:cs="Calibri"/>
          <w:color w:val="000000"/>
          <w:sz w:val="24"/>
          <w:szCs w:val="24"/>
        </w:rPr>
        <w:t xml:space="preserve"> that quantitative data, when used correctly, adds to the overall generalisability of the study and should be present in any pragmatic </w:t>
      </w:r>
      <w:r w:rsidR="007217AA" w:rsidRPr="00CA01B0">
        <w:rPr>
          <w:rFonts w:ascii="Calibri" w:hAnsi="Calibri" w:cs="Calibri"/>
          <w:color w:val="000000"/>
          <w:sz w:val="24"/>
          <w:szCs w:val="24"/>
        </w:rPr>
        <w:t xml:space="preserve">study to be truly pragmatic </w:t>
      </w:r>
      <w:sdt>
        <w:sdtPr>
          <w:rPr>
            <w:rFonts w:ascii="Calibri" w:hAnsi="Calibri" w:cs="Calibri"/>
            <w:color w:val="000000"/>
            <w:sz w:val="24"/>
            <w:szCs w:val="24"/>
          </w:rPr>
          <w:tag w:val="MENDELEY_CITATION_v3_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"/>
          <w:id w:val="-1579364742"/>
          <w:placeholder>
            <w:docPart w:val="DefaultPlaceholder_-1854013440"/>
          </w:placeholder>
        </w:sdtPr>
        <w:sdtContent>
          <w:r w:rsidR="00015069" w:rsidRPr="00015069">
            <w:rPr>
              <w:rFonts w:ascii="Calibri" w:hAnsi="Calibri" w:cs="Calibri"/>
              <w:color w:val="000000"/>
              <w:sz w:val="24"/>
              <w:szCs w:val="24"/>
            </w:rPr>
            <w:t>(Polit and Beck, 2010; Solano-Flores, 2017)</w:t>
          </w:r>
        </w:sdtContent>
      </w:sdt>
      <w:r w:rsidR="00FE24C8" w:rsidRPr="00CA01B0">
        <w:rPr>
          <w:rFonts w:ascii="Calibri" w:hAnsi="Calibri" w:cs="Calibri"/>
          <w:color w:val="000000"/>
          <w:sz w:val="24"/>
          <w:szCs w:val="24"/>
        </w:rPr>
        <w:t xml:space="preserve">. </w:t>
      </w:r>
      <w:r w:rsidR="00526E4D" w:rsidRPr="00CA01B0">
        <w:rPr>
          <w:rFonts w:ascii="Calibri" w:hAnsi="Calibri" w:cs="Calibri"/>
          <w:color w:val="000000"/>
          <w:sz w:val="24"/>
          <w:szCs w:val="24"/>
        </w:rPr>
        <w:t xml:space="preserve">This study aims to be pragmatic, and therefore should include quantitative data collection, however it is important to understand how this could change the </w:t>
      </w:r>
      <w:r w:rsidR="00547D67" w:rsidRPr="00CA01B0">
        <w:rPr>
          <w:rFonts w:ascii="Calibri" w:hAnsi="Calibri" w:cs="Calibri"/>
          <w:color w:val="000000"/>
          <w:sz w:val="24"/>
          <w:szCs w:val="24"/>
        </w:rPr>
        <w:t>epistemological viewpoint of some theorists regarding the conclusions drawn, and whether it is accepted as valid</w:t>
      </w:r>
      <w:r w:rsidR="004C776D" w:rsidRPr="00CA01B0">
        <w:rPr>
          <w:rFonts w:ascii="Calibri" w:hAnsi="Calibri" w:cs="Calibri"/>
          <w:color w:val="000000"/>
          <w:sz w:val="24"/>
          <w:szCs w:val="24"/>
        </w:rPr>
        <w:t xml:space="preserve">. </w:t>
      </w:r>
    </w:p>
    <w:p w14:paraId="59AB47F2" w14:textId="77777777" w:rsidR="006576B7" w:rsidRPr="00CA01B0" w:rsidRDefault="006576B7" w:rsidP="00442D5A">
      <w:pPr>
        <w:rPr>
          <w:rFonts w:ascii="Calibri" w:hAnsi="Calibri" w:cs="Calibri"/>
          <w:sz w:val="24"/>
          <w:szCs w:val="24"/>
        </w:rPr>
      </w:pPr>
    </w:p>
    <w:p w14:paraId="1AFB5CDD" w14:textId="045FE524" w:rsidR="006576B7" w:rsidRPr="00CA01B0" w:rsidRDefault="006576B7" w:rsidP="00442D5A">
      <w:pPr>
        <w:rPr>
          <w:rFonts w:ascii="Calibri" w:hAnsi="Calibri" w:cs="Calibri"/>
          <w:sz w:val="24"/>
          <w:szCs w:val="24"/>
        </w:rPr>
      </w:pPr>
      <w:r w:rsidRPr="00CA01B0">
        <w:rPr>
          <w:rFonts w:ascii="Calibri" w:hAnsi="Calibri" w:cs="Calibri"/>
          <w:b/>
          <w:bCs/>
          <w:sz w:val="24"/>
          <w:szCs w:val="24"/>
          <w:u w:val="single"/>
        </w:rPr>
        <w:t>Ethics</w:t>
      </w:r>
    </w:p>
    <w:p w14:paraId="36A37E21" w14:textId="005D647A" w:rsidR="006576B7" w:rsidRPr="00CA01B0" w:rsidRDefault="002D5722" w:rsidP="00CA01B0">
      <w:pPr>
        <w:ind w:firstLine="720"/>
        <w:rPr>
          <w:rFonts w:ascii="Calibri" w:hAnsi="Calibri" w:cs="Calibri"/>
          <w:sz w:val="24"/>
          <w:szCs w:val="24"/>
        </w:rPr>
      </w:pPr>
      <w:r w:rsidRPr="00CA01B0">
        <w:rPr>
          <w:rFonts w:ascii="Calibri" w:hAnsi="Calibri" w:cs="Calibri"/>
          <w:sz w:val="24"/>
          <w:szCs w:val="24"/>
        </w:rPr>
        <w:t xml:space="preserve">There are several key areas to discuss when considering the ethical implications of a research study, some of which have already been touched upon in this assignment. However, it is important to note that while this discussion is relevant, it by no means covers every angle that is pertinent to </w:t>
      </w:r>
      <w:r w:rsidR="00503932" w:rsidRPr="00CA01B0">
        <w:rPr>
          <w:rFonts w:ascii="Calibri" w:hAnsi="Calibri" w:cs="Calibri"/>
          <w:sz w:val="24"/>
          <w:szCs w:val="24"/>
        </w:rPr>
        <w:t xml:space="preserve">a </w:t>
      </w:r>
      <w:proofErr w:type="gramStart"/>
      <w:r w:rsidR="00503932" w:rsidRPr="00CA01B0">
        <w:rPr>
          <w:rFonts w:ascii="Calibri" w:hAnsi="Calibri" w:cs="Calibri"/>
          <w:sz w:val="24"/>
          <w:szCs w:val="24"/>
        </w:rPr>
        <w:t>full scale</w:t>
      </w:r>
      <w:proofErr w:type="gramEnd"/>
      <w:r w:rsidR="00503932" w:rsidRPr="00CA01B0">
        <w:rPr>
          <w:rFonts w:ascii="Calibri" w:hAnsi="Calibri" w:cs="Calibri"/>
          <w:sz w:val="24"/>
          <w:szCs w:val="24"/>
        </w:rPr>
        <w:t xml:space="preserve"> study. </w:t>
      </w:r>
    </w:p>
    <w:p w14:paraId="6793CE3F" w14:textId="727AE0C8" w:rsidR="00503932" w:rsidRPr="00CA01B0" w:rsidRDefault="00503932" w:rsidP="00CA01B0">
      <w:pPr>
        <w:ind w:firstLine="720"/>
        <w:rPr>
          <w:rFonts w:ascii="Calibri" w:hAnsi="Calibri" w:cs="Calibri"/>
          <w:sz w:val="24"/>
          <w:szCs w:val="24"/>
        </w:rPr>
      </w:pPr>
      <w:r w:rsidRPr="00CA01B0">
        <w:rPr>
          <w:rFonts w:ascii="Calibri" w:hAnsi="Calibri" w:cs="Calibri"/>
          <w:sz w:val="24"/>
          <w:szCs w:val="24"/>
        </w:rPr>
        <w:t xml:space="preserve">The first area to consider is the </w:t>
      </w:r>
      <w:r w:rsidR="003129C0" w:rsidRPr="00CA01B0">
        <w:rPr>
          <w:rFonts w:ascii="Calibri" w:hAnsi="Calibri" w:cs="Calibri"/>
          <w:sz w:val="24"/>
          <w:szCs w:val="24"/>
        </w:rPr>
        <w:t xml:space="preserve">full informed </w:t>
      </w:r>
      <w:r w:rsidR="00FC7B46" w:rsidRPr="00CA01B0">
        <w:rPr>
          <w:rFonts w:ascii="Calibri" w:hAnsi="Calibri" w:cs="Calibri"/>
          <w:sz w:val="24"/>
          <w:szCs w:val="24"/>
        </w:rPr>
        <w:t>consent and assent of those involved in the study</w:t>
      </w:r>
      <w:r w:rsidR="003129C0" w:rsidRPr="00CA01B0">
        <w:rPr>
          <w:rFonts w:ascii="Calibri" w:hAnsi="Calibri" w:cs="Calibri"/>
          <w:sz w:val="24"/>
          <w:szCs w:val="24"/>
        </w:rPr>
        <w:t xml:space="preserve">. </w:t>
      </w:r>
      <w:r w:rsidR="00BC2466" w:rsidRPr="00CA01B0">
        <w:rPr>
          <w:rFonts w:ascii="Calibri" w:hAnsi="Calibri" w:cs="Calibri"/>
          <w:sz w:val="24"/>
          <w:szCs w:val="24"/>
        </w:rPr>
        <w:t xml:space="preserve">While often understood as merely the agreement to take part in the study, consent demands a more full, </w:t>
      </w:r>
      <w:r w:rsidR="003E75A8" w:rsidRPr="00CA01B0">
        <w:rPr>
          <w:rFonts w:ascii="Calibri" w:hAnsi="Calibri" w:cs="Calibri"/>
          <w:sz w:val="24"/>
          <w:szCs w:val="24"/>
        </w:rPr>
        <w:t>well-rounded</w:t>
      </w:r>
      <w:r w:rsidR="00BC2466" w:rsidRPr="00CA01B0">
        <w:rPr>
          <w:rFonts w:ascii="Calibri" w:hAnsi="Calibri" w:cs="Calibri"/>
          <w:sz w:val="24"/>
          <w:szCs w:val="24"/>
        </w:rPr>
        <w:t xml:space="preserve"> explanation, particularly when dealing with young people or vulnerable groups. Consent, as defined by </w:t>
      </w:r>
      <w:r w:rsidR="00DA1C70" w:rsidRPr="00CA01B0">
        <w:rPr>
          <w:rFonts w:ascii="Calibri" w:hAnsi="Calibri" w:cs="Calibri"/>
          <w:sz w:val="24"/>
          <w:szCs w:val="24"/>
        </w:rPr>
        <w:t>the British Education</w:t>
      </w:r>
      <w:r w:rsidR="00DB3F3F" w:rsidRPr="00CA01B0">
        <w:rPr>
          <w:rFonts w:ascii="Calibri" w:hAnsi="Calibri" w:cs="Calibri"/>
          <w:sz w:val="24"/>
          <w:szCs w:val="24"/>
        </w:rPr>
        <w:t>al</w:t>
      </w:r>
      <w:r w:rsidR="00DA1C70" w:rsidRPr="00CA01B0">
        <w:rPr>
          <w:rFonts w:ascii="Calibri" w:hAnsi="Calibri" w:cs="Calibri"/>
          <w:sz w:val="24"/>
          <w:szCs w:val="24"/>
        </w:rPr>
        <w:t xml:space="preserve"> Research Association (BERA) is </w:t>
      </w:r>
      <w:r w:rsidR="00F05314" w:rsidRPr="00CA01B0">
        <w:rPr>
          <w:rFonts w:ascii="Calibri" w:hAnsi="Calibri" w:cs="Calibri"/>
          <w:sz w:val="24"/>
          <w:szCs w:val="24"/>
        </w:rPr>
        <w:t xml:space="preserve">the voluntary understanding </w:t>
      </w:r>
      <w:r w:rsidR="009F2F65" w:rsidRPr="00CA01B0">
        <w:rPr>
          <w:rFonts w:ascii="Calibri" w:hAnsi="Calibri" w:cs="Calibri"/>
          <w:sz w:val="24"/>
          <w:szCs w:val="24"/>
        </w:rPr>
        <w:t>agreement to take part without any perceived pressure to do so</w:t>
      </w:r>
      <w:r w:rsidR="007A6A0F" w:rsidRPr="00CA01B0">
        <w:rPr>
          <w:rFonts w:ascii="Calibri" w:hAnsi="Calibri" w:cs="Calibri"/>
          <w:sz w:val="24"/>
          <w:szCs w:val="24"/>
        </w:rPr>
        <w:t xml:space="preserve"> </w:t>
      </w:r>
      <w:sdt>
        <w:sdtPr>
          <w:rPr>
            <w:rFonts w:ascii="Calibri" w:hAnsi="Calibri" w:cs="Calibri"/>
            <w:color w:val="000000"/>
            <w:sz w:val="24"/>
            <w:szCs w:val="24"/>
          </w:rPr>
          <w:tag w:val="MENDELEY_CITATION_v3_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"/>
          <w:id w:val="198439135"/>
          <w:placeholder>
            <w:docPart w:val="DefaultPlaceholder_-1854013440"/>
          </w:placeholder>
        </w:sdtPr>
        <w:sdtContent>
          <w:r w:rsidR="00015069" w:rsidRPr="00015069">
            <w:rPr>
              <w:rFonts w:ascii="Calibri" w:hAnsi="Calibri" w:cs="Calibri"/>
              <w:color w:val="000000"/>
              <w:sz w:val="24"/>
              <w:szCs w:val="24"/>
            </w:rPr>
            <w:t>(Farmer and Macleod, 2011; BERA, 2024)</w:t>
          </w:r>
        </w:sdtContent>
      </w:sdt>
      <w:r w:rsidR="00DD25FF" w:rsidRPr="00CA01B0">
        <w:rPr>
          <w:rFonts w:ascii="Calibri" w:hAnsi="Calibri" w:cs="Calibri"/>
          <w:sz w:val="24"/>
          <w:szCs w:val="24"/>
        </w:rPr>
        <w:t xml:space="preserve">. </w:t>
      </w:r>
      <w:r w:rsidR="004F7213" w:rsidRPr="00CA01B0">
        <w:rPr>
          <w:rFonts w:ascii="Calibri" w:hAnsi="Calibri" w:cs="Calibri"/>
          <w:sz w:val="24"/>
          <w:szCs w:val="24"/>
        </w:rPr>
        <w:t xml:space="preserve">Historically a subject fraught with </w:t>
      </w:r>
      <w:r w:rsidR="00010581" w:rsidRPr="00CA01B0">
        <w:rPr>
          <w:rFonts w:ascii="Calibri" w:hAnsi="Calibri" w:cs="Calibri"/>
          <w:sz w:val="24"/>
          <w:szCs w:val="24"/>
        </w:rPr>
        <w:t xml:space="preserve">tension, the idea that disabled people had </w:t>
      </w:r>
      <w:r w:rsidR="00010581" w:rsidRPr="00CA01B0">
        <w:rPr>
          <w:rFonts w:ascii="Calibri" w:hAnsi="Calibri" w:cs="Calibri"/>
          <w:i/>
          <w:iCs/>
          <w:sz w:val="24"/>
          <w:szCs w:val="24"/>
        </w:rPr>
        <w:t>any</w:t>
      </w:r>
      <w:r w:rsidR="00010581" w:rsidRPr="00CA01B0">
        <w:rPr>
          <w:rFonts w:ascii="Calibri" w:hAnsi="Calibri" w:cs="Calibri"/>
          <w:sz w:val="24"/>
          <w:szCs w:val="24"/>
        </w:rPr>
        <w:t xml:space="preserve"> capacity, let alone capacity to consent for themselves to take part in activities, </w:t>
      </w:r>
      <w:r w:rsidR="00835E19" w:rsidRPr="00CA01B0">
        <w:rPr>
          <w:rFonts w:ascii="Calibri" w:hAnsi="Calibri" w:cs="Calibri"/>
          <w:sz w:val="24"/>
          <w:szCs w:val="24"/>
        </w:rPr>
        <w:t>was often dismissed</w:t>
      </w:r>
      <w:r w:rsidR="002C5714" w:rsidRPr="00CA01B0">
        <w:rPr>
          <w:rFonts w:ascii="Calibri" w:hAnsi="Calibri" w:cs="Calibri"/>
          <w:sz w:val="24"/>
          <w:szCs w:val="24"/>
        </w:rPr>
        <w:t xml:space="preserve"> </w:t>
      </w:r>
      <w:sdt>
        <w:sdtPr>
          <w:rPr>
            <w:rFonts w:ascii="Calibri" w:hAnsi="Calibri" w:cs="Calibri"/>
            <w:color w:val="000000"/>
            <w:sz w:val="24"/>
            <w:szCs w:val="24"/>
          </w:rPr>
          <w:tag w:val="MENDELEY_CITATION_v3_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"/>
          <w:id w:val="1171224802"/>
          <w:placeholder>
            <w:docPart w:val="DefaultPlaceholder_-1854013440"/>
          </w:placeholder>
        </w:sdtPr>
        <w:sdtContent>
          <w:r w:rsidR="00015069" w:rsidRPr="00015069">
            <w:rPr>
              <w:rFonts w:ascii="Calibri" w:hAnsi="Calibri" w:cs="Calibri"/>
              <w:color w:val="000000"/>
              <w:sz w:val="24"/>
              <w:szCs w:val="24"/>
            </w:rPr>
            <w:t>(Barnes, 2001)</w:t>
          </w:r>
        </w:sdtContent>
      </w:sdt>
      <w:r w:rsidR="00835E19" w:rsidRPr="00CA01B0">
        <w:rPr>
          <w:rFonts w:ascii="Calibri" w:hAnsi="Calibri" w:cs="Calibri"/>
          <w:sz w:val="24"/>
          <w:szCs w:val="24"/>
        </w:rPr>
        <w:t xml:space="preserve">. Even as time and societal </w:t>
      </w:r>
      <w:r w:rsidR="006E1F89" w:rsidRPr="00CA01B0">
        <w:rPr>
          <w:rFonts w:ascii="Calibri" w:hAnsi="Calibri" w:cs="Calibri"/>
          <w:sz w:val="24"/>
          <w:szCs w:val="24"/>
        </w:rPr>
        <w:t>understanding</w:t>
      </w:r>
      <w:r w:rsidR="00835E19" w:rsidRPr="00CA01B0">
        <w:rPr>
          <w:rFonts w:ascii="Calibri" w:hAnsi="Calibri" w:cs="Calibri"/>
          <w:sz w:val="24"/>
          <w:szCs w:val="24"/>
        </w:rPr>
        <w:t xml:space="preserve"> progressed, </w:t>
      </w:r>
      <w:r w:rsidR="009048BB" w:rsidRPr="00CA01B0">
        <w:rPr>
          <w:rFonts w:ascii="Calibri" w:hAnsi="Calibri" w:cs="Calibri"/>
          <w:sz w:val="24"/>
          <w:szCs w:val="24"/>
        </w:rPr>
        <w:t>consent is often gained over the heads of the disabled participants and instead gathered from caregivers or guardians, even as far as social workers or county representatives</w:t>
      </w:r>
      <w:r w:rsidR="006949E7" w:rsidRPr="00CA01B0">
        <w:rPr>
          <w:rFonts w:ascii="Calibri" w:hAnsi="Calibri" w:cs="Calibri"/>
          <w:sz w:val="24"/>
          <w:szCs w:val="24"/>
        </w:rPr>
        <w:t>, instead of the person themselves</w:t>
      </w:r>
      <w:r w:rsidR="00D47893" w:rsidRPr="00CA01B0">
        <w:rPr>
          <w:rFonts w:ascii="Calibri" w:hAnsi="Calibri" w:cs="Calibri"/>
          <w:sz w:val="24"/>
          <w:szCs w:val="24"/>
        </w:rPr>
        <w:t xml:space="preserve"> </w:t>
      </w:r>
      <w:sdt>
        <w:sdtPr>
          <w:rPr>
            <w:rFonts w:ascii="Calibri" w:hAnsi="Calibri" w:cs="Calibri"/>
            <w:color w:val="000000"/>
            <w:sz w:val="24"/>
            <w:szCs w:val="24"/>
          </w:rPr>
          <w:tag w:val="MENDELEY_CITATION_v3_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"/>
          <w:id w:val="1647708254"/>
          <w:placeholder>
            <w:docPart w:val="DefaultPlaceholder_-1854013440"/>
          </w:placeholder>
        </w:sdtPr>
        <w:sdtContent>
          <w:r w:rsidR="00015069" w:rsidRPr="00015069">
            <w:rPr>
              <w:rFonts w:ascii="Calibri" w:eastAsia="Times New Roman" w:hAnsi="Calibri" w:cs="Calibri"/>
              <w:color w:val="000000"/>
              <w:sz w:val="24"/>
            </w:rPr>
            <w:t xml:space="preserve">(Young and </w:t>
          </w:r>
          <w:proofErr w:type="spellStart"/>
          <w:r w:rsidR="00015069" w:rsidRPr="00015069">
            <w:rPr>
              <w:rFonts w:ascii="Calibri" w:eastAsia="Times New Roman" w:hAnsi="Calibri" w:cs="Calibri"/>
              <w:color w:val="000000"/>
              <w:sz w:val="24"/>
            </w:rPr>
            <w:t>Clerke</w:t>
          </w:r>
          <w:proofErr w:type="spellEnd"/>
          <w:r w:rsidR="00015069" w:rsidRPr="00015069">
            <w:rPr>
              <w:rFonts w:ascii="Calibri" w:eastAsia="Times New Roman" w:hAnsi="Calibri" w:cs="Calibri"/>
              <w:color w:val="000000"/>
              <w:sz w:val="24"/>
            </w:rPr>
            <w:t xml:space="preserve">, 2024; Williams </w:t>
          </w:r>
          <w:r w:rsidR="00015069" w:rsidRPr="00015069">
            <w:rPr>
              <w:rFonts w:ascii="Calibri" w:eastAsia="Times New Roman" w:hAnsi="Calibri" w:cs="Calibri"/>
              <w:i/>
              <w:iCs/>
              <w:color w:val="000000"/>
              <w:sz w:val="24"/>
            </w:rPr>
            <w:t>et al.</w:t>
          </w:r>
          <w:r w:rsidR="00015069" w:rsidRPr="00015069">
            <w:rPr>
              <w:rFonts w:ascii="Calibri" w:eastAsia="Times New Roman" w:hAnsi="Calibri" w:cs="Calibri"/>
              <w:color w:val="000000"/>
              <w:sz w:val="24"/>
            </w:rPr>
            <w:t>, 2026)</w:t>
          </w:r>
        </w:sdtContent>
      </w:sdt>
      <w:r w:rsidR="006949E7" w:rsidRPr="00CA01B0">
        <w:rPr>
          <w:rFonts w:ascii="Calibri" w:hAnsi="Calibri" w:cs="Calibri"/>
          <w:sz w:val="24"/>
          <w:szCs w:val="24"/>
        </w:rPr>
        <w:t xml:space="preserve"> This issue is still prevalent today, with the idea of capacity often left to subjective assessment devices </w:t>
      </w:r>
      <w:r w:rsidR="00817170" w:rsidRPr="00CA01B0">
        <w:rPr>
          <w:rFonts w:ascii="Calibri" w:hAnsi="Calibri" w:cs="Calibri"/>
          <w:sz w:val="24"/>
          <w:szCs w:val="24"/>
        </w:rPr>
        <w:t>that many disability advocates feel are incorrect judgements of aptitude</w:t>
      </w:r>
      <w:r w:rsidR="00D47893" w:rsidRPr="00CA01B0">
        <w:rPr>
          <w:rFonts w:ascii="Calibri" w:hAnsi="Calibri" w:cs="Calibri"/>
          <w:sz w:val="24"/>
          <w:szCs w:val="24"/>
        </w:rPr>
        <w:t xml:space="preserve"> </w:t>
      </w:r>
      <w:sdt>
        <w:sdtPr>
          <w:rPr>
            <w:rFonts w:ascii="Calibri" w:hAnsi="Calibri" w:cs="Calibri"/>
            <w:color w:val="000000"/>
            <w:sz w:val="24"/>
            <w:szCs w:val="24"/>
          </w:rPr>
          <w:tag w:val="MENDELEY_CITATION_v3_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"/>
          <w:id w:val="898941321"/>
          <w:placeholder>
            <w:docPart w:val="DefaultPlaceholder_-1854013440"/>
          </w:placeholder>
        </w:sdtPr>
        <w:sdtContent>
          <w:r w:rsidR="00015069" w:rsidRPr="00015069">
            <w:rPr>
              <w:rFonts w:ascii="Calibri" w:eastAsia="Times New Roman" w:hAnsi="Calibri" w:cs="Calibri"/>
              <w:color w:val="000000"/>
              <w:sz w:val="24"/>
            </w:rPr>
            <w:t xml:space="preserve">(Clough, 2017; Shepherd </w:t>
          </w:r>
          <w:r w:rsidR="00015069" w:rsidRPr="00015069">
            <w:rPr>
              <w:rFonts w:ascii="Calibri" w:eastAsia="Times New Roman" w:hAnsi="Calibri" w:cs="Calibri"/>
              <w:i/>
              <w:iCs/>
              <w:color w:val="000000"/>
              <w:sz w:val="24"/>
            </w:rPr>
            <w:t>et al.</w:t>
          </w:r>
          <w:r w:rsidR="00015069" w:rsidRPr="00015069">
            <w:rPr>
              <w:rFonts w:ascii="Calibri" w:eastAsia="Times New Roman" w:hAnsi="Calibri" w:cs="Calibri"/>
              <w:color w:val="000000"/>
              <w:sz w:val="24"/>
            </w:rPr>
            <w:t>, 2019)</w:t>
          </w:r>
        </w:sdtContent>
      </w:sdt>
      <w:r w:rsidR="00817170" w:rsidRPr="00CA01B0">
        <w:rPr>
          <w:rFonts w:ascii="Calibri" w:hAnsi="Calibri" w:cs="Calibri"/>
          <w:sz w:val="24"/>
          <w:szCs w:val="24"/>
        </w:rPr>
        <w:t xml:space="preserve">. Within the research community, it is an understood issue that research is often done unto disabled people, and not alongside or with, or </w:t>
      </w:r>
      <w:r w:rsidR="00A2486B" w:rsidRPr="00CA01B0">
        <w:rPr>
          <w:rFonts w:ascii="Calibri" w:hAnsi="Calibri" w:cs="Calibri"/>
          <w:sz w:val="24"/>
          <w:szCs w:val="24"/>
        </w:rPr>
        <w:t xml:space="preserve">even co created with disabled people. This study aims to alleviate some of this issue by following guidelines set by </w:t>
      </w:r>
      <w:r w:rsidR="00316E6F" w:rsidRPr="00CA01B0">
        <w:rPr>
          <w:rFonts w:ascii="Calibri" w:hAnsi="Calibri" w:cs="Calibri"/>
          <w:sz w:val="24"/>
          <w:szCs w:val="24"/>
        </w:rPr>
        <w:t>the Department for Education and National Office for Disability Issues</w:t>
      </w:r>
      <w:r w:rsidR="006E1F89" w:rsidRPr="00CA01B0">
        <w:rPr>
          <w:rFonts w:ascii="Calibri" w:hAnsi="Calibri" w:cs="Calibri"/>
          <w:sz w:val="24"/>
          <w:szCs w:val="24"/>
        </w:rPr>
        <w:t xml:space="preserve"> </w:t>
      </w:r>
      <w:sdt>
        <w:sdtPr>
          <w:rPr>
            <w:rFonts w:ascii="Calibri" w:hAnsi="Calibri" w:cs="Calibri"/>
            <w:color w:val="000000"/>
            <w:sz w:val="24"/>
            <w:szCs w:val="24"/>
          </w:rPr>
          <w:tag w:val="MENDELEY_CITATION_v3_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"/>
          <w:id w:val="-181212752"/>
          <w:placeholder>
            <w:docPart w:val="DefaultPlaceholder_-1854013440"/>
          </w:placeholder>
        </w:sdtPr>
        <w:sdtContent>
          <w:r w:rsidR="00015069" w:rsidRPr="00015069">
            <w:rPr>
              <w:rFonts w:ascii="Calibri" w:hAnsi="Calibri" w:cs="Calibri"/>
              <w:color w:val="000000"/>
              <w:sz w:val="24"/>
              <w:szCs w:val="24"/>
            </w:rPr>
            <w:t>(Farmer and Macleod, 2011)</w:t>
          </w:r>
        </w:sdtContent>
      </w:sdt>
      <w:r w:rsidR="00316E6F" w:rsidRPr="00CA01B0">
        <w:rPr>
          <w:rFonts w:ascii="Calibri" w:hAnsi="Calibri" w:cs="Calibri"/>
          <w:sz w:val="24"/>
          <w:szCs w:val="24"/>
        </w:rPr>
        <w:t xml:space="preserve">, through gaining informed gatekeeper consent, but also gaining informed assent from young people </w:t>
      </w:r>
      <w:r w:rsidR="006E1F89" w:rsidRPr="00CA01B0">
        <w:rPr>
          <w:rFonts w:ascii="Calibri" w:hAnsi="Calibri" w:cs="Calibri"/>
          <w:sz w:val="24"/>
          <w:szCs w:val="24"/>
        </w:rPr>
        <w:t>that wish to take part.</w:t>
      </w:r>
    </w:p>
    <w:p w14:paraId="2363364C" w14:textId="05ACEE35" w:rsidR="006E1F89" w:rsidRPr="00CA01B0" w:rsidRDefault="00E53183" w:rsidP="00CA01B0">
      <w:pPr>
        <w:ind w:firstLine="720"/>
        <w:rPr>
          <w:rFonts w:ascii="Calibri" w:hAnsi="Calibri" w:cs="Calibri"/>
          <w:sz w:val="24"/>
          <w:szCs w:val="24"/>
        </w:rPr>
      </w:pPr>
      <w:r w:rsidRPr="00CA01B0">
        <w:rPr>
          <w:rFonts w:ascii="Calibri" w:hAnsi="Calibri" w:cs="Calibri"/>
          <w:sz w:val="24"/>
          <w:szCs w:val="24"/>
        </w:rPr>
        <w:t>The next ethical area to consider</w:t>
      </w:r>
      <w:r w:rsidR="00512F53" w:rsidRPr="00CA01B0">
        <w:rPr>
          <w:rFonts w:ascii="Calibri" w:hAnsi="Calibri" w:cs="Calibri"/>
          <w:sz w:val="24"/>
          <w:szCs w:val="24"/>
        </w:rPr>
        <w:t xml:space="preserve">, especially regarding disabled students, is the data protection element of secure practice. Data protection must align with GDPR laws, as well as the university’s policy on data storage, including </w:t>
      </w:r>
      <w:r w:rsidR="000A4F39" w:rsidRPr="00CA01B0">
        <w:rPr>
          <w:rFonts w:ascii="Calibri" w:hAnsi="Calibri" w:cs="Calibri"/>
          <w:sz w:val="24"/>
          <w:szCs w:val="24"/>
        </w:rPr>
        <w:t xml:space="preserve">storing information on secure bases and anonymising data </w:t>
      </w:r>
      <w:r w:rsidR="00AD3345" w:rsidRPr="00CA01B0">
        <w:rPr>
          <w:rFonts w:ascii="Calibri" w:hAnsi="Calibri" w:cs="Calibri"/>
          <w:sz w:val="24"/>
          <w:szCs w:val="24"/>
        </w:rPr>
        <w:t>as soon as possible after collection</w:t>
      </w:r>
      <w:r w:rsidR="00AD363B" w:rsidRPr="00CA01B0">
        <w:rPr>
          <w:rFonts w:ascii="Calibri" w:hAnsi="Calibri" w:cs="Calibri"/>
          <w:sz w:val="24"/>
          <w:szCs w:val="24"/>
        </w:rPr>
        <w:t xml:space="preserve"> </w:t>
      </w:r>
      <w:sdt>
        <w:sdtPr>
          <w:rPr>
            <w:rFonts w:ascii="Calibri" w:hAnsi="Calibri" w:cs="Calibri"/>
            <w:color w:val="000000"/>
            <w:sz w:val="24"/>
            <w:szCs w:val="24"/>
          </w:rPr>
          <w:tag w:val="MENDELEY_CITATION_v3_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"/>
          <w:id w:val="-1585757193"/>
          <w:placeholder>
            <w:docPart w:val="DefaultPlaceholder_-1854013440"/>
          </w:placeholder>
        </w:sdtPr>
        <w:sdtContent>
          <w:r w:rsidR="00015069" w:rsidRPr="00015069">
            <w:rPr>
              <w:rFonts w:ascii="Calibri" w:hAnsi="Calibri" w:cs="Calibri"/>
              <w:color w:val="000000"/>
              <w:sz w:val="24"/>
              <w:szCs w:val="24"/>
            </w:rPr>
            <w:t>(BERA, 2024)</w:t>
          </w:r>
        </w:sdtContent>
      </w:sdt>
      <w:r w:rsidR="00AD3345" w:rsidRPr="00CA01B0">
        <w:rPr>
          <w:rFonts w:ascii="Calibri" w:hAnsi="Calibri" w:cs="Calibri"/>
          <w:sz w:val="24"/>
          <w:szCs w:val="24"/>
        </w:rPr>
        <w:t xml:space="preserve">. </w:t>
      </w:r>
      <w:r w:rsidR="00E7382C" w:rsidRPr="00CA01B0">
        <w:rPr>
          <w:rFonts w:ascii="Calibri" w:hAnsi="Calibri" w:cs="Calibri"/>
          <w:sz w:val="24"/>
          <w:szCs w:val="24"/>
        </w:rPr>
        <w:t xml:space="preserve">An issue specific to this study to consider with data protection is the </w:t>
      </w:r>
      <w:r w:rsidR="00F267AA" w:rsidRPr="00CA01B0">
        <w:rPr>
          <w:rFonts w:ascii="Calibri" w:hAnsi="Calibri" w:cs="Calibri"/>
          <w:sz w:val="24"/>
          <w:szCs w:val="24"/>
        </w:rPr>
        <w:t xml:space="preserve">data pool of participants </w:t>
      </w:r>
      <w:proofErr w:type="gramStart"/>
      <w:r w:rsidR="00F267AA" w:rsidRPr="00CA01B0">
        <w:rPr>
          <w:rFonts w:ascii="Calibri" w:hAnsi="Calibri" w:cs="Calibri"/>
          <w:sz w:val="24"/>
          <w:szCs w:val="24"/>
        </w:rPr>
        <w:t>in a given</w:t>
      </w:r>
      <w:proofErr w:type="gramEnd"/>
      <w:r w:rsidR="00F267AA" w:rsidRPr="00CA01B0">
        <w:rPr>
          <w:rFonts w:ascii="Calibri" w:hAnsi="Calibri" w:cs="Calibri"/>
          <w:sz w:val="24"/>
          <w:szCs w:val="24"/>
        </w:rPr>
        <w:t xml:space="preserve"> setting being </w:t>
      </w:r>
      <w:proofErr w:type="gramStart"/>
      <w:r w:rsidR="00F267AA" w:rsidRPr="00CA01B0">
        <w:rPr>
          <w:rFonts w:ascii="Calibri" w:hAnsi="Calibri" w:cs="Calibri"/>
          <w:sz w:val="24"/>
          <w:szCs w:val="24"/>
        </w:rPr>
        <w:t>small, and</w:t>
      </w:r>
      <w:proofErr w:type="gramEnd"/>
      <w:r w:rsidR="00F267AA" w:rsidRPr="00CA01B0">
        <w:rPr>
          <w:rFonts w:ascii="Calibri" w:hAnsi="Calibri" w:cs="Calibri"/>
          <w:sz w:val="24"/>
          <w:szCs w:val="24"/>
        </w:rPr>
        <w:t xml:space="preserve"> thus identifying characteristics of participants being particularly easy to </w:t>
      </w:r>
      <w:r w:rsidR="00B63CFD" w:rsidRPr="00CA01B0">
        <w:rPr>
          <w:rFonts w:ascii="Calibri" w:hAnsi="Calibri" w:cs="Calibri"/>
          <w:sz w:val="24"/>
          <w:szCs w:val="24"/>
        </w:rPr>
        <w:t xml:space="preserve">figure out </w:t>
      </w:r>
      <w:r w:rsidR="0072063F" w:rsidRPr="00CA01B0">
        <w:rPr>
          <w:rFonts w:ascii="Calibri" w:hAnsi="Calibri" w:cs="Calibri"/>
          <w:sz w:val="24"/>
          <w:szCs w:val="24"/>
        </w:rPr>
        <w:t>even from the final report</w:t>
      </w:r>
      <w:r w:rsidR="00AD363B" w:rsidRPr="00CA01B0">
        <w:rPr>
          <w:rFonts w:ascii="Calibri" w:hAnsi="Calibri" w:cs="Calibri"/>
          <w:sz w:val="24"/>
          <w:szCs w:val="24"/>
        </w:rPr>
        <w:t xml:space="preserve"> </w:t>
      </w:r>
      <w:sdt>
        <w:sdtPr>
          <w:rPr>
            <w:rFonts w:ascii="Calibri" w:hAnsi="Calibri" w:cs="Calibri"/>
            <w:color w:val="000000"/>
            <w:sz w:val="24"/>
            <w:szCs w:val="24"/>
          </w:rPr>
          <w:tag w:val="MENDELEY_CITATION_v3_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"/>
          <w:id w:val="-1322810763"/>
          <w:placeholder>
            <w:docPart w:val="DefaultPlaceholder_-1854013440"/>
          </w:placeholder>
        </w:sdtPr>
        <w:sdtContent>
          <w:r w:rsidR="00015069" w:rsidRPr="00015069">
            <w:rPr>
              <w:rFonts w:ascii="Calibri" w:eastAsia="Times New Roman" w:hAnsi="Calibri" w:cs="Calibri"/>
              <w:color w:val="000000"/>
              <w:sz w:val="24"/>
            </w:rPr>
            <w:t xml:space="preserve">(Hendry </w:t>
          </w:r>
          <w:r w:rsidR="00015069" w:rsidRPr="00015069">
            <w:rPr>
              <w:rFonts w:ascii="Calibri" w:eastAsia="Times New Roman" w:hAnsi="Calibri" w:cs="Calibri"/>
              <w:i/>
              <w:iCs/>
              <w:color w:val="000000"/>
              <w:sz w:val="24"/>
            </w:rPr>
            <w:t>et al.</w:t>
          </w:r>
          <w:r w:rsidR="00015069" w:rsidRPr="00015069">
            <w:rPr>
              <w:rFonts w:ascii="Calibri" w:eastAsia="Times New Roman" w:hAnsi="Calibri" w:cs="Calibri"/>
              <w:color w:val="000000"/>
              <w:sz w:val="24"/>
            </w:rPr>
            <w:t>, 2022; Kapur and Sabatello, 2023)</w:t>
          </w:r>
        </w:sdtContent>
      </w:sdt>
      <w:r w:rsidR="0075263E" w:rsidRPr="00CA01B0">
        <w:rPr>
          <w:rFonts w:ascii="Calibri" w:hAnsi="Calibri" w:cs="Calibri"/>
          <w:sz w:val="24"/>
          <w:szCs w:val="24"/>
        </w:rPr>
        <w:t xml:space="preserve">. </w:t>
      </w:r>
      <w:r w:rsidR="0066477D" w:rsidRPr="00CA01B0">
        <w:rPr>
          <w:rFonts w:ascii="Calibri" w:hAnsi="Calibri" w:cs="Calibri"/>
          <w:sz w:val="24"/>
          <w:szCs w:val="24"/>
        </w:rPr>
        <w:t xml:space="preserve">This is a particularly crucial process to consider in this study due to the intersectionality of the participants being recruited: disabled, young people, </w:t>
      </w:r>
      <w:r w:rsidR="00555733" w:rsidRPr="00CA01B0">
        <w:rPr>
          <w:rFonts w:ascii="Calibri" w:hAnsi="Calibri" w:cs="Calibri"/>
          <w:sz w:val="24"/>
          <w:szCs w:val="24"/>
        </w:rPr>
        <w:t>and some will be in small settings or deprived areas, creating a</w:t>
      </w:r>
      <w:r w:rsidR="00543290" w:rsidRPr="00CA01B0">
        <w:rPr>
          <w:rFonts w:ascii="Calibri" w:hAnsi="Calibri" w:cs="Calibri"/>
          <w:sz w:val="24"/>
          <w:szCs w:val="24"/>
        </w:rPr>
        <w:t xml:space="preserve">n easily identifiable participant pool should the data not be anonymised properly, or in fact, leaked. </w:t>
      </w:r>
    </w:p>
    <w:p w14:paraId="337A0678" w14:textId="368477D9" w:rsidR="00483AA8" w:rsidRPr="00CA01B0" w:rsidRDefault="00967CD4" w:rsidP="00CA01B0">
      <w:pPr>
        <w:ind w:firstLine="720"/>
        <w:rPr>
          <w:rFonts w:ascii="Calibri" w:hAnsi="Calibri" w:cs="Calibri"/>
          <w:sz w:val="24"/>
          <w:szCs w:val="24"/>
        </w:rPr>
      </w:pPr>
      <w:r w:rsidRPr="00CA01B0">
        <w:rPr>
          <w:rFonts w:ascii="Calibri" w:hAnsi="Calibri" w:cs="Calibri"/>
          <w:sz w:val="24"/>
          <w:szCs w:val="24"/>
        </w:rPr>
        <w:t xml:space="preserve">Another </w:t>
      </w:r>
      <w:r w:rsidR="00B770A1" w:rsidRPr="00CA01B0">
        <w:rPr>
          <w:rFonts w:ascii="Calibri" w:hAnsi="Calibri" w:cs="Calibri"/>
          <w:sz w:val="24"/>
          <w:szCs w:val="24"/>
        </w:rPr>
        <w:t xml:space="preserve">area to consider, as already briefly touched on in other sections of this assignment, is the positionality of the researcher in this study. </w:t>
      </w:r>
      <w:r w:rsidR="005E109E" w:rsidRPr="00CA01B0">
        <w:rPr>
          <w:rFonts w:ascii="Calibri" w:hAnsi="Calibri" w:cs="Calibri"/>
          <w:sz w:val="24"/>
          <w:szCs w:val="24"/>
        </w:rPr>
        <w:t xml:space="preserve">The researcher in question being myself, I need to be deftly aware of my position regarding the power imbalance between myself as an adult and professional compared to that of disabled students in a </w:t>
      </w:r>
      <w:r w:rsidR="005E109E" w:rsidRPr="00CA01B0">
        <w:rPr>
          <w:rFonts w:ascii="Calibri" w:hAnsi="Calibri" w:cs="Calibri"/>
          <w:sz w:val="24"/>
          <w:szCs w:val="24"/>
        </w:rPr>
        <w:lastRenderedPageBreak/>
        <w:t xml:space="preserve">secondary or further education setting. </w:t>
      </w:r>
      <w:r w:rsidR="009D7FAA" w:rsidRPr="00CA01B0">
        <w:rPr>
          <w:rFonts w:ascii="Calibri" w:hAnsi="Calibri" w:cs="Calibri"/>
          <w:sz w:val="24"/>
          <w:szCs w:val="24"/>
        </w:rPr>
        <w:t xml:space="preserve">I am also </w:t>
      </w:r>
      <w:r w:rsidR="0018535C" w:rsidRPr="00CA01B0">
        <w:rPr>
          <w:rFonts w:ascii="Calibri" w:hAnsi="Calibri" w:cs="Calibri"/>
          <w:sz w:val="24"/>
          <w:szCs w:val="24"/>
        </w:rPr>
        <w:t>visibly</w:t>
      </w:r>
      <w:r w:rsidR="009D7FAA" w:rsidRPr="00CA01B0">
        <w:rPr>
          <w:rFonts w:ascii="Calibri" w:hAnsi="Calibri" w:cs="Calibri"/>
          <w:sz w:val="24"/>
          <w:szCs w:val="24"/>
        </w:rPr>
        <w:t xml:space="preserve">, physically disabled, and so by conducting in person focus groups with students, there is a risk that there is a ‘correct’ answer the students want to give, </w:t>
      </w:r>
      <w:r w:rsidR="003444EA" w:rsidRPr="00CA01B0">
        <w:rPr>
          <w:rFonts w:ascii="Calibri" w:hAnsi="Calibri" w:cs="Calibri"/>
          <w:sz w:val="24"/>
          <w:szCs w:val="24"/>
        </w:rPr>
        <w:t xml:space="preserve">and that I may be looking for unconsciously due to this disability bias. This has been demonstrated in research, </w:t>
      </w:r>
      <w:r w:rsidR="00483AA8" w:rsidRPr="00CA01B0">
        <w:rPr>
          <w:rFonts w:ascii="Calibri" w:hAnsi="Calibri" w:cs="Calibri"/>
          <w:sz w:val="24"/>
          <w:szCs w:val="24"/>
        </w:rPr>
        <w:t>particularly studies related to medicine, whereby the researcher is placed in the unique position of sharing characteristics of a vulnerable demographic</w:t>
      </w:r>
      <w:r w:rsidR="00AD363B" w:rsidRPr="00CA01B0">
        <w:rPr>
          <w:rFonts w:ascii="Calibri" w:hAnsi="Calibri" w:cs="Calibri"/>
          <w:sz w:val="24"/>
          <w:szCs w:val="24"/>
        </w:rPr>
        <w:t xml:space="preserve"> </w:t>
      </w:r>
      <w:sdt>
        <w:sdtPr>
          <w:rPr>
            <w:rFonts w:ascii="Calibri" w:hAnsi="Calibri" w:cs="Calibri"/>
            <w:color w:val="000000"/>
            <w:sz w:val="24"/>
            <w:szCs w:val="24"/>
          </w:rPr>
          <w:tag w:val="MENDELEY_CITATION_v3_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"/>
          <w:id w:val="-1522385087"/>
          <w:placeholder>
            <w:docPart w:val="DefaultPlaceholder_-1854013440"/>
          </w:placeholder>
        </w:sdtPr>
        <w:sdtContent>
          <w:r w:rsidR="00015069" w:rsidRPr="00015069">
            <w:rPr>
              <w:rFonts w:ascii="Calibri" w:hAnsi="Calibri" w:cs="Calibri"/>
              <w:color w:val="000000"/>
              <w:sz w:val="24"/>
              <w:szCs w:val="24"/>
            </w:rPr>
            <w:t>(Wilson, Janes and Williams, 2022; Bogart, 2024)</w:t>
          </w:r>
        </w:sdtContent>
      </w:sdt>
      <w:r w:rsidR="00AD363B" w:rsidRPr="00CA01B0">
        <w:rPr>
          <w:rFonts w:ascii="Calibri" w:hAnsi="Calibri" w:cs="Calibri"/>
          <w:sz w:val="24"/>
          <w:szCs w:val="24"/>
        </w:rPr>
        <w:t xml:space="preserve">. </w:t>
      </w:r>
      <w:r w:rsidR="00B517C7" w:rsidRPr="00CA01B0">
        <w:rPr>
          <w:rFonts w:ascii="Calibri" w:hAnsi="Calibri" w:cs="Calibri"/>
          <w:sz w:val="24"/>
          <w:szCs w:val="24"/>
        </w:rPr>
        <w:t>There is also the possibility of assumptions being made about shared experience, where follow up questions may not be asked in as much detail for example due to the assumption that the researcher knows the answer based on their own experience, creating distinct blind spots in the research that may not be addressed at the earlier data collection phases</w:t>
      </w:r>
      <w:r w:rsidR="00AD363B" w:rsidRPr="00CA01B0">
        <w:rPr>
          <w:rFonts w:ascii="Calibri" w:hAnsi="Calibri" w:cs="Calibri"/>
          <w:sz w:val="24"/>
          <w:szCs w:val="24"/>
        </w:rPr>
        <w:t xml:space="preserve"> </w:t>
      </w:r>
      <w:sdt>
        <w:sdtPr>
          <w:rPr>
            <w:rFonts w:ascii="Calibri" w:hAnsi="Calibri" w:cs="Calibri"/>
            <w:color w:val="000000"/>
            <w:sz w:val="24"/>
            <w:szCs w:val="24"/>
          </w:rPr>
          <w:tag w:val="MENDELEY_CITATION_v3_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"/>
          <w:id w:val="-1122607678"/>
          <w:placeholder>
            <w:docPart w:val="DefaultPlaceholder_-1854013440"/>
          </w:placeholder>
        </w:sdtPr>
        <w:sdtContent>
          <w:r w:rsidR="00015069" w:rsidRPr="00015069">
            <w:rPr>
              <w:rFonts w:ascii="Calibri" w:hAnsi="Calibri" w:cs="Calibri"/>
              <w:color w:val="000000"/>
              <w:sz w:val="24"/>
              <w:szCs w:val="24"/>
            </w:rPr>
            <w:t>(Bogart, 2024)</w:t>
          </w:r>
        </w:sdtContent>
      </w:sdt>
      <w:r w:rsidR="00B517C7" w:rsidRPr="00CA01B0">
        <w:rPr>
          <w:rFonts w:ascii="Calibri" w:hAnsi="Calibri" w:cs="Calibri"/>
          <w:sz w:val="24"/>
          <w:szCs w:val="24"/>
        </w:rPr>
        <w:t xml:space="preserve">. </w:t>
      </w:r>
      <w:r w:rsidR="00E6679B" w:rsidRPr="00CA01B0">
        <w:rPr>
          <w:rFonts w:ascii="Calibri" w:hAnsi="Calibri" w:cs="Calibri"/>
          <w:sz w:val="24"/>
          <w:szCs w:val="24"/>
        </w:rPr>
        <w:t xml:space="preserve">This can be somewhat mitigated </w:t>
      </w:r>
      <w:proofErr w:type="gramStart"/>
      <w:r w:rsidR="00E6679B" w:rsidRPr="00CA01B0">
        <w:rPr>
          <w:rFonts w:ascii="Calibri" w:hAnsi="Calibri" w:cs="Calibri"/>
          <w:sz w:val="24"/>
          <w:szCs w:val="24"/>
        </w:rPr>
        <w:t>through the use of</w:t>
      </w:r>
      <w:proofErr w:type="gramEnd"/>
      <w:r w:rsidR="00E6679B" w:rsidRPr="00CA01B0">
        <w:rPr>
          <w:rFonts w:ascii="Calibri" w:hAnsi="Calibri" w:cs="Calibri"/>
          <w:sz w:val="24"/>
          <w:szCs w:val="24"/>
        </w:rPr>
        <w:t xml:space="preserve"> the semi-structured focus groups, as this allows for some predetermined scaffolds to lead the conversation, instead of </w:t>
      </w:r>
      <w:r w:rsidR="008516CE" w:rsidRPr="00CA01B0">
        <w:rPr>
          <w:rFonts w:ascii="Calibri" w:hAnsi="Calibri" w:cs="Calibri"/>
          <w:sz w:val="24"/>
          <w:szCs w:val="24"/>
        </w:rPr>
        <w:t>each focus group having a different basis for discussion</w:t>
      </w:r>
      <w:r w:rsidR="00AD363B" w:rsidRPr="00CA01B0">
        <w:rPr>
          <w:rFonts w:ascii="Calibri" w:hAnsi="Calibri" w:cs="Calibri"/>
          <w:sz w:val="24"/>
          <w:szCs w:val="24"/>
        </w:rPr>
        <w:t xml:space="preserve"> </w:t>
      </w:r>
      <w:sdt>
        <w:sdtPr>
          <w:rPr>
            <w:rFonts w:ascii="Calibri" w:hAnsi="Calibri" w:cs="Calibri"/>
            <w:color w:val="000000"/>
            <w:sz w:val="24"/>
            <w:szCs w:val="24"/>
          </w:rPr>
          <w:tag w:val="MENDELEY_CITATION_v3_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"/>
          <w:id w:val="109482358"/>
          <w:placeholder>
            <w:docPart w:val="DefaultPlaceholder_-1854013440"/>
          </w:placeholder>
        </w:sdtPr>
        <w:sdtContent>
          <w:r w:rsidR="00015069" w:rsidRPr="00015069">
            <w:rPr>
              <w:rFonts w:ascii="Calibri" w:eastAsia="Times New Roman" w:hAnsi="Calibri" w:cs="Calibri"/>
              <w:color w:val="000000"/>
              <w:sz w:val="24"/>
            </w:rPr>
            <w:t xml:space="preserve">(Kallio </w:t>
          </w:r>
          <w:r w:rsidR="00015069" w:rsidRPr="00015069">
            <w:rPr>
              <w:rFonts w:ascii="Calibri" w:eastAsia="Times New Roman" w:hAnsi="Calibri" w:cs="Calibri"/>
              <w:i/>
              <w:iCs/>
              <w:color w:val="000000"/>
              <w:sz w:val="24"/>
            </w:rPr>
            <w:t>et al.</w:t>
          </w:r>
          <w:r w:rsidR="00015069" w:rsidRPr="00015069">
            <w:rPr>
              <w:rFonts w:ascii="Calibri" w:eastAsia="Times New Roman" w:hAnsi="Calibri" w:cs="Calibri"/>
              <w:color w:val="000000"/>
              <w:sz w:val="24"/>
            </w:rPr>
            <w:t>, 2016)</w:t>
          </w:r>
        </w:sdtContent>
      </w:sdt>
      <w:r w:rsidR="007F0806" w:rsidRPr="00CA01B0">
        <w:rPr>
          <w:rFonts w:ascii="Calibri" w:hAnsi="Calibri" w:cs="Calibri"/>
          <w:sz w:val="24"/>
          <w:szCs w:val="24"/>
        </w:rPr>
        <w:t>.</w:t>
      </w:r>
      <w:r w:rsidR="004F37FD" w:rsidRPr="00CA01B0">
        <w:rPr>
          <w:rFonts w:ascii="Calibri" w:hAnsi="Calibri" w:cs="Calibri"/>
          <w:sz w:val="24"/>
          <w:szCs w:val="24"/>
        </w:rPr>
        <w:t xml:space="preserve"> Reflexive practices, such as journaling the research process and decision making, can also mitigate some, but not all, of the impact of researcher positionality. </w:t>
      </w:r>
    </w:p>
    <w:p w14:paraId="1021B51C" w14:textId="78516503" w:rsidR="00833C99" w:rsidRPr="00CA01B0" w:rsidRDefault="00833C99" w:rsidP="00CA01B0">
      <w:pPr>
        <w:ind w:firstLine="720"/>
        <w:rPr>
          <w:rFonts w:ascii="Calibri" w:hAnsi="Calibri" w:cs="Calibri"/>
          <w:sz w:val="24"/>
          <w:szCs w:val="24"/>
        </w:rPr>
      </w:pPr>
      <w:r w:rsidRPr="00CA01B0">
        <w:rPr>
          <w:rFonts w:ascii="Calibri" w:hAnsi="Calibri" w:cs="Calibri"/>
          <w:sz w:val="24"/>
          <w:szCs w:val="24"/>
        </w:rPr>
        <w:t xml:space="preserve">The position of the researcher is inherently linked to the use of the voice of the young person, which is the last </w:t>
      </w:r>
      <w:r w:rsidR="0018535C" w:rsidRPr="00CA01B0">
        <w:rPr>
          <w:rFonts w:ascii="Calibri" w:hAnsi="Calibri" w:cs="Calibri"/>
          <w:sz w:val="24"/>
          <w:szCs w:val="24"/>
        </w:rPr>
        <w:t>major</w:t>
      </w:r>
      <w:r w:rsidRPr="00CA01B0">
        <w:rPr>
          <w:rFonts w:ascii="Calibri" w:hAnsi="Calibri" w:cs="Calibri"/>
          <w:sz w:val="24"/>
          <w:szCs w:val="24"/>
        </w:rPr>
        <w:t xml:space="preserve"> ethical consideration to discuss. In line with the United Nations Convention on the Rights of the Child (UNCRC), the young people involved not only deserve to have their voices heard and not filtered through interpretation, but the right is enshrined in </w:t>
      </w:r>
      <w:r w:rsidR="003E01D4" w:rsidRPr="00CA01B0">
        <w:rPr>
          <w:rFonts w:ascii="Calibri" w:hAnsi="Calibri" w:cs="Calibri"/>
          <w:sz w:val="24"/>
          <w:szCs w:val="24"/>
        </w:rPr>
        <w:t>research guidance in England</w:t>
      </w:r>
      <w:r w:rsidR="00AD363B" w:rsidRPr="00CA01B0">
        <w:rPr>
          <w:rFonts w:ascii="Calibri" w:hAnsi="Calibri" w:cs="Calibri"/>
          <w:sz w:val="24"/>
          <w:szCs w:val="24"/>
        </w:rPr>
        <w:t xml:space="preserve"> </w:t>
      </w:r>
      <w:sdt>
        <w:sdtPr>
          <w:rPr>
            <w:rFonts w:ascii="Calibri" w:hAnsi="Calibri" w:cs="Calibri"/>
            <w:color w:val="000000"/>
            <w:sz w:val="24"/>
            <w:szCs w:val="24"/>
          </w:rPr>
          <w:tag w:val="MENDELEY_CITATION_v3_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"/>
          <w:id w:val="2058658506"/>
          <w:placeholder>
            <w:docPart w:val="DefaultPlaceholder_-1854013440"/>
          </w:placeholder>
        </w:sdtPr>
        <w:sdtContent>
          <w:r w:rsidR="00015069" w:rsidRPr="00015069">
            <w:rPr>
              <w:rFonts w:ascii="Calibri" w:hAnsi="Calibri" w:cs="Calibri"/>
              <w:color w:val="000000"/>
              <w:sz w:val="24"/>
              <w:szCs w:val="24"/>
            </w:rPr>
            <w:t>(BERA, 2024)</w:t>
          </w:r>
        </w:sdtContent>
      </w:sdt>
      <w:r w:rsidR="003E01D4" w:rsidRPr="00CA01B0">
        <w:rPr>
          <w:rFonts w:ascii="Calibri" w:hAnsi="Calibri" w:cs="Calibri"/>
          <w:sz w:val="24"/>
          <w:szCs w:val="24"/>
        </w:rPr>
        <w:t>. This is linked to researcher positionality as both a strength and limitation</w:t>
      </w:r>
      <w:r w:rsidR="00FE1A65" w:rsidRPr="00CA01B0">
        <w:rPr>
          <w:rFonts w:ascii="Calibri" w:hAnsi="Calibri" w:cs="Calibri"/>
          <w:sz w:val="24"/>
          <w:szCs w:val="24"/>
        </w:rPr>
        <w:t xml:space="preserve">. The study has been designed to have the voice of the disabled young people as the central pillar guiding discussion, which is </w:t>
      </w:r>
      <w:r w:rsidR="00090520" w:rsidRPr="00CA01B0">
        <w:rPr>
          <w:rFonts w:ascii="Calibri" w:hAnsi="Calibri" w:cs="Calibri"/>
          <w:sz w:val="24"/>
          <w:szCs w:val="24"/>
        </w:rPr>
        <w:t>supported by similar research around the world</w:t>
      </w:r>
      <w:r w:rsidR="00AD363B" w:rsidRPr="00CA01B0">
        <w:rPr>
          <w:rFonts w:ascii="Calibri" w:hAnsi="Calibri" w:cs="Calibri"/>
          <w:sz w:val="24"/>
          <w:szCs w:val="24"/>
        </w:rPr>
        <w:t xml:space="preserve"> </w:t>
      </w:r>
      <w:sdt>
        <w:sdtPr>
          <w:rPr>
            <w:rFonts w:ascii="Calibri" w:hAnsi="Calibri" w:cs="Calibri"/>
            <w:color w:val="000000"/>
            <w:sz w:val="24"/>
            <w:szCs w:val="24"/>
          </w:rPr>
          <w:tag w:val="MENDELEY_CITATION_v3_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"/>
          <w:id w:val="1329026271"/>
          <w:placeholder>
            <w:docPart w:val="DefaultPlaceholder_-1854013440"/>
          </w:placeholder>
        </w:sdtPr>
        <w:sdtContent>
          <w:r w:rsidR="00015069" w:rsidRPr="00015069">
            <w:rPr>
              <w:rFonts w:ascii="Calibri" w:hAnsi="Calibri" w:cs="Calibri"/>
              <w:color w:val="000000"/>
              <w:sz w:val="24"/>
              <w:szCs w:val="24"/>
            </w:rPr>
            <w:t>(Barnes, 2001; National Disability Authority, 2022)</w:t>
          </w:r>
        </w:sdtContent>
      </w:sdt>
      <w:r w:rsidR="00886225" w:rsidRPr="00CA01B0">
        <w:rPr>
          <w:rFonts w:ascii="Calibri" w:hAnsi="Calibri" w:cs="Calibri"/>
          <w:sz w:val="24"/>
          <w:szCs w:val="24"/>
        </w:rPr>
        <w:t>.</w:t>
      </w:r>
      <w:r w:rsidR="005414D2" w:rsidRPr="00CA01B0">
        <w:rPr>
          <w:rFonts w:ascii="Calibri" w:hAnsi="Calibri" w:cs="Calibri"/>
          <w:sz w:val="24"/>
          <w:szCs w:val="24"/>
        </w:rPr>
        <w:t xml:space="preserve"> However, the voice of the young people relies on the young people participating in the research, and so an issue that may arise is the influence of parents, caregivers, </w:t>
      </w:r>
      <w:r w:rsidR="004B2408" w:rsidRPr="00CA01B0">
        <w:rPr>
          <w:rFonts w:ascii="Calibri" w:hAnsi="Calibri" w:cs="Calibri"/>
          <w:sz w:val="24"/>
          <w:szCs w:val="24"/>
        </w:rPr>
        <w:t>teaching staff, or wider higher education institutions</w:t>
      </w:r>
      <w:r w:rsidR="00AD363B" w:rsidRPr="00CA01B0">
        <w:rPr>
          <w:rFonts w:ascii="Calibri" w:hAnsi="Calibri" w:cs="Calibri"/>
          <w:sz w:val="24"/>
          <w:szCs w:val="24"/>
        </w:rPr>
        <w:t xml:space="preserve"> </w:t>
      </w:r>
      <w:sdt>
        <w:sdtPr>
          <w:rPr>
            <w:rFonts w:ascii="Calibri" w:hAnsi="Calibri" w:cs="Calibri"/>
            <w:color w:val="000000"/>
            <w:sz w:val="24"/>
            <w:szCs w:val="24"/>
          </w:rPr>
          <w:tag w:val="MENDELEY_CITATION_v3_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"/>
          <w:id w:val="1414581642"/>
          <w:placeholder>
            <w:docPart w:val="DefaultPlaceholder_-1854013440"/>
          </w:placeholder>
        </w:sdtPr>
        <w:sdtContent>
          <w:r w:rsidR="00015069" w:rsidRPr="00015069">
            <w:rPr>
              <w:rFonts w:ascii="Calibri" w:eastAsia="Times New Roman" w:hAnsi="Calibri" w:cs="Calibri"/>
              <w:color w:val="000000"/>
              <w:sz w:val="24"/>
            </w:rPr>
            <w:t xml:space="preserve">(Skagestad, </w:t>
          </w:r>
          <w:proofErr w:type="spellStart"/>
          <w:r w:rsidR="00015069" w:rsidRPr="00015069">
            <w:rPr>
              <w:rFonts w:ascii="Calibri" w:eastAsia="Times New Roman" w:hAnsi="Calibri" w:cs="Calibri"/>
              <w:color w:val="000000"/>
              <w:sz w:val="24"/>
            </w:rPr>
            <w:t>Østensjø</w:t>
          </w:r>
          <w:proofErr w:type="spellEnd"/>
          <w:r w:rsidR="00015069" w:rsidRPr="00015069">
            <w:rPr>
              <w:rFonts w:ascii="Calibri" w:eastAsia="Times New Roman" w:hAnsi="Calibri" w:cs="Calibri"/>
              <w:color w:val="000000"/>
              <w:sz w:val="24"/>
            </w:rPr>
            <w:t xml:space="preserve"> and Skjær Ulvik, 2023; Ye </w:t>
          </w:r>
          <w:r w:rsidR="00015069" w:rsidRPr="00015069">
            <w:rPr>
              <w:rFonts w:ascii="Calibri" w:eastAsia="Times New Roman" w:hAnsi="Calibri" w:cs="Calibri"/>
              <w:i/>
              <w:iCs/>
              <w:color w:val="000000"/>
              <w:sz w:val="24"/>
            </w:rPr>
            <w:t>et al.</w:t>
          </w:r>
          <w:r w:rsidR="00015069" w:rsidRPr="00015069">
            <w:rPr>
              <w:rFonts w:ascii="Calibri" w:eastAsia="Times New Roman" w:hAnsi="Calibri" w:cs="Calibri"/>
              <w:color w:val="000000"/>
              <w:sz w:val="24"/>
            </w:rPr>
            <w:t>, 2026)</w:t>
          </w:r>
        </w:sdtContent>
      </w:sdt>
      <w:r w:rsidR="00A15AF1" w:rsidRPr="00CA01B0">
        <w:rPr>
          <w:rFonts w:ascii="Calibri" w:hAnsi="Calibri" w:cs="Calibri"/>
          <w:sz w:val="24"/>
          <w:szCs w:val="24"/>
        </w:rPr>
        <w:t xml:space="preserve">. </w:t>
      </w:r>
      <w:proofErr w:type="gramStart"/>
      <w:r w:rsidR="00A15AF1" w:rsidRPr="00CA01B0">
        <w:rPr>
          <w:rFonts w:ascii="Calibri" w:hAnsi="Calibri" w:cs="Calibri"/>
          <w:sz w:val="24"/>
          <w:szCs w:val="24"/>
        </w:rPr>
        <w:t>Also</w:t>
      </w:r>
      <w:proofErr w:type="gramEnd"/>
      <w:r w:rsidR="00A15AF1" w:rsidRPr="00CA01B0">
        <w:rPr>
          <w:rFonts w:ascii="Calibri" w:hAnsi="Calibri" w:cs="Calibri"/>
          <w:sz w:val="24"/>
          <w:szCs w:val="24"/>
        </w:rPr>
        <w:t xml:space="preserve"> an under researched area of disability, the role of the parents in young people with capacity as they grow into young adults is an interesting, strenuous relationship, grappling with the child’s need for autonomy and the parental need to protect </w:t>
      </w:r>
      <w:sdt>
        <w:sdtPr>
          <w:rPr>
            <w:rFonts w:ascii="Calibri" w:hAnsi="Calibri" w:cs="Calibri"/>
            <w:color w:val="000000"/>
            <w:sz w:val="24"/>
            <w:szCs w:val="24"/>
          </w:rPr>
          <w:tag w:val="MENDELEY_CITATION_v3_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"/>
          <w:id w:val="-667637061"/>
          <w:placeholder>
            <w:docPart w:val="DefaultPlaceholder_-1854013440"/>
          </w:placeholder>
        </w:sdtPr>
        <w:sdtContent>
          <w:r w:rsidR="00015069" w:rsidRPr="00015069">
            <w:rPr>
              <w:rFonts w:ascii="Calibri" w:eastAsia="Times New Roman" w:hAnsi="Calibri" w:cs="Calibri"/>
              <w:color w:val="000000"/>
              <w:sz w:val="24"/>
            </w:rPr>
            <w:t xml:space="preserve">(Ye </w:t>
          </w:r>
          <w:r w:rsidR="00015069" w:rsidRPr="00015069">
            <w:rPr>
              <w:rFonts w:ascii="Calibri" w:eastAsia="Times New Roman" w:hAnsi="Calibri" w:cs="Calibri"/>
              <w:i/>
              <w:iCs/>
              <w:color w:val="000000"/>
              <w:sz w:val="24"/>
            </w:rPr>
            <w:t>et al.</w:t>
          </w:r>
          <w:r w:rsidR="00015069" w:rsidRPr="00015069">
            <w:rPr>
              <w:rFonts w:ascii="Calibri" w:eastAsia="Times New Roman" w:hAnsi="Calibri" w:cs="Calibri"/>
              <w:color w:val="000000"/>
              <w:sz w:val="24"/>
            </w:rPr>
            <w:t>, 2026)</w:t>
          </w:r>
        </w:sdtContent>
      </w:sdt>
      <w:r w:rsidR="00A15AF1" w:rsidRPr="00CA01B0">
        <w:rPr>
          <w:rFonts w:ascii="Calibri" w:hAnsi="Calibri" w:cs="Calibri"/>
          <w:sz w:val="24"/>
          <w:szCs w:val="24"/>
        </w:rPr>
        <w:t xml:space="preserve">. This is especially pertinent to this study, as </w:t>
      </w:r>
      <w:r w:rsidR="008735B6" w:rsidRPr="00CA01B0">
        <w:rPr>
          <w:rFonts w:ascii="Calibri" w:hAnsi="Calibri" w:cs="Calibri"/>
          <w:sz w:val="24"/>
          <w:szCs w:val="24"/>
        </w:rPr>
        <w:t xml:space="preserve">physical barriers are being discussed and the conversation must be steered toward the young person’s voice and experience, </w:t>
      </w:r>
      <w:r w:rsidR="00F812F9" w:rsidRPr="00CA01B0">
        <w:rPr>
          <w:rFonts w:ascii="Calibri" w:hAnsi="Calibri" w:cs="Calibri"/>
          <w:sz w:val="24"/>
          <w:szCs w:val="24"/>
        </w:rPr>
        <w:t xml:space="preserve">in line with the UNCRC and UNCRPD </w:t>
      </w:r>
      <w:sdt>
        <w:sdtPr>
          <w:rPr>
            <w:rFonts w:ascii="Calibri" w:hAnsi="Calibri" w:cs="Calibri"/>
            <w:color w:val="000000"/>
            <w:sz w:val="24"/>
            <w:szCs w:val="24"/>
          </w:rPr>
          <w:tag w:val="MENDELEY_CITATION_v3_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"/>
          <w:id w:val="-1248720963"/>
          <w:placeholder>
            <w:docPart w:val="DefaultPlaceholder_-1854013440"/>
          </w:placeholder>
        </w:sdtPr>
        <w:sdtContent>
          <w:r w:rsidR="00015069" w:rsidRPr="00015069">
            <w:rPr>
              <w:rFonts w:ascii="Calibri" w:hAnsi="Calibri" w:cs="Calibri"/>
              <w:color w:val="000000"/>
              <w:sz w:val="24"/>
              <w:szCs w:val="24"/>
            </w:rPr>
            <w:t>(UNICEF, 1992; Sixty-first session of the General Assembly, 2006)</w:t>
          </w:r>
        </w:sdtContent>
      </w:sdt>
      <w:r w:rsidR="00F812F9" w:rsidRPr="00CA01B0">
        <w:rPr>
          <w:rFonts w:ascii="Calibri" w:hAnsi="Calibri" w:cs="Calibri"/>
          <w:sz w:val="24"/>
          <w:szCs w:val="24"/>
        </w:rPr>
        <w:t>.</w:t>
      </w:r>
    </w:p>
    <w:p w14:paraId="7EE2FECE" w14:textId="77777777" w:rsidR="00D05BF5" w:rsidRPr="00CA01B0" w:rsidRDefault="00D05BF5" w:rsidP="00442D5A">
      <w:pPr>
        <w:rPr>
          <w:rFonts w:ascii="Calibri" w:hAnsi="Calibri" w:cs="Calibri"/>
          <w:sz w:val="24"/>
          <w:szCs w:val="24"/>
        </w:rPr>
      </w:pPr>
    </w:p>
    <w:p w14:paraId="316C2D5D" w14:textId="69BB0ABB" w:rsidR="006576B7" w:rsidRPr="00CA01B0" w:rsidRDefault="00A72400" w:rsidP="00442D5A">
      <w:pPr>
        <w:rPr>
          <w:rFonts w:ascii="Calibri" w:hAnsi="Calibri" w:cs="Calibri"/>
          <w:sz w:val="24"/>
          <w:szCs w:val="24"/>
        </w:rPr>
      </w:pPr>
      <w:r w:rsidRPr="00CA01B0">
        <w:rPr>
          <w:rFonts w:ascii="Calibri" w:hAnsi="Calibri" w:cs="Calibri"/>
          <w:b/>
          <w:bCs/>
          <w:sz w:val="24"/>
          <w:szCs w:val="24"/>
          <w:u w:val="single"/>
        </w:rPr>
        <w:t>Conclusion</w:t>
      </w:r>
    </w:p>
    <w:p w14:paraId="1E87AA7F" w14:textId="0844E7E9" w:rsidR="00A72400" w:rsidRDefault="001D69C4" w:rsidP="00CA01B0">
      <w:pPr>
        <w:ind w:firstLine="720"/>
        <w:rPr>
          <w:rFonts w:ascii="Calibri" w:hAnsi="Calibri" w:cs="Calibri"/>
          <w:sz w:val="24"/>
          <w:szCs w:val="24"/>
        </w:rPr>
      </w:pPr>
      <w:r w:rsidRPr="00CA01B0">
        <w:rPr>
          <w:rFonts w:ascii="Calibri" w:hAnsi="Calibri" w:cs="Calibri"/>
          <w:sz w:val="24"/>
          <w:szCs w:val="24"/>
        </w:rPr>
        <w:t xml:space="preserve">This assignment set out to justify that use of a pragmatic approach to a research question set around the experiences of the built environment that disabled young people living in England have had. </w:t>
      </w:r>
      <w:r w:rsidR="003C3F37" w:rsidRPr="00CA01B0">
        <w:rPr>
          <w:rFonts w:ascii="Calibri" w:hAnsi="Calibri" w:cs="Calibri"/>
          <w:sz w:val="24"/>
          <w:szCs w:val="24"/>
        </w:rPr>
        <w:t xml:space="preserve">The proposed data collection would align with both qualitative and quantitative methods </w:t>
      </w:r>
      <w:proofErr w:type="gramStart"/>
      <w:r w:rsidR="003C3F37" w:rsidRPr="00CA01B0">
        <w:rPr>
          <w:rFonts w:ascii="Calibri" w:hAnsi="Calibri" w:cs="Calibri"/>
          <w:sz w:val="24"/>
          <w:szCs w:val="24"/>
        </w:rPr>
        <w:t>through the use of</w:t>
      </w:r>
      <w:proofErr w:type="gramEnd"/>
      <w:r w:rsidR="003C3F37" w:rsidRPr="00CA01B0">
        <w:rPr>
          <w:rFonts w:ascii="Calibri" w:hAnsi="Calibri" w:cs="Calibri"/>
          <w:sz w:val="24"/>
          <w:szCs w:val="24"/>
        </w:rPr>
        <w:t xml:space="preserve"> focus groups and the potential for case studies alongside the </w:t>
      </w:r>
      <w:r w:rsidR="004B0B45" w:rsidRPr="00CA01B0">
        <w:rPr>
          <w:rFonts w:ascii="Calibri" w:hAnsi="Calibri" w:cs="Calibri"/>
          <w:sz w:val="24"/>
          <w:szCs w:val="24"/>
        </w:rPr>
        <w:t xml:space="preserve">secondary statistical analysis offered by national statistics databases. Thematic analysis offers strength in its reflexive and </w:t>
      </w:r>
      <w:r w:rsidR="00C325BC" w:rsidRPr="00CA01B0">
        <w:rPr>
          <w:rFonts w:ascii="Calibri" w:hAnsi="Calibri" w:cs="Calibri"/>
          <w:sz w:val="24"/>
          <w:szCs w:val="24"/>
        </w:rPr>
        <w:t>in-depth</w:t>
      </w:r>
      <w:r w:rsidR="00FF0D89" w:rsidRPr="00CA01B0">
        <w:rPr>
          <w:rFonts w:ascii="Calibri" w:hAnsi="Calibri" w:cs="Calibri"/>
          <w:sz w:val="24"/>
          <w:szCs w:val="24"/>
        </w:rPr>
        <w:t xml:space="preserve"> approach to understanding qualitative data collected, allowing the researcher to spend time with the data and </w:t>
      </w:r>
      <w:r w:rsidR="00D53B61" w:rsidRPr="00CA01B0">
        <w:rPr>
          <w:rFonts w:ascii="Calibri" w:hAnsi="Calibri" w:cs="Calibri"/>
          <w:sz w:val="24"/>
          <w:szCs w:val="24"/>
        </w:rPr>
        <w:t xml:space="preserve">fully understand the </w:t>
      </w:r>
      <w:r w:rsidR="00D53B61" w:rsidRPr="00CA01B0">
        <w:rPr>
          <w:rFonts w:ascii="Calibri" w:hAnsi="Calibri" w:cs="Calibri"/>
          <w:sz w:val="24"/>
          <w:szCs w:val="24"/>
        </w:rPr>
        <w:lastRenderedPageBreak/>
        <w:t xml:space="preserve">experiences offered by the young people involved. Statistical testing </w:t>
      </w:r>
      <w:r w:rsidR="006D37FB" w:rsidRPr="00CA01B0">
        <w:rPr>
          <w:rFonts w:ascii="Calibri" w:hAnsi="Calibri" w:cs="Calibri"/>
          <w:sz w:val="24"/>
          <w:szCs w:val="24"/>
        </w:rPr>
        <w:t xml:space="preserve">could </w:t>
      </w:r>
      <w:r w:rsidR="00D53B61" w:rsidRPr="00CA01B0">
        <w:rPr>
          <w:rFonts w:ascii="Calibri" w:hAnsi="Calibri" w:cs="Calibri"/>
          <w:sz w:val="24"/>
          <w:szCs w:val="24"/>
        </w:rPr>
        <w:t>allow</w:t>
      </w:r>
      <w:r w:rsidR="006D37FB" w:rsidRPr="00CA01B0">
        <w:rPr>
          <w:rFonts w:ascii="Calibri" w:hAnsi="Calibri" w:cs="Calibri"/>
          <w:sz w:val="24"/>
          <w:szCs w:val="24"/>
        </w:rPr>
        <w:t xml:space="preserve"> </w:t>
      </w:r>
      <w:r w:rsidR="00D53B61" w:rsidRPr="00CA01B0">
        <w:rPr>
          <w:rFonts w:ascii="Calibri" w:hAnsi="Calibri" w:cs="Calibri"/>
          <w:sz w:val="24"/>
          <w:szCs w:val="24"/>
        </w:rPr>
        <w:t xml:space="preserve">for the robust comparison of discrete categories of </w:t>
      </w:r>
      <w:r w:rsidR="00502050" w:rsidRPr="00CA01B0">
        <w:rPr>
          <w:rFonts w:ascii="Calibri" w:hAnsi="Calibri" w:cs="Calibri"/>
          <w:sz w:val="24"/>
          <w:szCs w:val="24"/>
        </w:rPr>
        <w:t xml:space="preserve">numerical data, and although there is </w:t>
      </w:r>
      <w:r w:rsidR="00C325BC" w:rsidRPr="00CA01B0">
        <w:rPr>
          <w:rFonts w:ascii="Calibri" w:hAnsi="Calibri" w:cs="Calibri"/>
          <w:sz w:val="24"/>
          <w:szCs w:val="24"/>
        </w:rPr>
        <w:t>contention</w:t>
      </w:r>
      <w:r w:rsidR="00502050" w:rsidRPr="00CA01B0">
        <w:rPr>
          <w:rFonts w:ascii="Calibri" w:hAnsi="Calibri" w:cs="Calibri"/>
          <w:sz w:val="24"/>
          <w:szCs w:val="24"/>
        </w:rPr>
        <w:t xml:space="preserve"> whether this belongs beside qualitative data gathering, this study increases in validity due to </w:t>
      </w:r>
      <w:r w:rsidR="008D29E0" w:rsidRPr="00CA01B0">
        <w:rPr>
          <w:rFonts w:ascii="Calibri" w:hAnsi="Calibri" w:cs="Calibri"/>
          <w:sz w:val="24"/>
          <w:szCs w:val="24"/>
        </w:rPr>
        <w:t xml:space="preserve">its use. Finally, ethical implications were discussed, and although there are several more facets that could be considered, the voice of the young people while remaining within </w:t>
      </w:r>
      <w:r w:rsidR="00C325BC" w:rsidRPr="00CA01B0">
        <w:rPr>
          <w:rFonts w:ascii="Calibri" w:hAnsi="Calibri" w:cs="Calibri"/>
          <w:sz w:val="24"/>
          <w:szCs w:val="24"/>
        </w:rPr>
        <w:t xml:space="preserve">safeguarding procedures remains the utmost importance as a researcher of vulnerable groups. </w:t>
      </w:r>
    </w:p>
    <w:p w14:paraId="2D9FB2AB" w14:textId="4BB3FAB5" w:rsidR="006368F8" w:rsidRDefault="006368F8" w:rsidP="00CA01B0">
      <w:pPr>
        <w:ind w:firstLine="720"/>
        <w:rPr>
          <w:rFonts w:ascii="Calibri" w:hAnsi="Calibri" w:cs="Calibri"/>
          <w:sz w:val="24"/>
          <w:szCs w:val="24"/>
        </w:rPr>
      </w:pPr>
      <w:r>
        <w:rPr>
          <w:rFonts w:ascii="Calibri" w:hAnsi="Calibri" w:cs="Calibri"/>
          <w:sz w:val="24"/>
          <w:szCs w:val="24"/>
        </w:rPr>
        <w:t>Word Count</w:t>
      </w:r>
      <w:r w:rsidR="008B262B">
        <w:rPr>
          <w:rFonts w:ascii="Calibri" w:hAnsi="Calibri" w:cs="Calibri"/>
          <w:sz w:val="24"/>
          <w:szCs w:val="24"/>
        </w:rPr>
        <w:t xml:space="preserve">: </w:t>
      </w:r>
      <w:r>
        <w:rPr>
          <w:rFonts w:ascii="Calibri" w:hAnsi="Calibri" w:cs="Calibri"/>
          <w:sz w:val="24"/>
          <w:szCs w:val="24"/>
        </w:rPr>
        <w:t>3706</w:t>
      </w:r>
    </w:p>
    <w:p w14:paraId="18615A22" w14:textId="16A52417" w:rsidR="001701F7" w:rsidRDefault="001701F7" w:rsidP="0009346F">
      <w:pPr>
        <w:rPr>
          <w:rFonts w:ascii="Calibri" w:hAnsi="Calibri" w:cs="Calibri"/>
          <w:sz w:val="24"/>
          <w:szCs w:val="24"/>
        </w:rPr>
      </w:pPr>
    </w:p>
    <w:p w14:paraId="212B1C10" w14:textId="77777777" w:rsidR="001701F7" w:rsidRDefault="001701F7" w:rsidP="00CA01B0">
      <w:pPr>
        <w:ind w:firstLine="720"/>
        <w:rPr>
          <w:rFonts w:ascii="Calibri" w:hAnsi="Calibri" w:cs="Calibri"/>
          <w:sz w:val="24"/>
          <w:szCs w:val="24"/>
        </w:rPr>
      </w:pPr>
    </w:p>
    <w:p w14:paraId="72613BF0" w14:textId="77777777" w:rsidR="001701F7" w:rsidRDefault="001701F7" w:rsidP="00CA01B0">
      <w:pPr>
        <w:ind w:firstLine="720"/>
        <w:rPr>
          <w:rFonts w:ascii="Calibri" w:hAnsi="Calibri" w:cs="Calibri"/>
          <w:sz w:val="24"/>
          <w:szCs w:val="24"/>
        </w:rPr>
      </w:pPr>
    </w:p>
    <w:p w14:paraId="58F224A1" w14:textId="77777777" w:rsidR="001701F7" w:rsidRDefault="001701F7" w:rsidP="00CA01B0">
      <w:pPr>
        <w:ind w:firstLine="720"/>
        <w:rPr>
          <w:rFonts w:ascii="Calibri" w:hAnsi="Calibri" w:cs="Calibri"/>
          <w:sz w:val="24"/>
          <w:szCs w:val="24"/>
        </w:rPr>
      </w:pPr>
    </w:p>
    <w:p w14:paraId="6B311FDE" w14:textId="77777777" w:rsidR="001701F7" w:rsidRDefault="001701F7" w:rsidP="00CA01B0">
      <w:pPr>
        <w:ind w:firstLine="720"/>
        <w:rPr>
          <w:rFonts w:ascii="Calibri" w:hAnsi="Calibri" w:cs="Calibri"/>
          <w:sz w:val="24"/>
          <w:szCs w:val="24"/>
        </w:rPr>
      </w:pPr>
    </w:p>
    <w:p w14:paraId="63FF109A" w14:textId="77777777" w:rsidR="001701F7" w:rsidRDefault="001701F7" w:rsidP="00CA01B0">
      <w:pPr>
        <w:ind w:firstLine="720"/>
        <w:rPr>
          <w:rFonts w:ascii="Calibri" w:hAnsi="Calibri" w:cs="Calibri"/>
          <w:sz w:val="24"/>
          <w:szCs w:val="24"/>
        </w:rPr>
      </w:pPr>
    </w:p>
    <w:p w14:paraId="133982FD" w14:textId="77777777" w:rsidR="001701F7" w:rsidRDefault="001701F7" w:rsidP="00CA01B0">
      <w:pPr>
        <w:ind w:firstLine="720"/>
        <w:rPr>
          <w:rFonts w:ascii="Calibri" w:hAnsi="Calibri" w:cs="Calibri"/>
          <w:sz w:val="24"/>
          <w:szCs w:val="24"/>
        </w:rPr>
      </w:pPr>
    </w:p>
    <w:p w14:paraId="0E157E4D" w14:textId="77777777" w:rsidR="001701F7" w:rsidRDefault="001701F7" w:rsidP="00CA01B0">
      <w:pPr>
        <w:ind w:firstLine="720"/>
        <w:rPr>
          <w:rFonts w:ascii="Calibri" w:hAnsi="Calibri" w:cs="Calibri"/>
          <w:sz w:val="24"/>
          <w:szCs w:val="24"/>
        </w:rPr>
      </w:pPr>
    </w:p>
    <w:p w14:paraId="79BDD182" w14:textId="77777777" w:rsidR="001701F7" w:rsidRDefault="001701F7" w:rsidP="00CA01B0">
      <w:pPr>
        <w:ind w:firstLine="720"/>
        <w:rPr>
          <w:rFonts w:ascii="Calibri" w:hAnsi="Calibri" w:cs="Calibri"/>
          <w:sz w:val="24"/>
          <w:szCs w:val="24"/>
        </w:rPr>
      </w:pPr>
    </w:p>
    <w:p w14:paraId="6F93805D" w14:textId="77777777" w:rsidR="001701F7" w:rsidRDefault="001701F7" w:rsidP="00CA01B0">
      <w:pPr>
        <w:ind w:firstLine="720"/>
        <w:rPr>
          <w:rFonts w:ascii="Calibri" w:hAnsi="Calibri" w:cs="Calibri"/>
          <w:sz w:val="24"/>
          <w:szCs w:val="24"/>
        </w:rPr>
      </w:pPr>
    </w:p>
    <w:p w14:paraId="73384BFE" w14:textId="77777777" w:rsidR="001701F7" w:rsidRDefault="001701F7" w:rsidP="00CA01B0">
      <w:pPr>
        <w:ind w:firstLine="720"/>
        <w:rPr>
          <w:rFonts w:ascii="Calibri" w:hAnsi="Calibri" w:cs="Calibri"/>
          <w:sz w:val="24"/>
          <w:szCs w:val="24"/>
        </w:rPr>
      </w:pPr>
    </w:p>
    <w:p w14:paraId="0DC01FEF" w14:textId="77777777" w:rsidR="001701F7" w:rsidRDefault="001701F7" w:rsidP="00CA01B0">
      <w:pPr>
        <w:ind w:firstLine="720"/>
        <w:rPr>
          <w:rFonts w:ascii="Calibri" w:hAnsi="Calibri" w:cs="Calibri"/>
          <w:sz w:val="24"/>
          <w:szCs w:val="24"/>
        </w:rPr>
      </w:pPr>
    </w:p>
    <w:p w14:paraId="73D7BD76" w14:textId="77777777" w:rsidR="001701F7" w:rsidRDefault="001701F7" w:rsidP="00CA01B0">
      <w:pPr>
        <w:ind w:firstLine="720"/>
        <w:rPr>
          <w:rFonts w:ascii="Calibri" w:hAnsi="Calibri" w:cs="Calibri"/>
          <w:sz w:val="24"/>
          <w:szCs w:val="24"/>
        </w:rPr>
      </w:pPr>
    </w:p>
    <w:p w14:paraId="3D6F8680" w14:textId="77777777" w:rsidR="001701F7" w:rsidRDefault="001701F7" w:rsidP="00CA01B0">
      <w:pPr>
        <w:ind w:firstLine="720"/>
        <w:rPr>
          <w:rFonts w:ascii="Calibri" w:hAnsi="Calibri" w:cs="Calibri"/>
          <w:sz w:val="24"/>
          <w:szCs w:val="24"/>
        </w:rPr>
      </w:pPr>
    </w:p>
    <w:p w14:paraId="441491A6" w14:textId="77777777" w:rsidR="001701F7" w:rsidRDefault="001701F7" w:rsidP="00CA01B0">
      <w:pPr>
        <w:ind w:firstLine="720"/>
        <w:rPr>
          <w:rFonts w:ascii="Calibri" w:hAnsi="Calibri" w:cs="Calibri"/>
          <w:sz w:val="24"/>
          <w:szCs w:val="24"/>
        </w:rPr>
      </w:pPr>
    </w:p>
    <w:p w14:paraId="61961F22" w14:textId="77777777" w:rsidR="001701F7" w:rsidRDefault="001701F7" w:rsidP="00CA01B0">
      <w:pPr>
        <w:ind w:firstLine="720"/>
        <w:rPr>
          <w:rFonts w:ascii="Calibri" w:hAnsi="Calibri" w:cs="Calibri"/>
          <w:sz w:val="24"/>
          <w:szCs w:val="24"/>
        </w:rPr>
      </w:pPr>
    </w:p>
    <w:p w14:paraId="2FE7633B" w14:textId="77777777" w:rsidR="001701F7" w:rsidRDefault="001701F7" w:rsidP="00CA01B0">
      <w:pPr>
        <w:ind w:firstLine="720"/>
        <w:rPr>
          <w:rFonts w:ascii="Calibri" w:hAnsi="Calibri" w:cs="Calibri"/>
          <w:sz w:val="24"/>
          <w:szCs w:val="24"/>
        </w:rPr>
      </w:pPr>
    </w:p>
    <w:p w14:paraId="77DA18E9" w14:textId="77777777" w:rsidR="001701F7" w:rsidRDefault="001701F7" w:rsidP="00CA01B0">
      <w:pPr>
        <w:ind w:firstLine="720"/>
        <w:rPr>
          <w:rFonts w:ascii="Calibri" w:hAnsi="Calibri" w:cs="Calibri"/>
          <w:sz w:val="24"/>
          <w:szCs w:val="24"/>
        </w:rPr>
      </w:pPr>
    </w:p>
    <w:p w14:paraId="1B5AD235" w14:textId="77777777" w:rsidR="001701F7" w:rsidRDefault="001701F7" w:rsidP="00CA01B0">
      <w:pPr>
        <w:ind w:firstLine="720"/>
        <w:rPr>
          <w:rFonts w:ascii="Calibri" w:hAnsi="Calibri" w:cs="Calibri"/>
          <w:sz w:val="24"/>
          <w:szCs w:val="24"/>
        </w:rPr>
      </w:pPr>
    </w:p>
    <w:p w14:paraId="37EBE703" w14:textId="77777777" w:rsidR="001701F7" w:rsidRDefault="001701F7" w:rsidP="00CA01B0">
      <w:pPr>
        <w:ind w:firstLine="720"/>
        <w:rPr>
          <w:rFonts w:ascii="Calibri" w:hAnsi="Calibri" w:cs="Calibri"/>
          <w:sz w:val="24"/>
          <w:szCs w:val="24"/>
        </w:rPr>
      </w:pPr>
    </w:p>
    <w:p w14:paraId="1E3FDFDF" w14:textId="77777777" w:rsidR="001701F7" w:rsidRDefault="001701F7" w:rsidP="00CA01B0">
      <w:pPr>
        <w:ind w:firstLine="720"/>
        <w:rPr>
          <w:rFonts w:ascii="Calibri" w:hAnsi="Calibri" w:cs="Calibri"/>
          <w:sz w:val="24"/>
          <w:szCs w:val="24"/>
        </w:rPr>
      </w:pPr>
    </w:p>
    <w:p w14:paraId="5AD3FB71" w14:textId="77777777" w:rsidR="001701F7" w:rsidRDefault="001701F7" w:rsidP="00CA01B0">
      <w:pPr>
        <w:ind w:firstLine="720"/>
        <w:rPr>
          <w:rFonts w:ascii="Calibri" w:hAnsi="Calibri" w:cs="Calibri"/>
          <w:sz w:val="24"/>
          <w:szCs w:val="24"/>
        </w:rPr>
      </w:pPr>
    </w:p>
    <w:p w14:paraId="43AF8DD6" w14:textId="5824505F" w:rsidR="006576B7" w:rsidRPr="00CA01B0" w:rsidRDefault="006D37FB" w:rsidP="00442D5A">
      <w:pPr>
        <w:rPr>
          <w:rFonts w:ascii="Calibri" w:hAnsi="Calibri" w:cs="Calibri"/>
          <w:b/>
          <w:bCs/>
          <w:sz w:val="24"/>
          <w:szCs w:val="24"/>
          <w:u w:val="single"/>
        </w:rPr>
      </w:pPr>
      <w:r w:rsidRPr="00CA01B0">
        <w:rPr>
          <w:rFonts w:ascii="Calibri" w:hAnsi="Calibri" w:cs="Calibri"/>
          <w:b/>
          <w:bCs/>
          <w:sz w:val="24"/>
          <w:szCs w:val="24"/>
          <w:u w:val="single"/>
        </w:rPr>
        <w:t xml:space="preserve">References </w:t>
      </w:r>
    </w:p>
    <w:sdt>
      <w:sdtPr>
        <w:rPr>
          <w:rFonts w:ascii="Calibri" w:hAnsi="Calibri" w:cs="Calibri"/>
          <w:color w:val="000000"/>
          <w:sz w:val="24"/>
          <w:szCs w:val="24"/>
        </w:rPr>
        <w:tag w:val="MENDELEY_BIBLIOGRAPHY"/>
        <w:id w:val="183643464"/>
        <w:placeholder>
          <w:docPart w:val="DefaultPlaceholder_-1854013440"/>
        </w:placeholder>
      </w:sdtPr>
      <w:sdtContent>
        <w:p w14:paraId="0DE4A78A" w14:textId="77777777" w:rsidR="00015069" w:rsidRPr="00015069" w:rsidRDefault="00015069">
          <w:pPr>
            <w:divId w:val="1954900875"/>
            <w:rPr>
              <w:rFonts w:ascii="Calibri" w:eastAsia="Times New Roman" w:hAnsi="Calibri" w:cs="Calibri"/>
              <w:color w:val="000000"/>
              <w:kern w:val="0"/>
              <w:sz w:val="24"/>
              <w:szCs w:val="24"/>
              <w14:ligatures w14:val="none"/>
            </w:rPr>
          </w:pPr>
          <w:r w:rsidRPr="00015069">
            <w:rPr>
              <w:rFonts w:ascii="Calibri" w:eastAsia="Times New Roman" w:hAnsi="Calibri" w:cs="Calibri"/>
              <w:color w:val="000000"/>
              <w:sz w:val="24"/>
            </w:rPr>
            <w:t xml:space="preserve">Abualghaib, O. </w:t>
          </w:r>
          <w:r w:rsidRPr="00015069">
            <w:rPr>
              <w:rFonts w:ascii="Calibri" w:eastAsia="Times New Roman" w:hAnsi="Calibri" w:cs="Calibri"/>
              <w:i/>
              <w:iCs/>
              <w:color w:val="000000"/>
              <w:sz w:val="24"/>
            </w:rPr>
            <w:t>et al.</w:t>
          </w:r>
          <w:r w:rsidRPr="00015069">
            <w:rPr>
              <w:rFonts w:ascii="Calibri" w:eastAsia="Times New Roman" w:hAnsi="Calibri" w:cs="Calibri"/>
              <w:color w:val="000000"/>
              <w:sz w:val="24"/>
            </w:rPr>
            <w:t xml:space="preserve"> (2019) ‘Making Visible the Invisible: Why Disability-Disaggregated Data is Vital to “Leave No-One Behind”’, </w:t>
          </w:r>
          <w:r w:rsidRPr="00015069">
            <w:rPr>
              <w:rFonts w:ascii="Calibri" w:eastAsia="Times New Roman" w:hAnsi="Calibri" w:cs="Calibri"/>
              <w:i/>
              <w:iCs/>
              <w:color w:val="000000"/>
              <w:sz w:val="24"/>
            </w:rPr>
            <w:t>Sustainability</w:t>
          </w:r>
          <w:r w:rsidRPr="00015069">
            <w:rPr>
              <w:rFonts w:ascii="Calibri" w:eastAsia="Times New Roman" w:hAnsi="Calibri" w:cs="Calibri"/>
              <w:color w:val="000000"/>
              <w:sz w:val="24"/>
            </w:rPr>
            <w:t>, 11(11), pp. 3091–3094.</w:t>
          </w:r>
        </w:p>
        <w:p w14:paraId="17FC2351" w14:textId="77777777" w:rsidR="00015069" w:rsidRPr="00015069" w:rsidRDefault="00015069">
          <w:pPr>
            <w:divId w:val="814762872"/>
            <w:rPr>
              <w:rFonts w:ascii="Calibri" w:eastAsia="Times New Roman" w:hAnsi="Calibri" w:cs="Calibri"/>
              <w:color w:val="000000"/>
              <w:sz w:val="24"/>
            </w:rPr>
          </w:pPr>
          <w:proofErr w:type="spellStart"/>
          <w:r w:rsidRPr="00015069">
            <w:rPr>
              <w:rFonts w:ascii="Calibri" w:eastAsia="Times New Roman" w:hAnsi="Calibri" w:cs="Calibri"/>
              <w:color w:val="000000"/>
              <w:sz w:val="24"/>
            </w:rPr>
            <w:t>Bacter</w:t>
          </w:r>
          <w:proofErr w:type="spellEnd"/>
          <w:r w:rsidRPr="00015069">
            <w:rPr>
              <w:rFonts w:ascii="Calibri" w:eastAsia="Times New Roman" w:hAnsi="Calibri" w:cs="Calibri"/>
              <w:color w:val="000000"/>
              <w:sz w:val="24"/>
            </w:rPr>
            <w:t xml:space="preserve">, C. </w:t>
          </w:r>
          <w:r w:rsidRPr="00015069">
            <w:rPr>
              <w:rFonts w:ascii="Calibri" w:eastAsia="Times New Roman" w:hAnsi="Calibri" w:cs="Calibri"/>
              <w:i/>
              <w:iCs/>
              <w:color w:val="000000"/>
              <w:sz w:val="24"/>
            </w:rPr>
            <w:t>et al.</w:t>
          </w:r>
          <w:r w:rsidRPr="00015069">
            <w:rPr>
              <w:rFonts w:ascii="Calibri" w:eastAsia="Times New Roman" w:hAnsi="Calibri" w:cs="Calibri"/>
              <w:color w:val="000000"/>
              <w:sz w:val="24"/>
            </w:rPr>
            <w:t xml:space="preserve"> (2025) ‘Focus Group Method for Studying Well-Being in Children with Intellectual Disability’, in L. Mogensen et al. (eds.) </w:t>
          </w:r>
          <w:r w:rsidRPr="00015069">
            <w:rPr>
              <w:rFonts w:ascii="Calibri" w:eastAsia="Times New Roman" w:hAnsi="Calibri" w:cs="Calibri"/>
              <w:i/>
              <w:iCs/>
              <w:color w:val="000000"/>
              <w:sz w:val="24"/>
            </w:rPr>
            <w:t xml:space="preserve">Qualitative Fieldwork </w:t>
          </w:r>
          <w:proofErr w:type="gramStart"/>
          <w:r w:rsidRPr="00015069">
            <w:rPr>
              <w:rFonts w:ascii="Calibri" w:eastAsia="Times New Roman" w:hAnsi="Calibri" w:cs="Calibri"/>
              <w:i/>
              <w:iCs/>
              <w:color w:val="000000"/>
              <w:sz w:val="24"/>
            </w:rPr>
            <w:t>With</w:t>
          </w:r>
          <w:proofErr w:type="gramEnd"/>
          <w:r w:rsidRPr="00015069">
            <w:rPr>
              <w:rFonts w:ascii="Calibri" w:eastAsia="Times New Roman" w:hAnsi="Calibri" w:cs="Calibri"/>
              <w:i/>
              <w:iCs/>
              <w:color w:val="000000"/>
              <w:sz w:val="24"/>
            </w:rPr>
            <w:t xml:space="preserve"> Children</w:t>
          </w:r>
          <w:r w:rsidRPr="00015069">
            <w:rPr>
              <w:rFonts w:ascii="Calibri" w:eastAsia="Times New Roman" w:hAnsi="Calibri" w:cs="Calibri"/>
              <w:color w:val="000000"/>
              <w:sz w:val="24"/>
            </w:rPr>
            <w:t>. 1st ed. Bristol: Bristol University Press, pp. 184–204.</w:t>
          </w:r>
        </w:p>
        <w:p w14:paraId="3EE38729" w14:textId="77777777" w:rsidR="00015069" w:rsidRPr="00015069" w:rsidRDefault="00015069">
          <w:pPr>
            <w:divId w:val="56168224"/>
            <w:rPr>
              <w:rFonts w:ascii="Calibri" w:eastAsia="Times New Roman" w:hAnsi="Calibri" w:cs="Calibri"/>
              <w:color w:val="000000"/>
              <w:sz w:val="24"/>
            </w:rPr>
          </w:pPr>
          <w:r w:rsidRPr="00015069">
            <w:rPr>
              <w:rFonts w:ascii="Calibri" w:eastAsia="Times New Roman" w:hAnsi="Calibri" w:cs="Calibri"/>
              <w:color w:val="000000"/>
              <w:sz w:val="24"/>
            </w:rPr>
            <w:t xml:space="preserve">Barnes, C. (2001) ‘“Emancipatory” Disability Research: project or process?’, </w:t>
          </w:r>
          <w:r w:rsidRPr="00015069">
            <w:rPr>
              <w:rFonts w:ascii="Calibri" w:eastAsia="Times New Roman" w:hAnsi="Calibri" w:cs="Calibri"/>
              <w:i/>
              <w:iCs/>
              <w:color w:val="000000"/>
              <w:sz w:val="24"/>
            </w:rPr>
            <w:t>Public Lectures at City Chambers, vol. 4</w:t>
          </w:r>
          <w:r w:rsidRPr="00015069">
            <w:rPr>
              <w:rFonts w:ascii="Calibri" w:eastAsia="Times New Roman" w:hAnsi="Calibri" w:cs="Calibri"/>
              <w:color w:val="000000"/>
              <w:sz w:val="24"/>
            </w:rPr>
            <w:t>. Glasgow, Scotland: University of Leeds, pp. 1–21.</w:t>
          </w:r>
        </w:p>
        <w:p w14:paraId="39C4F43B" w14:textId="77777777" w:rsidR="00015069" w:rsidRPr="00015069" w:rsidRDefault="00015069">
          <w:pPr>
            <w:divId w:val="91139"/>
            <w:rPr>
              <w:rFonts w:ascii="Calibri" w:eastAsia="Times New Roman" w:hAnsi="Calibri" w:cs="Calibri"/>
              <w:color w:val="000000"/>
              <w:sz w:val="24"/>
            </w:rPr>
          </w:pPr>
          <w:r w:rsidRPr="00015069">
            <w:rPr>
              <w:rFonts w:ascii="Calibri" w:eastAsia="Times New Roman" w:hAnsi="Calibri" w:cs="Calibri"/>
              <w:color w:val="000000"/>
              <w:sz w:val="24"/>
            </w:rPr>
            <w:t xml:space="preserve">Bartlett, R. </w:t>
          </w:r>
          <w:r w:rsidRPr="00015069">
            <w:rPr>
              <w:rFonts w:ascii="Calibri" w:eastAsia="Times New Roman" w:hAnsi="Calibri" w:cs="Calibri"/>
              <w:i/>
              <w:iCs/>
              <w:color w:val="000000"/>
              <w:sz w:val="24"/>
            </w:rPr>
            <w:t>et al.</w:t>
          </w:r>
          <w:r w:rsidRPr="00015069">
            <w:rPr>
              <w:rFonts w:ascii="Calibri" w:eastAsia="Times New Roman" w:hAnsi="Calibri" w:cs="Calibri"/>
              <w:color w:val="000000"/>
              <w:sz w:val="24"/>
            </w:rPr>
            <w:t xml:space="preserve"> (2017) ‘Schools as Sites for Recruiting Participants and Implementing Research’, </w:t>
          </w:r>
          <w:r w:rsidRPr="00015069">
            <w:rPr>
              <w:rFonts w:ascii="Calibri" w:eastAsia="Times New Roman" w:hAnsi="Calibri" w:cs="Calibri"/>
              <w:i/>
              <w:iCs/>
              <w:color w:val="000000"/>
              <w:sz w:val="24"/>
            </w:rPr>
            <w:t>Journal of community health nursing</w:t>
          </w:r>
          <w:r w:rsidRPr="00015069">
            <w:rPr>
              <w:rFonts w:ascii="Calibri" w:eastAsia="Times New Roman" w:hAnsi="Calibri" w:cs="Calibri"/>
              <w:color w:val="000000"/>
              <w:sz w:val="24"/>
            </w:rPr>
            <w:t>, 34(2), pp. 80–88.</w:t>
          </w:r>
        </w:p>
        <w:p w14:paraId="53DA4816" w14:textId="77777777" w:rsidR="00015069" w:rsidRPr="00015069" w:rsidRDefault="00015069">
          <w:pPr>
            <w:divId w:val="1528526677"/>
            <w:rPr>
              <w:rFonts w:ascii="Calibri" w:eastAsia="Times New Roman" w:hAnsi="Calibri" w:cs="Calibri"/>
              <w:color w:val="000000"/>
              <w:sz w:val="24"/>
            </w:rPr>
          </w:pPr>
          <w:proofErr w:type="spellStart"/>
          <w:r w:rsidRPr="00015069">
            <w:rPr>
              <w:rFonts w:ascii="Calibri" w:eastAsia="Times New Roman" w:hAnsi="Calibri" w:cs="Calibri"/>
              <w:color w:val="000000"/>
              <w:sz w:val="24"/>
            </w:rPr>
            <w:t>Beneito-Montagut</w:t>
          </w:r>
          <w:proofErr w:type="spellEnd"/>
          <w:r w:rsidRPr="00015069">
            <w:rPr>
              <w:rFonts w:ascii="Calibri" w:eastAsia="Times New Roman" w:hAnsi="Calibri" w:cs="Calibri"/>
              <w:color w:val="000000"/>
              <w:sz w:val="24"/>
            </w:rPr>
            <w:t xml:space="preserve">, R. (2017) ‘Big Data and Educational Research’, in D. Wyse et al. (eds.) </w:t>
          </w:r>
          <w:r w:rsidRPr="00015069">
            <w:rPr>
              <w:rFonts w:ascii="Calibri" w:eastAsia="Times New Roman" w:hAnsi="Calibri" w:cs="Calibri"/>
              <w:i/>
              <w:iCs/>
              <w:color w:val="000000"/>
              <w:sz w:val="24"/>
            </w:rPr>
            <w:t>The BERA/SAGE Handbook of Educational Research</w:t>
          </w:r>
          <w:r w:rsidRPr="00015069">
            <w:rPr>
              <w:rFonts w:ascii="Calibri" w:eastAsia="Times New Roman" w:hAnsi="Calibri" w:cs="Calibri"/>
              <w:color w:val="000000"/>
              <w:sz w:val="24"/>
            </w:rPr>
            <w:t>. 3rd ed. London: SAGE Publications Ltd., pp. 1103–1129.</w:t>
          </w:r>
        </w:p>
        <w:p w14:paraId="780C46DC" w14:textId="77777777" w:rsidR="00015069" w:rsidRPr="00015069" w:rsidRDefault="00015069">
          <w:pPr>
            <w:divId w:val="1432162995"/>
            <w:rPr>
              <w:rFonts w:ascii="Calibri" w:eastAsia="Times New Roman" w:hAnsi="Calibri" w:cs="Calibri"/>
              <w:color w:val="000000"/>
              <w:sz w:val="24"/>
            </w:rPr>
          </w:pPr>
          <w:r w:rsidRPr="00015069">
            <w:rPr>
              <w:rFonts w:ascii="Calibri" w:eastAsia="Times New Roman" w:hAnsi="Calibri" w:cs="Calibri"/>
              <w:color w:val="000000"/>
              <w:sz w:val="24"/>
            </w:rPr>
            <w:t xml:space="preserve">BERA (2024) </w:t>
          </w:r>
          <w:r w:rsidRPr="00015069">
            <w:rPr>
              <w:rFonts w:ascii="Calibri" w:eastAsia="Times New Roman" w:hAnsi="Calibri" w:cs="Calibri"/>
              <w:i/>
              <w:iCs/>
              <w:color w:val="000000"/>
              <w:sz w:val="24"/>
            </w:rPr>
            <w:t>Ethical Guidelines for Educational Research, fifth edition</w:t>
          </w:r>
          <w:r w:rsidRPr="00015069">
            <w:rPr>
              <w:rFonts w:ascii="Calibri" w:eastAsia="Times New Roman" w:hAnsi="Calibri" w:cs="Calibri"/>
              <w:color w:val="000000"/>
              <w:sz w:val="24"/>
            </w:rPr>
            <w:t>. London.</w:t>
          </w:r>
        </w:p>
        <w:p w14:paraId="0A076215" w14:textId="77777777" w:rsidR="00015069" w:rsidRPr="00015069" w:rsidRDefault="00015069">
          <w:pPr>
            <w:divId w:val="1178078167"/>
            <w:rPr>
              <w:rFonts w:ascii="Calibri" w:eastAsia="Times New Roman" w:hAnsi="Calibri" w:cs="Calibri"/>
              <w:color w:val="000000"/>
              <w:sz w:val="24"/>
            </w:rPr>
          </w:pPr>
          <w:proofErr w:type="spellStart"/>
          <w:r w:rsidRPr="00015069">
            <w:rPr>
              <w:rFonts w:ascii="Calibri" w:eastAsia="Times New Roman" w:hAnsi="Calibri" w:cs="Calibri"/>
              <w:color w:val="000000"/>
              <w:sz w:val="24"/>
            </w:rPr>
            <w:t>Bitbol</w:t>
          </w:r>
          <w:proofErr w:type="spellEnd"/>
          <w:r w:rsidRPr="00015069">
            <w:rPr>
              <w:rFonts w:ascii="Calibri" w:eastAsia="Times New Roman" w:hAnsi="Calibri" w:cs="Calibri"/>
              <w:color w:val="000000"/>
              <w:sz w:val="24"/>
            </w:rPr>
            <w:t xml:space="preserve">, M. (2010) ‘Facts and time in quantum mechanics: A study in phenomenology and pragmatics’, </w:t>
          </w:r>
          <w:proofErr w:type="spellStart"/>
          <w:r w:rsidRPr="00015069">
            <w:rPr>
              <w:rFonts w:ascii="Calibri" w:eastAsia="Times New Roman" w:hAnsi="Calibri" w:cs="Calibri"/>
              <w:i/>
              <w:iCs/>
              <w:color w:val="000000"/>
              <w:sz w:val="24"/>
            </w:rPr>
            <w:t>Manuscrito</w:t>
          </w:r>
          <w:proofErr w:type="spellEnd"/>
          <w:r w:rsidRPr="00015069">
            <w:rPr>
              <w:rFonts w:ascii="Calibri" w:eastAsia="Times New Roman" w:hAnsi="Calibri" w:cs="Calibri"/>
              <w:color w:val="000000"/>
              <w:sz w:val="24"/>
            </w:rPr>
            <w:t>, 33(1), pp. 73–121.</w:t>
          </w:r>
        </w:p>
        <w:p w14:paraId="584A725B" w14:textId="77777777" w:rsidR="00015069" w:rsidRPr="00015069" w:rsidRDefault="00015069">
          <w:pPr>
            <w:divId w:val="877277570"/>
            <w:rPr>
              <w:rFonts w:ascii="Calibri" w:eastAsia="Times New Roman" w:hAnsi="Calibri" w:cs="Calibri"/>
              <w:color w:val="000000"/>
              <w:sz w:val="24"/>
            </w:rPr>
          </w:pPr>
          <w:r w:rsidRPr="00015069">
            <w:rPr>
              <w:rFonts w:ascii="Calibri" w:eastAsia="Times New Roman" w:hAnsi="Calibri" w:cs="Calibri"/>
              <w:color w:val="000000"/>
              <w:sz w:val="24"/>
            </w:rPr>
            <w:t xml:space="preserve">Bogart, K. (2024) ‘Increasing disability inclusion through self-relevant research’, </w:t>
          </w:r>
          <w:r w:rsidRPr="00015069">
            <w:rPr>
              <w:rFonts w:ascii="Calibri" w:eastAsia="Times New Roman" w:hAnsi="Calibri" w:cs="Calibri"/>
              <w:i/>
              <w:iCs/>
              <w:color w:val="000000"/>
              <w:sz w:val="24"/>
            </w:rPr>
            <w:t>Communications Psychology</w:t>
          </w:r>
          <w:r w:rsidRPr="00015069">
            <w:rPr>
              <w:rFonts w:ascii="Calibri" w:eastAsia="Times New Roman" w:hAnsi="Calibri" w:cs="Calibri"/>
              <w:color w:val="000000"/>
              <w:sz w:val="24"/>
            </w:rPr>
            <w:t>, 2(19), pp. 7–13.</w:t>
          </w:r>
        </w:p>
        <w:p w14:paraId="3B11E5C6" w14:textId="77777777" w:rsidR="00015069" w:rsidRPr="00015069" w:rsidRDefault="00015069">
          <w:pPr>
            <w:divId w:val="645402716"/>
            <w:rPr>
              <w:rFonts w:ascii="Calibri" w:eastAsia="Times New Roman" w:hAnsi="Calibri" w:cs="Calibri"/>
              <w:color w:val="000000"/>
              <w:sz w:val="24"/>
            </w:rPr>
          </w:pPr>
          <w:r w:rsidRPr="00015069">
            <w:rPr>
              <w:rFonts w:ascii="Calibri" w:eastAsia="Times New Roman" w:hAnsi="Calibri" w:cs="Calibri"/>
              <w:color w:val="000000"/>
              <w:sz w:val="24"/>
            </w:rPr>
            <w:t xml:space="preserve">Braun, V. and Clarke, V. (2006) ‘Using thematic analysis in psychology’, </w:t>
          </w:r>
          <w:r w:rsidRPr="00015069">
            <w:rPr>
              <w:rFonts w:ascii="Calibri" w:eastAsia="Times New Roman" w:hAnsi="Calibri" w:cs="Calibri"/>
              <w:i/>
              <w:iCs/>
              <w:color w:val="000000"/>
              <w:sz w:val="24"/>
            </w:rPr>
            <w:t>Qualitative Research in Psychology</w:t>
          </w:r>
          <w:r w:rsidRPr="00015069">
            <w:rPr>
              <w:rFonts w:ascii="Calibri" w:eastAsia="Times New Roman" w:hAnsi="Calibri" w:cs="Calibri"/>
              <w:color w:val="000000"/>
              <w:sz w:val="24"/>
            </w:rPr>
            <w:t>, 3(2), pp. 77–101.</w:t>
          </w:r>
        </w:p>
        <w:p w14:paraId="38A8B92B" w14:textId="77777777" w:rsidR="00015069" w:rsidRPr="00015069" w:rsidRDefault="00015069">
          <w:pPr>
            <w:divId w:val="685718206"/>
            <w:rPr>
              <w:rFonts w:ascii="Calibri" w:eastAsia="Times New Roman" w:hAnsi="Calibri" w:cs="Calibri"/>
              <w:color w:val="000000"/>
              <w:sz w:val="24"/>
            </w:rPr>
          </w:pPr>
          <w:r w:rsidRPr="00015069">
            <w:rPr>
              <w:rFonts w:ascii="Calibri" w:eastAsia="Times New Roman" w:hAnsi="Calibri" w:cs="Calibri"/>
              <w:color w:val="000000"/>
              <w:sz w:val="24"/>
            </w:rPr>
            <w:t xml:space="preserve">Braun, V. and Clarke, V. (2022) ‘Conceptual and design thinking for thematic analysis’, </w:t>
          </w:r>
          <w:r w:rsidRPr="00015069">
            <w:rPr>
              <w:rFonts w:ascii="Calibri" w:eastAsia="Times New Roman" w:hAnsi="Calibri" w:cs="Calibri"/>
              <w:i/>
              <w:iCs/>
              <w:color w:val="000000"/>
              <w:sz w:val="24"/>
            </w:rPr>
            <w:t>Qualitative Psychology</w:t>
          </w:r>
          <w:r w:rsidRPr="00015069">
            <w:rPr>
              <w:rFonts w:ascii="Calibri" w:eastAsia="Times New Roman" w:hAnsi="Calibri" w:cs="Calibri"/>
              <w:color w:val="000000"/>
              <w:sz w:val="24"/>
            </w:rPr>
            <w:t>, 9(1), pp. 3–26.</w:t>
          </w:r>
        </w:p>
        <w:p w14:paraId="3BD4711A" w14:textId="77777777" w:rsidR="00015069" w:rsidRPr="00015069" w:rsidRDefault="00015069">
          <w:pPr>
            <w:divId w:val="294145142"/>
            <w:rPr>
              <w:rFonts w:ascii="Calibri" w:eastAsia="Times New Roman" w:hAnsi="Calibri" w:cs="Calibri"/>
              <w:color w:val="000000"/>
              <w:sz w:val="24"/>
            </w:rPr>
          </w:pPr>
          <w:r w:rsidRPr="00015069">
            <w:rPr>
              <w:rFonts w:ascii="Calibri" w:eastAsia="Times New Roman" w:hAnsi="Calibri" w:cs="Calibri"/>
              <w:color w:val="000000"/>
              <w:sz w:val="24"/>
            </w:rPr>
            <w:t xml:space="preserve">Clough, B. (2017) ‘Disability and Vulnerability: Challenging the Capacity/Incapacity Binary’, </w:t>
          </w:r>
          <w:r w:rsidRPr="00015069">
            <w:rPr>
              <w:rFonts w:ascii="Calibri" w:eastAsia="Times New Roman" w:hAnsi="Calibri" w:cs="Calibri"/>
              <w:i/>
              <w:iCs/>
              <w:color w:val="000000"/>
              <w:sz w:val="24"/>
            </w:rPr>
            <w:t>Social Policy and Society</w:t>
          </w:r>
          <w:r w:rsidRPr="00015069">
            <w:rPr>
              <w:rFonts w:ascii="Calibri" w:eastAsia="Times New Roman" w:hAnsi="Calibri" w:cs="Calibri"/>
              <w:color w:val="000000"/>
              <w:sz w:val="24"/>
            </w:rPr>
            <w:t>, 16(3), pp. 1–13.</w:t>
          </w:r>
        </w:p>
        <w:p w14:paraId="6003BB0D" w14:textId="77777777" w:rsidR="00015069" w:rsidRPr="00015069" w:rsidRDefault="00015069">
          <w:pPr>
            <w:divId w:val="1798329270"/>
            <w:rPr>
              <w:rFonts w:ascii="Calibri" w:eastAsia="Times New Roman" w:hAnsi="Calibri" w:cs="Calibri"/>
              <w:color w:val="000000"/>
              <w:sz w:val="24"/>
            </w:rPr>
          </w:pPr>
          <w:r w:rsidRPr="00015069">
            <w:rPr>
              <w:rFonts w:ascii="Calibri" w:eastAsia="Times New Roman" w:hAnsi="Calibri" w:cs="Calibri"/>
              <w:color w:val="000000"/>
              <w:sz w:val="24"/>
            </w:rPr>
            <w:t xml:space="preserve">Cooksey, R.W. (2020) ‘Descriptive Statistics for Summarising Data’, </w:t>
          </w:r>
          <w:r w:rsidRPr="00015069">
            <w:rPr>
              <w:rFonts w:ascii="Calibri" w:eastAsia="Times New Roman" w:hAnsi="Calibri" w:cs="Calibri"/>
              <w:i/>
              <w:iCs/>
              <w:color w:val="000000"/>
              <w:sz w:val="24"/>
            </w:rPr>
            <w:t>Illustrating Statistical Procedures: Finding Meaning in Quantitative Data</w:t>
          </w:r>
          <w:r w:rsidRPr="00015069">
            <w:rPr>
              <w:rFonts w:ascii="Calibri" w:eastAsia="Times New Roman" w:hAnsi="Calibri" w:cs="Calibri"/>
              <w:color w:val="000000"/>
              <w:sz w:val="24"/>
            </w:rPr>
            <w:t>, 1(1), pp. 61–139.</w:t>
          </w:r>
        </w:p>
        <w:p w14:paraId="0A2BBBF1" w14:textId="77777777" w:rsidR="00015069" w:rsidRPr="00015069" w:rsidRDefault="00015069">
          <w:pPr>
            <w:divId w:val="1196966065"/>
            <w:rPr>
              <w:rFonts w:ascii="Calibri" w:eastAsia="Times New Roman" w:hAnsi="Calibri" w:cs="Calibri"/>
              <w:color w:val="000000"/>
              <w:sz w:val="24"/>
            </w:rPr>
          </w:pPr>
          <w:r w:rsidRPr="00015069">
            <w:rPr>
              <w:rFonts w:ascii="Calibri" w:eastAsia="Times New Roman" w:hAnsi="Calibri" w:cs="Calibri"/>
              <w:color w:val="000000"/>
              <w:sz w:val="24"/>
            </w:rPr>
            <w:t xml:space="preserve">Cyr, D., Childs, R. and Elgie, S. (2013) </w:t>
          </w:r>
          <w:r w:rsidRPr="00015069">
            <w:rPr>
              <w:rFonts w:ascii="Calibri" w:eastAsia="Times New Roman" w:hAnsi="Calibri" w:cs="Calibri"/>
              <w:i/>
              <w:iCs/>
              <w:color w:val="000000"/>
              <w:sz w:val="24"/>
            </w:rPr>
            <w:t>Recruiting Students for Research in Postsecondary Education: A Guide</w:t>
          </w:r>
          <w:r w:rsidRPr="00015069">
            <w:rPr>
              <w:rFonts w:ascii="Calibri" w:eastAsia="Times New Roman" w:hAnsi="Calibri" w:cs="Calibri"/>
              <w:color w:val="000000"/>
              <w:sz w:val="24"/>
            </w:rPr>
            <w:t>. Toronto, Canada.</w:t>
          </w:r>
        </w:p>
        <w:p w14:paraId="4AD5B456" w14:textId="77777777" w:rsidR="00015069" w:rsidRPr="00015069" w:rsidRDefault="00015069">
          <w:pPr>
            <w:divId w:val="798108356"/>
            <w:rPr>
              <w:rFonts w:ascii="Calibri" w:eastAsia="Times New Roman" w:hAnsi="Calibri" w:cs="Calibri"/>
              <w:color w:val="000000"/>
              <w:sz w:val="24"/>
            </w:rPr>
          </w:pPr>
          <w:r w:rsidRPr="00015069">
            <w:rPr>
              <w:rFonts w:ascii="Calibri" w:eastAsia="Times New Roman" w:hAnsi="Calibri" w:cs="Calibri"/>
              <w:color w:val="000000"/>
              <w:sz w:val="24"/>
            </w:rPr>
            <w:t xml:space="preserve">Disabled Students UK and Snowdon Trust (2023) </w:t>
          </w:r>
          <w:r w:rsidRPr="00015069">
            <w:rPr>
              <w:rFonts w:ascii="Calibri" w:eastAsia="Times New Roman" w:hAnsi="Calibri" w:cs="Calibri"/>
              <w:i/>
              <w:iCs/>
              <w:color w:val="000000"/>
              <w:sz w:val="24"/>
            </w:rPr>
            <w:t xml:space="preserve">Disabled Students UK’s Access Insights Report </w:t>
          </w:r>
          <w:proofErr w:type="gramStart"/>
          <w:r w:rsidRPr="00015069">
            <w:rPr>
              <w:rFonts w:ascii="Calibri" w:eastAsia="Times New Roman" w:hAnsi="Calibri" w:cs="Calibri"/>
              <w:i/>
              <w:iCs/>
              <w:color w:val="000000"/>
              <w:sz w:val="24"/>
            </w:rPr>
            <w:t xml:space="preserve">2023 </w:t>
          </w:r>
          <w:r w:rsidRPr="00015069">
            <w:rPr>
              <w:rFonts w:ascii="Calibri" w:eastAsia="Times New Roman" w:hAnsi="Calibri" w:cs="Calibri"/>
              <w:color w:val="000000"/>
              <w:sz w:val="24"/>
            </w:rPr>
            <w:t>.</w:t>
          </w:r>
          <w:proofErr w:type="gramEnd"/>
          <w:r w:rsidRPr="00015069">
            <w:rPr>
              <w:rFonts w:ascii="Calibri" w:eastAsia="Times New Roman" w:hAnsi="Calibri" w:cs="Calibri"/>
              <w:color w:val="000000"/>
              <w:sz w:val="24"/>
            </w:rPr>
            <w:t xml:space="preserve"> London.</w:t>
          </w:r>
        </w:p>
        <w:p w14:paraId="03743265" w14:textId="77777777" w:rsidR="00015069" w:rsidRPr="00015069" w:rsidRDefault="00015069">
          <w:pPr>
            <w:divId w:val="193471172"/>
            <w:rPr>
              <w:rFonts w:ascii="Calibri" w:eastAsia="Times New Roman" w:hAnsi="Calibri" w:cs="Calibri"/>
              <w:color w:val="000000"/>
              <w:sz w:val="24"/>
            </w:rPr>
          </w:pPr>
          <w:r w:rsidRPr="00015069">
            <w:rPr>
              <w:rFonts w:ascii="Calibri" w:eastAsia="Times New Roman" w:hAnsi="Calibri" w:cs="Calibri"/>
              <w:color w:val="000000"/>
              <w:sz w:val="24"/>
            </w:rPr>
            <w:t xml:space="preserve">Douglas, C., Windsor, C. and Wollin, J. (2008) ‘Understanding Chronic Pain Complicating Disability Finding Meaning Through Focus Group Methodology’, </w:t>
          </w:r>
          <w:r w:rsidRPr="00015069">
            <w:rPr>
              <w:rFonts w:ascii="Calibri" w:eastAsia="Times New Roman" w:hAnsi="Calibri" w:cs="Calibri"/>
              <w:i/>
              <w:iCs/>
              <w:color w:val="000000"/>
              <w:sz w:val="24"/>
            </w:rPr>
            <w:t>Journal of Neuroscience Nursing</w:t>
          </w:r>
          <w:r w:rsidRPr="00015069">
            <w:rPr>
              <w:rFonts w:ascii="Calibri" w:eastAsia="Times New Roman" w:hAnsi="Calibri" w:cs="Calibri"/>
              <w:color w:val="000000"/>
              <w:sz w:val="24"/>
            </w:rPr>
            <w:t>, 40(3), pp. 158–168.</w:t>
          </w:r>
        </w:p>
        <w:p w14:paraId="1BBDF66E" w14:textId="77777777" w:rsidR="00015069" w:rsidRPr="00015069" w:rsidRDefault="00015069">
          <w:pPr>
            <w:divId w:val="11882053"/>
            <w:rPr>
              <w:rFonts w:ascii="Calibri" w:eastAsia="Times New Roman" w:hAnsi="Calibri" w:cs="Calibri"/>
              <w:color w:val="000000"/>
              <w:sz w:val="24"/>
            </w:rPr>
          </w:pPr>
          <w:proofErr w:type="spellStart"/>
          <w:r w:rsidRPr="00015069">
            <w:rPr>
              <w:rFonts w:ascii="Calibri" w:eastAsia="Times New Roman" w:hAnsi="Calibri" w:cs="Calibri"/>
              <w:color w:val="000000"/>
              <w:sz w:val="24"/>
            </w:rPr>
            <w:t>Elgeddawy</w:t>
          </w:r>
          <w:proofErr w:type="spellEnd"/>
          <w:r w:rsidRPr="00015069">
            <w:rPr>
              <w:rFonts w:ascii="Calibri" w:eastAsia="Times New Roman" w:hAnsi="Calibri" w:cs="Calibri"/>
              <w:color w:val="000000"/>
              <w:sz w:val="24"/>
            </w:rPr>
            <w:t xml:space="preserve">, M. and </w:t>
          </w:r>
          <w:proofErr w:type="spellStart"/>
          <w:r w:rsidRPr="00015069">
            <w:rPr>
              <w:rFonts w:ascii="Calibri" w:eastAsia="Times New Roman" w:hAnsi="Calibri" w:cs="Calibri"/>
              <w:color w:val="000000"/>
              <w:sz w:val="24"/>
            </w:rPr>
            <w:t>Abouraia</w:t>
          </w:r>
          <w:proofErr w:type="spellEnd"/>
          <w:r w:rsidRPr="00015069">
            <w:rPr>
              <w:rFonts w:ascii="Calibri" w:eastAsia="Times New Roman" w:hAnsi="Calibri" w:cs="Calibri"/>
              <w:color w:val="000000"/>
              <w:sz w:val="24"/>
            </w:rPr>
            <w:t xml:space="preserve">, M. (2024) ‘Pragmatism as a Research Paradigm’, in </w:t>
          </w:r>
          <w:proofErr w:type="spellStart"/>
          <w:r w:rsidRPr="00015069">
            <w:rPr>
              <w:rFonts w:ascii="Calibri" w:eastAsia="Times New Roman" w:hAnsi="Calibri" w:cs="Calibri"/>
              <w:color w:val="000000"/>
              <w:sz w:val="24"/>
            </w:rPr>
            <w:t>Dr.M</w:t>
          </w:r>
          <w:proofErr w:type="spellEnd"/>
          <w:r w:rsidRPr="00015069">
            <w:rPr>
              <w:rFonts w:ascii="Calibri" w:eastAsia="Times New Roman" w:hAnsi="Calibri" w:cs="Calibri"/>
              <w:color w:val="000000"/>
              <w:sz w:val="24"/>
            </w:rPr>
            <w:t xml:space="preserve">. Lehto (ed.) </w:t>
          </w:r>
          <w:r w:rsidRPr="00015069">
            <w:rPr>
              <w:rFonts w:ascii="Calibri" w:eastAsia="Times New Roman" w:hAnsi="Calibri" w:cs="Calibri"/>
              <w:i/>
              <w:iCs/>
              <w:color w:val="000000"/>
              <w:sz w:val="24"/>
            </w:rPr>
            <w:t>Proceedings of the 23rd European Conference on Cyber Warfare and Security</w:t>
          </w:r>
          <w:r w:rsidRPr="00015069">
            <w:rPr>
              <w:rFonts w:ascii="Calibri" w:eastAsia="Times New Roman" w:hAnsi="Calibri" w:cs="Calibri"/>
              <w:color w:val="000000"/>
              <w:sz w:val="24"/>
            </w:rPr>
            <w:t>. 1st ed. Finland: Academic Conferences and Publishing Limited - Computers, pp. 70–74.</w:t>
          </w:r>
        </w:p>
        <w:p w14:paraId="61A3941B" w14:textId="77777777" w:rsidR="00015069" w:rsidRPr="00015069" w:rsidRDefault="00015069">
          <w:pPr>
            <w:divId w:val="492767590"/>
            <w:rPr>
              <w:rFonts w:ascii="Calibri" w:eastAsia="Times New Roman" w:hAnsi="Calibri" w:cs="Calibri"/>
              <w:color w:val="000000"/>
              <w:sz w:val="24"/>
            </w:rPr>
          </w:pPr>
          <w:r w:rsidRPr="00015069">
            <w:rPr>
              <w:rFonts w:ascii="Calibri" w:eastAsia="Times New Roman" w:hAnsi="Calibri" w:cs="Calibri"/>
              <w:color w:val="000000"/>
              <w:sz w:val="24"/>
            </w:rPr>
            <w:t xml:space="preserve">Evans, C. (2025) </w:t>
          </w:r>
          <w:r w:rsidRPr="00015069">
            <w:rPr>
              <w:rFonts w:ascii="Calibri" w:eastAsia="Times New Roman" w:hAnsi="Calibri" w:cs="Calibri"/>
              <w:i/>
              <w:iCs/>
              <w:color w:val="000000"/>
              <w:sz w:val="24"/>
            </w:rPr>
            <w:t>Disability Inclusion in UK Higher Education</w:t>
          </w:r>
          <w:r w:rsidRPr="00015069">
            <w:rPr>
              <w:rFonts w:ascii="Calibri" w:eastAsia="Times New Roman" w:hAnsi="Calibri" w:cs="Calibri"/>
              <w:color w:val="000000"/>
              <w:sz w:val="24"/>
            </w:rPr>
            <w:t>. Lincoln.</w:t>
          </w:r>
        </w:p>
        <w:p w14:paraId="5B75A7D9" w14:textId="77777777" w:rsidR="00015069" w:rsidRPr="00015069" w:rsidRDefault="00015069">
          <w:pPr>
            <w:divId w:val="1892570862"/>
            <w:rPr>
              <w:rFonts w:ascii="Calibri" w:eastAsia="Times New Roman" w:hAnsi="Calibri" w:cs="Calibri"/>
              <w:color w:val="000000"/>
              <w:sz w:val="24"/>
            </w:rPr>
          </w:pPr>
          <w:r w:rsidRPr="00015069">
            <w:rPr>
              <w:rFonts w:ascii="Calibri" w:eastAsia="Times New Roman" w:hAnsi="Calibri" w:cs="Calibri"/>
              <w:color w:val="000000"/>
              <w:sz w:val="24"/>
            </w:rPr>
            <w:lastRenderedPageBreak/>
            <w:t xml:space="preserve">Farmer, M. and Macleod, F. (2011) </w:t>
          </w:r>
          <w:r w:rsidRPr="00015069">
            <w:rPr>
              <w:rFonts w:ascii="Calibri" w:eastAsia="Times New Roman" w:hAnsi="Calibri" w:cs="Calibri"/>
              <w:i/>
              <w:iCs/>
              <w:color w:val="000000"/>
              <w:sz w:val="24"/>
            </w:rPr>
            <w:t>Involving Disabled People in Social Research Guidance by the Office for Disability Issues</w:t>
          </w:r>
          <w:r w:rsidRPr="00015069">
            <w:rPr>
              <w:rFonts w:ascii="Calibri" w:eastAsia="Times New Roman" w:hAnsi="Calibri" w:cs="Calibri"/>
              <w:color w:val="000000"/>
              <w:sz w:val="24"/>
            </w:rPr>
            <w:t>. London.</w:t>
          </w:r>
        </w:p>
        <w:p w14:paraId="4BB51A14" w14:textId="77777777" w:rsidR="00015069" w:rsidRPr="00015069" w:rsidRDefault="00015069">
          <w:pPr>
            <w:divId w:val="1808086956"/>
            <w:rPr>
              <w:rFonts w:ascii="Calibri" w:eastAsia="Times New Roman" w:hAnsi="Calibri" w:cs="Calibri"/>
              <w:color w:val="000000"/>
              <w:sz w:val="24"/>
            </w:rPr>
          </w:pPr>
          <w:r w:rsidRPr="00015069">
            <w:rPr>
              <w:rFonts w:ascii="Calibri" w:eastAsia="Times New Roman" w:hAnsi="Calibri" w:cs="Calibri"/>
              <w:color w:val="000000"/>
              <w:sz w:val="24"/>
            </w:rPr>
            <w:t xml:space="preserve">Finlay, L. (2021) ‘Thematic analysis: The “Good”, the “Bad” and the “Ugly”’, </w:t>
          </w:r>
          <w:r w:rsidRPr="00015069">
            <w:rPr>
              <w:rFonts w:ascii="Calibri" w:eastAsia="Times New Roman" w:hAnsi="Calibri" w:cs="Calibri"/>
              <w:i/>
              <w:iCs/>
              <w:color w:val="000000"/>
              <w:sz w:val="24"/>
            </w:rPr>
            <w:t>The European Journal for Qualitative Research in Psychotherapy</w:t>
          </w:r>
          <w:r w:rsidRPr="00015069">
            <w:rPr>
              <w:rFonts w:ascii="Calibri" w:eastAsia="Times New Roman" w:hAnsi="Calibri" w:cs="Calibri"/>
              <w:color w:val="000000"/>
              <w:sz w:val="24"/>
            </w:rPr>
            <w:t>, 11(2), pp. 103–116.</w:t>
          </w:r>
        </w:p>
        <w:p w14:paraId="7DB660D5" w14:textId="77777777" w:rsidR="00015069" w:rsidRPr="00015069" w:rsidRDefault="00015069">
          <w:pPr>
            <w:divId w:val="2120711370"/>
            <w:rPr>
              <w:rFonts w:ascii="Calibri" w:eastAsia="Times New Roman" w:hAnsi="Calibri" w:cs="Calibri"/>
              <w:color w:val="000000"/>
              <w:sz w:val="24"/>
            </w:rPr>
          </w:pPr>
          <w:r w:rsidRPr="00015069">
            <w:rPr>
              <w:rFonts w:ascii="Calibri" w:eastAsia="Times New Roman" w:hAnsi="Calibri" w:cs="Calibri"/>
              <w:color w:val="000000"/>
              <w:sz w:val="24"/>
            </w:rPr>
            <w:t xml:space="preserve">Foster, C. (2024) ‘Methodological pragmatism in educational research: from qualitative-quantitative to exploratory-confirmatory distinctions’, </w:t>
          </w:r>
          <w:r w:rsidRPr="00015069">
            <w:rPr>
              <w:rFonts w:ascii="Calibri" w:eastAsia="Times New Roman" w:hAnsi="Calibri" w:cs="Calibri"/>
              <w:i/>
              <w:iCs/>
              <w:color w:val="000000"/>
              <w:sz w:val="24"/>
            </w:rPr>
            <w:t>International Journal of Research &amp; Method in Education</w:t>
          </w:r>
          <w:r w:rsidRPr="00015069">
            <w:rPr>
              <w:rFonts w:ascii="Calibri" w:eastAsia="Times New Roman" w:hAnsi="Calibri" w:cs="Calibri"/>
              <w:color w:val="000000"/>
              <w:sz w:val="24"/>
            </w:rPr>
            <w:t>, 47(1), pp. 4–19.</w:t>
          </w:r>
        </w:p>
        <w:p w14:paraId="58ADB6FA" w14:textId="77777777" w:rsidR="00015069" w:rsidRPr="00015069" w:rsidRDefault="00015069">
          <w:pPr>
            <w:divId w:val="1424955887"/>
            <w:rPr>
              <w:rFonts w:ascii="Calibri" w:eastAsia="Times New Roman" w:hAnsi="Calibri" w:cs="Calibri"/>
              <w:color w:val="000000"/>
              <w:sz w:val="24"/>
            </w:rPr>
          </w:pPr>
          <w:r w:rsidRPr="00015069">
            <w:rPr>
              <w:rFonts w:ascii="Calibri" w:eastAsia="Times New Roman" w:hAnsi="Calibri" w:cs="Calibri"/>
              <w:color w:val="000000"/>
              <w:sz w:val="24"/>
            </w:rPr>
            <w:t xml:space="preserve">Gaskin, S. (2003) ‘A Guide to Nominal Group Technique (NGT) in Focus-group Research’, </w:t>
          </w:r>
          <w:r w:rsidRPr="00015069">
            <w:rPr>
              <w:rFonts w:ascii="Calibri" w:eastAsia="Times New Roman" w:hAnsi="Calibri" w:cs="Calibri"/>
              <w:i/>
              <w:iCs/>
              <w:color w:val="000000"/>
              <w:sz w:val="24"/>
            </w:rPr>
            <w:t>Journal of Geography in Higher Education</w:t>
          </w:r>
          <w:r w:rsidRPr="00015069">
            <w:rPr>
              <w:rFonts w:ascii="Calibri" w:eastAsia="Times New Roman" w:hAnsi="Calibri" w:cs="Calibri"/>
              <w:color w:val="000000"/>
              <w:sz w:val="24"/>
            </w:rPr>
            <w:t>, 27(3), pp. 342–347.</w:t>
          </w:r>
        </w:p>
        <w:p w14:paraId="1B51685E" w14:textId="77777777" w:rsidR="00015069" w:rsidRPr="00015069" w:rsidRDefault="00015069">
          <w:pPr>
            <w:divId w:val="230622150"/>
            <w:rPr>
              <w:rFonts w:ascii="Calibri" w:eastAsia="Times New Roman" w:hAnsi="Calibri" w:cs="Calibri"/>
              <w:color w:val="000000"/>
              <w:sz w:val="24"/>
            </w:rPr>
          </w:pPr>
          <w:r w:rsidRPr="00015069">
            <w:rPr>
              <w:rFonts w:ascii="Calibri" w:eastAsia="Times New Roman" w:hAnsi="Calibri" w:cs="Calibri"/>
              <w:color w:val="000000"/>
              <w:sz w:val="24"/>
            </w:rPr>
            <w:t xml:space="preserve">Gillespie, A. (2024) </w:t>
          </w:r>
          <w:r w:rsidRPr="00015069">
            <w:rPr>
              <w:rFonts w:ascii="Calibri" w:eastAsia="Times New Roman" w:hAnsi="Calibri" w:cs="Calibri"/>
              <w:i/>
              <w:iCs/>
              <w:color w:val="000000"/>
              <w:sz w:val="24"/>
            </w:rPr>
            <w:t>Pragmatism and Methodology: Doing Research That Matters with Mixed Methods</w:t>
          </w:r>
          <w:r w:rsidRPr="00015069">
            <w:rPr>
              <w:rFonts w:ascii="Calibri" w:eastAsia="Times New Roman" w:hAnsi="Calibri" w:cs="Calibri"/>
              <w:color w:val="000000"/>
              <w:sz w:val="24"/>
            </w:rPr>
            <w:t xml:space="preserve">. 1st ed. Edited by A. Gillespie, V. </w:t>
          </w:r>
          <w:proofErr w:type="spellStart"/>
          <w:r w:rsidRPr="00015069">
            <w:rPr>
              <w:rFonts w:ascii="Calibri" w:eastAsia="Times New Roman" w:hAnsi="Calibri" w:cs="Calibri"/>
              <w:color w:val="000000"/>
              <w:sz w:val="24"/>
            </w:rPr>
            <w:t>Glaveanu</w:t>
          </w:r>
          <w:proofErr w:type="spellEnd"/>
          <w:r w:rsidRPr="00015069">
            <w:rPr>
              <w:rFonts w:ascii="Calibri" w:eastAsia="Times New Roman" w:hAnsi="Calibri" w:cs="Calibri"/>
              <w:color w:val="000000"/>
              <w:sz w:val="24"/>
            </w:rPr>
            <w:t>, and C. de Saint Laurent. Cambridge: Cambridge University Press.</w:t>
          </w:r>
        </w:p>
        <w:p w14:paraId="1D1DA5EF" w14:textId="77777777" w:rsidR="00015069" w:rsidRPr="00015069" w:rsidRDefault="00015069">
          <w:pPr>
            <w:divId w:val="178085605"/>
            <w:rPr>
              <w:rFonts w:ascii="Calibri" w:eastAsia="Times New Roman" w:hAnsi="Calibri" w:cs="Calibri"/>
              <w:color w:val="000000"/>
              <w:sz w:val="24"/>
            </w:rPr>
          </w:pPr>
          <w:proofErr w:type="spellStart"/>
          <w:r w:rsidRPr="00015069">
            <w:rPr>
              <w:rFonts w:ascii="Calibri" w:eastAsia="Times New Roman" w:hAnsi="Calibri" w:cs="Calibri"/>
              <w:color w:val="000000"/>
              <w:sz w:val="24"/>
            </w:rPr>
            <w:t>Gorard</w:t>
          </w:r>
          <w:proofErr w:type="spellEnd"/>
          <w:r w:rsidRPr="00015069">
            <w:rPr>
              <w:rFonts w:ascii="Calibri" w:eastAsia="Times New Roman" w:hAnsi="Calibri" w:cs="Calibri"/>
              <w:color w:val="000000"/>
              <w:sz w:val="24"/>
            </w:rPr>
            <w:t xml:space="preserve">, S. (2017) ‘The BERA/SAGE Handbook of Educational Research’, in D. Wyse et al. (eds.) </w:t>
          </w:r>
          <w:r w:rsidRPr="00015069">
            <w:rPr>
              <w:rFonts w:ascii="Calibri" w:eastAsia="Times New Roman" w:hAnsi="Calibri" w:cs="Calibri"/>
              <w:i/>
              <w:iCs/>
              <w:color w:val="000000"/>
              <w:sz w:val="24"/>
            </w:rPr>
            <w:t>The BERA/SAGE Handbook of Educational Research</w:t>
          </w:r>
          <w:r w:rsidRPr="00015069">
            <w:rPr>
              <w:rFonts w:ascii="Calibri" w:eastAsia="Times New Roman" w:hAnsi="Calibri" w:cs="Calibri"/>
              <w:color w:val="000000"/>
              <w:sz w:val="24"/>
            </w:rPr>
            <w:t>. 3rd ed. London: SAGE Publications Ltd., pp. 932–949.</w:t>
          </w:r>
        </w:p>
        <w:p w14:paraId="157375C1" w14:textId="77777777" w:rsidR="00015069" w:rsidRPr="00015069" w:rsidRDefault="00015069">
          <w:pPr>
            <w:divId w:val="312494114"/>
            <w:rPr>
              <w:rFonts w:ascii="Calibri" w:eastAsia="Times New Roman" w:hAnsi="Calibri" w:cs="Calibri"/>
              <w:color w:val="000000"/>
              <w:sz w:val="24"/>
            </w:rPr>
          </w:pPr>
          <w:r w:rsidRPr="00015069">
            <w:rPr>
              <w:rFonts w:ascii="Calibri" w:eastAsia="Times New Roman" w:hAnsi="Calibri" w:cs="Calibri"/>
              <w:color w:val="000000"/>
              <w:sz w:val="24"/>
            </w:rPr>
            <w:t xml:space="preserve">Hendry, G. </w:t>
          </w:r>
          <w:r w:rsidRPr="00015069">
            <w:rPr>
              <w:rFonts w:ascii="Calibri" w:eastAsia="Times New Roman" w:hAnsi="Calibri" w:cs="Calibri"/>
              <w:i/>
              <w:iCs/>
              <w:color w:val="000000"/>
              <w:sz w:val="24"/>
            </w:rPr>
            <w:t>et al.</w:t>
          </w:r>
          <w:r w:rsidRPr="00015069">
            <w:rPr>
              <w:rFonts w:ascii="Calibri" w:eastAsia="Times New Roman" w:hAnsi="Calibri" w:cs="Calibri"/>
              <w:color w:val="000000"/>
              <w:sz w:val="24"/>
            </w:rPr>
            <w:t xml:space="preserve"> (2022) ‘“I Just Stay in the House So I Don’t Need to Explain”: A Qualitative Investigation of Persons with Invisible Disabilities’, </w:t>
          </w:r>
          <w:r w:rsidRPr="00015069">
            <w:rPr>
              <w:rFonts w:ascii="Calibri" w:eastAsia="Times New Roman" w:hAnsi="Calibri" w:cs="Calibri"/>
              <w:i/>
              <w:iCs/>
              <w:color w:val="000000"/>
              <w:sz w:val="24"/>
            </w:rPr>
            <w:t>Disabilities</w:t>
          </w:r>
          <w:r w:rsidRPr="00015069">
            <w:rPr>
              <w:rFonts w:ascii="Calibri" w:eastAsia="Times New Roman" w:hAnsi="Calibri" w:cs="Calibri"/>
              <w:color w:val="000000"/>
              <w:sz w:val="24"/>
            </w:rPr>
            <w:t>, (2), pp. 145–163.</w:t>
          </w:r>
        </w:p>
        <w:p w14:paraId="09791BDF" w14:textId="77777777" w:rsidR="00015069" w:rsidRPr="00015069" w:rsidRDefault="00015069">
          <w:pPr>
            <w:divId w:val="1852528311"/>
            <w:rPr>
              <w:rFonts w:ascii="Calibri" w:eastAsia="Times New Roman" w:hAnsi="Calibri" w:cs="Calibri"/>
              <w:color w:val="000000"/>
              <w:sz w:val="24"/>
            </w:rPr>
          </w:pPr>
          <w:r w:rsidRPr="00015069">
            <w:rPr>
              <w:rFonts w:ascii="Calibri" w:eastAsia="Times New Roman" w:hAnsi="Calibri" w:cs="Calibri"/>
              <w:color w:val="000000"/>
              <w:sz w:val="24"/>
            </w:rPr>
            <w:t xml:space="preserve">Kallio, H. </w:t>
          </w:r>
          <w:r w:rsidRPr="00015069">
            <w:rPr>
              <w:rFonts w:ascii="Calibri" w:eastAsia="Times New Roman" w:hAnsi="Calibri" w:cs="Calibri"/>
              <w:i/>
              <w:iCs/>
              <w:color w:val="000000"/>
              <w:sz w:val="24"/>
            </w:rPr>
            <w:t>et al.</w:t>
          </w:r>
          <w:r w:rsidRPr="00015069">
            <w:rPr>
              <w:rFonts w:ascii="Calibri" w:eastAsia="Times New Roman" w:hAnsi="Calibri" w:cs="Calibri"/>
              <w:color w:val="000000"/>
              <w:sz w:val="24"/>
            </w:rPr>
            <w:t xml:space="preserve"> (2016) ‘Systematic methodological review: developing a framework for a qualitative semi-structured interview guide’, </w:t>
          </w:r>
          <w:r w:rsidRPr="00015069">
            <w:rPr>
              <w:rFonts w:ascii="Calibri" w:eastAsia="Times New Roman" w:hAnsi="Calibri" w:cs="Calibri"/>
              <w:i/>
              <w:iCs/>
              <w:color w:val="000000"/>
              <w:sz w:val="24"/>
            </w:rPr>
            <w:t>Journal of Advanced Nursing</w:t>
          </w:r>
          <w:r w:rsidRPr="00015069">
            <w:rPr>
              <w:rFonts w:ascii="Calibri" w:eastAsia="Times New Roman" w:hAnsi="Calibri" w:cs="Calibri"/>
              <w:color w:val="000000"/>
              <w:sz w:val="24"/>
            </w:rPr>
            <w:t>, 72(12), pp. 2954–2966.</w:t>
          </w:r>
        </w:p>
        <w:p w14:paraId="062EFAAE" w14:textId="77777777" w:rsidR="00015069" w:rsidRPr="00015069" w:rsidRDefault="00015069">
          <w:pPr>
            <w:divId w:val="1119110187"/>
            <w:rPr>
              <w:rFonts w:ascii="Calibri" w:eastAsia="Times New Roman" w:hAnsi="Calibri" w:cs="Calibri"/>
              <w:color w:val="000000"/>
              <w:sz w:val="24"/>
            </w:rPr>
          </w:pPr>
          <w:r w:rsidRPr="00015069">
            <w:rPr>
              <w:rFonts w:ascii="Calibri" w:eastAsia="Times New Roman" w:hAnsi="Calibri" w:cs="Calibri"/>
              <w:color w:val="000000"/>
              <w:sz w:val="24"/>
            </w:rPr>
            <w:t xml:space="preserve">Kapur, S. and Sabatello, M. (2023) ‘People with disability and privacy in precision medicine research: what’s at stake?’, </w:t>
          </w:r>
          <w:r w:rsidRPr="00015069">
            <w:rPr>
              <w:rFonts w:ascii="Calibri" w:eastAsia="Times New Roman" w:hAnsi="Calibri" w:cs="Calibri"/>
              <w:i/>
              <w:iCs/>
              <w:color w:val="000000"/>
              <w:sz w:val="24"/>
            </w:rPr>
            <w:t>Trends in Genetics</w:t>
          </w:r>
          <w:r w:rsidRPr="00015069">
            <w:rPr>
              <w:rFonts w:ascii="Calibri" w:eastAsia="Times New Roman" w:hAnsi="Calibri" w:cs="Calibri"/>
              <w:color w:val="000000"/>
              <w:sz w:val="24"/>
            </w:rPr>
            <w:t>, 39(5), pp. 335–337.</w:t>
          </w:r>
        </w:p>
        <w:p w14:paraId="53538F52" w14:textId="77777777" w:rsidR="00015069" w:rsidRPr="00015069" w:rsidRDefault="00015069">
          <w:pPr>
            <w:divId w:val="517887365"/>
            <w:rPr>
              <w:rFonts w:ascii="Calibri" w:eastAsia="Times New Roman" w:hAnsi="Calibri" w:cs="Calibri"/>
              <w:color w:val="000000"/>
              <w:sz w:val="24"/>
            </w:rPr>
          </w:pPr>
          <w:r w:rsidRPr="00015069">
            <w:rPr>
              <w:rFonts w:ascii="Calibri" w:eastAsia="Times New Roman" w:hAnsi="Calibri" w:cs="Calibri"/>
              <w:color w:val="000000"/>
              <w:sz w:val="24"/>
            </w:rPr>
            <w:t xml:space="preserve">Kaushik, V. and Walsh, C. (2019) ‘Pragmatism as a Research Paradigm and Its Implications for Social Work Research’, </w:t>
          </w:r>
          <w:r w:rsidRPr="00015069">
            <w:rPr>
              <w:rFonts w:ascii="Calibri" w:eastAsia="Times New Roman" w:hAnsi="Calibri" w:cs="Calibri"/>
              <w:i/>
              <w:iCs/>
              <w:color w:val="000000"/>
              <w:sz w:val="24"/>
            </w:rPr>
            <w:t>Social Sciences</w:t>
          </w:r>
          <w:r w:rsidRPr="00015069">
            <w:rPr>
              <w:rFonts w:ascii="Calibri" w:eastAsia="Times New Roman" w:hAnsi="Calibri" w:cs="Calibri"/>
              <w:color w:val="000000"/>
              <w:sz w:val="24"/>
            </w:rPr>
            <w:t>, 8(9), pp. 255–258.</w:t>
          </w:r>
        </w:p>
        <w:p w14:paraId="47AE19C6" w14:textId="77777777" w:rsidR="00015069" w:rsidRPr="00015069" w:rsidRDefault="00015069">
          <w:pPr>
            <w:divId w:val="1644777077"/>
            <w:rPr>
              <w:rFonts w:ascii="Calibri" w:eastAsia="Times New Roman" w:hAnsi="Calibri" w:cs="Calibri"/>
              <w:color w:val="000000"/>
              <w:sz w:val="24"/>
            </w:rPr>
          </w:pPr>
          <w:r w:rsidRPr="00015069">
            <w:rPr>
              <w:rFonts w:ascii="Calibri" w:eastAsia="Times New Roman" w:hAnsi="Calibri" w:cs="Calibri"/>
              <w:color w:val="000000"/>
              <w:sz w:val="24"/>
            </w:rPr>
            <w:t xml:space="preserve">Kelly, M., Martin-Peters, T. and Strohm Farber, J. (2024) ‘Secondary Data Analysis: Using existing data to answer new questions’, </w:t>
          </w:r>
          <w:r w:rsidRPr="00015069">
            <w:rPr>
              <w:rFonts w:ascii="Calibri" w:eastAsia="Times New Roman" w:hAnsi="Calibri" w:cs="Calibri"/>
              <w:i/>
              <w:iCs/>
              <w:color w:val="000000"/>
              <w:sz w:val="24"/>
            </w:rPr>
            <w:t>Journal of Paediatric Health Care</w:t>
          </w:r>
          <w:r w:rsidRPr="00015069">
            <w:rPr>
              <w:rFonts w:ascii="Calibri" w:eastAsia="Times New Roman" w:hAnsi="Calibri" w:cs="Calibri"/>
              <w:color w:val="000000"/>
              <w:sz w:val="24"/>
            </w:rPr>
            <w:t>, 38(4), pp. 615–618.</w:t>
          </w:r>
        </w:p>
        <w:p w14:paraId="7D1FAABA" w14:textId="77777777" w:rsidR="00015069" w:rsidRPr="00015069" w:rsidRDefault="00015069">
          <w:pPr>
            <w:divId w:val="1983189691"/>
            <w:rPr>
              <w:rFonts w:ascii="Calibri" w:eastAsia="Times New Roman" w:hAnsi="Calibri" w:cs="Calibri"/>
              <w:color w:val="000000"/>
              <w:sz w:val="24"/>
            </w:rPr>
          </w:pPr>
          <w:r w:rsidRPr="00015069">
            <w:rPr>
              <w:rFonts w:ascii="Calibri" w:eastAsia="Times New Roman" w:hAnsi="Calibri" w:cs="Calibri"/>
              <w:color w:val="000000"/>
              <w:sz w:val="24"/>
            </w:rPr>
            <w:t xml:space="preserve">King, R. (2022) ‘The Utility of Pragmatism in Educational Research’, </w:t>
          </w:r>
          <w:r w:rsidRPr="00015069">
            <w:rPr>
              <w:rFonts w:ascii="Calibri" w:eastAsia="Times New Roman" w:hAnsi="Calibri" w:cs="Calibri"/>
              <w:i/>
              <w:iCs/>
              <w:color w:val="000000"/>
              <w:sz w:val="24"/>
            </w:rPr>
            <w:t>Creative Education</w:t>
          </w:r>
          <w:r w:rsidRPr="00015069">
            <w:rPr>
              <w:rFonts w:ascii="Calibri" w:eastAsia="Times New Roman" w:hAnsi="Calibri" w:cs="Calibri"/>
              <w:color w:val="000000"/>
              <w:sz w:val="24"/>
            </w:rPr>
            <w:t>, 13(10), pp. 3153–3161.</w:t>
          </w:r>
        </w:p>
        <w:p w14:paraId="42E58DB1" w14:textId="77777777" w:rsidR="00015069" w:rsidRPr="00015069" w:rsidRDefault="00015069">
          <w:pPr>
            <w:divId w:val="1052997178"/>
            <w:rPr>
              <w:rFonts w:ascii="Calibri" w:eastAsia="Times New Roman" w:hAnsi="Calibri" w:cs="Calibri"/>
              <w:color w:val="000000"/>
              <w:sz w:val="24"/>
            </w:rPr>
          </w:pPr>
          <w:r w:rsidRPr="00015069">
            <w:rPr>
              <w:rFonts w:ascii="Calibri" w:eastAsia="Times New Roman" w:hAnsi="Calibri" w:cs="Calibri"/>
              <w:color w:val="000000"/>
              <w:sz w:val="24"/>
            </w:rPr>
            <w:t xml:space="preserve">Kushnir, I. (2025) ‘Thematic analysis in the area of education: a practical guide’, </w:t>
          </w:r>
          <w:r w:rsidRPr="00015069">
            <w:rPr>
              <w:rFonts w:ascii="Calibri" w:eastAsia="Times New Roman" w:hAnsi="Calibri" w:cs="Calibri"/>
              <w:i/>
              <w:iCs/>
              <w:color w:val="000000"/>
              <w:sz w:val="24"/>
            </w:rPr>
            <w:t>Cogent Education</w:t>
          </w:r>
          <w:r w:rsidRPr="00015069">
            <w:rPr>
              <w:rFonts w:ascii="Calibri" w:eastAsia="Times New Roman" w:hAnsi="Calibri" w:cs="Calibri"/>
              <w:color w:val="000000"/>
              <w:sz w:val="24"/>
            </w:rPr>
            <w:t>, 12(1).</w:t>
          </w:r>
        </w:p>
        <w:p w14:paraId="7B799D55" w14:textId="77777777" w:rsidR="00015069" w:rsidRPr="00015069" w:rsidRDefault="00015069">
          <w:pPr>
            <w:divId w:val="1601178582"/>
            <w:rPr>
              <w:rFonts w:ascii="Calibri" w:eastAsia="Times New Roman" w:hAnsi="Calibri" w:cs="Calibri"/>
              <w:color w:val="000000"/>
              <w:sz w:val="24"/>
            </w:rPr>
          </w:pPr>
          <w:r w:rsidRPr="00015069">
            <w:rPr>
              <w:rFonts w:ascii="Calibri" w:eastAsia="Times New Roman" w:hAnsi="Calibri" w:cs="Calibri"/>
              <w:color w:val="000000"/>
              <w:sz w:val="24"/>
            </w:rPr>
            <w:t xml:space="preserve">Lowell, N. </w:t>
          </w:r>
          <w:r w:rsidRPr="00015069">
            <w:rPr>
              <w:rFonts w:ascii="Calibri" w:eastAsia="Times New Roman" w:hAnsi="Calibri" w:cs="Calibri"/>
              <w:i/>
              <w:iCs/>
              <w:color w:val="000000"/>
              <w:sz w:val="24"/>
            </w:rPr>
            <w:t>et al.</w:t>
          </w:r>
          <w:r w:rsidRPr="00015069">
            <w:rPr>
              <w:rFonts w:ascii="Calibri" w:eastAsia="Times New Roman" w:hAnsi="Calibri" w:cs="Calibri"/>
              <w:color w:val="000000"/>
              <w:sz w:val="24"/>
            </w:rPr>
            <w:t xml:space="preserve"> (2017) ‘Thematic Analysis: Striving to Meet the Trustworthiness Criteria’, </w:t>
          </w:r>
          <w:r w:rsidRPr="00015069">
            <w:rPr>
              <w:rFonts w:ascii="Calibri" w:eastAsia="Times New Roman" w:hAnsi="Calibri" w:cs="Calibri"/>
              <w:i/>
              <w:iCs/>
              <w:color w:val="000000"/>
              <w:sz w:val="24"/>
            </w:rPr>
            <w:t>International Journal of Qualitative Methods</w:t>
          </w:r>
          <w:r w:rsidRPr="00015069">
            <w:rPr>
              <w:rFonts w:ascii="Calibri" w:eastAsia="Times New Roman" w:hAnsi="Calibri" w:cs="Calibri"/>
              <w:color w:val="000000"/>
              <w:sz w:val="24"/>
            </w:rPr>
            <w:t>, 16(1), pp. 2–15.</w:t>
          </w:r>
        </w:p>
        <w:p w14:paraId="0395C483" w14:textId="77777777" w:rsidR="00015069" w:rsidRPr="00015069" w:rsidRDefault="00015069">
          <w:pPr>
            <w:divId w:val="889876090"/>
            <w:rPr>
              <w:rFonts w:ascii="Calibri" w:eastAsia="Times New Roman" w:hAnsi="Calibri" w:cs="Calibri"/>
              <w:color w:val="000000"/>
              <w:sz w:val="24"/>
            </w:rPr>
          </w:pPr>
          <w:r w:rsidRPr="00015069">
            <w:rPr>
              <w:rFonts w:ascii="Calibri" w:eastAsia="Times New Roman" w:hAnsi="Calibri" w:cs="Calibri"/>
              <w:color w:val="000000"/>
              <w:sz w:val="24"/>
            </w:rPr>
            <w:t xml:space="preserve">National Disability Authority (2022) </w:t>
          </w:r>
          <w:r w:rsidRPr="00015069">
            <w:rPr>
              <w:rFonts w:ascii="Calibri" w:eastAsia="Times New Roman" w:hAnsi="Calibri" w:cs="Calibri"/>
              <w:i/>
              <w:iCs/>
              <w:color w:val="000000"/>
              <w:sz w:val="24"/>
            </w:rPr>
            <w:t>Ethical Guidance for Research with Disabled People</w:t>
          </w:r>
          <w:r w:rsidRPr="00015069">
            <w:rPr>
              <w:rFonts w:ascii="Calibri" w:eastAsia="Times New Roman" w:hAnsi="Calibri" w:cs="Calibri"/>
              <w:color w:val="000000"/>
              <w:sz w:val="24"/>
            </w:rPr>
            <w:t>. Christchurch, New Zealand.</w:t>
          </w:r>
        </w:p>
        <w:p w14:paraId="23A0882B" w14:textId="77777777" w:rsidR="00015069" w:rsidRPr="00015069" w:rsidRDefault="00015069">
          <w:pPr>
            <w:divId w:val="1185287966"/>
            <w:rPr>
              <w:rFonts w:ascii="Calibri" w:eastAsia="Times New Roman" w:hAnsi="Calibri" w:cs="Calibri"/>
              <w:color w:val="000000"/>
              <w:sz w:val="24"/>
            </w:rPr>
          </w:pPr>
          <w:r w:rsidRPr="00015069">
            <w:rPr>
              <w:rFonts w:ascii="Calibri" w:eastAsia="Times New Roman" w:hAnsi="Calibri" w:cs="Calibri"/>
              <w:color w:val="000000"/>
              <w:sz w:val="24"/>
            </w:rPr>
            <w:lastRenderedPageBreak/>
            <w:t xml:space="preserve">Office for Health Improvement and Disparities (2020) </w:t>
          </w:r>
          <w:r w:rsidRPr="00015069">
            <w:rPr>
              <w:rFonts w:ascii="Calibri" w:eastAsia="Times New Roman" w:hAnsi="Calibri" w:cs="Calibri"/>
              <w:i/>
              <w:iCs/>
              <w:color w:val="000000"/>
              <w:sz w:val="24"/>
            </w:rPr>
            <w:t>Focus group study: qualitative studies</w:t>
          </w:r>
          <w:r w:rsidRPr="00015069">
            <w:rPr>
              <w:rFonts w:ascii="Calibri" w:eastAsia="Times New Roman" w:hAnsi="Calibri" w:cs="Calibri"/>
              <w:color w:val="000000"/>
              <w:sz w:val="24"/>
            </w:rPr>
            <w:t xml:space="preserve">, </w:t>
          </w:r>
          <w:r w:rsidRPr="00015069">
            <w:rPr>
              <w:rFonts w:ascii="Calibri" w:eastAsia="Times New Roman" w:hAnsi="Calibri" w:cs="Calibri"/>
              <w:i/>
              <w:iCs/>
              <w:color w:val="000000"/>
              <w:sz w:val="24"/>
            </w:rPr>
            <w:t>Public Health Research: Guidance</w:t>
          </w:r>
          <w:r w:rsidRPr="00015069">
            <w:rPr>
              <w:rFonts w:ascii="Calibri" w:eastAsia="Times New Roman" w:hAnsi="Calibri" w:cs="Calibri"/>
              <w:color w:val="000000"/>
              <w:sz w:val="24"/>
            </w:rPr>
            <w:t>.</w:t>
          </w:r>
        </w:p>
        <w:p w14:paraId="6094A466" w14:textId="77777777" w:rsidR="00015069" w:rsidRPr="00015069" w:rsidRDefault="00015069">
          <w:pPr>
            <w:divId w:val="1546796993"/>
            <w:rPr>
              <w:rFonts w:ascii="Calibri" w:eastAsia="Times New Roman" w:hAnsi="Calibri" w:cs="Calibri"/>
              <w:color w:val="000000"/>
              <w:sz w:val="24"/>
            </w:rPr>
          </w:pPr>
          <w:r w:rsidRPr="00015069">
            <w:rPr>
              <w:rFonts w:ascii="Calibri" w:eastAsia="Times New Roman" w:hAnsi="Calibri" w:cs="Calibri"/>
              <w:color w:val="000000"/>
              <w:sz w:val="24"/>
            </w:rPr>
            <w:t xml:space="preserve">Olsen, J. (2019) ‘The Nominal Group Technique (NGT) as a Tool for Facilitating Pan-Disability Focus Groups and as a New Method for Quantifying Changes in Qualitative Data’, </w:t>
          </w:r>
          <w:r w:rsidRPr="00015069">
            <w:rPr>
              <w:rFonts w:ascii="Calibri" w:eastAsia="Times New Roman" w:hAnsi="Calibri" w:cs="Calibri"/>
              <w:i/>
              <w:iCs/>
              <w:color w:val="000000"/>
              <w:sz w:val="24"/>
            </w:rPr>
            <w:t>International Journal of Qualitative Methods</w:t>
          </w:r>
          <w:r w:rsidRPr="00015069">
            <w:rPr>
              <w:rFonts w:ascii="Calibri" w:eastAsia="Times New Roman" w:hAnsi="Calibri" w:cs="Calibri"/>
              <w:color w:val="000000"/>
              <w:sz w:val="24"/>
            </w:rPr>
            <w:t>, 18.</w:t>
          </w:r>
        </w:p>
        <w:p w14:paraId="4173C189" w14:textId="77777777" w:rsidR="00015069" w:rsidRPr="00015069" w:rsidRDefault="00015069">
          <w:pPr>
            <w:divId w:val="2099324832"/>
            <w:rPr>
              <w:rFonts w:ascii="Calibri" w:eastAsia="Times New Roman" w:hAnsi="Calibri" w:cs="Calibri"/>
              <w:color w:val="000000"/>
              <w:sz w:val="24"/>
            </w:rPr>
          </w:pPr>
          <w:r w:rsidRPr="00015069">
            <w:rPr>
              <w:rFonts w:ascii="Calibri" w:eastAsia="Times New Roman" w:hAnsi="Calibri" w:cs="Calibri"/>
              <w:color w:val="000000"/>
              <w:sz w:val="24"/>
            </w:rPr>
            <w:t xml:space="preserve">Parker, C., Scott, S. and Geddes, A. (2019) ‘Snowball Sampling’, </w:t>
          </w:r>
          <w:r w:rsidRPr="00015069">
            <w:rPr>
              <w:rFonts w:ascii="Calibri" w:eastAsia="Times New Roman" w:hAnsi="Calibri" w:cs="Calibri"/>
              <w:i/>
              <w:iCs/>
              <w:color w:val="000000"/>
              <w:sz w:val="24"/>
            </w:rPr>
            <w:t>SAGE Research Methods Foundations</w:t>
          </w:r>
          <w:r w:rsidRPr="00015069">
            <w:rPr>
              <w:rFonts w:ascii="Calibri" w:eastAsia="Times New Roman" w:hAnsi="Calibri" w:cs="Calibri"/>
              <w:color w:val="000000"/>
              <w:sz w:val="24"/>
            </w:rPr>
            <w:t>, 12(27), pp. 1–14.</w:t>
          </w:r>
        </w:p>
        <w:p w14:paraId="10D46E81" w14:textId="77777777" w:rsidR="00015069" w:rsidRPr="00015069" w:rsidRDefault="00015069">
          <w:pPr>
            <w:divId w:val="1928540501"/>
            <w:rPr>
              <w:rFonts w:ascii="Calibri" w:eastAsia="Times New Roman" w:hAnsi="Calibri" w:cs="Calibri"/>
              <w:color w:val="000000"/>
              <w:sz w:val="24"/>
            </w:rPr>
          </w:pPr>
          <w:r w:rsidRPr="00015069">
            <w:rPr>
              <w:rFonts w:ascii="Calibri" w:eastAsia="Times New Roman" w:hAnsi="Calibri" w:cs="Calibri"/>
              <w:color w:val="000000"/>
              <w:sz w:val="24"/>
            </w:rPr>
            <w:t xml:space="preserve">Polat, A. (2025) ‘Thematic Analysis in Qualitative Research: Common Pitfalls and Practical Insights for Academic Writing’, </w:t>
          </w:r>
          <w:r w:rsidRPr="00015069">
            <w:rPr>
              <w:rFonts w:ascii="Calibri" w:eastAsia="Times New Roman" w:hAnsi="Calibri" w:cs="Calibri"/>
              <w:i/>
              <w:iCs/>
              <w:color w:val="000000"/>
              <w:sz w:val="24"/>
            </w:rPr>
            <w:t>International Journal of Qualitative Methods</w:t>
          </w:r>
          <w:r w:rsidRPr="00015069">
            <w:rPr>
              <w:rFonts w:ascii="Calibri" w:eastAsia="Times New Roman" w:hAnsi="Calibri" w:cs="Calibri"/>
              <w:color w:val="000000"/>
              <w:sz w:val="24"/>
            </w:rPr>
            <w:t>, 24(7), pp. 9–19.</w:t>
          </w:r>
        </w:p>
        <w:p w14:paraId="409FF426" w14:textId="77777777" w:rsidR="00015069" w:rsidRPr="00015069" w:rsidRDefault="00015069">
          <w:pPr>
            <w:divId w:val="811337710"/>
            <w:rPr>
              <w:rFonts w:ascii="Calibri" w:eastAsia="Times New Roman" w:hAnsi="Calibri" w:cs="Calibri"/>
              <w:color w:val="000000"/>
              <w:sz w:val="24"/>
            </w:rPr>
          </w:pPr>
          <w:r w:rsidRPr="00015069">
            <w:rPr>
              <w:rFonts w:ascii="Calibri" w:eastAsia="Times New Roman" w:hAnsi="Calibri" w:cs="Calibri"/>
              <w:color w:val="000000"/>
              <w:sz w:val="24"/>
            </w:rPr>
            <w:t xml:space="preserve">Polit, D. and Beck, C. (2010) ‘Generalization in quantitative and qualitative research: myths and strategies’, </w:t>
          </w:r>
          <w:proofErr w:type="gramStart"/>
          <w:r w:rsidRPr="00015069">
            <w:rPr>
              <w:rFonts w:ascii="Calibri" w:eastAsia="Times New Roman" w:hAnsi="Calibri" w:cs="Calibri"/>
              <w:i/>
              <w:iCs/>
              <w:color w:val="000000"/>
              <w:sz w:val="24"/>
            </w:rPr>
            <w:t>International</w:t>
          </w:r>
          <w:proofErr w:type="gramEnd"/>
          <w:r w:rsidRPr="00015069">
            <w:rPr>
              <w:rFonts w:ascii="Calibri" w:eastAsia="Times New Roman" w:hAnsi="Calibri" w:cs="Calibri"/>
              <w:i/>
              <w:iCs/>
              <w:color w:val="000000"/>
              <w:sz w:val="24"/>
            </w:rPr>
            <w:t xml:space="preserve"> journal of nursing studies</w:t>
          </w:r>
          <w:r w:rsidRPr="00015069">
            <w:rPr>
              <w:rFonts w:ascii="Calibri" w:eastAsia="Times New Roman" w:hAnsi="Calibri" w:cs="Calibri"/>
              <w:color w:val="000000"/>
              <w:sz w:val="24"/>
            </w:rPr>
            <w:t>, 47(11), pp. 1451–1458.</w:t>
          </w:r>
        </w:p>
        <w:p w14:paraId="536632DD" w14:textId="77777777" w:rsidR="00015069" w:rsidRPr="00015069" w:rsidRDefault="00015069">
          <w:pPr>
            <w:divId w:val="1144005198"/>
            <w:rPr>
              <w:rFonts w:ascii="Calibri" w:eastAsia="Times New Roman" w:hAnsi="Calibri" w:cs="Calibri"/>
              <w:color w:val="000000"/>
              <w:sz w:val="24"/>
            </w:rPr>
          </w:pPr>
          <w:proofErr w:type="spellStart"/>
          <w:r w:rsidRPr="00015069">
            <w:rPr>
              <w:rFonts w:ascii="Calibri" w:eastAsia="Times New Roman" w:hAnsi="Calibri" w:cs="Calibri"/>
              <w:color w:val="000000"/>
              <w:sz w:val="24"/>
            </w:rPr>
            <w:t>Råheim</w:t>
          </w:r>
          <w:proofErr w:type="spellEnd"/>
          <w:r w:rsidRPr="00015069">
            <w:rPr>
              <w:rFonts w:ascii="Calibri" w:eastAsia="Times New Roman" w:hAnsi="Calibri" w:cs="Calibri"/>
              <w:color w:val="000000"/>
              <w:sz w:val="24"/>
            </w:rPr>
            <w:t xml:space="preserve">, M. </w:t>
          </w:r>
          <w:r w:rsidRPr="00015069">
            <w:rPr>
              <w:rFonts w:ascii="Calibri" w:eastAsia="Times New Roman" w:hAnsi="Calibri" w:cs="Calibri"/>
              <w:i/>
              <w:iCs/>
              <w:color w:val="000000"/>
              <w:sz w:val="24"/>
            </w:rPr>
            <w:t>et al.</w:t>
          </w:r>
          <w:r w:rsidRPr="00015069">
            <w:rPr>
              <w:rFonts w:ascii="Calibri" w:eastAsia="Times New Roman" w:hAnsi="Calibri" w:cs="Calibri"/>
              <w:color w:val="000000"/>
              <w:sz w:val="24"/>
            </w:rPr>
            <w:t xml:space="preserve"> (2016) ‘Researcher–researched relationship in qualitative research: Shifts in positions and researcher vulnerability’, </w:t>
          </w:r>
          <w:r w:rsidRPr="00015069">
            <w:rPr>
              <w:rFonts w:ascii="Calibri" w:eastAsia="Times New Roman" w:hAnsi="Calibri" w:cs="Calibri"/>
              <w:i/>
              <w:iCs/>
              <w:color w:val="000000"/>
              <w:sz w:val="24"/>
            </w:rPr>
            <w:t>International journal of qualitative studies on health and well-being</w:t>
          </w:r>
          <w:r w:rsidRPr="00015069">
            <w:rPr>
              <w:rFonts w:ascii="Calibri" w:eastAsia="Times New Roman" w:hAnsi="Calibri" w:cs="Calibri"/>
              <w:color w:val="000000"/>
              <w:sz w:val="24"/>
            </w:rPr>
            <w:t>, 11(10).</w:t>
          </w:r>
        </w:p>
        <w:p w14:paraId="12BA390E" w14:textId="77777777" w:rsidR="00015069" w:rsidRPr="00015069" w:rsidRDefault="00015069">
          <w:pPr>
            <w:divId w:val="711736227"/>
            <w:rPr>
              <w:rFonts w:ascii="Calibri" w:eastAsia="Times New Roman" w:hAnsi="Calibri" w:cs="Calibri"/>
              <w:color w:val="000000"/>
              <w:sz w:val="24"/>
            </w:rPr>
          </w:pPr>
          <w:proofErr w:type="spellStart"/>
          <w:r w:rsidRPr="00015069">
            <w:rPr>
              <w:rFonts w:ascii="Calibri" w:eastAsia="Times New Roman" w:hAnsi="Calibri" w:cs="Calibri"/>
              <w:color w:val="000000"/>
              <w:sz w:val="24"/>
            </w:rPr>
            <w:t>Saloniki</w:t>
          </w:r>
          <w:proofErr w:type="spellEnd"/>
          <w:r w:rsidRPr="00015069">
            <w:rPr>
              <w:rFonts w:ascii="Calibri" w:eastAsia="Times New Roman" w:hAnsi="Calibri" w:cs="Calibri"/>
              <w:color w:val="000000"/>
              <w:sz w:val="24"/>
            </w:rPr>
            <w:t xml:space="preserve">, E.-C., Lammons, W. and Markham, S. (2025) ‘Understanding disability from a secondary data lens perspective: Evidence from consultations with members of the public with disabilities in the UK’, </w:t>
          </w:r>
          <w:proofErr w:type="spellStart"/>
          <w:r w:rsidRPr="00015069">
            <w:rPr>
              <w:rFonts w:ascii="Calibri" w:eastAsia="Times New Roman" w:hAnsi="Calibri" w:cs="Calibri"/>
              <w:i/>
              <w:iCs/>
              <w:color w:val="000000"/>
              <w:sz w:val="24"/>
            </w:rPr>
            <w:t>PLoS</w:t>
          </w:r>
          <w:proofErr w:type="spellEnd"/>
          <w:r w:rsidRPr="00015069">
            <w:rPr>
              <w:rFonts w:ascii="Calibri" w:eastAsia="Times New Roman" w:hAnsi="Calibri" w:cs="Calibri"/>
              <w:i/>
              <w:iCs/>
              <w:color w:val="000000"/>
              <w:sz w:val="24"/>
            </w:rPr>
            <w:t xml:space="preserve"> One</w:t>
          </w:r>
          <w:r w:rsidRPr="00015069">
            <w:rPr>
              <w:rFonts w:ascii="Calibri" w:eastAsia="Times New Roman" w:hAnsi="Calibri" w:cs="Calibri"/>
              <w:color w:val="000000"/>
              <w:sz w:val="24"/>
            </w:rPr>
            <w:t>, 20(2), pp. 17–23.</w:t>
          </w:r>
        </w:p>
        <w:p w14:paraId="0D2B8FBA" w14:textId="77777777" w:rsidR="00015069" w:rsidRPr="00015069" w:rsidRDefault="00015069">
          <w:pPr>
            <w:divId w:val="217522504"/>
            <w:rPr>
              <w:rFonts w:ascii="Calibri" w:eastAsia="Times New Roman" w:hAnsi="Calibri" w:cs="Calibri"/>
              <w:color w:val="000000"/>
              <w:sz w:val="24"/>
            </w:rPr>
          </w:pPr>
          <w:r w:rsidRPr="00015069">
            <w:rPr>
              <w:rFonts w:ascii="Calibri" w:eastAsia="Times New Roman" w:hAnsi="Calibri" w:cs="Calibri"/>
              <w:color w:val="000000"/>
              <w:sz w:val="24"/>
            </w:rPr>
            <w:t xml:space="preserve">Samuel, A. and </w:t>
          </w:r>
          <w:proofErr w:type="spellStart"/>
          <w:r w:rsidRPr="00015069">
            <w:rPr>
              <w:rFonts w:ascii="Calibri" w:eastAsia="Times New Roman" w:hAnsi="Calibri" w:cs="Calibri"/>
              <w:color w:val="000000"/>
              <w:sz w:val="24"/>
            </w:rPr>
            <w:t>Merkebu</w:t>
          </w:r>
          <w:proofErr w:type="spellEnd"/>
          <w:r w:rsidRPr="00015069">
            <w:rPr>
              <w:rFonts w:ascii="Calibri" w:eastAsia="Times New Roman" w:hAnsi="Calibri" w:cs="Calibri"/>
              <w:color w:val="000000"/>
              <w:sz w:val="24"/>
            </w:rPr>
            <w:t xml:space="preserve">, J. (2025) ‘Exploring Sampling Strategies to Maximize Qualitative Research Studies in Adult Education’, </w:t>
          </w:r>
          <w:r w:rsidRPr="00015069">
            <w:rPr>
              <w:rFonts w:ascii="Calibri" w:eastAsia="Times New Roman" w:hAnsi="Calibri" w:cs="Calibri"/>
              <w:i/>
              <w:iCs/>
              <w:color w:val="000000"/>
              <w:sz w:val="24"/>
            </w:rPr>
            <w:t>American Association for Adult and Continuing Education</w:t>
          </w:r>
          <w:r w:rsidRPr="00015069">
            <w:rPr>
              <w:rFonts w:ascii="Calibri" w:eastAsia="Times New Roman" w:hAnsi="Calibri" w:cs="Calibri"/>
              <w:color w:val="000000"/>
              <w:sz w:val="24"/>
            </w:rPr>
            <w:t>, 37(2), pp. 2–17.</w:t>
          </w:r>
        </w:p>
        <w:p w14:paraId="5B358A8A" w14:textId="77777777" w:rsidR="00015069" w:rsidRPr="00015069" w:rsidRDefault="00015069">
          <w:pPr>
            <w:divId w:val="1751124165"/>
            <w:rPr>
              <w:rFonts w:ascii="Calibri" w:eastAsia="Times New Roman" w:hAnsi="Calibri" w:cs="Calibri"/>
              <w:color w:val="000000"/>
              <w:sz w:val="24"/>
            </w:rPr>
          </w:pPr>
          <w:r w:rsidRPr="00015069">
            <w:rPr>
              <w:rFonts w:ascii="Calibri" w:eastAsia="Times New Roman" w:hAnsi="Calibri" w:cs="Calibri"/>
              <w:color w:val="000000"/>
              <w:sz w:val="24"/>
            </w:rPr>
            <w:t xml:space="preserve">Shepherd, V. </w:t>
          </w:r>
          <w:r w:rsidRPr="00015069">
            <w:rPr>
              <w:rFonts w:ascii="Calibri" w:eastAsia="Times New Roman" w:hAnsi="Calibri" w:cs="Calibri"/>
              <w:i/>
              <w:iCs/>
              <w:color w:val="000000"/>
              <w:sz w:val="24"/>
            </w:rPr>
            <w:t>et al.</w:t>
          </w:r>
          <w:r w:rsidRPr="00015069">
            <w:rPr>
              <w:rFonts w:ascii="Calibri" w:eastAsia="Times New Roman" w:hAnsi="Calibri" w:cs="Calibri"/>
              <w:color w:val="000000"/>
              <w:sz w:val="24"/>
            </w:rPr>
            <w:t xml:space="preserve"> (2019) ‘Protection by exclusion? The (lack of) inclusion of adults who lack capacity to consent to research in clinical trials in the UK’, </w:t>
          </w:r>
          <w:r w:rsidRPr="00015069">
            <w:rPr>
              <w:rFonts w:ascii="Calibri" w:eastAsia="Times New Roman" w:hAnsi="Calibri" w:cs="Calibri"/>
              <w:i/>
              <w:iCs/>
              <w:color w:val="000000"/>
              <w:sz w:val="24"/>
            </w:rPr>
            <w:t>Trials</w:t>
          </w:r>
          <w:r w:rsidRPr="00015069">
            <w:rPr>
              <w:rFonts w:ascii="Calibri" w:eastAsia="Times New Roman" w:hAnsi="Calibri" w:cs="Calibri"/>
              <w:color w:val="000000"/>
              <w:sz w:val="24"/>
            </w:rPr>
            <w:t>, 20(1), pp. 474–474.</w:t>
          </w:r>
        </w:p>
        <w:p w14:paraId="3010C446" w14:textId="77777777" w:rsidR="00015069" w:rsidRPr="00015069" w:rsidRDefault="00015069">
          <w:pPr>
            <w:divId w:val="108857106"/>
            <w:rPr>
              <w:rFonts w:ascii="Calibri" w:eastAsia="Times New Roman" w:hAnsi="Calibri" w:cs="Calibri"/>
              <w:color w:val="000000"/>
              <w:sz w:val="24"/>
            </w:rPr>
          </w:pPr>
          <w:r w:rsidRPr="00015069">
            <w:rPr>
              <w:rFonts w:ascii="Calibri" w:eastAsia="Times New Roman" w:hAnsi="Calibri" w:cs="Calibri"/>
              <w:color w:val="000000"/>
              <w:sz w:val="24"/>
            </w:rPr>
            <w:t xml:space="preserve">Siddiqui, N. (2019) ‘Using secondary data in education research’, </w:t>
          </w:r>
          <w:r w:rsidRPr="00015069">
            <w:rPr>
              <w:rFonts w:ascii="Calibri" w:eastAsia="Times New Roman" w:hAnsi="Calibri" w:cs="Calibri"/>
              <w:i/>
              <w:iCs/>
              <w:color w:val="000000"/>
              <w:sz w:val="24"/>
            </w:rPr>
            <w:t>Social Research Update</w:t>
          </w:r>
          <w:r w:rsidRPr="00015069">
            <w:rPr>
              <w:rFonts w:ascii="Calibri" w:eastAsia="Times New Roman" w:hAnsi="Calibri" w:cs="Calibri"/>
              <w:color w:val="000000"/>
              <w:sz w:val="24"/>
            </w:rPr>
            <w:t>, 68(1), pp. 1–5.</w:t>
          </w:r>
        </w:p>
        <w:p w14:paraId="0E4679BD" w14:textId="77777777" w:rsidR="00015069" w:rsidRPr="00015069" w:rsidRDefault="00015069">
          <w:pPr>
            <w:divId w:val="1312096325"/>
            <w:rPr>
              <w:rFonts w:ascii="Calibri" w:eastAsia="Times New Roman" w:hAnsi="Calibri" w:cs="Calibri"/>
              <w:color w:val="000000"/>
              <w:sz w:val="24"/>
            </w:rPr>
          </w:pPr>
          <w:r w:rsidRPr="00015069">
            <w:rPr>
              <w:rFonts w:ascii="Calibri" w:eastAsia="Times New Roman" w:hAnsi="Calibri" w:cs="Calibri"/>
              <w:color w:val="000000"/>
              <w:sz w:val="24"/>
            </w:rPr>
            <w:t xml:space="preserve">Sixty-first session of the General Assembly (2006) </w:t>
          </w:r>
          <w:r w:rsidRPr="00015069">
            <w:rPr>
              <w:rFonts w:ascii="Calibri" w:eastAsia="Times New Roman" w:hAnsi="Calibri" w:cs="Calibri"/>
              <w:i/>
              <w:iCs/>
              <w:color w:val="000000"/>
              <w:sz w:val="24"/>
            </w:rPr>
            <w:t xml:space="preserve">United Nations Convention on the Rights of Persons with </w:t>
          </w:r>
          <w:proofErr w:type="gramStart"/>
          <w:r w:rsidRPr="00015069">
            <w:rPr>
              <w:rFonts w:ascii="Calibri" w:eastAsia="Times New Roman" w:hAnsi="Calibri" w:cs="Calibri"/>
              <w:i/>
              <w:iCs/>
              <w:color w:val="000000"/>
              <w:sz w:val="24"/>
            </w:rPr>
            <w:t xml:space="preserve">Disabilities </w:t>
          </w:r>
          <w:r w:rsidRPr="00015069">
            <w:rPr>
              <w:rFonts w:ascii="Calibri" w:eastAsia="Times New Roman" w:hAnsi="Calibri" w:cs="Calibri"/>
              <w:color w:val="000000"/>
              <w:sz w:val="24"/>
            </w:rPr>
            <w:t>,</w:t>
          </w:r>
          <w:proofErr w:type="gramEnd"/>
          <w:r w:rsidRPr="00015069">
            <w:rPr>
              <w:rFonts w:ascii="Calibri" w:eastAsia="Times New Roman" w:hAnsi="Calibri" w:cs="Calibri"/>
              <w:color w:val="000000"/>
              <w:sz w:val="24"/>
            </w:rPr>
            <w:t xml:space="preserve"> </w:t>
          </w:r>
          <w:r w:rsidRPr="00015069">
            <w:rPr>
              <w:rFonts w:ascii="Calibri" w:eastAsia="Times New Roman" w:hAnsi="Calibri" w:cs="Calibri"/>
              <w:i/>
              <w:iCs/>
              <w:color w:val="000000"/>
              <w:sz w:val="24"/>
            </w:rPr>
            <w:t xml:space="preserve">United Nations Convention on the Rights of Persons with </w:t>
          </w:r>
          <w:proofErr w:type="gramStart"/>
          <w:r w:rsidRPr="00015069">
            <w:rPr>
              <w:rFonts w:ascii="Calibri" w:eastAsia="Times New Roman" w:hAnsi="Calibri" w:cs="Calibri"/>
              <w:i/>
              <w:iCs/>
              <w:color w:val="000000"/>
              <w:sz w:val="24"/>
            </w:rPr>
            <w:t xml:space="preserve">Disabilities </w:t>
          </w:r>
          <w:r w:rsidRPr="00015069">
            <w:rPr>
              <w:rFonts w:ascii="Calibri" w:eastAsia="Times New Roman" w:hAnsi="Calibri" w:cs="Calibri"/>
              <w:color w:val="000000"/>
              <w:sz w:val="24"/>
            </w:rPr>
            <w:t>.</w:t>
          </w:r>
          <w:proofErr w:type="gramEnd"/>
        </w:p>
        <w:p w14:paraId="40B90600" w14:textId="77777777" w:rsidR="00015069" w:rsidRPr="00015069" w:rsidRDefault="00015069">
          <w:pPr>
            <w:divId w:val="1392314548"/>
            <w:rPr>
              <w:rFonts w:ascii="Calibri" w:eastAsia="Times New Roman" w:hAnsi="Calibri" w:cs="Calibri"/>
              <w:color w:val="000000"/>
              <w:sz w:val="24"/>
            </w:rPr>
          </w:pPr>
          <w:r w:rsidRPr="00015069">
            <w:rPr>
              <w:rFonts w:ascii="Calibri" w:eastAsia="Times New Roman" w:hAnsi="Calibri" w:cs="Calibri"/>
              <w:color w:val="000000"/>
              <w:sz w:val="24"/>
            </w:rPr>
            <w:t xml:space="preserve">Skagestad, L.J., </w:t>
          </w:r>
          <w:proofErr w:type="spellStart"/>
          <w:r w:rsidRPr="00015069">
            <w:rPr>
              <w:rFonts w:ascii="Calibri" w:eastAsia="Times New Roman" w:hAnsi="Calibri" w:cs="Calibri"/>
              <w:color w:val="000000"/>
              <w:sz w:val="24"/>
            </w:rPr>
            <w:t>Østensjø</w:t>
          </w:r>
          <w:proofErr w:type="spellEnd"/>
          <w:r w:rsidRPr="00015069">
            <w:rPr>
              <w:rFonts w:ascii="Calibri" w:eastAsia="Times New Roman" w:hAnsi="Calibri" w:cs="Calibri"/>
              <w:color w:val="000000"/>
              <w:sz w:val="24"/>
            </w:rPr>
            <w:t xml:space="preserve">, S. and Skjær Ulvik, O. (2023) ‘Young Adults with Disabilities and their Transitions to Adult Life and Services: A Sociocultural Analysis of Parents’ Perspectives on their Involvement’, </w:t>
          </w:r>
          <w:r w:rsidRPr="00015069">
            <w:rPr>
              <w:rFonts w:ascii="Calibri" w:eastAsia="Times New Roman" w:hAnsi="Calibri" w:cs="Calibri"/>
              <w:i/>
              <w:iCs/>
              <w:color w:val="000000"/>
              <w:sz w:val="24"/>
            </w:rPr>
            <w:t>Scandinavian Journal of Disability Research</w:t>
          </w:r>
          <w:r w:rsidRPr="00015069">
            <w:rPr>
              <w:rFonts w:ascii="Calibri" w:eastAsia="Times New Roman" w:hAnsi="Calibri" w:cs="Calibri"/>
              <w:color w:val="000000"/>
              <w:sz w:val="24"/>
            </w:rPr>
            <w:t>, 25(1), pp. 106–118.</w:t>
          </w:r>
        </w:p>
        <w:p w14:paraId="15280CA3" w14:textId="77777777" w:rsidR="00015069" w:rsidRPr="00015069" w:rsidRDefault="00015069">
          <w:pPr>
            <w:divId w:val="208877914"/>
            <w:rPr>
              <w:rFonts w:ascii="Calibri" w:eastAsia="Times New Roman" w:hAnsi="Calibri" w:cs="Calibri"/>
              <w:color w:val="000000"/>
              <w:sz w:val="24"/>
            </w:rPr>
          </w:pPr>
          <w:r w:rsidRPr="00015069">
            <w:rPr>
              <w:rFonts w:ascii="Calibri" w:eastAsia="Times New Roman" w:hAnsi="Calibri" w:cs="Calibri"/>
              <w:color w:val="000000"/>
              <w:sz w:val="24"/>
            </w:rPr>
            <w:t xml:space="preserve">Solano-Flores, G. (2017) ‘Generalizability’, in D. Wyse et al. (eds.) </w:t>
          </w:r>
          <w:r w:rsidRPr="00015069">
            <w:rPr>
              <w:rFonts w:ascii="Calibri" w:eastAsia="Times New Roman" w:hAnsi="Calibri" w:cs="Calibri"/>
              <w:i/>
              <w:iCs/>
              <w:color w:val="000000"/>
              <w:sz w:val="24"/>
            </w:rPr>
            <w:t>The BERA/SAGE Handbook of Educational Research</w:t>
          </w:r>
          <w:r w:rsidRPr="00015069">
            <w:rPr>
              <w:rFonts w:ascii="Calibri" w:eastAsia="Times New Roman" w:hAnsi="Calibri" w:cs="Calibri"/>
              <w:color w:val="000000"/>
              <w:sz w:val="24"/>
            </w:rPr>
            <w:t>. 3rd ed. London: SAGE Publications Ltd., pp. 1130–1152.</w:t>
          </w:r>
        </w:p>
        <w:p w14:paraId="3C798C80" w14:textId="77777777" w:rsidR="00015069" w:rsidRPr="00015069" w:rsidRDefault="00015069">
          <w:pPr>
            <w:divId w:val="408232794"/>
            <w:rPr>
              <w:rFonts w:ascii="Calibri" w:eastAsia="Times New Roman" w:hAnsi="Calibri" w:cs="Calibri"/>
              <w:color w:val="000000"/>
              <w:sz w:val="24"/>
            </w:rPr>
          </w:pPr>
          <w:r w:rsidRPr="00015069">
            <w:rPr>
              <w:rFonts w:ascii="Calibri" w:eastAsia="Times New Roman" w:hAnsi="Calibri" w:cs="Calibri"/>
              <w:color w:val="000000"/>
              <w:sz w:val="24"/>
            </w:rPr>
            <w:t xml:space="preserve">Steedle, J. (2017) ‘35: Descriptive </w:t>
          </w:r>
          <w:proofErr w:type="spellStart"/>
          <w:r w:rsidRPr="00015069">
            <w:rPr>
              <w:rFonts w:ascii="Calibri" w:eastAsia="Times New Roman" w:hAnsi="Calibri" w:cs="Calibri"/>
              <w:color w:val="000000"/>
              <w:sz w:val="24"/>
            </w:rPr>
            <w:t>Stattistics</w:t>
          </w:r>
          <w:proofErr w:type="spellEnd"/>
          <w:r w:rsidRPr="00015069">
            <w:rPr>
              <w:rFonts w:ascii="Calibri" w:eastAsia="Times New Roman" w:hAnsi="Calibri" w:cs="Calibri"/>
              <w:color w:val="000000"/>
              <w:sz w:val="24"/>
            </w:rPr>
            <w:t xml:space="preserve">’, in D. Wyse et al. (eds.) </w:t>
          </w:r>
          <w:r w:rsidRPr="00015069">
            <w:rPr>
              <w:rFonts w:ascii="Calibri" w:eastAsia="Times New Roman" w:hAnsi="Calibri" w:cs="Calibri"/>
              <w:i/>
              <w:iCs/>
              <w:color w:val="000000"/>
              <w:sz w:val="24"/>
            </w:rPr>
            <w:t>The BERA/SAGE Handbook of Educational Research</w:t>
          </w:r>
          <w:r w:rsidRPr="00015069">
            <w:rPr>
              <w:rFonts w:ascii="Calibri" w:eastAsia="Times New Roman" w:hAnsi="Calibri" w:cs="Calibri"/>
              <w:color w:val="000000"/>
              <w:sz w:val="24"/>
            </w:rPr>
            <w:t>. 3rd ed. London: SAGE Publications Ltd., pp. 888–909.</w:t>
          </w:r>
        </w:p>
        <w:p w14:paraId="1E0FE8B0" w14:textId="77777777" w:rsidR="00015069" w:rsidRPr="00015069" w:rsidRDefault="00015069">
          <w:pPr>
            <w:divId w:val="1201438230"/>
            <w:rPr>
              <w:rFonts w:ascii="Calibri" w:eastAsia="Times New Roman" w:hAnsi="Calibri" w:cs="Calibri"/>
              <w:color w:val="000000"/>
              <w:sz w:val="24"/>
            </w:rPr>
          </w:pPr>
          <w:r w:rsidRPr="00015069">
            <w:rPr>
              <w:rFonts w:ascii="Calibri" w:eastAsia="Times New Roman" w:hAnsi="Calibri" w:cs="Calibri"/>
              <w:color w:val="000000"/>
              <w:sz w:val="24"/>
            </w:rPr>
            <w:t xml:space="preserve">Toogood, C. (2025) ‘Supporting students to engage with case studies: a model of engagement principles’, </w:t>
          </w:r>
          <w:r w:rsidRPr="00015069">
            <w:rPr>
              <w:rFonts w:ascii="Calibri" w:eastAsia="Times New Roman" w:hAnsi="Calibri" w:cs="Calibri"/>
              <w:i/>
              <w:iCs/>
              <w:color w:val="000000"/>
              <w:sz w:val="24"/>
            </w:rPr>
            <w:t>Educational Review</w:t>
          </w:r>
          <w:r w:rsidRPr="00015069">
            <w:rPr>
              <w:rFonts w:ascii="Calibri" w:eastAsia="Times New Roman" w:hAnsi="Calibri" w:cs="Calibri"/>
              <w:color w:val="000000"/>
              <w:sz w:val="24"/>
            </w:rPr>
            <w:t>, 77(4), pp. 1125–1139.</w:t>
          </w:r>
        </w:p>
        <w:p w14:paraId="635E67C6" w14:textId="77777777" w:rsidR="00015069" w:rsidRPr="00015069" w:rsidRDefault="00015069">
          <w:pPr>
            <w:divId w:val="746612747"/>
            <w:rPr>
              <w:rFonts w:ascii="Calibri" w:eastAsia="Times New Roman" w:hAnsi="Calibri" w:cs="Calibri"/>
              <w:color w:val="000000"/>
              <w:sz w:val="24"/>
            </w:rPr>
          </w:pPr>
          <w:r w:rsidRPr="00015069">
            <w:rPr>
              <w:rFonts w:ascii="Calibri" w:eastAsia="Times New Roman" w:hAnsi="Calibri" w:cs="Calibri"/>
              <w:color w:val="000000"/>
              <w:sz w:val="24"/>
            </w:rPr>
            <w:lastRenderedPageBreak/>
            <w:t xml:space="preserve">UNICEF (1992) </w:t>
          </w:r>
          <w:r w:rsidRPr="00015069">
            <w:rPr>
              <w:rFonts w:ascii="Calibri" w:eastAsia="Times New Roman" w:hAnsi="Calibri" w:cs="Calibri"/>
              <w:i/>
              <w:iCs/>
              <w:color w:val="000000"/>
              <w:sz w:val="24"/>
            </w:rPr>
            <w:t>United Nations Convention on the Rights of the Child</w:t>
          </w:r>
          <w:r w:rsidRPr="00015069">
            <w:rPr>
              <w:rFonts w:ascii="Calibri" w:eastAsia="Times New Roman" w:hAnsi="Calibri" w:cs="Calibri"/>
              <w:color w:val="000000"/>
              <w:sz w:val="24"/>
            </w:rPr>
            <w:t>. Geneva.</w:t>
          </w:r>
        </w:p>
        <w:p w14:paraId="37C00DD7" w14:textId="77777777" w:rsidR="00015069" w:rsidRPr="00015069" w:rsidRDefault="00015069">
          <w:pPr>
            <w:divId w:val="1713504893"/>
            <w:rPr>
              <w:rFonts w:ascii="Calibri" w:eastAsia="Times New Roman" w:hAnsi="Calibri" w:cs="Calibri"/>
              <w:color w:val="000000"/>
              <w:sz w:val="24"/>
            </w:rPr>
          </w:pPr>
          <w:r w:rsidRPr="00015069">
            <w:rPr>
              <w:rFonts w:ascii="Calibri" w:eastAsia="Times New Roman" w:hAnsi="Calibri" w:cs="Calibri"/>
              <w:color w:val="000000"/>
              <w:sz w:val="24"/>
            </w:rPr>
            <w:t xml:space="preserve">Wilcock, R. </w:t>
          </w:r>
          <w:r w:rsidRPr="00015069">
            <w:rPr>
              <w:rFonts w:ascii="Calibri" w:eastAsia="Times New Roman" w:hAnsi="Calibri" w:cs="Calibri"/>
              <w:i/>
              <w:iCs/>
              <w:color w:val="000000"/>
              <w:sz w:val="24"/>
            </w:rPr>
            <w:t>et al.</w:t>
          </w:r>
          <w:r w:rsidRPr="00015069">
            <w:rPr>
              <w:rFonts w:ascii="Calibri" w:eastAsia="Times New Roman" w:hAnsi="Calibri" w:cs="Calibri"/>
              <w:color w:val="000000"/>
              <w:sz w:val="24"/>
            </w:rPr>
            <w:t xml:space="preserve"> (2025) ‘Coproducing a school-based mental health literacy programme: exploring the views and experiences of primary school children in North-West England’, </w:t>
          </w:r>
          <w:r w:rsidRPr="00015069">
            <w:rPr>
              <w:rFonts w:ascii="Calibri" w:eastAsia="Times New Roman" w:hAnsi="Calibri" w:cs="Calibri"/>
              <w:i/>
              <w:iCs/>
              <w:color w:val="000000"/>
              <w:sz w:val="24"/>
            </w:rPr>
            <w:t>Educational Review</w:t>
          </w:r>
          <w:r w:rsidRPr="00015069">
            <w:rPr>
              <w:rFonts w:ascii="Calibri" w:eastAsia="Times New Roman" w:hAnsi="Calibri" w:cs="Calibri"/>
              <w:color w:val="000000"/>
              <w:sz w:val="24"/>
            </w:rPr>
            <w:t>, 1(1), pp. 1–21.</w:t>
          </w:r>
        </w:p>
        <w:p w14:paraId="5DDFD50F" w14:textId="77777777" w:rsidR="00015069" w:rsidRPr="00015069" w:rsidRDefault="00015069">
          <w:pPr>
            <w:divId w:val="1460344395"/>
            <w:rPr>
              <w:rFonts w:ascii="Calibri" w:eastAsia="Times New Roman" w:hAnsi="Calibri" w:cs="Calibri"/>
              <w:color w:val="000000"/>
              <w:sz w:val="24"/>
            </w:rPr>
          </w:pPr>
          <w:r w:rsidRPr="00015069">
            <w:rPr>
              <w:rFonts w:ascii="Calibri" w:eastAsia="Times New Roman" w:hAnsi="Calibri" w:cs="Calibri"/>
              <w:color w:val="000000"/>
              <w:sz w:val="24"/>
            </w:rPr>
            <w:t xml:space="preserve">Williams, T.L. </w:t>
          </w:r>
          <w:r w:rsidRPr="00015069">
            <w:rPr>
              <w:rFonts w:ascii="Calibri" w:eastAsia="Times New Roman" w:hAnsi="Calibri" w:cs="Calibri"/>
              <w:i/>
              <w:iCs/>
              <w:color w:val="000000"/>
              <w:sz w:val="24"/>
            </w:rPr>
            <w:t>et al.</w:t>
          </w:r>
          <w:r w:rsidRPr="00015069">
            <w:rPr>
              <w:rFonts w:ascii="Calibri" w:eastAsia="Times New Roman" w:hAnsi="Calibri" w:cs="Calibri"/>
              <w:color w:val="000000"/>
              <w:sz w:val="24"/>
            </w:rPr>
            <w:t xml:space="preserve"> (2026) ‘Intersectionality and co-production in disability and physical activity research; critical reflections on promise, negotiation and transformation’, </w:t>
          </w:r>
          <w:r w:rsidRPr="00015069">
            <w:rPr>
              <w:rFonts w:ascii="Calibri" w:eastAsia="Times New Roman" w:hAnsi="Calibri" w:cs="Calibri"/>
              <w:i/>
              <w:iCs/>
              <w:color w:val="000000"/>
              <w:sz w:val="24"/>
            </w:rPr>
            <w:t>Qualitative Research in Sport, Exercise and Health</w:t>
          </w:r>
          <w:r w:rsidRPr="00015069">
            <w:rPr>
              <w:rFonts w:ascii="Calibri" w:eastAsia="Times New Roman" w:hAnsi="Calibri" w:cs="Calibri"/>
              <w:color w:val="000000"/>
              <w:sz w:val="24"/>
            </w:rPr>
            <w:t>, 3(18), pp. 1–19.</w:t>
          </w:r>
        </w:p>
        <w:p w14:paraId="6EFD8620" w14:textId="77777777" w:rsidR="00015069" w:rsidRPr="00015069" w:rsidRDefault="00015069">
          <w:pPr>
            <w:divId w:val="1910574095"/>
            <w:rPr>
              <w:rFonts w:ascii="Calibri" w:eastAsia="Times New Roman" w:hAnsi="Calibri" w:cs="Calibri"/>
              <w:color w:val="000000"/>
              <w:sz w:val="24"/>
            </w:rPr>
          </w:pPr>
          <w:r w:rsidRPr="00015069">
            <w:rPr>
              <w:rFonts w:ascii="Calibri" w:eastAsia="Times New Roman" w:hAnsi="Calibri" w:cs="Calibri"/>
              <w:color w:val="000000"/>
              <w:sz w:val="24"/>
            </w:rPr>
            <w:t xml:space="preserve">Wilson, C., Janes, G. and Williams, J. (2022) ‘Identity, positionality and reflexivity: relevance and application to research paramedics’, </w:t>
          </w:r>
          <w:r w:rsidRPr="00015069">
            <w:rPr>
              <w:rFonts w:ascii="Calibri" w:eastAsia="Times New Roman" w:hAnsi="Calibri" w:cs="Calibri"/>
              <w:i/>
              <w:iCs/>
              <w:color w:val="000000"/>
              <w:sz w:val="24"/>
            </w:rPr>
            <w:t>British Paramedic Journal</w:t>
          </w:r>
          <w:r w:rsidRPr="00015069">
            <w:rPr>
              <w:rFonts w:ascii="Calibri" w:eastAsia="Times New Roman" w:hAnsi="Calibri" w:cs="Calibri"/>
              <w:color w:val="000000"/>
              <w:sz w:val="24"/>
            </w:rPr>
            <w:t>, 7(2), pp. 43–49.</w:t>
          </w:r>
        </w:p>
        <w:p w14:paraId="0F0F6620" w14:textId="77777777" w:rsidR="00015069" w:rsidRPr="00015069" w:rsidRDefault="00015069">
          <w:pPr>
            <w:divId w:val="1708142809"/>
            <w:rPr>
              <w:rFonts w:ascii="Calibri" w:eastAsia="Times New Roman" w:hAnsi="Calibri" w:cs="Calibri"/>
              <w:color w:val="000000"/>
              <w:sz w:val="24"/>
            </w:rPr>
          </w:pPr>
          <w:r w:rsidRPr="00015069">
            <w:rPr>
              <w:rFonts w:ascii="Calibri" w:eastAsia="Times New Roman" w:hAnsi="Calibri" w:cs="Calibri"/>
              <w:color w:val="000000"/>
              <w:sz w:val="24"/>
            </w:rPr>
            <w:t xml:space="preserve">Ye, L. </w:t>
          </w:r>
          <w:r w:rsidRPr="00015069">
            <w:rPr>
              <w:rFonts w:ascii="Calibri" w:eastAsia="Times New Roman" w:hAnsi="Calibri" w:cs="Calibri"/>
              <w:i/>
              <w:iCs/>
              <w:color w:val="000000"/>
              <w:sz w:val="24"/>
            </w:rPr>
            <w:t>et al.</w:t>
          </w:r>
          <w:r w:rsidRPr="00015069">
            <w:rPr>
              <w:rFonts w:ascii="Calibri" w:eastAsia="Times New Roman" w:hAnsi="Calibri" w:cs="Calibri"/>
              <w:color w:val="000000"/>
              <w:sz w:val="24"/>
            </w:rPr>
            <w:t xml:space="preserve"> (2026) ‘Family relationships of young people with disability from young people’s perspective: a scoping review’, </w:t>
          </w:r>
          <w:r w:rsidRPr="00015069">
            <w:rPr>
              <w:rFonts w:ascii="Calibri" w:eastAsia="Times New Roman" w:hAnsi="Calibri" w:cs="Calibri"/>
              <w:i/>
              <w:iCs/>
              <w:color w:val="000000"/>
              <w:sz w:val="24"/>
            </w:rPr>
            <w:t>Disability and Society</w:t>
          </w:r>
          <w:r w:rsidRPr="00015069">
            <w:rPr>
              <w:rFonts w:ascii="Calibri" w:eastAsia="Times New Roman" w:hAnsi="Calibri" w:cs="Calibri"/>
              <w:color w:val="000000"/>
              <w:sz w:val="24"/>
            </w:rPr>
            <w:t>, 41(7), pp. 1883–1909.</w:t>
          </w:r>
        </w:p>
        <w:p w14:paraId="5CCD8DB3" w14:textId="77777777" w:rsidR="00015069" w:rsidRPr="00015069" w:rsidRDefault="00015069">
          <w:pPr>
            <w:divId w:val="1784499788"/>
            <w:rPr>
              <w:rFonts w:ascii="Calibri" w:eastAsia="Times New Roman" w:hAnsi="Calibri" w:cs="Calibri"/>
              <w:color w:val="000000"/>
              <w:sz w:val="24"/>
            </w:rPr>
          </w:pPr>
          <w:r w:rsidRPr="00015069">
            <w:rPr>
              <w:rFonts w:ascii="Calibri" w:eastAsia="Times New Roman" w:hAnsi="Calibri" w:cs="Calibri"/>
              <w:color w:val="000000"/>
              <w:sz w:val="24"/>
            </w:rPr>
            <w:t xml:space="preserve">Young, K. and </w:t>
          </w:r>
          <w:proofErr w:type="spellStart"/>
          <w:r w:rsidRPr="00015069">
            <w:rPr>
              <w:rFonts w:ascii="Calibri" w:eastAsia="Times New Roman" w:hAnsi="Calibri" w:cs="Calibri"/>
              <w:color w:val="000000"/>
              <w:sz w:val="24"/>
            </w:rPr>
            <w:t>Clerke</w:t>
          </w:r>
          <w:proofErr w:type="spellEnd"/>
          <w:r w:rsidRPr="00015069">
            <w:rPr>
              <w:rFonts w:ascii="Calibri" w:eastAsia="Times New Roman" w:hAnsi="Calibri" w:cs="Calibri"/>
              <w:color w:val="000000"/>
              <w:sz w:val="24"/>
            </w:rPr>
            <w:t xml:space="preserve">, T. (2024) ‘Inclusion of Students with Disability in Qualitative Education Research – A Scoping Review’, </w:t>
          </w:r>
          <w:r w:rsidRPr="00015069">
            <w:rPr>
              <w:rFonts w:ascii="Calibri" w:eastAsia="Times New Roman" w:hAnsi="Calibri" w:cs="Calibri"/>
              <w:i/>
              <w:iCs/>
              <w:color w:val="000000"/>
              <w:sz w:val="24"/>
            </w:rPr>
            <w:t>International Journal of Qualitative Methods</w:t>
          </w:r>
          <w:r w:rsidRPr="00015069">
            <w:rPr>
              <w:rFonts w:ascii="Calibri" w:eastAsia="Times New Roman" w:hAnsi="Calibri" w:cs="Calibri"/>
              <w:color w:val="000000"/>
              <w:sz w:val="24"/>
            </w:rPr>
            <w:t>, 23(1), pp. 1–14.</w:t>
          </w:r>
        </w:p>
        <w:p w14:paraId="4021ECEF" w14:textId="54C1EF15" w:rsidR="006D37FB" w:rsidRPr="00CA01B0" w:rsidRDefault="00015069" w:rsidP="00442D5A">
          <w:pPr>
            <w:rPr>
              <w:rFonts w:ascii="Calibri" w:hAnsi="Calibri" w:cs="Calibri"/>
              <w:sz w:val="24"/>
              <w:szCs w:val="24"/>
            </w:rPr>
          </w:pPr>
          <w:r w:rsidRPr="00015069">
            <w:rPr>
              <w:rFonts w:ascii="Calibri" w:eastAsia="Times New Roman" w:hAnsi="Calibri" w:cs="Calibri"/>
              <w:color w:val="000000"/>
              <w:sz w:val="24"/>
            </w:rPr>
            <w:t> </w:t>
          </w:r>
        </w:p>
      </w:sdtContent>
    </w:sdt>
    <w:p w14:paraId="7112BB31" w14:textId="77777777" w:rsidR="00A72400" w:rsidRDefault="00A72400" w:rsidP="00A72400"/>
    <w:sectPr w:rsidR="00A72400">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8C09DA" w14:textId="77777777" w:rsidR="009B554B" w:rsidRDefault="009B554B" w:rsidP="002F6FFC">
      <w:pPr>
        <w:spacing w:after="0" w:line="240" w:lineRule="auto"/>
      </w:pPr>
      <w:r>
        <w:separator/>
      </w:r>
    </w:p>
  </w:endnote>
  <w:endnote w:type="continuationSeparator" w:id="0">
    <w:p w14:paraId="48C21803" w14:textId="77777777" w:rsidR="009B554B" w:rsidRDefault="009B554B" w:rsidP="002F6F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75677" w14:textId="77777777" w:rsidR="002F6FFC" w:rsidRDefault="002F6F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8483853"/>
      <w:docPartObj>
        <w:docPartGallery w:val="Page Numbers (Bottom of Page)"/>
        <w:docPartUnique/>
      </w:docPartObj>
    </w:sdtPr>
    <w:sdtContent>
      <w:p w14:paraId="217624C5" w14:textId="7B57DCA4" w:rsidR="002F6FFC" w:rsidRDefault="002F6FFC">
        <w:pPr>
          <w:pStyle w:val="Footer"/>
          <w:jc w:val="center"/>
        </w:pPr>
        <w:r>
          <w:fldChar w:fldCharType="begin"/>
        </w:r>
        <w:r>
          <w:instrText>PAGE   \* MERGEFORMAT</w:instrText>
        </w:r>
        <w:r>
          <w:fldChar w:fldCharType="separate"/>
        </w:r>
        <w:r>
          <w:t>2</w:t>
        </w:r>
        <w:r>
          <w:fldChar w:fldCharType="end"/>
        </w:r>
      </w:p>
    </w:sdtContent>
  </w:sdt>
  <w:p w14:paraId="7147188D" w14:textId="77777777" w:rsidR="002F6FFC" w:rsidRDefault="002F6FF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07932" w14:textId="77777777" w:rsidR="002F6FFC" w:rsidRDefault="002F6F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2B28E1" w14:textId="77777777" w:rsidR="009B554B" w:rsidRDefault="009B554B" w:rsidP="002F6FFC">
      <w:pPr>
        <w:spacing w:after="0" w:line="240" w:lineRule="auto"/>
      </w:pPr>
      <w:r>
        <w:separator/>
      </w:r>
    </w:p>
  </w:footnote>
  <w:footnote w:type="continuationSeparator" w:id="0">
    <w:p w14:paraId="77AA612A" w14:textId="77777777" w:rsidR="009B554B" w:rsidRDefault="009B554B" w:rsidP="002F6F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46BBE" w14:textId="77777777" w:rsidR="002F6FFC" w:rsidRDefault="002F6FF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1DECAA" w14:textId="77777777" w:rsidR="002F6FFC" w:rsidRDefault="002F6FF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53453" w14:textId="77777777" w:rsidR="002F6FFC" w:rsidRDefault="002F6F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433344"/>
    <w:multiLevelType w:val="hybridMultilevel"/>
    <w:tmpl w:val="C0D8C982"/>
    <w:lvl w:ilvl="0" w:tplc="A1385282">
      <w:numFmt w:val="bullet"/>
      <w:lvlText w:val="-"/>
      <w:lvlJc w:val="left"/>
      <w:pPr>
        <w:ind w:left="720" w:hanging="360"/>
      </w:pPr>
      <w:rPr>
        <w:rFonts w:ascii="Aptos" w:eastAsiaTheme="minorHAnsi" w:hAnsi="Apto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69841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D20"/>
    <w:rsid w:val="0000136E"/>
    <w:rsid w:val="00010581"/>
    <w:rsid w:val="00011014"/>
    <w:rsid w:val="00011447"/>
    <w:rsid w:val="00015069"/>
    <w:rsid w:val="00025590"/>
    <w:rsid w:val="0003084B"/>
    <w:rsid w:val="000310BF"/>
    <w:rsid w:val="00031F4A"/>
    <w:rsid w:val="00057591"/>
    <w:rsid w:val="000640B5"/>
    <w:rsid w:val="00067A55"/>
    <w:rsid w:val="000816FA"/>
    <w:rsid w:val="00090520"/>
    <w:rsid w:val="0009346F"/>
    <w:rsid w:val="000A445A"/>
    <w:rsid w:val="000A4F39"/>
    <w:rsid w:val="000A5245"/>
    <w:rsid w:val="000B4962"/>
    <w:rsid w:val="000E40CD"/>
    <w:rsid w:val="000F4FD5"/>
    <w:rsid w:val="000F7CC9"/>
    <w:rsid w:val="0010075D"/>
    <w:rsid w:val="00110231"/>
    <w:rsid w:val="00116B64"/>
    <w:rsid w:val="00122931"/>
    <w:rsid w:val="00124A2C"/>
    <w:rsid w:val="00140C7C"/>
    <w:rsid w:val="00161731"/>
    <w:rsid w:val="00165391"/>
    <w:rsid w:val="001701F7"/>
    <w:rsid w:val="001817E5"/>
    <w:rsid w:val="00182428"/>
    <w:rsid w:val="00183C69"/>
    <w:rsid w:val="0018535C"/>
    <w:rsid w:val="00192DE3"/>
    <w:rsid w:val="001A05EC"/>
    <w:rsid w:val="001A4297"/>
    <w:rsid w:val="001B3381"/>
    <w:rsid w:val="001B4A45"/>
    <w:rsid w:val="001D0F8B"/>
    <w:rsid w:val="001D17B4"/>
    <w:rsid w:val="001D69C4"/>
    <w:rsid w:val="001D7ADB"/>
    <w:rsid w:val="001E55A6"/>
    <w:rsid w:val="001F26AC"/>
    <w:rsid w:val="00200853"/>
    <w:rsid w:val="00206C23"/>
    <w:rsid w:val="00207F24"/>
    <w:rsid w:val="00222D29"/>
    <w:rsid w:val="00237C4C"/>
    <w:rsid w:val="00247BE7"/>
    <w:rsid w:val="0026039F"/>
    <w:rsid w:val="00267564"/>
    <w:rsid w:val="00273C29"/>
    <w:rsid w:val="00276679"/>
    <w:rsid w:val="00282E66"/>
    <w:rsid w:val="00291C8E"/>
    <w:rsid w:val="0029213C"/>
    <w:rsid w:val="00293A8E"/>
    <w:rsid w:val="00297304"/>
    <w:rsid w:val="002B5502"/>
    <w:rsid w:val="002B79E9"/>
    <w:rsid w:val="002C2719"/>
    <w:rsid w:val="002C44B0"/>
    <w:rsid w:val="002C5714"/>
    <w:rsid w:val="002D0536"/>
    <w:rsid w:val="002D1208"/>
    <w:rsid w:val="002D5722"/>
    <w:rsid w:val="002E5AE5"/>
    <w:rsid w:val="002E6C3A"/>
    <w:rsid w:val="002F6FFC"/>
    <w:rsid w:val="002F71D2"/>
    <w:rsid w:val="00300FD1"/>
    <w:rsid w:val="00304FB7"/>
    <w:rsid w:val="003063CF"/>
    <w:rsid w:val="003129C0"/>
    <w:rsid w:val="003145D0"/>
    <w:rsid w:val="00316E6F"/>
    <w:rsid w:val="00322002"/>
    <w:rsid w:val="00322F5D"/>
    <w:rsid w:val="003363F8"/>
    <w:rsid w:val="00337EFB"/>
    <w:rsid w:val="00342D6A"/>
    <w:rsid w:val="003444EA"/>
    <w:rsid w:val="00353E87"/>
    <w:rsid w:val="0035662F"/>
    <w:rsid w:val="0035750A"/>
    <w:rsid w:val="003634AD"/>
    <w:rsid w:val="00364537"/>
    <w:rsid w:val="00364AB3"/>
    <w:rsid w:val="00366F90"/>
    <w:rsid w:val="0039069F"/>
    <w:rsid w:val="00391BFD"/>
    <w:rsid w:val="003956EC"/>
    <w:rsid w:val="00397735"/>
    <w:rsid w:val="003A0079"/>
    <w:rsid w:val="003B55F5"/>
    <w:rsid w:val="003B63C6"/>
    <w:rsid w:val="003C3F37"/>
    <w:rsid w:val="003C4228"/>
    <w:rsid w:val="003C57BD"/>
    <w:rsid w:val="003C6B3E"/>
    <w:rsid w:val="003C6C56"/>
    <w:rsid w:val="003C7963"/>
    <w:rsid w:val="003D3619"/>
    <w:rsid w:val="003E01D4"/>
    <w:rsid w:val="003E75A8"/>
    <w:rsid w:val="003F11A6"/>
    <w:rsid w:val="0040503D"/>
    <w:rsid w:val="00412754"/>
    <w:rsid w:val="004246B6"/>
    <w:rsid w:val="004341D3"/>
    <w:rsid w:val="0043431D"/>
    <w:rsid w:val="00442D20"/>
    <w:rsid w:val="00442D5A"/>
    <w:rsid w:val="004559B2"/>
    <w:rsid w:val="00456841"/>
    <w:rsid w:val="004676F1"/>
    <w:rsid w:val="004755EA"/>
    <w:rsid w:val="00483AA8"/>
    <w:rsid w:val="00486722"/>
    <w:rsid w:val="00494853"/>
    <w:rsid w:val="004A4ABB"/>
    <w:rsid w:val="004A5908"/>
    <w:rsid w:val="004B0B45"/>
    <w:rsid w:val="004B16E2"/>
    <w:rsid w:val="004B2408"/>
    <w:rsid w:val="004B303B"/>
    <w:rsid w:val="004B4082"/>
    <w:rsid w:val="004C13D3"/>
    <w:rsid w:val="004C6CEF"/>
    <w:rsid w:val="004C776D"/>
    <w:rsid w:val="004D11E0"/>
    <w:rsid w:val="004D7B22"/>
    <w:rsid w:val="004E09C4"/>
    <w:rsid w:val="004E3632"/>
    <w:rsid w:val="004F37FD"/>
    <w:rsid w:val="004F6DCF"/>
    <w:rsid w:val="004F7213"/>
    <w:rsid w:val="00502050"/>
    <w:rsid w:val="00503932"/>
    <w:rsid w:val="00512F53"/>
    <w:rsid w:val="00514376"/>
    <w:rsid w:val="0052683B"/>
    <w:rsid w:val="00526CB0"/>
    <w:rsid w:val="00526E4D"/>
    <w:rsid w:val="00527CEC"/>
    <w:rsid w:val="00531082"/>
    <w:rsid w:val="005311C6"/>
    <w:rsid w:val="005414D2"/>
    <w:rsid w:val="00543290"/>
    <w:rsid w:val="00547D67"/>
    <w:rsid w:val="00553A0E"/>
    <w:rsid w:val="00555733"/>
    <w:rsid w:val="00573F54"/>
    <w:rsid w:val="00574C29"/>
    <w:rsid w:val="00580ABC"/>
    <w:rsid w:val="00596A32"/>
    <w:rsid w:val="005A6720"/>
    <w:rsid w:val="005B22FE"/>
    <w:rsid w:val="005B6301"/>
    <w:rsid w:val="005B734D"/>
    <w:rsid w:val="005C4B84"/>
    <w:rsid w:val="005C5DCD"/>
    <w:rsid w:val="005C7442"/>
    <w:rsid w:val="005D56D9"/>
    <w:rsid w:val="005E0203"/>
    <w:rsid w:val="005E109E"/>
    <w:rsid w:val="005E1FAD"/>
    <w:rsid w:val="005F13F0"/>
    <w:rsid w:val="006000E9"/>
    <w:rsid w:val="00600728"/>
    <w:rsid w:val="0061198E"/>
    <w:rsid w:val="00612342"/>
    <w:rsid w:val="0061417B"/>
    <w:rsid w:val="006148AE"/>
    <w:rsid w:val="006162DA"/>
    <w:rsid w:val="00632A78"/>
    <w:rsid w:val="006368F8"/>
    <w:rsid w:val="00646CB3"/>
    <w:rsid w:val="00652B57"/>
    <w:rsid w:val="00653FA3"/>
    <w:rsid w:val="006576B7"/>
    <w:rsid w:val="0066477D"/>
    <w:rsid w:val="00670E0B"/>
    <w:rsid w:val="00671E4C"/>
    <w:rsid w:val="00682861"/>
    <w:rsid w:val="00683248"/>
    <w:rsid w:val="006949E7"/>
    <w:rsid w:val="006975C1"/>
    <w:rsid w:val="006A332D"/>
    <w:rsid w:val="006B25EA"/>
    <w:rsid w:val="006B2A42"/>
    <w:rsid w:val="006B3310"/>
    <w:rsid w:val="006B75BC"/>
    <w:rsid w:val="006C4392"/>
    <w:rsid w:val="006C6DCF"/>
    <w:rsid w:val="006D09B2"/>
    <w:rsid w:val="006D37FB"/>
    <w:rsid w:val="006E1F89"/>
    <w:rsid w:val="006F19EC"/>
    <w:rsid w:val="0070624E"/>
    <w:rsid w:val="007136CE"/>
    <w:rsid w:val="007177FB"/>
    <w:rsid w:val="0072063F"/>
    <w:rsid w:val="007217AA"/>
    <w:rsid w:val="00723F56"/>
    <w:rsid w:val="007274E7"/>
    <w:rsid w:val="00731E63"/>
    <w:rsid w:val="0075263E"/>
    <w:rsid w:val="007529F8"/>
    <w:rsid w:val="00754953"/>
    <w:rsid w:val="00764719"/>
    <w:rsid w:val="00775862"/>
    <w:rsid w:val="007944E2"/>
    <w:rsid w:val="00797941"/>
    <w:rsid w:val="007A5E43"/>
    <w:rsid w:val="007A64B3"/>
    <w:rsid w:val="007A6A0F"/>
    <w:rsid w:val="007B6599"/>
    <w:rsid w:val="007C36BF"/>
    <w:rsid w:val="007C3A7A"/>
    <w:rsid w:val="007D78C1"/>
    <w:rsid w:val="007E07B6"/>
    <w:rsid w:val="007E0AB6"/>
    <w:rsid w:val="007E2FD0"/>
    <w:rsid w:val="007F0806"/>
    <w:rsid w:val="0081275C"/>
    <w:rsid w:val="00817170"/>
    <w:rsid w:val="00827C0D"/>
    <w:rsid w:val="00833C99"/>
    <w:rsid w:val="00835E19"/>
    <w:rsid w:val="008471D7"/>
    <w:rsid w:val="008516CE"/>
    <w:rsid w:val="00852CCD"/>
    <w:rsid w:val="008605E5"/>
    <w:rsid w:val="00871E14"/>
    <w:rsid w:val="008735B6"/>
    <w:rsid w:val="00882619"/>
    <w:rsid w:val="00886225"/>
    <w:rsid w:val="00895632"/>
    <w:rsid w:val="008A20C2"/>
    <w:rsid w:val="008B1792"/>
    <w:rsid w:val="008B262B"/>
    <w:rsid w:val="008B6824"/>
    <w:rsid w:val="008D29E0"/>
    <w:rsid w:val="008E6316"/>
    <w:rsid w:val="009048BB"/>
    <w:rsid w:val="009137AA"/>
    <w:rsid w:val="00915645"/>
    <w:rsid w:val="00917AC0"/>
    <w:rsid w:val="009369AF"/>
    <w:rsid w:val="00941DEA"/>
    <w:rsid w:val="009534FC"/>
    <w:rsid w:val="00955812"/>
    <w:rsid w:val="00965603"/>
    <w:rsid w:val="00967CD4"/>
    <w:rsid w:val="0097000B"/>
    <w:rsid w:val="0097547A"/>
    <w:rsid w:val="0097617C"/>
    <w:rsid w:val="00991E4A"/>
    <w:rsid w:val="00993B7D"/>
    <w:rsid w:val="009A1BC1"/>
    <w:rsid w:val="009A24AF"/>
    <w:rsid w:val="009A3DA2"/>
    <w:rsid w:val="009A54FC"/>
    <w:rsid w:val="009B057A"/>
    <w:rsid w:val="009B0BAB"/>
    <w:rsid w:val="009B2F89"/>
    <w:rsid w:val="009B554B"/>
    <w:rsid w:val="009B6913"/>
    <w:rsid w:val="009C0985"/>
    <w:rsid w:val="009C15E9"/>
    <w:rsid w:val="009C2E95"/>
    <w:rsid w:val="009D22EF"/>
    <w:rsid w:val="009D52A6"/>
    <w:rsid w:val="009D6636"/>
    <w:rsid w:val="009D6D27"/>
    <w:rsid w:val="009D7FAA"/>
    <w:rsid w:val="009E0D48"/>
    <w:rsid w:val="009E6A2A"/>
    <w:rsid w:val="009E733D"/>
    <w:rsid w:val="009F1F5D"/>
    <w:rsid w:val="009F2F65"/>
    <w:rsid w:val="00A075D7"/>
    <w:rsid w:val="00A15AF1"/>
    <w:rsid w:val="00A2486B"/>
    <w:rsid w:val="00A27614"/>
    <w:rsid w:val="00A42C53"/>
    <w:rsid w:val="00A457FD"/>
    <w:rsid w:val="00A51151"/>
    <w:rsid w:val="00A531CA"/>
    <w:rsid w:val="00A551B9"/>
    <w:rsid w:val="00A57672"/>
    <w:rsid w:val="00A671E6"/>
    <w:rsid w:val="00A72400"/>
    <w:rsid w:val="00A7627B"/>
    <w:rsid w:val="00A76C07"/>
    <w:rsid w:val="00A816D7"/>
    <w:rsid w:val="00A87745"/>
    <w:rsid w:val="00A90522"/>
    <w:rsid w:val="00AB0FE1"/>
    <w:rsid w:val="00AC0F02"/>
    <w:rsid w:val="00AC4232"/>
    <w:rsid w:val="00AD3345"/>
    <w:rsid w:val="00AD363B"/>
    <w:rsid w:val="00AD446D"/>
    <w:rsid w:val="00AD4E7A"/>
    <w:rsid w:val="00AE3C9C"/>
    <w:rsid w:val="00AF7928"/>
    <w:rsid w:val="00B0084D"/>
    <w:rsid w:val="00B0104E"/>
    <w:rsid w:val="00B07568"/>
    <w:rsid w:val="00B15AA5"/>
    <w:rsid w:val="00B1743F"/>
    <w:rsid w:val="00B31F10"/>
    <w:rsid w:val="00B35C15"/>
    <w:rsid w:val="00B449FC"/>
    <w:rsid w:val="00B47349"/>
    <w:rsid w:val="00B517C7"/>
    <w:rsid w:val="00B55F95"/>
    <w:rsid w:val="00B56D69"/>
    <w:rsid w:val="00B63CFD"/>
    <w:rsid w:val="00B63DD7"/>
    <w:rsid w:val="00B71308"/>
    <w:rsid w:val="00B75F73"/>
    <w:rsid w:val="00B770A1"/>
    <w:rsid w:val="00B82323"/>
    <w:rsid w:val="00B82A74"/>
    <w:rsid w:val="00B86A88"/>
    <w:rsid w:val="00BA3F99"/>
    <w:rsid w:val="00BA53DC"/>
    <w:rsid w:val="00BA5A09"/>
    <w:rsid w:val="00BC2466"/>
    <w:rsid w:val="00BC3806"/>
    <w:rsid w:val="00BD6540"/>
    <w:rsid w:val="00BE52BE"/>
    <w:rsid w:val="00BF3FE3"/>
    <w:rsid w:val="00C127BE"/>
    <w:rsid w:val="00C13AB8"/>
    <w:rsid w:val="00C142A0"/>
    <w:rsid w:val="00C15A10"/>
    <w:rsid w:val="00C218BF"/>
    <w:rsid w:val="00C325BC"/>
    <w:rsid w:val="00C44A47"/>
    <w:rsid w:val="00C452BC"/>
    <w:rsid w:val="00C54C03"/>
    <w:rsid w:val="00C67C34"/>
    <w:rsid w:val="00C7316B"/>
    <w:rsid w:val="00C751F8"/>
    <w:rsid w:val="00C83D8F"/>
    <w:rsid w:val="00C93D45"/>
    <w:rsid w:val="00CA01B0"/>
    <w:rsid w:val="00CA4EE4"/>
    <w:rsid w:val="00CB397D"/>
    <w:rsid w:val="00CB3DD7"/>
    <w:rsid w:val="00CD20A0"/>
    <w:rsid w:val="00CE0489"/>
    <w:rsid w:val="00CE4224"/>
    <w:rsid w:val="00CE6F8C"/>
    <w:rsid w:val="00CF0184"/>
    <w:rsid w:val="00CF02F5"/>
    <w:rsid w:val="00D00241"/>
    <w:rsid w:val="00D027FD"/>
    <w:rsid w:val="00D05BF5"/>
    <w:rsid w:val="00D11C5C"/>
    <w:rsid w:val="00D1283D"/>
    <w:rsid w:val="00D362BA"/>
    <w:rsid w:val="00D405FD"/>
    <w:rsid w:val="00D40BCA"/>
    <w:rsid w:val="00D43139"/>
    <w:rsid w:val="00D46D45"/>
    <w:rsid w:val="00D47893"/>
    <w:rsid w:val="00D47F83"/>
    <w:rsid w:val="00D51D5F"/>
    <w:rsid w:val="00D52F27"/>
    <w:rsid w:val="00D53B61"/>
    <w:rsid w:val="00D53B63"/>
    <w:rsid w:val="00D604D6"/>
    <w:rsid w:val="00D669BF"/>
    <w:rsid w:val="00D74536"/>
    <w:rsid w:val="00D83A6B"/>
    <w:rsid w:val="00D83D10"/>
    <w:rsid w:val="00D97636"/>
    <w:rsid w:val="00DA1C70"/>
    <w:rsid w:val="00DA345A"/>
    <w:rsid w:val="00DB064F"/>
    <w:rsid w:val="00DB3521"/>
    <w:rsid w:val="00DB3F3F"/>
    <w:rsid w:val="00DC2299"/>
    <w:rsid w:val="00DD1038"/>
    <w:rsid w:val="00DD148E"/>
    <w:rsid w:val="00DD25FF"/>
    <w:rsid w:val="00DD30A2"/>
    <w:rsid w:val="00DD4A8F"/>
    <w:rsid w:val="00DE5C38"/>
    <w:rsid w:val="00DF695B"/>
    <w:rsid w:val="00E05B41"/>
    <w:rsid w:val="00E11849"/>
    <w:rsid w:val="00E15087"/>
    <w:rsid w:val="00E225FF"/>
    <w:rsid w:val="00E2349C"/>
    <w:rsid w:val="00E23512"/>
    <w:rsid w:val="00E27D6A"/>
    <w:rsid w:val="00E27F85"/>
    <w:rsid w:val="00E40287"/>
    <w:rsid w:val="00E5013C"/>
    <w:rsid w:val="00E53183"/>
    <w:rsid w:val="00E55FB3"/>
    <w:rsid w:val="00E57ED0"/>
    <w:rsid w:val="00E61085"/>
    <w:rsid w:val="00E64BFD"/>
    <w:rsid w:val="00E66249"/>
    <w:rsid w:val="00E6679B"/>
    <w:rsid w:val="00E7382C"/>
    <w:rsid w:val="00E74CC2"/>
    <w:rsid w:val="00E81153"/>
    <w:rsid w:val="00E82AB1"/>
    <w:rsid w:val="00E83941"/>
    <w:rsid w:val="00E83B75"/>
    <w:rsid w:val="00E8598C"/>
    <w:rsid w:val="00E85D17"/>
    <w:rsid w:val="00E93D21"/>
    <w:rsid w:val="00E979B4"/>
    <w:rsid w:val="00EA7EC0"/>
    <w:rsid w:val="00EC0BA1"/>
    <w:rsid w:val="00EC3665"/>
    <w:rsid w:val="00EE26E0"/>
    <w:rsid w:val="00EF0474"/>
    <w:rsid w:val="00EF51F5"/>
    <w:rsid w:val="00EF75C3"/>
    <w:rsid w:val="00F05314"/>
    <w:rsid w:val="00F127FB"/>
    <w:rsid w:val="00F15134"/>
    <w:rsid w:val="00F267AA"/>
    <w:rsid w:val="00F278B7"/>
    <w:rsid w:val="00F4143E"/>
    <w:rsid w:val="00F42B9E"/>
    <w:rsid w:val="00F5353D"/>
    <w:rsid w:val="00F54FAC"/>
    <w:rsid w:val="00F65999"/>
    <w:rsid w:val="00F812F9"/>
    <w:rsid w:val="00F82651"/>
    <w:rsid w:val="00F85763"/>
    <w:rsid w:val="00FB00BD"/>
    <w:rsid w:val="00FC0C87"/>
    <w:rsid w:val="00FC7B46"/>
    <w:rsid w:val="00FE0397"/>
    <w:rsid w:val="00FE1A65"/>
    <w:rsid w:val="00FE24C8"/>
    <w:rsid w:val="00FF0D89"/>
    <w:rsid w:val="00FF5125"/>
    <w:rsid w:val="00FF5855"/>
    <w:rsid w:val="00FF6144"/>
    <w:rsid w:val="00FF6E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4FD837"/>
  <w15:chartTrackingRefBased/>
  <w15:docId w15:val="{032EB158-99AE-4990-B944-517995600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2D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2D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2D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2D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2D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2D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2D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2D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2D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2D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2D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2D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2D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2D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2D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2D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2D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2D20"/>
    <w:rPr>
      <w:rFonts w:eastAsiaTheme="majorEastAsia" w:cstheme="majorBidi"/>
      <w:color w:val="272727" w:themeColor="text1" w:themeTint="D8"/>
    </w:rPr>
  </w:style>
  <w:style w:type="paragraph" w:styleId="Title">
    <w:name w:val="Title"/>
    <w:basedOn w:val="Normal"/>
    <w:next w:val="Normal"/>
    <w:link w:val="TitleChar"/>
    <w:uiPriority w:val="10"/>
    <w:qFormat/>
    <w:rsid w:val="00442D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2D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2D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2D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2D20"/>
    <w:pPr>
      <w:spacing w:before="160"/>
      <w:jc w:val="center"/>
    </w:pPr>
    <w:rPr>
      <w:i/>
      <w:iCs/>
      <w:color w:val="404040" w:themeColor="text1" w:themeTint="BF"/>
    </w:rPr>
  </w:style>
  <w:style w:type="character" w:customStyle="1" w:styleId="QuoteChar">
    <w:name w:val="Quote Char"/>
    <w:basedOn w:val="DefaultParagraphFont"/>
    <w:link w:val="Quote"/>
    <w:uiPriority w:val="29"/>
    <w:rsid w:val="00442D20"/>
    <w:rPr>
      <w:i/>
      <w:iCs/>
      <w:color w:val="404040" w:themeColor="text1" w:themeTint="BF"/>
    </w:rPr>
  </w:style>
  <w:style w:type="paragraph" w:styleId="ListParagraph">
    <w:name w:val="List Paragraph"/>
    <w:basedOn w:val="Normal"/>
    <w:uiPriority w:val="34"/>
    <w:qFormat/>
    <w:rsid w:val="00442D20"/>
    <w:pPr>
      <w:ind w:left="720"/>
      <w:contextualSpacing/>
    </w:pPr>
  </w:style>
  <w:style w:type="character" w:styleId="IntenseEmphasis">
    <w:name w:val="Intense Emphasis"/>
    <w:basedOn w:val="DefaultParagraphFont"/>
    <w:uiPriority w:val="21"/>
    <w:qFormat/>
    <w:rsid w:val="00442D20"/>
    <w:rPr>
      <w:i/>
      <w:iCs/>
      <w:color w:val="0F4761" w:themeColor="accent1" w:themeShade="BF"/>
    </w:rPr>
  </w:style>
  <w:style w:type="paragraph" w:styleId="IntenseQuote">
    <w:name w:val="Intense Quote"/>
    <w:basedOn w:val="Normal"/>
    <w:next w:val="Normal"/>
    <w:link w:val="IntenseQuoteChar"/>
    <w:uiPriority w:val="30"/>
    <w:qFormat/>
    <w:rsid w:val="00442D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2D20"/>
    <w:rPr>
      <w:i/>
      <w:iCs/>
      <w:color w:val="0F4761" w:themeColor="accent1" w:themeShade="BF"/>
    </w:rPr>
  </w:style>
  <w:style w:type="character" w:styleId="IntenseReference">
    <w:name w:val="Intense Reference"/>
    <w:basedOn w:val="DefaultParagraphFont"/>
    <w:uiPriority w:val="32"/>
    <w:qFormat/>
    <w:rsid w:val="00442D20"/>
    <w:rPr>
      <w:b/>
      <w:bCs/>
      <w:smallCaps/>
      <w:color w:val="0F4761" w:themeColor="accent1" w:themeShade="BF"/>
      <w:spacing w:val="5"/>
    </w:rPr>
  </w:style>
  <w:style w:type="character" w:styleId="Hyperlink">
    <w:name w:val="Hyperlink"/>
    <w:basedOn w:val="DefaultParagraphFont"/>
    <w:uiPriority w:val="99"/>
    <w:unhideWhenUsed/>
    <w:rsid w:val="00442D20"/>
    <w:rPr>
      <w:color w:val="467886" w:themeColor="hyperlink"/>
      <w:u w:val="single"/>
    </w:rPr>
  </w:style>
  <w:style w:type="character" w:styleId="UnresolvedMention">
    <w:name w:val="Unresolved Mention"/>
    <w:basedOn w:val="DefaultParagraphFont"/>
    <w:uiPriority w:val="99"/>
    <w:semiHidden/>
    <w:unhideWhenUsed/>
    <w:rsid w:val="00442D20"/>
    <w:rPr>
      <w:color w:val="605E5C"/>
      <w:shd w:val="clear" w:color="auto" w:fill="E1DFDD"/>
    </w:rPr>
  </w:style>
  <w:style w:type="character" w:styleId="PlaceholderText">
    <w:name w:val="Placeholder Text"/>
    <w:basedOn w:val="DefaultParagraphFont"/>
    <w:uiPriority w:val="99"/>
    <w:semiHidden/>
    <w:rsid w:val="00FB00BD"/>
    <w:rPr>
      <w:color w:val="666666"/>
    </w:rPr>
  </w:style>
  <w:style w:type="character" w:styleId="FollowedHyperlink">
    <w:name w:val="FollowedHyperlink"/>
    <w:basedOn w:val="DefaultParagraphFont"/>
    <w:uiPriority w:val="99"/>
    <w:semiHidden/>
    <w:unhideWhenUsed/>
    <w:rsid w:val="00991E4A"/>
    <w:rPr>
      <w:color w:val="96607D" w:themeColor="followedHyperlink"/>
      <w:u w:val="single"/>
    </w:rPr>
  </w:style>
  <w:style w:type="paragraph" w:styleId="Header">
    <w:name w:val="header"/>
    <w:basedOn w:val="Normal"/>
    <w:link w:val="HeaderChar"/>
    <w:uiPriority w:val="99"/>
    <w:unhideWhenUsed/>
    <w:rsid w:val="002F6F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6FFC"/>
  </w:style>
  <w:style w:type="paragraph" w:styleId="Footer">
    <w:name w:val="footer"/>
    <w:basedOn w:val="Normal"/>
    <w:link w:val="FooterChar"/>
    <w:uiPriority w:val="99"/>
    <w:unhideWhenUsed/>
    <w:rsid w:val="002F6F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6F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139">
      <w:marLeft w:val="0"/>
      <w:marRight w:val="0"/>
      <w:marTop w:val="0"/>
      <w:marBottom w:val="0"/>
      <w:divBdr>
        <w:top w:val="none" w:sz="0" w:space="0" w:color="auto"/>
        <w:left w:val="none" w:sz="0" w:space="0" w:color="auto"/>
        <w:bottom w:val="none" w:sz="0" w:space="0" w:color="auto"/>
        <w:right w:val="none" w:sz="0" w:space="0" w:color="auto"/>
      </w:divBdr>
    </w:div>
    <w:div w:id="283931">
      <w:marLeft w:val="0"/>
      <w:marRight w:val="0"/>
      <w:marTop w:val="0"/>
      <w:marBottom w:val="0"/>
      <w:divBdr>
        <w:top w:val="none" w:sz="0" w:space="0" w:color="auto"/>
        <w:left w:val="none" w:sz="0" w:space="0" w:color="auto"/>
        <w:bottom w:val="none" w:sz="0" w:space="0" w:color="auto"/>
        <w:right w:val="none" w:sz="0" w:space="0" w:color="auto"/>
      </w:divBdr>
    </w:div>
    <w:div w:id="2904467">
      <w:marLeft w:val="0"/>
      <w:marRight w:val="0"/>
      <w:marTop w:val="0"/>
      <w:marBottom w:val="0"/>
      <w:divBdr>
        <w:top w:val="none" w:sz="0" w:space="0" w:color="auto"/>
        <w:left w:val="none" w:sz="0" w:space="0" w:color="auto"/>
        <w:bottom w:val="none" w:sz="0" w:space="0" w:color="auto"/>
        <w:right w:val="none" w:sz="0" w:space="0" w:color="auto"/>
      </w:divBdr>
    </w:div>
    <w:div w:id="7292095">
      <w:marLeft w:val="0"/>
      <w:marRight w:val="0"/>
      <w:marTop w:val="0"/>
      <w:marBottom w:val="0"/>
      <w:divBdr>
        <w:top w:val="none" w:sz="0" w:space="0" w:color="auto"/>
        <w:left w:val="none" w:sz="0" w:space="0" w:color="auto"/>
        <w:bottom w:val="none" w:sz="0" w:space="0" w:color="auto"/>
        <w:right w:val="none" w:sz="0" w:space="0" w:color="auto"/>
      </w:divBdr>
    </w:div>
    <w:div w:id="11882053">
      <w:marLeft w:val="0"/>
      <w:marRight w:val="0"/>
      <w:marTop w:val="0"/>
      <w:marBottom w:val="0"/>
      <w:divBdr>
        <w:top w:val="none" w:sz="0" w:space="0" w:color="auto"/>
        <w:left w:val="none" w:sz="0" w:space="0" w:color="auto"/>
        <w:bottom w:val="none" w:sz="0" w:space="0" w:color="auto"/>
        <w:right w:val="none" w:sz="0" w:space="0" w:color="auto"/>
      </w:divBdr>
    </w:div>
    <w:div w:id="31734763">
      <w:marLeft w:val="0"/>
      <w:marRight w:val="0"/>
      <w:marTop w:val="0"/>
      <w:marBottom w:val="0"/>
      <w:divBdr>
        <w:top w:val="none" w:sz="0" w:space="0" w:color="auto"/>
        <w:left w:val="none" w:sz="0" w:space="0" w:color="auto"/>
        <w:bottom w:val="none" w:sz="0" w:space="0" w:color="auto"/>
        <w:right w:val="none" w:sz="0" w:space="0" w:color="auto"/>
      </w:divBdr>
    </w:div>
    <w:div w:id="32577620">
      <w:marLeft w:val="0"/>
      <w:marRight w:val="0"/>
      <w:marTop w:val="0"/>
      <w:marBottom w:val="0"/>
      <w:divBdr>
        <w:top w:val="none" w:sz="0" w:space="0" w:color="auto"/>
        <w:left w:val="none" w:sz="0" w:space="0" w:color="auto"/>
        <w:bottom w:val="none" w:sz="0" w:space="0" w:color="auto"/>
        <w:right w:val="none" w:sz="0" w:space="0" w:color="auto"/>
      </w:divBdr>
    </w:div>
    <w:div w:id="37635171">
      <w:marLeft w:val="0"/>
      <w:marRight w:val="0"/>
      <w:marTop w:val="0"/>
      <w:marBottom w:val="0"/>
      <w:divBdr>
        <w:top w:val="none" w:sz="0" w:space="0" w:color="auto"/>
        <w:left w:val="none" w:sz="0" w:space="0" w:color="auto"/>
        <w:bottom w:val="none" w:sz="0" w:space="0" w:color="auto"/>
        <w:right w:val="none" w:sz="0" w:space="0" w:color="auto"/>
      </w:divBdr>
    </w:div>
    <w:div w:id="53235831">
      <w:marLeft w:val="0"/>
      <w:marRight w:val="0"/>
      <w:marTop w:val="0"/>
      <w:marBottom w:val="0"/>
      <w:divBdr>
        <w:top w:val="none" w:sz="0" w:space="0" w:color="auto"/>
        <w:left w:val="none" w:sz="0" w:space="0" w:color="auto"/>
        <w:bottom w:val="none" w:sz="0" w:space="0" w:color="auto"/>
        <w:right w:val="none" w:sz="0" w:space="0" w:color="auto"/>
      </w:divBdr>
    </w:div>
    <w:div w:id="56168224">
      <w:marLeft w:val="0"/>
      <w:marRight w:val="0"/>
      <w:marTop w:val="0"/>
      <w:marBottom w:val="0"/>
      <w:divBdr>
        <w:top w:val="none" w:sz="0" w:space="0" w:color="auto"/>
        <w:left w:val="none" w:sz="0" w:space="0" w:color="auto"/>
        <w:bottom w:val="none" w:sz="0" w:space="0" w:color="auto"/>
        <w:right w:val="none" w:sz="0" w:space="0" w:color="auto"/>
      </w:divBdr>
    </w:div>
    <w:div w:id="67924727">
      <w:marLeft w:val="0"/>
      <w:marRight w:val="0"/>
      <w:marTop w:val="0"/>
      <w:marBottom w:val="0"/>
      <w:divBdr>
        <w:top w:val="none" w:sz="0" w:space="0" w:color="auto"/>
        <w:left w:val="none" w:sz="0" w:space="0" w:color="auto"/>
        <w:bottom w:val="none" w:sz="0" w:space="0" w:color="auto"/>
        <w:right w:val="none" w:sz="0" w:space="0" w:color="auto"/>
      </w:divBdr>
    </w:div>
    <w:div w:id="72746128">
      <w:marLeft w:val="0"/>
      <w:marRight w:val="0"/>
      <w:marTop w:val="0"/>
      <w:marBottom w:val="0"/>
      <w:divBdr>
        <w:top w:val="none" w:sz="0" w:space="0" w:color="auto"/>
        <w:left w:val="none" w:sz="0" w:space="0" w:color="auto"/>
        <w:bottom w:val="none" w:sz="0" w:space="0" w:color="auto"/>
        <w:right w:val="none" w:sz="0" w:space="0" w:color="auto"/>
      </w:divBdr>
    </w:div>
    <w:div w:id="83655122">
      <w:marLeft w:val="0"/>
      <w:marRight w:val="0"/>
      <w:marTop w:val="0"/>
      <w:marBottom w:val="0"/>
      <w:divBdr>
        <w:top w:val="none" w:sz="0" w:space="0" w:color="auto"/>
        <w:left w:val="none" w:sz="0" w:space="0" w:color="auto"/>
        <w:bottom w:val="none" w:sz="0" w:space="0" w:color="auto"/>
        <w:right w:val="none" w:sz="0" w:space="0" w:color="auto"/>
      </w:divBdr>
    </w:div>
    <w:div w:id="96219557">
      <w:marLeft w:val="0"/>
      <w:marRight w:val="0"/>
      <w:marTop w:val="0"/>
      <w:marBottom w:val="0"/>
      <w:divBdr>
        <w:top w:val="none" w:sz="0" w:space="0" w:color="auto"/>
        <w:left w:val="none" w:sz="0" w:space="0" w:color="auto"/>
        <w:bottom w:val="none" w:sz="0" w:space="0" w:color="auto"/>
        <w:right w:val="none" w:sz="0" w:space="0" w:color="auto"/>
      </w:divBdr>
    </w:div>
    <w:div w:id="98137873">
      <w:marLeft w:val="0"/>
      <w:marRight w:val="0"/>
      <w:marTop w:val="0"/>
      <w:marBottom w:val="0"/>
      <w:divBdr>
        <w:top w:val="none" w:sz="0" w:space="0" w:color="auto"/>
        <w:left w:val="none" w:sz="0" w:space="0" w:color="auto"/>
        <w:bottom w:val="none" w:sz="0" w:space="0" w:color="auto"/>
        <w:right w:val="none" w:sz="0" w:space="0" w:color="auto"/>
      </w:divBdr>
    </w:div>
    <w:div w:id="98255729">
      <w:marLeft w:val="0"/>
      <w:marRight w:val="0"/>
      <w:marTop w:val="0"/>
      <w:marBottom w:val="0"/>
      <w:divBdr>
        <w:top w:val="none" w:sz="0" w:space="0" w:color="auto"/>
        <w:left w:val="none" w:sz="0" w:space="0" w:color="auto"/>
        <w:bottom w:val="none" w:sz="0" w:space="0" w:color="auto"/>
        <w:right w:val="none" w:sz="0" w:space="0" w:color="auto"/>
      </w:divBdr>
    </w:div>
    <w:div w:id="100733828">
      <w:marLeft w:val="0"/>
      <w:marRight w:val="0"/>
      <w:marTop w:val="0"/>
      <w:marBottom w:val="0"/>
      <w:divBdr>
        <w:top w:val="none" w:sz="0" w:space="0" w:color="auto"/>
        <w:left w:val="none" w:sz="0" w:space="0" w:color="auto"/>
        <w:bottom w:val="none" w:sz="0" w:space="0" w:color="auto"/>
        <w:right w:val="none" w:sz="0" w:space="0" w:color="auto"/>
      </w:divBdr>
    </w:div>
    <w:div w:id="108857106">
      <w:marLeft w:val="0"/>
      <w:marRight w:val="0"/>
      <w:marTop w:val="0"/>
      <w:marBottom w:val="0"/>
      <w:divBdr>
        <w:top w:val="none" w:sz="0" w:space="0" w:color="auto"/>
        <w:left w:val="none" w:sz="0" w:space="0" w:color="auto"/>
        <w:bottom w:val="none" w:sz="0" w:space="0" w:color="auto"/>
        <w:right w:val="none" w:sz="0" w:space="0" w:color="auto"/>
      </w:divBdr>
    </w:div>
    <w:div w:id="112212224">
      <w:marLeft w:val="0"/>
      <w:marRight w:val="0"/>
      <w:marTop w:val="0"/>
      <w:marBottom w:val="0"/>
      <w:divBdr>
        <w:top w:val="none" w:sz="0" w:space="0" w:color="auto"/>
        <w:left w:val="none" w:sz="0" w:space="0" w:color="auto"/>
        <w:bottom w:val="none" w:sz="0" w:space="0" w:color="auto"/>
        <w:right w:val="none" w:sz="0" w:space="0" w:color="auto"/>
      </w:divBdr>
    </w:div>
    <w:div w:id="123668798">
      <w:marLeft w:val="0"/>
      <w:marRight w:val="0"/>
      <w:marTop w:val="0"/>
      <w:marBottom w:val="0"/>
      <w:divBdr>
        <w:top w:val="none" w:sz="0" w:space="0" w:color="auto"/>
        <w:left w:val="none" w:sz="0" w:space="0" w:color="auto"/>
        <w:bottom w:val="none" w:sz="0" w:space="0" w:color="auto"/>
        <w:right w:val="none" w:sz="0" w:space="0" w:color="auto"/>
      </w:divBdr>
    </w:div>
    <w:div w:id="130364686">
      <w:marLeft w:val="0"/>
      <w:marRight w:val="0"/>
      <w:marTop w:val="0"/>
      <w:marBottom w:val="0"/>
      <w:divBdr>
        <w:top w:val="none" w:sz="0" w:space="0" w:color="auto"/>
        <w:left w:val="none" w:sz="0" w:space="0" w:color="auto"/>
        <w:bottom w:val="none" w:sz="0" w:space="0" w:color="auto"/>
        <w:right w:val="none" w:sz="0" w:space="0" w:color="auto"/>
      </w:divBdr>
    </w:div>
    <w:div w:id="131794433">
      <w:marLeft w:val="0"/>
      <w:marRight w:val="0"/>
      <w:marTop w:val="0"/>
      <w:marBottom w:val="0"/>
      <w:divBdr>
        <w:top w:val="none" w:sz="0" w:space="0" w:color="auto"/>
        <w:left w:val="none" w:sz="0" w:space="0" w:color="auto"/>
        <w:bottom w:val="none" w:sz="0" w:space="0" w:color="auto"/>
        <w:right w:val="none" w:sz="0" w:space="0" w:color="auto"/>
      </w:divBdr>
    </w:div>
    <w:div w:id="138883788">
      <w:marLeft w:val="0"/>
      <w:marRight w:val="0"/>
      <w:marTop w:val="0"/>
      <w:marBottom w:val="0"/>
      <w:divBdr>
        <w:top w:val="none" w:sz="0" w:space="0" w:color="auto"/>
        <w:left w:val="none" w:sz="0" w:space="0" w:color="auto"/>
        <w:bottom w:val="none" w:sz="0" w:space="0" w:color="auto"/>
        <w:right w:val="none" w:sz="0" w:space="0" w:color="auto"/>
      </w:divBdr>
    </w:div>
    <w:div w:id="139730061">
      <w:marLeft w:val="0"/>
      <w:marRight w:val="0"/>
      <w:marTop w:val="0"/>
      <w:marBottom w:val="0"/>
      <w:divBdr>
        <w:top w:val="none" w:sz="0" w:space="0" w:color="auto"/>
        <w:left w:val="none" w:sz="0" w:space="0" w:color="auto"/>
        <w:bottom w:val="none" w:sz="0" w:space="0" w:color="auto"/>
        <w:right w:val="none" w:sz="0" w:space="0" w:color="auto"/>
      </w:divBdr>
    </w:div>
    <w:div w:id="143396785">
      <w:marLeft w:val="0"/>
      <w:marRight w:val="0"/>
      <w:marTop w:val="0"/>
      <w:marBottom w:val="0"/>
      <w:divBdr>
        <w:top w:val="none" w:sz="0" w:space="0" w:color="auto"/>
        <w:left w:val="none" w:sz="0" w:space="0" w:color="auto"/>
        <w:bottom w:val="none" w:sz="0" w:space="0" w:color="auto"/>
        <w:right w:val="none" w:sz="0" w:space="0" w:color="auto"/>
      </w:divBdr>
    </w:div>
    <w:div w:id="147405354">
      <w:marLeft w:val="0"/>
      <w:marRight w:val="0"/>
      <w:marTop w:val="0"/>
      <w:marBottom w:val="0"/>
      <w:divBdr>
        <w:top w:val="none" w:sz="0" w:space="0" w:color="auto"/>
        <w:left w:val="none" w:sz="0" w:space="0" w:color="auto"/>
        <w:bottom w:val="none" w:sz="0" w:space="0" w:color="auto"/>
        <w:right w:val="none" w:sz="0" w:space="0" w:color="auto"/>
      </w:divBdr>
    </w:div>
    <w:div w:id="152987132">
      <w:marLeft w:val="0"/>
      <w:marRight w:val="0"/>
      <w:marTop w:val="0"/>
      <w:marBottom w:val="0"/>
      <w:divBdr>
        <w:top w:val="none" w:sz="0" w:space="0" w:color="auto"/>
        <w:left w:val="none" w:sz="0" w:space="0" w:color="auto"/>
        <w:bottom w:val="none" w:sz="0" w:space="0" w:color="auto"/>
        <w:right w:val="none" w:sz="0" w:space="0" w:color="auto"/>
      </w:divBdr>
    </w:div>
    <w:div w:id="157695874">
      <w:marLeft w:val="0"/>
      <w:marRight w:val="0"/>
      <w:marTop w:val="0"/>
      <w:marBottom w:val="0"/>
      <w:divBdr>
        <w:top w:val="none" w:sz="0" w:space="0" w:color="auto"/>
        <w:left w:val="none" w:sz="0" w:space="0" w:color="auto"/>
        <w:bottom w:val="none" w:sz="0" w:space="0" w:color="auto"/>
        <w:right w:val="none" w:sz="0" w:space="0" w:color="auto"/>
      </w:divBdr>
    </w:div>
    <w:div w:id="160005445">
      <w:marLeft w:val="0"/>
      <w:marRight w:val="0"/>
      <w:marTop w:val="0"/>
      <w:marBottom w:val="0"/>
      <w:divBdr>
        <w:top w:val="none" w:sz="0" w:space="0" w:color="auto"/>
        <w:left w:val="none" w:sz="0" w:space="0" w:color="auto"/>
        <w:bottom w:val="none" w:sz="0" w:space="0" w:color="auto"/>
        <w:right w:val="none" w:sz="0" w:space="0" w:color="auto"/>
      </w:divBdr>
    </w:div>
    <w:div w:id="162743757">
      <w:marLeft w:val="0"/>
      <w:marRight w:val="0"/>
      <w:marTop w:val="0"/>
      <w:marBottom w:val="0"/>
      <w:divBdr>
        <w:top w:val="none" w:sz="0" w:space="0" w:color="auto"/>
        <w:left w:val="none" w:sz="0" w:space="0" w:color="auto"/>
        <w:bottom w:val="none" w:sz="0" w:space="0" w:color="auto"/>
        <w:right w:val="none" w:sz="0" w:space="0" w:color="auto"/>
      </w:divBdr>
    </w:div>
    <w:div w:id="174661137">
      <w:marLeft w:val="0"/>
      <w:marRight w:val="0"/>
      <w:marTop w:val="0"/>
      <w:marBottom w:val="0"/>
      <w:divBdr>
        <w:top w:val="none" w:sz="0" w:space="0" w:color="auto"/>
        <w:left w:val="none" w:sz="0" w:space="0" w:color="auto"/>
        <w:bottom w:val="none" w:sz="0" w:space="0" w:color="auto"/>
        <w:right w:val="none" w:sz="0" w:space="0" w:color="auto"/>
      </w:divBdr>
    </w:div>
    <w:div w:id="176775817">
      <w:marLeft w:val="0"/>
      <w:marRight w:val="0"/>
      <w:marTop w:val="0"/>
      <w:marBottom w:val="0"/>
      <w:divBdr>
        <w:top w:val="none" w:sz="0" w:space="0" w:color="auto"/>
        <w:left w:val="none" w:sz="0" w:space="0" w:color="auto"/>
        <w:bottom w:val="none" w:sz="0" w:space="0" w:color="auto"/>
        <w:right w:val="none" w:sz="0" w:space="0" w:color="auto"/>
      </w:divBdr>
    </w:div>
    <w:div w:id="178085605">
      <w:marLeft w:val="0"/>
      <w:marRight w:val="0"/>
      <w:marTop w:val="0"/>
      <w:marBottom w:val="0"/>
      <w:divBdr>
        <w:top w:val="none" w:sz="0" w:space="0" w:color="auto"/>
        <w:left w:val="none" w:sz="0" w:space="0" w:color="auto"/>
        <w:bottom w:val="none" w:sz="0" w:space="0" w:color="auto"/>
        <w:right w:val="none" w:sz="0" w:space="0" w:color="auto"/>
      </w:divBdr>
    </w:div>
    <w:div w:id="182868596">
      <w:marLeft w:val="0"/>
      <w:marRight w:val="0"/>
      <w:marTop w:val="0"/>
      <w:marBottom w:val="0"/>
      <w:divBdr>
        <w:top w:val="none" w:sz="0" w:space="0" w:color="auto"/>
        <w:left w:val="none" w:sz="0" w:space="0" w:color="auto"/>
        <w:bottom w:val="none" w:sz="0" w:space="0" w:color="auto"/>
        <w:right w:val="none" w:sz="0" w:space="0" w:color="auto"/>
      </w:divBdr>
    </w:div>
    <w:div w:id="183177480">
      <w:marLeft w:val="0"/>
      <w:marRight w:val="0"/>
      <w:marTop w:val="0"/>
      <w:marBottom w:val="0"/>
      <w:divBdr>
        <w:top w:val="none" w:sz="0" w:space="0" w:color="auto"/>
        <w:left w:val="none" w:sz="0" w:space="0" w:color="auto"/>
        <w:bottom w:val="none" w:sz="0" w:space="0" w:color="auto"/>
        <w:right w:val="none" w:sz="0" w:space="0" w:color="auto"/>
      </w:divBdr>
    </w:div>
    <w:div w:id="183443723">
      <w:marLeft w:val="0"/>
      <w:marRight w:val="0"/>
      <w:marTop w:val="0"/>
      <w:marBottom w:val="0"/>
      <w:divBdr>
        <w:top w:val="none" w:sz="0" w:space="0" w:color="auto"/>
        <w:left w:val="none" w:sz="0" w:space="0" w:color="auto"/>
        <w:bottom w:val="none" w:sz="0" w:space="0" w:color="auto"/>
        <w:right w:val="none" w:sz="0" w:space="0" w:color="auto"/>
      </w:divBdr>
    </w:div>
    <w:div w:id="186137623">
      <w:marLeft w:val="0"/>
      <w:marRight w:val="0"/>
      <w:marTop w:val="0"/>
      <w:marBottom w:val="0"/>
      <w:divBdr>
        <w:top w:val="none" w:sz="0" w:space="0" w:color="auto"/>
        <w:left w:val="none" w:sz="0" w:space="0" w:color="auto"/>
        <w:bottom w:val="none" w:sz="0" w:space="0" w:color="auto"/>
        <w:right w:val="none" w:sz="0" w:space="0" w:color="auto"/>
      </w:divBdr>
    </w:div>
    <w:div w:id="193471172">
      <w:marLeft w:val="0"/>
      <w:marRight w:val="0"/>
      <w:marTop w:val="0"/>
      <w:marBottom w:val="0"/>
      <w:divBdr>
        <w:top w:val="none" w:sz="0" w:space="0" w:color="auto"/>
        <w:left w:val="none" w:sz="0" w:space="0" w:color="auto"/>
        <w:bottom w:val="none" w:sz="0" w:space="0" w:color="auto"/>
        <w:right w:val="none" w:sz="0" w:space="0" w:color="auto"/>
      </w:divBdr>
    </w:div>
    <w:div w:id="201485029">
      <w:marLeft w:val="0"/>
      <w:marRight w:val="0"/>
      <w:marTop w:val="0"/>
      <w:marBottom w:val="0"/>
      <w:divBdr>
        <w:top w:val="none" w:sz="0" w:space="0" w:color="auto"/>
        <w:left w:val="none" w:sz="0" w:space="0" w:color="auto"/>
        <w:bottom w:val="none" w:sz="0" w:space="0" w:color="auto"/>
        <w:right w:val="none" w:sz="0" w:space="0" w:color="auto"/>
      </w:divBdr>
    </w:div>
    <w:div w:id="207181310">
      <w:marLeft w:val="0"/>
      <w:marRight w:val="0"/>
      <w:marTop w:val="0"/>
      <w:marBottom w:val="0"/>
      <w:divBdr>
        <w:top w:val="none" w:sz="0" w:space="0" w:color="auto"/>
        <w:left w:val="none" w:sz="0" w:space="0" w:color="auto"/>
        <w:bottom w:val="none" w:sz="0" w:space="0" w:color="auto"/>
        <w:right w:val="none" w:sz="0" w:space="0" w:color="auto"/>
      </w:divBdr>
    </w:div>
    <w:div w:id="208877914">
      <w:marLeft w:val="0"/>
      <w:marRight w:val="0"/>
      <w:marTop w:val="0"/>
      <w:marBottom w:val="0"/>
      <w:divBdr>
        <w:top w:val="none" w:sz="0" w:space="0" w:color="auto"/>
        <w:left w:val="none" w:sz="0" w:space="0" w:color="auto"/>
        <w:bottom w:val="none" w:sz="0" w:space="0" w:color="auto"/>
        <w:right w:val="none" w:sz="0" w:space="0" w:color="auto"/>
      </w:divBdr>
    </w:div>
    <w:div w:id="210386066">
      <w:marLeft w:val="0"/>
      <w:marRight w:val="0"/>
      <w:marTop w:val="0"/>
      <w:marBottom w:val="0"/>
      <w:divBdr>
        <w:top w:val="none" w:sz="0" w:space="0" w:color="auto"/>
        <w:left w:val="none" w:sz="0" w:space="0" w:color="auto"/>
        <w:bottom w:val="none" w:sz="0" w:space="0" w:color="auto"/>
        <w:right w:val="none" w:sz="0" w:space="0" w:color="auto"/>
      </w:divBdr>
    </w:div>
    <w:div w:id="217522504">
      <w:marLeft w:val="0"/>
      <w:marRight w:val="0"/>
      <w:marTop w:val="0"/>
      <w:marBottom w:val="0"/>
      <w:divBdr>
        <w:top w:val="none" w:sz="0" w:space="0" w:color="auto"/>
        <w:left w:val="none" w:sz="0" w:space="0" w:color="auto"/>
        <w:bottom w:val="none" w:sz="0" w:space="0" w:color="auto"/>
        <w:right w:val="none" w:sz="0" w:space="0" w:color="auto"/>
      </w:divBdr>
    </w:div>
    <w:div w:id="221864852">
      <w:marLeft w:val="0"/>
      <w:marRight w:val="0"/>
      <w:marTop w:val="0"/>
      <w:marBottom w:val="0"/>
      <w:divBdr>
        <w:top w:val="none" w:sz="0" w:space="0" w:color="auto"/>
        <w:left w:val="none" w:sz="0" w:space="0" w:color="auto"/>
        <w:bottom w:val="none" w:sz="0" w:space="0" w:color="auto"/>
        <w:right w:val="none" w:sz="0" w:space="0" w:color="auto"/>
      </w:divBdr>
    </w:div>
    <w:div w:id="230622150">
      <w:marLeft w:val="0"/>
      <w:marRight w:val="0"/>
      <w:marTop w:val="0"/>
      <w:marBottom w:val="0"/>
      <w:divBdr>
        <w:top w:val="none" w:sz="0" w:space="0" w:color="auto"/>
        <w:left w:val="none" w:sz="0" w:space="0" w:color="auto"/>
        <w:bottom w:val="none" w:sz="0" w:space="0" w:color="auto"/>
        <w:right w:val="none" w:sz="0" w:space="0" w:color="auto"/>
      </w:divBdr>
    </w:div>
    <w:div w:id="239022243">
      <w:marLeft w:val="0"/>
      <w:marRight w:val="0"/>
      <w:marTop w:val="0"/>
      <w:marBottom w:val="0"/>
      <w:divBdr>
        <w:top w:val="none" w:sz="0" w:space="0" w:color="auto"/>
        <w:left w:val="none" w:sz="0" w:space="0" w:color="auto"/>
        <w:bottom w:val="none" w:sz="0" w:space="0" w:color="auto"/>
        <w:right w:val="none" w:sz="0" w:space="0" w:color="auto"/>
      </w:divBdr>
    </w:div>
    <w:div w:id="247495788">
      <w:marLeft w:val="0"/>
      <w:marRight w:val="0"/>
      <w:marTop w:val="0"/>
      <w:marBottom w:val="0"/>
      <w:divBdr>
        <w:top w:val="none" w:sz="0" w:space="0" w:color="auto"/>
        <w:left w:val="none" w:sz="0" w:space="0" w:color="auto"/>
        <w:bottom w:val="none" w:sz="0" w:space="0" w:color="auto"/>
        <w:right w:val="none" w:sz="0" w:space="0" w:color="auto"/>
      </w:divBdr>
    </w:div>
    <w:div w:id="252707395">
      <w:marLeft w:val="0"/>
      <w:marRight w:val="0"/>
      <w:marTop w:val="0"/>
      <w:marBottom w:val="0"/>
      <w:divBdr>
        <w:top w:val="none" w:sz="0" w:space="0" w:color="auto"/>
        <w:left w:val="none" w:sz="0" w:space="0" w:color="auto"/>
        <w:bottom w:val="none" w:sz="0" w:space="0" w:color="auto"/>
        <w:right w:val="none" w:sz="0" w:space="0" w:color="auto"/>
      </w:divBdr>
    </w:div>
    <w:div w:id="253631385">
      <w:marLeft w:val="0"/>
      <w:marRight w:val="0"/>
      <w:marTop w:val="0"/>
      <w:marBottom w:val="0"/>
      <w:divBdr>
        <w:top w:val="none" w:sz="0" w:space="0" w:color="auto"/>
        <w:left w:val="none" w:sz="0" w:space="0" w:color="auto"/>
        <w:bottom w:val="none" w:sz="0" w:space="0" w:color="auto"/>
        <w:right w:val="none" w:sz="0" w:space="0" w:color="auto"/>
      </w:divBdr>
    </w:div>
    <w:div w:id="258757652">
      <w:marLeft w:val="0"/>
      <w:marRight w:val="0"/>
      <w:marTop w:val="0"/>
      <w:marBottom w:val="0"/>
      <w:divBdr>
        <w:top w:val="none" w:sz="0" w:space="0" w:color="auto"/>
        <w:left w:val="none" w:sz="0" w:space="0" w:color="auto"/>
        <w:bottom w:val="none" w:sz="0" w:space="0" w:color="auto"/>
        <w:right w:val="none" w:sz="0" w:space="0" w:color="auto"/>
      </w:divBdr>
    </w:div>
    <w:div w:id="266814175">
      <w:marLeft w:val="0"/>
      <w:marRight w:val="0"/>
      <w:marTop w:val="0"/>
      <w:marBottom w:val="0"/>
      <w:divBdr>
        <w:top w:val="none" w:sz="0" w:space="0" w:color="auto"/>
        <w:left w:val="none" w:sz="0" w:space="0" w:color="auto"/>
        <w:bottom w:val="none" w:sz="0" w:space="0" w:color="auto"/>
        <w:right w:val="none" w:sz="0" w:space="0" w:color="auto"/>
      </w:divBdr>
    </w:div>
    <w:div w:id="267589172">
      <w:marLeft w:val="0"/>
      <w:marRight w:val="0"/>
      <w:marTop w:val="0"/>
      <w:marBottom w:val="0"/>
      <w:divBdr>
        <w:top w:val="none" w:sz="0" w:space="0" w:color="auto"/>
        <w:left w:val="none" w:sz="0" w:space="0" w:color="auto"/>
        <w:bottom w:val="none" w:sz="0" w:space="0" w:color="auto"/>
        <w:right w:val="none" w:sz="0" w:space="0" w:color="auto"/>
      </w:divBdr>
    </w:div>
    <w:div w:id="273749446">
      <w:marLeft w:val="0"/>
      <w:marRight w:val="0"/>
      <w:marTop w:val="0"/>
      <w:marBottom w:val="0"/>
      <w:divBdr>
        <w:top w:val="none" w:sz="0" w:space="0" w:color="auto"/>
        <w:left w:val="none" w:sz="0" w:space="0" w:color="auto"/>
        <w:bottom w:val="none" w:sz="0" w:space="0" w:color="auto"/>
        <w:right w:val="none" w:sz="0" w:space="0" w:color="auto"/>
      </w:divBdr>
    </w:div>
    <w:div w:id="274292586">
      <w:marLeft w:val="0"/>
      <w:marRight w:val="0"/>
      <w:marTop w:val="0"/>
      <w:marBottom w:val="0"/>
      <w:divBdr>
        <w:top w:val="none" w:sz="0" w:space="0" w:color="auto"/>
        <w:left w:val="none" w:sz="0" w:space="0" w:color="auto"/>
        <w:bottom w:val="none" w:sz="0" w:space="0" w:color="auto"/>
        <w:right w:val="none" w:sz="0" w:space="0" w:color="auto"/>
      </w:divBdr>
    </w:div>
    <w:div w:id="276186408">
      <w:marLeft w:val="0"/>
      <w:marRight w:val="0"/>
      <w:marTop w:val="0"/>
      <w:marBottom w:val="0"/>
      <w:divBdr>
        <w:top w:val="none" w:sz="0" w:space="0" w:color="auto"/>
        <w:left w:val="none" w:sz="0" w:space="0" w:color="auto"/>
        <w:bottom w:val="none" w:sz="0" w:space="0" w:color="auto"/>
        <w:right w:val="none" w:sz="0" w:space="0" w:color="auto"/>
      </w:divBdr>
    </w:div>
    <w:div w:id="278269554">
      <w:marLeft w:val="0"/>
      <w:marRight w:val="0"/>
      <w:marTop w:val="0"/>
      <w:marBottom w:val="0"/>
      <w:divBdr>
        <w:top w:val="none" w:sz="0" w:space="0" w:color="auto"/>
        <w:left w:val="none" w:sz="0" w:space="0" w:color="auto"/>
        <w:bottom w:val="none" w:sz="0" w:space="0" w:color="auto"/>
        <w:right w:val="none" w:sz="0" w:space="0" w:color="auto"/>
      </w:divBdr>
    </w:div>
    <w:div w:id="280764199">
      <w:marLeft w:val="0"/>
      <w:marRight w:val="0"/>
      <w:marTop w:val="0"/>
      <w:marBottom w:val="0"/>
      <w:divBdr>
        <w:top w:val="none" w:sz="0" w:space="0" w:color="auto"/>
        <w:left w:val="none" w:sz="0" w:space="0" w:color="auto"/>
        <w:bottom w:val="none" w:sz="0" w:space="0" w:color="auto"/>
        <w:right w:val="none" w:sz="0" w:space="0" w:color="auto"/>
      </w:divBdr>
    </w:div>
    <w:div w:id="283508956">
      <w:marLeft w:val="0"/>
      <w:marRight w:val="0"/>
      <w:marTop w:val="0"/>
      <w:marBottom w:val="0"/>
      <w:divBdr>
        <w:top w:val="none" w:sz="0" w:space="0" w:color="auto"/>
        <w:left w:val="none" w:sz="0" w:space="0" w:color="auto"/>
        <w:bottom w:val="none" w:sz="0" w:space="0" w:color="auto"/>
        <w:right w:val="none" w:sz="0" w:space="0" w:color="auto"/>
      </w:divBdr>
    </w:div>
    <w:div w:id="294145142">
      <w:marLeft w:val="0"/>
      <w:marRight w:val="0"/>
      <w:marTop w:val="0"/>
      <w:marBottom w:val="0"/>
      <w:divBdr>
        <w:top w:val="none" w:sz="0" w:space="0" w:color="auto"/>
        <w:left w:val="none" w:sz="0" w:space="0" w:color="auto"/>
        <w:bottom w:val="none" w:sz="0" w:space="0" w:color="auto"/>
        <w:right w:val="none" w:sz="0" w:space="0" w:color="auto"/>
      </w:divBdr>
    </w:div>
    <w:div w:id="305935468">
      <w:marLeft w:val="0"/>
      <w:marRight w:val="0"/>
      <w:marTop w:val="0"/>
      <w:marBottom w:val="0"/>
      <w:divBdr>
        <w:top w:val="none" w:sz="0" w:space="0" w:color="auto"/>
        <w:left w:val="none" w:sz="0" w:space="0" w:color="auto"/>
        <w:bottom w:val="none" w:sz="0" w:space="0" w:color="auto"/>
        <w:right w:val="none" w:sz="0" w:space="0" w:color="auto"/>
      </w:divBdr>
    </w:div>
    <w:div w:id="307630689">
      <w:marLeft w:val="0"/>
      <w:marRight w:val="0"/>
      <w:marTop w:val="0"/>
      <w:marBottom w:val="0"/>
      <w:divBdr>
        <w:top w:val="none" w:sz="0" w:space="0" w:color="auto"/>
        <w:left w:val="none" w:sz="0" w:space="0" w:color="auto"/>
        <w:bottom w:val="none" w:sz="0" w:space="0" w:color="auto"/>
        <w:right w:val="none" w:sz="0" w:space="0" w:color="auto"/>
      </w:divBdr>
    </w:div>
    <w:div w:id="307980829">
      <w:marLeft w:val="0"/>
      <w:marRight w:val="0"/>
      <w:marTop w:val="0"/>
      <w:marBottom w:val="0"/>
      <w:divBdr>
        <w:top w:val="none" w:sz="0" w:space="0" w:color="auto"/>
        <w:left w:val="none" w:sz="0" w:space="0" w:color="auto"/>
        <w:bottom w:val="none" w:sz="0" w:space="0" w:color="auto"/>
        <w:right w:val="none" w:sz="0" w:space="0" w:color="auto"/>
      </w:divBdr>
    </w:div>
    <w:div w:id="309360860">
      <w:marLeft w:val="0"/>
      <w:marRight w:val="0"/>
      <w:marTop w:val="0"/>
      <w:marBottom w:val="0"/>
      <w:divBdr>
        <w:top w:val="none" w:sz="0" w:space="0" w:color="auto"/>
        <w:left w:val="none" w:sz="0" w:space="0" w:color="auto"/>
        <w:bottom w:val="none" w:sz="0" w:space="0" w:color="auto"/>
        <w:right w:val="none" w:sz="0" w:space="0" w:color="auto"/>
      </w:divBdr>
    </w:div>
    <w:div w:id="312494114">
      <w:marLeft w:val="0"/>
      <w:marRight w:val="0"/>
      <w:marTop w:val="0"/>
      <w:marBottom w:val="0"/>
      <w:divBdr>
        <w:top w:val="none" w:sz="0" w:space="0" w:color="auto"/>
        <w:left w:val="none" w:sz="0" w:space="0" w:color="auto"/>
        <w:bottom w:val="none" w:sz="0" w:space="0" w:color="auto"/>
        <w:right w:val="none" w:sz="0" w:space="0" w:color="auto"/>
      </w:divBdr>
    </w:div>
    <w:div w:id="317390909">
      <w:marLeft w:val="0"/>
      <w:marRight w:val="0"/>
      <w:marTop w:val="0"/>
      <w:marBottom w:val="0"/>
      <w:divBdr>
        <w:top w:val="none" w:sz="0" w:space="0" w:color="auto"/>
        <w:left w:val="none" w:sz="0" w:space="0" w:color="auto"/>
        <w:bottom w:val="none" w:sz="0" w:space="0" w:color="auto"/>
        <w:right w:val="none" w:sz="0" w:space="0" w:color="auto"/>
      </w:divBdr>
    </w:div>
    <w:div w:id="319310038">
      <w:marLeft w:val="0"/>
      <w:marRight w:val="0"/>
      <w:marTop w:val="0"/>
      <w:marBottom w:val="0"/>
      <w:divBdr>
        <w:top w:val="none" w:sz="0" w:space="0" w:color="auto"/>
        <w:left w:val="none" w:sz="0" w:space="0" w:color="auto"/>
        <w:bottom w:val="none" w:sz="0" w:space="0" w:color="auto"/>
        <w:right w:val="none" w:sz="0" w:space="0" w:color="auto"/>
      </w:divBdr>
    </w:div>
    <w:div w:id="320618235">
      <w:marLeft w:val="0"/>
      <w:marRight w:val="0"/>
      <w:marTop w:val="0"/>
      <w:marBottom w:val="0"/>
      <w:divBdr>
        <w:top w:val="none" w:sz="0" w:space="0" w:color="auto"/>
        <w:left w:val="none" w:sz="0" w:space="0" w:color="auto"/>
        <w:bottom w:val="none" w:sz="0" w:space="0" w:color="auto"/>
        <w:right w:val="none" w:sz="0" w:space="0" w:color="auto"/>
      </w:divBdr>
    </w:div>
    <w:div w:id="322706591">
      <w:marLeft w:val="0"/>
      <w:marRight w:val="0"/>
      <w:marTop w:val="0"/>
      <w:marBottom w:val="0"/>
      <w:divBdr>
        <w:top w:val="none" w:sz="0" w:space="0" w:color="auto"/>
        <w:left w:val="none" w:sz="0" w:space="0" w:color="auto"/>
        <w:bottom w:val="none" w:sz="0" w:space="0" w:color="auto"/>
        <w:right w:val="none" w:sz="0" w:space="0" w:color="auto"/>
      </w:divBdr>
    </w:div>
    <w:div w:id="323707993">
      <w:marLeft w:val="0"/>
      <w:marRight w:val="0"/>
      <w:marTop w:val="0"/>
      <w:marBottom w:val="0"/>
      <w:divBdr>
        <w:top w:val="none" w:sz="0" w:space="0" w:color="auto"/>
        <w:left w:val="none" w:sz="0" w:space="0" w:color="auto"/>
        <w:bottom w:val="none" w:sz="0" w:space="0" w:color="auto"/>
        <w:right w:val="none" w:sz="0" w:space="0" w:color="auto"/>
      </w:divBdr>
    </w:div>
    <w:div w:id="338505545">
      <w:marLeft w:val="0"/>
      <w:marRight w:val="0"/>
      <w:marTop w:val="0"/>
      <w:marBottom w:val="0"/>
      <w:divBdr>
        <w:top w:val="none" w:sz="0" w:space="0" w:color="auto"/>
        <w:left w:val="none" w:sz="0" w:space="0" w:color="auto"/>
        <w:bottom w:val="none" w:sz="0" w:space="0" w:color="auto"/>
        <w:right w:val="none" w:sz="0" w:space="0" w:color="auto"/>
      </w:divBdr>
    </w:div>
    <w:div w:id="339091025">
      <w:marLeft w:val="0"/>
      <w:marRight w:val="0"/>
      <w:marTop w:val="0"/>
      <w:marBottom w:val="0"/>
      <w:divBdr>
        <w:top w:val="none" w:sz="0" w:space="0" w:color="auto"/>
        <w:left w:val="none" w:sz="0" w:space="0" w:color="auto"/>
        <w:bottom w:val="none" w:sz="0" w:space="0" w:color="auto"/>
        <w:right w:val="none" w:sz="0" w:space="0" w:color="auto"/>
      </w:divBdr>
    </w:div>
    <w:div w:id="340546115">
      <w:marLeft w:val="0"/>
      <w:marRight w:val="0"/>
      <w:marTop w:val="0"/>
      <w:marBottom w:val="0"/>
      <w:divBdr>
        <w:top w:val="none" w:sz="0" w:space="0" w:color="auto"/>
        <w:left w:val="none" w:sz="0" w:space="0" w:color="auto"/>
        <w:bottom w:val="none" w:sz="0" w:space="0" w:color="auto"/>
        <w:right w:val="none" w:sz="0" w:space="0" w:color="auto"/>
      </w:divBdr>
    </w:div>
    <w:div w:id="341979210">
      <w:marLeft w:val="0"/>
      <w:marRight w:val="0"/>
      <w:marTop w:val="0"/>
      <w:marBottom w:val="0"/>
      <w:divBdr>
        <w:top w:val="none" w:sz="0" w:space="0" w:color="auto"/>
        <w:left w:val="none" w:sz="0" w:space="0" w:color="auto"/>
        <w:bottom w:val="none" w:sz="0" w:space="0" w:color="auto"/>
        <w:right w:val="none" w:sz="0" w:space="0" w:color="auto"/>
      </w:divBdr>
    </w:div>
    <w:div w:id="343286823">
      <w:marLeft w:val="0"/>
      <w:marRight w:val="0"/>
      <w:marTop w:val="0"/>
      <w:marBottom w:val="0"/>
      <w:divBdr>
        <w:top w:val="none" w:sz="0" w:space="0" w:color="auto"/>
        <w:left w:val="none" w:sz="0" w:space="0" w:color="auto"/>
        <w:bottom w:val="none" w:sz="0" w:space="0" w:color="auto"/>
        <w:right w:val="none" w:sz="0" w:space="0" w:color="auto"/>
      </w:divBdr>
    </w:div>
    <w:div w:id="348600972">
      <w:marLeft w:val="0"/>
      <w:marRight w:val="0"/>
      <w:marTop w:val="0"/>
      <w:marBottom w:val="0"/>
      <w:divBdr>
        <w:top w:val="none" w:sz="0" w:space="0" w:color="auto"/>
        <w:left w:val="none" w:sz="0" w:space="0" w:color="auto"/>
        <w:bottom w:val="none" w:sz="0" w:space="0" w:color="auto"/>
        <w:right w:val="none" w:sz="0" w:space="0" w:color="auto"/>
      </w:divBdr>
    </w:div>
    <w:div w:id="349335464">
      <w:marLeft w:val="0"/>
      <w:marRight w:val="0"/>
      <w:marTop w:val="0"/>
      <w:marBottom w:val="0"/>
      <w:divBdr>
        <w:top w:val="none" w:sz="0" w:space="0" w:color="auto"/>
        <w:left w:val="none" w:sz="0" w:space="0" w:color="auto"/>
        <w:bottom w:val="none" w:sz="0" w:space="0" w:color="auto"/>
        <w:right w:val="none" w:sz="0" w:space="0" w:color="auto"/>
      </w:divBdr>
    </w:div>
    <w:div w:id="356395775">
      <w:marLeft w:val="0"/>
      <w:marRight w:val="0"/>
      <w:marTop w:val="0"/>
      <w:marBottom w:val="0"/>
      <w:divBdr>
        <w:top w:val="none" w:sz="0" w:space="0" w:color="auto"/>
        <w:left w:val="none" w:sz="0" w:space="0" w:color="auto"/>
        <w:bottom w:val="none" w:sz="0" w:space="0" w:color="auto"/>
        <w:right w:val="none" w:sz="0" w:space="0" w:color="auto"/>
      </w:divBdr>
    </w:div>
    <w:div w:id="357003772">
      <w:marLeft w:val="0"/>
      <w:marRight w:val="0"/>
      <w:marTop w:val="0"/>
      <w:marBottom w:val="0"/>
      <w:divBdr>
        <w:top w:val="none" w:sz="0" w:space="0" w:color="auto"/>
        <w:left w:val="none" w:sz="0" w:space="0" w:color="auto"/>
        <w:bottom w:val="none" w:sz="0" w:space="0" w:color="auto"/>
        <w:right w:val="none" w:sz="0" w:space="0" w:color="auto"/>
      </w:divBdr>
    </w:div>
    <w:div w:id="358819629">
      <w:marLeft w:val="0"/>
      <w:marRight w:val="0"/>
      <w:marTop w:val="0"/>
      <w:marBottom w:val="0"/>
      <w:divBdr>
        <w:top w:val="none" w:sz="0" w:space="0" w:color="auto"/>
        <w:left w:val="none" w:sz="0" w:space="0" w:color="auto"/>
        <w:bottom w:val="none" w:sz="0" w:space="0" w:color="auto"/>
        <w:right w:val="none" w:sz="0" w:space="0" w:color="auto"/>
      </w:divBdr>
    </w:div>
    <w:div w:id="359933496">
      <w:marLeft w:val="0"/>
      <w:marRight w:val="0"/>
      <w:marTop w:val="0"/>
      <w:marBottom w:val="0"/>
      <w:divBdr>
        <w:top w:val="none" w:sz="0" w:space="0" w:color="auto"/>
        <w:left w:val="none" w:sz="0" w:space="0" w:color="auto"/>
        <w:bottom w:val="none" w:sz="0" w:space="0" w:color="auto"/>
        <w:right w:val="none" w:sz="0" w:space="0" w:color="auto"/>
      </w:divBdr>
    </w:div>
    <w:div w:id="363867432">
      <w:marLeft w:val="0"/>
      <w:marRight w:val="0"/>
      <w:marTop w:val="0"/>
      <w:marBottom w:val="0"/>
      <w:divBdr>
        <w:top w:val="none" w:sz="0" w:space="0" w:color="auto"/>
        <w:left w:val="none" w:sz="0" w:space="0" w:color="auto"/>
        <w:bottom w:val="none" w:sz="0" w:space="0" w:color="auto"/>
        <w:right w:val="none" w:sz="0" w:space="0" w:color="auto"/>
      </w:divBdr>
    </w:div>
    <w:div w:id="366106855">
      <w:marLeft w:val="0"/>
      <w:marRight w:val="0"/>
      <w:marTop w:val="0"/>
      <w:marBottom w:val="0"/>
      <w:divBdr>
        <w:top w:val="none" w:sz="0" w:space="0" w:color="auto"/>
        <w:left w:val="none" w:sz="0" w:space="0" w:color="auto"/>
        <w:bottom w:val="none" w:sz="0" w:space="0" w:color="auto"/>
        <w:right w:val="none" w:sz="0" w:space="0" w:color="auto"/>
      </w:divBdr>
    </w:div>
    <w:div w:id="379207328">
      <w:marLeft w:val="0"/>
      <w:marRight w:val="0"/>
      <w:marTop w:val="0"/>
      <w:marBottom w:val="0"/>
      <w:divBdr>
        <w:top w:val="none" w:sz="0" w:space="0" w:color="auto"/>
        <w:left w:val="none" w:sz="0" w:space="0" w:color="auto"/>
        <w:bottom w:val="none" w:sz="0" w:space="0" w:color="auto"/>
        <w:right w:val="none" w:sz="0" w:space="0" w:color="auto"/>
      </w:divBdr>
    </w:div>
    <w:div w:id="383219650">
      <w:marLeft w:val="0"/>
      <w:marRight w:val="0"/>
      <w:marTop w:val="0"/>
      <w:marBottom w:val="0"/>
      <w:divBdr>
        <w:top w:val="none" w:sz="0" w:space="0" w:color="auto"/>
        <w:left w:val="none" w:sz="0" w:space="0" w:color="auto"/>
        <w:bottom w:val="none" w:sz="0" w:space="0" w:color="auto"/>
        <w:right w:val="none" w:sz="0" w:space="0" w:color="auto"/>
      </w:divBdr>
    </w:div>
    <w:div w:id="389774028">
      <w:marLeft w:val="0"/>
      <w:marRight w:val="0"/>
      <w:marTop w:val="0"/>
      <w:marBottom w:val="0"/>
      <w:divBdr>
        <w:top w:val="none" w:sz="0" w:space="0" w:color="auto"/>
        <w:left w:val="none" w:sz="0" w:space="0" w:color="auto"/>
        <w:bottom w:val="none" w:sz="0" w:space="0" w:color="auto"/>
        <w:right w:val="none" w:sz="0" w:space="0" w:color="auto"/>
      </w:divBdr>
    </w:div>
    <w:div w:id="390425542">
      <w:marLeft w:val="0"/>
      <w:marRight w:val="0"/>
      <w:marTop w:val="0"/>
      <w:marBottom w:val="0"/>
      <w:divBdr>
        <w:top w:val="none" w:sz="0" w:space="0" w:color="auto"/>
        <w:left w:val="none" w:sz="0" w:space="0" w:color="auto"/>
        <w:bottom w:val="none" w:sz="0" w:space="0" w:color="auto"/>
        <w:right w:val="none" w:sz="0" w:space="0" w:color="auto"/>
      </w:divBdr>
    </w:div>
    <w:div w:id="395209483">
      <w:marLeft w:val="0"/>
      <w:marRight w:val="0"/>
      <w:marTop w:val="0"/>
      <w:marBottom w:val="0"/>
      <w:divBdr>
        <w:top w:val="none" w:sz="0" w:space="0" w:color="auto"/>
        <w:left w:val="none" w:sz="0" w:space="0" w:color="auto"/>
        <w:bottom w:val="none" w:sz="0" w:space="0" w:color="auto"/>
        <w:right w:val="none" w:sz="0" w:space="0" w:color="auto"/>
      </w:divBdr>
    </w:div>
    <w:div w:id="401877991">
      <w:marLeft w:val="0"/>
      <w:marRight w:val="0"/>
      <w:marTop w:val="0"/>
      <w:marBottom w:val="0"/>
      <w:divBdr>
        <w:top w:val="none" w:sz="0" w:space="0" w:color="auto"/>
        <w:left w:val="none" w:sz="0" w:space="0" w:color="auto"/>
        <w:bottom w:val="none" w:sz="0" w:space="0" w:color="auto"/>
        <w:right w:val="none" w:sz="0" w:space="0" w:color="auto"/>
      </w:divBdr>
    </w:div>
    <w:div w:id="404839344">
      <w:marLeft w:val="0"/>
      <w:marRight w:val="0"/>
      <w:marTop w:val="0"/>
      <w:marBottom w:val="0"/>
      <w:divBdr>
        <w:top w:val="none" w:sz="0" w:space="0" w:color="auto"/>
        <w:left w:val="none" w:sz="0" w:space="0" w:color="auto"/>
        <w:bottom w:val="none" w:sz="0" w:space="0" w:color="auto"/>
        <w:right w:val="none" w:sz="0" w:space="0" w:color="auto"/>
      </w:divBdr>
    </w:div>
    <w:div w:id="405617068">
      <w:marLeft w:val="0"/>
      <w:marRight w:val="0"/>
      <w:marTop w:val="0"/>
      <w:marBottom w:val="0"/>
      <w:divBdr>
        <w:top w:val="none" w:sz="0" w:space="0" w:color="auto"/>
        <w:left w:val="none" w:sz="0" w:space="0" w:color="auto"/>
        <w:bottom w:val="none" w:sz="0" w:space="0" w:color="auto"/>
        <w:right w:val="none" w:sz="0" w:space="0" w:color="auto"/>
      </w:divBdr>
    </w:div>
    <w:div w:id="407771080">
      <w:marLeft w:val="0"/>
      <w:marRight w:val="0"/>
      <w:marTop w:val="0"/>
      <w:marBottom w:val="0"/>
      <w:divBdr>
        <w:top w:val="none" w:sz="0" w:space="0" w:color="auto"/>
        <w:left w:val="none" w:sz="0" w:space="0" w:color="auto"/>
        <w:bottom w:val="none" w:sz="0" w:space="0" w:color="auto"/>
        <w:right w:val="none" w:sz="0" w:space="0" w:color="auto"/>
      </w:divBdr>
    </w:div>
    <w:div w:id="408232794">
      <w:marLeft w:val="0"/>
      <w:marRight w:val="0"/>
      <w:marTop w:val="0"/>
      <w:marBottom w:val="0"/>
      <w:divBdr>
        <w:top w:val="none" w:sz="0" w:space="0" w:color="auto"/>
        <w:left w:val="none" w:sz="0" w:space="0" w:color="auto"/>
        <w:bottom w:val="none" w:sz="0" w:space="0" w:color="auto"/>
        <w:right w:val="none" w:sz="0" w:space="0" w:color="auto"/>
      </w:divBdr>
    </w:div>
    <w:div w:id="410077956">
      <w:marLeft w:val="0"/>
      <w:marRight w:val="0"/>
      <w:marTop w:val="0"/>
      <w:marBottom w:val="0"/>
      <w:divBdr>
        <w:top w:val="none" w:sz="0" w:space="0" w:color="auto"/>
        <w:left w:val="none" w:sz="0" w:space="0" w:color="auto"/>
        <w:bottom w:val="none" w:sz="0" w:space="0" w:color="auto"/>
        <w:right w:val="none" w:sz="0" w:space="0" w:color="auto"/>
      </w:divBdr>
    </w:div>
    <w:div w:id="414474523">
      <w:marLeft w:val="0"/>
      <w:marRight w:val="0"/>
      <w:marTop w:val="0"/>
      <w:marBottom w:val="0"/>
      <w:divBdr>
        <w:top w:val="none" w:sz="0" w:space="0" w:color="auto"/>
        <w:left w:val="none" w:sz="0" w:space="0" w:color="auto"/>
        <w:bottom w:val="none" w:sz="0" w:space="0" w:color="auto"/>
        <w:right w:val="none" w:sz="0" w:space="0" w:color="auto"/>
      </w:divBdr>
    </w:div>
    <w:div w:id="414864103">
      <w:marLeft w:val="0"/>
      <w:marRight w:val="0"/>
      <w:marTop w:val="0"/>
      <w:marBottom w:val="0"/>
      <w:divBdr>
        <w:top w:val="none" w:sz="0" w:space="0" w:color="auto"/>
        <w:left w:val="none" w:sz="0" w:space="0" w:color="auto"/>
        <w:bottom w:val="none" w:sz="0" w:space="0" w:color="auto"/>
        <w:right w:val="none" w:sz="0" w:space="0" w:color="auto"/>
      </w:divBdr>
    </w:div>
    <w:div w:id="418404805">
      <w:marLeft w:val="0"/>
      <w:marRight w:val="0"/>
      <w:marTop w:val="0"/>
      <w:marBottom w:val="0"/>
      <w:divBdr>
        <w:top w:val="none" w:sz="0" w:space="0" w:color="auto"/>
        <w:left w:val="none" w:sz="0" w:space="0" w:color="auto"/>
        <w:bottom w:val="none" w:sz="0" w:space="0" w:color="auto"/>
        <w:right w:val="none" w:sz="0" w:space="0" w:color="auto"/>
      </w:divBdr>
    </w:div>
    <w:div w:id="418447494">
      <w:marLeft w:val="0"/>
      <w:marRight w:val="0"/>
      <w:marTop w:val="0"/>
      <w:marBottom w:val="0"/>
      <w:divBdr>
        <w:top w:val="none" w:sz="0" w:space="0" w:color="auto"/>
        <w:left w:val="none" w:sz="0" w:space="0" w:color="auto"/>
        <w:bottom w:val="none" w:sz="0" w:space="0" w:color="auto"/>
        <w:right w:val="none" w:sz="0" w:space="0" w:color="auto"/>
      </w:divBdr>
    </w:div>
    <w:div w:id="426081115">
      <w:marLeft w:val="0"/>
      <w:marRight w:val="0"/>
      <w:marTop w:val="0"/>
      <w:marBottom w:val="0"/>
      <w:divBdr>
        <w:top w:val="none" w:sz="0" w:space="0" w:color="auto"/>
        <w:left w:val="none" w:sz="0" w:space="0" w:color="auto"/>
        <w:bottom w:val="none" w:sz="0" w:space="0" w:color="auto"/>
        <w:right w:val="none" w:sz="0" w:space="0" w:color="auto"/>
      </w:divBdr>
    </w:div>
    <w:div w:id="436289365">
      <w:marLeft w:val="0"/>
      <w:marRight w:val="0"/>
      <w:marTop w:val="0"/>
      <w:marBottom w:val="0"/>
      <w:divBdr>
        <w:top w:val="none" w:sz="0" w:space="0" w:color="auto"/>
        <w:left w:val="none" w:sz="0" w:space="0" w:color="auto"/>
        <w:bottom w:val="none" w:sz="0" w:space="0" w:color="auto"/>
        <w:right w:val="none" w:sz="0" w:space="0" w:color="auto"/>
      </w:divBdr>
    </w:div>
    <w:div w:id="444543013">
      <w:marLeft w:val="0"/>
      <w:marRight w:val="0"/>
      <w:marTop w:val="0"/>
      <w:marBottom w:val="0"/>
      <w:divBdr>
        <w:top w:val="none" w:sz="0" w:space="0" w:color="auto"/>
        <w:left w:val="none" w:sz="0" w:space="0" w:color="auto"/>
        <w:bottom w:val="none" w:sz="0" w:space="0" w:color="auto"/>
        <w:right w:val="none" w:sz="0" w:space="0" w:color="auto"/>
      </w:divBdr>
    </w:div>
    <w:div w:id="446898194">
      <w:marLeft w:val="0"/>
      <w:marRight w:val="0"/>
      <w:marTop w:val="0"/>
      <w:marBottom w:val="0"/>
      <w:divBdr>
        <w:top w:val="none" w:sz="0" w:space="0" w:color="auto"/>
        <w:left w:val="none" w:sz="0" w:space="0" w:color="auto"/>
        <w:bottom w:val="none" w:sz="0" w:space="0" w:color="auto"/>
        <w:right w:val="none" w:sz="0" w:space="0" w:color="auto"/>
      </w:divBdr>
    </w:div>
    <w:div w:id="447701946">
      <w:marLeft w:val="0"/>
      <w:marRight w:val="0"/>
      <w:marTop w:val="0"/>
      <w:marBottom w:val="0"/>
      <w:divBdr>
        <w:top w:val="none" w:sz="0" w:space="0" w:color="auto"/>
        <w:left w:val="none" w:sz="0" w:space="0" w:color="auto"/>
        <w:bottom w:val="none" w:sz="0" w:space="0" w:color="auto"/>
        <w:right w:val="none" w:sz="0" w:space="0" w:color="auto"/>
      </w:divBdr>
    </w:div>
    <w:div w:id="448359488">
      <w:marLeft w:val="0"/>
      <w:marRight w:val="0"/>
      <w:marTop w:val="0"/>
      <w:marBottom w:val="0"/>
      <w:divBdr>
        <w:top w:val="none" w:sz="0" w:space="0" w:color="auto"/>
        <w:left w:val="none" w:sz="0" w:space="0" w:color="auto"/>
        <w:bottom w:val="none" w:sz="0" w:space="0" w:color="auto"/>
        <w:right w:val="none" w:sz="0" w:space="0" w:color="auto"/>
      </w:divBdr>
    </w:div>
    <w:div w:id="457921940">
      <w:marLeft w:val="0"/>
      <w:marRight w:val="0"/>
      <w:marTop w:val="0"/>
      <w:marBottom w:val="0"/>
      <w:divBdr>
        <w:top w:val="none" w:sz="0" w:space="0" w:color="auto"/>
        <w:left w:val="none" w:sz="0" w:space="0" w:color="auto"/>
        <w:bottom w:val="none" w:sz="0" w:space="0" w:color="auto"/>
        <w:right w:val="none" w:sz="0" w:space="0" w:color="auto"/>
      </w:divBdr>
    </w:div>
    <w:div w:id="457993173">
      <w:marLeft w:val="0"/>
      <w:marRight w:val="0"/>
      <w:marTop w:val="0"/>
      <w:marBottom w:val="0"/>
      <w:divBdr>
        <w:top w:val="none" w:sz="0" w:space="0" w:color="auto"/>
        <w:left w:val="none" w:sz="0" w:space="0" w:color="auto"/>
        <w:bottom w:val="none" w:sz="0" w:space="0" w:color="auto"/>
        <w:right w:val="none" w:sz="0" w:space="0" w:color="auto"/>
      </w:divBdr>
    </w:div>
    <w:div w:id="458960000">
      <w:marLeft w:val="0"/>
      <w:marRight w:val="0"/>
      <w:marTop w:val="0"/>
      <w:marBottom w:val="0"/>
      <w:divBdr>
        <w:top w:val="none" w:sz="0" w:space="0" w:color="auto"/>
        <w:left w:val="none" w:sz="0" w:space="0" w:color="auto"/>
        <w:bottom w:val="none" w:sz="0" w:space="0" w:color="auto"/>
        <w:right w:val="none" w:sz="0" w:space="0" w:color="auto"/>
      </w:divBdr>
    </w:div>
    <w:div w:id="469520744">
      <w:marLeft w:val="0"/>
      <w:marRight w:val="0"/>
      <w:marTop w:val="0"/>
      <w:marBottom w:val="0"/>
      <w:divBdr>
        <w:top w:val="none" w:sz="0" w:space="0" w:color="auto"/>
        <w:left w:val="none" w:sz="0" w:space="0" w:color="auto"/>
        <w:bottom w:val="none" w:sz="0" w:space="0" w:color="auto"/>
        <w:right w:val="none" w:sz="0" w:space="0" w:color="auto"/>
      </w:divBdr>
    </w:div>
    <w:div w:id="474493197">
      <w:marLeft w:val="0"/>
      <w:marRight w:val="0"/>
      <w:marTop w:val="0"/>
      <w:marBottom w:val="0"/>
      <w:divBdr>
        <w:top w:val="none" w:sz="0" w:space="0" w:color="auto"/>
        <w:left w:val="none" w:sz="0" w:space="0" w:color="auto"/>
        <w:bottom w:val="none" w:sz="0" w:space="0" w:color="auto"/>
        <w:right w:val="none" w:sz="0" w:space="0" w:color="auto"/>
      </w:divBdr>
    </w:div>
    <w:div w:id="477963586">
      <w:marLeft w:val="0"/>
      <w:marRight w:val="0"/>
      <w:marTop w:val="0"/>
      <w:marBottom w:val="0"/>
      <w:divBdr>
        <w:top w:val="none" w:sz="0" w:space="0" w:color="auto"/>
        <w:left w:val="none" w:sz="0" w:space="0" w:color="auto"/>
        <w:bottom w:val="none" w:sz="0" w:space="0" w:color="auto"/>
        <w:right w:val="none" w:sz="0" w:space="0" w:color="auto"/>
      </w:divBdr>
    </w:div>
    <w:div w:id="484787191">
      <w:marLeft w:val="0"/>
      <w:marRight w:val="0"/>
      <w:marTop w:val="0"/>
      <w:marBottom w:val="0"/>
      <w:divBdr>
        <w:top w:val="none" w:sz="0" w:space="0" w:color="auto"/>
        <w:left w:val="none" w:sz="0" w:space="0" w:color="auto"/>
        <w:bottom w:val="none" w:sz="0" w:space="0" w:color="auto"/>
        <w:right w:val="none" w:sz="0" w:space="0" w:color="auto"/>
      </w:divBdr>
    </w:div>
    <w:div w:id="486287680">
      <w:marLeft w:val="0"/>
      <w:marRight w:val="0"/>
      <w:marTop w:val="0"/>
      <w:marBottom w:val="0"/>
      <w:divBdr>
        <w:top w:val="none" w:sz="0" w:space="0" w:color="auto"/>
        <w:left w:val="none" w:sz="0" w:space="0" w:color="auto"/>
        <w:bottom w:val="none" w:sz="0" w:space="0" w:color="auto"/>
        <w:right w:val="none" w:sz="0" w:space="0" w:color="auto"/>
      </w:divBdr>
    </w:div>
    <w:div w:id="487746914">
      <w:marLeft w:val="0"/>
      <w:marRight w:val="0"/>
      <w:marTop w:val="0"/>
      <w:marBottom w:val="0"/>
      <w:divBdr>
        <w:top w:val="none" w:sz="0" w:space="0" w:color="auto"/>
        <w:left w:val="none" w:sz="0" w:space="0" w:color="auto"/>
        <w:bottom w:val="none" w:sz="0" w:space="0" w:color="auto"/>
        <w:right w:val="none" w:sz="0" w:space="0" w:color="auto"/>
      </w:divBdr>
    </w:div>
    <w:div w:id="491258802">
      <w:marLeft w:val="0"/>
      <w:marRight w:val="0"/>
      <w:marTop w:val="0"/>
      <w:marBottom w:val="0"/>
      <w:divBdr>
        <w:top w:val="none" w:sz="0" w:space="0" w:color="auto"/>
        <w:left w:val="none" w:sz="0" w:space="0" w:color="auto"/>
        <w:bottom w:val="none" w:sz="0" w:space="0" w:color="auto"/>
        <w:right w:val="none" w:sz="0" w:space="0" w:color="auto"/>
      </w:divBdr>
    </w:div>
    <w:div w:id="492767590">
      <w:marLeft w:val="0"/>
      <w:marRight w:val="0"/>
      <w:marTop w:val="0"/>
      <w:marBottom w:val="0"/>
      <w:divBdr>
        <w:top w:val="none" w:sz="0" w:space="0" w:color="auto"/>
        <w:left w:val="none" w:sz="0" w:space="0" w:color="auto"/>
        <w:bottom w:val="none" w:sz="0" w:space="0" w:color="auto"/>
        <w:right w:val="none" w:sz="0" w:space="0" w:color="auto"/>
      </w:divBdr>
    </w:div>
    <w:div w:id="498467198">
      <w:marLeft w:val="0"/>
      <w:marRight w:val="0"/>
      <w:marTop w:val="0"/>
      <w:marBottom w:val="0"/>
      <w:divBdr>
        <w:top w:val="none" w:sz="0" w:space="0" w:color="auto"/>
        <w:left w:val="none" w:sz="0" w:space="0" w:color="auto"/>
        <w:bottom w:val="none" w:sz="0" w:space="0" w:color="auto"/>
        <w:right w:val="none" w:sz="0" w:space="0" w:color="auto"/>
      </w:divBdr>
    </w:div>
    <w:div w:id="499319034">
      <w:marLeft w:val="0"/>
      <w:marRight w:val="0"/>
      <w:marTop w:val="0"/>
      <w:marBottom w:val="0"/>
      <w:divBdr>
        <w:top w:val="none" w:sz="0" w:space="0" w:color="auto"/>
        <w:left w:val="none" w:sz="0" w:space="0" w:color="auto"/>
        <w:bottom w:val="none" w:sz="0" w:space="0" w:color="auto"/>
        <w:right w:val="none" w:sz="0" w:space="0" w:color="auto"/>
      </w:divBdr>
    </w:div>
    <w:div w:id="502818625">
      <w:marLeft w:val="0"/>
      <w:marRight w:val="0"/>
      <w:marTop w:val="0"/>
      <w:marBottom w:val="0"/>
      <w:divBdr>
        <w:top w:val="none" w:sz="0" w:space="0" w:color="auto"/>
        <w:left w:val="none" w:sz="0" w:space="0" w:color="auto"/>
        <w:bottom w:val="none" w:sz="0" w:space="0" w:color="auto"/>
        <w:right w:val="none" w:sz="0" w:space="0" w:color="auto"/>
      </w:divBdr>
    </w:div>
    <w:div w:id="503521450">
      <w:marLeft w:val="0"/>
      <w:marRight w:val="0"/>
      <w:marTop w:val="0"/>
      <w:marBottom w:val="0"/>
      <w:divBdr>
        <w:top w:val="none" w:sz="0" w:space="0" w:color="auto"/>
        <w:left w:val="none" w:sz="0" w:space="0" w:color="auto"/>
        <w:bottom w:val="none" w:sz="0" w:space="0" w:color="auto"/>
        <w:right w:val="none" w:sz="0" w:space="0" w:color="auto"/>
      </w:divBdr>
    </w:div>
    <w:div w:id="511726853">
      <w:marLeft w:val="0"/>
      <w:marRight w:val="0"/>
      <w:marTop w:val="0"/>
      <w:marBottom w:val="0"/>
      <w:divBdr>
        <w:top w:val="none" w:sz="0" w:space="0" w:color="auto"/>
        <w:left w:val="none" w:sz="0" w:space="0" w:color="auto"/>
        <w:bottom w:val="none" w:sz="0" w:space="0" w:color="auto"/>
        <w:right w:val="none" w:sz="0" w:space="0" w:color="auto"/>
      </w:divBdr>
    </w:div>
    <w:div w:id="517887365">
      <w:marLeft w:val="0"/>
      <w:marRight w:val="0"/>
      <w:marTop w:val="0"/>
      <w:marBottom w:val="0"/>
      <w:divBdr>
        <w:top w:val="none" w:sz="0" w:space="0" w:color="auto"/>
        <w:left w:val="none" w:sz="0" w:space="0" w:color="auto"/>
        <w:bottom w:val="none" w:sz="0" w:space="0" w:color="auto"/>
        <w:right w:val="none" w:sz="0" w:space="0" w:color="auto"/>
      </w:divBdr>
    </w:div>
    <w:div w:id="518619045">
      <w:marLeft w:val="0"/>
      <w:marRight w:val="0"/>
      <w:marTop w:val="0"/>
      <w:marBottom w:val="0"/>
      <w:divBdr>
        <w:top w:val="none" w:sz="0" w:space="0" w:color="auto"/>
        <w:left w:val="none" w:sz="0" w:space="0" w:color="auto"/>
        <w:bottom w:val="none" w:sz="0" w:space="0" w:color="auto"/>
        <w:right w:val="none" w:sz="0" w:space="0" w:color="auto"/>
      </w:divBdr>
    </w:div>
    <w:div w:id="521162847">
      <w:marLeft w:val="0"/>
      <w:marRight w:val="0"/>
      <w:marTop w:val="0"/>
      <w:marBottom w:val="0"/>
      <w:divBdr>
        <w:top w:val="none" w:sz="0" w:space="0" w:color="auto"/>
        <w:left w:val="none" w:sz="0" w:space="0" w:color="auto"/>
        <w:bottom w:val="none" w:sz="0" w:space="0" w:color="auto"/>
        <w:right w:val="none" w:sz="0" w:space="0" w:color="auto"/>
      </w:divBdr>
    </w:div>
    <w:div w:id="524054168">
      <w:marLeft w:val="0"/>
      <w:marRight w:val="0"/>
      <w:marTop w:val="0"/>
      <w:marBottom w:val="0"/>
      <w:divBdr>
        <w:top w:val="none" w:sz="0" w:space="0" w:color="auto"/>
        <w:left w:val="none" w:sz="0" w:space="0" w:color="auto"/>
        <w:bottom w:val="none" w:sz="0" w:space="0" w:color="auto"/>
        <w:right w:val="none" w:sz="0" w:space="0" w:color="auto"/>
      </w:divBdr>
    </w:div>
    <w:div w:id="528958566">
      <w:marLeft w:val="0"/>
      <w:marRight w:val="0"/>
      <w:marTop w:val="0"/>
      <w:marBottom w:val="0"/>
      <w:divBdr>
        <w:top w:val="none" w:sz="0" w:space="0" w:color="auto"/>
        <w:left w:val="none" w:sz="0" w:space="0" w:color="auto"/>
        <w:bottom w:val="none" w:sz="0" w:space="0" w:color="auto"/>
        <w:right w:val="none" w:sz="0" w:space="0" w:color="auto"/>
      </w:divBdr>
    </w:div>
    <w:div w:id="530415028">
      <w:marLeft w:val="0"/>
      <w:marRight w:val="0"/>
      <w:marTop w:val="0"/>
      <w:marBottom w:val="0"/>
      <w:divBdr>
        <w:top w:val="none" w:sz="0" w:space="0" w:color="auto"/>
        <w:left w:val="none" w:sz="0" w:space="0" w:color="auto"/>
        <w:bottom w:val="none" w:sz="0" w:space="0" w:color="auto"/>
        <w:right w:val="none" w:sz="0" w:space="0" w:color="auto"/>
      </w:divBdr>
    </w:div>
    <w:div w:id="534778252">
      <w:marLeft w:val="0"/>
      <w:marRight w:val="0"/>
      <w:marTop w:val="0"/>
      <w:marBottom w:val="0"/>
      <w:divBdr>
        <w:top w:val="none" w:sz="0" w:space="0" w:color="auto"/>
        <w:left w:val="none" w:sz="0" w:space="0" w:color="auto"/>
        <w:bottom w:val="none" w:sz="0" w:space="0" w:color="auto"/>
        <w:right w:val="none" w:sz="0" w:space="0" w:color="auto"/>
      </w:divBdr>
    </w:div>
    <w:div w:id="537933820">
      <w:marLeft w:val="0"/>
      <w:marRight w:val="0"/>
      <w:marTop w:val="0"/>
      <w:marBottom w:val="0"/>
      <w:divBdr>
        <w:top w:val="none" w:sz="0" w:space="0" w:color="auto"/>
        <w:left w:val="none" w:sz="0" w:space="0" w:color="auto"/>
        <w:bottom w:val="none" w:sz="0" w:space="0" w:color="auto"/>
        <w:right w:val="none" w:sz="0" w:space="0" w:color="auto"/>
      </w:divBdr>
    </w:div>
    <w:div w:id="539250280">
      <w:marLeft w:val="0"/>
      <w:marRight w:val="0"/>
      <w:marTop w:val="0"/>
      <w:marBottom w:val="0"/>
      <w:divBdr>
        <w:top w:val="none" w:sz="0" w:space="0" w:color="auto"/>
        <w:left w:val="none" w:sz="0" w:space="0" w:color="auto"/>
        <w:bottom w:val="none" w:sz="0" w:space="0" w:color="auto"/>
        <w:right w:val="none" w:sz="0" w:space="0" w:color="auto"/>
      </w:divBdr>
    </w:div>
    <w:div w:id="544023869">
      <w:marLeft w:val="0"/>
      <w:marRight w:val="0"/>
      <w:marTop w:val="0"/>
      <w:marBottom w:val="0"/>
      <w:divBdr>
        <w:top w:val="none" w:sz="0" w:space="0" w:color="auto"/>
        <w:left w:val="none" w:sz="0" w:space="0" w:color="auto"/>
        <w:bottom w:val="none" w:sz="0" w:space="0" w:color="auto"/>
        <w:right w:val="none" w:sz="0" w:space="0" w:color="auto"/>
      </w:divBdr>
    </w:div>
    <w:div w:id="548615844">
      <w:marLeft w:val="0"/>
      <w:marRight w:val="0"/>
      <w:marTop w:val="0"/>
      <w:marBottom w:val="0"/>
      <w:divBdr>
        <w:top w:val="none" w:sz="0" w:space="0" w:color="auto"/>
        <w:left w:val="none" w:sz="0" w:space="0" w:color="auto"/>
        <w:bottom w:val="none" w:sz="0" w:space="0" w:color="auto"/>
        <w:right w:val="none" w:sz="0" w:space="0" w:color="auto"/>
      </w:divBdr>
    </w:div>
    <w:div w:id="551499518">
      <w:marLeft w:val="0"/>
      <w:marRight w:val="0"/>
      <w:marTop w:val="0"/>
      <w:marBottom w:val="0"/>
      <w:divBdr>
        <w:top w:val="none" w:sz="0" w:space="0" w:color="auto"/>
        <w:left w:val="none" w:sz="0" w:space="0" w:color="auto"/>
        <w:bottom w:val="none" w:sz="0" w:space="0" w:color="auto"/>
        <w:right w:val="none" w:sz="0" w:space="0" w:color="auto"/>
      </w:divBdr>
    </w:div>
    <w:div w:id="560024707">
      <w:marLeft w:val="0"/>
      <w:marRight w:val="0"/>
      <w:marTop w:val="0"/>
      <w:marBottom w:val="0"/>
      <w:divBdr>
        <w:top w:val="none" w:sz="0" w:space="0" w:color="auto"/>
        <w:left w:val="none" w:sz="0" w:space="0" w:color="auto"/>
        <w:bottom w:val="none" w:sz="0" w:space="0" w:color="auto"/>
        <w:right w:val="none" w:sz="0" w:space="0" w:color="auto"/>
      </w:divBdr>
    </w:div>
    <w:div w:id="564075149">
      <w:marLeft w:val="0"/>
      <w:marRight w:val="0"/>
      <w:marTop w:val="0"/>
      <w:marBottom w:val="0"/>
      <w:divBdr>
        <w:top w:val="none" w:sz="0" w:space="0" w:color="auto"/>
        <w:left w:val="none" w:sz="0" w:space="0" w:color="auto"/>
        <w:bottom w:val="none" w:sz="0" w:space="0" w:color="auto"/>
        <w:right w:val="none" w:sz="0" w:space="0" w:color="auto"/>
      </w:divBdr>
    </w:div>
    <w:div w:id="572129840">
      <w:marLeft w:val="0"/>
      <w:marRight w:val="0"/>
      <w:marTop w:val="0"/>
      <w:marBottom w:val="0"/>
      <w:divBdr>
        <w:top w:val="none" w:sz="0" w:space="0" w:color="auto"/>
        <w:left w:val="none" w:sz="0" w:space="0" w:color="auto"/>
        <w:bottom w:val="none" w:sz="0" w:space="0" w:color="auto"/>
        <w:right w:val="none" w:sz="0" w:space="0" w:color="auto"/>
      </w:divBdr>
    </w:div>
    <w:div w:id="573929923">
      <w:marLeft w:val="0"/>
      <w:marRight w:val="0"/>
      <w:marTop w:val="0"/>
      <w:marBottom w:val="0"/>
      <w:divBdr>
        <w:top w:val="none" w:sz="0" w:space="0" w:color="auto"/>
        <w:left w:val="none" w:sz="0" w:space="0" w:color="auto"/>
        <w:bottom w:val="none" w:sz="0" w:space="0" w:color="auto"/>
        <w:right w:val="none" w:sz="0" w:space="0" w:color="auto"/>
      </w:divBdr>
    </w:div>
    <w:div w:id="574584632">
      <w:marLeft w:val="0"/>
      <w:marRight w:val="0"/>
      <w:marTop w:val="0"/>
      <w:marBottom w:val="0"/>
      <w:divBdr>
        <w:top w:val="none" w:sz="0" w:space="0" w:color="auto"/>
        <w:left w:val="none" w:sz="0" w:space="0" w:color="auto"/>
        <w:bottom w:val="none" w:sz="0" w:space="0" w:color="auto"/>
        <w:right w:val="none" w:sz="0" w:space="0" w:color="auto"/>
      </w:divBdr>
    </w:div>
    <w:div w:id="589586630">
      <w:marLeft w:val="0"/>
      <w:marRight w:val="0"/>
      <w:marTop w:val="0"/>
      <w:marBottom w:val="0"/>
      <w:divBdr>
        <w:top w:val="none" w:sz="0" w:space="0" w:color="auto"/>
        <w:left w:val="none" w:sz="0" w:space="0" w:color="auto"/>
        <w:bottom w:val="none" w:sz="0" w:space="0" w:color="auto"/>
        <w:right w:val="none" w:sz="0" w:space="0" w:color="auto"/>
      </w:divBdr>
    </w:div>
    <w:div w:id="592858249">
      <w:marLeft w:val="0"/>
      <w:marRight w:val="0"/>
      <w:marTop w:val="0"/>
      <w:marBottom w:val="0"/>
      <w:divBdr>
        <w:top w:val="none" w:sz="0" w:space="0" w:color="auto"/>
        <w:left w:val="none" w:sz="0" w:space="0" w:color="auto"/>
        <w:bottom w:val="none" w:sz="0" w:space="0" w:color="auto"/>
        <w:right w:val="none" w:sz="0" w:space="0" w:color="auto"/>
      </w:divBdr>
    </w:div>
    <w:div w:id="597644580">
      <w:marLeft w:val="0"/>
      <w:marRight w:val="0"/>
      <w:marTop w:val="0"/>
      <w:marBottom w:val="0"/>
      <w:divBdr>
        <w:top w:val="none" w:sz="0" w:space="0" w:color="auto"/>
        <w:left w:val="none" w:sz="0" w:space="0" w:color="auto"/>
        <w:bottom w:val="none" w:sz="0" w:space="0" w:color="auto"/>
        <w:right w:val="none" w:sz="0" w:space="0" w:color="auto"/>
      </w:divBdr>
    </w:div>
    <w:div w:id="597955341">
      <w:marLeft w:val="0"/>
      <w:marRight w:val="0"/>
      <w:marTop w:val="0"/>
      <w:marBottom w:val="0"/>
      <w:divBdr>
        <w:top w:val="none" w:sz="0" w:space="0" w:color="auto"/>
        <w:left w:val="none" w:sz="0" w:space="0" w:color="auto"/>
        <w:bottom w:val="none" w:sz="0" w:space="0" w:color="auto"/>
        <w:right w:val="none" w:sz="0" w:space="0" w:color="auto"/>
      </w:divBdr>
    </w:div>
    <w:div w:id="605388625">
      <w:marLeft w:val="0"/>
      <w:marRight w:val="0"/>
      <w:marTop w:val="0"/>
      <w:marBottom w:val="0"/>
      <w:divBdr>
        <w:top w:val="none" w:sz="0" w:space="0" w:color="auto"/>
        <w:left w:val="none" w:sz="0" w:space="0" w:color="auto"/>
        <w:bottom w:val="none" w:sz="0" w:space="0" w:color="auto"/>
        <w:right w:val="none" w:sz="0" w:space="0" w:color="auto"/>
      </w:divBdr>
    </w:div>
    <w:div w:id="605499476">
      <w:marLeft w:val="0"/>
      <w:marRight w:val="0"/>
      <w:marTop w:val="0"/>
      <w:marBottom w:val="0"/>
      <w:divBdr>
        <w:top w:val="none" w:sz="0" w:space="0" w:color="auto"/>
        <w:left w:val="none" w:sz="0" w:space="0" w:color="auto"/>
        <w:bottom w:val="none" w:sz="0" w:space="0" w:color="auto"/>
        <w:right w:val="none" w:sz="0" w:space="0" w:color="auto"/>
      </w:divBdr>
    </w:div>
    <w:div w:id="606812142">
      <w:marLeft w:val="0"/>
      <w:marRight w:val="0"/>
      <w:marTop w:val="0"/>
      <w:marBottom w:val="0"/>
      <w:divBdr>
        <w:top w:val="none" w:sz="0" w:space="0" w:color="auto"/>
        <w:left w:val="none" w:sz="0" w:space="0" w:color="auto"/>
        <w:bottom w:val="none" w:sz="0" w:space="0" w:color="auto"/>
        <w:right w:val="none" w:sz="0" w:space="0" w:color="auto"/>
      </w:divBdr>
    </w:div>
    <w:div w:id="607465695">
      <w:marLeft w:val="0"/>
      <w:marRight w:val="0"/>
      <w:marTop w:val="0"/>
      <w:marBottom w:val="0"/>
      <w:divBdr>
        <w:top w:val="none" w:sz="0" w:space="0" w:color="auto"/>
        <w:left w:val="none" w:sz="0" w:space="0" w:color="auto"/>
        <w:bottom w:val="none" w:sz="0" w:space="0" w:color="auto"/>
        <w:right w:val="none" w:sz="0" w:space="0" w:color="auto"/>
      </w:divBdr>
    </w:div>
    <w:div w:id="607740432">
      <w:marLeft w:val="0"/>
      <w:marRight w:val="0"/>
      <w:marTop w:val="0"/>
      <w:marBottom w:val="0"/>
      <w:divBdr>
        <w:top w:val="none" w:sz="0" w:space="0" w:color="auto"/>
        <w:left w:val="none" w:sz="0" w:space="0" w:color="auto"/>
        <w:bottom w:val="none" w:sz="0" w:space="0" w:color="auto"/>
        <w:right w:val="none" w:sz="0" w:space="0" w:color="auto"/>
      </w:divBdr>
    </w:div>
    <w:div w:id="614210745">
      <w:marLeft w:val="0"/>
      <w:marRight w:val="0"/>
      <w:marTop w:val="0"/>
      <w:marBottom w:val="0"/>
      <w:divBdr>
        <w:top w:val="none" w:sz="0" w:space="0" w:color="auto"/>
        <w:left w:val="none" w:sz="0" w:space="0" w:color="auto"/>
        <w:bottom w:val="none" w:sz="0" w:space="0" w:color="auto"/>
        <w:right w:val="none" w:sz="0" w:space="0" w:color="auto"/>
      </w:divBdr>
    </w:div>
    <w:div w:id="620263736">
      <w:marLeft w:val="0"/>
      <w:marRight w:val="0"/>
      <w:marTop w:val="0"/>
      <w:marBottom w:val="0"/>
      <w:divBdr>
        <w:top w:val="none" w:sz="0" w:space="0" w:color="auto"/>
        <w:left w:val="none" w:sz="0" w:space="0" w:color="auto"/>
        <w:bottom w:val="none" w:sz="0" w:space="0" w:color="auto"/>
        <w:right w:val="none" w:sz="0" w:space="0" w:color="auto"/>
      </w:divBdr>
    </w:div>
    <w:div w:id="624000823">
      <w:marLeft w:val="0"/>
      <w:marRight w:val="0"/>
      <w:marTop w:val="0"/>
      <w:marBottom w:val="0"/>
      <w:divBdr>
        <w:top w:val="none" w:sz="0" w:space="0" w:color="auto"/>
        <w:left w:val="none" w:sz="0" w:space="0" w:color="auto"/>
        <w:bottom w:val="none" w:sz="0" w:space="0" w:color="auto"/>
        <w:right w:val="none" w:sz="0" w:space="0" w:color="auto"/>
      </w:divBdr>
    </w:div>
    <w:div w:id="629172462">
      <w:marLeft w:val="0"/>
      <w:marRight w:val="0"/>
      <w:marTop w:val="0"/>
      <w:marBottom w:val="0"/>
      <w:divBdr>
        <w:top w:val="none" w:sz="0" w:space="0" w:color="auto"/>
        <w:left w:val="none" w:sz="0" w:space="0" w:color="auto"/>
        <w:bottom w:val="none" w:sz="0" w:space="0" w:color="auto"/>
        <w:right w:val="none" w:sz="0" w:space="0" w:color="auto"/>
      </w:divBdr>
    </w:div>
    <w:div w:id="640888861">
      <w:marLeft w:val="0"/>
      <w:marRight w:val="0"/>
      <w:marTop w:val="0"/>
      <w:marBottom w:val="0"/>
      <w:divBdr>
        <w:top w:val="none" w:sz="0" w:space="0" w:color="auto"/>
        <w:left w:val="none" w:sz="0" w:space="0" w:color="auto"/>
        <w:bottom w:val="none" w:sz="0" w:space="0" w:color="auto"/>
        <w:right w:val="none" w:sz="0" w:space="0" w:color="auto"/>
      </w:divBdr>
    </w:div>
    <w:div w:id="644507246">
      <w:marLeft w:val="0"/>
      <w:marRight w:val="0"/>
      <w:marTop w:val="0"/>
      <w:marBottom w:val="0"/>
      <w:divBdr>
        <w:top w:val="none" w:sz="0" w:space="0" w:color="auto"/>
        <w:left w:val="none" w:sz="0" w:space="0" w:color="auto"/>
        <w:bottom w:val="none" w:sz="0" w:space="0" w:color="auto"/>
        <w:right w:val="none" w:sz="0" w:space="0" w:color="auto"/>
      </w:divBdr>
    </w:div>
    <w:div w:id="645402716">
      <w:marLeft w:val="0"/>
      <w:marRight w:val="0"/>
      <w:marTop w:val="0"/>
      <w:marBottom w:val="0"/>
      <w:divBdr>
        <w:top w:val="none" w:sz="0" w:space="0" w:color="auto"/>
        <w:left w:val="none" w:sz="0" w:space="0" w:color="auto"/>
        <w:bottom w:val="none" w:sz="0" w:space="0" w:color="auto"/>
        <w:right w:val="none" w:sz="0" w:space="0" w:color="auto"/>
      </w:divBdr>
    </w:div>
    <w:div w:id="649410190">
      <w:marLeft w:val="0"/>
      <w:marRight w:val="0"/>
      <w:marTop w:val="0"/>
      <w:marBottom w:val="0"/>
      <w:divBdr>
        <w:top w:val="none" w:sz="0" w:space="0" w:color="auto"/>
        <w:left w:val="none" w:sz="0" w:space="0" w:color="auto"/>
        <w:bottom w:val="none" w:sz="0" w:space="0" w:color="auto"/>
        <w:right w:val="none" w:sz="0" w:space="0" w:color="auto"/>
      </w:divBdr>
    </w:div>
    <w:div w:id="653800174">
      <w:marLeft w:val="0"/>
      <w:marRight w:val="0"/>
      <w:marTop w:val="0"/>
      <w:marBottom w:val="0"/>
      <w:divBdr>
        <w:top w:val="none" w:sz="0" w:space="0" w:color="auto"/>
        <w:left w:val="none" w:sz="0" w:space="0" w:color="auto"/>
        <w:bottom w:val="none" w:sz="0" w:space="0" w:color="auto"/>
        <w:right w:val="none" w:sz="0" w:space="0" w:color="auto"/>
      </w:divBdr>
    </w:div>
    <w:div w:id="657001278">
      <w:marLeft w:val="0"/>
      <w:marRight w:val="0"/>
      <w:marTop w:val="0"/>
      <w:marBottom w:val="0"/>
      <w:divBdr>
        <w:top w:val="none" w:sz="0" w:space="0" w:color="auto"/>
        <w:left w:val="none" w:sz="0" w:space="0" w:color="auto"/>
        <w:bottom w:val="none" w:sz="0" w:space="0" w:color="auto"/>
        <w:right w:val="none" w:sz="0" w:space="0" w:color="auto"/>
      </w:divBdr>
    </w:div>
    <w:div w:id="662439313">
      <w:marLeft w:val="0"/>
      <w:marRight w:val="0"/>
      <w:marTop w:val="0"/>
      <w:marBottom w:val="0"/>
      <w:divBdr>
        <w:top w:val="none" w:sz="0" w:space="0" w:color="auto"/>
        <w:left w:val="none" w:sz="0" w:space="0" w:color="auto"/>
        <w:bottom w:val="none" w:sz="0" w:space="0" w:color="auto"/>
        <w:right w:val="none" w:sz="0" w:space="0" w:color="auto"/>
      </w:divBdr>
    </w:div>
    <w:div w:id="662975572">
      <w:marLeft w:val="0"/>
      <w:marRight w:val="0"/>
      <w:marTop w:val="0"/>
      <w:marBottom w:val="0"/>
      <w:divBdr>
        <w:top w:val="none" w:sz="0" w:space="0" w:color="auto"/>
        <w:left w:val="none" w:sz="0" w:space="0" w:color="auto"/>
        <w:bottom w:val="none" w:sz="0" w:space="0" w:color="auto"/>
        <w:right w:val="none" w:sz="0" w:space="0" w:color="auto"/>
      </w:divBdr>
    </w:div>
    <w:div w:id="664893451">
      <w:marLeft w:val="0"/>
      <w:marRight w:val="0"/>
      <w:marTop w:val="0"/>
      <w:marBottom w:val="0"/>
      <w:divBdr>
        <w:top w:val="none" w:sz="0" w:space="0" w:color="auto"/>
        <w:left w:val="none" w:sz="0" w:space="0" w:color="auto"/>
        <w:bottom w:val="none" w:sz="0" w:space="0" w:color="auto"/>
        <w:right w:val="none" w:sz="0" w:space="0" w:color="auto"/>
      </w:divBdr>
    </w:div>
    <w:div w:id="674848323">
      <w:marLeft w:val="0"/>
      <w:marRight w:val="0"/>
      <w:marTop w:val="0"/>
      <w:marBottom w:val="0"/>
      <w:divBdr>
        <w:top w:val="none" w:sz="0" w:space="0" w:color="auto"/>
        <w:left w:val="none" w:sz="0" w:space="0" w:color="auto"/>
        <w:bottom w:val="none" w:sz="0" w:space="0" w:color="auto"/>
        <w:right w:val="none" w:sz="0" w:space="0" w:color="auto"/>
      </w:divBdr>
    </w:div>
    <w:div w:id="676080350">
      <w:marLeft w:val="0"/>
      <w:marRight w:val="0"/>
      <w:marTop w:val="0"/>
      <w:marBottom w:val="0"/>
      <w:divBdr>
        <w:top w:val="none" w:sz="0" w:space="0" w:color="auto"/>
        <w:left w:val="none" w:sz="0" w:space="0" w:color="auto"/>
        <w:bottom w:val="none" w:sz="0" w:space="0" w:color="auto"/>
        <w:right w:val="none" w:sz="0" w:space="0" w:color="auto"/>
      </w:divBdr>
    </w:div>
    <w:div w:id="685718206">
      <w:marLeft w:val="0"/>
      <w:marRight w:val="0"/>
      <w:marTop w:val="0"/>
      <w:marBottom w:val="0"/>
      <w:divBdr>
        <w:top w:val="none" w:sz="0" w:space="0" w:color="auto"/>
        <w:left w:val="none" w:sz="0" w:space="0" w:color="auto"/>
        <w:bottom w:val="none" w:sz="0" w:space="0" w:color="auto"/>
        <w:right w:val="none" w:sz="0" w:space="0" w:color="auto"/>
      </w:divBdr>
    </w:div>
    <w:div w:id="687560853">
      <w:marLeft w:val="0"/>
      <w:marRight w:val="0"/>
      <w:marTop w:val="0"/>
      <w:marBottom w:val="0"/>
      <w:divBdr>
        <w:top w:val="none" w:sz="0" w:space="0" w:color="auto"/>
        <w:left w:val="none" w:sz="0" w:space="0" w:color="auto"/>
        <w:bottom w:val="none" w:sz="0" w:space="0" w:color="auto"/>
        <w:right w:val="none" w:sz="0" w:space="0" w:color="auto"/>
      </w:divBdr>
    </w:div>
    <w:div w:id="692606764">
      <w:marLeft w:val="0"/>
      <w:marRight w:val="0"/>
      <w:marTop w:val="0"/>
      <w:marBottom w:val="0"/>
      <w:divBdr>
        <w:top w:val="none" w:sz="0" w:space="0" w:color="auto"/>
        <w:left w:val="none" w:sz="0" w:space="0" w:color="auto"/>
        <w:bottom w:val="none" w:sz="0" w:space="0" w:color="auto"/>
        <w:right w:val="none" w:sz="0" w:space="0" w:color="auto"/>
      </w:divBdr>
    </w:div>
    <w:div w:id="696470305">
      <w:marLeft w:val="0"/>
      <w:marRight w:val="0"/>
      <w:marTop w:val="0"/>
      <w:marBottom w:val="0"/>
      <w:divBdr>
        <w:top w:val="none" w:sz="0" w:space="0" w:color="auto"/>
        <w:left w:val="none" w:sz="0" w:space="0" w:color="auto"/>
        <w:bottom w:val="none" w:sz="0" w:space="0" w:color="auto"/>
        <w:right w:val="none" w:sz="0" w:space="0" w:color="auto"/>
      </w:divBdr>
    </w:div>
    <w:div w:id="702747861">
      <w:marLeft w:val="0"/>
      <w:marRight w:val="0"/>
      <w:marTop w:val="0"/>
      <w:marBottom w:val="0"/>
      <w:divBdr>
        <w:top w:val="none" w:sz="0" w:space="0" w:color="auto"/>
        <w:left w:val="none" w:sz="0" w:space="0" w:color="auto"/>
        <w:bottom w:val="none" w:sz="0" w:space="0" w:color="auto"/>
        <w:right w:val="none" w:sz="0" w:space="0" w:color="auto"/>
      </w:divBdr>
    </w:div>
    <w:div w:id="703750954">
      <w:marLeft w:val="0"/>
      <w:marRight w:val="0"/>
      <w:marTop w:val="0"/>
      <w:marBottom w:val="0"/>
      <w:divBdr>
        <w:top w:val="none" w:sz="0" w:space="0" w:color="auto"/>
        <w:left w:val="none" w:sz="0" w:space="0" w:color="auto"/>
        <w:bottom w:val="none" w:sz="0" w:space="0" w:color="auto"/>
        <w:right w:val="none" w:sz="0" w:space="0" w:color="auto"/>
      </w:divBdr>
    </w:div>
    <w:div w:id="711736227">
      <w:marLeft w:val="0"/>
      <w:marRight w:val="0"/>
      <w:marTop w:val="0"/>
      <w:marBottom w:val="0"/>
      <w:divBdr>
        <w:top w:val="none" w:sz="0" w:space="0" w:color="auto"/>
        <w:left w:val="none" w:sz="0" w:space="0" w:color="auto"/>
        <w:bottom w:val="none" w:sz="0" w:space="0" w:color="auto"/>
        <w:right w:val="none" w:sz="0" w:space="0" w:color="auto"/>
      </w:divBdr>
    </w:div>
    <w:div w:id="719786207">
      <w:marLeft w:val="0"/>
      <w:marRight w:val="0"/>
      <w:marTop w:val="0"/>
      <w:marBottom w:val="0"/>
      <w:divBdr>
        <w:top w:val="none" w:sz="0" w:space="0" w:color="auto"/>
        <w:left w:val="none" w:sz="0" w:space="0" w:color="auto"/>
        <w:bottom w:val="none" w:sz="0" w:space="0" w:color="auto"/>
        <w:right w:val="none" w:sz="0" w:space="0" w:color="auto"/>
      </w:divBdr>
    </w:div>
    <w:div w:id="730150450">
      <w:marLeft w:val="0"/>
      <w:marRight w:val="0"/>
      <w:marTop w:val="0"/>
      <w:marBottom w:val="0"/>
      <w:divBdr>
        <w:top w:val="none" w:sz="0" w:space="0" w:color="auto"/>
        <w:left w:val="none" w:sz="0" w:space="0" w:color="auto"/>
        <w:bottom w:val="none" w:sz="0" w:space="0" w:color="auto"/>
        <w:right w:val="none" w:sz="0" w:space="0" w:color="auto"/>
      </w:divBdr>
    </w:div>
    <w:div w:id="730544820">
      <w:marLeft w:val="0"/>
      <w:marRight w:val="0"/>
      <w:marTop w:val="0"/>
      <w:marBottom w:val="0"/>
      <w:divBdr>
        <w:top w:val="none" w:sz="0" w:space="0" w:color="auto"/>
        <w:left w:val="none" w:sz="0" w:space="0" w:color="auto"/>
        <w:bottom w:val="none" w:sz="0" w:space="0" w:color="auto"/>
        <w:right w:val="none" w:sz="0" w:space="0" w:color="auto"/>
      </w:divBdr>
    </w:div>
    <w:div w:id="736976809">
      <w:marLeft w:val="0"/>
      <w:marRight w:val="0"/>
      <w:marTop w:val="0"/>
      <w:marBottom w:val="0"/>
      <w:divBdr>
        <w:top w:val="none" w:sz="0" w:space="0" w:color="auto"/>
        <w:left w:val="none" w:sz="0" w:space="0" w:color="auto"/>
        <w:bottom w:val="none" w:sz="0" w:space="0" w:color="auto"/>
        <w:right w:val="none" w:sz="0" w:space="0" w:color="auto"/>
      </w:divBdr>
    </w:div>
    <w:div w:id="737092849">
      <w:marLeft w:val="0"/>
      <w:marRight w:val="0"/>
      <w:marTop w:val="0"/>
      <w:marBottom w:val="0"/>
      <w:divBdr>
        <w:top w:val="none" w:sz="0" w:space="0" w:color="auto"/>
        <w:left w:val="none" w:sz="0" w:space="0" w:color="auto"/>
        <w:bottom w:val="none" w:sz="0" w:space="0" w:color="auto"/>
        <w:right w:val="none" w:sz="0" w:space="0" w:color="auto"/>
      </w:divBdr>
    </w:div>
    <w:div w:id="737557048">
      <w:marLeft w:val="0"/>
      <w:marRight w:val="0"/>
      <w:marTop w:val="0"/>
      <w:marBottom w:val="0"/>
      <w:divBdr>
        <w:top w:val="none" w:sz="0" w:space="0" w:color="auto"/>
        <w:left w:val="none" w:sz="0" w:space="0" w:color="auto"/>
        <w:bottom w:val="none" w:sz="0" w:space="0" w:color="auto"/>
        <w:right w:val="none" w:sz="0" w:space="0" w:color="auto"/>
      </w:divBdr>
    </w:div>
    <w:div w:id="740445636">
      <w:marLeft w:val="0"/>
      <w:marRight w:val="0"/>
      <w:marTop w:val="0"/>
      <w:marBottom w:val="0"/>
      <w:divBdr>
        <w:top w:val="none" w:sz="0" w:space="0" w:color="auto"/>
        <w:left w:val="none" w:sz="0" w:space="0" w:color="auto"/>
        <w:bottom w:val="none" w:sz="0" w:space="0" w:color="auto"/>
        <w:right w:val="none" w:sz="0" w:space="0" w:color="auto"/>
      </w:divBdr>
    </w:div>
    <w:div w:id="746612747">
      <w:marLeft w:val="0"/>
      <w:marRight w:val="0"/>
      <w:marTop w:val="0"/>
      <w:marBottom w:val="0"/>
      <w:divBdr>
        <w:top w:val="none" w:sz="0" w:space="0" w:color="auto"/>
        <w:left w:val="none" w:sz="0" w:space="0" w:color="auto"/>
        <w:bottom w:val="none" w:sz="0" w:space="0" w:color="auto"/>
        <w:right w:val="none" w:sz="0" w:space="0" w:color="auto"/>
      </w:divBdr>
    </w:div>
    <w:div w:id="746807866">
      <w:marLeft w:val="0"/>
      <w:marRight w:val="0"/>
      <w:marTop w:val="0"/>
      <w:marBottom w:val="0"/>
      <w:divBdr>
        <w:top w:val="none" w:sz="0" w:space="0" w:color="auto"/>
        <w:left w:val="none" w:sz="0" w:space="0" w:color="auto"/>
        <w:bottom w:val="none" w:sz="0" w:space="0" w:color="auto"/>
        <w:right w:val="none" w:sz="0" w:space="0" w:color="auto"/>
      </w:divBdr>
    </w:div>
    <w:div w:id="747462728">
      <w:marLeft w:val="0"/>
      <w:marRight w:val="0"/>
      <w:marTop w:val="0"/>
      <w:marBottom w:val="0"/>
      <w:divBdr>
        <w:top w:val="none" w:sz="0" w:space="0" w:color="auto"/>
        <w:left w:val="none" w:sz="0" w:space="0" w:color="auto"/>
        <w:bottom w:val="none" w:sz="0" w:space="0" w:color="auto"/>
        <w:right w:val="none" w:sz="0" w:space="0" w:color="auto"/>
      </w:divBdr>
    </w:div>
    <w:div w:id="750740953">
      <w:marLeft w:val="0"/>
      <w:marRight w:val="0"/>
      <w:marTop w:val="0"/>
      <w:marBottom w:val="0"/>
      <w:divBdr>
        <w:top w:val="none" w:sz="0" w:space="0" w:color="auto"/>
        <w:left w:val="none" w:sz="0" w:space="0" w:color="auto"/>
        <w:bottom w:val="none" w:sz="0" w:space="0" w:color="auto"/>
        <w:right w:val="none" w:sz="0" w:space="0" w:color="auto"/>
      </w:divBdr>
    </w:div>
    <w:div w:id="767044584">
      <w:marLeft w:val="0"/>
      <w:marRight w:val="0"/>
      <w:marTop w:val="0"/>
      <w:marBottom w:val="0"/>
      <w:divBdr>
        <w:top w:val="none" w:sz="0" w:space="0" w:color="auto"/>
        <w:left w:val="none" w:sz="0" w:space="0" w:color="auto"/>
        <w:bottom w:val="none" w:sz="0" w:space="0" w:color="auto"/>
        <w:right w:val="none" w:sz="0" w:space="0" w:color="auto"/>
      </w:divBdr>
    </w:div>
    <w:div w:id="767625678">
      <w:marLeft w:val="0"/>
      <w:marRight w:val="0"/>
      <w:marTop w:val="0"/>
      <w:marBottom w:val="0"/>
      <w:divBdr>
        <w:top w:val="none" w:sz="0" w:space="0" w:color="auto"/>
        <w:left w:val="none" w:sz="0" w:space="0" w:color="auto"/>
        <w:bottom w:val="none" w:sz="0" w:space="0" w:color="auto"/>
        <w:right w:val="none" w:sz="0" w:space="0" w:color="auto"/>
      </w:divBdr>
    </w:div>
    <w:div w:id="772744362">
      <w:marLeft w:val="0"/>
      <w:marRight w:val="0"/>
      <w:marTop w:val="0"/>
      <w:marBottom w:val="0"/>
      <w:divBdr>
        <w:top w:val="none" w:sz="0" w:space="0" w:color="auto"/>
        <w:left w:val="none" w:sz="0" w:space="0" w:color="auto"/>
        <w:bottom w:val="none" w:sz="0" w:space="0" w:color="auto"/>
        <w:right w:val="none" w:sz="0" w:space="0" w:color="auto"/>
      </w:divBdr>
    </w:div>
    <w:div w:id="781605451">
      <w:marLeft w:val="0"/>
      <w:marRight w:val="0"/>
      <w:marTop w:val="0"/>
      <w:marBottom w:val="0"/>
      <w:divBdr>
        <w:top w:val="none" w:sz="0" w:space="0" w:color="auto"/>
        <w:left w:val="none" w:sz="0" w:space="0" w:color="auto"/>
        <w:bottom w:val="none" w:sz="0" w:space="0" w:color="auto"/>
        <w:right w:val="none" w:sz="0" w:space="0" w:color="auto"/>
      </w:divBdr>
    </w:div>
    <w:div w:id="782921067">
      <w:marLeft w:val="0"/>
      <w:marRight w:val="0"/>
      <w:marTop w:val="0"/>
      <w:marBottom w:val="0"/>
      <w:divBdr>
        <w:top w:val="none" w:sz="0" w:space="0" w:color="auto"/>
        <w:left w:val="none" w:sz="0" w:space="0" w:color="auto"/>
        <w:bottom w:val="none" w:sz="0" w:space="0" w:color="auto"/>
        <w:right w:val="none" w:sz="0" w:space="0" w:color="auto"/>
      </w:divBdr>
    </w:div>
    <w:div w:id="787823134">
      <w:marLeft w:val="0"/>
      <w:marRight w:val="0"/>
      <w:marTop w:val="0"/>
      <w:marBottom w:val="0"/>
      <w:divBdr>
        <w:top w:val="none" w:sz="0" w:space="0" w:color="auto"/>
        <w:left w:val="none" w:sz="0" w:space="0" w:color="auto"/>
        <w:bottom w:val="none" w:sz="0" w:space="0" w:color="auto"/>
        <w:right w:val="none" w:sz="0" w:space="0" w:color="auto"/>
      </w:divBdr>
    </w:div>
    <w:div w:id="795491997">
      <w:marLeft w:val="0"/>
      <w:marRight w:val="0"/>
      <w:marTop w:val="0"/>
      <w:marBottom w:val="0"/>
      <w:divBdr>
        <w:top w:val="none" w:sz="0" w:space="0" w:color="auto"/>
        <w:left w:val="none" w:sz="0" w:space="0" w:color="auto"/>
        <w:bottom w:val="none" w:sz="0" w:space="0" w:color="auto"/>
        <w:right w:val="none" w:sz="0" w:space="0" w:color="auto"/>
      </w:divBdr>
    </w:div>
    <w:div w:id="798108356">
      <w:marLeft w:val="0"/>
      <w:marRight w:val="0"/>
      <w:marTop w:val="0"/>
      <w:marBottom w:val="0"/>
      <w:divBdr>
        <w:top w:val="none" w:sz="0" w:space="0" w:color="auto"/>
        <w:left w:val="none" w:sz="0" w:space="0" w:color="auto"/>
        <w:bottom w:val="none" w:sz="0" w:space="0" w:color="auto"/>
        <w:right w:val="none" w:sz="0" w:space="0" w:color="auto"/>
      </w:divBdr>
    </w:div>
    <w:div w:id="799616600">
      <w:marLeft w:val="0"/>
      <w:marRight w:val="0"/>
      <w:marTop w:val="0"/>
      <w:marBottom w:val="0"/>
      <w:divBdr>
        <w:top w:val="none" w:sz="0" w:space="0" w:color="auto"/>
        <w:left w:val="none" w:sz="0" w:space="0" w:color="auto"/>
        <w:bottom w:val="none" w:sz="0" w:space="0" w:color="auto"/>
        <w:right w:val="none" w:sz="0" w:space="0" w:color="auto"/>
      </w:divBdr>
    </w:div>
    <w:div w:id="811337710">
      <w:marLeft w:val="0"/>
      <w:marRight w:val="0"/>
      <w:marTop w:val="0"/>
      <w:marBottom w:val="0"/>
      <w:divBdr>
        <w:top w:val="none" w:sz="0" w:space="0" w:color="auto"/>
        <w:left w:val="none" w:sz="0" w:space="0" w:color="auto"/>
        <w:bottom w:val="none" w:sz="0" w:space="0" w:color="auto"/>
        <w:right w:val="none" w:sz="0" w:space="0" w:color="auto"/>
      </w:divBdr>
    </w:div>
    <w:div w:id="814762872">
      <w:marLeft w:val="0"/>
      <w:marRight w:val="0"/>
      <w:marTop w:val="0"/>
      <w:marBottom w:val="0"/>
      <w:divBdr>
        <w:top w:val="none" w:sz="0" w:space="0" w:color="auto"/>
        <w:left w:val="none" w:sz="0" w:space="0" w:color="auto"/>
        <w:bottom w:val="none" w:sz="0" w:space="0" w:color="auto"/>
        <w:right w:val="none" w:sz="0" w:space="0" w:color="auto"/>
      </w:divBdr>
    </w:div>
    <w:div w:id="817956714">
      <w:marLeft w:val="0"/>
      <w:marRight w:val="0"/>
      <w:marTop w:val="0"/>
      <w:marBottom w:val="0"/>
      <w:divBdr>
        <w:top w:val="none" w:sz="0" w:space="0" w:color="auto"/>
        <w:left w:val="none" w:sz="0" w:space="0" w:color="auto"/>
        <w:bottom w:val="none" w:sz="0" w:space="0" w:color="auto"/>
        <w:right w:val="none" w:sz="0" w:space="0" w:color="auto"/>
      </w:divBdr>
    </w:div>
    <w:div w:id="820925546">
      <w:marLeft w:val="0"/>
      <w:marRight w:val="0"/>
      <w:marTop w:val="0"/>
      <w:marBottom w:val="0"/>
      <w:divBdr>
        <w:top w:val="none" w:sz="0" w:space="0" w:color="auto"/>
        <w:left w:val="none" w:sz="0" w:space="0" w:color="auto"/>
        <w:bottom w:val="none" w:sz="0" w:space="0" w:color="auto"/>
        <w:right w:val="none" w:sz="0" w:space="0" w:color="auto"/>
      </w:divBdr>
    </w:div>
    <w:div w:id="825626387">
      <w:marLeft w:val="0"/>
      <w:marRight w:val="0"/>
      <w:marTop w:val="0"/>
      <w:marBottom w:val="0"/>
      <w:divBdr>
        <w:top w:val="none" w:sz="0" w:space="0" w:color="auto"/>
        <w:left w:val="none" w:sz="0" w:space="0" w:color="auto"/>
        <w:bottom w:val="none" w:sz="0" w:space="0" w:color="auto"/>
        <w:right w:val="none" w:sz="0" w:space="0" w:color="auto"/>
      </w:divBdr>
    </w:div>
    <w:div w:id="826215129">
      <w:marLeft w:val="0"/>
      <w:marRight w:val="0"/>
      <w:marTop w:val="0"/>
      <w:marBottom w:val="0"/>
      <w:divBdr>
        <w:top w:val="none" w:sz="0" w:space="0" w:color="auto"/>
        <w:left w:val="none" w:sz="0" w:space="0" w:color="auto"/>
        <w:bottom w:val="none" w:sz="0" w:space="0" w:color="auto"/>
        <w:right w:val="none" w:sz="0" w:space="0" w:color="auto"/>
      </w:divBdr>
    </w:div>
    <w:div w:id="826823180">
      <w:marLeft w:val="0"/>
      <w:marRight w:val="0"/>
      <w:marTop w:val="0"/>
      <w:marBottom w:val="0"/>
      <w:divBdr>
        <w:top w:val="none" w:sz="0" w:space="0" w:color="auto"/>
        <w:left w:val="none" w:sz="0" w:space="0" w:color="auto"/>
        <w:bottom w:val="none" w:sz="0" w:space="0" w:color="auto"/>
        <w:right w:val="none" w:sz="0" w:space="0" w:color="auto"/>
      </w:divBdr>
    </w:div>
    <w:div w:id="851643818">
      <w:marLeft w:val="0"/>
      <w:marRight w:val="0"/>
      <w:marTop w:val="0"/>
      <w:marBottom w:val="0"/>
      <w:divBdr>
        <w:top w:val="none" w:sz="0" w:space="0" w:color="auto"/>
        <w:left w:val="none" w:sz="0" w:space="0" w:color="auto"/>
        <w:bottom w:val="none" w:sz="0" w:space="0" w:color="auto"/>
        <w:right w:val="none" w:sz="0" w:space="0" w:color="auto"/>
      </w:divBdr>
    </w:div>
    <w:div w:id="860776821">
      <w:marLeft w:val="0"/>
      <w:marRight w:val="0"/>
      <w:marTop w:val="0"/>
      <w:marBottom w:val="0"/>
      <w:divBdr>
        <w:top w:val="none" w:sz="0" w:space="0" w:color="auto"/>
        <w:left w:val="none" w:sz="0" w:space="0" w:color="auto"/>
        <w:bottom w:val="none" w:sz="0" w:space="0" w:color="auto"/>
        <w:right w:val="none" w:sz="0" w:space="0" w:color="auto"/>
      </w:divBdr>
    </w:div>
    <w:div w:id="863402449">
      <w:marLeft w:val="0"/>
      <w:marRight w:val="0"/>
      <w:marTop w:val="0"/>
      <w:marBottom w:val="0"/>
      <w:divBdr>
        <w:top w:val="none" w:sz="0" w:space="0" w:color="auto"/>
        <w:left w:val="none" w:sz="0" w:space="0" w:color="auto"/>
        <w:bottom w:val="none" w:sz="0" w:space="0" w:color="auto"/>
        <w:right w:val="none" w:sz="0" w:space="0" w:color="auto"/>
      </w:divBdr>
    </w:div>
    <w:div w:id="876087284">
      <w:marLeft w:val="0"/>
      <w:marRight w:val="0"/>
      <w:marTop w:val="0"/>
      <w:marBottom w:val="0"/>
      <w:divBdr>
        <w:top w:val="none" w:sz="0" w:space="0" w:color="auto"/>
        <w:left w:val="none" w:sz="0" w:space="0" w:color="auto"/>
        <w:bottom w:val="none" w:sz="0" w:space="0" w:color="auto"/>
        <w:right w:val="none" w:sz="0" w:space="0" w:color="auto"/>
      </w:divBdr>
    </w:div>
    <w:div w:id="877277570">
      <w:marLeft w:val="0"/>
      <w:marRight w:val="0"/>
      <w:marTop w:val="0"/>
      <w:marBottom w:val="0"/>
      <w:divBdr>
        <w:top w:val="none" w:sz="0" w:space="0" w:color="auto"/>
        <w:left w:val="none" w:sz="0" w:space="0" w:color="auto"/>
        <w:bottom w:val="none" w:sz="0" w:space="0" w:color="auto"/>
        <w:right w:val="none" w:sz="0" w:space="0" w:color="auto"/>
      </w:divBdr>
    </w:div>
    <w:div w:id="880288907">
      <w:marLeft w:val="0"/>
      <w:marRight w:val="0"/>
      <w:marTop w:val="0"/>
      <w:marBottom w:val="0"/>
      <w:divBdr>
        <w:top w:val="none" w:sz="0" w:space="0" w:color="auto"/>
        <w:left w:val="none" w:sz="0" w:space="0" w:color="auto"/>
        <w:bottom w:val="none" w:sz="0" w:space="0" w:color="auto"/>
        <w:right w:val="none" w:sz="0" w:space="0" w:color="auto"/>
      </w:divBdr>
    </w:div>
    <w:div w:id="889876090">
      <w:marLeft w:val="0"/>
      <w:marRight w:val="0"/>
      <w:marTop w:val="0"/>
      <w:marBottom w:val="0"/>
      <w:divBdr>
        <w:top w:val="none" w:sz="0" w:space="0" w:color="auto"/>
        <w:left w:val="none" w:sz="0" w:space="0" w:color="auto"/>
        <w:bottom w:val="none" w:sz="0" w:space="0" w:color="auto"/>
        <w:right w:val="none" w:sz="0" w:space="0" w:color="auto"/>
      </w:divBdr>
    </w:div>
    <w:div w:id="892042887">
      <w:marLeft w:val="0"/>
      <w:marRight w:val="0"/>
      <w:marTop w:val="0"/>
      <w:marBottom w:val="0"/>
      <w:divBdr>
        <w:top w:val="none" w:sz="0" w:space="0" w:color="auto"/>
        <w:left w:val="none" w:sz="0" w:space="0" w:color="auto"/>
        <w:bottom w:val="none" w:sz="0" w:space="0" w:color="auto"/>
        <w:right w:val="none" w:sz="0" w:space="0" w:color="auto"/>
      </w:divBdr>
    </w:div>
    <w:div w:id="902565554">
      <w:marLeft w:val="0"/>
      <w:marRight w:val="0"/>
      <w:marTop w:val="0"/>
      <w:marBottom w:val="0"/>
      <w:divBdr>
        <w:top w:val="none" w:sz="0" w:space="0" w:color="auto"/>
        <w:left w:val="none" w:sz="0" w:space="0" w:color="auto"/>
        <w:bottom w:val="none" w:sz="0" w:space="0" w:color="auto"/>
        <w:right w:val="none" w:sz="0" w:space="0" w:color="auto"/>
      </w:divBdr>
    </w:div>
    <w:div w:id="904220325">
      <w:marLeft w:val="0"/>
      <w:marRight w:val="0"/>
      <w:marTop w:val="0"/>
      <w:marBottom w:val="0"/>
      <w:divBdr>
        <w:top w:val="none" w:sz="0" w:space="0" w:color="auto"/>
        <w:left w:val="none" w:sz="0" w:space="0" w:color="auto"/>
        <w:bottom w:val="none" w:sz="0" w:space="0" w:color="auto"/>
        <w:right w:val="none" w:sz="0" w:space="0" w:color="auto"/>
      </w:divBdr>
    </w:div>
    <w:div w:id="907417588">
      <w:marLeft w:val="0"/>
      <w:marRight w:val="0"/>
      <w:marTop w:val="0"/>
      <w:marBottom w:val="0"/>
      <w:divBdr>
        <w:top w:val="none" w:sz="0" w:space="0" w:color="auto"/>
        <w:left w:val="none" w:sz="0" w:space="0" w:color="auto"/>
        <w:bottom w:val="none" w:sz="0" w:space="0" w:color="auto"/>
        <w:right w:val="none" w:sz="0" w:space="0" w:color="auto"/>
      </w:divBdr>
    </w:div>
    <w:div w:id="916405892">
      <w:marLeft w:val="0"/>
      <w:marRight w:val="0"/>
      <w:marTop w:val="0"/>
      <w:marBottom w:val="0"/>
      <w:divBdr>
        <w:top w:val="none" w:sz="0" w:space="0" w:color="auto"/>
        <w:left w:val="none" w:sz="0" w:space="0" w:color="auto"/>
        <w:bottom w:val="none" w:sz="0" w:space="0" w:color="auto"/>
        <w:right w:val="none" w:sz="0" w:space="0" w:color="auto"/>
      </w:divBdr>
    </w:div>
    <w:div w:id="917177630">
      <w:marLeft w:val="0"/>
      <w:marRight w:val="0"/>
      <w:marTop w:val="0"/>
      <w:marBottom w:val="0"/>
      <w:divBdr>
        <w:top w:val="none" w:sz="0" w:space="0" w:color="auto"/>
        <w:left w:val="none" w:sz="0" w:space="0" w:color="auto"/>
        <w:bottom w:val="none" w:sz="0" w:space="0" w:color="auto"/>
        <w:right w:val="none" w:sz="0" w:space="0" w:color="auto"/>
      </w:divBdr>
    </w:div>
    <w:div w:id="924530271">
      <w:marLeft w:val="0"/>
      <w:marRight w:val="0"/>
      <w:marTop w:val="0"/>
      <w:marBottom w:val="0"/>
      <w:divBdr>
        <w:top w:val="none" w:sz="0" w:space="0" w:color="auto"/>
        <w:left w:val="none" w:sz="0" w:space="0" w:color="auto"/>
        <w:bottom w:val="none" w:sz="0" w:space="0" w:color="auto"/>
        <w:right w:val="none" w:sz="0" w:space="0" w:color="auto"/>
      </w:divBdr>
    </w:div>
    <w:div w:id="924921596">
      <w:marLeft w:val="0"/>
      <w:marRight w:val="0"/>
      <w:marTop w:val="0"/>
      <w:marBottom w:val="0"/>
      <w:divBdr>
        <w:top w:val="none" w:sz="0" w:space="0" w:color="auto"/>
        <w:left w:val="none" w:sz="0" w:space="0" w:color="auto"/>
        <w:bottom w:val="none" w:sz="0" w:space="0" w:color="auto"/>
        <w:right w:val="none" w:sz="0" w:space="0" w:color="auto"/>
      </w:divBdr>
    </w:div>
    <w:div w:id="926117193">
      <w:marLeft w:val="0"/>
      <w:marRight w:val="0"/>
      <w:marTop w:val="0"/>
      <w:marBottom w:val="0"/>
      <w:divBdr>
        <w:top w:val="none" w:sz="0" w:space="0" w:color="auto"/>
        <w:left w:val="none" w:sz="0" w:space="0" w:color="auto"/>
        <w:bottom w:val="none" w:sz="0" w:space="0" w:color="auto"/>
        <w:right w:val="none" w:sz="0" w:space="0" w:color="auto"/>
      </w:divBdr>
    </w:div>
    <w:div w:id="926380804">
      <w:marLeft w:val="0"/>
      <w:marRight w:val="0"/>
      <w:marTop w:val="0"/>
      <w:marBottom w:val="0"/>
      <w:divBdr>
        <w:top w:val="none" w:sz="0" w:space="0" w:color="auto"/>
        <w:left w:val="none" w:sz="0" w:space="0" w:color="auto"/>
        <w:bottom w:val="none" w:sz="0" w:space="0" w:color="auto"/>
        <w:right w:val="none" w:sz="0" w:space="0" w:color="auto"/>
      </w:divBdr>
    </w:div>
    <w:div w:id="926421720">
      <w:marLeft w:val="0"/>
      <w:marRight w:val="0"/>
      <w:marTop w:val="0"/>
      <w:marBottom w:val="0"/>
      <w:divBdr>
        <w:top w:val="none" w:sz="0" w:space="0" w:color="auto"/>
        <w:left w:val="none" w:sz="0" w:space="0" w:color="auto"/>
        <w:bottom w:val="none" w:sz="0" w:space="0" w:color="auto"/>
        <w:right w:val="none" w:sz="0" w:space="0" w:color="auto"/>
      </w:divBdr>
    </w:div>
    <w:div w:id="931284609">
      <w:marLeft w:val="0"/>
      <w:marRight w:val="0"/>
      <w:marTop w:val="0"/>
      <w:marBottom w:val="0"/>
      <w:divBdr>
        <w:top w:val="none" w:sz="0" w:space="0" w:color="auto"/>
        <w:left w:val="none" w:sz="0" w:space="0" w:color="auto"/>
        <w:bottom w:val="none" w:sz="0" w:space="0" w:color="auto"/>
        <w:right w:val="none" w:sz="0" w:space="0" w:color="auto"/>
      </w:divBdr>
    </w:div>
    <w:div w:id="931351247">
      <w:marLeft w:val="0"/>
      <w:marRight w:val="0"/>
      <w:marTop w:val="0"/>
      <w:marBottom w:val="0"/>
      <w:divBdr>
        <w:top w:val="none" w:sz="0" w:space="0" w:color="auto"/>
        <w:left w:val="none" w:sz="0" w:space="0" w:color="auto"/>
        <w:bottom w:val="none" w:sz="0" w:space="0" w:color="auto"/>
        <w:right w:val="none" w:sz="0" w:space="0" w:color="auto"/>
      </w:divBdr>
    </w:div>
    <w:div w:id="932977002">
      <w:marLeft w:val="0"/>
      <w:marRight w:val="0"/>
      <w:marTop w:val="0"/>
      <w:marBottom w:val="0"/>
      <w:divBdr>
        <w:top w:val="none" w:sz="0" w:space="0" w:color="auto"/>
        <w:left w:val="none" w:sz="0" w:space="0" w:color="auto"/>
        <w:bottom w:val="none" w:sz="0" w:space="0" w:color="auto"/>
        <w:right w:val="none" w:sz="0" w:space="0" w:color="auto"/>
      </w:divBdr>
    </w:div>
    <w:div w:id="937635251">
      <w:marLeft w:val="0"/>
      <w:marRight w:val="0"/>
      <w:marTop w:val="0"/>
      <w:marBottom w:val="0"/>
      <w:divBdr>
        <w:top w:val="none" w:sz="0" w:space="0" w:color="auto"/>
        <w:left w:val="none" w:sz="0" w:space="0" w:color="auto"/>
        <w:bottom w:val="none" w:sz="0" w:space="0" w:color="auto"/>
        <w:right w:val="none" w:sz="0" w:space="0" w:color="auto"/>
      </w:divBdr>
    </w:div>
    <w:div w:id="939140062">
      <w:marLeft w:val="0"/>
      <w:marRight w:val="0"/>
      <w:marTop w:val="0"/>
      <w:marBottom w:val="0"/>
      <w:divBdr>
        <w:top w:val="none" w:sz="0" w:space="0" w:color="auto"/>
        <w:left w:val="none" w:sz="0" w:space="0" w:color="auto"/>
        <w:bottom w:val="none" w:sz="0" w:space="0" w:color="auto"/>
        <w:right w:val="none" w:sz="0" w:space="0" w:color="auto"/>
      </w:divBdr>
    </w:div>
    <w:div w:id="940186968">
      <w:marLeft w:val="0"/>
      <w:marRight w:val="0"/>
      <w:marTop w:val="0"/>
      <w:marBottom w:val="0"/>
      <w:divBdr>
        <w:top w:val="none" w:sz="0" w:space="0" w:color="auto"/>
        <w:left w:val="none" w:sz="0" w:space="0" w:color="auto"/>
        <w:bottom w:val="none" w:sz="0" w:space="0" w:color="auto"/>
        <w:right w:val="none" w:sz="0" w:space="0" w:color="auto"/>
      </w:divBdr>
    </w:div>
    <w:div w:id="941762709">
      <w:marLeft w:val="0"/>
      <w:marRight w:val="0"/>
      <w:marTop w:val="0"/>
      <w:marBottom w:val="0"/>
      <w:divBdr>
        <w:top w:val="none" w:sz="0" w:space="0" w:color="auto"/>
        <w:left w:val="none" w:sz="0" w:space="0" w:color="auto"/>
        <w:bottom w:val="none" w:sz="0" w:space="0" w:color="auto"/>
        <w:right w:val="none" w:sz="0" w:space="0" w:color="auto"/>
      </w:divBdr>
    </w:div>
    <w:div w:id="949160874">
      <w:marLeft w:val="0"/>
      <w:marRight w:val="0"/>
      <w:marTop w:val="0"/>
      <w:marBottom w:val="0"/>
      <w:divBdr>
        <w:top w:val="none" w:sz="0" w:space="0" w:color="auto"/>
        <w:left w:val="none" w:sz="0" w:space="0" w:color="auto"/>
        <w:bottom w:val="none" w:sz="0" w:space="0" w:color="auto"/>
        <w:right w:val="none" w:sz="0" w:space="0" w:color="auto"/>
      </w:divBdr>
    </w:div>
    <w:div w:id="951981162">
      <w:marLeft w:val="0"/>
      <w:marRight w:val="0"/>
      <w:marTop w:val="0"/>
      <w:marBottom w:val="0"/>
      <w:divBdr>
        <w:top w:val="none" w:sz="0" w:space="0" w:color="auto"/>
        <w:left w:val="none" w:sz="0" w:space="0" w:color="auto"/>
        <w:bottom w:val="none" w:sz="0" w:space="0" w:color="auto"/>
        <w:right w:val="none" w:sz="0" w:space="0" w:color="auto"/>
      </w:divBdr>
    </w:div>
    <w:div w:id="960498205">
      <w:marLeft w:val="0"/>
      <w:marRight w:val="0"/>
      <w:marTop w:val="0"/>
      <w:marBottom w:val="0"/>
      <w:divBdr>
        <w:top w:val="none" w:sz="0" w:space="0" w:color="auto"/>
        <w:left w:val="none" w:sz="0" w:space="0" w:color="auto"/>
        <w:bottom w:val="none" w:sz="0" w:space="0" w:color="auto"/>
        <w:right w:val="none" w:sz="0" w:space="0" w:color="auto"/>
      </w:divBdr>
    </w:div>
    <w:div w:id="964197069">
      <w:marLeft w:val="0"/>
      <w:marRight w:val="0"/>
      <w:marTop w:val="0"/>
      <w:marBottom w:val="0"/>
      <w:divBdr>
        <w:top w:val="none" w:sz="0" w:space="0" w:color="auto"/>
        <w:left w:val="none" w:sz="0" w:space="0" w:color="auto"/>
        <w:bottom w:val="none" w:sz="0" w:space="0" w:color="auto"/>
        <w:right w:val="none" w:sz="0" w:space="0" w:color="auto"/>
      </w:divBdr>
    </w:div>
    <w:div w:id="965424620">
      <w:marLeft w:val="0"/>
      <w:marRight w:val="0"/>
      <w:marTop w:val="0"/>
      <w:marBottom w:val="0"/>
      <w:divBdr>
        <w:top w:val="none" w:sz="0" w:space="0" w:color="auto"/>
        <w:left w:val="none" w:sz="0" w:space="0" w:color="auto"/>
        <w:bottom w:val="none" w:sz="0" w:space="0" w:color="auto"/>
        <w:right w:val="none" w:sz="0" w:space="0" w:color="auto"/>
      </w:divBdr>
    </w:div>
    <w:div w:id="971058898">
      <w:marLeft w:val="0"/>
      <w:marRight w:val="0"/>
      <w:marTop w:val="0"/>
      <w:marBottom w:val="0"/>
      <w:divBdr>
        <w:top w:val="none" w:sz="0" w:space="0" w:color="auto"/>
        <w:left w:val="none" w:sz="0" w:space="0" w:color="auto"/>
        <w:bottom w:val="none" w:sz="0" w:space="0" w:color="auto"/>
        <w:right w:val="none" w:sz="0" w:space="0" w:color="auto"/>
      </w:divBdr>
    </w:div>
    <w:div w:id="973371111">
      <w:marLeft w:val="0"/>
      <w:marRight w:val="0"/>
      <w:marTop w:val="0"/>
      <w:marBottom w:val="0"/>
      <w:divBdr>
        <w:top w:val="none" w:sz="0" w:space="0" w:color="auto"/>
        <w:left w:val="none" w:sz="0" w:space="0" w:color="auto"/>
        <w:bottom w:val="none" w:sz="0" w:space="0" w:color="auto"/>
        <w:right w:val="none" w:sz="0" w:space="0" w:color="auto"/>
      </w:divBdr>
    </w:div>
    <w:div w:id="978539098">
      <w:marLeft w:val="0"/>
      <w:marRight w:val="0"/>
      <w:marTop w:val="0"/>
      <w:marBottom w:val="0"/>
      <w:divBdr>
        <w:top w:val="none" w:sz="0" w:space="0" w:color="auto"/>
        <w:left w:val="none" w:sz="0" w:space="0" w:color="auto"/>
        <w:bottom w:val="none" w:sz="0" w:space="0" w:color="auto"/>
        <w:right w:val="none" w:sz="0" w:space="0" w:color="auto"/>
      </w:divBdr>
    </w:div>
    <w:div w:id="983631191">
      <w:marLeft w:val="0"/>
      <w:marRight w:val="0"/>
      <w:marTop w:val="0"/>
      <w:marBottom w:val="0"/>
      <w:divBdr>
        <w:top w:val="none" w:sz="0" w:space="0" w:color="auto"/>
        <w:left w:val="none" w:sz="0" w:space="0" w:color="auto"/>
        <w:bottom w:val="none" w:sz="0" w:space="0" w:color="auto"/>
        <w:right w:val="none" w:sz="0" w:space="0" w:color="auto"/>
      </w:divBdr>
    </w:div>
    <w:div w:id="989138522">
      <w:marLeft w:val="0"/>
      <w:marRight w:val="0"/>
      <w:marTop w:val="0"/>
      <w:marBottom w:val="0"/>
      <w:divBdr>
        <w:top w:val="none" w:sz="0" w:space="0" w:color="auto"/>
        <w:left w:val="none" w:sz="0" w:space="0" w:color="auto"/>
        <w:bottom w:val="none" w:sz="0" w:space="0" w:color="auto"/>
        <w:right w:val="none" w:sz="0" w:space="0" w:color="auto"/>
      </w:divBdr>
    </w:div>
    <w:div w:id="993339164">
      <w:marLeft w:val="0"/>
      <w:marRight w:val="0"/>
      <w:marTop w:val="0"/>
      <w:marBottom w:val="0"/>
      <w:divBdr>
        <w:top w:val="none" w:sz="0" w:space="0" w:color="auto"/>
        <w:left w:val="none" w:sz="0" w:space="0" w:color="auto"/>
        <w:bottom w:val="none" w:sz="0" w:space="0" w:color="auto"/>
        <w:right w:val="none" w:sz="0" w:space="0" w:color="auto"/>
      </w:divBdr>
    </w:div>
    <w:div w:id="994453824">
      <w:marLeft w:val="0"/>
      <w:marRight w:val="0"/>
      <w:marTop w:val="0"/>
      <w:marBottom w:val="0"/>
      <w:divBdr>
        <w:top w:val="none" w:sz="0" w:space="0" w:color="auto"/>
        <w:left w:val="none" w:sz="0" w:space="0" w:color="auto"/>
        <w:bottom w:val="none" w:sz="0" w:space="0" w:color="auto"/>
        <w:right w:val="none" w:sz="0" w:space="0" w:color="auto"/>
      </w:divBdr>
    </w:div>
    <w:div w:id="996038500">
      <w:marLeft w:val="0"/>
      <w:marRight w:val="0"/>
      <w:marTop w:val="0"/>
      <w:marBottom w:val="0"/>
      <w:divBdr>
        <w:top w:val="none" w:sz="0" w:space="0" w:color="auto"/>
        <w:left w:val="none" w:sz="0" w:space="0" w:color="auto"/>
        <w:bottom w:val="none" w:sz="0" w:space="0" w:color="auto"/>
        <w:right w:val="none" w:sz="0" w:space="0" w:color="auto"/>
      </w:divBdr>
    </w:div>
    <w:div w:id="999622894">
      <w:marLeft w:val="0"/>
      <w:marRight w:val="0"/>
      <w:marTop w:val="0"/>
      <w:marBottom w:val="0"/>
      <w:divBdr>
        <w:top w:val="none" w:sz="0" w:space="0" w:color="auto"/>
        <w:left w:val="none" w:sz="0" w:space="0" w:color="auto"/>
        <w:bottom w:val="none" w:sz="0" w:space="0" w:color="auto"/>
        <w:right w:val="none" w:sz="0" w:space="0" w:color="auto"/>
      </w:divBdr>
    </w:div>
    <w:div w:id="1005017111">
      <w:marLeft w:val="0"/>
      <w:marRight w:val="0"/>
      <w:marTop w:val="0"/>
      <w:marBottom w:val="0"/>
      <w:divBdr>
        <w:top w:val="none" w:sz="0" w:space="0" w:color="auto"/>
        <w:left w:val="none" w:sz="0" w:space="0" w:color="auto"/>
        <w:bottom w:val="none" w:sz="0" w:space="0" w:color="auto"/>
        <w:right w:val="none" w:sz="0" w:space="0" w:color="auto"/>
      </w:divBdr>
    </w:div>
    <w:div w:id="1014646911">
      <w:marLeft w:val="0"/>
      <w:marRight w:val="0"/>
      <w:marTop w:val="0"/>
      <w:marBottom w:val="0"/>
      <w:divBdr>
        <w:top w:val="none" w:sz="0" w:space="0" w:color="auto"/>
        <w:left w:val="none" w:sz="0" w:space="0" w:color="auto"/>
        <w:bottom w:val="none" w:sz="0" w:space="0" w:color="auto"/>
        <w:right w:val="none" w:sz="0" w:space="0" w:color="auto"/>
      </w:divBdr>
    </w:div>
    <w:div w:id="1025441869">
      <w:marLeft w:val="0"/>
      <w:marRight w:val="0"/>
      <w:marTop w:val="0"/>
      <w:marBottom w:val="0"/>
      <w:divBdr>
        <w:top w:val="none" w:sz="0" w:space="0" w:color="auto"/>
        <w:left w:val="none" w:sz="0" w:space="0" w:color="auto"/>
        <w:bottom w:val="none" w:sz="0" w:space="0" w:color="auto"/>
        <w:right w:val="none" w:sz="0" w:space="0" w:color="auto"/>
      </w:divBdr>
    </w:div>
    <w:div w:id="1029791934">
      <w:marLeft w:val="0"/>
      <w:marRight w:val="0"/>
      <w:marTop w:val="0"/>
      <w:marBottom w:val="0"/>
      <w:divBdr>
        <w:top w:val="none" w:sz="0" w:space="0" w:color="auto"/>
        <w:left w:val="none" w:sz="0" w:space="0" w:color="auto"/>
        <w:bottom w:val="none" w:sz="0" w:space="0" w:color="auto"/>
        <w:right w:val="none" w:sz="0" w:space="0" w:color="auto"/>
      </w:divBdr>
    </w:div>
    <w:div w:id="1032221430">
      <w:marLeft w:val="0"/>
      <w:marRight w:val="0"/>
      <w:marTop w:val="0"/>
      <w:marBottom w:val="0"/>
      <w:divBdr>
        <w:top w:val="none" w:sz="0" w:space="0" w:color="auto"/>
        <w:left w:val="none" w:sz="0" w:space="0" w:color="auto"/>
        <w:bottom w:val="none" w:sz="0" w:space="0" w:color="auto"/>
        <w:right w:val="none" w:sz="0" w:space="0" w:color="auto"/>
      </w:divBdr>
    </w:div>
    <w:div w:id="1035156957">
      <w:marLeft w:val="0"/>
      <w:marRight w:val="0"/>
      <w:marTop w:val="0"/>
      <w:marBottom w:val="0"/>
      <w:divBdr>
        <w:top w:val="none" w:sz="0" w:space="0" w:color="auto"/>
        <w:left w:val="none" w:sz="0" w:space="0" w:color="auto"/>
        <w:bottom w:val="none" w:sz="0" w:space="0" w:color="auto"/>
        <w:right w:val="none" w:sz="0" w:space="0" w:color="auto"/>
      </w:divBdr>
    </w:div>
    <w:div w:id="1037196219">
      <w:marLeft w:val="0"/>
      <w:marRight w:val="0"/>
      <w:marTop w:val="0"/>
      <w:marBottom w:val="0"/>
      <w:divBdr>
        <w:top w:val="none" w:sz="0" w:space="0" w:color="auto"/>
        <w:left w:val="none" w:sz="0" w:space="0" w:color="auto"/>
        <w:bottom w:val="none" w:sz="0" w:space="0" w:color="auto"/>
        <w:right w:val="none" w:sz="0" w:space="0" w:color="auto"/>
      </w:divBdr>
    </w:div>
    <w:div w:id="1037245088">
      <w:marLeft w:val="0"/>
      <w:marRight w:val="0"/>
      <w:marTop w:val="0"/>
      <w:marBottom w:val="0"/>
      <w:divBdr>
        <w:top w:val="none" w:sz="0" w:space="0" w:color="auto"/>
        <w:left w:val="none" w:sz="0" w:space="0" w:color="auto"/>
        <w:bottom w:val="none" w:sz="0" w:space="0" w:color="auto"/>
        <w:right w:val="none" w:sz="0" w:space="0" w:color="auto"/>
      </w:divBdr>
    </w:div>
    <w:div w:id="1040206554">
      <w:marLeft w:val="0"/>
      <w:marRight w:val="0"/>
      <w:marTop w:val="0"/>
      <w:marBottom w:val="0"/>
      <w:divBdr>
        <w:top w:val="none" w:sz="0" w:space="0" w:color="auto"/>
        <w:left w:val="none" w:sz="0" w:space="0" w:color="auto"/>
        <w:bottom w:val="none" w:sz="0" w:space="0" w:color="auto"/>
        <w:right w:val="none" w:sz="0" w:space="0" w:color="auto"/>
      </w:divBdr>
    </w:div>
    <w:div w:id="1043405562">
      <w:marLeft w:val="0"/>
      <w:marRight w:val="0"/>
      <w:marTop w:val="0"/>
      <w:marBottom w:val="0"/>
      <w:divBdr>
        <w:top w:val="none" w:sz="0" w:space="0" w:color="auto"/>
        <w:left w:val="none" w:sz="0" w:space="0" w:color="auto"/>
        <w:bottom w:val="none" w:sz="0" w:space="0" w:color="auto"/>
        <w:right w:val="none" w:sz="0" w:space="0" w:color="auto"/>
      </w:divBdr>
    </w:div>
    <w:div w:id="1049844460">
      <w:marLeft w:val="0"/>
      <w:marRight w:val="0"/>
      <w:marTop w:val="0"/>
      <w:marBottom w:val="0"/>
      <w:divBdr>
        <w:top w:val="none" w:sz="0" w:space="0" w:color="auto"/>
        <w:left w:val="none" w:sz="0" w:space="0" w:color="auto"/>
        <w:bottom w:val="none" w:sz="0" w:space="0" w:color="auto"/>
        <w:right w:val="none" w:sz="0" w:space="0" w:color="auto"/>
      </w:divBdr>
    </w:div>
    <w:div w:id="1052997178">
      <w:marLeft w:val="0"/>
      <w:marRight w:val="0"/>
      <w:marTop w:val="0"/>
      <w:marBottom w:val="0"/>
      <w:divBdr>
        <w:top w:val="none" w:sz="0" w:space="0" w:color="auto"/>
        <w:left w:val="none" w:sz="0" w:space="0" w:color="auto"/>
        <w:bottom w:val="none" w:sz="0" w:space="0" w:color="auto"/>
        <w:right w:val="none" w:sz="0" w:space="0" w:color="auto"/>
      </w:divBdr>
    </w:div>
    <w:div w:id="1054113568">
      <w:marLeft w:val="0"/>
      <w:marRight w:val="0"/>
      <w:marTop w:val="0"/>
      <w:marBottom w:val="0"/>
      <w:divBdr>
        <w:top w:val="none" w:sz="0" w:space="0" w:color="auto"/>
        <w:left w:val="none" w:sz="0" w:space="0" w:color="auto"/>
        <w:bottom w:val="none" w:sz="0" w:space="0" w:color="auto"/>
        <w:right w:val="none" w:sz="0" w:space="0" w:color="auto"/>
      </w:divBdr>
    </w:div>
    <w:div w:id="1058553568">
      <w:marLeft w:val="0"/>
      <w:marRight w:val="0"/>
      <w:marTop w:val="0"/>
      <w:marBottom w:val="0"/>
      <w:divBdr>
        <w:top w:val="none" w:sz="0" w:space="0" w:color="auto"/>
        <w:left w:val="none" w:sz="0" w:space="0" w:color="auto"/>
        <w:bottom w:val="none" w:sz="0" w:space="0" w:color="auto"/>
        <w:right w:val="none" w:sz="0" w:space="0" w:color="auto"/>
      </w:divBdr>
    </w:div>
    <w:div w:id="1060052507">
      <w:marLeft w:val="0"/>
      <w:marRight w:val="0"/>
      <w:marTop w:val="0"/>
      <w:marBottom w:val="0"/>
      <w:divBdr>
        <w:top w:val="none" w:sz="0" w:space="0" w:color="auto"/>
        <w:left w:val="none" w:sz="0" w:space="0" w:color="auto"/>
        <w:bottom w:val="none" w:sz="0" w:space="0" w:color="auto"/>
        <w:right w:val="none" w:sz="0" w:space="0" w:color="auto"/>
      </w:divBdr>
    </w:div>
    <w:div w:id="1060522447">
      <w:marLeft w:val="0"/>
      <w:marRight w:val="0"/>
      <w:marTop w:val="0"/>
      <w:marBottom w:val="0"/>
      <w:divBdr>
        <w:top w:val="none" w:sz="0" w:space="0" w:color="auto"/>
        <w:left w:val="none" w:sz="0" w:space="0" w:color="auto"/>
        <w:bottom w:val="none" w:sz="0" w:space="0" w:color="auto"/>
        <w:right w:val="none" w:sz="0" w:space="0" w:color="auto"/>
      </w:divBdr>
    </w:div>
    <w:div w:id="1065831824">
      <w:marLeft w:val="0"/>
      <w:marRight w:val="0"/>
      <w:marTop w:val="0"/>
      <w:marBottom w:val="0"/>
      <w:divBdr>
        <w:top w:val="none" w:sz="0" w:space="0" w:color="auto"/>
        <w:left w:val="none" w:sz="0" w:space="0" w:color="auto"/>
        <w:bottom w:val="none" w:sz="0" w:space="0" w:color="auto"/>
        <w:right w:val="none" w:sz="0" w:space="0" w:color="auto"/>
      </w:divBdr>
    </w:div>
    <w:div w:id="1072432956">
      <w:marLeft w:val="0"/>
      <w:marRight w:val="0"/>
      <w:marTop w:val="0"/>
      <w:marBottom w:val="0"/>
      <w:divBdr>
        <w:top w:val="none" w:sz="0" w:space="0" w:color="auto"/>
        <w:left w:val="none" w:sz="0" w:space="0" w:color="auto"/>
        <w:bottom w:val="none" w:sz="0" w:space="0" w:color="auto"/>
        <w:right w:val="none" w:sz="0" w:space="0" w:color="auto"/>
      </w:divBdr>
    </w:div>
    <w:div w:id="1075055685">
      <w:marLeft w:val="0"/>
      <w:marRight w:val="0"/>
      <w:marTop w:val="0"/>
      <w:marBottom w:val="0"/>
      <w:divBdr>
        <w:top w:val="none" w:sz="0" w:space="0" w:color="auto"/>
        <w:left w:val="none" w:sz="0" w:space="0" w:color="auto"/>
        <w:bottom w:val="none" w:sz="0" w:space="0" w:color="auto"/>
        <w:right w:val="none" w:sz="0" w:space="0" w:color="auto"/>
      </w:divBdr>
    </w:div>
    <w:div w:id="1081830824">
      <w:marLeft w:val="0"/>
      <w:marRight w:val="0"/>
      <w:marTop w:val="0"/>
      <w:marBottom w:val="0"/>
      <w:divBdr>
        <w:top w:val="none" w:sz="0" w:space="0" w:color="auto"/>
        <w:left w:val="none" w:sz="0" w:space="0" w:color="auto"/>
        <w:bottom w:val="none" w:sz="0" w:space="0" w:color="auto"/>
        <w:right w:val="none" w:sz="0" w:space="0" w:color="auto"/>
      </w:divBdr>
    </w:div>
    <w:div w:id="1082528263">
      <w:marLeft w:val="0"/>
      <w:marRight w:val="0"/>
      <w:marTop w:val="0"/>
      <w:marBottom w:val="0"/>
      <w:divBdr>
        <w:top w:val="none" w:sz="0" w:space="0" w:color="auto"/>
        <w:left w:val="none" w:sz="0" w:space="0" w:color="auto"/>
        <w:bottom w:val="none" w:sz="0" w:space="0" w:color="auto"/>
        <w:right w:val="none" w:sz="0" w:space="0" w:color="auto"/>
      </w:divBdr>
    </w:div>
    <w:div w:id="1092046429">
      <w:marLeft w:val="0"/>
      <w:marRight w:val="0"/>
      <w:marTop w:val="0"/>
      <w:marBottom w:val="0"/>
      <w:divBdr>
        <w:top w:val="none" w:sz="0" w:space="0" w:color="auto"/>
        <w:left w:val="none" w:sz="0" w:space="0" w:color="auto"/>
        <w:bottom w:val="none" w:sz="0" w:space="0" w:color="auto"/>
        <w:right w:val="none" w:sz="0" w:space="0" w:color="auto"/>
      </w:divBdr>
    </w:div>
    <w:div w:id="1093090609">
      <w:marLeft w:val="0"/>
      <w:marRight w:val="0"/>
      <w:marTop w:val="0"/>
      <w:marBottom w:val="0"/>
      <w:divBdr>
        <w:top w:val="none" w:sz="0" w:space="0" w:color="auto"/>
        <w:left w:val="none" w:sz="0" w:space="0" w:color="auto"/>
        <w:bottom w:val="none" w:sz="0" w:space="0" w:color="auto"/>
        <w:right w:val="none" w:sz="0" w:space="0" w:color="auto"/>
      </w:divBdr>
    </w:div>
    <w:div w:id="1093667836">
      <w:marLeft w:val="0"/>
      <w:marRight w:val="0"/>
      <w:marTop w:val="0"/>
      <w:marBottom w:val="0"/>
      <w:divBdr>
        <w:top w:val="none" w:sz="0" w:space="0" w:color="auto"/>
        <w:left w:val="none" w:sz="0" w:space="0" w:color="auto"/>
        <w:bottom w:val="none" w:sz="0" w:space="0" w:color="auto"/>
        <w:right w:val="none" w:sz="0" w:space="0" w:color="auto"/>
      </w:divBdr>
    </w:div>
    <w:div w:id="1094743028">
      <w:marLeft w:val="0"/>
      <w:marRight w:val="0"/>
      <w:marTop w:val="0"/>
      <w:marBottom w:val="0"/>
      <w:divBdr>
        <w:top w:val="none" w:sz="0" w:space="0" w:color="auto"/>
        <w:left w:val="none" w:sz="0" w:space="0" w:color="auto"/>
        <w:bottom w:val="none" w:sz="0" w:space="0" w:color="auto"/>
        <w:right w:val="none" w:sz="0" w:space="0" w:color="auto"/>
      </w:divBdr>
    </w:div>
    <w:div w:id="1095904167">
      <w:marLeft w:val="0"/>
      <w:marRight w:val="0"/>
      <w:marTop w:val="0"/>
      <w:marBottom w:val="0"/>
      <w:divBdr>
        <w:top w:val="none" w:sz="0" w:space="0" w:color="auto"/>
        <w:left w:val="none" w:sz="0" w:space="0" w:color="auto"/>
        <w:bottom w:val="none" w:sz="0" w:space="0" w:color="auto"/>
        <w:right w:val="none" w:sz="0" w:space="0" w:color="auto"/>
      </w:divBdr>
    </w:div>
    <w:div w:id="1112167606">
      <w:marLeft w:val="0"/>
      <w:marRight w:val="0"/>
      <w:marTop w:val="0"/>
      <w:marBottom w:val="0"/>
      <w:divBdr>
        <w:top w:val="none" w:sz="0" w:space="0" w:color="auto"/>
        <w:left w:val="none" w:sz="0" w:space="0" w:color="auto"/>
        <w:bottom w:val="none" w:sz="0" w:space="0" w:color="auto"/>
        <w:right w:val="none" w:sz="0" w:space="0" w:color="auto"/>
      </w:divBdr>
    </w:div>
    <w:div w:id="1116679771">
      <w:marLeft w:val="0"/>
      <w:marRight w:val="0"/>
      <w:marTop w:val="0"/>
      <w:marBottom w:val="0"/>
      <w:divBdr>
        <w:top w:val="none" w:sz="0" w:space="0" w:color="auto"/>
        <w:left w:val="none" w:sz="0" w:space="0" w:color="auto"/>
        <w:bottom w:val="none" w:sz="0" w:space="0" w:color="auto"/>
        <w:right w:val="none" w:sz="0" w:space="0" w:color="auto"/>
      </w:divBdr>
    </w:div>
    <w:div w:id="1119110187">
      <w:marLeft w:val="0"/>
      <w:marRight w:val="0"/>
      <w:marTop w:val="0"/>
      <w:marBottom w:val="0"/>
      <w:divBdr>
        <w:top w:val="none" w:sz="0" w:space="0" w:color="auto"/>
        <w:left w:val="none" w:sz="0" w:space="0" w:color="auto"/>
        <w:bottom w:val="none" w:sz="0" w:space="0" w:color="auto"/>
        <w:right w:val="none" w:sz="0" w:space="0" w:color="auto"/>
      </w:divBdr>
    </w:div>
    <w:div w:id="1119252585">
      <w:marLeft w:val="0"/>
      <w:marRight w:val="0"/>
      <w:marTop w:val="0"/>
      <w:marBottom w:val="0"/>
      <w:divBdr>
        <w:top w:val="none" w:sz="0" w:space="0" w:color="auto"/>
        <w:left w:val="none" w:sz="0" w:space="0" w:color="auto"/>
        <w:bottom w:val="none" w:sz="0" w:space="0" w:color="auto"/>
        <w:right w:val="none" w:sz="0" w:space="0" w:color="auto"/>
      </w:divBdr>
    </w:div>
    <w:div w:id="1121413688">
      <w:marLeft w:val="0"/>
      <w:marRight w:val="0"/>
      <w:marTop w:val="0"/>
      <w:marBottom w:val="0"/>
      <w:divBdr>
        <w:top w:val="none" w:sz="0" w:space="0" w:color="auto"/>
        <w:left w:val="none" w:sz="0" w:space="0" w:color="auto"/>
        <w:bottom w:val="none" w:sz="0" w:space="0" w:color="auto"/>
        <w:right w:val="none" w:sz="0" w:space="0" w:color="auto"/>
      </w:divBdr>
    </w:div>
    <w:div w:id="1121728014">
      <w:marLeft w:val="0"/>
      <w:marRight w:val="0"/>
      <w:marTop w:val="0"/>
      <w:marBottom w:val="0"/>
      <w:divBdr>
        <w:top w:val="none" w:sz="0" w:space="0" w:color="auto"/>
        <w:left w:val="none" w:sz="0" w:space="0" w:color="auto"/>
        <w:bottom w:val="none" w:sz="0" w:space="0" w:color="auto"/>
        <w:right w:val="none" w:sz="0" w:space="0" w:color="auto"/>
      </w:divBdr>
    </w:div>
    <w:div w:id="1123882878">
      <w:marLeft w:val="0"/>
      <w:marRight w:val="0"/>
      <w:marTop w:val="0"/>
      <w:marBottom w:val="0"/>
      <w:divBdr>
        <w:top w:val="none" w:sz="0" w:space="0" w:color="auto"/>
        <w:left w:val="none" w:sz="0" w:space="0" w:color="auto"/>
        <w:bottom w:val="none" w:sz="0" w:space="0" w:color="auto"/>
        <w:right w:val="none" w:sz="0" w:space="0" w:color="auto"/>
      </w:divBdr>
    </w:div>
    <w:div w:id="1131434700">
      <w:marLeft w:val="0"/>
      <w:marRight w:val="0"/>
      <w:marTop w:val="0"/>
      <w:marBottom w:val="0"/>
      <w:divBdr>
        <w:top w:val="none" w:sz="0" w:space="0" w:color="auto"/>
        <w:left w:val="none" w:sz="0" w:space="0" w:color="auto"/>
        <w:bottom w:val="none" w:sz="0" w:space="0" w:color="auto"/>
        <w:right w:val="none" w:sz="0" w:space="0" w:color="auto"/>
      </w:divBdr>
    </w:div>
    <w:div w:id="1133600333">
      <w:marLeft w:val="0"/>
      <w:marRight w:val="0"/>
      <w:marTop w:val="0"/>
      <w:marBottom w:val="0"/>
      <w:divBdr>
        <w:top w:val="none" w:sz="0" w:space="0" w:color="auto"/>
        <w:left w:val="none" w:sz="0" w:space="0" w:color="auto"/>
        <w:bottom w:val="none" w:sz="0" w:space="0" w:color="auto"/>
        <w:right w:val="none" w:sz="0" w:space="0" w:color="auto"/>
      </w:divBdr>
    </w:div>
    <w:div w:id="1144005198">
      <w:marLeft w:val="0"/>
      <w:marRight w:val="0"/>
      <w:marTop w:val="0"/>
      <w:marBottom w:val="0"/>
      <w:divBdr>
        <w:top w:val="none" w:sz="0" w:space="0" w:color="auto"/>
        <w:left w:val="none" w:sz="0" w:space="0" w:color="auto"/>
        <w:bottom w:val="none" w:sz="0" w:space="0" w:color="auto"/>
        <w:right w:val="none" w:sz="0" w:space="0" w:color="auto"/>
      </w:divBdr>
    </w:div>
    <w:div w:id="1145581379">
      <w:marLeft w:val="0"/>
      <w:marRight w:val="0"/>
      <w:marTop w:val="0"/>
      <w:marBottom w:val="0"/>
      <w:divBdr>
        <w:top w:val="none" w:sz="0" w:space="0" w:color="auto"/>
        <w:left w:val="none" w:sz="0" w:space="0" w:color="auto"/>
        <w:bottom w:val="none" w:sz="0" w:space="0" w:color="auto"/>
        <w:right w:val="none" w:sz="0" w:space="0" w:color="auto"/>
      </w:divBdr>
    </w:div>
    <w:div w:id="1148782773">
      <w:marLeft w:val="0"/>
      <w:marRight w:val="0"/>
      <w:marTop w:val="0"/>
      <w:marBottom w:val="0"/>
      <w:divBdr>
        <w:top w:val="none" w:sz="0" w:space="0" w:color="auto"/>
        <w:left w:val="none" w:sz="0" w:space="0" w:color="auto"/>
        <w:bottom w:val="none" w:sz="0" w:space="0" w:color="auto"/>
        <w:right w:val="none" w:sz="0" w:space="0" w:color="auto"/>
      </w:divBdr>
    </w:div>
    <w:div w:id="1163400800">
      <w:marLeft w:val="0"/>
      <w:marRight w:val="0"/>
      <w:marTop w:val="0"/>
      <w:marBottom w:val="0"/>
      <w:divBdr>
        <w:top w:val="none" w:sz="0" w:space="0" w:color="auto"/>
        <w:left w:val="none" w:sz="0" w:space="0" w:color="auto"/>
        <w:bottom w:val="none" w:sz="0" w:space="0" w:color="auto"/>
        <w:right w:val="none" w:sz="0" w:space="0" w:color="auto"/>
      </w:divBdr>
    </w:div>
    <w:div w:id="1178078167">
      <w:marLeft w:val="0"/>
      <w:marRight w:val="0"/>
      <w:marTop w:val="0"/>
      <w:marBottom w:val="0"/>
      <w:divBdr>
        <w:top w:val="none" w:sz="0" w:space="0" w:color="auto"/>
        <w:left w:val="none" w:sz="0" w:space="0" w:color="auto"/>
        <w:bottom w:val="none" w:sz="0" w:space="0" w:color="auto"/>
        <w:right w:val="none" w:sz="0" w:space="0" w:color="auto"/>
      </w:divBdr>
    </w:div>
    <w:div w:id="1181622332">
      <w:marLeft w:val="0"/>
      <w:marRight w:val="0"/>
      <w:marTop w:val="0"/>
      <w:marBottom w:val="0"/>
      <w:divBdr>
        <w:top w:val="none" w:sz="0" w:space="0" w:color="auto"/>
        <w:left w:val="none" w:sz="0" w:space="0" w:color="auto"/>
        <w:bottom w:val="none" w:sz="0" w:space="0" w:color="auto"/>
        <w:right w:val="none" w:sz="0" w:space="0" w:color="auto"/>
      </w:divBdr>
    </w:div>
    <w:div w:id="1185287966">
      <w:marLeft w:val="0"/>
      <w:marRight w:val="0"/>
      <w:marTop w:val="0"/>
      <w:marBottom w:val="0"/>
      <w:divBdr>
        <w:top w:val="none" w:sz="0" w:space="0" w:color="auto"/>
        <w:left w:val="none" w:sz="0" w:space="0" w:color="auto"/>
        <w:bottom w:val="none" w:sz="0" w:space="0" w:color="auto"/>
        <w:right w:val="none" w:sz="0" w:space="0" w:color="auto"/>
      </w:divBdr>
    </w:div>
    <w:div w:id="1191259739">
      <w:marLeft w:val="0"/>
      <w:marRight w:val="0"/>
      <w:marTop w:val="0"/>
      <w:marBottom w:val="0"/>
      <w:divBdr>
        <w:top w:val="none" w:sz="0" w:space="0" w:color="auto"/>
        <w:left w:val="none" w:sz="0" w:space="0" w:color="auto"/>
        <w:bottom w:val="none" w:sz="0" w:space="0" w:color="auto"/>
        <w:right w:val="none" w:sz="0" w:space="0" w:color="auto"/>
      </w:divBdr>
    </w:div>
    <w:div w:id="1192839694">
      <w:marLeft w:val="0"/>
      <w:marRight w:val="0"/>
      <w:marTop w:val="0"/>
      <w:marBottom w:val="0"/>
      <w:divBdr>
        <w:top w:val="none" w:sz="0" w:space="0" w:color="auto"/>
        <w:left w:val="none" w:sz="0" w:space="0" w:color="auto"/>
        <w:bottom w:val="none" w:sz="0" w:space="0" w:color="auto"/>
        <w:right w:val="none" w:sz="0" w:space="0" w:color="auto"/>
      </w:divBdr>
    </w:div>
    <w:div w:id="1195537671">
      <w:marLeft w:val="0"/>
      <w:marRight w:val="0"/>
      <w:marTop w:val="0"/>
      <w:marBottom w:val="0"/>
      <w:divBdr>
        <w:top w:val="none" w:sz="0" w:space="0" w:color="auto"/>
        <w:left w:val="none" w:sz="0" w:space="0" w:color="auto"/>
        <w:bottom w:val="none" w:sz="0" w:space="0" w:color="auto"/>
        <w:right w:val="none" w:sz="0" w:space="0" w:color="auto"/>
      </w:divBdr>
    </w:div>
    <w:div w:id="1196966065">
      <w:marLeft w:val="0"/>
      <w:marRight w:val="0"/>
      <w:marTop w:val="0"/>
      <w:marBottom w:val="0"/>
      <w:divBdr>
        <w:top w:val="none" w:sz="0" w:space="0" w:color="auto"/>
        <w:left w:val="none" w:sz="0" w:space="0" w:color="auto"/>
        <w:bottom w:val="none" w:sz="0" w:space="0" w:color="auto"/>
        <w:right w:val="none" w:sz="0" w:space="0" w:color="auto"/>
      </w:divBdr>
    </w:div>
    <w:div w:id="1201438230">
      <w:marLeft w:val="0"/>
      <w:marRight w:val="0"/>
      <w:marTop w:val="0"/>
      <w:marBottom w:val="0"/>
      <w:divBdr>
        <w:top w:val="none" w:sz="0" w:space="0" w:color="auto"/>
        <w:left w:val="none" w:sz="0" w:space="0" w:color="auto"/>
        <w:bottom w:val="none" w:sz="0" w:space="0" w:color="auto"/>
        <w:right w:val="none" w:sz="0" w:space="0" w:color="auto"/>
      </w:divBdr>
    </w:div>
    <w:div w:id="1202521813">
      <w:marLeft w:val="0"/>
      <w:marRight w:val="0"/>
      <w:marTop w:val="0"/>
      <w:marBottom w:val="0"/>
      <w:divBdr>
        <w:top w:val="none" w:sz="0" w:space="0" w:color="auto"/>
        <w:left w:val="none" w:sz="0" w:space="0" w:color="auto"/>
        <w:bottom w:val="none" w:sz="0" w:space="0" w:color="auto"/>
        <w:right w:val="none" w:sz="0" w:space="0" w:color="auto"/>
      </w:divBdr>
    </w:div>
    <w:div w:id="1208689503">
      <w:marLeft w:val="0"/>
      <w:marRight w:val="0"/>
      <w:marTop w:val="0"/>
      <w:marBottom w:val="0"/>
      <w:divBdr>
        <w:top w:val="none" w:sz="0" w:space="0" w:color="auto"/>
        <w:left w:val="none" w:sz="0" w:space="0" w:color="auto"/>
        <w:bottom w:val="none" w:sz="0" w:space="0" w:color="auto"/>
        <w:right w:val="none" w:sz="0" w:space="0" w:color="auto"/>
      </w:divBdr>
    </w:div>
    <w:div w:id="1213232196">
      <w:marLeft w:val="0"/>
      <w:marRight w:val="0"/>
      <w:marTop w:val="0"/>
      <w:marBottom w:val="0"/>
      <w:divBdr>
        <w:top w:val="none" w:sz="0" w:space="0" w:color="auto"/>
        <w:left w:val="none" w:sz="0" w:space="0" w:color="auto"/>
        <w:bottom w:val="none" w:sz="0" w:space="0" w:color="auto"/>
        <w:right w:val="none" w:sz="0" w:space="0" w:color="auto"/>
      </w:divBdr>
    </w:div>
    <w:div w:id="1225067261">
      <w:marLeft w:val="0"/>
      <w:marRight w:val="0"/>
      <w:marTop w:val="0"/>
      <w:marBottom w:val="0"/>
      <w:divBdr>
        <w:top w:val="none" w:sz="0" w:space="0" w:color="auto"/>
        <w:left w:val="none" w:sz="0" w:space="0" w:color="auto"/>
        <w:bottom w:val="none" w:sz="0" w:space="0" w:color="auto"/>
        <w:right w:val="none" w:sz="0" w:space="0" w:color="auto"/>
      </w:divBdr>
    </w:div>
    <w:div w:id="1226599683">
      <w:marLeft w:val="0"/>
      <w:marRight w:val="0"/>
      <w:marTop w:val="0"/>
      <w:marBottom w:val="0"/>
      <w:divBdr>
        <w:top w:val="none" w:sz="0" w:space="0" w:color="auto"/>
        <w:left w:val="none" w:sz="0" w:space="0" w:color="auto"/>
        <w:bottom w:val="none" w:sz="0" w:space="0" w:color="auto"/>
        <w:right w:val="none" w:sz="0" w:space="0" w:color="auto"/>
      </w:divBdr>
    </w:div>
    <w:div w:id="1232153296">
      <w:marLeft w:val="0"/>
      <w:marRight w:val="0"/>
      <w:marTop w:val="0"/>
      <w:marBottom w:val="0"/>
      <w:divBdr>
        <w:top w:val="none" w:sz="0" w:space="0" w:color="auto"/>
        <w:left w:val="none" w:sz="0" w:space="0" w:color="auto"/>
        <w:bottom w:val="none" w:sz="0" w:space="0" w:color="auto"/>
        <w:right w:val="none" w:sz="0" w:space="0" w:color="auto"/>
      </w:divBdr>
    </w:div>
    <w:div w:id="1234048321">
      <w:marLeft w:val="0"/>
      <w:marRight w:val="0"/>
      <w:marTop w:val="0"/>
      <w:marBottom w:val="0"/>
      <w:divBdr>
        <w:top w:val="none" w:sz="0" w:space="0" w:color="auto"/>
        <w:left w:val="none" w:sz="0" w:space="0" w:color="auto"/>
        <w:bottom w:val="none" w:sz="0" w:space="0" w:color="auto"/>
        <w:right w:val="none" w:sz="0" w:space="0" w:color="auto"/>
      </w:divBdr>
    </w:div>
    <w:div w:id="1240597473">
      <w:marLeft w:val="0"/>
      <w:marRight w:val="0"/>
      <w:marTop w:val="0"/>
      <w:marBottom w:val="0"/>
      <w:divBdr>
        <w:top w:val="none" w:sz="0" w:space="0" w:color="auto"/>
        <w:left w:val="none" w:sz="0" w:space="0" w:color="auto"/>
        <w:bottom w:val="none" w:sz="0" w:space="0" w:color="auto"/>
        <w:right w:val="none" w:sz="0" w:space="0" w:color="auto"/>
      </w:divBdr>
    </w:div>
    <w:div w:id="1257322185">
      <w:marLeft w:val="0"/>
      <w:marRight w:val="0"/>
      <w:marTop w:val="0"/>
      <w:marBottom w:val="0"/>
      <w:divBdr>
        <w:top w:val="none" w:sz="0" w:space="0" w:color="auto"/>
        <w:left w:val="none" w:sz="0" w:space="0" w:color="auto"/>
        <w:bottom w:val="none" w:sz="0" w:space="0" w:color="auto"/>
        <w:right w:val="none" w:sz="0" w:space="0" w:color="auto"/>
      </w:divBdr>
    </w:div>
    <w:div w:id="1258755538">
      <w:marLeft w:val="0"/>
      <w:marRight w:val="0"/>
      <w:marTop w:val="0"/>
      <w:marBottom w:val="0"/>
      <w:divBdr>
        <w:top w:val="none" w:sz="0" w:space="0" w:color="auto"/>
        <w:left w:val="none" w:sz="0" w:space="0" w:color="auto"/>
        <w:bottom w:val="none" w:sz="0" w:space="0" w:color="auto"/>
        <w:right w:val="none" w:sz="0" w:space="0" w:color="auto"/>
      </w:divBdr>
    </w:div>
    <w:div w:id="1271015249">
      <w:marLeft w:val="0"/>
      <w:marRight w:val="0"/>
      <w:marTop w:val="0"/>
      <w:marBottom w:val="0"/>
      <w:divBdr>
        <w:top w:val="none" w:sz="0" w:space="0" w:color="auto"/>
        <w:left w:val="none" w:sz="0" w:space="0" w:color="auto"/>
        <w:bottom w:val="none" w:sz="0" w:space="0" w:color="auto"/>
        <w:right w:val="none" w:sz="0" w:space="0" w:color="auto"/>
      </w:divBdr>
    </w:div>
    <w:div w:id="1277566328">
      <w:marLeft w:val="0"/>
      <w:marRight w:val="0"/>
      <w:marTop w:val="0"/>
      <w:marBottom w:val="0"/>
      <w:divBdr>
        <w:top w:val="none" w:sz="0" w:space="0" w:color="auto"/>
        <w:left w:val="none" w:sz="0" w:space="0" w:color="auto"/>
        <w:bottom w:val="none" w:sz="0" w:space="0" w:color="auto"/>
        <w:right w:val="none" w:sz="0" w:space="0" w:color="auto"/>
      </w:divBdr>
    </w:div>
    <w:div w:id="1284849874">
      <w:marLeft w:val="0"/>
      <w:marRight w:val="0"/>
      <w:marTop w:val="0"/>
      <w:marBottom w:val="0"/>
      <w:divBdr>
        <w:top w:val="none" w:sz="0" w:space="0" w:color="auto"/>
        <w:left w:val="none" w:sz="0" w:space="0" w:color="auto"/>
        <w:bottom w:val="none" w:sz="0" w:space="0" w:color="auto"/>
        <w:right w:val="none" w:sz="0" w:space="0" w:color="auto"/>
      </w:divBdr>
    </w:div>
    <w:div w:id="1286694972">
      <w:marLeft w:val="0"/>
      <w:marRight w:val="0"/>
      <w:marTop w:val="0"/>
      <w:marBottom w:val="0"/>
      <w:divBdr>
        <w:top w:val="none" w:sz="0" w:space="0" w:color="auto"/>
        <w:left w:val="none" w:sz="0" w:space="0" w:color="auto"/>
        <w:bottom w:val="none" w:sz="0" w:space="0" w:color="auto"/>
        <w:right w:val="none" w:sz="0" w:space="0" w:color="auto"/>
      </w:divBdr>
    </w:div>
    <w:div w:id="1292399447">
      <w:marLeft w:val="0"/>
      <w:marRight w:val="0"/>
      <w:marTop w:val="0"/>
      <w:marBottom w:val="0"/>
      <w:divBdr>
        <w:top w:val="none" w:sz="0" w:space="0" w:color="auto"/>
        <w:left w:val="none" w:sz="0" w:space="0" w:color="auto"/>
        <w:bottom w:val="none" w:sz="0" w:space="0" w:color="auto"/>
        <w:right w:val="none" w:sz="0" w:space="0" w:color="auto"/>
      </w:divBdr>
    </w:div>
    <w:div w:id="1292513829">
      <w:marLeft w:val="0"/>
      <w:marRight w:val="0"/>
      <w:marTop w:val="0"/>
      <w:marBottom w:val="0"/>
      <w:divBdr>
        <w:top w:val="none" w:sz="0" w:space="0" w:color="auto"/>
        <w:left w:val="none" w:sz="0" w:space="0" w:color="auto"/>
        <w:bottom w:val="none" w:sz="0" w:space="0" w:color="auto"/>
        <w:right w:val="none" w:sz="0" w:space="0" w:color="auto"/>
      </w:divBdr>
    </w:div>
    <w:div w:id="1293168035">
      <w:marLeft w:val="0"/>
      <w:marRight w:val="0"/>
      <w:marTop w:val="0"/>
      <w:marBottom w:val="0"/>
      <w:divBdr>
        <w:top w:val="none" w:sz="0" w:space="0" w:color="auto"/>
        <w:left w:val="none" w:sz="0" w:space="0" w:color="auto"/>
        <w:bottom w:val="none" w:sz="0" w:space="0" w:color="auto"/>
        <w:right w:val="none" w:sz="0" w:space="0" w:color="auto"/>
      </w:divBdr>
    </w:div>
    <w:div w:id="1294949309">
      <w:marLeft w:val="0"/>
      <w:marRight w:val="0"/>
      <w:marTop w:val="0"/>
      <w:marBottom w:val="0"/>
      <w:divBdr>
        <w:top w:val="none" w:sz="0" w:space="0" w:color="auto"/>
        <w:left w:val="none" w:sz="0" w:space="0" w:color="auto"/>
        <w:bottom w:val="none" w:sz="0" w:space="0" w:color="auto"/>
        <w:right w:val="none" w:sz="0" w:space="0" w:color="auto"/>
      </w:divBdr>
    </w:div>
    <w:div w:id="1302886783">
      <w:marLeft w:val="0"/>
      <w:marRight w:val="0"/>
      <w:marTop w:val="0"/>
      <w:marBottom w:val="0"/>
      <w:divBdr>
        <w:top w:val="none" w:sz="0" w:space="0" w:color="auto"/>
        <w:left w:val="none" w:sz="0" w:space="0" w:color="auto"/>
        <w:bottom w:val="none" w:sz="0" w:space="0" w:color="auto"/>
        <w:right w:val="none" w:sz="0" w:space="0" w:color="auto"/>
      </w:divBdr>
    </w:div>
    <w:div w:id="1303005763">
      <w:marLeft w:val="0"/>
      <w:marRight w:val="0"/>
      <w:marTop w:val="0"/>
      <w:marBottom w:val="0"/>
      <w:divBdr>
        <w:top w:val="none" w:sz="0" w:space="0" w:color="auto"/>
        <w:left w:val="none" w:sz="0" w:space="0" w:color="auto"/>
        <w:bottom w:val="none" w:sz="0" w:space="0" w:color="auto"/>
        <w:right w:val="none" w:sz="0" w:space="0" w:color="auto"/>
      </w:divBdr>
    </w:div>
    <w:div w:id="1312096325">
      <w:marLeft w:val="0"/>
      <w:marRight w:val="0"/>
      <w:marTop w:val="0"/>
      <w:marBottom w:val="0"/>
      <w:divBdr>
        <w:top w:val="none" w:sz="0" w:space="0" w:color="auto"/>
        <w:left w:val="none" w:sz="0" w:space="0" w:color="auto"/>
        <w:bottom w:val="none" w:sz="0" w:space="0" w:color="auto"/>
        <w:right w:val="none" w:sz="0" w:space="0" w:color="auto"/>
      </w:divBdr>
    </w:div>
    <w:div w:id="1319190037">
      <w:marLeft w:val="0"/>
      <w:marRight w:val="0"/>
      <w:marTop w:val="0"/>
      <w:marBottom w:val="0"/>
      <w:divBdr>
        <w:top w:val="none" w:sz="0" w:space="0" w:color="auto"/>
        <w:left w:val="none" w:sz="0" w:space="0" w:color="auto"/>
        <w:bottom w:val="none" w:sz="0" w:space="0" w:color="auto"/>
        <w:right w:val="none" w:sz="0" w:space="0" w:color="auto"/>
      </w:divBdr>
    </w:div>
    <w:div w:id="1320501036">
      <w:marLeft w:val="0"/>
      <w:marRight w:val="0"/>
      <w:marTop w:val="0"/>
      <w:marBottom w:val="0"/>
      <w:divBdr>
        <w:top w:val="none" w:sz="0" w:space="0" w:color="auto"/>
        <w:left w:val="none" w:sz="0" w:space="0" w:color="auto"/>
        <w:bottom w:val="none" w:sz="0" w:space="0" w:color="auto"/>
        <w:right w:val="none" w:sz="0" w:space="0" w:color="auto"/>
      </w:divBdr>
    </w:div>
    <w:div w:id="1320964879">
      <w:marLeft w:val="0"/>
      <w:marRight w:val="0"/>
      <w:marTop w:val="0"/>
      <w:marBottom w:val="0"/>
      <w:divBdr>
        <w:top w:val="none" w:sz="0" w:space="0" w:color="auto"/>
        <w:left w:val="none" w:sz="0" w:space="0" w:color="auto"/>
        <w:bottom w:val="none" w:sz="0" w:space="0" w:color="auto"/>
        <w:right w:val="none" w:sz="0" w:space="0" w:color="auto"/>
      </w:divBdr>
    </w:div>
    <w:div w:id="1327173980">
      <w:marLeft w:val="0"/>
      <w:marRight w:val="0"/>
      <w:marTop w:val="0"/>
      <w:marBottom w:val="0"/>
      <w:divBdr>
        <w:top w:val="none" w:sz="0" w:space="0" w:color="auto"/>
        <w:left w:val="none" w:sz="0" w:space="0" w:color="auto"/>
        <w:bottom w:val="none" w:sz="0" w:space="0" w:color="auto"/>
        <w:right w:val="none" w:sz="0" w:space="0" w:color="auto"/>
      </w:divBdr>
    </w:div>
    <w:div w:id="1333725289">
      <w:marLeft w:val="0"/>
      <w:marRight w:val="0"/>
      <w:marTop w:val="0"/>
      <w:marBottom w:val="0"/>
      <w:divBdr>
        <w:top w:val="none" w:sz="0" w:space="0" w:color="auto"/>
        <w:left w:val="none" w:sz="0" w:space="0" w:color="auto"/>
        <w:bottom w:val="none" w:sz="0" w:space="0" w:color="auto"/>
        <w:right w:val="none" w:sz="0" w:space="0" w:color="auto"/>
      </w:divBdr>
    </w:div>
    <w:div w:id="1334067971">
      <w:marLeft w:val="0"/>
      <w:marRight w:val="0"/>
      <w:marTop w:val="0"/>
      <w:marBottom w:val="0"/>
      <w:divBdr>
        <w:top w:val="none" w:sz="0" w:space="0" w:color="auto"/>
        <w:left w:val="none" w:sz="0" w:space="0" w:color="auto"/>
        <w:bottom w:val="none" w:sz="0" w:space="0" w:color="auto"/>
        <w:right w:val="none" w:sz="0" w:space="0" w:color="auto"/>
      </w:divBdr>
    </w:div>
    <w:div w:id="1336955107">
      <w:marLeft w:val="0"/>
      <w:marRight w:val="0"/>
      <w:marTop w:val="0"/>
      <w:marBottom w:val="0"/>
      <w:divBdr>
        <w:top w:val="none" w:sz="0" w:space="0" w:color="auto"/>
        <w:left w:val="none" w:sz="0" w:space="0" w:color="auto"/>
        <w:bottom w:val="none" w:sz="0" w:space="0" w:color="auto"/>
        <w:right w:val="none" w:sz="0" w:space="0" w:color="auto"/>
      </w:divBdr>
    </w:div>
    <w:div w:id="1341856676">
      <w:marLeft w:val="0"/>
      <w:marRight w:val="0"/>
      <w:marTop w:val="0"/>
      <w:marBottom w:val="0"/>
      <w:divBdr>
        <w:top w:val="none" w:sz="0" w:space="0" w:color="auto"/>
        <w:left w:val="none" w:sz="0" w:space="0" w:color="auto"/>
        <w:bottom w:val="none" w:sz="0" w:space="0" w:color="auto"/>
        <w:right w:val="none" w:sz="0" w:space="0" w:color="auto"/>
      </w:divBdr>
    </w:div>
    <w:div w:id="1353339033">
      <w:marLeft w:val="0"/>
      <w:marRight w:val="0"/>
      <w:marTop w:val="0"/>
      <w:marBottom w:val="0"/>
      <w:divBdr>
        <w:top w:val="none" w:sz="0" w:space="0" w:color="auto"/>
        <w:left w:val="none" w:sz="0" w:space="0" w:color="auto"/>
        <w:bottom w:val="none" w:sz="0" w:space="0" w:color="auto"/>
        <w:right w:val="none" w:sz="0" w:space="0" w:color="auto"/>
      </w:divBdr>
    </w:div>
    <w:div w:id="1361662491">
      <w:marLeft w:val="0"/>
      <w:marRight w:val="0"/>
      <w:marTop w:val="0"/>
      <w:marBottom w:val="0"/>
      <w:divBdr>
        <w:top w:val="none" w:sz="0" w:space="0" w:color="auto"/>
        <w:left w:val="none" w:sz="0" w:space="0" w:color="auto"/>
        <w:bottom w:val="none" w:sz="0" w:space="0" w:color="auto"/>
        <w:right w:val="none" w:sz="0" w:space="0" w:color="auto"/>
      </w:divBdr>
    </w:div>
    <w:div w:id="1368992381">
      <w:marLeft w:val="0"/>
      <w:marRight w:val="0"/>
      <w:marTop w:val="0"/>
      <w:marBottom w:val="0"/>
      <w:divBdr>
        <w:top w:val="none" w:sz="0" w:space="0" w:color="auto"/>
        <w:left w:val="none" w:sz="0" w:space="0" w:color="auto"/>
        <w:bottom w:val="none" w:sz="0" w:space="0" w:color="auto"/>
        <w:right w:val="none" w:sz="0" w:space="0" w:color="auto"/>
      </w:divBdr>
    </w:div>
    <w:div w:id="1372419548">
      <w:marLeft w:val="0"/>
      <w:marRight w:val="0"/>
      <w:marTop w:val="0"/>
      <w:marBottom w:val="0"/>
      <w:divBdr>
        <w:top w:val="none" w:sz="0" w:space="0" w:color="auto"/>
        <w:left w:val="none" w:sz="0" w:space="0" w:color="auto"/>
        <w:bottom w:val="none" w:sz="0" w:space="0" w:color="auto"/>
        <w:right w:val="none" w:sz="0" w:space="0" w:color="auto"/>
      </w:divBdr>
    </w:div>
    <w:div w:id="1378239471">
      <w:marLeft w:val="0"/>
      <w:marRight w:val="0"/>
      <w:marTop w:val="0"/>
      <w:marBottom w:val="0"/>
      <w:divBdr>
        <w:top w:val="none" w:sz="0" w:space="0" w:color="auto"/>
        <w:left w:val="none" w:sz="0" w:space="0" w:color="auto"/>
        <w:bottom w:val="none" w:sz="0" w:space="0" w:color="auto"/>
        <w:right w:val="none" w:sz="0" w:space="0" w:color="auto"/>
      </w:divBdr>
    </w:div>
    <w:div w:id="1392314548">
      <w:marLeft w:val="0"/>
      <w:marRight w:val="0"/>
      <w:marTop w:val="0"/>
      <w:marBottom w:val="0"/>
      <w:divBdr>
        <w:top w:val="none" w:sz="0" w:space="0" w:color="auto"/>
        <w:left w:val="none" w:sz="0" w:space="0" w:color="auto"/>
        <w:bottom w:val="none" w:sz="0" w:space="0" w:color="auto"/>
        <w:right w:val="none" w:sz="0" w:space="0" w:color="auto"/>
      </w:divBdr>
    </w:div>
    <w:div w:id="1399286540">
      <w:marLeft w:val="0"/>
      <w:marRight w:val="0"/>
      <w:marTop w:val="0"/>
      <w:marBottom w:val="0"/>
      <w:divBdr>
        <w:top w:val="none" w:sz="0" w:space="0" w:color="auto"/>
        <w:left w:val="none" w:sz="0" w:space="0" w:color="auto"/>
        <w:bottom w:val="none" w:sz="0" w:space="0" w:color="auto"/>
        <w:right w:val="none" w:sz="0" w:space="0" w:color="auto"/>
      </w:divBdr>
    </w:div>
    <w:div w:id="1405300836">
      <w:marLeft w:val="0"/>
      <w:marRight w:val="0"/>
      <w:marTop w:val="0"/>
      <w:marBottom w:val="0"/>
      <w:divBdr>
        <w:top w:val="none" w:sz="0" w:space="0" w:color="auto"/>
        <w:left w:val="none" w:sz="0" w:space="0" w:color="auto"/>
        <w:bottom w:val="none" w:sz="0" w:space="0" w:color="auto"/>
        <w:right w:val="none" w:sz="0" w:space="0" w:color="auto"/>
      </w:divBdr>
    </w:div>
    <w:div w:id="1416197748">
      <w:marLeft w:val="0"/>
      <w:marRight w:val="0"/>
      <w:marTop w:val="0"/>
      <w:marBottom w:val="0"/>
      <w:divBdr>
        <w:top w:val="none" w:sz="0" w:space="0" w:color="auto"/>
        <w:left w:val="none" w:sz="0" w:space="0" w:color="auto"/>
        <w:bottom w:val="none" w:sz="0" w:space="0" w:color="auto"/>
        <w:right w:val="none" w:sz="0" w:space="0" w:color="auto"/>
      </w:divBdr>
    </w:div>
    <w:div w:id="1424955887">
      <w:marLeft w:val="0"/>
      <w:marRight w:val="0"/>
      <w:marTop w:val="0"/>
      <w:marBottom w:val="0"/>
      <w:divBdr>
        <w:top w:val="none" w:sz="0" w:space="0" w:color="auto"/>
        <w:left w:val="none" w:sz="0" w:space="0" w:color="auto"/>
        <w:bottom w:val="none" w:sz="0" w:space="0" w:color="auto"/>
        <w:right w:val="none" w:sz="0" w:space="0" w:color="auto"/>
      </w:divBdr>
    </w:div>
    <w:div w:id="1431582984">
      <w:marLeft w:val="0"/>
      <w:marRight w:val="0"/>
      <w:marTop w:val="0"/>
      <w:marBottom w:val="0"/>
      <w:divBdr>
        <w:top w:val="none" w:sz="0" w:space="0" w:color="auto"/>
        <w:left w:val="none" w:sz="0" w:space="0" w:color="auto"/>
        <w:bottom w:val="none" w:sz="0" w:space="0" w:color="auto"/>
        <w:right w:val="none" w:sz="0" w:space="0" w:color="auto"/>
      </w:divBdr>
    </w:div>
    <w:div w:id="1432162995">
      <w:marLeft w:val="0"/>
      <w:marRight w:val="0"/>
      <w:marTop w:val="0"/>
      <w:marBottom w:val="0"/>
      <w:divBdr>
        <w:top w:val="none" w:sz="0" w:space="0" w:color="auto"/>
        <w:left w:val="none" w:sz="0" w:space="0" w:color="auto"/>
        <w:bottom w:val="none" w:sz="0" w:space="0" w:color="auto"/>
        <w:right w:val="none" w:sz="0" w:space="0" w:color="auto"/>
      </w:divBdr>
    </w:div>
    <w:div w:id="1433696852">
      <w:marLeft w:val="0"/>
      <w:marRight w:val="0"/>
      <w:marTop w:val="0"/>
      <w:marBottom w:val="0"/>
      <w:divBdr>
        <w:top w:val="none" w:sz="0" w:space="0" w:color="auto"/>
        <w:left w:val="none" w:sz="0" w:space="0" w:color="auto"/>
        <w:bottom w:val="none" w:sz="0" w:space="0" w:color="auto"/>
        <w:right w:val="none" w:sz="0" w:space="0" w:color="auto"/>
      </w:divBdr>
    </w:div>
    <w:div w:id="1436095311">
      <w:marLeft w:val="0"/>
      <w:marRight w:val="0"/>
      <w:marTop w:val="0"/>
      <w:marBottom w:val="0"/>
      <w:divBdr>
        <w:top w:val="none" w:sz="0" w:space="0" w:color="auto"/>
        <w:left w:val="none" w:sz="0" w:space="0" w:color="auto"/>
        <w:bottom w:val="none" w:sz="0" w:space="0" w:color="auto"/>
        <w:right w:val="none" w:sz="0" w:space="0" w:color="auto"/>
      </w:divBdr>
    </w:div>
    <w:div w:id="1441144940">
      <w:marLeft w:val="0"/>
      <w:marRight w:val="0"/>
      <w:marTop w:val="0"/>
      <w:marBottom w:val="0"/>
      <w:divBdr>
        <w:top w:val="none" w:sz="0" w:space="0" w:color="auto"/>
        <w:left w:val="none" w:sz="0" w:space="0" w:color="auto"/>
        <w:bottom w:val="none" w:sz="0" w:space="0" w:color="auto"/>
        <w:right w:val="none" w:sz="0" w:space="0" w:color="auto"/>
      </w:divBdr>
    </w:div>
    <w:div w:id="1442411133">
      <w:marLeft w:val="0"/>
      <w:marRight w:val="0"/>
      <w:marTop w:val="0"/>
      <w:marBottom w:val="0"/>
      <w:divBdr>
        <w:top w:val="none" w:sz="0" w:space="0" w:color="auto"/>
        <w:left w:val="none" w:sz="0" w:space="0" w:color="auto"/>
        <w:bottom w:val="none" w:sz="0" w:space="0" w:color="auto"/>
        <w:right w:val="none" w:sz="0" w:space="0" w:color="auto"/>
      </w:divBdr>
    </w:div>
    <w:div w:id="1446658356">
      <w:marLeft w:val="0"/>
      <w:marRight w:val="0"/>
      <w:marTop w:val="0"/>
      <w:marBottom w:val="0"/>
      <w:divBdr>
        <w:top w:val="none" w:sz="0" w:space="0" w:color="auto"/>
        <w:left w:val="none" w:sz="0" w:space="0" w:color="auto"/>
        <w:bottom w:val="none" w:sz="0" w:space="0" w:color="auto"/>
        <w:right w:val="none" w:sz="0" w:space="0" w:color="auto"/>
      </w:divBdr>
    </w:div>
    <w:div w:id="1451044619">
      <w:marLeft w:val="0"/>
      <w:marRight w:val="0"/>
      <w:marTop w:val="0"/>
      <w:marBottom w:val="0"/>
      <w:divBdr>
        <w:top w:val="none" w:sz="0" w:space="0" w:color="auto"/>
        <w:left w:val="none" w:sz="0" w:space="0" w:color="auto"/>
        <w:bottom w:val="none" w:sz="0" w:space="0" w:color="auto"/>
        <w:right w:val="none" w:sz="0" w:space="0" w:color="auto"/>
      </w:divBdr>
    </w:div>
    <w:div w:id="1457724277">
      <w:marLeft w:val="0"/>
      <w:marRight w:val="0"/>
      <w:marTop w:val="0"/>
      <w:marBottom w:val="0"/>
      <w:divBdr>
        <w:top w:val="none" w:sz="0" w:space="0" w:color="auto"/>
        <w:left w:val="none" w:sz="0" w:space="0" w:color="auto"/>
        <w:bottom w:val="none" w:sz="0" w:space="0" w:color="auto"/>
        <w:right w:val="none" w:sz="0" w:space="0" w:color="auto"/>
      </w:divBdr>
    </w:div>
    <w:div w:id="1460344395">
      <w:marLeft w:val="0"/>
      <w:marRight w:val="0"/>
      <w:marTop w:val="0"/>
      <w:marBottom w:val="0"/>
      <w:divBdr>
        <w:top w:val="none" w:sz="0" w:space="0" w:color="auto"/>
        <w:left w:val="none" w:sz="0" w:space="0" w:color="auto"/>
        <w:bottom w:val="none" w:sz="0" w:space="0" w:color="auto"/>
        <w:right w:val="none" w:sz="0" w:space="0" w:color="auto"/>
      </w:divBdr>
    </w:div>
    <w:div w:id="1464696358">
      <w:marLeft w:val="0"/>
      <w:marRight w:val="0"/>
      <w:marTop w:val="0"/>
      <w:marBottom w:val="0"/>
      <w:divBdr>
        <w:top w:val="none" w:sz="0" w:space="0" w:color="auto"/>
        <w:left w:val="none" w:sz="0" w:space="0" w:color="auto"/>
        <w:bottom w:val="none" w:sz="0" w:space="0" w:color="auto"/>
        <w:right w:val="none" w:sz="0" w:space="0" w:color="auto"/>
      </w:divBdr>
    </w:div>
    <w:div w:id="1469471176">
      <w:marLeft w:val="0"/>
      <w:marRight w:val="0"/>
      <w:marTop w:val="0"/>
      <w:marBottom w:val="0"/>
      <w:divBdr>
        <w:top w:val="none" w:sz="0" w:space="0" w:color="auto"/>
        <w:left w:val="none" w:sz="0" w:space="0" w:color="auto"/>
        <w:bottom w:val="none" w:sz="0" w:space="0" w:color="auto"/>
        <w:right w:val="none" w:sz="0" w:space="0" w:color="auto"/>
      </w:divBdr>
    </w:div>
    <w:div w:id="1486386804">
      <w:marLeft w:val="0"/>
      <w:marRight w:val="0"/>
      <w:marTop w:val="0"/>
      <w:marBottom w:val="0"/>
      <w:divBdr>
        <w:top w:val="none" w:sz="0" w:space="0" w:color="auto"/>
        <w:left w:val="none" w:sz="0" w:space="0" w:color="auto"/>
        <w:bottom w:val="none" w:sz="0" w:space="0" w:color="auto"/>
        <w:right w:val="none" w:sz="0" w:space="0" w:color="auto"/>
      </w:divBdr>
    </w:div>
    <w:div w:id="1491630345">
      <w:marLeft w:val="0"/>
      <w:marRight w:val="0"/>
      <w:marTop w:val="0"/>
      <w:marBottom w:val="0"/>
      <w:divBdr>
        <w:top w:val="none" w:sz="0" w:space="0" w:color="auto"/>
        <w:left w:val="none" w:sz="0" w:space="0" w:color="auto"/>
        <w:bottom w:val="none" w:sz="0" w:space="0" w:color="auto"/>
        <w:right w:val="none" w:sz="0" w:space="0" w:color="auto"/>
      </w:divBdr>
    </w:div>
    <w:div w:id="1499688540">
      <w:marLeft w:val="0"/>
      <w:marRight w:val="0"/>
      <w:marTop w:val="0"/>
      <w:marBottom w:val="0"/>
      <w:divBdr>
        <w:top w:val="none" w:sz="0" w:space="0" w:color="auto"/>
        <w:left w:val="none" w:sz="0" w:space="0" w:color="auto"/>
        <w:bottom w:val="none" w:sz="0" w:space="0" w:color="auto"/>
        <w:right w:val="none" w:sz="0" w:space="0" w:color="auto"/>
      </w:divBdr>
    </w:div>
    <w:div w:id="1501695134">
      <w:marLeft w:val="0"/>
      <w:marRight w:val="0"/>
      <w:marTop w:val="0"/>
      <w:marBottom w:val="0"/>
      <w:divBdr>
        <w:top w:val="none" w:sz="0" w:space="0" w:color="auto"/>
        <w:left w:val="none" w:sz="0" w:space="0" w:color="auto"/>
        <w:bottom w:val="none" w:sz="0" w:space="0" w:color="auto"/>
        <w:right w:val="none" w:sz="0" w:space="0" w:color="auto"/>
      </w:divBdr>
    </w:div>
    <w:div w:id="1514612743">
      <w:marLeft w:val="0"/>
      <w:marRight w:val="0"/>
      <w:marTop w:val="0"/>
      <w:marBottom w:val="0"/>
      <w:divBdr>
        <w:top w:val="none" w:sz="0" w:space="0" w:color="auto"/>
        <w:left w:val="none" w:sz="0" w:space="0" w:color="auto"/>
        <w:bottom w:val="none" w:sz="0" w:space="0" w:color="auto"/>
        <w:right w:val="none" w:sz="0" w:space="0" w:color="auto"/>
      </w:divBdr>
    </w:div>
    <w:div w:id="1514801739">
      <w:marLeft w:val="0"/>
      <w:marRight w:val="0"/>
      <w:marTop w:val="0"/>
      <w:marBottom w:val="0"/>
      <w:divBdr>
        <w:top w:val="none" w:sz="0" w:space="0" w:color="auto"/>
        <w:left w:val="none" w:sz="0" w:space="0" w:color="auto"/>
        <w:bottom w:val="none" w:sz="0" w:space="0" w:color="auto"/>
        <w:right w:val="none" w:sz="0" w:space="0" w:color="auto"/>
      </w:divBdr>
    </w:div>
    <w:div w:id="1516651132">
      <w:marLeft w:val="0"/>
      <w:marRight w:val="0"/>
      <w:marTop w:val="0"/>
      <w:marBottom w:val="0"/>
      <w:divBdr>
        <w:top w:val="none" w:sz="0" w:space="0" w:color="auto"/>
        <w:left w:val="none" w:sz="0" w:space="0" w:color="auto"/>
        <w:bottom w:val="none" w:sz="0" w:space="0" w:color="auto"/>
        <w:right w:val="none" w:sz="0" w:space="0" w:color="auto"/>
      </w:divBdr>
    </w:div>
    <w:div w:id="1528526677">
      <w:marLeft w:val="0"/>
      <w:marRight w:val="0"/>
      <w:marTop w:val="0"/>
      <w:marBottom w:val="0"/>
      <w:divBdr>
        <w:top w:val="none" w:sz="0" w:space="0" w:color="auto"/>
        <w:left w:val="none" w:sz="0" w:space="0" w:color="auto"/>
        <w:bottom w:val="none" w:sz="0" w:space="0" w:color="auto"/>
        <w:right w:val="none" w:sz="0" w:space="0" w:color="auto"/>
      </w:divBdr>
    </w:div>
    <w:div w:id="1533878152">
      <w:marLeft w:val="0"/>
      <w:marRight w:val="0"/>
      <w:marTop w:val="0"/>
      <w:marBottom w:val="0"/>
      <w:divBdr>
        <w:top w:val="none" w:sz="0" w:space="0" w:color="auto"/>
        <w:left w:val="none" w:sz="0" w:space="0" w:color="auto"/>
        <w:bottom w:val="none" w:sz="0" w:space="0" w:color="auto"/>
        <w:right w:val="none" w:sz="0" w:space="0" w:color="auto"/>
      </w:divBdr>
    </w:div>
    <w:div w:id="1534728654">
      <w:marLeft w:val="0"/>
      <w:marRight w:val="0"/>
      <w:marTop w:val="0"/>
      <w:marBottom w:val="0"/>
      <w:divBdr>
        <w:top w:val="none" w:sz="0" w:space="0" w:color="auto"/>
        <w:left w:val="none" w:sz="0" w:space="0" w:color="auto"/>
        <w:bottom w:val="none" w:sz="0" w:space="0" w:color="auto"/>
        <w:right w:val="none" w:sz="0" w:space="0" w:color="auto"/>
      </w:divBdr>
    </w:div>
    <w:div w:id="1540894398">
      <w:marLeft w:val="0"/>
      <w:marRight w:val="0"/>
      <w:marTop w:val="0"/>
      <w:marBottom w:val="0"/>
      <w:divBdr>
        <w:top w:val="none" w:sz="0" w:space="0" w:color="auto"/>
        <w:left w:val="none" w:sz="0" w:space="0" w:color="auto"/>
        <w:bottom w:val="none" w:sz="0" w:space="0" w:color="auto"/>
        <w:right w:val="none" w:sz="0" w:space="0" w:color="auto"/>
      </w:divBdr>
    </w:div>
    <w:div w:id="1546796993">
      <w:marLeft w:val="0"/>
      <w:marRight w:val="0"/>
      <w:marTop w:val="0"/>
      <w:marBottom w:val="0"/>
      <w:divBdr>
        <w:top w:val="none" w:sz="0" w:space="0" w:color="auto"/>
        <w:left w:val="none" w:sz="0" w:space="0" w:color="auto"/>
        <w:bottom w:val="none" w:sz="0" w:space="0" w:color="auto"/>
        <w:right w:val="none" w:sz="0" w:space="0" w:color="auto"/>
      </w:divBdr>
    </w:div>
    <w:div w:id="1550923633">
      <w:marLeft w:val="0"/>
      <w:marRight w:val="0"/>
      <w:marTop w:val="0"/>
      <w:marBottom w:val="0"/>
      <w:divBdr>
        <w:top w:val="none" w:sz="0" w:space="0" w:color="auto"/>
        <w:left w:val="none" w:sz="0" w:space="0" w:color="auto"/>
        <w:bottom w:val="none" w:sz="0" w:space="0" w:color="auto"/>
        <w:right w:val="none" w:sz="0" w:space="0" w:color="auto"/>
      </w:divBdr>
    </w:div>
    <w:div w:id="1555198886">
      <w:marLeft w:val="0"/>
      <w:marRight w:val="0"/>
      <w:marTop w:val="0"/>
      <w:marBottom w:val="0"/>
      <w:divBdr>
        <w:top w:val="none" w:sz="0" w:space="0" w:color="auto"/>
        <w:left w:val="none" w:sz="0" w:space="0" w:color="auto"/>
        <w:bottom w:val="none" w:sz="0" w:space="0" w:color="auto"/>
        <w:right w:val="none" w:sz="0" w:space="0" w:color="auto"/>
      </w:divBdr>
    </w:div>
    <w:div w:id="1563829995">
      <w:marLeft w:val="0"/>
      <w:marRight w:val="0"/>
      <w:marTop w:val="0"/>
      <w:marBottom w:val="0"/>
      <w:divBdr>
        <w:top w:val="none" w:sz="0" w:space="0" w:color="auto"/>
        <w:left w:val="none" w:sz="0" w:space="0" w:color="auto"/>
        <w:bottom w:val="none" w:sz="0" w:space="0" w:color="auto"/>
        <w:right w:val="none" w:sz="0" w:space="0" w:color="auto"/>
      </w:divBdr>
    </w:div>
    <w:div w:id="1564100165">
      <w:marLeft w:val="0"/>
      <w:marRight w:val="0"/>
      <w:marTop w:val="0"/>
      <w:marBottom w:val="0"/>
      <w:divBdr>
        <w:top w:val="none" w:sz="0" w:space="0" w:color="auto"/>
        <w:left w:val="none" w:sz="0" w:space="0" w:color="auto"/>
        <w:bottom w:val="none" w:sz="0" w:space="0" w:color="auto"/>
        <w:right w:val="none" w:sz="0" w:space="0" w:color="auto"/>
      </w:divBdr>
    </w:div>
    <w:div w:id="1564635253">
      <w:marLeft w:val="0"/>
      <w:marRight w:val="0"/>
      <w:marTop w:val="0"/>
      <w:marBottom w:val="0"/>
      <w:divBdr>
        <w:top w:val="none" w:sz="0" w:space="0" w:color="auto"/>
        <w:left w:val="none" w:sz="0" w:space="0" w:color="auto"/>
        <w:bottom w:val="none" w:sz="0" w:space="0" w:color="auto"/>
        <w:right w:val="none" w:sz="0" w:space="0" w:color="auto"/>
      </w:divBdr>
    </w:div>
    <w:div w:id="1567376344">
      <w:marLeft w:val="0"/>
      <w:marRight w:val="0"/>
      <w:marTop w:val="0"/>
      <w:marBottom w:val="0"/>
      <w:divBdr>
        <w:top w:val="none" w:sz="0" w:space="0" w:color="auto"/>
        <w:left w:val="none" w:sz="0" w:space="0" w:color="auto"/>
        <w:bottom w:val="none" w:sz="0" w:space="0" w:color="auto"/>
        <w:right w:val="none" w:sz="0" w:space="0" w:color="auto"/>
      </w:divBdr>
    </w:div>
    <w:div w:id="1576471556">
      <w:marLeft w:val="0"/>
      <w:marRight w:val="0"/>
      <w:marTop w:val="0"/>
      <w:marBottom w:val="0"/>
      <w:divBdr>
        <w:top w:val="none" w:sz="0" w:space="0" w:color="auto"/>
        <w:left w:val="none" w:sz="0" w:space="0" w:color="auto"/>
        <w:bottom w:val="none" w:sz="0" w:space="0" w:color="auto"/>
        <w:right w:val="none" w:sz="0" w:space="0" w:color="auto"/>
      </w:divBdr>
    </w:div>
    <w:div w:id="1579092516">
      <w:marLeft w:val="0"/>
      <w:marRight w:val="0"/>
      <w:marTop w:val="0"/>
      <w:marBottom w:val="0"/>
      <w:divBdr>
        <w:top w:val="none" w:sz="0" w:space="0" w:color="auto"/>
        <w:left w:val="none" w:sz="0" w:space="0" w:color="auto"/>
        <w:bottom w:val="none" w:sz="0" w:space="0" w:color="auto"/>
        <w:right w:val="none" w:sz="0" w:space="0" w:color="auto"/>
      </w:divBdr>
    </w:div>
    <w:div w:id="1590307123">
      <w:marLeft w:val="0"/>
      <w:marRight w:val="0"/>
      <w:marTop w:val="0"/>
      <w:marBottom w:val="0"/>
      <w:divBdr>
        <w:top w:val="none" w:sz="0" w:space="0" w:color="auto"/>
        <w:left w:val="none" w:sz="0" w:space="0" w:color="auto"/>
        <w:bottom w:val="none" w:sz="0" w:space="0" w:color="auto"/>
        <w:right w:val="none" w:sz="0" w:space="0" w:color="auto"/>
      </w:divBdr>
    </w:div>
    <w:div w:id="1591699751">
      <w:marLeft w:val="0"/>
      <w:marRight w:val="0"/>
      <w:marTop w:val="0"/>
      <w:marBottom w:val="0"/>
      <w:divBdr>
        <w:top w:val="none" w:sz="0" w:space="0" w:color="auto"/>
        <w:left w:val="none" w:sz="0" w:space="0" w:color="auto"/>
        <w:bottom w:val="none" w:sz="0" w:space="0" w:color="auto"/>
        <w:right w:val="none" w:sz="0" w:space="0" w:color="auto"/>
      </w:divBdr>
    </w:div>
    <w:div w:id="1592275369">
      <w:marLeft w:val="0"/>
      <w:marRight w:val="0"/>
      <w:marTop w:val="0"/>
      <w:marBottom w:val="0"/>
      <w:divBdr>
        <w:top w:val="none" w:sz="0" w:space="0" w:color="auto"/>
        <w:left w:val="none" w:sz="0" w:space="0" w:color="auto"/>
        <w:bottom w:val="none" w:sz="0" w:space="0" w:color="auto"/>
        <w:right w:val="none" w:sz="0" w:space="0" w:color="auto"/>
      </w:divBdr>
    </w:div>
    <w:div w:id="1601178582">
      <w:marLeft w:val="0"/>
      <w:marRight w:val="0"/>
      <w:marTop w:val="0"/>
      <w:marBottom w:val="0"/>
      <w:divBdr>
        <w:top w:val="none" w:sz="0" w:space="0" w:color="auto"/>
        <w:left w:val="none" w:sz="0" w:space="0" w:color="auto"/>
        <w:bottom w:val="none" w:sz="0" w:space="0" w:color="auto"/>
        <w:right w:val="none" w:sz="0" w:space="0" w:color="auto"/>
      </w:divBdr>
    </w:div>
    <w:div w:id="1605646137">
      <w:marLeft w:val="0"/>
      <w:marRight w:val="0"/>
      <w:marTop w:val="0"/>
      <w:marBottom w:val="0"/>
      <w:divBdr>
        <w:top w:val="none" w:sz="0" w:space="0" w:color="auto"/>
        <w:left w:val="none" w:sz="0" w:space="0" w:color="auto"/>
        <w:bottom w:val="none" w:sz="0" w:space="0" w:color="auto"/>
        <w:right w:val="none" w:sz="0" w:space="0" w:color="auto"/>
      </w:divBdr>
    </w:div>
    <w:div w:id="1609658780">
      <w:marLeft w:val="0"/>
      <w:marRight w:val="0"/>
      <w:marTop w:val="0"/>
      <w:marBottom w:val="0"/>
      <w:divBdr>
        <w:top w:val="none" w:sz="0" w:space="0" w:color="auto"/>
        <w:left w:val="none" w:sz="0" w:space="0" w:color="auto"/>
        <w:bottom w:val="none" w:sz="0" w:space="0" w:color="auto"/>
        <w:right w:val="none" w:sz="0" w:space="0" w:color="auto"/>
      </w:divBdr>
    </w:div>
    <w:div w:id="1614163923">
      <w:marLeft w:val="0"/>
      <w:marRight w:val="0"/>
      <w:marTop w:val="0"/>
      <w:marBottom w:val="0"/>
      <w:divBdr>
        <w:top w:val="none" w:sz="0" w:space="0" w:color="auto"/>
        <w:left w:val="none" w:sz="0" w:space="0" w:color="auto"/>
        <w:bottom w:val="none" w:sz="0" w:space="0" w:color="auto"/>
        <w:right w:val="none" w:sz="0" w:space="0" w:color="auto"/>
      </w:divBdr>
    </w:div>
    <w:div w:id="1616522008">
      <w:marLeft w:val="0"/>
      <w:marRight w:val="0"/>
      <w:marTop w:val="0"/>
      <w:marBottom w:val="0"/>
      <w:divBdr>
        <w:top w:val="none" w:sz="0" w:space="0" w:color="auto"/>
        <w:left w:val="none" w:sz="0" w:space="0" w:color="auto"/>
        <w:bottom w:val="none" w:sz="0" w:space="0" w:color="auto"/>
        <w:right w:val="none" w:sz="0" w:space="0" w:color="auto"/>
      </w:divBdr>
    </w:div>
    <w:div w:id="1617759278">
      <w:marLeft w:val="0"/>
      <w:marRight w:val="0"/>
      <w:marTop w:val="0"/>
      <w:marBottom w:val="0"/>
      <w:divBdr>
        <w:top w:val="none" w:sz="0" w:space="0" w:color="auto"/>
        <w:left w:val="none" w:sz="0" w:space="0" w:color="auto"/>
        <w:bottom w:val="none" w:sz="0" w:space="0" w:color="auto"/>
        <w:right w:val="none" w:sz="0" w:space="0" w:color="auto"/>
      </w:divBdr>
    </w:div>
    <w:div w:id="1621179813">
      <w:marLeft w:val="0"/>
      <w:marRight w:val="0"/>
      <w:marTop w:val="0"/>
      <w:marBottom w:val="0"/>
      <w:divBdr>
        <w:top w:val="none" w:sz="0" w:space="0" w:color="auto"/>
        <w:left w:val="none" w:sz="0" w:space="0" w:color="auto"/>
        <w:bottom w:val="none" w:sz="0" w:space="0" w:color="auto"/>
        <w:right w:val="none" w:sz="0" w:space="0" w:color="auto"/>
      </w:divBdr>
    </w:div>
    <w:div w:id="1627469372">
      <w:marLeft w:val="0"/>
      <w:marRight w:val="0"/>
      <w:marTop w:val="0"/>
      <w:marBottom w:val="0"/>
      <w:divBdr>
        <w:top w:val="none" w:sz="0" w:space="0" w:color="auto"/>
        <w:left w:val="none" w:sz="0" w:space="0" w:color="auto"/>
        <w:bottom w:val="none" w:sz="0" w:space="0" w:color="auto"/>
        <w:right w:val="none" w:sz="0" w:space="0" w:color="auto"/>
      </w:divBdr>
    </w:div>
    <w:div w:id="1627740568">
      <w:marLeft w:val="0"/>
      <w:marRight w:val="0"/>
      <w:marTop w:val="0"/>
      <w:marBottom w:val="0"/>
      <w:divBdr>
        <w:top w:val="none" w:sz="0" w:space="0" w:color="auto"/>
        <w:left w:val="none" w:sz="0" w:space="0" w:color="auto"/>
        <w:bottom w:val="none" w:sz="0" w:space="0" w:color="auto"/>
        <w:right w:val="none" w:sz="0" w:space="0" w:color="auto"/>
      </w:divBdr>
    </w:div>
    <w:div w:id="1630671173">
      <w:marLeft w:val="0"/>
      <w:marRight w:val="0"/>
      <w:marTop w:val="0"/>
      <w:marBottom w:val="0"/>
      <w:divBdr>
        <w:top w:val="none" w:sz="0" w:space="0" w:color="auto"/>
        <w:left w:val="none" w:sz="0" w:space="0" w:color="auto"/>
        <w:bottom w:val="none" w:sz="0" w:space="0" w:color="auto"/>
        <w:right w:val="none" w:sz="0" w:space="0" w:color="auto"/>
      </w:divBdr>
    </w:div>
    <w:div w:id="1633247138">
      <w:marLeft w:val="0"/>
      <w:marRight w:val="0"/>
      <w:marTop w:val="0"/>
      <w:marBottom w:val="0"/>
      <w:divBdr>
        <w:top w:val="none" w:sz="0" w:space="0" w:color="auto"/>
        <w:left w:val="none" w:sz="0" w:space="0" w:color="auto"/>
        <w:bottom w:val="none" w:sz="0" w:space="0" w:color="auto"/>
        <w:right w:val="none" w:sz="0" w:space="0" w:color="auto"/>
      </w:divBdr>
    </w:div>
    <w:div w:id="1634141848">
      <w:marLeft w:val="0"/>
      <w:marRight w:val="0"/>
      <w:marTop w:val="0"/>
      <w:marBottom w:val="0"/>
      <w:divBdr>
        <w:top w:val="none" w:sz="0" w:space="0" w:color="auto"/>
        <w:left w:val="none" w:sz="0" w:space="0" w:color="auto"/>
        <w:bottom w:val="none" w:sz="0" w:space="0" w:color="auto"/>
        <w:right w:val="none" w:sz="0" w:space="0" w:color="auto"/>
      </w:divBdr>
    </w:div>
    <w:div w:id="1644777077">
      <w:marLeft w:val="0"/>
      <w:marRight w:val="0"/>
      <w:marTop w:val="0"/>
      <w:marBottom w:val="0"/>
      <w:divBdr>
        <w:top w:val="none" w:sz="0" w:space="0" w:color="auto"/>
        <w:left w:val="none" w:sz="0" w:space="0" w:color="auto"/>
        <w:bottom w:val="none" w:sz="0" w:space="0" w:color="auto"/>
        <w:right w:val="none" w:sz="0" w:space="0" w:color="auto"/>
      </w:divBdr>
    </w:div>
    <w:div w:id="1645160270">
      <w:marLeft w:val="0"/>
      <w:marRight w:val="0"/>
      <w:marTop w:val="0"/>
      <w:marBottom w:val="0"/>
      <w:divBdr>
        <w:top w:val="none" w:sz="0" w:space="0" w:color="auto"/>
        <w:left w:val="none" w:sz="0" w:space="0" w:color="auto"/>
        <w:bottom w:val="none" w:sz="0" w:space="0" w:color="auto"/>
        <w:right w:val="none" w:sz="0" w:space="0" w:color="auto"/>
      </w:divBdr>
    </w:div>
    <w:div w:id="1651714178">
      <w:marLeft w:val="0"/>
      <w:marRight w:val="0"/>
      <w:marTop w:val="0"/>
      <w:marBottom w:val="0"/>
      <w:divBdr>
        <w:top w:val="none" w:sz="0" w:space="0" w:color="auto"/>
        <w:left w:val="none" w:sz="0" w:space="0" w:color="auto"/>
        <w:bottom w:val="none" w:sz="0" w:space="0" w:color="auto"/>
        <w:right w:val="none" w:sz="0" w:space="0" w:color="auto"/>
      </w:divBdr>
    </w:div>
    <w:div w:id="1656495857">
      <w:marLeft w:val="0"/>
      <w:marRight w:val="0"/>
      <w:marTop w:val="0"/>
      <w:marBottom w:val="0"/>
      <w:divBdr>
        <w:top w:val="none" w:sz="0" w:space="0" w:color="auto"/>
        <w:left w:val="none" w:sz="0" w:space="0" w:color="auto"/>
        <w:bottom w:val="none" w:sz="0" w:space="0" w:color="auto"/>
        <w:right w:val="none" w:sz="0" w:space="0" w:color="auto"/>
      </w:divBdr>
    </w:div>
    <w:div w:id="1663502427">
      <w:marLeft w:val="0"/>
      <w:marRight w:val="0"/>
      <w:marTop w:val="0"/>
      <w:marBottom w:val="0"/>
      <w:divBdr>
        <w:top w:val="none" w:sz="0" w:space="0" w:color="auto"/>
        <w:left w:val="none" w:sz="0" w:space="0" w:color="auto"/>
        <w:bottom w:val="none" w:sz="0" w:space="0" w:color="auto"/>
        <w:right w:val="none" w:sz="0" w:space="0" w:color="auto"/>
      </w:divBdr>
    </w:div>
    <w:div w:id="1665433226">
      <w:marLeft w:val="0"/>
      <w:marRight w:val="0"/>
      <w:marTop w:val="0"/>
      <w:marBottom w:val="0"/>
      <w:divBdr>
        <w:top w:val="none" w:sz="0" w:space="0" w:color="auto"/>
        <w:left w:val="none" w:sz="0" w:space="0" w:color="auto"/>
        <w:bottom w:val="none" w:sz="0" w:space="0" w:color="auto"/>
        <w:right w:val="none" w:sz="0" w:space="0" w:color="auto"/>
      </w:divBdr>
    </w:div>
    <w:div w:id="1665665199">
      <w:marLeft w:val="0"/>
      <w:marRight w:val="0"/>
      <w:marTop w:val="0"/>
      <w:marBottom w:val="0"/>
      <w:divBdr>
        <w:top w:val="none" w:sz="0" w:space="0" w:color="auto"/>
        <w:left w:val="none" w:sz="0" w:space="0" w:color="auto"/>
        <w:bottom w:val="none" w:sz="0" w:space="0" w:color="auto"/>
        <w:right w:val="none" w:sz="0" w:space="0" w:color="auto"/>
      </w:divBdr>
    </w:div>
    <w:div w:id="1673293455">
      <w:marLeft w:val="0"/>
      <w:marRight w:val="0"/>
      <w:marTop w:val="0"/>
      <w:marBottom w:val="0"/>
      <w:divBdr>
        <w:top w:val="none" w:sz="0" w:space="0" w:color="auto"/>
        <w:left w:val="none" w:sz="0" w:space="0" w:color="auto"/>
        <w:bottom w:val="none" w:sz="0" w:space="0" w:color="auto"/>
        <w:right w:val="none" w:sz="0" w:space="0" w:color="auto"/>
      </w:divBdr>
    </w:div>
    <w:div w:id="1682127252">
      <w:marLeft w:val="0"/>
      <w:marRight w:val="0"/>
      <w:marTop w:val="0"/>
      <w:marBottom w:val="0"/>
      <w:divBdr>
        <w:top w:val="none" w:sz="0" w:space="0" w:color="auto"/>
        <w:left w:val="none" w:sz="0" w:space="0" w:color="auto"/>
        <w:bottom w:val="none" w:sz="0" w:space="0" w:color="auto"/>
        <w:right w:val="none" w:sz="0" w:space="0" w:color="auto"/>
      </w:divBdr>
    </w:div>
    <w:div w:id="1686596302">
      <w:marLeft w:val="0"/>
      <w:marRight w:val="0"/>
      <w:marTop w:val="0"/>
      <w:marBottom w:val="0"/>
      <w:divBdr>
        <w:top w:val="none" w:sz="0" w:space="0" w:color="auto"/>
        <w:left w:val="none" w:sz="0" w:space="0" w:color="auto"/>
        <w:bottom w:val="none" w:sz="0" w:space="0" w:color="auto"/>
        <w:right w:val="none" w:sz="0" w:space="0" w:color="auto"/>
      </w:divBdr>
    </w:div>
    <w:div w:id="1689328719">
      <w:marLeft w:val="0"/>
      <w:marRight w:val="0"/>
      <w:marTop w:val="0"/>
      <w:marBottom w:val="0"/>
      <w:divBdr>
        <w:top w:val="none" w:sz="0" w:space="0" w:color="auto"/>
        <w:left w:val="none" w:sz="0" w:space="0" w:color="auto"/>
        <w:bottom w:val="none" w:sz="0" w:space="0" w:color="auto"/>
        <w:right w:val="none" w:sz="0" w:space="0" w:color="auto"/>
      </w:divBdr>
    </w:div>
    <w:div w:id="1691419121">
      <w:marLeft w:val="0"/>
      <w:marRight w:val="0"/>
      <w:marTop w:val="0"/>
      <w:marBottom w:val="0"/>
      <w:divBdr>
        <w:top w:val="none" w:sz="0" w:space="0" w:color="auto"/>
        <w:left w:val="none" w:sz="0" w:space="0" w:color="auto"/>
        <w:bottom w:val="none" w:sz="0" w:space="0" w:color="auto"/>
        <w:right w:val="none" w:sz="0" w:space="0" w:color="auto"/>
      </w:divBdr>
    </w:div>
    <w:div w:id="1697122306">
      <w:marLeft w:val="0"/>
      <w:marRight w:val="0"/>
      <w:marTop w:val="0"/>
      <w:marBottom w:val="0"/>
      <w:divBdr>
        <w:top w:val="none" w:sz="0" w:space="0" w:color="auto"/>
        <w:left w:val="none" w:sz="0" w:space="0" w:color="auto"/>
        <w:bottom w:val="none" w:sz="0" w:space="0" w:color="auto"/>
        <w:right w:val="none" w:sz="0" w:space="0" w:color="auto"/>
      </w:divBdr>
    </w:div>
    <w:div w:id="1701055396">
      <w:marLeft w:val="0"/>
      <w:marRight w:val="0"/>
      <w:marTop w:val="0"/>
      <w:marBottom w:val="0"/>
      <w:divBdr>
        <w:top w:val="none" w:sz="0" w:space="0" w:color="auto"/>
        <w:left w:val="none" w:sz="0" w:space="0" w:color="auto"/>
        <w:bottom w:val="none" w:sz="0" w:space="0" w:color="auto"/>
        <w:right w:val="none" w:sz="0" w:space="0" w:color="auto"/>
      </w:divBdr>
    </w:div>
    <w:div w:id="1701857111">
      <w:marLeft w:val="0"/>
      <w:marRight w:val="0"/>
      <w:marTop w:val="0"/>
      <w:marBottom w:val="0"/>
      <w:divBdr>
        <w:top w:val="none" w:sz="0" w:space="0" w:color="auto"/>
        <w:left w:val="none" w:sz="0" w:space="0" w:color="auto"/>
        <w:bottom w:val="none" w:sz="0" w:space="0" w:color="auto"/>
        <w:right w:val="none" w:sz="0" w:space="0" w:color="auto"/>
      </w:divBdr>
    </w:div>
    <w:div w:id="1708142809">
      <w:marLeft w:val="0"/>
      <w:marRight w:val="0"/>
      <w:marTop w:val="0"/>
      <w:marBottom w:val="0"/>
      <w:divBdr>
        <w:top w:val="none" w:sz="0" w:space="0" w:color="auto"/>
        <w:left w:val="none" w:sz="0" w:space="0" w:color="auto"/>
        <w:bottom w:val="none" w:sz="0" w:space="0" w:color="auto"/>
        <w:right w:val="none" w:sz="0" w:space="0" w:color="auto"/>
      </w:divBdr>
    </w:div>
    <w:div w:id="1711420254">
      <w:marLeft w:val="0"/>
      <w:marRight w:val="0"/>
      <w:marTop w:val="0"/>
      <w:marBottom w:val="0"/>
      <w:divBdr>
        <w:top w:val="none" w:sz="0" w:space="0" w:color="auto"/>
        <w:left w:val="none" w:sz="0" w:space="0" w:color="auto"/>
        <w:bottom w:val="none" w:sz="0" w:space="0" w:color="auto"/>
        <w:right w:val="none" w:sz="0" w:space="0" w:color="auto"/>
      </w:divBdr>
    </w:div>
    <w:div w:id="1713504893">
      <w:marLeft w:val="0"/>
      <w:marRight w:val="0"/>
      <w:marTop w:val="0"/>
      <w:marBottom w:val="0"/>
      <w:divBdr>
        <w:top w:val="none" w:sz="0" w:space="0" w:color="auto"/>
        <w:left w:val="none" w:sz="0" w:space="0" w:color="auto"/>
        <w:bottom w:val="none" w:sz="0" w:space="0" w:color="auto"/>
        <w:right w:val="none" w:sz="0" w:space="0" w:color="auto"/>
      </w:divBdr>
    </w:div>
    <w:div w:id="1718581319">
      <w:marLeft w:val="0"/>
      <w:marRight w:val="0"/>
      <w:marTop w:val="0"/>
      <w:marBottom w:val="0"/>
      <w:divBdr>
        <w:top w:val="none" w:sz="0" w:space="0" w:color="auto"/>
        <w:left w:val="none" w:sz="0" w:space="0" w:color="auto"/>
        <w:bottom w:val="none" w:sz="0" w:space="0" w:color="auto"/>
        <w:right w:val="none" w:sz="0" w:space="0" w:color="auto"/>
      </w:divBdr>
    </w:div>
    <w:div w:id="1719819784">
      <w:marLeft w:val="0"/>
      <w:marRight w:val="0"/>
      <w:marTop w:val="0"/>
      <w:marBottom w:val="0"/>
      <w:divBdr>
        <w:top w:val="none" w:sz="0" w:space="0" w:color="auto"/>
        <w:left w:val="none" w:sz="0" w:space="0" w:color="auto"/>
        <w:bottom w:val="none" w:sz="0" w:space="0" w:color="auto"/>
        <w:right w:val="none" w:sz="0" w:space="0" w:color="auto"/>
      </w:divBdr>
    </w:div>
    <w:div w:id="1721124034">
      <w:marLeft w:val="0"/>
      <w:marRight w:val="0"/>
      <w:marTop w:val="0"/>
      <w:marBottom w:val="0"/>
      <w:divBdr>
        <w:top w:val="none" w:sz="0" w:space="0" w:color="auto"/>
        <w:left w:val="none" w:sz="0" w:space="0" w:color="auto"/>
        <w:bottom w:val="none" w:sz="0" w:space="0" w:color="auto"/>
        <w:right w:val="none" w:sz="0" w:space="0" w:color="auto"/>
      </w:divBdr>
    </w:div>
    <w:div w:id="1736925264">
      <w:marLeft w:val="0"/>
      <w:marRight w:val="0"/>
      <w:marTop w:val="0"/>
      <w:marBottom w:val="0"/>
      <w:divBdr>
        <w:top w:val="none" w:sz="0" w:space="0" w:color="auto"/>
        <w:left w:val="none" w:sz="0" w:space="0" w:color="auto"/>
        <w:bottom w:val="none" w:sz="0" w:space="0" w:color="auto"/>
        <w:right w:val="none" w:sz="0" w:space="0" w:color="auto"/>
      </w:divBdr>
    </w:div>
    <w:div w:id="1742020841">
      <w:marLeft w:val="0"/>
      <w:marRight w:val="0"/>
      <w:marTop w:val="0"/>
      <w:marBottom w:val="0"/>
      <w:divBdr>
        <w:top w:val="none" w:sz="0" w:space="0" w:color="auto"/>
        <w:left w:val="none" w:sz="0" w:space="0" w:color="auto"/>
        <w:bottom w:val="none" w:sz="0" w:space="0" w:color="auto"/>
        <w:right w:val="none" w:sz="0" w:space="0" w:color="auto"/>
      </w:divBdr>
    </w:div>
    <w:div w:id="1744907727">
      <w:marLeft w:val="0"/>
      <w:marRight w:val="0"/>
      <w:marTop w:val="0"/>
      <w:marBottom w:val="0"/>
      <w:divBdr>
        <w:top w:val="none" w:sz="0" w:space="0" w:color="auto"/>
        <w:left w:val="none" w:sz="0" w:space="0" w:color="auto"/>
        <w:bottom w:val="none" w:sz="0" w:space="0" w:color="auto"/>
        <w:right w:val="none" w:sz="0" w:space="0" w:color="auto"/>
      </w:divBdr>
    </w:div>
    <w:div w:id="1750540281">
      <w:marLeft w:val="0"/>
      <w:marRight w:val="0"/>
      <w:marTop w:val="0"/>
      <w:marBottom w:val="0"/>
      <w:divBdr>
        <w:top w:val="none" w:sz="0" w:space="0" w:color="auto"/>
        <w:left w:val="none" w:sz="0" w:space="0" w:color="auto"/>
        <w:bottom w:val="none" w:sz="0" w:space="0" w:color="auto"/>
        <w:right w:val="none" w:sz="0" w:space="0" w:color="auto"/>
      </w:divBdr>
    </w:div>
    <w:div w:id="1751124165">
      <w:marLeft w:val="0"/>
      <w:marRight w:val="0"/>
      <w:marTop w:val="0"/>
      <w:marBottom w:val="0"/>
      <w:divBdr>
        <w:top w:val="none" w:sz="0" w:space="0" w:color="auto"/>
        <w:left w:val="none" w:sz="0" w:space="0" w:color="auto"/>
        <w:bottom w:val="none" w:sz="0" w:space="0" w:color="auto"/>
        <w:right w:val="none" w:sz="0" w:space="0" w:color="auto"/>
      </w:divBdr>
    </w:div>
    <w:div w:id="1754472306">
      <w:marLeft w:val="0"/>
      <w:marRight w:val="0"/>
      <w:marTop w:val="0"/>
      <w:marBottom w:val="0"/>
      <w:divBdr>
        <w:top w:val="none" w:sz="0" w:space="0" w:color="auto"/>
        <w:left w:val="none" w:sz="0" w:space="0" w:color="auto"/>
        <w:bottom w:val="none" w:sz="0" w:space="0" w:color="auto"/>
        <w:right w:val="none" w:sz="0" w:space="0" w:color="auto"/>
      </w:divBdr>
    </w:div>
    <w:div w:id="1760104025">
      <w:marLeft w:val="0"/>
      <w:marRight w:val="0"/>
      <w:marTop w:val="0"/>
      <w:marBottom w:val="0"/>
      <w:divBdr>
        <w:top w:val="none" w:sz="0" w:space="0" w:color="auto"/>
        <w:left w:val="none" w:sz="0" w:space="0" w:color="auto"/>
        <w:bottom w:val="none" w:sz="0" w:space="0" w:color="auto"/>
        <w:right w:val="none" w:sz="0" w:space="0" w:color="auto"/>
      </w:divBdr>
    </w:div>
    <w:div w:id="1760637984">
      <w:marLeft w:val="0"/>
      <w:marRight w:val="0"/>
      <w:marTop w:val="0"/>
      <w:marBottom w:val="0"/>
      <w:divBdr>
        <w:top w:val="none" w:sz="0" w:space="0" w:color="auto"/>
        <w:left w:val="none" w:sz="0" w:space="0" w:color="auto"/>
        <w:bottom w:val="none" w:sz="0" w:space="0" w:color="auto"/>
        <w:right w:val="none" w:sz="0" w:space="0" w:color="auto"/>
      </w:divBdr>
    </w:div>
    <w:div w:id="1764644260">
      <w:marLeft w:val="0"/>
      <w:marRight w:val="0"/>
      <w:marTop w:val="0"/>
      <w:marBottom w:val="0"/>
      <w:divBdr>
        <w:top w:val="none" w:sz="0" w:space="0" w:color="auto"/>
        <w:left w:val="none" w:sz="0" w:space="0" w:color="auto"/>
        <w:bottom w:val="none" w:sz="0" w:space="0" w:color="auto"/>
        <w:right w:val="none" w:sz="0" w:space="0" w:color="auto"/>
      </w:divBdr>
    </w:div>
    <w:div w:id="1770421384">
      <w:marLeft w:val="0"/>
      <w:marRight w:val="0"/>
      <w:marTop w:val="0"/>
      <w:marBottom w:val="0"/>
      <w:divBdr>
        <w:top w:val="none" w:sz="0" w:space="0" w:color="auto"/>
        <w:left w:val="none" w:sz="0" w:space="0" w:color="auto"/>
        <w:bottom w:val="none" w:sz="0" w:space="0" w:color="auto"/>
        <w:right w:val="none" w:sz="0" w:space="0" w:color="auto"/>
      </w:divBdr>
    </w:div>
    <w:div w:id="1784499788">
      <w:marLeft w:val="0"/>
      <w:marRight w:val="0"/>
      <w:marTop w:val="0"/>
      <w:marBottom w:val="0"/>
      <w:divBdr>
        <w:top w:val="none" w:sz="0" w:space="0" w:color="auto"/>
        <w:left w:val="none" w:sz="0" w:space="0" w:color="auto"/>
        <w:bottom w:val="none" w:sz="0" w:space="0" w:color="auto"/>
        <w:right w:val="none" w:sz="0" w:space="0" w:color="auto"/>
      </w:divBdr>
    </w:div>
    <w:div w:id="1793669614">
      <w:marLeft w:val="0"/>
      <w:marRight w:val="0"/>
      <w:marTop w:val="0"/>
      <w:marBottom w:val="0"/>
      <w:divBdr>
        <w:top w:val="none" w:sz="0" w:space="0" w:color="auto"/>
        <w:left w:val="none" w:sz="0" w:space="0" w:color="auto"/>
        <w:bottom w:val="none" w:sz="0" w:space="0" w:color="auto"/>
        <w:right w:val="none" w:sz="0" w:space="0" w:color="auto"/>
      </w:divBdr>
    </w:div>
    <w:div w:id="1794245688">
      <w:marLeft w:val="0"/>
      <w:marRight w:val="0"/>
      <w:marTop w:val="0"/>
      <w:marBottom w:val="0"/>
      <w:divBdr>
        <w:top w:val="none" w:sz="0" w:space="0" w:color="auto"/>
        <w:left w:val="none" w:sz="0" w:space="0" w:color="auto"/>
        <w:bottom w:val="none" w:sz="0" w:space="0" w:color="auto"/>
        <w:right w:val="none" w:sz="0" w:space="0" w:color="auto"/>
      </w:divBdr>
    </w:div>
    <w:div w:id="1794713524">
      <w:marLeft w:val="0"/>
      <w:marRight w:val="0"/>
      <w:marTop w:val="0"/>
      <w:marBottom w:val="0"/>
      <w:divBdr>
        <w:top w:val="none" w:sz="0" w:space="0" w:color="auto"/>
        <w:left w:val="none" w:sz="0" w:space="0" w:color="auto"/>
        <w:bottom w:val="none" w:sz="0" w:space="0" w:color="auto"/>
        <w:right w:val="none" w:sz="0" w:space="0" w:color="auto"/>
      </w:divBdr>
    </w:div>
    <w:div w:id="1798329270">
      <w:marLeft w:val="0"/>
      <w:marRight w:val="0"/>
      <w:marTop w:val="0"/>
      <w:marBottom w:val="0"/>
      <w:divBdr>
        <w:top w:val="none" w:sz="0" w:space="0" w:color="auto"/>
        <w:left w:val="none" w:sz="0" w:space="0" w:color="auto"/>
        <w:bottom w:val="none" w:sz="0" w:space="0" w:color="auto"/>
        <w:right w:val="none" w:sz="0" w:space="0" w:color="auto"/>
      </w:divBdr>
    </w:div>
    <w:div w:id="1800566469">
      <w:marLeft w:val="0"/>
      <w:marRight w:val="0"/>
      <w:marTop w:val="0"/>
      <w:marBottom w:val="0"/>
      <w:divBdr>
        <w:top w:val="none" w:sz="0" w:space="0" w:color="auto"/>
        <w:left w:val="none" w:sz="0" w:space="0" w:color="auto"/>
        <w:bottom w:val="none" w:sz="0" w:space="0" w:color="auto"/>
        <w:right w:val="none" w:sz="0" w:space="0" w:color="auto"/>
      </w:divBdr>
    </w:div>
    <w:div w:id="1802191439">
      <w:marLeft w:val="0"/>
      <w:marRight w:val="0"/>
      <w:marTop w:val="0"/>
      <w:marBottom w:val="0"/>
      <w:divBdr>
        <w:top w:val="none" w:sz="0" w:space="0" w:color="auto"/>
        <w:left w:val="none" w:sz="0" w:space="0" w:color="auto"/>
        <w:bottom w:val="none" w:sz="0" w:space="0" w:color="auto"/>
        <w:right w:val="none" w:sz="0" w:space="0" w:color="auto"/>
      </w:divBdr>
    </w:div>
    <w:div w:id="1805847120">
      <w:marLeft w:val="0"/>
      <w:marRight w:val="0"/>
      <w:marTop w:val="0"/>
      <w:marBottom w:val="0"/>
      <w:divBdr>
        <w:top w:val="none" w:sz="0" w:space="0" w:color="auto"/>
        <w:left w:val="none" w:sz="0" w:space="0" w:color="auto"/>
        <w:bottom w:val="none" w:sz="0" w:space="0" w:color="auto"/>
        <w:right w:val="none" w:sz="0" w:space="0" w:color="auto"/>
      </w:divBdr>
    </w:div>
    <w:div w:id="1808086956">
      <w:marLeft w:val="0"/>
      <w:marRight w:val="0"/>
      <w:marTop w:val="0"/>
      <w:marBottom w:val="0"/>
      <w:divBdr>
        <w:top w:val="none" w:sz="0" w:space="0" w:color="auto"/>
        <w:left w:val="none" w:sz="0" w:space="0" w:color="auto"/>
        <w:bottom w:val="none" w:sz="0" w:space="0" w:color="auto"/>
        <w:right w:val="none" w:sz="0" w:space="0" w:color="auto"/>
      </w:divBdr>
    </w:div>
    <w:div w:id="1809592991">
      <w:marLeft w:val="0"/>
      <w:marRight w:val="0"/>
      <w:marTop w:val="0"/>
      <w:marBottom w:val="0"/>
      <w:divBdr>
        <w:top w:val="none" w:sz="0" w:space="0" w:color="auto"/>
        <w:left w:val="none" w:sz="0" w:space="0" w:color="auto"/>
        <w:bottom w:val="none" w:sz="0" w:space="0" w:color="auto"/>
        <w:right w:val="none" w:sz="0" w:space="0" w:color="auto"/>
      </w:divBdr>
    </w:div>
    <w:div w:id="1818691742">
      <w:marLeft w:val="0"/>
      <w:marRight w:val="0"/>
      <w:marTop w:val="0"/>
      <w:marBottom w:val="0"/>
      <w:divBdr>
        <w:top w:val="none" w:sz="0" w:space="0" w:color="auto"/>
        <w:left w:val="none" w:sz="0" w:space="0" w:color="auto"/>
        <w:bottom w:val="none" w:sz="0" w:space="0" w:color="auto"/>
        <w:right w:val="none" w:sz="0" w:space="0" w:color="auto"/>
      </w:divBdr>
    </w:div>
    <w:div w:id="1825966460">
      <w:marLeft w:val="0"/>
      <w:marRight w:val="0"/>
      <w:marTop w:val="0"/>
      <w:marBottom w:val="0"/>
      <w:divBdr>
        <w:top w:val="none" w:sz="0" w:space="0" w:color="auto"/>
        <w:left w:val="none" w:sz="0" w:space="0" w:color="auto"/>
        <w:bottom w:val="none" w:sz="0" w:space="0" w:color="auto"/>
        <w:right w:val="none" w:sz="0" w:space="0" w:color="auto"/>
      </w:divBdr>
    </w:div>
    <w:div w:id="1832526088">
      <w:marLeft w:val="0"/>
      <w:marRight w:val="0"/>
      <w:marTop w:val="0"/>
      <w:marBottom w:val="0"/>
      <w:divBdr>
        <w:top w:val="none" w:sz="0" w:space="0" w:color="auto"/>
        <w:left w:val="none" w:sz="0" w:space="0" w:color="auto"/>
        <w:bottom w:val="none" w:sz="0" w:space="0" w:color="auto"/>
        <w:right w:val="none" w:sz="0" w:space="0" w:color="auto"/>
      </w:divBdr>
    </w:div>
    <w:div w:id="1832988043">
      <w:marLeft w:val="0"/>
      <w:marRight w:val="0"/>
      <w:marTop w:val="0"/>
      <w:marBottom w:val="0"/>
      <w:divBdr>
        <w:top w:val="none" w:sz="0" w:space="0" w:color="auto"/>
        <w:left w:val="none" w:sz="0" w:space="0" w:color="auto"/>
        <w:bottom w:val="none" w:sz="0" w:space="0" w:color="auto"/>
        <w:right w:val="none" w:sz="0" w:space="0" w:color="auto"/>
      </w:divBdr>
    </w:div>
    <w:div w:id="1841698677">
      <w:marLeft w:val="0"/>
      <w:marRight w:val="0"/>
      <w:marTop w:val="0"/>
      <w:marBottom w:val="0"/>
      <w:divBdr>
        <w:top w:val="none" w:sz="0" w:space="0" w:color="auto"/>
        <w:left w:val="none" w:sz="0" w:space="0" w:color="auto"/>
        <w:bottom w:val="none" w:sz="0" w:space="0" w:color="auto"/>
        <w:right w:val="none" w:sz="0" w:space="0" w:color="auto"/>
      </w:divBdr>
    </w:div>
    <w:div w:id="1844470952">
      <w:marLeft w:val="0"/>
      <w:marRight w:val="0"/>
      <w:marTop w:val="0"/>
      <w:marBottom w:val="0"/>
      <w:divBdr>
        <w:top w:val="none" w:sz="0" w:space="0" w:color="auto"/>
        <w:left w:val="none" w:sz="0" w:space="0" w:color="auto"/>
        <w:bottom w:val="none" w:sz="0" w:space="0" w:color="auto"/>
        <w:right w:val="none" w:sz="0" w:space="0" w:color="auto"/>
      </w:divBdr>
    </w:div>
    <w:div w:id="1850025340">
      <w:marLeft w:val="0"/>
      <w:marRight w:val="0"/>
      <w:marTop w:val="0"/>
      <w:marBottom w:val="0"/>
      <w:divBdr>
        <w:top w:val="none" w:sz="0" w:space="0" w:color="auto"/>
        <w:left w:val="none" w:sz="0" w:space="0" w:color="auto"/>
        <w:bottom w:val="none" w:sz="0" w:space="0" w:color="auto"/>
        <w:right w:val="none" w:sz="0" w:space="0" w:color="auto"/>
      </w:divBdr>
    </w:div>
    <w:div w:id="1852528311">
      <w:marLeft w:val="0"/>
      <w:marRight w:val="0"/>
      <w:marTop w:val="0"/>
      <w:marBottom w:val="0"/>
      <w:divBdr>
        <w:top w:val="none" w:sz="0" w:space="0" w:color="auto"/>
        <w:left w:val="none" w:sz="0" w:space="0" w:color="auto"/>
        <w:bottom w:val="none" w:sz="0" w:space="0" w:color="auto"/>
        <w:right w:val="none" w:sz="0" w:space="0" w:color="auto"/>
      </w:divBdr>
    </w:div>
    <w:div w:id="1859544289">
      <w:marLeft w:val="0"/>
      <w:marRight w:val="0"/>
      <w:marTop w:val="0"/>
      <w:marBottom w:val="0"/>
      <w:divBdr>
        <w:top w:val="none" w:sz="0" w:space="0" w:color="auto"/>
        <w:left w:val="none" w:sz="0" w:space="0" w:color="auto"/>
        <w:bottom w:val="none" w:sz="0" w:space="0" w:color="auto"/>
        <w:right w:val="none" w:sz="0" w:space="0" w:color="auto"/>
      </w:divBdr>
    </w:div>
    <w:div w:id="1863779356">
      <w:marLeft w:val="0"/>
      <w:marRight w:val="0"/>
      <w:marTop w:val="0"/>
      <w:marBottom w:val="0"/>
      <w:divBdr>
        <w:top w:val="none" w:sz="0" w:space="0" w:color="auto"/>
        <w:left w:val="none" w:sz="0" w:space="0" w:color="auto"/>
        <w:bottom w:val="none" w:sz="0" w:space="0" w:color="auto"/>
        <w:right w:val="none" w:sz="0" w:space="0" w:color="auto"/>
      </w:divBdr>
    </w:div>
    <w:div w:id="1865708771">
      <w:marLeft w:val="0"/>
      <w:marRight w:val="0"/>
      <w:marTop w:val="0"/>
      <w:marBottom w:val="0"/>
      <w:divBdr>
        <w:top w:val="none" w:sz="0" w:space="0" w:color="auto"/>
        <w:left w:val="none" w:sz="0" w:space="0" w:color="auto"/>
        <w:bottom w:val="none" w:sz="0" w:space="0" w:color="auto"/>
        <w:right w:val="none" w:sz="0" w:space="0" w:color="auto"/>
      </w:divBdr>
    </w:div>
    <w:div w:id="1867982650">
      <w:marLeft w:val="0"/>
      <w:marRight w:val="0"/>
      <w:marTop w:val="0"/>
      <w:marBottom w:val="0"/>
      <w:divBdr>
        <w:top w:val="none" w:sz="0" w:space="0" w:color="auto"/>
        <w:left w:val="none" w:sz="0" w:space="0" w:color="auto"/>
        <w:bottom w:val="none" w:sz="0" w:space="0" w:color="auto"/>
        <w:right w:val="none" w:sz="0" w:space="0" w:color="auto"/>
      </w:divBdr>
    </w:div>
    <w:div w:id="1868254567">
      <w:marLeft w:val="0"/>
      <w:marRight w:val="0"/>
      <w:marTop w:val="0"/>
      <w:marBottom w:val="0"/>
      <w:divBdr>
        <w:top w:val="none" w:sz="0" w:space="0" w:color="auto"/>
        <w:left w:val="none" w:sz="0" w:space="0" w:color="auto"/>
        <w:bottom w:val="none" w:sz="0" w:space="0" w:color="auto"/>
        <w:right w:val="none" w:sz="0" w:space="0" w:color="auto"/>
      </w:divBdr>
    </w:div>
    <w:div w:id="1869685198">
      <w:marLeft w:val="0"/>
      <w:marRight w:val="0"/>
      <w:marTop w:val="0"/>
      <w:marBottom w:val="0"/>
      <w:divBdr>
        <w:top w:val="none" w:sz="0" w:space="0" w:color="auto"/>
        <w:left w:val="none" w:sz="0" w:space="0" w:color="auto"/>
        <w:bottom w:val="none" w:sz="0" w:space="0" w:color="auto"/>
        <w:right w:val="none" w:sz="0" w:space="0" w:color="auto"/>
      </w:divBdr>
    </w:div>
    <w:div w:id="1877573516">
      <w:marLeft w:val="0"/>
      <w:marRight w:val="0"/>
      <w:marTop w:val="0"/>
      <w:marBottom w:val="0"/>
      <w:divBdr>
        <w:top w:val="none" w:sz="0" w:space="0" w:color="auto"/>
        <w:left w:val="none" w:sz="0" w:space="0" w:color="auto"/>
        <w:bottom w:val="none" w:sz="0" w:space="0" w:color="auto"/>
        <w:right w:val="none" w:sz="0" w:space="0" w:color="auto"/>
      </w:divBdr>
    </w:div>
    <w:div w:id="1892570862">
      <w:marLeft w:val="0"/>
      <w:marRight w:val="0"/>
      <w:marTop w:val="0"/>
      <w:marBottom w:val="0"/>
      <w:divBdr>
        <w:top w:val="none" w:sz="0" w:space="0" w:color="auto"/>
        <w:left w:val="none" w:sz="0" w:space="0" w:color="auto"/>
        <w:bottom w:val="none" w:sz="0" w:space="0" w:color="auto"/>
        <w:right w:val="none" w:sz="0" w:space="0" w:color="auto"/>
      </w:divBdr>
    </w:div>
    <w:div w:id="1899586961">
      <w:marLeft w:val="0"/>
      <w:marRight w:val="0"/>
      <w:marTop w:val="0"/>
      <w:marBottom w:val="0"/>
      <w:divBdr>
        <w:top w:val="none" w:sz="0" w:space="0" w:color="auto"/>
        <w:left w:val="none" w:sz="0" w:space="0" w:color="auto"/>
        <w:bottom w:val="none" w:sz="0" w:space="0" w:color="auto"/>
        <w:right w:val="none" w:sz="0" w:space="0" w:color="auto"/>
      </w:divBdr>
    </w:div>
    <w:div w:id="1909925655">
      <w:marLeft w:val="0"/>
      <w:marRight w:val="0"/>
      <w:marTop w:val="0"/>
      <w:marBottom w:val="0"/>
      <w:divBdr>
        <w:top w:val="none" w:sz="0" w:space="0" w:color="auto"/>
        <w:left w:val="none" w:sz="0" w:space="0" w:color="auto"/>
        <w:bottom w:val="none" w:sz="0" w:space="0" w:color="auto"/>
        <w:right w:val="none" w:sz="0" w:space="0" w:color="auto"/>
      </w:divBdr>
    </w:div>
    <w:div w:id="1910341386">
      <w:marLeft w:val="0"/>
      <w:marRight w:val="0"/>
      <w:marTop w:val="0"/>
      <w:marBottom w:val="0"/>
      <w:divBdr>
        <w:top w:val="none" w:sz="0" w:space="0" w:color="auto"/>
        <w:left w:val="none" w:sz="0" w:space="0" w:color="auto"/>
        <w:bottom w:val="none" w:sz="0" w:space="0" w:color="auto"/>
        <w:right w:val="none" w:sz="0" w:space="0" w:color="auto"/>
      </w:divBdr>
    </w:div>
    <w:div w:id="1910574095">
      <w:marLeft w:val="0"/>
      <w:marRight w:val="0"/>
      <w:marTop w:val="0"/>
      <w:marBottom w:val="0"/>
      <w:divBdr>
        <w:top w:val="none" w:sz="0" w:space="0" w:color="auto"/>
        <w:left w:val="none" w:sz="0" w:space="0" w:color="auto"/>
        <w:bottom w:val="none" w:sz="0" w:space="0" w:color="auto"/>
        <w:right w:val="none" w:sz="0" w:space="0" w:color="auto"/>
      </w:divBdr>
    </w:div>
    <w:div w:id="1913079760">
      <w:marLeft w:val="0"/>
      <w:marRight w:val="0"/>
      <w:marTop w:val="0"/>
      <w:marBottom w:val="0"/>
      <w:divBdr>
        <w:top w:val="none" w:sz="0" w:space="0" w:color="auto"/>
        <w:left w:val="none" w:sz="0" w:space="0" w:color="auto"/>
        <w:bottom w:val="none" w:sz="0" w:space="0" w:color="auto"/>
        <w:right w:val="none" w:sz="0" w:space="0" w:color="auto"/>
      </w:divBdr>
    </w:div>
    <w:div w:id="1914272710">
      <w:marLeft w:val="0"/>
      <w:marRight w:val="0"/>
      <w:marTop w:val="0"/>
      <w:marBottom w:val="0"/>
      <w:divBdr>
        <w:top w:val="none" w:sz="0" w:space="0" w:color="auto"/>
        <w:left w:val="none" w:sz="0" w:space="0" w:color="auto"/>
        <w:bottom w:val="none" w:sz="0" w:space="0" w:color="auto"/>
        <w:right w:val="none" w:sz="0" w:space="0" w:color="auto"/>
      </w:divBdr>
    </w:div>
    <w:div w:id="1918050483">
      <w:marLeft w:val="0"/>
      <w:marRight w:val="0"/>
      <w:marTop w:val="0"/>
      <w:marBottom w:val="0"/>
      <w:divBdr>
        <w:top w:val="none" w:sz="0" w:space="0" w:color="auto"/>
        <w:left w:val="none" w:sz="0" w:space="0" w:color="auto"/>
        <w:bottom w:val="none" w:sz="0" w:space="0" w:color="auto"/>
        <w:right w:val="none" w:sz="0" w:space="0" w:color="auto"/>
      </w:divBdr>
    </w:div>
    <w:div w:id="1918321861">
      <w:marLeft w:val="0"/>
      <w:marRight w:val="0"/>
      <w:marTop w:val="0"/>
      <w:marBottom w:val="0"/>
      <w:divBdr>
        <w:top w:val="none" w:sz="0" w:space="0" w:color="auto"/>
        <w:left w:val="none" w:sz="0" w:space="0" w:color="auto"/>
        <w:bottom w:val="none" w:sz="0" w:space="0" w:color="auto"/>
        <w:right w:val="none" w:sz="0" w:space="0" w:color="auto"/>
      </w:divBdr>
    </w:div>
    <w:div w:id="1928540501">
      <w:marLeft w:val="0"/>
      <w:marRight w:val="0"/>
      <w:marTop w:val="0"/>
      <w:marBottom w:val="0"/>
      <w:divBdr>
        <w:top w:val="none" w:sz="0" w:space="0" w:color="auto"/>
        <w:left w:val="none" w:sz="0" w:space="0" w:color="auto"/>
        <w:bottom w:val="none" w:sz="0" w:space="0" w:color="auto"/>
        <w:right w:val="none" w:sz="0" w:space="0" w:color="auto"/>
      </w:divBdr>
    </w:div>
    <w:div w:id="1931352616">
      <w:marLeft w:val="0"/>
      <w:marRight w:val="0"/>
      <w:marTop w:val="0"/>
      <w:marBottom w:val="0"/>
      <w:divBdr>
        <w:top w:val="none" w:sz="0" w:space="0" w:color="auto"/>
        <w:left w:val="none" w:sz="0" w:space="0" w:color="auto"/>
        <w:bottom w:val="none" w:sz="0" w:space="0" w:color="auto"/>
        <w:right w:val="none" w:sz="0" w:space="0" w:color="auto"/>
      </w:divBdr>
    </w:div>
    <w:div w:id="1938974676">
      <w:marLeft w:val="0"/>
      <w:marRight w:val="0"/>
      <w:marTop w:val="0"/>
      <w:marBottom w:val="0"/>
      <w:divBdr>
        <w:top w:val="none" w:sz="0" w:space="0" w:color="auto"/>
        <w:left w:val="none" w:sz="0" w:space="0" w:color="auto"/>
        <w:bottom w:val="none" w:sz="0" w:space="0" w:color="auto"/>
        <w:right w:val="none" w:sz="0" w:space="0" w:color="auto"/>
      </w:divBdr>
    </w:div>
    <w:div w:id="1944217981">
      <w:marLeft w:val="0"/>
      <w:marRight w:val="0"/>
      <w:marTop w:val="0"/>
      <w:marBottom w:val="0"/>
      <w:divBdr>
        <w:top w:val="none" w:sz="0" w:space="0" w:color="auto"/>
        <w:left w:val="none" w:sz="0" w:space="0" w:color="auto"/>
        <w:bottom w:val="none" w:sz="0" w:space="0" w:color="auto"/>
        <w:right w:val="none" w:sz="0" w:space="0" w:color="auto"/>
      </w:divBdr>
    </w:div>
    <w:div w:id="1947224062">
      <w:marLeft w:val="0"/>
      <w:marRight w:val="0"/>
      <w:marTop w:val="0"/>
      <w:marBottom w:val="0"/>
      <w:divBdr>
        <w:top w:val="none" w:sz="0" w:space="0" w:color="auto"/>
        <w:left w:val="none" w:sz="0" w:space="0" w:color="auto"/>
        <w:bottom w:val="none" w:sz="0" w:space="0" w:color="auto"/>
        <w:right w:val="none" w:sz="0" w:space="0" w:color="auto"/>
      </w:divBdr>
    </w:div>
    <w:div w:id="1949006129">
      <w:marLeft w:val="0"/>
      <w:marRight w:val="0"/>
      <w:marTop w:val="0"/>
      <w:marBottom w:val="0"/>
      <w:divBdr>
        <w:top w:val="none" w:sz="0" w:space="0" w:color="auto"/>
        <w:left w:val="none" w:sz="0" w:space="0" w:color="auto"/>
        <w:bottom w:val="none" w:sz="0" w:space="0" w:color="auto"/>
        <w:right w:val="none" w:sz="0" w:space="0" w:color="auto"/>
      </w:divBdr>
    </w:div>
    <w:div w:id="1951233912">
      <w:marLeft w:val="0"/>
      <w:marRight w:val="0"/>
      <w:marTop w:val="0"/>
      <w:marBottom w:val="0"/>
      <w:divBdr>
        <w:top w:val="none" w:sz="0" w:space="0" w:color="auto"/>
        <w:left w:val="none" w:sz="0" w:space="0" w:color="auto"/>
        <w:bottom w:val="none" w:sz="0" w:space="0" w:color="auto"/>
        <w:right w:val="none" w:sz="0" w:space="0" w:color="auto"/>
      </w:divBdr>
    </w:div>
    <w:div w:id="1954900875">
      <w:marLeft w:val="0"/>
      <w:marRight w:val="0"/>
      <w:marTop w:val="0"/>
      <w:marBottom w:val="0"/>
      <w:divBdr>
        <w:top w:val="none" w:sz="0" w:space="0" w:color="auto"/>
        <w:left w:val="none" w:sz="0" w:space="0" w:color="auto"/>
        <w:bottom w:val="none" w:sz="0" w:space="0" w:color="auto"/>
        <w:right w:val="none" w:sz="0" w:space="0" w:color="auto"/>
      </w:divBdr>
    </w:div>
    <w:div w:id="1960449439">
      <w:marLeft w:val="0"/>
      <w:marRight w:val="0"/>
      <w:marTop w:val="0"/>
      <w:marBottom w:val="0"/>
      <w:divBdr>
        <w:top w:val="none" w:sz="0" w:space="0" w:color="auto"/>
        <w:left w:val="none" w:sz="0" w:space="0" w:color="auto"/>
        <w:bottom w:val="none" w:sz="0" w:space="0" w:color="auto"/>
        <w:right w:val="none" w:sz="0" w:space="0" w:color="auto"/>
      </w:divBdr>
    </w:div>
    <w:div w:id="1971746882">
      <w:marLeft w:val="0"/>
      <w:marRight w:val="0"/>
      <w:marTop w:val="0"/>
      <w:marBottom w:val="0"/>
      <w:divBdr>
        <w:top w:val="none" w:sz="0" w:space="0" w:color="auto"/>
        <w:left w:val="none" w:sz="0" w:space="0" w:color="auto"/>
        <w:bottom w:val="none" w:sz="0" w:space="0" w:color="auto"/>
        <w:right w:val="none" w:sz="0" w:space="0" w:color="auto"/>
      </w:divBdr>
    </w:div>
    <w:div w:id="1980382792">
      <w:marLeft w:val="0"/>
      <w:marRight w:val="0"/>
      <w:marTop w:val="0"/>
      <w:marBottom w:val="0"/>
      <w:divBdr>
        <w:top w:val="none" w:sz="0" w:space="0" w:color="auto"/>
        <w:left w:val="none" w:sz="0" w:space="0" w:color="auto"/>
        <w:bottom w:val="none" w:sz="0" w:space="0" w:color="auto"/>
        <w:right w:val="none" w:sz="0" w:space="0" w:color="auto"/>
      </w:divBdr>
    </w:div>
    <w:div w:id="1980722725">
      <w:marLeft w:val="0"/>
      <w:marRight w:val="0"/>
      <w:marTop w:val="0"/>
      <w:marBottom w:val="0"/>
      <w:divBdr>
        <w:top w:val="none" w:sz="0" w:space="0" w:color="auto"/>
        <w:left w:val="none" w:sz="0" w:space="0" w:color="auto"/>
        <w:bottom w:val="none" w:sz="0" w:space="0" w:color="auto"/>
        <w:right w:val="none" w:sz="0" w:space="0" w:color="auto"/>
      </w:divBdr>
    </w:div>
    <w:div w:id="1983189691">
      <w:marLeft w:val="0"/>
      <w:marRight w:val="0"/>
      <w:marTop w:val="0"/>
      <w:marBottom w:val="0"/>
      <w:divBdr>
        <w:top w:val="none" w:sz="0" w:space="0" w:color="auto"/>
        <w:left w:val="none" w:sz="0" w:space="0" w:color="auto"/>
        <w:bottom w:val="none" w:sz="0" w:space="0" w:color="auto"/>
        <w:right w:val="none" w:sz="0" w:space="0" w:color="auto"/>
      </w:divBdr>
    </w:div>
    <w:div w:id="1984191341">
      <w:marLeft w:val="0"/>
      <w:marRight w:val="0"/>
      <w:marTop w:val="0"/>
      <w:marBottom w:val="0"/>
      <w:divBdr>
        <w:top w:val="none" w:sz="0" w:space="0" w:color="auto"/>
        <w:left w:val="none" w:sz="0" w:space="0" w:color="auto"/>
        <w:bottom w:val="none" w:sz="0" w:space="0" w:color="auto"/>
        <w:right w:val="none" w:sz="0" w:space="0" w:color="auto"/>
      </w:divBdr>
    </w:div>
    <w:div w:id="1985768615">
      <w:marLeft w:val="0"/>
      <w:marRight w:val="0"/>
      <w:marTop w:val="0"/>
      <w:marBottom w:val="0"/>
      <w:divBdr>
        <w:top w:val="none" w:sz="0" w:space="0" w:color="auto"/>
        <w:left w:val="none" w:sz="0" w:space="0" w:color="auto"/>
        <w:bottom w:val="none" w:sz="0" w:space="0" w:color="auto"/>
        <w:right w:val="none" w:sz="0" w:space="0" w:color="auto"/>
      </w:divBdr>
    </w:div>
    <w:div w:id="1996371923">
      <w:marLeft w:val="0"/>
      <w:marRight w:val="0"/>
      <w:marTop w:val="0"/>
      <w:marBottom w:val="0"/>
      <w:divBdr>
        <w:top w:val="none" w:sz="0" w:space="0" w:color="auto"/>
        <w:left w:val="none" w:sz="0" w:space="0" w:color="auto"/>
        <w:bottom w:val="none" w:sz="0" w:space="0" w:color="auto"/>
        <w:right w:val="none" w:sz="0" w:space="0" w:color="auto"/>
      </w:divBdr>
    </w:div>
    <w:div w:id="2022002380">
      <w:marLeft w:val="0"/>
      <w:marRight w:val="0"/>
      <w:marTop w:val="0"/>
      <w:marBottom w:val="0"/>
      <w:divBdr>
        <w:top w:val="none" w:sz="0" w:space="0" w:color="auto"/>
        <w:left w:val="none" w:sz="0" w:space="0" w:color="auto"/>
        <w:bottom w:val="none" w:sz="0" w:space="0" w:color="auto"/>
        <w:right w:val="none" w:sz="0" w:space="0" w:color="auto"/>
      </w:divBdr>
    </w:div>
    <w:div w:id="2025325967">
      <w:marLeft w:val="0"/>
      <w:marRight w:val="0"/>
      <w:marTop w:val="0"/>
      <w:marBottom w:val="0"/>
      <w:divBdr>
        <w:top w:val="none" w:sz="0" w:space="0" w:color="auto"/>
        <w:left w:val="none" w:sz="0" w:space="0" w:color="auto"/>
        <w:bottom w:val="none" w:sz="0" w:space="0" w:color="auto"/>
        <w:right w:val="none" w:sz="0" w:space="0" w:color="auto"/>
      </w:divBdr>
    </w:div>
    <w:div w:id="2025596227">
      <w:marLeft w:val="0"/>
      <w:marRight w:val="0"/>
      <w:marTop w:val="0"/>
      <w:marBottom w:val="0"/>
      <w:divBdr>
        <w:top w:val="none" w:sz="0" w:space="0" w:color="auto"/>
        <w:left w:val="none" w:sz="0" w:space="0" w:color="auto"/>
        <w:bottom w:val="none" w:sz="0" w:space="0" w:color="auto"/>
        <w:right w:val="none" w:sz="0" w:space="0" w:color="auto"/>
      </w:divBdr>
    </w:div>
    <w:div w:id="2025741173">
      <w:marLeft w:val="0"/>
      <w:marRight w:val="0"/>
      <w:marTop w:val="0"/>
      <w:marBottom w:val="0"/>
      <w:divBdr>
        <w:top w:val="none" w:sz="0" w:space="0" w:color="auto"/>
        <w:left w:val="none" w:sz="0" w:space="0" w:color="auto"/>
        <w:bottom w:val="none" w:sz="0" w:space="0" w:color="auto"/>
        <w:right w:val="none" w:sz="0" w:space="0" w:color="auto"/>
      </w:divBdr>
    </w:div>
    <w:div w:id="2030372788">
      <w:marLeft w:val="0"/>
      <w:marRight w:val="0"/>
      <w:marTop w:val="0"/>
      <w:marBottom w:val="0"/>
      <w:divBdr>
        <w:top w:val="none" w:sz="0" w:space="0" w:color="auto"/>
        <w:left w:val="none" w:sz="0" w:space="0" w:color="auto"/>
        <w:bottom w:val="none" w:sz="0" w:space="0" w:color="auto"/>
        <w:right w:val="none" w:sz="0" w:space="0" w:color="auto"/>
      </w:divBdr>
    </w:div>
    <w:div w:id="2037923312">
      <w:marLeft w:val="0"/>
      <w:marRight w:val="0"/>
      <w:marTop w:val="0"/>
      <w:marBottom w:val="0"/>
      <w:divBdr>
        <w:top w:val="none" w:sz="0" w:space="0" w:color="auto"/>
        <w:left w:val="none" w:sz="0" w:space="0" w:color="auto"/>
        <w:bottom w:val="none" w:sz="0" w:space="0" w:color="auto"/>
        <w:right w:val="none" w:sz="0" w:space="0" w:color="auto"/>
      </w:divBdr>
    </w:div>
    <w:div w:id="2047438375">
      <w:marLeft w:val="0"/>
      <w:marRight w:val="0"/>
      <w:marTop w:val="0"/>
      <w:marBottom w:val="0"/>
      <w:divBdr>
        <w:top w:val="none" w:sz="0" w:space="0" w:color="auto"/>
        <w:left w:val="none" w:sz="0" w:space="0" w:color="auto"/>
        <w:bottom w:val="none" w:sz="0" w:space="0" w:color="auto"/>
        <w:right w:val="none" w:sz="0" w:space="0" w:color="auto"/>
      </w:divBdr>
    </w:div>
    <w:div w:id="2049639691">
      <w:marLeft w:val="0"/>
      <w:marRight w:val="0"/>
      <w:marTop w:val="0"/>
      <w:marBottom w:val="0"/>
      <w:divBdr>
        <w:top w:val="none" w:sz="0" w:space="0" w:color="auto"/>
        <w:left w:val="none" w:sz="0" w:space="0" w:color="auto"/>
        <w:bottom w:val="none" w:sz="0" w:space="0" w:color="auto"/>
        <w:right w:val="none" w:sz="0" w:space="0" w:color="auto"/>
      </w:divBdr>
    </w:div>
    <w:div w:id="2055306846">
      <w:marLeft w:val="0"/>
      <w:marRight w:val="0"/>
      <w:marTop w:val="0"/>
      <w:marBottom w:val="0"/>
      <w:divBdr>
        <w:top w:val="none" w:sz="0" w:space="0" w:color="auto"/>
        <w:left w:val="none" w:sz="0" w:space="0" w:color="auto"/>
        <w:bottom w:val="none" w:sz="0" w:space="0" w:color="auto"/>
        <w:right w:val="none" w:sz="0" w:space="0" w:color="auto"/>
      </w:divBdr>
    </w:div>
    <w:div w:id="2056347146">
      <w:marLeft w:val="0"/>
      <w:marRight w:val="0"/>
      <w:marTop w:val="0"/>
      <w:marBottom w:val="0"/>
      <w:divBdr>
        <w:top w:val="none" w:sz="0" w:space="0" w:color="auto"/>
        <w:left w:val="none" w:sz="0" w:space="0" w:color="auto"/>
        <w:bottom w:val="none" w:sz="0" w:space="0" w:color="auto"/>
        <w:right w:val="none" w:sz="0" w:space="0" w:color="auto"/>
      </w:divBdr>
    </w:div>
    <w:div w:id="2059434227">
      <w:marLeft w:val="0"/>
      <w:marRight w:val="0"/>
      <w:marTop w:val="0"/>
      <w:marBottom w:val="0"/>
      <w:divBdr>
        <w:top w:val="none" w:sz="0" w:space="0" w:color="auto"/>
        <w:left w:val="none" w:sz="0" w:space="0" w:color="auto"/>
        <w:bottom w:val="none" w:sz="0" w:space="0" w:color="auto"/>
        <w:right w:val="none" w:sz="0" w:space="0" w:color="auto"/>
      </w:divBdr>
    </w:div>
    <w:div w:id="2061856309">
      <w:marLeft w:val="0"/>
      <w:marRight w:val="0"/>
      <w:marTop w:val="0"/>
      <w:marBottom w:val="0"/>
      <w:divBdr>
        <w:top w:val="none" w:sz="0" w:space="0" w:color="auto"/>
        <w:left w:val="none" w:sz="0" w:space="0" w:color="auto"/>
        <w:bottom w:val="none" w:sz="0" w:space="0" w:color="auto"/>
        <w:right w:val="none" w:sz="0" w:space="0" w:color="auto"/>
      </w:divBdr>
    </w:div>
    <w:div w:id="2069693408">
      <w:marLeft w:val="0"/>
      <w:marRight w:val="0"/>
      <w:marTop w:val="0"/>
      <w:marBottom w:val="0"/>
      <w:divBdr>
        <w:top w:val="none" w:sz="0" w:space="0" w:color="auto"/>
        <w:left w:val="none" w:sz="0" w:space="0" w:color="auto"/>
        <w:bottom w:val="none" w:sz="0" w:space="0" w:color="auto"/>
        <w:right w:val="none" w:sz="0" w:space="0" w:color="auto"/>
      </w:divBdr>
    </w:div>
    <w:div w:id="2070304592">
      <w:marLeft w:val="0"/>
      <w:marRight w:val="0"/>
      <w:marTop w:val="0"/>
      <w:marBottom w:val="0"/>
      <w:divBdr>
        <w:top w:val="none" w:sz="0" w:space="0" w:color="auto"/>
        <w:left w:val="none" w:sz="0" w:space="0" w:color="auto"/>
        <w:bottom w:val="none" w:sz="0" w:space="0" w:color="auto"/>
        <w:right w:val="none" w:sz="0" w:space="0" w:color="auto"/>
      </w:divBdr>
    </w:div>
    <w:div w:id="2085492144">
      <w:marLeft w:val="0"/>
      <w:marRight w:val="0"/>
      <w:marTop w:val="0"/>
      <w:marBottom w:val="0"/>
      <w:divBdr>
        <w:top w:val="none" w:sz="0" w:space="0" w:color="auto"/>
        <w:left w:val="none" w:sz="0" w:space="0" w:color="auto"/>
        <w:bottom w:val="none" w:sz="0" w:space="0" w:color="auto"/>
        <w:right w:val="none" w:sz="0" w:space="0" w:color="auto"/>
      </w:divBdr>
    </w:div>
    <w:div w:id="2087222399">
      <w:marLeft w:val="0"/>
      <w:marRight w:val="0"/>
      <w:marTop w:val="0"/>
      <w:marBottom w:val="0"/>
      <w:divBdr>
        <w:top w:val="none" w:sz="0" w:space="0" w:color="auto"/>
        <w:left w:val="none" w:sz="0" w:space="0" w:color="auto"/>
        <w:bottom w:val="none" w:sz="0" w:space="0" w:color="auto"/>
        <w:right w:val="none" w:sz="0" w:space="0" w:color="auto"/>
      </w:divBdr>
    </w:div>
    <w:div w:id="2087461035">
      <w:marLeft w:val="0"/>
      <w:marRight w:val="0"/>
      <w:marTop w:val="0"/>
      <w:marBottom w:val="0"/>
      <w:divBdr>
        <w:top w:val="none" w:sz="0" w:space="0" w:color="auto"/>
        <w:left w:val="none" w:sz="0" w:space="0" w:color="auto"/>
        <w:bottom w:val="none" w:sz="0" w:space="0" w:color="auto"/>
        <w:right w:val="none" w:sz="0" w:space="0" w:color="auto"/>
      </w:divBdr>
    </w:div>
    <w:div w:id="2099324832">
      <w:marLeft w:val="0"/>
      <w:marRight w:val="0"/>
      <w:marTop w:val="0"/>
      <w:marBottom w:val="0"/>
      <w:divBdr>
        <w:top w:val="none" w:sz="0" w:space="0" w:color="auto"/>
        <w:left w:val="none" w:sz="0" w:space="0" w:color="auto"/>
        <w:bottom w:val="none" w:sz="0" w:space="0" w:color="auto"/>
        <w:right w:val="none" w:sz="0" w:space="0" w:color="auto"/>
      </w:divBdr>
    </w:div>
    <w:div w:id="2102481462">
      <w:marLeft w:val="0"/>
      <w:marRight w:val="0"/>
      <w:marTop w:val="0"/>
      <w:marBottom w:val="0"/>
      <w:divBdr>
        <w:top w:val="none" w:sz="0" w:space="0" w:color="auto"/>
        <w:left w:val="none" w:sz="0" w:space="0" w:color="auto"/>
        <w:bottom w:val="none" w:sz="0" w:space="0" w:color="auto"/>
        <w:right w:val="none" w:sz="0" w:space="0" w:color="auto"/>
      </w:divBdr>
    </w:div>
    <w:div w:id="2104955297">
      <w:marLeft w:val="0"/>
      <w:marRight w:val="0"/>
      <w:marTop w:val="0"/>
      <w:marBottom w:val="0"/>
      <w:divBdr>
        <w:top w:val="none" w:sz="0" w:space="0" w:color="auto"/>
        <w:left w:val="none" w:sz="0" w:space="0" w:color="auto"/>
        <w:bottom w:val="none" w:sz="0" w:space="0" w:color="auto"/>
        <w:right w:val="none" w:sz="0" w:space="0" w:color="auto"/>
      </w:divBdr>
    </w:div>
    <w:div w:id="2105608995">
      <w:marLeft w:val="0"/>
      <w:marRight w:val="0"/>
      <w:marTop w:val="0"/>
      <w:marBottom w:val="0"/>
      <w:divBdr>
        <w:top w:val="none" w:sz="0" w:space="0" w:color="auto"/>
        <w:left w:val="none" w:sz="0" w:space="0" w:color="auto"/>
        <w:bottom w:val="none" w:sz="0" w:space="0" w:color="auto"/>
        <w:right w:val="none" w:sz="0" w:space="0" w:color="auto"/>
      </w:divBdr>
    </w:div>
    <w:div w:id="2111898306">
      <w:marLeft w:val="0"/>
      <w:marRight w:val="0"/>
      <w:marTop w:val="0"/>
      <w:marBottom w:val="0"/>
      <w:divBdr>
        <w:top w:val="none" w:sz="0" w:space="0" w:color="auto"/>
        <w:left w:val="none" w:sz="0" w:space="0" w:color="auto"/>
        <w:bottom w:val="none" w:sz="0" w:space="0" w:color="auto"/>
        <w:right w:val="none" w:sz="0" w:space="0" w:color="auto"/>
      </w:divBdr>
    </w:div>
    <w:div w:id="2115132068">
      <w:marLeft w:val="0"/>
      <w:marRight w:val="0"/>
      <w:marTop w:val="0"/>
      <w:marBottom w:val="0"/>
      <w:divBdr>
        <w:top w:val="none" w:sz="0" w:space="0" w:color="auto"/>
        <w:left w:val="none" w:sz="0" w:space="0" w:color="auto"/>
        <w:bottom w:val="none" w:sz="0" w:space="0" w:color="auto"/>
        <w:right w:val="none" w:sz="0" w:space="0" w:color="auto"/>
      </w:divBdr>
    </w:div>
    <w:div w:id="2119328777">
      <w:marLeft w:val="0"/>
      <w:marRight w:val="0"/>
      <w:marTop w:val="0"/>
      <w:marBottom w:val="0"/>
      <w:divBdr>
        <w:top w:val="none" w:sz="0" w:space="0" w:color="auto"/>
        <w:left w:val="none" w:sz="0" w:space="0" w:color="auto"/>
        <w:bottom w:val="none" w:sz="0" w:space="0" w:color="auto"/>
        <w:right w:val="none" w:sz="0" w:space="0" w:color="auto"/>
      </w:divBdr>
    </w:div>
    <w:div w:id="2120711370">
      <w:marLeft w:val="0"/>
      <w:marRight w:val="0"/>
      <w:marTop w:val="0"/>
      <w:marBottom w:val="0"/>
      <w:divBdr>
        <w:top w:val="none" w:sz="0" w:space="0" w:color="auto"/>
        <w:left w:val="none" w:sz="0" w:space="0" w:color="auto"/>
        <w:bottom w:val="none" w:sz="0" w:space="0" w:color="auto"/>
        <w:right w:val="none" w:sz="0" w:space="0" w:color="auto"/>
      </w:divBdr>
    </w:div>
    <w:div w:id="2125341398">
      <w:marLeft w:val="0"/>
      <w:marRight w:val="0"/>
      <w:marTop w:val="0"/>
      <w:marBottom w:val="0"/>
      <w:divBdr>
        <w:top w:val="none" w:sz="0" w:space="0" w:color="auto"/>
        <w:left w:val="none" w:sz="0" w:space="0" w:color="auto"/>
        <w:bottom w:val="none" w:sz="0" w:space="0" w:color="auto"/>
        <w:right w:val="none" w:sz="0" w:space="0" w:color="auto"/>
      </w:divBdr>
    </w:div>
    <w:div w:id="2141073892">
      <w:marLeft w:val="0"/>
      <w:marRight w:val="0"/>
      <w:marTop w:val="0"/>
      <w:marBottom w:val="0"/>
      <w:divBdr>
        <w:top w:val="none" w:sz="0" w:space="0" w:color="auto"/>
        <w:left w:val="none" w:sz="0" w:space="0" w:color="auto"/>
        <w:bottom w:val="none" w:sz="0" w:space="0" w:color="auto"/>
        <w:right w:val="none" w:sz="0" w:space="0" w:color="auto"/>
      </w:divBdr>
    </w:div>
    <w:div w:id="2141143449">
      <w:marLeft w:val="0"/>
      <w:marRight w:val="0"/>
      <w:marTop w:val="0"/>
      <w:marBottom w:val="0"/>
      <w:divBdr>
        <w:top w:val="none" w:sz="0" w:space="0" w:color="auto"/>
        <w:left w:val="none" w:sz="0" w:space="0" w:color="auto"/>
        <w:bottom w:val="none" w:sz="0" w:space="0" w:color="auto"/>
        <w:right w:val="none" w:sz="0" w:space="0" w:color="auto"/>
      </w:divBdr>
    </w:div>
    <w:div w:id="2141341220">
      <w:marLeft w:val="0"/>
      <w:marRight w:val="0"/>
      <w:marTop w:val="0"/>
      <w:marBottom w:val="0"/>
      <w:divBdr>
        <w:top w:val="none" w:sz="0" w:space="0" w:color="auto"/>
        <w:left w:val="none" w:sz="0" w:space="0" w:color="auto"/>
        <w:bottom w:val="none" w:sz="0" w:space="0" w:color="auto"/>
        <w:right w:val="none" w:sz="0" w:space="0" w:color="auto"/>
      </w:divBdr>
    </w:div>
    <w:div w:id="214480899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moodle.uwtsd.ac.uk/course/view.php?id=3440" TargetMode="External"/><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AA44567D-4263-46EC-BD88-08C77BD2C4FB}"/>
      </w:docPartPr>
      <w:docPartBody>
        <w:p w:rsidR="00585E87" w:rsidRDefault="009331DA">
          <w:r w:rsidRPr="0007134F">
            <w:rPr>
              <w:rStyle w:val="PlaceholderText"/>
            </w:rPr>
            <w:t>Click or tap here to enter text.</w:t>
          </w:r>
        </w:p>
      </w:docPartBody>
    </w:docPart>
    <w:docPart>
      <w:docPartPr>
        <w:name w:val="5556669402A84A51BA63429A8A877B16"/>
        <w:category>
          <w:name w:val="General"/>
          <w:gallery w:val="placeholder"/>
        </w:category>
        <w:types>
          <w:type w:val="bbPlcHdr"/>
        </w:types>
        <w:behaviors>
          <w:behavior w:val="content"/>
        </w:behaviors>
        <w:guid w:val="{9E8C4A2E-AE38-413F-9039-1B273B46BED2}"/>
      </w:docPartPr>
      <w:docPartBody>
        <w:p w:rsidR="00DD2287" w:rsidRDefault="00585E87" w:rsidP="00585E87">
          <w:pPr>
            <w:pStyle w:val="5556669402A84A51BA63429A8A877B16"/>
          </w:pPr>
          <w:r w:rsidRPr="0007134F">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1DA"/>
    <w:rsid w:val="00011014"/>
    <w:rsid w:val="00393CC0"/>
    <w:rsid w:val="00585E87"/>
    <w:rsid w:val="006E251E"/>
    <w:rsid w:val="009331DA"/>
    <w:rsid w:val="009A24AF"/>
    <w:rsid w:val="00BA4BB4"/>
    <w:rsid w:val="00C32497"/>
    <w:rsid w:val="00DD2287"/>
    <w:rsid w:val="00E57E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32497"/>
    <w:rPr>
      <w:color w:val="666666"/>
    </w:rPr>
  </w:style>
  <w:style w:type="paragraph" w:customStyle="1" w:styleId="5556669402A84A51BA63429A8A877B16">
    <w:name w:val="5556669402A84A51BA63429A8A877B16"/>
    <w:rsid w:val="00585E87"/>
  </w:style>
  <w:style w:type="paragraph" w:customStyle="1" w:styleId="A32BE944D6F64C01BF0FE5AA18205AB2">
    <w:name w:val="A32BE944D6F64C01BF0FE5AA18205AB2"/>
    <w:rsid w:val="00C32497"/>
  </w:style>
  <w:style w:type="paragraph" w:customStyle="1" w:styleId="161B8B101EDA4EA7A9C7EC6CE77F0CF0">
    <w:name w:val="161B8B101EDA4EA7A9C7EC6CE77F0CF0"/>
    <w:rsid w:val="00C32497"/>
  </w:style>
  <w:style w:type="paragraph" w:customStyle="1" w:styleId="2AEACBFC523A4697B5B337C58A6922E0">
    <w:name w:val="2AEACBFC523A4697B5B337C58A6922E0"/>
    <w:rsid w:val="00C32497"/>
  </w:style>
  <w:style w:type="paragraph" w:customStyle="1" w:styleId="F7B34C258FF443C4893E2BDBCC910C95">
    <w:name w:val="F7B34C258FF443C4893E2BDBCC910C95"/>
    <w:rsid w:val="00C3249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0659B74-B71D-4E78-9CB3-03BCB2355CB7}">
  <we:reference id="wa104382081" version="1.55.1.0" store="en-GB" storeType="OMEX"/>
  <we:alternateReferences>
    <we:reference id="WA104382081" version="1.55.1.0" store="" storeType="OMEX"/>
  </we:alternateReferences>
  <we:properties>
    <we:property name="MENDELEY_BIBLIOGRAPHY_IS_DIRTY" value="false"/>
    <we:property name="MENDELEY_BIBLIOGRAPHY_LAST_MODIFIED" value="1783596811767"/>
    <we:property name="MENDELEY_CITATIONS" value="[{&quot;citationID&quot;:&quot;MENDELEY_CITATION_515f2350-ebf4-4f3c-8b4b-6edc41e70ae7&quot;,&quot;properties&quot;:{&quot;noteIndex&quot;:0},&quot;isEdited&quot;:false,&quot;manualOverride&quot;:{&quot;isManuallyOverridden&quot;:false,&quot;citeprocText&quot;:&quot;(Kaushik and Walsh, 2019; Gillespie, 2024)&quot;,&quot;manualOverrideText&quot;:&quot;&quot;},&quot;citationItems&quot;:[{&quot;id&quot;:&quot;7395d7a9-ce4e-3ba0-b05c-d446e70c6d34&quot;,&quot;itemData&quot;:{&quot;type&quot;:&quot;book&quot;,&quot;id&quot;:&quot;7395d7a9-ce4e-3ba0-b05c-d446e70c6d34&quot;,&quot;title&quot;:&quot;Pragmatism and Methodology: Doing Research That Matters with Mixed Methods&quot;,&quot;author&quot;:[{&quot;family&quot;:&quot;Gillespie&quot;,&quot;given&quot;:&quot;Alex&quot;,&quot;parse-names&quot;:false,&quot;dropping-particle&quot;:&quot;&quot;,&quot;non-dropping-particle&quot;:&quot;&quot;}],&quot;editor&quot;:[{&quot;family&quot;:&quot;Gillespie&quot;,&quot;given&quot;:&quot;Alex&quot;,&quot;parse-names&quot;:false,&quot;dropping-particle&quot;:&quot;&quot;,&quot;non-dropping-particle&quot;:&quot;&quot;},{&quot;family&quot;:&quot;Glaveanu&quot;,&quot;given&quot;:&quot;Vlad&quot;,&quot;parse-names&quot;:false,&quot;dropping-particle&quot;:&quot;&quot;,&quot;non-dropping-particle&quot;:&quot;&quot;},{&quot;family&quot;:&quot;Saint Laurent&quot;,&quot;given&quot;:&quot;Constance&quot;,&quot;parse-names&quot;:false,&quot;dropping-particle&quot;:&quot;&quot;,&quot;non-dropping-particle&quot;:&quot;de&quot;}],&quot;issued&quot;:{&quot;date-parts&quot;:[[2024]]},&quot;publisher-place&quot;:&quot;Cambridge&quot;,&quot;number-of-pages&quot;:&quot;36-64&quot;,&quot;edition&quot;:&quot;1&quot;,&quot;publisher&quot;:&quot;Cambridge University Press&quot;,&quot;volume&quot;:&quot;1&quot;,&quot;container-title-short&quot;:&quot;&quot;},&quot;isTemporary&quot;:false},{&quot;id&quot;:&quot;4e9e4c4b-1549-38d5-9282-51e4d2caa505&quot;,&quot;itemData&quot;:{&quot;type&quot;:&quot;article-journal&quot;,&quot;id&quot;:&quot;4e9e4c4b-1549-38d5-9282-51e4d2caa505&quot;,&quot;title&quot;:&quot;Pragmatism as a Research Paradigm and Its Implications for Social Work Research&quot;,&quot;author&quot;:[{&quot;family&quot;:&quot;Kaushik&quot;,&quot;given&quot;:&quot;Vibha&quot;,&quot;parse-names&quot;:false,&quot;dropping-particle&quot;:&quot;&quot;,&quot;non-dropping-particle&quot;:&quot;&quot;},{&quot;family&quot;:&quot;Walsh&quot;,&quot;given&quot;:&quot;Christine&quot;,&quot;parse-names&quot;:false,&quot;dropping-particle&quot;:&quot;&quot;,&quot;non-dropping-particle&quot;:&quot;&quot;}],&quot;container-title&quot;:&quot;Social Sciences&quot;,&quot;container-title-short&quot;:&quot;Soc. Sci.&quot;,&quot;issued&quot;:{&quot;date-parts&quot;:[[2019]]},&quot;page&quot;:&quot;255-258&quot;,&quot;issue&quot;:&quot;9&quot;,&quot;volume&quot;:&quot;8&quot;},&quot;isTemporary&quot;:false}],&quot;citationTag&quot;:&quot;MENDELEY_CITATION_v3_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&quot;},{&quot;citationID&quot;:&quot;MENDELEY_CITATION_8ada5ff5-8d77-4510-a3d8-6868b9ba848c&quot;,&quot;properties&quot;:{&quot;noteIndex&quot;:0},&quot;isEdited&quot;:false,&quot;manualOverride&quot;:{&quot;isManuallyOverridden&quot;:false,&quot;citeprocText&quot;:&quot;(Kaushik and Walsh, 2019)&quot;,&quot;manualOverrideText&quot;:&quot;&quot;},&quot;citationItems&quot;:[{&quot;id&quot;:&quot;4e9e4c4b-1549-38d5-9282-51e4d2caa505&quot;,&quot;itemData&quot;:{&quot;type&quot;:&quot;article-journal&quot;,&quot;id&quot;:&quot;4e9e4c4b-1549-38d5-9282-51e4d2caa505&quot;,&quot;title&quot;:&quot;Pragmatism as a Research Paradigm and Its Implications for Social Work Research&quot;,&quot;author&quot;:[{&quot;family&quot;:&quot;Kaushik&quot;,&quot;given&quot;:&quot;Vibha&quot;,&quot;parse-names&quot;:false,&quot;dropping-particle&quot;:&quot;&quot;,&quot;non-dropping-particle&quot;:&quot;&quot;},{&quot;family&quot;:&quot;Walsh&quot;,&quot;given&quot;:&quot;Christine&quot;,&quot;parse-names&quot;:false,&quot;dropping-particle&quot;:&quot;&quot;,&quot;non-dropping-particle&quot;:&quot;&quot;}],&quot;container-title&quot;:&quot;Social Sciences&quot;,&quot;container-title-short&quot;:&quot;Soc. Sci.&quot;,&quot;issued&quot;:{&quot;date-parts&quot;:[[2019]]},&quot;page&quot;:&quot;255-258&quot;,&quot;issue&quot;:&quot;9&quot;,&quot;volume&quot;:&quot;8&quot;},&quot;isTemporary&quot;:false,&quot;suppress-author&quot;:false,&quot;composite&quot;:false,&quot;author-only&quot;:false}],&quot;citationTag&quot;:&quot;MENDELEY_CITATION_v3_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&quot;},{&quot;citationID&quot;:&quot;MENDELEY_CITATION_abc9638f-6bb9-493f-b420-9b9558b4cf98&quot;,&quot;properties&quot;:{&quot;noteIndex&quot;:0},&quot;isEdited&quot;:false,&quot;manualOverride&quot;:{&quot;isManuallyOverridden&quot;:false,&quot;citeprocText&quot;:&quot;(Bitbol, 2010; Elgeddawy and Abouraia, 2024)&quot;,&quot;manualOverrideText&quot;:&quot;&quot;},&quot;citationItems&quot;:[{&quot;id&quot;:&quot;3d69af2b-1f86-3dc7-8666-d16f3b88ffcb&quot;,&quot;itemData&quot;:{&quot;type&quot;:&quot;chapter&quot;,&quot;id&quot;:&quot;3d69af2b-1f86-3dc7-8666-d16f3b88ffcb&quot;,&quot;title&quot;:&quot;Pragmatism as a Research Paradigm&quot;,&quot;author&quot;:[{&quot;family&quot;:&quot;Elgeddawy&quot;,&quot;given&quot;:&quot;Mohamed&quot;,&quot;parse-names&quot;:false,&quot;dropping-particle&quot;:&quot;&quot;,&quot;non-dropping-particle&quot;:&quot;&quot;},{&quot;family&quot;:&quot;Abouraia&quot;,&quot;given&quot;:&quot;Mahmoud&quot;,&quot;parse-names&quot;:false,&quot;dropping-particle&quot;:&quot;&quot;,&quot;non-dropping-particle&quot;:&quot;&quot;}],&quot;container-title&quot;:&quot;Proceedings of the 23rd European Conference on Cyber Warfare and Security&quot;,&quot;chapter-number&quot;:&quot;3&quot;,&quot;editor&quot;:[{&quot;family&quot;:&quot;Lehto&quot;,&quot;given&quot;:&quot;Dr. M.&quot;,&quot;parse-names&quot;:false,&quot;dropping-particle&quot;:&quot;&quot;,&quot;non-dropping-particle&quot;:&quot;&quot;}],&quot;issued&quot;:{&quot;date-parts&quot;:[[2024,6,27]]},&quot;publisher-place&quot;:&quot;Finland&quot;,&quot;page&quot;:&quot;70-74&quot;,&quot;edition&quot;:&quot;1&quot;,&quot;publisher&quot;:&quot;Academic Conferences and Publishing Limited - Computers&quot;,&quot;volume&quot;:&quot;1&quot;,&quot;container-title-short&quot;:&quot;&quot;},&quot;isTemporary&quot;:false},{&quot;id&quot;:&quot;b744aa59-cd5c-3531-96b3-f0667bbdd9a3&quot;,&quot;itemData&quot;:{&quot;type&quot;:&quot;article-journal&quot;,&quot;id&quot;:&quot;b744aa59-cd5c-3531-96b3-f0667bbdd9a3&quot;,&quot;title&quot;:&quot;Facts and time in quantum mechanics: A study in phenomenology and pragmatics&quot;,&quot;author&quot;:[{&quot;family&quot;:&quot;Bitbol&quot;,&quot;given&quot;:&quot;Michel&quot;,&quot;parse-names&quot;:false,&quot;dropping-particle&quot;:&quot;&quot;,&quot;non-dropping-particle&quot;:&quot;&quot;}],&quot;container-title&quot;:&quot;Manuscrito&quot;,&quot;issued&quot;:{&quot;date-parts&quot;:[[2010]]},&quot;page&quot;:&quot;73-121&quot;,&quot;issue&quot;:&quot;1&quot;,&quot;volume&quot;:&quot;33&quot;,&quot;container-title-short&quot;:&quot;&quot;},&quot;isTemporary&quot;:false}],&quot;citationTag&quot;:&quot;MENDELEY_CITATION_v3_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&quot;},{&quot;citationID&quot;:&quot;MENDELEY_CITATION_be6bc71a-1ee0-433c-8713-6ddb80af7df8&quot;,&quot;properties&quot;:{&quot;noteIndex&quot;:0},&quot;isEdited&quot;:false,&quot;manualOverride&quot;:{&quot;isManuallyOverridden&quot;:false,&quot;citeprocText&quot;:&quot;(King, 2022; Foster, 2024)&quot;,&quot;manualOverrideText&quot;:&quot;&quot;},&quot;citationItems&quot;:[{&quot;id&quot;:&quot;596dfdd2-cdf3-34ea-bad6-7366715a6dcd&quot;,&quot;itemData&quot;:{&quot;type&quot;:&quot;article-journal&quot;,&quot;id&quot;:&quot;596dfdd2-cdf3-34ea-bad6-7366715a6dcd&quot;,&quot;title&quot;:&quot;Methodological pragmatism in educational research: from qualitative-quantitative to exploratory-confirmatory distinctions&quot;,&quot;author&quot;:[{&quot;family&quot;:&quot;Foster&quot;,&quot;given&quot;:&quot;Colin&quot;,&quot;parse-names&quot;:false,&quot;dropping-particle&quot;:&quot;&quot;,&quot;non-dropping-particle&quot;:&quot;&quot;}],&quot;container-title&quot;:&quot;International Journal of Research &amp; Method in Education&quot;,&quot;issued&quot;:{&quot;date-parts&quot;:[[2024]]},&quot;page&quot;:&quot;4-19&quot;,&quot;issue&quot;:&quot;1&quot;,&quot;volume&quot;:&quot;47&quot;,&quot;container-title-short&quot;:&quot;&quot;},&quot;isTemporary&quot;:false},{&quot;id&quot;:&quot;371eeb94-b817-3329-9c98-b747b34bc03d&quot;,&quot;itemData&quot;:{&quot;type&quot;:&quot;article-journal&quot;,&quot;id&quot;:&quot;371eeb94-b817-3329-9c98-b747b34bc03d&quot;,&quot;title&quot;:&quot;The Utility of Pragmatism in Educational Research&quot;,&quot;author&quot;:[{&quot;family&quot;:&quot;King&quot;,&quot;given&quot;:&quot;Rosalyn&quot;,&quot;parse-names&quot;:false,&quot;dropping-particle&quot;:&quot;&quot;,&quot;non-dropping-particle&quot;:&quot;&quot;}],&quot;container-title&quot;:&quot;Creative Education&quot;,&quot;container-title-short&quot;:&quot;Creat. Educ.&quot;,&quot;issued&quot;:{&quot;date-parts&quot;:[[2022]]},&quot;page&quot;:&quot;3153-3161&quot;,&quot;issue&quot;:&quot;10&quot;,&quot;volume&quot;:&quot;13&quot;},&quot;isTemporary&quot;:false}],&quot;citationTag&quot;:&quot;MENDELEY_CITATION_v3_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&quot;},{&quot;citationID&quot;:&quot;MENDELEY_CITATION_20599cf0-c73f-4eb0-b321-4ea48f04f5cc&quot;,&quot;properties&quot;:{&quot;noteIndex&quot;:0},&quot;isEdited&quot;:false,&quot;manualOverride&quot;:{&quot;isManuallyOverridden&quot;:false,&quot;citeprocText&quot;:&quot;(King, 2022)&quot;,&quot;manualOverrideText&quot;:&quot;&quot;},&quot;citationItems&quot;:[{&quot;id&quot;:&quot;371eeb94-b817-3329-9c98-b747b34bc03d&quot;,&quot;itemData&quot;:{&quot;type&quot;:&quot;article-journal&quot;,&quot;id&quot;:&quot;371eeb94-b817-3329-9c98-b747b34bc03d&quot;,&quot;title&quot;:&quot;The Utility of Pragmatism in Educational Research&quot;,&quot;author&quot;:[{&quot;family&quot;:&quot;King&quot;,&quot;given&quot;:&quot;Rosalyn&quot;,&quot;parse-names&quot;:false,&quot;dropping-particle&quot;:&quot;&quot;,&quot;non-dropping-particle&quot;:&quot;&quot;}],&quot;container-title&quot;:&quot;Creative Education&quot;,&quot;container-title-short&quot;:&quot;Creat. Educ.&quot;,&quot;issued&quot;:{&quot;date-parts&quot;:[[2022]]},&quot;page&quot;:&quot;3153-3161&quot;,&quot;issue&quot;:&quot;10&quot;,&quot;volume&quot;:&quot;13&quot;},&quot;isTemporary&quot;:false,&quot;suppress-author&quot;:false,&quot;composite&quot;:false,&quot;author-only&quot;:false}],&quot;citationTag&quot;:&quot;MENDELEY_CITATION_v3_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&quot;},{&quot;citationID&quot;:&quot;MENDELEY_CITATION_476959bb-01ed-4423-89ff-40fd019e730f&quot;,&quot;properties&quot;:{&quot;noteIndex&quot;:0},&quot;isEdited&quot;:false,&quot;manualOverride&quot;:{&quot;isManuallyOverridden&quot;:false,&quot;citeprocText&quot;:&quot;(Douglas, Windsor and Wollin, 2008; Bacter &lt;i&gt;et al.&lt;/i&gt;, 2025)&quot;,&quot;manualOverrideText&quot;:&quot;&quot;},&quot;citationItems&quot;:[{&quot;id&quot;:&quot;3ed30668-2482-35de-95f8-0b6fc91613b3&quot;,&quot;itemData&quot;:{&quot;type&quot;:&quot;article-journal&quot;,&quot;id&quot;:&quot;3ed30668-2482-35de-95f8-0b6fc91613b3&quot;,&quot;title&quot;:&quot;Understanding Chronic Pain Complicating Disability Finding Meaning Through Focus Group Methodology&quot;,&quot;author&quot;:[{&quot;family&quot;:&quot;Douglas&quot;,&quot;given&quot;:&quot;Clint&quot;,&quot;parse-names&quot;:false,&quot;dropping-particle&quot;:&quot;&quot;,&quot;non-dropping-particle&quot;:&quot;&quot;},{&quot;family&quot;:&quot;Windsor&quot;,&quot;given&quot;:&quot;Carol&quot;,&quot;parse-names&quot;:false,&quot;dropping-particle&quot;:&quot;&quot;,&quot;non-dropping-particle&quot;:&quot;&quot;},{&quot;family&quot;:&quot;Wollin&quot;,&quot;given&quot;:&quot;Judy&quot;,&quot;parse-names&quot;:false,&quot;dropping-particle&quot;:&quot;&quot;,&quot;non-dropping-particle&quot;:&quot;&quot;}],&quot;container-title&quot;:&quot;Journal of Neuroscience Nursing&quot;,&quot;issued&quot;:{&quot;date-parts&quot;:[[2008,6]]},&quot;page&quot;:&quot;158-168&quot;,&quot;issue&quot;:&quot;3&quot;,&quot;volume&quot;:&quot;40&quot;,&quot;container-title-short&quot;:&quot;&quot;},&quot;isTemporary&quot;:false},{&quot;id&quot;:&quot;4c347d58-5771-3afb-998a-62449befca95&quot;,&quot;itemData&quot;:{&quot;type&quot;:&quot;chapter&quot;,&quot;id&quot;:&quot;4c347d58-5771-3afb-998a-62449befca95&quot;,&quot;title&quot;:&quot;Focus Group Method for Studying Well-Being in Children with Intellectual Disability&quot;,&quot;author&quot;:[{&quot;family&quot;:&quot;Bacter&quot;,&quot;given&quot;:&quot;Claudia&quot;,&quot;parse-names&quot;:false,&quot;dropping-particle&quot;:&quot;&quot;,&quot;non-dropping-particle&quot;:&quot;&quot;},{&quot;family&quot;:&quot;Sirbu&quot;,&quot;given&quot;:&quot;Ioana&quot;,&quot;parse-names&quot;:false,&quot;dropping-particle&quot;:&quot;&quot;,&quot;non-dropping-particle&quot;:&quot;&quot;},{&quot;family&quot;:&quot;Lazar&quot;,&quot;given&quot;:&quot;Adela&quot;,&quot;parse-names&quot;:false,&quot;dropping-particle&quot;:&quot;&quot;,&quot;non-dropping-particle&quot;:&quot;&quot;},{&quot;family&quot;:&quot;Bălțătescu&quot;,&quot;given&quot;:&quot;Sergiu&quot;,&quot;parse-names&quot;:false,&quot;dropping-particle&quot;:&quot;&quot;,&quot;non-dropping-particle&quot;:&quot;&quot;}],&quot;container-title&quot;:&quot;Qualitative Fieldwork With Children&quot;,&quot;chapter-number&quot;:&quot;10&quot;,&quot;editor&quot;:[{&quot;family&quot;:&quot;Mogensen&quot;,&quot;given&quot;:&quot;Lise&quot;,&quot;parse-names&quot;:false,&quot;dropping-particle&quot;:&quot;&quot;,&quot;non-dropping-particle&quot;:&quot;&quot;},{&quot;family&quot;:&quot;Fegter&quot;,&quot;given&quot;:&quot;Susann&quot;,&quot;parse-names&quot;:false,&quot;dropping-particle&quot;:&quot;&quot;,&quot;non-dropping-particle&quot;:&quot;&quot;},{&quot;family&quot;:&quot;Fischer&quot;,&quot;given&quot;:&quot;Lisa&quot;,&quot;parse-names&quot;:false,&quot;dropping-particle&quot;:&quot;&quot;,&quot;non-dropping-particle&quot;:&quot;&quot;},{&quot;family&quot;:&quot;Mason&quot;,&quot;given&quot;:&quot;Jan&quot;,&quot;parse-names&quot;:false,&quot;dropping-particle&quot;:&quot;&quot;,&quot;non-dropping-particle&quot;:&quot;&quot;},{&quot;family&quot;:&quot;Fattore&quot;,&quot;given&quot;:&quot;Tobia&quot;,&quot;parse-names&quot;:false,&quot;dropping-particle&quot;:&quot;&quot;,&quot;non-dropping-particle&quot;:&quot;&quot;}],&quot;issued&quot;:{&quot;date-parts&quot;:[[2025,9,2]]},&quot;publisher-place&quot;:&quot;Bristol&quot;,&quot;page&quot;:&quot;184-204&quot;,&quot;edition&quot;:&quot;1&quot;,&quot;publisher&quot;:&quot;Bristol University Press&quot;,&quot;volume&quot;:&quot;1&quot;,&quot;container-title-short&quot;:&quot;&quot;},&quot;isTemporary&quot;:false}],&quot;citationTag&quot;:&quot;MENDELEY_CITATION_v3_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&quot;},{&quot;citationID&quot;:&quot;MENDELEY_CITATION_512fdf88-ebe3-4d28-b74f-eaadde7caa4e&quot;,&quot;properties&quot;:{&quot;noteIndex&quot;:0},&quot;isEdited&quot;:false,&quot;manualOverride&quot;:{&quot;isManuallyOverridden&quot;:true,&quot;citeprocText&quot;:&quot;(Young and Clerke, 2024)&quot;,&quot;manualOverrideText&quot;:&quot;(2024)&quot;},&quot;citationItems&quot;:[{&quot;id&quot;:&quot;3a647673-9045-3b72-9b14-dc224c5c8e6b&quot;,&quot;itemData&quot;:{&quot;type&quot;:&quot;article-journal&quot;,&quot;id&quot;:&quot;3a647673-9045-3b72-9b14-dc224c5c8e6b&quot;,&quot;title&quot;:&quot;Inclusion of Students with Disability in Qualitative Education Research – A Scoping Review&quot;,&quot;author&quot;:[{&quot;family&quot;:&quot;Young&quot;,&quot;given&quot;:&quot;Kirsty&quot;,&quot;parse-names&quot;:false,&quot;dropping-particle&quot;:&quot;&quot;,&quot;non-dropping-particle&quot;:&quot;&quot;},{&quot;family&quot;:&quot;Clerke&quot;,&quot;given&quot;:&quot;Teena&quot;,&quot;parse-names&quot;:false,&quot;dropping-particle&quot;:&quot;&quot;,&quot;non-dropping-particle&quot;:&quot;&quot;}],&quot;container-title&quot;:&quot;International Journal of Qualitative Methods&quot;,&quot;container-title-short&quot;:&quot;Int. J. Qual. Methods&quot;,&quot;issued&quot;:{&quot;date-parts&quot;:[[2024,5,6]]},&quot;page&quot;:&quot;1-14&quot;,&quot;issue&quot;:&quot;1&quot;,&quot;volume&quot;:&quot;23&quot;},&quot;isTemporary&quot;:false}],&quot;citationTag&quot;:&quot;MENDELEY_CITATION_v3_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&quot;},{&quot;citationID&quot;:&quot;MENDELEY_CITATION_9347a1f7-5359-4630-9472-c0f5d325140f&quot;,&quot;properties&quot;:{&quot;noteIndex&quot;:0},&quot;isEdited&quot;:false,&quot;manualOverride&quot;:{&quot;isManuallyOverridden&quot;:false,&quot;citeprocText&quot;:&quot;(Gaskin, 2003)&quot;,&quot;manualOverrideText&quot;:&quot;&quot;},&quot;citationItems&quot;:[{&quot;id&quot;:&quot;4bf7867e-366b-392f-82b7-272ce370d135&quot;,&quot;itemData&quot;:{&quot;type&quot;:&quot;article-journal&quot;,&quot;id&quot;:&quot;4bf7867e-366b-392f-82b7-272ce370d135&quot;,&quot;title&quot;:&quot;A Guide to Nominal Group Technique (NGT) in Focus-group Research&quot;,&quot;author&quot;:[{&quot;family&quot;:&quot;Gaskin&quot;,&quot;given&quot;:&quot;Steve&quot;,&quot;parse-names&quot;:false,&quot;dropping-particle&quot;:&quot;&quot;,&quot;non-dropping-particle&quot;:&quot;&quot;}],&quot;container-title&quot;:&quot;Journal of Geography in Higher Education&quot;,&quot;issued&quot;:{&quot;date-parts&quot;:[[2003]]},&quot;page&quot;:&quot;342-347&quot;,&quot;issue&quot;:&quot;3&quot;,&quot;volume&quot;:&quot;27&quot;,&quot;container-title-short&quot;:&quot;&quot;},&quot;isTemporary&quot;:false}],&quot;citationTag&quot;:&quot;MENDELEY_CITATION_v3_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&quot;},{&quot;citationID&quot;:&quot;MENDELEY_CITATION_25a595cb-1ad5-4c40-936d-0e86aede7af1&quot;,&quot;properties&quot;:{&quot;noteIndex&quot;:0},&quot;isEdited&quot;:false,&quot;manualOverride&quot;:{&quot;isManuallyOverridden&quot;:false,&quot;citeprocText&quot;:&quot;(Olsen, 2019)&quot;,&quot;manualOverrideText&quot;:&quot;&quot;},&quot;citationItems&quot;:[{&quot;id&quot;:&quot;71e67e85-425b-300c-9c61-fd63a836f743&quot;,&quot;itemData&quot;:{&quot;type&quot;:&quot;article-journal&quot;,&quot;id&quot;:&quot;71e67e85-425b-300c-9c61-fd63a836f743&quot;,&quot;title&quot;:&quot;The Nominal Group Technique (NGT) as a Tool for Facilitating Pan-Disability Focus Groups and as a New Method for Quantifying Changes in Qualitative Data&quot;,&quot;author&quot;:[{&quot;family&quot;:&quot;Olsen&quot;,&quot;given&quot;:&quot;Jason&quot;,&quot;parse-names&quot;:false,&quot;dropping-particle&quot;:&quot;&quot;,&quot;non-dropping-particle&quot;:&quot;&quot;}],&quot;container-title&quot;:&quot;International Journal of Qualitative Methods&quot;,&quot;container-title-short&quot;:&quot;Int. J. Qual. Methods&quot;,&quot;issued&quot;:{&quot;date-parts&quot;:[[2019]]},&quot;volume&quot;:&quot;18&quot;},&quot;isTemporary&quot;:false}],&quot;citationTag&quot;:&quot;MENDELEY_CITATION_v3_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&quot;},{&quot;citationID&quot;:&quot;MENDELEY_CITATION_5a987b88-ebe9-4f98-8586-2fe6417842f2&quot;,&quot;properties&quot;:{&quot;noteIndex&quot;:0},&quot;isEdited&quot;:false,&quot;manualOverride&quot;:{&quot;isManuallyOverridden&quot;:false,&quot;citeprocText&quot;:&quot;(Office for Health Improvement and Disparities, 2020)&quot;,&quot;manualOverrideText&quot;:&quot;&quot;},&quot;citationItems&quot;:[{&quot;id&quot;:&quot;1d9a11c2-44d9-3322-a0a1-7127c91f6b4b&quot;,&quot;itemData&quot;:{&quot;type&quot;:&quot;webpage&quot;,&quot;id&quot;:&quot;1d9a11c2-44d9-3322-a0a1-7127c91f6b4b&quot;,&quot;title&quot;:&quot;Focus group study: qualitative studies&quot;,&quot;author&quot;:[{&quot;family&quot;:&quot;Office for Health Improvement and Disparities&quot;,&quot;given&quot;:&quot;&quot;,&quot;parse-names&quot;:false,&quot;dropping-particle&quot;:&quot;&quot;,&quot;non-dropping-particle&quot;:&quot;&quot;}],&quot;container-title&quot;:&quot;Public Health Research: Guidance&quot;,&quot;issued&quot;:{&quot;date-parts&quot;:[[2020,1,30]]},&quot;container-title-short&quot;:&quot;&quot;},&quot;isTemporary&quot;:false,&quot;suppress-author&quot;:false,&quot;composite&quot;:false,&quot;author-only&quot;:false}],&quot;citationTag&quot;:&quot;MENDELEY_CITATION_v3_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&quot;},{&quot;citationID&quot;:&quot;MENDELEY_CITATION_b48e5e6d-73e1-45a3-95ab-a250c8f37ce9&quot;,&quot;properties&quot;:{&quot;noteIndex&quot;:0},&quot;isEdited&quot;:false,&quot;manualOverride&quot;:{&quot;isManuallyOverridden&quot;:false,&quot;citeprocText&quot;:&quot;(Toogood, 2025)&quot;,&quot;manualOverrideText&quot;:&quot;&quot;},&quot;citationItems&quot;:[{&quot;id&quot;:&quot;7a89a0d2-cbfb-3d52-8f35-1ce2bdaeac4b&quot;,&quot;itemData&quot;:{&quot;type&quot;:&quot;article-journal&quot;,&quot;id&quot;:&quot;7a89a0d2-cbfb-3d52-8f35-1ce2bdaeac4b&quot;,&quot;title&quot;:&quot;Supporting students to engage with case studies: a model of engagement principles&quot;,&quot;author&quot;:[{&quot;family&quot;:&quot;Toogood&quot;,&quot;given&quot;:&quot;Claire&quot;,&quot;parse-names&quot;:false,&quot;dropping-particle&quot;:&quot;&quot;,&quot;non-dropping-particle&quot;:&quot;&quot;}],&quot;container-title&quot;:&quot;Educational Review&quot;,&quot;container-title-short&quot;:&quot;Educ. Rev. (Birm).&quot;,&quot;issued&quot;:{&quot;date-parts&quot;:[[2025,11,3]]},&quot;page&quot;:&quot;1125-1139&quot;,&quot;issue&quot;:&quot;4&quot;,&quot;volume&quot;:&quot;77&quot;},&quot;isTemporary&quot;:false}],&quot;citationTag&quot;:&quot;MENDELEY_CITATION_v3_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&quot;},{&quot;citationID&quot;:&quot;MENDELEY_CITATION_79d2adfa-09e2-4b59-9e09-ddf770524cf8&quot;,&quot;properties&quot;:{&quot;noteIndex&quot;:0},&quot;isEdited&quot;:false,&quot;manualOverride&quot;:{&quot;isManuallyOverridden&quot;:false,&quot;citeprocText&quot;:&quot;(Wilcock &lt;i&gt;et al.&lt;/i&gt;, 2025)&quot;,&quot;manualOverrideText&quot;:&quot;&quot;},&quot;citationItems&quot;:[{&quot;id&quot;:&quot;0d169ee7-80d6-3714-9567-017d52034ed8&quot;,&quot;itemData&quot;:{&quot;type&quot;:&quot;article-journal&quot;,&quot;id&quot;:&quot;0d169ee7-80d6-3714-9567-017d52034ed8&quot;,&quot;title&quot;:&quot;Coproducing a school-based mental health literacy programme: exploring the views and experiences of primary school children in North-West England&quot;,&quot;author&quot;:[{&quot;family&quot;:&quot;Wilcock&quot;,&quot;given&quot;:&quot;Rachel&quot;,&quot;parse-names&quot;:false,&quot;dropping-particle&quot;:&quot;&quot;,&quot;non-dropping-particle&quot;:&quot;&quot;},{&quot;family&quot;:&quot;Monro&quot;,&quot;given&quot;:&quot;Aston&quot;,&quot;parse-names&quot;:false,&quot;dropping-particle&quot;:&quot;&quot;,&quot;non-dropping-particle&quot;:&quot;&quot;},{&quot;family&quot;:&quot;Smith&quot;,&quot;given&quot;:&quot;Andy&quot;,&quot;parse-names&quot;:false,&quot;dropping-particle&quot;:&quot;&quot;,&quot;non-dropping-particle&quot;:&quot;&quot;},{&quot;family&quot;:&quot;O'Keefe&quot;,&quot;given&quot;:&quot;Helen&quot;,&quot;parse-names&quot;:false,&quot;dropping-particle&quot;:&quot;&quot;,&quot;non-dropping-particle&quot;:&quot;&quot;},{&quot;family&quot;:&quot;Haycock&quot;,&quot;given&quot;:&quot;David&quot;,&quot;parse-names&quot;:false,&quot;dropping-particle&quot;:&quot;&quot;,&quot;non-dropping-particle&quot;:&quot;&quot;}],&quot;container-title&quot;:&quot;Educational Review&quot;,&quot;container-title-short&quot;:&quot;Educ. Rev. (Birm).&quot;,&quot;issued&quot;:{&quot;date-parts&quot;:[[2025]]},&quot;page&quot;:&quot;1-21&quot;,&quot;issue&quot;:&quot;1&quot;,&quot;volume&quot;:&quot;1&quot;},&quot;isTemporary&quot;:false,&quot;suppress-author&quot;:false,&quot;composite&quot;:false,&quot;author-only&quot;:false}],&quot;citationTag&quot;:&quot;MENDELEY_CITATION_v3_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&quot;},{&quot;citationID&quot;:&quot;MENDELEY_CITATION_505eedea-2a6d-4d9f-991c-551b6fd217a2&quot;,&quot;properties&quot;:{&quot;noteIndex&quot;:0},&quot;isEdited&quot;:false,&quot;manualOverride&quot;:{&quot;isManuallyOverridden&quot;:false,&quot;citeprocText&quot;:&quot;(Siddiqui, 2019; Kelly, Martin-Peters and Strohm Farber, 2024)&quot;,&quot;manualOverrideText&quot;:&quot;&quot;},&quot;citationItems&quot;:[{&quot;id&quot;:&quot;a41cfc6e-6d19-3811-b025-df0990bc13f4&quot;,&quot;itemData&quot;:{&quot;type&quot;:&quot;article-journal&quot;,&quot;id&quot;:&quot;a41cfc6e-6d19-3811-b025-df0990bc13f4&quot;,&quot;title&quot;:&quot;Using secondary data in education research&quot;,&quot;author&quot;:[{&quot;family&quot;:&quot;Siddiqui&quot;,&quot;given&quot;:&quot;Nadia&quot;,&quot;parse-names&quot;:false,&quot;dropping-particle&quot;:&quot;&quot;,&quot;non-dropping-particle&quot;:&quot;&quot;}],&quot;container-title&quot;:&quot;Social Research Update&quot;,&quot;issued&quot;:{&quot;date-parts&quot;:[[2019]]},&quot;page&quot;:&quot;1-5&quot;,&quot;issue&quot;:&quot;1&quot;,&quot;volume&quot;:&quot;68&quot;,&quot;container-title-short&quot;:&quot;&quot;},&quot;isTemporary&quot;:false},{&quot;id&quot;:&quot;fc1a9dff-849e-385d-99b8-387af4337be3&quot;,&quot;itemData&quot;:{&quot;type&quot;:&quot;article-journal&quot;,&quot;id&quot;:&quot;fc1a9dff-849e-385d-99b8-387af4337be3&quot;,&quot;title&quot;:&quot;Secondary Data Analysis: Using existing data to answer new questions&quot;,&quot;author&quot;:[{&quot;family&quot;:&quot;Kelly&quot;,&quot;given&quot;:&quot;Michelle&quot;,&quot;parse-names&quot;:false,&quot;dropping-particle&quot;:&quot;&quot;,&quot;non-dropping-particle&quot;:&quot;&quot;},{&quot;family&quot;:&quot;Martin-Peters&quot;,&quot;given&quot;:&quot;Tasha&quot;,&quot;parse-names&quot;:false,&quot;dropping-particle&quot;:&quot;&quot;,&quot;non-dropping-particle&quot;:&quot;&quot;},{&quot;family&quot;:&quot;Strohm Farber&quot;,&quot;given&quot;:&quot;Jessica&quot;,&quot;parse-names&quot;:false,&quot;dropping-particle&quot;:&quot;&quot;,&quot;non-dropping-particle&quot;:&quot;&quot;}],&quot;container-title&quot;:&quot;Journal of Paediatric Health Care&quot;,&quot;issued&quot;:{&quot;date-parts&quot;:[[2024,8]]},&quot;page&quot;:&quot;615-618&quot;,&quot;issue&quot;:&quot;4&quot;,&quot;volume&quot;:&quot;38&quot;,&quot;container-title-short&quot;:&quot;&quot;},&quot;isTemporary&quot;:false}],&quot;citationTag&quot;:&quot;MENDELEY_CITATION_v3_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&quot;},{&quot;citationID&quot;:&quot;MENDELEY_CITATION_5ce294d4-17fa-43ab-8368-374832e9896d&quot;,&quot;properties&quot;:{&quot;noteIndex&quot;:0},&quot;isEdited&quot;:false,&quot;manualOverride&quot;:{&quot;isManuallyOverridden&quot;:false,&quot;citeprocText&quot;:&quot;(Abualghaib &lt;i&gt;et al.&lt;/i&gt;, 2019; Disabled Students UK and Snowdon Trust, 2023)&quot;,&quot;manualOverrideText&quot;:&quot;&quot;},&quot;citationItems&quot;:[{&quot;id&quot;:&quot;e8efd66a-9541-3619-a956-976df63eb521&quot;,&quot;itemData&quot;:{&quot;type&quot;:&quot;report&quot;,&quot;id&quot;:&quot;e8efd66a-9541-3619-a956-976df63eb521&quot;,&quot;title&quot;:&quot;Disabled Students UK’s Access Insights Report 2023 &quot;,&quot;author&quot;:[{&quot;family&quot;:&quot;Disabled Students UK and Snowdon Trust&quot;,&quot;given&quot;:&quot;&quot;,&quot;parse-names&quot;:false,&quot;dropping-particle&quot;:&quot;&quot;,&quot;non-dropping-particle&quot;:&quot;&quot;}],&quot;issued&quot;:{&quot;date-parts&quot;:[[2023]]},&quot;publisher-place&quot;:&quot;London&quot;,&quot;number-of-pages&quot;:&quot;1-85&quot;,&quot;container-title-short&quot;:&quot;&quot;},&quot;isTemporary&quot;:false},{&quot;id&quot;:&quot;7994d2ae-8d72-3a03-bce7-6465d36edf5d&quot;,&quot;itemData&quot;:{&quot;type&quot;:&quot;article-journal&quot;,&quot;id&quot;:&quot;7994d2ae-8d72-3a03-bce7-6465d36edf5d&quot;,&quot;title&quot;:&quot;Making Visible the Invisible: Why Disability-Disaggregated Data is Vital to “Leave No-One Behind”&quot;,&quot;author&quot;:[{&quot;family&quot;:&quot;Abualghaib&quot;,&quot;given&quot;:&quot;Ola&quot;,&quot;parse-names&quot;:false,&quot;dropping-particle&quot;:&quot;&quot;,&quot;non-dropping-particle&quot;:&quot;&quot;},{&quot;family&quot;:&quot;Groce&quot;,&quot;given&quot;:&quot;Nora&quot;,&quot;parse-names&quot;:false,&quot;dropping-particle&quot;:&quot;&quot;,&quot;non-dropping-particle&quot;:&quot;&quot;},{&quot;family&quot;:&quot;Simeu&quot;,&quot;given&quot;:&quot;Natalie&quot;,&quot;parse-names&quot;:false,&quot;dropping-particle&quot;:&quot;&quot;,&quot;non-dropping-particle&quot;:&quot;&quot;},{&quot;family&quot;:&quot;Carew&quot;,&quot;given&quot;:&quot;Mark&quot;,&quot;parse-names&quot;:false,&quot;dropping-particle&quot;:&quot;&quot;,&quot;non-dropping-particle&quot;:&quot;&quot;},{&quot;family&quot;:&quot;Mont&quot;,&quot;given&quot;:&quot;Daniel&quot;,&quot;parse-names&quot;:false,&quot;dropping-particle&quot;:&quot;&quot;,&quot;non-dropping-particle&quot;:&quot;&quot;}],&quot;container-title&quot;:&quot;Sustainability&quot;,&quot;container-title-short&quot;:&quot;Sustainability&quot;,&quot;issued&quot;:{&quot;date-parts&quot;:[[2019]]},&quot;page&quot;:&quot;3091-3094&quot;,&quot;issue&quot;:&quot;11&quot;,&quot;volume&quot;:&quot;11&quot;},&quot;isTemporary&quot;:false}],&quot;citationTag&quot;:&quot;MENDELEY_CITATION_v3_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&quot;},{&quot;citationID&quot;:&quot;MENDELEY_CITATION_cac5a39b-0983-4790-a579-b42d9cfe15b4&quot;,&quot;properties&quot;:{&quot;noteIndex&quot;:0},&quot;isEdited&quot;:false,&quot;manualOverride&quot;:{&quot;isManuallyOverridden&quot;:false,&quot;citeprocText&quot;:&quot;(Saloniki, Lammons and Markham, 2025)&quot;,&quot;manualOverrideText&quot;:&quot;&quot;},&quot;citationItems&quot;:[{&quot;id&quot;:&quot;6258b508-36d0-35e3-9b8b-70c494450268&quot;,&quot;itemData&quot;:{&quot;type&quot;:&quot;article-journal&quot;,&quot;id&quot;:&quot;6258b508-36d0-35e3-9b8b-70c494450268&quot;,&quot;title&quot;:&quot;Understanding disability from a secondary data lens perspective: Evidence from consultations with members of the public with disabilities in the UK&quot;,&quot;author&quot;:[{&quot;family&quot;:&quot;Saloniki&quot;,&quot;given&quot;:&quot;Eirini-Christina&quot;,&quot;parse-names&quot;:false,&quot;dropping-particle&quot;:&quot;&quot;,&quot;non-dropping-particle&quot;:&quot;&quot;},{&quot;family&quot;:&quot;Lammons&quot;,&quot;given&quot;:&quot;William&quot;,&quot;parse-names&quot;:false,&quot;dropping-particle&quot;:&quot;&quot;,&quot;non-dropping-particle&quot;:&quot;&quot;},{&quot;family&quot;:&quot;Markham&quot;,&quot;given&quot;:&quot;Sarah&quot;,&quot;parse-names&quot;:false,&quot;dropping-particle&quot;:&quot;&quot;,&quot;non-dropping-particle&quot;:&quot;&quot;}],&quot;container-title&quot;:&quot;PLoS One&quot;,&quot;container-title-short&quot;:&quot;PLoS One&quot;,&quot;issued&quot;:{&quot;date-parts&quot;:[[2025]]},&quot;page&quot;:&quot;17-23&quot;,&quot;issue&quot;:&quot;2&quot;,&quot;volume&quot;:&quot;20&quot;},&quot;isTemporary&quot;:false,&quot;suppress-author&quot;:false,&quot;composite&quot;:false,&quot;author-only&quot;:false}],&quot;citationTag&quot;:&quot;MENDELEY_CITATION_v3_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&quot;},{&quot;citationID&quot;:&quot;MENDELEY_CITATION_72c95b2d-8931-4ab0-b1b8-963e0169381d&quot;,&quot;properties&quot;:{&quot;noteIndex&quot;:0},&quot;isEdited&quot;:false,&quot;manualOverride&quot;:{&quot;isManuallyOverridden&quot;:false,&quot;citeprocText&quot;:&quot;(Bartlett &lt;i&gt;et al.&lt;/i&gt;, 2017)&quot;,&quot;manualOverrideText&quot;:&quot;&quot;},&quot;citationItems&quot;:[{&quot;id&quot;:&quot;4699df9d-df17-3ec5-8d9e-3f7a9c18123b&quot;,&quot;itemData&quot;:{&quot;type&quot;:&quot;article-journal&quot;,&quot;id&quot;:&quot;4699df9d-df17-3ec5-8d9e-3f7a9c18123b&quot;,&quot;title&quot;:&quot;Schools as Sites for Recruiting Participants and Implementing Research&quot;,&quot;author&quot;:[{&quot;family&quot;:&quot;Bartlett&quot;,&quot;given&quot;:&quot;Robin&quot;,&quot;parse-names&quot;:false,&quot;dropping-particle&quot;:&quot;&quot;,&quot;non-dropping-particle&quot;:&quot;&quot;},{&quot;family&quot;:&quot;Wright&quot;,&quot;given&quot;:&quot;Tiffany&quot;,&quot;parse-names&quot;:false,&quot;dropping-particle&quot;:&quot;&quot;,&quot;non-dropping-particle&quot;:&quot;&quot;},{&quot;family&quot;:&quot;Olarinde&quot;,&quot;given&quot;:&quot;Tia&quot;,&quot;parse-names&quot;:false,&quot;dropping-particle&quot;:&quot;&quot;,&quot;non-dropping-particle&quot;:&quot;&quot;},{&quot;family&quot;:&quot;Holmes&quot;,&quot;given&quot;:&quot;Tara&quot;,&quot;parse-names&quot;:false,&quot;dropping-particle&quot;:&quot;&quot;,&quot;non-dropping-particle&quot;:&quot;&quot;},{&quot;family&quot;:&quot;Beamon&quot;,&quot;given&quot;:&quot;Emily&quot;,&quot;parse-names&quot;:false,&quot;dropping-particle&quot;:&quot;&quot;,&quot;non-dropping-particle&quot;:&quot;&quot;},{&quot;family&quot;:&quot;Wallace&quot;,&quot;given&quot;:&quot;Debra&quot;,&quot;parse-names&quot;:false,&quot;dropping-particle&quot;:&quot;&quot;,&quot;non-dropping-particle&quot;:&quot;&quot;}],&quot;container-title&quot;:&quot;Journal of community health nursing&quot;,&quot;container-title-short&quot;:&quot;J. Community Health Nurs.&quot;,&quot;issued&quot;:{&quot;date-parts&quot;:[[2017]]},&quot;page&quot;:&quot;80-88&quot;,&quot;issue&quot;:&quot;2&quot;,&quot;volume&quot;:&quot;34&quot;},&quot;isTemporary&quot;:false,&quot;suppress-author&quot;:false,&quot;composite&quot;:false,&quot;author-only&quot;:false}],&quot;citationTag&quot;:&quot;MENDELEY_CITATION_v3_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&quot;},{&quot;citationID&quot;:&quot;MENDELEY_CITATION_8badd3b9-3b07-4b55-abdb-fd405e84946e&quot;,&quot;properties&quot;:{&quot;noteIndex&quot;:0},&quot;isEdited&quot;:false,&quot;manualOverride&quot;:{&quot;isManuallyOverridden&quot;:false,&quot;citeprocText&quot;:&quot;(Bartlett &lt;i&gt;et al.&lt;/i&gt;, 2017)&quot;,&quot;manualOverrideText&quot;:&quot;&quot;},&quot;citationItems&quot;:[{&quot;id&quot;:&quot;4699df9d-df17-3ec5-8d9e-3f7a9c18123b&quot;,&quot;itemData&quot;:{&quot;type&quot;:&quot;article-journal&quot;,&quot;id&quot;:&quot;4699df9d-df17-3ec5-8d9e-3f7a9c18123b&quot;,&quot;title&quot;:&quot;Schools as Sites for Recruiting Participants and Implementing Research&quot;,&quot;author&quot;:[{&quot;family&quot;:&quot;Bartlett&quot;,&quot;given&quot;:&quot;Robin&quot;,&quot;parse-names&quot;:false,&quot;dropping-particle&quot;:&quot;&quot;,&quot;non-dropping-particle&quot;:&quot;&quot;},{&quot;family&quot;:&quot;Wright&quot;,&quot;given&quot;:&quot;Tiffany&quot;,&quot;parse-names&quot;:false,&quot;dropping-particle&quot;:&quot;&quot;,&quot;non-dropping-particle&quot;:&quot;&quot;},{&quot;family&quot;:&quot;Olarinde&quot;,&quot;given&quot;:&quot;Tia&quot;,&quot;parse-names&quot;:false,&quot;dropping-particle&quot;:&quot;&quot;,&quot;non-dropping-particle&quot;:&quot;&quot;},{&quot;family&quot;:&quot;Holmes&quot;,&quot;given&quot;:&quot;Tara&quot;,&quot;parse-names&quot;:false,&quot;dropping-particle&quot;:&quot;&quot;,&quot;non-dropping-particle&quot;:&quot;&quot;},{&quot;family&quot;:&quot;Beamon&quot;,&quot;given&quot;:&quot;Emily&quot;,&quot;parse-names&quot;:false,&quot;dropping-particle&quot;:&quot;&quot;,&quot;non-dropping-particle&quot;:&quot;&quot;},{&quot;family&quot;:&quot;Wallace&quot;,&quot;given&quot;:&quot;Debra&quot;,&quot;parse-names&quot;:false,&quot;dropping-particle&quot;:&quot;&quot;,&quot;non-dropping-particle&quot;:&quot;&quot;}],&quot;container-title&quot;:&quot;Journal of community health nursing&quot;,&quot;container-title-short&quot;:&quot;J. Community Health Nurs.&quot;,&quot;issued&quot;:{&quot;date-parts&quot;:[[2017]]},&quot;page&quot;:&quot;80-88&quot;,&quot;issue&quot;:&quot;2&quot;,&quot;volume&quot;:&quot;34&quot;},&quot;isTemporary&quot;:false,&quot;suppress-author&quot;:false,&quot;composite&quot;:false,&quot;author-only&quot;:false}],&quot;citationTag&quot;:&quot;MENDELEY_CITATION_v3_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&quot;},{&quot;citationID&quot;:&quot;MENDELEY_CITATION_588b69ae-7589-4926-8244-b272642da227&quot;,&quot;properties&quot;:{&quot;noteIndex&quot;:0},&quot;isEdited&quot;:false,&quot;manualOverride&quot;:{&quot;isManuallyOverridden&quot;:false,&quot;citeprocText&quot;:&quot;(Cyr, Childs and Elgie, 2013)&quot;,&quot;manualOverrideText&quot;:&quot;&quot;},&quot;citationItems&quot;:[{&quot;id&quot;:&quot;3d4cba90-bee8-3141-b116-604a47d12f17&quot;,&quot;itemData&quot;:{&quot;type&quot;:&quot;report&quot;,&quot;id&quot;:&quot;3d4cba90-bee8-3141-b116-604a47d12f17&quot;,&quot;title&quot;:&quot;Recruiting Students for Research in Postsecondary Education: A Guide&quot;,&quot;author&quot;:[{&quot;family&quot;:&quot;Cyr&quot;,&quot;given&quot;:&quot;D.&quot;,&quot;parse-names&quot;:false,&quot;dropping-particle&quot;:&quot;&quot;,&quot;non-dropping-particle&quot;:&quot;&quot;},{&quot;family&quot;:&quot;Childs&quot;,&quot;given&quot;:&quot;R.&quot;,&quot;parse-names&quot;:false,&quot;dropping-particle&quot;:&quot;&quot;,&quot;non-dropping-particle&quot;:&quot;&quot;},{&quot;family&quot;:&quot;Elgie&quot;,&quot;given&quot;:&quot;S.&quot;,&quot;parse-names&quot;:false,&quot;dropping-particle&quot;:&quot;&quot;,&quot;non-dropping-particle&quot;:&quot;&quot;}],&quot;issued&quot;:{&quot;date-parts&quot;:[[2013]]},&quot;publisher-place&quot;:&quot;Toronto, Canada&quot;,&quot;number-of-pages&quot;:&quot;1-30&quot;,&quot;container-title-short&quot;:&quot;&quot;},&quot;isTemporary&quot;:false,&quot;suppress-author&quot;:false,&quot;composite&quot;:false,&quot;author-only&quot;:false}],&quot;citationTag&quot;:&quot;MENDELEY_CITATION_v3_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&quot;},{&quot;citationID&quot;:&quot;MENDELEY_CITATION_1a6c1a9f-f831-46e8-b1c8-55d155f2e96d&quot;,&quot;properties&quot;:{&quot;noteIndex&quot;:0},&quot;isEdited&quot;:false,&quot;manualOverride&quot;:{&quot;isManuallyOverridden&quot;:false,&quot;citeprocText&quot;:&quot;(Samuel and Merkebu, 2025)&quot;,&quot;manualOverrideText&quot;:&quot;&quot;},&quot;citationItems&quot;:[{&quot;id&quot;:&quot;d75d35d8-6a42-3218-8635-a66dade9e36c&quot;,&quot;itemData&quot;:{&quot;type&quot;:&quot;article-journal&quot;,&quot;id&quot;:&quot;d75d35d8-6a42-3218-8635-a66dade9e36c&quot;,&quot;title&quot;:&quot;Exploring Sampling Strategies to Maximize Qualitative Research Studies in Adult Education&quot;,&quot;author&quot;:[{&quot;family&quot;:&quot;Samuel&quot;,&quot;given&quot;:&quot;Anita&quot;,&quot;parse-names&quot;:false,&quot;dropping-particle&quot;:&quot;&quot;,&quot;non-dropping-particle&quot;:&quot;&quot;},{&quot;family&quot;:&quot;Merkebu&quot;,&quot;given&quot;:&quot;Jerusalem&quot;,&quot;parse-names&quot;:false,&quot;dropping-particle&quot;:&quot;&quot;,&quot;non-dropping-particle&quot;:&quot;&quot;}],&quot;container-title&quot;:&quot;American Association for Adult and Continuing Education&quot;,&quot;issued&quot;:{&quot;date-parts&quot;:[[2025]]},&quot;page&quot;:&quot;2-17&quot;,&quot;issue&quot;:&quot;2&quot;,&quot;volume&quot;:&quot;37&quot;,&quot;container-title-short&quot;:&quot;&quot;},&quot;isTemporary&quot;:false,&quot;suppress-author&quot;:false,&quot;composite&quot;:false,&quot;author-only&quot;:false}],&quot;citationTag&quot;:&quot;MENDELEY_CITATION_v3_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&quot;},{&quot;citationID&quot;:&quot;MENDELEY_CITATION_b8614156-9be8-4ed1-a4c9-291d92d0e8fd&quot;,&quot;properties&quot;:{&quot;noteIndex&quot;:0},&quot;isEdited&quot;:false,&quot;manualOverride&quot;:{&quot;isManuallyOverridden&quot;:false,&quot;citeprocText&quot;:&quot;(Samuel and Merkebu, 2025)&quot;,&quot;manualOverrideText&quot;:&quot;&quot;},&quot;citationItems&quot;:[{&quot;id&quot;:&quot;d75d35d8-6a42-3218-8635-a66dade9e36c&quot;,&quot;itemData&quot;:{&quot;type&quot;:&quot;article-journal&quot;,&quot;id&quot;:&quot;d75d35d8-6a42-3218-8635-a66dade9e36c&quot;,&quot;title&quot;:&quot;Exploring Sampling Strategies to Maximize Qualitative Research Studies in Adult Education&quot;,&quot;author&quot;:[{&quot;family&quot;:&quot;Samuel&quot;,&quot;given&quot;:&quot;Anita&quot;,&quot;parse-names&quot;:false,&quot;dropping-particle&quot;:&quot;&quot;,&quot;non-dropping-particle&quot;:&quot;&quot;},{&quot;family&quot;:&quot;Merkebu&quot;,&quot;given&quot;:&quot;Jerusalem&quot;,&quot;parse-names&quot;:false,&quot;dropping-particle&quot;:&quot;&quot;,&quot;non-dropping-particle&quot;:&quot;&quot;}],&quot;container-title&quot;:&quot;American Association for Adult and Continuing Education&quot;,&quot;issued&quot;:{&quot;date-parts&quot;:[[2025]]},&quot;page&quot;:&quot;2-17&quot;,&quot;issue&quot;:&quot;2&quot;,&quot;volume&quot;:&quot;37&quot;,&quot;container-title-short&quot;:&quot;&quot;},&quot;isTemporary&quot;:false,&quot;suppress-author&quot;:false,&quot;composite&quot;:false,&quot;author-only&quot;:false}],&quot;citationTag&quot;:&quot;MENDELEY_CITATION_v3_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&quot;},{&quot;citationID&quot;:&quot;MENDELEY_CITATION_d31e2226-1364-4553-8e2c-ca11e4327a8e&quot;,&quot;properties&quot;:{&quot;noteIndex&quot;:0},&quot;isEdited&quot;:false,&quot;manualOverride&quot;:{&quot;isManuallyOverridden&quot;:false,&quot;citeprocText&quot;:&quot;(Parker, Scott and Geddes, 2019; Samuel and Merkebu, 2025)&quot;,&quot;manualOverrideText&quot;:&quot;&quot;},&quot;citationItems&quot;:[{&quot;id&quot;:&quot;d75d35d8-6a42-3218-8635-a66dade9e36c&quot;,&quot;itemData&quot;:{&quot;type&quot;:&quot;article-journal&quot;,&quot;id&quot;:&quot;d75d35d8-6a42-3218-8635-a66dade9e36c&quot;,&quot;title&quot;:&quot;Exploring Sampling Strategies to Maximize Qualitative Research Studies in Adult Education&quot;,&quot;author&quot;:[{&quot;family&quot;:&quot;Samuel&quot;,&quot;given&quot;:&quot;Anita&quot;,&quot;parse-names&quot;:false,&quot;dropping-particle&quot;:&quot;&quot;,&quot;non-dropping-particle&quot;:&quot;&quot;},{&quot;family&quot;:&quot;Merkebu&quot;,&quot;given&quot;:&quot;Jerusalem&quot;,&quot;parse-names&quot;:false,&quot;dropping-particle&quot;:&quot;&quot;,&quot;non-dropping-particle&quot;:&quot;&quot;}],&quot;container-title&quot;:&quot;American Association for Adult and Continuing Education&quot;,&quot;issued&quot;:{&quot;date-parts&quot;:[[2025]]},&quot;page&quot;:&quot;2-17&quot;,&quot;issue&quot;:&quot;2&quot;,&quot;volume&quot;:&quot;37&quot;,&quot;container-title-short&quot;:&quot;&quot;},&quot;isTemporary&quot;:false},{&quot;id&quot;:&quot;d912bd33-9796-3a01-a249-4609397eba76&quot;,&quot;itemData&quot;:{&quot;type&quot;:&quot;article-journal&quot;,&quot;id&quot;:&quot;d912bd33-9796-3a01-a249-4609397eba76&quot;,&quot;title&quot;:&quot;Snowball Sampling&quot;,&quot;author&quot;:[{&quot;family&quot;:&quot;Parker&quot;,&quot;given&quot;:&quot;C.&quot;,&quot;parse-names&quot;:false,&quot;dropping-particle&quot;:&quot;&quot;,&quot;non-dropping-particle&quot;:&quot;&quot;},{&quot;family&quot;:&quot;Scott&quot;,&quot;given&quot;:&quot;S.&quot;,&quot;parse-names&quot;:false,&quot;dropping-particle&quot;:&quot;&quot;,&quot;non-dropping-particle&quot;:&quot;&quot;},{&quot;family&quot;:&quot;Geddes&quot;,&quot;given&quot;:&quot;A.&quot;,&quot;parse-names&quot;:false,&quot;dropping-particle&quot;:&quot;&quot;,&quot;non-dropping-particle&quot;:&quot;&quot;}],&quot;container-title&quot;:&quot;SAGE Research Methods Foundations&quot;,&quot;issued&quot;:{&quot;date-parts&quot;:[[2019]]},&quot;page&quot;:&quot;1-14&quot;,&quot;issue&quot;:&quot;27&quot;,&quot;volume&quot;:&quot;12&quot;,&quot;container-title-short&quot;:&quot;&quot;},&quot;isTemporary&quot;:false}],&quot;citationTag&quot;:&quot;MENDELEY_CITATION_v3_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&quot;},{&quot;citationID&quot;:&quot;MENDELEY_CITATION_fc38e85a-b3ec-4e1a-87cb-69488961885b&quot;,&quot;properties&quot;:{&quot;noteIndex&quot;:0},&quot;isEdited&quot;:false,&quot;manualOverride&quot;:{&quot;isManuallyOverridden&quot;:false,&quot;citeprocText&quot;:&quot;(Evans, 2025)&quot;,&quot;manualOverrideText&quot;:&quot;&quot;},&quot;citationItems&quot;:[{&quot;id&quot;:&quot;18290e0f-07fb-397d-a323-c38ab23d2e11&quot;,&quot;itemData&quot;:{&quot;type&quot;:&quot;report&quot;,&quot;id&quot;:&quot;18290e0f-07fb-397d-a323-c38ab23d2e11&quot;,&quot;title&quot;:&quot;Disability Inclusion in UK Higher Education&quot;,&quot;author&quot;:[{&quot;family&quot;:&quot;Evans&quot;,&quot;given&quot;:&quot;Carol&quot;,&quot;parse-names&quot;:false,&quot;dropping-particle&quot;:&quot;&quot;,&quot;non-dropping-particle&quot;:&quot;&quot;}],&quot;issued&quot;:{&quot;date-parts&quot;:[[2025]]},&quot;publisher-place&quot;:&quot;Lincoln&quot;,&quot;container-title-short&quot;:&quot;&quot;},&quot;isTemporary&quot;:false,&quot;suppress-author&quot;:false,&quot;composite&quot;:false,&quot;author-only&quot;:false}],&quot;citationTag&quot;:&quot;MENDELEY_CITATION_v3_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&quot;},{&quot;citationID&quot;:&quot;MENDELEY_CITATION_c94c6407-31fa-4a52-a0e2-b79ddc0cef01&quot;,&quot;properties&quot;:{&quot;noteIndex&quot;:0},&quot;isEdited&quot;:false,&quot;manualOverride&quot;:{&quot;isManuallyOverridden&quot;:false,&quot;citeprocText&quot;:&quot;(Kushnir, 2025)&quot;,&quot;manualOverrideText&quot;:&quot;&quot;},&quot;citationItems&quot;:[{&quot;id&quot;:&quot;320e474e-3969-3096-aac4-3abcaf06d289&quot;,&quot;itemData&quot;:{&quot;type&quot;:&quot;article-journal&quot;,&quot;id&quot;:&quot;320e474e-3969-3096-aac4-3abcaf06d289&quot;,&quot;title&quot;:&quot;Thematic analysis in the area of education: a practical guide&quot;,&quot;author&quot;:[{&quot;family&quot;:&quot;Kushnir&quot;,&quot;given&quot;:&quot;Iryna&quot;,&quot;parse-names&quot;:false,&quot;dropping-particle&quot;:&quot;&quot;,&quot;non-dropping-particle&quot;:&quot;&quot;}],&quot;container-title&quot;:&quot;Cogent Education&quot;,&quot;issued&quot;:{&quot;date-parts&quot;:[[2025]]},&quot;issue&quot;:&quot;1&quot;,&quot;volume&quot;:&quot;12&quot;,&quot;container-title-short&quot;:&quot;&quot;},&quot;isTemporary&quot;:false,&quot;suppress-author&quot;:false,&quot;composite&quot;:false,&quot;author-only&quot;:false}],&quot;citationTag&quot;:&quot;MENDELEY_CITATION_v3_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&quot;},{&quot;citationID&quot;:&quot;MENDELEY_CITATION_177cbc52-2e2b-4e0b-b432-e1e06ba131ec&quot;,&quot;properties&quot;:{&quot;noteIndex&quot;:0},&quot;isEdited&quot;:false,&quot;manualOverride&quot;:{&quot;isManuallyOverridden&quot;:true,&quot;citeprocText&quot;:&quot;(Braun and Clarke, 2006)&quot;,&quot;manualOverrideText&quot;:&quot;(2006)&quot;},&quot;citationItems&quot;:[{&quot;id&quot;:&quot;a1329347-2b8f-34fb-a5e0-982622d2e68d&quot;,&quot;itemData&quot;:{&quot;type&quot;:&quot;article-journal&quot;,&quot;id&quot;:&quot;a1329347-2b8f-34fb-a5e0-982622d2e68d&quot;,&quot;title&quot;:&quot;Using thematic analysis in psychology&quot;,&quot;author&quot;:[{&quot;family&quot;:&quot;Braun&quot;,&quot;given&quot;:&quot;Virginia&quot;,&quot;parse-names&quot;:false,&quot;dropping-particle&quot;:&quot;&quot;,&quot;non-dropping-particle&quot;:&quot;&quot;},{&quot;family&quot;:&quot;Clarke&quot;,&quot;given&quot;:&quot;Victoria&quot;,&quot;parse-names&quot;:false,&quot;dropping-particle&quot;:&quot;&quot;,&quot;non-dropping-particle&quot;:&quot;&quot;}],&quot;container-title&quot;:&quot;Qualitative Research in Psychology&quot;,&quot;container-title-short&quot;:&quot;Qual. Res. Psychol.&quot;,&quot;issued&quot;:{&quot;date-parts&quot;:[[2006]]},&quot;page&quot;:&quot;77-101&quot;,&quot;issue&quot;:&quot;2&quot;,&quot;volume&quot;:&quot;3&quot;},&quot;isTemporary&quot;:false,&quot;suppress-author&quot;:false,&quot;composite&quot;:false,&quot;author-only&quot;:false}],&quot;citationTag&quot;:&quot;MENDELEY_CITATION_v3_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&quot;},{&quot;citationID&quot;:&quot;MENDELEY_CITATION_f3ce01f2-3c74-4bed-b5cd-b9de24415eb0&quot;,&quot;properties&quot;:{&quot;noteIndex&quot;:0},&quot;isEdited&quot;:false,&quot;manualOverride&quot;:{&quot;isManuallyOverridden&quot;:false,&quot;citeprocText&quot;:&quot;(Braun and Clarke, 2006; Kushnir, 2025)&quot;,&quot;manualOverrideText&quot;:&quot;&quot;},&quot;citationItems&quot;:[{&quot;id&quot;:&quot;a1329347-2b8f-34fb-a5e0-982622d2e68d&quot;,&quot;itemData&quot;:{&quot;type&quot;:&quot;article-journal&quot;,&quot;id&quot;:&quot;a1329347-2b8f-34fb-a5e0-982622d2e68d&quot;,&quot;title&quot;:&quot;Using thematic analysis in psychology&quot;,&quot;author&quot;:[{&quot;family&quot;:&quot;Braun&quot;,&quot;given&quot;:&quot;Virginia&quot;,&quot;parse-names&quot;:false,&quot;dropping-particle&quot;:&quot;&quot;,&quot;non-dropping-particle&quot;:&quot;&quot;},{&quot;family&quot;:&quot;Clarke&quot;,&quot;given&quot;:&quot;Victoria&quot;,&quot;parse-names&quot;:false,&quot;dropping-particle&quot;:&quot;&quot;,&quot;non-dropping-particle&quot;:&quot;&quot;}],&quot;container-title&quot;:&quot;Qualitative Research in Psychology&quot;,&quot;container-title-short&quot;:&quot;Qual. Res. Psychol.&quot;,&quot;issued&quot;:{&quot;date-parts&quot;:[[2006]]},&quot;page&quot;:&quot;77-101&quot;,&quot;issue&quot;:&quot;2&quot;,&quot;volume&quot;:&quot;3&quot;},&quot;isTemporary&quot;:false},{&quot;id&quot;:&quot;320e474e-3969-3096-aac4-3abcaf06d289&quot;,&quot;itemData&quot;:{&quot;type&quot;:&quot;article-journal&quot;,&quot;id&quot;:&quot;320e474e-3969-3096-aac4-3abcaf06d289&quot;,&quot;title&quot;:&quot;Thematic analysis in the area of education: a practical guide&quot;,&quot;author&quot;:[{&quot;family&quot;:&quot;Kushnir&quot;,&quot;given&quot;:&quot;Iryna&quot;,&quot;parse-names&quot;:false,&quot;dropping-particle&quot;:&quot;&quot;,&quot;non-dropping-particle&quot;:&quot;&quot;}],&quot;container-title&quot;:&quot;Cogent Education&quot;,&quot;issued&quot;:{&quot;date-parts&quot;:[[2025]]},&quot;issue&quot;:&quot;1&quot;,&quot;volume&quot;:&quot;12&quot;,&quot;container-title-short&quot;:&quot;&quot;},&quot;isTemporary&quot;:false}],&quot;citationTag&quot;:&quot;MENDELEY_CITATION_v3_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&quot;},{&quot;citationID&quot;:&quot;MENDELEY_CITATION_371001c2-0f5f-45d6-8a94-1608ae34f1ac&quot;,&quot;properties&quot;:{&quot;noteIndex&quot;:0},&quot;isEdited&quot;:false,&quot;manualOverride&quot;:{&quot;isManuallyOverridden&quot;:true,&quot;citeprocText&quot;:&quot;(Braun and Clarke, 2022)&quot;,&quot;manualOverrideText&quot;:&quot;(2022)&quot;},&quot;citationItems&quot;:[{&quot;id&quot;:&quot;3136ac39-f656-3991-9504-86fff6510ea0&quot;,&quot;itemData&quot;:{&quot;type&quot;:&quot;article-journal&quot;,&quot;id&quot;:&quot;3136ac39-f656-3991-9504-86fff6510ea0&quot;,&quot;title&quot;:&quot;Conceptual and design thinking for thematic analysis&quot;,&quot;author&quot;:[{&quot;family&quot;:&quot;Braun&quot;,&quot;given&quot;:&quot;Virginia&quot;,&quot;parse-names&quot;:false,&quot;dropping-particle&quot;:&quot;&quot;,&quot;non-dropping-particle&quot;:&quot;&quot;},{&quot;family&quot;:&quot;Clarke&quot;,&quot;given&quot;:&quot;Victoria&quot;,&quot;parse-names&quot;:false,&quot;dropping-particle&quot;:&quot;&quot;,&quot;non-dropping-particle&quot;:&quot;&quot;}],&quot;container-title&quot;:&quot;Qualitative Psychology&quot;,&quot;issued&quot;:{&quot;date-parts&quot;:[[2022]]},&quot;page&quot;:&quot;3-26&quot;,&quot;issue&quot;:&quot;1&quot;,&quot;volume&quot;:&quot;9&quot;,&quot;container-title-short&quot;:&quot;&quot;},&quot;isTemporary&quot;:false,&quot;suppress-author&quot;:false,&quot;composite&quot;:false,&quot;author-only&quot;:false}],&quot;citationTag&quot;:&quot;MENDELEY_CITATION_v3_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&quot;},{&quot;citationID&quot;:&quot;MENDELEY_CITATION_e6df1745-a129-48a1-a840-fadf753c92d6&quot;,&quot;properties&quot;:{&quot;noteIndex&quot;:0},&quot;isEdited&quot;:false,&quot;manualOverride&quot;:{&quot;isManuallyOverridden&quot;:false,&quot;citeprocText&quot;:&quot;(Braun and Clarke, 2006)&quot;,&quot;manualOverrideText&quot;:&quot;&quot;},&quot;citationItems&quot;:[{&quot;id&quot;:&quot;a1329347-2b8f-34fb-a5e0-982622d2e68d&quot;,&quot;itemData&quot;:{&quot;type&quot;:&quot;article-journal&quot;,&quot;id&quot;:&quot;a1329347-2b8f-34fb-a5e0-982622d2e68d&quot;,&quot;title&quot;:&quot;Using thematic analysis in psychology&quot;,&quot;author&quot;:[{&quot;family&quot;:&quot;Braun&quot;,&quot;given&quot;:&quot;Virginia&quot;,&quot;parse-names&quot;:false,&quot;dropping-particle&quot;:&quot;&quot;,&quot;non-dropping-particle&quot;:&quot;&quot;},{&quot;family&quot;:&quot;Clarke&quot;,&quot;given&quot;:&quot;Victoria&quot;,&quot;parse-names&quot;:false,&quot;dropping-particle&quot;:&quot;&quot;,&quot;non-dropping-particle&quot;:&quot;&quot;}],&quot;container-title&quot;:&quot;Qualitative Research in Psychology&quot;,&quot;container-title-short&quot;:&quot;Qual. Res. Psychol.&quot;,&quot;issued&quot;:{&quot;date-parts&quot;:[[2006]]},&quot;page&quot;:&quot;77-101&quot;,&quot;issue&quot;:&quot;2&quot;,&quot;volume&quot;:&quot;3&quot;},&quot;isTemporary&quot;:false,&quot;suppress-author&quot;:false,&quot;composite&quot;:false,&quot;author-only&quot;:false}],&quot;citationTag&quot;:&quot;MENDELEY_CITATION_v3_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&quot;},{&quot;citationID&quot;:&quot;MENDELEY_CITATION_37499c42-dbc5-4395-b1bc-856d9f18e172&quot;,&quot;properties&quot;:{&quot;noteIndex&quot;:0},&quot;isEdited&quot;:false,&quot;manualOverride&quot;:{&quot;isManuallyOverridden&quot;:true,&quot;citeprocText&quot;:&quot;(Braun and Clarke, 2006)&quot;,&quot;manualOverrideText&quot;:&quot;(2006)&quot;},&quot;citationItems&quot;:[{&quot;id&quot;:&quot;a1329347-2b8f-34fb-a5e0-982622d2e68d&quot;,&quot;itemData&quot;:{&quot;type&quot;:&quot;article-journal&quot;,&quot;id&quot;:&quot;a1329347-2b8f-34fb-a5e0-982622d2e68d&quot;,&quot;title&quot;:&quot;Using thematic analysis in psychology&quot;,&quot;author&quot;:[{&quot;family&quot;:&quot;Braun&quot;,&quot;given&quot;:&quot;Virginia&quot;,&quot;parse-names&quot;:false,&quot;dropping-particle&quot;:&quot;&quot;,&quot;non-dropping-particle&quot;:&quot;&quot;},{&quot;family&quot;:&quot;Clarke&quot;,&quot;given&quot;:&quot;Victoria&quot;,&quot;parse-names&quot;:false,&quot;dropping-particle&quot;:&quot;&quot;,&quot;non-dropping-particle&quot;:&quot;&quot;}],&quot;container-title&quot;:&quot;Qualitative Research in Psychology&quot;,&quot;container-title-short&quot;:&quot;Qual. Res. Psychol.&quot;,&quot;issued&quot;:{&quot;date-parts&quot;:[[2006]]},&quot;page&quot;:&quot;77-101&quot;,&quot;issue&quot;:&quot;2&quot;,&quot;volume&quot;:&quot;3&quot;},&quot;isTemporary&quot;:false,&quot;suppress-author&quot;:false,&quot;composite&quot;:false,&quot;author-only&quot;:false}],&quot;citationTag&quot;:&quot;MENDELEY_CITATION_v3_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&quot;},{&quot;citationID&quot;:&quot;MENDELEY_CITATION_805b9b57-5e46-4362-80fb-68b0319945d7&quot;,&quot;properties&quot;:{&quot;noteIndex&quot;:0},&quot;isEdited&quot;:false,&quot;manualOverride&quot;:{&quot;isManuallyOverridden&quot;:false,&quot;citeprocText&quot;:&quot;(Braun and Clarke, 2022)&quot;,&quot;manualOverrideText&quot;:&quot;&quot;},&quot;citationItems&quot;:[{&quot;id&quot;:&quot;3136ac39-f656-3991-9504-86fff6510ea0&quot;,&quot;itemData&quot;:{&quot;type&quot;:&quot;article-journal&quot;,&quot;id&quot;:&quot;3136ac39-f656-3991-9504-86fff6510ea0&quot;,&quot;title&quot;:&quot;Conceptual and design thinking for thematic analysis&quot;,&quot;author&quot;:[{&quot;family&quot;:&quot;Braun&quot;,&quot;given&quot;:&quot;Virginia&quot;,&quot;parse-names&quot;:false,&quot;dropping-particle&quot;:&quot;&quot;,&quot;non-dropping-particle&quot;:&quot;&quot;},{&quot;family&quot;:&quot;Clarke&quot;,&quot;given&quot;:&quot;Victoria&quot;,&quot;parse-names&quot;:false,&quot;dropping-particle&quot;:&quot;&quot;,&quot;non-dropping-particle&quot;:&quot;&quot;}],&quot;container-title&quot;:&quot;Qualitative Psychology&quot;,&quot;issued&quot;:{&quot;date-parts&quot;:[[2022]]},&quot;page&quot;:&quot;3-26&quot;,&quot;issue&quot;:&quot;1&quot;,&quot;volume&quot;:&quot;9&quot;,&quot;container-title-short&quot;:&quot;&quot;},&quot;isTemporary&quot;:false,&quot;suppress-author&quot;:false,&quot;composite&quot;:false,&quot;author-only&quot;:false}],&quot;citationTag&quot;:&quot;MENDELEY_CITATION_v3_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&quot;},{&quot;citationID&quot;:&quot;MENDELEY_CITATION_d5207e90-ec95-4fd7-89b0-8c8df9eb4b5b&quot;,&quot;properties&quot;:{&quot;noteIndex&quot;:0},&quot;isEdited&quot;:false,&quot;manualOverride&quot;:{&quot;isManuallyOverridden&quot;:false,&quot;citeprocText&quot;:&quot;(Lowell &lt;i&gt;et al.&lt;/i&gt;, 2017)&quot;,&quot;manualOverrideText&quot;:&quot;&quot;},&quot;citationItems&quot;:[{&quot;id&quot;:&quot;b33c0c6b-6d65-3507-8262-037c42863328&quot;,&quot;itemData&quot;:{&quot;type&quot;:&quot;article-journal&quot;,&quot;id&quot;:&quot;b33c0c6b-6d65-3507-8262-037c42863328&quot;,&quot;title&quot;:&quot;Thematic Analysis: Striving to Meet the Trustworthiness Criteria&quot;,&quot;author&quot;:[{&quot;family&quot;:&quot;Lowell&quot;,&quot;given&quot;:&quot;Norelli&quot;,&quot;parse-names&quot;:false,&quot;dropping-particle&quot;:&quot;&quot;,&quot;non-dropping-particle&quot;:&quot;&quot;},{&quot;family&quot;:&quot;Norris&quot;,&quot;given&quot;:&quot;Jill&quot;,&quot;parse-names&quot;:false,&quot;dropping-particle&quot;:&quot;&quot;,&quot;non-dropping-particle&quot;:&quot;&quot;},{&quot;family&quot;:&quot;Moules&quot;,&quot;given&quot;:&quot;Nancy&quot;,&quot;parse-names&quot;:false,&quot;dropping-particle&quot;:&quot;&quot;,&quot;non-dropping-particle&quot;:&quot;&quot;},{&quot;family&quot;:&quot;White&quot;,&quot;given&quot;:&quot;Deborah&quot;,&quot;parse-names&quot;:false,&quot;dropping-particle&quot;:&quot;&quot;,&quot;non-dropping-particle&quot;:&quot;&quot;}],&quot;container-title&quot;:&quot;International Journal of Qualitative Methods&quot;,&quot;container-title-short&quot;:&quot;Int. J. Qual. Methods&quot;,&quot;issued&quot;:{&quot;date-parts&quot;:[[2017]]},&quot;page&quot;:&quot;2-15&quot;,&quot;issue&quot;:&quot;1&quot;,&quot;volume&quot;:&quot;16&quot;},&quot;isTemporary&quot;:false,&quot;suppress-author&quot;:false,&quot;composite&quot;:false,&quot;author-only&quot;:false}],&quot;citationTag&quot;:&quot;MENDELEY_CITATION_v3_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&quot;},{&quot;citationID&quot;:&quot;MENDELEY_CITATION_ae007612-8bfc-4109-8c30-d46827b5bbd6&quot;,&quot;properties&quot;:{&quot;noteIndex&quot;:0},&quot;isEdited&quot;:false,&quot;manualOverride&quot;:{&quot;isManuallyOverridden&quot;:false,&quot;citeprocText&quot;:&quot;(Lowell &lt;i&gt;et al.&lt;/i&gt;, 2017; Kushnir, 2025)&quot;,&quot;manualOverrideText&quot;:&quot;&quot;},&quot;citationItems&quot;:[{&quot;id&quot;:&quot;b33c0c6b-6d65-3507-8262-037c42863328&quot;,&quot;itemData&quot;:{&quot;type&quot;:&quot;article-journal&quot;,&quot;id&quot;:&quot;b33c0c6b-6d65-3507-8262-037c42863328&quot;,&quot;title&quot;:&quot;Thematic Analysis: Striving to Meet the Trustworthiness Criteria&quot;,&quot;author&quot;:[{&quot;family&quot;:&quot;Lowell&quot;,&quot;given&quot;:&quot;Norelli&quot;,&quot;parse-names&quot;:false,&quot;dropping-particle&quot;:&quot;&quot;,&quot;non-dropping-particle&quot;:&quot;&quot;},{&quot;family&quot;:&quot;Norris&quot;,&quot;given&quot;:&quot;Jill&quot;,&quot;parse-names&quot;:false,&quot;dropping-particle&quot;:&quot;&quot;,&quot;non-dropping-particle&quot;:&quot;&quot;},{&quot;family&quot;:&quot;Moules&quot;,&quot;given&quot;:&quot;Nancy&quot;,&quot;parse-names&quot;:false,&quot;dropping-particle&quot;:&quot;&quot;,&quot;non-dropping-particle&quot;:&quot;&quot;},{&quot;family&quot;:&quot;White&quot;,&quot;given&quot;:&quot;Deborah&quot;,&quot;parse-names&quot;:false,&quot;dropping-particle&quot;:&quot;&quot;,&quot;non-dropping-particle&quot;:&quot;&quot;}],&quot;container-title&quot;:&quot;International Journal of Qualitative Methods&quot;,&quot;container-title-short&quot;:&quot;Int. J. Qual. Methods&quot;,&quot;issued&quot;:{&quot;date-parts&quot;:[[2017]]},&quot;page&quot;:&quot;2-15&quot;,&quot;issue&quot;:&quot;1&quot;,&quot;volume&quot;:&quot;16&quot;},&quot;isTemporary&quot;:false},{&quot;id&quot;:&quot;320e474e-3969-3096-aac4-3abcaf06d289&quot;,&quot;itemData&quot;:{&quot;type&quot;:&quot;article-journal&quot;,&quot;id&quot;:&quot;320e474e-3969-3096-aac4-3abcaf06d289&quot;,&quot;title&quot;:&quot;Thematic analysis in the area of education: a practical guide&quot;,&quot;author&quot;:[{&quot;family&quot;:&quot;Kushnir&quot;,&quot;given&quot;:&quot;Iryna&quot;,&quot;parse-names&quot;:false,&quot;dropping-particle&quot;:&quot;&quot;,&quot;non-dropping-particle&quot;:&quot;&quot;}],&quot;container-title&quot;:&quot;Cogent Education&quot;,&quot;issued&quot;:{&quot;date-parts&quot;:[[2025]]},&quot;issue&quot;:&quot;1&quot;,&quot;volume&quot;:&quot;12&quot;,&quot;container-title-short&quot;:&quot;&quot;},&quot;isTemporary&quot;:false}],&quot;citationTag&quot;:&quot;MENDELEY_CITATION_v3_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&quot;},{&quot;citationID&quot;:&quot;MENDELEY_CITATION_5ecbb63b-89fe-4a94-8f0f-674b62b166b6&quot;,&quot;properties&quot;:{&quot;noteIndex&quot;:0},&quot;isEdited&quot;:false,&quot;manualOverride&quot;:{&quot;isManuallyOverridden&quot;:false,&quot;citeprocText&quot;:&quot;(Lowell &lt;i&gt;et al.&lt;/i&gt;, 2017)&quot;,&quot;manualOverrideText&quot;:&quot;&quot;},&quot;citationItems&quot;:[{&quot;id&quot;:&quot;b33c0c6b-6d65-3507-8262-037c42863328&quot;,&quot;itemData&quot;:{&quot;type&quot;:&quot;article-journal&quot;,&quot;id&quot;:&quot;b33c0c6b-6d65-3507-8262-037c42863328&quot;,&quot;title&quot;:&quot;Thematic Analysis: Striving to Meet the Trustworthiness Criteria&quot;,&quot;author&quot;:[{&quot;family&quot;:&quot;Lowell&quot;,&quot;given&quot;:&quot;Norelli&quot;,&quot;parse-names&quot;:false,&quot;dropping-particle&quot;:&quot;&quot;,&quot;non-dropping-particle&quot;:&quot;&quot;},{&quot;family&quot;:&quot;Norris&quot;,&quot;given&quot;:&quot;Jill&quot;,&quot;parse-names&quot;:false,&quot;dropping-particle&quot;:&quot;&quot;,&quot;non-dropping-particle&quot;:&quot;&quot;},{&quot;family&quot;:&quot;Moules&quot;,&quot;given&quot;:&quot;Nancy&quot;,&quot;parse-names&quot;:false,&quot;dropping-particle&quot;:&quot;&quot;,&quot;non-dropping-particle&quot;:&quot;&quot;},{&quot;family&quot;:&quot;White&quot;,&quot;given&quot;:&quot;Deborah&quot;,&quot;parse-names&quot;:false,&quot;dropping-particle&quot;:&quot;&quot;,&quot;non-dropping-particle&quot;:&quot;&quot;}],&quot;container-title&quot;:&quot;International Journal of Qualitative Methods&quot;,&quot;container-title-short&quot;:&quot;Int. J. Qual. Methods&quot;,&quot;issued&quot;:{&quot;date-parts&quot;:[[2017]]},&quot;page&quot;:&quot;2-15&quot;,&quot;issue&quot;:&quot;1&quot;,&quot;volume&quot;:&quot;16&quot;},&quot;isTemporary&quot;:false,&quot;suppress-author&quot;:false,&quot;composite&quot;:false,&quot;author-only&quot;:false}],&quot;citationTag&quot;:&quot;MENDELEY_CITATION_v3_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&quot;},{&quot;citationID&quot;:&quot;MENDELEY_CITATION_fa5a23cd-f923-48f2-a952-5e55d0f553b9&quot;,&quot;properties&quot;:{&quot;noteIndex&quot;:0},&quot;isEdited&quot;:false,&quot;manualOverride&quot;:{&quot;isManuallyOverridden&quot;:false,&quot;citeprocText&quot;:&quot;(Kushnir, 2025)&quot;,&quot;manualOverrideText&quot;:&quot;&quot;},&quot;citationItems&quot;:[{&quot;id&quot;:&quot;320e474e-3969-3096-aac4-3abcaf06d289&quot;,&quot;itemData&quot;:{&quot;type&quot;:&quot;article-journal&quot;,&quot;id&quot;:&quot;320e474e-3969-3096-aac4-3abcaf06d289&quot;,&quot;title&quot;:&quot;Thematic analysis in the area of education: a practical guide&quot;,&quot;author&quot;:[{&quot;family&quot;:&quot;Kushnir&quot;,&quot;given&quot;:&quot;Iryna&quot;,&quot;parse-names&quot;:false,&quot;dropping-particle&quot;:&quot;&quot;,&quot;non-dropping-particle&quot;:&quot;&quot;}],&quot;container-title&quot;:&quot;Cogent Education&quot;,&quot;issued&quot;:{&quot;date-parts&quot;:[[2025]]},&quot;issue&quot;:&quot;1&quot;,&quot;volume&quot;:&quot;12&quot;,&quot;container-title-short&quot;:&quot;&quot;},&quot;isTemporary&quot;:false}],&quot;citationTag&quot;:&quot;MENDELEY_CITATION_v3_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&quot;},{&quot;citationID&quot;:&quot;MENDELEY_CITATION_a5fe189e-d461-4f0a-8be6-f07e1358a1eb&quot;,&quot;properties&quot;:{&quot;noteIndex&quot;:0},&quot;isEdited&quot;:false,&quot;manualOverride&quot;:{&quot;isManuallyOverridden&quot;:false,&quot;citeprocText&quot;:&quot;(Polat, 2025)&quot;,&quot;manualOverrideText&quot;:&quot;&quot;},&quot;citationItems&quot;:[{&quot;id&quot;:&quot;d237bf26-f357-3014-a1c9-13c4b131b981&quot;,&quot;itemData&quot;:{&quot;type&quot;:&quot;article-journal&quot;,&quot;id&quot;:&quot;d237bf26-f357-3014-a1c9-13c4b131b981&quot;,&quot;title&quot;:&quot;Thematic Analysis in Qualitative Research: Common Pitfalls and Practical Insights for Academic Writing&quot;,&quot;author&quot;:[{&quot;family&quot;:&quot;Polat&quot;,&quot;given&quot;:&quot;Ayse&quot;,&quot;parse-names&quot;:false,&quot;dropping-particle&quot;:&quot;&quot;,&quot;non-dropping-particle&quot;:&quot;&quot;}],&quot;container-title&quot;:&quot;International Journal of Qualitative Methods&quot;,&quot;container-title-short&quot;:&quot;Int. J. Qual. Methods&quot;,&quot;issued&quot;:{&quot;date-parts&quot;:[[2025]]},&quot;page&quot;:&quot;9-19&quot;,&quot;issue&quot;:&quot;7&quot;,&quot;volume&quot;:&quot;24&quot;},&quot;isTemporary&quot;:false,&quot;suppress-author&quot;:false,&quot;composite&quot;:false,&quot;author-only&quot;:false}],&quot;citationTag&quot;:&quot;MENDELEY_CITATION_v3_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&quot;},{&quot;citationID&quot;:&quot;MENDELEY_CITATION_4dabe7db-039f-4866-9701-ec7225aff564&quot;,&quot;properties&quot;:{&quot;noteIndex&quot;:0},&quot;isEdited&quot;:false,&quot;manualOverride&quot;:{&quot;isManuallyOverridden&quot;:false,&quot;citeprocText&quot;:&quot;(Finlay, 2021)&quot;,&quot;manualOverrideText&quot;:&quot;&quot;},&quot;citationItems&quot;:[{&quot;id&quot;:&quot;ad0ea623-e893-3245-bb37-0ce973b230a3&quot;,&quot;itemData&quot;:{&quot;type&quot;:&quot;article-journal&quot;,&quot;id&quot;:&quot;ad0ea623-e893-3245-bb37-0ce973b230a3&quot;,&quot;title&quot;:&quot;Thematic analysis: The ‘Good’, the ‘Bad’ and the ‘Ugly’&quot;,&quot;author&quot;:[{&quot;family&quot;:&quot;Finlay&quot;,&quot;given&quot;:&quot;Linda&quot;,&quot;parse-names&quot;:false,&quot;dropping-particle&quot;:&quot;&quot;,&quot;non-dropping-particle&quot;:&quot;&quot;}],&quot;container-title&quot;:&quot;The European Journal for Qualitative Research in Psychotherapy&quot;,&quot;issued&quot;:{&quot;date-parts&quot;:[[2021]]},&quot;page&quot;:&quot;103-116&quot;,&quot;issue&quot;:&quot;2&quot;,&quot;volume&quot;:&quot;11&quot;,&quot;container-title-short&quot;:&quot;&quot;},&quot;isTemporary&quot;:false,&quot;suppress-author&quot;:false,&quot;composite&quot;:false,&quot;author-only&quot;:false}],&quot;citationTag&quot;:&quot;MENDELEY_CITATION_v3_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&quot;},{&quot;citationID&quot;:&quot;MENDELEY_CITATION_a5ba6943-ac95-42d9-93ca-7a178db9afc4&quot;,&quot;properties&quot;:{&quot;noteIndex&quot;:0},&quot;isEdited&quot;:false,&quot;manualOverride&quot;:{&quot;isManuallyOverridden&quot;:false,&quot;citeprocText&quot;:&quot;(Råheim &lt;i&gt;et al.&lt;/i&gt;, 2016; Finlay, 2021; Polat, 2025)&quot;,&quot;manualOverrideText&quot;:&quot;&quot;},&quot;citationItems&quot;:[{&quot;id&quot;:&quot;77222a47-2120-35b3-849a-93772c55881a&quot;,&quot;itemData&quot;:{&quot;type&quot;:&quot;article-journal&quot;,&quot;id&quot;:&quot;77222a47-2120-35b3-849a-93772c55881a&quot;,&quot;title&quot;:&quot;Researcher–researched relationship in qualitative research: Shifts in positions and researcher vulnerability&quot;,&quot;author&quot;:[{&quot;family&quot;:&quot;Råheim&quot;,&quot;given&quot;:&quot;Målfrid&quot;,&quot;parse-names&quot;:false,&quot;dropping-particle&quot;:&quot;&quot;,&quot;non-dropping-particle&quot;:&quot;&quot;},{&quot;family&quot;:&quot;Magnussen&quot;,&quot;given&quot;:&quot;Liv Heide&quot;,&quot;parse-names&quot;:false,&quot;dropping-particle&quot;:&quot;&quot;,&quot;non-dropping-particle&quot;:&quot;&quot;},{&quot;family&quot;:&quot;Sekse&quot;,&quot;given&quot;:&quot;Ragnhild Johanne Tveit&quot;,&quot;parse-names&quot;:false,&quot;dropping-particle&quot;:&quot;&quot;,&quot;non-dropping-particle&quot;:&quot;&quot;},{&quot;family&quot;:&quot;Lunde&quot;,&quot;given&quot;:&quot;Åshild&quot;,&quot;parse-names&quot;:false,&quot;dropping-particle&quot;:&quot;&quot;,&quot;non-dropping-particle&quot;:&quot;&quot;},{&quot;family&quot;:&quot;Jacobsen&quot;,&quot;given&quot;:&quot;Torild&quot;,&quot;parse-names&quot;:false,&quot;dropping-particle&quot;:&quot;&quot;,&quot;non-dropping-particle&quot;:&quot;&quot;},{&quot;family&quot;:&quot;Blystad&quot;,&quot;given&quot;:&quot;Astrid&quot;,&quot;parse-names&quot;:false,&quot;dropping-particle&quot;:&quot;&quot;,&quot;non-dropping-particle&quot;:&quot;&quot;}],&quot;container-title&quot;:&quot;International journal of qualitative studies on health and well-being&quot;,&quot;container-title-short&quot;:&quot;Int. J. Qual. Stud. Health Well-being&quot;,&quot;issued&quot;:{&quot;date-parts&quot;:[[2016]]},&quot;issue&quot;:&quot;10&quot;,&quot;volume&quot;:&quot;11&quot;},&quot;isTemporary&quot;:false},{&quot;id&quot;:&quot;ad0ea623-e893-3245-bb37-0ce973b230a3&quot;,&quot;itemData&quot;:{&quot;type&quot;:&quot;article-journal&quot;,&quot;id&quot;:&quot;ad0ea623-e893-3245-bb37-0ce973b230a3&quot;,&quot;title&quot;:&quot;Thematic analysis: The ‘Good’, the ‘Bad’ and the ‘Ugly’&quot;,&quot;author&quot;:[{&quot;family&quot;:&quot;Finlay&quot;,&quot;given&quot;:&quot;Linda&quot;,&quot;parse-names&quot;:false,&quot;dropping-particle&quot;:&quot;&quot;,&quot;non-dropping-particle&quot;:&quot;&quot;}],&quot;container-title&quot;:&quot;The European Journal for Qualitative Research in Psychotherapy&quot;,&quot;issued&quot;:{&quot;date-parts&quot;:[[2021]]},&quot;page&quot;:&quot;103-116&quot;,&quot;issue&quot;:&quot;2&quot;,&quot;volume&quot;:&quot;11&quot;,&quot;container-title-short&quot;:&quot;&quot;},&quot;isTemporary&quot;:false},{&quot;id&quot;:&quot;d237bf26-f357-3014-a1c9-13c4b131b981&quot;,&quot;itemData&quot;:{&quot;type&quot;:&quot;article-journal&quot;,&quot;id&quot;:&quot;d237bf26-f357-3014-a1c9-13c4b131b981&quot;,&quot;title&quot;:&quot;Thematic Analysis in Qualitative Research: Common Pitfalls and Practical Insights for Academic Writing&quot;,&quot;author&quot;:[{&quot;family&quot;:&quot;Polat&quot;,&quot;given&quot;:&quot;Ayse&quot;,&quot;parse-names&quot;:false,&quot;dropping-particle&quot;:&quot;&quot;,&quot;non-dropping-particle&quot;:&quot;&quot;}],&quot;container-title&quot;:&quot;International Journal of Qualitative Methods&quot;,&quot;container-title-short&quot;:&quot;Int. J. Qual. Methods&quot;,&quot;issued&quot;:{&quot;date-parts&quot;:[[2025]]},&quot;page&quot;:&quot;9-19&quot;,&quot;issue&quot;:&quot;7&quot;,&quot;volume&quot;:&quot;24&quot;},&quot;isTemporary&quot;:false}],&quot;citationTag&quot;:&quot;MENDELEY_CITATION_v3_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&quot;},{&quot;citationID&quot;:&quot;MENDELEY_CITATION_325c9d2c-31b9-4437-8878-243bd811cd66&quot;,&quot;properties&quot;:{&quot;noteIndex&quot;:0},&quot;isEdited&quot;:false,&quot;manualOverride&quot;:{&quot;isManuallyOverridden&quot;:false,&quot;citeprocText&quot;:&quot;(Råheim &lt;i&gt;et al.&lt;/i&gt;, 2016)&quot;,&quot;manualOverrideText&quot;:&quot;&quot;},&quot;citationItems&quot;:[{&quot;id&quot;:&quot;77222a47-2120-35b3-849a-93772c55881a&quot;,&quot;itemData&quot;:{&quot;type&quot;:&quot;article-journal&quot;,&quot;id&quot;:&quot;77222a47-2120-35b3-849a-93772c55881a&quot;,&quot;title&quot;:&quot;Researcher–researched relationship in qualitative research: Shifts in positions and researcher vulnerability&quot;,&quot;author&quot;:[{&quot;family&quot;:&quot;Råheim&quot;,&quot;given&quot;:&quot;Målfrid&quot;,&quot;parse-names&quot;:false,&quot;dropping-particle&quot;:&quot;&quot;,&quot;non-dropping-particle&quot;:&quot;&quot;},{&quot;family&quot;:&quot;Magnussen&quot;,&quot;given&quot;:&quot;Liv Heide&quot;,&quot;parse-names&quot;:false,&quot;dropping-particle&quot;:&quot;&quot;,&quot;non-dropping-particle&quot;:&quot;&quot;},{&quot;family&quot;:&quot;Sekse&quot;,&quot;given&quot;:&quot;Ragnhild Johanne Tveit&quot;,&quot;parse-names&quot;:false,&quot;dropping-particle&quot;:&quot;&quot;,&quot;non-dropping-particle&quot;:&quot;&quot;},{&quot;family&quot;:&quot;Lunde&quot;,&quot;given&quot;:&quot;Åshild&quot;,&quot;parse-names&quot;:false,&quot;dropping-particle&quot;:&quot;&quot;,&quot;non-dropping-particle&quot;:&quot;&quot;},{&quot;family&quot;:&quot;Jacobsen&quot;,&quot;given&quot;:&quot;Torild&quot;,&quot;parse-names&quot;:false,&quot;dropping-particle&quot;:&quot;&quot;,&quot;non-dropping-particle&quot;:&quot;&quot;},{&quot;family&quot;:&quot;Blystad&quot;,&quot;given&quot;:&quot;Astrid&quot;,&quot;parse-names&quot;:false,&quot;dropping-particle&quot;:&quot;&quot;,&quot;non-dropping-particle&quot;:&quot;&quot;}],&quot;container-title&quot;:&quot;International journal of qualitative studies on health and well-being&quot;,&quot;container-title-short&quot;:&quot;Int. J. Qual. Stud. Health Well-being&quot;,&quot;issued&quot;:{&quot;date-parts&quot;:[[2016]]},&quot;issue&quot;:&quot;10&quot;,&quot;volume&quot;:&quot;11&quot;},&quot;isTemporary&quot;:false,&quot;suppress-author&quot;:false,&quot;composite&quot;:false,&quot;author-only&quot;:false}],&quot;citationTag&quot;:&quot;MENDELEY_CITATION_v3_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&quot;},{&quot;citationID&quot;:&quot;MENDELEY_CITATION_4a83f4ca-c8b4-4104-8064-ea08d93dadce&quot;,&quot;properties&quot;:{&quot;noteIndex&quot;:0},&quot;isEdited&quot;:false,&quot;manualOverride&quot;:{&quot;isManuallyOverridden&quot;:false,&quot;citeprocText&quot;:&quot;(Steedle, 2017)&quot;,&quot;manualOverrideText&quot;:&quot;&quot;},&quot;citationItems&quot;:[{&quot;id&quot;:&quot;9a8a72aa-7b9a-3f24-87e0-48b62845b541&quot;,&quot;itemData&quot;:{&quot;type&quot;:&quot;chapter&quot;,&quot;id&quot;:&quot;9a8a72aa-7b9a-3f24-87e0-48b62845b541&quot;,&quot;title&quot;:&quot;35: Descriptive Stattistics&quot;,&quot;author&quot;:[{&quot;family&quot;:&quot;Steedle&quot;,&quot;given&quot;:&quot;Jeffrey&quot;,&quot;parse-names&quot;:false,&quot;dropping-particle&quot;:&quot;&quot;,&quot;non-dropping-particle&quot;:&quot;&quot;}],&quot;container-title&quot;:&quot;The BERA/SAGE Handbook of Educational Research&quot;,&quot;chapter-number&quot;:&quot;35&quot;,&quot;editor&quot;:[{&quot;family&quot;:&quot;Wyse&quot;,&quot;given&quot;:&quot;Dominic&quot;,&quot;parse-names&quot;:false,&quot;dropping-particle&quot;:&quot;&quot;,&quot;non-dropping-particle&quot;:&quot;&quot;},{&quot;family&quot;:&quot;Selwyn&quot;,&quot;given&quot;:&quot;Neil&quot;,&quot;parse-names&quot;:false,&quot;dropping-particle&quot;:&quot;&quot;,&quot;non-dropping-particle&quot;:&quot;&quot;},{&quot;family&quot;:&quot;Smith&quot;,&quot;given&quot;:&quot;Emma&quot;,&quot;parse-names&quot;:false,&quot;dropping-particle&quot;:&quot;&quot;,&quot;non-dropping-particle&quot;:&quot;&quot;},{&quot;family&quot;:&quot;Suter&quot;,&quot;given&quot;:&quot;Larry&quot;,&quot;parse-names&quot;:false,&quot;dropping-particle&quot;:&quot;&quot;,&quot;non-dropping-particle&quot;:&quot;&quot;}],&quot;issued&quot;:{&quot;date-parts&quot;:[[2017]]},&quot;publisher-place&quot;:&quot;London&quot;,&quot;page&quot;:&quot;888-909&quot;,&quot;edition&quot;:&quot;3&quot;,&quot;publisher&quot;:&quot;SAGE Publications Ltd.&quot;,&quot;volume&quot;:&quot;1&quot;,&quot;container-title-short&quot;:&quot;&quot;},&quot;isTemporary&quot;:false,&quot;suppress-author&quot;:false,&quot;composite&quot;:false,&quot;author-only&quot;:false}],&quot;citationTag&quot;:&quot;MENDELEY_CITATION_v3_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&quot;},{&quot;citationID&quot;:&quot;MENDELEY_CITATION_d449434d-ec03-4d38-bf31-5a2e1f9ef71a&quot;,&quot;properties&quot;:{&quot;noteIndex&quot;:0},&quot;isEdited&quot;:false,&quot;manualOverride&quot;:{&quot;isManuallyOverridden&quot;:false,&quot;citeprocText&quot;:&quot;(Steedle, 2017)&quot;,&quot;manualOverrideText&quot;:&quot;&quot;},&quot;citationItems&quot;:[{&quot;id&quot;:&quot;9a8a72aa-7b9a-3f24-87e0-48b62845b541&quot;,&quot;itemData&quot;:{&quot;type&quot;:&quot;chapter&quot;,&quot;id&quot;:&quot;9a8a72aa-7b9a-3f24-87e0-48b62845b541&quot;,&quot;title&quot;:&quot;35: Descriptive Stattistics&quot;,&quot;author&quot;:[{&quot;family&quot;:&quot;Steedle&quot;,&quot;given&quot;:&quot;Jeffrey&quot;,&quot;parse-names&quot;:false,&quot;dropping-particle&quot;:&quot;&quot;,&quot;non-dropping-particle&quot;:&quot;&quot;}],&quot;container-title&quot;:&quot;The BERA/SAGE Handbook of Educational Research&quot;,&quot;chapter-number&quot;:&quot;35&quot;,&quot;editor&quot;:[{&quot;family&quot;:&quot;Wyse&quot;,&quot;given&quot;:&quot;Dominic&quot;,&quot;parse-names&quot;:false,&quot;dropping-particle&quot;:&quot;&quot;,&quot;non-dropping-particle&quot;:&quot;&quot;},{&quot;family&quot;:&quot;Selwyn&quot;,&quot;given&quot;:&quot;Neil&quot;,&quot;parse-names&quot;:false,&quot;dropping-particle&quot;:&quot;&quot;,&quot;non-dropping-particle&quot;:&quot;&quot;},{&quot;family&quot;:&quot;Smith&quot;,&quot;given&quot;:&quot;Emma&quot;,&quot;parse-names&quot;:false,&quot;dropping-particle&quot;:&quot;&quot;,&quot;non-dropping-particle&quot;:&quot;&quot;},{&quot;family&quot;:&quot;Suter&quot;,&quot;given&quot;:&quot;Larry&quot;,&quot;parse-names&quot;:false,&quot;dropping-particle&quot;:&quot;&quot;,&quot;non-dropping-particle&quot;:&quot;&quot;}],&quot;issued&quot;:{&quot;date-parts&quot;:[[2017]]},&quot;publisher-place&quot;:&quot;London&quot;,&quot;page&quot;:&quot;888-909&quot;,&quot;edition&quot;:&quot;3&quot;,&quot;publisher&quot;:&quot;SAGE Publications Ltd.&quot;,&quot;volume&quot;:&quot;1&quot;,&quot;container-title-short&quot;:&quot;&quot;},&quot;isTemporary&quot;:false,&quot;suppress-author&quot;:false,&quot;composite&quot;:false,&quot;author-only&quot;:false}],&quot;citationTag&quot;:&quot;MENDELEY_CITATION_v3_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&quot;},{&quot;citationID&quot;:&quot;MENDELEY_CITATION_728e3dd7-6c88-48d4-91fc-44b1d8702c65&quot;,&quot;properties&quot;:{&quot;noteIndex&quot;:0},&quot;isEdited&quot;:false,&quot;manualOverride&quot;:{&quot;isManuallyOverridden&quot;:false,&quot;citeprocText&quot;:&quot;(Steedle, 2017; Cooksey, 2020)&quot;,&quot;manualOverrideText&quot;:&quot;&quot;},&quot;citationItems&quot;:[{&quot;id&quot;:&quot;3cf1a04b-b5e1-3f30-999f-c98f3f32c8d8&quot;,&quot;itemData&quot;:{&quot;type&quot;:&quot;article-journal&quot;,&quot;id&quot;:&quot;3cf1a04b-b5e1-3f30-999f-c98f3f32c8d8&quot;,&quot;title&quot;:&quot;Descriptive Statistics for Summarising Data&quot;,&quot;author&quot;:[{&quot;family&quot;:&quot;Cooksey&quot;,&quot;given&quot;:&quot;Ray W.&quot;,&quot;parse-names&quot;:false,&quot;dropping-particle&quot;:&quot;&quot;,&quot;non-dropping-particle&quot;:&quot;&quot;}],&quot;container-title&quot;:&quot;Illustrating Statistical Procedures: Finding Meaning in Quantitative Data&quot;,&quot;issued&quot;:{&quot;date-parts&quot;:[[2020]]},&quot;page&quot;:&quot;61-139&quot;,&quot;issue&quot;:&quot;1&quot;,&quot;volume&quot;:&quot;1&quot;,&quot;container-title-short&quot;:&quot;&quot;},&quot;isTemporary&quot;:false},{&quot;id&quot;:&quot;9a8a72aa-7b9a-3f24-87e0-48b62845b541&quot;,&quot;itemData&quot;:{&quot;type&quot;:&quot;chapter&quot;,&quot;id&quot;:&quot;9a8a72aa-7b9a-3f24-87e0-48b62845b541&quot;,&quot;title&quot;:&quot;35: Descriptive Stattistics&quot;,&quot;author&quot;:[{&quot;family&quot;:&quot;Steedle&quot;,&quot;given&quot;:&quot;Jeffrey&quot;,&quot;parse-names&quot;:false,&quot;dropping-particle&quot;:&quot;&quot;,&quot;non-dropping-particle&quot;:&quot;&quot;}],&quot;container-title&quot;:&quot;The BERA/SAGE Handbook of Educational Research&quot;,&quot;chapter-number&quot;:&quot;35&quot;,&quot;editor&quot;:[{&quot;family&quot;:&quot;Wyse&quot;,&quot;given&quot;:&quot;Dominic&quot;,&quot;parse-names&quot;:false,&quot;dropping-particle&quot;:&quot;&quot;,&quot;non-dropping-particle&quot;:&quot;&quot;},{&quot;family&quot;:&quot;Selwyn&quot;,&quot;given&quot;:&quot;Neil&quot;,&quot;parse-names&quot;:false,&quot;dropping-particle&quot;:&quot;&quot;,&quot;non-dropping-particle&quot;:&quot;&quot;},{&quot;family&quot;:&quot;Smith&quot;,&quot;given&quot;:&quot;Emma&quot;,&quot;parse-names&quot;:false,&quot;dropping-particle&quot;:&quot;&quot;,&quot;non-dropping-particle&quot;:&quot;&quot;},{&quot;family&quot;:&quot;Suter&quot;,&quot;given&quot;:&quot;Larry&quot;,&quot;parse-names&quot;:false,&quot;dropping-particle&quot;:&quot;&quot;,&quot;non-dropping-particle&quot;:&quot;&quot;}],&quot;issued&quot;:{&quot;date-parts&quot;:[[2017]]},&quot;publisher-place&quot;:&quot;London&quot;,&quot;page&quot;:&quot;888-909&quot;,&quot;edition&quot;:&quot;3&quot;,&quot;publisher&quot;:&quot;SAGE Publications Ltd.&quot;,&quot;volume&quot;:&quot;1&quot;,&quot;container-title-short&quot;:&quot;&quot;},&quot;isTemporary&quot;:false}],&quot;citationTag&quot;:&quot;MENDELEY_CITATION_v3_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&quot;},{&quot;citationID&quot;:&quot;MENDELEY_CITATION_13da22a0-0952-4dbf-93be-ba03b8a00a37&quot;,&quot;properties&quot;:{&quot;noteIndex&quot;:0},&quot;isEdited&quot;:false,&quot;manualOverride&quot;:{&quot;isManuallyOverridden&quot;:false,&quot;citeprocText&quot;:&quot;(Cooksey, 2020)&quot;,&quot;manualOverrideText&quot;:&quot;&quot;},&quot;citationItems&quot;:[{&quot;id&quot;:&quot;3cf1a04b-b5e1-3f30-999f-c98f3f32c8d8&quot;,&quot;itemData&quot;:{&quot;type&quot;:&quot;article-journal&quot;,&quot;id&quot;:&quot;3cf1a04b-b5e1-3f30-999f-c98f3f32c8d8&quot;,&quot;title&quot;:&quot;Descriptive Statistics for Summarising Data&quot;,&quot;author&quot;:[{&quot;family&quot;:&quot;Cooksey&quot;,&quot;given&quot;:&quot;Ray W.&quot;,&quot;parse-names&quot;:false,&quot;dropping-particle&quot;:&quot;&quot;,&quot;non-dropping-particle&quot;:&quot;&quot;}],&quot;container-title&quot;:&quot;Illustrating Statistical Procedures: Finding Meaning in Quantitative Data&quot;,&quot;issued&quot;:{&quot;date-parts&quot;:[[2020]]},&quot;page&quot;:&quot;61-139&quot;,&quot;issue&quot;:&quot;1&quot;,&quot;volume&quot;:&quot;1&quot;,&quot;container-title-short&quot;:&quot;&quot;},&quot;isTemporary&quot;:false,&quot;suppress-author&quot;:false,&quot;composite&quot;:false,&quot;author-only&quot;:false}],&quot;citationTag&quot;:&quot;MENDELEY_CITATION_v3_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&quot;},{&quot;citationID&quot;:&quot;MENDELEY_CITATION_dfe9fbe6-bf3e-48dc-ac11-1ea7671fe356&quot;,&quot;properties&quot;:{&quot;noteIndex&quot;:0},&quot;isEdited&quot;:false,&quot;manualOverride&quot;:{&quot;isManuallyOverridden&quot;:false,&quot;citeprocText&quot;:&quot;(Gorard, 2017)&quot;,&quot;manualOverrideText&quot;:&quot;&quot;},&quot;citationItems&quot;:[{&quot;id&quot;:&quot;5dfe047f-81e6-365d-8f13-b015add4b0ba&quot;,&quot;itemData&quot;:{&quot;type&quot;:&quot;chapter&quot;,&quot;id&quot;:&quot;5dfe047f-81e6-365d-8f13-b015add4b0ba&quot;,&quot;title&quot;:&quot;The BERA/SAGE Handbook of Educational Research&quot;,&quot;author&quot;:[{&quot;family&quot;:&quot;Gorard&quot;,&quot;given&quot;:&quot;Stephen&quot;,&quot;parse-names&quot;:false,&quot;dropping-particle&quot;:&quot;&quot;,&quot;non-dropping-particle&quot;:&quot;&quot;}],&quot;container-title&quot;:&quot;The BERA/SAGE Handbook of Educational Research&quot;,&quot;chapter-number&quot;:&quot;37&quot;,&quot;editor&quot;:[{&quot;family&quot;:&quot;Wyse&quot;,&quot;given&quot;:&quot;D&quot;,&quot;parse-names&quot;:false,&quot;dropping-particle&quot;:&quot;&quot;,&quot;non-dropping-particle&quot;:&quot;&quot;},{&quot;family&quot;:&quot;Selwyn&quot;,&quot;given&quot;:&quot;N.&quot;,&quot;parse-names&quot;:false,&quot;dropping-particle&quot;:&quot;&quot;,&quot;non-dropping-particle&quot;:&quot;&quot;},{&quot;family&quot;:&quot;Smith&quot;,&quot;given&quot;:&quot;E.&quot;,&quot;parse-names&quot;:false,&quot;dropping-particle&quot;:&quot;&quot;,&quot;non-dropping-particle&quot;:&quot;&quot;},{&quot;family&quot;:&quot;Suter&quot;,&quot;given&quot;:&quot;L.&quot;,&quot;parse-names&quot;:false,&quot;dropping-particle&quot;:&quot;&quot;,&quot;non-dropping-particle&quot;:&quot;&quot;}],&quot;issued&quot;:{&quot;date-parts&quot;:[[2017]]},&quot;publisher-place&quot;:&quot;London&quot;,&quot;page&quot;:&quot;932-949&quot;,&quot;edition&quot;:&quot;3&quot;,&quot;publisher&quot;:&quot;SAGE Publications Ltd.&quot;,&quot;volume&quot;:&quot;1&quot;,&quot;container-title-short&quot;:&quot;&quot;},&quot;isTemporary&quot;:false,&quot;suppress-author&quot;:false,&quot;composite&quot;:false,&quot;author-only&quot;:false}],&quot;citationTag&quot;:&quot;MENDELEY_CITATION_v3_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&quot;},{&quot;citationID&quot;:&quot;MENDELEY_CITATION_bb24415b-bb13-4373-8a20-ea9457ec7d0b&quot;,&quot;properties&quot;:{&quot;noteIndex&quot;:0},&quot;isEdited&quot;:false,&quot;manualOverride&quot;:{&quot;isManuallyOverridden&quot;:true,&quot;citeprocText&quot;:&quot;(Gorard, 2017)&quot;,&quot;manualOverrideText&quot;:&quot;(2017)&quot;},&quot;citationItems&quot;:[{&quot;id&quot;:&quot;5dfe047f-81e6-365d-8f13-b015add4b0ba&quot;,&quot;itemData&quot;:{&quot;type&quot;:&quot;chapter&quot;,&quot;id&quot;:&quot;5dfe047f-81e6-365d-8f13-b015add4b0ba&quot;,&quot;title&quot;:&quot;The BERA/SAGE Handbook of Educational Research&quot;,&quot;author&quot;:[{&quot;family&quot;:&quot;Gorard&quot;,&quot;given&quot;:&quot;Stephen&quot;,&quot;parse-names&quot;:false,&quot;dropping-particle&quot;:&quot;&quot;,&quot;non-dropping-particle&quot;:&quot;&quot;}],&quot;container-title&quot;:&quot;The BERA/SAGE Handbook of Educational Research&quot;,&quot;chapter-number&quot;:&quot;37&quot;,&quot;editor&quot;:[{&quot;family&quot;:&quot;Wyse&quot;,&quot;given&quot;:&quot;D&quot;,&quot;parse-names&quot;:false,&quot;dropping-particle&quot;:&quot;&quot;,&quot;non-dropping-particle&quot;:&quot;&quot;},{&quot;family&quot;:&quot;Selwyn&quot;,&quot;given&quot;:&quot;N.&quot;,&quot;parse-names&quot;:false,&quot;dropping-particle&quot;:&quot;&quot;,&quot;non-dropping-particle&quot;:&quot;&quot;},{&quot;family&quot;:&quot;Smith&quot;,&quot;given&quot;:&quot;E.&quot;,&quot;parse-names&quot;:false,&quot;dropping-particle&quot;:&quot;&quot;,&quot;non-dropping-particle&quot;:&quot;&quot;},{&quot;family&quot;:&quot;Suter&quot;,&quot;given&quot;:&quot;L.&quot;,&quot;parse-names&quot;:false,&quot;dropping-particle&quot;:&quot;&quot;,&quot;non-dropping-particle&quot;:&quot;&quot;}],&quot;issued&quot;:{&quot;date-parts&quot;:[[2017]]},&quot;publisher-place&quot;:&quot;London&quot;,&quot;page&quot;:&quot;932-949&quot;,&quot;edition&quot;:&quot;3&quot;,&quot;publisher&quot;:&quot;SAGE Publications Ltd.&quot;,&quot;volume&quot;:&quot;1&quot;,&quot;container-title-short&quot;:&quot;&quot;},&quot;isTemporary&quot;:false,&quot;suppress-author&quot;:false,&quot;composite&quot;:false,&quot;author-only&quot;:false}],&quot;citationTag&quot;:&quot;MENDELEY_CITATION_v3_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&quot;},{&quot;citationID&quot;:&quot;MENDELEY_CITATION_c9934bfe-aa55-4908-aac3-478eb0075088&quot;,&quot;properties&quot;:{&quot;noteIndex&quot;:0},&quot;isEdited&quot;:false,&quot;manualOverride&quot;:{&quot;isManuallyOverridden&quot;:false,&quot;citeprocText&quot;:&quot;(Steedle, 2017)&quot;,&quot;manualOverrideText&quot;:&quot;&quot;},&quot;citationItems&quot;:[{&quot;id&quot;:&quot;9a8a72aa-7b9a-3f24-87e0-48b62845b541&quot;,&quot;itemData&quot;:{&quot;type&quot;:&quot;chapter&quot;,&quot;id&quot;:&quot;9a8a72aa-7b9a-3f24-87e0-48b62845b541&quot;,&quot;title&quot;:&quot;35: Descriptive Stattistics&quot;,&quot;author&quot;:[{&quot;family&quot;:&quot;Steedle&quot;,&quot;given&quot;:&quot;Jeffrey&quot;,&quot;parse-names&quot;:false,&quot;dropping-particle&quot;:&quot;&quot;,&quot;non-dropping-particle&quot;:&quot;&quot;}],&quot;container-title&quot;:&quot;The BERA/SAGE Handbook of Educational Research&quot;,&quot;chapter-number&quot;:&quot;35&quot;,&quot;editor&quot;:[{&quot;family&quot;:&quot;Wyse&quot;,&quot;given&quot;:&quot;Dominic&quot;,&quot;parse-names&quot;:false,&quot;dropping-particle&quot;:&quot;&quot;,&quot;non-dropping-particle&quot;:&quot;&quot;},{&quot;family&quot;:&quot;Selwyn&quot;,&quot;given&quot;:&quot;Neil&quot;,&quot;parse-names&quot;:false,&quot;dropping-particle&quot;:&quot;&quot;,&quot;non-dropping-particle&quot;:&quot;&quot;},{&quot;family&quot;:&quot;Smith&quot;,&quot;given&quot;:&quot;Emma&quot;,&quot;parse-names&quot;:false,&quot;dropping-particle&quot;:&quot;&quot;,&quot;non-dropping-particle&quot;:&quot;&quot;},{&quot;family&quot;:&quot;Suter&quot;,&quot;given&quot;:&quot;Larry&quot;,&quot;parse-names&quot;:false,&quot;dropping-particle&quot;:&quot;&quot;,&quot;non-dropping-particle&quot;:&quot;&quot;}],&quot;issued&quot;:{&quot;date-parts&quot;:[[2017]]},&quot;publisher-place&quot;:&quot;London&quot;,&quot;page&quot;:&quot;888-909&quot;,&quot;edition&quot;:&quot;3&quot;,&quot;publisher&quot;:&quot;SAGE Publications Ltd.&quot;,&quot;volume&quot;:&quot;1&quot;,&quot;container-title-short&quot;:&quot;&quot;},&quot;isTemporary&quot;:false,&quot;suppress-author&quot;:false,&quot;composite&quot;:false,&quot;author-only&quot;:false}],&quot;citationTag&quot;:&quot;MENDELEY_CITATION_v3_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&quot;},{&quot;citationID&quot;:&quot;MENDELEY_CITATION_6c2e2c32-ef92-4a8a-b834-cb5e9a081d64&quot;,&quot;properties&quot;:{&quot;noteIndex&quot;:0},&quot;isEdited&quot;:false,&quot;manualOverride&quot;:{&quot;isManuallyOverridden&quot;:false,&quot;citeprocText&quot;:&quot;(Beneito-Montagut, 2017; Gorard, 2017)&quot;,&quot;manualOverrideText&quot;:&quot;&quot;},&quot;citationItems&quot;:[{&quot;id&quot;:&quot;5dfe047f-81e6-365d-8f13-b015add4b0ba&quot;,&quot;itemData&quot;:{&quot;type&quot;:&quot;chapter&quot;,&quot;id&quot;:&quot;5dfe047f-81e6-365d-8f13-b015add4b0ba&quot;,&quot;title&quot;:&quot;The BERA/SAGE Handbook of Educational Research&quot;,&quot;author&quot;:[{&quot;family&quot;:&quot;Gorard&quot;,&quot;given&quot;:&quot;Stephen&quot;,&quot;parse-names&quot;:false,&quot;dropping-particle&quot;:&quot;&quot;,&quot;non-dropping-particle&quot;:&quot;&quot;}],&quot;container-title&quot;:&quot;The BERA/SAGE Handbook of Educational Research&quot;,&quot;chapter-number&quot;:&quot;37&quot;,&quot;editor&quot;:[{&quot;family&quot;:&quot;Wyse&quot;,&quot;given&quot;:&quot;D&quot;,&quot;parse-names&quot;:false,&quot;dropping-particle&quot;:&quot;&quot;,&quot;non-dropping-particle&quot;:&quot;&quot;},{&quot;family&quot;:&quot;Selwyn&quot;,&quot;given&quot;:&quot;N.&quot;,&quot;parse-names&quot;:false,&quot;dropping-particle&quot;:&quot;&quot;,&quot;non-dropping-particle&quot;:&quot;&quot;},{&quot;family&quot;:&quot;Smith&quot;,&quot;given&quot;:&quot;E.&quot;,&quot;parse-names&quot;:false,&quot;dropping-particle&quot;:&quot;&quot;,&quot;non-dropping-particle&quot;:&quot;&quot;},{&quot;family&quot;:&quot;Suter&quot;,&quot;given&quot;:&quot;L.&quot;,&quot;parse-names&quot;:false,&quot;dropping-particle&quot;:&quot;&quot;,&quot;non-dropping-particle&quot;:&quot;&quot;}],&quot;issued&quot;:{&quot;date-parts&quot;:[[2017]]},&quot;publisher-place&quot;:&quot;London&quot;,&quot;page&quot;:&quot;932-949&quot;,&quot;edition&quot;:&quot;3&quot;,&quot;publisher&quot;:&quot;SAGE Publications Ltd.&quot;,&quot;volume&quot;:&quot;1&quot;,&quot;container-title-short&quot;:&quot;&quot;},&quot;isTemporary&quot;:false},{&quot;id&quot;:&quot;1e66799c-0e4d-3418-afc2-685fa3b7bb69&quot;,&quot;itemData&quot;:{&quot;type&quot;:&quot;chapter&quot;,&quot;id&quot;:&quot;1e66799c-0e4d-3418-afc2-685fa3b7bb69&quot;,&quot;title&quot;:&quot;Big Data and Educational Research&quot;,&quot;author&quot;:[{&quot;family&quot;:&quot;Beneito-Montagut&quot;,&quot;given&quot;:&quot;Roser&quot;,&quot;parse-names&quot;:false,&quot;dropping-particle&quot;:&quot;&quot;,&quot;non-dropping-particle&quot;:&quot;&quot;}],&quot;container-title&quot;:&quot;The BERA/SAGE Handbook of Educational Research&quot;,&quot;chapter-number&quot;:&quot;45&quot;,&quot;editor&quot;:[{&quot;family&quot;:&quot;Wyse&quot;,&quot;given&quot;:&quot;D.&quot;,&quot;parse-names&quot;:false,&quot;dropping-particle&quot;:&quot;&quot;,&quot;non-dropping-particle&quot;:&quot;&quot;},{&quot;family&quot;:&quot;Selwyn&quot;,&quot;given&quot;:&quot;N.&quot;,&quot;parse-names&quot;:false,&quot;dropping-particle&quot;:&quot;&quot;,&quot;non-dropping-particle&quot;:&quot;&quot;},{&quot;family&quot;:&quot;Smith&quot;,&quot;given&quot;:&quot;E.&quot;,&quot;parse-names&quot;:false,&quot;dropping-particle&quot;:&quot;&quot;,&quot;non-dropping-particle&quot;:&quot;&quot;},{&quot;family&quot;:&quot;Suter&quot;,&quot;given&quot;:&quot;L.&quot;,&quot;parse-names&quot;:false,&quot;dropping-particle&quot;:&quot;&quot;,&quot;non-dropping-particle&quot;:&quot;&quot;}],&quot;issued&quot;:{&quot;date-parts&quot;:[[2017]]},&quot;publisher-place&quot;:&quot;London&quot;,&quot;page&quot;:&quot;1103-1129&quot;,&quot;edition&quot;:&quot;3&quot;,&quot;publisher&quot;:&quot;SAGE Publications Ltd.&quot;,&quot;volume&quot;:&quot;1&quot;,&quot;container-title-short&quot;:&quot;&quot;},&quot;isTemporary&quot;:false}],&quot;citationTag&quot;:&quot;MENDELEY_CITATION_v3_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&quot;},{&quot;citationID&quot;:&quot;MENDELEY_CITATION_17439016-98cd-4c99-a267-12867a271123&quot;,&quot;properties&quot;:{&quot;noteIndex&quot;:0},&quot;isEdited&quot;:false,&quot;manualOverride&quot;:{&quot;isManuallyOverridden&quot;:false,&quot;citeprocText&quot;:&quot;(Polit and Beck, 2010; Solano-Flores, 2017)&quot;,&quot;manualOverrideText&quot;:&quot;&quot;},&quot;citationItems&quot;:[{&quot;id&quot;:&quot;cbde7070-f3a5-32be-b9fc-65030db88e77&quot;,&quot;itemData&quot;:{&quot;type&quot;:&quot;article-journal&quot;,&quot;id&quot;:&quot;cbde7070-f3a5-32be-b9fc-65030db88e77&quot;,&quot;title&quot;:&quot;Generalization in quantitative and qualitative research: myths and strategies&quot;,&quot;author&quot;:[{&quot;family&quot;:&quot;Polit&quot;,&quot;given&quot;:&quot;Denise&quot;,&quot;parse-names&quot;:false,&quot;dropping-particle&quot;:&quot;&quot;,&quot;non-dropping-particle&quot;:&quot;&quot;},{&quot;family&quot;:&quot;Beck&quot;,&quot;given&quot;:&quot;Cheryl&quot;,&quot;parse-names&quot;:false,&quot;dropping-particle&quot;:&quot;&quot;,&quot;non-dropping-particle&quot;:&quot;&quot;}],&quot;container-title&quot;:&quot;International journal of nursing studies&quot;,&quot;container-title-short&quot;:&quot;Int. J. Nurs. Stud.&quot;,&quot;issued&quot;:{&quot;date-parts&quot;:[[2010]]},&quot;page&quot;:&quot;1451-1458&quot;,&quot;issue&quot;:&quot;11&quot;,&quot;volume&quot;:&quot;47&quot;},&quot;isTemporary&quot;:false},{&quot;id&quot;:&quot;266d628a-f311-33e8-bc41-a1d7025c51e4&quot;,&quot;itemData&quot;:{&quot;type&quot;:&quot;chapter&quot;,&quot;id&quot;:&quot;266d628a-f311-33e8-bc41-a1d7025c51e4&quot;,&quot;title&quot;:&quot;Generalizability&quot;,&quot;author&quot;:[{&quot;family&quot;:&quot;Solano-Flores&quot;,&quot;given&quot;:&quot;Guillermo&quot;,&quot;parse-names&quot;:false,&quot;dropping-particle&quot;:&quot;&quot;,&quot;non-dropping-particle&quot;:&quot;&quot;}],&quot;container-title&quot;:&quot;The BERA/SAGE Handbook of Educational Research&quot;,&quot;chapter-number&quot;:&quot;46&quot;,&quot;editor&quot;:[{&quot;family&quot;:&quot;Wyse&quot;,&quot;given&quot;:&quot;D.&quot;,&quot;parse-names&quot;:false,&quot;dropping-particle&quot;:&quot;&quot;,&quot;non-dropping-particle&quot;:&quot;&quot;},{&quot;family&quot;:&quot;Selwyn&quot;,&quot;given&quot;:&quot;N.&quot;,&quot;parse-names&quot;:false,&quot;dropping-particle&quot;:&quot;&quot;,&quot;non-dropping-particle&quot;:&quot;&quot;},{&quot;family&quot;:&quot;Smith&quot;,&quot;given&quot;:&quot;E.&quot;,&quot;parse-names&quot;:false,&quot;dropping-particle&quot;:&quot;&quot;,&quot;non-dropping-particle&quot;:&quot;&quot;},{&quot;family&quot;:&quot;Suter&quot;,&quot;given&quot;:&quot;L.&quot;,&quot;parse-names&quot;:false,&quot;dropping-particle&quot;:&quot;&quot;,&quot;non-dropping-particle&quot;:&quot;&quot;}],&quot;issued&quot;:{&quot;date-parts&quot;:[[2017]]},&quot;publisher-place&quot;:&quot;London&quot;,&quot;page&quot;:&quot;1130-1152&quot;,&quot;edition&quot;:&quot;3&quot;,&quot;publisher&quot;:&quot;SAGE Publications Ltd.&quot;,&quot;volume&quot;:&quot;1&quot;,&quot;container-title-short&quot;:&quot;&quot;},&quot;isTemporary&quot;:false}],&quot;citationTag&quot;:&quot;MENDELEY_CITATION_v3_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&quot;},{&quot;citationID&quot;:&quot;MENDELEY_CITATION_791afe02-8d69-48d5-b207-deead525ea3d&quot;,&quot;properties&quot;:{&quot;noteIndex&quot;:0},&quot;isEdited&quot;:false,&quot;manualOverride&quot;:{&quot;isManuallyOverridden&quot;:false,&quot;citeprocText&quot;:&quot;(Farmer and Macleod, 2011; BERA, 2024)&quot;,&quot;manualOverrideText&quot;:&quot;&quot;},&quot;citationItems&quot;:[{&quot;id&quot;:&quot;e03a3197-d589-396e-9743-a713c38fa5ad&quot;,&quot;itemData&quot;:{&quot;type&quot;:&quot;report&quot;,&quot;id&quot;:&quot;e03a3197-d589-396e-9743-a713c38fa5ad&quot;,&quot;title&quot;:&quot;Involving Disabled People in Social Research Guidance by the Office for Disability Issues&quot;,&quot;author&quot;:[{&quot;family&quot;:&quot;Farmer&quot;,&quot;given&quot;:&quot;Martin&quot;,&quot;parse-names&quot;:false,&quot;dropping-particle&quot;:&quot;&quot;,&quot;non-dropping-particle&quot;:&quot;&quot;},{&quot;family&quot;:&quot;Macleod&quot;,&quot;given&quot;:&quot;Fraser&quot;,&quot;parse-names&quot;:false,&quot;dropping-particle&quot;:&quot;&quot;,&quot;non-dropping-particle&quot;:&quot;&quot;}],&quot;issued&quot;:{&quot;date-parts&quot;:[[2011,8]]},&quot;publisher-place&quot;:&quot;London&quot;,&quot;number-of-pages&quot;:&quot;1-63&quot;,&quot;container-title-short&quot;:&quot;&quot;},&quot;isTemporary&quot;:false},{&quot;id&quot;:&quot;9731d9ea-ca06-3ce1-9d43-9397248bef77&quot;,&quot;itemData&quot;:{&quot;type&quot;:&quot;report&quot;,&quot;id&quot;:&quot;9731d9ea-ca06-3ce1-9d43-9397248bef77&quot;,&quot;title&quot;:&quot;Ethical Guidelines for Educational Research, fifth edition&quot;,&quot;author&quot;:[{&quot;family&quot;:&quot;BERA&quot;,&quot;given&quot;:&quot;&quot;,&quot;parse-names&quot;:false,&quot;dropping-particle&quot;:&quot;&quot;,&quot;non-dropping-particle&quot;:&quot;&quot;}],&quot;issued&quot;:{&quot;date-parts&quot;:[[2024,5,17]]},&quot;publisher-place&quot;:&quot;London&quot;,&quot;container-title-short&quot;:&quot;&quot;},&quot;isTemporary&quot;:false}],&quot;citationTag&quot;:&quot;MENDELEY_CITATION_v3_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&quot;},{&quot;citationID&quot;:&quot;MENDELEY_CITATION_3172c01d-e291-4e0c-a9f5-d346ad1e7878&quot;,&quot;properties&quot;:{&quot;noteIndex&quot;:0},&quot;isEdited&quot;:false,&quot;manualOverride&quot;:{&quot;isManuallyOverridden&quot;:false,&quot;citeprocText&quot;:&quot;(Barnes, 2001)&quot;,&quot;manualOverrideText&quot;:&quot;&quot;},&quot;citationItems&quot;:[{&quot;id&quot;:&quot;05c7ffaa-4c39-3cd6-9b59-a29619f1f1f4&quot;,&quot;itemData&quot;:{&quot;type&quot;:&quot;paper-conference&quot;,&quot;id&quot;:&quot;05c7ffaa-4c39-3cd6-9b59-a29619f1f1f4&quot;,&quot;title&quot;:&quot;‘Emancipatory’ Disability Research: project or process?&quot;,&quot;author&quot;:[{&quot;family&quot;:&quot;Barnes&quot;,&quot;given&quot;:&quot;Colin&quot;,&quot;parse-names&quot;:false,&quot;dropping-particle&quot;:&quot;&quot;,&quot;non-dropping-particle&quot;:&quot;&quot;}],&quot;container-title&quot;:&quot;Public Lectures at City Chambers, vol. 4&quot;,&quot;issued&quot;:{&quot;date-parts&quot;:[[2001]]},&quot;publisher-place&quot;:&quot;Glasgow, Scotland&quot;,&quot;page&quot;:&quot;1-21&quot;,&quot;publisher&quot;:&quot;University of Leeds&quot;,&quot;container-title-short&quot;:&quot;&quot;},&quot;isTemporary&quot;:false,&quot;suppress-author&quot;:false,&quot;composite&quot;:false,&quot;author-only&quot;:false}],&quot;citationTag&quot;:&quot;MENDELEY_CITATION_v3_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&quot;},{&quot;citationID&quot;:&quot;MENDELEY_CITATION_28110939-8928-4f31-8f33-6bc9b0489c5c&quot;,&quot;properties&quot;:{&quot;noteIndex&quot;:0},&quot;isEdited&quot;:false,&quot;manualOverride&quot;:{&quot;isManuallyOverridden&quot;:false,&quot;citeprocText&quot;:&quot;(Young and Clerke, 2024; Williams &lt;i&gt;et al.&lt;/i&gt;, 2026)&quot;,&quot;manualOverrideText&quot;:&quot;&quot;},&quot;citationItems&quot;:[{&quot;id&quot;:&quot;3a647673-9045-3b72-9b14-dc224c5c8e6b&quot;,&quot;itemData&quot;:{&quot;type&quot;:&quot;article-journal&quot;,&quot;id&quot;:&quot;3a647673-9045-3b72-9b14-dc224c5c8e6b&quot;,&quot;title&quot;:&quot;Inclusion of Students with Disability in Qualitative Education Research – A Scoping Review&quot;,&quot;author&quot;:[{&quot;family&quot;:&quot;Young&quot;,&quot;given&quot;:&quot;Kirsty&quot;,&quot;parse-names&quot;:false,&quot;dropping-particle&quot;:&quot;&quot;,&quot;non-dropping-particle&quot;:&quot;&quot;},{&quot;family&quot;:&quot;Clerke&quot;,&quot;given&quot;:&quot;Teena&quot;,&quot;parse-names&quot;:false,&quot;dropping-particle&quot;:&quot;&quot;,&quot;non-dropping-particle&quot;:&quot;&quot;}],&quot;container-title&quot;:&quot;International Journal of Qualitative Methods&quot;,&quot;container-title-short&quot;:&quot;Int. J. Qual. Methods&quot;,&quot;issued&quot;:{&quot;date-parts&quot;:[[2024,5,6]]},&quot;page&quot;:&quot;1-14&quot;,&quot;issue&quot;:&quot;1&quot;,&quot;volume&quot;:&quot;23&quot;},&quot;isTemporary&quot;:false},{&quot;id&quot;:&quot;4c8efd2f-467e-3ccb-ac68-702f40678304&quot;,&quot;itemData&quot;:{&quot;type&quot;:&quot;article-journal&quot;,&quot;id&quot;:&quot;4c8efd2f-467e-3ccb-ac68-702f40678304&quot;,&quot;title&quot;:&quot;Intersectionality and co-production in disability and physical activity research; critical reflections on promise, negotiation and transformation&quot;,&quot;author&quot;:[{&quot;family&quot;:&quot;Williams&quot;,&quot;given&quot;:&quot;Toni L.&quot;,&quot;parse-names&quot;:false,&quot;dropping-particle&quot;:&quot;&quot;,&quot;non-dropping-particle&quot;:&quot;&quot;},{&quot;family&quot;:&quot;Gabriel&quot;,&quot;given&quot;:&quot;Aaron&quot;,&quot;parse-names&quot;:false,&quot;dropping-particle&quot;:&quot;&quot;,&quot;non-dropping-particle&quot;:&quot;&quot;},{&quot;family&quot;:&quot;Falcon&quot;,&quot;given&quot;:&quot;Tracey&quot;,&quot;parse-names&quot;:false,&quot;dropping-particle&quot;:&quot;&quot;,&quot;non-dropping-particle&quot;:&quot;&quot;},{&quot;family&quot;:&quot;Bunbury&quot;,&quot;given&quot;:&quot;Stephen&quot;,&quot;parse-names&quot;:false,&quot;dropping-particle&quot;:&quot;&quot;,&quot;non-dropping-particle&quot;:&quot;&quot;},{&quot;family&quot;:&quot;Marks&quot;,&quot;given&quot;:&quot;Kate&quot;,&quot;parse-names&quot;:false,&quot;dropping-particle&quot;:&quot;&quot;,&quot;non-dropping-particle&quot;:&quot;&quot;},{&quot;family&quot;:&quot;Bigord&quot;,&quot;given&quot;:&quot;Nathan&quot;,&quot;parse-names&quot;:false,&quot;dropping-particle&quot;:&quot;&quot;,&quot;non-dropping-particle&quot;:&quot;&quot;}],&quot;container-title&quot;:&quot;Qualitative Research in Sport, Exercise and Health&quot;,&quot;container-title-short&quot;:&quot;Qual. Res. Sport Exerc. Health&quot;,&quot;issued&quot;:{&quot;date-parts&quot;:[[2026]]},&quot;page&quot;:&quot;1-19&quot;,&quot;issue&quot;:&quot;18&quot;,&quot;volume&quot;:&quot;3&quot;},&quot;isTemporary&quot;:false}],&quot;citationTag&quot;:&quot;MENDELEY_CITATION_v3_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&quot;},{&quot;citationID&quot;:&quot;MENDELEY_CITATION_2d660c5b-e00a-4529-903d-d8765a5c231e&quot;,&quot;properties&quot;:{&quot;noteIndex&quot;:0},&quot;isEdited&quot;:false,&quot;manualOverride&quot;:{&quot;isManuallyOverridden&quot;:false,&quot;citeprocText&quot;:&quot;(Clough, 2017; Shepherd &lt;i&gt;et al.&lt;/i&gt;, 2019)&quot;,&quot;manualOverrideText&quot;:&quot;&quot;},&quot;citationItems&quot;:[{&quot;id&quot;:&quot;0f45658f-b214-3afa-92fe-c1d203e610ff&quot;,&quot;itemData&quot;:{&quot;type&quot;:&quot;article-journal&quot;,&quot;id&quot;:&quot;0f45658f-b214-3afa-92fe-c1d203e610ff&quot;,&quot;title&quot;:&quot;Protection by exclusion? The (lack of) inclusion of adults who lack capacity to consent to research in clinical trials in the UK&quot;,&quot;author&quot;:[{&quot;family&quot;:&quot;Shepherd&quot;,&quot;given&quot;:&quot;V.&quot;,&quot;parse-names&quot;:false,&quot;dropping-particle&quot;:&quot;&quot;,&quot;non-dropping-particle&quot;:&quot;&quot;},{&quot;family&quot;:&quot;Wood&quot;,&quot;given&quot;:&quot;F.&quot;,&quot;parse-names&quot;:false,&quot;dropping-particle&quot;:&quot;&quot;,&quot;non-dropping-particle&quot;:&quot;&quot;},{&quot;family&quot;:&quot;Griffith&quot;,&quot;given&quot;:&quot;R.&quot;,&quot;parse-names&quot;:false,&quot;dropping-particle&quot;:&quot;&quot;,&quot;non-dropping-particle&quot;:&quot;&quot;},{&quot;family&quot;:&quot;Sheehan&quot;,&quot;given&quot;:&quot;M.&quot;,&quot;parse-names&quot;:false,&quot;dropping-particle&quot;:&quot;&quot;,&quot;non-dropping-particle&quot;:&quot;&quot;},{&quot;family&quot;:&quot;Hood&quot;,&quot;given&quot;:&quot;K.&quot;,&quot;parse-names&quot;:false,&quot;dropping-particle&quot;:&quot;&quot;,&quot;non-dropping-particle&quot;:&quot;&quot;}],&quot;container-title&quot;:&quot;Trials&quot;,&quot;container-title-short&quot;:&quot;Trials&quot;,&quot;issued&quot;:{&quot;date-parts&quot;:[[2019]]},&quot;page&quot;:&quot;474-474&quot;,&quot;issue&quot;:&quot;1&quot;,&quot;volume&quot;:&quot;20&quot;},&quot;isTemporary&quot;:false},{&quot;id&quot;:&quot;6c29903e-80e1-31a6-b763-b1b5fca36cc8&quot;,&quot;itemData&quot;:{&quot;type&quot;:&quot;article-journal&quot;,&quot;id&quot;:&quot;6c29903e-80e1-31a6-b763-b1b5fca36cc8&quot;,&quot;title&quot;:&quot;Disability and Vulnerability: Challenging the Capacity/Incapacity Binary&quot;,&quot;author&quot;:[{&quot;family&quot;:&quot;Clough&quot;,&quot;given&quot;:&quot;Beverley&quot;,&quot;parse-names&quot;:false,&quot;dropping-particle&quot;:&quot;&quot;,&quot;non-dropping-particle&quot;:&quot;&quot;}],&quot;container-title&quot;:&quot;Social Policy and Society&quot;,&quot;issued&quot;:{&quot;date-parts&quot;:[[2017]]},&quot;page&quot;:&quot;1-13&quot;,&quot;issue&quot;:&quot;3&quot;,&quot;volume&quot;:&quot;16&quot;,&quot;container-title-short&quot;:&quot;&quot;},&quot;isTemporary&quot;:false}],&quot;citationTag&quot;:&quot;MENDELEY_CITATION_v3_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&quot;},{&quot;citationID&quot;:&quot;MENDELEY_CITATION_f7bf02cf-35aa-45af-8d25-8c6bb1311dce&quot;,&quot;properties&quot;:{&quot;noteIndex&quot;:0},&quot;isEdited&quot;:false,&quot;manualOverride&quot;:{&quot;isManuallyOverridden&quot;:false,&quot;citeprocText&quot;:&quot;(Farmer and Macleod, 2011)&quot;,&quot;manualOverrideText&quot;:&quot;&quot;},&quot;citationItems&quot;:[{&quot;id&quot;:&quot;e03a3197-d589-396e-9743-a713c38fa5ad&quot;,&quot;itemData&quot;:{&quot;type&quot;:&quot;report&quot;,&quot;id&quot;:&quot;e03a3197-d589-396e-9743-a713c38fa5ad&quot;,&quot;title&quot;:&quot;Involving Disabled People in Social Research Guidance by the Office for Disability Issues&quot;,&quot;author&quot;:[{&quot;family&quot;:&quot;Farmer&quot;,&quot;given&quot;:&quot;Martin&quot;,&quot;parse-names&quot;:false,&quot;dropping-particle&quot;:&quot;&quot;,&quot;non-dropping-particle&quot;:&quot;&quot;},{&quot;family&quot;:&quot;Macleod&quot;,&quot;given&quot;:&quot;Fraser&quot;,&quot;parse-names&quot;:false,&quot;dropping-particle&quot;:&quot;&quot;,&quot;non-dropping-particle&quot;:&quot;&quot;}],&quot;issued&quot;:{&quot;date-parts&quot;:[[2011,8]]},&quot;publisher-place&quot;:&quot;London&quot;,&quot;number-of-pages&quot;:&quot;1-63&quot;,&quot;container-title-short&quot;:&quot;&quot;},&quot;isTemporary&quot;:false,&quot;suppress-author&quot;:false,&quot;composite&quot;:false,&quot;author-only&quot;:false}],&quot;citationTag&quot;:&quot;MENDELEY_CITATION_v3_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&quot;},{&quot;citationID&quot;:&quot;MENDELEY_CITATION_9dd3c288-14ff-4c7b-bc79-b2ee662f3708&quot;,&quot;properties&quot;:{&quot;noteIndex&quot;:0},&quot;isEdited&quot;:false,&quot;manualOverride&quot;:{&quot;isManuallyOverridden&quot;:false,&quot;citeprocText&quot;:&quot;(BERA, 2024)&quot;,&quot;manualOverrideText&quot;:&quot;&quot;},&quot;citationItems&quot;:[{&quot;id&quot;:&quot;9731d9ea-ca06-3ce1-9d43-9397248bef77&quot;,&quot;itemData&quot;:{&quot;type&quot;:&quot;report&quot;,&quot;id&quot;:&quot;9731d9ea-ca06-3ce1-9d43-9397248bef77&quot;,&quot;title&quot;:&quot;Ethical Guidelines for Educational Research, fifth edition&quot;,&quot;author&quot;:[{&quot;family&quot;:&quot;BERA&quot;,&quot;given&quot;:&quot;&quot;,&quot;parse-names&quot;:false,&quot;dropping-particle&quot;:&quot;&quot;,&quot;non-dropping-particle&quot;:&quot;&quot;}],&quot;issued&quot;:{&quot;date-parts&quot;:[[2024,5,17]]},&quot;publisher-place&quot;:&quot;London&quot;,&quot;container-title-short&quot;:&quot;&quot;},&quot;isTemporary&quot;:false,&quot;suppress-author&quot;:false,&quot;composite&quot;:false,&quot;author-only&quot;:false}],&quot;citationTag&quot;:&quot;MENDELEY_CITATION_v3_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&quot;},{&quot;citationID&quot;:&quot;MENDELEY_CITATION_e9fdea0b-8ce8-4fd5-b5cb-ca46caabec4d&quot;,&quot;properties&quot;:{&quot;noteIndex&quot;:0},&quot;isEdited&quot;:false,&quot;manualOverride&quot;:{&quot;isManuallyOverridden&quot;:false,&quot;citeprocText&quot;:&quot;(Hendry &lt;i&gt;et al.&lt;/i&gt;, 2022; Kapur and Sabatello, 2023)&quot;,&quot;manualOverrideText&quot;:&quot;&quot;},&quot;citationItems&quot;:[{&quot;id&quot;:&quot;471fef3f-70c8-30f0-9c2e-35289afcade7&quot;,&quot;itemData&quot;:{&quot;type&quot;:&quot;article-journal&quot;,&quot;id&quot;:&quot;471fef3f-70c8-30f0-9c2e-35289afcade7&quot;,&quot;title&quot;:&quot;\&quot;I Just Stay in the House So I Don't Need to Explain\&quot;: A Qualitative Investigation of Persons with Invisible Disabilities&quot;,&quot;author&quot;:[{&quot;family&quot;:&quot;Hendry&quot;,&quot;given&quot;:&quot;Gillian&quot;,&quot;parse-names&quot;:false,&quot;dropping-particle&quot;:&quot;&quot;,&quot;non-dropping-particle&quot;:&quot;&quot;},{&quot;family&quot;:&quot;Wilson&quot;,&quot;given&quot;:&quot;Claire&quot;,&quot;parse-names&quot;:false,&quot;dropping-particle&quot;:&quot;&quot;,&quot;non-dropping-particle&quot;:&quot;&quot;},{&quot;family&quot;:&quot;Orr&quot;,&quot;given&quot;:&quot;Mairi&quot;,&quot;parse-names&quot;:false,&quot;dropping-particle&quot;:&quot;&quot;,&quot;non-dropping-particle&quot;:&quot;&quot;},{&quot;family&quot;:&quot;Scullion&quot;,&quot;given&quot;:&quot;Rebecca&quot;,&quot;parse-names&quot;:false,&quot;dropping-particle&quot;:&quot;&quot;,&quot;non-dropping-particle&quot;:&quot;&quot;}],&quot;container-title&quot;:&quot;Disabilities&quot;,&quot;issued&quot;:{&quot;date-parts&quot;:[[2022]]},&quot;page&quot;:&quot;145-163&quot;,&quot;issue&quot;:&quot;2&quot;,&quot;container-title-short&quot;:&quot;&quot;},&quot;isTemporary&quot;:false},{&quot;id&quot;:&quot;b59a503e-a00f-379e-a61a-0d3088b7413e&quot;,&quot;itemData&quot;:{&quot;type&quot;:&quot;article-journal&quot;,&quot;id&quot;:&quot;b59a503e-a00f-379e-a61a-0d3088b7413e&quot;,&quot;title&quot;:&quot;People with disability and privacy in precision medicine research: what’s at stake?&quot;,&quot;author&quot;:[{&quot;family&quot;:&quot;Kapur&quot;,&quot;given&quot;:&quot;Supriya&quot;,&quot;parse-names&quot;:false,&quot;dropping-particle&quot;:&quot;&quot;,&quot;non-dropping-particle&quot;:&quot;&quot;},{&quot;family&quot;:&quot;Sabatello&quot;,&quot;given&quot;:&quot;Maya&quot;,&quot;parse-names&quot;:false,&quot;dropping-particle&quot;:&quot;&quot;,&quot;non-dropping-particle&quot;:&quot;&quot;}],&quot;container-title&quot;:&quot;Trends in Genetics&quot;,&quot;issued&quot;:{&quot;date-parts&quot;:[[2023]]},&quot;page&quot;:&quot;335-337&quot;,&quot;issue&quot;:&quot;5&quot;,&quot;volume&quot;:&quot;39&quot;,&quot;container-title-short&quot;:&quot;&quot;},&quot;isTemporary&quot;:false}],&quot;citationTag&quot;:&quot;MENDELEY_CITATION_v3_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&quot;},{&quot;citationID&quot;:&quot;MENDELEY_CITATION_21c290fe-ac07-4e2d-aba4-cd3197a879be&quot;,&quot;properties&quot;:{&quot;noteIndex&quot;:0},&quot;isEdited&quot;:false,&quot;manualOverride&quot;:{&quot;isManuallyOverridden&quot;:false,&quot;citeprocText&quot;:&quot;(Wilson, Janes and Williams, 2022; Bogart, 2024)&quot;,&quot;manualOverrideText&quot;:&quot;&quot;},&quot;citationItems&quot;:[{&quot;id&quot;:&quot;8bee1a00-faf2-3d3b-9526-54ec42d3dd20&quot;,&quot;itemData&quot;:{&quot;type&quot;:&quot;article-journal&quot;,&quot;id&quot;:&quot;8bee1a00-faf2-3d3b-9526-54ec42d3dd20&quot;,&quot;title&quot;:&quot;Identity, positionality and reflexivity: relevance and application to research paramedics&quot;,&quot;author&quot;:[{&quot;family&quot;:&quot;Wilson&quot;,&quot;given&quot;:&quot;Caitlin&quot;,&quot;parse-names&quot;:false,&quot;dropping-particle&quot;:&quot;&quot;,&quot;non-dropping-particle&quot;:&quot;&quot;},{&quot;family&quot;:&quot;Janes&quot;,&quot;given&quot;:&quot;Gilian&quot;,&quot;parse-names&quot;:false,&quot;dropping-particle&quot;:&quot;&quot;,&quot;non-dropping-particle&quot;:&quot;&quot;},{&quot;family&quot;:&quot;Williams&quot;,&quot;given&quot;:&quot;Julia&quot;,&quot;parse-names&quot;:false,&quot;dropping-particle&quot;:&quot;&quot;,&quot;non-dropping-particle&quot;:&quot;&quot;}],&quot;container-title&quot;:&quot;British Paramedic Journal&quot;,&quot;container-title-short&quot;:&quot;Br. Paramed. J.&quot;,&quot;issued&quot;:{&quot;date-parts&quot;:[[2022]]},&quot;page&quot;:&quot;43-49&quot;,&quot;issue&quot;:&quot;2&quot;,&quot;volume&quot;:&quot;7&quot;},&quot;isTemporary&quot;:false},{&quot;id&quot;:&quot;e77ce11d-777a-36ad-97c7-c7a683df418b&quot;,&quot;itemData&quot;:{&quot;type&quot;:&quot;article-journal&quot;,&quot;id&quot;:&quot;e77ce11d-777a-36ad-97c7-c7a683df418b&quot;,&quot;title&quot;:&quot;Increasing disability inclusion through self-relevant research&quot;,&quot;author&quot;:[{&quot;family&quot;:&quot;Bogart&quot;,&quot;given&quot;:&quot;Kathleen&quot;,&quot;parse-names&quot;:false,&quot;dropping-particle&quot;:&quot;&quot;,&quot;non-dropping-particle&quot;:&quot;&quot;}],&quot;container-title&quot;:&quot;Communications Psychology&quot;,&quot;issued&quot;:{&quot;date-parts&quot;:[[2024]]},&quot;page&quot;:&quot;7-13&quot;,&quot;issue&quot;:&quot;19&quot;,&quot;volume&quot;:&quot;2&quot;,&quot;container-title-short&quot;:&quot;&quot;},&quot;isTemporary&quot;:false}],&quot;citationTag&quot;:&quot;MENDELEY_CITATION_v3_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&quot;},{&quot;citationID&quot;:&quot;MENDELEY_CITATION_c2e690c6-3d13-47c7-9aa6-dfc9b0894ed2&quot;,&quot;properties&quot;:{&quot;noteIndex&quot;:0},&quot;isEdited&quot;:false,&quot;manualOverride&quot;:{&quot;isManuallyOverridden&quot;:false,&quot;citeprocText&quot;:&quot;(Bogart, 2024)&quot;,&quot;manualOverrideText&quot;:&quot;&quot;},&quot;citationItems&quot;:[{&quot;id&quot;:&quot;e77ce11d-777a-36ad-97c7-c7a683df418b&quot;,&quot;itemData&quot;:{&quot;type&quot;:&quot;article-journal&quot;,&quot;id&quot;:&quot;e77ce11d-777a-36ad-97c7-c7a683df418b&quot;,&quot;title&quot;:&quot;Increasing disability inclusion through self-relevant research&quot;,&quot;author&quot;:[{&quot;family&quot;:&quot;Bogart&quot;,&quot;given&quot;:&quot;Kathleen&quot;,&quot;parse-names&quot;:false,&quot;dropping-particle&quot;:&quot;&quot;,&quot;non-dropping-particle&quot;:&quot;&quot;}],&quot;container-title&quot;:&quot;Communications Psychology&quot;,&quot;issued&quot;:{&quot;date-parts&quot;:[[2024]]},&quot;page&quot;:&quot;7-13&quot;,&quot;issue&quot;:&quot;19&quot;,&quot;volume&quot;:&quot;2&quot;,&quot;container-title-short&quot;:&quot;&quot;},&quot;isTemporary&quot;:false,&quot;suppress-author&quot;:false,&quot;composite&quot;:false,&quot;author-only&quot;:false}],&quot;citationTag&quot;:&quot;MENDELEY_CITATION_v3_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&quot;},{&quot;citationID&quot;:&quot;MENDELEY_CITATION_477587ef-e6a5-431f-9430-2253d508b621&quot;,&quot;properties&quot;:{&quot;noteIndex&quot;:0},&quot;isEdited&quot;:false,&quot;manualOverride&quot;:{&quot;isManuallyOverridden&quot;:false,&quot;citeprocText&quot;:&quot;(Kallio &lt;i&gt;et al.&lt;/i&gt;, 2016)&quot;,&quot;manualOverrideText&quot;:&quot;&quot;},&quot;citationItems&quot;:[{&quot;id&quot;:&quot;d9c84a59-6656-32bd-a86f-4e4187c42404&quot;,&quot;itemData&quot;:{&quot;type&quot;:&quot;article-journal&quot;,&quot;id&quot;:&quot;d9c84a59-6656-32bd-a86f-4e4187c42404&quot;,&quot;title&quot;:&quot;Systematic methodological review: developing a framework for a qualitative semi-structured interview guide&quot;,&quot;author&quot;:[{&quot;family&quot;:&quot;Kallio&quot;,&quot;given&quot;:&quot;H.&quot;,&quot;parse-names&quot;:false,&quot;dropping-particle&quot;:&quot;&quot;,&quot;non-dropping-particle&quot;:&quot;&quot;},{&quot;family&quot;:&quot;Pietla&quot;,&quot;given&quot;:&quot;A.M.&quot;,&quot;parse-names&quot;:false,&quot;dropping-particle&quot;:&quot;&quot;,&quot;non-dropping-particle&quot;:&quot;&quot;},{&quot;family&quot;:&quot;Johnson&quot;,&quot;given&quot;:&quot;M.&quot;,&quot;parse-names&quot;:false,&quot;dropping-particle&quot;:&quot;&quot;,&quot;non-dropping-particle&quot;:&quot;&quot;},{&quot;family&quot;:&quot;Kangasniemi&quot;,&quot;given&quot;:&quot;M.&quot;,&quot;parse-names&quot;:false,&quot;dropping-particle&quot;:&quot;&quot;,&quot;non-dropping-particle&quot;:&quot;&quot;}],&quot;container-title&quot;:&quot;Journal of Advanced Nursing&quot;,&quot;container-title-short&quot;:&quot;J. Adv. Nurs.&quot;,&quot;issued&quot;:{&quot;date-parts&quot;:[[2016]]},&quot;page&quot;:&quot;2954-2966&quot;,&quot;issue&quot;:&quot;12&quot;,&quot;volume&quot;:&quot;72&quot;},&quot;isTemporary&quot;:false,&quot;suppress-author&quot;:false,&quot;composite&quot;:false,&quot;author-only&quot;:false}],&quot;citationTag&quot;:&quot;MENDELEY_CITATION_v3_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&quot;},{&quot;citationID&quot;:&quot;MENDELEY_CITATION_76dfbca9-c7f1-4d26-8f7f-01eb4119b695&quot;,&quot;properties&quot;:{&quot;noteIndex&quot;:0},&quot;isEdited&quot;:false,&quot;manualOverride&quot;:{&quot;isManuallyOverridden&quot;:false,&quot;citeprocText&quot;:&quot;(BERA, 2024)&quot;,&quot;manualOverrideText&quot;:&quot;&quot;},&quot;citationItems&quot;:[{&quot;id&quot;:&quot;9731d9ea-ca06-3ce1-9d43-9397248bef77&quot;,&quot;itemData&quot;:{&quot;type&quot;:&quot;report&quot;,&quot;id&quot;:&quot;9731d9ea-ca06-3ce1-9d43-9397248bef77&quot;,&quot;title&quot;:&quot;Ethical Guidelines for Educational Research, fifth edition&quot;,&quot;author&quot;:[{&quot;family&quot;:&quot;BERA&quot;,&quot;given&quot;:&quot;&quot;,&quot;parse-names&quot;:false,&quot;dropping-particle&quot;:&quot;&quot;,&quot;non-dropping-particle&quot;:&quot;&quot;}],&quot;issued&quot;:{&quot;date-parts&quot;:[[2024,5,17]]},&quot;publisher-place&quot;:&quot;London&quot;,&quot;container-title-short&quot;:&quot;&quot;},&quot;isTemporary&quot;:false,&quot;suppress-author&quot;:false,&quot;composite&quot;:false,&quot;author-only&quot;:false}],&quot;citationTag&quot;:&quot;MENDELEY_CITATION_v3_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&quot;},{&quot;citationID&quot;:&quot;MENDELEY_CITATION_5e564266-f36c-4a39-8305-c4244a36b9ca&quot;,&quot;properties&quot;:{&quot;noteIndex&quot;:0},&quot;isEdited&quot;:false,&quot;manualOverride&quot;:{&quot;isManuallyOverridden&quot;:false,&quot;citeprocText&quot;:&quot;(Barnes, 2001; National Disability Authority, 2022)&quot;,&quot;manualOverrideText&quot;:&quot;&quot;},&quot;citationItems&quot;:[{&quot;id&quot;:&quot;e6c47c81-b8c0-3037-9ffb-f73ab563ed3a&quot;,&quot;itemData&quot;:{&quot;type&quot;:&quot;report&quot;,&quot;id&quot;:&quot;e6c47c81-b8c0-3037-9ffb-f73ab563ed3a&quot;,&quot;title&quot;:&quot;Ethical Guidance for Research with Disabled People&quot;,&quot;author&quot;:[{&quot;family&quot;:&quot;National Disability Authority&quot;,&quot;given&quot;:&quot;&quot;,&quot;parse-names&quot;:false,&quot;dropping-particle&quot;:&quot;&quot;,&quot;non-dropping-particle&quot;:&quot;&quot;}],&quot;issued&quot;:{&quot;date-parts&quot;:[[2022]]},&quot;publisher-place&quot;:&quot;Christchurch, New Zealand&quot;,&quot;number-of-pages&quot;:&quot;1-81&quot;,&quot;container-title-short&quot;:&quot;&quot;},&quot;isTemporary&quot;:false},{&quot;id&quot;:&quot;05c7ffaa-4c39-3cd6-9b59-a29619f1f1f4&quot;,&quot;itemData&quot;:{&quot;type&quot;:&quot;paper-conference&quot;,&quot;id&quot;:&quot;05c7ffaa-4c39-3cd6-9b59-a29619f1f1f4&quot;,&quot;title&quot;:&quot;‘Emancipatory’ Disability Research: project or process?&quot;,&quot;author&quot;:[{&quot;family&quot;:&quot;Barnes&quot;,&quot;given&quot;:&quot;Colin&quot;,&quot;parse-names&quot;:false,&quot;dropping-particle&quot;:&quot;&quot;,&quot;non-dropping-particle&quot;:&quot;&quot;}],&quot;container-title&quot;:&quot;Public Lectures at City Chambers, vol. 4&quot;,&quot;issued&quot;:{&quot;date-parts&quot;:[[2001]]},&quot;publisher-place&quot;:&quot;Glasgow, Scotland&quot;,&quot;page&quot;:&quot;1-21&quot;,&quot;publisher&quot;:&quot;University of Leeds&quot;,&quot;container-title-short&quot;:&quot;&quot;},&quot;isTemporary&quot;:false}],&quot;citationTag&quot;:&quot;MENDELEY_CITATION_v3_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&quot;},{&quot;citationID&quot;:&quot;MENDELEY_CITATION_25e40bd5-4526-4ff3-83fe-dc7aac4e3388&quot;,&quot;properties&quot;:{&quot;noteIndex&quot;:0},&quot;isEdited&quot;:false,&quot;manualOverride&quot;:{&quot;isManuallyOverridden&quot;:false,&quot;citeprocText&quot;:&quot;(Skagestad, Østensjø and Skjær Ulvik, 2023; Ye &lt;i&gt;et al.&lt;/i&gt;, 2026)&quot;,&quot;manualOverrideText&quot;:&quot;&quot;},&quot;citationItems&quot;:[{&quot;id&quot;:&quot;619e8791-7d4b-3da4-83f0-a99a4222a585&quot;,&quot;itemData&quot;:{&quot;type&quot;:&quot;article-journal&quot;,&quot;id&quot;:&quot;619e8791-7d4b-3da4-83f0-a99a4222a585&quot;,&quot;title&quot;:&quot;Young Adults with Disabilities and their Transitions to Adult Life and Services: A Sociocultural Analysis of Parents’ Perspectives on their Involvement&quot;,&quot;author&quot;:[{&quot;family&quot;:&quot;Skagestad&quot;,&quot;given&quot;:&quot;Linn Julie&quot;,&quot;parse-names&quot;:false,&quot;dropping-particle&quot;:&quot;&quot;,&quot;non-dropping-particle&quot;:&quot;&quot;},{&quot;family&quot;:&quot;Østensjø&quot;,&quot;given&quot;:&quot;Sigrid&quot;,&quot;parse-names&quot;:false,&quot;dropping-particle&quot;:&quot;&quot;,&quot;non-dropping-particle&quot;:&quot;&quot;},{&quot;family&quot;:&quot;Skjær Ulvik&quot;,&quot;given&quot;:&quot;Oddbjørg&quot;,&quot;parse-names&quot;:false,&quot;dropping-particle&quot;:&quot;&quot;,&quot;non-dropping-particle&quot;:&quot;&quot;}],&quot;container-title&quot;:&quot;Scandinavian Journal of Disability Research&quot;,&quot;issued&quot;:{&quot;date-parts&quot;:[[2023]]},&quot;page&quot;:&quot;106-118&quot;,&quot;issue&quot;:&quot;1&quot;,&quot;volume&quot;:&quot;25&quot;,&quot;container-title-short&quot;:&quot;&quot;},&quot;isTemporary&quot;:false},{&quot;id&quot;:&quot;f8a6da2d-88e9-343e-8228-065791b129cb&quot;,&quot;itemData&quot;:{&quot;type&quot;:&quot;article-journal&quot;,&quot;id&quot;:&quot;f8a6da2d-88e9-343e-8228-065791b129cb&quot;,&quot;title&quot;:&quot;Family relationships of young people with disability from young people’s perspective: a scoping review&quot;,&quot;author&quot;:[{&quot;family&quot;:&quot;Ye&quot;,&quot;given&quot;:&quot;Lu&quot;,&quot;parse-names&quot;:false,&quot;dropping-particle&quot;:&quot;&quot;,&quot;non-dropping-particle&quot;:&quot;&quot;},{&quot;family&quot;:&quot;Shields&quot;,&quot;given&quot;:&quot;Marissa&quot;,&quot;parse-names&quot;:false,&quot;dropping-particle&quot;:&quot;&quot;,&quot;non-dropping-particle&quot;:&quot;&quot;},{&quot;family&quot;:&quot;Ge&quot;,&quot;given&quot;:&quot;Ziyao&quot;,&quot;parse-names&quot;:false,&quot;dropping-particle&quot;:&quot;&quot;,&quot;non-dropping-particle&quot;:&quot;&quot;},{&quot;family&quot;:&quot;Kavanaugh&quot;,&quot;given&quot;:&quot;Anne&quot;,&quot;parse-names&quot;:false,&quot;dropping-particle&quot;:&quot;&quot;,&quot;non-dropping-particle&quot;:&quot;&quot;},{&quot;family&quot;:&quot;Hewitt&quot;,&quot;given&quot;:&quot;Belinda&quot;,&quot;parse-names&quot;:false,&quot;dropping-particle&quot;:&quot;&quot;,&quot;non-dropping-particle&quot;:&quot;&quot;},{&quot;family&quot;:&quot;Aitken&quot;,&quot;given&quot;:&quot;Zoe&quot;,&quot;parse-names&quot;:false,&quot;dropping-particle&quot;:&quot;&quot;,&quot;non-dropping-particle&quot;:&quot;&quot;}],&quot;container-title&quot;:&quot;Disability and Society&quot;,&quot;container-title-short&quot;:&quot;Disabil. Soc.&quot;,&quot;issued&quot;:{&quot;date-parts&quot;:[[2026]]},&quot;page&quot;:&quot;1883-1909&quot;,&quot;issue&quot;:&quot;7&quot;,&quot;volume&quot;:&quot;41&quot;},&quot;isTemporary&quot;:false}],&quot;citationTag&quot;:&quot;MENDELEY_CITATION_v3_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&quot;},{&quot;citationID&quot;:&quot;MENDELEY_CITATION_29c209a4-4917-49f7-bec5-9fd09a5d51a2&quot;,&quot;properties&quot;:{&quot;noteIndex&quot;:0},&quot;isEdited&quot;:false,&quot;manualOverride&quot;:{&quot;isManuallyOverridden&quot;:false,&quot;citeprocText&quot;:&quot;(Ye &lt;i&gt;et al.&lt;/i&gt;, 2026)&quot;,&quot;manualOverrideText&quot;:&quot;&quot;},&quot;citationItems&quot;:[{&quot;id&quot;:&quot;f8a6da2d-88e9-343e-8228-065791b129cb&quot;,&quot;itemData&quot;:{&quot;type&quot;:&quot;article-journal&quot;,&quot;id&quot;:&quot;f8a6da2d-88e9-343e-8228-065791b129cb&quot;,&quot;title&quot;:&quot;Family relationships of young people with disability from young people’s perspective: a scoping review&quot;,&quot;author&quot;:[{&quot;family&quot;:&quot;Ye&quot;,&quot;given&quot;:&quot;Lu&quot;,&quot;parse-names&quot;:false,&quot;dropping-particle&quot;:&quot;&quot;,&quot;non-dropping-particle&quot;:&quot;&quot;},{&quot;family&quot;:&quot;Shields&quot;,&quot;given&quot;:&quot;Marissa&quot;,&quot;parse-names&quot;:false,&quot;dropping-particle&quot;:&quot;&quot;,&quot;non-dropping-particle&quot;:&quot;&quot;},{&quot;family&quot;:&quot;Ge&quot;,&quot;given&quot;:&quot;Ziyao&quot;,&quot;parse-names&quot;:false,&quot;dropping-particle&quot;:&quot;&quot;,&quot;non-dropping-particle&quot;:&quot;&quot;},{&quot;family&quot;:&quot;Kavanaugh&quot;,&quot;given&quot;:&quot;Anne&quot;,&quot;parse-names&quot;:false,&quot;dropping-particle&quot;:&quot;&quot;,&quot;non-dropping-particle&quot;:&quot;&quot;},{&quot;family&quot;:&quot;Hewitt&quot;,&quot;given&quot;:&quot;Belinda&quot;,&quot;parse-names&quot;:false,&quot;dropping-particle&quot;:&quot;&quot;,&quot;non-dropping-particle&quot;:&quot;&quot;},{&quot;family&quot;:&quot;Aitken&quot;,&quot;given&quot;:&quot;Zoe&quot;,&quot;parse-names&quot;:false,&quot;dropping-particle&quot;:&quot;&quot;,&quot;non-dropping-particle&quot;:&quot;&quot;}],&quot;container-title&quot;:&quot;Disability and Society&quot;,&quot;container-title-short&quot;:&quot;Disabil. Soc.&quot;,&quot;issued&quot;:{&quot;date-parts&quot;:[[2026]]},&quot;page&quot;:&quot;1883-1909&quot;,&quot;issue&quot;:&quot;7&quot;,&quot;volume&quot;:&quot;41&quot;},&quot;isTemporary&quot;:false,&quot;suppress-author&quot;:false,&quot;composite&quot;:false,&quot;author-only&quot;:false}],&quot;citationTag&quot;:&quot;MENDELEY_CITATION_v3_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&quot;},{&quot;citationID&quot;:&quot;MENDELEY_CITATION_ebbbbf9f-9a5b-4672-8afe-40925067ffca&quot;,&quot;properties&quot;:{&quot;noteIndex&quot;:0},&quot;isEdited&quot;:false,&quot;manualOverride&quot;:{&quot;isManuallyOverridden&quot;:false,&quot;citeprocText&quot;:&quot;(UNICEF, 1992; Sixty-first session of the General Assembly, 2006)&quot;,&quot;manualOverrideText&quot;:&quot;&quot;},&quot;citationItems&quot;:[{&quot;id&quot;:&quot;7e297b9b-a29f-3661-8e17-587f1c9b4db9&quot;,&quot;itemData&quot;:{&quot;type&quot;:&quot;legislation&quot;,&quot;id&quot;:&quot;7e297b9b-a29f-3661-8e17-587f1c9b4db9&quot;,&quot;title&quot;:&quot;United Nations Convention on the Rights of Persons with Disabilities &quot;,&quot;author&quot;:[{&quot;family&quot;:&quot;Sixty-first session of the General Assembly&quot;,&quot;given&quot;:&quot;&quot;,&quot;parse-names&quot;:false,&quot;dropping-particle&quot;:&quot;&quot;,&quot;non-dropping-particle&quot;:&quot;&quot;}],&quot;number&quot;:&quot;A/RES/61/106A/RES/61/106&quot;,&quot;container-title&quot;:&quot;United Nations Convention on the Rights of Persons with Disabilities &quot;,&quot;issued&quot;:{&quot;date-parts&quot;:[[2006]]},&quot;container-title-short&quot;:&quot;&quot;},&quot;isTemporary&quot;:false},{&quot;id&quot;:&quot;c5dbd703-f9a2-3311-8570-98cb68dd0d81&quot;,&quot;itemData&quot;:{&quot;type&quot;:&quot;report&quot;,&quot;id&quot;:&quot;c5dbd703-f9a2-3311-8570-98cb68dd0d81&quot;,&quot;title&quot;:&quot;United Nations Convention on the Rights of the Child&quot;,&quot;author&quot;:[{&quot;family&quot;:&quot;UNICEF&quot;,&quot;given&quot;:&quot;&quot;,&quot;parse-names&quot;:false,&quot;dropping-particle&quot;:&quot;&quot;,&quot;non-dropping-particle&quot;:&quot;&quot;}],&quot;issued&quot;:{&quot;date-parts&quot;:[[1992]]},&quot;publisher-place&quot;:&quot;Geneva&quot;,&quot;container-title-short&quot;:&quot;&quot;},&quot;isTemporary&quot;:false}],&quot;citationTag&quot;:&quot;MENDELEY_CITATION_v3_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&quot;}]"/>
    <we:property name="MENDELEY_CITATIONS_LOCALE_CODE" value="&quot;en-GB&quot;"/>
    <we:property name="MENDELEY_CITATIONS_STYLE" value="{&quot;id&quot;:&quot;https://www.zotero.org/styles/harvard-cite-them-right&quot;,&quot;title&quot;:&quot;Cite Them Right 12th edition (author-date/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11F49C-5534-47DC-855F-04E229AEE6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6171</Words>
  <Characters>28082</Characters>
  <Application>Microsoft Office Word</Application>
  <DocSecurity>0</DocSecurity>
  <Lines>802</Lines>
  <Paragraphs>496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Gump</dc:creator>
  <cp:keywords/>
  <dc:description/>
  <cp:lastModifiedBy>Rachael Gump</cp:lastModifiedBy>
  <cp:revision>15</cp:revision>
  <dcterms:created xsi:type="dcterms:W3CDTF">2026-07-08T23:51:00Z</dcterms:created>
  <dcterms:modified xsi:type="dcterms:W3CDTF">2026-07-10T22:26:00Z</dcterms:modified>
</cp:coreProperties>
</file>