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22149C" wp14:paraId="0315372A" wp14:textId="32966778">
      <w:pPr>
        <w:rPr>
          <w:rFonts w:ascii="Times New Roman" w:hAnsi="Times New Roman" w:eastAsia="Times New Roman" w:cs="Times New Roman"/>
        </w:rPr>
      </w:pPr>
      <w:r w:rsidRPr="3A22149C" w:rsidR="7019B732">
        <w:rPr>
          <w:rFonts w:ascii="Times New Roman" w:hAnsi="Times New Roman" w:eastAsia="Times New Roman" w:cs="Times New Roman"/>
        </w:rPr>
        <w:t>Kayleigh Iacov</w:t>
      </w:r>
    </w:p>
    <w:p xmlns:wp14="http://schemas.microsoft.com/office/word/2010/wordml" w:rsidP="33DB5435" wp14:paraId="2C078E63" wp14:textId="3AE086B6">
      <w:pPr/>
      <w:r w:rsidRPr="3A22149C" w:rsidR="714900AD">
        <w:rPr>
          <w:rFonts w:ascii="Times New Roman" w:hAnsi="Times New Roman" w:eastAsia="Times New Roman" w:cs="Times New Roman"/>
        </w:rPr>
        <w:t>HPAH5081</w:t>
      </w:r>
    </w:p>
    <w:p w:rsidR="1B466B7B" w:rsidP="3A22149C" w:rsidRDefault="1B466B7B" w14:paraId="604DF529" w14:textId="6C7D7E15">
      <w:pPr>
        <w:rPr>
          <w:rFonts w:ascii="Times New Roman" w:hAnsi="Times New Roman" w:eastAsia="Times New Roman" w:cs="Times New Roman"/>
        </w:rPr>
      </w:pPr>
      <w:r w:rsidRPr="3A22149C" w:rsidR="1B466B7B">
        <w:rPr>
          <w:rFonts w:ascii="Times New Roman" w:hAnsi="Times New Roman" w:eastAsia="Times New Roman" w:cs="Times New Roman"/>
        </w:rPr>
        <w:t>Louise Steel &amp; Ruth Parkes</w:t>
      </w:r>
    </w:p>
    <w:p w:rsidR="1B466B7B" w:rsidP="3A22149C" w:rsidRDefault="1B466B7B" w14:paraId="459F3B89" w14:textId="0F481CD2">
      <w:pPr>
        <w:rPr>
          <w:rFonts w:ascii="Times New Roman" w:hAnsi="Times New Roman" w:eastAsia="Times New Roman" w:cs="Times New Roman"/>
        </w:rPr>
      </w:pPr>
      <w:r w:rsidRPr="773BFF39" w:rsidR="1B466B7B">
        <w:rPr>
          <w:rFonts w:ascii="Times New Roman" w:hAnsi="Times New Roman" w:eastAsia="Times New Roman" w:cs="Times New Roman"/>
        </w:rPr>
        <w:t>Due 16 March 2025</w:t>
      </w:r>
    </w:p>
    <w:p w:rsidR="773BFF39" w:rsidP="773BFF39" w:rsidRDefault="773BFF39" w14:paraId="6CCBBD49" w14:textId="365157D1">
      <w:pPr>
        <w:rPr>
          <w:rFonts w:ascii="Times New Roman" w:hAnsi="Times New Roman" w:eastAsia="Times New Roman" w:cs="Times New Roman"/>
        </w:rPr>
      </w:pPr>
    </w:p>
    <w:p w:rsidR="36D5799D" w:rsidP="73813692" w:rsidRDefault="36D5799D" w14:paraId="10A04BDE" w14:textId="08B44A43">
      <w:pPr>
        <w:jc w:val="center"/>
        <w:rPr>
          <w:rFonts w:ascii="Times New Roman" w:hAnsi="Times New Roman" w:eastAsia="Times New Roman" w:cs="Times New Roman"/>
        </w:rPr>
      </w:pPr>
      <w:r w:rsidRPr="73813692" w:rsidR="36D5799D">
        <w:rPr>
          <w:rFonts w:ascii="Times New Roman" w:hAnsi="Times New Roman" w:eastAsia="Times New Roman" w:cs="Times New Roman"/>
        </w:rPr>
        <w:t xml:space="preserve">The “Rich Lady of the Areopagus”: Image </w:t>
      </w:r>
      <w:r w:rsidRPr="73813692" w:rsidR="122A57C6">
        <w:rPr>
          <w:rFonts w:ascii="Times New Roman" w:hAnsi="Times New Roman" w:eastAsia="Times New Roman" w:cs="Times New Roman"/>
        </w:rPr>
        <w:t>3</w:t>
      </w:r>
    </w:p>
    <w:p w:rsidR="122A57C6" w:rsidP="73813692" w:rsidRDefault="122A57C6" w14:paraId="37A81C9B" w14:textId="49F50E38">
      <w:pPr>
        <w:jc w:val="center"/>
      </w:pPr>
      <w:r w:rsidR="122A57C6">
        <w:drawing>
          <wp:inline wp14:editId="20640F89" wp14:anchorId="4CB7B51F">
            <wp:extent cx="4038808" cy="5207266"/>
            <wp:effectExtent l="0" t="0" r="0" b="0"/>
            <wp:docPr id="1089510620" name="" title=""/>
            <wp:cNvGraphicFramePr>
              <a:graphicFrameLocks noChangeAspect="1"/>
            </wp:cNvGraphicFramePr>
            <a:graphic>
              <a:graphicData uri="http://schemas.openxmlformats.org/drawingml/2006/picture">
                <pic:pic>
                  <pic:nvPicPr>
                    <pic:cNvPr id="0" name=""/>
                    <pic:cNvPicPr/>
                  </pic:nvPicPr>
                  <pic:blipFill>
                    <a:blip r:embed="R666d750d88304df2">
                      <a:extLst>
                        <a:ext xmlns:a="http://schemas.openxmlformats.org/drawingml/2006/main" uri="{28A0092B-C50C-407E-A947-70E740481C1C}">
                          <a14:useLocalDpi val="0"/>
                        </a:ext>
                      </a:extLst>
                    </a:blip>
                    <a:stretch>
                      <a:fillRect/>
                    </a:stretch>
                  </pic:blipFill>
                  <pic:spPr>
                    <a:xfrm>
                      <a:off x="0" y="0"/>
                      <a:ext cx="4038808" cy="5207266"/>
                    </a:xfrm>
                    <a:prstGeom prst="rect">
                      <a:avLst/>
                    </a:prstGeom>
                  </pic:spPr>
                </pic:pic>
              </a:graphicData>
            </a:graphic>
          </wp:inline>
        </w:drawing>
      </w:r>
    </w:p>
    <w:p w:rsidR="73813692" w:rsidP="73813692" w:rsidRDefault="73813692" w14:paraId="7E342905" w14:textId="514C1275">
      <w:pPr>
        <w:jc w:val="center"/>
      </w:pPr>
      <w:r>
        <w:br/>
      </w:r>
      <w:r w:rsidRPr="73813692" w:rsidR="5804C422">
        <w:rPr>
          <w:rFonts w:ascii="Times New Roman" w:hAnsi="Times New Roman" w:eastAsia="Times New Roman" w:cs="Times New Roman"/>
        </w:rPr>
        <w:t>Introduction</w:t>
      </w:r>
    </w:p>
    <w:p w:rsidR="5804C422" w:rsidP="73813692" w:rsidRDefault="5804C422" w14:paraId="0F680116" w14:textId="237EB41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73813692" w:rsidR="1A868C0D">
        <w:rPr>
          <w:rFonts w:ascii="Times New Roman" w:hAnsi="Times New Roman" w:eastAsia="Times New Roman" w:cs="Times New Roman"/>
        </w:rPr>
        <w:t>The burial site of the “Rich Athenian Lady” shows an abundance of spoils and grave goods reflecting</w:t>
      </w:r>
      <w:r w:rsidRPr="73813692" w:rsidR="7B4FF077">
        <w:rPr>
          <w:rFonts w:ascii="Times New Roman" w:hAnsi="Times New Roman" w:eastAsia="Times New Roman" w:cs="Times New Roman"/>
        </w:rPr>
        <w:t xml:space="preserve"> her, and her family’s, extensive wealth. The name given to the woman is “</w:t>
      </w:r>
      <w:r w:rsidRPr="73813692" w:rsidR="7B4FF077">
        <w:rPr>
          <w:rFonts w:ascii="Times New Roman" w:hAnsi="Times New Roman" w:eastAsia="Times New Roman" w:cs="Times New Roman"/>
          <w:i w:val="1"/>
          <w:iCs w:val="1"/>
        </w:rPr>
        <w:t xml:space="preserve">Gene </w:t>
      </w:r>
      <w:r w:rsidRPr="73813692" w:rsidR="7B4FF077">
        <w:rPr>
          <w:rFonts w:ascii="Times New Roman" w:hAnsi="Times New Roman" w:eastAsia="Times New Roman" w:cs="Times New Roman"/>
          <w:i w:val="1"/>
          <w:iCs w:val="1"/>
        </w:rPr>
        <w:t>Arriphronos</w:t>
      </w:r>
      <w:r w:rsidRPr="73813692" w:rsidR="7B4FF077">
        <w:rPr>
          <w:rFonts w:ascii="Times New Roman" w:hAnsi="Times New Roman" w:eastAsia="Times New Roman" w:cs="Times New Roman"/>
          <w:i w:val="1"/>
          <w:iCs w:val="1"/>
        </w:rPr>
        <w:t>”</w:t>
      </w:r>
      <w:r w:rsidRPr="73813692" w:rsidR="3EF8459C">
        <w:rPr>
          <w:rFonts w:ascii="Times New Roman" w:hAnsi="Times New Roman" w:eastAsia="Times New Roman" w:cs="Times New Roman"/>
          <w:i w:val="0"/>
          <w:iCs w:val="0"/>
        </w:rPr>
        <w:t xml:space="preserve"> linking her as the wife of the 9</w:t>
      </w:r>
      <w:r w:rsidRPr="73813692" w:rsidR="3EF8459C">
        <w:rPr>
          <w:rFonts w:ascii="Times New Roman" w:hAnsi="Times New Roman" w:eastAsia="Times New Roman" w:cs="Times New Roman"/>
          <w:i w:val="0"/>
          <w:iCs w:val="0"/>
          <w:vertAlign w:val="superscript"/>
        </w:rPr>
        <w:t>th</w:t>
      </w:r>
      <w:r w:rsidRPr="73813692" w:rsidR="3EF8459C">
        <w:rPr>
          <w:rFonts w:ascii="Times New Roman" w:hAnsi="Times New Roman" w:eastAsia="Times New Roman" w:cs="Times New Roman"/>
          <w:i w:val="0"/>
          <w:iCs w:val="0"/>
        </w:rPr>
        <w:t xml:space="preserve">-century ruler </w:t>
      </w:r>
      <w:r w:rsidRPr="73813692" w:rsidR="3EF8459C">
        <w:rPr>
          <w:rFonts w:ascii="Times New Roman" w:hAnsi="Times New Roman" w:eastAsia="Times New Roman" w:cs="Times New Roman"/>
          <w:i w:val="0"/>
          <w:iCs w:val="0"/>
        </w:rPr>
        <w:t>Arriphron</w:t>
      </w:r>
      <w:r w:rsidRPr="73813692" w:rsidR="3EF8459C">
        <w:rPr>
          <w:rFonts w:ascii="Times New Roman" w:hAnsi="Times New Roman" w:eastAsia="Times New Roman" w:cs="Times New Roman"/>
          <w:i w:val="0"/>
          <w:iCs w:val="0"/>
        </w:rPr>
        <w:t xml:space="preserve"> </w:t>
      </w:r>
      <w:r w:rsidRPr="73813692" w:rsidR="71EE8748">
        <w:rPr>
          <w:rFonts w:ascii="Times New Roman" w:hAnsi="Times New Roman" w:eastAsia="Times New Roman" w:cs="Times New Roman"/>
          <w:i w:val="0"/>
          <w:iCs w:val="0"/>
        </w:rPr>
        <w:t xml:space="preserve">(Goldstream, </w:t>
      </w:r>
      <w:r w:rsidRPr="73813692" w:rsidR="7E6C941E">
        <w:rPr>
          <w:rFonts w:ascii="Times New Roman" w:hAnsi="Times New Roman" w:eastAsia="Times New Roman" w:cs="Times New Roman"/>
          <w:i w:val="0"/>
          <w:iCs w:val="0"/>
        </w:rPr>
        <w:t>1995</w:t>
      </w:r>
      <w:r w:rsidRPr="73813692" w:rsidR="71EE8748">
        <w:rPr>
          <w:rFonts w:ascii="Times New Roman" w:hAnsi="Times New Roman" w:eastAsia="Times New Roman" w:cs="Times New Roman"/>
          <w:i w:val="0"/>
          <w:iCs w:val="0"/>
        </w:rPr>
        <w:t>)</w:t>
      </w:r>
      <w:r w:rsidRPr="73813692" w:rsidR="7CC91FA2">
        <w:rPr>
          <w:rFonts w:ascii="Times New Roman" w:hAnsi="Times New Roman" w:eastAsia="Times New Roman" w:cs="Times New Roman"/>
          <w:i w:val="0"/>
          <w:iCs w:val="0"/>
        </w:rPr>
        <w:t xml:space="preserve">, as well as he </w:t>
      </w:r>
      <w:r w:rsidRPr="73813692" w:rsidR="7CC91FA2">
        <w:rPr>
          <w:rFonts w:ascii="Times New Roman" w:hAnsi="Times New Roman" w:eastAsia="Times New Roman" w:cs="Times New Roman"/>
          <w:i w:val="0"/>
          <w:iCs w:val="0"/>
        </w:rPr>
        <w:t>likely status</w:t>
      </w:r>
      <w:r w:rsidRPr="73813692" w:rsidR="7CC91FA2">
        <w:rPr>
          <w:rFonts w:ascii="Times New Roman" w:hAnsi="Times New Roman" w:eastAsia="Times New Roman" w:cs="Times New Roman"/>
          <w:i w:val="0"/>
          <w:iCs w:val="0"/>
        </w:rPr>
        <w:t xml:space="preserve"> as part of the </w:t>
      </w:r>
      <w:r w:rsidRPr="73813692" w:rsidR="7CC91FA2">
        <w:rPr>
          <w:rFonts w:ascii="Times New Roman" w:hAnsi="Times New Roman" w:eastAsia="Times New Roman" w:cs="Times New Roman"/>
          <w:i w:val="0"/>
          <w:iCs w:val="0"/>
        </w:rPr>
        <w:t>pentakosiomedimno</w:t>
      </w:r>
      <w:r w:rsidRPr="73813692" w:rsidR="2D7F6B24">
        <w:rPr>
          <w:rFonts w:ascii="Times New Roman" w:hAnsi="Times New Roman" w:eastAsia="Times New Roman" w:cs="Times New Roman"/>
          <w:i w:val="0"/>
          <w:iCs w:val="0"/>
        </w:rPr>
        <w:t>i</w:t>
      </w:r>
      <w:r w:rsidRPr="73813692" w:rsidR="7CC91FA2">
        <w:rPr>
          <w:rFonts w:ascii="Times New Roman" w:hAnsi="Times New Roman" w:eastAsia="Times New Roman" w:cs="Times New Roman"/>
          <w:i w:val="0"/>
          <w:iCs w:val="0"/>
        </w:rPr>
        <w:t xml:space="preserve">. </w:t>
      </w:r>
      <w:r w:rsidRPr="73813692" w:rsidR="07702C12">
        <w:rPr>
          <w:rFonts w:ascii="Times New Roman" w:hAnsi="Times New Roman" w:eastAsia="Times New Roman" w:cs="Times New Roman"/>
          <w:i w:val="0"/>
          <w:iCs w:val="0"/>
        </w:rPr>
        <w:t xml:space="preserve">Within the image can be seen the vast amounts of varying grave goods, including larger </w:t>
      </w:r>
      <w:r w:rsidRPr="73813692" w:rsidR="7AC45BC5">
        <w:rPr>
          <w:rFonts w:ascii="Times New Roman" w:hAnsi="Times New Roman" w:eastAsia="Times New Roman" w:cs="Times New Roman"/>
          <w:i w:val="0"/>
          <w:iCs w:val="0"/>
        </w:rPr>
        <w:t>items</w:t>
      </w:r>
      <w:r w:rsidRPr="73813692" w:rsidR="07702C12">
        <w:rPr>
          <w:rFonts w:ascii="Times New Roman" w:hAnsi="Times New Roman" w:eastAsia="Times New Roman" w:cs="Times New Roman"/>
          <w:i w:val="0"/>
          <w:iCs w:val="0"/>
        </w:rPr>
        <w:t xml:space="preserve"> and small finds</w:t>
      </w:r>
      <w:r w:rsidRPr="73813692" w:rsidR="160BF685">
        <w:rPr>
          <w:rFonts w:ascii="Times New Roman" w:hAnsi="Times New Roman" w:eastAsia="Times New Roman" w:cs="Times New Roman"/>
          <w:i w:val="0"/>
          <w:iCs w:val="0"/>
        </w:rPr>
        <w:t xml:space="preserve">, including a </w:t>
      </w:r>
      <w:r w:rsidRPr="73813692" w:rsidR="035E901D">
        <w:rPr>
          <w:rFonts w:ascii="Times New Roman" w:hAnsi="Times New Roman" w:eastAsia="Times New Roman" w:cs="Times New Roman"/>
          <w:i w:val="0"/>
          <w:iCs w:val="0"/>
        </w:rPr>
        <w:t>multitude</w:t>
      </w:r>
      <w:r w:rsidRPr="73813692" w:rsidR="160BF685">
        <w:rPr>
          <w:rFonts w:ascii="Times New Roman" w:hAnsi="Times New Roman" w:eastAsia="Times New Roman" w:cs="Times New Roman"/>
          <w:i w:val="0"/>
          <w:iCs w:val="0"/>
        </w:rPr>
        <w:t xml:space="preserve"> of amphoras and other </w:t>
      </w:r>
      <w:r w:rsidRPr="73813692" w:rsidR="7BA47BFB">
        <w:rPr>
          <w:rFonts w:ascii="Times New Roman" w:hAnsi="Times New Roman" w:eastAsia="Times New Roman" w:cs="Times New Roman"/>
          <w:i w:val="0"/>
          <w:iCs w:val="0"/>
        </w:rPr>
        <w:t>pottery</w:t>
      </w:r>
      <w:r w:rsidRPr="73813692" w:rsidR="6B2B4211">
        <w:rPr>
          <w:rFonts w:ascii="Times New Roman" w:hAnsi="Times New Roman" w:eastAsia="Times New Roman" w:cs="Times New Roman"/>
          <w:i w:val="0"/>
          <w:iCs w:val="0"/>
        </w:rPr>
        <w:t xml:space="preserve">, as well as carefully crafted </w:t>
      </w:r>
      <w:r w:rsidRPr="73813692" w:rsidR="18832EB9">
        <w:rPr>
          <w:rFonts w:ascii="Times New Roman" w:hAnsi="Times New Roman" w:eastAsia="Times New Roman" w:cs="Times New Roman"/>
          <w:i w:val="0"/>
          <w:iCs w:val="0"/>
        </w:rPr>
        <w:t>jewelry</w:t>
      </w:r>
      <w:r w:rsidRPr="73813692" w:rsidR="6B2B4211">
        <w:rPr>
          <w:rFonts w:ascii="Times New Roman" w:hAnsi="Times New Roman" w:eastAsia="Times New Roman" w:cs="Times New Roman"/>
          <w:i w:val="0"/>
          <w:iCs w:val="0"/>
        </w:rPr>
        <w:t xml:space="preserve">. The image shows she sheer size of her burial plot, </w:t>
      </w:r>
      <w:r w:rsidRPr="73813692" w:rsidR="5CFAAC11">
        <w:rPr>
          <w:rFonts w:ascii="Times New Roman" w:hAnsi="Times New Roman" w:eastAsia="Times New Roman" w:cs="Times New Roman"/>
          <w:i w:val="0"/>
          <w:iCs w:val="0"/>
        </w:rPr>
        <w:t xml:space="preserve">and its proximity to other features of the land, such as the cistern. </w:t>
      </w:r>
      <w:r w:rsidRPr="73813692" w:rsidR="0AD769B7">
        <w:rPr>
          <w:rFonts w:ascii="Times New Roman" w:hAnsi="Times New Roman" w:eastAsia="Times New Roman" w:cs="Times New Roman"/>
          <w:i w:val="0"/>
          <w:iCs w:val="0"/>
        </w:rPr>
        <w:t xml:space="preserve">It also shows the likely position of the body, in the middle of the lower section, likely the pottery that holds her cremated remains, surrounded by grave goods. </w:t>
      </w:r>
      <w:r w:rsidRPr="73813692" w:rsidR="5CFAAC11">
        <w:rPr>
          <w:rFonts w:ascii="Times New Roman" w:hAnsi="Times New Roman" w:eastAsia="Times New Roman" w:cs="Times New Roman"/>
          <w:i w:val="0"/>
          <w:iCs w:val="0"/>
        </w:rPr>
        <w:t xml:space="preserve">The image is useful in our understanding of the Rich Lady and can </w:t>
      </w:r>
      <w:r w:rsidRPr="73813692" w:rsidR="5CFAAC11">
        <w:rPr>
          <w:rFonts w:ascii="Times New Roman" w:hAnsi="Times New Roman" w:eastAsia="Times New Roman" w:cs="Times New Roman"/>
          <w:i w:val="0"/>
          <w:iCs w:val="0"/>
        </w:rPr>
        <w:t>assist</w:t>
      </w:r>
      <w:r w:rsidRPr="73813692" w:rsidR="5CFAAC11">
        <w:rPr>
          <w:rFonts w:ascii="Times New Roman" w:hAnsi="Times New Roman" w:eastAsia="Times New Roman" w:cs="Times New Roman"/>
          <w:i w:val="0"/>
          <w:iCs w:val="0"/>
        </w:rPr>
        <w:t xml:space="preserve"> us in </w:t>
      </w:r>
      <w:r w:rsidRPr="73813692" w:rsidR="7A9B2B95">
        <w:rPr>
          <w:rFonts w:ascii="Times New Roman" w:hAnsi="Times New Roman" w:eastAsia="Times New Roman" w:cs="Times New Roman"/>
          <w:i w:val="0"/>
          <w:iCs w:val="0"/>
        </w:rPr>
        <w:t>contextualising</w:t>
      </w:r>
      <w:r w:rsidRPr="73813692" w:rsidR="5CFAAC11">
        <w:rPr>
          <w:rFonts w:ascii="Times New Roman" w:hAnsi="Times New Roman" w:eastAsia="Times New Roman" w:cs="Times New Roman"/>
          <w:i w:val="0"/>
          <w:iCs w:val="0"/>
        </w:rPr>
        <w:t xml:space="preserve"> and understanding not only her social position, but wider aspects of the aesthetic and </w:t>
      </w:r>
      <w:r w:rsidRPr="73813692" w:rsidR="6A8C2517">
        <w:rPr>
          <w:rFonts w:ascii="Times New Roman" w:hAnsi="Times New Roman" w:eastAsia="Times New Roman" w:cs="Times New Roman"/>
          <w:i w:val="0"/>
          <w:iCs w:val="0"/>
        </w:rPr>
        <w:t>ritual practices that were fundamental to elite burials during the Late Geometric Period in Athens.</w:t>
      </w:r>
    </w:p>
    <w:p w:rsidR="73813692" w:rsidP="73813692" w:rsidRDefault="73813692" w14:paraId="7274D198" w14:textId="2FB308A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p>
    <w:p w:rsidR="07BC22CD" w:rsidP="73813692" w:rsidRDefault="07BC22CD" w14:paraId="2F56DEB4" w14:textId="36F6FFA6">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i w:val="0"/>
          <w:iCs w:val="0"/>
        </w:rPr>
      </w:pPr>
      <w:r w:rsidRPr="73813692" w:rsidR="07BC22CD">
        <w:rPr>
          <w:rFonts w:ascii="Times New Roman" w:hAnsi="Times New Roman" w:eastAsia="Times New Roman" w:cs="Times New Roman"/>
          <w:i w:val="0"/>
          <w:iCs w:val="0"/>
        </w:rPr>
        <w:t>Major Vases &amp; Pottery</w:t>
      </w:r>
    </w:p>
    <w:p w:rsidR="07BC22CD" w:rsidP="73813692" w:rsidRDefault="07BC22CD" w14:paraId="09AB8E0C" w14:textId="001605E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73813692" w:rsidR="323A9DBD">
        <w:rPr>
          <w:rFonts w:ascii="Times New Roman" w:hAnsi="Times New Roman" w:eastAsia="Times New Roman" w:cs="Times New Roman"/>
          <w:i w:val="0"/>
          <w:iCs w:val="0"/>
        </w:rPr>
        <w:t xml:space="preserve">The site map shows multiple large vases, visible both on the birds-eye view as well as the representations of the </w:t>
      </w:r>
      <w:r w:rsidRPr="73813692" w:rsidR="7E1DDDFC">
        <w:rPr>
          <w:rFonts w:ascii="Times New Roman" w:hAnsi="Times New Roman" w:eastAsia="Times New Roman" w:cs="Times New Roman"/>
          <w:i w:val="0"/>
          <w:iCs w:val="0"/>
        </w:rPr>
        <w:t>buried pottery and their a</w:t>
      </w:r>
      <w:r w:rsidRPr="73813692" w:rsidR="012C5FEE">
        <w:rPr>
          <w:rFonts w:ascii="Times New Roman" w:hAnsi="Times New Roman" w:eastAsia="Times New Roman" w:cs="Times New Roman"/>
          <w:i w:val="0"/>
          <w:iCs w:val="0"/>
        </w:rPr>
        <w:t>ccompanying</w:t>
      </w:r>
      <w:r w:rsidRPr="73813692" w:rsidR="7E1DDDFC">
        <w:rPr>
          <w:rFonts w:ascii="Times New Roman" w:hAnsi="Times New Roman" w:eastAsia="Times New Roman" w:cs="Times New Roman"/>
          <w:i w:val="0"/>
          <w:iCs w:val="0"/>
        </w:rPr>
        <w:t xml:space="preserve"> items. The</w:t>
      </w:r>
      <w:r w:rsidRPr="73813692" w:rsidR="710AC2BA">
        <w:rPr>
          <w:rFonts w:ascii="Times New Roman" w:hAnsi="Times New Roman" w:eastAsia="Times New Roman" w:cs="Times New Roman"/>
          <w:i w:val="0"/>
          <w:iCs w:val="0"/>
        </w:rPr>
        <w:t xml:space="preserve"> pottery that </w:t>
      </w:r>
      <w:r w:rsidRPr="73813692" w:rsidR="710AC2BA">
        <w:rPr>
          <w:rFonts w:ascii="Times New Roman" w:hAnsi="Times New Roman" w:eastAsia="Times New Roman" w:cs="Times New Roman"/>
          <w:i w:val="0"/>
          <w:iCs w:val="0"/>
        </w:rPr>
        <w:t>remains</w:t>
      </w:r>
      <w:r w:rsidRPr="73813692" w:rsidR="710AC2BA">
        <w:rPr>
          <w:rFonts w:ascii="Times New Roman" w:hAnsi="Times New Roman" w:eastAsia="Times New Roman" w:cs="Times New Roman"/>
          <w:i w:val="0"/>
          <w:iCs w:val="0"/>
        </w:rPr>
        <w:t xml:space="preserve"> is of the highest qu</w:t>
      </w:r>
      <w:r w:rsidRPr="73813692" w:rsidR="78B8B674">
        <w:rPr>
          <w:rFonts w:ascii="Times New Roman" w:hAnsi="Times New Roman" w:eastAsia="Times New Roman" w:cs="Times New Roman"/>
          <w:i w:val="0"/>
          <w:iCs w:val="0"/>
        </w:rPr>
        <w:t xml:space="preserve">ality, the most notable of them being her cremation amphora, and chest. </w:t>
      </w:r>
      <w:r w:rsidRPr="73813692" w:rsidR="5673B967">
        <w:rPr>
          <w:rFonts w:ascii="Times New Roman" w:hAnsi="Times New Roman" w:eastAsia="Times New Roman" w:cs="Times New Roman"/>
          <w:i w:val="0"/>
          <w:iCs w:val="0"/>
        </w:rPr>
        <w:t xml:space="preserve">Both </w:t>
      </w:r>
      <w:r w:rsidRPr="73813692" w:rsidR="719E8B0F">
        <w:rPr>
          <w:rFonts w:ascii="Times New Roman" w:hAnsi="Times New Roman" w:eastAsia="Times New Roman" w:cs="Times New Roman"/>
          <w:i w:val="0"/>
          <w:iCs w:val="0"/>
        </w:rPr>
        <w:t xml:space="preserve">are fine examples of the </w:t>
      </w:r>
      <w:r w:rsidRPr="73813692" w:rsidR="719E8B0F">
        <w:rPr>
          <w:rFonts w:ascii="Times New Roman" w:hAnsi="Times New Roman" w:eastAsia="Times New Roman" w:cs="Times New Roman"/>
          <w:i w:val="0"/>
          <w:iCs w:val="0"/>
        </w:rPr>
        <w:t>very best</w:t>
      </w:r>
      <w:r w:rsidRPr="73813692" w:rsidR="719E8B0F">
        <w:rPr>
          <w:rFonts w:ascii="Times New Roman" w:hAnsi="Times New Roman" w:eastAsia="Times New Roman" w:cs="Times New Roman"/>
          <w:i w:val="0"/>
          <w:iCs w:val="0"/>
        </w:rPr>
        <w:t xml:space="preserve"> craftsmanship of the Late Geometric period, the creator (likely to be the same for both) being celebrated as “exceptionally talented and adventurous” (Goldstream, </w:t>
      </w:r>
      <w:r w:rsidRPr="73813692" w:rsidR="4E754E9E">
        <w:rPr>
          <w:rFonts w:ascii="Times New Roman" w:hAnsi="Times New Roman" w:eastAsia="Times New Roman" w:cs="Times New Roman"/>
          <w:i w:val="0"/>
          <w:iCs w:val="0"/>
        </w:rPr>
        <w:t>1995).</w:t>
      </w:r>
      <w:r w:rsidRPr="73813692" w:rsidR="38D959AC">
        <w:rPr>
          <w:rFonts w:ascii="Times New Roman" w:hAnsi="Times New Roman" w:eastAsia="Times New Roman" w:cs="Times New Roman"/>
          <w:i w:val="0"/>
          <w:iCs w:val="0"/>
        </w:rPr>
        <w:t xml:space="preserve"> </w:t>
      </w:r>
      <w:r w:rsidRPr="73813692" w:rsidR="41A0454F">
        <w:rPr>
          <w:rFonts w:ascii="Times New Roman" w:hAnsi="Times New Roman" w:eastAsia="Times New Roman" w:cs="Times New Roman"/>
          <w:i w:val="0"/>
          <w:iCs w:val="0"/>
        </w:rPr>
        <w:t>Similarly, the use of a belly-handled amphora such as this, as opposed to the more modest and common shoulder-handled one, implies the burial of the highest aristocra</w:t>
      </w:r>
      <w:r w:rsidRPr="73813692" w:rsidR="3DE9D847">
        <w:rPr>
          <w:rFonts w:ascii="Times New Roman" w:hAnsi="Times New Roman" w:eastAsia="Times New Roman" w:cs="Times New Roman"/>
          <w:i w:val="0"/>
          <w:iCs w:val="0"/>
        </w:rPr>
        <w:t xml:space="preserve">cy, as they were a lot more monumental than their higher handled counterparts. </w:t>
      </w:r>
      <w:r w:rsidRPr="73813692" w:rsidR="6B33CBFC">
        <w:rPr>
          <w:rFonts w:ascii="Times New Roman" w:hAnsi="Times New Roman" w:eastAsia="Times New Roman" w:cs="Times New Roman"/>
          <w:i w:val="0"/>
          <w:iCs w:val="0"/>
        </w:rPr>
        <w:t>The intact grave goods such as the amphora and other items becomes more impressive when the fact that the area was heavily plundered</w:t>
      </w:r>
      <w:r w:rsidRPr="73813692" w:rsidR="18E414F6">
        <w:rPr>
          <w:rFonts w:ascii="Times New Roman" w:hAnsi="Times New Roman" w:eastAsia="Times New Roman" w:cs="Times New Roman"/>
          <w:i w:val="0"/>
          <w:iCs w:val="0"/>
        </w:rPr>
        <w:t xml:space="preserve">. The designs on the pottery depicted in the image display patterns and potentially figures. Much of Athenian and wider Greek pottery reflect religious and social expectations and rituals, through the depictions of mythological scenes and daily life, </w:t>
      </w:r>
      <w:bookmarkStart w:name="_Int_425LJSTK" w:id="705816762"/>
      <w:r w:rsidRPr="73813692" w:rsidR="18E414F6">
        <w:rPr>
          <w:rFonts w:ascii="Times New Roman" w:hAnsi="Times New Roman" w:eastAsia="Times New Roman" w:cs="Times New Roman"/>
          <w:i w:val="0"/>
          <w:iCs w:val="0"/>
        </w:rPr>
        <w:t>similar to</w:t>
      </w:r>
      <w:bookmarkEnd w:id="705816762"/>
      <w:r w:rsidRPr="73813692" w:rsidR="18E414F6">
        <w:rPr>
          <w:rFonts w:ascii="Times New Roman" w:hAnsi="Times New Roman" w:eastAsia="Times New Roman" w:cs="Times New Roman"/>
          <w:i w:val="0"/>
          <w:iCs w:val="0"/>
        </w:rPr>
        <w:t xml:space="preserve"> the earlier Aegean larnax. The amphora and chest may not only be functional </w:t>
      </w:r>
      <w:bookmarkStart w:name="_Int_DIGgQnmV" w:id="679957917"/>
      <w:r w:rsidRPr="73813692" w:rsidR="18E414F6">
        <w:rPr>
          <w:rFonts w:ascii="Times New Roman" w:hAnsi="Times New Roman" w:eastAsia="Times New Roman" w:cs="Times New Roman"/>
          <w:i w:val="0"/>
          <w:iCs w:val="0"/>
        </w:rPr>
        <w:t>items, but</w:t>
      </w:r>
      <w:bookmarkEnd w:id="679957917"/>
      <w:r w:rsidRPr="73813692" w:rsidR="18E414F6">
        <w:rPr>
          <w:rFonts w:ascii="Times New Roman" w:hAnsi="Times New Roman" w:eastAsia="Times New Roman" w:cs="Times New Roman"/>
          <w:i w:val="0"/>
          <w:iCs w:val="0"/>
        </w:rPr>
        <w:t xml:space="preserve"> also reflect status and wealth. Gold</w:t>
      </w:r>
      <w:r w:rsidRPr="73813692" w:rsidR="632E120E">
        <w:rPr>
          <w:rFonts w:ascii="Times New Roman" w:hAnsi="Times New Roman" w:eastAsia="Times New Roman" w:cs="Times New Roman"/>
          <w:i w:val="0"/>
          <w:iCs w:val="0"/>
        </w:rPr>
        <w:t xml:space="preserve">smith </w:t>
      </w:r>
      <w:r w:rsidRPr="73813692" w:rsidR="632E120E">
        <w:rPr>
          <w:rFonts w:ascii="Times New Roman" w:hAnsi="Times New Roman" w:eastAsia="Times New Roman" w:cs="Times New Roman"/>
          <w:i w:val="0"/>
          <w:iCs w:val="0"/>
        </w:rPr>
        <w:t>states</w:t>
      </w:r>
      <w:r w:rsidRPr="73813692" w:rsidR="632E120E">
        <w:rPr>
          <w:rFonts w:ascii="Times New Roman" w:hAnsi="Times New Roman" w:eastAsia="Times New Roman" w:cs="Times New Roman"/>
          <w:i w:val="0"/>
          <w:iCs w:val="0"/>
        </w:rPr>
        <w:t xml:space="preserve"> the smaller chest, a pyxis, </w:t>
      </w:r>
      <w:r w:rsidRPr="73813692" w:rsidR="6B60B7A0">
        <w:rPr>
          <w:rFonts w:ascii="Times New Roman" w:hAnsi="Times New Roman" w:eastAsia="Times New Roman" w:cs="Times New Roman"/>
          <w:i w:val="0"/>
          <w:iCs w:val="0"/>
        </w:rPr>
        <w:t>described by Goldsmith as the “most fantastic pyxis ever devised</w:t>
      </w:r>
      <w:r w:rsidRPr="73813692" w:rsidR="6B60B7A0">
        <w:rPr>
          <w:rFonts w:ascii="Times New Roman" w:hAnsi="Times New Roman" w:eastAsia="Times New Roman" w:cs="Times New Roman"/>
          <w:i w:val="0"/>
          <w:iCs w:val="0"/>
        </w:rPr>
        <w:t>”</w:t>
      </w:r>
      <w:r w:rsidRPr="73813692" w:rsidR="0115B2F4">
        <w:rPr>
          <w:rFonts w:ascii="Times New Roman" w:hAnsi="Times New Roman" w:eastAsia="Times New Roman" w:cs="Times New Roman"/>
          <w:i w:val="0"/>
          <w:iCs w:val="0"/>
        </w:rPr>
        <w:t>.</w:t>
      </w:r>
      <w:r w:rsidRPr="73813692" w:rsidR="0115B2F4">
        <w:rPr>
          <w:rFonts w:ascii="Times New Roman" w:hAnsi="Times New Roman" w:eastAsia="Times New Roman" w:cs="Times New Roman"/>
          <w:i w:val="0"/>
          <w:iCs w:val="0"/>
        </w:rPr>
        <w:t xml:space="preserve"> Similar, plainer chests with plain lids had been found from the Late </w:t>
      </w:r>
      <w:r w:rsidRPr="73813692" w:rsidR="0115B2F4">
        <w:rPr>
          <w:rFonts w:ascii="Times New Roman" w:hAnsi="Times New Roman" w:eastAsia="Times New Roman" w:cs="Times New Roman"/>
          <w:i w:val="0"/>
          <w:iCs w:val="0"/>
        </w:rPr>
        <w:t>Protogeometric</w:t>
      </w:r>
      <w:r w:rsidRPr="73813692" w:rsidR="0115B2F4">
        <w:rPr>
          <w:rFonts w:ascii="Times New Roman" w:hAnsi="Times New Roman" w:eastAsia="Times New Roman" w:cs="Times New Roman"/>
          <w:i w:val="0"/>
          <w:iCs w:val="0"/>
        </w:rPr>
        <w:t xml:space="preserve"> period, all in burials of women. Th</w:t>
      </w:r>
      <w:r w:rsidRPr="73813692" w:rsidR="533BD235">
        <w:rPr>
          <w:rFonts w:ascii="Times New Roman" w:hAnsi="Times New Roman" w:eastAsia="Times New Roman" w:cs="Times New Roman"/>
          <w:i w:val="0"/>
          <w:iCs w:val="0"/>
        </w:rPr>
        <w:t>is pyxis however, was an example of what would have been a modern technique of decorating the lids with symbols and sculptures</w:t>
      </w:r>
      <w:r w:rsidRPr="73813692" w:rsidR="7000E3B0">
        <w:rPr>
          <w:rFonts w:ascii="Times New Roman" w:hAnsi="Times New Roman" w:eastAsia="Times New Roman" w:cs="Times New Roman"/>
          <w:i w:val="0"/>
          <w:iCs w:val="0"/>
        </w:rPr>
        <w:t xml:space="preserve"> </w:t>
      </w:r>
      <w:r w:rsidRPr="73813692" w:rsidR="7000E3B0">
        <w:rPr>
          <w:rFonts w:ascii="Times New Roman" w:hAnsi="Times New Roman" w:eastAsia="Times New Roman" w:cs="Times New Roman"/>
          <w:i w:val="0"/>
          <w:iCs w:val="0"/>
        </w:rPr>
        <w:t>appropriate to</w:t>
      </w:r>
      <w:r w:rsidRPr="73813692" w:rsidR="7000E3B0">
        <w:rPr>
          <w:rFonts w:ascii="Times New Roman" w:hAnsi="Times New Roman" w:eastAsia="Times New Roman" w:cs="Times New Roman"/>
          <w:i w:val="0"/>
          <w:iCs w:val="0"/>
        </w:rPr>
        <w:t xml:space="preserve"> the user’s status. Through the chest it can be said with reasonable certainty that the family belonging to the woman was part of the </w:t>
      </w:r>
      <w:r w:rsidRPr="73813692" w:rsidR="289832B8">
        <w:rPr>
          <w:rFonts w:ascii="Times New Roman" w:hAnsi="Times New Roman" w:eastAsia="Times New Roman" w:cs="Times New Roman"/>
          <w:i w:val="0"/>
          <w:iCs w:val="0"/>
        </w:rPr>
        <w:t>pentakosiomednoi</w:t>
      </w:r>
      <w:r w:rsidRPr="73813692" w:rsidR="289832B8">
        <w:rPr>
          <w:rFonts w:ascii="Times New Roman" w:hAnsi="Times New Roman" w:eastAsia="Times New Roman" w:cs="Times New Roman"/>
          <w:i w:val="0"/>
          <w:iCs w:val="0"/>
        </w:rPr>
        <w:t>, with her presumed wealth being in land and farming for food and grain. This class was the very highest aristocracy in Athens, their land b</w:t>
      </w:r>
      <w:r w:rsidRPr="73813692" w:rsidR="0D30E50D">
        <w:rPr>
          <w:rFonts w:ascii="Times New Roman" w:hAnsi="Times New Roman" w:eastAsia="Times New Roman" w:cs="Times New Roman"/>
          <w:i w:val="0"/>
          <w:iCs w:val="0"/>
        </w:rPr>
        <w:t>eing able to produce at least five hundred measures of grain each year from their estate(s). The pyxis</w:t>
      </w:r>
      <w:r w:rsidRPr="73813692" w:rsidR="1251CA0D">
        <w:rPr>
          <w:rFonts w:ascii="Times New Roman" w:hAnsi="Times New Roman" w:eastAsia="Times New Roman" w:cs="Times New Roman"/>
          <w:i w:val="0"/>
          <w:iCs w:val="0"/>
        </w:rPr>
        <w:t xml:space="preserve">, thought to potentially be a </w:t>
      </w:r>
      <w:r w:rsidRPr="73813692" w:rsidR="623639C6">
        <w:rPr>
          <w:rFonts w:ascii="Times New Roman" w:hAnsi="Times New Roman" w:eastAsia="Times New Roman" w:cs="Times New Roman"/>
          <w:i w:val="0"/>
          <w:iCs w:val="0"/>
        </w:rPr>
        <w:t>jewelry</w:t>
      </w:r>
      <w:r w:rsidRPr="73813692" w:rsidR="1251CA0D">
        <w:rPr>
          <w:rFonts w:ascii="Times New Roman" w:hAnsi="Times New Roman" w:eastAsia="Times New Roman" w:cs="Times New Roman"/>
          <w:i w:val="0"/>
          <w:iCs w:val="0"/>
        </w:rPr>
        <w:t xml:space="preserve"> box,</w:t>
      </w:r>
      <w:r w:rsidRPr="73813692" w:rsidR="0D30E50D">
        <w:rPr>
          <w:rFonts w:ascii="Times New Roman" w:hAnsi="Times New Roman" w:eastAsia="Times New Roman" w:cs="Times New Roman"/>
          <w:i w:val="0"/>
          <w:iCs w:val="0"/>
        </w:rPr>
        <w:t xml:space="preserve"> </w:t>
      </w:r>
      <w:r w:rsidRPr="73813692" w:rsidR="09BBF32F">
        <w:rPr>
          <w:rFonts w:ascii="Times New Roman" w:hAnsi="Times New Roman" w:eastAsia="Times New Roman" w:cs="Times New Roman"/>
          <w:i w:val="0"/>
          <w:iCs w:val="0"/>
        </w:rPr>
        <w:t xml:space="preserve">has five neat sculptures on the top, thought to represent granaries, as well as the burial containing a small (30cm) granary sculpture. </w:t>
      </w:r>
    </w:p>
    <w:p w:rsidR="73813692" w:rsidP="73813692" w:rsidRDefault="73813692" w14:paraId="587D8ECF" w14:textId="0048D97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rPr>
      </w:pPr>
    </w:p>
    <w:p w:rsidR="07BC22CD" w:rsidP="73813692" w:rsidRDefault="07BC22CD" w14:paraId="5137AF54" w14:textId="504DEFE5">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i w:val="0"/>
          <w:iCs w:val="0"/>
        </w:rPr>
      </w:pPr>
      <w:r w:rsidRPr="73813692" w:rsidR="07BC22CD">
        <w:rPr>
          <w:rFonts w:ascii="Times New Roman" w:hAnsi="Times New Roman" w:eastAsia="Times New Roman" w:cs="Times New Roman"/>
          <w:i w:val="0"/>
          <w:iCs w:val="0"/>
        </w:rPr>
        <w:t>Small Finds</w:t>
      </w:r>
    </w:p>
    <w:p w:rsidR="07BC22CD" w:rsidP="73813692" w:rsidRDefault="07BC22CD" w14:paraId="5EDACB51" w14:textId="359E00E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73813692" w:rsidR="0B851CDB">
        <w:rPr>
          <w:rFonts w:ascii="Times New Roman" w:hAnsi="Times New Roman" w:eastAsia="Times New Roman" w:cs="Times New Roman"/>
          <w:i w:val="0"/>
          <w:iCs w:val="0"/>
        </w:rPr>
        <w:t xml:space="preserve">The smaller </w:t>
      </w:r>
      <w:r w:rsidRPr="73813692" w:rsidR="0E070A69">
        <w:rPr>
          <w:rFonts w:ascii="Times New Roman" w:hAnsi="Times New Roman" w:eastAsia="Times New Roman" w:cs="Times New Roman"/>
          <w:i w:val="0"/>
          <w:iCs w:val="0"/>
        </w:rPr>
        <w:t xml:space="preserve">finds and jewelry found in the Rich Lady’s grave hint at the fruits of her wealth and a wider communication and connection with the </w:t>
      </w:r>
      <w:r w:rsidRPr="73813692" w:rsidR="7C7D845F">
        <w:rPr>
          <w:rFonts w:ascii="Times New Roman" w:hAnsi="Times New Roman" w:eastAsia="Times New Roman" w:cs="Times New Roman"/>
          <w:i w:val="0"/>
          <w:iCs w:val="0"/>
        </w:rPr>
        <w:t>Aegean</w:t>
      </w:r>
      <w:r w:rsidRPr="73813692" w:rsidR="0E070A69">
        <w:rPr>
          <w:rFonts w:ascii="Times New Roman" w:hAnsi="Times New Roman" w:eastAsia="Times New Roman" w:cs="Times New Roman"/>
          <w:i w:val="0"/>
          <w:iCs w:val="0"/>
        </w:rPr>
        <w:t xml:space="preserve"> and beyond. </w:t>
      </w:r>
      <w:r w:rsidRPr="73813692" w:rsidR="74D93CDC">
        <w:rPr>
          <w:rFonts w:ascii="Times New Roman" w:hAnsi="Times New Roman" w:eastAsia="Times New Roman" w:cs="Times New Roman"/>
          <w:i w:val="0"/>
          <w:iCs w:val="0"/>
        </w:rPr>
        <w:t xml:space="preserve">In particular, the grave goods, despite the smaller finds not being </w:t>
      </w:r>
      <w:r w:rsidRPr="73813692" w:rsidR="74D93CDC">
        <w:rPr>
          <w:rFonts w:ascii="Times New Roman" w:hAnsi="Times New Roman" w:eastAsia="Times New Roman" w:cs="Times New Roman"/>
          <w:i w:val="0"/>
          <w:iCs w:val="0"/>
        </w:rPr>
        <w:t>apparent</w:t>
      </w:r>
      <w:r w:rsidRPr="73813692" w:rsidR="74D93CDC">
        <w:rPr>
          <w:rFonts w:ascii="Times New Roman" w:hAnsi="Times New Roman" w:eastAsia="Times New Roman" w:cs="Times New Roman"/>
          <w:i w:val="0"/>
          <w:iCs w:val="0"/>
        </w:rPr>
        <w:t xml:space="preserve"> within the image, </w:t>
      </w:r>
      <w:r w:rsidRPr="73813692" w:rsidR="58D1C98E">
        <w:rPr>
          <w:rFonts w:ascii="Times New Roman" w:hAnsi="Times New Roman" w:eastAsia="Times New Roman" w:cs="Times New Roman"/>
          <w:i w:val="0"/>
          <w:iCs w:val="0"/>
        </w:rPr>
        <w:t xml:space="preserve">consisted of a faience necklace, multiple gold rings, and a pair of earrings; as well as the first examples of seals in the Athenian world. Most impressively, the </w:t>
      </w:r>
      <w:r w:rsidRPr="73813692" w:rsidR="509FE6EB">
        <w:rPr>
          <w:rFonts w:ascii="Times New Roman" w:hAnsi="Times New Roman" w:eastAsia="Times New Roman" w:cs="Times New Roman"/>
          <w:i w:val="0"/>
          <w:iCs w:val="0"/>
        </w:rPr>
        <w:t xml:space="preserve">necklace featured a thousand faience disk beads of </w:t>
      </w:r>
      <w:r w:rsidRPr="73813692" w:rsidR="5BA7700C">
        <w:rPr>
          <w:rFonts w:ascii="Times New Roman" w:hAnsi="Times New Roman" w:eastAsia="Times New Roman" w:cs="Times New Roman"/>
          <w:i w:val="0"/>
          <w:iCs w:val="0"/>
        </w:rPr>
        <w:t xml:space="preserve">the classic pale green </w:t>
      </w:r>
      <w:r w:rsidRPr="73813692" w:rsidR="5BA7700C">
        <w:rPr>
          <w:rFonts w:ascii="Times New Roman" w:hAnsi="Times New Roman" w:eastAsia="Times New Roman" w:cs="Times New Roman"/>
          <w:i w:val="0"/>
          <w:iCs w:val="0"/>
        </w:rPr>
        <w:t>colour</w:t>
      </w:r>
      <w:r w:rsidRPr="73813692" w:rsidR="5BA7700C">
        <w:rPr>
          <w:rFonts w:ascii="Times New Roman" w:hAnsi="Times New Roman" w:eastAsia="Times New Roman" w:cs="Times New Roman"/>
          <w:i w:val="0"/>
          <w:iCs w:val="0"/>
        </w:rPr>
        <w:t xml:space="preserve">, as well as a large </w:t>
      </w:r>
      <w:r w:rsidRPr="73813692" w:rsidR="5BA7700C">
        <w:rPr>
          <w:rFonts w:ascii="Times New Roman" w:hAnsi="Times New Roman" w:eastAsia="Times New Roman" w:cs="Times New Roman"/>
          <w:i w:val="0"/>
          <w:iCs w:val="0"/>
        </w:rPr>
        <w:t>Pheonician</w:t>
      </w:r>
      <w:r w:rsidRPr="73813692" w:rsidR="5BA7700C">
        <w:rPr>
          <w:rFonts w:ascii="Times New Roman" w:hAnsi="Times New Roman" w:eastAsia="Times New Roman" w:cs="Times New Roman"/>
          <w:i w:val="0"/>
          <w:iCs w:val="0"/>
        </w:rPr>
        <w:t xml:space="preserve"> bead</w:t>
      </w:r>
      <w:r w:rsidRPr="73813692" w:rsidR="2303880E">
        <w:rPr>
          <w:rFonts w:ascii="Times New Roman" w:hAnsi="Times New Roman" w:eastAsia="Times New Roman" w:cs="Times New Roman"/>
          <w:i w:val="0"/>
          <w:iCs w:val="0"/>
        </w:rPr>
        <w:t xml:space="preserve"> of variegated glass</w:t>
      </w:r>
      <w:r w:rsidRPr="73813692" w:rsidR="5BA7700C">
        <w:rPr>
          <w:rFonts w:ascii="Times New Roman" w:hAnsi="Times New Roman" w:eastAsia="Times New Roman" w:cs="Times New Roman"/>
          <w:i w:val="0"/>
          <w:iCs w:val="0"/>
        </w:rPr>
        <w:t xml:space="preserve">. This necklace, in addition to the other jewelry, suggests copious amounts of imported goods from the Eastern Mediterranean, </w:t>
      </w:r>
      <w:r w:rsidRPr="73813692" w:rsidR="4B8A75F0">
        <w:rPr>
          <w:rFonts w:ascii="Times New Roman" w:hAnsi="Times New Roman" w:eastAsia="Times New Roman" w:cs="Times New Roman"/>
          <w:i w:val="0"/>
          <w:iCs w:val="0"/>
        </w:rPr>
        <w:t xml:space="preserve">as well as the family’s ability to afford the custom work of the most elaborate </w:t>
      </w:r>
      <w:r w:rsidRPr="73813692" w:rsidR="66F27AEB">
        <w:rPr>
          <w:rFonts w:ascii="Times New Roman" w:hAnsi="Times New Roman" w:eastAsia="Times New Roman" w:cs="Times New Roman"/>
          <w:i w:val="0"/>
          <w:iCs w:val="0"/>
        </w:rPr>
        <w:t>artisans</w:t>
      </w:r>
      <w:r w:rsidRPr="73813692" w:rsidR="5CE53C43">
        <w:rPr>
          <w:rFonts w:ascii="Times New Roman" w:hAnsi="Times New Roman" w:eastAsia="Times New Roman" w:cs="Times New Roman"/>
          <w:i w:val="0"/>
          <w:iCs w:val="0"/>
        </w:rPr>
        <w:t>, further illustrating their wealth and status.</w:t>
      </w:r>
      <w:r w:rsidRPr="73813692" w:rsidR="66F27AEB">
        <w:rPr>
          <w:rFonts w:ascii="Times New Roman" w:hAnsi="Times New Roman" w:eastAsia="Times New Roman" w:cs="Times New Roman"/>
          <w:i w:val="0"/>
          <w:iCs w:val="0"/>
        </w:rPr>
        <w:t xml:space="preserve"> </w:t>
      </w:r>
      <w:r w:rsidRPr="73813692" w:rsidR="5A62B924">
        <w:rPr>
          <w:rFonts w:ascii="Times New Roman" w:hAnsi="Times New Roman" w:eastAsia="Times New Roman" w:cs="Times New Roman"/>
          <w:i w:val="0"/>
          <w:iCs w:val="0"/>
        </w:rPr>
        <w:t>As well as this</w:t>
      </w:r>
      <w:r w:rsidRPr="73813692" w:rsidR="66F27AEB">
        <w:rPr>
          <w:rFonts w:ascii="Times New Roman" w:hAnsi="Times New Roman" w:eastAsia="Times New Roman" w:cs="Times New Roman"/>
          <w:i w:val="0"/>
          <w:iCs w:val="0"/>
        </w:rPr>
        <w:t xml:space="preserve">, </w:t>
      </w:r>
      <w:r w:rsidRPr="73813692" w:rsidR="5AA1CF31">
        <w:rPr>
          <w:rFonts w:ascii="Times New Roman" w:hAnsi="Times New Roman" w:eastAsia="Times New Roman" w:cs="Times New Roman"/>
          <w:i w:val="0"/>
          <w:iCs w:val="0"/>
        </w:rPr>
        <w:t xml:space="preserve">a highly sophisticated and decorated pair of gold earrings were found, </w:t>
      </w:r>
      <w:r w:rsidRPr="73813692" w:rsidR="515286E7">
        <w:rPr>
          <w:rFonts w:ascii="Times New Roman" w:hAnsi="Times New Roman" w:eastAsia="Times New Roman" w:cs="Times New Roman"/>
          <w:i w:val="0"/>
          <w:iCs w:val="0"/>
        </w:rPr>
        <w:t>in addition to 6 finger rings of varying designs and patterns. Within the grave goods were the first examples of seals, the first made in G</w:t>
      </w:r>
      <w:r w:rsidRPr="73813692" w:rsidR="10DC8AF2">
        <w:rPr>
          <w:rFonts w:ascii="Times New Roman" w:hAnsi="Times New Roman" w:eastAsia="Times New Roman" w:cs="Times New Roman"/>
          <w:i w:val="0"/>
          <w:iCs w:val="0"/>
        </w:rPr>
        <w:t xml:space="preserve">reece since the Mycenean period (Goldstream, 1995). </w:t>
      </w:r>
      <w:r w:rsidRPr="73813692" w:rsidR="38FD835B">
        <w:rPr>
          <w:rFonts w:ascii="Times New Roman" w:hAnsi="Times New Roman" w:eastAsia="Times New Roman" w:cs="Times New Roman"/>
          <w:i w:val="0"/>
          <w:iCs w:val="0"/>
        </w:rPr>
        <w:t xml:space="preserve">The combination of both decorative and fictional items by way of the major vases and pottery, to the small finds and jewelry and seals </w:t>
      </w:r>
      <w:r w:rsidRPr="73813692" w:rsidR="043540F6">
        <w:rPr>
          <w:rFonts w:ascii="Times New Roman" w:hAnsi="Times New Roman" w:eastAsia="Times New Roman" w:cs="Times New Roman"/>
          <w:i w:val="0"/>
          <w:iCs w:val="0"/>
        </w:rPr>
        <w:t>reflect</w:t>
      </w:r>
      <w:r w:rsidRPr="73813692" w:rsidR="38FD835B">
        <w:rPr>
          <w:rFonts w:ascii="Times New Roman" w:hAnsi="Times New Roman" w:eastAsia="Times New Roman" w:cs="Times New Roman"/>
          <w:i w:val="0"/>
          <w:iCs w:val="0"/>
        </w:rPr>
        <w:t xml:space="preserve"> her standing within society, and add</w:t>
      </w:r>
      <w:r w:rsidRPr="73813692" w:rsidR="18ED84F1">
        <w:rPr>
          <w:rFonts w:ascii="Times New Roman" w:hAnsi="Times New Roman" w:eastAsia="Times New Roman" w:cs="Times New Roman"/>
          <w:i w:val="0"/>
          <w:iCs w:val="0"/>
        </w:rPr>
        <w:t xml:space="preserve"> a personal element to her burial, reflecting the likely practice of burying personal items and artefacts </w:t>
      </w:r>
      <w:r w:rsidRPr="73813692" w:rsidR="5EA81C11">
        <w:rPr>
          <w:rFonts w:ascii="Times New Roman" w:hAnsi="Times New Roman" w:eastAsia="Times New Roman" w:cs="Times New Roman"/>
          <w:i w:val="0"/>
          <w:iCs w:val="0"/>
        </w:rPr>
        <w:t>illustrate the Athenian belief that death is a physical process, and that ‘life’ does not end at the death of a person, as these items may have been believed to be required by the individual after death.</w:t>
      </w:r>
    </w:p>
    <w:p w:rsidR="73813692" w:rsidP="73813692" w:rsidRDefault="73813692" w14:paraId="6354C6F2" w14:textId="00747D8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p>
    <w:p w:rsidR="07BC22CD" w:rsidP="73813692" w:rsidRDefault="07BC22CD" w14:paraId="477330F9" w14:textId="1AA1735C">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i w:val="0"/>
          <w:iCs w:val="0"/>
        </w:rPr>
      </w:pPr>
      <w:r w:rsidRPr="73813692" w:rsidR="07BC22CD">
        <w:rPr>
          <w:rFonts w:ascii="Times New Roman" w:hAnsi="Times New Roman" w:eastAsia="Times New Roman" w:cs="Times New Roman"/>
          <w:i w:val="0"/>
          <w:iCs w:val="0"/>
        </w:rPr>
        <w:t>Conclusion</w:t>
      </w:r>
    </w:p>
    <w:p w:rsidR="703C4116" w:rsidP="73813692" w:rsidRDefault="703C4116" w14:paraId="25F4652D" w14:textId="3560109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73813692" w:rsidR="703C4116">
        <w:rPr>
          <w:rFonts w:ascii="Times New Roman" w:hAnsi="Times New Roman" w:eastAsia="Times New Roman" w:cs="Times New Roman"/>
          <w:i w:val="0"/>
          <w:iCs w:val="0"/>
        </w:rPr>
        <w:t>The image is hugely useful in the understanding of the placement of the site itself in relation to other landmarks, such as the cistern, as well as the placement of grave goods</w:t>
      </w:r>
      <w:r w:rsidRPr="73813692" w:rsidR="2BD81CCC">
        <w:rPr>
          <w:rFonts w:ascii="Times New Roman" w:hAnsi="Times New Roman" w:eastAsia="Times New Roman" w:cs="Times New Roman"/>
          <w:i w:val="0"/>
          <w:iCs w:val="0"/>
        </w:rPr>
        <w:t>.</w:t>
      </w:r>
      <w:r w:rsidRPr="73813692" w:rsidR="04B53EE0">
        <w:rPr>
          <w:rFonts w:ascii="Times New Roman" w:hAnsi="Times New Roman" w:eastAsia="Times New Roman" w:cs="Times New Roman"/>
          <w:i w:val="0"/>
          <w:iCs w:val="0"/>
        </w:rPr>
        <w:t xml:space="preserve"> It can be used as a </w:t>
      </w:r>
      <w:r w:rsidRPr="73813692" w:rsidR="45C5191B">
        <w:rPr>
          <w:rFonts w:ascii="Times New Roman" w:hAnsi="Times New Roman" w:eastAsia="Times New Roman" w:cs="Times New Roman"/>
          <w:i w:val="0"/>
          <w:iCs w:val="0"/>
        </w:rPr>
        <w:t xml:space="preserve">tool to </w:t>
      </w:r>
      <w:r w:rsidRPr="73813692" w:rsidR="45C5191B">
        <w:rPr>
          <w:rFonts w:ascii="Times New Roman" w:hAnsi="Times New Roman" w:eastAsia="Times New Roman" w:cs="Times New Roman"/>
          <w:i w:val="0"/>
          <w:iCs w:val="0"/>
        </w:rPr>
        <w:t>assist</w:t>
      </w:r>
      <w:r w:rsidRPr="73813692" w:rsidR="45C5191B">
        <w:rPr>
          <w:rFonts w:ascii="Times New Roman" w:hAnsi="Times New Roman" w:eastAsia="Times New Roman" w:cs="Times New Roman"/>
          <w:i w:val="0"/>
          <w:iCs w:val="0"/>
        </w:rPr>
        <w:t xml:space="preserve"> in the wider discussion and knowledge of funerary practices, rituals and beliefs held in Greece, as well as the wider Aegean through the imported goods it holds.</w:t>
      </w:r>
      <w:r w:rsidRPr="73813692" w:rsidR="2BD81CCC">
        <w:rPr>
          <w:rFonts w:ascii="Times New Roman" w:hAnsi="Times New Roman" w:eastAsia="Times New Roman" w:cs="Times New Roman"/>
          <w:i w:val="0"/>
          <w:iCs w:val="0"/>
        </w:rPr>
        <w:t xml:space="preserve"> </w:t>
      </w:r>
      <w:r w:rsidRPr="73813692" w:rsidR="3734D93D">
        <w:rPr>
          <w:rFonts w:ascii="Times New Roman" w:hAnsi="Times New Roman" w:eastAsia="Times New Roman" w:cs="Times New Roman"/>
          <w:i w:val="0"/>
          <w:iCs w:val="0"/>
        </w:rPr>
        <w:t>However</w:t>
      </w:r>
      <w:r w:rsidRPr="73813692" w:rsidR="2BD81CCC">
        <w:rPr>
          <w:rFonts w:ascii="Times New Roman" w:hAnsi="Times New Roman" w:eastAsia="Times New Roman" w:cs="Times New Roman"/>
          <w:i w:val="0"/>
          <w:iCs w:val="0"/>
        </w:rPr>
        <w:t>, the image</w:t>
      </w:r>
      <w:r w:rsidRPr="73813692" w:rsidR="703C4116">
        <w:rPr>
          <w:rFonts w:ascii="Times New Roman" w:hAnsi="Times New Roman" w:eastAsia="Times New Roman" w:cs="Times New Roman"/>
          <w:i w:val="0"/>
          <w:iCs w:val="0"/>
        </w:rPr>
        <w:t xml:space="preserve"> </w:t>
      </w:r>
      <w:r w:rsidRPr="73813692" w:rsidR="703C4116">
        <w:rPr>
          <w:rFonts w:ascii="Times New Roman" w:hAnsi="Times New Roman" w:eastAsia="Times New Roman" w:cs="Times New Roman"/>
          <w:i w:val="0"/>
          <w:iCs w:val="0"/>
        </w:rPr>
        <w:t>fails to</w:t>
      </w:r>
      <w:r w:rsidRPr="73813692" w:rsidR="703C4116">
        <w:rPr>
          <w:rFonts w:ascii="Times New Roman" w:hAnsi="Times New Roman" w:eastAsia="Times New Roman" w:cs="Times New Roman"/>
          <w:i w:val="0"/>
          <w:iCs w:val="0"/>
        </w:rPr>
        <w:t xml:space="preserve"> adequately convey the significance of the site itself</w:t>
      </w:r>
      <w:r w:rsidRPr="73813692" w:rsidR="243B3994">
        <w:rPr>
          <w:rFonts w:ascii="Times New Roman" w:hAnsi="Times New Roman" w:eastAsia="Times New Roman" w:cs="Times New Roman"/>
          <w:i w:val="0"/>
          <w:iCs w:val="0"/>
        </w:rPr>
        <w:t>, as well as the individual buried there</w:t>
      </w:r>
      <w:r w:rsidRPr="73813692" w:rsidR="6C91696D">
        <w:rPr>
          <w:rFonts w:ascii="Times New Roman" w:hAnsi="Times New Roman" w:eastAsia="Times New Roman" w:cs="Times New Roman"/>
          <w:i w:val="0"/>
          <w:iCs w:val="0"/>
        </w:rPr>
        <w:t xml:space="preserve">. It does not clearly communicate where </w:t>
      </w:r>
      <w:r w:rsidRPr="73813692" w:rsidR="4023E6BB">
        <w:rPr>
          <w:rFonts w:ascii="Times New Roman" w:hAnsi="Times New Roman" w:eastAsia="Times New Roman" w:cs="Times New Roman"/>
          <w:i w:val="0"/>
          <w:iCs w:val="0"/>
        </w:rPr>
        <w:t>and in which object the remains</w:t>
      </w:r>
      <w:r w:rsidRPr="73813692" w:rsidR="6C91696D">
        <w:rPr>
          <w:rFonts w:ascii="Times New Roman" w:hAnsi="Times New Roman" w:eastAsia="Times New Roman" w:cs="Times New Roman"/>
          <w:i w:val="0"/>
          <w:iCs w:val="0"/>
        </w:rPr>
        <w:t xml:space="preserve"> </w:t>
      </w:r>
      <w:r w:rsidRPr="73813692" w:rsidR="6C91696D">
        <w:rPr>
          <w:rFonts w:ascii="Times New Roman" w:hAnsi="Times New Roman" w:eastAsia="Times New Roman" w:cs="Times New Roman"/>
          <w:i w:val="0"/>
          <w:iCs w:val="0"/>
        </w:rPr>
        <w:t>actually lay</w:t>
      </w:r>
      <w:r w:rsidRPr="73813692" w:rsidR="6C91696D">
        <w:rPr>
          <w:rFonts w:ascii="Times New Roman" w:hAnsi="Times New Roman" w:eastAsia="Times New Roman" w:cs="Times New Roman"/>
          <w:i w:val="0"/>
          <w:iCs w:val="0"/>
        </w:rPr>
        <w:t xml:space="preserve">, to my understanding, </w:t>
      </w:r>
      <w:bookmarkStart w:name="_Int_RlAimLsH" w:id="1157444884"/>
      <w:r w:rsidRPr="73813692" w:rsidR="6C91696D">
        <w:rPr>
          <w:rFonts w:ascii="Times New Roman" w:hAnsi="Times New Roman" w:eastAsia="Times New Roman" w:cs="Times New Roman"/>
          <w:i w:val="0"/>
          <w:iCs w:val="0"/>
        </w:rPr>
        <w:t>and also</w:t>
      </w:r>
      <w:bookmarkEnd w:id="1157444884"/>
      <w:r w:rsidRPr="73813692" w:rsidR="6C91696D">
        <w:rPr>
          <w:rFonts w:ascii="Times New Roman" w:hAnsi="Times New Roman" w:eastAsia="Times New Roman" w:cs="Times New Roman"/>
          <w:i w:val="0"/>
          <w:iCs w:val="0"/>
        </w:rPr>
        <w:t xml:space="preserve"> does not show the importance and intricacies of each object. </w:t>
      </w:r>
      <w:r w:rsidRPr="73813692" w:rsidR="13928924">
        <w:rPr>
          <w:rFonts w:ascii="Times New Roman" w:hAnsi="Times New Roman" w:eastAsia="Times New Roman" w:cs="Times New Roman"/>
          <w:i w:val="0"/>
          <w:iCs w:val="0"/>
        </w:rPr>
        <w:t xml:space="preserve">Nevertheless, considering it is an archeological reference of placement, it is not expected to convey the </w:t>
      </w:r>
      <w:r w:rsidRPr="73813692" w:rsidR="17F351ED">
        <w:rPr>
          <w:rFonts w:ascii="Times New Roman" w:hAnsi="Times New Roman" w:eastAsia="Times New Roman" w:cs="Times New Roman"/>
          <w:i w:val="0"/>
          <w:iCs w:val="0"/>
        </w:rPr>
        <w:t xml:space="preserve">full extent of the findings in detail, only the number and position. It still serves as an important reference point </w:t>
      </w:r>
      <w:r w:rsidRPr="73813692" w:rsidR="17F351ED">
        <w:rPr>
          <w:rFonts w:ascii="Times New Roman" w:hAnsi="Times New Roman" w:eastAsia="Times New Roman" w:cs="Times New Roman"/>
          <w:i w:val="0"/>
          <w:iCs w:val="0"/>
        </w:rPr>
        <w:t>regarding</w:t>
      </w:r>
      <w:r w:rsidRPr="73813692" w:rsidR="17F351ED">
        <w:rPr>
          <w:rFonts w:ascii="Times New Roman" w:hAnsi="Times New Roman" w:eastAsia="Times New Roman" w:cs="Times New Roman"/>
          <w:i w:val="0"/>
          <w:iCs w:val="0"/>
        </w:rPr>
        <w:t xml:space="preserve"> Late Geometric burial customs and rituals, only its full significance does not </w:t>
      </w:r>
      <w:r w:rsidRPr="73813692" w:rsidR="3B3C0275">
        <w:rPr>
          <w:rFonts w:ascii="Times New Roman" w:hAnsi="Times New Roman" w:eastAsia="Times New Roman" w:cs="Times New Roman"/>
          <w:i w:val="0"/>
          <w:iCs w:val="0"/>
        </w:rPr>
        <w:t>come to light</w:t>
      </w:r>
      <w:r w:rsidRPr="73813692" w:rsidR="3B3C0275">
        <w:rPr>
          <w:rFonts w:ascii="Times New Roman" w:hAnsi="Times New Roman" w:eastAsia="Times New Roman" w:cs="Times New Roman"/>
          <w:i w:val="0"/>
          <w:iCs w:val="0"/>
        </w:rPr>
        <w:t xml:space="preserve"> without </w:t>
      </w:r>
      <w:bookmarkStart w:name="_Int_iEnZZpAy" w:id="354744841"/>
      <w:r w:rsidRPr="73813692" w:rsidR="3B3C0275">
        <w:rPr>
          <w:rFonts w:ascii="Times New Roman" w:hAnsi="Times New Roman" w:eastAsia="Times New Roman" w:cs="Times New Roman"/>
          <w:i w:val="0"/>
          <w:iCs w:val="0"/>
        </w:rPr>
        <w:t>a fairly extensive</w:t>
      </w:r>
      <w:bookmarkEnd w:id="354744841"/>
      <w:r w:rsidRPr="73813692" w:rsidR="3B3C0275">
        <w:rPr>
          <w:rFonts w:ascii="Times New Roman" w:hAnsi="Times New Roman" w:eastAsia="Times New Roman" w:cs="Times New Roman"/>
          <w:i w:val="0"/>
          <w:iCs w:val="0"/>
        </w:rPr>
        <w:t xml:space="preserve"> </w:t>
      </w:r>
      <w:r w:rsidRPr="73813692" w:rsidR="3B3C0275">
        <w:rPr>
          <w:rFonts w:ascii="Times New Roman" w:hAnsi="Times New Roman" w:eastAsia="Times New Roman" w:cs="Times New Roman"/>
          <w:i w:val="0"/>
          <w:iCs w:val="0"/>
        </w:rPr>
        <w:t>previous</w:t>
      </w:r>
      <w:r w:rsidRPr="73813692" w:rsidR="3B3C0275">
        <w:rPr>
          <w:rFonts w:ascii="Times New Roman" w:hAnsi="Times New Roman" w:eastAsia="Times New Roman" w:cs="Times New Roman"/>
          <w:i w:val="0"/>
          <w:iCs w:val="0"/>
        </w:rPr>
        <w:t xml:space="preserve"> understanding of Greek culture and archaeological knowledge. </w:t>
      </w:r>
    </w:p>
    <w:p w:rsidR="73813692" w:rsidP="73813692" w:rsidRDefault="73813692" w14:paraId="7FD8A99B" w14:textId="28971414">
      <w:pPr>
        <w:pStyle w:val="Normal"/>
        <w:jc w:val="left"/>
        <w:rPr>
          <w:rFonts w:ascii="Times New Roman" w:hAnsi="Times New Roman" w:eastAsia="Times New Roman" w:cs="Times New Roman"/>
          <w:i w:val="0"/>
          <w:iCs w:val="0"/>
        </w:rPr>
      </w:pPr>
    </w:p>
    <w:p w:rsidR="4909733C" w:rsidP="73813692" w:rsidRDefault="4909733C" w14:paraId="3B718F99" w14:textId="4A69BD8C">
      <w:pPr>
        <w:pStyle w:val="Normal"/>
        <w:jc w:val="left"/>
        <w:rPr>
          <w:rFonts w:ascii="Times New Roman" w:hAnsi="Times New Roman" w:eastAsia="Times New Roman" w:cs="Times New Roman"/>
          <w:i w:val="0"/>
          <w:iCs w:val="0"/>
        </w:rPr>
      </w:pPr>
      <w:r w:rsidRPr="73813692" w:rsidR="4909733C">
        <w:rPr>
          <w:rFonts w:ascii="Times New Roman" w:hAnsi="Times New Roman" w:eastAsia="Times New Roman" w:cs="Times New Roman"/>
          <w:i w:val="0"/>
          <w:iCs w:val="0"/>
        </w:rPr>
        <w:t>Word count:</w:t>
      </w:r>
      <w:r w:rsidRPr="73813692" w:rsidR="71290AD3">
        <w:rPr>
          <w:rFonts w:ascii="Times New Roman" w:hAnsi="Times New Roman" w:eastAsia="Times New Roman" w:cs="Times New Roman"/>
          <w:i w:val="0"/>
          <w:iCs w:val="0"/>
        </w:rPr>
        <w:t xml:space="preserve"> </w:t>
      </w:r>
      <w:r w:rsidRPr="73813692" w:rsidR="4063CAF0">
        <w:rPr>
          <w:rFonts w:ascii="Times New Roman" w:hAnsi="Times New Roman" w:eastAsia="Times New Roman" w:cs="Times New Roman"/>
          <w:i w:val="0"/>
          <w:iCs w:val="0"/>
        </w:rPr>
        <w:t>987</w:t>
      </w:r>
      <w:r w:rsidRPr="73813692" w:rsidR="71290AD3">
        <w:rPr>
          <w:rFonts w:ascii="Times New Roman" w:hAnsi="Times New Roman" w:eastAsia="Times New Roman" w:cs="Times New Roman"/>
          <w:i w:val="0"/>
          <w:iCs w:val="0"/>
        </w:rPr>
        <w:t xml:space="preserve"> </w:t>
      </w:r>
      <w:r w:rsidRPr="73813692" w:rsidR="71290AD3">
        <w:rPr>
          <w:rFonts w:ascii="Times New Roman" w:hAnsi="Times New Roman" w:eastAsia="Times New Roman" w:cs="Times New Roman"/>
          <w:i w:val="0"/>
          <w:iCs w:val="0"/>
        </w:rPr>
        <w:t>words.</w:t>
      </w:r>
    </w:p>
    <w:p w:rsidR="4909733C" w:rsidP="73813692" w:rsidRDefault="4909733C" w14:paraId="0F088A2D" w14:textId="66ECDF8A">
      <w:pPr>
        <w:pStyle w:val="Normal"/>
        <w:jc w:val="left"/>
        <w:rPr>
          <w:rFonts w:ascii="Times New Roman" w:hAnsi="Times New Roman" w:eastAsia="Times New Roman" w:cs="Times New Roman"/>
          <w:i w:val="0"/>
          <w:iCs w:val="0"/>
        </w:rPr>
      </w:pPr>
      <w:r w:rsidRPr="73813692" w:rsidR="4909733C">
        <w:rPr>
          <w:rFonts w:ascii="Times New Roman" w:hAnsi="Times New Roman" w:eastAsia="Times New Roman" w:cs="Times New Roman"/>
          <w:i w:val="0"/>
          <w:iCs w:val="0"/>
        </w:rPr>
        <w:t>References:</w:t>
      </w:r>
    </w:p>
    <w:p w:rsidR="1A50CA6D" w:rsidP="73813692" w:rsidRDefault="1A50CA6D" w14:paraId="0BFF9E1A" w14:textId="1C2EE2B9">
      <w:pPr>
        <w:pStyle w:val="Normal"/>
        <w:spacing w:before="240" w:beforeAutospacing="off" w:after="240" w:afterAutospacing="off"/>
        <w:jc w:val="left"/>
        <w:rPr>
          <w:rFonts w:ascii="Times New Roman" w:hAnsi="Times New Roman" w:eastAsia="Times New Roman" w:cs="Times New Roman"/>
          <w:i w:val="0"/>
          <w:iCs w:val="0"/>
        </w:rPr>
      </w:pPr>
      <w:r w:rsidRPr="73813692" w:rsidR="1A50CA6D">
        <w:rPr>
          <w:rFonts w:ascii="Times New Roman" w:hAnsi="Times New Roman" w:eastAsia="Times New Roman" w:cs="Times New Roman"/>
          <w:noProof w:val="0"/>
          <w:color w:val="000000" w:themeColor="text1" w:themeTint="FF" w:themeShade="FF"/>
          <w:sz w:val="24"/>
          <w:szCs w:val="24"/>
          <w:lang w:val="en-US"/>
        </w:rPr>
        <w:t xml:space="preserve">W. B. Dinsmoor Jr. and J. </w:t>
      </w:r>
      <w:r w:rsidRPr="73813692" w:rsidR="1A50CA6D">
        <w:rPr>
          <w:rFonts w:ascii="Times New Roman" w:hAnsi="Times New Roman" w:eastAsia="Times New Roman" w:cs="Times New Roman"/>
          <w:noProof w:val="0"/>
          <w:color w:val="000000" w:themeColor="text1" w:themeTint="FF" w:themeShade="FF"/>
          <w:sz w:val="24"/>
          <w:szCs w:val="24"/>
          <w:lang w:val="en-US"/>
        </w:rPr>
        <w:t>Travlos,</w:t>
      </w:r>
      <w:r w:rsidRPr="73813692" w:rsidR="3C59EFC4">
        <w:rPr>
          <w:rFonts w:ascii="Times New Roman" w:hAnsi="Times New Roman" w:eastAsia="Times New Roman" w:cs="Times New Roman"/>
          <w:noProof w:val="0"/>
          <w:color w:val="000000" w:themeColor="text1" w:themeTint="FF" w:themeShade="FF"/>
          <w:sz w:val="24"/>
          <w:szCs w:val="24"/>
          <w:lang w:val="en-US"/>
        </w:rPr>
        <w:t xml:space="preserve"> (</w:t>
      </w:r>
      <w:r w:rsidRPr="73813692" w:rsidR="3C59EFC4">
        <w:rPr>
          <w:rFonts w:ascii="Times New Roman" w:hAnsi="Times New Roman" w:eastAsia="Times New Roman" w:cs="Times New Roman"/>
          <w:noProof w:val="0"/>
          <w:color w:val="000000" w:themeColor="text1" w:themeTint="FF" w:themeShade="FF"/>
          <w:sz w:val="24"/>
          <w:szCs w:val="24"/>
          <w:lang w:val="en-US"/>
        </w:rPr>
        <w:t>2004)</w:t>
      </w:r>
      <w:r w:rsidRPr="73813692" w:rsidR="1A50CA6D">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3813692" w:rsidR="7554D3D4">
        <w:rPr>
          <w:rFonts w:ascii="Times New Roman" w:hAnsi="Times New Roman" w:eastAsia="Times New Roman" w:cs="Times New Roman"/>
          <w:b w:val="0"/>
          <w:bCs w:val="0"/>
          <w:i w:val="1"/>
          <w:iCs w:val="1"/>
          <w:noProof w:val="0"/>
          <w:color w:val="000000" w:themeColor="text1" w:themeTint="FF" w:themeShade="FF"/>
          <w:sz w:val="24"/>
          <w:szCs w:val="24"/>
          <w:lang w:val="en-US"/>
        </w:rPr>
        <w:t>Tomb H 16:6. Plan and sections of the urn-hole with contents as found</w:t>
      </w:r>
      <w:r w:rsidRPr="73813692" w:rsidR="7554D3D4">
        <w:rPr>
          <w:rFonts w:ascii="Times New Roman" w:hAnsi="Times New Roman" w:eastAsia="Times New Roman" w:cs="Times New Roman"/>
          <w:b w:val="1"/>
          <w:bCs w:val="1"/>
          <w:noProof w:val="0"/>
          <w:color w:val="000000" w:themeColor="text1" w:themeTint="FF" w:themeShade="FF"/>
          <w:sz w:val="20"/>
          <w:szCs w:val="20"/>
          <w:lang w:val="en-US"/>
        </w:rPr>
        <w:t>.</w:t>
      </w:r>
      <w:r w:rsidRPr="73813692" w:rsidR="262EF4C7">
        <w:rPr>
          <w:rFonts w:ascii="Times New Roman" w:hAnsi="Times New Roman" w:eastAsia="Times New Roman" w:cs="Times New Roman"/>
          <w:noProof w:val="0"/>
          <w:color w:val="000000" w:themeColor="text1" w:themeTint="FF" w:themeShade="FF"/>
          <w:sz w:val="16"/>
          <w:szCs w:val="16"/>
          <w:lang w:val="en-US"/>
        </w:rPr>
        <w:t xml:space="preserve"> </w:t>
      </w:r>
      <w:r w:rsidRPr="73813692" w:rsidR="262EF4C7">
        <w:rPr>
          <w:rFonts w:ascii="Times New Roman" w:hAnsi="Times New Roman" w:eastAsia="Times New Roman" w:cs="Times New Roman"/>
          <w:noProof w:val="0"/>
          <w:color w:val="000000" w:themeColor="text1" w:themeTint="FF" w:themeShade="FF"/>
          <w:sz w:val="24"/>
          <w:szCs w:val="24"/>
          <w:lang w:val="en-US"/>
        </w:rPr>
        <w:t>Agora Excavations</w:t>
      </w:r>
      <w:r w:rsidRPr="73813692" w:rsidR="3733DC02">
        <w:rPr>
          <w:rFonts w:ascii="Times New Roman" w:hAnsi="Times New Roman" w:eastAsia="Times New Roman" w:cs="Times New Roman"/>
          <w:noProof w:val="0"/>
          <w:color w:val="000000" w:themeColor="text1" w:themeTint="FF" w:themeShade="FF"/>
          <w:sz w:val="24"/>
          <w:szCs w:val="24"/>
          <w:lang w:val="en-US"/>
        </w:rPr>
        <w:t>. [Image]</w:t>
      </w:r>
    </w:p>
    <w:p w:rsidR="4909733C" w:rsidP="73813692" w:rsidRDefault="4909733C" w14:paraId="11BB1A5B" w14:textId="07C9B628">
      <w:pPr>
        <w:pStyle w:val="Normal"/>
        <w:jc w:val="left"/>
        <w:rPr>
          <w:rFonts w:ascii="Times New Roman" w:hAnsi="Times New Roman" w:eastAsia="Times New Roman" w:cs="Times New Roman"/>
          <w:i w:val="0"/>
          <w:iCs w:val="0"/>
        </w:rPr>
      </w:pPr>
      <w:r w:rsidRPr="73813692" w:rsidR="4909733C">
        <w:rPr>
          <w:rFonts w:ascii="Times New Roman" w:hAnsi="Times New Roman" w:eastAsia="Times New Roman" w:cs="Times New Roman"/>
          <w:i w:val="0"/>
          <w:iCs w:val="0"/>
        </w:rPr>
        <w:t>Goldstream, J (</w:t>
      </w:r>
      <w:r w:rsidRPr="73813692" w:rsidR="5DD4B9EF">
        <w:rPr>
          <w:rFonts w:ascii="Times New Roman" w:hAnsi="Times New Roman" w:eastAsia="Times New Roman" w:cs="Times New Roman"/>
          <w:i w:val="0"/>
          <w:iCs w:val="0"/>
        </w:rPr>
        <w:t>1995</w:t>
      </w:r>
      <w:r w:rsidRPr="73813692" w:rsidR="4909733C">
        <w:rPr>
          <w:rFonts w:ascii="Times New Roman" w:hAnsi="Times New Roman" w:eastAsia="Times New Roman" w:cs="Times New Roman"/>
          <w:i w:val="0"/>
          <w:iCs w:val="0"/>
        </w:rPr>
        <w:t xml:space="preserve">) </w:t>
      </w:r>
      <w:r w:rsidRPr="73813692" w:rsidR="4909733C">
        <w:rPr>
          <w:rFonts w:ascii="Times New Roman" w:hAnsi="Times New Roman" w:eastAsia="Times New Roman" w:cs="Times New Roman"/>
          <w:i w:val="1"/>
          <w:iCs w:val="1"/>
        </w:rPr>
        <w:t xml:space="preserve">The Rich Lady of the </w:t>
      </w:r>
      <w:r w:rsidRPr="73813692" w:rsidR="4909733C">
        <w:rPr>
          <w:rFonts w:ascii="Times New Roman" w:hAnsi="Times New Roman" w:eastAsia="Times New Roman" w:cs="Times New Roman"/>
          <w:i w:val="1"/>
          <w:iCs w:val="1"/>
        </w:rPr>
        <w:t>Areiopagus</w:t>
      </w:r>
      <w:r w:rsidRPr="73813692" w:rsidR="4909733C">
        <w:rPr>
          <w:rFonts w:ascii="Times New Roman" w:hAnsi="Times New Roman" w:eastAsia="Times New Roman" w:cs="Times New Roman"/>
          <w:i w:val="1"/>
          <w:iCs w:val="1"/>
        </w:rPr>
        <w:t xml:space="preserve"> and her Contemporaries</w:t>
      </w:r>
      <w:r w:rsidRPr="73813692" w:rsidR="070A639E">
        <w:rPr>
          <w:rFonts w:ascii="Times New Roman" w:hAnsi="Times New Roman" w:eastAsia="Times New Roman" w:cs="Times New Roman"/>
          <w:i w:val="1"/>
          <w:iCs w:val="1"/>
        </w:rPr>
        <w:t xml:space="preserve">. </w:t>
      </w:r>
      <w:r w:rsidRPr="73813692" w:rsidR="0DB03445">
        <w:rPr>
          <w:rFonts w:ascii="Times New Roman" w:hAnsi="Times New Roman" w:eastAsia="Times New Roman" w:cs="Times New Roman"/>
          <w:i w:val="0"/>
          <w:iCs w:val="0"/>
        </w:rPr>
        <w:t>Hesperia.</w:t>
      </w:r>
    </w:p>
    <w:p w:rsidR="6A10DE60" w:rsidP="73813692" w:rsidRDefault="6A10DE60" w14:paraId="3076220F" w14:textId="794B3537">
      <w:pPr>
        <w:pStyle w:val="Normal"/>
        <w:jc w:val="left"/>
        <w:rPr>
          <w:rFonts w:ascii="Times New Roman" w:hAnsi="Times New Roman" w:eastAsia="Times New Roman" w:cs="Times New Roman"/>
          <w:i w:val="0"/>
          <w:iCs w:val="0"/>
        </w:rPr>
      </w:pPr>
      <w:r w:rsidRPr="73813692" w:rsidR="6A10DE60">
        <w:rPr>
          <w:rFonts w:ascii="Times New Roman" w:hAnsi="Times New Roman" w:eastAsia="Times New Roman" w:cs="Times New Roman"/>
          <w:i w:val="0"/>
          <w:iCs w:val="0"/>
        </w:rPr>
        <w:t xml:space="preserve">Liston, A &amp; J </w:t>
      </w:r>
      <w:r w:rsidRPr="73813692" w:rsidR="6A10DE60">
        <w:rPr>
          <w:rFonts w:ascii="Times New Roman" w:hAnsi="Times New Roman" w:eastAsia="Times New Roman" w:cs="Times New Roman"/>
          <w:i w:val="0"/>
          <w:iCs w:val="0"/>
        </w:rPr>
        <w:t>Papadopoulous</w:t>
      </w:r>
      <w:r w:rsidRPr="73813692" w:rsidR="6A10DE60">
        <w:rPr>
          <w:rFonts w:ascii="Times New Roman" w:hAnsi="Times New Roman" w:eastAsia="Times New Roman" w:cs="Times New Roman"/>
          <w:i w:val="0"/>
          <w:iCs w:val="0"/>
        </w:rPr>
        <w:t xml:space="preserve"> (2004) </w:t>
      </w:r>
      <w:r w:rsidRPr="73813692" w:rsidR="6A10DE60">
        <w:rPr>
          <w:rFonts w:ascii="Times New Roman" w:hAnsi="Times New Roman" w:eastAsia="Times New Roman" w:cs="Times New Roman"/>
          <w:i w:val="1"/>
          <w:iCs w:val="1"/>
        </w:rPr>
        <w:t xml:space="preserve">The “Rich Athenian Lady” Was Pregnant: The Anthropology of a Geometric Tomb Reconsidered. </w:t>
      </w:r>
      <w:r w:rsidRPr="73813692" w:rsidR="6A10DE60">
        <w:rPr>
          <w:rFonts w:ascii="Times New Roman" w:hAnsi="Times New Roman" w:eastAsia="Times New Roman" w:cs="Times New Roman"/>
          <w:i w:val="0"/>
          <w:iCs w:val="0"/>
        </w:rPr>
        <w:t>Hesperia.</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1HMDSLj1c2ub0" int2:id="TRcuU35n">
      <int2:state int2:type="AugLoop_Text_Critique" int2:value="Rejected"/>
    </int2:textHash>
    <int2:textHash int2:hashCode="fnxa4rL78ZLf2H" int2:id="3wkbcp0c">
      <int2:state int2:type="AugLoop_Text_Critique" int2:value="Rejected"/>
    </int2:textHash>
    <int2:textHash int2:hashCode="SQR04Xo2ixVdme" int2:id="NvSDIOho">
      <int2:state int2:type="AugLoop_Text_Critique" int2:value="Rejected"/>
    </int2:textHash>
    <int2:bookmark int2:bookmarkName="_Int_DIGgQnmV" int2:invalidationBookmarkName="" int2:hashCode="FL5psa0s4kxEHN" int2:id="AqFmt6P2">
      <int2:state int2:type="AugLoop_Text_Critique" int2:value="Rejected"/>
    </int2:bookmark>
    <int2:bookmark int2:bookmarkName="_Int_425LJSTK" int2:invalidationBookmarkName="" int2:hashCode="E1+Tt6RJBbZOzq" int2:id="ij8J0n6J">
      <int2:state int2:type="AugLoop_Text_Critique" int2:value="Rejected"/>
    </int2:bookmark>
    <int2:bookmark int2:bookmarkName="_Int_RlAimLsH" int2:invalidationBookmarkName="" int2:hashCode="oDKeFME1Nby2NZ" int2:id="Jv7yEPjT">
      <int2:state int2:type="AugLoop_Text_Critique" int2:value="Rejected"/>
    </int2:bookmark>
    <int2:bookmark int2:bookmarkName="_Int_iEnZZpAy" int2:invalidationBookmarkName="" int2:hashCode="S+oaY9xrPIvGSf" int2:id="OLrhj9n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7753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df0cd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418db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c7d1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706586"/>
    <w:rsid w:val="00DA5A65"/>
    <w:rsid w:val="00FC23B0"/>
    <w:rsid w:val="0115B2F4"/>
    <w:rsid w:val="012C5FEE"/>
    <w:rsid w:val="0226BE87"/>
    <w:rsid w:val="02F1D34D"/>
    <w:rsid w:val="032DF446"/>
    <w:rsid w:val="035E901D"/>
    <w:rsid w:val="036CE611"/>
    <w:rsid w:val="03A8A455"/>
    <w:rsid w:val="043540F6"/>
    <w:rsid w:val="04B53EE0"/>
    <w:rsid w:val="0662BADE"/>
    <w:rsid w:val="06F24CCA"/>
    <w:rsid w:val="070A639E"/>
    <w:rsid w:val="07702C12"/>
    <w:rsid w:val="07BC22CD"/>
    <w:rsid w:val="07DC13CA"/>
    <w:rsid w:val="089851B7"/>
    <w:rsid w:val="0965E611"/>
    <w:rsid w:val="09BBF32F"/>
    <w:rsid w:val="09D338E4"/>
    <w:rsid w:val="0A01A908"/>
    <w:rsid w:val="0AD769B7"/>
    <w:rsid w:val="0AFC5FC6"/>
    <w:rsid w:val="0B851CDB"/>
    <w:rsid w:val="0D30E50D"/>
    <w:rsid w:val="0DB03445"/>
    <w:rsid w:val="0E070A69"/>
    <w:rsid w:val="0E57436A"/>
    <w:rsid w:val="0FF29FF3"/>
    <w:rsid w:val="10913E99"/>
    <w:rsid w:val="10DC8AF2"/>
    <w:rsid w:val="122A57C6"/>
    <w:rsid w:val="1251CA0D"/>
    <w:rsid w:val="12783B5D"/>
    <w:rsid w:val="12F24936"/>
    <w:rsid w:val="13928924"/>
    <w:rsid w:val="152F8728"/>
    <w:rsid w:val="15A88699"/>
    <w:rsid w:val="160BF685"/>
    <w:rsid w:val="162FCBCD"/>
    <w:rsid w:val="16D4EC80"/>
    <w:rsid w:val="17F351ED"/>
    <w:rsid w:val="18832EB9"/>
    <w:rsid w:val="18BAEA69"/>
    <w:rsid w:val="18E414F6"/>
    <w:rsid w:val="18ED5596"/>
    <w:rsid w:val="18ED84F1"/>
    <w:rsid w:val="19354461"/>
    <w:rsid w:val="19D3B3DF"/>
    <w:rsid w:val="1A50CA6D"/>
    <w:rsid w:val="1A868C0D"/>
    <w:rsid w:val="1B466B7B"/>
    <w:rsid w:val="1BEA2957"/>
    <w:rsid w:val="1D3A6ABE"/>
    <w:rsid w:val="1D7C6589"/>
    <w:rsid w:val="1DB0BA5A"/>
    <w:rsid w:val="1DE44396"/>
    <w:rsid w:val="1DF86F9D"/>
    <w:rsid w:val="1DFBAFFD"/>
    <w:rsid w:val="1F3EE01E"/>
    <w:rsid w:val="20977795"/>
    <w:rsid w:val="21DCD64E"/>
    <w:rsid w:val="21DCD64E"/>
    <w:rsid w:val="2303880E"/>
    <w:rsid w:val="2338C252"/>
    <w:rsid w:val="2365BF56"/>
    <w:rsid w:val="239D85BC"/>
    <w:rsid w:val="243B3994"/>
    <w:rsid w:val="24408931"/>
    <w:rsid w:val="25496E40"/>
    <w:rsid w:val="25A9A968"/>
    <w:rsid w:val="25E1C026"/>
    <w:rsid w:val="25EE392C"/>
    <w:rsid w:val="262EF4C7"/>
    <w:rsid w:val="27D9DA17"/>
    <w:rsid w:val="27F6DD05"/>
    <w:rsid w:val="289832B8"/>
    <w:rsid w:val="2A13AC1C"/>
    <w:rsid w:val="2A567900"/>
    <w:rsid w:val="2BD81CCC"/>
    <w:rsid w:val="2D29E137"/>
    <w:rsid w:val="2D2AA33F"/>
    <w:rsid w:val="2D561689"/>
    <w:rsid w:val="2D7F6B24"/>
    <w:rsid w:val="2D82709B"/>
    <w:rsid w:val="2D84888F"/>
    <w:rsid w:val="2E9540FA"/>
    <w:rsid w:val="2EA7C273"/>
    <w:rsid w:val="2F8279A7"/>
    <w:rsid w:val="30D0B819"/>
    <w:rsid w:val="323A9DBD"/>
    <w:rsid w:val="33015AFD"/>
    <w:rsid w:val="33DB5435"/>
    <w:rsid w:val="340C4F57"/>
    <w:rsid w:val="353F4A20"/>
    <w:rsid w:val="3679A505"/>
    <w:rsid w:val="36D5799D"/>
    <w:rsid w:val="3733DC02"/>
    <w:rsid w:val="3734D93D"/>
    <w:rsid w:val="38D959AC"/>
    <w:rsid w:val="38FD835B"/>
    <w:rsid w:val="3A22149C"/>
    <w:rsid w:val="3ABDD20F"/>
    <w:rsid w:val="3B3C0275"/>
    <w:rsid w:val="3B706586"/>
    <w:rsid w:val="3B825616"/>
    <w:rsid w:val="3B939C49"/>
    <w:rsid w:val="3C59EFC4"/>
    <w:rsid w:val="3CACD8D7"/>
    <w:rsid w:val="3DB97B0B"/>
    <w:rsid w:val="3DC9B6E7"/>
    <w:rsid w:val="3DE9D847"/>
    <w:rsid w:val="3EB5DBF6"/>
    <w:rsid w:val="3EF8459C"/>
    <w:rsid w:val="3F10D1B3"/>
    <w:rsid w:val="40081A07"/>
    <w:rsid w:val="4023E6BB"/>
    <w:rsid w:val="40310EB8"/>
    <w:rsid w:val="4063CAF0"/>
    <w:rsid w:val="41A0454F"/>
    <w:rsid w:val="43A3E044"/>
    <w:rsid w:val="4497F428"/>
    <w:rsid w:val="453ABACA"/>
    <w:rsid w:val="45C5191B"/>
    <w:rsid w:val="46076B55"/>
    <w:rsid w:val="4688199E"/>
    <w:rsid w:val="48510EA2"/>
    <w:rsid w:val="4909733C"/>
    <w:rsid w:val="49C35A8B"/>
    <w:rsid w:val="4A518498"/>
    <w:rsid w:val="4B8A75F0"/>
    <w:rsid w:val="4BCC5CE7"/>
    <w:rsid w:val="4CB4937A"/>
    <w:rsid w:val="4CBCBF9C"/>
    <w:rsid w:val="4E27BF1E"/>
    <w:rsid w:val="4E2BB859"/>
    <w:rsid w:val="4E5A8B37"/>
    <w:rsid w:val="4E754E9E"/>
    <w:rsid w:val="4F6AC33A"/>
    <w:rsid w:val="504884D2"/>
    <w:rsid w:val="509FE6EB"/>
    <w:rsid w:val="515286E7"/>
    <w:rsid w:val="51622643"/>
    <w:rsid w:val="533BD235"/>
    <w:rsid w:val="53DCB778"/>
    <w:rsid w:val="548D2AC0"/>
    <w:rsid w:val="548FB469"/>
    <w:rsid w:val="54F6773B"/>
    <w:rsid w:val="560AFD76"/>
    <w:rsid w:val="5673B967"/>
    <w:rsid w:val="56F37554"/>
    <w:rsid w:val="578CA8C4"/>
    <w:rsid w:val="57C370C7"/>
    <w:rsid w:val="5804C422"/>
    <w:rsid w:val="58084AE4"/>
    <w:rsid w:val="58BD9FF6"/>
    <w:rsid w:val="58D1C98E"/>
    <w:rsid w:val="59779879"/>
    <w:rsid w:val="59CF528E"/>
    <w:rsid w:val="5A62B924"/>
    <w:rsid w:val="5AA1CF31"/>
    <w:rsid w:val="5AB3EE3B"/>
    <w:rsid w:val="5AF9493C"/>
    <w:rsid w:val="5B957A0D"/>
    <w:rsid w:val="5BA7700C"/>
    <w:rsid w:val="5C6442DE"/>
    <w:rsid w:val="5CE53C43"/>
    <w:rsid w:val="5CFAAC11"/>
    <w:rsid w:val="5D854BDA"/>
    <w:rsid w:val="5DD4B9EF"/>
    <w:rsid w:val="5DD99D53"/>
    <w:rsid w:val="5EA81C11"/>
    <w:rsid w:val="60D3B063"/>
    <w:rsid w:val="61091F80"/>
    <w:rsid w:val="623639C6"/>
    <w:rsid w:val="632E120E"/>
    <w:rsid w:val="633F915F"/>
    <w:rsid w:val="63822541"/>
    <w:rsid w:val="66C41C18"/>
    <w:rsid w:val="66F27AEB"/>
    <w:rsid w:val="683BAE31"/>
    <w:rsid w:val="694FC61E"/>
    <w:rsid w:val="69D06A50"/>
    <w:rsid w:val="6A10DE60"/>
    <w:rsid w:val="6A15BFEF"/>
    <w:rsid w:val="6A786C2D"/>
    <w:rsid w:val="6A8C2517"/>
    <w:rsid w:val="6B2B4211"/>
    <w:rsid w:val="6B33CBFC"/>
    <w:rsid w:val="6B60B7A0"/>
    <w:rsid w:val="6C66FCFD"/>
    <w:rsid w:val="6C91696D"/>
    <w:rsid w:val="6CAB034E"/>
    <w:rsid w:val="7000E3B0"/>
    <w:rsid w:val="7019B732"/>
    <w:rsid w:val="703C4116"/>
    <w:rsid w:val="710AC2BA"/>
    <w:rsid w:val="71290AD3"/>
    <w:rsid w:val="714900AD"/>
    <w:rsid w:val="719E8B0F"/>
    <w:rsid w:val="71EE8748"/>
    <w:rsid w:val="722159D8"/>
    <w:rsid w:val="73813692"/>
    <w:rsid w:val="749C709B"/>
    <w:rsid w:val="74D93CDC"/>
    <w:rsid w:val="752715FF"/>
    <w:rsid w:val="753B0D3C"/>
    <w:rsid w:val="7554D3D4"/>
    <w:rsid w:val="75B7DD6D"/>
    <w:rsid w:val="76279D92"/>
    <w:rsid w:val="76AB0D14"/>
    <w:rsid w:val="773BFF39"/>
    <w:rsid w:val="7818F1AC"/>
    <w:rsid w:val="788F0B56"/>
    <w:rsid w:val="78B8B674"/>
    <w:rsid w:val="78FDF0EC"/>
    <w:rsid w:val="7943C1CA"/>
    <w:rsid w:val="79DC0353"/>
    <w:rsid w:val="7A9B2B95"/>
    <w:rsid w:val="7AABA047"/>
    <w:rsid w:val="7AC45BC5"/>
    <w:rsid w:val="7B4FF077"/>
    <w:rsid w:val="7BA47BFB"/>
    <w:rsid w:val="7C23254A"/>
    <w:rsid w:val="7C545BFB"/>
    <w:rsid w:val="7C7D845F"/>
    <w:rsid w:val="7CC91FA2"/>
    <w:rsid w:val="7D0F9895"/>
    <w:rsid w:val="7D429EE2"/>
    <w:rsid w:val="7DF0F2B1"/>
    <w:rsid w:val="7E1DDDFC"/>
    <w:rsid w:val="7E6C941E"/>
    <w:rsid w:val="7EC4B02F"/>
    <w:rsid w:val="7EFDB479"/>
    <w:rsid w:val="7F1440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06586"/>
  <w15:chartTrackingRefBased/>
  <w15:docId w15:val="{CD6406D1-FDE4-47C7-92A9-A1CE3A461B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73BFF39"/>
    <w:pPr>
      <w:spacing/>
      <w:ind w:left="720"/>
      <w:contextualSpacing/>
    </w:pPr>
  </w:style>
  <w:style w:type="character" w:styleId="Hyperlink">
    <w:uiPriority w:val="99"/>
    <w:name w:val="Hyperlink"/>
    <w:basedOn w:val="DefaultParagraphFont"/>
    <w:unhideWhenUsed/>
    <w:rsid w:val="738136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7912df8b56346b4" /><Relationship Type="http://schemas.openxmlformats.org/officeDocument/2006/relationships/image" Target="/media/image.png" Id="R666d750d88304df2" /><Relationship Type="http://schemas.microsoft.com/office/2020/10/relationships/intelligence" Target="intelligence2.xml" Id="R1264e004e74a40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2025-03-12T12:45:05.2250956Z</dcterms:created>
  <dcterms:modified xsi:type="dcterms:W3CDTF">2025-03-13T20:42:12.9042026Z</dcterms:modified>
  <dc:creator>Kayleigh Iacov (2305256)</dc:creator>
  <lastModifiedBy>Kayleigh Iacov (2305256)</lastModifiedBy>
</coreProperties>
</file>