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77D6B" w14:textId="77777777" w:rsidR="006B3290" w:rsidRPr="00FF20E1" w:rsidRDefault="006B3290" w:rsidP="00FF20E1">
      <w:pPr>
        <w:spacing w:after="0" w:line="360" w:lineRule="auto"/>
        <w:jc w:val="both"/>
        <w:rPr>
          <w:rFonts w:ascii="Arial" w:hAnsi="Arial" w:cs="Arial"/>
          <w:sz w:val="22"/>
          <w:lang w:val="en-GB"/>
        </w:rPr>
      </w:pPr>
    </w:p>
    <w:p w14:paraId="54B4AEA5" w14:textId="41612223" w:rsidR="006B3290" w:rsidRPr="00FF20E1" w:rsidRDefault="006B3290" w:rsidP="00FF20E1">
      <w:pPr>
        <w:spacing w:after="0" w:line="360" w:lineRule="auto"/>
        <w:jc w:val="both"/>
        <w:rPr>
          <w:rFonts w:ascii="Arial" w:hAnsi="Arial" w:cs="Arial"/>
          <w:sz w:val="22"/>
          <w:lang w:val="en-GB"/>
        </w:rPr>
      </w:pPr>
      <w:r w:rsidRPr="00FF20E1">
        <w:rPr>
          <w:rFonts w:ascii="Arial" w:hAnsi="Arial" w:cs="Arial"/>
          <w:sz w:val="22"/>
          <w:lang w:val="en-GB"/>
        </w:rPr>
        <w:t>University of Wales Trinity Saint David (London)</w:t>
      </w:r>
    </w:p>
    <w:p w14:paraId="329CD120" w14:textId="77777777" w:rsidR="006B3290" w:rsidRPr="00FF20E1" w:rsidRDefault="006B3290" w:rsidP="00FF20E1">
      <w:pPr>
        <w:spacing w:after="0" w:line="360" w:lineRule="auto"/>
        <w:jc w:val="both"/>
        <w:rPr>
          <w:rFonts w:ascii="Arial" w:hAnsi="Arial" w:cs="Arial"/>
          <w:sz w:val="22"/>
          <w:lang w:val="en-GB"/>
        </w:rPr>
      </w:pPr>
      <w:r w:rsidRPr="00FF20E1">
        <w:rPr>
          <w:rFonts w:ascii="Arial" w:hAnsi="Arial" w:cs="Arial"/>
          <w:b/>
          <w:bCs/>
          <w:sz w:val="22"/>
          <w:lang w:val="en-GB"/>
        </w:rPr>
        <w:t>Module:</w:t>
      </w:r>
      <w:r w:rsidRPr="00FF20E1">
        <w:rPr>
          <w:rFonts w:ascii="Arial" w:hAnsi="Arial" w:cs="Arial"/>
          <w:sz w:val="22"/>
          <w:lang w:val="en-GB"/>
        </w:rPr>
        <w:t xml:space="preserve"> The Global Business Environment</w:t>
      </w:r>
    </w:p>
    <w:p w14:paraId="450F82A7" w14:textId="77777777" w:rsidR="006B3290" w:rsidRPr="00FF20E1" w:rsidRDefault="006B3290" w:rsidP="00FF20E1">
      <w:pPr>
        <w:spacing w:after="0" w:line="360" w:lineRule="auto"/>
        <w:jc w:val="both"/>
        <w:rPr>
          <w:rFonts w:ascii="Arial" w:hAnsi="Arial" w:cs="Arial"/>
          <w:sz w:val="22"/>
          <w:lang w:val="en-GB"/>
        </w:rPr>
      </w:pPr>
      <w:r w:rsidRPr="00FF20E1">
        <w:rPr>
          <w:rFonts w:ascii="Arial" w:hAnsi="Arial" w:cs="Arial"/>
          <w:b/>
          <w:bCs/>
          <w:sz w:val="22"/>
          <w:lang w:val="en-GB"/>
        </w:rPr>
        <w:t>Module Code:</w:t>
      </w:r>
      <w:r w:rsidRPr="00FF20E1">
        <w:rPr>
          <w:rFonts w:ascii="Arial" w:hAnsi="Arial" w:cs="Arial"/>
          <w:sz w:val="22"/>
          <w:lang w:val="en-GB"/>
        </w:rPr>
        <w:t xml:space="preserve"> LCBB4005</w:t>
      </w:r>
    </w:p>
    <w:p w14:paraId="7F142C30" w14:textId="77777777" w:rsidR="006B3290" w:rsidRPr="00FF20E1" w:rsidRDefault="006B3290" w:rsidP="00FF20E1">
      <w:pPr>
        <w:spacing w:after="0" w:line="360" w:lineRule="auto"/>
        <w:jc w:val="both"/>
        <w:rPr>
          <w:rFonts w:ascii="Arial" w:hAnsi="Arial" w:cs="Arial"/>
          <w:sz w:val="22"/>
          <w:lang w:val="en-GB"/>
        </w:rPr>
      </w:pPr>
      <w:r w:rsidRPr="00FF20E1">
        <w:rPr>
          <w:rFonts w:ascii="Arial" w:hAnsi="Arial" w:cs="Arial"/>
          <w:b/>
          <w:bCs/>
          <w:sz w:val="22"/>
          <w:lang w:val="en-GB"/>
        </w:rPr>
        <w:t>Modul Lecturer:</w:t>
      </w:r>
      <w:r w:rsidRPr="00FF20E1">
        <w:rPr>
          <w:rFonts w:ascii="Arial" w:hAnsi="Arial" w:cs="Arial"/>
          <w:sz w:val="22"/>
          <w:lang w:val="en-GB"/>
        </w:rPr>
        <w:t xml:space="preserve"> Alfred Mensah</w:t>
      </w:r>
    </w:p>
    <w:p w14:paraId="43F02061" w14:textId="246EAF44" w:rsidR="006B3290" w:rsidRPr="00FF20E1" w:rsidRDefault="006B3290" w:rsidP="00FF20E1">
      <w:pPr>
        <w:spacing w:after="0" w:line="360" w:lineRule="auto"/>
        <w:jc w:val="both"/>
        <w:rPr>
          <w:rFonts w:ascii="Arial" w:hAnsi="Arial" w:cs="Arial"/>
          <w:sz w:val="22"/>
          <w:lang w:val="en-GB"/>
        </w:rPr>
      </w:pPr>
      <w:r w:rsidRPr="00FF20E1">
        <w:rPr>
          <w:rFonts w:ascii="Arial" w:hAnsi="Arial" w:cs="Arial"/>
          <w:b/>
          <w:bCs/>
          <w:sz w:val="22"/>
          <w:lang w:val="en-GB"/>
        </w:rPr>
        <w:t>Assignment Title:</w:t>
      </w:r>
      <w:r w:rsidRPr="00FF20E1">
        <w:rPr>
          <w:rFonts w:ascii="Arial" w:hAnsi="Arial" w:cs="Arial"/>
          <w:sz w:val="22"/>
          <w:lang w:val="en-GB"/>
        </w:rPr>
        <w:t xml:space="preserve"> Assessment </w:t>
      </w:r>
      <w:r w:rsidR="00A40D1E" w:rsidRPr="00FF20E1">
        <w:rPr>
          <w:rFonts w:ascii="Arial" w:hAnsi="Arial" w:cs="Arial"/>
          <w:sz w:val="22"/>
          <w:lang w:val="en-GB"/>
        </w:rPr>
        <w:t>1</w:t>
      </w:r>
      <w:r w:rsidRPr="00FF20E1">
        <w:rPr>
          <w:rFonts w:ascii="Arial" w:hAnsi="Arial" w:cs="Arial"/>
          <w:sz w:val="22"/>
          <w:lang w:val="en-GB"/>
        </w:rPr>
        <w:t xml:space="preserve"> - Environmental Analysis of Automobile Industry </w:t>
      </w:r>
      <w:r w:rsidR="00F120CC" w:rsidRPr="00FF20E1">
        <w:rPr>
          <w:rFonts w:ascii="Arial" w:hAnsi="Arial" w:cs="Arial"/>
          <w:sz w:val="22"/>
          <w:lang w:val="en-GB"/>
        </w:rPr>
        <w:t xml:space="preserve">- </w:t>
      </w:r>
      <w:r w:rsidRPr="00FF20E1">
        <w:rPr>
          <w:rFonts w:ascii="Arial" w:hAnsi="Arial" w:cs="Arial"/>
          <w:sz w:val="22"/>
          <w:lang w:val="en-GB"/>
        </w:rPr>
        <w:t>FORD</w:t>
      </w:r>
    </w:p>
    <w:p w14:paraId="6E16F54A" w14:textId="77777777" w:rsidR="006B3290" w:rsidRPr="00FF20E1" w:rsidRDefault="006B3290" w:rsidP="00FF20E1">
      <w:pPr>
        <w:spacing w:after="0" w:line="360" w:lineRule="auto"/>
        <w:jc w:val="both"/>
        <w:rPr>
          <w:rFonts w:ascii="Arial" w:hAnsi="Arial" w:cs="Arial"/>
          <w:b/>
          <w:bCs/>
          <w:sz w:val="22"/>
          <w:lang w:val="en-GB"/>
        </w:rPr>
      </w:pPr>
      <w:r w:rsidRPr="00FF20E1">
        <w:rPr>
          <w:rFonts w:ascii="Arial" w:hAnsi="Arial" w:cs="Arial"/>
          <w:b/>
          <w:bCs/>
          <w:sz w:val="22"/>
          <w:lang w:val="en-GB"/>
        </w:rPr>
        <w:t xml:space="preserve">By: </w:t>
      </w:r>
      <w:r w:rsidRPr="00FF20E1">
        <w:rPr>
          <w:rFonts w:ascii="Arial" w:hAnsi="Arial" w:cs="Arial"/>
          <w:sz w:val="22"/>
          <w:lang w:val="en-GB"/>
        </w:rPr>
        <w:t xml:space="preserve">Ibrahim </w:t>
      </w:r>
      <w:proofErr w:type="spellStart"/>
      <w:r w:rsidRPr="00FF20E1">
        <w:rPr>
          <w:rFonts w:ascii="Arial" w:hAnsi="Arial" w:cs="Arial"/>
          <w:sz w:val="22"/>
          <w:lang w:val="en-GB"/>
        </w:rPr>
        <w:t>Youdjel</w:t>
      </w:r>
      <w:proofErr w:type="spellEnd"/>
      <w:r w:rsidRPr="00FF20E1">
        <w:rPr>
          <w:rFonts w:ascii="Arial" w:hAnsi="Arial" w:cs="Arial"/>
          <w:sz w:val="22"/>
          <w:lang w:val="en-GB"/>
        </w:rPr>
        <w:t xml:space="preserve"> Gazi - Student No: 2018574</w:t>
      </w:r>
    </w:p>
    <w:p w14:paraId="01CCFFBD" w14:textId="77777777" w:rsidR="006B3290" w:rsidRPr="00FF20E1" w:rsidRDefault="006B3290" w:rsidP="00FF20E1">
      <w:pPr>
        <w:spacing w:after="0" w:line="360" w:lineRule="auto"/>
        <w:jc w:val="both"/>
        <w:rPr>
          <w:rFonts w:ascii="Arial" w:hAnsi="Arial" w:cs="Arial"/>
          <w:sz w:val="22"/>
          <w:lang w:val="en-GB"/>
        </w:rPr>
      </w:pPr>
      <w:r w:rsidRPr="00FF20E1">
        <w:rPr>
          <w:rFonts w:ascii="Arial" w:hAnsi="Arial" w:cs="Arial"/>
          <w:b/>
          <w:bCs/>
          <w:sz w:val="22"/>
          <w:lang w:val="en-GB"/>
        </w:rPr>
        <w:t>Date:</w:t>
      </w:r>
      <w:r w:rsidRPr="00FF20E1">
        <w:rPr>
          <w:rFonts w:ascii="Arial" w:hAnsi="Arial" w:cs="Arial"/>
          <w:sz w:val="22"/>
          <w:lang w:val="en-GB"/>
        </w:rPr>
        <w:t xml:space="preserve"> May 2022</w:t>
      </w:r>
    </w:p>
    <w:p w14:paraId="7584978E" w14:textId="776118B8" w:rsidR="0093369A" w:rsidRPr="00FF20E1" w:rsidRDefault="0093369A" w:rsidP="00FF20E1">
      <w:pPr>
        <w:spacing w:after="0" w:line="360" w:lineRule="auto"/>
        <w:jc w:val="both"/>
        <w:rPr>
          <w:rFonts w:ascii="Arial" w:hAnsi="Arial" w:cs="Arial"/>
          <w:sz w:val="22"/>
          <w:lang w:val="en-GB"/>
        </w:rPr>
      </w:pPr>
    </w:p>
    <w:p w14:paraId="3FFAA076" w14:textId="77777777" w:rsidR="006B3290" w:rsidRPr="00FF20E1" w:rsidRDefault="006B3290" w:rsidP="00FF20E1">
      <w:pPr>
        <w:spacing w:after="0" w:line="360" w:lineRule="auto"/>
        <w:jc w:val="both"/>
        <w:rPr>
          <w:rFonts w:ascii="Arial" w:hAnsi="Arial" w:cs="Arial"/>
          <w:sz w:val="22"/>
          <w:lang w:val="en-GB"/>
        </w:rPr>
      </w:pPr>
    </w:p>
    <w:p w14:paraId="1F547094" w14:textId="77777777" w:rsidR="006B3290" w:rsidRPr="00FF20E1" w:rsidRDefault="006B3290" w:rsidP="00FF20E1">
      <w:pPr>
        <w:spacing w:after="0" w:line="360" w:lineRule="auto"/>
        <w:jc w:val="both"/>
        <w:rPr>
          <w:rFonts w:ascii="Arial" w:hAnsi="Arial" w:cs="Arial"/>
          <w:sz w:val="22"/>
          <w:lang w:val="en-GB"/>
        </w:rPr>
      </w:pPr>
    </w:p>
    <w:p w14:paraId="27044852" w14:textId="73C0E17D" w:rsidR="0091682D" w:rsidRDefault="0091682D" w:rsidP="00FF20E1">
      <w:pPr>
        <w:spacing w:after="0" w:line="360" w:lineRule="auto"/>
        <w:jc w:val="both"/>
        <w:rPr>
          <w:rFonts w:ascii="Arial" w:hAnsi="Arial" w:cs="Arial"/>
          <w:sz w:val="22"/>
          <w:lang w:val="en-GB"/>
        </w:rPr>
      </w:pPr>
    </w:p>
    <w:p w14:paraId="49976967" w14:textId="77777777" w:rsidR="0091682D" w:rsidRDefault="0091682D">
      <w:pPr>
        <w:rPr>
          <w:rFonts w:ascii="Arial" w:hAnsi="Arial" w:cs="Arial"/>
          <w:sz w:val="22"/>
          <w:lang w:val="en-GB"/>
        </w:rPr>
      </w:pPr>
      <w:r>
        <w:rPr>
          <w:rFonts w:ascii="Arial" w:hAnsi="Arial" w:cs="Arial"/>
          <w:sz w:val="22"/>
          <w:lang w:val="en-GB"/>
        </w:rPr>
        <w:br w:type="page"/>
      </w:r>
    </w:p>
    <w:sdt>
      <w:sdtPr>
        <w:rPr>
          <w:rFonts w:ascii="Times New Roman" w:eastAsiaTheme="minorHAnsi" w:hAnsi="Times New Roman" w:cstheme="minorBidi"/>
          <w:color w:val="auto"/>
          <w:sz w:val="24"/>
          <w:lang w:val="en-GB"/>
        </w:rPr>
        <w:id w:val="-129864246"/>
        <w:docPartObj>
          <w:docPartGallery w:val="Table of Contents"/>
          <w:docPartUnique/>
        </w:docPartObj>
      </w:sdtPr>
      <w:sdtEndPr>
        <w:rPr>
          <w:b/>
          <w:bCs/>
          <w:szCs w:val="22"/>
          <w:lang w:val="en-US"/>
        </w:rPr>
      </w:sdtEndPr>
      <w:sdtContent>
        <w:p w14:paraId="6F6BA054" w14:textId="6C8D19C0" w:rsidR="0091682D" w:rsidRPr="0091682D" w:rsidRDefault="0091682D" w:rsidP="003D2A2F">
          <w:pPr>
            <w:pStyle w:val="TOCHeading"/>
          </w:pPr>
          <w:r w:rsidRPr="0091682D">
            <w:rPr>
              <w:lang w:val="en-GB"/>
            </w:rPr>
            <w:t>Contents</w:t>
          </w:r>
        </w:p>
        <w:p w14:paraId="5CE84AC1" w14:textId="77AF88B9" w:rsidR="0091682D" w:rsidRPr="0091682D" w:rsidRDefault="0091682D" w:rsidP="0091682D">
          <w:pPr>
            <w:pStyle w:val="TOC1"/>
            <w:tabs>
              <w:tab w:val="left" w:pos="440"/>
              <w:tab w:val="right" w:leader="dot" w:pos="9350"/>
            </w:tabs>
            <w:spacing w:line="360" w:lineRule="auto"/>
            <w:jc w:val="both"/>
            <w:rPr>
              <w:rFonts w:ascii="Arial" w:eastAsiaTheme="minorEastAsia" w:hAnsi="Arial" w:cs="Arial"/>
              <w:noProof/>
              <w:sz w:val="22"/>
              <w:lang w:val="en-GB" w:eastAsia="en-GB"/>
            </w:rPr>
          </w:pPr>
          <w:r w:rsidRPr="0091682D">
            <w:rPr>
              <w:rFonts w:ascii="Arial" w:hAnsi="Arial" w:cs="Arial"/>
              <w:sz w:val="22"/>
            </w:rPr>
            <w:fldChar w:fldCharType="begin"/>
          </w:r>
          <w:r w:rsidRPr="0091682D">
            <w:rPr>
              <w:rFonts w:ascii="Arial" w:hAnsi="Arial" w:cs="Arial"/>
              <w:sz w:val="22"/>
            </w:rPr>
            <w:instrText xml:space="preserve"> TOC \o "1-3" \h \z \u </w:instrText>
          </w:r>
          <w:r w:rsidRPr="0091682D">
            <w:rPr>
              <w:rFonts w:ascii="Arial" w:hAnsi="Arial" w:cs="Arial"/>
              <w:sz w:val="22"/>
            </w:rPr>
            <w:fldChar w:fldCharType="separate"/>
          </w:r>
          <w:hyperlink w:anchor="_Toc101972850" w:history="1">
            <w:r w:rsidRPr="0091682D">
              <w:rPr>
                <w:rStyle w:val="Hyperlink"/>
                <w:rFonts w:ascii="Arial" w:hAnsi="Arial" w:cs="Arial"/>
                <w:noProof/>
                <w:sz w:val="22"/>
              </w:rPr>
              <w:t>1.</w:t>
            </w:r>
            <w:r w:rsidRPr="0091682D">
              <w:rPr>
                <w:rFonts w:ascii="Arial" w:eastAsiaTheme="minorEastAsia" w:hAnsi="Arial" w:cs="Arial"/>
                <w:noProof/>
                <w:sz w:val="22"/>
                <w:lang w:val="en-GB" w:eastAsia="en-GB"/>
              </w:rPr>
              <w:tab/>
            </w:r>
            <w:r w:rsidRPr="0091682D">
              <w:rPr>
                <w:rStyle w:val="Hyperlink"/>
                <w:rFonts w:ascii="Arial" w:hAnsi="Arial" w:cs="Arial"/>
                <w:noProof/>
                <w:sz w:val="22"/>
              </w:rPr>
              <w:t>Introduction</w:t>
            </w:r>
            <w:r w:rsidRPr="0091682D">
              <w:rPr>
                <w:rFonts w:ascii="Arial" w:hAnsi="Arial" w:cs="Arial"/>
                <w:noProof/>
                <w:webHidden/>
                <w:sz w:val="22"/>
              </w:rPr>
              <w:tab/>
            </w:r>
            <w:r w:rsidRPr="0091682D">
              <w:rPr>
                <w:rFonts w:ascii="Arial" w:hAnsi="Arial" w:cs="Arial"/>
                <w:noProof/>
                <w:webHidden/>
                <w:sz w:val="22"/>
              </w:rPr>
              <w:fldChar w:fldCharType="begin"/>
            </w:r>
            <w:r w:rsidRPr="0091682D">
              <w:rPr>
                <w:rFonts w:ascii="Arial" w:hAnsi="Arial" w:cs="Arial"/>
                <w:noProof/>
                <w:webHidden/>
                <w:sz w:val="22"/>
              </w:rPr>
              <w:instrText xml:space="preserve"> PAGEREF _Toc101972850 \h </w:instrText>
            </w:r>
            <w:r w:rsidRPr="0091682D">
              <w:rPr>
                <w:rFonts w:ascii="Arial" w:hAnsi="Arial" w:cs="Arial"/>
                <w:noProof/>
                <w:webHidden/>
                <w:sz w:val="22"/>
              </w:rPr>
            </w:r>
            <w:r w:rsidRPr="0091682D">
              <w:rPr>
                <w:rFonts w:ascii="Arial" w:hAnsi="Arial" w:cs="Arial"/>
                <w:noProof/>
                <w:webHidden/>
                <w:sz w:val="22"/>
              </w:rPr>
              <w:fldChar w:fldCharType="separate"/>
            </w:r>
            <w:r w:rsidR="00D45366">
              <w:rPr>
                <w:rFonts w:ascii="Arial" w:hAnsi="Arial" w:cs="Arial"/>
                <w:noProof/>
                <w:webHidden/>
                <w:sz w:val="22"/>
              </w:rPr>
              <w:t>3</w:t>
            </w:r>
            <w:r w:rsidRPr="0091682D">
              <w:rPr>
                <w:rFonts w:ascii="Arial" w:hAnsi="Arial" w:cs="Arial"/>
                <w:noProof/>
                <w:webHidden/>
                <w:sz w:val="22"/>
              </w:rPr>
              <w:fldChar w:fldCharType="end"/>
            </w:r>
          </w:hyperlink>
        </w:p>
        <w:p w14:paraId="5688C925" w14:textId="0B051D00" w:rsidR="0091682D" w:rsidRPr="0091682D" w:rsidRDefault="00252154" w:rsidP="0091682D">
          <w:pPr>
            <w:pStyle w:val="TOC1"/>
            <w:tabs>
              <w:tab w:val="left" w:pos="440"/>
              <w:tab w:val="right" w:leader="dot" w:pos="9350"/>
            </w:tabs>
            <w:spacing w:line="360" w:lineRule="auto"/>
            <w:jc w:val="both"/>
            <w:rPr>
              <w:rFonts w:ascii="Arial" w:eastAsiaTheme="minorEastAsia" w:hAnsi="Arial" w:cs="Arial"/>
              <w:noProof/>
              <w:sz w:val="22"/>
              <w:lang w:val="en-GB" w:eastAsia="en-GB"/>
            </w:rPr>
          </w:pPr>
          <w:hyperlink w:anchor="_Toc101972851" w:history="1">
            <w:r w:rsidR="0091682D" w:rsidRPr="0091682D">
              <w:rPr>
                <w:rStyle w:val="Hyperlink"/>
                <w:rFonts w:ascii="Arial" w:hAnsi="Arial" w:cs="Arial"/>
                <w:noProof/>
                <w:sz w:val="22"/>
              </w:rPr>
              <w:t>2.</w:t>
            </w:r>
            <w:r w:rsidR="0091682D" w:rsidRPr="0091682D">
              <w:rPr>
                <w:rFonts w:ascii="Arial" w:eastAsiaTheme="minorEastAsia" w:hAnsi="Arial" w:cs="Arial"/>
                <w:noProof/>
                <w:sz w:val="22"/>
                <w:lang w:val="en-GB" w:eastAsia="en-GB"/>
              </w:rPr>
              <w:tab/>
            </w:r>
            <w:r w:rsidR="0091682D" w:rsidRPr="0091682D">
              <w:rPr>
                <w:rStyle w:val="Hyperlink"/>
                <w:rFonts w:ascii="Arial" w:hAnsi="Arial" w:cs="Arial"/>
                <w:noProof/>
                <w:sz w:val="22"/>
              </w:rPr>
              <w:t>Business Environment</w:t>
            </w:r>
            <w:r w:rsidR="0091682D" w:rsidRPr="0091682D">
              <w:rPr>
                <w:rFonts w:ascii="Arial" w:hAnsi="Arial" w:cs="Arial"/>
                <w:noProof/>
                <w:webHidden/>
                <w:sz w:val="22"/>
              </w:rPr>
              <w:tab/>
            </w:r>
            <w:r w:rsidR="0091682D" w:rsidRPr="0091682D">
              <w:rPr>
                <w:rFonts w:ascii="Arial" w:hAnsi="Arial" w:cs="Arial"/>
                <w:noProof/>
                <w:webHidden/>
                <w:sz w:val="22"/>
              </w:rPr>
              <w:fldChar w:fldCharType="begin"/>
            </w:r>
            <w:r w:rsidR="0091682D" w:rsidRPr="0091682D">
              <w:rPr>
                <w:rFonts w:ascii="Arial" w:hAnsi="Arial" w:cs="Arial"/>
                <w:noProof/>
                <w:webHidden/>
                <w:sz w:val="22"/>
              </w:rPr>
              <w:instrText xml:space="preserve"> PAGEREF _Toc101972851 \h </w:instrText>
            </w:r>
            <w:r w:rsidR="0091682D" w:rsidRPr="0091682D">
              <w:rPr>
                <w:rFonts w:ascii="Arial" w:hAnsi="Arial" w:cs="Arial"/>
                <w:noProof/>
                <w:webHidden/>
                <w:sz w:val="22"/>
              </w:rPr>
            </w:r>
            <w:r w:rsidR="0091682D" w:rsidRPr="0091682D">
              <w:rPr>
                <w:rFonts w:ascii="Arial" w:hAnsi="Arial" w:cs="Arial"/>
                <w:noProof/>
                <w:webHidden/>
                <w:sz w:val="22"/>
              </w:rPr>
              <w:fldChar w:fldCharType="separate"/>
            </w:r>
            <w:r w:rsidR="00D45366">
              <w:rPr>
                <w:rFonts w:ascii="Arial" w:hAnsi="Arial" w:cs="Arial"/>
                <w:noProof/>
                <w:webHidden/>
                <w:sz w:val="22"/>
              </w:rPr>
              <w:t>3</w:t>
            </w:r>
            <w:r w:rsidR="0091682D" w:rsidRPr="0091682D">
              <w:rPr>
                <w:rFonts w:ascii="Arial" w:hAnsi="Arial" w:cs="Arial"/>
                <w:noProof/>
                <w:webHidden/>
                <w:sz w:val="22"/>
              </w:rPr>
              <w:fldChar w:fldCharType="end"/>
            </w:r>
          </w:hyperlink>
        </w:p>
        <w:p w14:paraId="58997405" w14:textId="62EE7827" w:rsidR="0091682D" w:rsidRPr="0091682D" w:rsidRDefault="00252154" w:rsidP="0091682D">
          <w:pPr>
            <w:pStyle w:val="TOC1"/>
            <w:tabs>
              <w:tab w:val="left" w:pos="440"/>
              <w:tab w:val="right" w:leader="dot" w:pos="9350"/>
            </w:tabs>
            <w:spacing w:line="360" w:lineRule="auto"/>
            <w:jc w:val="both"/>
            <w:rPr>
              <w:rFonts w:ascii="Arial" w:eastAsiaTheme="minorEastAsia" w:hAnsi="Arial" w:cs="Arial"/>
              <w:noProof/>
              <w:sz w:val="22"/>
              <w:lang w:val="en-GB" w:eastAsia="en-GB"/>
            </w:rPr>
          </w:pPr>
          <w:hyperlink w:anchor="_Toc101972852" w:history="1">
            <w:r w:rsidR="0091682D" w:rsidRPr="0091682D">
              <w:rPr>
                <w:rStyle w:val="Hyperlink"/>
                <w:rFonts w:ascii="Arial" w:hAnsi="Arial" w:cs="Arial"/>
                <w:noProof/>
                <w:sz w:val="22"/>
              </w:rPr>
              <w:t>3.</w:t>
            </w:r>
            <w:r w:rsidR="0091682D" w:rsidRPr="0091682D">
              <w:rPr>
                <w:rFonts w:ascii="Arial" w:eastAsiaTheme="minorEastAsia" w:hAnsi="Arial" w:cs="Arial"/>
                <w:noProof/>
                <w:sz w:val="22"/>
                <w:lang w:val="en-GB" w:eastAsia="en-GB"/>
              </w:rPr>
              <w:tab/>
            </w:r>
            <w:r w:rsidR="0091682D" w:rsidRPr="0091682D">
              <w:rPr>
                <w:rStyle w:val="Hyperlink"/>
                <w:rFonts w:ascii="Arial" w:hAnsi="Arial" w:cs="Arial"/>
                <w:noProof/>
                <w:sz w:val="22"/>
              </w:rPr>
              <w:t>PESTLE Analysis</w:t>
            </w:r>
            <w:r w:rsidR="0091682D" w:rsidRPr="0091682D">
              <w:rPr>
                <w:rFonts w:ascii="Arial" w:hAnsi="Arial" w:cs="Arial"/>
                <w:noProof/>
                <w:webHidden/>
                <w:sz w:val="22"/>
              </w:rPr>
              <w:tab/>
            </w:r>
            <w:r w:rsidR="0091682D" w:rsidRPr="0091682D">
              <w:rPr>
                <w:rFonts w:ascii="Arial" w:hAnsi="Arial" w:cs="Arial"/>
                <w:noProof/>
                <w:webHidden/>
                <w:sz w:val="22"/>
              </w:rPr>
              <w:fldChar w:fldCharType="begin"/>
            </w:r>
            <w:r w:rsidR="0091682D" w:rsidRPr="0091682D">
              <w:rPr>
                <w:rFonts w:ascii="Arial" w:hAnsi="Arial" w:cs="Arial"/>
                <w:noProof/>
                <w:webHidden/>
                <w:sz w:val="22"/>
              </w:rPr>
              <w:instrText xml:space="preserve"> PAGEREF _Toc101972852 \h </w:instrText>
            </w:r>
            <w:r w:rsidR="0091682D" w:rsidRPr="0091682D">
              <w:rPr>
                <w:rFonts w:ascii="Arial" w:hAnsi="Arial" w:cs="Arial"/>
                <w:noProof/>
                <w:webHidden/>
                <w:sz w:val="22"/>
              </w:rPr>
            </w:r>
            <w:r w:rsidR="0091682D" w:rsidRPr="0091682D">
              <w:rPr>
                <w:rFonts w:ascii="Arial" w:hAnsi="Arial" w:cs="Arial"/>
                <w:noProof/>
                <w:webHidden/>
                <w:sz w:val="22"/>
              </w:rPr>
              <w:fldChar w:fldCharType="separate"/>
            </w:r>
            <w:r w:rsidR="00D45366">
              <w:rPr>
                <w:rFonts w:ascii="Arial" w:hAnsi="Arial" w:cs="Arial"/>
                <w:noProof/>
                <w:webHidden/>
                <w:sz w:val="22"/>
              </w:rPr>
              <w:t>4</w:t>
            </w:r>
            <w:r w:rsidR="0091682D" w:rsidRPr="0091682D">
              <w:rPr>
                <w:rFonts w:ascii="Arial" w:hAnsi="Arial" w:cs="Arial"/>
                <w:noProof/>
                <w:webHidden/>
                <w:sz w:val="22"/>
              </w:rPr>
              <w:fldChar w:fldCharType="end"/>
            </w:r>
          </w:hyperlink>
        </w:p>
        <w:p w14:paraId="1204CD05" w14:textId="7DEF3FAD" w:rsidR="0091682D" w:rsidRPr="0091682D" w:rsidRDefault="00252154" w:rsidP="0091682D">
          <w:pPr>
            <w:pStyle w:val="TOC1"/>
            <w:tabs>
              <w:tab w:val="left" w:pos="440"/>
              <w:tab w:val="right" w:leader="dot" w:pos="9350"/>
            </w:tabs>
            <w:spacing w:line="360" w:lineRule="auto"/>
            <w:jc w:val="both"/>
            <w:rPr>
              <w:rFonts w:ascii="Arial" w:eastAsiaTheme="minorEastAsia" w:hAnsi="Arial" w:cs="Arial"/>
              <w:noProof/>
              <w:sz w:val="22"/>
              <w:lang w:val="en-GB" w:eastAsia="en-GB"/>
            </w:rPr>
          </w:pPr>
          <w:hyperlink w:anchor="_Toc101972853" w:history="1">
            <w:r w:rsidR="0091682D" w:rsidRPr="0091682D">
              <w:rPr>
                <w:rStyle w:val="Hyperlink"/>
                <w:rFonts w:ascii="Arial" w:hAnsi="Arial" w:cs="Arial"/>
                <w:noProof/>
                <w:sz w:val="22"/>
              </w:rPr>
              <w:t>4.</w:t>
            </w:r>
            <w:r w:rsidR="0091682D" w:rsidRPr="0091682D">
              <w:rPr>
                <w:rFonts w:ascii="Arial" w:eastAsiaTheme="minorEastAsia" w:hAnsi="Arial" w:cs="Arial"/>
                <w:noProof/>
                <w:sz w:val="22"/>
                <w:lang w:val="en-GB" w:eastAsia="en-GB"/>
              </w:rPr>
              <w:tab/>
            </w:r>
            <w:r w:rsidR="0091682D" w:rsidRPr="0091682D">
              <w:rPr>
                <w:rStyle w:val="Hyperlink"/>
                <w:rFonts w:ascii="Arial" w:hAnsi="Arial" w:cs="Arial"/>
                <w:noProof/>
                <w:sz w:val="22"/>
              </w:rPr>
              <w:t>SWOT Analysis</w:t>
            </w:r>
            <w:r w:rsidR="0091682D" w:rsidRPr="0091682D">
              <w:rPr>
                <w:rFonts w:ascii="Arial" w:hAnsi="Arial" w:cs="Arial"/>
                <w:noProof/>
                <w:webHidden/>
                <w:sz w:val="22"/>
              </w:rPr>
              <w:tab/>
            </w:r>
            <w:r w:rsidR="0091682D" w:rsidRPr="0091682D">
              <w:rPr>
                <w:rFonts w:ascii="Arial" w:hAnsi="Arial" w:cs="Arial"/>
                <w:noProof/>
                <w:webHidden/>
                <w:sz w:val="22"/>
              </w:rPr>
              <w:fldChar w:fldCharType="begin"/>
            </w:r>
            <w:r w:rsidR="0091682D" w:rsidRPr="0091682D">
              <w:rPr>
                <w:rFonts w:ascii="Arial" w:hAnsi="Arial" w:cs="Arial"/>
                <w:noProof/>
                <w:webHidden/>
                <w:sz w:val="22"/>
              </w:rPr>
              <w:instrText xml:space="preserve"> PAGEREF _Toc101972853 \h </w:instrText>
            </w:r>
            <w:r w:rsidR="0091682D" w:rsidRPr="0091682D">
              <w:rPr>
                <w:rFonts w:ascii="Arial" w:hAnsi="Arial" w:cs="Arial"/>
                <w:noProof/>
                <w:webHidden/>
                <w:sz w:val="22"/>
              </w:rPr>
            </w:r>
            <w:r w:rsidR="0091682D" w:rsidRPr="0091682D">
              <w:rPr>
                <w:rFonts w:ascii="Arial" w:hAnsi="Arial" w:cs="Arial"/>
                <w:noProof/>
                <w:webHidden/>
                <w:sz w:val="22"/>
              </w:rPr>
              <w:fldChar w:fldCharType="separate"/>
            </w:r>
            <w:r w:rsidR="00D45366">
              <w:rPr>
                <w:rFonts w:ascii="Arial" w:hAnsi="Arial" w:cs="Arial"/>
                <w:noProof/>
                <w:webHidden/>
                <w:sz w:val="22"/>
              </w:rPr>
              <w:t>5</w:t>
            </w:r>
            <w:r w:rsidR="0091682D" w:rsidRPr="0091682D">
              <w:rPr>
                <w:rFonts w:ascii="Arial" w:hAnsi="Arial" w:cs="Arial"/>
                <w:noProof/>
                <w:webHidden/>
                <w:sz w:val="22"/>
              </w:rPr>
              <w:fldChar w:fldCharType="end"/>
            </w:r>
          </w:hyperlink>
        </w:p>
        <w:p w14:paraId="5D39ED31" w14:textId="41A860E3" w:rsidR="0091682D" w:rsidRPr="0091682D" w:rsidRDefault="00252154" w:rsidP="0091682D">
          <w:pPr>
            <w:pStyle w:val="TOC1"/>
            <w:tabs>
              <w:tab w:val="left" w:pos="440"/>
              <w:tab w:val="right" w:leader="dot" w:pos="9350"/>
            </w:tabs>
            <w:spacing w:line="360" w:lineRule="auto"/>
            <w:jc w:val="both"/>
            <w:rPr>
              <w:rFonts w:ascii="Arial" w:eastAsiaTheme="minorEastAsia" w:hAnsi="Arial" w:cs="Arial"/>
              <w:noProof/>
              <w:sz w:val="22"/>
              <w:lang w:val="en-GB" w:eastAsia="en-GB"/>
            </w:rPr>
          </w:pPr>
          <w:hyperlink w:anchor="_Toc101972854" w:history="1">
            <w:r w:rsidR="0091682D" w:rsidRPr="0091682D">
              <w:rPr>
                <w:rStyle w:val="Hyperlink"/>
                <w:rFonts w:ascii="Arial" w:hAnsi="Arial" w:cs="Arial"/>
                <w:noProof/>
                <w:sz w:val="22"/>
              </w:rPr>
              <w:t>5.</w:t>
            </w:r>
            <w:r w:rsidR="0091682D" w:rsidRPr="0091682D">
              <w:rPr>
                <w:rFonts w:ascii="Arial" w:eastAsiaTheme="minorEastAsia" w:hAnsi="Arial" w:cs="Arial"/>
                <w:noProof/>
                <w:sz w:val="22"/>
                <w:lang w:val="en-GB" w:eastAsia="en-GB"/>
              </w:rPr>
              <w:tab/>
            </w:r>
            <w:r w:rsidR="0091682D" w:rsidRPr="0091682D">
              <w:rPr>
                <w:rStyle w:val="Hyperlink"/>
                <w:rFonts w:ascii="Arial" w:hAnsi="Arial" w:cs="Arial"/>
                <w:noProof/>
                <w:sz w:val="22"/>
              </w:rPr>
              <w:t>Value Chain</w:t>
            </w:r>
            <w:r w:rsidR="0091682D" w:rsidRPr="0091682D">
              <w:rPr>
                <w:rFonts w:ascii="Arial" w:hAnsi="Arial" w:cs="Arial"/>
                <w:noProof/>
                <w:webHidden/>
                <w:sz w:val="22"/>
              </w:rPr>
              <w:tab/>
            </w:r>
            <w:r w:rsidR="0091682D" w:rsidRPr="0091682D">
              <w:rPr>
                <w:rFonts w:ascii="Arial" w:hAnsi="Arial" w:cs="Arial"/>
                <w:noProof/>
                <w:webHidden/>
                <w:sz w:val="22"/>
              </w:rPr>
              <w:fldChar w:fldCharType="begin"/>
            </w:r>
            <w:r w:rsidR="0091682D" w:rsidRPr="0091682D">
              <w:rPr>
                <w:rFonts w:ascii="Arial" w:hAnsi="Arial" w:cs="Arial"/>
                <w:noProof/>
                <w:webHidden/>
                <w:sz w:val="22"/>
              </w:rPr>
              <w:instrText xml:space="preserve"> PAGEREF _Toc101972854 \h </w:instrText>
            </w:r>
            <w:r w:rsidR="0091682D" w:rsidRPr="0091682D">
              <w:rPr>
                <w:rFonts w:ascii="Arial" w:hAnsi="Arial" w:cs="Arial"/>
                <w:noProof/>
                <w:webHidden/>
                <w:sz w:val="22"/>
              </w:rPr>
            </w:r>
            <w:r w:rsidR="0091682D" w:rsidRPr="0091682D">
              <w:rPr>
                <w:rFonts w:ascii="Arial" w:hAnsi="Arial" w:cs="Arial"/>
                <w:noProof/>
                <w:webHidden/>
                <w:sz w:val="22"/>
              </w:rPr>
              <w:fldChar w:fldCharType="separate"/>
            </w:r>
            <w:r w:rsidR="00D45366">
              <w:rPr>
                <w:rFonts w:ascii="Arial" w:hAnsi="Arial" w:cs="Arial"/>
                <w:noProof/>
                <w:webHidden/>
                <w:sz w:val="22"/>
              </w:rPr>
              <w:t>6</w:t>
            </w:r>
            <w:r w:rsidR="0091682D" w:rsidRPr="0091682D">
              <w:rPr>
                <w:rFonts w:ascii="Arial" w:hAnsi="Arial" w:cs="Arial"/>
                <w:noProof/>
                <w:webHidden/>
                <w:sz w:val="22"/>
              </w:rPr>
              <w:fldChar w:fldCharType="end"/>
            </w:r>
          </w:hyperlink>
        </w:p>
        <w:p w14:paraId="124D495E" w14:textId="692CCA47" w:rsidR="0091682D" w:rsidRPr="0091682D" w:rsidRDefault="00252154" w:rsidP="0091682D">
          <w:pPr>
            <w:pStyle w:val="TOC1"/>
            <w:tabs>
              <w:tab w:val="left" w:pos="440"/>
              <w:tab w:val="right" w:leader="dot" w:pos="9350"/>
            </w:tabs>
            <w:spacing w:line="360" w:lineRule="auto"/>
            <w:jc w:val="both"/>
            <w:rPr>
              <w:rFonts w:ascii="Arial" w:eastAsiaTheme="minorEastAsia" w:hAnsi="Arial" w:cs="Arial"/>
              <w:noProof/>
              <w:sz w:val="22"/>
              <w:lang w:val="en-GB" w:eastAsia="en-GB"/>
            </w:rPr>
          </w:pPr>
          <w:hyperlink w:anchor="_Toc101972855" w:history="1">
            <w:r w:rsidR="0091682D" w:rsidRPr="0091682D">
              <w:rPr>
                <w:rStyle w:val="Hyperlink"/>
                <w:rFonts w:ascii="Arial" w:hAnsi="Arial" w:cs="Arial"/>
                <w:noProof/>
                <w:sz w:val="22"/>
              </w:rPr>
              <w:t>6.</w:t>
            </w:r>
            <w:r w:rsidR="0091682D" w:rsidRPr="0091682D">
              <w:rPr>
                <w:rFonts w:ascii="Arial" w:eastAsiaTheme="minorEastAsia" w:hAnsi="Arial" w:cs="Arial"/>
                <w:noProof/>
                <w:sz w:val="22"/>
                <w:lang w:val="en-GB" w:eastAsia="en-GB"/>
              </w:rPr>
              <w:tab/>
            </w:r>
            <w:r w:rsidR="0091682D" w:rsidRPr="0091682D">
              <w:rPr>
                <w:rStyle w:val="Hyperlink"/>
                <w:rFonts w:ascii="Arial" w:hAnsi="Arial" w:cs="Arial"/>
                <w:noProof/>
                <w:sz w:val="22"/>
              </w:rPr>
              <w:t>Porters Five Forces Analysis</w:t>
            </w:r>
            <w:r w:rsidR="0091682D" w:rsidRPr="0091682D">
              <w:rPr>
                <w:rFonts w:ascii="Arial" w:hAnsi="Arial" w:cs="Arial"/>
                <w:noProof/>
                <w:webHidden/>
                <w:sz w:val="22"/>
              </w:rPr>
              <w:tab/>
            </w:r>
            <w:r w:rsidR="0091682D" w:rsidRPr="0091682D">
              <w:rPr>
                <w:rFonts w:ascii="Arial" w:hAnsi="Arial" w:cs="Arial"/>
                <w:noProof/>
                <w:webHidden/>
                <w:sz w:val="22"/>
              </w:rPr>
              <w:fldChar w:fldCharType="begin"/>
            </w:r>
            <w:r w:rsidR="0091682D" w:rsidRPr="0091682D">
              <w:rPr>
                <w:rFonts w:ascii="Arial" w:hAnsi="Arial" w:cs="Arial"/>
                <w:noProof/>
                <w:webHidden/>
                <w:sz w:val="22"/>
              </w:rPr>
              <w:instrText xml:space="preserve"> PAGEREF _Toc101972855 \h </w:instrText>
            </w:r>
            <w:r w:rsidR="0091682D" w:rsidRPr="0091682D">
              <w:rPr>
                <w:rFonts w:ascii="Arial" w:hAnsi="Arial" w:cs="Arial"/>
                <w:noProof/>
                <w:webHidden/>
                <w:sz w:val="22"/>
              </w:rPr>
            </w:r>
            <w:r w:rsidR="0091682D" w:rsidRPr="0091682D">
              <w:rPr>
                <w:rFonts w:ascii="Arial" w:hAnsi="Arial" w:cs="Arial"/>
                <w:noProof/>
                <w:webHidden/>
                <w:sz w:val="22"/>
              </w:rPr>
              <w:fldChar w:fldCharType="separate"/>
            </w:r>
            <w:r w:rsidR="00D45366">
              <w:rPr>
                <w:rFonts w:ascii="Arial" w:hAnsi="Arial" w:cs="Arial"/>
                <w:noProof/>
                <w:webHidden/>
                <w:sz w:val="22"/>
              </w:rPr>
              <w:t>7</w:t>
            </w:r>
            <w:r w:rsidR="0091682D" w:rsidRPr="0091682D">
              <w:rPr>
                <w:rFonts w:ascii="Arial" w:hAnsi="Arial" w:cs="Arial"/>
                <w:noProof/>
                <w:webHidden/>
                <w:sz w:val="22"/>
              </w:rPr>
              <w:fldChar w:fldCharType="end"/>
            </w:r>
          </w:hyperlink>
        </w:p>
        <w:p w14:paraId="3A046973" w14:textId="4D28BD43" w:rsidR="0091682D" w:rsidRPr="0091682D" w:rsidRDefault="00252154" w:rsidP="0091682D">
          <w:pPr>
            <w:pStyle w:val="TOC1"/>
            <w:tabs>
              <w:tab w:val="left" w:pos="440"/>
              <w:tab w:val="right" w:leader="dot" w:pos="9350"/>
            </w:tabs>
            <w:spacing w:line="360" w:lineRule="auto"/>
            <w:jc w:val="both"/>
            <w:rPr>
              <w:rFonts w:ascii="Arial" w:eastAsiaTheme="minorEastAsia" w:hAnsi="Arial" w:cs="Arial"/>
              <w:noProof/>
              <w:sz w:val="22"/>
              <w:lang w:val="en-GB" w:eastAsia="en-GB"/>
            </w:rPr>
          </w:pPr>
          <w:hyperlink w:anchor="_Toc101972856" w:history="1">
            <w:r w:rsidR="0091682D" w:rsidRPr="0091682D">
              <w:rPr>
                <w:rStyle w:val="Hyperlink"/>
                <w:rFonts w:ascii="Arial" w:hAnsi="Arial" w:cs="Arial"/>
                <w:noProof/>
                <w:sz w:val="22"/>
              </w:rPr>
              <w:t>7.</w:t>
            </w:r>
            <w:r w:rsidR="0091682D" w:rsidRPr="0091682D">
              <w:rPr>
                <w:rFonts w:ascii="Arial" w:eastAsiaTheme="minorEastAsia" w:hAnsi="Arial" w:cs="Arial"/>
                <w:noProof/>
                <w:sz w:val="22"/>
                <w:lang w:val="en-GB" w:eastAsia="en-GB"/>
              </w:rPr>
              <w:tab/>
            </w:r>
            <w:r w:rsidR="0091682D" w:rsidRPr="0091682D">
              <w:rPr>
                <w:rStyle w:val="Hyperlink"/>
                <w:rFonts w:ascii="Arial" w:hAnsi="Arial" w:cs="Arial"/>
                <w:noProof/>
                <w:sz w:val="22"/>
              </w:rPr>
              <w:t>Conclusion</w:t>
            </w:r>
            <w:r w:rsidR="0091682D" w:rsidRPr="0091682D">
              <w:rPr>
                <w:rFonts w:ascii="Arial" w:hAnsi="Arial" w:cs="Arial"/>
                <w:noProof/>
                <w:webHidden/>
                <w:sz w:val="22"/>
              </w:rPr>
              <w:tab/>
            </w:r>
            <w:r w:rsidR="0091682D" w:rsidRPr="0091682D">
              <w:rPr>
                <w:rFonts w:ascii="Arial" w:hAnsi="Arial" w:cs="Arial"/>
                <w:noProof/>
                <w:webHidden/>
                <w:sz w:val="22"/>
              </w:rPr>
              <w:fldChar w:fldCharType="begin"/>
            </w:r>
            <w:r w:rsidR="0091682D" w:rsidRPr="0091682D">
              <w:rPr>
                <w:rFonts w:ascii="Arial" w:hAnsi="Arial" w:cs="Arial"/>
                <w:noProof/>
                <w:webHidden/>
                <w:sz w:val="22"/>
              </w:rPr>
              <w:instrText xml:space="preserve"> PAGEREF _Toc101972856 \h </w:instrText>
            </w:r>
            <w:r w:rsidR="0091682D" w:rsidRPr="0091682D">
              <w:rPr>
                <w:rFonts w:ascii="Arial" w:hAnsi="Arial" w:cs="Arial"/>
                <w:noProof/>
                <w:webHidden/>
                <w:sz w:val="22"/>
              </w:rPr>
            </w:r>
            <w:r w:rsidR="0091682D" w:rsidRPr="0091682D">
              <w:rPr>
                <w:rFonts w:ascii="Arial" w:hAnsi="Arial" w:cs="Arial"/>
                <w:noProof/>
                <w:webHidden/>
                <w:sz w:val="22"/>
              </w:rPr>
              <w:fldChar w:fldCharType="separate"/>
            </w:r>
            <w:r w:rsidR="00D45366">
              <w:rPr>
                <w:rFonts w:ascii="Arial" w:hAnsi="Arial" w:cs="Arial"/>
                <w:noProof/>
                <w:webHidden/>
                <w:sz w:val="22"/>
              </w:rPr>
              <w:t>8</w:t>
            </w:r>
            <w:r w:rsidR="0091682D" w:rsidRPr="0091682D">
              <w:rPr>
                <w:rFonts w:ascii="Arial" w:hAnsi="Arial" w:cs="Arial"/>
                <w:noProof/>
                <w:webHidden/>
                <w:sz w:val="22"/>
              </w:rPr>
              <w:fldChar w:fldCharType="end"/>
            </w:r>
          </w:hyperlink>
        </w:p>
        <w:p w14:paraId="564E337F" w14:textId="02E77937" w:rsidR="0091682D" w:rsidRPr="0091682D" w:rsidRDefault="00252154" w:rsidP="0091682D">
          <w:pPr>
            <w:pStyle w:val="TOC1"/>
            <w:tabs>
              <w:tab w:val="left" w:pos="440"/>
              <w:tab w:val="right" w:leader="dot" w:pos="9350"/>
            </w:tabs>
            <w:spacing w:line="360" w:lineRule="auto"/>
            <w:jc w:val="both"/>
            <w:rPr>
              <w:rFonts w:ascii="Arial" w:eastAsiaTheme="minorEastAsia" w:hAnsi="Arial" w:cs="Arial"/>
              <w:noProof/>
              <w:sz w:val="22"/>
              <w:lang w:val="en-GB" w:eastAsia="en-GB"/>
            </w:rPr>
          </w:pPr>
          <w:hyperlink w:anchor="_Toc101972857" w:history="1">
            <w:r w:rsidR="0091682D" w:rsidRPr="0091682D">
              <w:rPr>
                <w:rStyle w:val="Hyperlink"/>
                <w:rFonts w:ascii="Arial" w:hAnsi="Arial" w:cs="Arial"/>
                <w:noProof/>
                <w:sz w:val="22"/>
              </w:rPr>
              <w:t>8.</w:t>
            </w:r>
            <w:r w:rsidR="0091682D" w:rsidRPr="0091682D">
              <w:rPr>
                <w:rFonts w:ascii="Arial" w:eastAsiaTheme="minorEastAsia" w:hAnsi="Arial" w:cs="Arial"/>
                <w:noProof/>
                <w:sz w:val="22"/>
                <w:lang w:val="en-GB" w:eastAsia="en-GB"/>
              </w:rPr>
              <w:tab/>
            </w:r>
            <w:r w:rsidR="0091682D" w:rsidRPr="0091682D">
              <w:rPr>
                <w:rStyle w:val="Hyperlink"/>
                <w:rFonts w:ascii="Arial" w:hAnsi="Arial" w:cs="Arial"/>
                <w:noProof/>
                <w:sz w:val="22"/>
              </w:rPr>
              <w:t>References</w:t>
            </w:r>
            <w:r w:rsidR="0091682D" w:rsidRPr="0091682D">
              <w:rPr>
                <w:rFonts w:ascii="Arial" w:hAnsi="Arial" w:cs="Arial"/>
                <w:noProof/>
                <w:webHidden/>
                <w:sz w:val="22"/>
              </w:rPr>
              <w:tab/>
            </w:r>
            <w:r w:rsidR="0091682D" w:rsidRPr="0091682D">
              <w:rPr>
                <w:rFonts w:ascii="Arial" w:hAnsi="Arial" w:cs="Arial"/>
                <w:noProof/>
                <w:webHidden/>
                <w:sz w:val="22"/>
              </w:rPr>
              <w:fldChar w:fldCharType="begin"/>
            </w:r>
            <w:r w:rsidR="0091682D" w:rsidRPr="0091682D">
              <w:rPr>
                <w:rFonts w:ascii="Arial" w:hAnsi="Arial" w:cs="Arial"/>
                <w:noProof/>
                <w:webHidden/>
                <w:sz w:val="22"/>
              </w:rPr>
              <w:instrText xml:space="preserve"> PAGEREF _Toc101972857 \h </w:instrText>
            </w:r>
            <w:r w:rsidR="0091682D" w:rsidRPr="0091682D">
              <w:rPr>
                <w:rFonts w:ascii="Arial" w:hAnsi="Arial" w:cs="Arial"/>
                <w:noProof/>
                <w:webHidden/>
                <w:sz w:val="22"/>
              </w:rPr>
            </w:r>
            <w:r w:rsidR="0091682D" w:rsidRPr="0091682D">
              <w:rPr>
                <w:rFonts w:ascii="Arial" w:hAnsi="Arial" w:cs="Arial"/>
                <w:noProof/>
                <w:webHidden/>
                <w:sz w:val="22"/>
              </w:rPr>
              <w:fldChar w:fldCharType="separate"/>
            </w:r>
            <w:r w:rsidR="00D45366">
              <w:rPr>
                <w:rFonts w:ascii="Arial" w:hAnsi="Arial" w:cs="Arial"/>
                <w:noProof/>
                <w:webHidden/>
                <w:sz w:val="22"/>
              </w:rPr>
              <w:t>9</w:t>
            </w:r>
            <w:r w:rsidR="0091682D" w:rsidRPr="0091682D">
              <w:rPr>
                <w:rFonts w:ascii="Arial" w:hAnsi="Arial" w:cs="Arial"/>
                <w:noProof/>
                <w:webHidden/>
                <w:sz w:val="22"/>
              </w:rPr>
              <w:fldChar w:fldCharType="end"/>
            </w:r>
          </w:hyperlink>
        </w:p>
        <w:p w14:paraId="0EF2AACF" w14:textId="111A7D5C" w:rsidR="0091682D" w:rsidRDefault="0091682D" w:rsidP="0091682D">
          <w:pPr>
            <w:spacing w:line="360" w:lineRule="auto"/>
            <w:jc w:val="both"/>
          </w:pPr>
          <w:r w:rsidRPr="0091682D">
            <w:rPr>
              <w:rFonts w:ascii="Arial" w:hAnsi="Arial" w:cs="Arial"/>
              <w:b/>
              <w:bCs/>
              <w:sz w:val="22"/>
            </w:rPr>
            <w:fldChar w:fldCharType="end"/>
          </w:r>
        </w:p>
      </w:sdtContent>
    </w:sdt>
    <w:p w14:paraId="44470613" w14:textId="04820FE8" w:rsidR="006B3290" w:rsidRDefault="006B3290" w:rsidP="00FF20E1">
      <w:pPr>
        <w:spacing w:after="0" w:line="360" w:lineRule="auto"/>
        <w:jc w:val="both"/>
        <w:rPr>
          <w:rFonts w:ascii="Arial" w:hAnsi="Arial" w:cs="Arial"/>
          <w:sz w:val="22"/>
          <w:lang w:val="en-GB"/>
        </w:rPr>
      </w:pPr>
    </w:p>
    <w:p w14:paraId="0CA8DE9F" w14:textId="45713B19" w:rsidR="0091682D" w:rsidRDefault="0091682D" w:rsidP="00FF20E1">
      <w:pPr>
        <w:spacing w:after="0" w:line="360" w:lineRule="auto"/>
        <w:jc w:val="both"/>
        <w:rPr>
          <w:rFonts w:ascii="Arial" w:hAnsi="Arial" w:cs="Arial"/>
          <w:sz w:val="22"/>
          <w:lang w:val="en-GB"/>
        </w:rPr>
      </w:pPr>
    </w:p>
    <w:p w14:paraId="23F516E9" w14:textId="0C7CA08B" w:rsidR="0091682D" w:rsidRDefault="0091682D" w:rsidP="00FF20E1">
      <w:pPr>
        <w:spacing w:after="0" w:line="360" w:lineRule="auto"/>
        <w:jc w:val="both"/>
        <w:rPr>
          <w:rFonts w:ascii="Arial" w:hAnsi="Arial" w:cs="Arial"/>
          <w:sz w:val="22"/>
          <w:lang w:val="en-GB"/>
        </w:rPr>
      </w:pPr>
    </w:p>
    <w:p w14:paraId="2427BB4E" w14:textId="23496BC4" w:rsidR="0091682D" w:rsidRDefault="0091682D" w:rsidP="00FF20E1">
      <w:pPr>
        <w:spacing w:after="0" w:line="360" w:lineRule="auto"/>
        <w:jc w:val="both"/>
        <w:rPr>
          <w:rFonts w:ascii="Arial" w:hAnsi="Arial" w:cs="Arial"/>
          <w:sz w:val="22"/>
          <w:lang w:val="en-GB"/>
        </w:rPr>
      </w:pPr>
    </w:p>
    <w:p w14:paraId="52B7FC2B" w14:textId="7751DFC6" w:rsidR="0091682D" w:rsidRDefault="0091682D" w:rsidP="00FF20E1">
      <w:pPr>
        <w:spacing w:after="0" w:line="360" w:lineRule="auto"/>
        <w:jc w:val="both"/>
        <w:rPr>
          <w:rFonts w:ascii="Arial" w:hAnsi="Arial" w:cs="Arial"/>
          <w:sz w:val="22"/>
          <w:lang w:val="en-GB"/>
        </w:rPr>
      </w:pPr>
    </w:p>
    <w:p w14:paraId="1B02AD30" w14:textId="50BAC076" w:rsidR="0091682D" w:rsidRDefault="0091682D" w:rsidP="00FF20E1">
      <w:pPr>
        <w:spacing w:after="0" w:line="360" w:lineRule="auto"/>
        <w:jc w:val="both"/>
        <w:rPr>
          <w:rFonts w:ascii="Arial" w:hAnsi="Arial" w:cs="Arial"/>
          <w:sz w:val="22"/>
          <w:lang w:val="en-GB"/>
        </w:rPr>
      </w:pPr>
    </w:p>
    <w:p w14:paraId="27764749" w14:textId="7F997BE1" w:rsidR="0091682D" w:rsidRDefault="0091682D" w:rsidP="00FF20E1">
      <w:pPr>
        <w:spacing w:after="0" w:line="360" w:lineRule="auto"/>
        <w:jc w:val="both"/>
        <w:rPr>
          <w:rFonts w:ascii="Arial" w:hAnsi="Arial" w:cs="Arial"/>
          <w:sz w:val="22"/>
          <w:lang w:val="en-GB"/>
        </w:rPr>
      </w:pPr>
    </w:p>
    <w:p w14:paraId="3E326811" w14:textId="2ECF1B6F" w:rsidR="0091682D" w:rsidRDefault="0091682D" w:rsidP="00FF20E1">
      <w:pPr>
        <w:spacing w:after="0" w:line="360" w:lineRule="auto"/>
        <w:jc w:val="both"/>
        <w:rPr>
          <w:rFonts w:ascii="Arial" w:hAnsi="Arial" w:cs="Arial"/>
          <w:sz w:val="22"/>
          <w:lang w:val="en-GB"/>
        </w:rPr>
      </w:pPr>
    </w:p>
    <w:p w14:paraId="5A5C4132" w14:textId="203E0D22" w:rsidR="0091682D" w:rsidRDefault="0091682D" w:rsidP="00FF20E1">
      <w:pPr>
        <w:spacing w:after="0" w:line="360" w:lineRule="auto"/>
        <w:jc w:val="both"/>
        <w:rPr>
          <w:rFonts w:ascii="Arial" w:hAnsi="Arial" w:cs="Arial"/>
          <w:sz w:val="22"/>
          <w:lang w:val="en-GB"/>
        </w:rPr>
      </w:pPr>
    </w:p>
    <w:p w14:paraId="078A8F65" w14:textId="69ABD873" w:rsidR="0091682D" w:rsidRDefault="0091682D" w:rsidP="00FF20E1">
      <w:pPr>
        <w:spacing w:after="0" w:line="360" w:lineRule="auto"/>
        <w:jc w:val="both"/>
        <w:rPr>
          <w:rFonts w:ascii="Arial" w:hAnsi="Arial" w:cs="Arial"/>
          <w:sz w:val="22"/>
          <w:lang w:val="en-GB"/>
        </w:rPr>
      </w:pPr>
    </w:p>
    <w:p w14:paraId="009BADEA" w14:textId="77777777" w:rsidR="0091682D" w:rsidRPr="00FF20E1" w:rsidRDefault="0091682D" w:rsidP="00FF20E1">
      <w:pPr>
        <w:spacing w:after="0" w:line="360" w:lineRule="auto"/>
        <w:jc w:val="both"/>
        <w:rPr>
          <w:rFonts w:ascii="Arial" w:hAnsi="Arial" w:cs="Arial"/>
          <w:sz w:val="22"/>
          <w:lang w:val="en-GB"/>
        </w:rPr>
      </w:pPr>
    </w:p>
    <w:p w14:paraId="52B533F5" w14:textId="77777777" w:rsidR="006B3290" w:rsidRPr="00FF20E1" w:rsidRDefault="006B3290" w:rsidP="00FF20E1">
      <w:pPr>
        <w:spacing w:after="0" w:line="360" w:lineRule="auto"/>
        <w:jc w:val="both"/>
        <w:rPr>
          <w:rFonts w:ascii="Arial" w:hAnsi="Arial" w:cs="Arial"/>
          <w:sz w:val="22"/>
          <w:lang w:val="en-GB"/>
        </w:rPr>
      </w:pPr>
    </w:p>
    <w:p w14:paraId="0C7C8D88" w14:textId="77777777" w:rsidR="006B3290" w:rsidRPr="00FF20E1" w:rsidRDefault="006B3290" w:rsidP="00FF20E1">
      <w:pPr>
        <w:spacing w:after="0" w:line="360" w:lineRule="auto"/>
        <w:jc w:val="both"/>
        <w:rPr>
          <w:rFonts w:ascii="Arial" w:hAnsi="Arial" w:cs="Arial"/>
          <w:sz w:val="22"/>
          <w:lang w:val="en-GB"/>
        </w:rPr>
      </w:pPr>
    </w:p>
    <w:p w14:paraId="3D42DD33" w14:textId="77777777" w:rsidR="006B3290" w:rsidRPr="00FF20E1" w:rsidRDefault="006B3290" w:rsidP="00FF20E1">
      <w:pPr>
        <w:spacing w:after="0" w:line="360" w:lineRule="auto"/>
        <w:jc w:val="both"/>
        <w:rPr>
          <w:rFonts w:ascii="Arial" w:hAnsi="Arial" w:cs="Arial"/>
          <w:sz w:val="22"/>
          <w:lang w:val="en-GB"/>
        </w:rPr>
      </w:pPr>
    </w:p>
    <w:p w14:paraId="23E83342" w14:textId="77777777" w:rsidR="006B3290" w:rsidRPr="00FF20E1" w:rsidRDefault="006B3290" w:rsidP="00FF20E1">
      <w:pPr>
        <w:spacing w:after="0" w:line="360" w:lineRule="auto"/>
        <w:jc w:val="both"/>
        <w:rPr>
          <w:rFonts w:ascii="Arial" w:hAnsi="Arial" w:cs="Arial"/>
          <w:sz w:val="22"/>
          <w:lang w:val="en-GB"/>
        </w:rPr>
      </w:pPr>
    </w:p>
    <w:p w14:paraId="5D73F264" w14:textId="349FE1F0" w:rsidR="006B3290" w:rsidRDefault="006B3290" w:rsidP="00FF20E1">
      <w:pPr>
        <w:spacing w:after="0" w:line="360" w:lineRule="auto"/>
        <w:jc w:val="both"/>
        <w:rPr>
          <w:rFonts w:ascii="Arial" w:hAnsi="Arial" w:cs="Arial"/>
          <w:sz w:val="22"/>
          <w:lang w:val="en-GB"/>
        </w:rPr>
      </w:pPr>
    </w:p>
    <w:p w14:paraId="74AB863B" w14:textId="734981A9" w:rsidR="0091682D" w:rsidRDefault="0091682D" w:rsidP="00FF20E1">
      <w:pPr>
        <w:spacing w:after="0" w:line="360" w:lineRule="auto"/>
        <w:jc w:val="both"/>
        <w:rPr>
          <w:rFonts w:ascii="Arial" w:hAnsi="Arial" w:cs="Arial"/>
          <w:sz w:val="22"/>
          <w:lang w:val="en-GB"/>
        </w:rPr>
      </w:pPr>
    </w:p>
    <w:p w14:paraId="660036E4" w14:textId="77777777" w:rsidR="0091682D" w:rsidRPr="00FF20E1" w:rsidRDefault="0091682D" w:rsidP="00FF20E1">
      <w:pPr>
        <w:spacing w:after="0" w:line="360" w:lineRule="auto"/>
        <w:jc w:val="both"/>
        <w:rPr>
          <w:rFonts w:ascii="Arial" w:hAnsi="Arial" w:cs="Arial"/>
          <w:sz w:val="22"/>
          <w:lang w:val="en-GB"/>
        </w:rPr>
      </w:pPr>
    </w:p>
    <w:p w14:paraId="2638C178" w14:textId="464D71C5" w:rsidR="006B3290" w:rsidRDefault="006B3290" w:rsidP="00FF20E1">
      <w:pPr>
        <w:spacing w:after="0" w:line="360" w:lineRule="auto"/>
        <w:jc w:val="both"/>
        <w:rPr>
          <w:rFonts w:ascii="Arial" w:hAnsi="Arial" w:cs="Arial"/>
          <w:sz w:val="22"/>
          <w:lang w:val="en-GB"/>
        </w:rPr>
      </w:pPr>
    </w:p>
    <w:p w14:paraId="241278FF" w14:textId="77777777" w:rsidR="003D2A2F" w:rsidRPr="00FF20E1" w:rsidRDefault="003D2A2F" w:rsidP="00FF20E1">
      <w:pPr>
        <w:spacing w:after="0" w:line="360" w:lineRule="auto"/>
        <w:jc w:val="both"/>
        <w:rPr>
          <w:rFonts w:ascii="Arial" w:hAnsi="Arial" w:cs="Arial"/>
          <w:sz w:val="22"/>
          <w:lang w:val="en-GB"/>
        </w:rPr>
      </w:pPr>
    </w:p>
    <w:p w14:paraId="54191F8F" w14:textId="19D4145C" w:rsidR="00A02512" w:rsidRPr="00FF20E1" w:rsidRDefault="00A02512" w:rsidP="003D2A2F">
      <w:pPr>
        <w:pStyle w:val="Heading1"/>
      </w:pPr>
      <w:bookmarkStart w:id="0" w:name="_Toc101794958"/>
      <w:bookmarkStart w:id="1" w:name="_Toc101972850"/>
      <w:r w:rsidRPr="00FF20E1">
        <w:lastRenderedPageBreak/>
        <w:t>Introduction</w:t>
      </w:r>
      <w:bookmarkEnd w:id="0"/>
      <w:bookmarkEnd w:id="1"/>
    </w:p>
    <w:p w14:paraId="66898F5B" w14:textId="73B88DB9" w:rsidR="003D2A2F" w:rsidRDefault="003D2A2F" w:rsidP="003D2A2F">
      <w:pPr>
        <w:spacing w:after="0" w:line="360" w:lineRule="auto"/>
        <w:jc w:val="both"/>
        <w:rPr>
          <w:rFonts w:ascii="Arial" w:hAnsi="Arial" w:cs="Arial"/>
          <w:sz w:val="22"/>
          <w:lang w:val="en-GB"/>
        </w:rPr>
      </w:pPr>
    </w:p>
    <w:p w14:paraId="3D88B865" w14:textId="77777777" w:rsidR="003410B3" w:rsidRDefault="003D2A2F" w:rsidP="003410B3">
      <w:pPr>
        <w:spacing w:after="0" w:line="360" w:lineRule="auto"/>
        <w:ind w:firstLine="720"/>
        <w:jc w:val="both"/>
        <w:rPr>
          <w:rFonts w:ascii="Arial" w:hAnsi="Arial" w:cs="Arial"/>
          <w:sz w:val="22"/>
          <w:lang w:val="en-GB"/>
        </w:rPr>
      </w:pPr>
      <w:r w:rsidRPr="003D2A2F">
        <w:rPr>
          <w:rFonts w:ascii="Arial" w:hAnsi="Arial" w:cs="Arial"/>
          <w:sz w:val="22"/>
          <w:lang w:val="en-GB"/>
        </w:rPr>
        <w:t>The global business environment is defined as many sovereign nations located outside of the organization's home environment that influence how the corporation makes resource allocation decisions.</w:t>
      </w:r>
      <w:r>
        <w:rPr>
          <w:rFonts w:ascii="Arial" w:hAnsi="Arial" w:cs="Arial"/>
          <w:sz w:val="22"/>
          <w:lang w:val="en-GB"/>
        </w:rPr>
        <w:t xml:space="preserve"> </w:t>
      </w:r>
    </w:p>
    <w:p w14:paraId="32F00FBF" w14:textId="77777777" w:rsidR="0009623B" w:rsidRDefault="0009623B" w:rsidP="003410B3">
      <w:pPr>
        <w:spacing w:after="0" w:line="360" w:lineRule="auto"/>
        <w:ind w:firstLine="720"/>
        <w:jc w:val="both"/>
        <w:rPr>
          <w:rFonts w:ascii="Arial" w:hAnsi="Arial" w:cs="Arial"/>
          <w:sz w:val="22"/>
          <w:lang w:val="en-GB"/>
        </w:rPr>
      </w:pPr>
      <w:r w:rsidRPr="0009623B">
        <w:rPr>
          <w:rFonts w:ascii="Arial" w:hAnsi="Arial" w:cs="Arial"/>
          <w:sz w:val="22"/>
          <w:lang w:val="en-GB"/>
        </w:rPr>
        <w:t>The goal of this research is to conduct a critical analysis of the internal and external business environments of Ford Motor Company.</w:t>
      </w:r>
    </w:p>
    <w:p w14:paraId="3C673A01" w14:textId="41E47524" w:rsidR="00B3701D" w:rsidRDefault="00A02512" w:rsidP="00D45366">
      <w:pPr>
        <w:spacing w:after="0" w:line="360" w:lineRule="auto"/>
        <w:ind w:firstLine="720"/>
        <w:jc w:val="both"/>
        <w:rPr>
          <w:rFonts w:ascii="Arial" w:hAnsi="Arial" w:cs="Arial"/>
          <w:sz w:val="22"/>
          <w:lang w:val="en-GB"/>
        </w:rPr>
      </w:pPr>
      <w:r w:rsidRPr="00FF20E1">
        <w:rPr>
          <w:rFonts w:ascii="Arial" w:hAnsi="Arial" w:cs="Arial"/>
          <w:sz w:val="22"/>
          <w:lang w:val="en-GB"/>
        </w:rPr>
        <w:t>The headquarters of Ford Motor Company is in the Detroit suburb of Dearborn, Michigan, where the company was founded in 1903. The firm was formed by Henry Ford on June 16th, 1993</w:t>
      </w:r>
      <w:r w:rsidR="003755FF" w:rsidRPr="00FF20E1">
        <w:rPr>
          <w:rFonts w:ascii="Arial" w:hAnsi="Arial" w:cs="Arial"/>
          <w:sz w:val="22"/>
          <w:lang w:val="en-GB"/>
        </w:rPr>
        <w:t>,</w:t>
      </w:r>
      <w:r w:rsidRPr="00FF20E1">
        <w:rPr>
          <w:rFonts w:ascii="Arial" w:hAnsi="Arial" w:cs="Arial"/>
          <w:sz w:val="22"/>
          <w:lang w:val="en-GB"/>
        </w:rPr>
        <w:t xml:space="preserve"> and incorporated on the same day. It was one of the earliest American companies to produce automobiles (</w:t>
      </w:r>
      <w:proofErr w:type="spellStart"/>
      <w:r w:rsidRPr="00FF20E1">
        <w:rPr>
          <w:rFonts w:ascii="Arial" w:hAnsi="Arial" w:cs="Arial"/>
          <w:sz w:val="22"/>
          <w:lang w:val="en-GB"/>
        </w:rPr>
        <w:t>Agusdinata</w:t>
      </w:r>
      <w:proofErr w:type="spellEnd"/>
      <w:r w:rsidRPr="00FF20E1">
        <w:rPr>
          <w:rFonts w:ascii="Arial" w:hAnsi="Arial" w:cs="Arial"/>
          <w:sz w:val="22"/>
          <w:lang w:val="en-GB"/>
        </w:rPr>
        <w:t xml:space="preserve"> et al., 2018). </w:t>
      </w:r>
      <w:r w:rsidR="00D45366" w:rsidRPr="00D45366">
        <w:rPr>
          <w:rFonts w:ascii="Arial" w:hAnsi="Arial" w:cs="Arial"/>
          <w:sz w:val="22"/>
          <w:lang w:val="en-GB"/>
        </w:rPr>
        <w:t>It is now the UK's second-largest car manufacturer. Several of the company's goods are branded Ford. Some of its premium vehicles are Lincoln. Automobiles and trucks are produced by the firm. Customers include businessmen, professional racers, and families of all sizes. As the premier source of high-quality vehicles at affordable pricing. Rather of focusing on Ford's strengths, today's marketplace forces the corporation to focus on consumer needs.</w:t>
      </w:r>
    </w:p>
    <w:p w14:paraId="746EB832" w14:textId="77777777" w:rsidR="00D45366" w:rsidRPr="00FF20E1" w:rsidRDefault="00D45366" w:rsidP="00D45366">
      <w:pPr>
        <w:spacing w:after="0" w:line="360" w:lineRule="auto"/>
        <w:ind w:firstLine="720"/>
        <w:jc w:val="both"/>
        <w:rPr>
          <w:rFonts w:ascii="Arial" w:hAnsi="Arial" w:cs="Arial"/>
          <w:b/>
          <w:sz w:val="22"/>
          <w:u w:val="single"/>
          <w:lang w:val="en-GB"/>
        </w:rPr>
      </w:pPr>
    </w:p>
    <w:p w14:paraId="3EC1992D" w14:textId="5E173C0A" w:rsidR="00A02512" w:rsidRPr="00FF20E1" w:rsidRDefault="00A02512" w:rsidP="003D2A2F">
      <w:pPr>
        <w:pStyle w:val="Heading1"/>
      </w:pPr>
      <w:bookmarkStart w:id="2" w:name="_Toc101794959"/>
      <w:bookmarkStart w:id="3" w:name="_Toc101972851"/>
      <w:r w:rsidRPr="00FF20E1">
        <w:t>Business Environment</w:t>
      </w:r>
      <w:bookmarkEnd w:id="2"/>
      <w:bookmarkEnd w:id="3"/>
    </w:p>
    <w:p w14:paraId="1973DA28" w14:textId="77777777" w:rsidR="003410B3" w:rsidRDefault="003410B3" w:rsidP="00FF20E1">
      <w:pPr>
        <w:spacing w:after="0" w:line="360" w:lineRule="auto"/>
        <w:ind w:firstLine="720"/>
        <w:jc w:val="both"/>
        <w:rPr>
          <w:rFonts w:ascii="Arial" w:hAnsi="Arial" w:cs="Arial"/>
          <w:sz w:val="22"/>
          <w:lang w:val="en-GB"/>
        </w:rPr>
      </w:pPr>
    </w:p>
    <w:p w14:paraId="12DEB6D3" w14:textId="7E14F60B" w:rsidR="00DE1E99" w:rsidRDefault="00502604" w:rsidP="00FF20E1">
      <w:pPr>
        <w:spacing w:after="0" w:line="360" w:lineRule="auto"/>
        <w:jc w:val="both"/>
        <w:rPr>
          <w:rFonts w:ascii="Arial" w:hAnsi="Arial" w:cs="Arial"/>
          <w:sz w:val="22"/>
          <w:lang w:val="en-GB"/>
        </w:rPr>
      </w:pPr>
      <w:r w:rsidRPr="00502604">
        <w:rPr>
          <w:rFonts w:ascii="Arial" w:hAnsi="Arial" w:cs="Arial"/>
          <w:sz w:val="22"/>
          <w:lang w:val="en-GB"/>
        </w:rPr>
        <w:t>Global environmental changes impact Ford Motor Company's operations. This corporation is still under pressure due to rising competition in the US automobile industry and the removal of trade restrictions. Globally, countries are seeking to relax import barriers and allow automakers to set up shop in their own countries. Ford now faces competition from Toyota, Honda, Volkswagen, and others. Political, economic, social, legal, economic, and technical challenges all have an impact on an organization's operations. Their unpredictable nature has a huge impact on business operations, while organisations can adjust to minimise the effects. Regardless of external forces, the corporation must respond strategically. Ford, a top-five global automaker, guarantees its PESTLE analysis. These worries will substantially impact Ford's future growth.</w:t>
      </w:r>
    </w:p>
    <w:p w14:paraId="05300327" w14:textId="1DF5AC16" w:rsidR="00502604" w:rsidRDefault="00502604" w:rsidP="00FF20E1">
      <w:pPr>
        <w:spacing w:after="0" w:line="360" w:lineRule="auto"/>
        <w:jc w:val="both"/>
        <w:rPr>
          <w:rFonts w:ascii="Arial" w:hAnsi="Arial" w:cs="Arial"/>
          <w:sz w:val="22"/>
          <w:lang w:val="en-GB"/>
        </w:rPr>
      </w:pPr>
    </w:p>
    <w:p w14:paraId="74D79551" w14:textId="4C9B5AC5" w:rsidR="00502604" w:rsidRDefault="00502604" w:rsidP="00FF20E1">
      <w:pPr>
        <w:spacing w:after="0" w:line="360" w:lineRule="auto"/>
        <w:jc w:val="both"/>
        <w:rPr>
          <w:rFonts w:ascii="Arial" w:hAnsi="Arial" w:cs="Arial"/>
          <w:sz w:val="22"/>
          <w:lang w:val="en-GB"/>
        </w:rPr>
      </w:pPr>
    </w:p>
    <w:p w14:paraId="7EF60BDB" w14:textId="01462E2E" w:rsidR="00502604" w:rsidRDefault="00502604" w:rsidP="00FF20E1">
      <w:pPr>
        <w:spacing w:after="0" w:line="360" w:lineRule="auto"/>
        <w:jc w:val="both"/>
        <w:rPr>
          <w:rFonts w:ascii="Arial" w:hAnsi="Arial" w:cs="Arial"/>
          <w:bCs/>
          <w:sz w:val="22"/>
          <w:u w:val="single"/>
          <w:lang w:val="en-GB"/>
        </w:rPr>
      </w:pPr>
    </w:p>
    <w:p w14:paraId="7C664D95" w14:textId="77777777" w:rsidR="00D45366" w:rsidRPr="00FF20E1" w:rsidRDefault="00D45366" w:rsidP="00FF20E1">
      <w:pPr>
        <w:spacing w:after="0" w:line="360" w:lineRule="auto"/>
        <w:jc w:val="both"/>
        <w:rPr>
          <w:rFonts w:ascii="Arial" w:hAnsi="Arial" w:cs="Arial"/>
          <w:bCs/>
          <w:sz w:val="22"/>
          <w:u w:val="single"/>
          <w:lang w:val="en-GB"/>
        </w:rPr>
      </w:pPr>
    </w:p>
    <w:p w14:paraId="04D37525" w14:textId="04D5A319" w:rsidR="00A02512" w:rsidRPr="00FF20E1" w:rsidRDefault="00A02512" w:rsidP="003D2A2F">
      <w:pPr>
        <w:pStyle w:val="Heading1"/>
      </w:pPr>
      <w:bookmarkStart w:id="4" w:name="_Toc101794960"/>
      <w:bookmarkStart w:id="5" w:name="_Toc101972852"/>
      <w:r w:rsidRPr="00FF20E1">
        <w:lastRenderedPageBreak/>
        <w:t>PESTLE Analysis</w:t>
      </w:r>
      <w:bookmarkEnd w:id="4"/>
      <w:bookmarkEnd w:id="5"/>
    </w:p>
    <w:p w14:paraId="1A87A8FE" w14:textId="6EE0FF4D" w:rsidR="00A02512" w:rsidRPr="00FF20E1" w:rsidRDefault="00A02512" w:rsidP="00FF20E1">
      <w:pPr>
        <w:spacing w:after="0" w:line="360" w:lineRule="auto"/>
        <w:ind w:firstLine="720"/>
        <w:jc w:val="both"/>
        <w:rPr>
          <w:rFonts w:ascii="Arial" w:hAnsi="Arial" w:cs="Arial"/>
          <w:sz w:val="22"/>
          <w:lang w:val="en-GB"/>
        </w:rPr>
      </w:pPr>
      <w:r w:rsidRPr="00FF20E1">
        <w:rPr>
          <w:rFonts w:ascii="Arial" w:hAnsi="Arial" w:cs="Arial"/>
          <w:sz w:val="22"/>
          <w:lang w:val="en-GB"/>
        </w:rPr>
        <w:t xml:space="preserve">According to Ford Motor Firm’s strategy, there are several dangers and opportunities that a company might face. By looking at how outside forces </w:t>
      </w:r>
      <w:r w:rsidR="003755FF" w:rsidRPr="00FF20E1">
        <w:rPr>
          <w:rFonts w:ascii="Arial" w:hAnsi="Arial" w:cs="Arial"/>
          <w:sz w:val="22"/>
          <w:lang w:val="en-GB"/>
        </w:rPr>
        <w:t>affects</w:t>
      </w:r>
      <w:r w:rsidRPr="00FF20E1">
        <w:rPr>
          <w:rFonts w:ascii="Arial" w:hAnsi="Arial" w:cs="Arial"/>
          <w:sz w:val="22"/>
          <w:lang w:val="en-GB"/>
        </w:rPr>
        <w:t xml:space="preserve"> the company’s microenvironment, it is possible to identify these issues and possibilities through a PESTLE study. Ford’s PESTLE assessment is as follows: </w:t>
      </w:r>
    </w:p>
    <w:p w14:paraId="0F46857F" w14:textId="0D4A44B9" w:rsidR="00A02512" w:rsidRPr="00FF20E1" w:rsidRDefault="003755FF" w:rsidP="00FF20E1">
      <w:pPr>
        <w:pStyle w:val="ListParagraph"/>
        <w:numPr>
          <w:ilvl w:val="0"/>
          <w:numId w:val="5"/>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Political Factors</w:t>
      </w:r>
    </w:p>
    <w:p w14:paraId="25F2AF5F" w14:textId="03D2242F" w:rsidR="00A02512" w:rsidRPr="00FF20E1" w:rsidRDefault="00A02512" w:rsidP="00FF20E1">
      <w:pPr>
        <w:spacing w:after="0" w:line="360" w:lineRule="auto"/>
        <w:ind w:firstLine="720"/>
        <w:jc w:val="both"/>
        <w:rPr>
          <w:rFonts w:ascii="Arial" w:hAnsi="Arial" w:cs="Arial"/>
          <w:sz w:val="22"/>
          <w:lang w:val="en-GB"/>
        </w:rPr>
      </w:pPr>
      <w:r w:rsidRPr="00FF20E1">
        <w:rPr>
          <w:rFonts w:ascii="Arial" w:hAnsi="Arial" w:cs="Arial"/>
          <w:sz w:val="22"/>
          <w:lang w:val="en-GB"/>
        </w:rPr>
        <w:t xml:space="preserve">Ford Motor Company has both possibilities and risks in today’s global political climate. The US government’s efforts to remain on top of technical advancements and maintain </w:t>
      </w:r>
      <w:r w:rsidR="003755FF" w:rsidRPr="00FF20E1">
        <w:rPr>
          <w:rFonts w:ascii="Arial" w:hAnsi="Arial" w:cs="Arial"/>
          <w:sz w:val="22"/>
          <w:lang w:val="en-GB"/>
        </w:rPr>
        <w:t>favourable</w:t>
      </w:r>
      <w:r w:rsidRPr="00FF20E1">
        <w:rPr>
          <w:rFonts w:ascii="Arial" w:hAnsi="Arial" w:cs="Arial"/>
          <w:sz w:val="22"/>
          <w:lang w:val="en-GB"/>
        </w:rPr>
        <w:t xml:space="preserve"> economic conditions make it possible for the car sector to take advantage of the government’s incentives. Trade agreements may allow the corporation to grow its operations into new markets worldwide. Governments in places like South America and Asia have a greater need for automobiles. Market capitali</w:t>
      </w:r>
      <w:r w:rsidR="003755FF" w:rsidRPr="00FF20E1">
        <w:rPr>
          <w:rFonts w:ascii="Arial" w:hAnsi="Arial" w:cs="Arial"/>
          <w:sz w:val="22"/>
          <w:lang w:val="en-GB"/>
        </w:rPr>
        <w:t>s</w:t>
      </w:r>
      <w:r w:rsidRPr="00FF20E1">
        <w:rPr>
          <w:rFonts w:ascii="Arial" w:hAnsi="Arial" w:cs="Arial"/>
          <w:sz w:val="22"/>
          <w:lang w:val="en-GB"/>
        </w:rPr>
        <w:t>ations in foreign markets are expected to expand with technological and economic improvement (</w:t>
      </w:r>
      <w:proofErr w:type="spellStart"/>
      <w:r w:rsidRPr="00FF20E1">
        <w:rPr>
          <w:rFonts w:ascii="Arial" w:hAnsi="Arial" w:cs="Arial"/>
          <w:sz w:val="22"/>
          <w:lang w:val="en-GB"/>
        </w:rPr>
        <w:t>Ijoui</w:t>
      </w:r>
      <w:proofErr w:type="spellEnd"/>
      <w:r w:rsidRPr="00FF20E1">
        <w:rPr>
          <w:rFonts w:ascii="Arial" w:hAnsi="Arial" w:cs="Arial"/>
          <w:sz w:val="22"/>
          <w:lang w:val="en-GB"/>
        </w:rPr>
        <w:t xml:space="preserve">, Emmerick, and </w:t>
      </w:r>
      <w:proofErr w:type="spellStart"/>
      <w:r w:rsidRPr="00FF20E1">
        <w:rPr>
          <w:rFonts w:ascii="Arial" w:hAnsi="Arial" w:cs="Arial"/>
          <w:sz w:val="22"/>
          <w:lang w:val="en-GB"/>
        </w:rPr>
        <w:t>Ceyp</w:t>
      </w:r>
      <w:proofErr w:type="spellEnd"/>
      <w:r w:rsidRPr="00FF20E1">
        <w:rPr>
          <w:rFonts w:ascii="Arial" w:hAnsi="Arial" w:cs="Arial"/>
          <w:sz w:val="22"/>
          <w:lang w:val="en-GB"/>
        </w:rPr>
        <w:t xml:space="preserve">, 2019). In the event of political upheaval, like in the case of Brexit, Ford Motor Company suffers </w:t>
      </w:r>
      <w:r w:rsidR="00525D32" w:rsidRPr="00FF20E1">
        <w:rPr>
          <w:rFonts w:ascii="Arial" w:hAnsi="Arial" w:cs="Arial"/>
          <w:sz w:val="22"/>
          <w:lang w:val="en-GB"/>
        </w:rPr>
        <w:t>significan</w:t>
      </w:r>
      <w:r w:rsidRPr="00FF20E1">
        <w:rPr>
          <w:rFonts w:ascii="Arial" w:hAnsi="Arial" w:cs="Arial"/>
          <w:sz w:val="22"/>
          <w:lang w:val="en-GB"/>
        </w:rPr>
        <w:t>tly in terms of revenue. There will be significant losses to the UK’s free trade agreements with other European nations if it opts for a “hard” Brexit. Because of this, import/export duties go up, demand drops, and the</w:t>
      </w:r>
      <w:r w:rsidR="003755FF" w:rsidRPr="00FF20E1">
        <w:rPr>
          <w:rFonts w:ascii="Arial" w:hAnsi="Arial" w:cs="Arial"/>
          <w:sz w:val="22"/>
          <w:lang w:val="en-GB"/>
        </w:rPr>
        <w:t>re are delays at the UK border.</w:t>
      </w:r>
    </w:p>
    <w:p w14:paraId="7652C550" w14:textId="0D7A766B" w:rsidR="00A02512" w:rsidRPr="00FF20E1" w:rsidRDefault="00A02512" w:rsidP="00FF20E1">
      <w:pPr>
        <w:pStyle w:val="ListParagraph"/>
        <w:numPr>
          <w:ilvl w:val="0"/>
          <w:numId w:val="5"/>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Economic Factors</w:t>
      </w:r>
    </w:p>
    <w:p w14:paraId="2E1DA463" w14:textId="7E328935" w:rsidR="00A02512" w:rsidRPr="00FF20E1" w:rsidRDefault="00A02512" w:rsidP="00FF20E1">
      <w:pPr>
        <w:spacing w:after="0" w:line="360" w:lineRule="auto"/>
        <w:ind w:firstLine="720"/>
        <w:jc w:val="both"/>
        <w:rPr>
          <w:rFonts w:ascii="Arial" w:hAnsi="Arial" w:cs="Arial"/>
          <w:sz w:val="22"/>
          <w:lang w:val="en-GB"/>
        </w:rPr>
      </w:pPr>
      <w:r w:rsidRPr="00FF20E1">
        <w:rPr>
          <w:rFonts w:ascii="Arial" w:hAnsi="Arial" w:cs="Arial"/>
          <w:sz w:val="22"/>
          <w:lang w:val="en-GB"/>
        </w:rPr>
        <w:t xml:space="preserve">Sales of automobiles throughout the world have seen a dip recently. Ford has a </w:t>
      </w:r>
      <w:r w:rsidR="00525D32" w:rsidRPr="00FF20E1">
        <w:rPr>
          <w:rFonts w:ascii="Arial" w:hAnsi="Arial" w:cs="Arial"/>
          <w:sz w:val="22"/>
          <w:lang w:val="en-GB"/>
        </w:rPr>
        <w:t>more significant</w:t>
      </w:r>
      <w:r w:rsidRPr="00FF20E1">
        <w:rPr>
          <w:rFonts w:ascii="Arial" w:hAnsi="Arial" w:cs="Arial"/>
          <w:sz w:val="22"/>
          <w:lang w:val="en-GB"/>
        </w:rPr>
        <w:t xml:space="preserve"> market share in the United States. </w:t>
      </w:r>
      <w:r w:rsidR="003755FF" w:rsidRPr="00FF20E1">
        <w:rPr>
          <w:rFonts w:ascii="Arial" w:hAnsi="Arial" w:cs="Arial"/>
          <w:sz w:val="22"/>
          <w:lang w:val="en-GB"/>
        </w:rPr>
        <w:t>Not only developed nations that have</w:t>
      </w:r>
      <w:r w:rsidRPr="00FF20E1">
        <w:rPr>
          <w:rFonts w:ascii="Arial" w:hAnsi="Arial" w:cs="Arial"/>
          <w:sz w:val="22"/>
          <w:lang w:val="en-GB"/>
        </w:rPr>
        <w:t xml:space="preserve"> been hit hard by the recent car-buying slump. There is a very high probability that current global economic downturns will lead to another recession. The worth of the dollar, for example, is steadily increasing. This means that foreign customers of Ford will have to pay extra in their currency for a Ford vehicle (Bunkley, 2013). Some of the newest companies in the Asian car sector may still look for dependable and affordable vehicl</w:t>
      </w:r>
      <w:r w:rsidR="003755FF" w:rsidRPr="00FF20E1">
        <w:rPr>
          <w:rFonts w:ascii="Arial" w:hAnsi="Arial" w:cs="Arial"/>
          <w:sz w:val="22"/>
          <w:lang w:val="en-GB"/>
        </w:rPr>
        <w:t>es.</w:t>
      </w:r>
    </w:p>
    <w:p w14:paraId="053B9AC3" w14:textId="48BABE6A" w:rsidR="00A02512" w:rsidRPr="00FF20E1" w:rsidRDefault="00A02512" w:rsidP="00FF20E1">
      <w:pPr>
        <w:pStyle w:val="ListParagraph"/>
        <w:numPr>
          <w:ilvl w:val="0"/>
          <w:numId w:val="5"/>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Social Factors</w:t>
      </w:r>
    </w:p>
    <w:p w14:paraId="3F27C4D2" w14:textId="52164A2F" w:rsidR="00A02512" w:rsidRPr="00FF20E1" w:rsidRDefault="003755FF" w:rsidP="00FF20E1">
      <w:pPr>
        <w:spacing w:after="0" w:line="360" w:lineRule="auto"/>
        <w:ind w:firstLine="720"/>
        <w:jc w:val="both"/>
        <w:rPr>
          <w:rFonts w:ascii="Arial" w:hAnsi="Arial" w:cs="Arial"/>
          <w:sz w:val="22"/>
          <w:lang w:val="en-GB"/>
        </w:rPr>
      </w:pPr>
      <w:r w:rsidRPr="00FF20E1">
        <w:rPr>
          <w:rFonts w:ascii="Arial" w:hAnsi="Arial" w:cs="Arial"/>
          <w:sz w:val="22"/>
          <w:lang w:val="en-GB"/>
        </w:rPr>
        <w:t xml:space="preserve">Automobile buyers have an </w:t>
      </w:r>
      <w:r w:rsidR="00A02512" w:rsidRPr="00FF20E1">
        <w:rPr>
          <w:rFonts w:ascii="Arial" w:hAnsi="Arial" w:cs="Arial"/>
          <w:sz w:val="22"/>
          <w:lang w:val="en-GB"/>
        </w:rPr>
        <w:t xml:space="preserve">array of options available to them these days. Competition is fierce, and the market appears to be nearing saturation. As a result, Ford may have difficulty connecting with potential customers. However, </w:t>
      </w:r>
      <w:r w:rsidR="009B0C19" w:rsidRPr="00FF20E1">
        <w:rPr>
          <w:rFonts w:ascii="Arial" w:hAnsi="Arial" w:cs="Arial"/>
          <w:sz w:val="22"/>
          <w:lang w:val="en-GB"/>
        </w:rPr>
        <w:t>it is</w:t>
      </w:r>
      <w:r w:rsidR="00A02512" w:rsidRPr="00FF20E1">
        <w:rPr>
          <w:rFonts w:ascii="Arial" w:hAnsi="Arial" w:cs="Arial"/>
          <w:sz w:val="22"/>
          <w:lang w:val="en-GB"/>
        </w:rPr>
        <w:t xml:space="preserve"> worth mentioning that there may be room for growth in the electric and hybrid car categories. Ford is taking advantage of the increasing worldwide demand for these vehicles by developing new models in the same class. When it comes to environmentally friendly, fuel-efficient automobiles, Ford has the opportunity to become the d</w:t>
      </w:r>
      <w:r w:rsidR="009B0C19" w:rsidRPr="00FF20E1">
        <w:rPr>
          <w:rFonts w:ascii="Arial" w:hAnsi="Arial" w:cs="Arial"/>
          <w:sz w:val="22"/>
          <w:lang w:val="en-GB"/>
        </w:rPr>
        <w:t>ominant player in the industry.</w:t>
      </w:r>
    </w:p>
    <w:p w14:paraId="431FA3EB" w14:textId="77777777" w:rsidR="00B3701D" w:rsidRPr="00FF20E1" w:rsidRDefault="00B3701D" w:rsidP="00FF20E1">
      <w:pPr>
        <w:spacing w:after="0" w:line="360" w:lineRule="auto"/>
        <w:jc w:val="both"/>
        <w:rPr>
          <w:rFonts w:ascii="Arial" w:hAnsi="Arial" w:cs="Arial"/>
          <w:bCs/>
          <w:i/>
          <w:sz w:val="22"/>
          <w:u w:val="single"/>
          <w:lang w:val="en-GB"/>
        </w:rPr>
      </w:pPr>
    </w:p>
    <w:p w14:paraId="43BD2A74" w14:textId="5F290131" w:rsidR="00A02512" w:rsidRPr="00FF20E1" w:rsidRDefault="009B0C19" w:rsidP="00FF20E1">
      <w:pPr>
        <w:pStyle w:val="ListParagraph"/>
        <w:numPr>
          <w:ilvl w:val="0"/>
          <w:numId w:val="5"/>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lastRenderedPageBreak/>
        <w:t>Technological Factors</w:t>
      </w:r>
    </w:p>
    <w:p w14:paraId="54EFEA01" w14:textId="50EBC5BA" w:rsidR="00A02512" w:rsidRPr="00FF20E1" w:rsidRDefault="00A02512" w:rsidP="00FF20E1">
      <w:pPr>
        <w:spacing w:after="0" w:line="360" w:lineRule="auto"/>
        <w:ind w:firstLine="720"/>
        <w:jc w:val="both"/>
        <w:rPr>
          <w:rFonts w:ascii="Arial" w:hAnsi="Arial" w:cs="Arial"/>
          <w:sz w:val="22"/>
          <w:lang w:val="en-GB"/>
        </w:rPr>
      </w:pPr>
      <w:r w:rsidRPr="00FF20E1">
        <w:rPr>
          <w:rFonts w:ascii="Arial" w:hAnsi="Arial" w:cs="Arial"/>
          <w:sz w:val="22"/>
          <w:lang w:val="en-GB"/>
        </w:rPr>
        <w:t>People today are becoming more technologically sophisticated and demand automobiles that have the most up-to-date technology, such as cameras and automated window controls. Ford has been embracing and incorporating the latest technologies into its automobiles. Ford Motor Company’s natural ecological scanning allows the company to save a significant amount of money through new product deliveries, a 50% decrease in cycle changeovers, and waste reduction. The use of robots to weld and collect the vehicle’s metal body for stamping and gathering is one of the mechanical modifications taking place in the company, including the 400 from the venture (Yi, 2014). Since the firm’s recognition as an award-winning company has strengthened its brand, the compa</w:t>
      </w:r>
      <w:r w:rsidR="009B0C19" w:rsidRPr="00FF20E1">
        <w:rPr>
          <w:rFonts w:ascii="Arial" w:hAnsi="Arial" w:cs="Arial"/>
          <w:sz w:val="22"/>
          <w:lang w:val="en-GB"/>
        </w:rPr>
        <w:t>ny’s competitiveness has risen.</w:t>
      </w:r>
    </w:p>
    <w:p w14:paraId="3A6CFB7A" w14:textId="27876672" w:rsidR="00A02512" w:rsidRPr="00FF20E1" w:rsidRDefault="00A02512" w:rsidP="00FF20E1">
      <w:pPr>
        <w:pStyle w:val="ListParagraph"/>
        <w:numPr>
          <w:ilvl w:val="0"/>
          <w:numId w:val="5"/>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Legal Factors</w:t>
      </w:r>
    </w:p>
    <w:p w14:paraId="1071F491" w14:textId="24A88BB3" w:rsidR="00A02512" w:rsidRPr="00FF20E1" w:rsidRDefault="00A02512" w:rsidP="00FF20E1">
      <w:pPr>
        <w:spacing w:after="0" w:line="360" w:lineRule="auto"/>
        <w:ind w:firstLine="720"/>
        <w:jc w:val="both"/>
        <w:rPr>
          <w:rFonts w:ascii="Arial" w:hAnsi="Arial" w:cs="Arial"/>
          <w:sz w:val="22"/>
          <w:lang w:val="en-GB"/>
        </w:rPr>
      </w:pPr>
      <w:r w:rsidRPr="00FF20E1">
        <w:rPr>
          <w:rFonts w:ascii="Arial" w:hAnsi="Arial" w:cs="Arial"/>
          <w:sz w:val="22"/>
          <w:lang w:val="en-GB"/>
        </w:rPr>
        <w:t xml:space="preserve">Ford’s development and expansion are influenced by several variables, including environmental legislation, </w:t>
      </w:r>
      <w:r w:rsidR="009B0C19" w:rsidRPr="00FF20E1">
        <w:rPr>
          <w:rFonts w:ascii="Arial" w:hAnsi="Arial" w:cs="Arial"/>
          <w:sz w:val="22"/>
          <w:lang w:val="en-GB"/>
        </w:rPr>
        <w:t>labour</w:t>
      </w:r>
      <w:r w:rsidRPr="00FF20E1">
        <w:rPr>
          <w:rFonts w:ascii="Arial" w:hAnsi="Arial" w:cs="Arial"/>
          <w:sz w:val="22"/>
          <w:lang w:val="en-GB"/>
        </w:rPr>
        <w:t xml:space="preserve"> laws, and intellectual property rights. Ford must comply with </w:t>
      </w:r>
      <w:r w:rsidR="00525D32" w:rsidRPr="00FF20E1">
        <w:rPr>
          <w:rFonts w:ascii="Arial" w:hAnsi="Arial" w:cs="Arial"/>
          <w:sz w:val="22"/>
          <w:lang w:val="en-GB"/>
        </w:rPr>
        <w:t>specific</w:t>
      </w:r>
      <w:r w:rsidRPr="00FF20E1">
        <w:rPr>
          <w:rFonts w:ascii="Arial" w:hAnsi="Arial" w:cs="Arial"/>
          <w:sz w:val="22"/>
          <w:lang w:val="en-GB"/>
        </w:rPr>
        <w:t xml:space="preserve"> requirements to guarantee a safe working environment</w:t>
      </w:r>
      <w:r w:rsidR="009B0C19" w:rsidRPr="00FF20E1">
        <w:rPr>
          <w:rFonts w:ascii="Arial" w:hAnsi="Arial" w:cs="Arial"/>
          <w:sz w:val="22"/>
          <w:lang w:val="en-GB"/>
        </w:rPr>
        <w:t xml:space="preserve"> and a superior product design.</w:t>
      </w:r>
    </w:p>
    <w:p w14:paraId="745D9C75" w14:textId="458CF26B" w:rsidR="00A02512" w:rsidRPr="00FF20E1" w:rsidRDefault="009B0C19" w:rsidP="00FF20E1">
      <w:pPr>
        <w:pStyle w:val="ListParagraph"/>
        <w:numPr>
          <w:ilvl w:val="0"/>
          <w:numId w:val="5"/>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Environmental Factors</w:t>
      </w:r>
    </w:p>
    <w:p w14:paraId="4B77D4CF" w14:textId="0E4CD0F6" w:rsidR="00DE1E99" w:rsidRPr="0091682D" w:rsidRDefault="00A02512" w:rsidP="0091682D">
      <w:pPr>
        <w:spacing w:after="0" w:line="360" w:lineRule="auto"/>
        <w:ind w:firstLine="720"/>
        <w:jc w:val="both"/>
        <w:rPr>
          <w:rFonts w:ascii="Arial" w:hAnsi="Arial" w:cs="Arial"/>
          <w:sz w:val="22"/>
          <w:lang w:val="en-GB"/>
        </w:rPr>
      </w:pPr>
      <w:r w:rsidRPr="00FF20E1">
        <w:rPr>
          <w:rFonts w:ascii="Arial" w:hAnsi="Arial" w:cs="Arial"/>
          <w:sz w:val="22"/>
          <w:lang w:val="en-GB"/>
        </w:rPr>
        <w:t xml:space="preserve">Eco-friendly automobiles, such as electric and hybrid vehicles, are increasingly in demand around the globe. Most in demand are low-emission, low-impact automobiles. They pose no threat to the environment. Ford has taken a </w:t>
      </w:r>
      <w:r w:rsidR="00525D32" w:rsidRPr="00FF20E1">
        <w:rPr>
          <w:rFonts w:ascii="Arial" w:hAnsi="Arial" w:cs="Arial"/>
          <w:sz w:val="22"/>
          <w:lang w:val="en-GB"/>
        </w:rPr>
        <w:t>significant</w:t>
      </w:r>
      <w:r w:rsidRPr="00FF20E1">
        <w:rPr>
          <w:rFonts w:ascii="Arial" w:hAnsi="Arial" w:cs="Arial"/>
          <w:sz w:val="22"/>
          <w:lang w:val="en-GB"/>
        </w:rPr>
        <w:t xml:space="preserve"> stride forward with the Focus Electric and Fusion Hybrid </w:t>
      </w:r>
      <w:r w:rsidR="00525D32" w:rsidRPr="00FF20E1">
        <w:rPr>
          <w:rFonts w:ascii="Arial" w:hAnsi="Arial" w:cs="Arial"/>
          <w:sz w:val="22"/>
          <w:lang w:val="en-GB"/>
        </w:rPr>
        <w:t>in</w:t>
      </w:r>
      <w:r w:rsidRPr="00FF20E1">
        <w:rPr>
          <w:rFonts w:ascii="Arial" w:hAnsi="Arial" w:cs="Arial"/>
          <w:sz w:val="22"/>
          <w:lang w:val="en-GB"/>
        </w:rPr>
        <w:t xml:space="preserve"> worldwide markets. In the wake of climate change, Ford has a huge opportunity. To aid the environment, the firm is taking advantage of low-carbon developments. Another possibility for Ford is to provide alternative fuel products, which would help car </w:t>
      </w:r>
      <w:r w:rsidR="009B0C19" w:rsidRPr="00FF20E1">
        <w:rPr>
          <w:rFonts w:ascii="Arial" w:hAnsi="Arial" w:cs="Arial"/>
          <w:sz w:val="22"/>
          <w:lang w:val="en-GB"/>
        </w:rPr>
        <w:t>firms</w:t>
      </w:r>
      <w:r w:rsidRPr="00FF20E1">
        <w:rPr>
          <w:rFonts w:ascii="Arial" w:hAnsi="Arial" w:cs="Arial"/>
          <w:sz w:val="22"/>
          <w:lang w:val="en-GB"/>
        </w:rPr>
        <w:t xml:space="preserve"> deal with the impact of declining oil reserves. Ford must consequently focus on product innovation to enhance its performance in light of environmental variables ide</w:t>
      </w:r>
      <w:r w:rsidR="009B0C19" w:rsidRPr="00FF20E1">
        <w:rPr>
          <w:rFonts w:ascii="Arial" w:hAnsi="Arial" w:cs="Arial"/>
          <w:sz w:val="22"/>
          <w:lang w:val="en-GB"/>
        </w:rPr>
        <w:t>ntified by the PESTLE research.</w:t>
      </w:r>
    </w:p>
    <w:p w14:paraId="30DC9995" w14:textId="77777777" w:rsidR="00DE1E99" w:rsidRPr="00FF20E1" w:rsidRDefault="00DE1E99" w:rsidP="00FF20E1">
      <w:pPr>
        <w:spacing w:after="0" w:line="360" w:lineRule="auto"/>
        <w:jc w:val="both"/>
        <w:rPr>
          <w:rFonts w:ascii="Arial" w:hAnsi="Arial" w:cs="Arial"/>
          <w:bCs/>
          <w:sz w:val="22"/>
          <w:u w:val="single"/>
          <w:lang w:val="en-GB"/>
        </w:rPr>
      </w:pPr>
    </w:p>
    <w:p w14:paraId="44904C49" w14:textId="66B7B661" w:rsidR="0047744D" w:rsidRPr="00FF20E1" w:rsidRDefault="002E4F44" w:rsidP="003D2A2F">
      <w:pPr>
        <w:pStyle w:val="Heading1"/>
      </w:pPr>
      <w:bookmarkStart w:id="6" w:name="_Toc101794961"/>
      <w:bookmarkStart w:id="7" w:name="_Toc101972853"/>
      <w:r w:rsidRPr="00FF20E1">
        <w:t xml:space="preserve">SWOT </w:t>
      </w:r>
      <w:r w:rsidR="009B0C19" w:rsidRPr="00FF20E1">
        <w:t>Analysis</w:t>
      </w:r>
      <w:bookmarkEnd w:id="6"/>
      <w:bookmarkEnd w:id="7"/>
    </w:p>
    <w:p w14:paraId="4C89886A" w14:textId="6087C2ED" w:rsidR="00C83FB8" w:rsidRPr="00FF20E1" w:rsidRDefault="009B0C19" w:rsidP="00FF20E1">
      <w:pPr>
        <w:pStyle w:val="ListParagraph"/>
        <w:numPr>
          <w:ilvl w:val="0"/>
          <w:numId w:val="4"/>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Strengths</w:t>
      </w:r>
    </w:p>
    <w:p w14:paraId="4595D4EF" w14:textId="4A2A6D13" w:rsidR="002E4F44" w:rsidRDefault="0030275C" w:rsidP="00FF20E1">
      <w:pPr>
        <w:spacing w:after="0" w:line="360" w:lineRule="auto"/>
        <w:ind w:firstLine="720"/>
        <w:jc w:val="both"/>
        <w:rPr>
          <w:rFonts w:ascii="Arial" w:hAnsi="Arial" w:cs="Arial"/>
          <w:sz w:val="22"/>
          <w:lang w:val="en-GB"/>
        </w:rPr>
      </w:pPr>
      <w:r w:rsidRPr="00FF20E1">
        <w:rPr>
          <w:rFonts w:ascii="Arial" w:hAnsi="Arial" w:cs="Arial"/>
          <w:sz w:val="22"/>
          <w:lang w:val="en-GB"/>
        </w:rPr>
        <w:t>The Ford Motor Company</w:t>
      </w:r>
      <w:r w:rsidR="00525D32" w:rsidRPr="00FF20E1">
        <w:rPr>
          <w:rFonts w:ascii="Arial" w:hAnsi="Arial" w:cs="Arial"/>
          <w:sz w:val="22"/>
          <w:lang w:val="en-GB"/>
        </w:rPr>
        <w:t>’</w:t>
      </w:r>
      <w:r w:rsidRPr="00FF20E1">
        <w:rPr>
          <w:rFonts w:ascii="Arial" w:hAnsi="Arial" w:cs="Arial"/>
          <w:sz w:val="22"/>
          <w:lang w:val="en-GB"/>
        </w:rPr>
        <w:t>s strong brand image is one of its strengths. Because the corporation is large and one of the world</w:t>
      </w:r>
      <w:r w:rsidR="00525D32" w:rsidRPr="00FF20E1">
        <w:rPr>
          <w:rFonts w:ascii="Arial" w:hAnsi="Arial" w:cs="Arial"/>
          <w:sz w:val="22"/>
          <w:lang w:val="en-GB"/>
        </w:rPr>
        <w:t>’</w:t>
      </w:r>
      <w:r w:rsidRPr="00FF20E1">
        <w:rPr>
          <w:rFonts w:ascii="Arial" w:hAnsi="Arial" w:cs="Arial"/>
          <w:sz w:val="22"/>
          <w:lang w:val="en-GB"/>
        </w:rPr>
        <w:t xml:space="preserve">s top vehicle manufacturers, it has a strong brand image </w:t>
      </w:r>
      <w:r w:rsidR="00525D32" w:rsidRPr="00FF20E1">
        <w:rPr>
          <w:rFonts w:ascii="Arial" w:hAnsi="Arial" w:cs="Arial"/>
          <w:sz w:val="22"/>
          <w:lang w:val="en-GB"/>
        </w:rPr>
        <w:t>emphasi</w:t>
      </w:r>
      <w:r w:rsidR="009B0C19" w:rsidRPr="00FF20E1">
        <w:rPr>
          <w:rFonts w:ascii="Arial" w:hAnsi="Arial" w:cs="Arial"/>
          <w:sz w:val="22"/>
          <w:lang w:val="en-GB"/>
        </w:rPr>
        <w:t>si</w:t>
      </w:r>
      <w:r w:rsidR="00525D32" w:rsidRPr="00FF20E1">
        <w:rPr>
          <w:rFonts w:ascii="Arial" w:hAnsi="Arial" w:cs="Arial"/>
          <w:sz w:val="22"/>
          <w:lang w:val="en-GB"/>
        </w:rPr>
        <w:t>ng</w:t>
      </w:r>
      <w:r w:rsidRPr="00FF20E1">
        <w:rPr>
          <w:rFonts w:ascii="Arial" w:hAnsi="Arial" w:cs="Arial"/>
          <w:sz w:val="22"/>
          <w:lang w:val="en-GB"/>
        </w:rPr>
        <w:t xml:space="preserve"> product attractiveness and customer loyalty. It is one of the oldest American corporations with a global reputation. Everyone is familiar with Ford and can recogni</w:t>
      </w:r>
      <w:r w:rsidR="009B0C19" w:rsidRPr="00FF20E1">
        <w:rPr>
          <w:rFonts w:ascii="Arial" w:hAnsi="Arial" w:cs="Arial"/>
          <w:sz w:val="22"/>
          <w:lang w:val="en-GB"/>
        </w:rPr>
        <w:t>s</w:t>
      </w:r>
      <w:r w:rsidRPr="00FF20E1">
        <w:rPr>
          <w:rFonts w:ascii="Arial" w:hAnsi="Arial" w:cs="Arial"/>
          <w:sz w:val="22"/>
          <w:lang w:val="en-GB"/>
        </w:rPr>
        <w:t>e the company</w:t>
      </w:r>
      <w:r w:rsidR="00525D32" w:rsidRPr="00FF20E1">
        <w:rPr>
          <w:rFonts w:ascii="Arial" w:hAnsi="Arial" w:cs="Arial"/>
          <w:sz w:val="22"/>
          <w:lang w:val="en-GB"/>
        </w:rPr>
        <w:t>’</w:t>
      </w:r>
      <w:r w:rsidRPr="00FF20E1">
        <w:rPr>
          <w:rFonts w:ascii="Arial" w:hAnsi="Arial" w:cs="Arial"/>
          <w:sz w:val="22"/>
          <w:lang w:val="en-GB"/>
        </w:rPr>
        <w:t>s emblem. Ford also boasts the most consumer loyalty of any brand, with more repeat customers. Ford has developed a strong brand image, which helps the corporation maintain its position as one of the m</w:t>
      </w:r>
      <w:r w:rsidR="009B0C19" w:rsidRPr="00FF20E1">
        <w:rPr>
          <w:rFonts w:ascii="Arial" w:hAnsi="Arial" w:cs="Arial"/>
          <w:sz w:val="22"/>
          <w:lang w:val="en-GB"/>
        </w:rPr>
        <w:t>ost well-known vehicle dealers.</w:t>
      </w:r>
    </w:p>
    <w:p w14:paraId="58A74BF7" w14:textId="77777777" w:rsidR="00D45366" w:rsidRPr="00FF20E1" w:rsidRDefault="00D45366" w:rsidP="00FF20E1">
      <w:pPr>
        <w:spacing w:after="0" w:line="360" w:lineRule="auto"/>
        <w:ind w:firstLine="720"/>
        <w:jc w:val="both"/>
        <w:rPr>
          <w:rFonts w:ascii="Arial" w:hAnsi="Arial" w:cs="Arial"/>
          <w:sz w:val="22"/>
          <w:lang w:val="en-GB"/>
        </w:rPr>
      </w:pPr>
    </w:p>
    <w:p w14:paraId="0D3226B4" w14:textId="241B751F" w:rsidR="00C83FB8" w:rsidRPr="00FF20E1" w:rsidRDefault="009B0C19" w:rsidP="00FF20E1">
      <w:pPr>
        <w:pStyle w:val="ListParagraph"/>
        <w:numPr>
          <w:ilvl w:val="0"/>
          <w:numId w:val="4"/>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lastRenderedPageBreak/>
        <w:t>Weaknesses</w:t>
      </w:r>
    </w:p>
    <w:p w14:paraId="158E1C1D" w14:textId="3BC6FDD6" w:rsidR="00751C6C" w:rsidRPr="00FF20E1" w:rsidRDefault="00FB02B2" w:rsidP="00FF20E1">
      <w:pPr>
        <w:spacing w:after="0" w:line="360" w:lineRule="auto"/>
        <w:ind w:firstLine="720"/>
        <w:jc w:val="both"/>
        <w:rPr>
          <w:rFonts w:ascii="Arial" w:hAnsi="Arial" w:cs="Arial"/>
          <w:sz w:val="22"/>
          <w:lang w:val="en-GB"/>
        </w:rPr>
      </w:pPr>
      <w:r w:rsidRPr="00FF20E1">
        <w:rPr>
          <w:rFonts w:ascii="Arial" w:hAnsi="Arial" w:cs="Arial"/>
          <w:sz w:val="22"/>
          <w:lang w:val="en-GB"/>
        </w:rPr>
        <w:t>The Ford Motor Company</w:t>
      </w:r>
      <w:r w:rsidR="00525D32" w:rsidRPr="00FF20E1">
        <w:rPr>
          <w:rFonts w:ascii="Arial" w:hAnsi="Arial" w:cs="Arial"/>
          <w:sz w:val="22"/>
          <w:lang w:val="en-GB"/>
        </w:rPr>
        <w:t>’</w:t>
      </w:r>
      <w:r w:rsidRPr="00FF20E1">
        <w:rPr>
          <w:rFonts w:ascii="Arial" w:hAnsi="Arial" w:cs="Arial"/>
          <w:sz w:val="22"/>
          <w:lang w:val="en-GB"/>
        </w:rPr>
        <w:t xml:space="preserve">s product quality is one of its flaws. Despite its </w:t>
      </w:r>
      <w:r w:rsidR="00525D32" w:rsidRPr="00FF20E1">
        <w:rPr>
          <w:rFonts w:ascii="Arial" w:hAnsi="Arial" w:cs="Arial"/>
          <w:sz w:val="22"/>
          <w:lang w:val="en-GB"/>
        </w:rPr>
        <w:t>robust</w:t>
      </w:r>
      <w:r w:rsidRPr="00FF20E1">
        <w:rPr>
          <w:rFonts w:ascii="Arial" w:hAnsi="Arial" w:cs="Arial"/>
          <w:sz w:val="22"/>
          <w:lang w:val="en-GB"/>
        </w:rPr>
        <w:t xml:space="preserve"> brand image, everyone can agree that its items are</w:t>
      </w:r>
      <w:r w:rsidR="009B0C19" w:rsidRPr="00FF20E1">
        <w:rPr>
          <w:rFonts w:ascii="Arial" w:hAnsi="Arial" w:cs="Arial"/>
          <w:sz w:val="22"/>
          <w:lang w:val="en-GB"/>
        </w:rPr>
        <w:t xml:space="preserve"> of</w:t>
      </w:r>
      <w:r w:rsidRPr="00FF20E1">
        <w:rPr>
          <w:rFonts w:ascii="Arial" w:hAnsi="Arial" w:cs="Arial"/>
          <w:sz w:val="22"/>
          <w:lang w:val="en-GB"/>
        </w:rPr>
        <w:t xml:space="preserve"> poor quality. Its quality is inferior to that of competitors like Honda and Subaru. Ford used to make excellent cars and was one of the most dependable brands in the country, but in comparison to other brands, its quality has deteriorated. People have lost faith in Ford, and they are more likely to examine alternative brands before deciding on Ford. Ford</w:t>
      </w:r>
      <w:r w:rsidR="00525D32" w:rsidRPr="00FF20E1">
        <w:rPr>
          <w:rFonts w:ascii="Arial" w:hAnsi="Arial" w:cs="Arial"/>
          <w:sz w:val="22"/>
          <w:lang w:val="en-GB"/>
        </w:rPr>
        <w:t>’</w:t>
      </w:r>
      <w:r w:rsidRPr="00FF20E1">
        <w:rPr>
          <w:rFonts w:ascii="Arial" w:hAnsi="Arial" w:cs="Arial"/>
          <w:sz w:val="22"/>
          <w:lang w:val="en-GB"/>
        </w:rPr>
        <w:t>s product quality has de</w:t>
      </w:r>
      <w:r w:rsidR="00525D32" w:rsidRPr="00FF20E1">
        <w:rPr>
          <w:rFonts w:ascii="Arial" w:hAnsi="Arial" w:cs="Arial"/>
          <w:sz w:val="22"/>
          <w:lang w:val="en-GB"/>
        </w:rPr>
        <w:t>clin</w:t>
      </w:r>
      <w:r w:rsidRPr="00FF20E1">
        <w:rPr>
          <w:rFonts w:ascii="Arial" w:hAnsi="Arial" w:cs="Arial"/>
          <w:sz w:val="22"/>
          <w:lang w:val="en-GB"/>
        </w:rPr>
        <w:t xml:space="preserve">ed in recent years, and the corporation has suffered. </w:t>
      </w:r>
    </w:p>
    <w:p w14:paraId="50DBAD95" w14:textId="6F72C270" w:rsidR="00C83FB8" w:rsidRPr="00FF20E1" w:rsidRDefault="009B0C19" w:rsidP="00FF20E1">
      <w:pPr>
        <w:pStyle w:val="ListParagraph"/>
        <w:numPr>
          <w:ilvl w:val="0"/>
          <w:numId w:val="4"/>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Opportunities</w:t>
      </w:r>
    </w:p>
    <w:p w14:paraId="26DF1CC5" w14:textId="726F9FD1" w:rsidR="00C83FB8" w:rsidRPr="00FF20E1" w:rsidRDefault="002A48AB" w:rsidP="00FF20E1">
      <w:pPr>
        <w:spacing w:after="0" w:line="360" w:lineRule="auto"/>
        <w:ind w:firstLine="720"/>
        <w:jc w:val="both"/>
        <w:rPr>
          <w:rFonts w:ascii="Arial" w:hAnsi="Arial" w:cs="Arial"/>
          <w:sz w:val="22"/>
          <w:lang w:val="en-GB"/>
        </w:rPr>
      </w:pPr>
      <w:r w:rsidRPr="00FF20E1">
        <w:rPr>
          <w:rFonts w:ascii="Arial" w:hAnsi="Arial" w:cs="Arial"/>
          <w:sz w:val="22"/>
          <w:lang w:val="en-GB"/>
        </w:rPr>
        <w:t>One of the company</w:t>
      </w:r>
      <w:r w:rsidR="00525D32" w:rsidRPr="00FF20E1">
        <w:rPr>
          <w:rFonts w:ascii="Arial" w:hAnsi="Arial" w:cs="Arial"/>
          <w:sz w:val="22"/>
          <w:lang w:val="en-GB"/>
        </w:rPr>
        <w:t>’</w:t>
      </w:r>
      <w:r w:rsidRPr="00FF20E1">
        <w:rPr>
          <w:rFonts w:ascii="Arial" w:hAnsi="Arial" w:cs="Arial"/>
          <w:sz w:val="22"/>
          <w:lang w:val="en-GB"/>
        </w:rPr>
        <w:t xml:space="preserve">s advantages is that it has </w:t>
      </w:r>
      <w:r w:rsidR="00525D32" w:rsidRPr="00FF20E1">
        <w:rPr>
          <w:rFonts w:ascii="Arial" w:hAnsi="Arial" w:cs="Arial"/>
          <w:sz w:val="22"/>
          <w:lang w:val="en-GB"/>
        </w:rPr>
        <w:t>grown and expande</w:t>
      </w:r>
      <w:r w:rsidRPr="00FF20E1">
        <w:rPr>
          <w:rFonts w:ascii="Arial" w:hAnsi="Arial" w:cs="Arial"/>
          <w:sz w:val="22"/>
          <w:lang w:val="en-GB"/>
        </w:rPr>
        <w:t xml:space="preserve">d in the market. It </w:t>
      </w:r>
      <w:r w:rsidR="00525D32" w:rsidRPr="00FF20E1">
        <w:rPr>
          <w:rFonts w:ascii="Arial" w:hAnsi="Arial" w:cs="Arial"/>
          <w:sz w:val="22"/>
          <w:lang w:val="en-GB"/>
        </w:rPr>
        <w:t>develops</w:t>
      </w:r>
      <w:r w:rsidRPr="00FF20E1">
        <w:rPr>
          <w:rFonts w:ascii="Arial" w:hAnsi="Arial" w:cs="Arial"/>
          <w:sz w:val="22"/>
          <w:lang w:val="en-GB"/>
        </w:rPr>
        <w:t xml:space="preserve"> new goods to meet new market demands, such as fuel-efficient automobiles. It is also expanding its dealership network throughout the United States and enhancing its marketing. These expansions a</w:t>
      </w:r>
      <w:r w:rsidR="00525D32" w:rsidRPr="00FF20E1">
        <w:rPr>
          <w:rFonts w:ascii="Arial" w:hAnsi="Arial" w:cs="Arial"/>
          <w:sz w:val="22"/>
          <w:lang w:val="en-GB"/>
        </w:rPr>
        <w:t>llow</w:t>
      </w:r>
      <w:r w:rsidRPr="00FF20E1">
        <w:rPr>
          <w:rFonts w:ascii="Arial" w:hAnsi="Arial" w:cs="Arial"/>
          <w:sz w:val="22"/>
          <w:lang w:val="en-GB"/>
        </w:rPr>
        <w:t xml:space="preserve"> the company to stay afloat and compete with other vehicle dealerships. Ford continues to thrive in the market, </w:t>
      </w:r>
      <w:r w:rsidR="00525D32" w:rsidRPr="00FF20E1">
        <w:rPr>
          <w:rFonts w:ascii="Arial" w:hAnsi="Arial" w:cs="Arial"/>
          <w:sz w:val="22"/>
          <w:lang w:val="en-GB"/>
        </w:rPr>
        <w:t>contributing</w:t>
      </w:r>
      <w:r w:rsidRPr="00FF20E1">
        <w:rPr>
          <w:rFonts w:ascii="Arial" w:hAnsi="Arial" w:cs="Arial"/>
          <w:sz w:val="22"/>
          <w:lang w:val="en-GB"/>
        </w:rPr>
        <w:t xml:space="preserve"> to its </w:t>
      </w:r>
      <w:r w:rsidR="009B0C19" w:rsidRPr="00FF20E1">
        <w:rPr>
          <w:rFonts w:ascii="Arial" w:hAnsi="Arial" w:cs="Arial"/>
          <w:sz w:val="22"/>
          <w:lang w:val="en-GB"/>
        </w:rPr>
        <w:t>status as a well-known company.</w:t>
      </w:r>
    </w:p>
    <w:p w14:paraId="010B6B34" w14:textId="77777777" w:rsidR="009B0C19" w:rsidRPr="00FF20E1" w:rsidRDefault="009B0C19" w:rsidP="00FF20E1">
      <w:pPr>
        <w:pStyle w:val="ListParagraph"/>
        <w:numPr>
          <w:ilvl w:val="0"/>
          <w:numId w:val="4"/>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Threats</w:t>
      </w:r>
    </w:p>
    <w:p w14:paraId="203E59E5" w14:textId="33F92EDB" w:rsidR="00DE1E99" w:rsidRPr="0091682D" w:rsidRDefault="00EF48B6" w:rsidP="0091682D">
      <w:pPr>
        <w:spacing w:after="0" w:line="360" w:lineRule="auto"/>
        <w:ind w:firstLine="720"/>
        <w:jc w:val="both"/>
        <w:rPr>
          <w:rFonts w:ascii="Arial" w:hAnsi="Arial" w:cs="Arial"/>
          <w:bCs/>
          <w:i/>
          <w:sz w:val="22"/>
          <w:lang w:val="en-GB"/>
        </w:rPr>
      </w:pPr>
      <w:r w:rsidRPr="00FF20E1">
        <w:rPr>
          <w:rFonts w:ascii="Arial" w:hAnsi="Arial" w:cs="Arial"/>
          <w:sz w:val="22"/>
          <w:lang w:val="en-GB"/>
        </w:rPr>
        <w:t xml:space="preserve">Competition from around the world is a threat to the company. Because there are so many brands </w:t>
      </w:r>
      <w:r w:rsidR="00525D32" w:rsidRPr="00FF20E1">
        <w:rPr>
          <w:rFonts w:ascii="Arial" w:hAnsi="Arial" w:cs="Arial"/>
          <w:sz w:val="22"/>
          <w:lang w:val="en-GB"/>
        </w:rPr>
        <w:t>worldwide</w:t>
      </w:r>
      <w:r w:rsidRPr="00FF20E1">
        <w:rPr>
          <w:rFonts w:ascii="Arial" w:hAnsi="Arial" w:cs="Arial"/>
          <w:sz w:val="22"/>
          <w:lang w:val="en-GB"/>
        </w:rPr>
        <w:t xml:space="preserve">, the automobile industry is a competitive market. </w:t>
      </w:r>
      <w:r w:rsidR="00525D32" w:rsidRPr="00FF20E1">
        <w:rPr>
          <w:rFonts w:ascii="Arial" w:hAnsi="Arial" w:cs="Arial"/>
          <w:sz w:val="22"/>
          <w:lang w:val="en-GB"/>
        </w:rPr>
        <w:t>Since</w:t>
      </w:r>
      <w:r w:rsidRPr="00FF20E1">
        <w:rPr>
          <w:rFonts w:ascii="Arial" w:hAnsi="Arial" w:cs="Arial"/>
          <w:sz w:val="22"/>
          <w:lang w:val="en-GB"/>
        </w:rPr>
        <w:t xml:space="preserve"> many vehicle companies produce comparable products, it is difficult for Ford Company to differentiate itself from the competition. It has been challenging to stay </w:t>
      </w:r>
      <w:r w:rsidR="009B0C19" w:rsidRPr="00FF20E1">
        <w:rPr>
          <w:rFonts w:ascii="Arial" w:hAnsi="Arial" w:cs="Arial"/>
          <w:sz w:val="22"/>
          <w:lang w:val="en-GB"/>
        </w:rPr>
        <w:t>competitive</w:t>
      </w:r>
      <w:r w:rsidRPr="00FF20E1">
        <w:rPr>
          <w:rFonts w:ascii="Arial" w:hAnsi="Arial" w:cs="Arial"/>
          <w:sz w:val="22"/>
          <w:lang w:val="en-GB"/>
        </w:rPr>
        <w:t xml:space="preserve"> as Ford</w:t>
      </w:r>
      <w:r w:rsidR="00525D32" w:rsidRPr="00FF20E1">
        <w:rPr>
          <w:rFonts w:ascii="Arial" w:hAnsi="Arial" w:cs="Arial"/>
          <w:sz w:val="22"/>
          <w:lang w:val="en-GB"/>
        </w:rPr>
        <w:t>’</w:t>
      </w:r>
      <w:r w:rsidRPr="00FF20E1">
        <w:rPr>
          <w:rFonts w:ascii="Arial" w:hAnsi="Arial" w:cs="Arial"/>
          <w:sz w:val="22"/>
          <w:lang w:val="en-GB"/>
        </w:rPr>
        <w:t xml:space="preserve">s </w:t>
      </w:r>
      <w:r w:rsidR="009B0C19" w:rsidRPr="00FF20E1">
        <w:rPr>
          <w:rFonts w:ascii="Arial" w:hAnsi="Arial" w:cs="Arial"/>
          <w:sz w:val="22"/>
          <w:lang w:val="en-GB"/>
        </w:rPr>
        <w:t>product quality has deteriorated.</w:t>
      </w:r>
    </w:p>
    <w:p w14:paraId="3810E90C" w14:textId="77777777" w:rsidR="00DE1E99" w:rsidRPr="00FF20E1" w:rsidRDefault="00DE1E99" w:rsidP="00FF20E1">
      <w:pPr>
        <w:spacing w:after="0" w:line="360" w:lineRule="auto"/>
        <w:jc w:val="both"/>
        <w:rPr>
          <w:rFonts w:ascii="Arial" w:hAnsi="Arial" w:cs="Arial"/>
          <w:bCs/>
          <w:sz w:val="22"/>
          <w:u w:val="single"/>
          <w:lang w:val="en-GB"/>
        </w:rPr>
      </w:pPr>
    </w:p>
    <w:p w14:paraId="5AC31495" w14:textId="130B6AE7" w:rsidR="00DF25FA" w:rsidRPr="00FF20E1" w:rsidRDefault="009B0C19" w:rsidP="003D2A2F">
      <w:pPr>
        <w:pStyle w:val="Heading1"/>
      </w:pPr>
      <w:bookmarkStart w:id="8" w:name="_Toc101794962"/>
      <w:bookmarkStart w:id="9" w:name="_Toc101972854"/>
      <w:r w:rsidRPr="00FF20E1">
        <w:t>Value Chain</w:t>
      </w:r>
      <w:bookmarkEnd w:id="8"/>
      <w:bookmarkEnd w:id="9"/>
    </w:p>
    <w:p w14:paraId="5FAFE5B4" w14:textId="0CD903CB" w:rsidR="00DF25FA" w:rsidRPr="00FF20E1" w:rsidRDefault="00787E18" w:rsidP="00FF20E1">
      <w:pPr>
        <w:spacing w:after="0" w:line="360" w:lineRule="auto"/>
        <w:ind w:firstLine="720"/>
        <w:jc w:val="both"/>
        <w:rPr>
          <w:rFonts w:ascii="Arial" w:hAnsi="Arial" w:cs="Arial"/>
          <w:sz w:val="22"/>
          <w:lang w:val="en-GB"/>
        </w:rPr>
      </w:pPr>
      <w:r w:rsidRPr="00FF20E1">
        <w:rPr>
          <w:rFonts w:ascii="Arial" w:hAnsi="Arial" w:cs="Arial"/>
          <w:sz w:val="22"/>
          <w:lang w:val="en-GB"/>
        </w:rPr>
        <w:t xml:space="preserve">The value chain of Ford Motor Company </w:t>
      </w:r>
      <w:r w:rsidR="00525D32" w:rsidRPr="00FF20E1">
        <w:rPr>
          <w:rFonts w:ascii="Arial" w:hAnsi="Arial" w:cs="Arial"/>
          <w:sz w:val="22"/>
          <w:lang w:val="en-GB"/>
        </w:rPr>
        <w:t>comprises</w:t>
      </w:r>
      <w:r w:rsidRPr="00FF20E1">
        <w:rPr>
          <w:rFonts w:ascii="Arial" w:hAnsi="Arial" w:cs="Arial"/>
          <w:sz w:val="22"/>
          <w:lang w:val="en-GB"/>
        </w:rPr>
        <w:t xml:space="preserve"> a large number of interconnected parts. Two of the most </w:t>
      </w:r>
      <w:r w:rsidR="00525D32" w:rsidRPr="00FF20E1">
        <w:rPr>
          <w:rFonts w:ascii="Arial" w:hAnsi="Arial" w:cs="Arial"/>
          <w:sz w:val="22"/>
          <w:lang w:val="en-GB"/>
        </w:rPr>
        <w:t>critical</w:t>
      </w:r>
      <w:r w:rsidRPr="00FF20E1">
        <w:rPr>
          <w:rFonts w:ascii="Arial" w:hAnsi="Arial" w:cs="Arial"/>
          <w:sz w:val="22"/>
          <w:lang w:val="en-GB"/>
        </w:rPr>
        <w:t xml:space="preserve"> components are the planning and design of the product. The company offers a brand-new approach to the car. For their part, management should c</w:t>
      </w:r>
      <w:r w:rsidR="00525D32" w:rsidRPr="00FF20E1">
        <w:rPr>
          <w:rFonts w:ascii="Arial" w:hAnsi="Arial" w:cs="Arial"/>
          <w:sz w:val="22"/>
          <w:lang w:val="en-GB"/>
        </w:rPr>
        <w:t>reate</w:t>
      </w:r>
      <w:r w:rsidRPr="00FF20E1">
        <w:rPr>
          <w:rFonts w:ascii="Arial" w:hAnsi="Arial" w:cs="Arial"/>
          <w:sz w:val="22"/>
          <w:lang w:val="en-GB"/>
        </w:rPr>
        <w:t xml:space="preserve"> energy-efficient automobiles that a</w:t>
      </w:r>
      <w:r w:rsidR="00525D32" w:rsidRPr="00FF20E1">
        <w:rPr>
          <w:rFonts w:ascii="Arial" w:hAnsi="Arial" w:cs="Arial"/>
          <w:sz w:val="22"/>
          <w:lang w:val="en-GB"/>
        </w:rPr>
        <w:t>ppeal</w:t>
      </w:r>
      <w:r w:rsidRPr="00FF20E1">
        <w:rPr>
          <w:rFonts w:ascii="Arial" w:hAnsi="Arial" w:cs="Arial"/>
          <w:sz w:val="22"/>
          <w:lang w:val="en-GB"/>
        </w:rPr>
        <w:t xml:space="preserve"> to a </w:t>
      </w:r>
      <w:r w:rsidR="00525D32" w:rsidRPr="00FF20E1">
        <w:rPr>
          <w:rFonts w:ascii="Arial" w:hAnsi="Arial" w:cs="Arial"/>
          <w:sz w:val="22"/>
          <w:lang w:val="en-GB"/>
        </w:rPr>
        <w:t>broad</w:t>
      </w:r>
      <w:r w:rsidRPr="00FF20E1">
        <w:rPr>
          <w:rFonts w:ascii="Arial" w:hAnsi="Arial" w:cs="Arial"/>
          <w:sz w:val="22"/>
          <w:lang w:val="en-GB"/>
        </w:rPr>
        <w:t xml:space="preserve"> spectrum of customers. Customers are more concerned about the rising cost of gasoline; thus, this strategy is essential (</w:t>
      </w:r>
      <w:r w:rsidR="001939FE" w:rsidRPr="00FF20E1">
        <w:rPr>
          <w:rFonts w:ascii="Arial" w:hAnsi="Arial" w:cs="Arial"/>
          <w:i/>
          <w:sz w:val="22"/>
          <w:lang w:val="en-GB"/>
        </w:rPr>
        <w:t>Ford Motor Company</w:t>
      </w:r>
      <w:r w:rsidRPr="00FF20E1">
        <w:rPr>
          <w:rFonts w:ascii="Arial" w:hAnsi="Arial" w:cs="Arial"/>
          <w:sz w:val="22"/>
          <w:lang w:val="en-GB"/>
        </w:rPr>
        <w:t>, 2012). Th</w:t>
      </w:r>
      <w:r w:rsidR="00525D32" w:rsidRPr="00FF20E1">
        <w:rPr>
          <w:rFonts w:ascii="Arial" w:hAnsi="Arial" w:cs="Arial"/>
          <w:sz w:val="22"/>
          <w:lang w:val="en-GB"/>
        </w:rPr>
        <w:t>is business’s expertise and financial resource</w:t>
      </w:r>
      <w:r w:rsidRPr="00FF20E1">
        <w:rPr>
          <w:rFonts w:ascii="Arial" w:hAnsi="Arial" w:cs="Arial"/>
          <w:sz w:val="22"/>
          <w:lang w:val="en-GB"/>
        </w:rPr>
        <w:t xml:space="preserve">s are critical for </w:t>
      </w:r>
      <w:r w:rsidR="00525D32" w:rsidRPr="00FF20E1">
        <w:rPr>
          <w:rFonts w:ascii="Arial" w:hAnsi="Arial" w:cs="Arial"/>
          <w:sz w:val="22"/>
          <w:lang w:val="en-GB"/>
        </w:rPr>
        <w:t>introducing</w:t>
      </w:r>
      <w:r w:rsidRPr="00FF20E1">
        <w:rPr>
          <w:rFonts w:ascii="Arial" w:hAnsi="Arial" w:cs="Arial"/>
          <w:sz w:val="22"/>
          <w:lang w:val="en-GB"/>
        </w:rPr>
        <w:t xml:space="preserve"> </w:t>
      </w:r>
      <w:r w:rsidR="009B0C19" w:rsidRPr="00FF20E1">
        <w:rPr>
          <w:rFonts w:ascii="Arial" w:hAnsi="Arial" w:cs="Arial"/>
          <w:sz w:val="22"/>
          <w:lang w:val="en-GB"/>
        </w:rPr>
        <w:t>ground-breaking</w:t>
      </w:r>
      <w:r w:rsidRPr="00FF20E1">
        <w:rPr>
          <w:rFonts w:ascii="Arial" w:hAnsi="Arial" w:cs="Arial"/>
          <w:sz w:val="22"/>
          <w:lang w:val="en-GB"/>
        </w:rPr>
        <w:t xml:space="preserve"> products. However, this technique might be effective if a corporation reduces its production costs and enhances its quality control processes. The company</w:t>
      </w:r>
      <w:r w:rsidR="00525D32" w:rsidRPr="00FF20E1">
        <w:rPr>
          <w:rFonts w:ascii="Arial" w:hAnsi="Arial" w:cs="Arial"/>
          <w:sz w:val="22"/>
          <w:lang w:val="en-GB"/>
        </w:rPr>
        <w:t>’</w:t>
      </w:r>
      <w:r w:rsidRPr="00FF20E1">
        <w:rPr>
          <w:rFonts w:ascii="Arial" w:hAnsi="Arial" w:cs="Arial"/>
          <w:sz w:val="22"/>
          <w:lang w:val="en-GB"/>
        </w:rPr>
        <w:t xml:space="preserve">s products may become more appealing to customers, and they may become more loyal </w:t>
      </w:r>
      <w:r w:rsidR="00525D32" w:rsidRPr="00FF20E1">
        <w:rPr>
          <w:rFonts w:ascii="Arial" w:hAnsi="Arial" w:cs="Arial"/>
          <w:sz w:val="22"/>
          <w:lang w:val="en-GB"/>
        </w:rPr>
        <w:t>due to</w:t>
      </w:r>
      <w:r w:rsidRPr="00FF20E1">
        <w:rPr>
          <w:rFonts w:ascii="Arial" w:hAnsi="Arial" w:cs="Arial"/>
          <w:sz w:val="22"/>
          <w:lang w:val="en-GB"/>
        </w:rPr>
        <w:t xml:space="preserve"> this strategy. This is a critical first step for the company. Furthermore, this company might add value by focusing on its brand identity. Because Ford Motor Company has been around for more than a century, they need to stress this fact to the </w:t>
      </w:r>
      <w:r w:rsidR="009B0C19" w:rsidRPr="00FF20E1">
        <w:rPr>
          <w:rFonts w:ascii="Arial" w:hAnsi="Arial" w:cs="Arial"/>
          <w:sz w:val="22"/>
          <w:lang w:val="en-GB"/>
        </w:rPr>
        <w:t>public</w:t>
      </w:r>
      <w:r w:rsidRPr="00FF20E1">
        <w:rPr>
          <w:rFonts w:ascii="Arial" w:hAnsi="Arial" w:cs="Arial"/>
          <w:sz w:val="22"/>
          <w:lang w:val="en-GB"/>
        </w:rPr>
        <w:t xml:space="preserve">. </w:t>
      </w:r>
    </w:p>
    <w:p w14:paraId="75F4A293" w14:textId="77777777" w:rsidR="00DE1E99" w:rsidRPr="00FF20E1" w:rsidRDefault="00DE1E99" w:rsidP="00FF20E1">
      <w:pPr>
        <w:spacing w:after="0" w:line="360" w:lineRule="auto"/>
        <w:jc w:val="both"/>
        <w:rPr>
          <w:rFonts w:ascii="Arial" w:hAnsi="Arial" w:cs="Arial"/>
          <w:bCs/>
          <w:sz w:val="22"/>
          <w:u w:val="single"/>
          <w:lang w:val="en-GB"/>
        </w:rPr>
      </w:pPr>
    </w:p>
    <w:p w14:paraId="5A126166" w14:textId="7555754A" w:rsidR="00A02512" w:rsidRPr="00FF20E1" w:rsidRDefault="00A02512" w:rsidP="003D2A2F">
      <w:pPr>
        <w:pStyle w:val="Heading1"/>
      </w:pPr>
      <w:bookmarkStart w:id="10" w:name="_Toc101794963"/>
      <w:bookmarkStart w:id="11" w:name="_Toc101972855"/>
      <w:r w:rsidRPr="00FF20E1">
        <w:t>Porters Five Forces Analysis</w:t>
      </w:r>
      <w:bookmarkEnd w:id="10"/>
      <w:bookmarkEnd w:id="11"/>
    </w:p>
    <w:p w14:paraId="36FF7CEB" w14:textId="5584BC5F" w:rsidR="00A02512" w:rsidRPr="00FF20E1" w:rsidRDefault="009B0C19" w:rsidP="00FF20E1">
      <w:pPr>
        <w:spacing w:after="0" w:line="360" w:lineRule="auto"/>
        <w:ind w:firstLine="720"/>
        <w:jc w:val="both"/>
        <w:rPr>
          <w:rFonts w:ascii="Arial" w:hAnsi="Arial" w:cs="Arial"/>
          <w:sz w:val="22"/>
          <w:lang w:val="en-GB"/>
        </w:rPr>
      </w:pPr>
      <w:r w:rsidRPr="00FF20E1">
        <w:rPr>
          <w:rFonts w:ascii="Arial" w:hAnsi="Arial" w:cs="Arial"/>
          <w:sz w:val="22"/>
          <w:lang w:val="en-GB"/>
        </w:rPr>
        <w:t>With Porter’s Five F</w:t>
      </w:r>
      <w:r w:rsidR="00A02512" w:rsidRPr="00FF20E1">
        <w:rPr>
          <w:rFonts w:ascii="Arial" w:hAnsi="Arial" w:cs="Arial"/>
          <w:sz w:val="22"/>
          <w:lang w:val="en-GB"/>
        </w:rPr>
        <w:t>orce</w:t>
      </w:r>
      <w:r w:rsidRPr="00FF20E1">
        <w:rPr>
          <w:rFonts w:ascii="Arial" w:hAnsi="Arial" w:cs="Arial"/>
          <w:sz w:val="22"/>
          <w:lang w:val="en-GB"/>
        </w:rPr>
        <w:t>s</w:t>
      </w:r>
      <w:r w:rsidR="00A02512" w:rsidRPr="00FF20E1">
        <w:rPr>
          <w:rFonts w:ascii="Arial" w:hAnsi="Arial" w:cs="Arial"/>
          <w:sz w:val="22"/>
          <w:lang w:val="en-GB"/>
        </w:rPr>
        <w:t xml:space="preserve"> model, Ford Motor Company must assess the market competition and place itself at the top </w:t>
      </w:r>
      <w:r w:rsidRPr="00FF20E1">
        <w:rPr>
          <w:rFonts w:ascii="Arial" w:hAnsi="Arial" w:cs="Arial"/>
          <w:sz w:val="22"/>
          <w:lang w:val="en-GB"/>
        </w:rPr>
        <w:t>of the automotive sector. Five F</w:t>
      </w:r>
      <w:r w:rsidR="00A02512" w:rsidRPr="00FF20E1">
        <w:rPr>
          <w:rFonts w:ascii="Arial" w:hAnsi="Arial" w:cs="Arial"/>
          <w:sz w:val="22"/>
          <w:lang w:val="en-GB"/>
        </w:rPr>
        <w:t>orce</w:t>
      </w:r>
      <w:r w:rsidRPr="00FF20E1">
        <w:rPr>
          <w:rFonts w:ascii="Arial" w:hAnsi="Arial" w:cs="Arial"/>
          <w:sz w:val="22"/>
          <w:lang w:val="en-GB"/>
        </w:rPr>
        <w:t>s</w:t>
      </w:r>
      <w:r w:rsidR="00A02512" w:rsidRPr="00FF20E1">
        <w:rPr>
          <w:rFonts w:ascii="Arial" w:hAnsi="Arial" w:cs="Arial"/>
          <w:sz w:val="22"/>
          <w:lang w:val="en-GB"/>
        </w:rPr>
        <w:t xml:space="preserve"> analysis is a method for </w:t>
      </w:r>
      <w:r w:rsidR="00525D32" w:rsidRPr="00FF20E1">
        <w:rPr>
          <w:rFonts w:ascii="Arial" w:hAnsi="Arial" w:cs="Arial"/>
          <w:sz w:val="22"/>
          <w:lang w:val="en-GB"/>
        </w:rPr>
        <w:t>evaluat</w:t>
      </w:r>
      <w:r w:rsidR="00A02512" w:rsidRPr="00FF20E1">
        <w:rPr>
          <w:rFonts w:ascii="Arial" w:hAnsi="Arial" w:cs="Arial"/>
          <w:sz w:val="22"/>
          <w:lang w:val="en-GB"/>
        </w:rPr>
        <w:t>ing the competitiveness of markets (</w:t>
      </w:r>
      <w:proofErr w:type="spellStart"/>
      <w:r w:rsidR="00A02512" w:rsidRPr="00FF20E1">
        <w:rPr>
          <w:rFonts w:ascii="Arial" w:hAnsi="Arial" w:cs="Arial"/>
          <w:sz w:val="22"/>
          <w:lang w:val="en-GB"/>
        </w:rPr>
        <w:t>Gamayanto</w:t>
      </w:r>
      <w:proofErr w:type="spellEnd"/>
      <w:r w:rsidR="00A02512" w:rsidRPr="00FF20E1">
        <w:rPr>
          <w:rFonts w:ascii="Arial" w:hAnsi="Arial" w:cs="Arial"/>
          <w:sz w:val="22"/>
          <w:lang w:val="en-GB"/>
        </w:rPr>
        <w:t>, 2014). Porter’s model is used to determine the level of competition and how to make money in the business using this model based on industrial organi</w:t>
      </w:r>
      <w:r w:rsidRPr="00FF20E1">
        <w:rPr>
          <w:rFonts w:ascii="Arial" w:hAnsi="Arial" w:cs="Arial"/>
          <w:sz w:val="22"/>
          <w:lang w:val="en-GB"/>
        </w:rPr>
        <w:t>s</w:t>
      </w:r>
      <w:r w:rsidR="00A02512" w:rsidRPr="00FF20E1">
        <w:rPr>
          <w:rFonts w:ascii="Arial" w:hAnsi="Arial" w:cs="Arial"/>
          <w:sz w:val="22"/>
          <w:lang w:val="en-GB"/>
        </w:rPr>
        <w:t>ation economics. Five components each have varying degrees of strength. The following is an exa</w:t>
      </w:r>
      <w:r w:rsidRPr="00FF20E1">
        <w:rPr>
          <w:rFonts w:ascii="Arial" w:hAnsi="Arial" w:cs="Arial"/>
          <w:sz w:val="22"/>
          <w:lang w:val="en-GB"/>
        </w:rPr>
        <w:t>mination of Ford’s five forces:</w:t>
      </w:r>
    </w:p>
    <w:p w14:paraId="6D50E7EF" w14:textId="0FE52A03" w:rsidR="00A02512" w:rsidRPr="00FF20E1" w:rsidRDefault="00A02512" w:rsidP="00FF20E1">
      <w:pPr>
        <w:pStyle w:val="ListParagraph"/>
        <w:numPr>
          <w:ilvl w:val="0"/>
          <w:numId w:val="3"/>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Comp</w:t>
      </w:r>
      <w:r w:rsidR="009B0C19" w:rsidRPr="00FF20E1">
        <w:rPr>
          <w:rFonts w:ascii="Arial" w:hAnsi="Arial" w:cs="Arial"/>
          <w:bCs/>
          <w:i/>
          <w:sz w:val="22"/>
          <w:u w:val="single"/>
          <w:lang w:val="en-GB"/>
        </w:rPr>
        <w:t>etitive Rivalry</w:t>
      </w:r>
    </w:p>
    <w:p w14:paraId="5791F53D" w14:textId="77777777" w:rsidR="00E7651D" w:rsidRPr="00E7651D" w:rsidRDefault="00E7651D" w:rsidP="00E7651D">
      <w:pPr>
        <w:spacing w:after="0" w:line="360" w:lineRule="auto"/>
        <w:jc w:val="both"/>
        <w:rPr>
          <w:rFonts w:ascii="Arial" w:hAnsi="Arial" w:cs="Arial"/>
          <w:bCs/>
          <w:i/>
          <w:sz w:val="22"/>
          <w:u w:val="single"/>
          <w:lang w:val="en-GB"/>
        </w:rPr>
      </w:pPr>
      <w:r w:rsidRPr="00E7651D">
        <w:rPr>
          <w:rFonts w:ascii="Arial" w:hAnsi="Arial" w:cs="Arial"/>
          <w:sz w:val="22"/>
          <w:lang w:val="en-GB"/>
        </w:rPr>
        <w:t>Existing automakers are putting Ford to the test. Toyota, Tesla, and BMW are major competitors of Ford Motor Company because to their aggressive innovation. In order to increase or maintain market share, competitors keep the firm on its heels. Honda, Volkswagen, Toyota, and Nissan are the company's main competitors. Ford is motivated to defeat its competitors. Ford is one of the oldest automakers. To compete, it may have to incorporate autonomous driving technologies. The Ford Motor Company’s well-known name is one of its many assets (</w:t>
      </w:r>
      <w:proofErr w:type="spellStart"/>
      <w:r w:rsidRPr="00E7651D">
        <w:rPr>
          <w:rFonts w:ascii="Arial" w:hAnsi="Arial" w:cs="Arial"/>
          <w:sz w:val="22"/>
          <w:lang w:val="en-GB"/>
        </w:rPr>
        <w:t>Hombach</w:t>
      </w:r>
      <w:proofErr w:type="spellEnd"/>
      <w:r w:rsidRPr="00E7651D">
        <w:rPr>
          <w:rFonts w:ascii="Arial" w:hAnsi="Arial" w:cs="Arial"/>
          <w:sz w:val="22"/>
          <w:lang w:val="en-GB"/>
        </w:rPr>
        <w:t xml:space="preserve"> et al., 2019). In the auto sector, brand recognition is vital. The company's brand makes people trust its products. As a result, lesser-known brands may provide inferior products. Its well-known name gives Ford an edge over competitors. Long-term use has increased people's confidence in cars. So they are still the superior alternative.</w:t>
      </w:r>
    </w:p>
    <w:p w14:paraId="3FF9CB5F" w14:textId="089BAEEA" w:rsidR="00A02512" w:rsidRPr="00FF20E1" w:rsidRDefault="009B0C19" w:rsidP="00FF20E1">
      <w:pPr>
        <w:pStyle w:val="ListParagraph"/>
        <w:numPr>
          <w:ilvl w:val="0"/>
          <w:numId w:val="3"/>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Bargaining Power of Customers</w:t>
      </w:r>
    </w:p>
    <w:p w14:paraId="3DE2CC0F" w14:textId="1F5B936A" w:rsidR="00502604" w:rsidRPr="00FF20E1" w:rsidRDefault="00E7651D" w:rsidP="00E7651D">
      <w:pPr>
        <w:spacing w:after="0" w:line="360" w:lineRule="auto"/>
        <w:ind w:firstLine="720"/>
        <w:jc w:val="both"/>
        <w:rPr>
          <w:rFonts w:ascii="Arial" w:hAnsi="Arial" w:cs="Arial"/>
          <w:sz w:val="22"/>
          <w:lang w:val="en-GB"/>
        </w:rPr>
      </w:pPr>
      <w:r w:rsidRPr="00E7651D">
        <w:rPr>
          <w:rFonts w:ascii="Arial" w:hAnsi="Arial" w:cs="Arial"/>
          <w:sz w:val="22"/>
          <w:lang w:val="en-GB"/>
        </w:rPr>
        <w:t>Today's successful firms prioritise their customers' requirements. Purchasers' bargaining power has grown in recent years. This trend is rising due to the abundance of information. Automakers advertise and educate consumers on the advantages of buying from certain manufacturers. The plethora of information has given buyers more options. Buyers thoroughly research vehicles before making a final decision. It's only natural that potential customers flock towards a company whose product is well favoured. Assuming they're doing something right if everyone enjoys it. To remain competitive, Ford must invest heavily in marketing and customer service.</w:t>
      </w:r>
    </w:p>
    <w:p w14:paraId="3238B2F6" w14:textId="13E97DC1" w:rsidR="00A02512" w:rsidRPr="00FF20E1" w:rsidRDefault="009B0C19" w:rsidP="00FF20E1">
      <w:pPr>
        <w:pStyle w:val="ListParagraph"/>
        <w:numPr>
          <w:ilvl w:val="0"/>
          <w:numId w:val="3"/>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Bargaining Power of Suppliers</w:t>
      </w:r>
    </w:p>
    <w:p w14:paraId="7C9A4DD1" w14:textId="6DDA1621" w:rsidR="00A02512" w:rsidRPr="00FF20E1" w:rsidRDefault="00A02512" w:rsidP="00FF20E1">
      <w:pPr>
        <w:spacing w:after="0" w:line="360" w:lineRule="auto"/>
        <w:ind w:firstLine="720"/>
        <w:jc w:val="both"/>
        <w:rPr>
          <w:rFonts w:ascii="Arial" w:hAnsi="Arial" w:cs="Arial"/>
          <w:sz w:val="22"/>
          <w:lang w:val="en-GB"/>
        </w:rPr>
      </w:pPr>
      <w:r w:rsidRPr="00FF20E1">
        <w:rPr>
          <w:rFonts w:ascii="Arial" w:hAnsi="Arial" w:cs="Arial"/>
          <w:sz w:val="22"/>
          <w:lang w:val="en-GB"/>
        </w:rPr>
        <w:t>Suppliers in the automotive sector have little negotiating strength. Most of the suppliers are in tiny groups, and they</w:t>
      </w:r>
      <w:r w:rsidR="00525D32" w:rsidRPr="00FF20E1">
        <w:rPr>
          <w:rFonts w:ascii="Arial" w:hAnsi="Arial" w:cs="Arial"/>
          <w:sz w:val="22"/>
          <w:lang w:val="en-GB"/>
        </w:rPr>
        <w:t xml:space="preserve"> a</w:t>
      </w:r>
      <w:r w:rsidRPr="00FF20E1">
        <w:rPr>
          <w:rFonts w:ascii="Arial" w:hAnsi="Arial" w:cs="Arial"/>
          <w:sz w:val="22"/>
          <w:lang w:val="en-GB"/>
        </w:rPr>
        <w:t xml:space="preserve">re spread out worldwide. As a result of Ford Motors’ global supply chain, the company’s suppliers enjoy a significant yet limited negotiating strength. Due to their lesser stature relative to Ford Motor Firm, suppliers have little financial influence on the company. </w:t>
      </w:r>
      <w:r w:rsidRPr="00FF20E1">
        <w:rPr>
          <w:rFonts w:ascii="Arial" w:hAnsi="Arial" w:cs="Arial"/>
          <w:sz w:val="22"/>
          <w:lang w:val="en-GB"/>
        </w:rPr>
        <w:lastRenderedPageBreak/>
        <w:t xml:space="preserve">A strong brand image, worldwide presence, and innovation outweigh the negotiating </w:t>
      </w:r>
      <w:r w:rsidR="009B0C19" w:rsidRPr="00FF20E1">
        <w:rPr>
          <w:rFonts w:ascii="Arial" w:hAnsi="Arial" w:cs="Arial"/>
          <w:sz w:val="22"/>
          <w:lang w:val="en-GB"/>
        </w:rPr>
        <w:t>strength of suppliers for Ford.</w:t>
      </w:r>
    </w:p>
    <w:p w14:paraId="09A0ADFF" w14:textId="290DBFB1" w:rsidR="00A02512" w:rsidRPr="00FF20E1" w:rsidRDefault="009B0C19" w:rsidP="00FF20E1">
      <w:pPr>
        <w:pStyle w:val="ListParagraph"/>
        <w:numPr>
          <w:ilvl w:val="0"/>
          <w:numId w:val="3"/>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 xml:space="preserve">Threat of Substitutes </w:t>
      </w:r>
    </w:p>
    <w:p w14:paraId="57B80BB8" w14:textId="0B75FC72" w:rsidR="00A02512" w:rsidRPr="00FF20E1" w:rsidRDefault="009B0C19" w:rsidP="00FF20E1">
      <w:pPr>
        <w:spacing w:after="0" w:line="360" w:lineRule="auto"/>
        <w:ind w:firstLine="720"/>
        <w:jc w:val="both"/>
        <w:rPr>
          <w:rFonts w:ascii="Arial" w:hAnsi="Arial" w:cs="Arial"/>
          <w:sz w:val="22"/>
          <w:lang w:val="en-GB"/>
        </w:rPr>
      </w:pPr>
      <w:r w:rsidRPr="00FF20E1">
        <w:rPr>
          <w:rFonts w:ascii="Arial" w:hAnsi="Arial" w:cs="Arial"/>
          <w:sz w:val="22"/>
          <w:lang w:val="en-GB"/>
        </w:rPr>
        <w:t>In the vehicle sector, there are</w:t>
      </w:r>
      <w:r w:rsidR="00A02512" w:rsidRPr="00FF20E1">
        <w:rPr>
          <w:rFonts w:ascii="Arial" w:hAnsi="Arial" w:cs="Arial"/>
          <w:sz w:val="22"/>
          <w:lang w:val="en-GB"/>
        </w:rPr>
        <w:t xml:space="preserve"> </w:t>
      </w:r>
      <w:r w:rsidRPr="00FF20E1">
        <w:rPr>
          <w:rFonts w:ascii="Arial" w:hAnsi="Arial" w:cs="Arial"/>
          <w:sz w:val="22"/>
          <w:lang w:val="en-GB"/>
        </w:rPr>
        <w:t>many</w:t>
      </w:r>
      <w:r w:rsidR="00A02512" w:rsidRPr="00FF20E1">
        <w:rPr>
          <w:rFonts w:ascii="Arial" w:hAnsi="Arial" w:cs="Arial"/>
          <w:sz w:val="22"/>
          <w:lang w:val="en-GB"/>
        </w:rPr>
        <w:t xml:space="preserve"> rivalries. Consumers have so many alternative options based on their budget that might contribute. For Ford to stand out in the market, it must provide economical, durable, and stylish automobiles</w:t>
      </w:r>
      <w:r w:rsidR="00A63474" w:rsidRPr="00FF20E1">
        <w:rPr>
          <w:rFonts w:ascii="Arial" w:hAnsi="Arial" w:cs="Arial"/>
          <w:sz w:val="22"/>
          <w:lang w:val="en-GB"/>
        </w:rPr>
        <w:t xml:space="preserve">. </w:t>
      </w:r>
      <w:r w:rsidR="00A02512" w:rsidRPr="00FF20E1">
        <w:rPr>
          <w:rFonts w:ascii="Arial" w:hAnsi="Arial" w:cs="Arial"/>
          <w:sz w:val="22"/>
          <w:lang w:val="en-GB"/>
        </w:rPr>
        <w:t xml:space="preserve">Since </w:t>
      </w:r>
      <w:r w:rsidR="00525D32" w:rsidRPr="00FF20E1">
        <w:rPr>
          <w:rFonts w:ascii="Arial" w:hAnsi="Arial" w:cs="Arial"/>
          <w:sz w:val="22"/>
          <w:lang w:val="en-GB"/>
        </w:rPr>
        <w:t>it</w:t>
      </w:r>
      <w:r w:rsidR="00A02512" w:rsidRPr="00FF20E1">
        <w:rPr>
          <w:rFonts w:ascii="Arial" w:hAnsi="Arial" w:cs="Arial"/>
          <w:sz w:val="22"/>
          <w:lang w:val="en-GB"/>
        </w:rPr>
        <w:t xml:space="preserve">s brand image is an attractive one, it has </w:t>
      </w:r>
      <w:r w:rsidR="00525D32" w:rsidRPr="00FF20E1">
        <w:rPr>
          <w:rFonts w:ascii="Arial" w:hAnsi="Arial" w:cs="Arial"/>
          <w:sz w:val="22"/>
          <w:lang w:val="en-GB"/>
        </w:rPr>
        <w:t>contributed significantly</w:t>
      </w:r>
      <w:r w:rsidR="00A02512" w:rsidRPr="00FF20E1">
        <w:rPr>
          <w:rFonts w:ascii="Arial" w:hAnsi="Arial" w:cs="Arial"/>
          <w:sz w:val="22"/>
          <w:lang w:val="en-GB"/>
        </w:rPr>
        <w:t xml:space="preserve"> to its ability to gain and retain consumers (Miller, 2015). Furthermore, the Ford emblem is quite well-known, making it even more popular. The car industry’s fierce competition poses a little danger, but buyers now have many options to choose from. As a result, Ford is under pressure to keep up with the latest technical developments to maintain its position as the market leader. </w:t>
      </w:r>
    </w:p>
    <w:p w14:paraId="00386EE3" w14:textId="7528C981" w:rsidR="00A02512" w:rsidRPr="00FF20E1" w:rsidRDefault="009B0C19" w:rsidP="00FF20E1">
      <w:pPr>
        <w:pStyle w:val="ListParagraph"/>
        <w:numPr>
          <w:ilvl w:val="0"/>
          <w:numId w:val="3"/>
        </w:numPr>
        <w:spacing w:after="0" w:line="360" w:lineRule="auto"/>
        <w:jc w:val="both"/>
        <w:rPr>
          <w:rFonts w:ascii="Arial" w:hAnsi="Arial" w:cs="Arial"/>
          <w:bCs/>
          <w:i/>
          <w:sz w:val="22"/>
          <w:u w:val="single"/>
          <w:lang w:val="en-GB"/>
        </w:rPr>
      </w:pPr>
      <w:r w:rsidRPr="00FF20E1">
        <w:rPr>
          <w:rFonts w:ascii="Arial" w:hAnsi="Arial" w:cs="Arial"/>
          <w:bCs/>
          <w:i/>
          <w:sz w:val="22"/>
          <w:u w:val="single"/>
          <w:lang w:val="en-GB"/>
        </w:rPr>
        <w:t>The Threat of New Entrants</w:t>
      </w:r>
    </w:p>
    <w:p w14:paraId="7528353A" w14:textId="511F43C9" w:rsidR="00A02512" w:rsidRPr="00FF20E1" w:rsidRDefault="00A02512" w:rsidP="00FF20E1">
      <w:pPr>
        <w:spacing w:after="0" w:line="360" w:lineRule="auto"/>
        <w:ind w:firstLine="720"/>
        <w:jc w:val="both"/>
        <w:rPr>
          <w:rFonts w:ascii="Arial" w:hAnsi="Arial" w:cs="Arial"/>
          <w:sz w:val="22"/>
          <w:lang w:val="en-GB"/>
        </w:rPr>
      </w:pPr>
      <w:r w:rsidRPr="00FF20E1">
        <w:rPr>
          <w:rFonts w:ascii="Arial" w:hAnsi="Arial" w:cs="Arial"/>
          <w:sz w:val="22"/>
          <w:lang w:val="en-GB"/>
        </w:rPr>
        <w:t>As a result of the established nature of the automobile business and the fact that new entrants have a very narrow window of opportunity, the most well-known brands must remain competitive and aggressive in their pursuit of market penetration and improved innovations. To develop a brand in an already highly competitive industry, each new competitor must invest billions of dollars (Wilkins and Hill, 2011). To compete with a corporation like Ford, a new entrant must also make significant investments in sales and marketing, technical advancements, and human capital acquisition. There is a modest danger from new brands, but it is not even a</w:t>
      </w:r>
      <w:r w:rsidR="009B0C19" w:rsidRPr="00FF20E1">
        <w:rPr>
          <w:rFonts w:ascii="Arial" w:hAnsi="Arial" w:cs="Arial"/>
          <w:sz w:val="22"/>
          <w:lang w:val="en-GB"/>
        </w:rPr>
        <w:t xml:space="preserve"> threat for Ford Motor Company.</w:t>
      </w:r>
    </w:p>
    <w:p w14:paraId="31A23923" w14:textId="7A1A8F8B" w:rsidR="00502604" w:rsidRDefault="00502604" w:rsidP="00FF20E1">
      <w:pPr>
        <w:spacing w:after="0" w:line="360" w:lineRule="auto"/>
        <w:jc w:val="both"/>
        <w:rPr>
          <w:rFonts w:ascii="Arial" w:hAnsi="Arial" w:cs="Arial"/>
          <w:bCs/>
          <w:sz w:val="22"/>
          <w:u w:val="single"/>
          <w:lang w:val="en-GB"/>
        </w:rPr>
      </w:pPr>
    </w:p>
    <w:p w14:paraId="6801D15D" w14:textId="77777777" w:rsidR="00502604" w:rsidRPr="00FF20E1" w:rsidRDefault="00502604" w:rsidP="00FF20E1">
      <w:pPr>
        <w:spacing w:after="0" w:line="360" w:lineRule="auto"/>
        <w:jc w:val="both"/>
        <w:rPr>
          <w:rFonts w:ascii="Arial" w:hAnsi="Arial" w:cs="Arial"/>
          <w:bCs/>
          <w:sz w:val="22"/>
          <w:u w:val="single"/>
          <w:lang w:val="en-GB"/>
        </w:rPr>
      </w:pPr>
    </w:p>
    <w:p w14:paraId="2F0D009C" w14:textId="450DCF52" w:rsidR="00A02512" w:rsidRPr="00FF20E1" w:rsidRDefault="009B0C19" w:rsidP="003D2A2F">
      <w:pPr>
        <w:pStyle w:val="Heading1"/>
      </w:pPr>
      <w:bookmarkStart w:id="12" w:name="_Toc101794964"/>
      <w:bookmarkStart w:id="13" w:name="_Toc101972856"/>
      <w:r w:rsidRPr="00FF20E1">
        <w:t>Conclusion</w:t>
      </w:r>
      <w:bookmarkEnd w:id="12"/>
      <w:bookmarkEnd w:id="13"/>
    </w:p>
    <w:p w14:paraId="4829291E" w14:textId="25018FFB" w:rsidR="009B0C19" w:rsidRPr="00FF20E1" w:rsidRDefault="00A02512" w:rsidP="00FF20E1">
      <w:pPr>
        <w:spacing w:after="0" w:line="360" w:lineRule="auto"/>
        <w:ind w:firstLine="720"/>
        <w:jc w:val="both"/>
        <w:rPr>
          <w:rFonts w:ascii="Arial" w:hAnsi="Arial" w:cs="Arial"/>
          <w:sz w:val="22"/>
          <w:lang w:val="en-GB"/>
        </w:rPr>
      </w:pPr>
      <w:r w:rsidRPr="00FF20E1">
        <w:rPr>
          <w:rFonts w:ascii="Arial" w:hAnsi="Arial" w:cs="Arial"/>
          <w:sz w:val="22"/>
          <w:lang w:val="en-GB"/>
        </w:rPr>
        <w:t>Ford Motor Company’s ability to adjust to changes is ex</w:t>
      </w:r>
      <w:r w:rsidR="00525D32" w:rsidRPr="00FF20E1">
        <w:rPr>
          <w:rFonts w:ascii="Arial" w:hAnsi="Arial" w:cs="Arial"/>
          <w:sz w:val="22"/>
          <w:lang w:val="en-GB"/>
        </w:rPr>
        <w:t>ceptional</w:t>
      </w:r>
      <w:r w:rsidRPr="00FF20E1">
        <w:rPr>
          <w:rFonts w:ascii="Arial" w:hAnsi="Arial" w:cs="Arial"/>
          <w:sz w:val="22"/>
          <w:lang w:val="en-GB"/>
        </w:rPr>
        <w:t>ly sluggish. This proves that the corporation has yet to adopt autonomous driving technologies. Its brand cars still have a large percentage of their units equipped with a manual transmission. Change is inevitable, which suggests that a company’s competitiveness in the sector may be at risk. By actively engaging with its suppliers, Ford aims to establish long-term relationships. Additionally, it allows them to express the importance of human rights, working conditions, and environmental sustainability to our suppliers while ensuring that their management structures are in place to mitigate any risks and ensure consistent supply. Despite all the difficulties, Ford Motor Company is still the finest in the business and one of the most popular car manufacturers in the United Kingdom.</w:t>
      </w:r>
    </w:p>
    <w:p w14:paraId="47FD441C" w14:textId="77777777" w:rsidR="009B0C19" w:rsidRPr="00FF20E1" w:rsidRDefault="009B0C19" w:rsidP="00FF20E1">
      <w:pPr>
        <w:spacing w:line="360" w:lineRule="auto"/>
        <w:jc w:val="both"/>
        <w:rPr>
          <w:rFonts w:ascii="Arial" w:hAnsi="Arial" w:cs="Arial"/>
          <w:sz w:val="22"/>
          <w:lang w:val="en-GB"/>
        </w:rPr>
      </w:pPr>
      <w:r w:rsidRPr="00FF20E1">
        <w:rPr>
          <w:rFonts w:ascii="Arial" w:hAnsi="Arial" w:cs="Arial"/>
          <w:sz w:val="22"/>
          <w:lang w:val="en-GB"/>
        </w:rPr>
        <w:br w:type="page"/>
      </w:r>
    </w:p>
    <w:p w14:paraId="556E7377" w14:textId="129075DD" w:rsidR="00A02512" w:rsidRPr="00FF20E1" w:rsidRDefault="009B0C19" w:rsidP="003D2A2F">
      <w:pPr>
        <w:pStyle w:val="Heading1"/>
      </w:pPr>
      <w:bookmarkStart w:id="14" w:name="_Toc101794965"/>
      <w:bookmarkStart w:id="15" w:name="_Toc101972857"/>
      <w:r w:rsidRPr="00FF20E1">
        <w:lastRenderedPageBreak/>
        <w:t>References</w:t>
      </w:r>
      <w:bookmarkEnd w:id="14"/>
      <w:bookmarkEnd w:id="15"/>
    </w:p>
    <w:p w14:paraId="002CEFAD" w14:textId="77777777" w:rsidR="008136BC" w:rsidRPr="0009623B" w:rsidRDefault="008136BC" w:rsidP="0009623B">
      <w:pPr>
        <w:spacing w:after="0" w:line="360" w:lineRule="auto"/>
        <w:ind w:left="360"/>
        <w:jc w:val="both"/>
        <w:rPr>
          <w:rFonts w:ascii="Arial" w:hAnsi="Arial" w:cs="Arial"/>
          <w:sz w:val="22"/>
        </w:rPr>
      </w:pPr>
      <w:proofErr w:type="spellStart"/>
      <w:r w:rsidRPr="0009623B">
        <w:rPr>
          <w:rFonts w:ascii="Arial" w:hAnsi="Arial" w:cs="Arial"/>
          <w:sz w:val="22"/>
          <w:lang w:val="en-GB"/>
        </w:rPr>
        <w:t>Agusdinata</w:t>
      </w:r>
      <w:proofErr w:type="spellEnd"/>
      <w:r w:rsidRPr="0009623B">
        <w:rPr>
          <w:rFonts w:ascii="Arial" w:hAnsi="Arial" w:cs="Arial"/>
          <w:sz w:val="22"/>
          <w:lang w:val="en-GB"/>
        </w:rPr>
        <w:t xml:space="preserve">, D.B., Liu, W., Eakin, H. and Romero, H., 2018. Socio-environmental impacts of lithium mineral extraction: towards a research agenda. </w:t>
      </w:r>
      <w:r w:rsidRPr="0009623B">
        <w:rPr>
          <w:rFonts w:ascii="Arial" w:hAnsi="Arial" w:cs="Arial"/>
          <w:i/>
          <w:iCs/>
          <w:sz w:val="22"/>
          <w:lang w:val="en-GB"/>
        </w:rPr>
        <w:t>Environmental Research Letters</w:t>
      </w:r>
      <w:r w:rsidRPr="0009623B">
        <w:rPr>
          <w:rFonts w:ascii="Arial" w:hAnsi="Arial" w:cs="Arial"/>
          <w:sz w:val="22"/>
          <w:lang w:val="en-GB"/>
        </w:rPr>
        <w:t xml:space="preserve">, </w:t>
      </w:r>
      <w:r w:rsidRPr="0009623B">
        <w:rPr>
          <w:rFonts w:ascii="Arial" w:hAnsi="Arial" w:cs="Arial"/>
          <w:b/>
          <w:iCs/>
          <w:sz w:val="22"/>
          <w:lang w:val="en-GB"/>
        </w:rPr>
        <w:t>13</w:t>
      </w:r>
      <w:r w:rsidRPr="0009623B">
        <w:rPr>
          <w:rFonts w:ascii="Arial" w:hAnsi="Arial" w:cs="Arial"/>
          <w:sz w:val="22"/>
          <w:lang w:val="en-GB"/>
        </w:rPr>
        <w:t xml:space="preserve">(12), p. 123001. Retrieved from </w:t>
      </w:r>
      <w:bookmarkStart w:id="16" w:name="_Hlk99956487"/>
      <w:r w:rsidRPr="0009623B">
        <w:rPr>
          <w:rFonts w:ascii="Arial" w:hAnsi="Arial" w:cs="Arial"/>
          <w:sz w:val="22"/>
        </w:rPr>
        <w:fldChar w:fldCharType="begin"/>
      </w:r>
      <w:r w:rsidRPr="0009623B">
        <w:rPr>
          <w:rFonts w:ascii="Arial" w:hAnsi="Arial" w:cs="Arial"/>
          <w:sz w:val="22"/>
        </w:rPr>
        <w:instrText xml:space="preserve"> HYPERLINK "https://iopscience.iop.org/article/10.1088/1748-9326/aae9b1" </w:instrText>
      </w:r>
      <w:r w:rsidRPr="0009623B">
        <w:rPr>
          <w:rFonts w:ascii="Arial" w:hAnsi="Arial" w:cs="Arial"/>
          <w:sz w:val="22"/>
        </w:rPr>
        <w:fldChar w:fldCharType="separate"/>
      </w:r>
      <w:r w:rsidRPr="0009623B">
        <w:rPr>
          <w:rStyle w:val="Hyperlink"/>
          <w:rFonts w:ascii="Arial" w:hAnsi="Arial" w:cs="Arial"/>
          <w:sz w:val="22"/>
        </w:rPr>
        <w:t xml:space="preserve">Socio-environmental impacts of lithium mineral extraction: towards a research agenda - </w:t>
      </w:r>
      <w:proofErr w:type="spellStart"/>
      <w:r w:rsidRPr="0009623B">
        <w:rPr>
          <w:rStyle w:val="Hyperlink"/>
          <w:rFonts w:ascii="Arial" w:hAnsi="Arial" w:cs="Arial"/>
          <w:sz w:val="22"/>
        </w:rPr>
        <w:t>IOPscience</w:t>
      </w:r>
      <w:proofErr w:type="spellEnd"/>
      <w:r w:rsidRPr="0009623B">
        <w:rPr>
          <w:rFonts w:ascii="Arial" w:hAnsi="Arial" w:cs="Arial"/>
          <w:sz w:val="22"/>
        </w:rPr>
        <w:fldChar w:fldCharType="end"/>
      </w:r>
    </w:p>
    <w:bookmarkEnd w:id="16"/>
    <w:p w14:paraId="56F36D54" w14:textId="77777777" w:rsidR="008136BC" w:rsidRPr="0009623B" w:rsidRDefault="008136BC" w:rsidP="0009623B">
      <w:pPr>
        <w:spacing w:after="0" w:line="360" w:lineRule="auto"/>
        <w:ind w:left="360"/>
        <w:jc w:val="both"/>
        <w:rPr>
          <w:rFonts w:ascii="Arial" w:hAnsi="Arial" w:cs="Arial"/>
          <w:sz w:val="22"/>
          <w:lang w:val="en-GB"/>
        </w:rPr>
      </w:pPr>
      <w:r w:rsidRPr="0009623B">
        <w:rPr>
          <w:rFonts w:ascii="Arial" w:hAnsi="Arial" w:cs="Arial"/>
          <w:i/>
          <w:sz w:val="22"/>
          <w:lang w:val="en-GB"/>
        </w:rPr>
        <w:t>Ford Motor Company</w:t>
      </w:r>
      <w:r w:rsidRPr="0009623B">
        <w:rPr>
          <w:rFonts w:ascii="Arial" w:hAnsi="Arial" w:cs="Arial"/>
          <w:sz w:val="22"/>
          <w:lang w:val="en-GB"/>
        </w:rPr>
        <w:t>. (2012). Securities and Exchange Commission [Online] Available at: &lt;</w:t>
      </w:r>
      <w:hyperlink r:id="rId8" w:history="1">
        <w:r w:rsidRPr="0009623B">
          <w:rPr>
            <w:rStyle w:val="Hyperlink"/>
            <w:rFonts w:ascii="Arial" w:hAnsi="Arial" w:cs="Arial"/>
            <w:sz w:val="22"/>
          </w:rPr>
          <w:t>F 12.31.2011 10-K (sec.gov)</w:t>
        </w:r>
      </w:hyperlink>
      <w:r w:rsidRPr="0009623B">
        <w:rPr>
          <w:rFonts w:ascii="Arial" w:hAnsi="Arial" w:cs="Arial"/>
          <w:sz w:val="22"/>
          <w:lang w:val="en-GB"/>
        </w:rPr>
        <w:t>&gt; [Accessed March 21, 2022].</w:t>
      </w:r>
    </w:p>
    <w:p w14:paraId="53B6132C" w14:textId="77777777" w:rsidR="008136BC" w:rsidRPr="0009623B" w:rsidRDefault="008136BC" w:rsidP="0009623B">
      <w:pPr>
        <w:spacing w:after="0" w:line="360" w:lineRule="auto"/>
        <w:ind w:left="360"/>
        <w:jc w:val="both"/>
        <w:rPr>
          <w:rFonts w:ascii="Arial" w:hAnsi="Arial" w:cs="Arial"/>
          <w:sz w:val="22"/>
          <w:lang w:val="en-GB"/>
        </w:rPr>
      </w:pPr>
      <w:proofErr w:type="spellStart"/>
      <w:r w:rsidRPr="0009623B">
        <w:rPr>
          <w:rFonts w:ascii="Arial" w:hAnsi="Arial" w:cs="Arial"/>
          <w:sz w:val="22"/>
          <w:lang w:val="en-GB"/>
        </w:rPr>
        <w:t>Gamayanto</w:t>
      </w:r>
      <w:proofErr w:type="spellEnd"/>
      <w:r w:rsidRPr="0009623B">
        <w:rPr>
          <w:rFonts w:ascii="Arial" w:hAnsi="Arial" w:cs="Arial"/>
          <w:sz w:val="22"/>
          <w:lang w:val="en-GB"/>
        </w:rPr>
        <w:t xml:space="preserve">, I., 2014. Porter s five forces model Scott Morton s five forces model Bakos Treacy Model </w:t>
      </w:r>
      <w:proofErr w:type="spellStart"/>
      <w:r w:rsidRPr="0009623B">
        <w:rPr>
          <w:rFonts w:ascii="Arial" w:hAnsi="Arial" w:cs="Arial"/>
          <w:sz w:val="22"/>
          <w:lang w:val="en-GB"/>
        </w:rPr>
        <w:t>analyzes</w:t>
      </w:r>
      <w:proofErr w:type="spellEnd"/>
      <w:r w:rsidRPr="0009623B">
        <w:rPr>
          <w:rFonts w:ascii="Arial" w:hAnsi="Arial" w:cs="Arial"/>
          <w:sz w:val="22"/>
          <w:lang w:val="en-GB"/>
        </w:rPr>
        <w:t xml:space="preserve"> strategic information systems management. </w:t>
      </w:r>
      <w:proofErr w:type="spellStart"/>
      <w:r w:rsidRPr="0009623B">
        <w:rPr>
          <w:rFonts w:ascii="Arial" w:hAnsi="Arial" w:cs="Arial"/>
          <w:i/>
          <w:sz w:val="22"/>
          <w:lang w:val="en-GB"/>
        </w:rPr>
        <w:t>Jurnal</w:t>
      </w:r>
      <w:proofErr w:type="spellEnd"/>
      <w:r w:rsidRPr="0009623B">
        <w:rPr>
          <w:rFonts w:ascii="Arial" w:hAnsi="Arial" w:cs="Arial"/>
          <w:i/>
          <w:sz w:val="22"/>
          <w:lang w:val="en-GB"/>
        </w:rPr>
        <w:t xml:space="preserve"> </w:t>
      </w:r>
      <w:proofErr w:type="spellStart"/>
      <w:r w:rsidRPr="0009623B">
        <w:rPr>
          <w:rFonts w:ascii="Arial" w:hAnsi="Arial" w:cs="Arial"/>
          <w:i/>
          <w:sz w:val="22"/>
          <w:lang w:val="en-GB"/>
        </w:rPr>
        <w:t>Informatika</w:t>
      </w:r>
      <w:proofErr w:type="spellEnd"/>
      <w:r w:rsidRPr="0009623B">
        <w:rPr>
          <w:rFonts w:ascii="Arial" w:hAnsi="Arial" w:cs="Arial"/>
          <w:sz w:val="22"/>
          <w:lang w:val="en-GB"/>
        </w:rPr>
        <w:t xml:space="preserve">, </w:t>
      </w:r>
      <w:r w:rsidRPr="0009623B">
        <w:rPr>
          <w:rFonts w:ascii="Arial" w:hAnsi="Arial" w:cs="Arial"/>
          <w:b/>
          <w:sz w:val="22"/>
          <w:lang w:val="en-GB"/>
        </w:rPr>
        <w:t>5</w:t>
      </w:r>
      <w:r w:rsidRPr="0009623B">
        <w:rPr>
          <w:rFonts w:ascii="Arial" w:hAnsi="Arial" w:cs="Arial"/>
          <w:sz w:val="22"/>
          <w:lang w:val="en-GB"/>
        </w:rPr>
        <w:t xml:space="preserve">(2), pp. 127-134. Retrieved from </w:t>
      </w:r>
      <w:hyperlink r:id="rId9" w:history="1">
        <w:r w:rsidRPr="0009623B">
          <w:rPr>
            <w:rStyle w:val="Hyperlink"/>
            <w:rFonts w:ascii="Arial" w:hAnsi="Arial" w:cs="Arial"/>
            <w:sz w:val="22"/>
          </w:rPr>
          <w:t>16111-Article Text-16109-1-10-20080815 (1).pdf</w:t>
        </w:r>
      </w:hyperlink>
    </w:p>
    <w:p w14:paraId="0B0A572E" w14:textId="77777777" w:rsidR="008136BC" w:rsidRPr="0009623B" w:rsidRDefault="008136BC" w:rsidP="0009623B">
      <w:pPr>
        <w:spacing w:after="0" w:line="360" w:lineRule="auto"/>
        <w:ind w:left="360"/>
        <w:jc w:val="both"/>
        <w:rPr>
          <w:rFonts w:ascii="Arial" w:hAnsi="Arial" w:cs="Arial"/>
          <w:sz w:val="22"/>
          <w:lang w:val="en-GB"/>
        </w:rPr>
      </w:pPr>
      <w:proofErr w:type="spellStart"/>
      <w:r w:rsidRPr="0009623B">
        <w:rPr>
          <w:rFonts w:ascii="Arial" w:hAnsi="Arial" w:cs="Arial"/>
          <w:sz w:val="22"/>
          <w:lang w:val="en-GB"/>
        </w:rPr>
        <w:t>Hombach</w:t>
      </w:r>
      <w:proofErr w:type="spellEnd"/>
      <w:r w:rsidRPr="0009623B">
        <w:rPr>
          <w:rFonts w:ascii="Arial" w:hAnsi="Arial" w:cs="Arial"/>
          <w:sz w:val="22"/>
          <w:lang w:val="en-GB"/>
        </w:rPr>
        <w:t xml:space="preserve">, L.E., </w:t>
      </w:r>
      <w:proofErr w:type="spellStart"/>
      <w:r w:rsidRPr="0009623B">
        <w:rPr>
          <w:rFonts w:ascii="Arial" w:hAnsi="Arial" w:cs="Arial"/>
          <w:sz w:val="22"/>
          <w:lang w:val="en-GB"/>
        </w:rPr>
        <w:t>Doré</w:t>
      </w:r>
      <w:proofErr w:type="spellEnd"/>
      <w:r w:rsidRPr="0009623B">
        <w:rPr>
          <w:rFonts w:ascii="Arial" w:hAnsi="Arial" w:cs="Arial"/>
          <w:sz w:val="22"/>
          <w:lang w:val="en-GB"/>
        </w:rPr>
        <w:t xml:space="preserve">, L., </w:t>
      </w:r>
      <w:proofErr w:type="spellStart"/>
      <w:r w:rsidRPr="0009623B">
        <w:rPr>
          <w:rFonts w:ascii="Arial" w:hAnsi="Arial" w:cs="Arial"/>
          <w:sz w:val="22"/>
          <w:lang w:val="en-GB"/>
        </w:rPr>
        <w:t>Heidgen</w:t>
      </w:r>
      <w:proofErr w:type="spellEnd"/>
      <w:r w:rsidRPr="0009623B">
        <w:rPr>
          <w:rFonts w:ascii="Arial" w:hAnsi="Arial" w:cs="Arial"/>
          <w:sz w:val="22"/>
          <w:lang w:val="en-GB"/>
        </w:rPr>
        <w:t xml:space="preserve">, K., Maas, H., Wallington, T.J. and Walther, G., 2019. Economic and environmental assessment of current (2015) and future (2030) use of E-fuels in light-duty vehicles in Germany. </w:t>
      </w:r>
      <w:r w:rsidRPr="0009623B">
        <w:rPr>
          <w:rFonts w:ascii="Arial" w:hAnsi="Arial" w:cs="Arial"/>
          <w:i/>
          <w:iCs/>
          <w:sz w:val="22"/>
          <w:lang w:val="en-GB"/>
        </w:rPr>
        <w:t>Journal of Cleaner Production</w:t>
      </w:r>
      <w:r w:rsidRPr="0009623B">
        <w:rPr>
          <w:rFonts w:ascii="Arial" w:hAnsi="Arial" w:cs="Arial"/>
          <w:sz w:val="22"/>
          <w:lang w:val="en-GB"/>
        </w:rPr>
        <w:t xml:space="preserve">, </w:t>
      </w:r>
      <w:r w:rsidRPr="0009623B">
        <w:rPr>
          <w:rFonts w:ascii="Arial" w:hAnsi="Arial" w:cs="Arial"/>
          <w:b/>
          <w:iCs/>
          <w:sz w:val="22"/>
          <w:lang w:val="en-GB"/>
        </w:rPr>
        <w:t>207</w:t>
      </w:r>
      <w:r w:rsidRPr="0009623B">
        <w:rPr>
          <w:rFonts w:ascii="Arial" w:hAnsi="Arial" w:cs="Arial"/>
          <w:sz w:val="22"/>
          <w:lang w:val="en-GB"/>
        </w:rPr>
        <w:t xml:space="preserve">, pp.153-162. Retrieved from </w:t>
      </w:r>
      <w:hyperlink r:id="rId10" w:history="1">
        <w:r w:rsidRPr="0009623B">
          <w:rPr>
            <w:rStyle w:val="Hyperlink"/>
            <w:rFonts w:ascii="Arial" w:hAnsi="Arial" w:cs="Arial"/>
            <w:sz w:val="22"/>
          </w:rPr>
          <w:t>Economic and environmental assessment of current (2015) and future (2030) use of E-fuels in light-duty vehicles in Germany - ScienceDirect</w:t>
        </w:r>
      </w:hyperlink>
    </w:p>
    <w:p w14:paraId="26BF2B2C" w14:textId="77777777" w:rsidR="008136BC" w:rsidRPr="0009623B" w:rsidRDefault="008136BC" w:rsidP="0009623B">
      <w:pPr>
        <w:spacing w:after="0" w:line="360" w:lineRule="auto"/>
        <w:ind w:left="360"/>
        <w:jc w:val="both"/>
        <w:rPr>
          <w:rFonts w:ascii="Arial" w:hAnsi="Arial" w:cs="Arial"/>
          <w:sz w:val="22"/>
          <w:lang w:val="en-GB"/>
        </w:rPr>
      </w:pPr>
      <w:proofErr w:type="spellStart"/>
      <w:r w:rsidRPr="0009623B">
        <w:rPr>
          <w:rFonts w:ascii="Arial" w:hAnsi="Arial" w:cs="Arial"/>
          <w:sz w:val="22"/>
          <w:lang w:val="en-GB"/>
        </w:rPr>
        <w:t>Ijoui</w:t>
      </w:r>
      <w:proofErr w:type="spellEnd"/>
      <w:r w:rsidRPr="0009623B">
        <w:rPr>
          <w:rFonts w:ascii="Arial" w:hAnsi="Arial" w:cs="Arial"/>
          <w:sz w:val="22"/>
          <w:lang w:val="en-GB"/>
        </w:rPr>
        <w:t xml:space="preserve">, R., Emmerick, H., and </w:t>
      </w:r>
      <w:proofErr w:type="spellStart"/>
      <w:r w:rsidRPr="0009623B">
        <w:rPr>
          <w:rFonts w:ascii="Arial" w:hAnsi="Arial" w:cs="Arial"/>
          <w:sz w:val="22"/>
          <w:lang w:val="en-GB"/>
        </w:rPr>
        <w:t>Ceyp</w:t>
      </w:r>
      <w:proofErr w:type="spellEnd"/>
      <w:r w:rsidRPr="0009623B">
        <w:rPr>
          <w:rFonts w:ascii="Arial" w:hAnsi="Arial" w:cs="Arial"/>
          <w:sz w:val="22"/>
          <w:lang w:val="en-GB"/>
        </w:rPr>
        <w:t xml:space="preserve">, M., 2019. </w:t>
      </w:r>
      <w:r w:rsidRPr="0009623B">
        <w:rPr>
          <w:rFonts w:ascii="Arial" w:hAnsi="Arial" w:cs="Arial"/>
          <w:i/>
          <w:iCs/>
          <w:sz w:val="22"/>
          <w:lang w:val="en-GB"/>
        </w:rPr>
        <w:t>Globalization 2.0: a roadmap to the future from leading minds</w:t>
      </w:r>
      <w:r w:rsidRPr="0009623B">
        <w:rPr>
          <w:rFonts w:ascii="Arial" w:hAnsi="Arial" w:cs="Arial"/>
          <w:sz w:val="22"/>
          <w:lang w:val="en-GB"/>
        </w:rPr>
        <w:t xml:space="preserve">. New York: Springer Science &amp; Business Media. Retrieved from </w:t>
      </w:r>
      <w:hyperlink r:id="rId11" w:anchor="v=onepage&amp;q&amp;f=false" w:history="1">
        <w:r w:rsidRPr="0009623B">
          <w:rPr>
            <w:rStyle w:val="Hyperlink"/>
            <w:rFonts w:ascii="Arial" w:hAnsi="Arial" w:cs="Arial"/>
            <w:sz w:val="22"/>
          </w:rPr>
          <w:t>Globalization 2.0: A Roadmap to the Future from Leading Minds - Google Books</w:t>
        </w:r>
      </w:hyperlink>
    </w:p>
    <w:p w14:paraId="0EE7F7F3" w14:textId="77777777" w:rsidR="008136BC" w:rsidRPr="0009623B" w:rsidRDefault="008136BC" w:rsidP="0009623B">
      <w:pPr>
        <w:spacing w:after="0" w:line="360" w:lineRule="auto"/>
        <w:ind w:left="360"/>
        <w:jc w:val="both"/>
        <w:rPr>
          <w:rFonts w:ascii="Arial" w:hAnsi="Arial" w:cs="Arial"/>
          <w:sz w:val="22"/>
          <w:lang w:val="en-GB"/>
        </w:rPr>
      </w:pPr>
      <w:r w:rsidRPr="0009623B">
        <w:rPr>
          <w:rFonts w:ascii="Arial" w:hAnsi="Arial" w:cs="Arial"/>
          <w:sz w:val="22"/>
          <w:lang w:val="en-GB"/>
        </w:rPr>
        <w:t xml:space="preserve">Miller, D., 2015. </w:t>
      </w:r>
      <w:r w:rsidRPr="0009623B">
        <w:rPr>
          <w:rFonts w:ascii="Arial" w:hAnsi="Arial" w:cs="Arial"/>
          <w:i/>
          <w:sz w:val="22"/>
          <w:lang w:val="en-GB"/>
        </w:rPr>
        <w:t>A SWOT analysis of Ford motor company stock -- the motley fool</w:t>
      </w:r>
      <w:r w:rsidRPr="0009623B">
        <w:rPr>
          <w:rFonts w:ascii="Arial" w:hAnsi="Arial" w:cs="Arial"/>
          <w:sz w:val="22"/>
          <w:lang w:val="en-GB"/>
        </w:rPr>
        <w:t xml:space="preserve">. The Motley Fool. [Online] Available at: </w:t>
      </w:r>
      <w:r w:rsidRPr="0009623B">
        <w:rPr>
          <w:rFonts w:ascii="Arial" w:hAnsi="Arial" w:cs="Arial"/>
          <w:color w:val="4472C4" w:themeColor="accent1"/>
          <w:sz w:val="22"/>
          <w:lang w:val="en-GB"/>
        </w:rPr>
        <w:t>&lt;</w:t>
      </w:r>
      <w:r w:rsidRPr="0009623B">
        <w:rPr>
          <w:rFonts w:ascii="Arial" w:hAnsi="Arial" w:cs="Arial"/>
          <w:sz w:val="22"/>
        </w:rPr>
        <w:t xml:space="preserve"> </w:t>
      </w:r>
      <w:hyperlink r:id="rId12" w:history="1">
        <w:r w:rsidRPr="0009623B">
          <w:rPr>
            <w:rStyle w:val="Hyperlink"/>
            <w:rFonts w:ascii="Arial" w:hAnsi="Arial" w:cs="Arial"/>
            <w:sz w:val="22"/>
          </w:rPr>
          <w:t>A SWOT Analysis of Ford Motor Company Stock | The Motley Fool</w:t>
        </w:r>
      </w:hyperlink>
      <w:r w:rsidRPr="0009623B">
        <w:rPr>
          <w:rFonts w:ascii="Arial" w:hAnsi="Arial" w:cs="Arial"/>
          <w:color w:val="4472C4" w:themeColor="accent1"/>
          <w:sz w:val="22"/>
          <w:lang w:val="en-GB"/>
        </w:rPr>
        <w:t xml:space="preserve"> &gt; </w:t>
      </w:r>
      <w:r w:rsidRPr="0009623B">
        <w:rPr>
          <w:rFonts w:ascii="Arial" w:hAnsi="Arial" w:cs="Arial"/>
          <w:sz w:val="22"/>
          <w:lang w:val="en-GB"/>
        </w:rPr>
        <w:t>[Accessed March 21, 2022].</w:t>
      </w:r>
    </w:p>
    <w:p w14:paraId="741FEB42" w14:textId="77777777" w:rsidR="008136BC" w:rsidRPr="0009623B" w:rsidRDefault="008136BC" w:rsidP="0009623B">
      <w:pPr>
        <w:spacing w:after="0" w:line="360" w:lineRule="auto"/>
        <w:ind w:left="360"/>
        <w:jc w:val="both"/>
        <w:rPr>
          <w:rFonts w:ascii="Arial" w:hAnsi="Arial" w:cs="Arial"/>
          <w:sz w:val="22"/>
        </w:rPr>
      </w:pPr>
      <w:r w:rsidRPr="0009623B">
        <w:rPr>
          <w:rFonts w:ascii="Arial" w:hAnsi="Arial" w:cs="Arial"/>
          <w:sz w:val="22"/>
          <w:lang w:val="en-GB"/>
        </w:rPr>
        <w:t xml:space="preserve">Wilkins, M., and Hill, F. E., 2011. </w:t>
      </w:r>
      <w:r w:rsidRPr="0009623B">
        <w:rPr>
          <w:rFonts w:ascii="Arial" w:hAnsi="Arial" w:cs="Arial"/>
          <w:i/>
          <w:sz w:val="22"/>
          <w:lang w:val="en-GB"/>
        </w:rPr>
        <w:t>American business abroad: Ford on six continents</w:t>
      </w:r>
      <w:r w:rsidRPr="0009623B">
        <w:rPr>
          <w:rFonts w:ascii="Arial" w:hAnsi="Arial" w:cs="Arial"/>
          <w:sz w:val="22"/>
          <w:lang w:val="en-GB"/>
        </w:rPr>
        <w:t xml:space="preserve">. Cambridge University Press. Retrieved from </w:t>
      </w:r>
      <w:hyperlink r:id="rId13" w:anchor="v=onepage&amp;q=Ford%20Company&amp;f=false" w:history="1">
        <w:r w:rsidRPr="0009623B">
          <w:rPr>
            <w:rStyle w:val="Hyperlink"/>
            <w:rFonts w:ascii="Arial" w:hAnsi="Arial" w:cs="Arial"/>
            <w:sz w:val="22"/>
          </w:rPr>
          <w:t>American Business Abroad: Ford on Six Continents - Mira Wilkins, Frank Ernest Hill - Google Books</w:t>
        </w:r>
      </w:hyperlink>
    </w:p>
    <w:p w14:paraId="079135D8" w14:textId="77777777" w:rsidR="008136BC" w:rsidRPr="0009623B" w:rsidRDefault="008136BC" w:rsidP="0009623B">
      <w:pPr>
        <w:spacing w:after="0" w:line="360" w:lineRule="auto"/>
        <w:ind w:left="360"/>
        <w:jc w:val="both"/>
        <w:rPr>
          <w:rFonts w:ascii="Arial" w:hAnsi="Arial" w:cs="Arial"/>
          <w:sz w:val="22"/>
          <w:lang w:val="en-GB"/>
        </w:rPr>
      </w:pPr>
      <w:r w:rsidRPr="0009623B">
        <w:rPr>
          <w:rFonts w:ascii="Arial" w:hAnsi="Arial" w:cs="Arial"/>
          <w:sz w:val="22"/>
          <w:lang w:val="en-GB"/>
        </w:rPr>
        <w:t xml:space="preserve">Yi, Y., 2014. </w:t>
      </w:r>
      <w:r w:rsidRPr="0009623B">
        <w:rPr>
          <w:rFonts w:ascii="Arial" w:hAnsi="Arial" w:cs="Arial"/>
          <w:i/>
          <w:iCs/>
          <w:sz w:val="22"/>
          <w:lang w:val="en-GB"/>
        </w:rPr>
        <w:t xml:space="preserve">Customer value creation </w:t>
      </w:r>
      <w:proofErr w:type="spellStart"/>
      <w:r w:rsidRPr="0009623B">
        <w:rPr>
          <w:rFonts w:ascii="Arial" w:hAnsi="Arial" w:cs="Arial"/>
          <w:i/>
          <w:iCs/>
          <w:sz w:val="22"/>
          <w:lang w:val="en-GB"/>
        </w:rPr>
        <w:t>behavior</w:t>
      </w:r>
      <w:proofErr w:type="spellEnd"/>
      <w:r w:rsidRPr="0009623B">
        <w:rPr>
          <w:rFonts w:ascii="Arial" w:hAnsi="Arial" w:cs="Arial"/>
          <w:sz w:val="22"/>
          <w:lang w:val="en-GB"/>
        </w:rPr>
        <w:t xml:space="preserve">. New York: Routledge. Retrieved from </w:t>
      </w:r>
      <w:hyperlink r:id="rId14" w:history="1">
        <w:r w:rsidRPr="0009623B">
          <w:rPr>
            <w:rStyle w:val="Hyperlink"/>
            <w:rFonts w:ascii="Arial" w:hAnsi="Arial" w:cs="Arial"/>
            <w:sz w:val="22"/>
          </w:rPr>
          <w:t xml:space="preserve">Customer Value Creation Behavior | </w:t>
        </w:r>
        <w:proofErr w:type="spellStart"/>
        <w:r w:rsidRPr="0009623B">
          <w:rPr>
            <w:rStyle w:val="Hyperlink"/>
            <w:rFonts w:ascii="Arial" w:hAnsi="Arial" w:cs="Arial"/>
            <w:sz w:val="22"/>
          </w:rPr>
          <w:t>Youjae</w:t>
        </w:r>
        <w:proofErr w:type="spellEnd"/>
        <w:r w:rsidRPr="0009623B">
          <w:rPr>
            <w:rStyle w:val="Hyperlink"/>
            <w:rFonts w:ascii="Arial" w:hAnsi="Arial" w:cs="Arial"/>
            <w:sz w:val="22"/>
          </w:rPr>
          <w:t xml:space="preserve"> Yi | Taylor &amp; Francis Group (taylorfrancis.com)</w:t>
        </w:r>
      </w:hyperlink>
    </w:p>
    <w:sectPr w:rsidR="008136BC" w:rsidRPr="0009623B" w:rsidSect="00737E91">
      <w:headerReference w:type="default" r:id="rId15"/>
      <w:footerReference w:type="default" r:id="rId16"/>
      <w:headerReference w:type="first" r:id="rId17"/>
      <w:footerReference w:type="first" r:id="rId18"/>
      <w:pgSz w:w="12240" w:h="15840"/>
      <w:pgMar w:top="1440" w:right="1440" w:bottom="1440" w:left="1440" w:header="454" w:footer="34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2C797" w14:textId="77777777" w:rsidR="00252154" w:rsidRDefault="00252154" w:rsidP="00EE02A8">
      <w:pPr>
        <w:spacing w:after="0" w:line="240" w:lineRule="auto"/>
      </w:pPr>
      <w:r>
        <w:separator/>
      </w:r>
    </w:p>
  </w:endnote>
  <w:endnote w:type="continuationSeparator" w:id="0">
    <w:p w14:paraId="6213463A" w14:textId="77777777" w:rsidR="00252154" w:rsidRDefault="00252154" w:rsidP="00EE0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400588"/>
      <w:docPartObj>
        <w:docPartGallery w:val="Page Numbers (Bottom of Page)"/>
        <w:docPartUnique/>
      </w:docPartObj>
    </w:sdtPr>
    <w:sdtEndPr/>
    <w:sdtContent>
      <w:sdt>
        <w:sdtPr>
          <w:id w:val="-1769616900"/>
          <w:docPartObj>
            <w:docPartGallery w:val="Page Numbers (Top of Page)"/>
            <w:docPartUnique/>
          </w:docPartObj>
        </w:sdtPr>
        <w:sdtEndPr/>
        <w:sdtContent>
          <w:p w14:paraId="5FB74B95" w14:textId="7D777BAC" w:rsidR="00737E91" w:rsidRDefault="00737E9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E0D8B35" w14:textId="77777777" w:rsidR="00737E91" w:rsidRDefault="00737E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9650999" w14:paraId="2A5EBB63" w14:textId="77777777" w:rsidTr="39650999">
      <w:tc>
        <w:tcPr>
          <w:tcW w:w="3120" w:type="dxa"/>
        </w:tcPr>
        <w:p w14:paraId="2AA8755F" w14:textId="32515B65" w:rsidR="39650999" w:rsidRDefault="39650999" w:rsidP="39650999">
          <w:pPr>
            <w:pStyle w:val="Header"/>
            <w:ind w:left="-115"/>
          </w:pPr>
        </w:p>
      </w:tc>
      <w:tc>
        <w:tcPr>
          <w:tcW w:w="3120" w:type="dxa"/>
        </w:tcPr>
        <w:p w14:paraId="1FDE5498" w14:textId="4EAF0D6F" w:rsidR="39650999" w:rsidRDefault="39650999" w:rsidP="39650999">
          <w:pPr>
            <w:pStyle w:val="Header"/>
            <w:jc w:val="center"/>
          </w:pPr>
        </w:p>
      </w:tc>
      <w:tc>
        <w:tcPr>
          <w:tcW w:w="3120" w:type="dxa"/>
        </w:tcPr>
        <w:p w14:paraId="2BA8BEFE" w14:textId="521512C7" w:rsidR="39650999" w:rsidRDefault="39650999" w:rsidP="39650999">
          <w:pPr>
            <w:pStyle w:val="Header"/>
            <w:ind w:right="-115"/>
            <w:jc w:val="right"/>
          </w:pPr>
        </w:p>
      </w:tc>
    </w:tr>
  </w:tbl>
  <w:p w14:paraId="5524B2BF" w14:textId="45DA8191" w:rsidR="39650999" w:rsidRDefault="39650999" w:rsidP="39650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91324" w14:textId="77777777" w:rsidR="00252154" w:rsidRDefault="00252154" w:rsidP="00EE02A8">
      <w:pPr>
        <w:spacing w:after="0" w:line="240" w:lineRule="auto"/>
      </w:pPr>
      <w:r>
        <w:separator/>
      </w:r>
    </w:p>
  </w:footnote>
  <w:footnote w:type="continuationSeparator" w:id="0">
    <w:p w14:paraId="7E7E6A77" w14:textId="77777777" w:rsidR="00252154" w:rsidRDefault="00252154" w:rsidP="00EE0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F5AFB" w14:textId="3EC9B745" w:rsidR="00EE02A8" w:rsidRDefault="00737E91" w:rsidP="009B10ED">
    <w:pPr>
      <w:pStyle w:val="Header"/>
      <w:tabs>
        <w:tab w:val="clear" w:pos="9026"/>
        <w:tab w:val="right" w:pos="9360"/>
      </w:tabs>
      <w:jc w:val="center"/>
    </w:pPr>
    <w:r>
      <w:rPr>
        <w:noProof/>
      </w:rPr>
      <w:drawing>
        <wp:inline distT="0" distB="0" distL="0" distR="0" wp14:anchorId="5B88BA24" wp14:editId="4505D277">
          <wp:extent cx="1296000" cy="54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CA484" w14:textId="6EE232C1" w:rsidR="0091682D" w:rsidRDefault="0091682D" w:rsidP="0091682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7282"/>
    <w:multiLevelType w:val="hybridMultilevel"/>
    <w:tmpl w:val="9D66D1F8"/>
    <w:lvl w:ilvl="0" w:tplc="B8BA267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64536"/>
    <w:multiLevelType w:val="hybridMultilevel"/>
    <w:tmpl w:val="C7521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B23B6"/>
    <w:multiLevelType w:val="hybridMultilevel"/>
    <w:tmpl w:val="DF987A4C"/>
    <w:lvl w:ilvl="0" w:tplc="4F56F52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2F26B3"/>
    <w:multiLevelType w:val="hybridMultilevel"/>
    <w:tmpl w:val="6FC07D66"/>
    <w:lvl w:ilvl="0" w:tplc="40ECE7D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1128BE"/>
    <w:multiLevelType w:val="hybridMultilevel"/>
    <w:tmpl w:val="B27E0D72"/>
    <w:lvl w:ilvl="0" w:tplc="3FD428F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B51DE5"/>
    <w:multiLevelType w:val="hybridMultilevel"/>
    <w:tmpl w:val="7DB2B746"/>
    <w:lvl w:ilvl="0" w:tplc="680AE8F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2910F2"/>
    <w:multiLevelType w:val="hybridMultilevel"/>
    <w:tmpl w:val="C46AB1D6"/>
    <w:lvl w:ilvl="0" w:tplc="0496419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93A68"/>
    <w:multiLevelType w:val="hybridMultilevel"/>
    <w:tmpl w:val="1DFA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84A83"/>
    <w:multiLevelType w:val="hybridMultilevel"/>
    <w:tmpl w:val="36248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56889"/>
    <w:multiLevelType w:val="hybridMultilevel"/>
    <w:tmpl w:val="57A2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D2656"/>
    <w:multiLevelType w:val="hybridMultilevel"/>
    <w:tmpl w:val="BB8A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3820783">
    <w:abstractNumId w:val="1"/>
  </w:num>
  <w:num w:numId="2" w16cid:durableId="1844659063">
    <w:abstractNumId w:val="9"/>
  </w:num>
  <w:num w:numId="3" w16cid:durableId="251283456">
    <w:abstractNumId w:val="10"/>
  </w:num>
  <w:num w:numId="4" w16cid:durableId="1980064092">
    <w:abstractNumId w:val="8"/>
  </w:num>
  <w:num w:numId="5" w16cid:durableId="432945324">
    <w:abstractNumId w:val="7"/>
  </w:num>
  <w:num w:numId="6" w16cid:durableId="1718895488">
    <w:abstractNumId w:val="4"/>
  </w:num>
  <w:num w:numId="7" w16cid:durableId="1419062458">
    <w:abstractNumId w:val="0"/>
  </w:num>
  <w:num w:numId="8" w16cid:durableId="1850633197">
    <w:abstractNumId w:val="2"/>
  </w:num>
  <w:num w:numId="9" w16cid:durableId="2034912231">
    <w:abstractNumId w:val="3"/>
  </w:num>
  <w:num w:numId="10" w16cid:durableId="358552906">
    <w:abstractNumId w:val="3"/>
    <w:lvlOverride w:ilvl="0">
      <w:startOverride w:val="1"/>
    </w:lvlOverride>
  </w:num>
  <w:num w:numId="11" w16cid:durableId="2130197559">
    <w:abstractNumId w:val="5"/>
  </w:num>
  <w:num w:numId="12" w16cid:durableId="8083233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Q0NDCzsDQwNzE0sTBU0lEKTi0uzszPAykwqQUAfh/HFCwAAAA="/>
  </w:docVars>
  <w:rsids>
    <w:rsidRoot w:val="00EE02A8"/>
    <w:rsid w:val="00031CC2"/>
    <w:rsid w:val="00041045"/>
    <w:rsid w:val="00070833"/>
    <w:rsid w:val="00083B4E"/>
    <w:rsid w:val="0009623B"/>
    <w:rsid w:val="000D0E49"/>
    <w:rsid w:val="00111CB7"/>
    <w:rsid w:val="001246D3"/>
    <w:rsid w:val="00131C39"/>
    <w:rsid w:val="001368B5"/>
    <w:rsid w:val="00151BB6"/>
    <w:rsid w:val="00181752"/>
    <w:rsid w:val="00183795"/>
    <w:rsid w:val="001866C1"/>
    <w:rsid w:val="001939FE"/>
    <w:rsid w:val="001A487F"/>
    <w:rsid w:val="001E2783"/>
    <w:rsid w:val="0021565E"/>
    <w:rsid w:val="00227DF2"/>
    <w:rsid w:val="002311CB"/>
    <w:rsid w:val="00233950"/>
    <w:rsid w:val="00252154"/>
    <w:rsid w:val="00252DF5"/>
    <w:rsid w:val="00266BBA"/>
    <w:rsid w:val="002A48AB"/>
    <w:rsid w:val="002E4F44"/>
    <w:rsid w:val="0030275C"/>
    <w:rsid w:val="003108B1"/>
    <w:rsid w:val="00311041"/>
    <w:rsid w:val="003410B3"/>
    <w:rsid w:val="0035348A"/>
    <w:rsid w:val="003755FF"/>
    <w:rsid w:val="003768B3"/>
    <w:rsid w:val="00391E2A"/>
    <w:rsid w:val="003D2A2F"/>
    <w:rsid w:val="003D3405"/>
    <w:rsid w:val="00442AE2"/>
    <w:rsid w:val="0045320B"/>
    <w:rsid w:val="0047744D"/>
    <w:rsid w:val="00502604"/>
    <w:rsid w:val="00514FAA"/>
    <w:rsid w:val="00525D32"/>
    <w:rsid w:val="0058652A"/>
    <w:rsid w:val="00593F00"/>
    <w:rsid w:val="005D758B"/>
    <w:rsid w:val="00633075"/>
    <w:rsid w:val="00691387"/>
    <w:rsid w:val="006B154C"/>
    <w:rsid w:val="006B3290"/>
    <w:rsid w:val="006C25C8"/>
    <w:rsid w:val="00727EC7"/>
    <w:rsid w:val="0073580B"/>
    <w:rsid w:val="00737E91"/>
    <w:rsid w:val="00751C6C"/>
    <w:rsid w:val="00777BAB"/>
    <w:rsid w:val="0078683D"/>
    <w:rsid w:val="00787E18"/>
    <w:rsid w:val="00792C84"/>
    <w:rsid w:val="008136BC"/>
    <w:rsid w:val="00825E0F"/>
    <w:rsid w:val="0091682D"/>
    <w:rsid w:val="0093369A"/>
    <w:rsid w:val="00984449"/>
    <w:rsid w:val="00992A9F"/>
    <w:rsid w:val="009B0C19"/>
    <w:rsid w:val="009B10ED"/>
    <w:rsid w:val="009B240E"/>
    <w:rsid w:val="009D2C88"/>
    <w:rsid w:val="009E6B8E"/>
    <w:rsid w:val="009E7ABB"/>
    <w:rsid w:val="009F11E1"/>
    <w:rsid w:val="009F52E8"/>
    <w:rsid w:val="00A02512"/>
    <w:rsid w:val="00A0401E"/>
    <w:rsid w:val="00A2687D"/>
    <w:rsid w:val="00A40D1E"/>
    <w:rsid w:val="00A56C0E"/>
    <w:rsid w:val="00A63474"/>
    <w:rsid w:val="00A81BE8"/>
    <w:rsid w:val="00AD2756"/>
    <w:rsid w:val="00AD6FAC"/>
    <w:rsid w:val="00AE36AF"/>
    <w:rsid w:val="00B3701D"/>
    <w:rsid w:val="00BF633B"/>
    <w:rsid w:val="00C5231F"/>
    <w:rsid w:val="00C83FB8"/>
    <w:rsid w:val="00C84548"/>
    <w:rsid w:val="00C9315D"/>
    <w:rsid w:val="00D45366"/>
    <w:rsid w:val="00DB4CB9"/>
    <w:rsid w:val="00DE1E99"/>
    <w:rsid w:val="00DF25FA"/>
    <w:rsid w:val="00DF5AE3"/>
    <w:rsid w:val="00E75CB4"/>
    <w:rsid w:val="00E7651D"/>
    <w:rsid w:val="00E7718B"/>
    <w:rsid w:val="00EB0313"/>
    <w:rsid w:val="00ED1C00"/>
    <w:rsid w:val="00EE02A8"/>
    <w:rsid w:val="00EE15DD"/>
    <w:rsid w:val="00EF48B6"/>
    <w:rsid w:val="00F120CC"/>
    <w:rsid w:val="00F31840"/>
    <w:rsid w:val="00FB02B2"/>
    <w:rsid w:val="00FF20E1"/>
    <w:rsid w:val="396509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F5F69"/>
  <w15:docId w15:val="{64DCE618-AD5E-43A5-9A8B-FF0165FEF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5D"/>
    <w:rPr>
      <w:lang w:val="en-US"/>
    </w:rPr>
  </w:style>
  <w:style w:type="paragraph" w:styleId="Heading1">
    <w:name w:val="heading 1"/>
    <w:basedOn w:val="Normal"/>
    <w:next w:val="Normal"/>
    <w:link w:val="Heading1Char"/>
    <w:autoRedefine/>
    <w:qFormat/>
    <w:rsid w:val="003D2A2F"/>
    <w:pPr>
      <w:keepNext/>
      <w:tabs>
        <w:tab w:val="left" w:pos="3150"/>
      </w:tabs>
      <w:spacing w:after="0" w:line="360" w:lineRule="auto"/>
      <w:ind w:left="360"/>
      <w:jc w:val="both"/>
      <w:outlineLvl w:val="0"/>
    </w:pPr>
    <w:rPr>
      <w:rFonts w:ascii="Arial" w:eastAsia="Times New Roman" w:hAnsi="Arial" w:cs="Arial"/>
      <w:b/>
      <w:bCs/>
      <w:sz w:val="22"/>
      <w:u w:val="single"/>
      <w:lang w:val="en-GB"/>
    </w:rPr>
  </w:style>
  <w:style w:type="paragraph" w:styleId="Heading2">
    <w:name w:val="heading 2"/>
    <w:basedOn w:val="Normal"/>
    <w:next w:val="Normal"/>
    <w:link w:val="Heading2Char"/>
    <w:autoRedefine/>
    <w:qFormat/>
    <w:rsid w:val="00AD2756"/>
    <w:pPr>
      <w:keepNext/>
      <w:spacing w:after="0" w:line="360" w:lineRule="auto"/>
      <w:ind w:hanging="993"/>
      <w:outlineLvl w:val="1"/>
    </w:pPr>
    <w:rPr>
      <w:rFonts w:eastAsia="Times New Roman"/>
      <w:b/>
      <w:bCs/>
      <w:szCs w:val="24"/>
    </w:rPr>
  </w:style>
  <w:style w:type="paragraph" w:styleId="Heading3">
    <w:name w:val="heading 3"/>
    <w:basedOn w:val="Normal"/>
    <w:next w:val="Normal"/>
    <w:link w:val="Heading3Char"/>
    <w:autoRedefine/>
    <w:qFormat/>
    <w:rsid w:val="00AD2756"/>
    <w:pPr>
      <w:keepNext/>
      <w:tabs>
        <w:tab w:val="left" w:pos="-180"/>
      </w:tabs>
      <w:spacing w:after="0" w:line="360" w:lineRule="auto"/>
      <w:outlineLvl w:val="2"/>
    </w:pPr>
    <w:rPr>
      <w:rFonts w:eastAsia="Times New Roman"/>
      <w:b/>
      <w:bCs/>
      <w:szCs w:val="24"/>
    </w:rPr>
  </w:style>
  <w:style w:type="paragraph" w:styleId="Heading4">
    <w:name w:val="heading 4"/>
    <w:basedOn w:val="Normal"/>
    <w:next w:val="Normal"/>
    <w:link w:val="Heading4Char"/>
    <w:autoRedefine/>
    <w:qFormat/>
    <w:rsid w:val="00AD2756"/>
    <w:pPr>
      <w:keepNext/>
      <w:spacing w:after="0" w:line="360" w:lineRule="auto"/>
      <w:ind w:left="-180"/>
      <w:outlineLvl w:val="3"/>
    </w:pPr>
    <w:rPr>
      <w:rFonts w:eastAsia="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2A2F"/>
    <w:rPr>
      <w:rFonts w:ascii="Arial" w:eastAsia="Times New Roman" w:hAnsi="Arial" w:cs="Arial"/>
      <w:b/>
      <w:bCs/>
      <w:sz w:val="22"/>
      <w:u w:val="single"/>
    </w:rPr>
  </w:style>
  <w:style w:type="character" w:customStyle="1" w:styleId="Heading2Char">
    <w:name w:val="Heading 2 Char"/>
    <w:basedOn w:val="DefaultParagraphFont"/>
    <w:link w:val="Heading2"/>
    <w:rsid w:val="00AD2756"/>
    <w:rPr>
      <w:rFonts w:eastAsia="Times New Roman"/>
      <w:b/>
      <w:bCs/>
      <w:szCs w:val="24"/>
      <w:lang w:val="en-GB"/>
    </w:rPr>
  </w:style>
  <w:style w:type="character" w:customStyle="1" w:styleId="Heading3Char">
    <w:name w:val="Heading 3 Char"/>
    <w:basedOn w:val="DefaultParagraphFont"/>
    <w:link w:val="Heading3"/>
    <w:rsid w:val="00AD2756"/>
    <w:rPr>
      <w:rFonts w:eastAsia="Times New Roman"/>
      <w:b/>
      <w:bCs/>
      <w:szCs w:val="24"/>
    </w:rPr>
  </w:style>
  <w:style w:type="character" w:customStyle="1" w:styleId="Heading4Char">
    <w:name w:val="Heading 4 Char"/>
    <w:basedOn w:val="DefaultParagraphFont"/>
    <w:link w:val="Heading4"/>
    <w:rsid w:val="00AD2756"/>
    <w:rPr>
      <w:rFonts w:eastAsia="Times New Roman"/>
      <w:i/>
    </w:rPr>
  </w:style>
  <w:style w:type="paragraph" w:styleId="Header">
    <w:name w:val="header"/>
    <w:basedOn w:val="Normal"/>
    <w:link w:val="HeaderChar"/>
    <w:uiPriority w:val="99"/>
    <w:unhideWhenUsed/>
    <w:rsid w:val="00EE0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2A8"/>
    <w:rPr>
      <w:lang w:val="en-US"/>
    </w:rPr>
  </w:style>
  <w:style w:type="paragraph" w:styleId="Footer">
    <w:name w:val="footer"/>
    <w:basedOn w:val="Normal"/>
    <w:link w:val="FooterChar"/>
    <w:uiPriority w:val="99"/>
    <w:unhideWhenUsed/>
    <w:rsid w:val="00EE0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2A8"/>
    <w:rPr>
      <w:lang w:val="en-US"/>
    </w:rPr>
  </w:style>
  <w:style w:type="character" w:styleId="Hyperlink">
    <w:name w:val="Hyperlink"/>
    <w:basedOn w:val="DefaultParagraphFont"/>
    <w:uiPriority w:val="99"/>
    <w:unhideWhenUsed/>
    <w:rsid w:val="00A02512"/>
    <w:rPr>
      <w:color w:val="0563C1" w:themeColor="hyperlink"/>
      <w:u w:val="single"/>
    </w:rPr>
  </w:style>
  <w:style w:type="character" w:customStyle="1" w:styleId="UnresolvedMention1">
    <w:name w:val="Unresolved Mention1"/>
    <w:basedOn w:val="DefaultParagraphFont"/>
    <w:uiPriority w:val="99"/>
    <w:semiHidden/>
    <w:unhideWhenUsed/>
    <w:rsid w:val="00A02512"/>
    <w:rPr>
      <w:color w:val="605E5C"/>
      <w:shd w:val="clear" w:color="auto" w:fill="E1DFDD"/>
    </w:rPr>
  </w:style>
  <w:style w:type="paragraph" w:styleId="ListParagraph">
    <w:name w:val="List Paragraph"/>
    <w:basedOn w:val="Normal"/>
    <w:uiPriority w:val="34"/>
    <w:qFormat/>
    <w:rsid w:val="00A02512"/>
    <w:pPr>
      <w:ind w:left="720"/>
      <w:contextualSpacing/>
    </w:pPr>
  </w:style>
  <w:style w:type="character" w:styleId="FollowedHyperlink">
    <w:name w:val="FollowedHyperlink"/>
    <w:basedOn w:val="DefaultParagraphFont"/>
    <w:uiPriority w:val="99"/>
    <w:semiHidden/>
    <w:unhideWhenUsed/>
    <w:rsid w:val="00A81BE8"/>
    <w:rPr>
      <w:color w:val="954F72" w:themeColor="followedHyperlink"/>
      <w:u w:val="single"/>
    </w:rPr>
  </w:style>
  <w:style w:type="paragraph" w:styleId="TOCHeading">
    <w:name w:val="TOC Heading"/>
    <w:basedOn w:val="Heading1"/>
    <w:next w:val="Normal"/>
    <w:uiPriority w:val="39"/>
    <w:unhideWhenUsed/>
    <w:qFormat/>
    <w:rsid w:val="00252DF5"/>
    <w:pPr>
      <w:keepLines/>
      <w:tabs>
        <w:tab w:val="clear" w:pos="3150"/>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u w:val="none"/>
      <w:lang w:val="en-US"/>
    </w:rPr>
  </w:style>
  <w:style w:type="paragraph" w:styleId="TOC1">
    <w:name w:val="toc 1"/>
    <w:basedOn w:val="Normal"/>
    <w:next w:val="Normal"/>
    <w:autoRedefine/>
    <w:uiPriority w:val="39"/>
    <w:unhideWhenUsed/>
    <w:rsid w:val="00252DF5"/>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356">
      <w:bodyDiv w:val="1"/>
      <w:marLeft w:val="0"/>
      <w:marRight w:val="0"/>
      <w:marTop w:val="0"/>
      <w:marBottom w:val="0"/>
      <w:divBdr>
        <w:top w:val="none" w:sz="0" w:space="0" w:color="auto"/>
        <w:left w:val="none" w:sz="0" w:space="0" w:color="auto"/>
        <w:bottom w:val="none" w:sz="0" w:space="0" w:color="auto"/>
        <w:right w:val="none" w:sz="0" w:space="0" w:color="auto"/>
      </w:divBdr>
    </w:div>
    <w:div w:id="149367268">
      <w:bodyDiv w:val="1"/>
      <w:marLeft w:val="0"/>
      <w:marRight w:val="0"/>
      <w:marTop w:val="0"/>
      <w:marBottom w:val="0"/>
      <w:divBdr>
        <w:top w:val="none" w:sz="0" w:space="0" w:color="auto"/>
        <w:left w:val="none" w:sz="0" w:space="0" w:color="auto"/>
        <w:bottom w:val="none" w:sz="0" w:space="0" w:color="auto"/>
        <w:right w:val="none" w:sz="0" w:space="0" w:color="auto"/>
      </w:divBdr>
    </w:div>
    <w:div w:id="371079265">
      <w:bodyDiv w:val="1"/>
      <w:marLeft w:val="0"/>
      <w:marRight w:val="0"/>
      <w:marTop w:val="0"/>
      <w:marBottom w:val="0"/>
      <w:divBdr>
        <w:top w:val="none" w:sz="0" w:space="0" w:color="auto"/>
        <w:left w:val="none" w:sz="0" w:space="0" w:color="auto"/>
        <w:bottom w:val="none" w:sz="0" w:space="0" w:color="auto"/>
        <w:right w:val="none" w:sz="0" w:space="0" w:color="auto"/>
      </w:divBdr>
    </w:div>
    <w:div w:id="502159608">
      <w:bodyDiv w:val="1"/>
      <w:marLeft w:val="0"/>
      <w:marRight w:val="0"/>
      <w:marTop w:val="0"/>
      <w:marBottom w:val="0"/>
      <w:divBdr>
        <w:top w:val="none" w:sz="0" w:space="0" w:color="auto"/>
        <w:left w:val="none" w:sz="0" w:space="0" w:color="auto"/>
        <w:bottom w:val="none" w:sz="0" w:space="0" w:color="auto"/>
        <w:right w:val="none" w:sz="0" w:space="0" w:color="auto"/>
      </w:divBdr>
    </w:div>
    <w:div w:id="522086586">
      <w:bodyDiv w:val="1"/>
      <w:marLeft w:val="0"/>
      <w:marRight w:val="0"/>
      <w:marTop w:val="0"/>
      <w:marBottom w:val="0"/>
      <w:divBdr>
        <w:top w:val="none" w:sz="0" w:space="0" w:color="auto"/>
        <w:left w:val="none" w:sz="0" w:space="0" w:color="auto"/>
        <w:bottom w:val="none" w:sz="0" w:space="0" w:color="auto"/>
        <w:right w:val="none" w:sz="0" w:space="0" w:color="auto"/>
      </w:divBdr>
    </w:div>
    <w:div w:id="589195115">
      <w:bodyDiv w:val="1"/>
      <w:marLeft w:val="0"/>
      <w:marRight w:val="0"/>
      <w:marTop w:val="0"/>
      <w:marBottom w:val="0"/>
      <w:divBdr>
        <w:top w:val="none" w:sz="0" w:space="0" w:color="auto"/>
        <w:left w:val="none" w:sz="0" w:space="0" w:color="auto"/>
        <w:bottom w:val="none" w:sz="0" w:space="0" w:color="auto"/>
        <w:right w:val="none" w:sz="0" w:space="0" w:color="auto"/>
      </w:divBdr>
    </w:div>
    <w:div w:id="632751488">
      <w:bodyDiv w:val="1"/>
      <w:marLeft w:val="0"/>
      <w:marRight w:val="0"/>
      <w:marTop w:val="0"/>
      <w:marBottom w:val="0"/>
      <w:divBdr>
        <w:top w:val="none" w:sz="0" w:space="0" w:color="auto"/>
        <w:left w:val="none" w:sz="0" w:space="0" w:color="auto"/>
        <w:bottom w:val="none" w:sz="0" w:space="0" w:color="auto"/>
        <w:right w:val="none" w:sz="0" w:space="0" w:color="auto"/>
      </w:divBdr>
    </w:div>
    <w:div w:id="827403041">
      <w:bodyDiv w:val="1"/>
      <w:marLeft w:val="0"/>
      <w:marRight w:val="0"/>
      <w:marTop w:val="0"/>
      <w:marBottom w:val="0"/>
      <w:divBdr>
        <w:top w:val="none" w:sz="0" w:space="0" w:color="auto"/>
        <w:left w:val="none" w:sz="0" w:space="0" w:color="auto"/>
        <w:bottom w:val="none" w:sz="0" w:space="0" w:color="auto"/>
        <w:right w:val="none" w:sz="0" w:space="0" w:color="auto"/>
      </w:divBdr>
    </w:div>
    <w:div w:id="827552613">
      <w:bodyDiv w:val="1"/>
      <w:marLeft w:val="0"/>
      <w:marRight w:val="0"/>
      <w:marTop w:val="0"/>
      <w:marBottom w:val="0"/>
      <w:divBdr>
        <w:top w:val="none" w:sz="0" w:space="0" w:color="auto"/>
        <w:left w:val="none" w:sz="0" w:space="0" w:color="auto"/>
        <w:bottom w:val="none" w:sz="0" w:space="0" w:color="auto"/>
        <w:right w:val="none" w:sz="0" w:space="0" w:color="auto"/>
      </w:divBdr>
    </w:div>
    <w:div w:id="1021934122">
      <w:bodyDiv w:val="1"/>
      <w:marLeft w:val="0"/>
      <w:marRight w:val="0"/>
      <w:marTop w:val="0"/>
      <w:marBottom w:val="0"/>
      <w:divBdr>
        <w:top w:val="none" w:sz="0" w:space="0" w:color="auto"/>
        <w:left w:val="none" w:sz="0" w:space="0" w:color="auto"/>
        <w:bottom w:val="none" w:sz="0" w:space="0" w:color="auto"/>
        <w:right w:val="none" w:sz="0" w:space="0" w:color="auto"/>
      </w:divBdr>
    </w:div>
    <w:div w:id="1033920496">
      <w:bodyDiv w:val="1"/>
      <w:marLeft w:val="0"/>
      <w:marRight w:val="0"/>
      <w:marTop w:val="0"/>
      <w:marBottom w:val="0"/>
      <w:divBdr>
        <w:top w:val="none" w:sz="0" w:space="0" w:color="auto"/>
        <w:left w:val="none" w:sz="0" w:space="0" w:color="auto"/>
        <w:bottom w:val="none" w:sz="0" w:space="0" w:color="auto"/>
        <w:right w:val="none" w:sz="0" w:space="0" w:color="auto"/>
      </w:divBdr>
    </w:div>
    <w:div w:id="1162896099">
      <w:bodyDiv w:val="1"/>
      <w:marLeft w:val="0"/>
      <w:marRight w:val="0"/>
      <w:marTop w:val="0"/>
      <w:marBottom w:val="0"/>
      <w:divBdr>
        <w:top w:val="none" w:sz="0" w:space="0" w:color="auto"/>
        <w:left w:val="none" w:sz="0" w:space="0" w:color="auto"/>
        <w:bottom w:val="none" w:sz="0" w:space="0" w:color="auto"/>
        <w:right w:val="none" w:sz="0" w:space="0" w:color="auto"/>
      </w:divBdr>
    </w:div>
    <w:div w:id="1196889401">
      <w:bodyDiv w:val="1"/>
      <w:marLeft w:val="0"/>
      <w:marRight w:val="0"/>
      <w:marTop w:val="0"/>
      <w:marBottom w:val="0"/>
      <w:divBdr>
        <w:top w:val="none" w:sz="0" w:space="0" w:color="auto"/>
        <w:left w:val="none" w:sz="0" w:space="0" w:color="auto"/>
        <w:bottom w:val="none" w:sz="0" w:space="0" w:color="auto"/>
        <w:right w:val="none" w:sz="0" w:space="0" w:color="auto"/>
      </w:divBdr>
    </w:div>
    <w:div w:id="1289431306">
      <w:bodyDiv w:val="1"/>
      <w:marLeft w:val="0"/>
      <w:marRight w:val="0"/>
      <w:marTop w:val="0"/>
      <w:marBottom w:val="0"/>
      <w:divBdr>
        <w:top w:val="none" w:sz="0" w:space="0" w:color="auto"/>
        <w:left w:val="none" w:sz="0" w:space="0" w:color="auto"/>
        <w:bottom w:val="none" w:sz="0" w:space="0" w:color="auto"/>
        <w:right w:val="none" w:sz="0" w:space="0" w:color="auto"/>
      </w:divBdr>
    </w:div>
    <w:div w:id="1370884498">
      <w:bodyDiv w:val="1"/>
      <w:marLeft w:val="0"/>
      <w:marRight w:val="0"/>
      <w:marTop w:val="0"/>
      <w:marBottom w:val="0"/>
      <w:divBdr>
        <w:top w:val="none" w:sz="0" w:space="0" w:color="auto"/>
        <w:left w:val="none" w:sz="0" w:space="0" w:color="auto"/>
        <w:bottom w:val="none" w:sz="0" w:space="0" w:color="auto"/>
        <w:right w:val="none" w:sz="0" w:space="0" w:color="auto"/>
      </w:divBdr>
    </w:div>
    <w:div w:id="1547796272">
      <w:bodyDiv w:val="1"/>
      <w:marLeft w:val="0"/>
      <w:marRight w:val="0"/>
      <w:marTop w:val="0"/>
      <w:marBottom w:val="0"/>
      <w:divBdr>
        <w:top w:val="none" w:sz="0" w:space="0" w:color="auto"/>
        <w:left w:val="none" w:sz="0" w:space="0" w:color="auto"/>
        <w:bottom w:val="none" w:sz="0" w:space="0" w:color="auto"/>
        <w:right w:val="none" w:sz="0" w:space="0" w:color="auto"/>
      </w:divBdr>
    </w:div>
    <w:div w:id="1778598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ec.gov/Archives/edgar/data/37996/000003799612000007/f1231201110k.pdf" TargetMode="External"/><Relationship Id="rId13" Type="http://schemas.openxmlformats.org/officeDocument/2006/relationships/hyperlink" Target="https://books.google.co.uk/books?hl=en&amp;lr=&amp;id=YOla2J3spCsC&amp;oi=fnd&amp;pg=PR9&amp;dq=Ford+Company+&amp;ots=8F7AcHxq0Q&amp;sig=LuvDGG4XJaJ23kg09Zbk7X2CkOM&amp;redir_esc=y"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ol.com/investing/general/2015/05/07/a-swot-analysis-of-ford-motor-company-stock.asp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ke/books?hl=en&amp;lr=&amp;id=pBa5mL14B6sC&amp;oi=fnd&amp;pg=PR2&amp;dq=Ijoui,+R.,+Emmerick,+H.,+%26+Ceyp,+M.,+2019.+Globalization+2.0:+A+Roadmap+to+the+Future+from+Leading+Minds.+New+York,+NY:+Springer+Science+%26+Business+Media.&amp;ots=JSTQsuK2-m&amp;sig=5ENVNNHY-FbymP-mgiD6aE5niwU&amp;redir_esc=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ciencedirect.com/science/article/abs/pii/S095965261833000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SECUR\Downloads\16111-Article%20Text-16109-1-10-20080815%20(1).pdf" TargetMode="External"/><Relationship Id="rId14" Type="http://schemas.openxmlformats.org/officeDocument/2006/relationships/hyperlink" Target="https://www.taylorfrancis.com/books/mono/10.4324/9781315771847/customer-value-creation-behavior-youjae-y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78BBEB-D957-44C1-9D44-B867ECF8164F}">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7E73F-BAE1-482F-946B-604DD0560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2782</Words>
  <Characters>15859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SECURITY MANAGER</cp:lastModifiedBy>
  <cp:revision>25</cp:revision>
  <dcterms:created xsi:type="dcterms:W3CDTF">2022-03-17T15:34:00Z</dcterms:created>
  <dcterms:modified xsi:type="dcterms:W3CDTF">2022-05-02T16:07:00Z</dcterms:modified>
</cp:coreProperties>
</file>