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C379B" w14:textId="77777777" w:rsidR="00B66529" w:rsidRPr="00FC2B03" w:rsidRDefault="006E7AB8" w:rsidP="00894098">
      <w:pPr>
        <w:spacing w:after="0" w:line="360" w:lineRule="auto"/>
        <w:rPr>
          <w:rFonts w:ascii="Arial" w:hAnsi="Arial" w:cs="Arial"/>
          <w:color w:val="000000"/>
          <w:spacing w:val="2"/>
          <w:sz w:val="24"/>
          <w:szCs w:val="24"/>
        </w:rPr>
      </w:pPr>
      <w:bookmarkStart w:id="0" w:name="_Hlk5107458"/>
      <w:r w:rsidRPr="00FC2B03">
        <w:rPr>
          <w:rFonts w:ascii="Arial" w:hAnsi="Arial" w:cs="Arial"/>
          <w:sz w:val="24"/>
          <w:szCs w:val="24"/>
        </w:rPr>
        <w:t xml:space="preserve">Education policy has altered over recent years and multilingualism is presently advocated with the aim of letting all children have access to effective and meaningful teaching (Scheepers, 2006). According to </w:t>
      </w:r>
      <w:proofErr w:type="spellStart"/>
      <w:r w:rsidRPr="00FC2B03">
        <w:rPr>
          <w:rFonts w:ascii="Arial" w:hAnsi="Arial" w:cs="Arial"/>
          <w:sz w:val="24"/>
          <w:szCs w:val="24"/>
        </w:rPr>
        <w:t>Tokuhama</w:t>
      </w:r>
      <w:proofErr w:type="spellEnd"/>
      <w:r w:rsidRPr="00FC2B03">
        <w:rPr>
          <w:rFonts w:ascii="Arial" w:hAnsi="Arial" w:cs="Arial"/>
          <w:sz w:val="24"/>
          <w:szCs w:val="24"/>
        </w:rPr>
        <w:t>-Espinosa (2003), multilingualism is a world-wide spectacle with at least half of the population being multilingual. He refers to multilingualism as knowledge of two or additional languages.</w:t>
      </w:r>
      <w:r w:rsidR="00B66529" w:rsidRPr="00FC2B03">
        <w:rPr>
          <w:rFonts w:ascii="Arial" w:hAnsi="Arial" w:cs="Arial"/>
          <w:sz w:val="24"/>
          <w:szCs w:val="24"/>
        </w:rPr>
        <w:t xml:space="preserve"> </w:t>
      </w:r>
      <w:r w:rsidR="00B66529" w:rsidRPr="00FC2B03">
        <w:rPr>
          <w:rFonts w:ascii="Arial" w:hAnsi="Arial" w:cs="Arial"/>
          <w:color w:val="000000"/>
          <w:spacing w:val="2"/>
          <w:sz w:val="24"/>
          <w:szCs w:val="24"/>
        </w:rPr>
        <w:t>About half a million persons in Wales communicate in Welsh - almost 20% of the residents. Most people existing in Wales can speak English, making Wales a bilingual nation.</w:t>
      </w:r>
    </w:p>
    <w:p w14:paraId="24281F4B" w14:textId="2B9D992D" w:rsidR="006E7AB8" w:rsidRPr="00FC2B03" w:rsidRDefault="006E7AB8" w:rsidP="00894098">
      <w:pPr>
        <w:spacing w:after="0" w:line="360" w:lineRule="auto"/>
        <w:rPr>
          <w:rFonts w:ascii="Arial" w:hAnsi="Arial" w:cs="Arial"/>
          <w:sz w:val="24"/>
          <w:szCs w:val="24"/>
        </w:rPr>
      </w:pPr>
    </w:p>
    <w:p w14:paraId="27B245C8" w14:textId="30AC84C5" w:rsidR="006E7AB8" w:rsidRPr="00FC2B03" w:rsidRDefault="006E7AB8" w:rsidP="00894098">
      <w:pPr>
        <w:spacing w:after="0" w:line="360" w:lineRule="auto"/>
        <w:rPr>
          <w:rFonts w:ascii="Arial" w:hAnsi="Arial" w:cs="Arial"/>
          <w:sz w:val="24"/>
          <w:szCs w:val="24"/>
        </w:rPr>
      </w:pPr>
      <w:r w:rsidRPr="00FC2B03">
        <w:rPr>
          <w:rFonts w:ascii="Arial" w:hAnsi="Arial" w:cs="Arial"/>
          <w:sz w:val="24"/>
          <w:szCs w:val="24"/>
        </w:rPr>
        <w:t>Dicker (2005) suggests that teaching and learning occurs through language, yet it is mostly language that acts as a barrier to learning, making it difficult for teachers to guide learners to understanding (Foundation Phase for All, 2018). Research conducted by Foundation Phase for All (2018), established that it is best for beginners to develop reading and writing skills in their strongest backgrounds (home language) to be able to transmit skills to an additional language.</w:t>
      </w:r>
    </w:p>
    <w:p w14:paraId="7D2BCAD7" w14:textId="77777777" w:rsidR="006E7AB8" w:rsidRPr="00FC2B03" w:rsidRDefault="006E7AB8" w:rsidP="00894098">
      <w:pPr>
        <w:spacing w:after="0" w:line="360" w:lineRule="auto"/>
        <w:rPr>
          <w:rFonts w:ascii="Arial" w:hAnsi="Arial" w:cs="Arial"/>
          <w:sz w:val="24"/>
          <w:szCs w:val="24"/>
        </w:rPr>
      </w:pPr>
    </w:p>
    <w:p w14:paraId="14119B5C" w14:textId="52E520C0" w:rsidR="006E7AB8" w:rsidRPr="00FC2B03" w:rsidRDefault="006E7AB8" w:rsidP="00894098">
      <w:pPr>
        <w:spacing w:after="0" w:line="360" w:lineRule="auto"/>
        <w:rPr>
          <w:rFonts w:ascii="Arial" w:hAnsi="Arial" w:cs="Arial"/>
          <w:sz w:val="24"/>
          <w:szCs w:val="24"/>
        </w:rPr>
      </w:pPr>
      <w:r w:rsidRPr="00FC2B03">
        <w:rPr>
          <w:rFonts w:ascii="Arial" w:hAnsi="Arial" w:cs="Arial"/>
          <w:sz w:val="24"/>
          <w:szCs w:val="24"/>
        </w:rPr>
        <w:t xml:space="preserve">The following essay will explore the benefits of multilingualism </w:t>
      </w:r>
      <w:r w:rsidR="00C958CC" w:rsidRPr="00FC2B03">
        <w:rPr>
          <w:rFonts w:ascii="Arial" w:hAnsi="Arial" w:cs="Arial"/>
          <w:sz w:val="24"/>
          <w:szCs w:val="24"/>
        </w:rPr>
        <w:t xml:space="preserve">and explain the meaning of multilingualism </w:t>
      </w:r>
      <w:r w:rsidRPr="00FC2B03">
        <w:rPr>
          <w:rFonts w:ascii="Arial" w:hAnsi="Arial" w:cs="Arial"/>
          <w:sz w:val="24"/>
          <w:szCs w:val="24"/>
        </w:rPr>
        <w:t>and how it links back to the foundation phase</w:t>
      </w:r>
      <w:r w:rsidR="00C958CC" w:rsidRPr="00FC2B03">
        <w:rPr>
          <w:rFonts w:ascii="Arial" w:hAnsi="Arial" w:cs="Arial"/>
          <w:sz w:val="24"/>
          <w:szCs w:val="24"/>
        </w:rPr>
        <w:t xml:space="preserve"> and curriculum </w:t>
      </w:r>
      <w:proofErr w:type="spellStart"/>
      <w:proofErr w:type="gramStart"/>
      <w:r w:rsidR="00C958CC" w:rsidRPr="00FC2B03">
        <w:rPr>
          <w:rFonts w:ascii="Arial" w:hAnsi="Arial" w:cs="Arial"/>
          <w:sz w:val="24"/>
          <w:szCs w:val="24"/>
        </w:rPr>
        <w:t>cymraieg</w:t>
      </w:r>
      <w:proofErr w:type="spellEnd"/>
      <w:r w:rsidR="00C958CC" w:rsidRPr="00FC2B03">
        <w:rPr>
          <w:rFonts w:ascii="Arial" w:hAnsi="Arial" w:cs="Arial"/>
          <w:sz w:val="24"/>
          <w:szCs w:val="24"/>
        </w:rPr>
        <w:t xml:space="preserve"> </w:t>
      </w:r>
      <w:r w:rsidRPr="00FC2B03">
        <w:rPr>
          <w:rFonts w:ascii="Arial" w:hAnsi="Arial" w:cs="Arial"/>
          <w:sz w:val="24"/>
          <w:szCs w:val="24"/>
        </w:rPr>
        <w:t>,</w:t>
      </w:r>
      <w:proofErr w:type="gramEnd"/>
      <w:r w:rsidRPr="00FC2B03">
        <w:rPr>
          <w:rFonts w:ascii="Arial" w:hAnsi="Arial" w:cs="Arial"/>
          <w:sz w:val="24"/>
          <w:szCs w:val="24"/>
        </w:rPr>
        <w:t xml:space="preserve"> it will also indicate</w:t>
      </w:r>
      <w:r w:rsidR="00C958CC" w:rsidRPr="00FC2B03">
        <w:rPr>
          <w:rFonts w:ascii="Arial" w:hAnsi="Arial" w:cs="Arial"/>
          <w:sz w:val="24"/>
          <w:szCs w:val="24"/>
        </w:rPr>
        <w:t>s</w:t>
      </w:r>
      <w:r w:rsidRPr="00FC2B03">
        <w:rPr>
          <w:rFonts w:ascii="Arial" w:hAnsi="Arial" w:cs="Arial"/>
          <w:sz w:val="24"/>
          <w:szCs w:val="24"/>
        </w:rPr>
        <w:t xml:space="preserve"> how using welsh as an additional language helps with the brain development and briefly describes</w:t>
      </w:r>
      <w:r w:rsidR="00C958CC" w:rsidRPr="00FC2B03">
        <w:rPr>
          <w:rFonts w:ascii="Arial" w:hAnsi="Arial" w:cs="Arial"/>
          <w:sz w:val="24"/>
          <w:szCs w:val="24"/>
        </w:rPr>
        <w:t xml:space="preserve"> the meaning of </w:t>
      </w:r>
      <w:r w:rsidRPr="00FC2B03">
        <w:rPr>
          <w:rFonts w:ascii="Arial" w:hAnsi="Arial" w:cs="Arial"/>
          <w:sz w:val="24"/>
          <w:szCs w:val="24"/>
        </w:rPr>
        <w:t xml:space="preserve"> divergent thinking </w:t>
      </w:r>
      <w:r w:rsidR="00C958CC" w:rsidRPr="00FC2B03">
        <w:rPr>
          <w:rFonts w:ascii="Arial" w:hAnsi="Arial" w:cs="Arial"/>
          <w:sz w:val="24"/>
          <w:szCs w:val="24"/>
        </w:rPr>
        <w:t>and how being bilingual is beneficial .</w:t>
      </w:r>
    </w:p>
    <w:p w14:paraId="0281D8A4" w14:textId="77777777" w:rsidR="006E7AB8" w:rsidRPr="00FC2B03" w:rsidRDefault="006E7AB8" w:rsidP="00894098">
      <w:pPr>
        <w:spacing w:after="0" w:line="360" w:lineRule="auto"/>
        <w:rPr>
          <w:rFonts w:ascii="Arial" w:hAnsi="Arial" w:cs="Arial"/>
          <w:sz w:val="24"/>
          <w:szCs w:val="24"/>
        </w:rPr>
      </w:pPr>
    </w:p>
    <w:p w14:paraId="4A60B23E" w14:textId="77777777" w:rsidR="006E7AB8" w:rsidRPr="00FC2B03" w:rsidRDefault="006E7AB8" w:rsidP="00894098">
      <w:pPr>
        <w:spacing w:after="0" w:line="360" w:lineRule="auto"/>
        <w:rPr>
          <w:rFonts w:ascii="Arial" w:hAnsi="Arial" w:cs="Arial"/>
          <w:sz w:val="24"/>
          <w:szCs w:val="24"/>
        </w:rPr>
      </w:pPr>
      <w:r w:rsidRPr="00FC2B03">
        <w:rPr>
          <w:rFonts w:ascii="Arial" w:hAnsi="Arial" w:cs="Arial"/>
          <w:sz w:val="24"/>
          <w:szCs w:val="24"/>
        </w:rPr>
        <w:t xml:space="preserve">Evidently, whilst there are several successful individuals who speak a single language, several studies have shown that teaching and learning through more than one language, has many benefits to the learner. In 2009, the EU (European union) brought forward an extensive study on multilingualism, carried out in 29 countries. It found several cognitive benefits of using more than one language.  These include the skills to be able to view problems from different perspectives - surely a vital skill in a multicultural world, with the prospect that multilingualism could lead to more novel and original ways of solving issues. </w:t>
      </w:r>
    </w:p>
    <w:p w14:paraId="7AA2C3DF" w14:textId="77777777" w:rsidR="006E7AB8" w:rsidRPr="00FC2B03" w:rsidRDefault="006E7AB8" w:rsidP="00894098">
      <w:pPr>
        <w:spacing w:after="0" w:line="360" w:lineRule="auto"/>
        <w:rPr>
          <w:rFonts w:ascii="Arial" w:hAnsi="Arial" w:cs="Arial"/>
          <w:sz w:val="24"/>
          <w:szCs w:val="24"/>
        </w:rPr>
      </w:pPr>
    </w:p>
    <w:p w14:paraId="353B041B" w14:textId="5EAB7463" w:rsidR="006E7AB8" w:rsidRPr="00FC2B03" w:rsidRDefault="006E7AB8" w:rsidP="00894098">
      <w:pPr>
        <w:spacing w:after="0" w:line="360" w:lineRule="auto"/>
        <w:rPr>
          <w:rFonts w:ascii="Arial" w:hAnsi="Arial" w:cs="Arial"/>
          <w:sz w:val="24"/>
          <w:szCs w:val="24"/>
        </w:rPr>
      </w:pPr>
      <w:r w:rsidRPr="00FC2B03">
        <w:rPr>
          <w:rFonts w:ascii="Arial" w:hAnsi="Arial" w:cs="Arial"/>
          <w:sz w:val="24"/>
          <w:szCs w:val="24"/>
        </w:rPr>
        <w:t xml:space="preserve">Rogers (2014) found in her study of multilingualism and its effect on education, that students in Content &amp; Language Integrated Learning (CLIL) classes, improve at a faster rate than individuals in the achievement of language and content subjects. </w:t>
      </w:r>
      <w:r w:rsidRPr="00FC2B03">
        <w:rPr>
          <w:rFonts w:ascii="Arial" w:eastAsia="Times New Roman" w:hAnsi="Arial" w:cs="Arial"/>
          <w:sz w:val="24"/>
          <w:szCs w:val="24"/>
          <w:lang w:eastAsia="en-GB"/>
        </w:rPr>
        <w:lastRenderedPageBreak/>
        <w:t>According to (Guilford 1967) Divergent Thinking is believed to be found in connection with creativity and he also says in his research how bilinguals are more creative and have more advantage regarding creativity to others that are not bilingual.</w:t>
      </w:r>
    </w:p>
    <w:p w14:paraId="0D3197F1" w14:textId="2F8041EF" w:rsidR="005D39B2" w:rsidRPr="00FC2B03" w:rsidRDefault="005D39B2" w:rsidP="00894098">
      <w:pPr>
        <w:pStyle w:val="NormalWeb"/>
        <w:spacing w:line="360" w:lineRule="auto"/>
        <w:rPr>
          <w:rFonts w:ascii="Arial" w:hAnsi="Arial" w:cs="Arial"/>
          <w:color w:val="000000"/>
        </w:rPr>
      </w:pPr>
      <w:r w:rsidRPr="00FC2B03">
        <w:rPr>
          <w:rFonts w:ascii="Arial" w:hAnsi="Arial" w:cs="Arial"/>
          <w:color w:val="000000"/>
        </w:rPr>
        <w:t>According to Snow (1990) studies in bilingualism show, that creativity is linked to learning a new language but that levels of creativity are not the same across all bilingual people. It seems that those with weaker bilingual skills are more creative or divergent thinkers. This is perhaps linked to the processes needed in order to become bilingual.</w:t>
      </w:r>
    </w:p>
    <w:p w14:paraId="3A1B9859" w14:textId="77777777" w:rsidR="00C958CC" w:rsidRPr="00FC2B03" w:rsidRDefault="006E7AB8" w:rsidP="00894098">
      <w:pPr>
        <w:spacing w:after="0" w:line="360" w:lineRule="auto"/>
        <w:rPr>
          <w:rFonts w:ascii="Arial" w:hAnsi="Arial" w:cs="Arial"/>
          <w:sz w:val="24"/>
          <w:szCs w:val="24"/>
        </w:rPr>
      </w:pPr>
      <w:r w:rsidRPr="00FC2B03">
        <w:rPr>
          <w:rFonts w:ascii="Arial" w:hAnsi="Arial" w:cs="Arial"/>
          <w:sz w:val="24"/>
          <w:szCs w:val="24"/>
        </w:rPr>
        <w:t xml:space="preserve">In Wales, Curriculum </w:t>
      </w:r>
      <w:proofErr w:type="spellStart"/>
      <w:r w:rsidRPr="00FC2B03">
        <w:rPr>
          <w:rFonts w:ascii="Arial" w:hAnsi="Arial" w:cs="Arial"/>
          <w:sz w:val="24"/>
          <w:szCs w:val="24"/>
        </w:rPr>
        <w:t>Cymreig</w:t>
      </w:r>
      <w:proofErr w:type="spellEnd"/>
      <w:r w:rsidRPr="00FC2B03">
        <w:rPr>
          <w:rFonts w:ascii="Arial" w:hAnsi="Arial" w:cs="Arial"/>
          <w:sz w:val="24"/>
          <w:szCs w:val="24"/>
        </w:rPr>
        <w:t xml:space="preserve"> acts as a specific feature of the national curriculum. As part of this initiative, schools in Wales are expected to include welsh themes within their teaching and learning strategies by doing things like saint David’s day concerts, welsh fork dancing and field day trips to educate children on wales in the past to present. </w:t>
      </w:r>
    </w:p>
    <w:p w14:paraId="7A5DFC09" w14:textId="77777777" w:rsidR="00765F07" w:rsidRPr="00FC2B03" w:rsidRDefault="00765F07" w:rsidP="00894098">
      <w:pPr>
        <w:spacing w:after="0" w:line="360" w:lineRule="auto"/>
        <w:rPr>
          <w:rFonts w:ascii="Arial" w:hAnsi="Arial" w:cs="Arial"/>
          <w:sz w:val="24"/>
          <w:szCs w:val="24"/>
        </w:rPr>
      </w:pPr>
    </w:p>
    <w:p w14:paraId="19F578C4" w14:textId="60821B4B" w:rsidR="006E7AB8" w:rsidRPr="00FC2B03" w:rsidRDefault="006E7AB8" w:rsidP="00894098">
      <w:pPr>
        <w:spacing w:after="0" w:line="360" w:lineRule="auto"/>
        <w:rPr>
          <w:rFonts w:ascii="Arial" w:hAnsi="Arial" w:cs="Arial"/>
          <w:sz w:val="24"/>
          <w:szCs w:val="24"/>
        </w:rPr>
      </w:pPr>
      <w:r w:rsidRPr="00FC2B03">
        <w:rPr>
          <w:rFonts w:ascii="Arial" w:hAnsi="Arial" w:cs="Arial"/>
          <w:sz w:val="24"/>
          <w:szCs w:val="24"/>
        </w:rPr>
        <w:t xml:space="preserve">The Foundation Phase commits to the curriculum </w:t>
      </w:r>
      <w:proofErr w:type="spellStart"/>
      <w:r w:rsidRPr="00FC2B03">
        <w:rPr>
          <w:rFonts w:ascii="Arial" w:hAnsi="Arial" w:cs="Arial"/>
          <w:sz w:val="24"/>
          <w:szCs w:val="24"/>
        </w:rPr>
        <w:t>cymreig</w:t>
      </w:r>
      <w:proofErr w:type="spellEnd"/>
      <w:r w:rsidRPr="00FC2B03">
        <w:rPr>
          <w:rFonts w:ascii="Arial" w:hAnsi="Arial" w:cs="Arial"/>
          <w:sz w:val="24"/>
          <w:szCs w:val="24"/>
        </w:rPr>
        <w:t xml:space="preserve"> by promoting children’s knowledge and understanding of their sense of Welshness and of the unique cultural identity to Wales amongst all areas of learning. It posits that children should be made aware of the different languages, sounds, tastes, images and objects that are of a fundamental part of Wales</w:t>
      </w:r>
      <w:r w:rsidR="00C958CC" w:rsidRPr="00FC2B03">
        <w:rPr>
          <w:rFonts w:ascii="Arial" w:hAnsi="Arial" w:cs="Arial"/>
          <w:sz w:val="24"/>
          <w:szCs w:val="24"/>
        </w:rPr>
        <w:t xml:space="preserve"> in order to have the knowledge and understanding</w:t>
      </w:r>
      <w:r w:rsidRPr="00FC2B03">
        <w:rPr>
          <w:rFonts w:ascii="Arial" w:hAnsi="Arial" w:cs="Arial"/>
          <w:sz w:val="24"/>
          <w:szCs w:val="24"/>
        </w:rPr>
        <w:t>.</w:t>
      </w:r>
    </w:p>
    <w:p w14:paraId="7926BE62" w14:textId="77777777" w:rsidR="006E7AB8" w:rsidRPr="00FC2B03" w:rsidRDefault="006E7AB8" w:rsidP="00894098">
      <w:pPr>
        <w:spacing w:after="0" w:line="360" w:lineRule="auto"/>
        <w:rPr>
          <w:rFonts w:ascii="Arial" w:hAnsi="Arial" w:cs="Arial"/>
          <w:sz w:val="24"/>
          <w:szCs w:val="24"/>
        </w:rPr>
      </w:pPr>
    </w:p>
    <w:p w14:paraId="5E62A4DE" w14:textId="5069FDF6" w:rsidR="006E7AB8" w:rsidRPr="00FC2B03" w:rsidRDefault="006E7AB8" w:rsidP="00894098">
      <w:pPr>
        <w:spacing w:after="0" w:line="360" w:lineRule="auto"/>
        <w:rPr>
          <w:rFonts w:ascii="Arial" w:hAnsi="Arial" w:cs="Arial"/>
          <w:sz w:val="24"/>
          <w:szCs w:val="24"/>
        </w:rPr>
      </w:pPr>
      <w:r w:rsidRPr="00FC2B03">
        <w:rPr>
          <w:rFonts w:ascii="Arial" w:hAnsi="Arial" w:cs="Arial"/>
          <w:sz w:val="24"/>
          <w:szCs w:val="24"/>
        </w:rPr>
        <w:t>The Welsh Government (2018) states it is devoted in its aimed to develop and promote the Welsh Language. As such, in Wales, it is a requirement to incorporate a Welsh language educational programme within the Foundation Phase for children between the ages of three</w:t>
      </w:r>
      <w:r w:rsidR="00C958CC" w:rsidRPr="00FC2B03">
        <w:rPr>
          <w:rFonts w:ascii="Arial" w:hAnsi="Arial" w:cs="Arial"/>
          <w:sz w:val="24"/>
          <w:szCs w:val="24"/>
        </w:rPr>
        <w:t xml:space="preserve"> to </w:t>
      </w:r>
      <w:r w:rsidRPr="00FC2B03">
        <w:rPr>
          <w:rFonts w:ascii="Arial" w:hAnsi="Arial" w:cs="Arial"/>
          <w:sz w:val="24"/>
          <w:szCs w:val="24"/>
        </w:rPr>
        <w:t xml:space="preserve">seven years. Within this programme, schools are expected to implement linguistic objectives </w:t>
      </w:r>
      <w:proofErr w:type="spellStart"/>
      <w:r w:rsidRPr="00FC2B03">
        <w:rPr>
          <w:rFonts w:ascii="Arial" w:hAnsi="Arial" w:cs="Arial"/>
          <w:sz w:val="24"/>
          <w:szCs w:val="24"/>
        </w:rPr>
        <w:t>e.g</w:t>
      </w:r>
      <w:proofErr w:type="spellEnd"/>
      <w:r w:rsidRPr="00FC2B03">
        <w:rPr>
          <w:rFonts w:ascii="Arial" w:hAnsi="Arial" w:cs="Arial"/>
          <w:sz w:val="24"/>
          <w:szCs w:val="24"/>
        </w:rPr>
        <w:t xml:space="preserve"> incorporating the Welsh language with access for all, exploring the various levels of fluency in Welsh - including accents and dialects, teaching through the medium of Welsh. </w:t>
      </w:r>
    </w:p>
    <w:p w14:paraId="095BCED0" w14:textId="77777777" w:rsidR="006E7AB8" w:rsidRPr="00FC2B03" w:rsidRDefault="006E7AB8" w:rsidP="00894098">
      <w:pPr>
        <w:spacing w:after="0" w:line="360" w:lineRule="auto"/>
        <w:rPr>
          <w:rFonts w:ascii="Arial" w:hAnsi="Arial" w:cs="Arial"/>
          <w:sz w:val="24"/>
          <w:szCs w:val="24"/>
        </w:rPr>
      </w:pPr>
    </w:p>
    <w:p w14:paraId="3A29CACC" w14:textId="1126B301" w:rsidR="00B66529" w:rsidRPr="00FC2B03" w:rsidRDefault="006E7AB8" w:rsidP="00894098">
      <w:pPr>
        <w:spacing w:after="0" w:line="360" w:lineRule="auto"/>
        <w:rPr>
          <w:rFonts w:ascii="Arial" w:hAnsi="Arial" w:cs="Arial"/>
          <w:color w:val="333333"/>
          <w:sz w:val="24"/>
          <w:szCs w:val="24"/>
        </w:rPr>
      </w:pPr>
      <w:r w:rsidRPr="00FC2B03">
        <w:rPr>
          <w:rFonts w:ascii="Arial" w:hAnsi="Arial" w:cs="Arial"/>
          <w:sz w:val="24"/>
          <w:szCs w:val="24"/>
        </w:rPr>
        <w:t xml:space="preserve">In terms of practicality, the curriculum </w:t>
      </w:r>
      <w:proofErr w:type="spellStart"/>
      <w:r w:rsidRPr="00FC2B03">
        <w:rPr>
          <w:rFonts w:ascii="Arial" w:hAnsi="Arial" w:cs="Arial"/>
          <w:sz w:val="24"/>
          <w:szCs w:val="24"/>
        </w:rPr>
        <w:t>cymreig</w:t>
      </w:r>
      <w:proofErr w:type="spellEnd"/>
      <w:r w:rsidRPr="00FC2B03">
        <w:rPr>
          <w:rFonts w:ascii="Arial" w:hAnsi="Arial" w:cs="Arial"/>
          <w:sz w:val="24"/>
          <w:szCs w:val="24"/>
        </w:rPr>
        <w:t xml:space="preserve"> are taught as subjects and teachers find their own methods of teaching and their own strategies for children to develop the required skills the teachers are responsible for teaching the children to recognise the sense of belonging understanding of wales, the literature of wales and to </w:t>
      </w:r>
      <w:r w:rsidRPr="00FC2B03">
        <w:rPr>
          <w:rFonts w:ascii="Arial" w:hAnsi="Arial" w:cs="Arial"/>
          <w:sz w:val="24"/>
          <w:szCs w:val="24"/>
        </w:rPr>
        <w:lastRenderedPageBreak/>
        <w:t>recognise the second language as a study ,teachers promote bilingual in many different accepts such as cultural by gaining the knowledge</w:t>
      </w:r>
      <w:commentRangeStart w:id="1"/>
      <w:commentRangeEnd w:id="1"/>
      <w:r w:rsidRPr="00FC2B03">
        <w:rPr>
          <w:rStyle w:val="CommentReference"/>
          <w:rFonts w:ascii="Arial" w:hAnsi="Arial" w:cs="Arial"/>
          <w:sz w:val="24"/>
          <w:szCs w:val="24"/>
        </w:rPr>
        <w:commentReference w:id="1"/>
      </w:r>
      <w:r w:rsidRPr="00FC2B03">
        <w:rPr>
          <w:rFonts w:ascii="Arial" w:hAnsi="Arial" w:cs="Arial"/>
          <w:sz w:val="24"/>
          <w:szCs w:val="24"/>
        </w:rPr>
        <w:t xml:space="preserve"> an understanding of the culture of wales by celebrating its values ,understanding the past views of wales learning the past view and how it has altered  over the years.</w:t>
      </w:r>
      <w:r w:rsidRPr="00FC2B03">
        <w:rPr>
          <w:rFonts w:ascii="Arial" w:hAnsi="Arial" w:cs="Arial"/>
          <w:color w:val="333333"/>
          <w:sz w:val="24"/>
          <w:szCs w:val="24"/>
        </w:rPr>
        <w:t xml:space="preserve"> </w:t>
      </w:r>
    </w:p>
    <w:p w14:paraId="14ADEAE2" w14:textId="77777777" w:rsidR="00B66529" w:rsidRPr="00FC2B03" w:rsidRDefault="00B66529" w:rsidP="00894098">
      <w:pPr>
        <w:spacing w:after="0" w:line="360" w:lineRule="auto"/>
        <w:rPr>
          <w:rFonts w:ascii="Arial" w:hAnsi="Arial" w:cs="Arial"/>
          <w:color w:val="333333"/>
          <w:sz w:val="24"/>
          <w:szCs w:val="24"/>
        </w:rPr>
      </w:pPr>
    </w:p>
    <w:p w14:paraId="789102BD" w14:textId="324C607D" w:rsidR="00AB1AA6" w:rsidRPr="00FC2B03" w:rsidRDefault="00AB1AA6" w:rsidP="00894098">
      <w:pPr>
        <w:pStyle w:val="NormalWeb"/>
        <w:spacing w:before="0" w:beforeAutospacing="0" w:after="300" w:afterAutospacing="0" w:line="360" w:lineRule="auto"/>
        <w:rPr>
          <w:rFonts w:ascii="Arial" w:hAnsi="Arial" w:cs="Arial"/>
          <w:spacing w:val="2"/>
        </w:rPr>
      </w:pPr>
      <w:r w:rsidRPr="00FC2B03">
        <w:rPr>
          <w:rFonts w:ascii="Arial" w:hAnsi="Arial" w:cs="Arial"/>
          <w:spacing w:val="2"/>
        </w:rPr>
        <w:t xml:space="preserve">According to the </w:t>
      </w:r>
      <w:r w:rsidR="00B66529" w:rsidRPr="00FC2B03">
        <w:rPr>
          <w:rFonts w:ascii="Arial" w:hAnsi="Arial" w:cs="Arial"/>
          <w:spacing w:val="2"/>
        </w:rPr>
        <w:t>Welsh Government</w:t>
      </w:r>
      <w:r w:rsidR="004D61D1">
        <w:rPr>
          <w:rFonts w:ascii="Arial" w:hAnsi="Arial" w:cs="Arial"/>
          <w:spacing w:val="2"/>
        </w:rPr>
        <w:t>(2018)</w:t>
      </w:r>
      <w:r w:rsidR="00B66529" w:rsidRPr="00FC2B03">
        <w:rPr>
          <w:rFonts w:ascii="Arial" w:hAnsi="Arial" w:cs="Arial"/>
          <w:spacing w:val="2"/>
        </w:rPr>
        <w:t xml:space="preserve"> </w:t>
      </w:r>
      <w:r w:rsidRPr="00FC2B03">
        <w:rPr>
          <w:rFonts w:ascii="Arial" w:hAnsi="Arial" w:cs="Arial"/>
          <w:spacing w:val="2"/>
        </w:rPr>
        <w:t xml:space="preserve">there is a </w:t>
      </w:r>
      <w:r w:rsidR="00B66529" w:rsidRPr="00FC2B03">
        <w:rPr>
          <w:rFonts w:ascii="Arial" w:hAnsi="Arial" w:cs="Arial"/>
          <w:spacing w:val="2"/>
        </w:rPr>
        <w:t xml:space="preserve">vision of increasing the number of Welsh speakers to a </w:t>
      </w:r>
      <w:hyperlink r:id="rId10" w:tgtFrame="_blank" w:history="1">
        <w:r w:rsidR="00B66529" w:rsidRPr="00FC2B03">
          <w:rPr>
            <w:rStyle w:val="Hyperlink"/>
            <w:rFonts w:ascii="Arial" w:hAnsi="Arial" w:cs="Arial"/>
            <w:color w:val="auto"/>
            <w:spacing w:val="2"/>
            <w:u w:val="none"/>
          </w:rPr>
          <w:t>million by 2050</w:t>
        </w:r>
      </w:hyperlink>
      <w:r w:rsidR="00B66529" w:rsidRPr="00FC2B03">
        <w:rPr>
          <w:rFonts w:ascii="Arial" w:hAnsi="Arial" w:cs="Arial"/>
          <w:spacing w:val="2"/>
        </w:rPr>
        <w:t xml:space="preserve">, and as part of this </w:t>
      </w:r>
      <w:r w:rsidRPr="00FC2B03">
        <w:rPr>
          <w:rFonts w:ascii="Arial" w:hAnsi="Arial" w:cs="Arial"/>
          <w:spacing w:val="2"/>
        </w:rPr>
        <w:t>labour</w:t>
      </w:r>
      <w:r w:rsidR="00B66529" w:rsidRPr="00FC2B03">
        <w:rPr>
          <w:rFonts w:ascii="Arial" w:hAnsi="Arial" w:cs="Arial"/>
          <w:spacing w:val="2"/>
        </w:rPr>
        <w:t xml:space="preserve"> are </w:t>
      </w:r>
      <w:r w:rsidRPr="00FC2B03">
        <w:rPr>
          <w:rFonts w:ascii="Arial" w:hAnsi="Arial" w:cs="Arial"/>
          <w:spacing w:val="2"/>
        </w:rPr>
        <w:t>reinfource</w:t>
      </w:r>
      <w:r w:rsidR="00B66529" w:rsidRPr="00FC2B03">
        <w:rPr>
          <w:rFonts w:ascii="Arial" w:hAnsi="Arial" w:cs="Arial"/>
          <w:spacing w:val="2"/>
        </w:rPr>
        <w:t xml:space="preserve"> a number of work </w:t>
      </w:r>
      <w:r w:rsidRPr="00FC2B03">
        <w:rPr>
          <w:rFonts w:ascii="Arial" w:hAnsi="Arial" w:cs="Arial"/>
          <w:spacing w:val="2"/>
        </w:rPr>
        <w:t>packages</w:t>
      </w:r>
      <w:r w:rsidR="00B66529" w:rsidRPr="00FC2B03">
        <w:rPr>
          <w:rFonts w:ascii="Arial" w:hAnsi="Arial" w:cs="Arial"/>
          <w:spacing w:val="2"/>
        </w:rPr>
        <w:t xml:space="preserve"> to </w:t>
      </w:r>
      <w:r w:rsidRPr="00FC2B03">
        <w:rPr>
          <w:rFonts w:ascii="Arial" w:hAnsi="Arial" w:cs="Arial"/>
          <w:spacing w:val="2"/>
        </w:rPr>
        <w:t xml:space="preserve">make sure that </w:t>
      </w:r>
      <w:r w:rsidR="00B66529" w:rsidRPr="00FC2B03">
        <w:rPr>
          <w:rFonts w:ascii="Arial" w:hAnsi="Arial" w:cs="Arial"/>
          <w:spacing w:val="2"/>
        </w:rPr>
        <w:t xml:space="preserve">both adults and children have </w:t>
      </w:r>
      <w:r w:rsidRPr="00FC2B03">
        <w:rPr>
          <w:rFonts w:ascii="Arial" w:hAnsi="Arial" w:cs="Arial"/>
          <w:spacing w:val="2"/>
        </w:rPr>
        <w:t>occasions</w:t>
      </w:r>
      <w:r w:rsidR="00B66529" w:rsidRPr="00FC2B03">
        <w:rPr>
          <w:rFonts w:ascii="Arial" w:hAnsi="Arial" w:cs="Arial"/>
          <w:spacing w:val="2"/>
        </w:rPr>
        <w:t xml:space="preserve"> to learn Welsh and to be </w:t>
      </w:r>
      <w:r w:rsidRPr="00FC2B03">
        <w:rPr>
          <w:rFonts w:ascii="Arial" w:hAnsi="Arial" w:cs="Arial"/>
          <w:spacing w:val="2"/>
        </w:rPr>
        <w:t>accessible</w:t>
      </w:r>
      <w:r w:rsidR="00B66529" w:rsidRPr="00FC2B03">
        <w:rPr>
          <w:rFonts w:ascii="Arial" w:hAnsi="Arial" w:cs="Arial"/>
          <w:spacing w:val="2"/>
        </w:rPr>
        <w:t xml:space="preserve"> </w:t>
      </w:r>
      <w:r w:rsidRPr="00FC2B03">
        <w:rPr>
          <w:rFonts w:ascii="Arial" w:hAnsi="Arial" w:cs="Arial"/>
          <w:spacing w:val="2"/>
        </w:rPr>
        <w:t xml:space="preserve">to </w:t>
      </w:r>
      <w:hyperlink r:id="rId11" w:tgtFrame="_blank" w:history="1">
        <w:r w:rsidR="00B66529" w:rsidRPr="00FC2B03">
          <w:rPr>
            <w:rStyle w:val="Hyperlink"/>
            <w:rFonts w:ascii="Arial" w:hAnsi="Arial" w:cs="Arial"/>
            <w:color w:val="auto"/>
            <w:spacing w:val="2"/>
            <w:u w:val="none"/>
          </w:rPr>
          <w:t>a</w:t>
        </w:r>
        <w:r w:rsidR="004D61D1">
          <w:rPr>
            <w:rStyle w:val="Hyperlink"/>
            <w:rFonts w:ascii="Arial" w:hAnsi="Arial" w:cs="Arial"/>
            <w:color w:val="auto"/>
            <w:spacing w:val="2"/>
            <w:u w:val="none"/>
          </w:rPr>
          <w:t>n</w:t>
        </w:r>
        <w:r w:rsidR="00B66529" w:rsidRPr="00FC2B03">
          <w:rPr>
            <w:rStyle w:val="Hyperlink"/>
            <w:rFonts w:ascii="Arial" w:hAnsi="Arial" w:cs="Arial"/>
            <w:color w:val="auto"/>
            <w:spacing w:val="2"/>
            <w:u w:val="none"/>
          </w:rPr>
          <w:t xml:space="preserve"> </w:t>
        </w:r>
        <w:r w:rsidRPr="00FC2B03">
          <w:rPr>
            <w:rStyle w:val="Hyperlink"/>
            <w:rFonts w:ascii="Arial" w:hAnsi="Arial" w:cs="Arial"/>
            <w:color w:val="auto"/>
            <w:spacing w:val="2"/>
            <w:u w:val="none"/>
          </w:rPr>
          <w:t xml:space="preserve">openly </w:t>
        </w:r>
        <w:r w:rsidR="00B66529" w:rsidRPr="00FC2B03">
          <w:rPr>
            <w:rStyle w:val="Hyperlink"/>
            <w:rFonts w:ascii="Arial" w:hAnsi="Arial" w:cs="Arial"/>
            <w:color w:val="auto"/>
            <w:spacing w:val="2"/>
            <w:u w:val="none"/>
          </w:rPr>
          <w:t xml:space="preserve">bilingual </w:t>
        </w:r>
        <w:r w:rsidRPr="00FC2B03">
          <w:rPr>
            <w:rStyle w:val="Hyperlink"/>
            <w:rFonts w:ascii="Arial" w:hAnsi="Arial" w:cs="Arial"/>
            <w:color w:val="auto"/>
            <w:spacing w:val="2"/>
            <w:u w:val="none"/>
          </w:rPr>
          <w:t xml:space="preserve">group </w:t>
        </w:r>
        <w:r w:rsidR="00B66529" w:rsidRPr="00FC2B03">
          <w:rPr>
            <w:rStyle w:val="Hyperlink"/>
            <w:rFonts w:ascii="Arial" w:hAnsi="Arial" w:cs="Arial"/>
            <w:color w:val="auto"/>
            <w:spacing w:val="2"/>
            <w:u w:val="none"/>
          </w:rPr>
          <w:t>and</w:t>
        </w:r>
        <w:r w:rsidRPr="00FC2B03">
          <w:rPr>
            <w:rStyle w:val="Hyperlink"/>
            <w:rFonts w:ascii="Arial" w:hAnsi="Arial" w:cs="Arial"/>
            <w:color w:val="auto"/>
            <w:spacing w:val="2"/>
            <w:u w:val="none"/>
          </w:rPr>
          <w:t xml:space="preserve"> empire </w:t>
        </w:r>
        <w:r w:rsidR="00B66529" w:rsidRPr="00FC2B03">
          <w:rPr>
            <w:rStyle w:val="Hyperlink"/>
            <w:rFonts w:ascii="Arial" w:hAnsi="Arial" w:cs="Arial"/>
            <w:color w:val="auto"/>
            <w:spacing w:val="2"/>
            <w:u w:val="none"/>
          </w:rPr>
          <w:t>.</w:t>
        </w:r>
      </w:hyperlink>
      <w:r w:rsidRPr="00FC2B03">
        <w:rPr>
          <w:rFonts w:ascii="Arial" w:hAnsi="Arial" w:cs="Arial"/>
          <w:spacing w:val="2"/>
        </w:rPr>
        <w:t xml:space="preserve">  </w:t>
      </w:r>
      <w:r w:rsidR="004D61D1">
        <w:rPr>
          <w:rFonts w:ascii="Arial" w:hAnsi="Arial" w:cs="Arial"/>
          <w:spacing w:val="2"/>
        </w:rPr>
        <w:t>I</w:t>
      </w:r>
      <w:r w:rsidRPr="00FC2B03">
        <w:rPr>
          <w:rFonts w:ascii="Arial" w:hAnsi="Arial" w:cs="Arial"/>
          <w:spacing w:val="2"/>
        </w:rPr>
        <w:t xml:space="preserve">n tuition in wales We often obtain the chance to learn Welsh at an early stage and also offers them with an ongoing  lust for learning </w:t>
      </w:r>
      <w:r w:rsidR="004D61D1">
        <w:rPr>
          <w:rFonts w:ascii="Arial" w:hAnsi="Arial" w:cs="Arial"/>
          <w:spacing w:val="2"/>
        </w:rPr>
        <w:t xml:space="preserve">for when their </w:t>
      </w:r>
      <w:r w:rsidRPr="00FC2B03">
        <w:rPr>
          <w:rFonts w:ascii="Arial" w:hAnsi="Arial" w:cs="Arial"/>
          <w:spacing w:val="2"/>
        </w:rPr>
        <w:t xml:space="preserve"> grown up, and as we are aware this turns to reality and  provides them with an additional experience for their future  working life.</w:t>
      </w:r>
    </w:p>
    <w:p w14:paraId="001ECCB1" w14:textId="7D6A3EB8" w:rsidR="006E7AB8" w:rsidRPr="00FC2B03" w:rsidRDefault="006E7AB8" w:rsidP="00894098">
      <w:pPr>
        <w:spacing w:after="0" w:line="360" w:lineRule="auto"/>
        <w:rPr>
          <w:rFonts w:ascii="Arial" w:hAnsi="Arial" w:cs="Arial"/>
          <w:sz w:val="24"/>
          <w:szCs w:val="24"/>
        </w:rPr>
      </w:pPr>
      <w:r w:rsidRPr="00FC2B03">
        <w:rPr>
          <w:rFonts w:ascii="Arial" w:hAnsi="Arial" w:cs="Arial"/>
          <w:color w:val="333333"/>
          <w:sz w:val="24"/>
          <w:szCs w:val="24"/>
        </w:rPr>
        <w:t>Williams (2003)</w:t>
      </w:r>
      <w:r w:rsidRPr="00FC2B03">
        <w:rPr>
          <w:rFonts w:ascii="Arial" w:hAnsi="Arial" w:cs="Arial"/>
          <w:sz w:val="24"/>
          <w:szCs w:val="24"/>
        </w:rPr>
        <w:t xml:space="preserve"> states Recognising the different stages of fluency and its links back to English. languages are taught through activity’s that indorse irregular language regularly so many songs are sang in both English and welsh to encourage this and rhymes, colours, numbers and days and months of the week  will be brought in to everyday activities they will also do a saint David’s day concert with many welsh  songs in and welsh fork dancing ,they might even encourage children to learn the national Anthem ,Bring local celebrities in to take part in activities so then the themes  th</w:t>
      </w:r>
      <w:r w:rsidR="004A6084" w:rsidRPr="00FC2B03">
        <w:rPr>
          <w:rFonts w:ascii="Arial" w:hAnsi="Arial" w:cs="Arial"/>
          <w:sz w:val="24"/>
          <w:szCs w:val="24"/>
        </w:rPr>
        <w:t>en</w:t>
      </w:r>
      <w:r w:rsidRPr="00FC2B03">
        <w:rPr>
          <w:rFonts w:ascii="Arial" w:hAnsi="Arial" w:cs="Arial"/>
          <w:sz w:val="24"/>
          <w:szCs w:val="24"/>
        </w:rPr>
        <w:t xml:space="preserve"> becomes normality and even singing prays in both languages will help children to recognise the language.</w:t>
      </w:r>
    </w:p>
    <w:p w14:paraId="389F533B" w14:textId="77777777" w:rsidR="006E7AB8" w:rsidRPr="00FC2B03" w:rsidRDefault="006E7AB8" w:rsidP="00894098">
      <w:pPr>
        <w:spacing w:after="0" w:line="360" w:lineRule="auto"/>
        <w:rPr>
          <w:rFonts w:ascii="Arial" w:hAnsi="Arial" w:cs="Arial"/>
          <w:sz w:val="24"/>
          <w:szCs w:val="24"/>
        </w:rPr>
      </w:pPr>
    </w:p>
    <w:p w14:paraId="5348C95D" w14:textId="4DA9EE70" w:rsidR="006E7AB8" w:rsidRPr="00FC2B03" w:rsidRDefault="006E7AB8" w:rsidP="00894098">
      <w:pPr>
        <w:spacing w:after="0" w:line="360" w:lineRule="auto"/>
        <w:rPr>
          <w:rFonts w:ascii="Arial" w:hAnsi="Arial" w:cs="Arial"/>
          <w:sz w:val="24"/>
          <w:szCs w:val="24"/>
        </w:rPr>
      </w:pPr>
      <w:r w:rsidRPr="00FC2B03">
        <w:rPr>
          <w:rFonts w:ascii="Arial" w:hAnsi="Arial" w:cs="Arial"/>
          <w:sz w:val="24"/>
          <w:szCs w:val="24"/>
        </w:rPr>
        <w:t xml:space="preserve">schools take advantage of every opportunity to improve pupils’ multilingual skills in local areas and attractions , teachers to keep the children involved might do welsh tasting lesson where you get to taste and cook some welsh foods for </w:t>
      </w:r>
      <w:proofErr w:type="spellStart"/>
      <w:r w:rsidRPr="00FC2B03">
        <w:rPr>
          <w:rFonts w:ascii="Arial" w:hAnsi="Arial" w:cs="Arial"/>
          <w:sz w:val="24"/>
          <w:szCs w:val="24"/>
        </w:rPr>
        <w:t>e.g</w:t>
      </w:r>
      <w:proofErr w:type="spellEnd"/>
      <w:r w:rsidRPr="00FC2B03">
        <w:rPr>
          <w:rFonts w:ascii="Arial" w:hAnsi="Arial" w:cs="Arial"/>
          <w:sz w:val="24"/>
          <w:szCs w:val="24"/>
        </w:rPr>
        <w:t xml:space="preserve"> welsh cakes, </w:t>
      </w:r>
      <w:proofErr w:type="spellStart"/>
      <w:r w:rsidRPr="00FC2B03">
        <w:rPr>
          <w:rFonts w:ascii="Arial" w:hAnsi="Arial" w:cs="Arial"/>
          <w:sz w:val="24"/>
          <w:szCs w:val="24"/>
        </w:rPr>
        <w:t>cawl</w:t>
      </w:r>
      <w:proofErr w:type="spellEnd"/>
      <w:r w:rsidRPr="00FC2B03">
        <w:rPr>
          <w:rFonts w:ascii="Arial" w:hAnsi="Arial" w:cs="Arial"/>
          <w:sz w:val="24"/>
          <w:szCs w:val="24"/>
        </w:rPr>
        <w:t>, laverbread, they might even  organise field trips to historical places of Wales so they can make it more interesting  and make it more realistic and then this will become more understanding to the children .</w:t>
      </w:r>
      <w:proofErr w:type="spellStart"/>
      <w:r w:rsidRPr="00FC2B03">
        <w:rPr>
          <w:rFonts w:ascii="Arial" w:hAnsi="Arial" w:cs="Arial"/>
          <w:sz w:val="24"/>
          <w:szCs w:val="24"/>
        </w:rPr>
        <w:t>Willams</w:t>
      </w:r>
      <w:proofErr w:type="spellEnd"/>
      <w:r w:rsidRPr="00FC2B03">
        <w:rPr>
          <w:rFonts w:ascii="Arial" w:hAnsi="Arial" w:cs="Arial"/>
          <w:sz w:val="24"/>
          <w:szCs w:val="24"/>
        </w:rPr>
        <w:t>(2003)</w:t>
      </w:r>
    </w:p>
    <w:p w14:paraId="2A61CF3A" w14:textId="77777777" w:rsidR="006E7AB8" w:rsidRPr="00FC2B03" w:rsidRDefault="006E7AB8" w:rsidP="00894098">
      <w:pPr>
        <w:spacing w:after="0" w:line="360" w:lineRule="auto"/>
        <w:rPr>
          <w:rFonts w:ascii="Arial" w:hAnsi="Arial" w:cs="Arial"/>
          <w:sz w:val="24"/>
          <w:szCs w:val="24"/>
        </w:rPr>
      </w:pPr>
    </w:p>
    <w:p w14:paraId="280262CF" w14:textId="77777777" w:rsidR="004A6084" w:rsidRPr="00FC2B03" w:rsidRDefault="006E7AB8" w:rsidP="00894098">
      <w:pPr>
        <w:spacing w:after="0" w:line="360" w:lineRule="auto"/>
        <w:rPr>
          <w:rFonts w:ascii="Arial" w:hAnsi="Arial" w:cs="Arial"/>
          <w:sz w:val="24"/>
          <w:szCs w:val="24"/>
        </w:rPr>
      </w:pPr>
      <w:r w:rsidRPr="00FC2B03">
        <w:rPr>
          <w:rFonts w:ascii="Arial" w:hAnsi="Arial" w:cs="Arial"/>
          <w:sz w:val="24"/>
          <w:szCs w:val="24"/>
        </w:rPr>
        <w:t xml:space="preserve"> By visiting many changed philosophies linked to wales the children can Explore inheritance places like the Big Pit or the National Waterfront Museum,</w:t>
      </w:r>
    </w:p>
    <w:p w14:paraId="0557A0C4" w14:textId="0622CFC1" w:rsidR="006E7AB8" w:rsidRPr="00FC2B03" w:rsidRDefault="006E7AB8" w:rsidP="00894098">
      <w:pPr>
        <w:spacing w:after="0" w:line="360" w:lineRule="auto"/>
        <w:rPr>
          <w:rFonts w:ascii="Arial" w:hAnsi="Arial" w:cs="Arial"/>
          <w:sz w:val="24"/>
          <w:szCs w:val="24"/>
        </w:rPr>
      </w:pPr>
      <w:r w:rsidRPr="00FC2B03">
        <w:rPr>
          <w:rFonts w:ascii="Arial" w:hAnsi="Arial" w:cs="Arial"/>
          <w:sz w:val="24"/>
          <w:szCs w:val="24"/>
        </w:rPr>
        <w:lastRenderedPageBreak/>
        <w:t xml:space="preserve"> then if </w:t>
      </w:r>
      <w:r w:rsidR="004A6084" w:rsidRPr="00FC2B03">
        <w:rPr>
          <w:rFonts w:ascii="Arial" w:hAnsi="Arial" w:cs="Arial"/>
          <w:sz w:val="24"/>
          <w:szCs w:val="24"/>
        </w:rPr>
        <w:t>they study</w:t>
      </w:r>
      <w:r w:rsidRPr="00FC2B03">
        <w:rPr>
          <w:rFonts w:ascii="Arial" w:hAnsi="Arial" w:cs="Arial"/>
          <w:sz w:val="24"/>
          <w:szCs w:val="24"/>
        </w:rPr>
        <w:t xml:space="preserve"> about Roman life in Caerleon</w:t>
      </w:r>
      <w:r w:rsidR="004A6084" w:rsidRPr="00FC2B03">
        <w:rPr>
          <w:rFonts w:ascii="Arial" w:hAnsi="Arial" w:cs="Arial"/>
          <w:sz w:val="24"/>
          <w:szCs w:val="24"/>
        </w:rPr>
        <w:t xml:space="preserve"> would be an </w:t>
      </w:r>
      <w:r w:rsidR="00AB1AA6" w:rsidRPr="00FC2B03">
        <w:rPr>
          <w:rFonts w:ascii="Arial" w:hAnsi="Arial" w:cs="Arial"/>
          <w:sz w:val="24"/>
          <w:szCs w:val="24"/>
        </w:rPr>
        <w:t>advantage, if</w:t>
      </w:r>
      <w:r w:rsidRPr="00FC2B03">
        <w:rPr>
          <w:rFonts w:ascii="Arial" w:hAnsi="Arial" w:cs="Arial"/>
          <w:sz w:val="24"/>
          <w:szCs w:val="24"/>
        </w:rPr>
        <w:t xml:space="preserve"> they are </w:t>
      </w:r>
      <w:r w:rsidR="004044C2" w:rsidRPr="00FC2B03">
        <w:rPr>
          <w:rFonts w:ascii="Arial" w:hAnsi="Arial" w:cs="Arial"/>
          <w:sz w:val="24"/>
          <w:szCs w:val="24"/>
        </w:rPr>
        <w:t>learning about</w:t>
      </w:r>
      <w:r w:rsidRPr="00FC2B03">
        <w:rPr>
          <w:rFonts w:ascii="Arial" w:hAnsi="Arial" w:cs="Arial"/>
          <w:sz w:val="24"/>
          <w:szCs w:val="24"/>
        </w:rPr>
        <w:t xml:space="preserve"> the Civil War then they can take advantage of </w:t>
      </w:r>
      <w:proofErr w:type="spellStart"/>
      <w:r w:rsidRPr="00FC2B03">
        <w:rPr>
          <w:rFonts w:ascii="Arial" w:hAnsi="Arial" w:cs="Arial"/>
          <w:sz w:val="24"/>
          <w:szCs w:val="24"/>
        </w:rPr>
        <w:t>Llancaiach</w:t>
      </w:r>
      <w:proofErr w:type="spellEnd"/>
      <w:r w:rsidRPr="00FC2B03">
        <w:rPr>
          <w:rFonts w:ascii="Arial" w:hAnsi="Arial" w:cs="Arial"/>
          <w:sz w:val="24"/>
          <w:szCs w:val="24"/>
        </w:rPr>
        <w:t xml:space="preserve"> </w:t>
      </w:r>
      <w:proofErr w:type="spellStart"/>
      <w:r w:rsidRPr="00FC2B03">
        <w:rPr>
          <w:rFonts w:ascii="Arial" w:hAnsi="Arial" w:cs="Arial"/>
          <w:sz w:val="24"/>
          <w:szCs w:val="24"/>
        </w:rPr>
        <w:t>Fawr</w:t>
      </w:r>
      <w:proofErr w:type="spellEnd"/>
      <w:r w:rsidRPr="00FC2B03">
        <w:rPr>
          <w:rFonts w:ascii="Arial" w:hAnsi="Arial" w:cs="Arial"/>
          <w:sz w:val="24"/>
          <w:szCs w:val="24"/>
        </w:rPr>
        <w:t xml:space="preserve"> or visit </w:t>
      </w:r>
      <w:proofErr w:type="gramStart"/>
      <w:r w:rsidRPr="00FC2B03">
        <w:rPr>
          <w:rFonts w:ascii="Arial" w:hAnsi="Arial" w:cs="Arial"/>
          <w:sz w:val="24"/>
          <w:szCs w:val="24"/>
        </w:rPr>
        <w:t>the  Norman</w:t>
      </w:r>
      <w:proofErr w:type="gramEnd"/>
      <w:r w:rsidRPr="00FC2B03">
        <w:rPr>
          <w:rFonts w:ascii="Arial" w:hAnsi="Arial" w:cs="Arial"/>
          <w:sz w:val="24"/>
          <w:szCs w:val="24"/>
        </w:rPr>
        <w:t xml:space="preserve"> Castle of Caerphilly so it all blends in with the theme</w:t>
      </w:r>
      <w:r w:rsidR="004A6084" w:rsidRPr="00FC2B03">
        <w:rPr>
          <w:rFonts w:ascii="Arial" w:hAnsi="Arial" w:cs="Arial"/>
          <w:sz w:val="24"/>
          <w:szCs w:val="24"/>
        </w:rPr>
        <w:t xml:space="preserve"> an culture is understood </w:t>
      </w:r>
      <w:r w:rsidRPr="00FC2B03">
        <w:rPr>
          <w:rFonts w:ascii="Arial" w:hAnsi="Arial" w:cs="Arial"/>
          <w:sz w:val="24"/>
          <w:szCs w:val="24"/>
        </w:rPr>
        <w:t xml:space="preserve"> . </w:t>
      </w:r>
    </w:p>
    <w:p w14:paraId="0DBF37A1" w14:textId="77777777" w:rsidR="006E7AB8" w:rsidRPr="00FC2B03" w:rsidRDefault="006E7AB8" w:rsidP="00894098">
      <w:pPr>
        <w:spacing w:after="0" w:line="360" w:lineRule="auto"/>
        <w:rPr>
          <w:rFonts w:ascii="Arial" w:hAnsi="Arial" w:cs="Arial"/>
          <w:sz w:val="24"/>
          <w:szCs w:val="24"/>
        </w:rPr>
      </w:pPr>
    </w:p>
    <w:p w14:paraId="7BC5C658" w14:textId="31452935" w:rsidR="006E7AB8" w:rsidRPr="00FC2B03" w:rsidRDefault="006E7AB8" w:rsidP="00894098">
      <w:pPr>
        <w:spacing w:after="0" w:line="360" w:lineRule="auto"/>
        <w:rPr>
          <w:rFonts w:ascii="Arial" w:hAnsi="Arial" w:cs="Arial"/>
          <w:sz w:val="24"/>
          <w:szCs w:val="24"/>
        </w:rPr>
      </w:pPr>
      <w:r w:rsidRPr="00FC2B03">
        <w:rPr>
          <w:rFonts w:ascii="Arial" w:hAnsi="Arial" w:cs="Arial"/>
          <w:sz w:val="24"/>
          <w:szCs w:val="24"/>
        </w:rPr>
        <w:t xml:space="preserve">In order to Discover our Welsh inheritance and show it for real </w:t>
      </w:r>
      <w:r w:rsidR="004A6084" w:rsidRPr="00FC2B03">
        <w:rPr>
          <w:rFonts w:ascii="Arial" w:hAnsi="Arial" w:cs="Arial"/>
          <w:sz w:val="24"/>
          <w:szCs w:val="24"/>
        </w:rPr>
        <w:t>exploit</w:t>
      </w:r>
      <w:r w:rsidRPr="00FC2B03">
        <w:rPr>
          <w:rFonts w:ascii="Arial" w:hAnsi="Arial" w:cs="Arial"/>
          <w:sz w:val="24"/>
          <w:szCs w:val="24"/>
        </w:rPr>
        <w:t xml:space="preserve"> a visit at the National Museum of Wales or St. </w:t>
      </w:r>
      <w:proofErr w:type="spellStart"/>
      <w:r w:rsidRPr="00FC2B03">
        <w:rPr>
          <w:rFonts w:ascii="Arial" w:hAnsi="Arial" w:cs="Arial"/>
          <w:sz w:val="24"/>
          <w:szCs w:val="24"/>
        </w:rPr>
        <w:t>Fagans</w:t>
      </w:r>
      <w:proofErr w:type="spellEnd"/>
      <w:r w:rsidRPr="00FC2B03">
        <w:rPr>
          <w:rFonts w:ascii="Arial" w:hAnsi="Arial" w:cs="Arial"/>
          <w:sz w:val="24"/>
          <w:szCs w:val="24"/>
        </w:rPr>
        <w:t xml:space="preserve"> National History Museum will educate the children on the past then can learn about our more current nation and for them to notice the changes and appreciate them a trip to the National Assembly or the Millennium Stadium would be beneficia</w:t>
      </w:r>
      <w:r w:rsidR="004A6084" w:rsidRPr="00FC2B03">
        <w:rPr>
          <w:rFonts w:ascii="Arial" w:hAnsi="Arial" w:cs="Arial"/>
          <w:sz w:val="24"/>
          <w:szCs w:val="24"/>
        </w:rPr>
        <w:t>l</w:t>
      </w:r>
      <w:r w:rsidRPr="00FC2B03">
        <w:rPr>
          <w:rFonts w:ascii="Arial" w:hAnsi="Arial" w:cs="Arial"/>
          <w:sz w:val="24"/>
          <w:szCs w:val="24"/>
        </w:rPr>
        <w:t>, and</w:t>
      </w:r>
      <w:r w:rsidR="004A6084" w:rsidRPr="00FC2B03">
        <w:rPr>
          <w:rFonts w:ascii="Arial" w:hAnsi="Arial" w:cs="Arial"/>
          <w:sz w:val="24"/>
          <w:szCs w:val="24"/>
        </w:rPr>
        <w:t xml:space="preserve"> as they grow older a </w:t>
      </w:r>
      <w:r w:rsidRPr="00FC2B03">
        <w:rPr>
          <w:rFonts w:ascii="Arial" w:hAnsi="Arial" w:cs="Arial"/>
          <w:sz w:val="24"/>
          <w:szCs w:val="24"/>
        </w:rPr>
        <w:t xml:space="preserve"> resident stays to welsh attritions such as </w:t>
      </w:r>
      <w:proofErr w:type="spellStart"/>
      <w:r w:rsidRPr="00FC2B03">
        <w:rPr>
          <w:rFonts w:ascii="Arial" w:hAnsi="Arial" w:cs="Arial"/>
          <w:sz w:val="24"/>
          <w:szCs w:val="24"/>
        </w:rPr>
        <w:t>llangranog</w:t>
      </w:r>
      <w:proofErr w:type="spellEnd"/>
      <w:r w:rsidRPr="00FC2B03">
        <w:rPr>
          <w:rFonts w:ascii="Arial" w:hAnsi="Arial" w:cs="Arial"/>
          <w:sz w:val="24"/>
          <w:szCs w:val="24"/>
        </w:rPr>
        <w:t xml:space="preserve"> would also be beneficial so they are aware of the welsh nature </w:t>
      </w:r>
      <w:r w:rsidR="004A6084" w:rsidRPr="00FC2B03">
        <w:rPr>
          <w:rFonts w:ascii="Arial" w:hAnsi="Arial" w:cs="Arial"/>
          <w:sz w:val="24"/>
          <w:szCs w:val="24"/>
        </w:rPr>
        <w:t xml:space="preserve">and can have fun and enjoy with other students </w:t>
      </w:r>
      <w:r w:rsidRPr="00FC2B03">
        <w:rPr>
          <w:rFonts w:ascii="Arial" w:hAnsi="Arial" w:cs="Arial"/>
          <w:sz w:val="24"/>
          <w:szCs w:val="24"/>
        </w:rPr>
        <w:t xml:space="preserve">. </w:t>
      </w:r>
      <w:r w:rsidRPr="00FC2B03">
        <w:rPr>
          <w:rFonts w:ascii="Arial" w:hAnsi="Arial" w:cs="Arial"/>
          <w:color w:val="333333"/>
          <w:sz w:val="24"/>
          <w:szCs w:val="24"/>
        </w:rPr>
        <w:t>Ball (2017)</w:t>
      </w:r>
    </w:p>
    <w:p w14:paraId="6D571A46" w14:textId="77777777" w:rsidR="006E7AB8" w:rsidRPr="00FC2B03" w:rsidRDefault="006E7AB8" w:rsidP="00894098">
      <w:pPr>
        <w:spacing w:after="0" w:line="360" w:lineRule="auto"/>
        <w:rPr>
          <w:rFonts w:ascii="Arial" w:hAnsi="Arial" w:cs="Arial"/>
          <w:sz w:val="24"/>
          <w:szCs w:val="24"/>
        </w:rPr>
      </w:pPr>
      <w:r w:rsidRPr="00FC2B03">
        <w:rPr>
          <w:rFonts w:ascii="Arial" w:hAnsi="Arial" w:cs="Arial"/>
          <w:sz w:val="24"/>
          <w:szCs w:val="24"/>
        </w:rPr>
        <w:t xml:space="preserve"> </w:t>
      </w:r>
    </w:p>
    <w:p w14:paraId="3404A583" w14:textId="77777777" w:rsidR="00765F07" w:rsidRPr="00FC2B03" w:rsidRDefault="006E7AB8" w:rsidP="00894098">
      <w:pPr>
        <w:spacing w:after="0" w:line="360" w:lineRule="auto"/>
        <w:rPr>
          <w:rFonts w:ascii="Arial" w:eastAsia="Times New Roman" w:hAnsi="Arial" w:cs="Arial"/>
          <w:color w:val="000000" w:themeColor="text1"/>
          <w:sz w:val="24"/>
          <w:szCs w:val="24"/>
          <w:lang w:eastAsia="en-GB"/>
        </w:rPr>
      </w:pPr>
      <w:r w:rsidRPr="00FC2B03">
        <w:rPr>
          <w:rFonts w:ascii="Arial" w:hAnsi="Arial" w:cs="Arial"/>
          <w:color w:val="000000" w:themeColor="text1"/>
          <w:sz w:val="24"/>
          <w:szCs w:val="24"/>
        </w:rPr>
        <w:t xml:space="preserve">Amongst educational theorists, </w:t>
      </w:r>
      <w:r w:rsidRPr="00FC2B03">
        <w:rPr>
          <w:rFonts w:ascii="Arial" w:eastAsia="Times New Roman" w:hAnsi="Arial" w:cs="Arial"/>
          <w:color w:val="000000" w:themeColor="text1"/>
          <w:sz w:val="24"/>
          <w:szCs w:val="24"/>
          <w:lang w:eastAsia="en-GB"/>
        </w:rPr>
        <w:t>Skinner (1938) states children engross in language through reinforcement or punishment, in other words, children collect “rewards” for consuming language in correct way. Skinner also proposed that children learn language through imitation of others.</w:t>
      </w:r>
    </w:p>
    <w:p w14:paraId="29C7BC71" w14:textId="77777777" w:rsidR="00765F07" w:rsidRPr="00FC2B03" w:rsidRDefault="00765F07" w:rsidP="00894098">
      <w:pPr>
        <w:spacing w:after="0" w:line="360" w:lineRule="auto"/>
        <w:rPr>
          <w:rFonts w:ascii="Arial" w:eastAsia="Times New Roman" w:hAnsi="Arial" w:cs="Arial"/>
          <w:color w:val="000000" w:themeColor="text1"/>
          <w:sz w:val="24"/>
          <w:szCs w:val="24"/>
          <w:lang w:eastAsia="en-GB"/>
        </w:rPr>
      </w:pPr>
    </w:p>
    <w:p w14:paraId="66DD3696" w14:textId="314E7413" w:rsidR="005D39B2" w:rsidRPr="00FC2B03" w:rsidRDefault="005D39B2" w:rsidP="00894098">
      <w:pPr>
        <w:spacing w:after="0" w:line="360" w:lineRule="auto"/>
        <w:rPr>
          <w:rFonts w:ascii="Arial" w:eastAsia="Times New Roman" w:hAnsi="Arial" w:cs="Arial"/>
          <w:color w:val="000000" w:themeColor="text1"/>
          <w:sz w:val="24"/>
          <w:szCs w:val="24"/>
          <w:lang w:eastAsia="en-GB"/>
        </w:rPr>
      </w:pPr>
      <w:r w:rsidRPr="00FC2B03">
        <w:rPr>
          <w:rFonts w:ascii="Arial" w:hAnsi="Arial" w:cs="Arial"/>
          <w:color w:val="000000"/>
          <w:sz w:val="24"/>
          <w:szCs w:val="24"/>
        </w:rPr>
        <w:t xml:space="preserve">Chomsky (1965) states that children have a natural ability to learn language called the “language acquisition device”. He notes that children learn by their own accord because they want to communicate. This means that children do not need “formal” lessons. Chomsky notes all children make the same mistakes as they are learning to speak. </w:t>
      </w:r>
    </w:p>
    <w:p w14:paraId="66ABAD02" w14:textId="77777777" w:rsidR="004044C2" w:rsidRPr="00FC2B03" w:rsidRDefault="004044C2" w:rsidP="00894098">
      <w:pPr>
        <w:spacing w:line="360" w:lineRule="auto"/>
        <w:rPr>
          <w:rFonts w:ascii="Arial" w:hAnsi="Arial" w:cs="Arial"/>
          <w:sz w:val="24"/>
          <w:szCs w:val="24"/>
        </w:rPr>
      </w:pPr>
    </w:p>
    <w:p w14:paraId="79B24B8B" w14:textId="63190B7A" w:rsidR="005D39B2" w:rsidRPr="00FC2B03" w:rsidRDefault="005D39B2" w:rsidP="00894098">
      <w:pPr>
        <w:spacing w:line="360" w:lineRule="auto"/>
        <w:rPr>
          <w:rFonts w:ascii="Arial" w:hAnsi="Arial" w:cs="Arial"/>
          <w:sz w:val="24"/>
          <w:szCs w:val="24"/>
        </w:rPr>
      </w:pPr>
      <w:r w:rsidRPr="00FC2B03">
        <w:rPr>
          <w:rFonts w:ascii="Arial" w:hAnsi="Arial" w:cs="Arial"/>
          <w:sz w:val="24"/>
          <w:szCs w:val="24"/>
        </w:rPr>
        <w:t xml:space="preserve">Piaget’s theory (1936) states that children learn by taking in new ideas and adding them to their existing ideas. They then adapt their ideas to accommodate the new and the old together. Piaget believes that children </w:t>
      </w:r>
      <w:proofErr w:type="gramStart"/>
      <w:r w:rsidRPr="00FC2B03">
        <w:rPr>
          <w:rFonts w:ascii="Arial" w:hAnsi="Arial" w:cs="Arial"/>
          <w:sz w:val="24"/>
          <w:szCs w:val="24"/>
        </w:rPr>
        <w:t>have to</w:t>
      </w:r>
      <w:proofErr w:type="gramEnd"/>
      <w:r w:rsidRPr="00FC2B03">
        <w:rPr>
          <w:rFonts w:ascii="Arial" w:hAnsi="Arial" w:cs="Arial"/>
          <w:sz w:val="24"/>
          <w:szCs w:val="24"/>
        </w:rPr>
        <w:t xml:space="preserve"> think and understand before their language appears. </w:t>
      </w:r>
    </w:p>
    <w:p w14:paraId="52DA3AC9" w14:textId="77777777" w:rsidR="004044C2" w:rsidRPr="00FC2B03" w:rsidRDefault="004044C2" w:rsidP="00894098">
      <w:pPr>
        <w:spacing w:line="360" w:lineRule="auto"/>
        <w:rPr>
          <w:rFonts w:ascii="Arial" w:hAnsi="Arial" w:cs="Arial"/>
          <w:sz w:val="24"/>
          <w:szCs w:val="24"/>
        </w:rPr>
      </w:pPr>
    </w:p>
    <w:bookmarkEnd w:id="0"/>
    <w:p w14:paraId="3F4260C4" w14:textId="77777777" w:rsidR="00AB1AA6" w:rsidRPr="00894098" w:rsidRDefault="005D39B2" w:rsidP="00894098">
      <w:pPr>
        <w:spacing w:line="360" w:lineRule="auto"/>
        <w:rPr>
          <w:rFonts w:ascii="Arial" w:hAnsi="Arial" w:cs="Arial"/>
          <w:sz w:val="24"/>
          <w:szCs w:val="24"/>
        </w:rPr>
      </w:pPr>
      <w:r w:rsidRPr="00FC2B03">
        <w:rPr>
          <w:rFonts w:ascii="Arial" w:hAnsi="Arial" w:cs="Arial"/>
          <w:sz w:val="24"/>
          <w:szCs w:val="24"/>
        </w:rPr>
        <w:t xml:space="preserve">Vygotsky’s </w:t>
      </w:r>
      <w:r w:rsidR="00765F07" w:rsidRPr="00FC2B03">
        <w:rPr>
          <w:rFonts w:ascii="Arial" w:hAnsi="Arial" w:cs="Arial"/>
          <w:sz w:val="24"/>
          <w:szCs w:val="24"/>
        </w:rPr>
        <w:t xml:space="preserve">(1999) </w:t>
      </w:r>
      <w:r w:rsidRPr="00FC2B03">
        <w:rPr>
          <w:rFonts w:ascii="Arial" w:hAnsi="Arial" w:cs="Arial"/>
          <w:sz w:val="24"/>
          <w:szCs w:val="24"/>
        </w:rPr>
        <w:t xml:space="preserve">idea of language focuses on group learning and the Zone of Proximal Development (ZPD). The ZPD is where children are learning with others and it is the space between where they are in their learning and where they could be. </w:t>
      </w:r>
      <w:r w:rsidRPr="00FC2B03">
        <w:rPr>
          <w:rFonts w:ascii="Arial" w:hAnsi="Arial" w:cs="Arial"/>
          <w:sz w:val="24"/>
          <w:szCs w:val="24"/>
        </w:rPr>
        <w:lastRenderedPageBreak/>
        <w:t>Vygotsky’s theory demonstrates more emphasis on group learning in language development than Piaget does.</w:t>
      </w:r>
    </w:p>
    <w:p w14:paraId="0AC16232" w14:textId="77777777" w:rsidR="00AB1AA6" w:rsidRDefault="00AB1AA6" w:rsidP="00AB1AA6">
      <w:pPr>
        <w:rPr>
          <w:rFonts w:ascii="Arial" w:hAnsi="Arial" w:cs="Arial"/>
          <w:sz w:val="24"/>
          <w:szCs w:val="24"/>
        </w:rPr>
      </w:pPr>
    </w:p>
    <w:p w14:paraId="5C23D479" w14:textId="77777777" w:rsidR="00894098" w:rsidRDefault="00894098" w:rsidP="00AB1AA6">
      <w:pPr>
        <w:rPr>
          <w:rFonts w:ascii="Arial" w:hAnsi="Arial" w:cs="Arial"/>
          <w:color w:val="000000"/>
          <w:sz w:val="24"/>
          <w:szCs w:val="24"/>
          <w:u w:val="single"/>
        </w:rPr>
      </w:pPr>
    </w:p>
    <w:p w14:paraId="079BB80B" w14:textId="77777777" w:rsidR="00894098" w:rsidRDefault="00894098" w:rsidP="00AB1AA6">
      <w:pPr>
        <w:rPr>
          <w:rFonts w:ascii="Arial" w:hAnsi="Arial" w:cs="Arial"/>
          <w:color w:val="000000"/>
          <w:sz w:val="24"/>
          <w:szCs w:val="24"/>
          <w:u w:val="single"/>
        </w:rPr>
      </w:pPr>
    </w:p>
    <w:p w14:paraId="472B51B3" w14:textId="77777777" w:rsidR="00894098" w:rsidRDefault="00894098" w:rsidP="00AB1AA6">
      <w:pPr>
        <w:rPr>
          <w:rFonts w:ascii="Arial" w:hAnsi="Arial" w:cs="Arial"/>
          <w:color w:val="000000"/>
          <w:sz w:val="24"/>
          <w:szCs w:val="24"/>
          <w:u w:val="single"/>
        </w:rPr>
      </w:pPr>
    </w:p>
    <w:p w14:paraId="27EC1FF1" w14:textId="77777777" w:rsidR="00894098" w:rsidRDefault="00894098" w:rsidP="00AB1AA6">
      <w:pPr>
        <w:rPr>
          <w:rFonts w:ascii="Arial" w:hAnsi="Arial" w:cs="Arial"/>
          <w:color w:val="000000"/>
          <w:sz w:val="24"/>
          <w:szCs w:val="24"/>
          <w:u w:val="single"/>
        </w:rPr>
      </w:pPr>
    </w:p>
    <w:p w14:paraId="0A2ABEC8" w14:textId="77777777" w:rsidR="00894098" w:rsidRDefault="00894098" w:rsidP="00AB1AA6">
      <w:pPr>
        <w:rPr>
          <w:rFonts w:ascii="Arial" w:hAnsi="Arial" w:cs="Arial"/>
          <w:color w:val="000000"/>
          <w:sz w:val="24"/>
          <w:szCs w:val="24"/>
          <w:u w:val="single"/>
        </w:rPr>
      </w:pPr>
    </w:p>
    <w:p w14:paraId="1E1FEF4C" w14:textId="77777777" w:rsidR="00894098" w:rsidRDefault="00894098" w:rsidP="00AB1AA6">
      <w:pPr>
        <w:rPr>
          <w:rFonts w:ascii="Arial" w:hAnsi="Arial" w:cs="Arial"/>
          <w:color w:val="000000"/>
          <w:sz w:val="24"/>
          <w:szCs w:val="24"/>
          <w:u w:val="single"/>
        </w:rPr>
      </w:pPr>
    </w:p>
    <w:p w14:paraId="14833FDA" w14:textId="77777777" w:rsidR="00894098" w:rsidRDefault="00894098" w:rsidP="00AB1AA6">
      <w:pPr>
        <w:rPr>
          <w:rFonts w:ascii="Arial" w:hAnsi="Arial" w:cs="Arial"/>
          <w:color w:val="000000"/>
          <w:sz w:val="24"/>
          <w:szCs w:val="24"/>
          <w:u w:val="single"/>
        </w:rPr>
      </w:pPr>
    </w:p>
    <w:p w14:paraId="3B610FE9" w14:textId="77777777" w:rsidR="00894098" w:rsidRDefault="00894098" w:rsidP="00AB1AA6">
      <w:pPr>
        <w:rPr>
          <w:rFonts w:ascii="Arial" w:hAnsi="Arial" w:cs="Arial"/>
          <w:color w:val="000000"/>
          <w:sz w:val="24"/>
          <w:szCs w:val="24"/>
          <w:u w:val="single"/>
        </w:rPr>
      </w:pPr>
    </w:p>
    <w:p w14:paraId="0B241E5C" w14:textId="77777777" w:rsidR="00894098" w:rsidRDefault="00894098" w:rsidP="00AB1AA6">
      <w:pPr>
        <w:rPr>
          <w:rFonts w:ascii="Arial" w:hAnsi="Arial" w:cs="Arial"/>
          <w:color w:val="000000"/>
          <w:sz w:val="24"/>
          <w:szCs w:val="24"/>
          <w:u w:val="single"/>
        </w:rPr>
      </w:pPr>
    </w:p>
    <w:p w14:paraId="2ED7564C" w14:textId="77777777" w:rsidR="00894098" w:rsidRDefault="00894098" w:rsidP="00AB1AA6">
      <w:pPr>
        <w:rPr>
          <w:rFonts w:ascii="Arial" w:hAnsi="Arial" w:cs="Arial"/>
          <w:color w:val="000000"/>
          <w:sz w:val="24"/>
          <w:szCs w:val="24"/>
          <w:u w:val="single"/>
        </w:rPr>
      </w:pPr>
    </w:p>
    <w:p w14:paraId="73352E5E" w14:textId="77777777" w:rsidR="00894098" w:rsidRDefault="00894098" w:rsidP="00AB1AA6">
      <w:pPr>
        <w:rPr>
          <w:rFonts w:ascii="Arial" w:hAnsi="Arial" w:cs="Arial"/>
          <w:color w:val="000000"/>
          <w:sz w:val="24"/>
          <w:szCs w:val="24"/>
          <w:u w:val="single"/>
        </w:rPr>
      </w:pPr>
    </w:p>
    <w:p w14:paraId="7FC78EA6" w14:textId="77777777" w:rsidR="00894098" w:rsidRDefault="00894098" w:rsidP="00AB1AA6">
      <w:pPr>
        <w:rPr>
          <w:rFonts w:ascii="Arial" w:hAnsi="Arial" w:cs="Arial"/>
          <w:color w:val="000000"/>
          <w:sz w:val="24"/>
          <w:szCs w:val="24"/>
          <w:u w:val="single"/>
        </w:rPr>
      </w:pPr>
    </w:p>
    <w:p w14:paraId="32143AA0" w14:textId="77777777" w:rsidR="00894098" w:rsidRDefault="00894098" w:rsidP="00AB1AA6">
      <w:pPr>
        <w:rPr>
          <w:rFonts w:ascii="Arial" w:hAnsi="Arial" w:cs="Arial"/>
          <w:color w:val="000000"/>
          <w:sz w:val="24"/>
          <w:szCs w:val="24"/>
          <w:u w:val="single"/>
        </w:rPr>
      </w:pPr>
    </w:p>
    <w:p w14:paraId="73EBB9AB" w14:textId="77777777" w:rsidR="00894098" w:rsidRDefault="00894098" w:rsidP="00AB1AA6">
      <w:pPr>
        <w:rPr>
          <w:rFonts w:ascii="Arial" w:hAnsi="Arial" w:cs="Arial"/>
          <w:color w:val="000000"/>
          <w:sz w:val="24"/>
          <w:szCs w:val="24"/>
          <w:u w:val="single"/>
        </w:rPr>
      </w:pPr>
    </w:p>
    <w:p w14:paraId="46820336" w14:textId="77777777" w:rsidR="00894098" w:rsidRDefault="00894098" w:rsidP="00AB1AA6">
      <w:pPr>
        <w:rPr>
          <w:rFonts w:ascii="Arial" w:hAnsi="Arial" w:cs="Arial"/>
          <w:color w:val="000000"/>
          <w:sz w:val="24"/>
          <w:szCs w:val="24"/>
          <w:u w:val="single"/>
        </w:rPr>
      </w:pPr>
    </w:p>
    <w:p w14:paraId="24944D9D" w14:textId="77777777" w:rsidR="00894098" w:rsidRDefault="00894098" w:rsidP="00AB1AA6">
      <w:pPr>
        <w:rPr>
          <w:rFonts w:ascii="Arial" w:hAnsi="Arial" w:cs="Arial"/>
          <w:color w:val="000000"/>
          <w:sz w:val="24"/>
          <w:szCs w:val="24"/>
          <w:u w:val="single"/>
        </w:rPr>
      </w:pPr>
    </w:p>
    <w:p w14:paraId="05679E21" w14:textId="77777777" w:rsidR="00894098" w:rsidRDefault="00894098" w:rsidP="00AB1AA6">
      <w:pPr>
        <w:rPr>
          <w:rFonts w:ascii="Arial" w:hAnsi="Arial" w:cs="Arial"/>
          <w:color w:val="000000"/>
          <w:sz w:val="24"/>
          <w:szCs w:val="24"/>
          <w:u w:val="single"/>
        </w:rPr>
      </w:pPr>
    </w:p>
    <w:p w14:paraId="2F3D4372" w14:textId="77777777" w:rsidR="00894098" w:rsidRDefault="00894098" w:rsidP="00AB1AA6">
      <w:pPr>
        <w:rPr>
          <w:rFonts w:ascii="Arial" w:hAnsi="Arial" w:cs="Arial"/>
          <w:color w:val="000000"/>
          <w:sz w:val="24"/>
          <w:szCs w:val="24"/>
          <w:u w:val="single"/>
        </w:rPr>
      </w:pPr>
    </w:p>
    <w:p w14:paraId="34B640A6" w14:textId="77777777" w:rsidR="00894098" w:rsidRDefault="00894098" w:rsidP="00AB1AA6">
      <w:pPr>
        <w:rPr>
          <w:rFonts w:ascii="Arial" w:hAnsi="Arial" w:cs="Arial"/>
          <w:color w:val="000000"/>
          <w:sz w:val="24"/>
          <w:szCs w:val="24"/>
          <w:u w:val="single"/>
        </w:rPr>
      </w:pPr>
    </w:p>
    <w:p w14:paraId="40793D99" w14:textId="77777777" w:rsidR="00894098" w:rsidRDefault="00894098" w:rsidP="00AB1AA6">
      <w:pPr>
        <w:rPr>
          <w:rFonts w:ascii="Arial" w:hAnsi="Arial" w:cs="Arial"/>
          <w:color w:val="000000"/>
          <w:sz w:val="24"/>
          <w:szCs w:val="24"/>
          <w:u w:val="single"/>
        </w:rPr>
      </w:pPr>
    </w:p>
    <w:p w14:paraId="6AFCEF9C" w14:textId="77777777" w:rsidR="00894098" w:rsidRDefault="00894098" w:rsidP="00AB1AA6">
      <w:pPr>
        <w:rPr>
          <w:rFonts w:ascii="Arial" w:hAnsi="Arial" w:cs="Arial"/>
          <w:color w:val="000000"/>
          <w:sz w:val="24"/>
          <w:szCs w:val="24"/>
          <w:u w:val="single"/>
        </w:rPr>
      </w:pPr>
    </w:p>
    <w:p w14:paraId="6B316FCF" w14:textId="77777777" w:rsidR="00894098" w:rsidRDefault="00894098" w:rsidP="00AB1AA6">
      <w:pPr>
        <w:rPr>
          <w:rFonts w:ascii="Arial" w:hAnsi="Arial" w:cs="Arial"/>
          <w:color w:val="000000"/>
          <w:sz w:val="24"/>
          <w:szCs w:val="24"/>
          <w:u w:val="single"/>
        </w:rPr>
      </w:pPr>
    </w:p>
    <w:p w14:paraId="7C02E017" w14:textId="77777777" w:rsidR="00894098" w:rsidRDefault="00894098" w:rsidP="00AB1AA6">
      <w:pPr>
        <w:rPr>
          <w:rFonts w:ascii="Arial" w:hAnsi="Arial" w:cs="Arial"/>
          <w:color w:val="000000"/>
          <w:sz w:val="24"/>
          <w:szCs w:val="24"/>
          <w:u w:val="single"/>
        </w:rPr>
      </w:pPr>
    </w:p>
    <w:p w14:paraId="7EEBA6CB" w14:textId="77777777" w:rsidR="00894098" w:rsidRDefault="00894098" w:rsidP="00AB1AA6">
      <w:pPr>
        <w:rPr>
          <w:rFonts w:ascii="Arial" w:hAnsi="Arial" w:cs="Arial"/>
          <w:color w:val="000000"/>
          <w:sz w:val="24"/>
          <w:szCs w:val="24"/>
          <w:u w:val="single"/>
        </w:rPr>
      </w:pPr>
    </w:p>
    <w:p w14:paraId="65BD18FC" w14:textId="77777777" w:rsidR="00894098" w:rsidRDefault="00894098" w:rsidP="00AB1AA6">
      <w:pPr>
        <w:rPr>
          <w:rFonts w:ascii="Arial" w:hAnsi="Arial" w:cs="Arial"/>
          <w:color w:val="000000"/>
          <w:sz w:val="24"/>
          <w:szCs w:val="24"/>
          <w:u w:val="single"/>
        </w:rPr>
      </w:pPr>
    </w:p>
    <w:p w14:paraId="6281908B" w14:textId="77777777" w:rsidR="004044C2" w:rsidRDefault="004044C2" w:rsidP="00AB1AA6">
      <w:pPr>
        <w:rPr>
          <w:rFonts w:ascii="Arial" w:hAnsi="Arial" w:cs="Arial"/>
          <w:color w:val="000000"/>
          <w:sz w:val="24"/>
          <w:szCs w:val="24"/>
          <w:u w:val="single"/>
        </w:rPr>
      </w:pPr>
    </w:p>
    <w:p w14:paraId="5580E627" w14:textId="77777777" w:rsidR="004044C2" w:rsidRDefault="004044C2" w:rsidP="00AB1AA6">
      <w:pPr>
        <w:rPr>
          <w:rFonts w:ascii="Arial" w:hAnsi="Arial" w:cs="Arial"/>
          <w:color w:val="000000"/>
          <w:sz w:val="24"/>
          <w:szCs w:val="24"/>
          <w:u w:val="single"/>
        </w:rPr>
      </w:pPr>
    </w:p>
    <w:p w14:paraId="17BEEDB1" w14:textId="39538E25" w:rsidR="000C4F42" w:rsidRPr="00AB1AA6" w:rsidRDefault="000C4F42" w:rsidP="00AB1AA6">
      <w:pPr>
        <w:rPr>
          <w:rFonts w:ascii="Arial" w:hAnsi="Arial" w:cs="Arial"/>
          <w:sz w:val="24"/>
          <w:szCs w:val="24"/>
        </w:rPr>
      </w:pPr>
      <w:r w:rsidRPr="000C4F42">
        <w:rPr>
          <w:rFonts w:ascii="Arial" w:hAnsi="Arial" w:cs="Arial"/>
          <w:color w:val="000000"/>
          <w:sz w:val="24"/>
          <w:szCs w:val="24"/>
          <w:u w:val="single"/>
        </w:rPr>
        <w:lastRenderedPageBreak/>
        <w:t xml:space="preserve">Reference list </w:t>
      </w:r>
    </w:p>
    <w:p w14:paraId="12B14CA3" w14:textId="77777777" w:rsidR="000C4F42" w:rsidRPr="000C4F42" w:rsidRDefault="000C4F42" w:rsidP="000C4F42">
      <w:pPr>
        <w:spacing w:after="300" w:line="420" w:lineRule="atLeast"/>
        <w:textAlignment w:val="baseline"/>
        <w:rPr>
          <w:rFonts w:ascii="Arial" w:hAnsi="Arial" w:cs="Arial"/>
          <w:color w:val="333333"/>
          <w:sz w:val="24"/>
          <w:szCs w:val="24"/>
        </w:rPr>
      </w:pPr>
    </w:p>
    <w:p w14:paraId="36D5B892" w14:textId="77777777" w:rsidR="000C4F42" w:rsidRPr="000C4F42" w:rsidRDefault="000C4F42" w:rsidP="000C4F42">
      <w:pPr>
        <w:spacing w:after="300" w:line="420" w:lineRule="atLeast"/>
        <w:textAlignment w:val="baseline"/>
        <w:rPr>
          <w:rFonts w:ascii="Georgia" w:hAnsi="Georgia"/>
          <w:color w:val="333333"/>
          <w:sz w:val="26"/>
          <w:szCs w:val="26"/>
        </w:rPr>
      </w:pPr>
      <w:r w:rsidRPr="000C4F42">
        <w:rPr>
          <w:rFonts w:ascii="Georgia" w:hAnsi="Georgia"/>
          <w:color w:val="333333"/>
          <w:sz w:val="26"/>
          <w:szCs w:val="26"/>
        </w:rPr>
        <w:t xml:space="preserve">Ball, S. (2017). </w:t>
      </w:r>
      <w:r w:rsidRPr="000C4F42">
        <w:rPr>
          <w:rFonts w:ascii="Georgia" w:hAnsi="Georgia"/>
          <w:i/>
          <w:iCs/>
          <w:color w:val="333333"/>
        </w:rPr>
        <w:t>Education reform: A critical and post structural approach</w:t>
      </w:r>
      <w:r w:rsidRPr="000C4F42">
        <w:rPr>
          <w:rFonts w:ascii="Georgia" w:hAnsi="Georgia"/>
          <w:color w:val="333333"/>
          <w:sz w:val="26"/>
          <w:szCs w:val="26"/>
        </w:rPr>
        <w:t>. Buckingham: Open University Press.</w:t>
      </w:r>
    </w:p>
    <w:p w14:paraId="40168B16" w14:textId="77777777" w:rsidR="000C4F42" w:rsidRPr="000C4F42" w:rsidRDefault="000C4F42" w:rsidP="000C4F42">
      <w:pPr>
        <w:spacing w:after="300" w:line="420" w:lineRule="atLeast"/>
        <w:textAlignment w:val="baseline"/>
        <w:rPr>
          <w:rFonts w:ascii="Georgia" w:hAnsi="Georgia"/>
          <w:color w:val="000000"/>
          <w:sz w:val="26"/>
          <w:szCs w:val="26"/>
        </w:rPr>
      </w:pPr>
      <w:r w:rsidRPr="000C4F42">
        <w:rPr>
          <w:rFonts w:ascii="Georgia" w:hAnsi="Georgia"/>
          <w:color w:val="000000"/>
          <w:sz w:val="26"/>
          <w:szCs w:val="26"/>
        </w:rPr>
        <w:t xml:space="preserve">Chomsky, N. (1965). </w:t>
      </w:r>
      <w:r w:rsidRPr="000C4F42">
        <w:rPr>
          <w:rFonts w:ascii="Georgia" w:hAnsi="Georgia"/>
          <w:i/>
          <w:iCs/>
          <w:color w:val="000000"/>
        </w:rPr>
        <w:t>Aspects of the Theory of Syntax</w:t>
      </w:r>
      <w:r w:rsidRPr="000C4F42">
        <w:rPr>
          <w:rFonts w:ascii="Georgia" w:hAnsi="Georgia"/>
          <w:color w:val="000000"/>
          <w:sz w:val="26"/>
          <w:szCs w:val="26"/>
        </w:rPr>
        <w:t xml:space="preserve">. </w:t>
      </w:r>
      <w:r w:rsidRPr="000C4F42">
        <w:rPr>
          <w:rFonts w:ascii="Arial" w:hAnsi="Arial" w:cs="Arial"/>
          <w:color w:val="000000"/>
          <w:sz w:val="24"/>
          <w:szCs w:val="24"/>
        </w:rPr>
        <w:t>MIT Press.</w:t>
      </w:r>
    </w:p>
    <w:p w14:paraId="3BE2A0DC" w14:textId="77777777" w:rsidR="000C4F42" w:rsidRPr="000C4F42" w:rsidRDefault="000C4F42" w:rsidP="000C4F42">
      <w:pPr>
        <w:spacing w:after="300" w:line="420" w:lineRule="atLeast"/>
        <w:textAlignment w:val="baseline"/>
        <w:rPr>
          <w:rFonts w:ascii="Arial" w:hAnsi="Arial" w:cs="Arial"/>
          <w:color w:val="222222"/>
          <w:sz w:val="24"/>
          <w:szCs w:val="24"/>
        </w:rPr>
      </w:pPr>
      <w:r w:rsidRPr="000C4F42">
        <w:rPr>
          <w:rFonts w:ascii="Arial" w:hAnsi="Arial" w:cs="Arial"/>
          <w:color w:val="222222"/>
          <w:sz w:val="24"/>
          <w:szCs w:val="24"/>
        </w:rPr>
        <w:t>Department for Education (2018) </w:t>
      </w:r>
      <w:r w:rsidRPr="000C4F42">
        <w:rPr>
          <w:rFonts w:ascii="Arial" w:hAnsi="Arial" w:cs="Arial"/>
          <w:i/>
          <w:iCs/>
          <w:color w:val="333333"/>
          <w:sz w:val="24"/>
          <w:szCs w:val="24"/>
        </w:rPr>
        <w:t>Statutory Framework for the Early Years Foundation Stage</w:t>
      </w:r>
      <w:r w:rsidRPr="000C4F42">
        <w:rPr>
          <w:rFonts w:ascii="Arial" w:hAnsi="Arial" w:cs="Arial"/>
          <w:color w:val="333333"/>
          <w:sz w:val="24"/>
          <w:szCs w:val="24"/>
        </w:rPr>
        <w:t>. Available at: </w:t>
      </w:r>
      <w:hyperlink r:id="rId12" w:history="1">
        <w:r w:rsidRPr="000C4F42">
          <w:rPr>
            <w:rFonts w:ascii="Arial" w:hAnsi="Arial" w:cs="Arial"/>
            <w:color w:val="337AB7"/>
            <w:sz w:val="24"/>
            <w:szCs w:val="24"/>
            <w:u w:val="single"/>
            <w:shd w:val="clear" w:color="auto" w:fill="FFFFFF"/>
          </w:rPr>
          <w:t>https://www.gov.uk/government/publications/early-years-foundation-stage-framework--2</w:t>
        </w:r>
      </w:hyperlink>
      <w:r w:rsidRPr="000C4F42">
        <w:rPr>
          <w:rFonts w:ascii="Arial" w:hAnsi="Arial" w:cs="Arial"/>
          <w:color w:val="222222"/>
          <w:sz w:val="24"/>
          <w:szCs w:val="24"/>
        </w:rPr>
        <w:t> (Accessed: 11 March 2019).</w:t>
      </w:r>
    </w:p>
    <w:p w14:paraId="0041F7E9" w14:textId="77777777" w:rsidR="000C4F42" w:rsidRPr="000C4F42" w:rsidRDefault="000C4F42" w:rsidP="000C4F42">
      <w:pPr>
        <w:spacing w:after="300" w:line="420" w:lineRule="atLeast"/>
        <w:textAlignment w:val="baseline"/>
        <w:rPr>
          <w:rFonts w:ascii="Georgia" w:hAnsi="Georgia"/>
          <w:color w:val="333333"/>
          <w:sz w:val="26"/>
          <w:szCs w:val="26"/>
        </w:rPr>
      </w:pPr>
      <w:proofErr w:type="gramStart"/>
      <w:r w:rsidRPr="000C4F42">
        <w:rPr>
          <w:rFonts w:ascii="Georgia" w:hAnsi="Georgia"/>
          <w:color w:val="333333"/>
          <w:sz w:val="26"/>
          <w:szCs w:val="26"/>
        </w:rPr>
        <w:t>Dickers ,A</w:t>
      </w:r>
      <w:proofErr w:type="gramEnd"/>
      <w:r w:rsidRPr="000C4F42">
        <w:rPr>
          <w:rFonts w:ascii="Georgia" w:hAnsi="Georgia"/>
          <w:color w:val="333333"/>
          <w:sz w:val="26"/>
          <w:szCs w:val="26"/>
        </w:rPr>
        <w:t xml:space="preserve"> (2005)</w:t>
      </w:r>
      <w:r w:rsidRPr="000C4F42">
        <w:rPr>
          <w:rFonts w:ascii="Georgia" w:hAnsi="Georgia"/>
          <w:i/>
          <w:color w:val="333333"/>
          <w:sz w:val="26"/>
          <w:szCs w:val="26"/>
        </w:rPr>
        <w:t>children and multilingual languages</w:t>
      </w:r>
      <w:r w:rsidRPr="000C4F42">
        <w:rPr>
          <w:rFonts w:ascii="Georgia" w:hAnsi="Georgia"/>
          <w:color w:val="333333"/>
          <w:sz w:val="26"/>
          <w:szCs w:val="26"/>
        </w:rPr>
        <w:t xml:space="preserve"> .London :Sage.</w:t>
      </w:r>
    </w:p>
    <w:p w14:paraId="7DD04CE7" w14:textId="77777777" w:rsidR="000C4F42" w:rsidRPr="000C4F42" w:rsidRDefault="000C4F42" w:rsidP="000C4F42">
      <w:pPr>
        <w:spacing w:after="300" w:line="420" w:lineRule="atLeast"/>
        <w:textAlignment w:val="baseline"/>
        <w:rPr>
          <w:rFonts w:ascii="Arial" w:hAnsi="Arial" w:cs="Arial"/>
          <w:color w:val="000000"/>
          <w:sz w:val="24"/>
          <w:szCs w:val="24"/>
        </w:rPr>
      </w:pPr>
      <w:proofErr w:type="spellStart"/>
      <w:r w:rsidRPr="000C4F42">
        <w:rPr>
          <w:rFonts w:ascii="Arial" w:hAnsi="Arial" w:cs="Arial"/>
          <w:color w:val="000000"/>
          <w:sz w:val="24"/>
          <w:szCs w:val="24"/>
        </w:rPr>
        <w:t>Doidge.N</w:t>
      </w:r>
      <w:proofErr w:type="spellEnd"/>
      <w:r w:rsidRPr="000C4F42">
        <w:rPr>
          <w:rFonts w:ascii="Arial" w:hAnsi="Arial" w:cs="Arial"/>
          <w:color w:val="000000"/>
          <w:sz w:val="24"/>
          <w:szCs w:val="24"/>
        </w:rPr>
        <w:t>(2007)</w:t>
      </w:r>
      <w:r w:rsidRPr="000C4F42">
        <w:rPr>
          <w:rFonts w:ascii="Arial" w:hAnsi="Arial" w:cs="Arial"/>
          <w:i/>
          <w:color w:val="000000"/>
          <w:sz w:val="24"/>
          <w:szCs w:val="24"/>
        </w:rPr>
        <w:t xml:space="preserve"> The brain that changes its self: </w:t>
      </w:r>
      <w:r w:rsidRPr="000C4F42">
        <w:rPr>
          <w:rFonts w:ascii="Arial" w:hAnsi="Arial" w:cs="Arial"/>
          <w:color w:val="000000"/>
          <w:sz w:val="24"/>
          <w:szCs w:val="24"/>
        </w:rPr>
        <w:t>London. Penguin.</w:t>
      </w:r>
    </w:p>
    <w:p w14:paraId="3B234104" w14:textId="77777777" w:rsidR="000C4F42" w:rsidRPr="000C4F42" w:rsidRDefault="000C4F42" w:rsidP="000C4F42">
      <w:pPr>
        <w:spacing w:after="300" w:line="420" w:lineRule="atLeast"/>
        <w:textAlignment w:val="baseline"/>
        <w:rPr>
          <w:rFonts w:ascii="Georgia" w:hAnsi="Georgia"/>
          <w:color w:val="000000"/>
          <w:sz w:val="26"/>
          <w:szCs w:val="26"/>
        </w:rPr>
      </w:pPr>
      <w:r w:rsidRPr="000C4F42">
        <w:rPr>
          <w:rFonts w:ascii="Georgia" w:hAnsi="Georgia"/>
          <w:color w:val="000000"/>
          <w:sz w:val="26"/>
          <w:szCs w:val="26"/>
        </w:rPr>
        <w:t xml:space="preserve">Guilford, P. (1967). </w:t>
      </w:r>
      <w:r w:rsidRPr="000C4F42">
        <w:rPr>
          <w:rFonts w:ascii="Georgia" w:hAnsi="Georgia"/>
          <w:i/>
          <w:color w:val="000000"/>
          <w:sz w:val="26"/>
          <w:szCs w:val="26"/>
        </w:rPr>
        <w:t>Culture and cognitive development</w:t>
      </w:r>
      <w:r w:rsidRPr="000C4F42">
        <w:rPr>
          <w:rFonts w:ascii="Georgia" w:hAnsi="Georgia"/>
          <w:color w:val="000000"/>
          <w:sz w:val="26"/>
          <w:szCs w:val="26"/>
        </w:rPr>
        <w:t>. London: sage.</w:t>
      </w:r>
    </w:p>
    <w:p w14:paraId="52820B7F" w14:textId="77777777" w:rsidR="000C4F42" w:rsidRPr="000C4F42" w:rsidRDefault="000C4F42" w:rsidP="000C4F42">
      <w:pPr>
        <w:spacing w:after="300" w:line="420" w:lineRule="atLeast"/>
        <w:textAlignment w:val="baseline"/>
        <w:rPr>
          <w:rFonts w:ascii="Arial" w:hAnsi="Arial" w:cs="Arial"/>
          <w:color w:val="000000"/>
          <w:sz w:val="24"/>
          <w:szCs w:val="24"/>
        </w:rPr>
      </w:pPr>
      <w:proofErr w:type="spellStart"/>
      <w:r w:rsidRPr="000C4F42">
        <w:rPr>
          <w:rFonts w:ascii="Arial" w:hAnsi="Arial" w:cs="Arial"/>
          <w:color w:val="000000"/>
          <w:sz w:val="24"/>
          <w:szCs w:val="24"/>
        </w:rPr>
        <w:t>Osterhout.L</w:t>
      </w:r>
      <w:proofErr w:type="spellEnd"/>
      <w:r w:rsidRPr="000C4F42">
        <w:rPr>
          <w:rFonts w:ascii="Arial" w:hAnsi="Arial" w:cs="Arial"/>
          <w:color w:val="000000"/>
          <w:sz w:val="24"/>
          <w:szCs w:val="24"/>
        </w:rPr>
        <w:t>, et al. (2008)</w:t>
      </w:r>
      <w:r w:rsidRPr="000C4F42">
        <w:rPr>
          <w:rFonts w:ascii="Arial" w:hAnsi="Arial" w:cs="Arial"/>
          <w:i/>
          <w:color w:val="000000"/>
          <w:sz w:val="24"/>
          <w:szCs w:val="24"/>
        </w:rPr>
        <w:t xml:space="preserve"> second language learning changes</w:t>
      </w:r>
      <w:r w:rsidRPr="000C4F42">
        <w:rPr>
          <w:rFonts w:ascii="Arial" w:hAnsi="Arial" w:cs="Arial"/>
          <w:color w:val="000000"/>
          <w:sz w:val="24"/>
          <w:szCs w:val="24"/>
        </w:rPr>
        <w:t>: London. sage.</w:t>
      </w:r>
    </w:p>
    <w:p w14:paraId="61FFE731" w14:textId="77777777" w:rsidR="000C4F42" w:rsidRPr="000C4F42" w:rsidRDefault="000C4F42" w:rsidP="000C4F42">
      <w:pPr>
        <w:spacing w:after="300" w:line="420" w:lineRule="atLeast"/>
        <w:textAlignment w:val="baseline"/>
        <w:rPr>
          <w:rFonts w:ascii="Georgia" w:hAnsi="Georgia"/>
          <w:color w:val="000000"/>
          <w:sz w:val="26"/>
          <w:szCs w:val="26"/>
        </w:rPr>
      </w:pPr>
      <w:r w:rsidRPr="000C4F42">
        <w:rPr>
          <w:rFonts w:ascii="Georgia" w:hAnsi="Georgia"/>
          <w:color w:val="000000"/>
          <w:sz w:val="26"/>
          <w:szCs w:val="26"/>
        </w:rPr>
        <w:t xml:space="preserve">Piaget, J. (2000). </w:t>
      </w:r>
      <w:r w:rsidRPr="000C4F42">
        <w:rPr>
          <w:rFonts w:ascii="Georgia" w:hAnsi="Georgia"/>
          <w:i/>
          <w:iCs/>
          <w:color w:val="000000"/>
        </w:rPr>
        <w:t>Origins of intelligence in the child.</w:t>
      </w:r>
      <w:r w:rsidRPr="000C4F42">
        <w:rPr>
          <w:rFonts w:ascii="Georgia" w:hAnsi="Georgia"/>
          <w:color w:val="000000"/>
          <w:sz w:val="26"/>
          <w:szCs w:val="26"/>
        </w:rPr>
        <w:t xml:space="preserve"> London: Routledge &amp; Kegan Paul.</w:t>
      </w:r>
    </w:p>
    <w:p w14:paraId="31553DC2" w14:textId="77777777" w:rsidR="000C4F42" w:rsidRPr="000C4F42" w:rsidRDefault="000C4F42" w:rsidP="000C4F42">
      <w:pPr>
        <w:spacing w:after="300" w:line="420" w:lineRule="atLeast"/>
        <w:textAlignment w:val="baseline"/>
        <w:rPr>
          <w:rFonts w:ascii="Georgia" w:hAnsi="Georgia"/>
          <w:color w:val="333333"/>
          <w:sz w:val="26"/>
          <w:szCs w:val="26"/>
        </w:rPr>
      </w:pPr>
      <w:proofErr w:type="gramStart"/>
      <w:r w:rsidRPr="000C4F42">
        <w:rPr>
          <w:rFonts w:ascii="Georgia" w:hAnsi="Georgia"/>
          <w:color w:val="333333"/>
          <w:sz w:val="26"/>
          <w:szCs w:val="26"/>
        </w:rPr>
        <w:t>Rogers ,N</w:t>
      </w:r>
      <w:proofErr w:type="gramEnd"/>
      <w:r w:rsidRPr="000C4F42">
        <w:rPr>
          <w:rFonts w:ascii="Georgia" w:hAnsi="Georgia"/>
          <w:color w:val="333333"/>
          <w:sz w:val="26"/>
          <w:szCs w:val="26"/>
        </w:rPr>
        <w:t>(2014)</w:t>
      </w:r>
      <w:r w:rsidRPr="000C4F42">
        <w:rPr>
          <w:rFonts w:ascii="Georgia" w:hAnsi="Georgia"/>
          <w:i/>
          <w:color w:val="333333"/>
          <w:sz w:val="26"/>
          <w:szCs w:val="26"/>
        </w:rPr>
        <w:t xml:space="preserve">bilingual children and </w:t>
      </w:r>
      <w:proofErr w:type="spellStart"/>
      <w:r w:rsidRPr="000C4F42">
        <w:rPr>
          <w:rFonts w:ascii="Georgia" w:hAnsi="Georgia"/>
          <w:i/>
          <w:color w:val="333333"/>
          <w:sz w:val="26"/>
          <w:szCs w:val="26"/>
        </w:rPr>
        <w:t>there</w:t>
      </w:r>
      <w:proofErr w:type="spellEnd"/>
      <w:r w:rsidRPr="000C4F42">
        <w:rPr>
          <w:rFonts w:ascii="Georgia" w:hAnsi="Georgia"/>
          <w:i/>
          <w:color w:val="333333"/>
          <w:sz w:val="26"/>
          <w:szCs w:val="26"/>
        </w:rPr>
        <w:t xml:space="preserve"> intelligence</w:t>
      </w:r>
      <w:r w:rsidRPr="000C4F42">
        <w:rPr>
          <w:rFonts w:ascii="Georgia" w:hAnsi="Georgia"/>
          <w:color w:val="333333"/>
          <w:sz w:val="26"/>
          <w:szCs w:val="26"/>
        </w:rPr>
        <w:t xml:space="preserve"> .Cardiff :university press.</w:t>
      </w:r>
    </w:p>
    <w:p w14:paraId="2E2F1817" w14:textId="77777777" w:rsidR="000C4F42" w:rsidRPr="000C4F42" w:rsidRDefault="000C4F42" w:rsidP="000C4F42">
      <w:pPr>
        <w:spacing w:after="300" w:line="420" w:lineRule="atLeast"/>
        <w:textAlignment w:val="baseline"/>
        <w:rPr>
          <w:rFonts w:ascii="Georgia" w:hAnsi="Georgia"/>
          <w:color w:val="333333"/>
          <w:sz w:val="26"/>
          <w:szCs w:val="26"/>
        </w:rPr>
      </w:pPr>
      <w:proofErr w:type="gramStart"/>
      <w:r w:rsidRPr="000C4F42">
        <w:rPr>
          <w:rFonts w:ascii="Arial" w:hAnsi="Arial" w:cs="Arial"/>
          <w:sz w:val="24"/>
          <w:szCs w:val="24"/>
        </w:rPr>
        <w:t>Scheepers ,</w:t>
      </w:r>
      <w:proofErr w:type="gramEnd"/>
      <w:r w:rsidRPr="000C4F42">
        <w:rPr>
          <w:rFonts w:ascii="Arial" w:hAnsi="Arial" w:cs="Arial"/>
          <w:sz w:val="24"/>
          <w:szCs w:val="24"/>
        </w:rPr>
        <w:t>(2006).</w:t>
      </w:r>
      <w:r w:rsidRPr="000C4F42">
        <w:rPr>
          <w:rFonts w:ascii="Arial" w:hAnsi="Arial" w:cs="Arial"/>
          <w:i/>
          <w:sz w:val="24"/>
          <w:szCs w:val="24"/>
        </w:rPr>
        <w:t>understanding the importance of additional languages .</w:t>
      </w:r>
      <w:r w:rsidRPr="000C4F42">
        <w:rPr>
          <w:rFonts w:ascii="Arial" w:hAnsi="Arial" w:cs="Arial"/>
          <w:sz w:val="24"/>
          <w:szCs w:val="24"/>
        </w:rPr>
        <w:t>Canada: minister of industry .</w:t>
      </w:r>
    </w:p>
    <w:p w14:paraId="5FBBF150" w14:textId="77777777" w:rsidR="000C4F42" w:rsidRPr="000C4F42" w:rsidRDefault="000C4F42" w:rsidP="000C4F42">
      <w:pPr>
        <w:spacing w:after="300" w:line="420" w:lineRule="atLeast"/>
        <w:textAlignment w:val="baseline"/>
        <w:rPr>
          <w:rFonts w:ascii="Arial" w:hAnsi="Arial" w:cs="Arial"/>
          <w:color w:val="000000"/>
          <w:sz w:val="24"/>
          <w:szCs w:val="24"/>
        </w:rPr>
      </w:pPr>
      <w:r w:rsidRPr="000C4F42">
        <w:rPr>
          <w:rFonts w:ascii="Arial" w:hAnsi="Arial" w:cs="Arial"/>
          <w:color w:val="000000"/>
          <w:sz w:val="24"/>
          <w:szCs w:val="24"/>
        </w:rPr>
        <w:t xml:space="preserve">Skinner, B. F. (1938). </w:t>
      </w:r>
      <w:r w:rsidRPr="000C4F42">
        <w:rPr>
          <w:rFonts w:ascii="Arial" w:hAnsi="Arial" w:cs="Arial"/>
          <w:i/>
          <w:iCs/>
          <w:color w:val="000000"/>
          <w:sz w:val="24"/>
          <w:szCs w:val="24"/>
        </w:rPr>
        <w:t>The Behaviour of organisms: An experimental analysis</w:t>
      </w:r>
      <w:r w:rsidRPr="000C4F42">
        <w:rPr>
          <w:rFonts w:ascii="Arial" w:hAnsi="Arial" w:cs="Arial"/>
          <w:color w:val="000000"/>
          <w:sz w:val="24"/>
          <w:szCs w:val="24"/>
        </w:rPr>
        <w:t>. New York: Appleton-Century.</w:t>
      </w:r>
    </w:p>
    <w:p w14:paraId="4825646D" w14:textId="77777777" w:rsidR="000C4F42" w:rsidRPr="000C4F42" w:rsidRDefault="000C4F42" w:rsidP="000C4F42">
      <w:pPr>
        <w:spacing w:after="300" w:line="420" w:lineRule="atLeast"/>
        <w:textAlignment w:val="baseline"/>
        <w:rPr>
          <w:rFonts w:ascii="Arial" w:hAnsi="Arial" w:cs="Arial"/>
          <w:color w:val="000000"/>
          <w:sz w:val="24"/>
          <w:szCs w:val="24"/>
        </w:rPr>
      </w:pPr>
      <w:proofErr w:type="spellStart"/>
      <w:proofErr w:type="gramStart"/>
      <w:r w:rsidRPr="000C4F42">
        <w:rPr>
          <w:rFonts w:ascii="Arial" w:hAnsi="Arial" w:cs="Arial"/>
          <w:color w:val="000000"/>
          <w:sz w:val="24"/>
          <w:szCs w:val="24"/>
        </w:rPr>
        <w:t>Snow,c</w:t>
      </w:r>
      <w:proofErr w:type="spellEnd"/>
      <w:proofErr w:type="gramEnd"/>
      <w:r w:rsidRPr="000C4F42">
        <w:rPr>
          <w:rFonts w:ascii="Arial" w:hAnsi="Arial" w:cs="Arial"/>
          <w:color w:val="000000"/>
          <w:sz w:val="24"/>
          <w:szCs w:val="24"/>
        </w:rPr>
        <w:t xml:space="preserve"> (1990) </w:t>
      </w:r>
      <w:r w:rsidRPr="000C4F42">
        <w:rPr>
          <w:rFonts w:ascii="Arial" w:hAnsi="Arial" w:cs="Arial"/>
          <w:i/>
          <w:color w:val="000000"/>
          <w:sz w:val="24"/>
          <w:szCs w:val="24"/>
        </w:rPr>
        <w:t>The development of language</w:t>
      </w:r>
      <w:r w:rsidRPr="000C4F42">
        <w:rPr>
          <w:rFonts w:ascii="Arial" w:hAnsi="Arial" w:cs="Arial"/>
          <w:color w:val="000000"/>
          <w:sz w:val="24"/>
          <w:szCs w:val="24"/>
        </w:rPr>
        <w:t>: Oxford .university press.</w:t>
      </w:r>
    </w:p>
    <w:p w14:paraId="5D8A85AF" w14:textId="77777777" w:rsidR="000C4F42" w:rsidRPr="000C4F42" w:rsidRDefault="000C4F42" w:rsidP="000C4F42">
      <w:pPr>
        <w:spacing w:after="300" w:line="420" w:lineRule="atLeast"/>
        <w:textAlignment w:val="baseline"/>
        <w:rPr>
          <w:rFonts w:ascii="Arial" w:hAnsi="Arial" w:cs="Arial"/>
          <w:color w:val="000000"/>
          <w:sz w:val="24"/>
          <w:szCs w:val="24"/>
        </w:rPr>
      </w:pPr>
      <w:proofErr w:type="spellStart"/>
      <w:proofErr w:type="gramStart"/>
      <w:r w:rsidRPr="000C4F42">
        <w:rPr>
          <w:rFonts w:ascii="Arial" w:hAnsi="Arial" w:cs="Arial"/>
          <w:color w:val="000000"/>
          <w:sz w:val="24"/>
          <w:szCs w:val="24"/>
        </w:rPr>
        <w:t>Tokuhama,E</w:t>
      </w:r>
      <w:proofErr w:type="spellEnd"/>
      <w:proofErr w:type="gramEnd"/>
      <w:r w:rsidRPr="000C4F42">
        <w:rPr>
          <w:rFonts w:ascii="Arial" w:hAnsi="Arial" w:cs="Arial"/>
          <w:color w:val="000000"/>
          <w:sz w:val="24"/>
          <w:szCs w:val="24"/>
        </w:rPr>
        <w:t xml:space="preserve"> (2003)</w:t>
      </w:r>
      <w:r w:rsidRPr="000C4F42">
        <w:rPr>
          <w:rFonts w:ascii="Arial" w:hAnsi="Arial" w:cs="Arial"/>
          <w:i/>
          <w:color w:val="000000"/>
          <w:sz w:val="24"/>
          <w:szCs w:val="24"/>
        </w:rPr>
        <w:t>The multilingual mind</w:t>
      </w:r>
      <w:r w:rsidRPr="000C4F42">
        <w:rPr>
          <w:rFonts w:ascii="Arial" w:hAnsi="Arial" w:cs="Arial"/>
          <w:color w:val="000000"/>
          <w:sz w:val="24"/>
          <w:szCs w:val="24"/>
        </w:rPr>
        <w:t xml:space="preserve"> .2</w:t>
      </w:r>
      <w:r w:rsidRPr="000C4F42">
        <w:rPr>
          <w:rFonts w:ascii="Arial" w:hAnsi="Arial" w:cs="Arial"/>
          <w:color w:val="000000"/>
          <w:sz w:val="24"/>
          <w:szCs w:val="24"/>
          <w:vertAlign w:val="superscript"/>
        </w:rPr>
        <w:t>nd</w:t>
      </w:r>
      <w:r w:rsidRPr="000C4F42">
        <w:rPr>
          <w:rFonts w:ascii="Arial" w:hAnsi="Arial" w:cs="Arial"/>
          <w:color w:val="000000"/>
          <w:sz w:val="24"/>
          <w:szCs w:val="24"/>
        </w:rPr>
        <w:t xml:space="preserve"> Ed .London: Praeger.</w:t>
      </w:r>
    </w:p>
    <w:p w14:paraId="26376D7B" w14:textId="77777777" w:rsidR="000C4F42" w:rsidRPr="000C4F42" w:rsidRDefault="000C4F42" w:rsidP="000C4F42">
      <w:pPr>
        <w:spacing w:after="300" w:line="420" w:lineRule="atLeast"/>
        <w:textAlignment w:val="baseline"/>
        <w:rPr>
          <w:rFonts w:ascii="Arial" w:hAnsi="Arial" w:cs="Arial"/>
          <w:color w:val="000000"/>
          <w:sz w:val="24"/>
          <w:szCs w:val="24"/>
        </w:rPr>
      </w:pPr>
      <w:proofErr w:type="spellStart"/>
      <w:r w:rsidRPr="000C4F42">
        <w:rPr>
          <w:rFonts w:ascii="Arial" w:hAnsi="Arial" w:cs="Arial"/>
          <w:color w:val="000000"/>
          <w:sz w:val="24"/>
          <w:szCs w:val="24"/>
        </w:rPr>
        <w:t>Vygotsky.L</w:t>
      </w:r>
      <w:proofErr w:type="spellEnd"/>
      <w:r w:rsidRPr="000C4F42">
        <w:rPr>
          <w:rFonts w:ascii="Arial" w:hAnsi="Arial" w:cs="Arial"/>
          <w:color w:val="000000"/>
          <w:sz w:val="24"/>
          <w:szCs w:val="24"/>
        </w:rPr>
        <w:t xml:space="preserve">(1999) </w:t>
      </w:r>
      <w:r w:rsidRPr="000C4F42">
        <w:rPr>
          <w:rFonts w:ascii="Arial" w:hAnsi="Arial" w:cs="Arial"/>
          <w:i/>
          <w:color w:val="000000"/>
          <w:sz w:val="24"/>
          <w:szCs w:val="24"/>
        </w:rPr>
        <w:t>mind of society</w:t>
      </w:r>
      <w:r w:rsidRPr="000C4F42">
        <w:rPr>
          <w:rFonts w:ascii="Arial" w:hAnsi="Arial" w:cs="Arial"/>
          <w:color w:val="000000"/>
          <w:sz w:val="24"/>
          <w:szCs w:val="24"/>
        </w:rPr>
        <w:t xml:space="preserve"> .1</w:t>
      </w:r>
      <w:r w:rsidRPr="000C4F42">
        <w:rPr>
          <w:rFonts w:ascii="Arial" w:hAnsi="Arial" w:cs="Arial"/>
          <w:color w:val="000000"/>
          <w:sz w:val="24"/>
          <w:szCs w:val="24"/>
          <w:vertAlign w:val="superscript"/>
        </w:rPr>
        <w:t>st</w:t>
      </w:r>
      <w:r w:rsidRPr="000C4F42">
        <w:rPr>
          <w:rFonts w:ascii="Arial" w:hAnsi="Arial" w:cs="Arial"/>
          <w:color w:val="000000"/>
          <w:sz w:val="24"/>
          <w:szCs w:val="24"/>
        </w:rPr>
        <w:t xml:space="preserve"> Ed. Cambridge: Harvard university press.</w:t>
      </w:r>
    </w:p>
    <w:p w14:paraId="376FD888" w14:textId="2462C27F" w:rsidR="000C4F42" w:rsidRPr="000C4F42" w:rsidRDefault="000C4F42" w:rsidP="000C4F42">
      <w:pPr>
        <w:spacing w:after="300" w:line="420" w:lineRule="atLeast"/>
        <w:textAlignment w:val="baseline"/>
        <w:rPr>
          <w:rFonts w:ascii="Georgia" w:hAnsi="Georgia"/>
          <w:color w:val="333333"/>
        </w:rPr>
      </w:pPr>
      <w:r w:rsidRPr="000C4F42">
        <w:rPr>
          <w:rFonts w:ascii="Georgia" w:hAnsi="Georgia"/>
          <w:color w:val="333333"/>
          <w:sz w:val="26"/>
          <w:szCs w:val="26"/>
        </w:rPr>
        <w:lastRenderedPageBreak/>
        <w:t xml:space="preserve">Welsh Government. (2018). Developing the Curriculum </w:t>
      </w:r>
      <w:proofErr w:type="spellStart"/>
      <w:r w:rsidRPr="000C4F42">
        <w:rPr>
          <w:rFonts w:ascii="Georgia" w:hAnsi="Georgia"/>
          <w:color w:val="333333"/>
          <w:sz w:val="26"/>
          <w:szCs w:val="26"/>
        </w:rPr>
        <w:t>Cymreig</w:t>
      </w:r>
      <w:proofErr w:type="spellEnd"/>
      <w:r w:rsidRPr="000C4F42">
        <w:rPr>
          <w:rFonts w:ascii="Georgia" w:hAnsi="Georgia"/>
          <w:color w:val="333333"/>
          <w:sz w:val="26"/>
          <w:szCs w:val="26"/>
        </w:rPr>
        <w:t xml:space="preserve">. Retrieved </w:t>
      </w:r>
      <w:r w:rsidR="004D61D1" w:rsidRPr="000C4F42">
        <w:rPr>
          <w:rFonts w:ascii="Georgia" w:hAnsi="Georgia"/>
          <w:color w:val="333333"/>
          <w:sz w:val="26"/>
          <w:szCs w:val="26"/>
        </w:rPr>
        <w:t>April</w:t>
      </w:r>
      <w:r w:rsidRPr="000C4F42">
        <w:rPr>
          <w:rFonts w:ascii="Georgia" w:hAnsi="Georgia"/>
          <w:color w:val="333333"/>
          <w:sz w:val="26"/>
          <w:szCs w:val="26"/>
        </w:rPr>
        <w:t xml:space="preserve"> </w:t>
      </w:r>
      <w:bookmarkStart w:id="2" w:name="_GoBack"/>
      <w:bookmarkEnd w:id="2"/>
      <w:r w:rsidRPr="000C4F42">
        <w:rPr>
          <w:rFonts w:ascii="Georgia" w:hAnsi="Georgia"/>
          <w:color w:val="333333"/>
          <w:sz w:val="26"/>
          <w:szCs w:val="26"/>
        </w:rPr>
        <w:t xml:space="preserve">01, 2019 from </w:t>
      </w:r>
      <w:hyperlink r:id="rId13" w:tgtFrame="_blank" w:history="1">
        <w:r w:rsidRPr="000C4F42">
          <w:rPr>
            <w:rFonts w:ascii="Georgia" w:hAnsi="Georgia"/>
            <w:color w:val="004AA7"/>
            <w:sz w:val="26"/>
            <w:szCs w:val="26"/>
            <w:u w:val="single"/>
          </w:rPr>
          <w:t>http://learning.gov.wales/docs/learningwales/publications/130424-developing-the-curriculum-cymreig-en.pdf</w:t>
        </w:r>
      </w:hyperlink>
      <w:r w:rsidRPr="000C4F42">
        <w:rPr>
          <w:rFonts w:ascii="Georgia" w:hAnsi="Georgia"/>
          <w:color w:val="333333"/>
        </w:rPr>
        <w:t>.</w:t>
      </w:r>
    </w:p>
    <w:p w14:paraId="58D2B2DF" w14:textId="77777777" w:rsidR="000C4F42" w:rsidRPr="000C4F42" w:rsidRDefault="000C4F42" w:rsidP="000C4F42">
      <w:pPr>
        <w:spacing w:after="300" w:line="420" w:lineRule="atLeast"/>
        <w:textAlignment w:val="baseline"/>
        <w:rPr>
          <w:rFonts w:ascii="Arial" w:hAnsi="Arial" w:cs="Arial"/>
          <w:color w:val="333333"/>
          <w:sz w:val="24"/>
          <w:szCs w:val="24"/>
        </w:rPr>
      </w:pPr>
      <w:r w:rsidRPr="000C4F42">
        <w:rPr>
          <w:rFonts w:ascii="Arial" w:hAnsi="Arial" w:cs="Arial"/>
          <w:color w:val="333333"/>
          <w:sz w:val="24"/>
          <w:szCs w:val="24"/>
        </w:rPr>
        <w:t xml:space="preserve">Williams, C. (2003). </w:t>
      </w:r>
      <w:r w:rsidRPr="000C4F42">
        <w:rPr>
          <w:rFonts w:ascii="Arial" w:hAnsi="Arial" w:cs="Arial"/>
          <w:i/>
          <w:iCs/>
          <w:color w:val="333333"/>
          <w:sz w:val="24"/>
          <w:szCs w:val="24"/>
        </w:rPr>
        <w:t>A tolerant nation? Exploring ethnic diversity in Wales</w:t>
      </w:r>
      <w:r w:rsidRPr="000C4F42">
        <w:rPr>
          <w:rFonts w:ascii="Arial" w:hAnsi="Arial" w:cs="Arial"/>
          <w:color w:val="333333"/>
          <w:sz w:val="24"/>
          <w:szCs w:val="24"/>
        </w:rPr>
        <w:t>. Cardiff: University of Wales Press</w:t>
      </w:r>
    </w:p>
    <w:p w14:paraId="708ACBF2" w14:textId="77777777" w:rsidR="000C4F42" w:rsidRDefault="000C4F42" w:rsidP="006E7AB8">
      <w:pPr>
        <w:spacing w:after="0" w:line="240" w:lineRule="auto"/>
        <w:rPr>
          <w:rFonts w:ascii="Times New Roman" w:hAnsi="Times New Roman" w:cs="Times New Roman"/>
          <w:sz w:val="24"/>
          <w:szCs w:val="24"/>
          <w:lang w:eastAsia="en-GB"/>
        </w:rPr>
      </w:pPr>
    </w:p>
    <w:p w14:paraId="144083EC" w14:textId="77777777" w:rsidR="00623A3E" w:rsidRDefault="008C1E30"/>
    <w:sectPr w:rsidR="00623A3E">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Cerimarie Jones (1806930)" w:date="2019-04-01T16:52:00Z" w:initials="CJ(">
    <w:p w14:paraId="798DBD7D" w14:textId="77777777" w:rsidR="006E7AB8" w:rsidRDefault="006E7AB8" w:rsidP="006E7AB8">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8DBD7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8DBD7D" w16cid:durableId="204E012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8C65A" w14:textId="77777777" w:rsidR="008C1E30" w:rsidRDefault="008C1E30" w:rsidP="00894098">
      <w:pPr>
        <w:spacing w:after="0" w:line="240" w:lineRule="auto"/>
      </w:pPr>
      <w:r>
        <w:separator/>
      </w:r>
    </w:p>
  </w:endnote>
  <w:endnote w:type="continuationSeparator" w:id="0">
    <w:p w14:paraId="022F0642" w14:textId="77777777" w:rsidR="008C1E30" w:rsidRDefault="008C1E30" w:rsidP="00894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81D21" w14:textId="77777777" w:rsidR="00894098" w:rsidRDefault="008940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2545125"/>
      <w:docPartObj>
        <w:docPartGallery w:val="Page Numbers (Bottom of Page)"/>
        <w:docPartUnique/>
      </w:docPartObj>
    </w:sdtPr>
    <w:sdtEndPr>
      <w:rPr>
        <w:noProof/>
      </w:rPr>
    </w:sdtEndPr>
    <w:sdtContent>
      <w:p w14:paraId="35282113" w14:textId="40EB54E7" w:rsidR="00894098" w:rsidRDefault="008940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6B2A1E" w14:textId="77777777" w:rsidR="00894098" w:rsidRDefault="008940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58DA7" w14:textId="77777777" w:rsidR="00894098" w:rsidRDefault="008940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2E759" w14:textId="77777777" w:rsidR="008C1E30" w:rsidRDefault="008C1E30" w:rsidP="00894098">
      <w:pPr>
        <w:spacing w:after="0" w:line="240" w:lineRule="auto"/>
      </w:pPr>
      <w:r>
        <w:separator/>
      </w:r>
    </w:p>
  </w:footnote>
  <w:footnote w:type="continuationSeparator" w:id="0">
    <w:p w14:paraId="696AB831" w14:textId="77777777" w:rsidR="008C1E30" w:rsidRDefault="008C1E30" w:rsidP="00894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CD7C5" w14:textId="77777777" w:rsidR="00894098" w:rsidRDefault="008940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2BE3E0" w14:textId="77777777" w:rsidR="00894098" w:rsidRDefault="008940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4484B" w14:textId="77777777" w:rsidR="00894098" w:rsidRDefault="008940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922B69"/>
    <w:multiLevelType w:val="hybridMultilevel"/>
    <w:tmpl w:val="4140B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erimarie Jones (1806930)">
    <w15:presenceInfo w15:providerId="AD" w15:userId="S::1806930@student.uwtsd.ac.uk::10845dee-8ad5-4f55-87d6-be24038ffc8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AB8"/>
    <w:rsid w:val="000C4F42"/>
    <w:rsid w:val="003774D5"/>
    <w:rsid w:val="004044C2"/>
    <w:rsid w:val="004A6084"/>
    <w:rsid w:val="004D61D1"/>
    <w:rsid w:val="005259E4"/>
    <w:rsid w:val="005D39B2"/>
    <w:rsid w:val="006E7AB8"/>
    <w:rsid w:val="00765F07"/>
    <w:rsid w:val="00894098"/>
    <w:rsid w:val="008C1E30"/>
    <w:rsid w:val="009A1E4D"/>
    <w:rsid w:val="00AB1AA6"/>
    <w:rsid w:val="00B66529"/>
    <w:rsid w:val="00C958CC"/>
    <w:rsid w:val="00DC19CD"/>
    <w:rsid w:val="00FC2B03"/>
    <w:rsid w:val="00FD4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2232B"/>
  <w15:chartTrackingRefBased/>
  <w15:docId w15:val="{D052AB26-316C-433B-A6A9-22388F2EC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7AB8"/>
    <w:pPr>
      <w:spacing w:line="256" w:lineRule="auto"/>
    </w:pPr>
  </w:style>
  <w:style w:type="paragraph" w:styleId="Heading1">
    <w:name w:val="heading 1"/>
    <w:basedOn w:val="Normal"/>
    <w:next w:val="Normal"/>
    <w:link w:val="Heading1Char"/>
    <w:uiPriority w:val="9"/>
    <w:qFormat/>
    <w:rsid w:val="00765F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6E7AB8"/>
    <w:pPr>
      <w:spacing w:line="240" w:lineRule="auto"/>
    </w:pPr>
    <w:rPr>
      <w:sz w:val="20"/>
      <w:szCs w:val="20"/>
    </w:rPr>
  </w:style>
  <w:style w:type="character" w:customStyle="1" w:styleId="CommentTextChar">
    <w:name w:val="Comment Text Char"/>
    <w:basedOn w:val="DefaultParagraphFont"/>
    <w:link w:val="CommentText"/>
    <w:uiPriority w:val="99"/>
    <w:semiHidden/>
    <w:rsid w:val="006E7AB8"/>
    <w:rPr>
      <w:sz w:val="20"/>
      <w:szCs w:val="20"/>
    </w:rPr>
  </w:style>
  <w:style w:type="character" w:styleId="CommentReference">
    <w:name w:val="annotation reference"/>
    <w:basedOn w:val="DefaultParagraphFont"/>
    <w:uiPriority w:val="99"/>
    <w:semiHidden/>
    <w:unhideWhenUsed/>
    <w:rsid w:val="006E7AB8"/>
    <w:rPr>
      <w:sz w:val="16"/>
      <w:szCs w:val="16"/>
    </w:rPr>
  </w:style>
  <w:style w:type="paragraph" w:styleId="BalloonText">
    <w:name w:val="Balloon Text"/>
    <w:basedOn w:val="Normal"/>
    <w:link w:val="BalloonTextChar"/>
    <w:uiPriority w:val="99"/>
    <w:semiHidden/>
    <w:unhideWhenUsed/>
    <w:rsid w:val="006E7A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7AB8"/>
    <w:rPr>
      <w:rFonts w:ascii="Segoe UI" w:hAnsi="Segoe UI" w:cs="Segoe UI"/>
      <w:sz w:val="18"/>
      <w:szCs w:val="18"/>
    </w:rPr>
  </w:style>
  <w:style w:type="paragraph" w:styleId="NormalWeb">
    <w:name w:val="Normal (Web)"/>
    <w:basedOn w:val="Normal"/>
    <w:uiPriority w:val="99"/>
    <w:semiHidden/>
    <w:unhideWhenUsed/>
    <w:rsid w:val="005D39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765F07"/>
    <w:pPr>
      <w:spacing w:after="0" w:line="240" w:lineRule="auto"/>
    </w:pPr>
  </w:style>
  <w:style w:type="character" w:customStyle="1" w:styleId="Heading1Char">
    <w:name w:val="Heading 1 Char"/>
    <w:basedOn w:val="DefaultParagraphFont"/>
    <w:link w:val="Heading1"/>
    <w:uiPriority w:val="9"/>
    <w:rsid w:val="00765F0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B66529"/>
    <w:rPr>
      <w:color w:val="0000FF"/>
      <w:u w:val="single"/>
    </w:rPr>
  </w:style>
  <w:style w:type="paragraph" w:styleId="Header">
    <w:name w:val="header"/>
    <w:basedOn w:val="Normal"/>
    <w:link w:val="HeaderChar"/>
    <w:uiPriority w:val="99"/>
    <w:unhideWhenUsed/>
    <w:rsid w:val="008940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98"/>
  </w:style>
  <w:style w:type="paragraph" w:styleId="Footer">
    <w:name w:val="footer"/>
    <w:basedOn w:val="Normal"/>
    <w:link w:val="FooterChar"/>
    <w:uiPriority w:val="99"/>
    <w:unhideWhenUsed/>
    <w:rsid w:val="008940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206783">
      <w:bodyDiv w:val="1"/>
      <w:marLeft w:val="0"/>
      <w:marRight w:val="0"/>
      <w:marTop w:val="0"/>
      <w:marBottom w:val="0"/>
      <w:divBdr>
        <w:top w:val="none" w:sz="0" w:space="0" w:color="auto"/>
        <w:left w:val="none" w:sz="0" w:space="0" w:color="auto"/>
        <w:bottom w:val="none" w:sz="0" w:space="0" w:color="auto"/>
        <w:right w:val="none" w:sz="0" w:space="0" w:color="auto"/>
      </w:divBdr>
    </w:div>
    <w:div w:id="1111705641">
      <w:bodyDiv w:val="1"/>
      <w:marLeft w:val="0"/>
      <w:marRight w:val="0"/>
      <w:marTop w:val="0"/>
      <w:marBottom w:val="0"/>
      <w:divBdr>
        <w:top w:val="none" w:sz="0" w:space="0" w:color="auto"/>
        <w:left w:val="none" w:sz="0" w:space="0" w:color="auto"/>
        <w:bottom w:val="none" w:sz="0" w:space="0" w:color="auto"/>
        <w:right w:val="none" w:sz="0" w:space="0" w:color="auto"/>
      </w:divBdr>
    </w:div>
    <w:div w:id="1265304018">
      <w:bodyDiv w:val="1"/>
      <w:marLeft w:val="0"/>
      <w:marRight w:val="0"/>
      <w:marTop w:val="0"/>
      <w:marBottom w:val="0"/>
      <w:divBdr>
        <w:top w:val="none" w:sz="0" w:space="0" w:color="auto"/>
        <w:left w:val="none" w:sz="0" w:space="0" w:color="auto"/>
        <w:bottom w:val="none" w:sz="0" w:space="0" w:color="auto"/>
        <w:right w:val="none" w:sz="0" w:space="0" w:color="auto"/>
      </w:divBdr>
    </w:div>
    <w:div w:id="1375470044">
      <w:bodyDiv w:val="1"/>
      <w:marLeft w:val="0"/>
      <w:marRight w:val="0"/>
      <w:marTop w:val="0"/>
      <w:marBottom w:val="0"/>
      <w:divBdr>
        <w:top w:val="none" w:sz="0" w:space="0" w:color="auto"/>
        <w:left w:val="none" w:sz="0" w:space="0" w:color="auto"/>
        <w:bottom w:val="none" w:sz="0" w:space="0" w:color="auto"/>
        <w:right w:val="none" w:sz="0" w:space="0" w:color="auto"/>
      </w:divBdr>
    </w:div>
    <w:div w:id="1491016633">
      <w:bodyDiv w:val="1"/>
      <w:marLeft w:val="0"/>
      <w:marRight w:val="0"/>
      <w:marTop w:val="0"/>
      <w:marBottom w:val="0"/>
      <w:divBdr>
        <w:top w:val="none" w:sz="0" w:space="0" w:color="auto"/>
        <w:left w:val="none" w:sz="0" w:space="0" w:color="auto"/>
        <w:bottom w:val="none" w:sz="0" w:space="0" w:color="auto"/>
        <w:right w:val="none" w:sz="0" w:space="0" w:color="auto"/>
      </w:divBdr>
    </w:div>
    <w:div w:id="153407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learning.gov.wales/docs/learningwales/publications/130424-developing-the-curriculum-cymreig-en.pdf" TargetMode="External"/><Relationship Id="rId18" Type="http://schemas.openxmlformats.org/officeDocument/2006/relationships/header" Target="header3.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comments" Target="comments.xml"/><Relationship Id="rId12" Type="http://schemas.openxmlformats.org/officeDocument/2006/relationships/hyperlink" Target="https://www.gov.uk/government/publications/early-years-foundation-stage-framework--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QUzi8OiLMU0"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gov.wales/topics/welshlanguage/welsh-language-strategy-and-policies/cymraeg-2050-welsh-language-strategy/?lang=en" TargetMode="External"/><Relationship Id="rId19" Type="http://schemas.openxmlformats.org/officeDocument/2006/relationships/footer" Target="footer3.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1637</Words>
  <Characters>9333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Cerimarie Jones (1806930)</dc:creator>
  <cp:keywords/>
  <dc:description/>
  <cp:lastModifiedBy>Cerimarie Jones (1806930)</cp:lastModifiedBy>
  <cp:revision>2</cp:revision>
  <dcterms:created xsi:type="dcterms:W3CDTF">2019-04-04T17:17:00Z</dcterms:created>
  <dcterms:modified xsi:type="dcterms:W3CDTF">2019-04-04T17:17:00Z</dcterms:modified>
</cp:coreProperties>
</file>