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139D40" w14:textId="5118ABA9" w:rsidR="00FE34D1" w:rsidRDefault="00635748" w:rsidP="00F42DB2">
      <w:pPr>
        <w:spacing w:line="360" w:lineRule="auto"/>
        <w:rPr>
          <w:rFonts w:ascii="Times New Roman" w:hAnsi="Times New Roman" w:cs="Times New Roman"/>
          <w:sz w:val="24"/>
          <w:szCs w:val="24"/>
        </w:rPr>
      </w:pPr>
      <w:r>
        <w:rPr>
          <w:rFonts w:ascii="Times New Roman" w:hAnsi="Times New Roman" w:cs="Times New Roman"/>
          <w:sz w:val="24"/>
          <w:szCs w:val="24"/>
        </w:rPr>
        <w:t>Geoffery’s</w:t>
      </w:r>
      <w:r w:rsidR="00715DB4">
        <w:rPr>
          <w:rFonts w:ascii="Times New Roman" w:hAnsi="Times New Roman" w:cs="Times New Roman"/>
          <w:sz w:val="24"/>
          <w:szCs w:val="24"/>
        </w:rPr>
        <w:t xml:space="preserve"> </w:t>
      </w:r>
      <w:r w:rsidR="00723892">
        <w:rPr>
          <w:rFonts w:ascii="Times New Roman" w:hAnsi="Times New Roman" w:cs="Times New Roman"/>
          <w:i/>
          <w:iCs/>
          <w:sz w:val="24"/>
          <w:szCs w:val="24"/>
        </w:rPr>
        <w:t xml:space="preserve">Historia </w:t>
      </w:r>
      <w:proofErr w:type="spellStart"/>
      <w:r w:rsidR="00723892">
        <w:rPr>
          <w:rFonts w:ascii="Times New Roman" w:hAnsi="Times New Roman" w:cs="Times New Roman"/>
          <w:i/>
          <w:iCs/>
          <w:sz w:val="24"/>
          <w:szCs w:val="24"/>
        </w:rPr>
        <w:t>Regum</w:t>
      </w:r>
      <w:proofErr w:type="spellEnd"/>
      <w:r w:rsidR="00723892">
        <w:rPr>
          <w:rFonts w:ascii="Times New Roman" w:hAnsi="Times New Roman" w:cs="Times New Roman"/>
          <w:i/>
          <w:iCs/>
          <w:sz w:val="24"/>
          <w:szCs w:val="24"/>
        </w:rPr>
        <w:t xml:space="preserve"> Britanniae</w:t>
      </w:r>
      <w:r w:rsidR="005E6D0B">
        <w:rPr>
          <w:rFonts w:ascii="Times New Roman" w:hAnsi="Times New Roman" w:cs="Times New Roman"/>
          <w:sz w:val="24"/>
          <w:szCs w:val="24"/>
        </w:rPr>
        <w:t xml:space="preserve"> is a well-known </w:t>
      </w:r>
      <w:r w:rsidR="00C3048A">
        <w:rPr>
          <w:rFonts w:ascii="Times New Roman" w:hAnsi="Times New Roman" w:cs="Times New Roman"/>
          <w:sz w:val="24"/>
          <w:szCs w:val="24"/>
        </w:rPr>
        <w:t>and popular s</w:t>
      </w:r>
      <w:r w:rsidR="005E6D0B">
        <w:rPr>
          <w:rFonts w:ascii="Times New Roman" w:hAnsi="Times New Roman" w:cs="Times New Roman"/>
          <w:sz w:val="24"/>
          <w:szCs w:val="24"/>
        </w:rPr>
        <w:t xml:space="preserve">ource </w:t>
      </w:r>
      <w:r w:rsidR="00BD39CD">
        <w:rPr>
          <w:rFonts w:ascii="Times New Roman" w:hAnsi="Times New Roman" w:cs="Times New Roman"/>
          <w:sz w:val="24"/>
          <w:szCs w:val="24"/>
        </w:rPr>
        <w:t xml:space="preserve">regarding </w:t>
      </w:r>
      <w:r w:rsidR="00466769">
        <w:rPr>
          <w:rFonts w:ascii="Times New Roman" w:hAnsi="Times New Roman" w:cs="Times New Roman"/>
          <w:sz w:val="24"/>
          <w:szCs w:val="24"/>
        </w:rPr>
        <w:t>the study of Kin</w:t>
      </w:r>
      <w:r w:rsidR="00BD39CD">
        <w:rPr>
          <w:rFonts w:ascii="Times New Roman" w:hAnsi="Times New Roman" w:cs="Times New Roman"/>
          <w:sz w:val="24"/>
          <w:szCs w:val="24"/>
        </w:rPr>
        <w:t xml:space="preserve">g Arthur. </w:t>
      </w:r>
      <w:r w:rsidR="000F2D3A">
        <w:rPr>
          <w:rFonts w:ascii="Times New Roman" w:hAnsi="Times New Roman" w:cs="Times New Roman"/>
          <w:sz w:val="24"/>
          <w:szCs w:val="24"/>
        </w:rPr>
        <w:t xml:space="preserve">Likely publishing his works in 1138, Geoffery of </w:t>
      </w:r>
      <w:r w:rsidR="00FD4958">
        <w:rPr>
          <w:rFonts w:ascii="Times New Roman" w:hAnsi="Times New Roman" w:cs="Times New Roman"/>
          <w:sz w:val="24"/>
          <w:szCs w:val="24"/>
        </w:rPr>
        <w:t>Monmouth is credited to be the first to write a</w:t>
      </w:r>
      <w:r w:rsidR="00033262">
        <w:rPr>
          <w:rFonts w:ascii="Times New Roman" w:hAnsi="Times New Roman" w:cs="Times New Roman"/>
          <w:sz w:val="24"/>
          <w:szCs w:val="24"/>
        </w:rPr>
        <w:t xml:space="preserve"> historical source mention</w:t>
      </w:r>
      <w:r w:rsidR="00FD4958">
        <w:rPr>
          <w:rFonts w:ascii="Times New Roman" w:hAnsi="Times New Roman" w:cs="Times New Roman"/>
          <w:sz w:val="24"/>
          <w:szCs w:val="24"/>
        </w:rPr>
        <w:t xml:space="preserve">ing </w:t>
      </w:r>
      <w:r w:rsidR="00033262">
        <w:rPr>
          <w:rFonts w:ascii="Times New Roman" w:hAnsi="Times New Roman" w:cs="Times New Roman"/>
          <w:sz w:val="24"/>
          <w:szCs w:val="24"/>
        </w:rPr>
        <w:t>King Arthur</w:t>
      </w:r>
      <w:r w:rsidR="005B6CD9">
        <w:rPr>
          <w:rFonts w:ascii="Times New Roman" w:hAnsi="Times New Roman" w:cs="Times New Roman"/>
          <w:sz w:val="24"/>
          <w:szCs w:val="24"/>
        </w:rPr>
        <w:t xml:space="preserve"> (Hans-Erich, 1939</w:t>
      </w:r>
      <w:r w:rsidR="004442E8">
        <w:rPr>
          <w:rFonts w:ascii="Times New Roman" w:hAnsi="Times New Roman" w:cs="Times New Roman"/>
          <w:sz w:val="24"/>
          <w:szCs w:val="24"/>
        </w:rPr>
        <w:t xml:space="preserve">). </w:t>
      </w:r>
      <w:r w:rsidR="001D47CE">
        <w:rPr>
          <w:rFonts w:ascii="Times New Roman" w:hAnsi="Times New Roman" w:cs="Times New Roman"/>
          <w:sz w:val="24"/>
          <w:szCs w:val="24"/>
        </w:rPr>
        <w:t xml:space="preserve">An intriguing discussion was bought of my attention that reshapes the understanding of Geoffrey’s work, which </w:t>
      </w:r>
      <w:r w:rsidR="00D57D5E">
        <w:rPr>
          <w:rFonts w:ascii="Times New Roman" w:hAnsi="Times New Roman" w:cs="Times New Roman"/>
          <w:sz w:val="24"/>
          <w:szCs w:val="24"/>
        </w:rPr>
        <w:t xml:space="preserve">made Wales the centre point of </w:t>
      </w:r>
      <w:r w:rsidR="003D18A6">
        <w:rPr>
          <w:rFonts w:ascii="Times New Roman" w:hAnsi="Times New Roman" w:cs="Times New Roman"/>
          <w:sz w:val="24"/>
          <w:szCs w:val="24"/>
        </w:rPr>
        <w:t>arguably the most famous legend in Medieval history</w:t>
      </w:r>
      <w:r w:rsidR="001D47CE">
        <w:rPr>
          <w:rFonts w:ascii="Times New Roman" w:hAnsi="Times New Roman" w:cs="Times New Roman"/>
          <w:sz w:val="24"/>
          <w:szCs w:val="24"/>
        </w:rPr>
        <w:t>.</w:t>
      </w:r>
      <w:r w:rsidR="003D18A6">
        <w:rPr>
          <w:rFonts w:ascii="Times New Roman" w:hAnsi="Times New Roman" w:cs="Times New Roman"/>
          <w:sz w:val="24"/>
          <w:szCs w:val="24"/>
        </w:rPr>
        <w:t xml:space="preserve"> While the </w:t>
      </w:r>
      <w:r w:rsidR="00EF6B0A">
        <w:rPr>
          <w:rFonts w:ascii="Times New Roman" w:hAnsi="Times New Roman" w:cs="Times New Roman"/>
          <w:sz w:val="24"/>
          <w:szCs w:val="24"/>
        </w:rPr>
        <w:t xml:space="preserve">birthplace of these myths will likely remain a heated debate in </w:t>
      </w:r>
      <w:proofErr w:type="spellStart"/>
      <w:r w:rsidR="00EF6B0A">
        <w:rPr>
          <w:rFonts w:ascii="Times New Roman" w:hAnsi="Times New Roman" w:cs="Times New Roman"/>
          <w:sz w:val="24"/>
          <w:szCs w:val="24"/>
        </w:rPr>
        <w:t>acadamia</w:t>
      </w:r>
      <w:proofErr w:type="spellEnd"/>
      <w:r w:rsidR="00EF6B0A">
        <w:rPr>
          <w:rFonts w:ascii="Times New Roman" w:hAnsi="Times New Roman" w:cs="Times New Roman"/>
          <w:sz w:val="24"/>
          <w:szCs w:val="24"/>
        </w:rPr>
        <w:t>, discovering this new perspective led me on to research int</w:t>
      </w:r>
      <w:r w:rsidR="00D778C3">
        <w:rPr>
          <w:rFonts w:ascii="Times New Roman" w:hAnsi="Times New Roman" w:cs="Times New Roman"/>
          <w:sz w:val="24"/>
          <w:szCs w:val="24"/>
        </w:rPr>
        <w:t>o the Arthurian texts of Wales. This essay</w:t>
      </w:r>
      <w:r w:rsidR="00484955">
        <w:rPr>
          <w:rFonts w:ascii="Times New Roman" w:hAnsi="Times New Roman" w:cs="Times New Roman"/>
          <w:sz w:val="24"/>
          <w:szCs w:val="24"/>
        </w:rPr>
        <w:t xml:space="preserve"> will be broken </w:t>
      </w:r>
      <w:proofErr w:type="spellStart"/>
      <w:r w:rsidR="00484955">
        <w:rPr>
          <w:rFonts w:ascii="Times New Roman" w:hAnsi="Times New Roman" w:cs="Times New Roman"/>
          <w:sz w:val="24"/>
          <w:szCs w:val="24"/>
        </w:rPr>
        <w:t>dowin</w:t>
      </w:r>
      <w:proofErr w:type="spellEnd"/>
      <w:r w:rsidR="00484955">
        <w:rPr>
          <w:rFonts w:ascii="Times New Roman" w:hAnsi="Times New Roman" w:cs="Times New Roman"/>
          <w:sz w:val="24"/>
          <w:szCs w:val="24"/>
        </w:rPr>
        <w:t xml:space="preserve"> into </w:t>
      </w:r>
      <w:proofErr w:type="spellStart"/>
      <w:r w:rsidR="00484955">
        <w:rPr>
          <w:rFonts w:ascii="Times New Roman" w:hAnsi="Times New Roman" w:cs="Times New Roman"/>
          <w:sz w:val="24"/>
          <w:szCs w:val="24"/>
        </w:rPr>
        <w:t>to</w:t>
      </w:r>
      <w:proofErr w:type="spellEnd"/>
      <w:r w:rsidR="00484955">
        <w:rPr>
          <w:rFonts w:ascii="Times New Roman" w:hAnsi="Times New Roman" w:cs="Times New Roman"/>
          <w:sz w:val="24"/>
          <w:szCs w:val="24"/>
        </w:rPr>
        <w:t xml:space="preserve"> parts. First it will </w:t>
      </w:r>
      <w:r w:rsidR="00FD06C8">
        <w:rPr>
          <w:rFonts w:ascii="Times New Roman" w:hAnsi="Times New Roman" w:cs="Times New Roman"/>
          <w:sz w:val="24"/>
          <w:szCs w:val="24"/>
        </w:rPr>
        <w:t>address the fresh historical con</w:t>
      </w:r>
      <w:r w:rsidR="00484955">
        <w:rPr>
          <w:rFonts w:ascii="Times New Roman" w:hAnsi="Times New Roman" w:cs="Times New Roman"/>
          <w:sz w:val="24"/>
          <w:szCs w:val="24"/>
        </w:rPr>
        <w:t xml:space="preserve">text behind Arthurian legend, and literature, </w:t>
      </w:r>
      <w:r w:rsidR="005333D6">
        <w:rPr>
          <w:rFonts w:ascii="Times New Roman" w:hAnsi="Times New Roman" w:cs="Times New Roman"/>
          <w:sz w:val="24"/>
          <w:szCs w:val="24"/>
        </w:rPr>
        <w:t>and next will discuss a text that I was compelled to study after hearing this perspective.</w:t>
      </w:r>
      <w:r w:rsidR="001D47CE">
        <w:rPr>
          <w:rFonts w:ascii="Times New Roman" w:hAnsi="Times New Roman" w:cs="Times New Roman"/>
          <w:sz w:val="24"/>
          <w:szCs w:val="24"/>
        </w:rPr>
        <w:t xml:space="preserve"> </w:t>
      </w:r>
      <w:r w:rsidR="005333D6">
        <w:rPr>
          <w:rFonts w:ascii="Times New Roman" w:hAnsi="Times New Roman" w:cs="Times New Roman"/>
          <w:sz w:val="24"/>
          <w:szCs w:val="24"/>
        </w:rPr>
        <w:t>All of this has in</w:t>
      </w:r>
      <w:r w:rsidR="00746D2B">
        <w:rPr>
          <w:rFonts w:ascii="Times New Roman" w:hAnsi="Times New Roman" w:cs="Times New Roman"/>
          <w:sz w:val="24"/>
          <w:szCs w:val="24"/>
        </w:rPr>
        <w:t xml:space="preserve"> turn developed my respect for </w:t>
      </w:r>
      <w:r w:rsidR="005333D6">
        <w:rPr>
          <w:rFonts w:ascii="Times New Roman" w:hAnsi="Times New Roman" w:cs="Times New Roman"/>
          <w:sz w:val="24"/>
          <w:szCs w:val="24"/>
        </w:rPr>
        <w:t xml:space="preserve">Cymru’s </w:t>
      </w:r>
      <w:r w:rsidR="00A32A56">
        <w:rPr>
          <w:rFonts w:ascii="Times New Roman" w:hAnsi="Times New Roman" w:cs="Times New Roman"/>
          <w:sz w:val="24"/>
          <w:szCs w:val="24"/>
        </w:rPr>
        <w:t xml:space="preserve">(Wales’s) </w:t>
      </w:r>
      <w:r w:rsidR="00F726BF">
        <w:rPr>
          <w:rFonts w:ascii="Times New Roman" w:hAnsi="Times New Roman" w:cs="Times New Roman"/>
          <w:sz w:val="24"/>
          <w:szCs w:val="24"/>
        </w:rPr>
        <w:t>folklore and history, and completely shifted my view on Arthurian literature</w:t>
      </w:r>
      <w:r w:rsidR="00402395">
        <w:rPr>
          <w:rFonts w:ascii="Times New Roman" w:hAnsi="Times New Roman" w:cs="Times New Roman"/>
          <w:sz w:val="24"/>
          <w:szCs w:val="24"/>
        </w:rPr>
        <w:t xml:space="preserve">. Therefore, this essay is written to share some of my recent </w:t>
      </w:r>
      <w:r w:rsidR="00A32A56">
        <w:rPr>
          <w:rFonts w:ascii="Times New Roman" w:hAnsi="Times New Roman" w:cs="Times New Roman"/>
          <w:sz w:val="24"/>
          <w:szCs w:val="24"/>
        </w:rPr>
        <w:t>study and</w:t>
      </w:r>
      <w:r w:rsidR="00402395">
        <w:rPr>
          <w:rFonts w:ascii="Times New Roman" w:hAnsi="Times New Roman" w:cs="Times New Roman"/>
          <w:sz w:val="24"/>
          <w:szCs w:val="24"/>
        </w:rPr>
        <w:t xml:space="preserve"> encourage others </w:t>
      </w:r>
      <w:r w:rsidR="00664817">
        <w:rPr>
          <w:rFonts w:ascii="Times New Roman" w:hAnsi="Times New Roman" w:cs="Times New Roman"/>
          <w:sz w:val="24"/>
          <w:szCs w:val="24"/>
        </w:rPr>
        <w:t xml:space="preserve">to take up this new </w:t>
      </w:r>
      <w:r w:rsidR="00495DFD">
        <w:rPr>
          <w:rFonts w:ascii="Times New Roman" w:hAnsi="Times New Roman" w:cs="Times New Roman"/>
          <w:sz w:val="24"/>
          <w:szCs w:val="24"/>
        </w:rPr>
        <w:t>lens</w:t>
      </w:r>
      <w:r w:rsidR="00664817">
        <w:rPr>
          <w:rFonts w:ascii="Times New Roman" w:hAnsi="Times New Roman" w:cs="Times New Roman"/>
          <w:sz w:val="24"/>
          <w:szCs w:val="24"/>
        </w:rPr>
        <w:t xml:space="preserve"> on Welsh mythology, and inspiring part of Welsh culture</w:t>
      </w:r>
      <w:r w:rsidR="00286C62">
        <w:rPr>
          <w:rFonts w:ascii="Times New Roman" w:hAnsi="Times New Roman" w:cs="Times New Roman"/>
          <w:sz w:val="24"/>
          <w:szCs w:val="24"/>
        </w:rPr>
        <w:t>, which</w:t>
      </w:r>
      <w:r w:rsidR="00D42118">
        <w:rPr>
          <w:rFonts w:ascii="Times New Roman" w:hAnsi="Times New Roman" w:cs="Times New Roman"/>
          <w:sz w:val="24"/>
          <w:szCs w:val="24"/>
        </w:rPr>
        <w:t xml:space="preserve"> -</w:t>
      </w:r>
      <w:r w:rsidR="00286C62">
        <w:rPr>
          <w:rFonts w:ascii="Times New Roman" w:hAnsi="Times New Roman" w:cs="Times New Roman"/>
          <w:sz w:val="24"/>
          <w:szCs w:val="24"/>
        </w:rPr>
        <w:t xml:space="preserve"> even though I was bought up in the Welsh secondary </w:t>
      </w:r>
      <w:r w:rsidR="00D42118">
        <w:rPr>
          <w:rFonts w:ascii="Times New Roman" w:hAnsi="Times New Roman" w:cs="Times New Roman"/>
          <w:sz w:val="24"/>
          <w:szCs w:val="24"/>
        </w:rPr>
        <w:t xml:space="preserve">school </w:t>
      </w:r>
      <w:r w:rsidR="00286C62">
        <w:rPr>
          <w:rFonts w:ascii="Times New Roman" w:hAnsi="Times New Roman" w:cs="Times New Roman"/>
          <w:sz w:val="24"/>
          <w:szCs w:val="24"/>
        </w:rPr>
        <w:t xml:space="preserve">education </w:t>
      </w:r>
      <w:r w:rsidR="00D42118">
        <w:rPr>
          <w:rFonts w:ascii="Times New Roman" w:hAnsi="Times New Roman" w:cs="Times New Roman"/>
          <w:sz w:val="24"/>
          <w:szCs w:val="24"/>
        </w:rPr>
        <w:t>system -</w:t>
      </w:r>
      <w:r w:rsidR="00286C62">
        <w:rPr>
          <w:rFonts w:ascii="Times New Roman" w:hAnsi="Times New Roman" w:cs="Times New Roman"/>
          <w:sz w:val="24"/>
          <w:szCs w:val="24"/>
        </w:rPr>
        <w:t xml:space="preserve"> I </w:t>
      </w:r>
      <w:r w:rsidR="00C61EC3">
        <w:rPr>
          <w:rFonts w:ascii="Times New Roman" w:hAnsi="Times New Roman" w:cs="Times New Roman"/>
          <w:sz w:val="24"/>
          <w:szCs w:val="24"/>
        </w:rPr>
        <w:t>seldom to none</w:t>
      </w:r>
      <w:r w:rsidR="00286C62">
        <w:rPr>
          <w:rFonts w:ascii="Times New Roman" w:hAnsi="Times New Roman" w:cs="Times New Roman"/>
          <w:sz w:val="24"/>
          <w:szCs w:val="24"/>
        </w:rPr>
        <w:t xml:space="preserve"> of</w:t>
      </w:r>
      <w:r w:rsidR="003F191E">
        <w:rPr>
          <w:rFonts w:ascii="Times New Roman" w:hAnsi="Times New Roman" w:cs="Times New Roman"/>
          <w:sz w:val="24"/>
          <w:szCs w:val="24"/>
        </w:rPr>
        <w:t>.</w:t>
      </w:r>
    </w:p>
    <w:p w14:paraId="20F406E5" w14:textId="7A99872F" w:rsidR="000F5497" w:rsidRDefault="000B6B3D" w:rsidP="00F42DB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began with </w:t>
      </w:r>
      <w:r>
        <w:rPr>
          <w:rFonts w:ascii="Times New Roman" w:hAnsi="Times New Roman" w:cs="Times New Roman"/>
          <w:i/>
          <w:iCs/>
          <w:sz w:val="24"/>
          <w:szCs w:val="24"/>
        </w:rPr>
        <w:t>The Keys To Avalon</w:t>
      </w:r>
      <w:r w:rsidR="00854428">
        <w:rPr>
          <w:rFonts w:ascii="Times New Roman" w:hAnsi="Times New Roman" w:cs="Times New Roman"/>
          <w:i/>
          <w:iCs/>
          <w:sz w:val="24"/>
          <w:szCs w:val="24"/>
        </w:rPr>
        <w:t xml:space="preserve"> </w:t>
      </w:r>
      <w:r w:rsidR="00854428">
        <w:rPr>
          <w:rFonts w:ascii="Times New Roman" w:hAnsi="Times New Roman" w:cs="Times New Roman"/>
          <w:sz w:val="24"/>
          <w:szCs w:val="24"/>
        </w:rPr>
        <w:t>(2000)</w:t>
      </w:r>
      <w:r>
        <w:rPr>
          <w:rFonts w:ascii="Times New Roman" w:hAnsi="Times New Roman" w:cs="Times New Roman"/>
          <w:sz w:val="24"/>
          <w:szCs w:val="24"/>
        </w:rPr>
        <w:t xml:space="preserve">, </w:t>
      </w:r>
      <w:r w:rsidR="00854428">
        <w:rPr>
          <w:rFonts w:ascii="Times New Roman" w:hAnsi="Times New Roman" w:cs="Times New Roman"/>
          <w:sz w:val="24"/>
          <w:szCs w:val="24"/>
        </w:rPr>
        <w:t xml:space="preserve">which offered an intriguing perspective in the study of Arthurian legend. </w:t>
      </w:r>
      <w:r w:rsidR="000F5497">
        <w:rPr>
          <w:rFonts w:ascii="Times New Roman" w:hAnsi="Times New Roman" w:cs="Times New Roman"/>
          <w:sz w:val="24"/>
          <w:szCs w:val="24"/>
        </w:rPr>
        <w:t xml:space="preserve">In the </w:t>
      </w:r>
      <w:r w:rsidR="000F5497">
        <w:rPr>
          <w:rFonts w:ascii="Times New Roman" w:hAnsi="Times New Roman" w:cs="Times New Roman"/>
          <w:i/>
          <w:iCs/>
          <w:sz w:val="24"/>
          <w:szCs w:val="24"/>
        </w:rPr>
        <w:t>keys to Avalon</w:t>
      </w:r>
      <w:r w:rsidR="000F5497">
        <w:rPr>
          <w:rFonts w:ascii="Times New Roman" w:hAnsi="Times New Roman" w:cs="Times New Roman"/>
          <w:sz w:val="24"/>
          <w:szCs w:val="24"/>
        </w:rPr>
        <w:t xml:space="preserve">, Lloyd and Blake </w:t>
      </w:r>
      <w:r w:rsidR="005557FE">
        <w:rPr>
          <w:rFonts w:ascii="Times New Roman" w:hAnsi="Times New Roman" w:cs="Times New Roman"/>
          <w:sz w:val="24"/>
          <w:szCs w:val="24"/>
        </w:rPr>
        <w:t xml:space="preserve">dedicate half of the </w:t>
      </w:r>
      <w:r w:rsidR="00854428">
        <w:rPr>
          <w:rFonts w:ascii="Times New Roman" w:hAnsi="Times New Roman" w:cs="Times New Roman"/>
          <w:sz w:val="24"/>
          <w:szCs w:val="24"/>
        </w:rPr>
        <w:t>book</w:t>
      </w:r>
      <w:r w:rsidR="005557FE">
        <w:rPr>
          <w:rFonts w:ascii="Times New Roman" w:hAnsi="Times New Roman" w:cs="Times New Roman"/>
          <w:sz w:val="24"/>
          <w:szCs w:val="24"/>
        </w:rPr>
        <w:t xml:space="preserve"> to remapping the original kingdom of Arthur. </w:t>
      </w:r>
      <w:r w:rsidR="006C31BD">
        <w:rPr>
          <w:rFonts w:ascii="Times New Roman" w:hAnsi="Times New Roman" w:cs="Times New Roman"/>
          <w:sz w:val="24"/>
          <w:szCs w:val="24"/>
        </w:rPr>
        <w:t xml:space="preserve">There </w:t>
      </w:r>
      <w:r w:rsidR="00854428">
        <w:rPr>
          <w:rFonts w:ascii="Times New Roman" w:hAnsi="Times New Roman" w:cs="Times New Roman"/>
          <w:sz w:val="24"/>
          <w:szCs w:val="24"/>
        </w:rPr>
        <w:t>is</w:t>
      </w:r>
      <w:r w:rsidR="006C31BD">
        <w:rPr>
          <w:rFonts w:ascii="Times New Roman" w:hAnsi="Times New Roman" w:cs="Times New Roman"/>
          <w:sz w:val="24"/>
          <w:szCs w:val="24"/>
        </w:rPr>
        <w:t xml:space="preserve"> a heavy influence on </w:t>
      </w:r>
      <w:proofErr w:type="spellStart"/>
      <w:r w:rsidR="00854428">
        <w:rPr>
          <w:rFonts w:ascii="Times New Roman" w:hAnsi="Times New Roman" w:cs="Times New Roman"/>
          <w:sz w:val="24"/>
          <w:szCs w:val="24"/>
        </w:rPr>
        <w:t>philiology</w:t>
      </w:r>
      <w:proofErr w:type="spellEnd"/>
      <w:r w:rsidR="006C31BD">
        <w:rPr>
          <w:rFonts w:ascii="Times New Roman" w:hAnsi="Times New Roman" w:cs="Times New Roman"/>
          <w:sz w:val="24"/>
          <w:szCs w:val="24"/>
        </w:rPr>
        <w:t xml:space="preserve">, </w:t>
      </w:r>
      <w:r w:rsidR="00C569AB">
        <w:rPr>
          <w:rFonts w:ascii="Times New Roman" w:hAnsi="Times New Roman" w:cs="Times New Roman"/>
          <w:sz w:val="24"/>
          <w:szCs w:val="24"/>
        </w:rPr>
        <w:t xml:space="preserve">and it is surprising to see how the context of one word can change understanding completely. </w:t>
      </w:r>
      <w:r w:rsidR="00854428">
        <w:rPr>
          <w:rFonts w:ascii="Times New Roman" w:hAnsi="Times New Roman" w:cs="Times New Roman"/>
          <w:sz w:val="24"/>
          <w:szCs w:val="24"/>
        </w:rPr>
        <w:t>When discussing</w:t>
      </w:r>
      <w:r w:rsidR="00C569AB">
        <w:rPr>
          <w:rFonts w:ascii="Times New Roman" w:hAnsi="Times New Roman" w:cs="Times New Roman"/>
          <w:sz w:val="24"/>
          <w:szCs w:val="24"/>
        </w:rPr>
        <w:t xml:space="preserve"> Geoffrey’s </w:t>
      </w:r>
      <w:r w:rsidR="00C569AB">
        <w:rPr>
          <w:rFonts w:ascii="Times New Roman" w:hAnsi="Times New Roman" w:cs="Times New Roman"/>
          <w:i/>
          <w:iCs/>
          <w:sz w:val="24"/>
          <w:szCs w:val="24"/>
        </w:rPr>
        <w:t xml:space="preserve">Historia </w:t>
      </w:r>
      <w:proofErr w:type="spellStart"/>
      <w:r w:rsidR="00C569AB">
        <w:rPr>
          <w:rFonts w:ascii="Times New Roman" w:hAnsi="Times New Roman" w:cs="Times New Roman"/>
          <w:i/>
          <w:iCs/>
          <w:sz w:val="24"/>
          <w:szCs w:val="24"/>
        </w:rPr>
        <w:t>Regum</w:t>
      </w:r>
      <w:proofErr w:type="spellEnd"/>
      <w:r w:rsidR="00C569AB">
        <w:rPr>
          <w:rFonts w:ascii="Times New Roman" w:hAnsi="Times New Roman" w:cs="Times New Roman"/>
          <w:i/>
          <w:iCs/>
          <w:sz w:val="24"/>
          <w:szCs w:val="24"/>
        </w:rPr>
        <w:t xml:space="preserve"> Britannia</w:t>
      </w:r>
      <w:r w:rsidR="00854428">
        <w:rPr>
          <w:rFonts w:ascii="Times New Roman" w:hAnsi="Times New Roman" w:cs="Times New Roman"/>
          <w:i/>
          <w:iCs/>
          <w:sz w:val="24"/>
          <w:szCs w:val="24"/>
        </w:rPr>
        <w:t xml:space="preserve">e </w:t>
      </w:r>
      <w:r w:rsidR="00854428">
        <w:rPr>
          <w:rFonts w:ascii="Times New Roman" w:hAnsi="Times New Roman" w:cs="Times New Roman"/>
          <w:sz w:val="24"/>
          <w:szCs w:val="24"/>
        </w:rPr>
        <w:t>a</w:t>
      </w:r>
      <w:r w:rsidR="00011A93">
        <w:rPr>
          <w:rFonts w:ascii="Times New Roman" w:hAnsi="Times New Roman" w:cs="Times New Roman"/>
          <w:sz w:val="24"/>
          <w:szCs w:val="24"/>
        </w:rPr>
        <w:t xml:space="preserve"> </w:t>
      </w:r>
      <w:r w:rsidR="00854428">
        <w:rPr>
          <w:rFonts w:ascii="Times New Roman" w:hAnsi="Times New Roman" w:cs="Times New Roman"/>
          <w:sz w:val="24"/>
          <w:szCs w:val="24"/>
        </w:rPr>
        <w:t>peculiarity</w:t>
      </w:r>
      <w:r w:rsidR="00011A93">
        <w:rPr>
          <w:rFonts w:ascii="Times New Roman" w:hAnsi="Times New Roman" w:cs="Times New Roman"/>
          <w:sz w:val="24"/>
          <w:szCs w:val="24"/>
        </w:rPr>
        <w:t xml:space="preserve"> </w:t>
      </w:r>
      <w:r w:rsidR="00854428">
        <w:rPr>
          <w:rFonts w:ascii="Times New Roman" w:hAnsi="Times New Roman" w:cs="Times New Roman"/>
          <w:sz w:val="24"/>
          <w:szCs w:val="24"/>
        </w:rPr>
        <w:t>was</w:t>
      </w:r>
      <w:r w:rsidR="00011A93">
        <w:rPr>
          <w:rFonts w:ascii="Times New Roman" w:hAnsi="Times New Roman" w:cs="Times New Roman"/>
          <w:sz w:val="24"/>
          <w:szCs w:val="24"/>
        </w:rPr>
        <w:t xml:space="preserve"> </w:t>
      </w:r>
      <w:r w:rsidR="00854428">
        <w:rPr>
          <w:rFonts w:ascii="Times New Roman" w:hAnsi="Times New Roman" w:cs="Times New Roman"/>
          <w:sz w:val="24"/>
          <w:szCs w:val="24"/>
        </w:rPr>
        <w:t>presented</w:t>
      </w:r>
      <w:r w:rsidR="00011A93">
        <w:rPr>
          <w:rFonts w:ascii="Times New Roman" w:hAnsi="Times New Roman" w:cs="Times New Roman"/>
          <w:sz w:val="24"/>
          <w:szCs w:val="24"/>
        </w:rPr>
        <w:t xml:space="preserve"> between the translation of </w:t>
      </w:r>
      <w:r w:rsidR="00854428">
        <w:rPr>
          <w:rFonts w:ascii="Times New Roman" w:hAnsi="Times New Roman" w:cs="Times New Roman"/>
          <w:sz w:val="24"/>
          <w:szCs w:val="24"/>
        </w:rPr>
        <w:t>Geoffrey’s</w:t>
      </w:r>
      <w:r w:rsidR="00011A93">
        <w:rPr>
          <w:rFonts w:ascii="Times New Roman" w:hAnsi="Times New Roman" w:cs="Times New Roman"/>
          <w:sz w:val="24"/>
          <w:szCs w:val="24"/>
        </w:rPr>
        <w:t xml:space="preserve"> </w:t>
      </w:r>
      <w:r w:rsidR="00854428">
        <w:rPr>
          <w:rFonts w:ascii="Times New Roman" w:hAnsi="Times New Roman" w:cs="Times New Roman"/>
          <w:sz w:val="24"/>
          <w:szCs w:val="24"/>
        </w:rPr>
        <w:t>Latin</w:t>
      </w:r>
      <w:r w:rsidR="00011A93">
        <w:rPr>
          <w:rFonts w:ascii="Times New Roman" w:hAnsi="Times New Roman" w:cs="Times New Roman"/>
          <w:sz w:val="24"/>
          <w:szCs w:val="24"/>
        </w:rPr>
        <w:t xml:space="preserve"> </w:t>
      </w:r>
      <w:proofErr w:type="spellStart"/>
      <w:r w:rsidR="00011A93">
        <w:rPr>
          <w:rFonts w:ascii="Times New Roman" w:hAnsi="Times New Roman" w:cs="Times New Roman"/>
          <w:i/>
          <w:iCs/>
          <w:sz w:val="24"/>
          <w:szCs w:val="24"/>
        </w:rPr>
        <w:t>Hitsoria</w:t>
      </w:r>
      <w:proofErr w:type="spellEnd"/>
      <w:r w:rsidR="00011A93">
        <w:rPr>
          <w:rFonts w:ascii="Times New Roman" w:hAnsi="Times New Roman" w:cs="Times New Roman"/>
          <w:sz w:val="24"/>
          <w:szCs w:val="24"/>
        </w:rPr>
        <w:t xml:space="preserve">, into his Welsh </w:t>
      </w:r>
      <w:r w:rsidR="00011A93" w:rsidRPr="00011A93">
        <w:rPr>
          <w:rFonts w:ascii="Times New Roman" w:hAnsi="Times New Roman" w:cs="Times New Roman"/>
          <w:i/>
          <w:iCs/>
          <w:sz w:val="24"/>
          <w:szCs w:val="24"/>
        </w:rPr>
        <w:t xml:space="preserve">Brut </w:t>
      </w:r>
      <w:r w:rsidR="00011A93" w:rsidRPr="00011A93">
        <w:rPr>
          <w:rFonts w:ascii="Times New Roman" w:hAnsi="Times New Roman" w:cs="Times New Roman"/>
          <w:i/>
          <w:iCs/>
          <w:sz w:val="24"/>
          <w:szCs w:val="24"/>
        </w:rPr>
        <w:t xml:space="preserve">y </w:t>
      </w:r>
      <w:proofErr w:type="spellStart"/>
      <w:r w:rsidR="00011A93" w:rsidRPr="00011A93">
        <w:rPr>
          <w:rFonts w:ascii="Times New Roman" w:hAnsi="Times New Roman" w:cs="Times New Roman"/>
          <w:i/>
          <w:iCs/>
          <w:sz w:val="24"/>
          <w:szCs w:val="24"/>
        </w:rPr>
        <w:t>Brenhinedd</w:t>
      </w:r>
      <w:proofErr w:type="spellEnd"/>
      <w:r w:rsidR="00011A93">
        <w:rPr>
          <w:rFonts w:ascii="Times New Roman" w:hAnsi="Times New Roman" w:cs="Times New Roman"/>
          <w:sz w:val="24"/>
          <w:szCs w:val="24"/>
        </w:rPr>
        <w:t xml:space="preserve">. </w:t>
      </w:r>
      <w:r w:rsidR="00371436">
        <w:rPr>
          <w:rFonts w:ascii="Times New Roman" w:hAnsi="Times New Roman" w:cs="Times New Roman"/>
          <w:sz w:val="24"/>
          <w:szCs w:val="24"/>
        </w:rPr>
        <w:t xml:space="preserve">In these works, written at the same period, </w:t>
      </w:r>
      <w:r w:rsidR="00011A93">
        <w:rPr>
          <w:rFonts w:ascii="Times New Roman" w:hAnsi="Times New Roman" w:cs="Times New Roman"/>
          <w:sz w:val="24"/>
          <w:szCs w:val="24"/>
        </w:rPr>
        <w:t xml:space="preserve">Britannia </w:t>
      </w:r>
      <w:r w:rsidR="00371436">
        <w:rPr>
          <w:rFonts w:ascii="Times New Roman" w:hAnsi="Times New Roman" w:cs="Times New Roman"/>
          <w:sz w:val="24"/>
          <w:szCs w:val="24"/>
        </w:rPr>
        <w:t xml:space="preserve">from the </w:t>
      </w:r>
      <w:proofErr w:type="spellStart"/>
      <w:r w:rsidR="00371436">
        <w:rPr>
          <w:rFonts w:ascii="Times New Roman" w:hAnsi="Times New Roman" w:cs="Times New Roman"/>
          <w:sz w:val="24"/>
          <w:szCs w:val="24"/>
        </w:rPr>
        <w:t>latin</w:t>
      </w:r>
      <w:proofErr w:type="spellEnd"/>
      <w:r w:rsidR="00371436">
        <w:rPr>
          <w:rFonts w:ascii="Times New Roman" w:hAnsi="Times New Roman" w:cs="Times New Roman"/>
          <w:sz w:val="24"/>
          <w:szCs w:val="24"/>
        </w:rPr>
        <w:t xml:space="preserve"> translation </w:t>
      </w:r>
      <w:r w:rsidR="00011A93">
        <w:rPr>
          <w:rFonts w:ascii="Times New Roman" w:hAnsi="Times New Roman" w:cs="Times New Roman"/>
          <w:sz w:val="24"/>
          <w:szCs w:val="24"/>
        </w:rPr>
        <w:t>and</w:t>
      </w:r>
      <w:r w:rsidR="00721601">
        <w:rPr>
          <w:rFonts w:ascii="Times New Roman" w:hAnsi="Times New Roman" w:cs="Times New Roman"/>
          <w:sz w:val="24"/>
          <w:szCs w:val="24"/>
        </w:rPr>
        <w:t xml:space="preserve"> Cymry (Cymru today) </w:t>
      </w:r>
      <w:r w:rsidR="00371436">
        <w:rPr>
          <w:rFonts w:ascii="Times New Roman" w:hAnsi="Times New Roman" w:cs="Times New Roman"/>
          <w:sz w:val="24"/>
          <w:szCs w:val="24"/>
        </w:rPr>
        <w:t xml:space="preserve">from the middle Welsh translation </w:t>
      </w:r>
      <w:r w:rsidR="00721601">
        <w:rPr>
          <w:rFonts w:ascii="Times New Roman" w:hAnsi="Times New Roman" w:cs="Times New Roman"/>
          <w:sz w:val="24"/>
          <w:szCs w:val="24"/>
        </w:rPr>
        <w:t xml:space="preserve">are </w:t>
      </w:r>
      <w:r w:rsidR="00F5732B">
        <w:rPr>
          <w:rFonts w:ascii="Times New Roman" w:hAnsi="Times New Roman" w:cs="Times New Roman"/>
          <w:sz w:val="24"/>
          <w:szCs w:val="24"/>
        </w:rPr>
        <w:t>one in the same</w:t>
      </w:r>
      <w:r w:rsidR="00371436">
        <w:rPr>
          <w:rFonts w:ascii="Times New Roman" w:hAnsi="Times New Roman" w:cs="Times New Roman"/>
          <w:sz w:val="24"/>
          <w:szCs w:val="24"/>
        </w:rPr>
        <w:t xml:space="preserve"> (</w:t>
      </w:r>
      <w:r w:rsidR="00434D79">
        <w:rPr>
          <w:rFonts w:ascii="Times New Roman" w:hAnsi="Times New Roman" w:cs="Times New Roman"/>
          <w:sz w:val="24"/>
          <w:szCs w:val="24"/>
        </w:rPr>
        <w:t>Blake, Lloyd, 2000, p.14)</w:t>
      </w:r>
      <w:r w:rsidR="00F5732B">
        <w:rPr>
          <w:rFonts w:ascii="Times New Roman" w:hAnsi="Times New Roman" w:cs="Times New Roman"/>
          <w:sz w:val="24"/>
          <w:szCs w:val="24"/>
        </w:rPr>
        <w:t xml:space="preserve">. Therefore, it is possible to conclude that in </w:t>
      </w:r>
      <w:proofErr w:type="spellStart"/>
      <w:r w:rsidR="00F5732B">
        <w:rPr>
          <w:rFonts w:ascii="Times New Roman" w:hAnsi="Times New Roman" w:cs="Times New Roman"/>
          <w:sz w:val="24"/>
          <w:szCs w:val="24"/>
        </w:rPr>
        <w:t>Geofferey’s</w:t>
      </w:r>
      <w:proofErr w:type="spellEnd"/>
      <w:r w:rsidR="00F5732B">
        <w:rPr>
          <w:rFonts w:ascii="Times New Roman" w:hAnsi="Times New Roman" w:cs="Times New Roman"/>
          <w:sz w:val="24"/>
          <w:szCs w:val="24"/>
        </w:rPr>
        <w:t xml:space="preserve"> History of Kings, regardless of the Welsh or Latin translation,</w:t>
      </w:r>
      <w:r w:rsidR="00F96177">
        <w:rPr>
          <w:rFonts w:ascii="Times New Roman" w:hAnsi="Times New Roman" w:cs="Times New Roman"/>
          <w:sz w:val="24"/>
          <w:szCs w:val="24"/>
        </w:rPr>
        <w:t xml:space="preserve"> </w:t>
      </w:r>
      <w:r w:rsidR="00F676D1">
        <w:rPr>
          <w:rFonts w:ascii="Times New Roman" w:hAnsi="Times New Roman" w:cs="Times New Roman"/>
          <w:sz w:val="24"/>
          <w:szCs w:val="24"/>
        </w:rPr>
        <w:t xml:space="preserve">the philology </w:t>
      </w:r>
      <w:r w:rsidR="002775E6">
        <w:rPr>
          <w:rFonts w:ascii="Times New Roman" w:hAnsi="Times New Roman" w:cs="Times New Roman"/>
          <w:sz w:val="24"/>
          <w:szCs w:val="24"/>
        </w:rPr>
        <w:t xml:space="preserve">places the setting to be Wales, not Britain as a whole. </w:t>
      </w:r>
      <w:r w:rsidR="006470E4">
        <w:rPr>
          <w:rFonts w:ascii="Times New Roman" w:hAnsi="Times New Roman" w:cs="Times New Roman"/>
          <w:sz w:val="24"/>
          <w:szCs w:val="24"/>
        </w:rPr>
        <w:t xml:space="preserve">This idea is backed up also by the study of the Roman invasion of Britain, for </w:t>
      </w:r>
      <w:r w:rsidR="006A6220">
        <w:rPr>
          <w:rFonts w:ascii="Times New Roman" w:hAnsi="Times New Roman" w:cs="Times New Roman"/>
          <w:sz w:val="24"/>
          <w:szCs w:val="24"/>
        </w:rPr>
        <w:t xml:space="preserve">they too </w:t>
      </w:r>
      <w:r w:rsidR="004A7457">
        <w:rPr>
          <w:rFonts w:ascii="Times New Roman" w:hAnsi="Times New Roman" w:cs="Times New Roman"/>
          <w:sz w:val="24"/>
          <w:szCs w:val="24"/>
        </w:rPr>
        <w:t xml:space="preserve">spoke Latin </w:t>
      </w:r>
      <w:r w:rsidR="006A6220">
        <w:rPr>
          <w:rFonts w:ascii="Times New Roman" w:hAnsi="Times New Roman" w:cs="Times New Roman"/>
          <w:sz w:val="24"/>
          <w:szCs w:val="24"/>
        </w:rPr>
        <w:t xml:space="preserve">called Wales Britannia before </w:t>
      </w:r>
      <w:r w:rsidR="004A7457">
        <w:rPr>
          <w:rFonts w:ascii="Times New Roman" w:hAnsi="Times New Roman" w:cs="Times New Roman"/>
          <w:sz w:val="24"/>
          <w:szCs w:val="24"/>
        </w:rPr>
        <w:t>it was</w:t>
      </w:r>
      <w:r w:rsidR="006A6220">
        <w:rPr>
          <w:rFonts w:ascii="Times New Roman" w:hAnsi="Times New Roman" w:cs="Times New Roman"/>
          <w:sz w:val="24"/>
          <w:szCs w:val="24"/>
        </w:rPr>
        <w:t xml:space="preserve"> renamed Cambria</w:t>
      </w:r>
      <w:r w:rsidR="004A7457">
        <w:rPr>
          <w:rFonts w:ascii="Times New Roman" w:hAnsi="Times New Roman" w:cs="Times New Roman"/>
          <w:sz w:val="24"/>
          <w:szCs w:val="24"/>
        </w:rPr>
        <w:t xml:space="preserve"> (Conrad, 2023)</w:t>
      </w:r>
      <w:r w:rsidR="006A6220">
        <w:rPr>
          <w:rFonts w:ascii="Times New Roman" w:hAnsi="Times New Roman" w:cs="Times New Roman"/>
          <w:sz w:val="24"/>
          <w:szCs w:val="24"/>
        </w:rPr>
        <w:t>.</w:t>
      </w:r>
    </w:p>
    <w:p w14:paraId="27BAFA1F" w14:textId="51ACC3BF" w:rsidR="006C2143" w:rsidRDefault="006C2143" w:rsidP="00F42DB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implies that when Geoffery first mentions the famous story of Arthur, </w:t>
      </w:r>
      <w:r w:rsidR="00534C29">
        <w:rPr>
          <w:rFonts w:ascii="Times New Roman" w:hAnsi="Times New Roman" w:cs="Times New Roman"/>
          <w:sz w:val="24"/>
          <w:szCs w:val="24"/>
        </w:rPr>
        <w:t xml:space="preserve">the setting for the legendary king’s first kingdom becomes Wales. </w:t>
      </w:r>
      <w:r w:rsidR="00DF55CA">
        <w:rPr>
          <w:rFonts w:ascii="Times New Roman" w:hAnsi="Times New Roman" w:cs="Times New Roman"/>
          <w:sz w:val="24"/>
          <w:szCs w:val="24"/>
        </w:rPr>
        <w:t>Arthur’s</w:t>
      </w:r>
      <w:r w:rsidR="002F5575">
        <w:rPr>
          <w:rFonts w:ascii="Times New Roman" w:hAnsi="Times New Roman" w:cs="Times New Roman"/>
          <w:sz w:val="24"/>
          <w:szCs w:val="24"/>
        </w:rPr>
        <w:t xml:space="preserve"> realm, therefore, can be remapped at </w:t>
      </w:r>
      <w:r w:rsidR="009F5595">
        <w:rPr>
          <w:rFonts w:ascii="Times New Roman" w:hAnsi="Times New Roman" w:cs="Times New Roman"/>
          <w:sz w:val="24"/>
          <w:szCs w:val="24"/>
        </w:rPr>
        <w:t xml:space="preserve">quite interestingly. </w:t>
      </w:r>
      <w:r w:rsidR="00DF55CA">
        <w:rPr>
          <w:rFonts w:ascii="Times New Roman" w:hAnsi="Times New Roman" w:cs="Times New Roman"/>
          <w:sz w:val="24"/>
          <w:szCs w:val="24"/>
        </w:rPr>
        <w:t>Again,</w:t>
      </w:r>
      <w:r w:rsidR="009F5595">
        <w:rPr>
          <w:rFonts w:ascii="Times New Roman" w:hAnsi="Times New Roman" w:cs="Times New Roman"/>
          <w:sz w:val="24"/>
          <w:szCs w:val="24"/>
        </w:rPr>
        <w:t xml:space="preserve"> drawing on Philology, </w:t>
      </w:r>
      <w:r w:rsidR="00EF6DE3">
        <w:rPr>
          <w:rFonts w:ascii="Times New Roman" w:hAnsi="Times New Roman" w:cs="Times New Roman"/>
          <w:sz w:val="24"/>
          <w:szCs w:val="24"/>
        </w:rPr>
        <w:t>Lloyd and Blake provide a new boarder to King Arthurs kingdom, by relocating his three most famous courts</w:t>
      </w:r>
      <w:r w:rsidR="00B33E2D">
        <w:rPr>
          <w:rFonts w:ascii="Times New Roman" w:hAnsi="Times New Roman" w:cs="Times New Roman"/>
          <w:sz w:val="24"/>
          <w:szCs w:val="24"/>
        </w:rPr>
        <w:t xml:space="preserve">, </w:t>
      </w:r>
      <w:proofErr w:type="spellStart"/>
      <w:r w:rsidR="00B33E2D">
        <w:rPr>
          <w:rFonts w:ascii="Times New Roman" w:hAnsi="Times New Roman" w:cs="Times New Roman"/>
          <w:sz w:val="24"/>
          <w:szCs w:val="24"/>
        </w:rPr>
        <w:t>Caerlleon</w:t>
      </w:r>
      <w:proofErr w:type="spellEnd"/>
      <w:r w:rsidR="00B33E2D">
        <w:rPr>
          <w:rFonts w:ascii="Times New Roman" w:hAnsi="Times New Roman" w:cs="Times New Roman"/>
          <w:sz w:val="24"/>
          <w:szCs w:val="24"/>
        </w:rPr>
        <w:t xml:space="preserve">, Caer Efrog and </w:t>
      </w:r>
      <w:proofErr w:type="spellStart"/>
      <w:r w:rsidR="00B33E2D">
        <w:rPr>
          <w:rFonts w:ascii="Times New Roman" w:hAnsi="Times New Roman" w:cs="Times New Roman"/>
          <w:sz w:val="24"/>
          <w:szCs w:val="24"/>
        </w:rPr>
        <w:t>Llundain</w:t>
      </w:r>
      <w:proofErr w:type="spellEnd"/>
      <w:r w:rsidR="005364B8">
        <w:rPr>
          <w:rFonts w:ascii="Times New Roman" w:hAnsi="Times New Roman" w:cs="Times New Roman"/>
          <w:sz w:val="24"/>
          <w:szCs w:val="24"/>
        </w:rPr>
        <w:t xml:space="preserve">. Originally believed to be the cities of Caerleon, York, and London, Lloyd and Blake use the history of </w:t>
      </w:r>
      <w:r w:rsidR="00FD3513">
        <w:rPr>
          <w:rFonts w:ascii="Times New Roman" w:hAnsi="Times New Roman" w:cs="Times New Roman"/>
          <w:sz w:val="24"/>
          <w:szCs w:val="24"/>
        </w:rPr>
        <w:t xml:space="preserve">points of interest for royalty (in particular the Welsh princes) and </w:t>
      </w:r>
      <w:r w:rsidR="002C2547">
        <w:rPr>
          <w:rFonts w:ascii="Times New Roman" w:hAnsi="Times New Roman" w:cs="Times New Roman"/>
          <w:sz w:val="24"/>
          <w:szCs w:val="24"/>
        </w:rPr>
        <w:t xml:space="preserve">old </w:t>
      </w:r>
      <w:r w:rsidR="002C2547">
        <w:rPr>
          <w:rFonts w:ascii="Times New Roman" w:hAnsi="Times New Roman" w:cs="Times New Roman"/>
          <w:sz w:val="24"/>
          <w:szCs w:val="24"/>
        </w:rPr>
        <w:lastRenderedPageBreak/>
        <w:t xml:space="preserve">Roman points of power, among </w:t>
      </w:r>
      <w:r w:rsidR="00DF55CA">
        <w:rPr>
          <w:rFonts w:ascii="Times New Roman" w:hAnsi="Times New Roman" w:cs="Times New Roman"/>
          <w:sz w:val="24"/>
          <w:szCs w:val="24"/>
        </w:rPr>
        <w:t>other pointers</w:t>
      </w:r>
      <w:r w:rsidR="00E03D15">
        <w:rPr>
          <w:rFonts w:ascii="Times New Roman" w:hAnsi="Times New Roman" w:cs="Times New Roman"/>
          <w:sz w:val="24"/>
          <w:szCs w:val="24"/>
        </w:rPr>
        <w:t xml:space="preserve"> in the geography of famous rivers</w:t>
      </w:r>
      <w:r w:rsidR="002C2547">
        <w:rPr>
          <w:rFonts w:ascii="Times New Roman" w:hAnsi="Times New Roman" w:cs="Times New Roman"/>
          <w:sz w:val="24"/>
          <w:szCs w:val="24"/>
        </w:rPr>
        <w:t xml:space="preserve">, to </w:t>
      </w:r>
      <w:r w:rsidR="006449D5">
        <w:rPr>
          <w:rFonts w:ascii="Times New Roman" w:hAnsi="Times New Roman" w:cs="Times New Roman"/>
          <w:sz w:val="24"/>
          <w:szCs w:val="24"/>
        </w:rPr>
        <w:t xml:space="preserve">relocate these courts to that of Chester, </w:t>
      </w:r>
      <w:proofErr w:type="spellStart"/>
      <w:r w:rsidR="006449D5">
        <w:rPr>
          <w:rFonts w:ascii="Times New Roman" w:hAnsi="Times New Roman" w:cs="Times New Roman"/>
          <w:sz w:val="24"/>
          <w:szCs w:val="24"/>
        </w:rPr>
        <w:t>Wroxeter</w:t>
      </w:r>
      <w:proofErr w:type="spellEnd"/>
      <w:r w:rsidR="006449D5">
        <w:rPr>
          <w:rFonts w:ascii="Times New Roman" w:hAnsi="Times New Roman" w:cs="Times New Roman"/>
          <w:sz w:val="24"/>
          <w:szCs w:val="24"/>
        </w:rPr>
        <w:t>, and Ludlow</w:t>
      </w:r>
      <w:r w:rsidR="00DF55CA">
        <w:rPr>
          <w:rFonts w:ascii="Times New Roman" w:hAnsi="Times New Roman" w:cs="Times New Roman"/>
          <w:sz w:val="24"/>
          <w:szCs w:val="24"/>
        </w:rPr>
        <w:t xml:space="preserve"> (</w:t>
      </w:r>
      <w:r w:rsidR="00FD2FC7">
        <w:rPr>
          <w:rFonts w:ascii="Times New Roman" w:hAnsi="Times New Roman" w:cs="Times New Roman"/>
          <w:sz w:val="24"/>
          <w:szCs w:val="24"/>
        </w:rPr>
        <w:t>Blake, Lloyd, 2000</w:t>
      </w:r>
      <w:r w:rsidR="005D4CDA">
        <w:rPr>
          <w:rFonts w:ascii="Times New Roman" w:hAnsi="Times New Roman" w:cs="Times New Roman"/>
          <w:sz w:val="24"/>
          <w:szCs w:val="24"/>
        </w:rPr>
        <w:t>, p.43)</w:t>
      </w:r>
      <w:r w:rsidR="00E03D15">
        <w:rPr>
          <w:rFonts w:ascii="Times New Roman" w:hAnsi="Times New Roman" w:cs="Times New Roman"/>
          <w:sz w:val="24"/>
          <w:szCs w:val="24"/>
        </w:rPr>
        <w:t xml:space="preserve">. </w:t>
      </w:r>
      <w:r w:rsidR="00365297">
        <w:rPr>
          <w:rFonts w:ascii="Times New Roman" w:hAnsi="Times New Roman" w:cs="Times New Roman"/>
          <w:sz w:val="24"/>
          <w:szCs w:val="24"/>
        </w:rPr>
        <w:t xml:space="preserve"> </w:t>
      </w:r>
      <w:r w:rsidR="005D4CDA">
        <w:rPr>
          <w:rFonts w:ascii="Times New Roman" w:hAnsi="Times New Roman" w:cs="Times New Roman"/>
          <w:sz w:val="24"/>
          <w:szCs w:val="24"/>
        </w:rPr>
        <w:t>W</w:t>
      </w:r>
      <w:r w:rsidR="00365297">
        <w:rPr>
          <w:rFonts w:ascii="Times New Roman" w:hAnsi="Times New Roman" w:cs="Times New Roman"/>
          <w:sz w:val="24"/>
          <w:szCs w:val="24"/>
        </w:rPr>
        <w:t>hen plotted on a map</w:t>
      </w:r>
      <w:r w:rsidR="005D4CDA">
        <w:rPr>
          <w:rFonts w:ascii="Times New Roman" w:hAnsi="Times New Roman" w:cs="Times New Roman"/>
          <w:sz w:val="24"/>
          <w:szCs w:val="24"/>
        </w:rPr>
        <w:t>,</w:t>
      </w:r>
      <w:r w:rsidR="00365297">
        <w:rPr>
          <w:rFonts w:ascii="Times New Roman" w:hAnsi="Times New Roman" w:cs="Times New Roman"/>
          <w:sz w:val="24"/>
          <w:szCs w:val="24"/>
        </w:rPr>
        <w:t xml:space="preserve"> </w:t>
      </w:r>
      <w:r w:rsidR="00203D65">
        <w:rPr>
          <w:rFonts w:ascii="Times New Roman" w:hAnsi="Times New Roman" w:cs="Times New Roman"/>
          <w:sz w:val="24"/>
          <w:szCs w:val="24"/>
        </w:rPr>
        <w:t xml:space="preserve">a line can be drawn northwards between these </w:t>
      </w:r>
      <w:r w:rsidR="005D4CDA">
        <w:rPr>
          <w:rFonts w:ascii="Times New Roman" w:hAnsi="Times New Roman" w:cs="Times New Roman"/>
          <w:sz w:val="24"/>
          <w:szCs w:val="24"/>
        </w:rPr>
        <w:t>areas</w:t>
      </w:r>
      <w:r w:rsidR="00203D65">
        <w:rPr>
          <w:rFonts w:ascii="Times New Roman" w:hAnsi="Times New Roman" w:cs="Times New Roman"/>
          <w:sz w:val="24"/>
          <w:szCs w:val="24"/>
        </w:rPr>
        <w:t xml:space="preserve"> to more of less mark the boarder of Wales.</w:t>
      </w:r>
    </w:p>
    <w:p w14:paraId="3966C8EF" w14:textId="154EF0B1" w:rsidR="00AA2D9E" w:rsidRDefault="00B37ED8" w:rsidP="00F42DB2">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w:t>
      </w:r>
      <w:r>
        <w:rPr>
          <w:rFonts w:ascii="Times New Roman" w:hAnsi="Times New Roman" w:cs="Times New Roman"/>
          <w:sz w:val="24"/>
          <w:szCs w:val="24"/>
        </w:rPr>
        <w:t>this new</w:t>
      </w:r>
      <w:r>
        <w:rPr>
          <w:rFonts w:ascii="Times New Roman" w:hAnsi="Times New Roman" w:cs="Times New Roman"/>
          <w:sz w:val="24"/>
          <w:szCs w:val="24"/>
        </w:rPr>
        <w:t xml:space="preserve"> location of Arthurs kingdom, a whole trail of Welsh folktales, linked to Arthur become </w:t>
      </w:r>
      <w:r>
        <w:rPr>
          <w:rFonts w:ascii="Times New Roman" w:hAnsi="Times New Roman" w:cs="Times New Roman"/>
          <w:sz w:val="24"/>
          <w:szCs w:val="24"/>
        </w:rPr>
        <w:t xml:space="preserve">plausible. </w:t>
      </w:r>
      <w:r w:rsidR="00B5165C">
        <w:rPr>
          <w:rFonts w:ascii="Times New Roman" w:hAnsi="Times New Roman" w:cs="Times New Roman"/>
          <w:sz w:val="24"/>
          <w:szCs w:val="24"/>
        </w:rPr>
        <w:t xml:space="preserve">Many of these </w:t>
      </w:r>
      <w:r w:rsidR="00491EBA">
        <w:rPr>
          <w:rFonts w:ascii="Times New Roman" w:hAnsi="Times New Roman" w:cs="Times New Roman"/>
          <w:sz w:val="24"/>
          <w:szCs w:val="24"/>
        </w:rPr>
        <w:t xml:space="preserve">age old </w:t>
      </w:r>
      <w:r w:rsidR="00B5165C">
        <w:rPr>
          <w:rFonts w:ascii="Times New Roman" w:hAnsi="Times New Roman" w:cs="Times New Roman"/>
          <w:sz w:val="24"/>
          <w:szCs w:val="24"/>
        </w:rPr>
        <w:t xml:space="preserve">tales, are documented by Jonathan </w:t>
      </w:r>
      <w:r w:rsidR="00491EBA">
        <w:rPr>
          <w:rFonts w:ascii="Times New Roman" w:hAnsi="Times New Roman" w:cs="Times New Roman"/>
          <w:sz w:val="24"/>
          <w:szCs w:val="24"/>
        </w:rPr>
        <w:t xml:space="preserve">Ceredig </w:t>
      </w:r>
      <w:r w:rsidR="00B5165C">
        <w:rPr>
          <w:rFonts w:ascii="Times New Roman" w:hAnsi="Times New Roman" w:cs="Times New Roman"/>
          <w:sz w:val="24"/>
          <w:szCs w:val="24"/>
        </w:rPr>
        <w:t>Davies</w:t>
      </w:r>
      <w:r w:rsidR="00491EBA">
        <w:rPr>
          <w:rFonts w:ascii="Times New Roman" w:hAnsi="Times New Roman" w:cs="Times New Roman"/>
          <w:sz w:val="24"/>
          <w:szCs w:val="24"/>
        </w:rPr>
        <w:t xml:space="preserve"> in 1911. I</w:t>
      </w:r>
      <w:r>
        <w:rPr>
          <w:rFonts w:ascii="Times New Roman" w:hAnsi="Times New Roman" w:cs="Times New Roman"/>
          <w:sz w:val="24"/>
          <w:szCs w:val="24"/>
        </w:rPr>
        <w:t xml:space="preserve">n </w:t>
      </w:r>
      <w:r w:rsidR="00AA2D9E">
        <w:rPr>
          <w:rFonts w:ascii="Times New Roman" w:hAnsi="Times New Roman" w:cs="Times New Roman"/>
          <w:sz w:val="24"/>
          <w:szCs w:val="24"/>
        </w:rPr>
        <w:t>Carmarthenshire</w:t>
      </w:r>
      <w:r w:rsidR="00491EBA">
        <w:rPr>
          <w:rFonts w:ascii="Times New Roman" w:hAnsi="Times New Roman" w:cs="Times New Roman"/>
          <w:sz w:val="24"/>
          <w:szCs w:val="24"/>
        </w:rPr>
        <w:t xml:space="preserve"> alone</w:t>
      </w:r>
      <w:r w:rsidR="00AA2D9E">
        <w:rPr>
          <w:rFonts w:ascii="Times New Roman" w:hAnsi="Times New Roman" w:cs="Times New Roman"/>
          <w:sz w:val="24"/>
          <w:szCs w:val="24"/>
        </w:rPr>
        <w:t xml:space="preserve">, areas like Ammanford </w:t>
      </w:r>
      <w:r w:rsidR="00491EBA">
        <w:rPr>
          <w:rFonts w:ascii="Times New Roman" w:hAnsi="Times New Roman" w:cs="Times New Roman"/>
          <w:sz w:val="24"/>
          <w:szCs w:val="24"/>
        </w:rPr>
        <w:t>considered</w:t>
      </w:r>
      <w:r w:rsidR="00AA2D9E">
        <w:rPr>
          <w:rFonts w:ascii="Times New Roman" w:hAnsi="Times New Roman" w:cs="Times New Roman"/>
          <w:sz w:val="24"/>
          <w:szCs w:val="24"/>
        </w:rPr>
        <w:t xml:space="preserve"> the </w:t>
      </w:r>
      <w:r w:rsidR="00491EBA">
        <w:rPr>
          <w:rFonts w:ascii="Times New Roman" w:hAnsi="Times New Roman" w:cs="Times New Roman"/>
          <w:sz w:val="24"/>
          <w:szCs w:val="24"/>
        </w:rPr>
        <w:t xml:space="preserve">true </w:t>
      </w:r>
      <w:r w:rsidR="00AA2D9E">
        <w:rPr>
          <w:rFonts w:ascii="Times New Roman" w:hAnsi="Times New Roman" w:cs="Times New Roman"/>
          <w:sz w:val="24"/>
          <w:szCs w:val="24"/>
        </w:rPr>
        <w:t xml:space="preserve">area of the famous Arthurian bore hunt, </w:t>
      </w:r>
      <w:r w:rsidR="001A31E1">
        <w:rPr>
          <w:rFonts w:ascii="Times New Roman" w:hAnsi="Times New Roman" w:cs="Times New Roman"/>
          <w:sz w:val="24"/>
          <w:szCs w:val="24"/>
        </w:rPr>
        <w:t xml:space="preserve">or Carmarthen itself being </w:t>
      </w:r>
      <w:r w:rsidR="00381165">
        <w:rPr>
          <w:rFonts w:ascii="Times New Roman" w:hAnsi="Times New Roman" w:cs="Times New Roman"/>
          <w:sz w:val="24"/>
          <w:szCs w:val="24"/>
        </w:rPr>
        <w:t>known as</w:t>
      </w:r>
      <w:r w:rsidR="001A31E1">
        <w:rPr>
          <w:rFonts w:ascii="Times New Roman" w:hAnsi="Times New Roman" w:cs="Times New Roman"/>
          <w:sz w:val="24"/>
          <w:szCs w:val="24"/>
        </w:rPr>
        <w:t xml:space="preserve"> ‘</w:t>
      </w:r>
      <w:proofErr w:type="spellStart"/>
      <w:r w:rsidR="001A31E1">
        <w:rPr>
          <w:rFonts w:ascii="Times New Roman" w:hAnsi="Times New Roman" w:cs="Times New Roman"/>
          <w:sz w:val="24"/>
          <w:szCs w:val="24"/>
        </w:rPr>
        <w:t>Merlins</w:t>
      </w:r>
      <w:proofErr w:type="spellEnd"/>
      <w:r w:rsidR="001A31E1">
        <w:rPr>
          <w:rFonts w:ascii="Times New Roman" w:hAnsi="Times New Roman" w:cs="Times New Roman"/>
          <w:sz w:val="24"/>
          <w:szCs w:val="24"/>
        </w:rPr>
        <w:t xml:space="preserve"> </w:t>
      </w:r>
      <w:r w:rsidR="00381165">
        <w:rPr>
          <w:rFonts w:ascii="Times New Roman" w:hAnsi="Times New Roman" w:cs="Times New Roman"/>
          <w:sz w:val="24"/>
          <w:szCs w:val="24"/>
        </w:rPr>
        <w:t xml:space="preserve">Fort’ because of its </w:t>
      </w:r>
      <w:r w:rsidR="00A6726B">
        <w:rPr>
          <w:rFonts w:ascii="Times New Roman" w:hAnsi="Times New Roman" w:cs="Times New Roman"/>
          <w:sz w:val="24"/>
          <w:szCs w:val="24"/>
        </w:rPr>
        <w:t>Welsh</w:t>
      </w:r>
      <w:r w:rsidR="00381165">
        <w:rPr>
          <w:rFonts w:ascii="Times New Roman" w:hAnsi="Times New Roman" w:cs="Times New Roman"/>
          <w:sz w:val="24"/>
          <w:szCs w:val="24"/>
        </w:rPr>
        <w:t xml:space="preserve"> name ‘</w:t>
      </w:r>
      <w:proofErr w:type="spellStart"/>
      <w:r w:rsidR="00381165">
        <w:rPr>
          <w:rFonts w:ascii="Times New Roman" w:hAnsi="Times New Roman" w:cs="Times New Roman"/>
          <w:sz w:val="24"/>
          <w:szCs w:val="24"/>
        </w:rPr>
        <w:t>Caerfyr</w:t>
      </w:r>
      <w:r w:rsidR="00A6726B">
        <w:rPr>
          <w:rFonts w:ascii="Times New Roman" w:hAnsi="Times New Roman" w:cs="Times New Roman"/>
          <w:sz w:val="24"/>
          <w:szCs w:val="24"/>
        </w:rPr>
        <w:t>ddin</w:t>
      </w:r>
      <w:proofErr w:type="spellEnd"/>
      <w:r w:rsidR="00A6726B">
        <w:rPr>
          <w:rFonts w:ascii="Times New Roman" w:hAnsi="Times New Roman" w:cs="Times New Roman"/>
          <w:sz w:val="24"/>
          <w:szCs w:val="24"/>
        </w:rPr>
        <w:t xml:space="preserve">’, </w:t>
      </w:r>
      <w:r w:rsidR="008862FE">
        <w:rPr>
          <w:rFonts w:ascii="Times New Roman" w:hAnsi="Times New Roman" w:cs="Times New Roman"/>
          <w:sz w:val="24"/>
          <w:szCs w:val="24"/>
        </w:rPr>
        <w:t xml:space="preserve">or </w:t>
      </w:r>
      <w:r w:rsidR="00491EBA">
        <w:rPr>
          <w:rFonts w:ascii="Times New Roman" w:hAnsi="Times New Roman" w:cs="Times New Roman"/>
          <w:sz w:val="24"/>
          <w:szCs w:val="24"/>
        </w:rPr>
        <w:t xml:space="preserve">furthermore </w:t>
      </w:r>
      <w:r w:rsidR="008862FE">
        <w:rPr>
          <w:rFonts w:ascii="Times New Roman" w:hAnsi="Times New Roman" w:cs="Times New Roman"/>
          <w:sz w:val="24"/>
          <w:szCs w:val="24"/>
        </w:rPr>
        <w:t>the small village of Caio containing a church dedicated to the</w:t>
      </w:r>
      <w:r w:rsidR="00F812B0">
        <w:rPr>
          <w:rFonts w:ascii="Times New Roman" w:hAnsi="Times New Roman" w:cs="Times New Roman"/>
          <w:sz w:val="24"/>
          <w:szCs w:val="24"/>
        </w:rPr>
        <w:t xml:space="preserve"> </w:t>
      </w:r>
      <w:r w:rsidR="00B5165C">
        <w:rPr>
          <w:rFonts w:ascii="Times New Roman" w:hAnsi="Times New Roman" w:cs="Times New Roman"/>
          <w:sz w:val="24"/>
          <w:szCs w:val="24"/>
        </w:rPr>
        <w:t>Welsh</w:t>
      </w:r>
      <w:r w:rsidR="008862FE">
        <w:rPr>
          <w:rFonts w:ascii="Times New Roman" w:hAnsi="Times New Roman" w:cs="Times New Roman"/>
          <w:sz w:val="24"/>
          <w:szCs w:val="24"/>
        </w:rPr>
        <w:t xml:space="preserve"> warrior of King Arthur, Saint </w:t>
      </w:r>
      <w:proofErr w:type="spellStart"/>
      <w:r w:rsidR="008862FE">
        <w:rPr>
          <w:rFonts w:ascii="Times New Roman" w:hAnsi="Times New Roman" w:cs="Times New Roman"/>
          <w:sz w:val="24"/>
          <w:szCs w:val="24"/>
        </w:rPr>
        <w:t>Cynwyl</w:t>
      </w:r>
      <w:proofErr w:type="spellEnd"/>
      <w:r w:rsidR="008862FE">
        <w:rPr>
          <w:rFonts w:ascii="Times New Roman" w:hAnsi="Times New Roman" w:cs="Times New Roman"/>
          <w:sz w:val="24"/>
          <w:szCs w:val="24"/>
        </w:rPr>
        <w:t xml:space="preserve">, </w:t>
      </w:r>
      <w:r w:rsidR="00491EBA">
        <w:rPr>
          <w:rFonts w:ascii="Times New Roman" w:hAnsi="Times New Roman" w:cs="Times New Roman"/>
          <w:sz w:val="24"/>
          <w:szCs w:val="24"/>
        </w:rPr>
        <w:t>can be considered as</w:t>
      </w:r>
      <w:r w:rsidR="00A6726B">
        <w:rPr>
          <w:rFonts w:ascii="Times New Roman" w:hAnsi="Times New Roman" w:cs="Times New Roman"/>
          <w:sz w:val="24"/>
          <w:szCs w:val="24"/>
        </w:rPr>
        <w:t xml:space="preserve"> more </w:t>
      </w:r>
      <w:r w:rsidR="008862FE">
        <w:rPr>
          <w:rFonts w:ascii="Times New Roman" w:hAnsi="Times New Roman" w:cs="Times New Roman"/>
          <w:sz w:val="24"/>
          <w:szCs w:val="24"/>
        </w:rPr>
        <w:t>than</w:t>
      </w:r>
      <w:r w:rsidR="00A6726B">
        <w:rPr>
          <w:rFonts w:ascii="Times New Roman" w:hAnsi="Times New Roman" w:cs="Times New Roman"/>
          <w:sz w:val="24"/>
          <w:szCs w:val="24"/>
        </w:rPr>
        <w:t xml:space="preserve"> just </w:t>
      </w:r>
      <w:r w:rsidR="00B5165C">
        <w:rPr>
          <w:rFonts w:ascii="Times New Roman" w:hAnsi="Times New Roman" w:cs="Times New Roman"/>
          <w:sz w:val="24"/>
          <w:szCs w:val="24"/>
        </w:rPr>
        <w:t>folklore</w:t>
      </w:r>
      <w:r w:rsidR="00A6726B">
        <w:rPr>
          <w:rFonts w:ascii="Times New Roman" w:hAnsi="Times New Roman" w:cs="Times New Roman"/>
          <w:sz w:val="24"/>
          <w:szCs w:val="24"/>
        </w:rPr>
        <w:t xml:space="preserve">. </w:t>
      </w:r>
    </w:p>
    <w:p w14:paraId="645B6D3B" w14:textId="56EEB6ED" w:rsidR="0014716C" w:rsidRDefault="00491EBA" w:rsidP="00F42DB2">
      <w:pPr>
        <w:spacing w:line="360" w:lineRule="auto"/>
        <w:rPr>
          <w:rFonts w:ascii="Times New Roman" w:hAnsi="Times New Roman" w:cs="Times New Roman"/>
          <w:sz w:val="24"/>
          <w:szCs w:val="24"/>
        </w:rPr>
      </w:pPr>
      <w:r>
        <w:rPr>
          <w:rFonts w:ascii="Times New Roman" w:hAnsi="Times New Roman" w:cs="Times New Roman"/>
          <w:sz w:val="24"/>
          <w:szCs w:val="24"/>
        </w:rPr>
        <w:t>An issue raised b</w:t>
      </w:r>
      <w:r w:rsidR="00AE404F">
        <w:rPr>
          <w:rFonts w:ascii="Times New Roman" w:hAnsi="Times New Roman" w:cs="Times New Roman"/>
          <w:sz w:val="24"/>
          <w:szCs w:val="24"/>
        </w:rPr>
        <w:t>y critiques, may be</w:t>
      </w:r>
      <w:r w:rsidR="0014716C">
        <w:rPr>
          <w:rFonts w:ascii="Times New Roman" w:hAnsi="Times New Roman" w:cs="Times New Roman"/>
          <w:sz w:val="24"/>
          <w:szCs w:val="24"/>
        </w:rPr>
        <w:t xml:space="preserve"> the </w:t>
      </w:r>
      <w:r w:rsidR="00AE404F">
        <w:rPr>
          <w:rFonts w:ascii="Times New Roman" w:hAnsi="Times New Roman" w:cs="Times New Roman"/>
          <w:sz w:val="24"/>
          <w:szCs w:val="24"/>
        </w:rPr>
        <w:t xml:space="preserve">lack of </w:t>
      </w:r>
      <w:r w:rsidR="00F6791E">
        <w:rPr>
          <w:rFonts w:ascii="Times New Roman" w:hAnsi="Times New Roman" w:cs="Times New Roman"/>
          <w:sz w:val="24"/>
          <w:szCs w:val="24"/>
        </w:rPr>
        <w:t>well-known</w:t>
      </w:r>
      <w:r w:rsidR="0014716C">
        <w:rPr>
          <w:rFonts w:ascii="Times New Roman" w:hAnsi="Times New Roman" w:cs="Times New Roman"/>
          <w:sz w:val="24"/>
          <w:szCs w:val="24"/>
        </w:rPr>
        <w:t xml:space="preserve"> characters </w:t>
      </w:r>
      <w:r w:rsidR="00AE404F">
        <w:rPr>
          <w:rFonts w:ascii="Times New Roman" w:hAnsi="Times New Roman" w:cs="Times New Roman"/>
          <w:sz w:val="24"/>
          <w:szCs w:val="24"/>
        </w:rPr>
        <w:t>from</w:t>
      </w:r>
      <w:r w:rsidR="0014716C">
        <w:rPr>
          <w:rFonts w:ascii="Times New Roman" w:hAnsi="Times New Roman" w:cs="Times New Roman"/>
          <w:sz w:val="24"/>
          <w:szCs w:val="24"/>
        </w:rPr>
        <w:t xml:space="preserve"> </w:t>
      </w:r>
      <w:proofErr w:type="spellStart"/>
      <w:r w:rsidR="0014716C">
        <w:rPr>
          <w:rFonts w:ascii="Times New Roman" w:hAnsi="Times New Roman" w:cs="Times New Roman"/>
          <w:sz w:val="24"/>
          <w:szCs w:val="24"/>
        </w:rPr>
        <w:t>Arhurian</w:t>
      </w:r>
      <w:proofErr w:type="spellEnd"/>
      <w:r w:rsidR="0014716C">
        <w:rPr>
          <w:rFonts w:ascii="Times New Roman" w:hAnsi="Times New Roman" w:cs="Times New Roman"/>
          <w:sz w:val="24"/>
          <w:szCs w:val="24"/>
        </w:rPr>
        <w:t xml:space="preserve"> Romance </w:t>
      </w:r>
      <w:r w:rsidR="00AE404F">
        <w:rPr>
          <w:rFonts w:ascii="Times New Roman" w:hAnsi="Times New Roman" w:cs="Times New Roman"/>
          <w:sz w:val="24"/>
          <w:szCs w:val="24"/>
        </w:rPr>
        <w:t>mentioned in the Welsh texts</w:t>
      </w:r>
      <w:r w:rsidR="0014716C">
        <w:rPr>
          <w:rFonts w:ascii="Times New Roman" w:hAnsi="Times New Roman" w:cs="Times New Roman"/>
          <w:sz w:val="24"/>
          <w:szCs w:val="24"/>
        </w:rPr>
        <w:t xml:space="preserve">. </w:t>
      </w:r>
      <w:r w:rsidR="00AE404F">
        <w:rPr>
          <w:rFonts w:ascii="Times New Roman" w:hAnsi="Times New Roman" w:cs="Times New Roman"/>
          <w:sz w:val="24"/>
          <w:szCs w:val="24"/>
        </w:rPr>
        <w:t>But</w:t>
      </w:r>
      <w:r w:rsidR="0014716C">
        <w:rPr>
          <w:rFonts w:ascii="Times New Roman" w:hAnsi="Times New Roman" w:cs="Times New Roman"/>
          <w:sz w:val="24"/>
          <w:szCs w:val="24"/>
        </w:rPr>
        <w:t xml:space="preserve"> is it merely just a question of names? Here are some of the most well-known heroes of the round table: </w:t>
      </w:r>
      <w:r w:rsidR="00207F6B">
        <w:rPr>
          <w:rFonts w:ascii="Times New Roman" w:hAnsi="Times New Roman" w:cs="Times New Roman"/>
          <w:sz w:val="24"/>
          <w:szCs w:val="24"/>
        </w:rPr>
        <w:t>Percival</w:t>
      </w:r>
      <w:r w:rsidR="0014716C">
        <w:rPr>
          <w:rFonts w:ascii="Times New Roman" w:hAnsi="Times New Roman" w:cs="Times New Roman"/>
          <w:sz w:val="24"/>
          <w:szCs w:val="24"/>
        </w:rPr>
        <w:t xml:space="preserve">, </w:t>
      </w:r>
      <w:r w:rsidR="00C44426">
        <w:rPr>
          <w:rFonts w:ascii="Times New Roman" w:hAnsi="Times New Roman" w:cs="Times New Roman"/>
          <w:sz w:val="24"/>
          <w:szCs w:val="24"/>
        </w:rPr>
        <w:t xml:space="preserve">Tristan, </w:t>
      </w:r>
      <w:r w:rsidR="0014716C">
        <w:rPr>
          <w:rFonts w:ascii="Times New Roman" w:hAnsi="Times New Roman" w:cs="Times New Roman"/>
          <w:sz w:val="24"/>
          <w:szCs w:val="24"/>
        </w:rPr>
        <w:t xml:space="preserve">Bedivere, Gwain, </w:t>
      </w:r>
      <w:r w:rsidR="00207F6B">
        <w:rPr>
          <w:rFonts w:ascii="Times New Roman" w:hAnsi="Times New Roman" w:cs="Times New Roman"/>
          <w:sz w:val="24"/>
          <w:szCs w:val="24"/>
        </w:rPr>
        <w:t>Kay, and of course Lancelot and his son</w:t>
      </w:r>
      <w:r w:rsidR="00C44426">
        <w:rPr>
          <w:rFonts w:ascii="Times New Roman" w:hAnsi="Times New Roman" w:cs="Times New Roman"/>
          <w:sz w:val="24"/>
          <w:szCs w:val="24"/>
        </w:rPr>
        <w:t xml:space="preserve"> </w:t>
      </w:r>
      <w:r w:rsidR="00207F6B">
        <w:rPr>
          <w:rFonts w:ascii="Times New Roman" w:hAnsi="Times New Roman" w:cs="Times New Roman"/>
          <w:sz w:val="24"/>
          <w:szCs w:val="24"/>
        </w:rPr>
        <w:t>Galahad.</w:t>
      </w:r>
      <w:r w:rsidR="00951275">
        <w:rPr>
          <w:rFonts w:ascii="Times New Roman" w:hAnsi="Times New Roman" w:cs="Times New Roman"/>
          <w:sz w:val="24"/>
          <w:szCs w:val="24"/>
        </w:rPr>
        <w:t xml:space="preserve"> To begin, </w:t>
      </w:r>
      <w:r w:rsidR="00B30D43">
        <w:rPr>
          <w:rFonts w:ascii="Times New Roman" w:hAnsi="Times New Roman" w:cs="Times New Roman"/>
          <w:sz w:val="24"/>
          <w:szCs w:val="24"/>
        </w:rPr>
        <w:t xml:space="preserve">many of these names are practically the same in the Welsh tales. Cai and Kay are obvious </w:t>
      </w:r>
      <w:r w:rsidR="003C0068">
        <w:rPr>
          <w:rFonts w:ascii="Times New Roman" w:hAnsi="Times New Roman" w:cs="Times New Roman"/>
          <w:sz w:val="24"/>
          <w:szCs w:val="24"/>
        </w:rPr>
        <w:t>picks.</w:t>
      </w:r>
      <w:r w:rsidR="005C40BE">
        <w:rPr>
          <w:rFonts w:ascii="Times New Roman" w:hAnsi="Times New Roman" w:cs="Times New Roman"/>
          <w:sz w:val="24"/>
          <w:szCs w:val="24"/>
        </w:rPr>
        <w:t xml:space="preserve"> </w:t>
      </w:r>
      <w:r w:rsidR="00C44426">
        <w:rPr>
          <w:rFonts w:ascii="Times New Roman" w:hAnsi="Times New Roman" w:cs="Times New Roman"/>
          <w:sz w:val="24"/>
          <w:szCs w:val="24"/>
        </w:rPr>
        <w:t xml:space="preserve">Next comes Trystan ap </w:t>
      </w:r>
      <w:r w:rsidR="00D7152A">
        <w:rPr>
          <w:rFonts w:ascii="Times New Roman" w:hAnsi="Times New Roman" w:cs="Times New Roman"/>
          <w:sz w:val="24"/>
          <w:szCs w:val="24"/>
        </w:rPr>
        <w:t xml:space="preserve">Talwch, or Tristan. </w:t>
      </w:r>
      <w:r w:rsidR="003C0068">
        <w:rPr>
          <w:rFonts w:ascii="Times New Roman" w:hAnsi="Times New Roman" w:cs="Times New Roman"/>
          <w:sz w:val="24"/>
          <w:szCs w:val="24"/>
        </w:rPr>
        <w:t xml:space="preserve">There is also Owain and Gwain, or </w:t>
      </w:r>
      <w:proofErr w:type="spellStart"/>
      <w:r w:rsidR="003C0068">
        <w:rPr>
          <w:rFonts w:ascii="Times New Roman" w:hAnsi="Times New Roman" w:cs="Times New Roman"/>
          <w:sz w:val="24"/>
          <w:szCs w:val="24"/>
        </w:rPr>
        <w:t>Bedwr</w:t>
      </w:r>
      <w:proofErr w:type="spellEnd"/>
      <w:r w:rsidR="003C0068">
        <w:rPr>
          <w:rFonts w:ascii="Times New Roman" w:hAnsi="Times New Roman" w:cs="Times New Roman"/>
          <w:sz w:val="24"/>
          <w:szCs w:val="24"/>
        </w:rPr>
        <w:t xml:space="preserve"> and Bedivere</w:t>
      </w:r>
      <w:r w:rsidR="005C40BE">
        <w:rPr>
          <w:rFonts w:ascii="Times New Roman" w:hAnsi="Times New Roman" w:cs="Times New Roman"/>
          <w:sz w:val="24"/>
          <w:szCs w:val="24"/>
        </w:rPr>
        <w:t xml:space="preserve"> as well as </w:t>
      </w:r>
      <w:proofErr w:type="spellStart"/>
      <w:r w:rsidR="005C40BE">
        <w:rPr>
          <w:rFonts w:ascii="Times New Roman" w:hAnsi="Times New Roman" w:cs="Times New Roman"/>
          <w:sz w:val="24"/>
          <w:szCs w:val="24"/>
        </w:rPr>
        <w:t>Peradur</w:t>
      </w:r>
      <w:proofErr w:type="spellEnd"/>
      <w:r w:rsidR="005C40BE">
        <w:rPr>
          <w:rFonts w:ascii="Times New Roman" w:hAnsi="Times New Roman" w:cs="Times New Roman"/>
          <w:sz w:val="24"/>
          <w:szCs w:val="24"/>
        </w:rPr>
        <w:t xml:space="preserve"> and </w:t>
      </w:r>
      <w:proofErr w:type="spellStart"/>
      <w:r w:rsidR="005C40BE">
        <w:rPr>
          <w:rFonts w:ascii="Times New Roman" w:hAnsi="Times New Roman" w:cs="Times New Roman"/>
          <w:sz w:val="24"/>
          <w:szCs w:val="24"/>
        </w:rPr>
        <w:t>Perceville</w:t>
      </w:r>
      <w:proofErr w:type="spellEnd"/>
      <w:r w:rsidR="003C0068">
        <w:rPr>
          <w:rFonts w:ascii="Times New Roman" w:hAnsi="Times New Roman" w:cs="Times New Roman"/>
          <w:sz w:val="24"/>
          <w:szCs w:val="24"/>
        </w:rPr>
        <w:t>.</w:t>
      </w:r>
      <w:r w:rsidR="005C40BE">
        <w:rPr>
          <w:rFonts w:ascii="Times New Roman" w:hAnsi="Times New Roman" w:cs="Times New Roman"/>
          <w:sz w:val="24"/>
          <w:szCs w:val="24"/>
        </w:rPr>
        <w:t xml:space="preserve"> Note that these three figures are especially prominent in </w:t>
      </w:r>
      <w:proofErr w:type="spellStart"/>
      <w:r w:rsidR="005C40BE">
        <w:rPr>
          <w:rFonts w:ascii="Times New Roman" w:hAnsi="Times New Roman" w:cs="Times New Roman"/>
          <w:sz w:val="24"/>
          <w:szCs w:val="24"/>
        </w:rPr>
        <w:t>Chretian</w:t>
      </w:r>
      <w:proofErr w:type="spellEnd"/>
      <w:r w:rsidR="005C40BE">
        <w:rPr>
          <w:rFonts w:ascii="Times New Roman" w:hAnsi="Times New Roman" w:cs="Times New Roman"/>
          <w:sz w:val="24"/>
          <w:szCs w:val="24"/>
        </w:rPr>
        <w:t xml:space="preserve"> De Troyes romances, and their </w:t>
      </w:r>
      <w:proofErr w:type="spellStart"/>
      <w:r w:rsidR="005C40BE">
        <w:rPr>
          <w:rFonts w:ascii="Times New Roman" w:hAnsi="Times New Roman" w:cs="Times New Roman"/>
          <w:sz w:val="24"/>
          <w:szCs w:val="24"/>
        </w:rPr>
        <w:t>welsh</w:t>
      </w:r>
      <w:proofErr w:type="spellEnd"/>
      <w:r w:rsidR="005C40BE">
        <w:rPr>
          <w:rFonts w:ascii="Times New Roman" w:hAnsi="Times New Roman" w:cs="Times New Roman"/>
          <w:sz w:val="24"/>
          <w:szCs w:val="24"/>
        </w:rPr>
        <w:t xml:space="preserve"> counterparts make up a Triad.</w:t>
      </w:r>
      <w:r w:rsidR="00705D03">
        <w:rPr>
          <w:rFonts w:ascii="Times New Roman" w:hAnsi="Times New Roman" w:cs="Times New Roman"/>
          <w:sz w:val="24"/>
          <w:szCs w:val="24"/>
        </w:rPr>
        <w:t xml:space="preserve"> This rule can also be applied to Gwenivere, who is </w:t>
      </w:r>
      <w:proofErr w:type="spellStart"/>
      <w:r w:rsidR="00705D03">
        <w:rPr>
          <w:rFonts w:ascii="Times New Roman" w:hAnsi="Times New Roman" w:cs="Times New Roman"/>
          <w:sz w:val="24"/>
          <w:szCs w:val="24"/>
        </w:rPr>
        <w:t>Gwenhyf</w:t>
      </w:r>
      <w:r w:rsidR="008C6176">
        <w:rPr>
          <w:rFonts w:ascii="Times New Roman" w:hAnsi="Times New Roman" w:cs="Times New Roman"/>
          <w:sz w:val="24"/>
          <w:szCs w:val="24"/>
        </w:rPr>
        <w:t>ar</w:t>
      </w:r>
      <w:proofErr w:type="spellEnd"/>
      <w:r w:rsidR="008C6176">
        <w:rPr>
          <w:rFonts w:ascii="Times New Roman" w:hAnsi="Times New Roman" w:cs="Times New Roman"/>
          <w:sz w:val="24"/>
          <w:szCs w:val="24"/>
        </w:rPr>
        <w:t xml:space="preserve">, </w:t>
      </w:r>
      <w:r w:rsidR="00F6791E">
        <w:rPr>
          <w:rFonts w:ascii="Times New Roman" w:hAnsi="Times New Roman" w:cs="Times New Roman"/>
          <w:sz w:val="24"/>
          <w:szCs w:val="24"/>
        </w:rPr>
        <w:t>Arthur’s</w:t>
      </w:r>
      <w:r w:rsidR="008C6176">
        <w:rPr>
          <w:rFonts w:ascii="Times New Roman" w:hAnsi="Times New Roman" w:cs="Times New Roman"/>
          <w:sz w:val="24"/>
          <w:szCs w:val="24"/>
        </w:rPr>
        <w:t xml:space="preserve"> queen, in the Welsh stories. </w:t>
      </w:r>
      <w:r w:rsidR="004C7D6F">
        <w:rPr>
          <w:rFonts w:ascii="Times New Roman" w:hAnsi="Times New Roman" w:cs="Times New Roman"/>
          <w:sz w:val="24"/>
          <w:szCs w:val="24"/>
        </w:rPr>
        <w:t xml:space="preserve">A simple glance at </w:t>
      </w:r>
      <w:r w:rsidR="001126D5">
        <w:rPr>
          <w:rFonts w:ascii="Times New Roman" w:hAnsi="Times New Roman" w:cs="Times New Roman"/>
          <w:sz w:val="24"/>
          <w:szCs w:val="24"/>
        </w:rPr>
        <w:t>compilations</w:t>
      </w:r>
      <w:r w:rsidR="004C7D6F">
        <w:rPr>
          <w:rFonts w:ascii="Times New Roman" w:hAnsi="Times New Roman" w:cs="Times New Roman"/>
          <w:sz w:val="24"/>
          <w:szCs w:val="24"/>
        </w:rPr>
        <w:t xml:space="preserve"> like the </w:t>
      </w:r>
      <w:proofErr w:type="spellStart"/>
      <w:r w:rsidR="004C7D6F">
        <w:rPr>
          <w:rFonts w:ascii="Times New Roman" w:hAnsi="Times New Roman" w:cs="Times New Roman"/>
          <w:sz w:val="24"/>
          <w:szCs w:val="24"/>
        </w:rPr>
        <w:t>Mabingonion</w:t>
      </w:r>
      <w:proofErr w:type="spellEnd"/>
      <w:r w:rsidR="004C7D6F">
        <w:rPr>
          <w:rFonts w:ascii="Times New Roman" w:hAnsi="Times New Roman" w:cs="Times New Roman"/>
          <w:sz w:val="24"/>
          <w:szCs w:val="24"/>
        </w:rPr>
        <w:t xml:space="preserve">, or the </w:t>
      </w:r>
      <w:r w:rsidR="001126D5">
        <w:rPr>
          <w:rFonts w:ascii="Times New Roman" w:hAnsi="Times New Roman" w:cs="Times New Roman"/>
          <w:sz w:val="24"/>
          <w:szCs w:val="24"/>
        </w:rPr>
        <w:t xml:space="preserve">history of Welsh Saints confirms this. </w:t>
      </w:r>
      <w:r w:rsidR="008C6176">
        <w:rPr>
          <w:rFonts w:ascii="Times New Roman" w:hAnsi="Times New Roman" w:cs="Times New Roman"/>
          <w:sz w:val="24"/>
          <w:szCs w:val="24"/>
        </w:rPr>
        <w:t xml:space="preserve">Sometimes, it requires further examination though, a direct comparison of texts. The </w:t>
      </w:r>
      <w:r w:rsidR="00E06C71">
        <w:rPr>
          <w:rFonts w:ascii="Times New Roman" w:hAnsi="Times New Roman" w:cs="Times New Roman"/>
          <w:sz w:val="24"/>
          <w:szCs w:val="24"/>
        </w:rPr>
        <w:t xml:space="preserve">story of the </w:t>
      </w:r>
      <w:r w:rsidR="008C6176">
        <w:rPr>
          <w:rFonts w:ascii="Times New Roman" w:hAnsi="Times New Roman" w:cs="Times New Roman"/>
          <w:sz w:val="24"/>
          <w:szCs w:val="24"/>
        </w:rPr>
        <w:t>Welsh Saint Illtud</w:t>
      </w:r>
      <w:r w:rsidR="00F6791E">
        <w:rPr>
          <w:rFonts w:ascii="Times New Roman" w:hAnsi="Times New Roman" w:cs="Times New Roman"/>
          <w:sz w:val="24"/>
          <w:szCs w:val="24"/>
        </w:rPr>
        <w:t xml:space="preserve">, the Welsh accounts draw correlations to Illtud and Galahad, through the </w:t>
      </w:r>
      <w:r w:rsidR="00DB1488">
        <w:rPr>
          <w:rFonts w:ascii="Times New Roman" w:hAnsi="Times New Roman" w:cs="Times New Roman"/>
          <w:sz w:val="24"/>
          <w:szCs w:val="24"/>
        </w:rPr>
        <w:t>involvement</w:t>
      </w:r>
      <w:r w:rsidR="00F6791E">
        <w:rPr>
          <w:rFonts w:ascii="Times New Roman" w:hAnsi="Times New Roman" w:cs="Times New Roman"/>
          <w:sz w:val="24"/>
          <w:szCs w:val="24"/>
        </w:rPr>
        <w:t xml:space="preserve"> of the Holy Grail</w:t>
      </w:r>
      <w:r w:rsidR="00DB1488">
        <w:rPr>
          <w:rFonts w:ascii="Times New Roman" w:hAnsi="Times New Roman" w:cs="Times New Roman"/>
          <w:sz w:val="24"/>
          <w:szCs w:val="24"/>
        </w:rPr>
        <w:t xml:space="preserve"> in each characters story (Howell, 2023)</w:t>
      </w:r>
      <w:r w:rsidR="00F6791E">
        <w:rPr>
          <w:rFonts w:ascii="Times New Roman" w:hAnsi="Times New Roman" w:cs="Times New Roman"/>
          <w:sz w:val="24"/>
          <w:szCs w:val="24"/>
        </w:rPr>
        <w:t xml:space="preserve">. </w:t>
      </w:r>
      <w:r w:rsidR="00EB38FE">
        <w:rPr>
          <w:rFonts w:ascii="Times New Roman" w:hAnsi="Times New Roman" w:cs="Times New Roman"/>
          <w:sz w:val="24"/>
          <w:szCs w:val="24"/>
        </w:rPr>
        <w:t>Lancelot is especially tricky, however, though the common belief involving his adultery with Guin</w:t>
      </w:r>
      <w:r w:rsidR="00545EDF">
        <w:rPr>
          <w:rFonts w:ascii="Times New Roman" w:hAnsi="Times New Roman" w:cs="Times New Roman"/>
          <w:sz w:val="24"/>
          <w:szCs w:val="24"/>
        </w:rPr>
        <w:t xml:space="preserve">evere may stem from the Welsh tale describing the abduction of Guinevere, mentioned in the </w:t>
      </w:r>
      <w:r w:rsidR="00A477ED">
        <w:rPr>
          <w:rFonts w:ascii="Times New Roman" w:hAnsi="Times New Roman" w:cs="Times New Roman"/>
          <w:sz w:val="24"/>
          <w:szCs w:val="24"/>
        </w:rPr>
        <w:t>histories of St Gildas</w:t>
      </w:r>
      <w:r w:rsidR="005C40BE">
        <w:rPr>
          <w:rFonts w:ascii="Times New Roman" w:hAnsi="Times New Roman" w:cs="Times New Roman"/>
          <w:sz w:val="24"/>
          <w:szCs w:val="24"/>
        </w:rPr>
        <w:t xml:space="preserve">. This </w:t>
      </w:r>
      <w:r w:rsidR="00D731A3">
        <w:rPr>
          <w:rFonts w:ascii="Times New Roman" w:hAnsi="Times New Roman" w:cs="Times New Roman"/>
          <w:sz w:val="24"/>
          <w:szCs w:val="24"/>
        </w:rPr>
        <w:t xml:space="preserve">would attribute Lancelot’s identity to King </w:t>
      </w:r>
      <w:proofErr w:type="spellStart"/>
      <w:r w:rsidR="00D731A3">
        <w:rPr>
          <w:rFonts w:ascii="Times New Roman" w:hAnsi="Times New Roman" w:cs="Times New Roman"/>
          <w:sz w:val="24"/>
          <w:szCs w:val="24"/>
        </w:rPr>
        <w:t>Melvas</w:t>
      </w:r>
      <w:proofErr w:type="spellEnd"/>
      <w:r w:rsidR="00D731A3">
        <w:rPr>
          <w:rFonts w:ascii="Times New Roman" w:hAnsi="Times New Roman" w:cs="Times New Roman"/>
          <w:sz w:val="24"/>
          <w:szCs w:val="24"/>
        </w:rPr>
        <w:t>, a rival king of Arthur based in Somerset</w:t>
      </w:r>
      <w:r w:rsidR="00DA0EA4">
        <w:rPr>
          <w:rFonts w:ascii="Times New Roman" w:hAnsi="Times New Roman" w:cs="Times New Roman"/>
          <w:sz w:val="24"/>
          <w:szCs w:val="24"/>
        </w:rPr>
        <w:t xml:space="preserve"> (Furtado, Veloso, 1996)</w:t>
      </w:r>
      <w:r w:rsidR="00D731A3">
        <w:rPr>
          <w:rFonts w:ascii="Times New Roman" w:hAnsi="Times New Roman" w:cs="Times New Roman"/>
          <w:sz w:val="24"/>
          <w:szCs w:val="24"/>
        </w:rPr>
        <w:t>.</w:t>
      </w:r>
    </w:p>
    <w:p w14:paraId="2EE79FD4" w14:textId="17FD9BD4" w:rsidR="007F2317" w:rsidRDefault="00255DA0" w:rsidP="00F42DB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names of people and places both in the Welsh and </w:t>
      </w:r>
      <w:r w:rsidR="000013C1">
        <w:rPr>
          <w:rFonts w:ascii="Times New Roman" w:hAnsi="Times New Roman" w:cs="Times New Roman"/>
          <w:sz w:val="24"/>
          <w:szCs w:val="24"/>
        </w:rPr>
        <w:t xml:space="preserve">European Arthurian sources can commonly be drawn to similarities, which is exactly what </w:t>
      </w:r>
      <w:r w:rsidR="00DA0EA4">
        <w:rPr>
          <w:rFonts w:ascii="Times New Roman" w:hAnsi="Times New Roman" w:cs="Times New Roman"/>
          <w:sz w:val="24"/>
          <w:szCs w:val="24"/>
        </w:rPr>
        <w:t>primarily formed this new</w:t>
      </w:r>
      <w:r w:rsidR="000013C1">
        <w:rPr>
          <w:rFonts w:ascii="Times New Roman" w:hAnsi="Times New Roman" w:cs="Times New Roman"/>
          <w:sz w:val="24"/>
          <w:szCs w:val="24"/>
        </w:rPr>
        <w:t xml:space="preserve"> </w:t>
      </w:r>
      <w:r w:rsidR="0015609B">
        <w:rPr>
          <w:rFonts w:ascii="Times New Roman" w:hAnsi="Times New Roman" w:cs="Times New Roman"/>
          <w:sz w:val="24"/>
          <w:szCs w:val="24"/>
        </w:rPr>
        <w:t>perspective</w:t>
      </w:r>
      <w:r w:rsidR="000013C1">
        <w:rPr>
          <w:rFonts w:ascii="Times New Roman" w:hAnsi="Times New Roman" w:cs="Times New Roman"/>
          <w:sz w:val="24"/>
          <w:szCs w:val="24"/>
        </w:rPr>
        <w:t xml:space="preserve"> on </w:t>
      </w:r>
      <w:r w:rsidR="00DA0EA4">
        <w:rPr>
          <w:rFonts w:ascii="Times New Roman" w:hAnsi="Times New Roman" w:cs="Times New Roman"/>
          <w:sz w:val="24"/>
          <w:szCs w:val="24"/>
        </w:rPr>
        <w:t>Arthur’s</w:t>
      </w:r>
      <w:r w:rsidR="000013C1">
        <w:rPr>
          <w:rFonts w:ascii="Times New Roman" w:hAnsi="Times New Roman" w:cs="Times New Roman"/>
          <w:sz w:val="24"/>
          <w:szCs w:val="24"/>
        </w:rPr>
        <w:t xml:space="preserve"> kingdom, and </w:t>
      </w:r>
      <w:r w:rsidR="0015609B">
        <w:rPr>
          <w:rFonts w:ascii="Times New Roman" w:hAnsi="Times New Roman" w:cs="Times New Roman"/>
          <w:sz w:val="24"/>
          <w:szCs w:val="24"/>
        </w:rPr>
        <w:t xml:space="preserve">Geoffrey’s histories </w:t>
      </w:r>
      <w:r w:rsidR="00DA0EA4">
        <w:rPr>
          <w:rFonts w:ascii="Times New Roman" w:hAnsi="Times New Roman" w:cs="Times New Roman"/>
          <w:sz w:val="24"/>
          <w:szCs w:val="24"/>
        </w:rPr>
        <w:t>for me</w:t>
      </w:r>
      <w:r w:rsidR="000B2BA0">
        <w:rPr>
          <w:rFonts w:ascii="Times New Roman" w:hAnsi="Times New Roman" w:cs="Times New Roman"/>
          <w:sz w:val="24"/>
          <w:szCs w:val="24"/>
        </w:rPr>
        <w:t xml:space="preserve">. </w:t>
      </w:r>
      <w:r w:rsidR="00DA0EA4">
        <w:rPr>
          <w:rFonts w:ascii="Times New Roman" w:hAnsi="Times New Roman" w:cs="Times New Roman"/>
          <w:sz w:val="24"/>
          <w:szCs w:val="24"/>
        </w:rPr>
        <w:t>It</w:t>
      </w:r>
      <w:r w:rsidR="000B2BA0">
        <w:rPr>
          <w:rFonts w:ascii="Times New Roman" w:hAnsi="Times New Roman" w:cs="Times New Roman"/>
          <w:sz w:val="24"/>
          <w:szCs w:val="24"/>
        </w:rPr>
        <w:t xml:space="preserve"> provide</w:t>
      </w:r>
      <w:r w:rsidR="00DA0EA4">
        <w:rPr>
          <w:rFonts w:ascii="Times New Roman" w:hAnsi="Times New Roman" w:cs="Times New Roman"/>
          <w:sz w:val="24"/>
          <w:szCs w:val="24"/>
        </w:rPr>
        <w:t>d</w:t>
      </w:r>
      <w:r w:rsidR="000B2BA0">
        <w:rPr>
          <w:rFonts w:ascii="Times New Roman" w:hAnsi="Times New Roman" w:cs="Times New Roman"/>
          <w:sz w:val="24"/>
          <w:szCs w:val="24"/>
        </w:rPr>
        <w:t xml:space="preserve"> a whole new approach to studying Arthurian myth, and also, a far </w:t>
      </w:r>
      <w:r w:rsidR="001F53C8">
        <w:rPr>
          <w:rFonts w:ascii="Times New Roman" w:hAnsi="Times New Roman" w:cs="Times New Roman"/>
          <w:sz w:val="24"/>
          <w:szCs w:val="24"/>
        </w:rPr>
        <w:t xml:space="preserve">heavier appreciation for Wales and its </w:t>
      </w:r>
      <w:r w:rsidR="001F53C8">
        <w:rPr>
          <w:rFonts w:ascii="Times New Roman" w:hAnsi="Times New Roman" w:cs="Times New Roman"/>
          <w:sz w:val="24"/>
          <w:szCs w:val="24"/>
        </w:rPr>
        <w:lastRenderedPageBreak/>
        <w:t>Arthurian culture. It invite</w:t>
      </w:r>
      <w:r w:rsidR="00DA0EA4">
        <w:rPr>
          <w:rFonts w:ascii="Times New Roman" w:hAnsi="Times New Roman" w:cs="Times New Roman"/>
          <w:sz w:val="24"/>
          <w:szCs w:val="24"/>
        </w:rPr>
        <w:t>d</w:t>
      </w:r>
      <w:r w:rsidR="001F53C8">
        <w:rPr>
          <w:rFonts w:ascii="Times New Roman" w:hAnsi="Times New Roman" w:cs="Times New Roman"/>
          <w:sz w:val="24"/>
          <w:szCs w:val="24"/>
        </w:rPr>
        <w:t xml:space="preserve"> a new </w:t>
      </w:r>
      <w:r w:rsidR="00252A6E">
        <w:rPr>
          <w:rFonts w:ascii="Times New Roman" w:hAnsi="Times New Roman" w:cs="Times New Roman"/>
          <w:sz w:val="24"/>
          <w:szCs w:val="24"/>
        </w:rPr>
        <w:t>way to study the many Welsh texts, and remind</w:t>
      </w:r>
      <w:r w:rsidR="00DA0EA4">
        <w:rPr>
          <w:rFonts w:ascii="Times New Roman" w:hAnsi="Times New Roman" w:cs="Times New Roman"/>
          <w:sz w:val="24"/>
          <w:szCs w:val="24"/>
        </w:rPr>
        <w:t xml:space="preserve">ed me of </w:t>
      </w:r>
      <w:r w:rsidR="003C6BF1">
        <w:rPr>
          <w:rFonts w:ascii="Times New Roman" w:hAnsi="Times New Roman" w:cs="Times New Roman"/>
          <w:sz w:val="24"/>
          <w:szCs w:val="24"/>
        </w:rPr>
        <w:t xml:space="preserve">the interested of the rich history that likely every country and culture has. </w:t>
      </w:r>
      <w:r w:rsidR="00DA0EA4">
        <w:rPr>
          <w:rFonts w:ascii="Times New Roman" w:hAnsi="Times New Roman" w:cs="Times New Roman"/>
          <w:sz w:val="24"/>
          <w:szCs w:val="24"/>
        </w:rPr>
        <w:t xml:space="preserve">This is exactly what I did, and </w:t>
      </w:r>
      <w:r w:rsidR="002C33D6">
        <w:rPr>
          <w:rFonts w:ascii="Times New Roman" w:hAnsi="Times New Roman" w:cs="Times New Roman"/>
          <w:sz w:val="24"/>
          <w:szCs w:val="24"/>
        </w:rPr>
        <w:t>inspired by the story of St Illtud, I looked to the histories of the Welsh saints.</w:t>
      </w:r>
    </w:p>
    <w:p w14:paraId="5EF27FC0" w14:textId="0D34971C" w:rsidR="00761894" w:rsidRPr="00C61EC3" w:rsidRDefault="002C33D6" w:rsidP="00F42DB2">
      <w:pPr>
        <w:spacing w:line="360" w:lineRule="auto"/>
        <w:rPr>
          <w:rFonts w:ascii="Times New Roman" w:hAnsi="Times New Roman" w:cs="Times New Roman"/>
          <w:sz w:val="24"/>
          <w:szCs w:val="24"/>
        </w:rPr>
      </w:pPr>
      <w:r>
        <w:rPr>
          <w:rFonts w:ascii="Times New Roman" w:hAnsi="Times New Roman" w:cs="Times New Roman"/>
          <w:sz w:val="24"/>
          <w:szCs w:val="24"/>
        </w:rPr>
        <w:t>It was an</w:t>
      </w:r>
      <w:r w:rsidR="004F4C90">
        <w:rPr>
          <w:rFonts w:ascii="Times New Roman" w:hAnsi="Times New Roman" w:cs="Times New Roman"/>
          <w:sz w:val="24"/>
          <w:szCs w:val="24"/>
        </w:rPr>
        <w:t xml:space="preserve"> intriguing matter </w:t>
      </w:r>
      <w:r>
        <w:rPr>
          <w:rFonts w:ascii="Times New Roman" w:hAnsi="Times New Roman" w:cs="Times New Roman"/>
          <w:sz w:val="24"/>
          <w:szCs w:val="24"/>
        </w:rPr>
        <w:t xml:space="preserve">to see a </w:t>
      </w:r>
      <w:r w:rsidR="004F4C90">
        <w:rPr>
          <w:rFonts w:ascii="Times New Roman" w:hAnsi="Times New Roman" w:cs="Times New Roman"/>
          <w:sz w:val="24"/>
          <w:szCs w:val="24"/>
        </w:rPr>
        <w:t>direct correlation to the Welsh saints</w:t>
      </w:r>
      <w:r>
        <w:rPr>
          <w:rFonts w:ascii="Times New Roman" w:hAnsi="Times New Roman" w:cs="Times New Roman"/>
          <w:sz w:val="24"/>
          <w:szCs w:val="24"/>
        </w:rPr>
        <w:t xml:space="preserve"> in </w:t>
      </w:r>
      <w:r w:rsidR="00CD3F35">
        <w:rPr>
          <w:rFonts w:ascii="Times New Roman" w:hAnsi="Times New Roman" w:cs="Times New Roman"/>
          <w:sz w:val="24"/>
          <w:szCs w:val="24"/>
        </w:rPr>
        <w:t>Welsh Arthurian legend</w:t>
      </w:r>
      <w:r w:rsidR="004F4C90">
        <w:rPr>
          <w:rFonts w:ascii="Times New Roman" w:hAnsi="Times New Roman" w:cs="Times New Roman"/>
          <w:sz w:val="24"/>
          <w:szCs w:val="24"/>
        </w:rPr>
        <w:t>. Some saints</w:t>
      </w:r>
      <w:r w:rsidR="007F2317">
        <w:rPr>
          <w:rFonts w:ascii="Times New Roman" w:hAnsi="Times New Roman" w:cs="Times New Roman"/>
          <w:sz w:val="24"/>
          <w:szCs w:val="24"/>
        </w:rPr>
        <w:t xml:space="preserve"> </w:t>
      </w:r>
      <w:r w:rsidR="004F4C90">
        <w:rPr>
          <w:rFonts w:ascii="Times New Roman" w:hAnsi="Times New Roman" w:cs="Times New Roman"/>
          <w:sz w:val="24"/>
          <w:szCs w:val="24"/>
        </w:rPr>
        <w:t>helped or knew of a king Arthur, and some were even part of his court</w:t>
      </w:r>
      <w:r w:rsidR="00761894">
        <w:rPr>
          <w:rFonts w:ascii="Times New Roman" w:hAnsi="Times New Roman" w:cs="Times New Roman"/>
          <w:sz w:val="24"/>
          <w:szCs w:val="24"/>
        </w:rPr>
        <w:t xml:space="preserve"> (Smit</w:t>
      </w:r>
      <w:r w:rsidR="00761894" w:rsidRPr="00C61EC3">
        <w:rPr>
          <w:rFonts w:ascii="Times New Roman" w:hAnsi="Times New Roman" w:cs="Times New Roman"/>
          <w:sz w:val="24"/>
          <w:szCs w:val="24"/>
        </w:rPr>
        <w:t>, 2011)</w:t>
      </w:r>
      <w:r w:rsidR="004F4C90" w:rsidRPr="00C61EC3">
        <w:rPr>
          <w:rFonts w:ascii="Times New Roman" w:hAnsi="Times New Roman" w:cs="Times New Roman"/>
          <w:sz w:val="24"/>
          <w:szCs w:val="24"/>
        </w:rPr>
        <w:t xml:space="preserve">. </w:t>
      </w:r>
      <w:r w:rsidR="00761894" w:rsidRPr="00C61EC3">
        <w:rPr>
          <w:rFonts w:ascii="Times New Roman" w:hAnsi="Times New Roman" w:cs="Times New Roman"/>
          <w:sz w:val="24"/>
          <w:szCs w:val="24"/>
        </w:rPr>
        <w:t xml:space="preserve">The are </w:t>
      </w:r>
      <w:r w:rsidR="00CD3F35" w:rsidRPr="00C61EC3">
        <w:rPr>
          <w:rFonts w:ascii="Times New Roman" w:hAnsi="Times New Roman" w:cs="Times New Roman"/>
          <w:sz w:val="24"/>
          <w:szCs w:val="24"/>
        </w:rPr>
        <w:t>multiple Welsh texts</w:t>
      </w:r>
      <w:r w:rsidR="00761894" w:rsidRPr="00C61EC3">
        <w:rPr>
          <w:rFonts w:ascii="Times New Roman" w:hAnsi="Times New Roman" w:cs="Times New Roman"/>
          <w:sz w:val="24"/>
          <w:szCs w:val="24"/>
        </w:rPr>
        <w:t xml:space="preserve"> based on the saints of ancient Wales, such as the </w:t>
      </w:r>
      <w:r w:rsidR="00761894" w:rsidRPr="00C61EC3">
        <w:rPr>
          <w:rFonts w:ascii="Times New Roman" w:hAnsi="Times New Roman" w:cs="Times New Roman"/>
          <w:i/>
          <w:iCs/>
          <w:sz w:val="24"/>
          <w:szCs w:val="24"/>
        </w:rPr>
        <w:t>Two Tales of Gildas</w:t>
      </w:r>
      <w:r w:rsidR="00761894" w:rsidRPr="00C61EC3">
        <w:rPr>
          <w:rFonts w:ascii="Times New Roman" w:hAnsi="Times New Roman" w:cs="Times New Roman"/>
          <w:sz w:val="24"/>
          <w:szCs w:val="24"/>
        </w:rPr>
        <w:t xml:space="preserve">. References can also be found in the Welsh translation of Geoffry’s </w:t>
      </w:r>
      <w:r w:rsidR="00761894" w:rsidRPr="00C61EC3">
        <w:rPr>
          <w:rFonts w:ascii="Times New Roman" w:hAnsi="Times New Roman" w:cs="Times New Roman"/>
          <w:i/>
          <w:iCs/>
          <w:sz w:val="24"/>
          <w:szCs w:val="24"/>
        </w:rPr>
        <w:t>Historia</w:t>
      </w:r>
      <w:r w:rsidR="00761894" w:rsidRPr="00C61EC3">
        <w:rPr>
          <w:rFonts w:ascii="Times New Roman" w:hAnsi="Times New Roman" w:cs="Times New Roman"/>
          <w:sz w:val="24"/>
          <w:szCs w:val="24"/>
        </w:rPr>
        <w:t xml:space="preserve">, the </w:t>
      </w:r>
      <w:r w:rsidR="00761894" w:rsidRPr="00C61EC3">
        <w:rPr>
          <w:rFonts w:ascii="Times New Roman" w:hAnsi="Times New Roman" w:cs="Times New Roman"/>
          <w:i/>
          <w:iCs/>
          <w:sz w:val="24"/>
          <w:szCs w:val="24"/>
        </w:rPr>
        <w:t xml:space="preserve">Brut y </w:t>
      </w:r>
      <w:proofErr w:type="spellStart"/>
      <w:r w:rsidR="00761894" w:rsidRPr="00C61EC3">
        <w:rPr>
          <w:rFonts w:ascii="Times New Roman" w:hAnsi="Times New Roman" w:cs="Times New Roman"/>
          <w:i/>
          <w:iCs/>
          <w:sz w:val="24"/>
          <w:szCs w:val="24"/>
        </w:rPr>
        <w:t>Brenhinedd</w:t>
      </w:r>
      <w:proofErr w:type="spellEnd"/>
      <w:r w:rsidR="00761894" w:rsidRPr="00C61EC3">
        <w:rPr>
          <w:rFonts w:ascii="Times New Roman" w:hAnsi="Times New Roman" w:cs="Times New Roman"/>
          <w:i/>
          <w:iCs/>
          <w:sz w:val="24"/>
          <w:szCs w:val="24"/>
        </w:rPr>
        <w:t xml:space="preserve"> </w:t>
      </w:r>
      <w:r w:rsidR="00CD3F35" w:rsidRPr="00C61EC3">
        <w:rPr>
          <w:rFonts w:ascii="Times New Roman" w:hAnsi="Times New Roman" w:cs="Times New Roman"/>
          <w:sz w:val="24"/>
          <w:szCs w:val="24"/>
        </w:rPr>
        <w:t>also</w:t>
      </w:r>
      <w:r w:rsidR="00761894" w:rsidRPr="00C61EC3">
        <w:rPr>
          <w:rFonts w:ascii="Times New Roman" w:hAnsi="Times New Roman" w:cs="Times New Roman"/>
          <w:i/>
          <w:iCs/>
          <w:sz w:val="24"/>
          <w:szCs w:val="24"/>
        </w:rPr>
        <w:t xml:space="preserve">. </w:t>
      </w:r>
      <w:r w:rsidR="00761894" w:rsidRPr="00C61EC3">
        <w:rPr>
          <w:rFonts w:ascii="Times New Roman" w:hAnsi="Times New Roman" w:cs="Times New Roman"/>
          <w:sz w:val="24"/>
          <w:szCs w:val="24"/>
        </w:rPr>
        <w:t xml:space="preserve">However, as </w:t>
      </w:r>
      <w:r w:rsidR="00CD3F35" w:rsidRPr="00C61EC3">
        <w:rPr>
          <w:rFonts w:ascii="Times New Roman" w:hAnsi="Times New Roman" w:cs="Times New Roman"/>
          <w:sz w:val="24"/>
          <w:szCs w:val="24"/>
        </w:rPr>
        <w:t>it</w:t>
      </w:r>
      <w:r w:rsidR="00761894" w:rsidRPr="00C61EC3">
        <w:rPr>
          <w:rFonts w:ascii="Times New Roman" w:hAnsi="Times New Roman" w:cs="Times New Roman"/>
          <w:sz w:val="24"/>
          <w:szCs w:val="24"/>
        </w:rPr>
        <w:t xml:space="preserve"> come</w:t>
      </w:r>
      <w:r w:rsidR="00CD3F35" w:rsidRPr="00C61EC3">
        <w:rPr>
          <w:rFonts w:ascii="Times New Roman" w:hAnsi="Times New Roman" w:cs="Times New Roman"/>
          <w:sz w:val="24"/>
          <w:szCs w:val="24"/>
        </w:rPr>
        <w:t>s</w:t>
      </w:r>
      <w:r w:rsidR="00761894" w:rsidRPr="00C61EC3">
        <w:rPr>
          <w:rFonts w:ascii="Times New Roman" w:hAnsi="Times New Roman" w:cs="Times New Roman"/>
          <w:sz w:val="24"/>
          <w:szCs w:val="24"/>
        </w:rPr>
        <w:t xml:space="preserve"> directly from the 12</w:t>
      </w:r>
      <w:r w:rsidR="00761894" w:rsidRPr="00C61EC3">
        <w:rPr>
          <w:rFonts w:ascii="Times New Roman" w:hAnsi="Times New Roman" w:cs="Times New Roman"/>
          <w:sz w:val="24"/>
          <w:szCs w:val="24"/>
          <w:vertAlign w:val="superscript"/>
        </w:rPr>
        <w:t>th</w:t>
      </w:r>
      <w:r w:rsidR="00761894" w:rsidRPr="00C61EC3">
        <w:rPr>
          <w:rFonts w:ascii="Times New Roman" w:hAnsi="Times New Roman" w:cs="Times New Roman"/>
          <w:sz w:val="24"/>
          <w:szCs w:val="24"/>
        </w:rPr>
        <w:t xml:space="preserve"> century </w:t>
      </w:r>
      <w:r w:rsidR="00CD3F35" w:rsidRPr="00C61EC3">
        <w:rPr>
          <w:rFonts w:ascii="Times New Roman" w:hAnsi="Times New Roman" w:cs="Times New Roman"/>
          <w:sz w:val="24"/>
          <w:szCs w:val="24"/>
        </w:rPr>
        <w:t>manuscript</w:t>
      </w:r>
      <w:r w:rsidR="00761894" w:rsidRPr="00C61EC3">
        <w:rPr>
          <w:rFonts w:ascii="Times New Roman" w:hAnsi="Times New Roman" w:cs="Times New Roman"/>
          <w:sz w:val="24"/>
          <w:szCs w:val="24"/>
        </w:rPr>
        <w:t xml:space="preserve"> in Cotton library, the stories mentioned in Wade-Evans (1949) translation </w:t>
      </w:r>
      <w:r w:rsidR="00761894" w:rsidRPr="00C61EC3">
        <w:rPr>
          <w:rFonts w:ascii="Times New Roman" w:hAnsi="Times New Roman" w:cs="Times New Roman"/>
          <w:i/>
          <w:iCs/>
          <w:sz w:val="24"/>
          <w:szCs w:val="24"/>
        </w:rPr>
        <w:t xml:space="preserve">Vitae Sanctorum Britanniae et </w:t>
      </w:r>
      <w:proofErr w:type="spellStart"/>
      <w:r w:rsidR="00761894" w:rsidRPr="00C61EC3">
        <w:rPr>
          <w:rFonts w:ascii="Times New Roman" w:hAnsi="Times New Roman" w:cs="Times New Roman"/>
          <w:i/>
          <w:iCs/>
          <w:sz w:val="24"/>
          <w:szCs w:val="24"/>
        </w:rPr>
        <w:t>Genealogaie</w:t>
      </w:r>
      <w:proofErr w:type="spellEnd"/>
      <w:r w:rsidR="00761894" w:rsidRPr="00C61EC3">
        <w:rPr>
          <w:rFonts w:ascii="Times New Roman" w:hAnsi="Times New Roman" w:cs="Times New Roman"/>
          <w:sz w:val="24"/>
          <w:szCs w:val="24"/>
        </w:rPr>
        <w:t xml:space="preserve">, is an excellent source. They not only include tales of the ancient Welsh saints, but a king by the name of Arthur is also mentioned at various points. Reading </w:t>
      </w:r>
      <w:r w:rsidR="002B7425" w:rsidRPr="00C61EC3">
        <w:rPr>
          <w:rFonts w:ascii="Times New Roman" w:hAnsi="Times New Roman" w:cs="Times New Roman"/>
          <w:sz w:val="24"/>
          <w:szCs w:val="24"/>
        </w:rPr>
        <w:t>from the</w:t>
      </w:r>
      <w:r w:rsidR="00761894" w:rsidRPr="00C61EC3">
        <w:rPr>
          <w:rFonts w:ascii="Times New Roman" w:hAnsi="Times New Roman" w:cs="Times New Roman"/>
          <w:sz w:val="24"/>
          <w:szCs w:val="24"/>
        </w:rPr>
        <w:t xml:space="preserve"> well translated</w:t>
      </w:r>
      <w:r w:rsidR="002B7425" w:rsidRPr="00C61EC3">
        <w:rPr>
          <w:rFonts w:ascii="Times New Roman" w:hAnsi="Times New Roman" w:cs="Times New Roman"/>
          <w:sz w:val="24"/>
          <w:szCs w:val="24"/>
        </w:rPr>
        <w:t xml:space="preserve"> and </w:t>
      </w:r>
      <w:proofErr w:type="spellStart"/>
      <w:r w:rsidR="002B7425" w:rsidRPr="00C61EC3">
        <w:rPr>
          <w:rFonts w:ascii="Times New Roman" w:hAnsi="Times New Roman" w:cs="Times New Roman"/>
          <w:sz w:val="24"/>
          <w:szCs w:val="24"/>
        </w:rPr>
        <w:t>accessable</w:t>
      </w:r>
      <w:proofErr w:type="spellEnd"/>
      <w:r w:rsidR="00761894" w:rsidRPr="00C61EC3">
        <w:rPr>
          <w:rFonts w:ascii="Times New Roman" w:hAnsi="Times New Roman" w:cs="Times New Roman"/>
          <w:sz w:val="24"/>
          <w:szCs w:val="24"/>
        </w:rPr>
        <w:t xml:space="preserve"> summery of these stories by Coe and Young in </w:t>
      </w:r>
      <w:r w:rsidR="00761894" w:rsidRPr="00C61EC3">
        <w:rPr>
          <w:rFonts w:ascii="Times New Roman" w:hAnsi="Times New Roman" w:cs="Times New Roman"/>
          <w:i/>
          <w:iCs/>
          <w:sz w:val="24"/>
          <w:szCs w:val="24"/>
        </w:rPr>
        <w:t xml:space="preserve">The Celtic Sources for the Arthurian Legend </w:t>
      </w:r>
      <w:r w:rsidR="00761894" w:rsidRPr="00C61EC3">
        <w:rPr>
          <w:rFonts w:ascii="Times New Roman" w:hAnsi="Times New Roman" w:cs="Times New Roman"/>
          <w:sz w:val="24"/>
          <w:szCs w:val="24"/>
        </w:rPr>
        <w:t>(1995</w:t>
      </w:r>
      <w:r w:rsidR="006D22BD" w:rsidRPr="00C61EC3">
        <w:rPr>
          <w:rFonts w:ascii="Times New Roman" w:hAnsi="Times New Roman" w:cs="Times New Roman"/>
          <w:sz w:val="24"/>
          <w:szCs w:val="24"/>
        </w:rPr>
        <w:t xml:space="preserve">, p. </w:t>
      </w:r>
      <w:r w:rsidR="00C056CF" w:rsidRPr="00C61EC3">
        <w:rPr>
          <w:rFonts w:ascii="Times New Roman" w:hAnsi="Times New Roman" w:cs="Times New Roman"/>
          <w:sz w:val="24"/>
          <w:szCs w:val="24"/>
        </w:rPr>
        <w:t>14</w:t>
      </w:r>
      <w:r w:rsidR="00761894" w:rsidRPr="00C61EC3">
        <w:rPr>
          <w:rFonts w:ascii="Times New Roman" w:hAnsi="Times New Roman" w:cs="Times New Roman"/>
          <w:sz w:val="24"/>
          <w:szCs w:val="24"/>
        </w:rPr>
        <w:t xml:space="preserve">), throughout the histories of each saint the appearance of Arthur is so common, that the story can even be suggested to be more about him, rather than the saints themselves (Padel, 1994). </w:t>
      </w:r>
    </w:p>
    <w:p w14:paraId="181BD686" w14:textId="37203A66" w:rsidR="00761894" w:rsidRPr="00C61EC3" w:rsidRDefault="002B7425" w:rsidP="00F42DB2">
      <w:pPr>
        <w:spacing w:line="360" w:lineRule="auto"/>
        <w:rPr>
          <w:rFonts w:ascii="Times New Roman" w:hAnsi="Times New Roman" w:cs="Times New Roman"/>
          <w:sz w:val="24"/>
          <w:szCs w:val="24"/>
        </w:rPr>
      </w:pPr>
      <w:r w:rsidRPr="00C61EC3">
        <w:rPr>
          <w:rFonts w:ascii="Times New Roman" w:hAnsi="Times New Roman" w:cs="Times New Roman"/>
          <w:sz w:val="24"/>
          <w:szCs w:val="24"/>
        </w:rPr>
        <w:t>Something noteworthy of the</w:t>
      </w:r>
      <w:r w:rsidR="00761894" w:rsidRPr="00C61EC3">
        <w:rPr>
          <w:rFonts w:ascii="Times New Roman" w:hAnsi="Times New Roman" w:cs="Times New Roman"/>
          <w:sz w:val="24"/>
          <w:szCs w:val="24"/>
        </w:rPr>
        <w:t xml:space="preserve"> Arthur presented in these</w:t>
      </w:r>
      <w:r w:rsidR="00AD450A" w:rsidRPr="00C61EC3">
        <w:rPr>
          <w:rFonts w:ascii="Times New Roman" w:hAnsi="Times New Roman" w:cs="Times New Roman"/>
          <w:sz w:val="24"/>
          <w:szCs w:val="24"/>
        </w:rPr>
        <w:t xml:space="preserve"> </w:t>
      </w:r>
      <w:r w:rsidR="00761894" w:rsidRPr="00C61EC3">
        <w:rPr>
          <w:rFonts w:ascii="Times New Roman" w:hAnsi="Times New Roman" w:cs="Times New Roman"/>
          <w:sz w:val="24"/>
          <w:szCs w:val="24"/>
        </w:rPr>
        <w:t xml:space="preserve">texts </w:t>
      </w:r>
      <w:r w:rsidRPr="00C61EC3">
        <w:rPr>
          <w:rFonts w:ascii="Times New Roman" w:hAnsi="Times New Roman" w:cs="Times New Roman"/>
          <w:sz w:val="24"/>
          <w:szCs w:val="24"/>
        </w:rPr>
        <w:t xml:space="preserve">is that </w:t>
      </w:r>
      <w:r w:rsidR="00761894" w:rsidRPr="00C61EC3">
        <w:rPr>
          <w:rFonts w:ascii="Times New Roman" w:hAnsi="Times New Roman" w:cs="Times New Roman"/>
          <w:sz w:val="24"/>
          <w:szCs w:val="24"/>
        </w:rPr>
        <w:t xml:space="preserve">at first </w:t>
      </w:r>
      <w:r w:rsidRPr="00C61EC3">
        <w:rPr>
          <w:rFonts w:ascii="Times New Roman" w:hAnsi="Times New Roman" w:cs="Times New Roman"/>
          <w:sz w:val="24"/>
          <w:szCs w:val="24"/>
        </w:rPr>
        <w:t xml:space="preserve">he </w:t>
      </w:r>
      <w:r w:rsidR="00761894" w:rsidRPr="00C61EC3">
        <w:rPr>
          <w:rFonts w:ascii="Times New Roman" w:hAnsi="Times New Roman" w:cs="Times New Roman"/>
          <w:sz w:val="24"/>
          <w:szCs w:val="24"/>
        </w:rPr>
        <w:t xml:space="preserve">seems less heroic to </w:t>
      </w:r>
      <w:r w:rsidRPr="00C61EC3">
        <w:rPr>
          <w:rFonts w:ascii="Times New Roman" w:hAnsi="Times New Roman" w:cs="Times New Roman"/>
          <w:sz w:val="24"/>
          <w:szCs w:val="24"/>
        </w:rPr>
        <w:t>his</w:t>
      </w:r>
      <w:r w:rsidR="00761894" w:rsidRPr="00C61EC3">
        <w:rPr>
          <w:rFonts w:ascii="Times New Roman" w:hAnsi="Times New Roman" w:cs="Times New Roman"/>
          <w:sz w:val="24"/>
          <w:szCs w:val="24"/>
        </w:rPr>
        <w:t xml:space="preserve"> usual depic</w:t>
      </w:r>
      <w:r w:rsidRPr="00C61EC3">
        <w:rPr>
          <w:rFonts w:ascii="Times New Roman" w:hAnsi="Times New Roman" w:cs="Times New Roman"/>
          <w:sz w:val="24"/>
          <w:szCs w:val="24"/>
        </w:rPr>
        <w:t>tion</w:t>
      </w:r>
      <w:r w:rsidR="00761894" w:rsidRPr="00C61EC3">
        <w:rPr>
          <w:rFonts w:ascii="Times New Roman" w:hAnsi="Times New Roman" w:cs="Times New Roman"/>
          <w:sz w:val="24"/>
          <w:szCs w:val="24"/>
        </w:rPr>
        <w:t>, and a stark contrast is drawn between the heroic Arthur of the better-known romances, and the anti-heroic, tyrannical Arthur seen in these stories</w:t>
      </w:r>
      <w:r w:rsidR="00B0490B" w:rsidRPr="00C61EC3">
        <w:rPr>
          <w:rFonts w:ascii="Times New Roman" w:hAnsi="Times New Roman" w:cs="Times New Roman"/>
          <w:sz w:val="24"/>
          <w:szCs w:val="24"/>
        </w:rPr>
        <w:t xml:space="preserve"> (Knight, 198</w:t>
      </w:r>
      <w:r w:rsidR="000A4565" w:rsidRPr="00C61EC3">
        <w:rPr>
          <w:rFonts w:ascii="Times New Roman" w:hAnsi="Times New Roman" w:cs="Times New Roman"/>
          <w:sz w:val="24"/>
          <w:szCs w:val="24"/>
        </w:rPr>
        <w:t>3</w:t>
      </w:r>
      <w:r w:rsidR="00B0490B" w:rsidRPr="00C61EC3">
        <w:rPr>
          <w:rFonts w:ascii="Times New Roman" w:hAnsi="Times New Roman" w:cs="Times New Roman"/>
          <w:sz w:val="24"/>
          <w:szCs w:val="24"/>
        </w:rPr>
        <w:t xml:space="preserve">, pp. </w:t>
      </w:r>
      <w:r w:rsidR="000A4565" w:rsidRPr="00C61EC3">
        <w:rPr>
          <w:rFonts w:ascii="Times New Roman" w:hAnsi="Times New Roman" w:cs="Times New Roman"/>
          <w:sz w:val="24"/>
          <w:szCs w:val="24"/>
        </w:rPr>
        <w:t>47)</w:t>
      </w:r>
      <w:r w:rsidR="00761894" w:rsidRPr="00C61EC3">
        <w:rPr>
          <w:rFonts w:ascii="Times New Roman" w:hAnsi="Times New Roman" w:cs="Times New Roman"/>
          <w:sz w:val="24"/>
          <w:szCs w:val="24"/>
        </w:rPr>
        <w:t xml:space="preserve">. The Romantic age of Arthur began with Chretien De Troyes and Geoffery of Monmouth, developing over the years into the well-known Sir Thomas Malorie’s work (Heaney, 2010). These may have evolved from Welsh texts, and Robert Brynly puts forward the suggestion that the negative portrayal of Arthur’s character would have been made easier for the clerics writing about the saints, as this portrayal may have already existed (Brynly, 1991, p. 91).  Throughout the saints’ lives, particularly in the lives of Padarn, </w:t>
      </w:r>
      <w:proofErr w:type="spellStart"/>
      <w:r w:rsidR="00761894" w:rsidRPr="00C61EC3">
        <w:rPr>
          <w:rFonts w:ascii="Times New Roman" w:hAnsi="Times New Roman" w:cs="Times New Roman"/>
          <w:sz w:val="24"/>
          <w:szCs w:val="24"/>
        </w:rPr>
        <w:t>Carrannog</w:t>
      </w:r>
      <w:proofErr w:type="spellEnd"/>
      <w:r w:rsidR="00761894" w:rsidRPr="00C61EC3">
        <w:rPr>
          <w:rFonts w:ascii="Times New Roman" w:hAnsi="Times New Roman" w:cs="Times New Roman"/>
          <w:sz w:val="24"/>
          <w:szCs w:val="24"/>
        </w:rPr>
        <w:t xml:space="preserve">, and Gildas, King Arthur is described as a tyrant, bloodthirsty, and even slightly depraved. He also takes on the role of a monster hunter, suggested first in </w:t>
      </w:r>
      <w:proofErr w:type="spellStart"/>
      <w:r w:rsidR="00761894" w:rsidRPr="00C61EC3">
        <w:rPr>
          <w:rFonts w:ascii="Times New Roman" w:hAnsi="Times New Roman" w:cs="Times New Roman"/>
          <w:sz w:val="24"/>
          <w:szCs w:val="24"/>
        </w:rPr>
        <w:t>Carranog’s</w:t>
      </w:r>
      <w:proofErr w:type="spellEnd"/>
      <w:r w:rsidR="00761894" w:rsidRPr="00C61EC3">
        <w:rPr>
          <w:rFonts w:ascii="Times New Roman" w:hAnsi="Times New Roman" w:cs="Times New Roman"/>
          <w:sz w:val="24"/>
          <w:szCs w:val="24"/>
        </w:rPr>
        <w:t xml:space="preserve"> life in the quote “and Arthur came wandering about in order that he might find a most powerful dragon” (Coe, Young, pp. 19) and repeated later on, towards the end of the text, in the life of St. </w:t>
      </w:r>
      <w:proofErr w:type="spellStart"/>
      <w:r w:rsidR="00761894" w:rsidRPr="00C61EC3">
        <w:rPr>
          <w:rFonts w:ascii="Times New Roman" w:hAnsi="Times New Roman" w:cs="Times New Roman"/>
          <w:sz w:val="24"/>
          <w:szCs w:val="24"/>
        </w:rPr>
        <w:t>Euflam</w:t>
      </w:r>
      <w:proofErr w:type="spellEnd"/>
      <w:r w:rsidR="00761894" w:rsidRPr="00C61EC3">
        <w:rPr>
          <w:rFonts w:ascii="Times New Roman" w:hAnsi="Times New Roman" w:cs="Times New Roman"/>
          <w:sz w:val="24"/>
          <w:szCs w:val="24"/>
        </w:rPr>
        <w:t xml:space="preserve"> in the quote “had constantly avoided an encounter with the most powerful Arthur who in that time used to seek out monsters” (Coe, Young, pp. 33). Monster hunting, therefore, is a common theme throughout the </w:t>
      </w:r>
      <w:r w:rsidR="00761894" w:rsidRPr="00C61EC3">
        <w:rPr>
          <w:rFonts w:ascii="Times New Roman" w:hAnsi="Times New Roman" w:cs="Times New Roman"/>
          <w:i/>
          <w:iCs/>
          <w:sz w:val="24"/>
          <w:szCs w:val="24"/>
        </w:rPr>
        <w:t>Vitae.</w:t>
      </w:r>
      <w:r w:rsidR="00761894" w:rsidRPr="00C61EC3">
        <w:rPr>
          <w:rFonts w:ascii="Times New Roman" w:hAnsi="Times New Roman" w:cs="Times New Roman"/>
          <w:sz w:val="24"/>
          <w:szCs w:val="24"/>
        </w:rPr>
        <w:t xml:space="preserve">, when it references Arthur. </w:t>
      </w:r>
    </w:p>
    <w:p w14:paraId="7F018A20" w14:textId="1289522D" w:rsidR="00761894" w:rsidRPr="00C61EC3" w:rsidRDefault="00761894" w:rsidP="00F42DB2">
      <w:pPr>
        <w:spacing w:line="360" w:lineRule="auto"/>
        <w:rPr>
          <w:rFonts w:ascii="Times New Roman" w:hAnsi="Times New Roman" w:cs="Times New Roman"/>
          <w:sz w:val="24"/>
          <w:szCs w:val="24"/>
        </w:rPr>
      </w:pPr>
      <w:r w:rsidRPr="00C61EC3">
        <w:rPr>
          <w:rFonts w:ascii="Times New Roman" w:hAnsi="Times New Roman" w:cs="Times New Roman"/>
          <w:sz w:val="24"/>
          <w:szCs w:val="24"/>
        </w:rPr>
        <w:lastRenderedPageBreak/>
        <w:t xml:space="preserve">This is not uncommon with other Welsh texts too. For instance, the Welsh story Culhwch ac Olwen also includes monster hunting, in the ‘40 tasks of </w:t>
      </w:r>
      <w:proofErr w:type="spellStart"/>
      <w:r w:rsidRPr="00C61EC3">
        <w:rPr>
          <w:rFonts w:ascii="Times New Roman" w:hAnsi="Times New Roman" w:cs="Times New Roman"/>
          <w:sz w:val="24"/>
          <w:szCs w:val="24"/>
        </w:rPr>
        <w:t>Cullwch</w:t>
      </w:r>
      <w:proofErr w:type="spellEnd"/>
      <w:r w:rsidRPr="00C61EC3">
        <w:rPr>
          <w:rFonts w:ascii="Times New Roman" w:hAnsi="Times New Roman" w:cs="Times New Roman"/>
          <w:sz w:val="24"/>
          <w:szCs w:val="24"/>
        </w:rPr>
        <w:t>’, of which Arthur features heavily in</w:t>
      </w:r>
      <w:r w:rsidR="002B7425" w:rsidRPr="00C61EC3">
        <w:rPr>
          <w:rFonts w:ascii="Times New Roman" w:hAnsi="Times New Roman" w:cs="Times New Roman"/>
          <w:sz w:val="24"/>
          <w:szCs w:val="24"/>
        </w:rPr>
        <w:t xml:space="preserve"> (Jones, 2019)</w:t>
      </w:r>
      <w:r w:rsidRPr="00C61EC3">
        <w:rPr>
          <w:rFonts w:ascii="Times New Roman" w:hAnsi="Times New Roman" w:cs="Times New Roman"/>
          <w:sz w:val="24"/>
          <w:szCs w:val="24"/>
        </w:rPr>
        <w:t xml:space="preserve">. This is an example of the saint histories correlating to other Arthurian stories, even to writers like Geoffery of Monmouth. Some of the notable </w:t>
      </w:r>
      <w:r w:rsidR="005610DF" w:rsidRPr="00C61EC3">
        <w:rPr>
          <w:rFonts w:ascii="Times New Roman" w:hAnsi="Times New Roman" w:cs="Times New Roman"/>
          <w:sz w:val="24"/>
          <w:szCs w:val="24"/>
        </w:rPr>
        <w:t xml:space="preserve">connections </w:t>
      </w:r>
      <w:r w:rsidRPr="00C61EC3">
        <w:rPr>
          <w:rFonts w:ascii="Times New Roman" w:hAnsi="Times New Roman" w:cs="Times New Roman"/>
          <w:sz w:val="24"/>
          <w:szCs w:val="24"/>
        </w:rPr>
        <w:t xml:space="preserve">include references to the Saxon alliance with King </w:t>
      </w:r>
      <w:proofErr w:type="spellStart"/>
      <w:r w:rsidRPr="00C61EC3">
        <w:rPr>
          <w:rFonts w:ascii="Times New Roman" w:hAnsi="Times New Roman" w:cs="Times New Roman"/>
          <w:sz w:val="24"/>
          <w:szCs w:val="24"/>
        </w:rPr>
        <w:t>Vortican</w:t>
      </w:r>
      <w:proofErr w:type="spellEnd"/>
      <w:r w:rsidRPr="00C61EC3">
        <w:rPr>
          <w:rFonts w:ascii="Times New Roman" w:hAnsi="Times New Roman" w:cs="Times New Roman"/>
          <w:sz w:val="24"/>
          <w:szCs w:val="24"/>
        </w:rPr>
        <w:t>, in the life of St. Goueznou, and the kidnapping of Gwenhwyfar by King Malvas to Glastonbury</w:t>
      </w:r>
      <w:r w:rsidR="005610DF" w:rsidRPr="00C61EC3">
        <w:rPr>
          <w:rFonts w:ascii="Times New Roman" w:hAnsi="Times New Roman" w:cs="Times New Roman"/>
          <w:sz w:val="24"/>
          <w:szCs w:val="24"/>
        </w:rPr>
        <w:t xml:space="preserve">, which has already been mentioned (Coe, Young, pp. </w:t>
      </w:r>
      <w:r w:rsidR="006D22BD" w:rsidRPr="00C61EC3">
        <w:rPr>
          <w:rFonts w:ascii="Times New Roman" w:hAnsi="Times New Roman" w:cs="Times New Roman"/>
          <w:sz w:val="24"/>
          <w:szCs w:val="24"/>
        </w:rPr>
        <w:t>25-37).</w:t>
      </w:r>
      <w:r w:rsidRPr="00C61EC3">
        <w:rPr>
          <w:rFonts w:ascii="Times New Roman" w:hAnsi="Times New Roman" w:cs="Times New Roman"/>
          <w:sz w:val="24"/>
          <w:szCs w:val="24"/>
        </w:rPr>
        <w:t xml:space="preserve"> </w:t>
      </w:r>
    </w:p>
    <w:p w14:paraId="62273F71" w14:textId="086DFF7F" w:rsidR="001B057A" w:rsidRPr="00C61EC3" w:rsidRDefault="00C056CF" w:rsidP="00F42DB2">
      <w:pPr>
        <w:spacing w:line="360" w:lineRule="auto"/>
        <w:rPr>
          <w:rFonts w:ascii="Times New Roman" w:hAnsi="Times New Roman" w:cs="Times New Roman"/>
          <w:sz w:val="24"/>
          <w:szCs w:val="24"/>
        </w:rPr>
      </w:pPr>
      <w:r w:rsidRPr="00C61EC3">
        <w:rPr>
          <w:rFonts w:ascii="Times New Roman" w:hAnsi="Times New Roman" w:cs="Times New Roman"/>
          <w:sz w:val="24"/>
          <w:szCs w:val="24"/>
        </w:rPr>
        <w:t>However,</w:t>
      </w:r>
      <w:r w:rsidR="001B057A" w:rsidRPr="00C61EC3">
        <w:rPr>
          <w:rFonts w:ascii="Times New Roman" w:hAnsi="Times New Roman" w:cs="Times New Roman"/>
          <w:sz w:val="24"/>
          <w:szCs w:val="24"/>
        </w:rPr>
        <w:t xml:space="preserve"> an interesting observation was that following the story of Arthur in the History of Welsh saints, </w:t>
      </w:r>
      <w:r w:rsidR="00692466" w:rsidRPr="00C61EC3">
        <w:rPr>
          <w:rFonts w:ascii="Times New Roman" w:hAnsi="Times New Roman" w:cs="Times New Roman"/>
          <w:sz w:val="24"/>
          <w:szCs w:val="24"/>
        </w:rPr>
        <w:t xml:space="preserve">a character arc from an angry </w:t>
      </w:r>
      <w:r w:rsidR="006D22BD" w:rsidRPr="00C61EC3">
        <w:rPr>
          <w:rFonts w:ascii="Times New Roman" w:hAnsi="Times New Roman" w:cs="Times New Roman"/>
          <w:sz w:val="24"/>
          <w:szCs w:val="24"/>
        </w:rPr>
        <w:t>antihero</w:t>
      </w:r>
      <w:r w:rsidR="00692466" w:rsidRPr="00C61EC3">
        <w:rPr>
          <w:rFonts w:ascii="Times New Roman" w:hAnsi="Times New Roman" w:cs="Times New Roman"/>
          <w:sz w:val="24"/>
          <w:szCs w:val="24"/>
        </w:rPr>
        <w:t xml:space="preserve">, tyrant king, </w:t>
      </w:r>
      <w:r w:rsidR="006D22BD" w:rsidRPr="00C61EC3">
        <w:rPr>
          <w:rFonts w:ascii="Times New Roman" w:hAnsi="Times New Roman" w:cs="Times New Roman"/>
          <w:sz w:val="24"/>
          <w:szCs w:val="24"/>
        </w:rPr>
        <w:t xml:space="preserve">and brutish monster hunter, </w:t>
      </w:r>
      <w:r w:rsidR="00692466" w:rsidRPr="00C61EC3">
        <w:rPr>
          <w:rFonts w:ascii="Times New Roman" w:hAnsi="Times New Roman" w:cs="Times New Roman"/>
          <w:sz w:val="24"/>
          <w:szCs w:val="24"/>
        </w:rPr>
        <w:t xml:space="preserve">into a more respectable, repenting and </w:t>
      </w:r>
      <w:r w:rsidR="00741735" w:rsidRPr="00C61EC3">
        <w:rPr>
          <w:rFonts w:ascii="Times New Roman" w:hAnsi="Times New Roman" w:cs="Times New Roman"/>
          <w:sz w:val="24"/>
          <w:szCs w:val="24"/>
        </w:rPr>
        <w:t>protector of</w:t>
      </w:r>
      <w:r w:rsidR="006D22BD" w:rsidRPr="00C61EC3">
        <w:rPr>
          <w:rFonts w:ascii="Times New Roman" w:hAnsi="Times New Roman" w:cs="Times New Roman"/>
          <w:sz w:val="24"/>
          <w:szCs w:val="24"/>
        </w:rPr>
        <w:t xml:space="preserve"> the</w:t>
      </w:r>
      <w:r w:rsidR="00741735" w:rsidRPr="00C61EC3">
        <w:rPr>
          <w:rFonts w:ascii="Times New Roman" w:hAnsi="Times New Roman" w:cs="Times New Roman"/>
          <w:sz w:val="24"/>
          <w:szCs w:val="24"/>
        </w:rPr>
        <w:t xml:space="preserve"> local towns</w:t>
      </w:r>
      <w:r w:rsidR="006D22BD" w:rsidRPr="00C61EC3">
        <w:rPr>
          <w:rFonts w:ascii="Times New Roman" w:hAnsi="Times New Roman" w:cs="Times New Roman"/>
          <w:sz w:val="24"/>
          <w:szCs w:val="24"/>
        </w:rPr>
        <w:t xml:space="preserve"> and saints</w:t>
      </w:r>
      <w:r w:rsidR="00A82311" w:rsidRPr="00C61EC3">
        <w:rPr>
          <w:rFonts w:ascii="Times New Roman" w:hAnsi="Times New Roman" w:cs="Times New Roman"/>
          <w:sz w:val="24"/>
          <w:szCs w:val="24"/>
        </w:rPr>
        <w:t xml:space="preserve">. This idea </w:t>
      </w:r>
      <w:r w:rsidR="00741735" w:rsidRPr="00C61EC3">
        <w:rPr>
          <w:rFonts w:ascii="Times New Roman" w:hAnsi="Times New Roman" w:cs="Times New Roman"/>
          <w:sz w:val="24"/>
          <w:szCs w:val="24"/>
        </w:rPr>
        <w:t xml:space="preserve">was particularly prominent in the life of saint </w:t>
      </w:r>
      <w:r w:rsidR="00F30FA7" w:rsidRPr="00C61EC3">
        <w:rPr>
          <w:rFonts w:ascii="Times New Roman" w:hAnsi="Times New Roman" w:cs="Times New Roman"/>
          <w:sz w:val="24"/>
          <w:szCs w:val="24"/>
        </w:rPr>
        <w:t>Cadog</w:t>
      </w:r>
      <w:r w:rsidR="007222E2" w:rsidRPr="00C61EC3">
        <w:rPr>
          <w:rFonts w:ascii="Times New Roman" w:hAnsi="Times New Roman" w:cs="Times New Roman"/>
          <w:sz w:val="24"/>
          <w:szCs w:val="24"/>
        </w:rPr>
        <w:t xml:space="preserve"> (Coe, Young, pp. 27) where Arthur and his forces </w:t>
      </w:r>
      <w:r w:rsidR="00A82311" w:rsidRPr="00C61EC3">
        <w:rPr>
          <w:rFonts w:ascii="Times New Roman" w:hAnsi="Times New Roman" w:cs="Times New Roman"/>
          <w:sz w:val="24"/>
          <w:szCs w:val="24"/>
        </w:rPr>
        <w:t xml:space="preserve">had to repent and serve </w:t>
      </w:r>
      <w:r w:rsidR="006D22BD" w:rsidRPr="00C61EC3">
        <w:rPr>
          <w:rFonts w:ascii="Times New Roman" w:hAnsi="Times New Roman" w:cs="Times New Roman"/>
          <w:sz w:val="24"/>
          <w:szCs w:val="24"/>
        </w:rPr>
        <w:t xml:space="preserve">the saint </w:t>
      </w:r>
      <w:r w:rsidR="00A82311" w:rsidRPr="00C61EC3">
        <w:rPr>
          <w:rFonts w:ascii="Times New Roman" w:hAnsi="Times New Roman" w:cs="Times New Roman"/>
          <w:sz w:val="24"/>
          <w:szCs w:val="24"/>
        </w:rPr>
        <w:t>for 7 years, 7 months, and 7 days, to pay for their sins</w:t>
      </w:r>
      <w:r w:rsidR="006D22BD" w:rsidRPr="00C61EC3">
        <w:rPr>
          <w:rFonts w:ascii="Times New Roman" w:hAnsi="Times New Roman" w:cs="Times New Roman"/>
          <w:sz w:val="24"/>
          <w:szCs w:val="24"/>
        </w:rPr>
        <w:t xml:space="preserve">. This </w:t>
      </w:r>
      <w:r w:rsidR="003E3ED5" w:rsidRPr="00C61EC3">
        <w:rPr>
          <w:rFonts w:ascii="Times New Roman" w:hAnsi="Times New Roman" w:cs="Times New Roman"/>
          <w:sz w:val="24"/>
          <w:szCs w:val="24"/>
        </w:rPr>
        <w:t>(777)</w:t>
      </w:r>
      <w:r w:rsidR="00A82311" w:rsidRPr="00C61EC3">
        <w:rPr>
          <w:rFonts w:ascii="Times New Roman" w:hAnsi="Times New Roman" w:cs="Times New Roman"/>
          <w:sz w:val="24"/>
          <w:szCs w:val="24"/>
        </w:rPr>
        <w:t xml:space="preserve"> </w:t>
      </w:r>
      <w:r w:rsidR="003E3ED5" w:rsidRPr="00C61EC3">
        <w:rPr>
          <w:rFonts w:ascii="Times New Roman" w:hAnsi="Times New Roman" w:cs="Times New Roman"/>
          <w:sz w:val="24"/>
          <w:szCs w:val="24"/>
        </w:rPr>
        <w:t>equated</w:t>
      </w:r>
      <w:r w:rsidR="00A82311" w:rsidRPr="00C61EC3">
        <w:rPr>
          <w:rFonts w:ascii="Times New Roman" w:hAnsi="Times New Roman" w:cs="Times New Roman"/>
          <w:sz w:val="24"/>
          <w:szCs w:val="24"/>
        </w:rPr>
        <w:t xml:space="preserve"> to </w:t>
      </w:r>
      <w:r w:rsidR="00AF5636" w:rsidRPr="00C61EC3">
        <w:rPr>
          <w:rFonts w:ascii="Times New Roman" w:hAnsi="Times New Roman" w:cs="Times New Roman"/>
          <w:sz w:val="24"/>
          <w:szCs w:val="24"/>
        </w:rPr>
        <w:t>infinity</w:t>
      </w:r>
      <w:r w:rsidR="003E3ED5" w:rsidRPr="00C61EC3">
        <w:rPr>
          <w:rFonts w:ascii="Times New Roman" w:hAnsi="Times New Roman" w:cs="Times New Roman"/>
          <w:sz w:val="24"/>
          <w:szCs w:val="24"/>
        </w:rPr>
        <w:t xml:space="preserve"> and divine purpose</w:t>
      </w:r>
      <w:r w:rsidR="00AF5636" w:rsidRPr="00C61EC3">
        <w:rPr>
          <w:rFonts w:ascii="Times New Roman" w:hAnsi="Times New Roman" w:cs="Times New Roman"/>
          <w:sz w:val="24"/>
          <w:szCs w:val="24"/>
        </w:rPr>
        <w:t xml:space="preserve">, </w:t>
      </w:r>
      <w:r w:rsidR="00487439" w:rsidRPr="00C61EC3">
        <w:rPr>
          <w:rFonts w:ascii="Times New Roman" w:hAnsi="Times New Roman" w:cs="Times New Roman"/>
          <w:sz w:val="24"/>
          <w:szCs w:val="24"/>
        </w:rPr>
        <w:t>in medieval times</w:t>
      </w:r>
      <w:r w:rsidR="003E3ED5" w:rsidRPr="00C61EC3">
        <w:rPr>
          <w:rFonts w:ascii="Times New Roman" w:hAnsi="Times New Roman" w:cs="Times New Roman"/>
          <w:sz w:val="24"/>
          <w:szCs w:val="24"/>
        </w:rPr>
        <w:t xml:space="preserve">. </w:t>
      </w:r>
      <w:r w:rsidR="003A66A7" w:rsidRPr="00C61EC3">
        <w:rPr>
          <w:rFonts w:ascii="Times New Roman" w:hAnsi="Times New Roman" w:cs="Times New Roman"/>
          <w:sz w:val="24"/>
          <w:szCs w:val="24"/>
        </w:rPr>
        <w:t xml:space="preserve">The Welsh </w:t>
      </w:r>
      <w:r w:rsidRPr="00C61EC3">
        <w:rPr>
          <w:rFonts w:ascii="Times New Roman" w:hAnsi="Times New Roman" w:cs="Times New Roman"/>
          <w:sz w:val="24"/>
          <w:szCs w:val="24"/>
        </w:rPr>
        <w:t>saints’</w:t>
      </w:r>
      <w:r w:rsidR="003A66A7" w:rsidRPr="00C61EC3">
        <w:rPr>
          <w:rFonts w:ascii="Times New Roman" w:hAnsi="Times New Roman" w:cs="Times New Roman"/>
          <w:sz w:val="24"/>
          <w:szCs w:val="24"/>
        </w:rPr>
        <w:t xml:space="preserve"> lives, therefore, not only give an interesting insight on Welsh history but also offered a different yet still arguably heroic character arc for the figure of King Arthur.</w:t>
      </w:r>
    </w:p>
    <w:p w14:paraId="0C789434" w14:textId="4AF02C5F" w:rsidR="001F53C8" w:rsidRPr="00C61EC3" w:rsidRDefault="00761894" w:rsidP="00F42DB2">
      <w:pPr>
        <w:spacing w:line="360" w:lineRule="auto"/>
        <w:rPr>
          <w:rFonts w:ascii="Times New Roman" w:hAnsi="Times New Roman" w:cs="Times New Roman"/>
          <w:sz w:val="24"/>
          <w:szCs w:val="24"/>
        </w:rPr>
      </w:pPr>
      <w:r w:rsidRPr="00C61EC3">
        <w:rPr>
          <w:rFonts w:ascii="Times New Roman" w:hAnsi="Times New Roman" w:cs="Times New Roman"/>
          <w:sz w:val="24"/>
          <w:szCs w:val="24"/>
        </w:rPr>
        <w:t xml:space="preserve">It is inspiring see the relation to the common Arthurian story, of Uther and </w:t>
      </w:r>
      <w:proofErr w:type="spellStart"/>
      <w:r w:rsidRPr="00C61EC3">
        <w:rPr>
          <w:rFonts w:ascii="Times New Roman" w:hAnsi="Times New Roman" w:cs="Times New Roman"/>
          <w:sz w:val="24"/>
          <w:szCs w:val="24"/>
        </w:rPr>
        <w:t>Vortican</w:t>
      </w:r>
      <w:proofErr w:type="spellEnd"/>
      <w:r w:rsidRPr="00C61EC3">
        <w:rPr>
          <w:rFonts w:ascii="Times New Roman" w:hAnsi="Times New Roman" w:cs="Times New Roman"/>
          <w:sz w:val="24"/>
          <w:szCs w:val="24"/>
        </w:rPr>
        <w:t xml:space="preserve">, the Saxon invasion of Britain, the quest for love and adventure, defeating monsters, depicted in a Welsh historical text not even </w:t>
      </w:r>
      <w:proofErr w:type="spellStart"/>
      <w:r w:rsidRPr="00C61EC3">
        <w:rPr>
          <w:rFonts w:ascii="Times New Roman" w:hAnsi="Times New Roman" w:cs="Times New Roman"/>
          <w:sz w:val="24"/>
          <w:szCs w:val="24"/>
        </w:rPr>
        <w:t>souly</w:t>
      </w:r>
      <w:proofErr w:type="spellEnd"/>
      <w:r w:rsidRPr="00C61EC3">
        <w:rPr>
          <w:rFonts w:ascii="Times New Roman" w:hAnsi="Times New Roman" w:cs="Times New Roman"/>
          <w:sz w:val="24"/>
          <w:szCs w:val="24"/>
        </w:rPr>
        <w:t xml:space="preserve"> based on Arthur. As the correlations between the Welsh Arthurian myths can be seen to rest of </w:t>
      </w:r>
      <w:proofErr w:type="spellStart"/>
      <w:r w:rsidRPr="00C61EC3">
        <w:rPr>
          <w:rFonts w:ascii="Times New Roman" w:hAnsi="Times New Roman" w:cs="Times New Roman"/>
          <w:sz w:val="24"/>
          <w:szCs w:val="24"/>
        </w:rPr>
        <w:t>Arturian</w:t>
      </w:r>
      <w:proofErr w:type="spellEnd"/>
      <w:r w:rsidRPr="00C61EC3">
        <w:rPr>
          <w:rFonts w:ascii="Times New Roman" w:hAnsi="Times New Roman" w:cs="Times New Roman"/>
          <w:sz w:val="24"/>
          <w:szCs w:val="24"/>
        </w:rPr>
        <w:t xml:space="preserve"> legend, the discussion on historical context </w:t>
      </w:r>
      <w:r w:rsidR="00C056CF" w:rsidRPr="00C61EC3">
        <w:rPr>
          <w:rFonts w:ascii="Times New Roman" w:hAnsi="Times New Roman" w:cs="Times New Roman"/>
          <w:sz w:val="24"/>
          <w:szCs w:val="24"/>
        </w:rPr>
        <w:t>took</w:t>
      </w:r>
      <w:r w:rsidRPr="00C61EC3">
        <w:rPr>
          <w:rFonts w:ascii="Times New Roman" w:hAnsi="Times New Roman" w:cs="Times New Roman"/>
          <w:sz w:val="24"/>
          <w:szCs w:val="24"/>
        </w:rPr>
        <w:t xml:space="preserve"> on greater importance</w:t>
      </w:r>
      <w:r w:rsidR="00B4046B" w:rsidRPr="00C61EC3">
        <w:rPr>
          <w:rFonts w:ascii="Times New Roman" w:hAnsi="Times New Roman" w:cs="Times New Roman"/>
          <w:sz w:val="24"/>
          <w:szCs w:val="24"/>
        </w:rPr>
        <w:t xml:space="preserve"> too. Not only is there sufficient evidence to relocate Arthurian legend to </w:t>
      </w:r>
      <w:r w:rsidR="003064EB" w:rsidRPr="00C61EC3">
        <w:rPr>
          <w:rFonts w:ascii="Times New Roman" w:hAnsi="Times New Roman" w:cs="Times New Roman"/>
          <w:sz w:val="24"/>
          <w:szCs w:val="24"/>
        </w:rPr>
        <w:t>Wales, but the Welsh texts written before the romancers like De Troyes and Malory</w:t>
      </w:r>
      <w:r w:rsidR="0067277B" w:rsidRPr="00C61EC3">
        <w:rPr>
          <w:rFonts w:ascii="Times New Roman" w:hAnsi="Times New Roman" w:cs="Times New Roman"/>
          <w:sz w:val="24"/>
          <w:szCs w:val="24"/>
        </w:rPr>
        <w:t xml:space="preserve">, incorporated plot points that carry through to the </w:t>
      </w:r>
      <w:r w:rsidR="00EE4086" w:rsidRPr="00C61EC3">
        <w:rPr>
          <w:rFonts w:ascii="Times New Roman" w:hAnsi="Times New Roman" w:cs="Times New Roman"/>
          <w:sz w:val="24"/>
          <w:szCs w:val="24"/>
        </w:rPr>
        <w:t xml:space="preserve">most popular </w:t>
      </w:r>
      <w:r w:rsidR="0067277B" w:rsidRPr="00C61EC3">
        <w:rPr>
          <w:rFonts w:ascii="Times New Roman" w:hAnsi="Times New Roman" w:cs="Times New Roman"/>
          <w:sz w:val="24"/>
          <w:szCs w:val="24"/>
        </w:rPr>
        <w:t>A</w:t>
      </w:r>
      <w:r w:rsidR="00EE4086" w:rsidRPr="00C61EC3">
        <w:rPr>
          <w:rFonts w:ascii="Times New Roman" w:hAnsi="Times New Roman" w:cs="Times New Roman"/>
          <w:sz w:val="24"/>
          <w:szCs w:val="24"/>
        </w:rPr>
        <w:t xml:space="preserve">rthurian story. </w:t>
      </w:r>
    </w:p>
    <w:p w14:paraId="6BDCBA6F" w14:textId="3BA26707" w:rsidR="00824440" w:rsidRDefault="009729C0" w:rsidP="00F42DB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important thing these studies </w:t>
      </w:r>
      <w:r w:rsidR="002958D3">
        <w:rPr>
          <w:rFonts w:ascii="Times New Roman" w:hAnsi="Times New Roman" w:cs="Times New Roman"/>
          <w:sz w:val="24"/>
          <w:szCs w:val="24"/>
        </w:rPr>
        <w:t>have taught me i</w:t>
      </w:r>
      <w:r>
        <w:rPr>
          <w:rFonts w:ascii="Times New Roman" w:hAnsi="Times New Roman" w:cs="Times New Roman"/>
          <w:sz w:val="24"/>
          <w:szCs w:val="24"/>
        </w:rPr>
        <w:t>s</w:t>
      </w:r>
      <w:r w:rsidR="002958D3">
        <w:rPr>
          <w:rFonts w:ascii="Times New Roman" w:hAnsi="Times New Roman" w:cs="Times New Roman"/>
          <w:sz w:val="24"/>
          <w:szCs w:val="24"/>
        </w:rPr>
        <w:t xml:space="preserve"> of place</w:t>
      </w:r>
      <w:r>
        <w:rPr>
          <w:rFonts w:ascii="Times New Roman" w:hAnsi="Times New Roman" w:cs="Times New Roman"/>
          <w:sz w:val="24"/>
          <w:szCs w:val="24"/>
        </w:rPr>
        <w:t xml:space="preserve"> local </w:t>
      </w:r>
      <w:r w:rsidR="002958D3">
        <w:rPr>
          <w:rFonts w:ascii="Times New Roman" w:hAnsi="Times New Roman" w:cs="Times New Roman"/>
          <w:sz w:val="24"/>
          <w:szCs w:val="24"/>
        </w:rPr>
        <w:t xml:space="preserve">Welsh </w:t>
      </w:r>
      <w:r>
        <w:rPr>
          <w:rFonts w:ascii="Times New Roman" w:hAnsi="Times New Roman" w:cs="Times New Roman"/>
          <w:sz w:val="24"/>
          <w:szCs w:val="24"/>
        </w:rPr>
        <w:t>folklore</w:t>
      </w:r>
      <w:r w:rsidR="002958D3">
        <w:rPr>
          <w:rFonts w:ascii="Times New Roman" w:hAnsi="Times New Roman" w:cs="Times New Roman"/>
          <w:sz w:val="24"/>
          <w:szCs w:val="24"/>
        </w:rPr>
        <w:t xml:space="preserve"> has in </w:t>
      </w:r>
      <w:r w:rsidR="00736360">
        <w:rPr>
          <w:rFonts w:ascii="Times New Roman" w:hAnsi="Times New Roman" w:cs="Times New Roman"/>
          <w:sz w:val="24"/>
          <w:szCs w:val="24"/>
        </w:rPr>
        <w:t xml:space="preserve">the </w:t>
      </w:r>
      <w:r w:rsidR="002958D3">
        <w:rPr>
          <w:rFonts w:ascii="Times New Roman" w:hAnsi="Times New Roman" w:cs="Times New Roman"/>
          <w:sz w:val="24"/>
          <w:szCs w:val="24"/>
        </w:rPr>
        <w:t xml:space="preserve">Arthurian </w:t>
      </w:r>
      <w:r w:rsidR="00736360">
        <w:rPr>
          <w:rFonts w:ascii="Times New Roman" w:hAnsi="Times New Roman" w:cs="Times New Roman"/>
          <w:sz w:val="24"/>
          <w:szCs w:val="24"/>
        </w:rPr>
        <w:t>stories</w:t>
      </w:r>
      <w:r>
        <w:rPr>
          <w:rFonts w:ascii="Times New Roman" w:hAnsi="Times New Roman" w:cs="Times New Roman"/>
          <w:sz w:val="24"/>
          <w:szCs w:val="24"/>
        </w:rPr>
        <w:t xml:space="preserve">. If one knows how to look, </w:t>
      </w:r>
      <w:r w:rsidR="00C75E2A">
        <w:rPr>
          <w:rFonts w:ascii="Times New Roman" w:hAnsi="Times New Roman" w:cs="Times New Roman"/>
          <w:sz w:val="24"/>
          <w:szCs w:val="24"/>
        </w:rPr>
        <w:t xml:space="preserve">many villages, </w:t>
      </w:r>
      <w:r w:rsidR="00736360">
        <w:rPr>
          <w:rFonts w:ascii="Times New Roman" w:hAnsi="Times New Roman" w:cs="Times New Roman"/>
          <w:sz w:val="24"/>
          <w:szCs w:val="24"/>
        </w:rPr>
        <w:t>towns,</w:t>
      </w:r>
      <w:r w:rsidR="00C75E2A">
        <w:rPr>
          <w:rFonts w:ascii="Times New Roman" w:hAnsi="Times New Roman" w:cs="Times New Roman"/>
          <w:sz w:val="24"/>
          <w:szCs w:val="24"/>
        </w:rPr>
        <w:t xml:space="preserve"> and cities all over Wales</w:t>
      </w:r>
      <w:r w:rsidR="00736360">
        <w:rPr>
          <w:rFonts w:ascii="Times New Roman" w:hAnsi="Times New Roman" w:cs="Times New Roman"/>
          <w:sz w:val="24"/>
          <w:szCs w:val="24"/>
        </w:rPr>
        <w:t xml:space="preserve"> and its boarder</w:t>
      </w:r>
      <w:r w:rsidR="00C75E2A">
        <w:rPr>
          <w:rFonts w:ascii="Times New Roman" w:hAnsi="Times New Roman" w:cs="Times New Roman"/>
          <w:sz w:val="24"/>
          <w:szCs w:val="24"/>
        </w:rPr>
        <w:t xml:space="preserve"> have their own legends in some way connected to Arthur</w:t>
      </w:r>
      <w:r w:rsidR="00736360">
        <w:rPr>
          <w:rFonts w:ascii="Times New Roman" w:hAnsi="Times New Roman" w:cs="Times New Roman"/>
          <w:sz w:val="24"/>
          <w:szCs w:val="24"/>
        </w:rPr>
        <w:t>, and I have mentioned but a seldom few above</w:t>
      </w:r>
      <w:r w:rsidR="00C75E2A">
        <w:rPr>
          <w:rFonts w:ascii="Times New Roman" w:hAnsi="Times New Roman" w:cs="Times New Roman"/>
          <w:sz w:val="24"/>
          <w:szCs w:val="24"/>
        </w:rPr>
        <w:t xml:space="preserve">. This invites the Arthurian researcher to </w:t>
      </w:r>
      <w:r w:rsidR="006D1601">
        <w:rPr>
          <w:rFonts w:ascii="Times New Roman" w:hAnsi="Times New Roman" w:cs="Times New Roman"/>
          <w:sz w:val="24"/>
          <w:szCs w:val="24"/>
        </w:rPr>
        <w:t>grasp a completely different view on these legends,</w:t>
      </w:r>
      <w:r w:rsidR="00736360">
        <w:rPr>
          <w:rFonts w:ascii="Times New Roman" w:hAnsi="Times New Roman" w:cs="Times New Roman"/>
          <w:sz w:val="24"/>
          <w:szCs w:val="24"/>
        </w:rPr>
        <w:t xml:space="preserve"> which is exciting. </w:t>
      </w:r>
      <w:r w:rsidR="000C03E4">
        <w:rPr>
          <w:rFonts w:ascii="Times New Roman" w:hAnsi="Times New Roman" w:cs="Times New Roman"/>
          <w:sz w:val="24"/>
          <w:szCs w:val="24"/>
        </w:rPr>
        <w:t xml:space="preserve">A whole new set of places linked to this figure are </w:t>
      </w:r>
      <w:r w:rsidR="00C355F7">
        <w:rPr>
          <w:rFonts w:ascii="Times New Roman" w:hAnsi="Times New Roman" w:cs="Times New Roman"/>
          <w:sz w:val="24"/>
          <w:szCs w:val="24"/>
        </w:rPr>
        <w:t>opened</w:t>
      </w:r>
      <w:r w:rsidR="000C03E4">
        <w:rPr>
          <w:rFonts w:ascii="Times New Roman" w:hAnsi="Times New Roman" w:cs="Times New Roman"/>
          <w:sz w:val="24"/>
          <w:szCs w:val="24"/>
        </w:rPr>
        <w:t xml:space="preserve"> to</w:t>
      </w:r>
      <w:r w:rsidR="00662861">
        <w:rPr>
          <w:rFonts w:ascii="Times New Roman" w:hAnsi="Times New Roman" w:cs="Times New Roman"/>
          <w:sz w:val="24"/>
          <w:szCs w:val="24"/>
        </w:rPr>
        <w:t xml:space="preserve"> research and understand, which form potentially a new picture of </w:t>
      </w:r>
      <w:r w:rsidR="00742F24">
        <w:rPr>
          <w:rFonts w:ascii="Times New Roman" w:hAnsi="Times New Roman" w:cs="Times New Roman"/>
          <w:sz w:val="24"/>
          <w:szCs w:val="24"/>
        </w:rPr>
        <w:t>Welsh heritage, Arthurian</w:t>
      </w:r>
      <w:r w:rsidR="00662861">
        <w:rPr>
          <w:rFonts w:ascii="Times New Roman" w:hAnsi="Times New Roman" w:cs="Times New Roman"/>
          <w:sz w:val="24"/>
          <w:szCs w:val="24"/>
        </w:rPr>
        <w:t xml:space="preserve"> scholarship, and</w:t>
      </w:r>
      <w:r w:rsidR="00742F24">
        <w:rPr>
          <w:rFonts w:ascii="Times New Roman" w:hAnsi="Times New Roman" w:cs="Times New Roman"/>
          <w:sz w:val="24"/>
          <w:szCs w:val="24"/>
        </w:rPr>
        <w:t xml:space="preserve"> </w:t>
      </w:r>
      <w:r w:rsidR="00736360">
        <w:rPr>
          <w:rFonts w:ascii="Times New Roman" w:hAnsi="Times New Roman" w:cs="Times New Roman"/>
          <w:sz w:val="24"/>
          <w:szCs w:val="24"/>
        </w:rPr>
        <w:t>medieval</w:t>
      </w:r>
      <w:r w:rsidR="00742F24">
        <w:rPr>
          <w:rFonts w:ascii="Times New Roman" w:hAnsi="Times New Roman" w:cs="Times New Roman"/>
          <w:sz w:val="24"/>
          <w:szCs w:val="24"/>
        </w:rPr>
        <w:t xml:space="preserve"> history.</w:t>
      </w:r>
      <w:r w:rsidR="001B7748">
        <w:rPr>
          <w:rFonts w:ascii="Times New Roman" w:hAnsi="Times New Roman" w:cs="Times New Roman"/>
          <w:sz w:val="24"/>
          <w:szCs w:val="24"/>
        </w:rPr>
        <w:t xml:space="preserve"> </w:t>
      </w:r>
      <w:r w:rsidR="00246FFD">
        <w:rPr>
          <w:rFonts w:ascii="Times New Roman" w:hAnsi="Times New Roman" w:cs="Times New Roman"/>
          <w:sz w:val="24"/>
          <w:szCs w:val="24"/>
        </w:rPr>
        <w:t xml:space="preserve">It saddened me that I did not learn of this sooner, and I wonder of the number </w:t>
      </w:r>
      <w:r w:rsidR="00947630">
        <w:rPr>
          <w:rFonts w:ascii="Times New Roman" w:hAnsi="Times New Roman" w:cs="Times New Roman"/>
          <w:sz w:val="24"/>
          <w:szCs w:val="24"/>
        </w:rPr>
        <w:t>of others who, even though they have lived in Wales far longer, do not know of the Welsh Arthurian connection</w:t>
      </w:r>
      <w:r w:rsidR="00A846E2">
        <w:rPr>
          <w:rFonts w:ascii="Times New Roman" w:hAnsi="Times New Roman" w:cs="Times New Roman"/>
          <w:sz w:val="24"/>
          <w:szCs w:val="24"/>
        </w:rPr>
        <w:t xml:space="preserve">. </w:t>
      </w:r>
      <w:r w:rsidR="00D03C2E">
        <w:rPr>
          <w:rFonts w:ascii="Times New Roman" w:hAnsi="Times New Roman" w:cs="Times New Roman"/>
          <w:sz w:val="24"/>
          <w:szCs w:val="24"/>
        </w:rPr>
        <w:t xml:space="preserve">The schools </w:t>
      </w:r>
      <w:r w:rsidR="00B116B2">
        <w:rPr>
          <w:rFonts w:ascii="Times New Roman" w:hAnsi="Times New Roman" w:cs="Times New Roman"/>
          <w:sz w:val="24"/>
          <w:szCs w:val="24"/>
        </w:rPr>
        <w:t xml:space="preserve">I have been connected to, and the students </w:t>
      </w:r>
      <w:r w:rsidR="00867700">
        <w:rPr>
          <w:rFonts w:ascii="Times New Roman" w:hAnsi="Times New Roman" w:cs="Times New Roman"/>
          <w:sz w:val="24"/>
          <w:szCs w:val="24"/>
        </w:rPr>
        <w:t xml:space="preserve">I know from them, </w:t>
      </w:r>
      <w:r w:rsidR="00D03C2E">
        <w:rPr>
          <w:rFonts w:ascii="Times New Roman" w:hAnsi="Times New Roman" w:cs="Times New Roman"/>
          <w:sz w:val="24"/>
          <w:szCs w:val="24"/>
        </w:rPr>
        <w:t xml:space="preserve">do not seem </w:t>
      </w:r>
      <w:r w:rsidR="00867700">
        <w:rPr>
          <w:rFonts w:ascii="Times New Roman" w:hAnsi="Times New Roman" w:cs="Times New Roman"/>
          <w:sz w:val="24"/>
          <w:szCs w:val="24"/>
        </w:rPr>
        <w:t>aware</w:t>
      </w:r>
      <w:r w:rsidR="00D03C2E">
        <w:rPr>
          <w:rFonts w:ascii="Times New Roman" w:hAnsi="Times New Roman" w:cs="Times New Roman"/>
          <w:sz w:val="24"/>
          <w:szCs w:val="24"/>
        </w:rPr>
        <w:t xml:space="preserve"> </w:t>
      </w:r>
      <w:r w:rsidR="00867700">
        <w:rPr>
          <w:rFonts w:ascii="Times New Roman" w:hAnsi="Times New Roman" w:cs="Times New Roman"/>
          <w:sz w:val="24"/>
          <w:szCs w:val="24"/>
        </w:rPr>
        <w:t>of</w:t>
      </w:r>
      <w:r w:rsidR="00D03C2E">
        <w:rPr>
          <w:rFonts w:ascii="Times New Roman" w:hAnsi="Times New Roman" w:cs="Times New Roman"/>
          <w:sz w:val="24"/>
          <w:szCs w:val="24"/>
        </w:rPr>
        <w:t xml:space="preserve"> this culture </w:t>
      </w:r>
      <w:r w:rsidR="00D03C2E">
        <w:rPr>
          <w:rFonts w:ascii="Times New Roman" w:hAnsi="Times New Roman" w:cs="Times New Roman"/>
          <w:sz w:val="24"/>
          <w:szCs w:val="24"/>
        </w:rPr>
        <w:lastRenderedPageBreak/>
        <w:t xml:space="preserve">either, and this raises the question: </w:t>
      </w:r>
      <w:r w:rsidR="00C355F7">
        <w:rPr>
          <w:rFonts w:ascii="Times New Roman" w:hAnsi="Times New Roman" w:cs="Times New Roman"/>
          <w:sz w:val="24"/>
          <w:szCs w:val="24"/>
        </w:rPr>
        <w:t xml:space="preserve">do we need to wait for Arthur to return from Avalon in order to </w:t>
      </w:r>
      <w:r w:rsidR="00B116B2">
        <w:rPr>
          <w:rFonts w:ascii="Times New Roman" w:hAnsi="Times New Roman" w:cs="Times New Roman"/>
          <w:sz w:val="24"/>
          <w:szCs w:val="24"/>
        </w:rPr>
        <w:t>keep our famous folklore, or will we take inspiration now, and reclaim Britanny?</w:t>
      </w:r>
    </w:p>
    <w:p w14:paraId="6DD7C7C9" w14:textId="77777777" w:rsidR="00C969D6" w:rsidRPr="00F42DB2" w:rsidRDefault="00C969D6" w:rsidP="00C969D6">
      <w:pPr>
        <w:rPr>
          <w:rFonts w:ascii="Times New Roman" w:hAnsi="Times New Roman" w:cs="Times New Roman"/>
          <w:sz w:val="24"/>
          <w:szCs w:val="24"/>
        </w:rPr>
      </w:pPr>
    </w:p>
    <w:p w14:paraId="628542EC" w14:textId="416F9322" w:rsidR="00C969D6" w:rsidRPr="00F42DB2" w:rsidRDefault="00F42DB2" w:rsidP="00C969D6">
      <w:pPr>
        <w:rPr>
          <w:rFonts w:ascii="Times New Roman" w:hAnsi="Times New Roman" w:cs="Times New Roman"/>
          <w:b/>
          <w:bCs/>
          <w:sz w:val="24"/>
          <w:szCs w:val="24"/>
        </w:rPr>
      </w:pPr>
      <w:r w:rsidRPr="00F42DB2">
        <w:rPr>
          <w:rFonts w:ascii="Times New Roman" w:hAnsi="Times New Roman" w:cs="Times New Roman"/>
          <w:b/>
          <w:bCs/>
          <w:sz w:val="24"/>
          <w:szCs w:val="24"/>
        </w:rPr>
        <w:t>Words: 1908</w:t>
      </w:r>
    </w:p>
    <w:p w14:paraId="63AF548D" w14:textId="07437BB8" w:rsidR="00824440" w:rsidRPr="00F42DB2" w:rsidRDefault="00F42DB2">
      <w:pPr>
        <w:rPr>
          <w:rFonts w:ascii="Times New Roman" w:hAnsi="Times New Roman" w:cs="Times New Roman"/>
          <w:b/>
          <w:bCs/>
          <w:sz w:val="24"/>
          <w:szCs w:val="24"/>
        </w:rPr>
      </w:pPr>
      <w:r w:rsidRPr="00F42DB2">
        <w:rPr>
          <w:rFonts w:ascii="Times New Roman" w:hAnsi="Times New Roman" w:cs="Times New Roman"/>
          <w:b/>
          <w:bCs/>
          <w:sz w:val="24"/>
          <w:szCs w:val="24"/>
        </w:rPr>
        <w:t>Student ID: 2312567</w:t>
      </w:r>
    </w:p>
    <w:p w14:paraId="667B3645" w14:textId="77777777" w:rsidR="00824440" w:rsidRDefault="00824440">
      <w:pPr>
        <w:rPr>
          <w:rFonts w:ascii="Times New Roman" w:hAnsi="Times New Roman" w:cs="Times New Roman"/>
          <w:sz w:val="24"/>
          <w:szCs w:val="24"/>
        </w:rPr>
      </w:pPr>
    </w:p>
    <w:p w14:paraId="2092EFB1" w14:textId="0D363EA3" w:rsidR="00824440" w:rsidRDefault="00974F2F">
      <w:pPr>
        <w:rPr>
          <w:rFonts w:ascii="Times New Roman" w:hAnsi="Times New Roman" w:cs="Times New Roman"/>
          <w:b/>
          <w:bCs/>
          <w:sz w:val="24"/>
          <w:szCs w:val="24"/>
        </w:rPr>
      </w:pPr>
      <w:r w:rsidRPr="00974F2F">
        <w:rPr>
          <w:rFonts w:ascii="Times New Roman" w:hAnsi="Times New Roman" w:cs="Times New Roman"/>
          <w:b/>
          <w:bCs/>
          <w:sz w:val="24"/>
          <w:szCs w:val="24"/>
        </w:rPr>
        <w:t>Ancient Sources:</w:t>
      </w:r>
    </w:p>
    <w:p w14:paraId="5B7B0107" w14:textId="648EB963" w:rsidR="00B96C84" w:rsidRDefault="003D4FFE">
      <w:pPr>
        <w:rPr>
          <w:rFonts w:ascii="Times New Roman" w:eastAsia="Times New Roman" w:hAnsi="Times New Roman" w:cs="Times New Roman"/>
          <w:color w:val="0F1111"/>
          <w:kern w:val="36"/>
          <w:sz w:val="24"/>
          <w:szCs w:val="24"/>
          <w:lang w:eastAsia="en-GB"/>
          <w14:ligatures w14:val="none"/>
        </w:rPr>
      </w:pPr>
      <w:r>
        <w:rPr>
          <w:rFonts w:ascii="Times New Roman" w:hAnsi="Times New Roman" w:cs="Times New Roman"/>
          <w:sz w:val="24"/>
          <w:szCs w:val="24"/>
        </w:rPr>
        <w:t>Wade-Evans, A. W. (</w:t>
      </w:r>
      <w:r w:rsidR="000B6683">
        <w:rPr>
          <w:rFonts w:ascii="Times New Roman" w:hAnsi="Times New Roman" w:cs="Times New Roman"/>
          <w:sz w:val="24"/>
          <w:szCs w:val="24"/>
        </w:rPr>
        <w:t xml:space="preserve">1949) </w:t>
      </w:r>
      <w:r w:rsidR="000B6683" w:rsidRPr="00B77167">
        <w:rPr>
          <w:rFonts w:ascii="Times New Roman" w:eastAsia="Times New Roman" w:hAnsi="Times New Roman" w:cs="Times New Roman"/>
          <w:i/>
          <w:iCs/>
          <w:color w:val="0F1111"/>
          <w:kern w:val="36"/>
          <w:sz w:val="24"/>
          <w:szCs w:val="24"/>
          <w:lang w:eastAsia="en-GB"/>
          <w14:ligatures w14:val="none"/>
        </w:rPr>
        <w:t xml:space="preserve">Vitae Sanctorum Britanniae Et </w:t>
      </w:r>
      <w:proofErr w:type="spellStart"/>
      <w:r w:rsidR="000B6683" w:rsidRPr="00B77167">
        <w:rPr>
          <w:rFonts w:ascii="Times New Roman" w:eastAsia="Times New Roman" w:hAnsi="Times New Roman" w:cs="Times New Roman"/>
          <w:i/>
          <w:iCs/>
          <w:color w:val="0F1111"/>
          <w:kern w:val="36"/>
          <w:sz w:val="24"/>
          <w:szCs w:val="24"/>
          <w:lang w:eastAsia="en-GB"/>
          <w14:ligatures w14:val="none"/>
        </w:rPr>
        <w:t>Genealogiae</w:t>
      </w:r>
      <w:proofErr w:type="spellEnd"/>
      <w:r w:rsidR="000B6683">
        <w:rPr>
          <w:rFonts w:ascii="Times New Roman" w:eastAsia="Times New Roman" w:hAnsi="Times New Roman" w:cs="Times New Roman"/>
          <w:color w:val="0F1111"/>
          <w:kern w:val="36"/>
          <w:sz w:val="24"/>
          <w:szCs w:val="24"/>
          <w:lang w:eastAsia="en-GB"/>
          <w14:ligatures w14:val="none"/>
        </w:rPr>
        <w:t xml:space="preserve"> Cambridge, </w:t>
      </w:r>
      <w:r w:rsidR="00A92874">
        <w:rPr>
          <w:rFonts w:ascii="Times New Roman" w:eastAsia="Times New Roman" w:hAnsi="Times New Roman" w:cs="Times New Roman"/>
          <w:color w:val="0F1111"/>
          <w:kern w:val="36"/>
          <w:sz w:val="24"/>
          <w:szCs w:val="24"/>
          <w:lang w:eastAsia="en-GB"/>
          <w14:ligatures w14:val="none"/>
        </w:rPr>
        <w:t>Massachusetts</w:t>
      </w:r>
      <w:r w:rsidR="000B6683">
        <w:rPr>
          <w:rFonts w:ascii="Times New Roman" w:eastAsia="Times New Roman" w:hAnsi="Times New Roman" w:cs="Times New Roman"/>
          <w:color w:val="0F1111"/>
          <w:kern w:val="36"/>
          <w:sz w:val="24"/>
          <w:szCs w:val="24"/>
          <w:lang w:eastAsia="en-GB"/>
          <w14:ligatures w14:val="none"/>
        </w:rPr>
        <w:t xml:space="preserve">: Welsh </w:t>
      </w:r>
      <w:r w:rsidR="00A92874">
        <w:rPr>
          <w:rFonts w:ascii="Times New Roman" w:eastAsia="Times New Roman" w:hAnsi="Times New Roman" w:cs="Times New Roman"/>
          <w:color w:val="0F1111"/>
          <w:kern w:val="36"/>
          <w:sz w:val="24"/>
          <w:szCs w:val="24"/>
          <w:lang w:eastAsia="en-GB"/>
          <w14:ligatures w14:val="none"/>
        </w:rPr>
        <w:t>Academic Press Publishing</w:t>
      </w:r>
    </w:p>
    <w:p w14:paraId="1CDB9A88" w14:textId="5A93C4E8" w:rsidR="00EA60C3" w:rsidRDefault="00C97279">
      <w:pPr>
        <w:rPr>
          <w:rFonts w:ascii="Times New Roman" w:eastAsia="Times New Roman" w:hAnsi="Times New Roman" w:cs="Times New Roman"/>
          <w:color w:val="0F1111"/>
          <w:kern w:val="36"/>
          <w:sz w:val="24"/>
          <w:szCs w:val="24"/>
          <w:lang w:eastAsia="en-GB"/>
          <w14:ligatures w14:val="none"/>
        </w:rPr>
      </w:pPr>
      <w:r>
        <w:rPr>
          <w:rFonts w:ascii="Times New Roman" w:eastAsia="Times New Roman" w:hAnsi="Times New Roman" w:cs="Times New Roman"/>
          <w:color w:val="0F1111"/>
          <w:kern w:val="36"/>
          <w:sz w:val="24"/>
          <w:szCs w:val="24"/>
          <w:lang w:eastAsia="en-GB"/>
          <w14:ligatures w14:val="none"/>
        </w:rPr>
        <w:t xml:space="preserve">Caradoc of </w:t>
      </w:r>
      <w:proofErr w:type="spellStart"/>
      <w:r>
        <w:rPr>
          <w:rFonts w:ascii="Times New Roman" w:eastAsia="Times New Roman" w:hAnsi="Times New Roman" w:cs="Times New Roman"/>
          <w:color w:val="0F1111"/>
          <w:kern w:val="36"/>
          <w:sz w:val="24"/>
          <w:szCs w:val="24"/>
          <w:lang w:eastAsia="en-GB"/>
          <w14:ligatures w14:val="none"/>
        </w:rPr>
        <w:t>Llanarthnen</w:t>
      </w:r>
      <w:proofErr w:type="spellEnd"/>
      <w:r w:rsidR="00893EF9">
        <w:rPr>
          <w:rFonts w:ascii="Times New Roman" w:eastAsia="Times New Roman" w:hAnsi="Times New Roman" w:cs="Times New Roman"/>
          <w:color w:val="0F1111"/>
          <w:kern w:val="36"/>
          <w:sz w:val="24"/>
          <w:szCs w:val="24"/>
          <w:lang w:eastAsia="en-GB"/>
          <w14:ligatures w14:val="none"/>
        </w:rPr>
        <w:t>, Monk of Ruys.</w:t>
      </w:r>
      <w:r w:rsidR="005E5E2B">
        <w:rPr>
          <w:rFonts w:ascii="Times New Roman" w:eastAsia="Times New Roman" w:hAnsi="Times New Roman" w:cs="Times New Roman"/>
          <w:color w:val="0F1111"/>
          <w:kern w:val="36"/>
          <w:sz w:val="24"/>
          <w:szCs w:val="24"/>
          <w:lang w:eastAsia="en-GB"/>
          <w14:ligatures w14:val="none"/>
        </w:rPr>
        <w:t xml:space="preserve"> </w:t>
      </w:r>
      <w:r w:rsidR="00941EFE">
        <w:rPr>
          <w:rFonts w:ascii="Times New Roman" w:eastAsia="Times New Roman" w:hAnsi="Times New Roman" w:cs="Times New Roman"/>
          <w:i/>
          <w:iCs/>
          <w:color w:val="0F1111"/>
          <w:kern w:val="36"/>
          <w:sz w:val="24"/>
          <w:szCs w:val="24"/>
          <w:lang w:eastAsia="en-GB"/>
          <w14:ligatures w14:val="none"/>
        </w:rPr>
        <w:t>Two Lives of Gildas</w:t>
      </w:r>
      <w:r>
        <w:rPr>
          <w:rFonts w:ascii="Times New Roman" w:eastAsia="Times New Roman" w:hAnsi="Times New Roman" w:cs="Times New Roman"/>
          <w:color w:val="0F1111"/>
          <w:kern w:val="36"/>
          <w:sz w:val="24"/>
          <w:szCs w:val="24"/>
          <w:lang w:eastAsia="en-GB"/>
          <w14:ligatures w14:val="none"/>
        </w:rPr>
        <w:t xml:space="preserve">. </w:t>
      </w:r>
      <w:r>
        <w:rPr>
          <w:rFonts w:ascii="Times New Roman" w:eastAsia="Times New Roman" w:hAnsi="Times New Roman" w:cs="Times New Roman"/>
          <w:color w:val="0F1111"/>
          <w:kern w:val="36"/>
          <w:sz w:val="24"/>
          <w:szCs w:val="24"/>
          <w:lang w:eastAsia="en-GB"/>
          <w14:ligatures w14:val="none"/>
        </w:rPr>
        <w:t>Williams, H. (1990)</w:t>
      </w:r>
      <w:r w:rsidR="000105F8">
        <w:rPr>
          <w:rFonts w:ascii="Times New Roman" w:eastAsia="Times New Roman" w:hAnsi="Times New Roman" w:cs="Times New Roman"/>
          <w:color w:val="0F1111"/>
          <w:kern w:val="36"/>
          <w:sz w:val="24"/>
          <w:szCs w:val="24"/>
          <w:lang w:eastAsia="en-GB"/>
          <w14:ligatures w14:val="none"/>
        </w:rPr>
        <w:t xml:space="preserve"> Somerset:</w:t>
      </w:r>
      <w:r w:rsidR="00893EF9">
        <w:rPr>
          <w:rFonts w:ascii="Times New Roman" w:eastAsia="Times New Roman" w:hAnsi="Times New Roman" w:cs="Times New Roman"/>
          <w:color w:val="0F1111"/>
          <w:kern w:val="36"/>
          <w:sz w:val="24"/>
          <w:szCs w:val="24"/>
          <w:lang w:eastAsia="en-GB"/>
          <w14:ligatures w14:val="none"/>
        </w:rPr>
        <w:t xml:space="preserve"> </w:t>
      </w:r>
      <w:proofErr w:type="spellStart"/>
      <w:r w:rsidR="00893EF9">
        <w:rPr>
          <w:rFonts w:ascii="Times New Roman" w:eastAsia="Times New Roman" w:hAnsi="Times New Roman" w:cs="Times New Roman"/>
          <w:color w:val="0F1111"/>
          <w:kern w:val="36"/>
          <w:sz w:val="24"/>
          <w:szCs w:val="24"/>
          <w:lang w:eastAsia="en-GB"/>
          <w14:ligatures w14:val="none"/>
        </w:rPr>
        <w:t>Llanerch</w:t>
      </w:r>
      <w:proofErr w:type="spellEnd"/>
      <w:r w:rsidR="00893EF9">
        <w:rPr>
          <w:rFonts w:ascii="Times New Roman" w:eastAsia="Times New Roman" w:hAnsi="Times New Roman" w:cs="Times New Roman"/>
          <w:color w:val="0F1111"/>
          <w:kern w:val="36"/>
          <w:sz w:val="24"/>
          <w:szCs w:val="24"/>
          <w:lang w:eastAsia="en-GB"/>
          <w14:ligatures w14:val="none"/>
        </w:rPr>
        <w:t xml:space="preserve"> Press</w:t>
      </w:r>
    </w:p>
    <w:p w14:paraId="2AEB4181" w14:textId="7D504244" w:rsidR="00974F2F" w:rsidRPr="002074A7" w:rsidRDefault="00811624">
      <w:pPr>
        <w:rPr>
          <w:rFonts w:ascii="Times New Roman" w:hAnsi="Times New Roman" w:cs="Times New Roman"/>
          <w:i/>
          <w:iCs/>
          <w:sz w:val="24"/>
          <w:szCs w:val="24"/>
        </w:rPr>
      </w:pPr>
      <w:r>
        <w:rPr>
          <w:rFonts w:ascii="Times New Roman" w:hAnsi="Times New Roman" w:cs="Times New Roman"/>
          <w:sz w:val="24"/>
          <w:szCs w:val="24"/>
        </w:rPr>
        <w:t>Geoffrey of Monmouth</w:t>
      </w:r>
      <w:r w:rsidR="005416A3">
        <w:rPr>
          <w:rFonts w:ascii="Times New Roman" w:hAnsi="Times New Roman" w:cs="Times New Roman"/>
          <w:sz w:val="24"/>
          <w:szCs w:val="24"/>
        </w:rPr>
        <w:t xml:space="preserve">, </w:t>
      </w:r>
      <w:r w:rsidR="005416A3">
        <w:rPr>
          <w:rFonts w:ascii="Times New Roman" w:hAnsi="Times New Roman" w:cs="Times New Roman"/>
          <w:i/>
          <w:iCs/>
          <w:sz w:val="24"/>
          <w:szCs w:val="24"/>
        </w:rPr>
        <w:t xml:space="preserve">Historia </w:t>
      </w:r>
      <w:proofErr w:type="spellStart"/>
      <w:r w:rsidR="005416A3">
        <w:rPr>
          <w:rFonts w:ascii="Times New Roman" w:hAnsi="Times New Roman" w:cs="Times New Roman"/>
          <w:i/>
          <w:iCs/>
          <w:sz w:val="24"/>
          <w:szCs w:val="24"/>
        </w:rPr>
        <w:t>Regum</w:t>
      </w:r>
      <w:proofErr w:type="spellEnd"/>
      <w:r w:rsidR="005416A3">
        <w:rPr>
          <w:rFonts w:ascii="Times New Roman" w:hAnsi="Times New Roman" w:cs="Times New Roman"/>
          <w:i/>
          <w:iCs/>
          <w:sz w:val="24"/>
          <w:szCs w:val="24"/>
        </w:rPr>
        <w:t xml:space="preserve"> Britannia</w:t>
      </w:r>
      <w:r w:rsidR="005416A3">
        <w:rPr>
          <w:rFonts w:ascii="Times New Roman" w:hAnsi="Times New Roman" w:cs="Times New Roman"/>
          <w:sz w:val="24"/>
          <w:szCs w:val="24"/>
        </w:rPr>
        <w:t>.</w:t>
      </w:r>
      <w:r w:rsidR="005416A3">
        <w:rPr>
          <w:rFonts w:ascii="Times New Roman" w:hAnsi="Times New Roman" w:cs="Times New Roman"/>
          <w:i/>
          <w:iCs/>
          <w:sz w:val="24"/>
          <w:szCs w:val="24"/>
        </w:rPr>
        <w:t xml:space="preserve"> </w:t>
      </w:r>
      <w:r w:rsidR="002074A7">
        <w:rPr>
          <w:rFonts w:ascii="Times New Roman" w:hAnsi="Times New Roman" w:cs="Times New Roman"/>
          <w:sz w:val="24"/>
          <w:szCs w:val="24"/>
        </w:rPr>
        <w:t>Thompson, A. (</w:t>
      </w:r>
      <w:r w:rsidR="004D56E4">
        <w:rPr>
          <w:rFonts w:ascii="Times New Roman" w:hAnsi="Times New Roman" w:cs="Times New Roman"/>
          <w:sz w:val="24"/>
          <w:szCs w:val="24"/>
        </w:rPr>
        <w:t xml:space="preserve">1999) </w:t>
      </w:r>
      <w:r w:rsidR="00EE40B2">
        <w:rPr>
          <w:rFonts w:ascii="Times New Roman" w:hAnsi="Times New Roman" w:cs="Times New Roman"/>
          <w:sz w:val="24"/>
          <w:szCs w:val="24"/>
        </w:rPr>
        <w:t xml:space="preserve">Cambridge, Ontario: </w:t>
      </w:r>
      <w:r w:rsidR="00C97279">
        <w:rPr>
          <w:rFonts w:ascii="Times New Roman" w:hAnsi="Times New Roman" w:cs="Times New Roman"/>
          <w:sz w:val="24"/>
          <w:szCs w:val="24"/>
        </w:rPr>
        <w:t>Parenthesis Publications</w:t>
      </w:r>
    </w:p>
    <w:p w14:paraId="14EEFAA6" w14:textId="103C4EEA" w:rsidR="00F054E1" w:rsidRDefault="00824440">
      <w:pPr>
        <w:rPr>
          <w:rFonts w:ascii="Times New Roman" w:hAnsi="Times New Roman" w:cs="Times New Roman"/>
          <w:b/>
          <w:bCs/>
          <w:sz w:val="24"/>
          <w:szCs w:val="24"/>
        </w:rPr>
      </w:pPr>
      <w:r w:rsidRPr="004C747B">
        <w:rPr>
          <w:rFonts w:ascii="Times New Roman" w:hAnsi="Times New Roman" w:cs="Times New Roman"/>
          <w:b/>
          <w:bCs/>
          <w:sz w:val="24"/>
          <w:szCs w:val="24"/>
        </w:rPr>
        <w:t>References:</w:t>
      </w:r>
    </w:p>
    <w:p w14:paraId="6C9E9E29" w14:textId="51377F7A" w:rsidR="009D08F3" w:rsidRPr="009D08F3" w:rsidRDefault="009D08F3">
      <w:pPr>
        <w:rPr>
          <w:rFonts w:ascii="Times New Roman" w:hAnsi="Times New Roman" w:cs="Times New Roman"/>
          <w:sz w:val="24"/>
          <w:szCs w:val="24"/>
        </w:rPr>
      </w:pPr>
      <w:r>
        <w:rPr>
          <w:rFonts w:ascii="Times New Roman" w:eastAsia="Times New Roman" w:hAnsi="Times New Roman" w:cs="Times New Roman"/>
          <w:color w:val="0F1111"/>
          <w:kern w:val="36"/>
          <w:sz w:val="24"/>
          <w:szCs w:val="24"/>
          <w:lang w:eastAsia="en-GB"/>
          <w14:ligatures w14:val="none"/>
        </w:rPr>
        <w:t xml:space="preserve">Coe, J., Young, S. (1995) </w:t>
      </w:r>
      <w:r w:rsidRPr="000119BF">
        <w:rPr>
          <w:rFonts w:ascii="Times New Roman" w:eastAsia="Times New Roman" w:hAnsi="Times New Roman" w:cs="Times New Roman"/>
          <w:i/>
          <w:iCs/>
          <w:color w:val="0F1111"/>
          <w:kern w:val="36"/>
          <w:sz w:val="24"/>
          <w:szCs w:val="24"/>
          <w:lang w:eastAsia="en-GB"/>
          <w14:ligatures w14:val="none"/>
        </w:rPr>
        <w:t>The Celtic Sources for the Arthurian Legend</w:t>
      </w:r>
      <w:r>
        <w:rPr>
          <w:rFonts w:ascii="Times New Roman" w:eastAsia="Times New Roman" w:hAnsi="Times New Roman" w:cs="Times New Roman"/>
          <w:color w:val="0F1111"/>
          <w:kern w:val="36"/>
          <w:sz w:val="24"/>
          <w:szCs w:val="24"/>
          <w:lang w:eastAsia="en-GB"/>
          <w14:ligatures w14:val="none"/>
        </w:rPr>
        <w:t xml:space="preserve">, pp. 14 – 43. Felinfech: </w:t>
      </w:r>
      <w:proofErr w:type="spellStart"/>
      <w:r>
        <w:rPr>
          <w:rFonts w:ascii="Times New Roman" w:eastAsia="Times New Roman" w:hAnsi="Times New Roman" w:cs="Times New Roman"/>
          <w:color w:val="0F1111"/>
          <w:kern w:val="36"/>
          <w:sz w:val="24"/>
          <w:szCs w:val="24"/>
          <w:lang w:eastAsia="en-GB"/>
          <w14:ligatures w14:val="none"/>
        </w:rPr>
        <w:t>Llanerch</w:t>
      </w:r>
      <w:proofErr w:type="spellEnd"/>
      <w:r>
        <w:rPr>
          <w:rFonts w:ascii="Times New Roman" w:eastAsia="Times New Roman" w:hAnsi="Times New Roman" w:cs="Times New Roman"/>
          <w:color w:val="0F1111"/>
          <w:kern w:val="36"/>
          <w:sz w:val="24"/>
          <w:szCs w:val="24"/>
          <w:lang w:eastAsia="en-GB"/>
          <w14:ligatures w14:val="none"/>
        </w:rPr>
        <w:t xml:space="preserve"> Publishers. </w:t>
      </w:r>
    </w:p>
    <w:p w14:paraId="0858C60B" w14:textId="3408E3E2" w:rsidR="00F77D5F" w:rsidRPr="0039064F" w:rsidRDefault="00F77D5F">
      <w:pPr>
        <w:rPr>
          <w:rFonts w:ascii="Times New Roman" w:hAnsi="Times New Roman" w:cs="Times New Roman"/>
          <w:sz w:val="24"/>
          <w:szCs w:val="24"/>
        </w:rPr>
      </w:pPr>
      <w:r>
        <w:rPr>
          <w:rFonts w:ascii="Times New Roman" w:hAnsi="Times New Roman" w:cs="Times New Roman"/>
          <w:sz w:val="24"/>
          <w:szCs w:val="24"/>
        </w:rPr>
        <w:t>Blake, S., Lloyd, S. (</w:t>
      </w:r>
      <w:r w:rsidR="00671BD4">
        <w:rPr>
          <w:rFonts w:ascii="Times New Roman" w:hAnsi="Times New Roman" w:cs="Times New Roman"/>
          <w:sz w:val="24"/>
          <w:szCs w:val="24"/>
        </w:rPr>
        <w:t>2000)</w:t>
      </w:r>
      <w:r w:rsidR="003354B8">
        <w:rPr>
          <w:rFonts w:ascii="Times New Roman" w:hAnsi="Times New Roman" w:cs="Times New Roman"/>
          <w:sz w:val="24"/>
          <w:szCs w:val="24"/>
        </w:rPr>
        <w:t xml:space="preserve"> </w:t>
      </w:r>
      <w:r w:rsidR="003354B8">
        <w:rPr>
          <w:rFonts w:ascii="Times New Roman" w:hAnsi="Times New Roman" w:cs="Times New Roman"/>
          <w:i/>
          <w:iCs/>
          <w:sz w:val="24"/>
          <w:szCs w:val="24"/>
        </w:rPr>
        <w:t xml:space="preserve">The keys to Avalon: The True location </w:t>
      </w:r>
      <w:r w:rsidR="0039064F">
        <w:rPr>
          <w:rFonts w:ascii="Times New Roman" w:hAnsi="Times New Roman" w:cs="Times New Roman"/>
          <w:i/>
          <w:iCs/>
          <w:sz w:val="24"/>
          <w:szCs w:val="24"/>
        </w:rPr>
        <w:t>of Arthur’s kingdom revealed</w:t>
      </w:r>
      <w:r w:rsidR="0039064F">
        <w:rPr>
          <w:rFonts w:ascii="Times New Roman" w:hAnsi="Times New Roman" w:cs="Times New Roman"/>
          <w:sz w:val="24"/>
          <w:szCs w:val="24"/>
        </w:rPr>
        <w:t>. Shaftesbury, Dorset: Element Books Limited</w:t>
      </w:r>
    </w:p>
    <w:p w14:paraId="68CE21CC" w14:textId="413AF72D" w:rsidR="00824440" w:rsidRDefault="00824440" w:rsidP="004C747B">
      <w:pPr>
        <w:ind w:left="720" w:hanging="720"/>
        <w:rPr>
          <w:rFonts w:ascii="Times New Roman" w:hAnsi="Times New Roman" w:cs="Times New Roman"/>
          <w:color w:val="333333"/>
          <w:sz w:val="24"/>
          <w:szCs w:val="24"/>
        </w:rPr>
      </w:pPr>
      <w:r w:rsidRPr="004C747B">
        <w:rPr>
          <w:rFonts w:ascii="Times New Roman" w:hAnsi="Times New Roman" w:cs="Times New Roman"/>
          <w:color w:val="333333"/>
          <w:sz w:val="24"/>
          <w:szCs w:val="24"/>
        </w:rPr>
        <w:t>Wood</w:t>
      </w:r>
      <w:r w:rsidRPr="004C747B">
        <w:rPr>
          <w:rFonts w:ascii="Times New Roman" w:hAnsi="Times New Roman" w:cs="Times New Roman"/>
          <w:color w:val="333333"/>
          <w:sz w:val="24"/>
          <w:szCs w:val="24"/>
        </w:rPr>
        <w:t>, J</w:t>
      </w:r>
      <w:r w:rsidRPr="004C747B">
        <w:rPr>
          <w:rFonts w:ascii="Times New Roman" w:hAnsi="Times New Roman" w:cs="Times New Roman"/>
          <w:color w:val="333333"/>
          <w:sz w:val="24"/>
          <w:szCs w:val="24"/>
        </w:rPr>
        <w:t>. (1999) </w:t>
      </w:r>
      <w:r w:rsidRPr="004C747B">
        <w:rPr>
          <w:rFonts w:ascii="Times New Roman" w:hAnsi="Times New Roman" w:cs="Times New Roman"/>
          <w:color w:val="333333"/>
          <w:sz w:val="24"/>
          <w:szCs w:val="24"/>
        </w:rPr>
        <w:t>‘</w:t>
      </w:r>
      <w:r w:rsidRPr="004C747B">
        <w:rPr>
          <w:rFonts w:ascii="Times New Roman" w:hAnsi="Times New Roman" w:cs="Times New Roman"/>
          <w:sz w:val="24"/>
          <w:szCs w:val="24"/>
        </w:rPr>
        <w:t xml:space="preserve">Folklore Studies at the Celtic Dawn: The </w:t>
      </w:r>
      <w:proofErr w:type="spellStart"/>
      <w:r w:rsidRPr="004C747B">
        <w:rPr>
          <w:rFonts w:ascii="Times New Roman" w:hAnsi="Times New Roman" w:cs="Times New Roman"/>
          <w:sz w:val="24"/>
          <w:szCs w:val="24"/>
        </w:rPr>
        <w:t>Rôle</w:t>
      </w:r>
      <w:proofErr w:type="spellEnd"/>
      <w:r w:rsidRPr="004C747B">
        <w:rPr>
          <w:rFonts w:ascii="Times New Roman" w:hAnsi="Times New Roman" w:cs="Times New Roman"/>
          <w:sz w:val="24"/>
          <w:szCs w:val="24"/>
        </w:rPr>
        <w:t xml:space="preserve"> of Alfred Nutt as Publisher and Scholar</w:t>
      </w:r>
      <w:r w:rsidRPr="004C747B">
        <w:rPr>
          <w:rFonts w:ascii="Times New Roman" w:hAnsi="Times New Roman" w:cs="Times New Roman"/>
          <w:sz w:val="24"/>
          <w:szCs w:val="24"/>
        </w:rPr>
        <w:t>’</w:t>
      </w:r>
      <w:r w:rsidRPr="004C747B">
        <w:rPr>
          <w:rFonts w:ascii="Times New Roman" w:hAnsi="Times New Roman" w:cs="Times New Roman"/>
          <w:color w:val="333333"/>
          <w:sz w:val="24"/>
          <w:szCs w:val="24"/>
        </w:rPr>
        <w:t>. </w:t>
      </w:r>
      <w:r w:rsidRPr="004C747B">
        <w:rPr>
          <w:rFonts w:ascii="Times New Roman" w:hAnsi="Times New Roman" w:cs="Times New Roman"/>
          <w:i/>
          <w:iCs/>
          <w:color w:val="333333"/>
          <w:sz w:val="24"/>
          <w:szCs w:val="24"/>
        </w:rPr>
        <w:t>Folklore</w:t>
      </w:r>
      <w:r w:rsidRPr="004C747B">
        <w:rPr>
          <w:rFonts w:ascii="Times New Roman" w:hAnsi="Times New Roman" w:cs="Times New Roman"/>
          <w:color w:val="333333"/>
          <w:sz w:val="24"/>
          <w:szCs w:val="24"/>
        </w:rPr>
        <w:t> 110:1-2, pages 3-12.</w:t>
      </w:r>
      <w:r w:rsidRPr="004C747B">
        <w:rPr>
          <w:rFonts w:ascii="Times New Roman" w:hAnsi="Times New Roman" w:cs="Times New Roman"/>
          <w:color w:val="333333"/>
          <w:sz w:val="24"/>
          <w:szCs w:val="24"/>
        </w:rPr>
        <w:t xml:space="preserve"> Available at: </w:t>
      </w:r>
      <w:hyperlink r:id="rId6" w:history="1">
        <w:r w:rsidR="004C747B" w:rsidRPr="004C747B">
          <w:rPr>
            <w:rStyle w:val="Hyperlink"/>
            <w:rFonts w:ascii="Times New Roman" w:hAnsi="Times New Roman" w:cs="Times New Roman"/>
            <w:sz w:val="24"/>
            <w:szCs w:val="24"/>
          </w:rPr>
          <w:t>https://www.tandfonline.com/doi/citedby/10.1080/0015587X.1958.9717115?scroll=top&amp;needAccess=true</w:t>
        </w:r>
      </w:hyperlink>
      <w:r w:rsidR="004C747B" w:rsidRPr="004C747B">
        <w:rPr>
          <w:rFonts w:ascii="Times New Roman" w:hAnsi="Times New Roman" w:cs="Times New Roman"/>
          <w:color w:val="333333"/>
          <w:sz w:val="24"/>
          <w:szCs w:val="24"/>
        </w:rPr>
        <w:t xml:space="preserve"> (Accessed 13 February 2024)</w:t>
      </w:r>
    </w:p>
    <w:p w14:paraId="5CD73BE3" w14:textId="4540A84B" w:rsidR="00953108" w:rsidRDefault="00794BA0" w:rsidP="004C747B">
      <w:pPr>
        <w:ind w:left="720" w:hanging="720"/>
        <w:rPr>
          <w:rFonts w:ascii="Times New Roman" w:hAnsi="Times New Roman" w:cs="Times New Roman"/>
          <w:color w:val="333333"/>
          <w:sz w:val="24"/>
          <w:szCs w:val="24"/>
        </w:rPr>
      </w:pPr>
      <w:r>
        <w:rPr>
          <w:rFonts w:ascii="Times New Roman" w:hAnsi="Times New Roman" w:cs="Times New Roman"/>
          <w:color w:val="333333"/>
          <w:sz w:val="24"/>
          <w:szCs w:val="24"/>
        </w:rPr>
        <w:t xml:space="preserve">Knight, S. (1983) </w:t>
      </w:r>
      <w:r w:rsidR="004F4EB2">
        <w:rPr>
          <w:rFonts w:ascii="Times New Roman" w:hAnsi="Times New Roman" w:cs="Times New Roman"/>
          <w:color w:val="333333"/>
          <w:sz w:val="24"/>
          <w:szCs w:val="24"/>
        </w:rPr>
        <w:t xml:space="preserve">‘‘So great a king’: Geoffrey of Monmouth’s Historia </w:t>
      </w:r>
      <w:proofErr w:type="spellStart"/>
      <w:r w:rsidR="004F4EB2">
        <w:rPr>
          <w:rFonts w:ascii="Times New Roman" w:hAnsi="Times New Roman" w:cs="Times New Roman"/>
          <w:color w:val="333333"/>
          <w:sz w:val="24"/>
          <w:szCs w:val="24"/>
        </w:rPr>
        <w:t>Regum</w:t>
      </w:r>
      <w:proofErr w:type="spellEnd"/>
      <w:r w:rsidR="004F4EB2">
        <w:rPr>
          <w:rFonts w:ascii="Times New Roman" w:hAnsi="Times New Roman" w:cs="Times New Roman"/>
          <w:color w:val="333333"/>
          <w:sz w:val="24"/>
          <w:szCs w:val="24"/>
        </w:rPr>
        <w:t xml:space="preserve"> Britannie’ </w:t>
      </w:r>
      <w:r w:rsidR="00AA51A5">
        <w:rPr>
          <w:rFonts w:ascii="Times New Roman" w:hAnsi="Times New Roman" w:cs="Times New Roman"/>
          <w:color w:val="333333"/>
          <w:sz w:val="24"/>
          <w:szCs w:val="24"/>
        </w:rPr>
        <w:t xml:space="preserve">in </w:t>
      </w:r>
      <w:r w:rsidR="00E2609C">
        <w:rPr>
          <w:rFonts w:ascii="Times New Roman" w:hAnsi="Times New Roman" w:cs="Times New Roman"/>
          <w:i/>
          <w:iCs/>
          <w:color w:val="333333"/>
          <w:sz w:val="24"/>
          <w:szCs w:val="24"/>
        </w:rPr>
        <w:t>Arthurian Literature and Society</w:t>
      </w:r>
      <w:r w:rsidR="006F1426">
        <w:rPr>
          <w:rFonts w:ascii="Times New Roman" w:hAnsi="Times New Roman" w:cs="Times New Roman"/>
          <w:color w:val="333333"/>
          <w:sz w:val="24"/>
          <w:szCs w:val="24"/>
        </w:rPr>
        <w:t>, pp. 38-67.</w:t>
      </w:r>
      <w:r w:rsidR="000E6C7A" w:rsidRPr="000E6C7A">
        <w:rPr>
          <w:rFonts w:ascii="Times New Roman" w:hAnsi="Times New Roman" w:cs="Times New Roman"/>
          <w:color w:val="333333"/>
          <w:sz w:val="24"/>
          <w:szCs w:val="24"/>
        </w:rPr>
        <w:t xml:space="preserve"> London: Palgrave Macmillan</w:t>
      </w:r>
    </w:p>
    <w:p w14:paraId="430ABC06" w14:textId="661794FD" w:rsidR="00DA5AFC" w:rsidRDefault="00DA5AFC" w:rsidP="004C747B">
      <w:pPr>
        <w:ind w:left="720" w:hanging="720"/>
        <w:rPr>
          <w:color w:val="000000"/>
          <w:sz w:val="27"/>
          <w:szCs w:val="27"/>
          <w:shd w:val="clear" w:color="auto" w:fill="FFFFFF"/>
        </w:rPr>
      </w:pPr>
      <w:r>
        <w:rPr>
          <w:color w:val="000000"/>
          <w:sz w:val="27"/>
          <w:szCs w:val="27"/>
          <w:shd w:val="clear" w:color="auto" w:fill="FFFFFF"/>
        </w:rPr>
        <w:t>Hans-Erich</w:t>
      </w:r>
      <w:r>
        <w:rPr>
          <w:color w:val="000000"/>
          <w:sz w:val="27"/>
          <w:szCs w:val="27"/>
          <w:shd w:val="clear" w:color="auto" w:fill="FFFFFF"/>
        </w:rPr>
        <w:t>, K.</w:t>
      </w:r>
      <w:r w:rsidR="004465E5">
        <w:rPr>
          <w:color w:val="000000"/>
          <w:sz w:val="27"/>
          <w:szCs w:val="27"/>
          <w:shd w:val="clear" w:color="auto" w:fill="FFFFFF"/>
        </w:rPr>
        <w:t xml:space="preserve"> (1939</w:t>
      </w:r>
      <w:r w:rsidR="009711EA">
        <w:rPr>
          <w:color w:val="000000"/>
          <w:sz w:val="27"/>
          <w:szCs w:val="27"/>
          <w:shd w:val="clear" w:color="auto" w:fill="FFFFFF"/>
        </w:rPr>
        <w:t>) ‘</w:t>
      </w:r>
      <w:r>
        <w:rPr>
          <w:color w:val="000000"/>
          <w:sz w:val="27"/>
          <w:szCs w:val="27"/>
          <w:shd w:val="clear" w:color="auto" w:fill="FFFFFF"/>
        </w:rPr>
        <w:t>Geoffrey of Monmouth</w:t>
      </w:r>
      <w:r>
        <w:rPr>
          <w:color w:val="000000"/>
          <w:sz w:val="27"/>
          <w:szCs w:val="27"/>
          <w:shd w:val="clear" w:color="auto" w:fill="FFFFFF"/>
        </w:rPr>
        <w:t>’</w:t>
      </w:r>
      <w:r w:rsidR="00951365">
        <w:rPr>
          <w:color w:val="000000"/>
          <w:sz w:val="27"/>
          <w:szCs w:val="27"/>
          <w:shd w:val="clear" w:color="auto" w:fill="FFFFFF"/>
        </w:rPr>
        <w:t xml:space="preserve"> </w:t>
      </w:r>
      <w:r w:rsidR="00E56E1D">
        <w:rPr>
          <w:color w:val="000000"/>
          <w:sz w:val="27"/>
          <w:szCs w:val="27"/>
          <w:shd w:val="clear" w:color="auto" w:fill="FFFFFF"/>
        </w:rPr>
        <w:t xml:space="preserve">in </w:t>
      </w:r>
      <w:r>
        <w:rPr>
          <w:color w:val="000000"/>
          <w:sz w:val="27"/>
          <w:szCs w:val="27"/>
          <w:shd w:val="clear" w:color="auto" w:fill="FFFFFF"/>
        </w:rPr>
        <w:t>Strayer,</w:t>
      </w:r>
      <w:r w:rsidR="003B4086">
        <w:rPr>
          <w:color w:val="000000"/>
          <w:sz w:val="27"/>
          <w:szCs w:val="27"/>
          <w:shd w:val="clear" w:color="auto" w:fill="FFFFFF"/>
        </w:rPr>
        <w:t xml:space="preserve"> J.</w:t>
      </w:r>
      <w:r w:rsidR="00E56E1D">
        <w:rPr>
          <w:color w:val="000000"/>
          <w:sz w:val="27"/>
          <w:szCs w:val="27"/>
          <w:shd w:val="clear" w:color="auto" w:fill="FFFFFF"/>
        </w:rPr>
        <w:t xml:space="preserve"> </w:t>
      </w:r>
      <w:r w:rsidR="00E56E1D">
        <w:rPr>
          <w:color w:val="000000"/>
          <w:sz w:val="27"/>
          <w:szCs w:val="27"/>
          <w:shd w:val="clear" w:color="auto" w:fill="FFFFFF"/>
        </w:rPr>
        <w:t>(ed.)</w:t>
      </w:r>
      <w:r w:rsidR="00E56E1D">
        <w:rPr>
          <w:color w:val="000000"/>
          <w:sz w:val="27"/>
          <w:szCs w:val="27"/>
          <w:shd w:val="clear" w:color="auto" w:fill="FFFFFF"/>
        </w:rPr>
        <w:t xml:space="preserve"> </w:t>
      </w:r>
      <w:r w:rsidR="00E56E1D">
        <w:rPr>
          <w:i/>
          <w:iCs/>
          <w:color w:val="000000"/>
          <w:sz w:val="27"/>
          <w:szCs w:val="27"/>
          <w:shd w:val="clear" w:color="auto" w:fill="FFFFFF"/>
        </w:rPr>
        <w:t>Dictionary of the Middle Ages</w:t>
      </w:r>
      <w:r w:rsidR="00E56E1D">
        <w:rPr>
          <w:color w:val="000000"/>
          <w:sz w:val="27"/>
          <w:szCs w:val="27"/>
          <w:shd w:val="clear" w:color="auto" w:fill="FFFFFF"/>
        </w:rPr>
        <w:t>.</w:t>
      </w:r>
      <w:r w:rsidR="00E56E1D">
        <w:rPr>
          <w:color w:val="000000"/>
          <w:sz w:val="27"/>
          <w:szCs w:val="27"/>
          <w:shd w:val="clear" w:color="auto" w:fill="FFFFFF"/>
        </w:rPr>
        <w:t xml:space="preserve"> </w:t>
      </w:r>
      <w:r>
        <w:rPr>
          <w:color w:val="000000"/>
          <w:sz w:val="27"/>
          <w:szCs w:val="27"/>
          <w:shd w:val="clear" w:color="auto" w:fill="FFFFFF"/>
        </w:rPr>
        <w:t xml:space="preserve"> New York</w:t>
      </w:r>
      <w:r w:rsidR="00902CDD">
        <w:rPr>
          <w:color w:val="000000"/>
          <w:sz w:val="27"/>
          <w:szCs w:val="27"/>
          <w:shd w:val="clear" w:color="auto" w:fill="FFFFFF"/>
        </w:rPr>
        <w:t xml:space="preserve">: </w:t>
      </w:r>
      <w:r w:rsidR="00902CDD">
        <w:rPr>
          <w:color w:val="000000"/>
          <w:sz w:val="27"/>
          <w:szCs w:val="27"/>
          <w:shd w:val="clear" w:color="auto" w:fill="FFFFFF"/>
        </w:rPr>
        <w:t>Charles Scribner’s Sons</w:t>
      </w:r>
      <w:r>
        <w:rPr>
          <w:color w:val="000000"/>
          <w:sz w:val="27"/>
          <w:szCs w:val="27"/>
          <w:shd w:val="clear" w:color="auto" w:fill="FFFFFF"/>
        </w:rPr>
        <w:t xml:space="preserve"> </w:t>
      </w:r>
    </w:p>
    <w:p w14:paraId="60BB1791" w14:textId="30CE3459" w:rsidR="00C66459" w:rsidRDefault="00C66459" w:rsidP="004C747B">
      <w:pPr>
        <w:ind w:left="720" w:hanging="720"/>
        <w:rPr>
          <w:color w:val="000000"/>
          <w:sz w:val="27"/>
          <w:szCs w:val="27"/>
          <w:shd w:val="clear" w:color="auto" w:fill="FFFFFF"/>
        </w:rPr>
      </w:pPr>
      <w:r>
        <w:rPr>
          <w:color w:val="000000"/>
          <w:sz w:val="27"/>
          <w:szCs w:val="27"/>
          <w:shd w:val="clear" w:color="auto" w:fill="FFFFFF"/>
        </w:rPr>
        <w:t>Padel, O. (</w:t>
      </w:r>
      <w:r w:rsidR="004305C1">
        <w:rPr>
          <w:color w:val="000000"/>
          <w:sz w:val="27"/>
          <w:szCs w:val="27"/>
          <w:shd w:val="clear" w:color="auto" w:fill="FFFFFF"/>
        </w:rPr>
        <w:t xml:space="preserve">1994) ‘The nature of Arthur’, </w:t>
      </w:r>
      <w:r w:rsidR="00EA4FEC">
        <w:rPr>
          <w:i/>
          <w:iCs/>
          <w:color w:val="000000"/>
          <w:sz w:val="27"/>
          <w:szCs w:val="27"/>
          <w:shd w:val="clear" w:color="auto" w:fill="FFFFFF"/>
        </w:rPr>
        <w:t>Cambrian</w:t>
      </w:r>
      <w:r w:rsidR="004305C1">
        <w:rPr>
          <w:i/>
          <w:iCs/>
          <w:color w:val="000000"/>
          <w:sz w:val="27"/>
          <w:szCs w:val="27"/>
          <w:shd w:val="clear" w:color="auto" w:fill="FFFFFF"/>
        </w:rPr>
        <w:t xml:space="preserve"> </w:t>
      </w:r>
      <w:r w:rsidR="00EA4FEC">
        <w:rPr>
          <w:i/>
          <w:iCs/>
          <w:color w:val="000000"/>
          <w:sz w:val="27"/>
          <w:szCs w:val="27"/>
          <w:shd w:val="clear" w:color="auto" w:fill="FFFFFF"/>
        </w:rPr>
        <w:t xml:space="preserve">Medieval </w:t>
      </w:r>
      <w:r w:rsidR="004305C1">
        <w:rPr>
          <w:i/>
          <w:iCs/>
          <w:color w:val="000000"/>
          <w:sz w:val="27"/>
          <w:szCs w:val="27"/>
          <w:shd w:val="clear" w:color="auto" w:fill="FFFFFF"/>
        </w:rPr>
        <w:t xml:space="preserve">Celtic </w:t>
      </w:r>
      <w:r w:rsidR="00EA4FEC">
        <w:rPr>
          <w:i/>
          <w:iCs/>
          <w:color w:val="000000"/>
          <w:sz w:val="27"/>
          <w:szCs w:val="27"/>
          <w:shd w:val="clear" w:color="auto" w:fill="FFFFFF"/>
        </w:rPr>
        <w:t>Studies 27</w:t>
      </w:r>
      <w:r w:rsidR="00EA4FEC">
        <w:rPr>
          <w:color w:val="000000"/>
          <w:sz w:val="27"/>
          <w:szCs w:val="27"/>
          <w:shd w:val="clear" w:color="auto" w:fill="FFFFFF"/>
        </w:rPr>
        <w:t>.</w:t>
      </w:r>
      <w:r w:rsidR="00B8581A">
        <w:rPr>
          <w:color w:val="000000"/>
          <w:sz w:val="27"/>
          <w:szCs w:val="27"/>
          <w:shd w:val="clear" w:color="auto" w:fill="FFFFFF"/>
        </w:rPr>
        <w:t xml:space="preserve"> Available at:</w:t>
      </w:r>
      <w:r w:rsidR="00A72C9F">
        <w:rPr>
          <w:color w:val="000000"/>
          <w:sz w:val="27"/>
          <w:szCs w:val="27"/>
          <w:shd w:val="clear" w:color="auto" w:fill="FFFFFF"/>
        </w:rPr>
        <w:t xml:space="preserve"> </w:t>
      </w:r>
      <w:hyperlink r:id="rId7" w:history="1">
        <w:r w:rsidR="00A72C9F" w:rsidRPr="00552C3E">
          <w:rPr>
            <w:rStyle w:val="Hyperlink"/>
            <w:sz w:val="27"/>
            <w:szCs w:val="27"/>
            <w:shd w:val="clear" w:color="auto" w:fill="FFFFFF"/>
          </w:rPr>
          <w:t>https://codecs.vanhamel.nl/Padel_1994a</w:t>
        </w:r>
      </w:hyperlink>
      <w:r w:rsidR="00A72C9F">
        <w:rPr>
          <w:color w:val="000000"/>
          <w:sz w:val="27"/>
          <w:szCs w:val="27"/>
          <w:shd w:val="clear" w:color="auto" w:fill="FFFFFF"/>
        </w:rPr>
        <w:t xml:space="preserve"> (Accessed 14 February 2024)</w:t>
      </w:r>
    </w:p>
    <w:p w14:paraId="5D88F39F" w14:textId="77777777" w:rsidR="00483A83" w:rsidRDefault="00483A83" w:rsidP="00483A83">
      <w:pPr>
        <w:spacing w:line="360" w:lineRule="auto"/>
        <w:ind w:left="720" w:hanging="720"/>
        <w:rPr>
          <w:rFonts w:ascii="Times New Roman" w:hAnsi="Times New Roman" w:cs="Times New Roman"/>
          <w:sz w:val="24"/>
          <w:szCs w:val="24"/>
          <w:shd w:val="clear" w:color="auto" w:fill="FFFFFF"/>
        </w:rPr>
      </w:pPr>
      <w:proofErr w:type="spellStart"/>
      <w:r w:rsidRPr="00955B85">
        <w:rPr>
          <w:rFonts w:ascii="Times New Roman" w:hAnsi="Times New Roman" w:cs="Times New Roman"/>
          <w:sz w:val="24"/>
          <w:szCs w:val="24"/>
          <w:shd w:val="clear" w:color="auto" w:fill="FFFFFF"/>
        </w:rPr>
        <w:t>Dr.</w:t>
      </w:r>
      <w:proofErr w:type="spellEnd"/>
      <w:r w:rsidRPr="00955B85">
        <w:rPr>
          <w:rFonts w:ascii="Times New Roman" w:hAnsi="Times New Roman" w:cs="Times New Roman"/>
          <w:sz w:val="24"/>
          <w:szCs w:val="24"/>
          <w:shd w:val="clear" w:color="auto" w:fill="FFFFFF"/>
        </w:rPr>
        <w:t xml:space="preserve"> Brengle (1964) </w:t>
      </w:r>
      <w:r w:rsidRPr="00955B85">
        <w:rPr>
          <w:rFonts w:ascii="Times New Roman" w:hAnsi="Times New Roman" w:cs="Times New Roman"/>
          <w:i/>
          <w:iCs/>
          <w:sz w:val="24"/>
          <w:szCs w:val="24"/>
          <w:shd w:val="clear" w:color="auto" w:fill="FFFFFF"/>
        </w:rPr>
        <w:t>Arthur King of Britain</w:t>
      </w:r>
      <w:r w:rsidRPr="00955B85">
        <w:rPr>
          <w:rFonts w:ascii="Times New Roman" w:hAnsi="Times New Roman" w:cs="Times New Roman"/>
          <w:sz w:val="24"/>
          <w:szCs w:val="24"/>
          <w:shd w:val="clear" w:color="auto" w:fill="FFFFFF"/>
        </w:rPr>
        <w:t>. Englewood Cliffs, New Jersey: Prentice-Hall, Inc.</w:t>
      </w:r>
    </w:p>
    <w:p w14:paraId="3FAEAC42" w14:textId="2C67C876" w:rsidR="00F95830" w:rsidRDefault="00F95830" w:rsidP="00483A83">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Heaney</w:t>
      </w:r>
      <w:r w:rsidR="00A821C2">
        <w:rPr>
          <w:rFonts w:ascii="Times New Roman" w:hAnsi="Times New Roman" w:cs="Times New Roman"/>
          <w:sz w:val="24"/>
          <w:szCs w:val="24"/>
          <w:shd w:val="clear" w:color="auto" w:fill="FFFFFF"/>
        </w:rPr>
        <w:t>, D. (2010) ‘</w:t>
      </w:r>
      <w:r w:rsidR="00BE3C71">
        <w:rPr>
          <w:rFonts w:ascii="Times New Roman" w:hAnsi="Times New Roman" w:cs="Times New Roman"/>
          <w:sz w:val="24"/>
          <w:szCs w:val="24"/>
          <w:shd w:val="clear" w:color="auto" w:fill="FFFFFF"/>
        </w:rPr>
        <w:t>The Development of Arthurian Legend’,</w:t>
      </w:r>
      <w:r w:rsidR="0005102C">
        <w:rPr>
          <w:rFonts w:ascii="Times New Roman" w:hAnsi="Times New Roman" w:cs="Times New Roman"/>
          <w:sz w:val="24"/>
          <w:szCs w:val="24"/>
          <w:shd w:val="clear" w:color="auto" w:fill="FFFFFF"/>
        </w:rPr>
        <w:t xml:space="preserve"> </w:t>
      </w:r>
      <w:r w:rsidR="004E74EA">
        <w:rPr>
          <w:rFonts w:ascii="Times New Roman" w:hAnsi="Times New Roman" w:cs="Times New Roman"/>
          <w:i/>
          <w:iCs/>
          <w:sz w:val="24"/>
          <w:szCs w:val="24"/>
          <w:shd w:val="clear" w:color="auto" w:fill="FFFFFF"/>
        </w:rPr>
        <w:t>Historical Methods</w:t>
      </w:r>
      <w:r w:rsidR="004E74EA">
        <w:rPr>
          <w:rFonts w:ascii="Times New Roman" w:hAnsi="Times New Roman" w:cs="Times New Roman"/>
          <w:sz w:val="24"/>
          <w:szCs w:val="24"/>
          <w:shd w:val="clear" w:color="auto" w:fill="FFFFFF"/>
        </w:rPr>
        <w:t xml:space="preserve">, Lycoming College. Available at: </w:t>
      </w:r>
      <w:hyperlink r:id="rId8" w:history="1">
        <w:r w:rsidR="00974CC4" w:rsidRPr="00552C3E">
          <w:rPr>
            <w:rStyle w:val="Hyperlink"/>
            <w:rFonts w:ascii="Times New Roman" w:hAnsi="Times New Roman" w:cs="Times New Roman"/>
            <w:sz w:val="24"/>
            <w:szCs w:val="24"/>
            <w:shd w:val="clear" w:color="auto" w:fill="FFFFFF"/>
          </w:rPr>
          <w:t>https://www.lycoming.edu/schemata/documents/heaney_hist449_final.pdf</w:t>
        </w:r>
      </w:hyperlink>
      <w:r w:rsidR="00974CC4">
        <w:rPr>
          <w:rFonts w:ascii="Times New Roman" w:hAnsi="Times New Roman" w:cs="Times New Roman"/>
          <w:sz w:val="24"/>
          <w:szCs w:val="24"/>
          <w:shd w:val="clear" w:color="auto" w:fill="FFFFFF"/>
        </w:rPr>
        <w:t xml:space="preserve"> (Accessed 14 February 2024)</w:t>
      </w:r>
    </w:p>
    <w:p w14:paraId="70ED048A" w14:textId="07D871CB" w:rsidR="000B2136" w:rsidRDefault="000B2136" w:rsidP="00483A83">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Brynly, R. F., ‘</w:t>
      </w:r>
      <w:proofErr w:type="spellStart"/>
      <w:r>
        <w:rPr>
          <w:rFonts w:ascii="Times New Roman" w:hAnsi="Times New Roman" w:cs="Times New Roman"/>
          <w:sz w:val="24"/>
          <w:szCs w:val="24"/>
          <w:shd w:val="clear" w:color="auto" w:fill="FFFFFF"/>
        </w:rPr>
        <w:t>Cullwch</w:t>
      </w:r>
      <w:proofErr w:type="spellEnd"/>
      <w:r>
        <w:rPr>
          <w:rFonts w:ascii="Times New Roman" w:hAnsi="Times New Roman" w:cs="Times New Roman"/>
          <w:sz w:val="24"/>
          <w:szCs w:val="24"/>
          <w:shd w:val="clear" w:color="auto" w:fill="FFFFFF"/>
        </w:rPr>
        <w:t xml:space="preserve"> ac Olwen, the Triads, Saints’ lives’, in</w:t>
      </w:r>
      <w:r w:rsidR="00FB364A">
        <w:rPr>
          <w:rFonts w:ascii="Times New Roman" w:hAnsi="Times New Roman" w:cs="Times New Roman"/>
          <w:sz w:val="24"/>
          <w:szCs w:val="24"/>
          <w:shd w:val="clear" w:color="auto" w:fill="FFFFFF"/>
        </w:rPr>
        <w:t xml:space="preserve"> Bromwich, R., Jarman, H., and Brynly, R. F. (</w:t>
      </w:r>
      <w:r w:rsidR="00005EEF">
        <w:rPr>
          <w:rFonts w:ascii="Times New Roman" w:hAnsi="Times New Roman" w:cs="Times New Roman"/>
          <w:sz w:val="24"/>
          <w:szCs w:val="24"/>
          <w:shd w:val="clear" w:color="auto" w:fill="FFFFFF"/>
        </w:rPr>
        <w:t xml:space="preserve">eds.) </w:t>
      </w:r>
      <w:r w:rsidR="00005EEF">
        <w:rPr>
          <w:rFonts w:ascii="Times New Roman" w:hAnsi="Times New Roman" w:cs="Times New Roman"/>
          <w:i/>
          <w:iCs/>
          <w:sz w:val="24"/>
          <w:szCs w:val="24"/>
          <w:shd w:val="clear" w:color="auto" w:fill="FFFFFF"/>
        </w:rPr>
        <w:t>The Arthur of the Welsh</w:t>
      </w:r>
      <w:r w:rsidR="009570FD">
        <w:rPr>
          <w:rFonts w:ascii="Times New Roman" w:hAnsi="Times New Roman" w:cs="Times New Roman"/>
          <w:sz w:val="24"/>
          <w:szCs w:val="24"/>
          <w:shd w:val="clear" w:color="auto" w:fill="FFFFFF"/>
        </w:rPr>
        <w:t>. Cardiff: University of Wales Press</w:t>
      </w:r>
    </w:p>
    <w:p w14:paraId="5C4BA375" w14:textId="339BFD23" w:rsidR="000B2136" w:rsidRDefault="006C1824" w:rsidP="00483A83">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Bromwich, R., Evans, D. S. (</w:t>
      </w:r>
      <w:r w:rsidR="008A33DF">
        <w:rPr>
          <w:rFonts w:ascii="Times New Roman" w:hAnsi="Times New Roman" w:cs="Times New Roman"/>
          <w:sz w:val="24"/>
          <w:szCs w:val="24"/>
          <w:shd w:val="clear" w:color="auto" w:fill="FFFFFF"/>
        </w:rPr>
        <w:t xml:space="preserve">1992) </w:t>
      </w:r>
      <w:r w:rsidR="00024164">
        <w:rPr>
          <w:rFonts w:ascii="Times New Roman" w:hAnsi="Times New Roman" w:cs="Times New Roman"/>
          <w:i/>
          <w:iCs/>
          <w:sz w:val="24"/>
          <w:szCs w:val="24"/>
          <w:shd w:val="clear" w:color="auto" w:fill="FFFFFF"/>
        </w:rPr>
        <w:t>A</w:t>
      </w:r>
      <w:r w:rsidR="00024164">
        <w:rPr>
          <w:rFonts w:ascii="Times New Roman" w:hAnsi="Times New Roman" w:cs="Times New Roman"/>
          <w:i/>
          <w:iCs/>
          <w:sz w:val="24"/>
          <w:szCs w:val="24"/>
          <w:shd w:val="clear" w:color="auto" w:fill="FFFFFF"/>
        </w:rPr>
        <w:tab/>
        <w:t>n Edition and Study of the Oldest Arthurian Tale</w:t>
      </w:r>
      <w:r w:rsidR="00024164">
        <w:rPr>
          <w:rFonts w:ascii="Times New Roman" w:hAnsi="Times New Roman" w:cs="Times New Roman"/>
          <w:sz w:val="24"/>
          <w:szCs w:val="24"/>
          <w:shd w:val="clear" w:color="auto" w:fill="FFFFFF"/>
        </w:rPr>
        <w:t xml:space="preserve">. </w:t>
      </w:r>
      <w:proofErr w:type="spellStart"/>
      <w:r w:rsidR="00375CD0">
        <w:rPr>
          <w:rFonts w:ascii="Times New Roman" w:hAnsi="Times New Roman" w:cs="Times New Roman"/>
          <w:sz w:val="24"/>
          <w:szCs w:val="24"/>
          <w:shd w:val="clear" w:color="auto" w:fill="FFFFFF"/>
        </w:rPr>
        <w:t>Carfiff</w:t>
      </w:r>
      <w:proofErr w:type="spellEnd"/>
      <w:r w:rsidR="00375CD0">
        <w:rPr>
          <w:rFonts w:ascii="Times New Roman" w:hAnsi="Times New Roman" w:cs="Times New Roman"/>
          <w:sz w:val="24"/>
          <w:szCs w:val="24"/>
          <w:shd w:val="clear" w:color="auto" w:fill="FFFFFF"/>
        </w:rPr>
        <w:t>: University of Wales Press</w:t>
      </w:r>
    </w:p>
    <w:p w14:paraId="6A483201" w14:textId="77777777" w:rsidR="00171E81" w:rsidRPr="00955B85" w:rsidRDefault="00171E81" w:rsidP="00171E81">
      <w:pPr>
        <w:spacing w:line="360" w:lineRule="auto"/>
        <w:ind w:left="720" w:hanging="720"/>
        <w:rPr>
          <w:rFonts w:ascii="Times New Roman" w:hAnsi="Times New Roman" w:cs="Times New Roman"/>
          <w:sz w:val="24"/>
          <w:szCs w:val="24"/>
          <w:shd w:val="clear" w:color="auto" w:fill="FFFFFF"/>
        </w:rPr>
      </w:pPr>
      <w:r w:rsidRPr="00955B85">
        <w:rPr>
          <w:rFonts w:ascii="Times New Roman" w:hAnsi="Times New Roman" w:cs="Times New Roman"/>
          <w:sz w:val="24"/>
          <w:szCs w:val="24"/>
          <w:shd w:val="clear" w:color="auto" w:fill="FFFFFF"/>
        </w:rPr>
        <w:t xml:space="preserve">Barber, R. (2001) </w:t>
      </w:r>
      <w:r w:rsidRPr="00955B85">
        <w:rPr>
          <w:rFonts w:ascii="Times New Roman" w:hAnsi="Times New Roman" w:cs="Times New Roman"/>
          <w:i/>
          <w:iCs/>
          <w:sz w:val="24"/>
          <w:szCs w:val="24"/>
          <w:shd w:val="clear" w:color="auto" w:fill="FFFFFF"/>
        </w:rPr>
        <w:t>Legends of Arthur</w:t>
      </w:r>
      <w:r w:rsidRPr="00955B85">
        <w:rPr>
          <w:rFonts w:ascii="Times New Roman" w:hAnsi="Times New Roman" w:cs="Times New Roman"/>
          <w:sz w:val="24"/>
          <w:szCs w:val="24"/>
          <w:shd w:val="clear" w:color="auto" w:fill="FFFFFF"/>
        </w:rPr>
        <w:t>. Woodbridge: The Boydell Press</w:t>
      </w:r>
    </w:p>
    <w:p w14:paraId="4511F8F7" w14:textId="1048B75B" w:rsidR="00483A83" w:rsidRDefault="002D57FE" w:rsidP="004C747B">
      <w:pPr>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Ashe, G. (</w:t>
      </w:r>
      <w:r w:rsidR="00C86880">
        <w:rPr>
          <w:rFonts w:ascii="Times New Roman" w:hAnsi="Times New Roman" w:cs="Times New Roman"/>
          <w:sz w:val="24"/>
          <w:szCs w:val="24"/>
          <w:shd w:val="clear" w:color="auto" w:fill="FFFFFF"/>
        </w:rPr>
        <w:t xml:space="preserve">1985) </w:t>
      </w:r>
      <w:r w:rsidR="00452FD2">
        <w:rPr>
          <w:rFonts w:ascii="Times New Roman" w:hAnsi="Times New Roman" w:cs="Times New Roman"/>
          <w:i/>
          <w:iCs/>
          <w:sz w:val="24"/>
          <w:szCs w:val="24"/>
          <w:shd w:val="clear" w:color="auto" w:fill="FFFFFF"/>
        </w:rPr>
        <w:t>The Discovery of King Arthu</w:t>
      </w:r>
      <w:r w:rsidR="00B5764C">
        <w:rPr>
          <w:rFonts w:ascii="Times New Roman" w:hAnsi="Times New Roman" w:cs="Times New Roman"/>
          <w:i/>
          <w:iCs/>
          <w:sz w:val="24"/>
          <w:szCs w:val="24"/>
          <w:shd w:val="clear" w:color="auto" w:fill="FFFFFF"/>
        </w:rPr>
        <w:t>r</w:t>
      </w:r>
      <w:r w:rsidR="00B5764C">
        <w:rPr>
          <w:rFonts w:ascii="Times New Roman" w:hAnsi="Times New Roman" w:cs="Times New Roman"/>
          <w:sz w:val="24"/>
          <w:szCs w:val="24"/>
          <w:shd w:val="clear" w:color="auto" w:fill="FFFFFF"/>
        </w:rPr>
        <w:t xml:space="preserve">. Garden City, NY: </w:t>
      </w:r>
      <w:r w:rsidR="00953C1D">
        <w:rPr>
          <w:rFonts w:ascii="Times New Roman" w:hAnsi="Times New Roman" w:cs="Times New Roman"/>
          <w:sz w:val="24"/>
          <w:szCs w:val="24"/>
          <w:shd w:val="clear" w:color="auto" w:fill="FFFFFF"/>
        </w:rPr>
        <w:t>Anchor Press</w:t>
      </w:r>
    </w:p>
    <w:p w14:paraId="55C1654A" w14:textId="3E0118C1" w:rsidR="008004D4" w:rsidRDefault="00AC2085" w:rsidP="004C747B">
      <w:pPr>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Jones, </w:t>
      </w:r>
      <w:r w:rsidR="002F56FB">
        <w:rPr>
          <w:rFonts w:ascii="Times New Roman" w:hAnsi="Times New Roman" w:cs="Times New Roman"/>
          <w:sz w:val="24"/>
          <w:szCs w:val="24"/>
          <w:shd w:val="clear" w:color="auto" w:fill="FFFFFF"/>
        </w:rPr>
        <w:t>N</w:t>
      </w:r>
      <w:r>
        <w:rPr>
          <w:rFonts w:ascii="Times New Roman" w:hAnsi="Times New Roman" w:cs="Times New Roman"/>
          <w:sz w:val="24"/>
          <w:szCs w:val="24"/>
          <w:shd w:val="clear" w:color="auto" w:fill="FFFFFF"/>
        </w:rPr>
        <w:t xml:space="preserve">. (2019) </w:t>
      </w:r>
      <w:r w:rsidR="008004D4" w:rsidRPr="00AC2085">
        <w:rPr>
          <w:rFonts w:ascii="Times New Roman" w:hAnsi="Times New Roman" w:cs="Times New Roman"/>
          <w:i/>
          <w:iCs/>
          <w:sz w:val="24"/>
          <w:szCs w:val="24"/>
          <w:shd w:val="clear" w:color="auto" w:fill="FFFFFF"/>
        </w:rPr>
        <w:t>Arthur in Early Welsh Poetry</w:t>
      </w:r>
      <w:r w:rsidR="002F56FB">
        <w:rPr>
          <w:rFonts w:ascii="Times New Roman" w:hAnsi="Times New Roman" w:cs="Times New Roman"/>
          <w:sz w:val="24"/>
          <w:szCs w:val="24"/>
          <w:shd w:val="clear" w:color="auto" w:fill="FFFFFF"/>
        </w:rPr>
        <w:t>. Cambridge: The Modern Humanities Research Association</w:t>
      </w:r>
    </w:p>
    <w:p w14:paraId="5CFE4D04" w14:textId="2DAF6900" w:rsidR="00D84B9F" w:rsidRDefault="00D84B9F" w:rsidP="004C747B">
      <w:pPr>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Dixon-Kennedy, M. (</w:t>
      </w:r>
      <w:r w:rsidR="002C7845">
        <w:rPr>
          <w:rFonts w:ascii="Times New Roman" w:hAnsi="Times New Roman" w:cs="Times New Roman"/>
          <w:sz w:val="24"/>
          <w:szCs w:val="24"/>
          <w:shd w:val="clear" w:color="auto" w:fill="FFFFFF"/>
        </w:rPr>
        <w:t xml:space="preserve">1997) </w:t>
      </w:r>
      <w:r w:rsidR="002C7845">
        <w:rPr>
          <w:rFonts w:ascii="Times New Roman" w:hAnsi="Times New Roman" w:cs="Times New Roman"/>
          <w:i/>
          <w:iCs/>
          <w:sz w:val="24"/>
          <w:szCs w:val="24"/>
          <w:shd w:val="clear" w:color="auto" w:fill="FFFFFF"/>
        </w:rPr>
        <w:t>Heroes of the Round Table</w:t>
      </w:r>
      <w:r w:rsidR="002C7845">
        <w:rPr>
          <w:rFonts w:ascii="Times New Roman" w:hAnsi="Times New Roman" w:cs="Times New Roman"/>
          <w:sz w:val="24"/>
          <w:szCs w:val="24"/>
          <w:shd w:val="clear" w:color="auto" w:fill="FFFFFF"/>
        </w:rPr>
        <w:t xml:space="preserve">. </w:t>
      </w:r>
      <w:r w:rsidR="00C41ADC">
        <w:rPr>
          <w:rFonts w:ascii="Times New Roman" w:hAnsi="Times New Roman" w:cs="Times New Roman"/>
          <w:sz w:val="24"/>
          <w:szCs w:val="24"/>
          <w:shd w:val="clear" w:color="auto" w:fill="FFFFFF"/>
        </w:rPr>
        <w:t xml:space="preserve">London: </w:t>
      </w:r>
      <w:r w:rsidR="00FE2E73">
        <w:rPr>
          <w:rFonts w:ascii="Times New Roman" w:hAnsi="Times New Roman" w:cs="Times New Roman"/>
          <w:sz w:val="24"/>
          <w:szCs w:val="24"/>
          <w:shd w:val="clear" w:color="auto" w:fill="FFFFFF"/>
        </w:rPr>
        <w:t>Castell Plc, Blandford</w:t>
      </w:r>
    </w:p>
    <w:p w14:paraId="167E97B9" w14:textId="512416AB" w:rsidR="00BA6E30" w:rsidRDefault="00BA6E30" w:rsidP="004C747B">
      <w:pPr>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Jackson, J. (ed.). (</w:t>
      </w:r>
      <w:r w:rsidR="00673A90">
        <w:rPr>
          <w:rFonts w:ascii="Times New Roman" w:hAnsi="Times New Roman" w:cs="Times New Roman"/>
          <w:sz w:val="24"/>
          <w:szCs w:val="24"/>
          <w:shd w:val="clear" w:color="auto" w:fill="FFFFFF"/>
        </w:rPr>
        <w:t xml:space="preserve">2020) </w:t>
      </w:r>
      <w:r w:rsidR="00673A90">
        <w:rPr>
          <w:rFonts w:ascii="Times New Roman" w:hAnsi="Times New Roman" w:cs="Times New Roman"/>
          <w:i/>
          <w:iCs/>
          <w:sz w:val="24"/>
          <w:szCs w:val="24"/>
          <w:shd w:val="clear" w:color="auto" w:fill="FFFFFF"/>
        </w:rPr>
        <w:t>Arthurian Myth</w:t>
      </w:r>
      <w:r w:rsidR="00520EBA">
        <w:rPr>
          <w:rFonts w:ascii="Times New Roman" w:hAnsi="Times New Roman" w:cs="Times New Roman"/>
          <w:i/>
          <w:iCs/>
          <w:sz w:val="24"/>
          <w:szCs w:val="24"/>
          <w:shd w:val="clear" w:color="auto" w:fill="FFFFFF"/>
        </w:rPr>
        <w:t>s</w:t>
      </w:r>
      <w:r w:rsidR="00520EBA">
        <w:rPr>
          <w:rFonts w:ascii="Times New Roman" w:hAnsi="Times New Roman" w:cs="Times New Roman"/>
          <w:sz w:val="24"/>
          <w:szCs w:val="24"/>
          <w:shd w:val="clear" w:color="auto" w:fill="FFFFFF"/>
        </w:rPr>
        <w:t xml:space="preserve">. London: Flame Tree </w:t>
      </w:r>
      <w:r w:rsidR="00744FB1">
        <w:rPr>
          <w:rFonts w:ascii="Times New Roman" w:hAnsi="Times New Roman" w:cs="Times New Roman"/>
          <w:sz w:val="24"/>
          <w:szCs w:val="24"/>
          <w:shd w:val="clear" w:color="auto" w:fill="FFFFFF"/>
        </w:rPr>
        <w:t>Publishing Ltd</w:t>
      </w:r>
    </w:p>
    <w:p w14:paraId="71FF31F0" w14:textId="1A77A8E9" w:rsidR="00400100" w:rsidRDefault="00400100" w:rsidP="004C747B">
      <w:pPr>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 xml:space="preserve">Smit, M. </w:t>
      </w:r>
      <w:r w:rsidRPr="004744AF">
        <w:rPr>
          <w:rFonts w:ascii="Times New Roman" w:hAnsi="Times New Roman" w:cs="Times New Roman"/>
          <w:sz w:val="24"/>
          <w:szCs w:val="24"/>
          <w:shd w:val="clear" w:color="auto" w:fill="FFFFFF"/>
        </w:rPr>
        <w:t>(</w:t>
      </w:r>
      <w:r w:rsidR="00987606" w:rsidRPr="004744AF">
        <w:rPr>
          <w:rFonts w:ascii="Times New Roman" w:hAnsi="Times New Roman" w:cs="Times New Roman"/>
          <w:sz w:val="24"/>
          <w:szCs w:val="24"/>
          <w:shd w:val="clear" w:color="auto" w:fill="FFFFFF"/>
        </w:rPr>
        <w:t>2011) ‘</w:t>
      </w:r>
      <w:r w:rsidR="00987606" w:rsidRPr="004744AF">
        <w:rPr>
          <w:rFonts w:ascii="Times New Roman" w:hAnsi="Times New Roman" w:cs="Times New Roman"/>
          <w:sz w:val="24"/>
          <w:szCs w:val="24"/>
        </w:rPr>
        <w:t xml:space="preserve">Looking principally at Lifris’ Vita </w:t>
      </w:r>
      <w:proofErr w:type="spellStart"/>
      <w:r w:rsidR="00987606" w:rsidRPr="004744AF">
        <w:rPr>
          <w:rFonts w:ascii="Times New Roman" w:hAnsi="Times New Roman" w:cs="Times New Roman"/>
          <w:sz w:val="24"/>
          <w:szCs w:val="24"/>
        </w:rPr>
        <w:t>Cadoci</w:t>
      </w:r>
      <w:proofErr w:type="spellEnd"/>
      <w:r w:rsidR="00987606" w:rsidRPr="004744AF">
        <w:rPr>
          <w:rFonts w:ascii="Times New Roman" w:hAnsi="Times New Roman" w:cs="Times New Roman"/>
          <w:sz w:val="24"/>
          <w:szCs w:val="24"/>
        </w:rPr>
        <w:t xml:space="preserve"> and Culhwch ac Olwen, to what extent can we equate mediaeval Welsh ideals of sainthood and heroism?</w:t>
      </w:r>
      <w:r w:rsidR="00987606" w:rsidRPr="004744AF">
        <w:rPr>
          <w:rFonts w:ascii="Times New Roman" w:hAnsi="Times New Roman" w:cs="Times New Roman"/>
          <w:sz w:val="24"/>
          <w:szCs w:val="24"/>
        </w:rPr>
        <w:t>’.</w:t>
      </w:r>
      <w:r w:rsidR="00987606" w:rsidRPr="004744AF">
        <w:rPr>
          <w:rFonts w:ascii="Times New Roman" w:hAnsi="Times New Roman" w:cs="Times New Roman"/>
          <w:i/>
          <w:iCs/>
          <w:sz w:val="24"/>
          <w:szCs w:val="24"/>
        </w:rPr>
        <w:t xml:space="preserve"> </w:t>
      </w:r>
      <w:r w:rsidR="009260E6" w:rsidRPr="004744AF">
        <w:rPr>
          <w:rFonts w:ascii="Times New Roman" w:hAnsi="Times New Roman" w:cs="Times New Roman"/>
          <w:i/>
          <w:iCs/>
          <w:sz w:val="24"/>
          <w:szCs w:val="24"/>
        </w:rPr>
        <w:t>Past and Present in Mediaeval Wales</w:t>
      </w:r>
      <w:r w:rsidR="009260E6" w:rsidRPr="004744AF">
        <w:rPr>
          <w:rFonts w:ascii="Times New Roman" w:hAnsi="Times New Roman" w:cs="Times New Roman"/>
          <w:sz w:val="24"/>
          <w:szCs w:val="24"/>
        </w:rPr>
        <w:t xml:space="preserve">. November. Available at: </w:t>
      </w:r>
      <w:hyperlink r:id="rId9" w:history="1">
        <w:r w:rsidR="004744AF" w:rsidRPr="004744AF">
          <w:rPr>
            <w:rStyle w:val="Hyperlink"/>
            <w:rFonts w:ascii="Times New Roman" w:hAnsi="Times New Roman" w:cs="Times New Roman"/>
            <w:sz w:val="24"/>
            <w:szCs w:val="24"/>
          </w:rPr>
          <w:t>https://mediaevalmusings.files.wordpress.com/2013/09/welsh-saints-and-heroes.pdf</w:t>
        </w:r>
      </w:hyperlink>
      <w:r w:rsidR="004744AF" w:rsidRPr="004744AF">
        <w:rPr>
          <w:rFonts w:ascii="Times New Roman" w:hAnsi="Times New Roman" w:cs="Times New Roman"/>
          <w:sz w:val="24"/>
          <w:szCs w:val="24"/>
        </w:rPr>
        <w:t xml:space="preserve"> (Accessed 15 February 2024)</w:t>
      </w:r>
    </w:p>
    <w:p w14:paraId="7C4844DE" w14:textId="3CB48A78" w:rsidR="004A7457" w:rsidRDefault="004A7457" w:rsidP="004C747B">
      <w:pPr>
        <w:ind w:left="720" w:hanging="720"/>
        <w:rPr>
          <w:rFonts w:ascii="Times New Roman" w:hAnsi="Times New Roman" w:cs="Times New Roman"/>
          <w:sz w:val="24"/>
          <w:szCs w:val="24"/>
        </w:rPr>
      </w:pPr>
      <w:r>
        <w:rPr>
          <w:rFonts w:ascii="Times New Roman" w:hAnsi="Times New Roman" w:cs="Times New Roman"/>
          <w:sz w:val="24"/>
          <w:szCs w:val="24"/>
        </w:rPr>
        <w:t>Conrad, J. (2023) ‘</w:t>
      </w:r>
      <w:r w:rsidR="00FE3342">
        <w:rPr>
          <w:rFonts w:ascii="Times New Roman" w:hAnsi="Times New Roman" w:cs="Times New Roman"/>
          <w:sz w:val="24"/>
          <w:szCs w:val="24"/>
        </w:rPr>
        <w:t>3 Answers to What did the Romans call Wales?’</w:t>
      </w:r>
      <w:r w:rsidR="00594804">
        <w:rPr>
          <w:rFonts w:ascii="Times New Roman" w:hAnsi="Times New Roman" w:cs="Times New Roman"/>
          <w:sz w:val="24"/>
          <w:szCs w:val="24"/>
        </w:rPr>
        <w:t xml:space="preserve">. </w:t>
      </w:r>
      <w:r w:rsidR="004B16CB">
        <w:rPr>
          <w:rFonts w:ascii="Times New Roman" w:hAnsi="Times New Roman" w:cs="Times New Roman"/>
          <w:i/>
          <w:iCs/>
          <w:sz w:val="24"/>
          <w:szCs w:val="24"/>
        </w:rPr>
        <w:t xml:space="preserve">J. Conrad </w:t>
      </w:r>
      <w:proofErr w:type="spellStart"/>
      <w:r w:rsidR="004B16CB">
        <w:rPr>
          <w:rFonts w:ascii="Times New Roman" w:hAnsi="Times New Roman" w:cs="Times New Roman"/>
          <w:i/>
          <w:iCs/>
          <w:sz w:val="24"/>
          <w:szCs w:val="24"/>
        </w:rPr>
        <w:t>fanstasy</w:t>
      </w:r>
      <w:proofErr w:type="spellEnd"/>
      <w:r w:rsidR="004B16CB">
        <w:rPr>
          <w:rFonts w:ascii="Times New Roman" w:hAnsi="Times New Roman" w:cs="Times New Roman"/>
          <w:i/>
          <w:iCs/>
          <w:sz w:val="24"/>
          <w:szCs w:val="24"/>
        </w:rPr>
        <w:t xml:space="preserve"> </w:t>
      </w:r>
      <w:r w:rsidR="004B16CB">
        <w:rPr>
          <w:rFonts w:ascii="Times New Roman" w:hAnsi="Times New Roman" w:cs="Times New Roman"/>
          <w:sz w:val="24"/>
          <w:szCs w:val="24"/>
        </w:rPr>
        <w:t>[blog], 23 April</w:t>
      </w:r>
      <w:r w:rsidR="00DF55CA">
        <w:rPr>
          <w:rFonts w:ascii="Times New Roman" w:hAnsi="Times New Roman" w:cs="Times New Roman"/>
          <w:sz w:val="24"/>
          <w:szCs w:val="24"/>
        </w:rPr>
        <w:t xml:space="preserve">. Available at: </w:t>
      </w:r>
      <w:hyperlink r:id="rId10" w:history="1">
        <w:r w:rsidR="00DF55CA" w:rsidRPr="00552C3E">
          <w:rPr>
            <w:rStyle w:val="Hyperlink"/>
            <w:rFonts w:ascii="Times New Roman" w:hAnsi="Times New Roman" w:cs="Times New Roman"/>
            <w:sz w:val="24"/>
            <w:szCs w:val="24"/>
          </w:rPr>
          <w:t>https://jconradfantasy.com/what-did-the-romans-call-wales/#:~:text=The%20name%20%E2%80%9CBritannia%</w:t>
        </w:r>
      </w:hyperlink>
      <w:r w:rsidR="00DF55CA">
        <w:rPr>
          <w:rFonts w:ascii="Times New Roman" w:hAnsi="Times New Roman" w:cs="Times New Roman"/>
          <w:sz w:val="24"/>
          <w:szCs w:val="24"/>
        </w:rPr>
        <w:t xml:space="preserve"> (Accessed 15 February 2024) </w:t>
      </w:r>
    </w:p>
    <w:p w14:paraId="7FD93A6B" w14:textId="641CC98B" w:rsidR="00FD0ADB" w:rsidRDefault="00FD0ADB" w:rsidP="004C747B">
      <w:pPr>
        <w:ind w:left="720" w:hanging="720"/>
        <w:rPr>
          <w:rFonts w:ascii="Times New Roman" w:hAnsi="Times New Roman" w:cs="Times New Roman"/>
          <w:sz w:val="24"/>
          <w:szCs w:val="24"/>
        </w:rPr>
      </w:pPr>
      <w:r>
        <w:rPr>
          <w:rFonts w:ascii="Times New Roman" w:hAnsi="Times New Roman" w:cs="Times New Roman"/>
          <w:sz w:val="24"/>
          <w:szCs w:val="24"/>
        </w:rPr>
        <w:t>Davies, J. (</w:t>
      </w:r>
      <w:r w:rsidR="00916E20">
        <w:rPr>
          <w:rFonts w:ascii="Times New Roman" w:hAnsi="Times New Roman" w:cs="Times New Roman"/>
          <w:sz w:val="24"/>
          <w:szCs w:val="24"/>
        </w:rPr>
        <w:t xml:space="preserve">1911) </w:t>
      </w:r>
      <w:r w:rsidR="00916E20">
        <w:rPr>
          <w:rFonts w:ascii="Times New Roman" w:hAnsi="Times New Roman" w:cs="Times New Roman"/>
          <w:i/>
          <w:iCs/>
          <w:sz w:val="24"/>
          <w:szCs w:val="24"/>
        </w:rPr>
        <w:t>Folklore of West and Mid-Wales</w:t>
      </w:r>
      <w:r w:rsidR="00B5165C">
        <w:rPr>
          <w:rFonts w:ascii="Times New Roman" w:hAnsi="Times New Roman" w:cs="Times New Roman"/>
          <w:sz w:val="24"/>
          <w:szCs w:val="24"/>
        </w:rPr>
        <w:t xml:space="preserve">. Aberystwyth: Welsh Gazette offices </w:t>
      </w:r>
    </w:p>
    <w:p w14:paraId="7A08F41D" w14:textId="2280A760" w:rsidR="005364BC" w:rsidRDefault="005364BC" w:rsidP="004C747B">
      <w:pPr>
        <w:ind w:left="720" w:hanging="720"/>
        <w:rPr>
          <w:rFonts w:ascii="Times New Roman" w:hAnsi="Times New Roman" w:cs="Times New Roman"/>
          <w:sz w:val="24"/>
          <w:szCs w:val="24"/>
        </w:rPr>
      </w:pPr>
      <w:r>
        <w:rPr>
          <w:rFonts w:ascii="Times New Roman" w:hAnsi="Times New Roman" w:cs="Times New Roman"/>
          <w:sz w:val="24"/>
          <w:szCs w:val="24"/>
        </w:rPr>
        <w:t>Howells, C. (</w:t>
      </w:r>
      <w:r w:rsidR="00B25978">
        <w:rPr>
          <w:rFonts w:ascii="Times New Roman" w:hAnsi="Times New Roman" w:cs="Times New Roman"/>
          <w:sz w:val="24"/>
          <w:szCs w:val="24"/>
        </w:rPr>
        <w:t xml:space="preserve">2023) ‘The True History of Illtud of the Arthurian Legends’, </w:t>
      </w:r>
      <w:r w:rsidR="0062723F">
        <w:rPr>
          <w:rFonts w:ascii="Times New Roman" w:hAnsi="Times New Roman" w:cs="Times New Roman"/>
          <w:i/>
          <w:iCs/>
          <w:sz w:val="24"/>
          <w:szCs w:val="24"/>
        </w:rPr>
        <w:t>The Collector</w:t>
      </w:r>
      <w:r w:rsidR="0062723F">
        <w:rPr>
          <w:rFonts w:ascii="Times New Roman" w:hAnsi="Times New Roman" w:cs="Times New Roman"/>
          <w:sz w:val="24"/>
          <w:szCs w:val="24"/>
        </w:rPr>
        <w:t xml:space="preserve">, 15 November. Available at: </w:t>
      </w:r>
      <w:hyperlink r:id="rId11" w:history="1">
        <w:r w:rsidR="00DB1488" w:rsidRPr="00552C3E">
          <w:rPr>
            <w:rStyle w:val="Hyperlink"/>
            <w:rFonts w:ascii="Times New Roman" w:hAnsi="Times New Roman" w:cs="Times New Roman"/>
            <w:sz w:val="24"/>
            <w:szCs w:val="24"/>
          </w:rPr>
          <w:t>https://www.thecollector.com/illtud-true-history-arthurian-legends/</w:t>
        </w:r>
      </w:hyperlink>
      <w:r w:rsidR="00DB1488">
        <w:rPr>
          <w:rFonts w:ascii="Times New Roman" w:hAnsi="Times New Roman" w:cs="Times New Roman"/>
          <w:sz w:val="24"/>
          <w:szCs w:val="24"/>
        </w:rPr>
        <w:t xml:space="preserve"> (Accessed 15 February 2024)</w:t>
      </w:r>
    </w:p>
    <w:p w14:paraId="60483A4B" w14:textId="2FB19363" w:rsidR="00106BCF" w:rsidRPr="00106BCF" w:rsidRDefault="00106BCF" w:rsidP="00106BCF">
      <w:pPr>
        <w:spacing w:after="0" w:line="240" w:lineRule="auto"/>
        <w:rPr>
          <w:rFonts w:ascii="Times New Roman" w:eastAsia="Times New Roman" w:hAnsi="Times New Roman" w:cs="Times New Roman"/>
          <w:kern w:val="0"/>
          <w:sz w:val="24"/>
          <w:szCs w:val="24"/>
          <w:lang w:eastAsia="en-GB"/>
          <w14:ligatures w14:val="none"/>
        </w:rPr>
      </w:pPr>
      <w:r w:rsidRPr="00106BCF">
        <w:rPr>
          <w:rFonts w:ascii="Times New Roman" w:eastAsia="Times New Roman" w:hAnsi="Times New Roman" w:cs="Times New Roman"/>
          <w:kern w:val="0"/>
          <w:sz w:val="24"/>
          <w:szCs w:val="24"/>
          <w:lang w:eastAsia="en-GB"/>
          <w14:ligatures w14:val="none"/>
        </w:rPr>
        <w:t>F</w:t>
      </w:r>
      <w:r>
        <w:rPr>
          <w:rFonts w:ascii="Times New Roman" w:eastAsia="Times New Roman" w:hAnsi="Times New Roman" w:cs="Times New Roman"/>
          <w:kern w:val="0"/>
          <w:sz w:val="24"/>
          <w:szCs w:val="24"/>
          <w:lang w:eastAsia="en-GB"/>
          <w14:ligatures w14:val="none"/>
        </w:rPr>
        <w:t>urtado</w:t>
      </w:r>
      <w:r w:rsidRPr="00106BCF">
        <w:rPr>
          <w:rFonts w:ascii="Times New Roman" w:eastAsia="Times New Roman" w:hAnsi="Times New Roman" w:cs="Times New Roman"/>
          <w:kern w:val="0"/>
          <w:sz w:val="24"/>
          <w:szCs w:val="24"/>
          <w:lang w:eastAsia="en-GB"/>
          <w14:ligatures w14:val="none"/>
        </w:rPr>
        <w:t>, A. L., V</w:t>
      </w:r>
      <w:r>
        <w:rPr>
          <w:rFonts w:ascii="Times New Roman" w:eastAsia="Times New Roman" w:hAnsi="Times New Roman" w:cs="Times New Roman"/>
          <w:kern w:val="0"/>
          <w:sz w:val="24"/>
          <w:szCs w:val="24"/>
          <w:lang w:eastAsia="en-GB"/>
          <w14:ligatures w14:val="none"/>
        </w:rPr>
        <w:t>eloso</w:t>
      </w:r>
      <w:r w:rsidRPr="00106BCF">
        <w:rPr>
          <w:rFonts w:ascii="Times New Roman" w:eastAsia="Times New Roman" w:hAnsi="Times New Roman" w:cs="Times New Roman"/>
          <w:kern w:val="0"/>
          <w:sz w:val="24"/>
          <w:szCs w:val="24"/>
          <w:lang w:eastAsia="en-GB"/>
          <w14:ligatures w14:val="none"/>
        </w:rPr>
        <w:t xml:space="preserve">, P. A. S. (1996). </w:t>
      </w:r>
      <w:r>
        <w:rPr>
          <w:rFonts w:ascii="Times New Roman" w:eastAsia="Times New Roman" w:hAnsi="Times New Roman" w:cs="Times New Roman"/>
          <w:kern w:val="0"/>
          <w:sz w:val="24"/>
          <w:szCs w:val="24"/>
          <w:lang w:eastAsia="en-GB"/>
          <w14:ligatures w14:val="none"/>
        </w:rPr>
        <w:t>‘</w:t>
      </w:r>
      <w:r w:rsidRPr="00106BCF">
        <w:rPr>
          <w:rFonts w:ascii="Times New Roman" w:eastAsia="Times New Roman" w:hAnsi="Times New Roman" w:cs="Times New Roman"/>
          <w:kern w:val="0"/>
          <w:sz w:val="24"/>
          <w:szCs w:val="24"/>
          <w:lang w:eastAsia="en-GB"/>
          <w14:ligatures w14:val="none"/>
        </w:rPr>
        <w:t>Folklore and Myth in “The Knight of the Cart.”</w:t>
      </w:r>
      <w:r w:rsidR="00DA0EA4">
        <w:rPr>
          <w:rFonts w:ascii="Times New Roman" w:eastAsia="Times New Roman" w:hAnsi="Times New Roman" w:cs="Times New Roman"/>
          <w:kern w:val="0"/>
          <w:sz w:val="24"/>
          <w:szCs w:val="24"/>
          <w:lang w:eastAsia="en-GB"/>
          <w14:ligatures w14:val="none"/>
        </w:rPr>
        <w:t>’</w:t>
      </w:r>
      <w:r w:rsidRPr="00106BCF">
        <w:rPr>
          <w:rFonts w:ascii="Times New Roman" w:eastAsia="Times New Roman" w:hAnsi="Times New Roman" w:cs="Times New Roman"/>
          <w:kern w:val="0"/>
          <w:sz w:val="24"/>
          <w:szCs w:val="24"/>
          <w:lang w:eastAsia="en-GB"/>
          <w14:ligatures w14:val="none"/>
        </w:rPr>
        <w:t xml:space="preserve"> </w:t>
      </w:r>
      <w:r w:rsidRPr="00106BCF">
        <w:rPr>
          <w:rFonts w:ascii="Times New Roman" w:eastAsia="Times New Roman" w:hAnsi="Times New Roman" w:cs="Times New Roman"/>
          <w:i/>
          <w:iCs/>
          <w:kern w:val="0"/>
          <w:sz w:val="24"/>
          <w:szCs w:val="24"/>
          <w:lang w:eastAsia="en-GB"/>
          <w14:ligatures w14:val="none"/>
        </w:rPr>
        <w:t>Arthuriana</w:t>
      </w:r>
      <w:r w:rsidRPr="00106BCF">
        <w:rPr>
          <w:rFonts w:ascii="Times New Roman" w:eastAsia="Times New Roman" w:hAnsi="Times New Roman" w:cs="Times New Roman"/>
          <w:kern w:val="0"/>
          <w:sz w:val="24"/>
          <w:szCs w:val="24"/>
          <w:lang w:eastAsia="en-GB"/>
          <w14:ligatures w14:val="none"/>
        </w:rPr>
        <w:t xml:space="preserve">, </w:t>
      </w:r>
      <w:r w:rsidRPr="00106BCF">
        <w:rPr>
          <w:rFonts w:ascii="Times New Roman" w:eastAsia="Times New Roman" w:hAnsi="Times New Roman" w:cs="Times New Roman"/>
          <w:i/>
          <w:iCs/>
          <w:kern w:val="0"/>
          <w:sz w:val="24"/>
          <w:szCs w:val="24"/>
          <w:lang w:eastAsia="en-GB"/>
          <w14:ligatures w14:val="none"/>
        </w:rPr>
        <w:t>6</w:t>
      </w:r>
      <w:r w:rsidRPr="00106BCF">
        <w:rPr>
          <w:rFonts w:ascii="Times New Roman" w:eastAsia="Times New Roman" w:hAnsi="Times New Roman" w:cs="Times New Roman"/>
          <w:kern w:val="0"/>
          <w:sz w:val="24"/>
          <w:szCs w:val="24"/>
          <w:lang w:eastAsia="en-GB"/>
          <w14:ligatures w14:val="none"/>
        </w:rPr>
        <w:t>(2), 28–43.</w:t>
      </w:r>
      <w:r w:rsidR="00DA0EA4">
        <w:rPr>
          <w:rFonts w:ascii="Times New Roman" w:eastAsia="Times New Roman" w:hAnsi="Times New Roman" w:cs="Times New Roman"/>
          <w:kern w:val="0"/>
          <w:sz w:val="24"/>
          <w:szCs w:val="24"/>
          <w:lang w:eastAsia="en-GB"/>
          <w14:ligatures w14:val="none"/>
        </w:rPr>
        <w:t xml:space="preserve"> Available at:</w:t>
      </w:r>
      <w:r w:rsidRPr="00106BCF">
        <w:rPr>
          <w:rFonts w:ascii="Times New Roman" w:eastAsia="Times New Roman" w:hAnsi="Times New Roman" w:cs="Times New Roman"/>
          <w:kern w:val="0"/>
          <w:sz w:val="24"/>
          <w:szCs w:val="24"/>
          <w:lang w:eastAsia="en-GB"/>
          <w14:ligatures w14:val="none"/>
        </w:rPr>
        <w:t xml:space="preserve"> </w:t>
      </w:r>
      <w:hyperlink r:id="rId12" w:history="1">
        <w:r w:rsidR="00DA0EA4" w:rsidRPr="00106BCF">
          <w:rPr>
            <w:rStyle w:val="Hyperlink"/>
            <w:rFonts w:ascii="Times New Roman" w:eastAsia="Times New Roman" w:hAnsi="Times New Roman" w:cs="Times New Roman"/>
            <w:kern w:val="0"/>
            <w:sz w:val="24"/>
            <w:szCs w:val="24"/>
            <w:lang w:eastAsia="en-GB"/>
            <w14:ligatures w14:val="none"/>
          </w:rPr>
          <w:t>http://www.jstor.org/stable/27869180</w:t>
        </w:r>
      </w:hyperlink>
      <w:r w:rsidR="00DA0EA4">
        <w:rPr>
          <w:rFonts w:ascii="Times New Roman" w:eastAsia="Times New Roman" w:hAnsi="Times New Roman" w:cs="Times New Roman"/>
          <w:kern w:val="0"/>
          <w:sz w:val="24"/>
          <w:szCs w:val="24"/>
          <w:lang w:eastAsia="en-GB"/>
          <w14:ligatures w14:val="none"/>
        </w:rPr>
        <w:t xml:space="preserve"> (Accessed 15 February 2024)</w:t>
      </w:r>
    </w:p>
    <w:p w14:paraId="4070C61D" w14:textId="77777777" w:rsidR="001B4368" w:rsidRPr="0062723F" w:rsidRDefault="001B4368" w:rsidP="004C747B">
      <w:pPr>
        <w:ind w:left="720" w:hanging="720"/>
        <w:rPr>
          <w:rFonts w:ascii="Times New Roman" w:hAnsi="Times New Roman" w:cs="Times New Roman"/>
          <w:sz w:val="24"/>
          <w:szCs w:val="24"/>
          <w:u w:val="single"/>
        </w:rPr>
      </w:pPr>
    </w:p>
    <w:sectPr w:rsidR="001B4368" w:rsidRPr="0062723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6D3DC3" w14:textId="77777777" w:rsidR="009D7CF9" w:rsidRDefault="009D7CF9" w:rsidP="007B5A4D">
      <w:pPr>
        <w:spacing w:after="0" w:line="240" w:lineRule="auto"/>
      </w:pPr>
      <w:r>
        <w:separator/>
      </w:r>
    </w:p>
  </w:endnote>
  <w:endnote w:type="continuationSeparator" w:id="0">
    <w:p w14:paraId="3AE953E2" w14:textId="77777777" w:rsidR="009D7CF9" w:rsidRDefault="009D7CF9" w:rsidP="007B5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1277361"/>
      <w:docPartObj>
        <w:docPartGallery w:val="Page Numbers (Bottom of Page)"/>
        <w:docPartUnique/>
      </w:docPartObj>
    </w:sdtPr>
    <w:sdtEndPr>
      <w:rPr>
        <w:rFonts w:ascii="Times New Roman" w:hAnsi="Times New Roman" w:cs="Times New Roman"/>
        <w:noProof/>
        <w:sz w:val="24"/>
        <w:szCs w:val="24"/>
      </w:rPr>
    </w:sdtEndPr>
    <w:sdtContent>
      <w:p w14:paraId="40B0A745" w14:textId="34C54D6B" w:rsidR="007B5A4D" w:rsidRPr="007B5A4D" w:rsidRDefault="007B5A4D">
        <w:pPr>
          <w:pStyle w:val="Footer"/>
          <w:jc w:val="center"/>
          <w:rPr>
            <w:rFonts w:ascii="Times New Roman" w:hAnsi="Times New Roman" w:cs="Times New Roman"/>
            <w:sz w:val="24"/>
            <w:szCs w:val="24"/>
          </w:rPr>
        </w:pPr>
        <w:r w:rsidRPr="007B5A4D">
          <w:rPr>
            <w:rFonts w:ascii="Times New Roman" w:hAnsi="Times New Roman" w:cs="Times New Roman"/>
            <w:sz w:val="24"/>
            <w:szCs w:val="24"/>
          </w:rPr>
          <w:fldChar w:fldCharType="begin"/>
        </w:r>
        <w:r w:rsidRPr="007B5A4D">
          <w:rPr>
            <w:rFonts w:ascii="Times New Roman" w:hAnsi="Times New Roman" w:cs="Times New Roman"/>
            <w:sz w:val="24"/>
            <w:szCs w:val="24"/>
          </w:rPr>
          <w:instrText xml:space="preserve"> PAGE   \* MERGEFORMAT </w:instrText>
        </w:r>
        <w:r w:rsidRPr="007B5A4D">
          <w:rPr>
            <w:rFonts w:ascii="Times New Roman" w:hAnsi="Times New Roman" w:cs="Times New Roman"/>
            <w:sz w:val="24"/>
            <w:szCs w:val="24"/>
          </w:rPr>
          <w:fldChar w:fldCharType="separate"/>
        </w:r>
        <w:r w:rsidRPr="007B5A4D">
          <w:rPr>
            <w:rFonts w:ascii="Times New Roman" w:hAnsi="Times New Roman" w:cs="Times New Roman"/>
            <w:noProof/>
            <w:sz w:val="24"/>
            <w:szCs w:val="24"/>
          </w:rPr>
          <w:t>2</w:t>
        </w:r>
        <w:r w:rsidRPr="007B5A4D">
          <w:rPr>
            <w:rFonts w:ascii="Times New Roman" w:hAnsi="Times New Roman" w:cs="Times New Roman"/>
            <w:noProof/>
            <w:sz w:val="24"/>
            <w:szCs w:val="24"/>
          </w:rPr>
          <w:fldChar w:fldCharType="end"/>
        </w:r>
      </w:p>
    </w:sdtContent>
  </w:sdt>
  <w:p w14:paraId="324BE87B" w14:textId="77777777" w:rsidR="007B5A4D" w:rsidRDefault="007B5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7784E6" w14:textId="77777777" w:rsidR="009D7CF9" w:rsidRDefault="009D7CF9" w:rsidP="007B5A4D">
      <w:pPr>
        <w:spacing w:after="0" w:line="240" w:lineRule="auto"/>
      </w:pPr>
      <w:r>
        <w:separator/>
      </w:r>
    </w:p>
  </w:footnote>
  <w:footnote w:type="continuationSeparator" w:id="0">
    <w:p w14:paraId="599185E1" w14:textId="77777777" w:rsidR="009D7CF9" w:rsidRDefault="009D7CF9" w:rsidP="007B5A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60650B" w14:textId="00015F38" w:rsidR="007B5A4D" w:rsidRPr="007B5A4D" w:rsidRDefault="007B5A4D" w:rsidP="007B5A4D">
    <w:pPr>
      <w:pStyle w:val="Header"/>
      <w:jc w:val="center"/>
      <w:rPr>
        <w:rFonts w:ascii="Times New Roman" w:hAnsi="Times New Roman" w:cs="Times New Roman"/>
        <w:sz w:val="24"/>
        <w:szCs w:val="24"/>
      </w:rPr>
    </w:pPr>
    <w:r w:rsidRPr="007B5A4D">
      <w:rPr>
        <w:rFonts w:ascii="Times New Roman" w:hAnsi="Times New Roman" w:cs="Times New Roman"/>
        <w:color w:val="1D2125"/>
        <w:sz w:val="24"/>
        <w:szCs w:val="24"/>
        <w:shd w:val="clear" w:color="auto" w:fill="FFFFFF"/>
      </w:rPr>
      <w:t>With reference to one text, discuss the ways in which an engagement with critical debate has shaped your understanding of that / those text/s.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A4D"/>
    <w:rsid w:val="000013C1"/>
    <w:rsid w:val="00005EEF"/>
    <w:rsid w:val="000105F8"/>
    <w:rsid w:val="000119BF"/>
    <w:rsid w:val="00011A93"/>
    <w:rsid w:val="00024164"/>
    <w:rsid w:val="00033262"/>
    <w:rsid w:val="000404C1"/>
    <w:rsid w:val="0005102C"/>
    <w:rsid w:val="000515AE"/>
    <w:rsid w:val="00052733"/>
    <w:rsid w:val="00055903"/>
    <w:rsid w:val="0007082F"/>
    <w:rsid w:val="00077A86"/>
    <w:rsid w:val="00090369"/>
    <w:rsid w:val="000A4565"/>
    <w:rsid w:val="000B2136"/>
    <w:rsid w:val="000B2BA0"/>
    <w:rsid w:val="000B6683"/>
    <w:rsid w:val="000B6B3D"/>
    <w:rsid w:val="000C03E4"/>
    <w:rsid w:val="000E6C7A"/>
    <w:rsid w:val="000F0A3A"/>
    <w:rsid w:val="000F2D3A"/>
    <w:rsid w:val="000F5497"/>
    <w:rsid w:val="0010329A"/>
    <w:rsid w:val="00103BAC"/>
    <w:rsid w:val="00106BCF"/>
    <w:rsid w:val="001126D5"/>
    <w:rsid w:val="00130D6C"/>
    <w:rsid w:val="00132A44"/>
    <w:rsid w:val="001359C5"/>
    <w:rsid w:val="0013711C"/>
    <w:rsid w:val="00146120"/>
    <w:rsid w:val="0014716C"/>
    <w:rsid w:val="001500D5"/>
    <w:rsid w:val="0015609B"/>
    <w:rsid w:val="00157772"/>
    <w:rsid w:val="0016320F"/>
    <w:rsid w:val="00171E81"/>
    <w:rsid w:val="001935D1"/>
    <w:rsid w:val="00193D5D"/>
    <w:rsid w:val="001979B1"/>
    <w:rsid w:val="001A31E1"/>
    <w:rsid w:val="001A7D7C"/>
    <w:rsid w:val="001B057A"/>
    <w:rsid w:val="001B38EA"/>
    <w:rsid w:val="001B4368"/>
    <w:rsid w:val="001B7748"/>
    <w:rsid w:val="001D192C"/>
    <w:rsid w:val="001D47CE"/>
    <w:rsid w:val="001F2A10"/>
    <w:rsid w:val="001F53C8"/>
    <w:rsid w:val="00203926"/>
    <w:rsid w:val="00203D65"/>
    <w:rsid w:val="002074A7"/>
    <w:rsid w:val="00207545"/>
    <w:rsid w:val="00207F6B"/>
    <w:rsid w:val="00207F73"/>
    <w:rsid w:val="00223A72"/>
    <w:rsid w:val="002344AC"/>
    <w:rsid w:val="0023771E"/>
    <w:rsid w:val="00246FFD"/>
    <w:rsid w:val="00252A6E"/>
    <w:rsid w:val="00254027"/>
    <w:rsid w:val="00255DA0"/>
    <w:rsid w:val="002775E6"/>
    <w:rsid w:val="00286C62"/>
    <w:rsid w:val="00294F48"/>
    <w:rsid w:val="00295672"/>
    <w:rsid w:val="002958D3"/>
    <w:rsid w:val="00297AFE"/>
    <w:rsid w:val="002A6899"/>
    <w:rsid w:val="002B3B35"/>
    <w:rsid w:val="002B4284"/>
    <w:rsid w:val="002B636B"/>
    <w:rsid w:val="002B6CF7"/>
    <w:rsid w:val="002B7425"/>
    <w:rsid w:val="002C2547"/>
    <w:rsid w:val="002C33D6"/>
    <w:rsid w:val="002C7845"/>
    <w:rsid w:val="002D4671"/>
    <w:rsid w:val="002D51D3"/>
    <w:rsid w:val="002D57FE"/>
    <w:rsid w:val="002F2A7B"/>
    <w:rsid w:val="002F5575"/>
    <w:rsid w:val="002F56FB"/>
    <w:rsid w:val="003064EB"/>
    <w:rsid w:val="00306890"/>
    <w:rsid w:val="00307360"/>
    <w:rsid w:val="00307CB5"/>
    <w:rsid w:val="0031333D"/>
    <w:rsid w:val="00317FCF"/>
    <w:rsid w:val="003354B8"/>
    <w:rsid w:val="003514C9"/>
    <w:rsid w:val="00352E83"/>
    <w:rsid w:val="00365297"/>
    <w:rsid w:val="00371436"/>
    <w:rsid w:val="003729C8"/>
    <w:rsid w:val="00375CD0"/>
    <w:rsid w:val="00381165"/>
    <w:rsid w:val="00385FB3"/>
    <w:rsid w:val="00386AD6"/>
    <w:rsid w:val="0039064F"/>
    <w:rsid w:val="003A4147"/>
    <w:rsid w:val="003A66A7"/>
    <w:rsid w:val="003B08D4"/>
    <w:rsid w:val="003B4086"/>
    <w:rsid w:val="003C0068"/>
    <w:rsid w:val="003C6BF1"/>
    <w:rsid w:val="003C7EF0"/>
    <w:rsid w:val="003D17AC"/>
    <w:rsid w:val="003D18A6"/>
    <w:rsid w:val="003D4FFE"/>
    <w:rsid w:val="003E3ED5"/>
    <w:rsid w:val="003F191E"/>
    <w:rsid w:val="003F347B"/>
    <w:rsid w:val="003F5846"/>
    <w:rsid w:val="00400100"/>
    <w:rsid w:val="00402395"/>
    <w:rsid w:val="00421B1F"/>
    <w:rsid w:val="004305C1"/>
    <w:rsid w:val="00434D79"/>
    <w:rsid w:val="004442E8"/>
    <w:rsid w:val="0044644F"/>
    <w:rsid w:val="004465E5"/>
    <w:rsid w:val="00452FD2"/>
    <w:rsid w:val="00461118"/>
    <w:rsid w:val="00466769"/>
    <w:rsid w:val="004744AF"/>
    <w:rsid w:val="00483A83"/>
    <w:rsid w:val="004843FD"/>
    <w:rsid w:val="00484955"/>
    <w:rsid w:val="00487439"/>
    <w:rsid w:val="00491EBA"/>
    <w:rsid w:val="00495DFD"/>
    <w:rsid w:val="004A1E2F"/>
    <w:rsid w:val="004A2BC5"/>
    <w:rsid w:val="004A7457"/>
    <w:rsid w:val="004B16CB"/>
    <w:rsid w:val="004B3CA3"/>
    <w:rsid w:val="004B51E6"/>
    <w:rsid w:val="004C3867"/>
    <w:rsid w:val="004C6770"/>
    <w:rsid w:val="004C747B"/>
    <w:rsid w:val="004C7D6F"/>
    <w:rsid w:val="004D56E4"/>
    <w:rsid w:val="004E349D"/>
    <w:rsid w:val="004E74EA"/>
    <w:rsid w:val="004F14EE"/>
    <w:rsid w:val="004F4C90"/>
    <w:rsid w:val="004F4EB2"/>
    <w:rsid w:val="004F7750"/>
    <w:rsid w:val="00520EBA"/>
    <w:rsid w:val="0053136B"/>
    <w:rsid w:val="005333D6"/>
    <w:rsid w:val="0053480B"/>
    <w:rsid w:val="00534C29"/>
    <w:rsid w:val="005364B8"/>
    <w:rsid w:val="005364BC"/>
    <w:rsid w:val="005416A3"/>
    <w:rsid w:val="00545EDF"/>
    <w:rsid w:val="005557FE"/>
    <w:rsid w:val="00560051"/>
    <w:rsid w:val="005610DF"/>
    <w:rsid w:val="005679E3"/>
    <w:rsid w:val="00573838"/>
    <w:rsid w:val="00594804"/>
    <w:rsid w:val="005A2F92"/>
    <w:rsid w:val="005B6CD9"/>
    <w:rsid w:val="005B6D99"/>
    <w:rsid w:val="005C0F5C"/>
    <w:rsid w:val="005C1FD9"/>
    <w:rsid w:val="005C40BE"/>
    <w:rsid w:val="005C4C2D"/>
    <w:rsid w:val="005D4CDA"/>
    <w:rsid w:val="005E5E2B"/>
    <w:rsid w:val="005E6D0B"/>
    <w:rsid w:val="00622EF2"/>
    <w:rsid w:val="0062723F"/>
    <w:rsid w:val="006275A3"/>
    <w:rsid w:val="0062761E"/>
    <w:rsid w:val="00627B0D"/>
    <w:rsid w:val="00635748"/>
    <w:rsid w:val="006449D5"/>
    <w:rsid w:val="006470E4"/>
    <w:rsid w:val="00652ABF"/>
    <w:rsid w:val="00657B26"/>
    <w:rsid w:val="00662861"/>
    <w:rsid w:val="00664817"/>
    <w:rsid w:val="00671BD4"/>
    <w:rsid w:val="0067277B"/>
    <w:rsid w:val="006735F6"/>
    <w:rsid w:val="00673A90"/>
    <w:rsid w:val="006817D6"/>
    <w:rsid w:val="00690A84"/>
    <w:rsid w:val="00692466"/>
    <w:rsid w:val="00694F76"/>
    <w:rsid w:val="006A6220"/>
    <w:rsid w:val="006C1824"/>
    <w:rsid w:val="006C2143"/>
    <w:rsid w:val="006C31BD"/>
    <w:rsid w:val="006D1568"/>
    <w:rsid w:val="006D1601"/>
    <w:rsid w:val="006D22BD"/>
    <w:rsid w:val="006D28AC"/>
    <w:rsid w:val="006F1426"/>
    <w:rsid w:val="00705D03"/>
    <w:rsid w:val="00715DB4"/>
    <w:rsid w:val="007166EE"/>
    <w:rsid w:val="00721601"/>
    <w:rsid w:val="007222E2"/>
    <w:rsid w:val="00723892"/>
    <w:rsid w:val="00736293"/>
    <w:rsid w:val="00736360"/>
    <w:rsid w:val="00741735"/>
    <w:rsid w:val="00742F24"/>
    <w:rsid w:val="00743EDC"/>
    <w:rsid w:val="00744FB1"/>
    <w:rsid w:val="00746D2B"/>
    <w:rsid w:val="007535B5"/>
    <w:rsid w:val="00761894"/>
    <w:rsid w:val="00765011"/>
    <w:rsid w:val="00794BA0"/>
    <w:rsid w:val="00794FC7"/>
    <w:rsid w:val="007A1892"/>
    <w:rsid w:val="007B0B9F"/>
    <w:rsid w:val="007B25CA"/>
    <w:rsid w:val="007B5A4D"/>
    <w:rsid w:val="007D6A63"/>
    <w:rsid w:val="007E2B6C"/>
    <w:rsid w:val="007F2317"/>
    <w:rsid w:val="007F51C6"/>
    <w:rsid w:val="008004D4"/>
    <w:rsid w:val="00807F1B"/>
    <w:rsid w:val="00811624"/>
    <w:rsid w:val="00824440"/>
    <w:rsid w:val="008416B8"/>
    <w:rsid w:val="00854428"/>
    <w:rsid w:val="00857F8F"/>
    <w:rsid w:val="0086578C"/>
    <w:rsid w:val="00867700"/>
    <w:rsid w:val="00874DE0"/>
    <w:rsid w:val="00875C56"/>
    <w:rsid w:val="008862FE"/>
    <w:rsid w:val="00893EF9"/>
    <w:rsid w:val="008A33DF"/>
    <w:rsid w:val="008A5253"/>
    <w:rsid w:val="008C04F2"/>
    <w:rsid w:val="008C6176"/>
    <w:rsid w:val="008E7D04"/>
    <w:rsid w:val="008F4606"/>
    <w:rsid w:val="008F7CCF"/>
    <w:rsid w:val="00902CDD"/>
    <w:rsid w:val="00916E20"/>
    <w:rsid w:val="00924952"/>
    <w:rsid w:val="009260E6"/>
    <w:rsid w:val="009319AA"/>
    <w:rsid w:val="00931F4F"/>
    <w:rsid w:val="00941EFE"/>
    <w:rsid w:val="00947630"/>
    <w:rsid w:val="00950DC1"/>
    <w:rsid w:val="00951275"/>
    <w:rsid w:val="00951365"/>
    <w:rsid w:val="00953108"/>
    <w:rsid w:val="00953C1D"/>
    <w:rsid w:val="00953C52"/>
    <w:rsid w:val="009570FD"/>
    <w:rsid w:val="009711EA"/>
    <w:rsid w:val="009729C0"/>
    <w:rsid w:val="00972A0A"/>
    <w:rsid w:val="00974CC4"/>
    <w:rsid w:val="00974F2F"/>
    <w:rsid w:val="00986F0E"/>
    <w:rsid w:val="00987606"/>
    <w:rsid w:val="00993CBB"/>
    <w:rsid w:val="0099739D"/>
    <w:rsid w:val="009C2A4E"/>
    <w:rsid w:val="009C314A"/>
    <w:rsid w:val="009C6522"/>
    <w:rsid w:val="009D08F3"/>
    <w:rsid w:val="009D1709"/>
    <w:rsid w:val="009D4D0D"/>
    <w:rsid w:val="009D7CF9"/>
    <w:rsid w:val="009F2A9F"/>
    <w:rsid w:val="009F5595"/>
    <w:rsid w:val="00A16FE3"/>
    <w:rsid w:val="00A21C63"/>
    <w:rsid w:val="00A22484"/>
    <w:rsid w:val="00A25A41"/>
    <w:rsid w:val="00A2695B"/>
    <w:rsid w:val="00A32A56"/>
    <w:rsid w:val="00A33829"/>
    <w:rsid w:val="00A44877"/>
    <w:rsid w:val="00A477ED"/>
    <w:rsid w:val="00A52EF3"/>
    <w:rsid w:val="00A55761"/>
    <w:rsid w:val="00A573C1"/>
    <w:rsid w:val="00A66003"/>
    <w:rsid w:val="00A66021"/>
    <w:rsid w:val="00A6726B"/>
    <w:rsid w:val="00A72C9F"/>
    <w:rsid w:val="00A76C4F"/>
    <w:rsid w:val="00A821C2"/>
    <w:rsid w:val="00A82311"/>
    <w:rsid w:val="00A846E2"/>
    <w:rsid w:val="00A92538"/>
    <w:rsid w:val="00A92874"/>
    <w:rsid w:val="00AA2D9E"/>
    <w:rsid w:val="00AA51A5"/>
    <w:rsid w:val="00AC0D41"/>
    <w:rsid w:val="00AC2085"/>
    <w:rsid w:val="00AD0B31"/>
    <w:rsid w:val="00AD4243"/>
    <w:rsid w:val="00AD450A"/>
    <w:rsid w:val="00AD5E26"/>
    <w:rsid w:val="00AE404F"/>
    <w:rsid w:val="00AE4CB2"/>
    <w:rsid w:val="00AF5636"/>
    <w:rsid w:val="00B01D2C"/>
    <w:rsid w:val="00B0490B"/>
    <w:rsid w:val="00B116B2"/>
    <w:rsid w:val="00B25978"/>
    <w:rsid w:val="00B30D43"/>
    <w:rsid w:val="00B33E2D"/>
    <w:rsid w:val="00B37ED8"/>
    <w:rsid w:val="00B4046B"/>
    <w:rsid w:val="00B436FC"/>
    <w:rsid w:val="00B458F8"/>
    <w:rsid w:val="00B5165C"/>
    <w:rsid w:val="00B5764C"/>
    <w:rsid w:val="00B61D19"/>
    <w:rsid w:val="00B6748E"/>
    <w:rsid w:val="00B77167"/>
    <w:rsid w:val="00B8363B"/>
    <w:rsid w:val="00B8581A"/>
    <w:rsid w:val="00B91DE7"/>
    <w:rsid w:val="00B96C84"/>
    <w:rsid w:val="00BA1423"/>
    <w:rsid w:val="00BA517C"/>
    <w:rsid w:val="00BA676A"/>
    <w:rsid w:val="00BA6E30"/>
    <w:rsid w:val="00BD39CD"/>
    <w:rsid w:val="00BE3C71"/>
    <w:rsid w:val="00BF05A5"/>
    <w:rsid w:val="00C046A2"/>
    <w:rsid w:val="00C056CF"/>
    <w:rsid w:val="00C07FB0"/>
    <w:rsid w:val="00C13DD4"/>
    <w:rsid w:val="00C17F22"/>
    <w:rsid w:val="00C3048A"/>
    <w:rsid w:val="00C33E74"/>
    <w:rsid w:val="00C355F7"/>
    <w:rsid w:val="00C41ADC"/>
    <w:rsid w:val="00C44426"/>
    <w:rsid w:val="00C50DCB"/>
    <w:rsid w:val="00C55C05"/>
    <w:rsid w:val="00C569AB"/>
    <w:rsid w:val="00C56A04"/>
    <w:rsid w:val="00C56F8D"/>
    <w:rsid w:val="00C61EC3"/>
    <w:rsid w:val="00C66459"/>
    <w:rsid w:val="00C75E2A"/>
    <w:rsid w:val="00C76240"/>
    <w:rsid w:val="00C82BAF"/>
    <w:rsid w:val="00C86880"/>
    <w:rsid w:val="00C969D6"/>
    <w:rsid w:val="00C97279"/>
    <w:rsid w:val="00CA101B"/>
    <w:rsid w:val="00CA125D"/>
    <w:rsid w:val="00CB5FCE"/>
    <w:rsid w:val="00CB776F"/>
    <w:rsid w:val="00CB7DA8"/>
    <w:rsid w:val="00CD3F35"/>
    <w:rsid w:val="00CF051E"/>
    <w:rsid w:val="00CF3676"/>
    <w:rsid w:val="00D03C2E"/>
    <w:rsid w:val="00D16F9F"/>
    <w:rsid w:val="00D42118"/>
    <w:rsid w:val="00D52B84"/>
    <w:rsid w:val="00D563D9"/>
    <w:rsid w:val="00D56F11"/>
    <w:rsid w:val="00D57D5E"/>
    <w:rsid w:val="00D60AAB"/>
    <w:rsid w:val="00D63641"/>
    <w:rsid w:val="00D67F2D"/>
    <w:rsid w:val="00D7152A"/>
    <w:rsid w:val="00D731A3"/>
    <w:rsid w:val="00D74D62"/>
    <w:rsid w:val="00D778C3"/>
    <w:rsid w:val="00D84B9F"/>
    <w:rsid w:val="00DA0EA4"/>
    <w:rsid w:val="00DA3E8A"/>
    <w:rsid w:val="00DA5AFC"/>
    <w:rsid w:val="00DA7349"/>
    <w:rsid w:val="00DA7E60"/>
    <w:rsid w:val="00DB1488"/>
    <w:rsid w:val="00DC518B"/>
    <w:rsid w:val="00DD1126"/>
    <w:rsid w:val="00DD3489"/>
    <w:rsid w:val="00DF55CA"/>
    <w:rsid w:val="00DF7D6D"/>
    <w:rsid w:val="00E00250"/>
    <w:rsid w:val="00E03D15"/>
    <w:rsid w:val="00E06C71"/>
    <w:rsid w:val="00E13AD8"/>
    <w:rsid w:val="00E15935"/>
    <w:rsid w:val="00E16FC8"/>
    <w:rsid w:val="00E175A2"/>
    <w:rsid w:val="00E2609C"/>
    <w:rsid w:val="00E30A66"/>
    <w:rsid w:val="00E51654"/>
    <w:rsid w:val="00E54666"/>
    <w:rsid w:val="00E56E1D"/>
    <w:rsid w:val="00E6199E"/>
    <w:rsid w:val="00E62286"/>
    <w:rsid w:val="00E84D94"/>
    <w:rsid w:val="00E92D1F"/>
    <w:rsid w:val="00EA4FEC"/>
    <w:rsid w:val="00EA60C3"/>
    <w:rsid w:val="00EB2201"/>
    <w:rsid w:val="00EB38FE"/>
    <w:rsid w:val="00EE4086"/>
    <w:rsid w:val="00EE40B2"/>
    <w:rsid w:val="00EE4AE8"/>
    <w:rsid w:val="00EE4F7D"/>
    <w:rsid w:val="00EF6590"/>
    <w:rsid w:val="00EF6B0A"/>
    <w:rsid w:val="00EF6DE3"/>
    <w:rsid w:val="00F054E1"/>
    <w:rsid w:val="00F242FD"/>
    <w:rsid w:val="00F30FA7"/>
    <w:rsid w:val="00F41C17"/>
    <w:rsid w:val="00F42DB2"/>
    <w:rsid w:val="00F5732B"/>
    <w:rsid w:val="00F613F5"/>
    <w:rsid w:val="00F676D1"/>
    <w:rsid w:val="00F6791E"/>
    <w:rsid w:val="00F726BF"/>
    <w:rsid w:val="00F77D5F"/>
    <w:rsid w:val="00F812B0"/>
    <w:rsid w:val="00F92FB9"/>
    <w:rsid w:val="00F95830"/>
    <w:rsid w:val="00F96177"/>
    <w:rsid w:val="00FA0388"/>
    <w:rsid w:val="00FB364A"/>
    <w:rsid w:val="00FB79C7"/>
    <w:rsid w:val="00FC688F"/>
    <w:rsid w:val="00FD06C8"/>
    <w:rsid w:val="00FD0775"/>
    <w:rsid w:val="00FD0ADB"/>
    <w:rsid w:val="00FD0D1B"/>
    <w:rsid w:val="00FD2FC7"/>
    <w:rsid w:val="00FD3513"/>
    <w:rsid w:val="00FD4958"/>
    <w:rsid w:val="00FE1D0D"/>
    <w:rsid w:val="00FE2E73"/>
    <w:rsid w:val="00FE3342"/>
    <w:rsid w:val="00FE34D1"/>
    <w:rsid w:val="00FE7B32"/>
    <w:rsid w:val="00FF37B5"/>
    <w:rsid w:val="00FF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95201"/>
  <w15:chartTrackingRefBased/>
  <w15:docId w15:val="{C29711F2-ECDD-43F0-B75D-E2463FC19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FFE"/>
  </w:style>
  <w:style w:type="paragraph" w:styleId="Heading1">
    <w:name w:val="heading 1"/>
    <w:basedOn w:val="Normal"/>
    <w:next w:val="Normal"/>
    <w:link w:val="Heading1Char"/>
    <w:uiPriority w:val="9"/>
    <w:qFormat/>
    <w:rsid w:val="007B5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A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A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A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A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A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A4D"/>
    <w:rPr>
      <w:rFonts w:eastAsiaTheme="majorEastAsia" w:cstheme="majorBidi"/>
      <w:color w:val="272727" w:themeColor="text1" w:themeTint="D8"/>
    </w:rPr>
  </w:style>
  <w:style w:type="paragraph" w:styleId="Title">
    <w:name w:val="Title"/>
    <w:basedOn w:val="Normal"/>
    <w:next w:val="Normal"/>
    <w:link w:val="TitleChar"/>
    <w:uiPriority w:val="10"/>
    <w:qFormat/>
    <w:rsid w:val="007B5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A4D"/>
    <w:pPr>
      <w:spacing w:before="160"/>
      <w:jc w:val="center"/>
    </w:pPr>
    <w:rPr>
      <w:i/>
      <w:iCs/>
      <w:color w:val="404040" w:themeColor="text1" w:themeTint="BF"/>
    </w:rPr>
  </w:style>
  <w:style w:type="character" w:customStyle="1" w:styleId="QuoteChar">
    <w:name w:val="Quote Char"/>
    <w:basedOn w:val="DefaultParagraphFont"/>
    <w:link w:val="Quote"/>
    <w:uiPriority w:val="29"/>
    <w:rsid w:val="007B5A4D"/>
    <w:rPr>
      <w:i/>
      <w:iCs/>
      <w:color w:val="404040" w:themeColor="text1" w:themeTint="BF"/>
    </w:rPr>
  </w:style>
  <w:style w:type="paragraph" w:styleId="ListParagraph">
    <w:name w:val="List Paragraph"/>
    <w:basedOn w:val="Normal"/>
    <w:uiPriority w:val="34"/>
    <w:qFormat/>
    <w:rsid w:val="007B5A4D"/>
    <w:pPr>
      <w:ind w:left="720"/>
      <w:contextualSpacing/>
    </w:pPr>
  </w:style>
  <w:style w:type="character" w:styleId="IntenseEmphasis">
    <w:name w:val="Intense Emphasis"/>
    <w:basedOn w:val="DefaultParagraphFont"/>
    <w:uiPriority w:val="21"/>
    <w:qFormat/>
    <w:rsid w:val="007B5A4D"/>
    <w:rPr>
      <w:i/>
      <w:iCs/>
      <w:color w:val="0F4761" w:themeColor="accent1" w:themeShade="BF"/>
    </w:rPr>
  </w:style>
  <w:style w:type="paragraph" w:styleId="IntenseQuote">
    <w:name w:val="Intense Quote"/>
    <w:basedOn w:val="Normal"/>
    <w:next w:val="Normal"/>
    <w:link w:val="IntenseQuoteChar"/>
    <w:uiPriority w:val="30"/>
    <w:qFormat/>
    <w:rsid w:val="007B5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A4D"/>
    <w:rPr>
      <w:i/>
      <w:iCs/>
      <w:color w:val="0F4761" w:themeColor="accent1" w:themeShade="BF"/>
    </w:rPr>
  </w:style>
  <w:style w:type="character" w:styleId="IntenseReference">
    <w:name w:val="Intense Reference"/>
    <w:basedOn w:val="DefaultParagraphFont"/>
    <w:uiPriority w:val="32"/>
    <w:qFormat/>
    <w:rsid w:val="007B5A4D"/>
    <w:rPr>
      <w:b/>
      <w:bCs/>
      <w:smallCaps/>
      <w:color w:val="0F4761" w:themeColor="accent1" w:themeShade="BF"/>
      <w:spacing w:val="5"/>
    </w:rPr>
  </w:style>
  <w:style w:type="paragraph" w:styleId="Header">
    <w:name w:val="header"/>
    <w:basedOn w:val="Normal"/>
    <w:link w:val="HeaderChar"/>
    <w:uiPriority w:val="99"/>
    <w:unhideWhenUsed/>
    <w:rsid w:val="007B5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A4D"/>
  </w:style>
  <w:style w:type="paragraph" w:styleId="Footer">
    <w:name w:val="footer"/>
    <w:basedOn w:val="Normal"/>
    <w:link w:val="FooterChar"/>
    <w:uiPriority w:val="99"/>
    <w:unhideWhenUsed/>
    <w:rsid w:val="007B5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A4D"/>
  </w:style>
  <w:style w:type="character" w:styleId="Hyperlink">
    <w:name w:val="Hyperlink"/>
    <w:basedOn w:val="DefaultParagraphFont"/>
    <w:uiPriority w:val="99"/>
    <w:unhideWhenUsed/>
    <w:rsid w:val="00824440"/>
    <w:rPr>
      <w:color w:val="0000FF"/>
      <w:u w:val="single"/>
    </w:rPr>
  </w:style>
  <w:style w:type="character" w:styleId="UnresolvedMention">
    <w:name w:val="Unresolved Mention"/>
    <w:basedOn w:val="DefaultParagraphFont"/>
    <w:uiPriority w:val="99"/>
    <w:semiHidden/>
    <w:unhideWhenUsed/>
    <w:rsid w:val="004C747B"/>
    <w:rPr>
      <w:color w:val="605E5C"/>
      <w:shd w:val="clear" w:color="auto" w:fill="E1DFDD"/>
    </w:rPr>
  </w:style>
  <w:style w:type="character" w:customStyle="1" w:styleId="a-size-extra-large">
    <w:name w:val="a-size-extra-large"/>
    <w:basedOn w:val="DefaultParagraphFont"/>
    <w:rsid w:val="00B77167"/>
  </w:style>
  <w:style w:type="character" w:customStyle="1" w:styleId="mw-headline">
    <w:name w:val="mw-headline"/>
    <w:basedOn w:val="DefaultParagraphFont"/>
    <w:rsid w:val="000B2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995554">
      <w:bodyDiv w:val="1"/>
      <w:marLeft w:val="0"/>
      <w:marRight w:val="0"/>
      <w:marTop w:val="0"/>
      <w:marBottom w:val="0"/>
      <w:divBdr>
        <w:top w:val="none" w:sz="0" w:space="0" w:color="auto"/>
        <w:left w:val="none" w:sz="0" w:space="0" w:color="auto"/>
        <w:bottom w:val="none" w:sz="0" w:space="0" w:color="auto"/>
        <w:right w:val="none" w:sz="0" w:space="0" w:color="auto"/>
      </w:divBdr>
      <w:divsChild>
        <w:div w:id="1389180572">
          <w:marLeft w:val="0"/>
          <w:marRight w:val="0"/>
          <w:marTop w:val="0"/>
          <w:marBottom w:val="0"/>
          <w:divBdr>
            <w:top w:val="none" w:sz="0" w:space="0" w:color="auto"/>
            <w:left w:val="none" w:sz="0" w:space="0" w:color="auto"/>
            <w:bottom w:val="none" w:sz="0" w:space="0" w:color="auto"/>
            <w:right w:val="none" w:sz="0" w:space="0" w:color="auto"/>
          </w:divBdr>
          <w:divsChild>
            <w:div w:id="82721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713577">
      <w:bodyDiv w:val="1"/>
      <w:marLeft w:val="0"/>
      <w:marRight w:val="0"/>
      <w:marTop w:val="0"/>
      <w:marBottom w:val="0"/>
      <w:divBdr>
        <w:top w:val="none" w:sz="0" w:space="0" w:color="auto"/>
        <w:left w:val="none" w:sz="0" w:space="0" w:color="auto"/>
        <w:bottom w:val="none" w:sz="0" w:space="0" w:color="auto"/>
        <w:right w:val="none" w:sz="0" w:space="0" w:color="auto"/>
      </w:divBdr>
    </w:div>
    <w:div w:id="1369261651">
      <w:bodyDiv w:val="1"/>
      <w:marLeft w:val="0"/>
      <w:marRight w:val="0"/>
      <w:marTop w:val="0"/>
      <w:marBottom w:val="0"/>
      <w:divBdr>
        <w:top w:val="none" w:sz="0" w:space="0" w:color="auto"/>
        <w:left w:val="none" w:sz="0" w:space="0" w:color="auto"/>
        <w:bottom w:val="none" w:sz="0" w:space="0" w:color="auto"/>
        <w:right w:val="none" w:sz="0" w:space="0" w:color="auto"/>
      </w:divBdr>
    </w:div>
    <w:div w:id="1658682043">
      <w:bodyDiv w:val="1"/>
      <w:marLeft w:val="0"/>
      <w:marRight w:val="0"/>
      <w:marTop w:val="0"/>
      <w:marBottom w:val="0"/>
      <w:divBdr>
        <w:top w:val="none" w:sz="0" w:space="0" w:color="auto"/>
        <w:left w:val="none" w:sz="0" w:space="0" w:color="auto"/>
        <w:bottom w:val="none" w:sz="0" w:space="0" w:color="auto"/>
        <w:right w:val="none" w:sz="0" w:space="0" w:color="auto"/>
      </w:divBdr>
    </w:div>
    <w:div w:id="184431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ycoming.edu/schemata/documents/heaney_hist449_final.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odecs.vanhamel.nl/Padel_1994a" TargetMode="External"/><Relationship Id="rId12" Type="http://schemas.openxmlformats.org/officeDocument/2006/relationships/hyperlink" Target="http://www.jstor.org/stable/2786918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andfonline.com/doi/citedby/10.1080/0015587X.1958.9717115?scroll=top&amp;needAccess=true" TargetMode="External"/><Relationship Id="rId11" Type="http://schemas.openxmlformats.org/officeDocument/2006/relationships/hyperlink" Target="https://www.thecollector.com/illtud-true-history-arthurian-legend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jconradfantasy.com/what-did-the-romans-call-wales/#:~:text=The%20name%20%E2%80%9CBritannia%" TargetMode="External"/><Relationship Id="rId4" Type="http://schemas.openxmlformats.org/officeDocument/2006/relationships/footnotes" Target="footnotes.xml"/><Relationship Id="rId9" Type="http://schemas.openxmlformats.org/officeDocument/2006/relationships/hyperlink" Target="https://mediaevalmusings.files.wordpress.com/2013/09/welsh-saints-and-heroe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15248</TotalTime>
  <Pages>6</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Nelson</dc:creator>
  <cp:keywords/>
  <dc:description/>
  <cp:lastModifiedBy>Ieuan Nelson</cp:lastModifiedBy>
  <cp:revision>458</cp:revision>
  <dcterms:created xsi:type="dcterms:W3CDTF">2024-03-04T15:49:00Z</dcterms:created>
  <dcterms:modified xsi:type="dcterms:W3CDTF">2024-03-15T23:35:00Z</dcterms:modified>
</cp:coreProperties>
</file>