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E41D2" w14:textId="77777777" w:rsidR="002653F2" w:rsidRDefault="002653F2" w:rsidP="001D7993">
      <w:pPr>
        <w:spacing w:after="160" w:line="360" w:lineRule="auto"/>
        <w:jc w:val="center"/>
        <w:rPr>
          <w:rFonts w:eastAsia="Times New Roman" w:cs="Times New Roman"/>
          <w:b/>
          <w:sz w:val="32"/>
          <w:szCs w:val="24"/>
          <w:lang w:eastAsia="en-GB"/>
        </w:rPr>
      </w:pPr>
    </w:p>
    <w:p w14:paraId="7E7F2AC7" w14:textId="77777777" w:rsidR="002653F2" w:rsidRDefault="002653F2" w:rsidP="001D7993">
      <w:pPr>
        <w:spacing w:after="160" w:line="360" w:lineRule="auto"/>
        <w:jc w:val="center"/>
        <w:rPr>
          <w:rFonts w:eastAsia="Times New Roman" w:cs="Times New Roman"/>
          <w:b/>
          <w:sz w:val="32"/>
          <w:szCs w:val="24"/>
          <w:lang w:eastAsia="en-GB"/>
        </w:rPr>
      </w:pPr>
    </w:p>
    <w:p w14:paraId="5C4CF98F" w14:textId="77777777" w:rsidR="002653F2" w:rsidRDefault="002653F2" w:rsidP="001D7993">
      <w:pPr>
        <w:spacing w:after="160" w:line="360" w:lineRule="auto"/>
        <w:jc w:val="center"/>
        <w:rPr>
          <w:rFonts w:eastAsia="Times New Roman" w:cs="Times New Roman"/>
          <w:b/>
          <w:sz w:val="32"/>
          <w:szCs w:val="24"/>
          <w:lang w:eastAsia="en-GB"/>
        </w:rPr>
      </w:pPr>
    </w:p>
    <w:p w14:paraId="2995862A" w14:textId="0BE6A716" w:rsidR="00EF3080" w:rsidRDefault="002653F2"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MOHAMMAD ASSADUJJAMAN</w:t>
      </w:r>
    </w:p>
    <w:p w14:paraId="0A774BE8" w14:textId="562B03D2" w:rsidR="002653F2" w:rsidRDefault="002653F2"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Student No- 2207975</w:t>
      </w:r>
    </w:p>
    <w:p w14:paraId="3592A96B" w14:textId="685FC6EB" w:rsidR="002653F2" w:rsidRDefault="002653F2"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 xml:space="preserve">BA International Hotel </w:t>
      </w:r>
      <w:r w:rsidR="002D65FF">
        <w:rPr>
          <w:rFonts w:eastAsia="Times New Roman" w:cs="Times New Roman"/>
          <w:b/>
          <w:sz w:val="32"/>
          <w:szCs w:val="24"/>
          <w:lang w:eastAsia="en-GB"/>
        </w:rPr>
        <w:t xml:space="preserve">Management </w:t>
      </w:r>
    </w:p>
    <w:p w14:paraId="0279D4E3" w14:textId="05A8F89F" w:rsidR="002D65FF" w:rsidRDefault="002D65FF"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 xml:space="preserve">Module- Entrepreneurship </w:t>
      </w:r>
    </w:p>
    <w:p w14:paraId="35341E93" w14:textId="52E7066E" w:rsidR="002653F2" w:rsidRDefault="002653F2"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Module Code- BMIH5001</w:t>
      </w:r>
    </w:p>
    <w:p w14:paraId="73E9571C" w14:textId="18D8E2A8" w:rsidR="002653F2" w:rsidRDefault="002653F2" w:rsidP="002653F2">
      <w:pPr>
        <w:spacing w:after="160" w:line="360" w:lineRule="auto"/>
        <w:rPr>
          <w:rFonts w:eastAsia="Times New Roman" w:cs="Times New Roman"/>
          <w:b/>
          <w:sz w:val="32"/>
          <w:szCs w:val="24"/>
          <w:lang w:eastAsia="en-GB"/>
        </w:rPr>
      </w:pPr>
      <w:r>
        <w:rPr>
          <w:rFonts w:eastAsia="Times New Roman" w:cs="Times New Roman"/>
          <w:b/>
          <w:sz w:val="32"/>
          <w:szCs w:val="24"/>
          <w:lang w:eastAsia="en-GB"/>
        </w:rPr>
        <w:tab/>
        <w:t>Module Lead- Chris Wilkin</w:t>
      </w:r>
    </w:p>
    <w:p w14:paraId="57BBCE16" w14:textId="695822D2" w:rsidR="002653F2" w:rsidRPr="001D7993" w:rsidRDefault="002653F2" w:rsidP="002653F2">
      <w:pPr>
        <w:spacing w:after="160" w:line="360" w:lineRule="auto"/>
        <w:ind w:left="720"/>
        <w:rPr>
          <w:rFonts w:eastAsia="Times New Roman" w:cs="Times New Roman"/>
          <w:b/>
          <w:sz w:val="32"/>
          <w:szCs w:val="24"/>
          <w:lang w:eastAsia="en-GB"/>
        </w:rPr>
      </w:pPr>
      <w:r>
        <w:rPr>
          <w:rFonts w:eastAsia="Times New Roman" w:cs="Times New Roman"/>
          <w:b/>
          <w:sz w:val="32"/>
          <w:szCs w:val="24"/>
          <w:lang w:eastAsia="en-GB"/>
        </w:rPr>
        <w:t xml:space="preserve">Assignment Title- Individual Business Model Canvas with Entrepreneurial Reflection.  </w:t>
      </w:r>
    </w:p>
    <w:p w14:paraId="6848D019" w14:textId="77777777" w:rsidR="00EF3080" w:rsidRPr="001D7993" w:rsidRDefault="00EF3080" w:rsidP="001D7993">
      <w:pPr>
        <w:spacing w:after="160" w:line="360" w:lineRule="auto"/>
        <w:rPr>
          <w:rFonts w:eastAsia="Times New Roman" w:cs="Times New Roman"/>
          <w:b/>
          <w:szCs w:val="24"/>
          <w:lang w:eastAsia="en-GB"/>
        </w:rPr>
      </w:pPr>
    </w:p>
    <w:p w14:paraId="4C643CED" w14:textId="77777777" w:rsidR="00EF3080" w:rsidRPr="001D7993" w:rsidRDefault="00EF3080" w:rsidP="001D7993">
      <w:pPr>
        <w:spacing w:after="160" w:line="360" w:lineRule="auto"/>
        <w:rPr>
          <w:rFonts w:eastAsia="Times New Roman" w:cs="Times New Roman"/>
          <w:b/>
          <w:szCs w:val="24"/>
          <w:lang w:eastAsia="en-GB"/>
        </w:rPr>
      </w:pPr>
    </w:p>
    <w:p w14:paraId="3C8234E0" w14:textId="77777777" w:rsidR="00EF3080" w:rsidRPr="001D7993" w:rsidRDefault="00EF3080" w:rsidP="001D7993">
      <w:pPr>
        <w:spacing w:after="160" w:line="360" w:lineRule="auto"/>
        <w:rPr>
          <w:rFonts w:eastAsia="Times New Roman" w:cs="Times New Roman"/>
          <w:b/>
          <w:szCs w:val="24"/>
          <w:lang w:eastAsia="en-GB"/>
        </w:rPr>
      </w:pPr>
    </w:p>
    <w:p w14:paraId="6A335AFA" w14:textId="77777777" w:rsidR="00EF3080" w:rsidRPr="001D7993" w:rsidRDefault="00EF3080" w:rsidP="001D7993">
      <w:pPr>
        <w:spacing w:after="160" w:line="360" w:lineRule="auto"/>
        <w:rPr>
          <w:rFonts w:eastAsia="Times New Roman" w:cs="Times New Roman"/>
          <w:b/>
          <w:szCs w:val="24"/>
          <w:lang w:eastAsia="en-GB"/>
        </w:rPr>
      </w:pPr>
    </w:p>
    <w:p w14:paraId="4F360E59" w14:textId="77777777" w:rsidR="00EF3080" w:rsidRPr="001D7993" w:rsidRDefault="00EF3080" w:rsidP="001D7993">
      <w:pPr>
        <w:spacing w:after="160" w:line="360" w:lineRule="auto"/>
        <w:rPr>
          <w:rFonts w:eastAsia="Times New Roman" w:cs="Times New Roman"/>
          <w:b/>
          <w:szCs w:val="24"/>
          <w:lang w:eastAsia="en-GB"/>
        </w:rPr>
      </w:pPr>
    </w:p>
    <w:p w14:paraId="67D14AE4" w14:textId="77777777" w:rsidR="00EF3080" w:rsidRPr="001D7993" w:rsidRDefault="00EF3080" w:rsidP="001D7993">
      <w:pPr>
        <w:spacing w:after="160" w:line="360" w:lineRule="auto"/>
        <w:rPr>
          <w:rFonts w:eastAsia="Times New Roman" w:cs="Times New Roman"/>
          <w:b/>
          <w:szCs w:val="24"/>
          <w:lang w:eastAsia="en-GB"/>
        </w:rPr>
      </w:pPr>
    </w:p>
    <w:p w14:paraId="6332EF82" w14:textId="77777777" w:rsidR="00EF3080" w:rsidRPr="001D7993" w:rsidRDefault="00EF3080" w:rsidP="001D7993">
      <w:pPr>
        <w:spacing w:after="160" w:line="360" w:lineRule="auto"/>
        <w:rPr>
          <w:rFonts w:eastAsia="Times New Roman" w:cs="Times New Roman"/>
          <w:b/>
          <w:szCs w:val="24"/>
          <w:lang w:eastAsia="en-GB"/>
        </w:rPr>
      </w:pPr>
    </w:p>
    <w:p w14:paraId="341B3089" w14:textId="77777777" w:rsidR="00EF3080" w:rsidRPr="001D7993" w:rsidRDefault="00EF3080" w:rsidP="001D7993">
      <w:pPr>
        <w:spacing w:after="160" w:line="360" w:lineRule="auto"/>
        <w:rPr>
          <w:rFonts w:eastAsia="Times New Roman" w:cs="Times New Roman"/>
          <w:b/>
          <w:szCs w:val="24"/>
          <w:lang w:eastAsia="en-GB"/>
        </w:rPr>
      </w:pPr>
    </w:p>
    <w:p w14:paraId="1221B73D" w14:textId="77777777" w:rsidR="00EF3080" w:rsidRPr="001D7993" w:rsidRDefault="00EF3080" w:rsidP="001D7993">
      <w:pPr>
        <w:spacing w:after="160" w:line="360" w:lineRule="auto"/>
        <w:rPr>
          <w:rFonts w:eastAsia="Times New Roman" w:cs="Times New Roman"/>
          <w:b/>
          <w:szCs w:val="24"/>
          <w:lang w:eastAsia="en-GB"/>
        </w:rPr>
      </w:pPr>
    </w:p>
    <w:p w14:paraId="327F4CDE" w14:textId="77777777" w:rsidR="00EF3080" w:rsidRPr="001D7993" w:rsidRDefault="00EF3080" w:rsidP="001D7993">
      <w:pPr>
        <w:spacing w:after="160" w:line="360" w:lineRule="auto"/>
        <w:rPr>
          <w:rFonts w:eastAsia="Times New Roman" w:cs="Times New Roman"/>
          <w:b/>
          <w:szCs w:val="24"/>
          <w:lang w:eastAsia="en-GB"/>
        </w:rPr>
      </w:pPr>
    </w:p>
    <w:p w14:paraId="58B4B2D8" w14:textId="77777777" w:rsidR="00EF3080" w:rsidRPr="001D7993" w:rsidRDefault="00EF3080" w:rsidP="001D7993">
      <w:pPr>
        <w:spacing w:after="160" w:line="360" w:lineRule="auto"/>
        <w:rPr>
          <w:rFonts w:eastAsia="Times New Roman" w:cs="Times New Roman"/>
          <w:b/>
          <w:szCs w:val="24"/>
          <w:lang w:eastAsia="en-GB"/>
        </w:rPr>
      </w:pPr>
    </w:p>
    <w:p w14:paraId="273DEC46" w14:textId="77777777" w:rsidR="00EF3080" w:rsidRPr="001D7993" w:rsidRDefault="00EF3080" w:rsidP="001D7993">
      <w:pPr>
        <w:spacing w:after="160" w:line="360" w:lineRule="auto"/>
        <w:rPr>
          <w:rFonts w:eastAsia="Times New Roman" w:cs="Times New Roman"/>
          <w:b/>
          <w:szCs w:val="24"/>
          <w:lang w:eastAsia="en-GB"/>
        </w:rPr>
      </w:pPr>
    </w:p>
    <w:p w14:paraId="0D9E112D" w14:textId="77777777" w:rsidR="00EF3080" w:rsidRPr="001D7993" w:rsidRDefault="00EF3080" w:rsidP="001D7993">
      <w:pPr>
        <w:spacing w:after="160" w:line="360" w:lineRule="auto"/>
        <w:rPr>
          <w:rFonts w:eastAsia="Times New Roman" w:cs="Times New Roman"/>
          <w:b/>
          <w:szCs w:val="24"/>
          <w:lang w:eastAsia="en-GB"/>
        </w:rPr>
      </w:pPr>
    </w:p>
    <w:p w14:paraId="5AD7BE45" w14:textId="6C14010B" w:rsidR="00EF3080" w:rsidRPr="008F42D7" w:rsidRDefault="00EF3080" w:rsidP="001D7993">
      <w:pPr>
        <w:spacing w:after="160" w:line="360" w:lineRule="auto"/>
        <w:rPr>
          <w:rFonts w:eastAsia="Times New Roman" w:cs="Times New Roman"/>
          <w:i/>
          <w:szCs w:val="24"/>
          <w:lang w:eastAsia="en-GB"/>
        </w:rPr>
      </w:pPr>
    </w:p>
    <w:sdt>
      <w:sdtPr>
        <w:rPr>
          <w:rFonts w:ascii="Times New Roman" w:eastAsiaTheme="minorHAnsi" w:hAnsi="Times New Roman" w:cs="Times New Roman"/>
          <w:color w:val="auto"/>
          <w:sz w:val="24"/>
          <w:szCs w:val="24"/>
          <w:lang w:val="en-GB"/>
        </w:rPr>
        <w:id w:val="1264423897"/>
        <w:docPartObj>
          <w:docPartGallery w:val="Table of Contents"/>
          <w:docPartUnique/>
        </w:docPartObj>
      </w:sdtPr>
      <w:sdtEndPr>
        <w:rPr>
          <w:b/>
          <w:bCs/>
          <w:noProof/>
        </w:rPr>
      </w:sdtEndPr>
      <w:sdtContent>
        <w:p w14:paraId="21AB3EB3" w14:textId="77777777" w:rsidR="00EF3080" w:rsidRPr="00BC37FB" w:rsidRDefault="00EF3080" w:rsidP="001D7993">
          <w:pPr>
            <w:pStyle w:val="TOCHeading"/>
            <w:spacing w:after="160" w:line="360" w:lineRule="auto"/>
            <w:jc w:val="both"/>
            <w:rPr>
              <w:rFonts w:ascii="Times New Roman" w:hAnsi="Times New Roman" w:cs="Times New Roman"/>
              <w:szCs w:val="24"/>
            </w:rPr>
          </w:pPr>
          <w:r w:rsidRPr="00BC37FB">
            <w:rPr>
              <w:rFonts w:ascii="Times New Roman" w:hAnsi="Times New Roman" w:cs="Times New Roman"/>
              <w:szCs w:val="24"/>
            </w:rPr>
            <w:t>Table of Contents</w:t>
          </w:r>
        </w:p>
        <w:p w14:paraId="4A1E5B57" w14:textId="767AB8DF" w:rsidR="00BC37FB" w:rsidRDefault="00EF3080">
          <w:pPr>
            <w:pStyle w:val="TOC1"/>
            <w:tabs>
              <w:tab w:val="right" w:leader="dot" w:pos="9016"/>
            </w:tabs>
            <w:rPr>
              <w:rFonts w:asciiTheme="minorHAnsi" w:eastAsiaTheme="minorEastAsia" w:hAnsiTheme="minorHAnsi"/>
              <w:noProof/>
              <w:sz w:val="22"/>
              <w:lang w:eastAsia="en-GB"/>
            </w:rPr>
          </w:pPr>
          <w:r w:rsidRPr="001D7993">
            <w:rPr>
              <w:rFonts w:cs="Times New Roman"/>
              <w:szCs w:val="24"/>
            </w:rPr>
            <w:fldChar w:fldCharType="begin"/>
          </w:r>
          <w:r w:rsidRPr="001D7993">
            <w:rPr>
              <w:rFonts w:cs="Times New Roman"/>
              <w:szCs w:val="24"/>
            </w:rPr>
            <w:instrText xml:space="preserve"> TOC \o "1-3" \h \z \u </w:instrText>
          </w:r>
          <w:r w:rsidRPr="001D7993">
            <w:rPr>
              <w:rFonts w:cs="Times New Roman"/>
              <w:szCs w:val="24"/>
            </w:rPr>
            <w:fldChar w:fldCharType="separate"/>
          </w:r>
          <w:hyperlink w:anchor="_Toc158038613" w:history="1">
            <w:r w:rsidR="00BC37FB" w:rsidRPr="003654C6">
              <w:rPr>
                <w:rStyle w:val="Hyperlink"/>
                <w:rFonts w:eastAsia="Times New Roman" w:cs="Times New Roman"/>
                <w:noProof/>
                <w:lang w:eastAsia="en-GB"/>
              </w:rPr>
              <w:t>Introduction</w:t>
            </w:r>
            <w:r w:rsidR="00BC37FB">
              <w:rPr>
                <w:noProof/>
                <w:webHidden/>
              </w:rPr>
              <w:tab/>
            </w:r>
            <w:r w:rsidR="00BC37FB">
              <w:rPr>
                <w:noProof/>
                <w:webHidden/>
              </w:rPr>
              <w:fldChar w:fldCharType="begin"/>
            </w:r>
            <w:r w:rsidR="00BC37FB">
              <w:rPr>
                <w:noProof/>
                <w:webHidden/>
              </w:rPr>
              <w:instrText xml:space="preserve"> PAGEREF _Toc158038613 \h </w:instrText>
            </w:r>
            <w:r w:rsidR="00BC37FB">
              <w:rPr>
                <w:noProof/>
                <w:webHidden/>
              </w:rPr>
            </w:r>
            <w:r w:rsidR="00BC37FB">
              <w:rPr>
                <w:noProof/>
                <w:webHidden/>
              </w:rPr>
              <w:fldChar w:fldCharType="separate"/>
            </w:r>
            <w:r w:rsidR="00BC37FB">
              <w:rPr>
                <w:noProof/>
                <w:webHidden/>
              </w:rPr>
              <w:t>3</w:t>
            </w:r>
            <w:r w:rsidR="00BC37FB">
              <w:rPr>
                <w:noProof/>
                <w:webHidden/>
              </w:rPr>
              <w:fldChar w:fldCharType="end"/>
            </w:r>
          </w:hyperlink>
        </w:p>
        <w:p w14:paraId="09A2FA51" w14:textId="15628A22" w:rsidR="00BC37FB" w:rsidRDefault="00000000">
          <w:pPr>
            <w:pStyle w:val="TOC1"/>
            <w:tabs>
              <w:tab w:val="right" w:leader="dot" w:pos="9016"/>
            </w:tabs>
            <w:rPr>
              <w:rFonts w:asciiTheme="minorHAnsi" w:eastAsiaTheme="minorEastAsia" w:hAnsiTheme="minorHAnsi"/>
              <w:noProof/>
              <w:sz w:val="22"/>
              <w:lang w:eastAsia="en-GB"/>
            </w:rPr>
          </w:pPr>
          <w:hyperlink w:anchor="_Toc158038614" w:history="1">
            <w:r w:rsidR="00BC37FB" w:rsidRPr="003654C6">
              <w:rPr>
                <w:rStyle w:val="Hyperlink"/>
                <w:rFonts w:cs="Times New Roman"/>
                <w:noProof/>
              </w:rPr>
              <w:t>Part 1</w:t>
            </w:r>
            <w:r w:rsidR="00BC37FB">
              <w:rPr>
                <w:noProof/>
                <w:webHidden/>
              </w:rPr>
              <w:tab/>
            </w:r>
            <w:r w:rsidR="00BC37FB">
              <w:rPr>
                <w:noProof/>
                <w:webHidden/>
              </w:rPr>
              <w:fldChar w:fldCharType="begin"/>
            </w:r>
            <w:r w:rsidR="00BC37FB">
              <w:rPr>
                <w:noProof/>
                <w:webHidden/>
              </w:rPr>
              <w:instrText xml:space="preserve"> PAGEREF _Toc158038614 \h </w:instrText>
            </w:r>
            <w:r w:rsidR="00BC37FB">
              <w:rPr>
                <w:noProof/>
                <w:webHidden/>
              </w:rPr>
            </w:r>
            <w:r w:rsidR="00BC37FB">
              <w:rPr>
                <w:noProof/>
                <w:webHidden/>
              </w:rPr>
              <w:fldChar w:fldCharType="separate"/>
            </w:r>
            <w:r w:rsidR="00BC37FB">
              <w:rPr>
                <w:noProof/>
                <w:webHidden/>
              </w:rPr>
              <w:t>4</w:t>
            </w:r>
            <w:r w:rsidR="00BC37FB">
              <w:rPr>
                <w:noProof/>
                <w:webHidden/>
              </w:rPr>
              <w:fldChar w:fldCharType="end"/>
            </w:r>
          </w:hyperlink>
        </w:p>
        <w:p w14:paraId="4C69A382" w14:textId="3F7D870F" w:rsidR="00BC37FB" w:rsidRDefault="00000000">
          <w:pPr>
            <w:pStyle w:val="TOC1"/>
            <w:tabs>
              <w:tab w:val="right" w:leader="dot" w:pos="9016"/>
            </w:tabs>
            <w:rPr>
              <w:rFonts w:asciiTheme="minorHAnsi" w:eastAsiaTheme="minorEastAsia" w:hAnsiTheme="minorHAnsi"/>
              <w:noProof/>
              <w:sz w:val="22"/>
              <w:lang w:eastAsia="en-GB"/>
            </w:rPr>
          </w:pPr>
          <w:hyperlink w:anchor="_Toc158038615" w:history="1">
            <w:r w:rsidR="00BC37FB" w:rsidRPr="003654C6">
              <w:rPr>
                <w:rStyle w:val="Hyperlink"/>
                <w:rFonts w:cs="Times New Roman"/>
                <w:noProof/>
              </w:rPr>
              <w:t>9 Section Template for StreetFlavors</w:t>
            </w:r>
            <w:r w:rsidR="00BC37FB">
              <w:rPr>
                <w:noProof/>
                <w:webHidden/>
              </w:rPr>
              <w:tab/>
            </w:r>
            <w:r w:rsidR="00BC37FB">
              <w:rPr>
                <w:noProof/>
                <w:webHidden/>
              </w:rPr>
              <w:fldChar w:fldCharType="begin"/>
            </w:r>
            <w:r w:rsidR="00BC37FB">
              <w:rPr>
                <w:noProof/>
                <w:webHidden/>
              </w:rPr>
              <w:instrText xml:space="preserve"> PAGEREF _Toc158038615 \h </w:instrText>
            </w:r>
            <w:r w:rsidR="00BC37FB">
              <w:rPr>
                <w:noProof/>
                <w:webHidden/>
              </w:rPr>
            </w:r>
            <w:r w:rsidR="00BC37FB">
              <w:rPr>
                <w:noProof/>
                <w:webHidden/>
              </w:rPr>
              <w:fldChar w:fldCharType="separate"/>
            </w:r>
            <w:r w:rsidR="00BC37FB">
              <w:rPr>
                <w:noProof/>
                <w:webHidden/>
              </w:rPr>
              <w:t>4</w:t>
            </w:r>
            <w:r w:rsidR="00BC37FB">
              <w:rPr>
                <w:noProof/>
                <w:webHidden/>
              </w:rPr>
              <w:fldChar w:fldCharType="end"/>
            </w:r>
          </w:hyperlink>
        </w:p>
        <w:p w14:paraId="0BB280E8" w14:textId="4940D989" w:rsidR="00BC37FB" w:rsidRDefault="00000000">
          <w:pPr>
            <w:pStyle w:val="TOC2"/>
            <w:tabs>
              <w:tab w:val="right" w:leader="dot" w:pos="9016"/>
            </w:tabs>
            <w:rPr>
              <w:rFonts w:asciiTheme="minorHAnsi" w:eastAsiaTheme="minorEastAsia" w:hAnsiTheme="minorHAnsi"/>
              <w:noProof/>
              <w:sz w:val="22"/>
              <w:lang w:eastAsia="en-GB"/>
            </w:rPr>
          </w:pPr>
          <w:hyperlink w:anchor="_Toc158038616" w:history="1">
            <w:r w:rsidR="00BC37FB" w:rsidRPr="003654C6">
              <w:rPr>
                <w:rStyle w:val="Hyperlink"/>
                <w:rFonts w:cs="Times New Roman"/>
                <w:noProof/>
              </w:rPr>
              <w:t>Key Partners</w:t>
            </w:r>
            <w:r w:rsidR="00BC37FB">
              <w:rPr>
                <w:noProof/>
                <w:webHidden/>
              </w:rPr>
              <w:tab/>
            </w:r>
            <w:r w:rsidR="00BC37FB">
              <w:rPr>
                <w:noProof/>
                <w:webHidden/>
              </w:rPr>
              <w:fldChar w:fldCharType="begin"/>
            </w:r>
            <w:r w:rsidR="00BC37FB">
              <w:rPr>
                <w:noProof/>
                <w:webHidden/>
              </w:rPr>
              <w:instrText xml:space="preserve"> PAGEREF _Toc158038616 \h </w:instrText>
            </w:r>
            <w:r w:rsidR="00BC37FB">
              <w:rPr>
                <w:noProof/>
                <w:webHidden/>
              </w:rPr>
            </w:r>
            <w:r w:rsidR="00BC37FB">
              <w:rPr>
                <w:noProof/>
                <w:webHidden/>
              </w:rPr>
              <w:fldChar w:fldCharType="separate"/>
            </w:r>
            <w:r w:rsidR="00BC37FB">
              <w:rPr>
                <w:noProof/>
                <w:webHidden/>
              </w:rPr>
              <w:t>4</w:t>
            </w:r>
            <w:r w:rsidR="00BC37FB">
              <w:rPr>
                <w:noProof/>
                <w:webHidden/>
              </w:rPr>
              <w:fldChar w:fldCharType="end"/>
            </w:r>
          </w:hyperlink>
        </w:p>
        <w:p w14:paraId="5A07ED1E" w14:textId="001A6400" w:rsidR="00BC37FB" w:rsidRDefault="00000000">
          <w:pPr>
            <w:pStyle w:val="TOC2"/>
            <w:tabs>
              <w:tab w:val="right" w:leader="dot" w:pos="9016"/>
            </w:tabs>
            <w:rPr>
              <w:rFonts w:asciiTheme="minorHAnsi" w:eastAsiaTheme="minorEastAsia" w:hAnsiTheme="minorHAnsi"/>
              <w:noProof/>
              <w:sz w:val="22"/>
              <w:lang w:eastAsia="en-GB"/>
            </w:rPr>
          </w:pPr>
          <w:hyperlink w:anchor="_Toc158038617" w:history="1">
            <w:r w:rsidR="00BC37FB" w:rsidRPr="003654C6">
              <w:rPr>
                <w:rStyle w:val="Hyperlink"/>
                <w:rFonts w:cs="Times New Roman"/>
                <w:noProof/>
              </w:rPr>
              <w:t>Key Activities</w:t>
            </w:r>
            <w:r w:rsidR="00BC37FB">
              <w:rPr>
                <w:noProof/>
                <w:webHidden/>
              </w:rPr>
              <w:tab/>
            </w:r>
            <w:r w:rsidR="00BC37FB">
              <w:rPr>
                <w:noProof/>
                <w:webHidden/>
              </w:rPr>
              <w:fldChar w:fldCharType="begin"/>
            </w:r>
            <w:r w:rsidR="00BC37FB">
              <w:rPr>
                <w:noProof/>
                <w:webHidden/>
              </w:rPr>
              <w:instrText xml:space="preserve"> PAGEREF _Toc158038617 \h </w:instrText>
            </w:r>
            <w:r w:rsidR="00BC37FB">
              <w:rPr>
                <w:noProof/>
                <w:webHidden/>
              </w:rPr>
            </w:r>
            <w:r w:rsidR="00BC37FB">
              <w:rPr>
                <w:noProof/>
                <w:webHidden/>
              </w:rPr>
              <w:fldChar w:fldCharType="separate"/>
            </w:r>
            <w:r w:rsidR="00BC37FB">
              <w:rPr>
                <w:noProof/>
                <w:webHidden/>
              </w:rPr>
              <w:t>4</w:t>
            </w:r>
            <w:r w:rsidR="00BC37FB">
              <w:rPr>
                <w:noProof/>
                <w:webHidden/>
              </w:rPr>
              <w:fldChar w:fldCharType="end"/>
            </w:r>
          </w:hyperlink>
        </w:p>
        <w:p w14:paraId="7D207182" w14:textId="5824B2D4" w:rsidR="00BC37FB" w:rsidRDefault="00000000">
          <w:pPr>
            <w:pStyle w:val="TOC2"/>
            <w:tabs>
              <w:tab w:val="right" w:leader="dot" w:pos="9016"/>
            </w:tabs>
            <w:rPr>
              <w:rFonts w:asciiTheme="minorHAnsi" w:eastAsiaTheme="minorEastAsia" w:hAnsiTheme="minorHAnsi"/>
              <w:noProof/>
              <w:sz w:val="22"/>
              <w:lang w:eastAsia="en-GB"/>
            </w:rPr>
          </w:pPr>
          <w:hyperlink w:anchor="_Toc158038618" w:history="1">
            <w:r w:rsidR="00BC37FB" w:rsidRPr="003654C6">
              <w:rPr>
                <w:rStyle w:val="Hyperlink"/>
                <w:rFonts w:cs="Times New Roman"/>
                <w:noProof/>
              </w:rPr>
              <w:t>Value Proposition</w:t>
            </w:r>
            <w:r w:rsidR="00BC37FB">
              <w:rPr>
                <w:noProof/>
                <w:webHidden/>
              </w:rPr>
              <w:tab/>
            </w:r>
            <w:r w:rsidR="00BC37FB">
              <w:rPr>
                <w:noProof/>
                <w:webHidden/>
              </w:rPr>
              <w:fldChar w:fldCharType="begin"/>
            </w:r>
            <w:r w:rsidR="00BC37FB">
              <w:rPr>
                <w:noProof/>
                <w:webHidden/>
              </w:rPr>
              <w:instrText xml:space="preserve"> PAGEREF _Toc158038618 \h </w:instrText>
            </w:r>
            <w:r w:rsidR="00BC37FB">
              <w:rPr>
                <w:noProof/>
                <w:webHidden/>
              </w:rPr>
            </w:r>
            <w:r w:rsidR="00BC37FB">
              <w:rPr>
                <w:noProof/>
                <w:webHidden/>
              </w:rPr>
              <w:fldChar w:fldCharType="separate"/>
            </w:r>
            <w:r w:rsidR="00BC37FB">
              <w:rPr>
                <w:noProof/>
                <w:webHidden/>
              </w:rPr>
              <w:t>5</w:t>
            </w:r>
            <w:r w:rsidR="00BC37FB">
              <w:rPr>
                <w:noProof/>
                <w:webHidden/>
              </w:rPr>
              <w:fldChar w:fldCharType="end"/>
            </w:r>
          </w:hyperlink>
        </w:p>
        <w:p w14:paraId="60AF91B8" w14:textId="20EC2312" w:rsidR="00BC37FB" w:rsidRDefault="00000000">
          <w:pPr>
            <w:pStyle w:val="TOC2"/>
            <w:tabs>
              <w:tab w:val="right" w:leader="dot" w:pos="9016"/>
            </w:tabs>
            <w:rPr>
              <w:rFonts w:asciiTheme="minorHAnsi" w:eastAsiaTheme="minorEastAsia" w:hAnsiTheme="minorHAnsi"/>
              <w:noProof/>
              <w:sz w:val="22"/>
              <w:lang w:eastAsia="en-GB"/>
            </w:rPr>
          </w:pPr>
          <w:hyperlink w:anchor="_Toc158038619" w:history="1">
            <w:r w:rsidR="00BC37FB" w:rsidRPr="003654C6">
              <w:rPr>
                <w:rStyle w:val="Hyperlink"/>
                <w:rFonts w:cs="Times New Roman"/>
                <w:noProof/>
              </w:rPr>
              <w:t>Customer Relationships</w:t>
            </w:r>
            <w:r w:rsidR="00BC37FB">
              <w:rPr>
                <w:noProof/>
                <w:webHidden/>
              </w:rPr>
              <w:tab/>
            </w:r>
            <w:r w:rsidR="00BC37FB">
              <w:rPr>
                <w:noProof/>
                <w:webHidden/>
              </w:rPr>
              <w:fldChar w:fldCharType="begin"/>
            </w:r>
            <w:r w:rsidR="00BC37FB">
              <w:rPr>
                <w:noProof/>
                <w:webHidden/>
              </w:rPr>
              <w:instrText xml:space="preserve"> PAGEREF _Toc158038619 \h </w:instrText>
            </w:r>
            <w:r w:rsidR="00BC37FB">
              <w:rPr>
                <w:noProof/>
                <w:webHidden/>
              </w:rPr>
            </w:r>
            <w:r w:rsidR="00BC37FB">
              <w:rPr>
                <w:noProof/>
                <w:webHidden/>
              </w:rPr>
              <w:fldChar w:fldCharType="separate"/>
            </w:r>
            <w:r w:rsidR="00BC37FB">
              <w:rPr>
                <w:noProof/>
                <w:webHidden/>
              </w:rPr>
              <w:t>5</w:t>
            </w:r>
            <w:r w:rsidR="00BC37FB">
              <w:rPr>
                <w:noProof/>
                <w:webHidden/>
              </w:rPr>
              <w:fldChar w:fldCharType="end"/>
            </w:r>
          </w:hyperlink>
        </w:p>
        <w:p w14:paraId="4A7625AC" w14:textId="6579420B" w:rsidR="00BC37FB" w:rsidRDefault="00000000">
          <w:pPr>
            <w:pStyle w:val="TOC2"/>
            <w:tabs>
              <w:tab w:val="right" w:leader="dot" w:pos="9016"/>
            </w:tabs>
            <w:rPr>
              <w:rFonts w:asciiTheme="minorHAnsi" w:eastAsiaTheme="minorEastAsia" w:hAnsiTheme="minorHAnsi"/>
              <w:noProof/>
              <w:sz w:val="22"/>
              <w:lang w:eastAsia="en-GB"/>
            </w:rPr>
          </w:pPr>
          <w:hyperlink w:anchor="_Toc158038620" w:history="1">
            <w:r w:rsidR="00BC37FB" w:rsidRPr="003654C6">
              <w:rPr>
                <w:rStyle w:val="Hyperlink"/>
                <w:rFonts w:cs="Times New Roman"/>
                <w:noProof/>
              </w:rPr>
              <w:t>Customers Segments</w:t>
            </w:r>
            <w:r w:rsidR="00BC37FB">
              <w:rPr>
                <w:noProof/>
                <w:webHidden/>
              </w:rPr>
              <w:tab/>
            </w:r>
            <w:r w:rsidR="00BC37FB">
              <w:rPr>
                <w:noProof/>
                <w:webHidden/>
              </w:rPr>
              <w:fldChar w:fldCharType="begin"/>
            </w:r>
            <w:r w:rsidR="00BC37FB">
              <w:rPr>
                <w:noProof/>
                <w:webHidden/>
              </w:rPr>
              <w:instrText xml:space="preserve"> PAGEREF _Toc158038620 \h </w:instrText>
            </w:r>
            <w:r w:rsidR="00BC37FB">
              <w:rPr>
                <w:noProof/>
                <w:webHidden/>
              </w:rPr>
            </w:r>
            <w:r w:rsidR="00BC37FB">
              <w:rPr>
                <w:noProof/>
                <w:webHidden/>
              </w:rPr>
              <w:fldChar w:fldCharType="separate"/>
            </w:r>
            <w:r w:rsidR="00BC37FB">
              <w:rPr>
                <w:noProof/>
                <w:webHidden/>
              </w:rPr>
              <w:t>6</w:t>
            </w:r>
            <w:r w:rsidR="00BC37FB">
              <w:rPr>
                <w:noProof/>
                <w:webHidden/>
              </w:rPr>
              <w:fldChar w:fldCharType="end"/>
            </w:r>
          </w:hyperlink>
        </w:p>
        <w:p w14:paraId="31900B8E" w14:textId="6490D164" w:rsidR="00BC37FB" w:rsidRDefault="00000000">
          <w:pPr>
            <w:pStyle w:val="TOC2"/>
            <w:tabs>
              <w:tab w:val="right" w:leader="dot" w:pos="9016"/>
            </w:tabs>
            <w:rPr>
              <w:rFonts w:asciiTheme="minorHAnsi" w:eastAsiaTheme="minorEastAsia" w:hAnsiTheme="minorHAnsi"/>
              <w:noProof/>
              <w:sz w:val="22"/>
              <w:lang w:eastAsia="en-GB"/>
            </w:rPr>
          </w:pPr>
          <w:hyperlink w:anchor="_Toc158038621" w:history="1">
            <w:r w:rsidR="00BC37FB" w:rsidRPr="003654C6">
              <w:rPr>
                <w:rStyle w:val="Hyperlink"/>
                <w:rFonts w:cs="Times New Roman"/>
                <w:noProof/>
              </w:rPr>
              <w:t>Key Sources</w:t>
            </w:r>
            <w:r w:rsidR="00BC37FB">
              <w:rPr>
                <w:noProof/>
                <w:webHidden/>
              </w:rPr>
              <w:tab/>
            </w:r>
            <w:r w:rsidR="00BC37FB">
              <w:rPr>
                <w:noProof/>
                <w:webHidden/>
              </w:rPr>
              <w:fldChar w:fldCharType="begin"/>
            </w:r>
            <w:r w:rsidR="00BC37FB">
              <w:rPr>
                <w:noProof/>
                <w:webHidden/>
              </w:rPr>
              <w:instrText xml:space="preserve"> PAGEREF _Toc158038621 \h </w:instrText>
            </w:r>
            <w:r w:rsidR="00BC37FB">
              <w:rPr>
                <w:noProof/>
                <w:webHidden/>
              </w:rPr>
            </w:r>
            <w:r w:rsidR="00BC37FB">
              <w:rPr>
                <w:noProof/>
                <w:webHidden/>
              </w:rPr>
              <w:fldChar w:fldCharType="separate"/>
            </w:r>
            <w:r w:rsidR="00BC37FB">
              <w:rPr>
                <w:noProof/>
                <w:webHidden/>
              </w:rPr>
              <w:t>8</w:t>
            </w:r>
            <w:r w:rsidR="00BC37FB">
              <w:rPr>
                <w:noProof/>
                <w:webHidden/>
              </w:rPr>
              <w:fldChar w:fldCharType="end"/>
            </w:r>
          </w:hyperlink>
        </w:p>
        <w:p w14:paraId="7E1818C7" w14:textId="702E3C51" w:rsidR="00BC37FB" w:rsidRDefault="00000000">
          <w:pPr>
            <w:pStyle w:val="TOC2"/>
            <w:tabs>
              <w:tab w:val="right" w:leader="dot" w:pos="9016"/>
            </w:tabs>
            <w:rPr>
              <w:rFonts w:asciiTheme="minorHAnsi" w:eastAsiaTheme="minorEastAsia" w:hAnsiTheme="minorHAnsi"/>
              <w:noProof/>
              <w:sz w:val="22"/>
              <w:lang w:eastAsia="en-GB"/>
            </w:rPr>
          </w:pPr>
          <w:hyperlink w:anchor="_Toc158038622" w:history="1">
            <w:r w:rsidR="00BC37FB" w:rsidRPr="003654C6">
              <w:rPr>
                <w:rStyle w:val="Hyperlink"/>
                <w:rFonts w:cs="Times New Roman"/>
                <w:noProof/>
              </w:rPr>
              <w:t>Distribution Channels</w:t>
            </w:r>
            <w:r w:rsidR="00BC37FB">
              <w:rPr>
                <w:noProof/>
                <w:webHidden/>
              </w:rPr>
              <w:tab/>
            </w:r>
            <w:r w:rsidR="00BC37FB">
              <w:rPr>
                <w:noProof/>
                <w:webHidden/>
              </w:rPr>
              <w:fldChar w:fldCharType="begin"/>
            </w:r>
            <w:r w:rsidR="00BC37FB">
              <w:rPr>
                <w:noProof/>
                <w:webHidden/>
              </w:rPr>
              <w:instrText xml:space="preserve"> PAGEREF _Toc158038622 \h </w:instrText>
            </w:r>
            <w:r w:rsidR="00BC37FB">
              <w:rPr>
                <w:noProof/>
                <w:webHidden/>
              </w:rPr>
            </w:r>
            <w:r w:rsidR="00BC37FB">
              <w:rPr>
                <w:noProof/>
                <w:webHidden/>
              </w:rPr>
              <w:fldChar w:fldCharType="separate"/>
            </w:r>
            <w:r w:rsidR="00BC37FB">
              <w:rPr>
                <w:noProof/>
                <w:webHidden/>
              </w:rPr>
              <w:t>8</w:t>
            </w:r>
            <w:r w:rsidR="00BC37FB">
              <w:rPr>
                <w:noProof/>
                <w:webHidden/>
              </w:rPr>
              <w:fldChar w:fldCharType="end"/>
            </w:r>
          </w:hyperlink>
        </w:p>
        <w:p w14:paraId="7D7B9475" w14:textId="546AD3BE" w:rsidR="00BC37FB" w:rsidRDefault="00000000">
          <w:pPr>
            <w:pStyle w:val="TOC2"/>
            <w:tabs>
              <w:tab w:val="right" w:leader="dot" w:pos="9016"/>
            </w:tabs>
            <w:rPr>
              <w:rFonts w:asciiTheme="minorHAnsi" w:eastAsiaTheme="minorEastAsia" w:hAnsiTheme="minorHAnsi"/>
              <w:noProof/>
              <w:sz w:val="22"/>
              <w:lang w:eastAsia="en-GB"/>
            </w:rPr>
          </w:pPr>
          <w:hyperlink w:anchor="_Toc158038623" w:history="1">
            <w:r w:rsidR="00BC37FB" w:rsidRPr="003654C6">
              <w:rPr>
                <w:rStyle w:val="Hyperlink"/>
                <w:rFonts w:cs="Times New Roman"/>
                <w:noProof/>
              </w:rPr>
              <w:t>Cost Structure</w:t>
            </w:r>
            <w:r w:rsidR="00BC37FB">
              <w:rPr>
                <w:noProof/>
                <w:webHidden/>
              </w:rPr>
              <w:tab/>
            </w:r>
            <w:r w:rsidR="00BC37FB">
              <w:rPr>
                <w:noProof/>
                <w:webHidden/>
              </w:rPr>
              <w:fldChar w:fldCharType="begin"/>
            </w:r>
            <w:r w:rsidR="00BC37FB">
              <w:rPr>
                <w:noProof/>
                <w:webHidden/>
              </w:rPr>
              <w:instrText xml:space="preserve"> PAGEREF _Toc158038623 \h </w:instrText>
            </w:r>
            <w:r w:rsidR="00BC37FB">
              <w:rPr>
                <w:noProof/>
                <w:webHidden/>
              </w:rPr>
            </w:r>
            <w:r w:rsidR="00BC37FB">
              <w:rPr>
                <w:noProof/>
                <w:webHidden/>
              </w:rPr>
              <w:fldChar w:fldCharType="separate"/>
            </w:r>
            <w:r w:rsidR="00BC37FB">
              <w:rPr>
                <w:noProof/>
                <w:webHidden/>
              </w:rPr>
              <w:t>9</w:t>
            </w:r>
            <w:r w:rsidR="00BC37FB">
              <w:rPr>
                <w:noProof/>
                <w:webHidden/>
              </w:rPr>
              <w:fldChar w:fldCharType="end"/>
            </w:r>
          </w:hyperlink>
        </w:p>
        <w:p w14:paraId="08FB4A9D" w14:textId="2E4B27AA" w:rsidR="00BC37FB" w:rsidRDefault="00000000">
          <w:pPr>
            <w:pStyle w:val="TOC2"/>
            <w:tabs>
              <w:tab w:val="right" w:leader="dot" w:pos="9016"/>
            </w:tabs>
            <w:rPr>
              <w:rFonts w:asciiTheme="minorHAnsi" w:eastAsiaTheme="minorEastAsia" w:hAnsiTheme="minorHAnsi"/>
              <w:noProof/>
              <w:sz w:val="22"/>
              <w:lang w:eastAsia="en-GB"/>
            </w:rPr>
          </w:pPr>
          <w:hyperlink w:anchor="_Toc158038624" w:history="1">
            <w:r w:rsidR="00BC37FB" w:rsidRPr="003654C6">
              <w:rPr>
                <w:rStyle w:val="Hyperlink"/>
                <w:rFonts w:cs="Times New Roman"/>
                <w:noProof/>
              </w:rPr>
              <w:t>Revenue Stream</w:t>
            </w:r>
            <w:r w:rsidR="00BC37FB">
              <w:rPr>
                <w:noProof/>
                <w:webHidden/>
              </w:rPr>
              <w:tab/>
            </w:r>
            <w:r w:rsidR="00BC37FB">
              <w:rPr>
                <w:noProof/>
                <w:webHidden/>
              </w:rPr>
              <w:fldChar w:fldCharType="begin"/>
            </w:r>
            <w:r w:rsidR="00BC37FB">
              <w:rPr>
                <w:noProof/>
                <w:webHidden/>
              </w:rPr>
              <w:instrText xml:space="preserve"> PAGEREF _Toc158038624 \h </w:instrText>
            </w:r>
            <w:r w:rsidR="00BC37FB">
              <w:rPr>
                <w:noProof/>
                <w:webHidden/>
              </w:rPr>
            </w:r>
            <w:r w:rsidR="00BC37FB">
              <w:rPr>
                <w:noProof/>
                <w:webHidden/>
              </w:rPr>
              <w:fldChar w:fldCharType="separate"/>
            </w:r>
            <w:r w:rsidR="00BC37FB">
              <w:rPr>
                <w:noProof/>
                <w:webHidden/>
              </w:rPr>
              <w:t>10</w:t>
            </w:r>
            <w:r w:rsidR="00BC37FB">
              <w:rPr>
                <w:noProof/>
                <w:webHidden/>
              </w:rPr>
              <w:fldChar w:fldCharType="end"/>
            </w:r>
          </w:hyperlink>
        </w:p>
        <w:p w14:paraId="2B6A1120" w14:textId="7E46E5B1" w:rsidR="00BC37FB" w:rsidRDefault="00000000">
          <w:pPr>
            <w:pStyle w:val="TOC1"/>
            <w:tabs>
              <w:tab w:val="right" w:leader="dot" w:pos="9016"/>
            </w:tabs>
            <w:rPr>
              <w:rFonts w:asciiTheme="minorHAnsi" w:eastAsiaTheme="minorEastAsia" w:hAnsiTheme="minorHAnsi"/>
              <w:noProof/>
              <w:sz w:val="22"/>
              <w:lang w:eastAsia="en-GB"/>
            </w:rPr>
          </w:pPr>
          <w:hyperlink w:anchor="_Toc158038625" w:history="1">
            <w:r w:rsidR="00BC37FB" w:rsidRPr="003654C6">
              <w:rPr>
                <w:rStyle w:val="Hyperlink"/>
                <w:rFonts w:cs="Times New Roman"/>
                <w:noProof/>
              </w:rPr>
              <w:t>Part 2</w:t>
            </w:r>
            <w:r w:rsidR="00BC37FB">
              <w:rPr>
                <w:noProof/>
                <w:webHidden/>
              </w:rPr>
              <w:tab/>
            </w:r>
            <w:r w:rsidR="00BC37FB">
              <w:rPr>
                <w:noProof/>
                <w:webHidden/>
              </w:rPr>
              <w:fldChar w:fldCharType="begin"/>
            </w:r>
            <w:r w:rsidR="00BC37FB">
              <w:rPr>
                <w:noProof/>
                <w:webHidden/>
              </w:rPr>
              <w:instrText xml:space="preserve"> PAGEREF _Toc158038625 \h </w:instrText>
            </w:r>
            <w:r w:rsidR="00BC37FB">
              <w:rPr>
                <w:noProof/>
                <w:webHidden/>
              </w:rPr>
            </w:r>
            <w:r w:rsidR="00BC37FB">
              <w:rPr>
                <w:noProof/>
                <w:webHidden/>
              </w:rPr>
              <w:fldChar w:fldCharType="separate"/>
            </w:r>
            <w:r w:rsidR="00BC37FB">
              <w:rPr>
                <w:noProof/>
                <w:webHidden/>
              </w:rPr>
              <w:t>12</w:t>
            </w:r>
            <w:r w:rsidR="00BC37FB">
              <w:rPr>
                <w:noProof/>
                <w:webHidden/>
              </w:rPr>
              <w:fldChar w:fldCharType="end"/>
            </w:r>
          </w:hyperlink>
        </w:p>
        <w:p w14:paraId="1F1FB2EC" w14:textId="53D6D7BB" w:rsidR="00BC37FB" w:rsidRDefault="00000000">
          <w:pPr>
            <w:pStyle w:val="TOC1"/>
            <w:tabs>
              <w:tab w:val="right" w:leader="dot" w:pos="9016"/>
            </w:tabs>
            <w:rPr>
              <w:rFonts w:asciiTheme="minorHAnsi" w:eastAsiaTheme="minorEastAsia" w:hAnsiTheme="minorHAnsi"/>
              <w:noProof/>
              <w:sz w:val="22"/>
              <w:lang w:eastAsia="en-GB"/>
            </w:rPr>
          </w:pPr>
          <w:hyperlink w:anchor="_Toc158038626" w:history="1">
            <w:r w:rsidR="00BC37FB" w:rsidRPr="003654C6">
              <w:rPr>
                <w:rStyle w:val="Hyperlink"/>
                <w:rFonts w:cs="Times New Roman"/>
                <w:noProof/>
              </w:rPr>
              <w:t>Reflective Essay</w:t>
            </w:r>
            <w:r w:rsidR="00BC37FB">
              <w:rPr>
                <w:noProof/>
                <w:webHidden/>
              </w:rPr>
              <w:tab/>
            </w:r>
            <w:r w:rsidR="00BC37FB">
              <w:rPr>
                <w:noProof/>
                <w:webHidden/>
              </w:rPr>
              <w:fldChar w:fldCharType="begin"/>
            </w:r>
            <w:r w:rsidR="00BC37FB">
              <w:rPr>
                <w:noProof/>
                <w:webHidden/>
              </w:rPr>
              <w:instrText xml:space="preserve"> PAGEREF _Toc158038626 \h </w:instrText>
            </w:r>
            <w:r w:rsidR="00BC37FB">
              <w:rPr>
                <w:noProof/>
                <w:webHidden/>
              </w:rPr>
            </w:r>
            <w:r w:rsidR="00BC37FB">
              <w:rPr>
                <w:noProof/>
                <w:webHidden/>
              </w:rPr>
              <w:fldChar w:fldCharType="separate"/>
            </w:r>
            <w:r w:rsidR="00BC37FB">
              <w:rPr>
                <w:noProof/>
                <w:webHidden/>
              </w:rPr>
              <w:t>12</w:t>
            </w:r>
            <w:r w:rsidR="00BC37FB">
              <w:rPr>
                <w:noProof/>
                <w:webHidden/>
              </w:rPr>
              <w:fldChar w:fldCharType="end"/>
            </w:r>
          </w:hyperlink>
        </w:p>
        <w:p w14:paraId="1E1FC75A" w14:textId="3010CA20" w:rsidR="00BC37FB" w:rsidRDefault="00000000">
          <w:pPr>
            <w:pStyle w:val="TOC1"/>
            <w:tabs>
              <w:tab w:val="right" w:leader="dot" w:pos="9016"/>
            </w:tabs>
            <w:rPr>
              <w:rFonts w:asciiTheme="minorHAnsi" w:eastAsiaTheme="minorEastAsia" w:hAnsiTheme="minorHAnsi"/>
              <w:noProof/>
              <w:sz w:val="22"/>
              <w:lang w:eastAsia="en-GB"/>
            </w:rPr>
          </w:pPr>
          <w:hyperlink w:anchor="_Toc158038627" w:history="1">
            <w:r w:rsidR="00BC37FB" w:rsidRPr="003654C6">
              <w:rPr>
                <w:rStyle w:val="Hyperlink"/>
                <w:rFonts w:cs="Times New Roman"/>
                <w:noProof/>
              </w:rPr>
              <w:t>Conclusion</w:t>
            </w:r>
            <w:r w:rsidR="00BC37FB">
              <w:rPr>
                <w:noProof/>
                <w:webHidden/>
              </w:rPr>
              <w:tab/>
            </w:r>
            <w:r w:rsidR="00BC37FB">
              <w:rPr>
                <w:noProof/>
                <w:webHidden/>
              </w:rPr>
              <w:fldChar w:fldCharType="begin"/>
            </w:r>
            <w:r w:rsidR="00BC37FB">
              <w:rPr>
                <w:noProof/>
                <w:webHidden/>
              </w:rPr>
              <w:instrText xml:space="preserve"> PAGEREF _Toc158038627 \h </w:instrText>
            </w:r>
            <w:r w:rsidR="00BC37FB">
              <w:rPr>
                <w:noProof/>
                <w:webHidden/>
              </w:rPr>
            </w:r>
            <w:r w:rsidR="00BC37FB">
              <w:rPr>
                <w:noProof/>
                <w:webHidden/>
              </w:rPr>
              <w:fldChar w:fldCharType="separate"/>
            </w:r>
            <w:r w:rsidR="00BC37FB">
              <w:rPr>
                <w:noProof/>
                <w:webHidden/>
              </w:rPr>
              <w:t>15</w:t>
            </w:r>
            <w:r w:rsidR="00BC37FB">
              <w:rPr>
                <w:noProof/>
                <w:webHidden/>
              </w:rPr>
              <w:fldChar w:fldCharType="end"/>
            </w:r>
          </w:hyperlink>
        </w:p>
        <w:p w14:paraId="442F8357" w14:textId="506797E1" w:rsidR="00BC37FB" w:rsidRDefault="00000000">
          <w:pPr>
            <w:pStyle w:val="TOC1"/>
            <w:tabs>
              <w:tab w:val="right" w:leader="dot" w:pos="9016"/>
            </w:tabs>
            <w:rPr>
              <w:rFonts w:asciiTheme="minorHAnsi" w:eastAsiaTheme="minorEastAsia" w:hAnsiTheme="minorHAnsi"/>
              <w:noProof/>
              <w:sz w:val="22"/>
              <w:lang w:eastAsia="en-GB"/>
            </w:rPr>
          </w:pPr>
          <w:hyperlink w:anchor="_Toc158038628" w:history="1">
            <w:r w:rsidR="00BC37FB" w:rsidRPr="003654C6">
              <w:rPr>
                <w:rStyle w:val="Hyperlink"/>
                <w:rFonts w:eastAsia="Times New Roman" w:cs="Times New Roman"/>
                <w:noProof/>
                <w:lang w:eastAsia="en-GB"/>
              </w:rPr>
              <w:t>References</w:t>
            </w:r>
            <w:r w:rsidR="00BC37FB">
              <w:rPr>
                <w:noProof/>
                <w:webHidden/>
              </w:rPr>
              <w:tab/>
            </w:r>
            <w:r w:rsidR="00BC37FB">
              <w:rPr>
                <w:noProof/>
                <w:webHidden/>
              </w:rPr>
              <w:fldChar w:fldCharType="begin"/>
            </w:r>
            <w:r w:rsidR="00BC37FB">
              <w:rPr>
                <w:noProof/>
                <w:webHidden/>
              </w:rPr>
              <w:instrText xml:space="preserve"> PAGEREF _Toc158038628 \h </w:instrText>
            </w:r>
            <w:r w:rsidR="00BC37FB">
              <w:rPr>
                <w:noProof/>
                <w:webHidden/>
              </w:rPr>
            </w:r>
            <w:r w:rsidR="00BC37FB">
              <w:rPr>
                <w:noProof/>
                <w:webHidden/>
              </w:rPr>
              <w:fldChar w:fldCharType="separate"/>
            </w:r>
            <w:r w:rsidR="00BC37FB">
              <w:rPr>
                <w:noProof/>
                <w:webHidden/>
              </w:rPr>
              <w:t>16</w:t>
            </w:r>
            <w:r w:rsidR="00BC37FB">
              <w:rPr>
                <w:noProof/>
                <w:webHidden/>
              </w:rPr>
              <w:fldChar w:fldCharType="end"/>
            </w:r>
          </w:hyperlink>
        </w:p>
        <w:p w14:paraId="6DCE6A8F" w14:textId="43CC6F3A" w:rsidR="00BC37FB" w:rsidRDefault="00000000">
          <w:pPr>
            <w:pStyle w:val="TOC1"/>
            <w:tabs>
              <w:tab w:val="right" w:leader="dot" w:pos="9016"/>
            </w:tabs>
            <w:rPr>
              <w:rFonts w:asciiTheme="minorHAnsi" w:eastAsiaTheme="minorEastAsia" w:hAnsiTheme="minorHAnsi"/>
              <w:noProof/>
              <w:sz w:val="22"/>
              <w:lang w:eastAsia="en-GB"/>
            </w:rPr>
          </w:pPr>
          <w:hyperlink w:anchor="_Toc158038629" w:history="1">
            <w:r w:rsidR="00BC37FB" w:rsidRPr="003654C6">
              <w:rPr>
                <w:rStyle w:val="Hyperlink"/>
                <w:rFonts w:eastAsia="Times New Roman" w:cs="Times New Roman"/>
                <w:noProof/>
                <w:lang w:eastAsia="en-GB"/>
              </w:rPr>
              <w:t>Appendices</w:t>
            </w:r>
            <w:r w:rsidR="00BC37FB">
              <w:rPr>
                <w:noProof/>
                <w:webHidden/>
              </w:rPr>
              <w:tab/>
            </w:r>
            <w:r w:rsidR="00BC37FB">
              <w:rPr>
                <w:noProof/>
                <w:webHidden/>
              </w:rPr>
              <w:fldChar w:fldCharType="begin"/>
            </w:r>
            <w:r w:rsidR="00BC37FB">
              <w:rPr>
                <w:noProof/>
                <w:webHidden/>
              </w:rPr>
              <w:instrText xml:space="preserve"> PAGEREF _Toc158038629 \h </w:instrText>
            </w:r>
            <w:r w:rsidR="00BC37FB">
              <w:rPr>
                <w:noProof/>
                <w:webHidden/>
              </w:rPr>
            </w:r>
            <w:r w:rsidR="00BC37FB">
              <w:rPr>
                <w:noProof/>
                <w:webHidden/>
              </w:rPr>
              <w:fldChar w:fldCharType="separate"/>
            </w:r>
            <w:r w:rsidR="00BC37FB">
              <w:rPr>
                <w:noProof/>
                <w:webHidden/>
              </w:rPr>
              <w:t>18</w:t>
            </w:r>
            <w:r w:rsidR="00BC37FB">
              <w:rPr>
                <w:noProof/>
                <w:webHidden/>
              </w:rPr>
              <w:fldChar w:fldCharType="end"/>
            </w:r>
          </w:hyperlink>
        </w:p>
        <w:p w14:paraId="22DAD481" w14:textId="0557CEFD" w:rsidR="00BC37FB" w:rsidRDefault="00000000">
          <w:pPr>
            <w:pStyle w:val="TOC2"/>
            <w:tabs>
              <w:tab w:val="right" w:leader="dot" w:pos="9016"/>
            </w:tabs>
            <w:rPr>
              <w:rFonts w:asciiTheme="minorHAnsi" w:eastAsiaTheme="minorEastAsia" w:hAnsiTheme="minorHAnsi"/>
              <w:noProof/>
              <w:sz w:val="22"/>
              <w:lang w:eastAsia="en-GB"/>
            </w:rPr>
          </w:pPr>
          <w:hyperlink w:anchor="_Toc158038630" w:history="1">
            <w:r w:rsidR="00BC37FB" w:rsidRPr="003654C6">
              <w:rPr>
                <w:rStyle w:val="Hyperlink"/>
                <w:rFonts w:cs="Times New Roman"/>
                <w:noProof/>
                <w:lang w:eastAsia="en-GB"/>
              </w:rPr>
              <w:t>Appendix 1: Mind Map</w:t>
            </w:r>
            <w:r w:rsidR="00BC37FB">
              <w:rPr>
                <w:noProof/>
                <w:webHidden/>
              </w:rPr>
              <w:tab/>
            </w:r>
            <w:r w:rsidR="00BC37FB">
              <w:rPr>
                <w:noProof/>
                <w:webHidden/>
              </w:rPr>
              <w:fldChar w:fldCharType="begin"/>
            </w:r>
            <w:r w:rsidR="00BC37FB">
              <w:rPr>
                <w:noProof/>
                <w:webHidden/>
              </w:rPr>
              <w:instrText xml:space="preserve"> PAGEREF _Toc158038630 \h </w:instrText>
            </w:r>
            <w:r w:rsidR="00BC37FB">
              <w:rPr>
                <w:noProof/>
                <w:webHidden/>
              </w:rPr>
            </w:r>
            <w:r w:rsidR="00BC37FB">
              <w:rPr>
                <w:noProof/>
                <w:webHidden/>
              </w:rPr>
              <w:fldChar w:fldCharType="separate"/>
            </w:r>
            <w:r w:rsidR="00BC37FB">
              <w:rPr>
                <w:noProof/>
                <w:webHidden/>
              </w:rPr>
              <w:t>18</w:t>
            </w:r>
            <w:r w:rsidR="00BC37FB">
              <w:rPr>
                <w:noProof/>
                <w:webHidden/>
              </w:rPr>
              <w:fldChar w:fldCharType="end"/>
            </w:r>
          </w:hyperlink>
        </w:p>
        <w:p w14:paraId="401729B6" w14:textId="4469B8BE" w:rsidR="00BC37FB" w:rsidRDefault="00000000">
          <w:pPr>
            <w:pStyle w:val="TOC2"/>
            <w:tabs>
              <w:tab w:val="right" w:leader="dot" w:pos="9016"/>
            </w:tabs>
            <w:rPr>
              <w:rFonts w:asciiTheme="minorHAnsi" w:eastAsiaTheme="minorEastAsia" w:hAnsiTheme="minorHAnsi"/>
              <w:noProof/>
              <w:sz w:val="22"/>
              <w:lang w:eastAsia="en-GB"/>
            </w:rPr>
          </w:pPr>
          <w:hyperlink w:anchor="_Toc158038631" w:history="1">
            <w:r w:rsidR="00BC37FB" w:rsidRPr="003654C6">
              <w:rPr>
                <w:rStyle w:val="Hyperlink"/>
                <w:rFonts w:cs="Times New Roman"/>
                <w:noProof/>
              </w:rPr>
              <w:t>Appendix 2: Business Canvas</w:t>
            </w:r>
            <w:r w:rsidR="00BC37FB">
              <w:rPr>
                <w:noProof/>
                <w:webHidden/>
              </w:rPr>
              <w:tab/>
            </w:r>
            <w:r w:rsidR="00BC37FB">
              <w:rPr>
                <w:noProof/>
                <w:webHidden/>
              </w:rPr>
              <w:fldChar w:fldCharType="begin"/>
            </w:r>
            <w:r w:rsidR="00BC37FB">
              <w:rPr>
                <w:noProof/>
                <w:webHidden/>
              </w:rPr>
              <w:instrText xml:space="preserve"> PAGEREF _Toc158038631 \h </w:instrText>
            </w:r>
            <w:r w:rsidR="00BC37FB">
              <w:rPr>
                <w:noProof/>
                <w:webHidden/>
              </w:rPr>
            </w:r>
            <w:r w:rsidR="00BC37FB">
              <w:rPr>
                <w:noProof/>
                <w:webHidden/>
              </w:rPr>
              <w:fldChar w:fldCharType="separate"/>
            </w:r>
            <w:r w:rsidR="00BC37FB">
              <w:rPr>
                <w:noProof/>
                <w:webHidden/>
              </w:rPr>
              <w:t>18</w:t>
            </w:r>
            <w:r w:rsidR="00BC37FB">
              <w:rPr>
                <w:noProof/>
                <w:webHidden/>
              </w:rPr>
              <w:fldChar w:fldCharType="end"/>
            </w:r>
          </w:hyperlink>
        </w:p>
        <w:p w14:paraId="3D529F1E" w14:textId="5F1BD745" w:rsidR="00EF3080" w:rsidRPr="001D7993" w:rsidRDefault="00EF3080" w:rsidP="001D7993">
          <w:pPr>
            <w:spacing w:after="160" w:line="360" w:lineRule="auto"/>
            <w:rPr>
              <w:rFonts w:cs="Times New Roman"/>
              <w:szCs w:val="24"/>
            </w:rPr>
          </w:pPr>
          <w:r w:rsidRPr="001D7993">
            <w:rPr>
              <w:rFonts w:cs="Times New Roman"/>
              <w:b/>
              <w:bCs/>
              <w:noProof/>
              <w:szCs w:val="24"/>
            </w:rPr>
            <w:fldChar w:fldCharType="end"/>
          </w:r>
        </w:p>
      </w:sdtContent>
    </w:sdt>
    <w:p w14:paraId="25AF2914" w14:textId="7C0F26C0" w:rsidR="00EF3080" w:rsidRPr="001D7993" w:rsidRDefault="008F42D7" w:rsidP="001D7993">
      <w:pPr>
        <w:spacing w:after="160" w:line="360" w:lineRule="auto"/>
        <w:rPr>
          <w:rFonts w:eastAsia="Times New Roman" w:cs="Times New Roman"/>
          <w:color w:val="2F5496" w:themeColor="accent1" w:themeShade="BF"/>
          <w:szCs w:val="24"/>
          <w:lang w:eastAsia="en-GB"/>
        </w:rPr>
      </w:pPr>
      <w:r>
        <w:rPr>
          <w:rFonts w:eastAsia="Times New Roman" w:cs="Times New Roman"/>
          <w:szCs w:val="24"/>
          <w:lang w:eastAsia="en-GB"/>
        </w:rPr>
        <w:t xml:space="preserve">  </w:t>
      </w:r>
      <w:r w:rsidR="00EF3080" w:rsidRPr="001D7993">
        <w:rPr>
          <w:rFonts w:eastAsia="Times New Roman" w:cs="Times New Roman"/>
          <w:szCs w:val="24"/>
          <w:lang w:eastAsia="en-GB"/>
        </w:rPr>
        <w:br w:type="page"/>
      </w:r>
    </w:p>
    <w:p w14:paraId="4BC79C50" w14:textId="77777777" w:rsidR="00EF3080" w:rsidRPr="001D7993" w:rsidRDefault="00EF3080" w:rsidP="001D7993">
      <w:pPr>
        <w:pStyle w:val="Heading1"/>
        <w:spacing w:after="160" w:line="360" w:lineRule="auto"/>
        <w:rPr>
          <w:rFonts w:eastAsia="Times New Roman" w:cs="Times New Roman"/>
          <w:szCs w:val="24"/>
          <w:lang w:eastAsia="en-GB"/>
        </w:rPr>
      </w:pPr>
      <w:bookmarkStart w:id="0" w:name="_Toc158038613"/>
      <w:r w:rsidRPr="001D7993">
        <w:rPr>
          <w:rFonts w:eastAsia="Times New Roman" w:cs="Times New Roman"/>
          <w:szCs w:val="24"/>
          <w:lang w:eastAsia="en-GB"/>
        </w:rPr>
        <w:lastRenderedPageBreak/>
        <w:t>Introduction</w:t>
      </w:r>
      <w:bookmarkEnd w:id="0"/>
    </w:p>
    <w:p w14:paraId="0AF67637" w14:textId="43C47DCE" w:rsidR="00781E5C" w:rsidRPr="001D7993" w:rsidRDefault="00EF3080" w:rsidP="001D7993">
      <w:pPr>
        <w:spacing w:after="160" w:line="360" w:lineRule="auto"/>
        <w:rPr>
          <w:rFonts w:cs="Times New Roman"/>
          <w:szCs w:val="24"/>
        </w:rPr>
      </w:pPr>
      <w:r w:rsidRPr="001D7993">
        <w:rPr>
          <w:rFonts w:eastAsia="Times New Roman" w:cs="Times New Roman"/>
          <w:color w:val="000000"/>
          <w:szCs w:val="24"/>
          <w:lang w:eastAsia="en-GB"/>
        </w:rPr>
        <w:t>Innovative food truck StreetFlavors serves all tastes. The business centre, StreetFlavors, proudly delivers exceptional foreign cuisine. This makes it a mobile culinary heaven in busy cities. StreetFlavors offers fast service and delicious foreign and mixed cuisine, but it also promotes experimenting. The food truck's huge assortment and portability make it popular. StreetFlavors is widespread in London. It deliberately places itself in high-traffic areas to provide hungry customers with delicious food (</w:t>
      </w:r>
      <w:bookmarkStart w:id="1" w:name="_Hlk153566673"/>
      <w:proofErr w:type="spellStart"/>
      <w:r w:rsidRPr="001D7993">
        <w:rPr>
          <w:rFonts w:cs="Times New Roman"/>
          <w:szCs w:val="24"/>
        </w:rPr>
        <w:t>Abdulsaleh</w:t>
      </w:r>
      <w:proofErr w:type="spellEnd"/>
      <w:r w:rsidRPr="001D7993">
        <w:rPr>
          <w:rFonts w:cs="Times New Roman"/>
          <w:szCs w:val="24"/>
        </w:rPr>
        <w:t xml:space="preserve"> and Worthington, 2013</w:t>
      </w:r>
      <w:bookmarkEnd w:id="1"/>
      <w:r w:rsidRPr="001D7993">
        <w:rPr>
          <w:rFonts w:eastAsia="Times New Roman" w:cs="Times New Roman"/>
          <w:color w:val="000000"/>
          <w:szCs w:val="24"/>
          <w:lang w:eastAsia="en-GB"/>
        </w:rPr>
        <w:t>). Customers may arrange excursions and track StreetFlavors' culinary activities on its website and mobile app calendar. StreetFlavors delivers tasty street sandwiches, cosmopolitan fusion, and cosy regional delicacies for on-the-go taste buds. StreetFlavors serves great food and fosters community. Food trucks become community members and restaurants by sponsoring local events and fairs and working with local businesses. Sustainable habits include using long-lasting packaging and purchasing seasonal, local food (</w:t>
      </w:r>
      <w:proofErr w:type="spellStart"/>
      <w:r w:rsidRPr="001D7993">
        <w:rPr>
          <w:rFonts w:cs="Times New Roman"/>
          <w:szCs w:val="24"/>
        </w:rPr>
        <w:t>Alfiero</w:t>
      </w:r>
      <w:proofErr w:type="spellEnd"/>
      <w:r w:rsidRPr="001D7993">
        <w:rPr>
          <w:rFonts w:cs="Times New Roman"/>
          <w:szCs w:val="24"/>
        </w:rPr>
        <w:t xml:space="preserve"> </w:t>
      </w:r>
      <w:bookmarkStart w:id="2" w:name="_Hlk157716740"/>
      <w:r w:rsidRPr="001D7993">
        <w:rPr>
          <w:rFonts w:cs="Times New Roman"/>
          <w:szCs w:val="24"/>
        </w:rPr>
        <w:t>et al</w:t>
      </w:r>
      <w:bookmarkEnd w:id="2"/>
      <w:r w:rsidRPr="001D7993">
        <w:rPr>
          <w:rFonts w:cs="Times New Roman"/>
          <w:szCs w:val="24"/>
        </w:rPr>
        <w:t>., 2017</w:t>
      </w:r>
      <w:r w:rsidRPr="001D7993">
        <w:rPr>
          <w:rFonts w:eastAsia="Times New Roman" w:cs="Times New Roman"/>
          <w:color w:val="000000"/>
          <w:szCs w:val="24"/>
          <w:lang w:eastAsia="en-GB"/>
        </w:rPr>
        <w:t>). StreetFlavors wants to go beyond food trucks. They provide prizes, post delicious images and reviews on social media, and aim to be a socially responsible restaurant. StreetFlavors wants to contribute to London's culinary culture and feed hungry people.</w:t>
      </w:r>
      <w:r w:rsidR="00781E5C" w:rsidRPr="001D7993">
        <w:rPr>
          <w:rFonts w:cs="Times New Roman"/>
          <w:szCs w:val="24"/>
        </w:rPr>
        <w:br w:type="page"/>
      </w:r>
    </w:p>
    <w:p w14:paraId="288D05DB" w14:textId="4C17EC61" w:rsidR="001D7993" w:rsidRPr="001D7993" w:rsidRDefault="001D7993" w:rsidP="001D7993">
      <w:pPr>
        <w:pStyle w:val="Heading1"/>
        <w:spacing w:after="160" w:line="360" w:lineRule="auto"/>
        <w:rPr>
          <w:rFonts w:cs="Times New Roman"/>
          <w:szCs w:val="24"/>
        </w:rPr>
      </w:pPr>
      <w:bookmarkStart w:id="3" w:name="_Toc158038614"/>
      <w:r w:rsidRPr="001D7993">
        <w:rPr>
          <w:rFonts w:cs="Times New Roman"/>
          <w:szCs w:val="24"/>
        </w:rPr>
        <w:lastRenderedPageBreak/>
        <w:t>Part 1</w:t>
      </w:r>
      <w:bookmarkEnd w:id="3"/>
    </w:p>
    <w:p w14:paraId="72404BC4" w14:textId="487AC2B9" w:rsidR="002F0A3C" w:rsidRPr="001D7993" w:rsidRDefault="00781E5C" w:rsidP="001D7993">
      <w:pPr>
        <w:pStyle w:val="Heading1"/>
        <w:spacing w:after="160" w:line="360" w:lineRule="auto"/>
        <w:rPr>
          <w:rFonts w:cs="Times New Roman"/>
          <w:szCs w:val="24"/>
        </w:rPr>
      </w:pPr>
      <w:bookmarkStart w:id="4" w:name="_Toc158038615"/>
      <w:r w:rsidRPr="001D7993">
        <w:rPr>
          <w:rFonts w:cs="Times New Roman"/>
          <w:szCs w:val="24"/>
        </w:rPr>
        <w:t>9 Section Template for StreetFlavors</w:t>
      </w:r>
      <w:bookmarkEnd w:id="4"/>
    </w:p>
    <w:p w14:paraId="5CEDA1E6" w14:textId="5F64028E" w:rsidR="00781E5C" w:rsidRPr="001D7993" w:rsidRDefault="00781E5C" w:rsidP="001D7993">
      <w:pPr>
        <w:pStyle w:val="Heading2"/>
        <w:spacing w:after="160" w:line="360" w:lineRule="auto"/>
        <w:rPr>
          <w:rFonts w:cs="Times New Roman"/>
          <w:szCs w:val="24"/>
        </w:rPr>
      </w:pPr>
      <w:bookmarkStart w:id="5" w:name="_Toc158038616"/>
      <w:r w:rsidRPr="001D7993">
        <w:rPr>
          <w:rFonts w:cs="Times New Roman"/>
          <w:szCs w:val="24"/>
        </w:rPr>
        <w:t>Key Partners</w:t>
      </w:r>
      <w:bookmarkEnd w:id="5"/>
    </w:p>
    <w:p w14:paraId="3A4F4692" w14:textId="77777777" w:rsidR="00BB069C" w:rsidRPr="001D7993" w:rsidRDefault="00BB069C" w:rsidP="001D7993">
      <w:pPr>
        <w:spacing w:after="160" w:line="360" w:lineRule="auto"/>
        <w:rPr>
          <w:rFonts w:cs="Times New Roman"/>
          <w:szCs w:val="24"/>
        </w:rPr>
      </w:pPr>
      <w:r w:rsidRPr="001D7993">
        <w:rPr>
          <w:rFonts w:cs="Times New Roman"/>
          <w:szCs w:val="24"/>
        </w:rPr>
        <w:t>StreetFlavors believes that excellent East London connections are crucial to its success and longevity. Two local suppliers are vital partners in obtaining high-quality items and helping the firm ensure sustainability.</w:t>
      </w:r>
    </w:p>
    <w:p w14:paraId="0E53323F" w14:textId="26C92E7F" w:rsidR="00BB069C" w:rsidRPr="001D7993" w:rsidRDefault="00BB069C" w:rsidP="001D7993">
      <w:pPr>
        <w:spacing w:after="160" w:line="360" w:lineRule="auto"/>
        <w:rPr>
          <w:rFonts w:cs="Times New Roman"/>
          <w:szCs w:val="24"/>
        </w:rPr>
      </w:pPr>
      <w:r w:rsidRPr="001D7993">
        <w:rPr>
          <w:rFonts w:cs="Times New Roman"/>
          <w:szCs w:val="24"/>
        </w:rPr>
        <w:t xml:space="preserve">1. </w:t>
      </w:r>
      <w:r w:rsidR="00B4111C">
        <w:rPr>
          <w:rFonts w:cs="Times New Roman"/>
          <w:b/>
          <w:szCs w:val="24"/>
        </w:rPr>
        <w:t>NEW SPITALFIELDS MARKET:</w:t>
      </w:r>
      <w:r w:rsidR="0033581E">
        <w:rPr>
          <w:rFonts w:cs="Times New Roman"/>
          <w:b/>
          <w:szCs w:val="24"/>
        </w:rPr>
        <w:t xml:space="preserve"> (newspitalfieldsmarket.co.uk)</w:t>
      </w:r>
      <w:r w:rsidRPr="001D7993">
        <w:rPr>
          <w:rFonts w:cs="Times New Roman"/>
          <w:szCs w:val="24"/>
        </w:rPr>
        <w:t xml:space="preserve"> </w:t>
      </w:r>
      <w:proofErr w:type="spellStart"/>
      <w:r w:rsidRPr="001D7993">
        <w:rPr>
          <w:rFonts w:cs="Times New Roman"/>
          <w:szCs w:val="24"/>
        </w:rPr>
        <w:t>StreetFlavors</w:t>
      </w:r>
      <w:proofErr w:type="spellEnd"/>
      <w:r w:rsidRPr="001D7993">
        <w:rPr>
          <w:rFonts w:cs="Times New Roman"/>
          <w:szCs w:val="24"/>
        </w:rPr>
        <w:t xml:space="preserve"> works with the local company to keep them using fresh, seasonal food. </w:t>
      </w:r>
      <w:r w:rsidR="00B4111C">
        <w:rPr>
          <w:rFonts w:cs="Times New Roman"/>
          <w:szCs w:val="24"/>
        </w:rPr>
        <w:t xml:space="preserve">The reason I chose New Spitalfields market this is local and well communicated with </w:t>
      </w:r>
      <w:proofErr w:type="spellStart"/>
      <w:r w:rsidR="00B4111C">
        <w:rPr>
          <w:rFonts w:cs="Times New Roman"/>
          <w:szCs w:val="24"/>
        </w:rPr>
        <w:t>StreetFlovours</w:t>
      </w:r>
      <w:proofErr w:type="spellEnd"/>
      <w:r w:rsidR="00B4111C">
        <w:rPr>
          <w:rFonts w:cs="Times New Roman"/>
          <w:szCs w:val="24"/>
        </w:rPr>
        <w:t xml:space="preserve">. New Spitalfields Market got 31 acres, 115 Traders, </w:t>
      </w:r>
      <w:proofErr w:type="gramStart"/>
      <w:r w:rsidR="00B4111C">
        <w:rPr>
          <w:rFonts w:cs="Times New Roman"/>
          <w:szCs w:val="24"/>
        </w:rPr>
        <w:t>Over</w:t>
      </w:r>
      <w:proofErr w:type="gramEnd"/>
      <w:r w:rsidR="00B4111C">
        <w:rPr>
          <w:rFonts w:cs="Times New Roman"/>
          <w:szCs w:val="24"/>
        </w:rPr>
        <w:t xml:space="preserve"> 15000 products, Over 100 countries of origin and Industry Leading. </w:t>
      </w:r>
      <w:r w:rsidRPr="001D7993">
        <w:rPr>
          <w:rFonts w:cs="Times New Roman"/>
          <w:szCs w:val="24"/>
        </w:rPr>
        <w:t xml:space="preserve"> StreetFlavors works with </w:t>
      </w:r>
      <w:r w:rsidR="0033581E">
        <w:rPr>
          <w:rFonts w:cs="Times New Roman"/>
          <w:szCs w:val="24"/>
        </w:rPr>
        <w:t>New Spitalfields Market</w:t>
      </w:r>
      <w:r w:rsidRPr="001D7993">
        <w:rPr>
          <w:rFonts w:cs="Times New Roman"/>
          <w:szCs w:val="24"/>
        </w:rPr>
        <w:t xml:space="preserve"> to ensure freshness, quality, and local farmer support while reducing transportation emissions.</w:t>
      </w:r>
    </w:p>
    <w:p w14:paraId="28BB613F" w14:textId="7031EBC7" w:rsidR="00BB069C" w:rsidRPr="001D7993" w:rsidRDefault="00BB069C" w:rsidP="001D7993">
      <w:pPr>
        <w:spacing w:after="160" w:line="360" w:lineRule="auto"/>
        <w:rPr>
          <w:rFonts w:cs="Times New Roman"/>
          <w:szCs w:val="24"/>
        </w:rPr>
      </w:pPr>
      <w:r w:rsidRPr="001D7993">
        <w:rPr>
          <w:rFonts w:cs="Times New Roman"/>
          <w:szCs w:val="24"/>
        </w:rPr>
        <w:t xml:space="preserve">2. </w:t>
      </w:r>
      <w:r w:rsidR="0033581E">
        <w:rPr>
          <w:rFonts w:cs="Times New Roman"/>
          <w:b/>
          <w:szCs w:val="24"/>
        </w:rPr>
        <w:t>Ecological Sustainable Packaging System| Green box: (</w:t>
      </w:r>
      <w:proofErr w:type="gramStart"/>
      <w:r w:rsidR="0033581E">
        <w:rPr>
          <w:rFonts w:cs="Times New Roman"/>
          <w:b/>
          <w:szCs w:val="24"/>
        </w:rPr>
        <w:t xml:space="preserve">greenbox|.com) </w:t>
      </w:r>
      <w:r w:rsidRPr="001D7993">
        <w:rPr>
          <w:rFonts w:cs="Times New Roman"/>
          <w:szCs w:val="24"/>
        </w:rPr>
        <w:t xml:space="preserve"> </w:t>
      </w:r>
      <w:proofErr w:type="spellStart"/>
      <w:r w:rsidRPr="001D7993">
        <w:rPr>
          <w:rFonts w:cs="Times New Roman"/>
          <w:szCs w:val="24"/>
        </w:rPr>
        <w:t>StreetFlavors</w:t>
      </w:r>
      <w:proofErr w:type="spellEnd"/>
      <w:proofErr w:type="gramEnd"/>
      <w:r w:rsidRPr="001D7993">
        <w:rPr>
          <w:rFonts w:cs="Times New Roman"/>
          <w:szCs w:val="24"/>
        </w:rPr>
        <w:t xml:space="preserve"> partners with </w:t>
      </w:r>
      <w:proofErr w:type="spellStart"/>
      <w:r w:rsidRPr="001D7993">
        <w:rPr>
          <w:rFonts w:cs="Times New Roman"/>
          <w:szCs w:val="24"/>
        </w:rPr>
        <w:t>GreenBox</w:t>
      </w:r>
      <w:proofErr w:type="spellEnd"/>
      <w:r w:rsidRPr="001D7993">
        <w:rPr>
          <w:rFonts w:cs="Times New Roman"/>
          <w:szCs w:val="24"/>
        </w:rPr>
        <w:t xml:space="preserve"> Sustainable Packaging Solutions to create eco-friendly packaging. </w:t>
      </w:r>
      <w:proofErr w:type="spellStart"/>
      <w:r w:rsidRPr="001D7993">
        <w:rPr>
          <w:rFonts w:cs="Times New Roman"/>
          <w:szCs w:val="24"/>
        </w:rPr>
        <w:t>GreenBox</w:t>
      </w:r>
      <w:proofErr w:type="spellEnd"/>
      <w:r w:rsidRPr="001D7993">
        <w:rPr>
          <w:rFonts w:cs="Times New Roman"/>
          <w:szCs w:val="24"/>
        </w:rPr>
        <w:t xml:space="preserve"> makes recyclable and reusable packaging, which suits StreetFlavors' goals to minimise environmental impact. These partnerships ensure that StreetFlavors' scrumptious snacks are found in environmentally friendly packaging and distributed in ways that reduce single-use plastics and promote a healthy environment</w:t>
      </w:r>
      <w:r w:rsidR="00EF3080" w:rsidRPr="001D7993">
        <w:rPr>
          <w:rFonts w:cs="Times New Roman"/>
          <w:szCs w:val="24"/>
        </w:rPr>
        <w:t xml:space="preserve"> </w:t>
      </w:r>
      <w:r w:rsidR="00EF3080" w:rsidRPr="001D7993">
        <w:rPr>
          <w:rFonts w:eastAsia="Times New Roman" w:cs="Times New Roman"/>
          <w:color w:val="000000"/>
          <w:szCs w:val="24"/>
          <w:lang w:eastAsia="en-GB"/>
        </w:rPr>
        <w:t>(</w:t>
      </w:r>
      <w:r w:rsidR="00EF3080" w:rsidRPr="001D7993">
        <w:rPr>
          <w:rFonts w:cs="Times New Roman"/>
          <w:szCs w:val="24"/>
        </w:rPr>
        <w:t>Bartram, 2019</w:t>
      </w:r>
      <w:r w:rsidR="00EF3080" w:rsidRPr="001D7993">
        <w:rPr>
          <w:rFonts w:eastAsia="Times New Roman" w:cs="Times New Roman"/>
          <w:color w:val="000000"/>
          <w:szCs w:val="24"/>
          <w:lang w:eastAsia="en-GB"/>
        </w:rPr>
        <w:t>)</w:t>
      </w:r>
      <w:r w:rsidRPr="001D7993">
        <w:rPr>
          <w:rFonts w:cs="Times New Roman"/>
          <w:szCs w:val="24"/>
        </w:rPr>
        <w:t>.</w:t>
      </w:r>
    </w:p>
    <w:p w14:paraId="3F3CEEC9" w14:textId="378E76DE" w:rsidR="00781E5C" w:rsidRPr="001D7993" w:rsidRDefault="00BB069C" w:rsidP="001D7993">
      <w:pPr>
        <w:spacing w:after="160" w:line="360" w:lineRule="auto"/>
        <w:rPr>
          <w:rFonts w:cs="Times New Roman"/>
          <w:szCs w:val="24"/>
        </w:rPr>
      </w:pPr>
      <w:r w:rsidRPr="001D7993">
        <w:rPr>
          <w:rFonts w:cs="Times New Roman"/>
          <w:szCs w:val="24"/>
        </w:rPr>
        <w:t>These key partners make StreetFlavors even more valuable and assist the firm promote sustainability, aid local communities, and provide a unique, socially responsible eating experience amid East London's vibrant surroundings.</w:t>
      </w:r>
    </w:p>
    <w:p w14:paraId="1AC2FDAC" w14:textId="0D4AB1A4" w:rsidR="00781E5C" w:rsidRPr="001D7993" w:rsidRDefault="00781E5C" w:rsidP="001D7993">
      <w:pPr>
        <w:pStyle w:val="Heading2"/>
        <w:spacing w:after="160" w:line="360" w:lineRule="auto"/>
        <w:rPr>
          <w:rFonts w:cs="Times New Roman"/>
          <w:szCs w:val="24"/>
        </w:rPr>
      </w:pPr>
      <w:bookmarkStart w:id="6" w:name="_Toc158038617"/>
      <w:r w:rsidRPr="001D7993">
        <w:rPr>
          <w:rFonts w:cs="Times New Roman"/>
          <w:szCs w:val="24"/>
        </w:rPr>
        <w:t>Key Activities</w:t>
      </w:r>
      <w:bookmarkEnd w:id="6"/>
    </w:p>
    <w:p w14:paraId="1BE0E44B" w14:textId="77777777" w:rsidR="00E00853" w:rsidRPr="001D7993" w:rsidRDefault="00E00853" w:rsidP="001D7993">
      <w:pPr>
        <w:spacing w:after="160" w:line="360" w:lineRule="auto"/>
        <w:rPr>
          <w:rFonts w:cs="Times New Roman"/>
          <w:szCs w:val="24"/>
        </w:rPr>
      </w:pPr>
      <w:r w:rsidRPr="001D7993">
        <w:rPr>
          <w:rFonts w:cs="Times New Roman"/>
          <w:szCs w:val="24"/>
        </w:rPr>
        <w:t>StreetFlavors undertakes several vital things to provide East Londoners a choice of great meals. It works by continuously adding fresh, enticing dishes that represent the city's diverse preferences. Quality checks and menu updates are crucial to keeping the meal fresh every day.</w:t>
      </w:r>
    </w:p>
    <w:p w14:paraId="1DA2C194" w14:textId="0D5FCFCB" w:rsidR="00E00853" w:rsidRPr="001D7993" w:rsidRDefault="00E00853" w:rsidP="001D7993">
      <w:pPr>
        <w:spacing w:after="160" w:line="360" w:lineRule="auto"/>
        <w:rPr>
          <w:rFonts w:cs="Times New Roman"/>
          <w:szCs w:val="24"/>
        </w:rPr>
      </w:pPr>
      <w:r w:rsidRPr="001D7993">
        <w:rPr>
          <w:rFonts w:cs="Times New Roman"/>
          <w:szCs w:val="24"/>
        </w:rPr>
        <w:t>Strategic site management matters. This involves attending local events, identifying high-traffic areas, and partnering with other companies to make yourself visible and accessible. An easy-to-use website and mobile app for online sales, offers, and scheduling changes helps consumers and gets them engaged</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7" w:name="_Hlk153565522"/>
      <w:proofErr w:type="spellStart"/>
      <w:r w:rsidR="00EF3080" w:rsidRPr="001D7993">
        <w:rPr>
          <w:rFonts w:cs="Times New Roman"/>
          <w:szCs w:val="24"/>
        </w:rPr>
        <w:t>Beuren</w:t>
      </w:r>
      <w:proofErr w:type="spellEnd"/>
      <w:r w:rsidR="00EF3080" w:rsidRPr="001D7993">
        <w:rPr>
          <w:rFonts w:cs="Times New Roman"/>
          <w:szCs w:val="24"/>
        </w:rPr>
        <w:t xml:space="preserve"> et al 2013</w:t>
      </w:r>
      <w:bookmarkEnd w:id="7"/>
      <w:r w:rsidR="00EF3080" w:rsidRPr="001D7993">
        <w:rPr>
          <w:rFonts w:eastAsia="Times New Roman" w:cs="Times New Roman"/>
          <w:color w:val="000000"/>
          <w:szCs w:val="24"/>
          <w:lang w:eastAsia="en-GB"/>
        </w:rPr>
        <w:t>)</w:t>
      </w:r>
      <w:r w:rsidRPr="001D7993">
        <w:rPr>
          <w:rFonts w:cs="Times New Roman"/>
          <w:szCs w:val="24"/>
        </w:rPr>
        <w:t>.</w:t>
      </w:r>
    </w:p>
    <w:p w14:paraId="6AFF50E4" w14:textId="1B566745" w:rsidR="00781E5C" w:rsidRPr="001D7993" w:rsidRDefault="00E00853" w:rsidP="001D7993">
      <w:pPr>
        <w:spacing w:after="160" w:line="360" w:lineRule="auto"/>
        <w:rPr>
          <w:rFonts w:cs="Times New Roman"/>
          <w:szCs w:val="24"/>
        </w:rPr>
      </w:pPr>
      <w:r w:rsidRPr="001D7993">
        <w:rPr>
          <w:rFonts w:cs="Times New Roman"/>
          <w:szCs w:val="24"/>
        </w:rPr>
        <w:lastRenderedPageBreak/>
        <w:t xml:space="preserve">Managing a number of well-equipped food trucks, maintaining them, and transporting them around are significant organisational jobs. Working with local suppliers like </w:t>
      </w:r>
      <w:r w:rsidR="008A7EB3">
        <w:rPr>
          <w:rFonts w:cs="Times New Roman"/>
          <w:szCs w:val="24"/>
        </w:rPr>
        <w:t>New Spitalfields Mar</w:t>
      </w:r>
      <w:r w:rsidR="00AB31B0">
        <w:rPr>
          <w:rFonts w:cs="Times New Roman"/>
          <w:szCs w:val="24"/>
        </w:rPr>
        <w:t>k</w:t>
      </w:r>
      <w:r w:rsidR="008A7EB3">
        <w:rPr>
          <w:rFonts w:cs="Times New Roman"/>
          <w:szCs w:val="24"/>
        </w:rPr>
        <w:t>et</w:t>
      </w:r>
      <w:r w:rsidRPr="001D7993">
        <w:rPr>
          <w:rFonts w:cs="Times New Roman"/>
          <w:szCs w:val="24"/>
        </w:rPr>
        <w:t xml:space="preserve"> guarantees a consistent supply of fresh items, supporting the company's environmental commitment. StreetFlavors helps East Londoners taste new meals, travel about, and become active in their neighbourhoods.</w:t>
      </w:r>
    </w:p>
    <w:p w14:paraId="058D9E53" w14:textId="51AAD2CF" w:rsidR="00781E5C" w:rsidRPr="001D7993" w:rsidRDefault="00781E5C" w:rsidP="001D7993">
      <w:pPr>
        <w:pStyle w:val="Heading2"/>
        <w:spacing w:after="160" w:line="360" w:lineRule="auto"/>
        <w:rPr>
          <w:rFonts w:cs="Times New Roman"/>
          <w:szCs w:val="24"/>
        </w:rPr>
      </w:pPr>
      <w:bookmarkStart w:id="8" w:name="_Toc158038618"/>
      <w:r w:rsidRPr="001D7993">
        <w:rPr>
          <w:rFonts w:cs="Times New Roman"/>
          <w:szCs w:val="24"/>
        </w:rPr>
        <w:t>Value Proposition</w:t>
      </w:r>
      <w:bookmarkEnd w:id="8"/>
    </w:p>
    <w:p w14:paraId="65E2E15A" w14:textId="746A9A30" w:rsidR="003B0A71" w:rsidRPr="001D7993" w:rsidRDefault="00E00853" w:rsidP="001D7993">
      <w:pPr>
        <w:spacing w:after="160" w:line="360" w:lineRule="auto"/>
        <w:rPr>
          <w:rFonts w:cs="Times New Roman"/>
          <w:szCs w:val="24"/>
        </w:rPr>
      </w:pPr>
      <w:r w:rsidRPr="001D7993">
        <w:rPr>
          <w:rFonts w:cs="Times New Roman"/>
          <w:szCs w:val="24"/>
        </w:rPr>
        <w:t xml:space="preserve">StreetFlavors appeals to a diverse East London population. Instead of being a mobile restaurant, our food truck offers a gastronomic excursion with an international taste palette. Because of our environmental concerns, we purchase fresh food from </w:t>
      </w:r>
      <w:r w:rsidR="00FC213A">
        <w:rPr>
          <w:rFonts w:cs="Times New Roman"/>
          <w:szCs w:val="24"/>
        </w:rPr>
        <w:t xml:space="preserve">New Spitalfields Market </w:t>
      </w:r>
      <w:r w:rsidRPr="001D7993">
        <w:rPr>
          <w:rFonts w:cs="Times New Roman"/>
          <w:szCs w:val="24"/>
        </w:rPr>
        <w:t xml:space="preserve">Our cuisine celebrates diversity and provides something for everyone. </w:t>
      </w:r>
      <w:r w:rsidR="003B0A71" w:rsidRPr="001D7993">
        <w:rPr>
          <w:rFonts w:cs="Times New Roman"/>
          <w:szCs w:val="24"/>
        </w:rPr>
        <w:t xml:space="preserve">The mobility of StreetFlavors ensures accessibility to busy professionals, festival-goers, and those seeking an on-the-go culinary adventure. We embrace eco-friendly practices, collaborating with </w:t>
      </w:r>
      <w:proofErr w:type="spellStart"/>
      <w:r w:rsidR="003B0A71" w:rsidRPr="001D7993">
        <w:rPr>
          <w:rFonts w:cs="Times New Roman"/>
          <w:szCs w:val="24"/>
        </w:rPr>
        <w:t>GreenBox</w:t>
      </w:r>
      <w:proofErr w:type="spellEnd"/>
      <w:r w:rsidR="003B0A71" w:rsidRPr="001D7993">
        <w:rPr>
          <w:rFonts w:cs="Times New Roman"/>
          <w:szCs w:val="24"/>
        </w:rPr>
        <w:t xml:space="preserve"> for sustainable packaging. StreetFlavors stands out as a socially responsible brand, providing not just a meal but an experience that reflects the vibrant and conscientious spirit of East London</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9" w:name="_Hlk153566465"/>
      <w:proofErr w:type="spellStart"/>
      <w:r w:rsidR="00EF3080" w:rsidRPr="001D7993">
        <w:rPr>
          <w:rFonts w:cs="Times New Roman"/>
          <w:szCs w:val="24"/>
        </w:rPr>
        <w:t>Billio</w:t>
      </w:r>
      <w:proofErr w:type="spellEnd"/>
      <w:r w:rsidR="00EF3080" w:rsidRPr="001D7993">
        <w:rPr>
          <w:rFonts w:cs="Times New Roman"/>
          <w:szCs w:val="24"/>
        </w:rPr>
        <w:t xml:space="preserve"> et al., 2012</w:t>
      </w:r>
      <w:bookmarkEnd w:id="9"/>
      <w:r w:rsidR="00EF3080" w:rsidRPr="001D7993">
        <w:rPr>
          <w:rFonts w:eastAsia="Times New Roman" w:cs="Times New Roman"/>
          <w:color w:val="000000"/>
          <w:szCs w:val="24"/>
          <w:lang w:eastAsia="en-GB"/>
        </w:rPr>
        <w:t>)</w:t>
      </w:r>
      <w:r w:rsidR="003B0A71" w:rsidRPr="001D7993">
        <w:rPr>
          <w:rFonts w:cs="Times New Roman"/>
          <w:szCs w:val="24"/>
        </w:rPr>
        <w:t>. Join us on the move for a flavorful journey that transcends traditional dining boundaries.</w:t>
      </w:r>
    </w:p>
    <w:p w14:paraId="4BEC25AB" w14:textId="77777777" w:rsidR="003B0A71" w:rsidRPr="001D7993" w:rsidRDefault="003B0A71" w:rsidP="001D7993">
      <w:pPr>
        <w:spacing w:after="160" w:line="360" w:lineRule="auto"/>
        <w:rPr>
          <w:rFonts w:cs="Times New Roman"/>
          <w:vanish/>
          <w:szCs w:val="24"/>
        </w:rPr>
      </w:pPr>
      <w:r w:rsidRPr="001D7993">
        <w:rPr>
          <w:rFonts w:cs="Times New Roman"/>
          <w:vanish/>
          <w:szCs w:val="24"/>
        </w:rPr>
        <w:t>Top of Form</w:t>
      </w:r>
    </w:p>
    <w:p w14:paraId="21662645" w14:textId="2DE47C84" w:rsidR="00781E5C" w:rsidRPr="001D7993" w:rsidRDefault="003B0A71" w:rsidP="001D7993">
      <w:pPr>
        <w:pStyle w:val="Heading2"/>
        <w:spacing w:after="160" w:line="360" w:lineRule="auto"/>
        <w:rPr>
          <w:rFonts w:cs="Times New Roman"/>
          <w:szCs w:val="24"/>
        </w:rPr>
      </w:pPr>
      <w:bookmarkStart w:id="10" w:name="_Toc158038619"/>
      <w:r w:rsidRPr="001D7993">
        <w:rPr>
          <w:rFonts w:cs="Times New Roman"/>
          <w:szCs w:val="24"/>
        </w:rPr>
        <w:t>Customer Relationships</w:t>
      </w:r>
      <w:bookmarkEnd w:id="10"/>
    </w:p>
    <w:p w14:paraId="71E60E73" w14:textId="6131F032" w:rsidR="003B0A71" w:rsidRPr="001D7993" w:rsidRDefault="003B0A71" w:rsidP="001D7993">
      <w:pPr>
        <w:spacing w:after="160" w:line="360" w:lineRule="auto"/>
        <w:rPr>
          <w:rFonts w:cs="Times New Roman"/>
          <w:szCs w:val="24"/>
        </w:rPr>
      </w:pPr>
      <w:r w:rsidRPr="001D7993">
        <w:rPr>
          <w:rFonts w:cs="Times New Roman"/>
          <w:szCs w:val="24"/>
        </w:rPr>
        <w:t>StreetFlavors prioritizes fostering strong and meaningful customer relationships, viewing patrons not merely as consumers but as valued members of a culinary community. The food truck engages in personalized interactions through various touchpoints, leveraging a user-friendly mobile app and website for seamless online ordering and schedule updates</w:t>
      </w:r>
      <w:r w:rsidR="001D7993" w:rsidRPr="001D7993">
        <w:rPr>
          <w:rFonts w:cs="Times New Roman"/>
          <w:szCs w:val="24"/>
        </w:rPr>
        <w:t xml:space="preserve"> </w:t>
      </w:r>
      <w:r w:rsidR="001D7993" w:rsidRPr="001D7993">
        <w:rPr>
          <w:rFonts w:eastAsia="Times New Roman" w:cs="Times New Roman"/>
          <w:bCs/>
          <w:color w:val="000000"/>
          <w:szCs w:val="24"/>
          <w:lang w:eastAsia="en-GB"/>
        </w:rPr>
        <w:t>(</w:t>
      </w:r>
      <w:bookmarkStart w:id="11" w:name="_Hlk153566117"/>
      <w:r w:rsidR="001D7993" w:rsidRPr="001D7993">
        <w:rPr>
          <w:rFonts w:cs="Times New Roman"/>
          <w:szCs w:val="24"/>
        </w:rPr>
        <w:t>Gupta and Kumar, 2013</w:t>
      </w:r>
      <w:bookmarkEnd w:id="11"/>
      <w:r w:rsidR="001D7993" w:rsidRPr="001D7993">
        <w:rPr>
          <w:rFonts w:eastAsia="Times New Roman" w:cs="Times New Roman"/>
          <w:bCs/>
          <w:color w:val="000000"/>
          <w:szCs w:val="24"/>
          <w:lang w:eastAsia="en-GB"/>
        </w:rPr>
        <w:t>)</w:t>
      </w:r>
      <w:r w:rsidRPr="001D7993">
        <w:rPr>
          <w:rFonts w:cs="Times New Roman"/>
          <w:szCs w:val="24"/>
        </w:rPr>
        <w:t>. Social media platforms serve as dynamic channels for direct communication, where customers can provide feedback, share experiences, and stay informed about new menu additions and events.</w:t>
      </w:r>
    </w:p>
    <w:p w14:paraId="21C537FB" w14:textId="27843B2A" w:rsidR="003B0A71" w:rsidRPr="001D7993" w:rsidRDefault="003B0A71" w:rsidP="001D7993">
      <w:pPr>
        <w:spacing w:after="160" w:line="360" w:lineRule="auto"/>
        <w:rPr>
          <w:rFonts w:cs="Times New Roman"/>
          <w:szCs w:val="24"/>
        </w:rPr>
      </w:pPr>
      <w:r w:rsidRPr="001D7993">
        <w:rPr>
          <w:rFonts w:cs="Times New Roman"/>
          <w:szCs w:val="24"/>
        </w:rPr>
        <w:t>A customer-centric approach extends to loyalty programs, offering incentives to repeat customers and building a sense of community around the brand</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12" w:name="_Hlk153566413"/>
      <w:r w:rsidR="00EF3080" w:rsidRPr="001D7993">
        <w:rPr>
          <w:rFonts w:cs="Times New Roman"/>
          <w:szCs w:val="24"/>
        </w:rPr>
        <w:t>Born and Pfeifer, 2014</w:t>
      </w:r>
      <w:bookmarkEnd w:id="12"/>
      <w:r w:rsidR="00EF3080" w:rsidRPr="001D7993">
        <w:rPr>
          <w:rFonts w:eastAsia="Times New Roman" w:cs="Times New Roman"/>
          <w:color w:val="000000"/>
          <w:szCs w:val="24"/>
          <w:lang w:eastAsia="en-GB"/>
        </w:rPr>
        <w:t>)</w:t>
      </w:r>
      <w:r w:rsidRPr="001D7993">
        <w:rPr>
          <w:rFonts w:cs="Times New Roman"/>
          <w:szCs w:val="24"/>
        </w:rPr>
        <w:t xml:space="preserve">. </w:t>
      </w:r>
      <w:r w:rsidR="00E00853" w:rsidRPr="001D7993">
        <w:rPr>
          <w:rFonts w:cs="Times New Roman"/>
          <w:szCs w:val="24"/>
        </w:rPr>
        <w:t>StreetFlavors participates in local events and partners with surrounding companies to connect workers and build its community links. StreetFlavors uses open and responsive communication to transform one-time clients become loyalists. In East London's vibrant atmosphere, they seek to build a community of foodies who enjoy variety and longevity.</w:t>
      </w:r>
    </w:p>
    <w:p w14:paraId="260168BC" w14:textId="77777777" w:rsidR="003B0A71" w:rsidRPr="001D7993" w:rsidRDefault="003B0A71" w:rsidP="001D7993">
      <w:pPr>
        <w:spacing w:after="160" w:line="360" w:lineRule="auto"/>
        <w:rPr>
          <w:rFonts w:cs="Times New Roman"/>
          <w:vanish/>
          <w:szCs w:val="24"/>
        </w:rPr>
      </w:pPr>
      <w:r w:rsidRPr="001D7993">
        <w:rPr>
          <w:rFonts w:cs="Times New Roman"/>
          <w:vanish/>
          <w:szCs w:val="24"/>
        </w:rPr>
        <w:lastRenderedPageBreak/>
        <w:t>Top of Form</w:t>
      </w:r>
    </w:p>
    <w:p w14:paraId="31899FEE" w14:textId="4F399B84" w:rsidR="003B0A71" w:rsidRPr="001D7993" w:rsidRDefault="003B0A71" w:rsidP="001D7993">
      <w:pPr>
        <w:pStyle w:val="Heading2"/>
        <w:spacing w:after="160" w:line="360" w:lineRule="auto"/>
        <w:rPr>
          <w:rFonts w:cs="Times New Roman"/>
          <w:szCs w:val="24"/>
        </w:rPr>
      </w:pPr>
      <w:bookmarkStart w:id="13" w:name="_Toc158038620"/>
      <w:r w:rsidRPr="001D7993">
        <w:rPr>
          <w:rFonts w:cs="Times New Roman"/>
          <w:szCs w:val="24"/>
        </w:rPr>
        <w:t>Customers Segments</w:t>
      </w:r>
      <w:bookmarkEnd w:id="13"/>
    </w:p>
    <w:p w14:paraId="119B0B5F" w14:textId="1FDC760C" w:rsidR="00E00853" w:rsidRPr="001D7993" w:rsidRDefault="00E00853" w:rsidP="001D7993">
      <w:pPr>
        <w:spacing w:after="160" w:line="360" w:lineRule="auto"/>
        <w:rPr>
          <w:rFonts w:cs="Times New Roman"/>
          <w:b/>
          <w:bCs/>
          <w:szCs w:val="24"/>
        </w:rPr>
      </w:pPr>
      <w:r w:rsidRPr="001D7993">
        <w:rPr>
          <w:rFonts w:cs="Times New Roman"/>
          <w:b/>
          <w:bCs/>
          <w:noProof/>
          <w:szCs w:val="24"/>
        </w:rPr>
        <w:drawing>
          <wp:inline distT="0" distB="0" distL="0" distR="0" wp14:anchorId="67A96613" wp14:editId="75378EFF">
            <wp:extent cx="5731510" cy="3978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78910"/>
                    </a:xfrm>
                    <a:prstGeom prst="rect">
                      <a:avLst/>
                    </a:prstGeom>
                  </pic:spPr>
                </pic:pic>
              </a:graphicData>
            </a:graphic>
          </wp:inline>
        </w:drawing>
      </w:r>
    </w:p>
    <w:p w14:paraId="46E53926" w14:textId="144E0ED0" w:rsidR="00F72258" w:rsidRPr="001D7993" w:rsidRDefault="00F72258" w:rsidP="001D7993">
      <w:pPr>
        <w:spacing w:after="160" w:line="360" w:lineRule="auto"/>
        <w:rPr>
          <w:rFonts w:cs="Times New Roman"/>
          <w:szCs w:val="24"/>
        </w:rPr>
      </w:pPr>
      <w:r w:rsidRPr="001D7993">
        <w:rPr>
          <w:rFonts w:cs="Times New Roman"/>
          <w:b/>
          <w:bCs/>
          <w:szCs w:val="24"/>
        </w:rPr>
        <w:t>Target Customers (Age Group 25 to 45):</w:t>
      </w:r>
    </w:p>
    <w:p w14:paraId="62CE44C3" w14:textId="1D7C2474" w:rsidR="00F72258" w:rsidRPr="001D7993" w:rsidRDefault="00E00853" w:rsidP="001D7993">
      <w:pPr>
        <w:spacing w:after="160" w:line="360" w:lineRule="auto"/>
        <w:rPr>
          <w:rFonts w:cs="Times New Roman"/>
          <w:szCs w:val="24"/>
        </w:rPr>
      </w:pPr>
      <w:r w:rsidRPr="001D7993">
        <w:rPr>
          <w:rFonts w:cs="Times New Roman"/>
          <w:szCs w:val="24"/>
        </w:rPr>
        <w:t>StreetFlavors targets 25-45-year-olds for many reasons. In East London, this dynamic and diverse group is prevalent.</w:t>
      </w:r>
    </w:p>
    <w:p w14:paraId="1E30E481" w14:textId="77777777" w:rsidR="00F72258" w:rsidRPr="001D7993" w:rsidRDefault="00F72258" w:rsidP="001D7993">
      <w:pPr>
        <w:spacing w:after="160" w:line="360" w:lineRule="auto"/>
        <w:rPr>
          <w:rFonts w:cs="Times New Roman"/>
          <w:szCs w:val="24"/>
        </w:rPr>
      </w:pPr>
      <w:r w:rsidRPr="001D7993">
        <w:rPr>
          <w:rFonts w:cs="Times New Roman"/>
          <w:b/>
          <w:bCs/>
          <w:szCs w:val="24"/>
        </w:rPr>
        <w:t>Justification:</w:t>
      </w:r>
    </w:p>
    <w:p w14:paraId="419D7CE8" w14:textId="77777777" w:rsidR="00E00853" w:rsidRPr="001D7993" w:rsidRDefault="00E00853" w:rsidP="001D7993">
      <w:pPr>
        <w:spacing w:after="160" w:line="360" w:lineRule="auto"/>
        <w:rPr>
          <w:rFonts w:cs="Times New Roman"/>
          <w:bCs/>
          <w:szCs w:val="24"/>
        </w:rPr>
      </w:pPr>
      <w:r w:rsidRPr="001D7993">
        <w:rPr>
          <w:rFonts w:cs="Times New Roman"/>
          <w:bCs/>
          <w:szCs w:val="24"/>
        </w:rPr>
        <w:t xml:space="preserve">1. </w:t>
      </w:r>
      <w:r w:rsidRPr="001D7993">
        <w:rPr>
          <w:rFonts w:cs="Times New Roman"/>
          <w:b/>
          <w:bCs/>
          <w:szCs w:val="24"/>
        </w:rPr>
        <w:t>Culinary Adventurism</w:t>
      </w:r>
      <w:r w:rsidRPr="001D7993">
        <w:rPr>
          <w:rFonts w:cs="Times New Roman"/>
          <w:bCs/>
          <w:szCs w:val="24"/>
        </w:rPr>
        <w:t>: 25–45-year-olds are adventurous eaters who like new dishes. StreetFlavors addresses this age group's craving for robust flavours with their fusion and international cuisine.</w:t>
      </w:r>
    </w:p>
    <w:p w14:paraId="51CDB702" w14:textId="7A6E00D4" w:rsidR="00E00853" w:rsidRPr="001D7993" w:rsidRDefault="00E00853" w:rsidP="001D7993">
      <w:pPr>
        <w:spacing w:after="160" w:line="360" w:lineRule="auto"/>
        <w:rPr>
          <w:rFonts w:cs="Times New Roman"/>
          <w:bCs/>
          <w:szCs w:val="24"/>
        </w:rPr>
      </w:pPr>
      <w:r w:rsidRPr="001D7993">
        <w:rPr>
          <w:rFonts w:cs="Times New Roman"/>
          <w:bCs/>
          <w:szCs w:val="24"/>
        </w:rPr>
        <w:t xml:space="preserve">2. </w:t>
      </w:r>
      <w:r w:rsidRPr="001D7993">
        <w:rPr>
          <w:rFonts w:cs="Times New Roman"/>
          <w:b/>
          <w:bCs/>
          <w:szCs w:val="24"/>
        </w:rPr>
        <w:t>Busy Lives</w:t>
      </w:r>
      <w:r w:rsidRPr="001D7993">
        <w:rPr>
          <w:rFonts w:cs="Times New Roman"/>
          <w:bCs/>
          <w:szCs w:val="24"/>
        </w:rPr>
        <w:t>: Working professionals in this age bracket must juggle work and home. StreetFlavors is ideal for lunchtime and after-work snackers because to its fast service and food truck locations</w:t>
      </w:r>
      <w:r w:rsidR="00EF3080" w:rsidRPr="001D7993">
        <w:rPr>
          <w:rFonts w:cs="Times New Roman"/>
          <w:bCs/>
          <w:szCs w:val="24"/>
        </w:rPr>
        <w:t xml:space="preserve"> </w:t>
      </w:r>
      <w:r w:rsidR="00EF3080" w:rsidRPr="001D7993">
        <w:rPr>
          <w:rFonts w:eastAsia="Times New Roman" w:cs="Times New Roman"/>
          <w:color w:val="000000"/>
          <w:szCs w:val="24"/>
          <w:lang w:eastAsia="en-GB"/>
        </w:rPr>
        <w:t>(</w:t>
      </w:r>
      <w:proofErr w:type="spellStart"/>
      <w:r w:rsidR="00EF3080" w:rsidRPr="001D7993">
        <w:rPr>
          <w:rFonts w:cs="Times New Roman"/>
          <w:szCs w:val="24"/>
        </w:rPr>
        <w:t>Counihan</w:t>
      </w:r>
      <w:proofErr w:type="spellEnd"/>
      <w:r w:rsidR="00EF3080" w:rsidRPr="001D7993">
        <w:rPr>
          <w:rFonts w:cs="Times New Roman"/>
          <w:szCs w:val="24"/>
        </w:rPr>
        <w:t xml:space="preserve"> and Van </w:t>
      </w:r>
      <w:proofErr w:type="spellStart"/>
      <w:r w:rsidR="00EF3080" w:rsidRPr="001D7993">
        <w:rPr>
          <w:rFonts w:cs="Times New Roman"/>
          <w:szCs w:val="24"/>
        </w:rPr>
        <w:t>Esterik</w:t>
      </w:r>
      <w:proofErr w:type="spellEnd"/>
      <w:r w:rsidR="00EF3080" w:rsidRPr="001D7993">
        <w:rPr>
          <w:rFonts w:cs="Times New Roman"/>
          <w:szCs w:val="24"/>
        </w:rPr>
        <w:t>, 2012</w:t>
      </w:r>
      <w:r w:rsidR="00EF3080" w:rsidRPr="001D7993">
        <w:rPr>
          <w:rFonts w:eastAsia="Times New Roman" w:cs="Times New Roman"/>
          <w:color w:val="000000"/>
          <w:szCs w:val="24"/>
          <w:lang w:eastAsia="en-GB"/>
        </w:rPr>
        <w:t>)</w:t>
      </w:r>
      <w:r w:rsidRPr="001D7993">
        <w:rPr>
          <w:rFonts w:cs="Times New Roman"/>
          <w:bCs/>
          <w:szCs w:val="24"/>
        </w:rPr>
        <w:t>.</w:t>
      </w:r>
    </w:p>
    <w:p w14:paraId="5BF2A2B0" w14:textId="77777777" w:rsidR="00E00853" w:rsidRPr="001D7993" w:rsidRDefault="00E00853" w:rsidP="001D7993">
      <w:pPr>
        <w:spacing w:after="160" w:line="360" w:lineRule="auto"/>
        <w:rPr>
          <w:rFonts w:cs="Times New Roman"/>
          <w:bCs/>
          <w:szCs w:val="24"/>
        </w:rPr>
      </w:pPr>
      <w:r w:rsidRPr="001D7993">
        <w:rPr>
          <w:rFonts w:cs="Times New Roman"/>
          <w:bCs/>
          <w:szCs w:val="24"/>
        </w:rPr>
        <w:t xml:space="preserve">3. </w:t>
      </w:r>
      <w:r w:rsidRPr="001D7993">
        <w:rPr>
          <w:rFonts w:cs="Times New Roman"/>
          <w:b/>
          <w:bCs/>
          <w:szCs w:val="24"/>
        </w:rPr>
        <w:t>Social media</w:t>
      </w:r>
      <w:r w:rsidRPr="001D7993">
        <w:rPr>
          <w:rFonts w:cs="Times New Roman"/>
          <w:bCs/>
          <w:szCs w:val="24"/>
        </w:rPr>
        <w:t>: 25–45-year-olds search and share food memories on social media. StreetFlavors' strong online presence and visually attractive meals complement this group's social media habits, allowing for organic marketing and word-of-mouth promotion.</w:t>
      </w:r>
    </w:p>
    <w:p w14:paraId="06582769" w14:textId="7178DFC9" w:rsidR="00E00853" w:rsidRPr="001D7993" w:rsidRDefault="00E00853" w:rsidP="001D7993">
      <w:pPr>
        <w:spacing w:after="160" w:line="360" w:lineRule="auto"/>
        <w:rPr>
          <w:rFonts w:cs="Times New Roman"/>
          <w:bCs/>
          <w:szCs w:val="24"/>
        </w:rPr>
      </w:pPr>
      <w:r w:rsidRPr="001D7993">
        <w:rPr>
          <w:rFonts w:cs="Times New Roman"/>
          <w:bCs/>
          <w:szCs w:val="24"/>
        </w:rPr>
        <w:lastRenderedPageBreak/>
        <w:t>4.</w:t>
      </w:r>
      <w:r w:rsidRPr="001D7993">
        <w:rPr>
          <w:rFonts w:cs="Times New Roman"/>
          <w:b/>
          <w:bCs/>
          <w:szCs w:val="24"/>
        </w:rPr>
        <w:t xml:space="preserve"> Sustainability</w:t>
      </w:r>
      <w:r w:rsidRPr="001D7993">
        <w:rPr>
          <w:rFonts w:cs="Times New Roman"/>
          <w:bCs/>
          <w:szCs w:val="24"/>
        </w:rPr>
        <w:t>: This age group cares more about the environment. StreetFlavors' eco-friendly packaging and local ingredients show their commitment to sustainability, which appeals to 25-45-year-olds who value social and environmental responsibility</w:t>
      </w:r>
      <w:r w:rsidR="00EF3080" w:rsidRPr="001D7993">
        <w:rPr>
          <w:rFonts w:cs="Times New Roman"/>
          <w:bCs/>
          <w:szCs w:val="24"/>
        </w:rPr>
        <w:t xml:space="preserve"> </w:t>
      </w:r>
      <w:r w:rsidR="00EF3080" w:rsidRPr="001D7993">
        <w:rPr>
          <w:rFonts w:eastAsia="Times New Roman" w:cs="Times New Roman"/>
          <w:bCs/>
          <w:color w:val="000000"/>
          <w:szCs w:val="24"/>
          <w:lang w:eastAsia="en-GB"/>
        </w:rPr>
        <w:t>(</w:t>
      </w:r>
      <w:bookmarkStart w:id="14" w:name="_Hlk153566027"/>
      <w:r w:rsidR="00EF3080" w:rsidRPr="001D7993">
        <w:rPr>
          <w:rFonts w:cs="Times New Roman"/>
          <w:szCs w:val="24"/>
        </w:rPr>
        <w:t>Govindan, 2019</w:t>
      </w:r>
      <w:bookmarkEnd w:id="14"/>
      <w:r w:rsidR="00EF3080" w:rsidRPr="001D7993">
        <w:rPr>
          <w:rFonts w:eastAsia="Times New Roman" w:cs="Times New Roman"/>
          <w:bCs/>
          <w:color w:val="000000"/>
          <w:szCs w:val="24"/>
          <w:lang w:eastAsia="en-GB"/>
        </w:rPr>
        <w:t>)</w:t>
      </w:r>
      <w:r w:rsidRPr="001D7993">
        <w:rPr>
          <w:rFonts w:cs="Times New Roman"/>
          <w:bCs/>
          <w:szCs w:val="24"/>
        </w:rPr>
        <w:t>.</w:t>
      </w:r>
    </w:p>
    <w:p w14:paraId="69ABB0DA" w14:textId="18C34EF2" w:rsidR="00F72258" w:rsidRDefault="00E00853" w:rsidP="001D7993">
      <w:pPr>
        <w:spacing w:after="160" w:line="360" w:lineRule="auto"/>
        <w:rPr>
          <w:rFonts w:cs="Times New Roman"/>
          <w:bCs/>
          <w:szCs w:val="24"/>
        </w:rPr>
      </w:pPr>
      <w:r w:rsidRPr="001D7993">
        <w:rPr>
          <w:rFonts w:cs="Times New Roman"/>
          <w:bCs/>
          <w:szCs w:val="24"/>
        </w:rPr>
        <w:t>StreetFlavors intends to establish a loyal client base that appreciates a broad selection of excellent dishes and values the food truck's simplicity of use, environmental friendliness, and exciting eating experiences in East London's bustling streets by targeting this age group</w:t>
      </w:r>
      <w:r w:rsidR="00EF3080" w:rsidRPr="001D7993">
        <w:rPr>
          <w:rFonts w:cs="Times New Roman"/>
          <w:bCs/>
          <w:szCs w:val="24"/>
        </w:rPr>
        <w:t xml:space="preserve"> (</w:t>
      </w:r>
      <w:bookmarkStart w:id="15" w:name="_Hlk153566260"/>
      <w:r w:rsidR="00EF3080" w:rsidRPr="001D7993">
        <w:rPr>
          <w:rFonts w:cs="Times New Roman"/>
          <w:szCs w:val="24"/>
        </w:rPr>
        <w:t xml:space="preserve">DaSilva and </w:t>
      </w:r>
      <w:proofErr w:type="spellStart"/>
      <w:r w:rsidR="00EF3080" w:rsidRPr="001D7993">
        <w:rPr>
          <w:rFonts w:cs="Times New Roman"/>
          <w:szCs w:val="24"/>
        </w:rPr>
        <w:t>Trkman</w:t>
      </w:r>
      <w:proofErr w:type="spellEnd"/>
      <w:r w:rsidR="00EF3080" w:rsidRPr="001D7993">
        <w:rPr>
          <w:rFonts w:cs="Times New Roman"/>
          <w:szCs w:val="24"/>
        </w:rPr>
        <w:t>, 2014</w:t>
      </w:r>
      <w:bookmarkEnd w:id="15"/>
      <w:r w:rsidR="00EF3080" w:rsidRPr="001D7993">
        <w:rPr>
          <w:rFonts w:cs="Times New Roman"/>
          <w:bCs/>
          <w:szCs w:val="24"/>
        </w:rPr>
        <w:t>)</w:t>
      </w:r>
      <w:r w:rsidRPr="001D7993">
        <w:rPr>
          <w:rFonts w:cs="Times New Roman"/>
          <w:bCs/>
          <w:szCs w:val="24"/>
        </w:rPr>
        <w:t>.</w:t>
      </w:r>
    </w:p>
    <w:p w14:paraId="17B8660B" w14:textId="00BADD07" w:rsidR="00BC37FB" w:rsidRDefault="00BC37FB" w:rsidP="001D7993">
      <w:pPr>
        <w:spacing w:after="160" w:line="360" w:lineRule="auto"/>
        <w:rPr>
          <w:rFonts w:cs="Times New Roman"/>
          <w:szCs w:val="24"/>
        </w:rPr>
      </w:pPr>
      <w:r>
        <w:rPr>
          <w:rFonts w:cs="Times New Roman"/>
          <w:szCs w:val="24"/>
        </w:rPr>
        <w:t>Comparison with similar restaurant Sanook Café</w:t>
      </w:r>
    </w:p>
    <w:p w14:paraId="58019514" w14:textId="170822B3" w:rsidR="00BC37FB" w:rsidRPr="001D7993" w:rsidRDefault="00BC37FB" w:rsidP="001D7993">
      <w:pPr>
        <w:spacing w:after="160" w:line="360" w:lineRule="auto"/>
        <w:rPr>
          <w:rFonts w:cs="Times New Roman"/>
          <w:szCs w:val="24"/>
        </w:rPr>
      </w:pPr>
      <w:r w:rsidRPr="00BC37FB">
        <w:rPr>
          <w:rFonts w:cs="Times New Roman"/>
          <w:noProof/>
          <w:szCs w:val="24"/>
        </w:rPr>
        <w:drawing>
          <wp:inline distT="0" distB="0" distL="0" distR="0" wp14:anchorId="2E27F0B0" wp14:editId="5A8C36B7">
            <wp:extent cx="5731510" cy="46558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55820"/>
                    </a:xfrm>
                    <a:prstGeom prst="rect">
                      <a:avLst/>
                    </a:prstGeom>
                  </pic:spPr>
                </pic:pic>
              </a:graphicData>
            </a:graphic>
          </wp:inline>
        </w:drawing>
      </w:r>
    </w:p>
    <w:p w14:paraId="68523F52" w14:textId="77777777" w:rsidR="00BC37FB" w:rsidRDefault="00BC37FB">
      <w:pPr>
        <w:spacing w:after="160"/>
        <w:jc w:val="left"/>
        <w:rPr>
          <w:rFonts w:eastAsiaTheme="majorEastAsia" w:cs="Times New Roman"/>
          <w:color w:val="2F5496" w:themeColor="accent1" w:themeShade="BF"/>
          <w:sz w:val="28"/>
          <w:szCs w:val="24"/>
        </w:rPr>
      </w:pPr>
      <w:r>
        <w:rPr>
          <w:rFonts w:cs="Times New Roman"/>
          <w:szCs w:val="24"/>
        </w:rPr>
        <w:br w:type="page"/>
      </w:r>
    </w:p>
    <w:p w14:paraId="70100937" w14:textId="7D37FF83" w:rsidR="00F72258" w:rsidRPr="001D7993" w:rsidRDefault="00F72258" w:rsidP="001D7993">
      <w:pPr>
        <w:pStyle w:val="Heading2"/>
        <w:spacing w:after="160" w:line="360" w:lineRule="auto"/>
        <w:rPr>
          <w:rFonts w:cs="Times New Roman"/>
          <w:szCs w:val="24"/>
        </w:rPr>
      </w:pPr>
      <w:bookmarkStart w:id="16" w:name="_Toc158038621"/>
      <w:r w:rsidRPr="001D7993">
        <w:rPr>
          <w:rFonts w:cs="Times New Roman"/>
          <w:szCs w:val="24"/>
        </w:rPr>
        <w:lastRenderedPageBreak/>
        <w:t>Key Sources</w:t>
      </w:r>
      <w:bookmarkEnd w:id="16"/>
    </w:p>
    <w:p w14:paraId="6B823E93" w14:textId="77777777" w:rsidR="00E00853" w:rsidRPr="001D7993" w:rsidRDefault="00E00853" w:rsidP="001D7993">
      <w:pPr>
        <w:spacing w:after="160" w:line="360" w:lineRule="auto"/>
        <w:rPr>
          <w:rFonts w:cs="Times New Roman"/>
          <w:szCs w:val="24"/>
        </w:rPr>
      </w:pPr>
      <w:r w:rsidRPr="001D7993">
        <w:rPr>
          <w:rFonts w:cs="Times New Roman"/>
          <w:szCs w:val="24"/>
        </w:rPr>
        <w:t>For its East London mobile food company to succeed, StreetFlavors needs key partners.</w:t>
      </w:r>
    </w:p>
    <w:p w14:paraId="7EA76EE1" w14:textId="404A3F9C" w:rsidR="00E00853" w:rsidRPr="001D7993" w:rsidRDefault="00E00853" w:rsidP="001D7993">
      <w:pPr>
        <w:numPr>
          <w:ilvl w:val="0"/>
          <w:numId w:val="3"/>
        </w:numPr>
        <w:spacing w:after="160" w:line="360" w:lineRule="auto"/>
        <w:rPr>
          <w:rFonts w:cs="Times New Roman"/>
          <w:szCs w:val="24"/>
        </w:rPr>
      </w:pPr>
      <w:r w:rsidRPr="001D7993">
        <w:rPr>
          <w:rFonts w:cs="Times New Roman"/>
          <w:b/>
          <w:szCs w:val="24"/>
        </w:rPr>
        <w:t>Local Suppliers (</w:t>
      </w:r>
      <w:r w:rsidR="00674B88">
        <w:rPr>
          <w:rFonts w:cs="Times New Roman"/>
          <w:b/>
          <w:szCs w:val="24"/>
        </w:rPr>
        <w:t>New Spitalfields Market</w:t>
      </w:r>
      <w:proofErr w:type="gramStart"/>
      <w:r w:rsidRPr="001D7993">
        <w:rPr>
          <w:rFonts w:cs="Times New Roman"/>
          <w:b/>
          <w:szCs w:val="24"/>
        </w:rPr>
        <w:t>)</w:t>
      </w:r>
      <w:r w:rsidR="00674B88">
        <w:rPr>
          <w:rFonts w:cs="Times New Roman"/>
          <w:b/>
          <w:szCs w:val="24"/>
        </w:rPr>
        <w:t xml:space="preserve"> </w:t>
      </w:r>
      <w:r w:rsidRPr="001D7993">
        <w:rPr>
          <w:rFonts w:cs="Times New Roman"/>
          <w:szCs w:val="24"/>
        </w:rPr>
        <w:t>:</w:t>
      </w:r>
      <w:proofErr w:type="gramEnd"/>
      <w:r w:rsidRPr="001D7993">
        <w:rPr>
          <w:rFonts w:cs="Times New Roman"/>
          <w:szCs w:val="24"/>
        </w:rPr>
        <w:t xml:space="preserve"> Strong partnerships with local suppliers provide fresh, seasonal, and locally sourced food. </w:t>
      </w:r>
      <w:r w:rsidR="00674B88">
        <w:rPr>
          <w:rFonts w:cs="Times New Roman"/>
          <w:szCs w:val="24"/>
        </w:rPr>
        <w:t>New Spitalfields Market</w:t>
      </w:r>
      <w:r w:rsidRPr="001D7993">
        <w:rPr>
          <w:rFonts w:cs="Times New Roman"/>
          <w:szCs w:val="24"/>
        </w:rPr>
        <w:t xml:space="preserve"> provides high-quality fruits and vegetables, making eating more diversified and eco-friendlier.</w:t>
      </w:r>
    </w:p>
    <w:p w14:paraId="7855BA13" w14:textId="725EBC6E" w:rsidR="00E00853" w:rsidRPr="001D7993" w:rsidRDefault="00E00853" w:rsidP="001D7993">
      <w:pPr>
        <w:numPr>
          <w:ilvl w:val="0"/>
          <w:numId w:val="3"/>
        </w:numPr>
        <w:spacing w:after="160" w:line="360" w:lineRule="auto"/>
        <w:rPr>
          <w:rFonts w:cs="Times New Roman"/>
          <w:szCs w:val="24"/>
        </w:rPr>
      </w:pPr>
      <w:r w:rsidRPr="001D7993">
        <w:rPr>
          <w:rFonts w:cs="Times New Roman"/>
          <w:b/>
          <w:szCs w:val="24"/>
        </w:rPr>
        <w:t xml:space="preserve">Sustainable packaging providers like </w:t>
      </w:r>
      <w:proofErr w:type="spellStart"/>
      <w:r w:rsidRPr="001D7993">
        <w:rPr>
          <w:rFonts w:cs="Times New Roman"/>
          <w:b/>
          <w:szCs w:val="24"/>
        </w:rPr>
        <w:t>GreenBox</w:t>
      </w:r>
      <w:proofErr w:type="spellEnd"/>
      <w:r w:rsidRPr="001D7993">
        <w:rPr>
          <w:rFonts w:cs="Times New Roman"/>
          <w:szCs w:val="24"/>
        </w:rPr>
        <w:t xml:space="preserve">: </w:t>
      </w:r>
      <w:proofErr w:type="spellStart"/>
      <w:r w:rsidRPr="001D7993">
        <w:rPr>
          <w:rFonts w:cs="Times New Roman"/>
          <w:szCs w:val="24"/>
        </w:rPr>
        <w:t>GreenBox</w:t>
      </w:r>
      <w:proofErr w:type="spellEnd"/>
      <w:r w:rsidRPr="001D7993">
        <w:rPr>
          <w:rFonts w:cs="Times New Roman"/>
          <w:szCs w:val="24"/>
        </w:rPr>
        <w:t xml:space="preserve"> Sustainable Packaging Solutions is a great site to acquire eco-friendly packing materials. Based on its eco-friendly strategy, </w:t>
      </w:r>
      <w:proofErr w:type="spellStart"/>
      <w:r w:rsidRPr="001D7993">
        <w:rPr>
          <w:rFonts w:cs="Times New Roman"/>
          <w:szCs w:val="24"/>
        </w:rPr>
        <w:t>StreetFlavors</w:t>
      </w:r>
      <w:proofErr w:type="spellEnd"/>
      <w:r w:rsidRPr="001D7993">
        <w:rPr>
          <w:rFonts w:cs="Times New Roman"/>
          <w:szCs w:val="24"/>
        </w:rPr>
        <w:t xml:space="preserve"> works with </w:t>
      </w:r>
      <w:proofErr w:type="spellStart"/>
      <w:r w:rsidRPr="001D7993">
        <w:rPr>
          <w:rFonts w:cs="Times New Roman"/>
          <w:szCs w:val="24"/>
        </w:rPr>
        <w:t>GreenBox</w:t>
      </w:r>
      <w:proofErr w:type="spellEnd"/>
      <w:r w:rsidRPr="001D7993">
        <w:rPr>
          <w:rFonts w:cs="Times New Roman"/>
          <w:szCs w:val="24"/>
        </w:rPr>
        <w:t xml:space="preserve"> to lessen its environmental effect.</w:t>
      </w:r>
    </w:p>
    <w:p w14:paraId="0BD0735A" w14:textId="2D0DDCA3" w:rsidR="00E00853" w:rsidRPr="001D7993" w:rsidRDefault="00E00853" w:rsidP="001D7993">
      <w:pPr>
        <w:numPr>
          <w:ilvl w:val="0"/>
          <w:numId w:val="3"/>
        </w:numPr>
        <w:spacing w:after="160" w:line="360" w:lineRule="auto"/>
        <w:rPr>
          <w:rFonts w:cs="Times New Roman"/>
          <w:szCs w:val="24"/>
        </w:rPr>
      </w:pPr>
      <w:r w:rsidRPr="001D7993">
        <w:rPr>
          <w:rFonts w:cs="Times New Roman"/>
          <w:b/>
          <w:szCs w:val="24"/>
        </w:rPr>
        <w:t>Digital Platforms (Mobile App and Website)</w:t>
      </w:r>
      <w:r w:rsidRPr="001D7993">
        <w:rPr>
          <w:rFonts w:cs="Times New Roman"/>
          <w:szCs w:val="24"/>
        </w:rPr>
        <w:t>: To monitor orders, adjust plans, and engage with consumers, employ an easy-to-use mobile app and website. Customer acquisition, marketing, and company efficiency rely on these digital channels</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17" w:name="_Hlk153566355"/>
      <w:proofErr w:type="spellStart"/>
      <w:r w:rsidR="00EF3080" w:rsidRPr="001D7993">
        <w:rPr>
          <w:rFonts w:cs="Times New Roman"/>
          <w:szCs w:val="24"/>
        </w:rPr>
        <w:t>DeTienne</w:t>
      </w:r>
      <w:proofErr w:type="spellEnd"/>
      <w:r w:rsidR="00EF3080" w:rsidRPr="001D7993">
        <w:rPr>
          <w:rFonts w:cs="Times New Roman"/>
          <w:szCs w:val="24"/>
        </w:rPr>
        <w:t xml:space="preserve"> et al., 2015</w:t>
      </w:r>
      <w:bookmarkEnd w:id="17"/>
      <w:r w:rsidR="00EF3080" w:rsidRPr="001D7993">
        <w:rPr>
          <w:rFonts w:eastAsia="Times New Roman" w:cs="Times New Roman"/>
          <w:color w:val="000000"/>
          <w:szCs w:val="24"/>
          <w:lang w:eastAsia="en-GB"/>
        </w:rPr>
        <w:t>)</w:t>
      </w:r>
      <w:r w:rsidRPr="001D7993">
        <w:rPr>
          <w:rFonts w:cs="Times New Roman"/>
          <w:szCs w:val="24"/>
        </w:rPr>
        <w:t>.</w:t>
      </w:r>
    </w:p>
    <w:p w14:paraId="415EBB8D" w14:textId="63400AC1" w:rsidR="00F72258" w:rsidRPr="001D7993" w:rsidRDefault="00E00853" w:rsidP="001D7993">
      <w:pPr>
        <w:numPr>
          <w:ilvl w:val="0"/>
          <w:numId w:val="3"/>
        </w:numPr>
        <w:spacing w:after="160" w:line="360" w:lineRule="auto"/>
        <w:rPr>
          <w:rFonts w:cs="Times New Roman"/>
          <w:szCs w:val="24"/>
        </w:rPr>
      </w:pPr>
      <w:r w:rsidRPr="001D7993">
        <w:rPr>
          <w:rFonts w:cs="Times New Roman"/>
          <w:b/>
          <w:szCs w:val="24"/>
        </w:rPr>
        <w:t>Community Collaborations and Events</w:t>
      </w:r>
      <w:r w:rsidRPr="001D7993">
        <w:rPr>
          <w:rFonts w:cs="Times New Roman"/>
          <w:szCs w:val="24"/>
        </w:rPr>
        <w:t xml:space="preserve">: </w:t>
      </w:r>
      <w:r w:rsidR="00B17E2F" w:rsidRPr="00B17E2F">
        <w:rPr>
          <w:rFonts w:cs="Times New Roman"/>
          <w:szCs w:val="24"/>
        </w:rPr>
        <w:t>Events and partnerships with local companies and governments are wonderful ways to promote your brand. These arrangements allow customers to contact StreetFlavors immediately, boosting its exposure in East London's vibrant culinary scene (</w:t>
      </w:r>
      <w:proofErr w:type="spellStart"/>
      <w:r w:rsidR="00B17E2F" w:rsidRPr="00B17E2F">
        <w:rPr>
          <w:rFonts w:cs="Times New Roman"/>
          <w:szCs w:val="24"/>
        </w:rPr>
        <w:t>Fahlevi</w:t>
      </w:r>
      <w:proofErr w:type="spellEnd"/>
      <w:r w:rsidR="00B17E2F" w:rsidRPr="00B17E2F">
        <w:rPr>
          <w:rFonts w:cs="Times New Roman"/>
          <w:szCs w:val="24"/>
        </w:rPr>
        <w:t xml:space="preserve"> et al., 2019).</w:t>
      </w:r>
    </w:p>
    <w:p w14:paraId="4EC7F11B" w14:textId="1166DEC7" w:rsidR="00F72258" w:rsidRPr="001D7993" w:rsidRDefault="00F72258" w:rsidP="001D7993">
      <w:pPr>
        <w:pStyle w:val="Heading2"/>
        <w:spacing w:after="160" w:line="360" w:lineRule="auto"/>
        <w:rPr>
          <w:rFonts w:cs="Times New Roman"/>
          <w:szCs w:val="24"/>
        </w:rPr>
      </w:pPr>
      <w:bookmarkStart w:id="18" w:name="_Toc158038622"/>
      <w:r w:rsidRPr="001D7993">
        <w:rPr>
          <w:rFonts w:cs="Times New Roman"/>
          <w:szCs w:val="24"/>
        </w:rPr>
        <w:t>Distribution Channels</w:t>
      </w:r>
      <w:bookmarkEnd w:id="18"/>
    </w:p>
    <w:p w14:paraId="6B127486" w14:textId="242485F5" w:rsidR="00C6076E" w:rsidRPr="001D7993" w:rsidRDefault="00B17E2F" w:rsidP="001D7993">
      <w:pPr>
        <w:spacing w:after="160" w:line="360" w:lineRule="auto"/>
        <w:rPr>
          <w:rFonts w:cs="Times New Roman"/>
          <w:szCs w:val="24"/>
        </w:rPr>
      </w:pPr>
      <w:r>
        <w:rPr>
          <w:rFonts w:cs="Times New Roman"/>
          <w:szCs w:val="24"/>
        </w:rPr>
        <w:t>Below all the distribution channels are given:</w:t>
      </w:r>
    </w:p>
    <w:p w14:paraId="00067601" w14:textId="43DACC53" w:rsidR="00871009" w:rsidRPr="001D7993" w:rsidRDefault="00871009" w:rsidP="001D7993">
      <w:pPr>
        <w:spacing w:after="160" w:line="360" w:lineRule="auto"/>
        <w:rPr>
          <w:rFonts w:cs="Times New Roman"/>
          <w:szCs w:val="24"/>
        </w:rPr>
      </w:pPr>
      <w:r w:rsidRPr="001D7993">
        <w:rPr>
          <w:rFonts w:cs="Times New Roman"/>
          <w:b/>
          <w:szCs w:val="24"/>
        </w:rPr>
        <w:t>Physical Presence</w:t>
      </w:r>
      <w:r w:rsidRPr="001D7993">
        <w:rPr>
          <w:rFonts w:cs="Times New Roman"/>
          <w:szCs w:val="24"/>
        </w:rPr>
        <w:t xml:space="preserve">: </w:t>
      </w:r>
      <w:r w:rsidR="00B17E2F" w:rsidRPr="00B17E2F">
        <w:rPr>
          <w:rFonts w:cs="Times New Roman"/>
          <w:szCs w:val="24"/>
        </w:rPr>
        <w:t>The food truck strategically places itself in crowded locations, malls, and events to attract customers. Because StreetFlavors are visible, city workers, eventgoers, and others may find them.</w:t>
      </w:r>
    </w:p>
    <w:p w14:paraId="12E9B4FF" w14:textId="00FDA658" w:rsidR="00871009" w:rsidRPr="001D7993" w:rsidRDefault="00871009" w:rsidP="001D7993">
      <w:pPr>
        <w:spacing w:after="160" w:line="360" w:lineRule="auto"/>
        <w:rPr>
          <w:rFonts w:cs="Times New Roman"/>
          <w:szCs w:val="24"/>
        </w:rPr>
      </w:pPr>
      <w:r w:rsidRPr="001D7993">
        <w:rPr>
          <w:rFonts w:cs="Times New Roman"/>
          <w:b/>
          <w:szCs w:val="24"/>
        </w:rPr>
        <w:t>Local Events and Partnerships</w:t>
      </w:r>
      <w:r w:rsidRPr="001D7993">
        <w:rPr>
          <w:rFonts w:cs="Times New Roman"/>
          <w:szCs w:val="24"/>
        </w:rPr>
        <w:t xml:space="preserve">: </w:t>
      </w:r>
      <w:r w:rsidR="00B17E2F" w:rsidRPr="00B17E2F">
        <w:rPr>
          <w:rFonts w:cs="Times New Roman"/>
          <w:szCs w:val="24"/>
        </w:rPr>
        <w:t>StreetFlavors serves local individuals and businesses. This allows the food truck to attend new cultural events.</w:t>
      </w:r>
    </w:p>
    <w:p w14:paraId="2AD149B2" w14:textId="761164DA" w:rsidR="00871009" w:rsidRPr="001D7993" w:rsidRDefault="00871009" w:rsidP="001D7993">
      <w:pPr>
        <w:spacing w:after="160" w:line="360" w:lineRule="auto"/>
        <w:rPr>
          <w:rFonts w:cs="Times New Roman"/>
          <w:szCs w:val="24"/>
        </w:rPr>
      </w:pPr>
      <w:r w:rsidRPr="001D7993">
        <w:rPr>
          <w:rFonts w:cs="Times New Roman"/>
          <w:b/>
          <w:szCs w:val="24"/>
        </w:rPr>
        <w:t>Digital Platforms (Mobile App and Website)</w:t>
      </w:r>
      <w:r w:rsidRPr="001D7993">
        <w:rPr>
          <w:rFonts w:cs="Times New Roman"/>
          <w:szCs w:val="24"/>
        </w:rPr>
        <w:t>: StreetFlavors creates user-friendly mobile apps and websites for digital marketing. Customers can view the menu, order, and locate the food truck, making it simpler to reach</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19" w:name="_Hlk153566296"/>
      <w:r w:rsidR="00EF3080" w:rsidRPr="001D7993">
        <w:rPr>
          <w:rFonts w:cs="Times New Roman"/>
          <w:szCs w:val="24"/>
        </w:rPr>
        <w:t>Eggert et al., 2014</w:t>
      </w:r>
      <w:bookmarkEnd w:id="19"/>
      <w:r w:rsidR="00EF3080" w:rsidRPr="001D7993">
        <w:rPr>
          <w:rFonts w:eastAsia="Times New Roman" w:cs="Times New Roman"/>
          <w:color w:val="000000"/>
          <w:szCs w:val="24"/>
          <w:lang w:eastAsia="en-GB"/>
        </w:rPr>
        <w:t>)</w:t>
      </w:r>
      <w:r w:rsidRPr="001D7993">
        <w:rPr>
          <w:rFonts w:cs="Times New Roman"/>
          <w:szCs w:val="24"/>
        </w:rPr>
        <w:t>.</w:t>
      </w:r>
    </w:p>
    <w:p w14:paraId="707FF758" w14:textId="3A04F57E" w:rsidR="00F72258" w:rsidRPr="001D7993" w:rsidRDefault="00871009" w:rsidP="001D7993">
      <w:pPr>
        <w:spacing w:after="160" w:line="360" w:lineRule="auto"/>
        <w:rPr>
          <w:rFonts w:cs="Times New Roman"/>
          <w:szCs w:val="24"/>
        </w:rPr>
      </w:pPr>
      <w:r w:rsidRPr="001D7993">
        <w:rPr>
          <w:rFonts w:cs="Times New Roman"/>
          <w:szCs w:val="24"/>
        </w:rPr>
        <w:t>StreetFlavors may reach busy workers searching for lunch and foodies looking for new eateries. In East London's culinary scene, StreetFlavors is lively and accessible.</w:t>
      </w:r>
    </w:p>
    <w:p w14:paraId="327D3416" w14:textId="4D58E1B4" w:rsidR="00F72258" w:rsidRPr="001D7993" w:rsidRDefault="00F72258" w:rsidP="001D7993">
      <w:pPr>
        <w:pStyle w:val="Heading2"/>
        <w:spacing w:after="160" w:line="360" w:lineRule="auto"/>
        <w:rPr>
          <w:rFonts w:cs="Times New Roman"/>
          <w:szCs w:val="24"/>
        </w:rPr>
      </w:pPr>
      <w:bookmarkStart w:id="20" w:name="_Toc158038623"/>
      <w:r w:rsidRPr="001D7993">
        <w:rPr>
          <w:rFonts w:cs="Times New Roman"/>
          <w:szCs w:val="24"/>
        </w:rPr>
        <w:lastRenderedPageBreak/>
        <w:t>Cost Structure</w:t>
      </w:r>
      <w:bookmarkEnd w:id="20"/>
    </w:p>
    <w:p w14:paraId="3FCE12CD" w14:textId="6DFD1654" w:rsidR="00F72258" w:rsidRPr="001D7993" w:rsidRDefault="00871009" w:rsidP="001D7993">
      <w:pPr>
        <w:spacing w:after="160" w:line="360" w:lineRule="auto"/>
        <w:rPr>
          <w:rFonts w:cs="Times New Roman"/>
          <w:szCs w:val="24"/>
        </w:rPr>
      </w:pPr>
      <w:r w:rsidRPr="001D7993">
        <w:rPr>
          <w:rFonts w:cs="Times New Roman"/>
          <w:szCs w:val="24"/>
        </w:rPr>
        <w:t>StreetFlavors meticulously limits expenses to remain in business and provide wonderful East London meals. The table below shows the key factors affecting the £10k limit:</w:t>
      </w:r>
    </w:p>
    <w:tbl>
      <w:tblPr>
        <w:tblStyle w:val="GridTable2-Accent6"/>
        <w:tblW w:w="9195" w:type="dxa"/>
        <w:tblLook w:val="04A0" w:firstRow="1" w:lastRow="0" w:firstColumn="1" w:lastColumn="0" w:noHBand="0" w:noVBand="1"/>
      </w:tblPr>
      <w:tblGrid>
        <w:gridCol w:w="5622"/>
        <w:gridCol w:w="3573"/>
      </w:tblGrid>
      <w:tr w:rsidR="00F72258" w:rsidRPr="001D7993" w14:paraId="56790D45" w14:textId="77777777" w:rsidTr="00C607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B40AC7" w14:textId="77777777" w:rsidR="00F72258" w:rsidRPr="001D7993" w:rsidRDefault="00F72258" w:rsidP="001D7993">
            <w:pPr>
              <w:spacing w:after="160" w:line="360" w:lineRule="auto"/>
              <w:rPr>
                <w:rFonts w:cs="Times New Roman"/>
                <w:szCs w:val="24"/>
              </w:rPr>
            </w:pPr>
            <w:r w:rsidRPr="001D7993">
              <w:rPr>
                <w:rFonts w:cs="Times New Roman"/>
                <w:szCs w:val="24"/>
              </w:rPr>
              <w:t>Cost Category</w:t>
            </w:r>
          </w:p>
        </w:tc>
        <w:tc>
          <w:tcPr>
            <w:tcW w:w="0" w:type="auto"/>
            <w:hideMark/>
          </w:tcPr>
          <w:p w14:paraId="190E5900" w14:textId="77777777" w:rsidR="00F72258" w:rsidRPr="001D7993" w:rsidRDefault="00F72258" w:rsidP="001D7993">
            <w:pPr>
              <w:spacing w:after="160"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1D7993">
              <w:rPr>
                <w:rFonts w:cs="Times New Roman"/>
                <w:szCs w:val="24"/>
              </w:rPr>
              <w:t>Allocation (in £)</w:t>
            </w:r>
          </w:p>
        </w:tc>
      </w:tr>
      <w:tr w:rsidR="00F72258" w:rsidRPr="001D7993" w14:paraId="1CCBC30A" w14:textId="77777777" w:rsidTr="00C60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FEF9B6" w14:textId="77777777" w:rsidR="00F72258" w:rsidRPr="001D7993" w:rsidRDefault="00F72258" w:rsidP="001D7993">
            <w:pPr>
              <w:spacing w:after="160" w:line="360" w:lineRule="auto"/>
              <w:rPr>
                <w:rFonts w:cs="Times New Roman"/>
                <w:szCs w:val="24"/>
              </w:rPr>
            </w:pPr>
            <w:r w:rsidRPr="001D7993">
              <w:rPr>
                <w:rFonts w:cs="Times New Roman"/>
                <w:szCs w:val="24"/>
              </w:rPr>
              <w:t>Ingredients and Supplies</w:t>
            </w:r>
          </w:p>
        </w:tc>
        <w:tc>
          <w:tcPr>
            <w:tcW w:w="0" w:type="auto"/>
            <w:hideMark/>
          </w:tcPr>
          <w:p w14:paraId="5CBEBFAA" w14:textId="77777777" w:rsidR="00F72258" w:rsidRPr="001D7993" w:rsidRDefault="00F72258" w:rsidP="001D7993">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D7993">
              <w:rPr>
                <w:rFonts w:cs="Times New Roman"/>
                <w:szCs w:val="24"/>
              </w:rPr>
              <w:t>3,500</w:t>
            </w:r>
          </w:p>
        </w:tc>
      </w:tr>
      <w:tr w:rsidR="00F72258" w:rsidRPr="001D7993" w14:paraId="5C66563F" w14:textId="77777777" w:rsidTr="00C6076E">
        <w:tc>
          <w:tcPr>
            <w:cnfStyle w:val="001000000000" w:firstRow="0" w:lastRow="0" w:firstColumn="1" w:lastColumn="0" w:oddVBand="0" w:evenVBand="0" w:oddHBand="0" w:evenHBand="0" w:firstRowFirstColumn="0" w:firstRowLastColumn="0" w:lastRowFirstColumn="0" w:lastRowLastColumn="0"/>
            <w:tcW w:w="0" w:type="auto"/>
            <w:hideMark/>
          </w:tcPr>
          <w:p w14:paraId="500607C9" w14:textId="77777777" w:rsidR="00F72258" w:rsidRPr="001D7993" w:rsidRDefault="00F72258" w:rsidP="001D7993">
            <w:pPr>
              <w:spacing w:after="160" w:line="360" w:lineRule="auto"/>
              <w:rPr>
                <w:rFonts w:cs="Times New Roman"/>
                <w:szCs w:val="24"/>
              </w:rPr>
            </w:pPr>
            <w:r w:rsidRPr="001D7993">
              <w:rPr>
                <w:rFonts w:cs="Times New Roman"/>
                <w:szCs w:val="24"/>
              </w:rPr>
              <w:t>Staff Wages</w:t>
            </w:r>
          </w:p>
        </w:tc>
        <w:tc>
          <w:tcPr>
            <w:tcW w:w="0" w:type="auto"/>
            <w:hideMark/>
          </w:tcPr>
          <w:p w14:paraId="126589DB" w14:textId="77777777" w:rsidR="00F72258" w:rsidRPr="001D7993" w:rsidRDefault="00F72258" w:rsidP="001D7993">
            <w:pPr>
              <w:spacing w:after="160"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1D7993">
              <w:rPr>
                <w:rFonts w:cs="Times New Roman"/>
                <w:szCs w:val="24"/>
              </w:rPr>
              <w:t>2,000</w:t>
            </w:r>
          </w:p>
        </w:tc>
      </w:tr>
      <w:tr w:rsidR="00F72258" w:rsidRPr="001D7993" w14:paraId="1905C6D4" w14:textId="77777777" w:rsidTr="00C60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797DC" w14:textId="77777777" w:rsidR="00F72258" w:rsidRPr="001D7993" w:rsidRDefault="00F72258" w:rsidP="001D7993">
            <w:pPr>
              <w:spacing w:after="160" w:line="360" w:lineRule="auto"/>
              <w:rPr>
                <w:rFonts w:cs="Times New Roman"/>
                <w:szCs w:val="24"/>
              </w:rPr>
            </w:pPr>
            <w:r w:rsidRPr="001D7993">
              <w:rPr>
                <w:rFonts w:cs="Times New Roman"/>
                <w:szCs w:val="24"/>
              </w:rPr>
              <w:t>Food Truck Maintenance</w:t>
            </w:r>
          </w:p>
        </w:tc>
        <w:tc>
          <w:tcPr>
            <w:tcW w:w="0" w:type="auto"/>
            <w:hideMark/>
          </w:tcPr>
          <w:p w14:paraId="0759BF1F" w14:textId="77777777" w:rsidR="00F72258" w:rsidRPr="001D7993" w:rsidRDefault="00F72258" w:rsidP="001D7993">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D7993">
              <w:rPr>
                <w:rFonts w:cs="Times New Roman"/>
                <w:szCs w:val="24"/>
              </w:rPr>
              <w:t>1,500</w:t>
            </w:r>
          </w:p>
        </w:tc>
      </w:tr>
      <w:tr w:rsidR="00F72258" w:rsidRPr="001D7993" w14:paraId="4EDAEC4D" w14:textId="77777777" w:rsidTr="00C6076E">
        <w:tc>
          <w:tcPr>
            <w:cnfStyle w:val="001000000000" w:firstRow="0" w:lastRow="0" w:firstColumn="1" w:lastColumn="0" w:oddVBand="0" w:evenVBand="0" w:oddHBand="0" w:evenHBand="0" w:firstRowFirstColumn="0" w:firstRowLastColumn="0" w:lastRowFirstColumn="0" w:lastRowLastColumn="0"/>
            <w:tcW w:w="0" w:type="auto"/>
            <w:hideMark/>
          </w:tcPr>
          <w:p w14:paraId="0DA98032" w14:textId="77777777" w:rsidR="00F72258" w:rsidRPr="001D7993" w:rsidRDefault="00F72258" w:rsidP="001D7993">
            <w:pPr>
              <w:spacing w:after="160" w:line="360" w:lineRule="auto"/>
              <w:rPr>
                <w:rFonts w:cs="Times New Roman"/>
                <w:szCs w:val="24"/>
              </w:rPr>
            </w:pPr>
            <w:r w:rsidRPr="001D7993">
              <w:rPr>
                <w:rFonts w:cs="Times New Roman"/>
                <w:szCs w:val="24"/>
              </w:rPr>
              <w:t>Marketing and Promotion</w:t>
            </w:r>
          </w:p>
        </w:tc>
        <w:tc>
          <w:tcPr>
            <w:tcW w:w="0" w:type="auto"/>
            <w:hideMark/>
          </w:tcPr>
          <w:p w14:paraId="3AA7B516" w14:textId="77777777" w:rsidR="00F72258" w:rsidRPr="001D7993" w:rsidRDefault="00F72258" w:rsidP="001D7993">
            <w:pPr>
              <w:spacing w:after="160"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1D7993">
              <w:rPr>
                <w:rFonts w:cs="Times New Roman"/>
                <w:szCs w:val="24"/>
              </w:rPr>
              <w:t>1,000</w:t>
            </w:r>
          </w:p>
        </w:tc>
      </w:tr>
      <w:tr w:rsidR="00F72258" w:rsidRPr="001D7993" w14:paraId="131C0491" w14:textId="77777777" w:rsidTr="00C60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A8219C" w14:textId="77777777" w:rsidR="00F72258" w:rsidRPr="001D7993" w:rsidRDefault="00F72258" w:rsidP="001D7993">
            <w:pPr>
              <w:spacing w:after="160" w:line="360" w:lineRule="auto"/>
              <w:rPr>
                <w:rFonts w:cs="Times New Roman"/>
                <w:szCs w:val="24"/>
              </w:rPr>
            </w:pPr>
            <w:r w:rsidRPr="001D7993">
              <w:rPr>
                <w:rFonts w:cs="Times New Roman"/>
                <w:szCs w:val="24"/>
              </w:rPr>
              <w:t>Sustainable Packaging</w:t>
            </w:r>
          </w:p>
        </w:tc>
        <w:tc>
          <w:tcPr>
            <w:tcW w:w="0" w:type="auto"/>
            <w:hideMark/>
          </w:tcPr>
          <w:p w14:paraId="301E3D22" w14:textId="77777777" w:rsidR="00F72258" w:rsidRPr="001D7993" w:rsidRDefault="00F72258" w:rsidP="001D7993">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D7993">
              <w:rPr>
                <w:rFonts w:cs="Times New Roman"/>
                <w:szCs w:val="24"/>
              </w:rPr>
              <w:t>800</w:t>
            </w:r>
          </w:p>
        </w:tc>
      </w:tr>
      <w:tr w:rsidR="00F72258" w:rsidRPr="001D7993" w14:paraId="7C546E51" w14:textId="77777777" w:rsidTr="00C6076E">
        <w:tc>
          <w:tcPr>
            <w:cnfStyle w:val="001000000000" w:firstRow="0" w:lastRow="0" w:firstColumn="1" w:lastColumn="0" w:oddVBand="0" w:evenVBand="0" w:oddHBand="0" w:evenHBand="0" w:firstRowFirstColumn="0" w:firstRowLastColumn="0" w:lastRowFirstColumn="0" w:lastRowLastColumn="0"/>
            <w:tcW w:w="0" w:type="auto"/>
            <w:hideMark/>
          </w:tcPr>
          <w:p w14:paraId="34E7DF88" w14:textId="77777777" w:rsidR="00F72258" w:rsidRPr="001D7993" w:rsidRDefault="00F72258" w:rsidP="001D7993">
            <w:pPr>
              <w:spacing w:after="160" w:line="360" w:lineRule="auto"/>
              <w:rPr>
                <w:rFonts w:cs="Times New Roman"/>
                <w:szCs w:val="24"/>
              </w:rPr>
            </w:pPr>
            <w:r w:rsidRPr="001D7993">
              <w:rPr>
                <w:rFonts w:cs="Times New Roman"/>
                <w:szCs w:val="24"/>
              </w:rPr>
              <w:t>Event Participation Fees</w:t>
            </w:r>
          </w:p>
        </w:tc>
        <w:tc>
          <w:tcPr>
            <w:tcW w:w="0" w:type="auto"/>
            <w:hideMark/>
          </w:tcPr>
          <w:p w14:paraId="3E77285E" w14:textId="77777777" w:rsidR="00F72258" w:rsidRPr="001D7993" w:rsidRDefault="00F72258" w:rsidP="001D7993">
            <w:pPr>
              <w:spacing w:after="160"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1D7993">
              <w:rPr>
                <w:rFonts w:cs="Times New Roman"/>
                <w:szCs w:val="24"/>
              </w:rPr>
              <w:t>500</w:t>
            </w:r>
          </w:p>
        </w:tc>
      </w:tr>
      <w:tr w:rsidR="00F72258" w:rsidRPr="001D7993" w14:paraId="59A6B141" w14:textId="77777777" w:rsidTr="00C60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192744" w14:textId="77777777" w:rsidR="00F72258" w:rsidRPr="001D7993" w:rsidRDefault="00F72258" w:rsidP="001D7993">
            <w:pPr>
              <w:spacing w:after="160" w:line="360" w:lineRule="auto"/>
              <w:rPr>
                <w:rFonts w:cs="Times New Roman"/>
                <w:szCs w:val="24"/>
              </w:rPr>
            </w:pPr>
            <w:r w:rsidRPr="001D7993">
              <w:rPr>
                <w:rFonts w:cs="Times New Roman"/>
                <w:szCs w:val="24"/>
              </w:rPr>
              <w:t>Technology Infrastructure</w:t>
            </w:r>
          </w:p>
        </w:tc>
        <w:tc>
          <w:tcPr>
            <w:tcW w:w="0" w:type="auto"/>
            <w:hideMark/>
          </w:tcPr>
          <w:p w14:paraId="36042FB3" w14:textId="77777777" w:rsidR="00F72258" w:rsidRPr="001D7993" w:rsidRDefault="00F72258" w:rsidP="001D7993">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D7993">
              <w:rPr>
                <w:rFonts w:cs="Times New Roman"/>
                <w:szCs w:val="24"/>
              </w:rPr>
              <w:t>500</w:t>
            </w:r>
          </w:p>
        </w:tc>
      </w:tr>
      <w:tr w:rsidR="00F72258" w:rsidRPr="001D7993" w14:paraId="652D538B" w14:textId="77777777" w:rsidTr="00C6076E">
        <w:tc>
          <w:tcPr>
            <w:cnfStyle w:val="001000000000" w:firstRow="0" w:lastRow="0" w:firstColumn="1" w:lastColumn="0" w:oddVBand="0" w:evenVBand="0" w:oddHBand="0" w:evenHBand="0" w:firstRowFirstColumn="0" w:firstRowLastColumn="0" w:lastRowFirstColumn="0" w:lastRowLastColumn="0"/>
            <w:tcW w:w="0" w:type="auto"/>
            <w:hideMark/>
          </w:tcPr>
          <w:p w14:paraId="6AEAF289" w14:textId="77777777" w:rsidR="00F72258" w:rsidRPr="001D7993" w:rsidRDefault="00F72258" w:rsidP="001D7993">
            <w:pPr>
              <w:spacing w:after="160" w:line="360" w:lineRule="auto"/>
              <w:rPr>
                <w:rFonts w:cs="Times New Roman"/>
                <w:szCs w:val="24"/>
              </w:rPr>
            </w:pPr>
            <w:r w:rsidRPr="001D7993">
              <w:rPr>
                <w:rFonts w:cs="Times New Roman"/>
                <w:szCs w:val="24"/>
              </w:rPr>
              <w:t>Miscellaneous Expenses</w:t>
            </w:r>
          </w:p>
        </w:tc>
        <w:tc>
          <w:tcPr>
            <w:tcW w:w="0" w:type="auto"/>
            <w:hideMark/>
          </w:tcPr>
          <w:p w14:paraId="52676F80" w14:textId="77777777" w:rsidR="00F72258" w:rsidRPr="001D7993" w:rsidRDefault="00F72258" w:rsidP="001D7993">
            <w:pPr>
              <w:spacing w:after="160"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1D7993">
              <w:rPr>
                <w:rFonts w:cs="Times New Roman"/>
                <w:szCs w:val="24"/>
              </w:rPr>
              <w:t>700</w:t>
            </w:r>
          </w:p>
        </w:tc>
      </w:tr>
      <w:tr w:rsidR="00F72258" w:rsidRPr="001D7993" w14:paraId="45206736" w14:textId="77777777" w:rsidTr="00C60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EAF7BB" w14:textId="77777777" w:rsidR="00F72258" w:rsidRPr="001D7993" w:rsidRDefault="00F72258" w:rsidP="001D7993">
            <w:pPr>
              <w:spacing w:after="160" w:line="360" w:lineRule="auto"/>
              <w:rPr>
                <w:rFonts w:cs="Times New Roman"/>
                <w:szCs w:val="24"/>
              </w:rPr>
            </w:pPr>
            <w:r w:rsidRPr="001D7993">
              <w:rPr>
                <w:rFonts w:cs="Times New Roman"/>
                <w:szCs w:val="24"/>
              </w:rPr>
              <w:t>Total Budget</w:t>
            </w:r>
          </w:p>
        </w:tc>
        <w:tc>
          <w:tcPr>
            <w:tcW w:w="0" w:type="auto"/>
            <w:hideMark/>
          </w:tcPr>
          <w:p w14:paraId="4F2E7A8E" w14:textId="77777777" w:rsidR="00F72258" w:rsidRPr="001D7993" w:rsidRDefault="00F72258" w:rsidP="001D7993">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1D7993">
              <w:rPr>
                <w:rFonts w:cs="Times New Roman"/>
                <w:b/>
                <w:bCs/>
                <w:szCs w:val="24"/>
              </w:rPr>
              <w:t>10,000</w:t>
            </w:r>
          </w:p>
        </w:tc>
      </w:tr>
    </w:tbl>
    <w:p w14:paraId="0724635A" w14:textId="77777777" w:rsidR="00F72258" w:rsidRPr="001D7993" w:rsidRDefault="00F72258" w:rsidP="001D7993">
      <w:pPr>
        <w:spacing w:after="160" w:line="360" w:lineRule="auto"/>
        <w:rPr>
          <w:rFonts w:cs="Times New Roman"/>
          <w:szCs w:val="24"/>
        </w:rPr>
      </w:pPr>
      <w:r w:rsidRPr="001D7993">
        <w:rPr>
          <w:rFonts w:cs="Times New Roman"/>
          <w:b/>
          <w:bCs/>
          <w:szCs w:val="24"/>
        </w:rPr>
        <w:t>Explanation:</w:t>
      </w:r>
    </w:p>
    <w:p w14:paraId="1A043A48"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Ingredients and Supplies (35%):</w:t>
      </w:r>
    </w:p>
    <w:p w14:paraId="2F3C93AE" w14:textId="5234C1BA"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 xml:space="preserve">StreetFlavors' culinary talents complement a broad selection of fresh food from </w:t>
      </w:r>
      <w:r w:rsidR="00674B88">
        <w:rPr>
          <w:rFonts w:cs="Times New Roman"/>
          <w:szCs w:val="24"/>
        </w:rPr>
        <w:t xml:space="preserve">New Spitalfields Market. </w:t>
      </w:r>
    </w:p>
    <w:p w14:paraId="41FA448A"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Staff Wages (20%):</w:t>
      </w:r>
    </w:p>
    <w:p w14:paraId="3924432A" w14:textId="1096DEE7"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Pay competent service and food workers enough to ensure a productive and pleasant workplace.</w:t>
      </w:r>
    </w:p>
    <w:p w14:paraId="3F3184B7"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Food Truck Maintenance (15%):</w:t>
      </w:r>
    </w:p>
    <w:p w14:paraId="69BD2DE1" w14:textId="102237BA"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Maintenance keeps the food truck mobile and ready for various situations.</w:t>
      </w:r>
    </w:p>
    <w:p w14:paraId="199602EF"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Marketing and Promotion (10%):</w:t>
      </w:r>
    </w:p>
    <w:p w14:paraId="2AFB3768" w14:textId="76B63638"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Paying for social media advertisements and events to increase business awareness and engagement.</w:t>
      </w:r>
    </w:p>
    <w:p w14:paraId="02896D8C"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lastRenderedPageBreak/>
        <w:t>Sustainable Packaging (8%):</w:t>
      </w:r>
    </w:p>
    <w:p w14:paraId="6D3C4263" w14:textId="378B79B4"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StreetFlavors' environmental efforts benefit from eco-friendly packaging.</w:t>
      </w:r>
    </w:p>
    <w:p w14:paraId="3BCBC874"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Event Participation Fees (5%):</w:t>
      </w:r>
    </w:p>
    <w:p w14:paraId="13D5D7B2" w14:textId="262738EB"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Fund local fairs and events to expand client base.</w:t>
      </w:r>
    </w:p>
    <w:p w14:paraId="0DC07B11"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Technology Infrastructure (5%):</w:t>
      </w:r>
    </w:p>
    <w:p w14:paraId="2C3E05E1" w14:textId="207BD2C3"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Technology infrastructure (5%) funds creating and maintaining the mobile app and website for client satisfaction.</w:t>
      </w:r>
    </w:p>
    <w:p w14:paraId="6274663F" w14:textId="77777777" w:rsidR="00F72258" w:rsidRPr="001D7993" w:rsidRDefault="00F72258" w:rsidP="001D7993">
      <w:pPr>
        <w:numPr>
          <w:ilvl w:val="0"/>
          <w:numId w:val="5"/>
        </w:numPr>
        <w:spacing w:after="160" w:line="360" w:lineRule="auto"/>
        <w:rPr>
          <w:rFonts w:cs="Times New Roman"/>
          <w:szCs w:val="24"/>
        </w:rPr>
      </w:pPr>
      <w:r w:rsidRPr="001D7993">
        <w:rPr>
          <w:rFonts w:cs="Times New Roman"/>
          <w:b/>
          <w:bCs/>
          <w:szCs w:val="24"/>
        </w:rPr>
        <w:t>Miscellaneous Expenses (7%):</w:t>
      </w:r>
    </w:p>
    <w:p w14:paraId="2683731A" w14:textId="0508F373" w:rsidR="00F72258" w:rsidRPr="001D7993" w:rsidRDefault="00871009" w:rsidP="001D7993">
      <w:pPr>
        <w:numPr>
          <w:ilvl w:val="1"/>
          <w:numId w:val="5"/>
        </w:numPr>
        <w:spacing w:after="160" w:line="360" w:lineRule="auto"/>
        <w:rPr>
          <w:rFonts w:cs="Times New Roman"/>
          <w:szCs w:val="24"/>
        </w:rPr>
      </w:pPr>
      <w:r w:rsidRPr="001D7993">
        <w:rPr>
          <w:rFonts w:cs="Times New Roman"/>
          <w:szCs w:val="24"/>
        </w:rPr>
        <w:t>This includes a savings account for unanticipated costs or possibilities.</w:t>
      </w:r>
    </w:p>
    <w:p w14:paraId="1BE37BB9" w14:textId="25021E2D" w:rsidR="00F72258" w:rsidRPr="001D7993" w:rsidRDefault="00871009" w:rsidP="001D7993">
      <w:pPr>
        <w:spacing w:after="160" w:line="360" w:lineRule="auto"/>
        <w:rPr>
          <w:rFonts w:cs="Times New Roman"/>
          <w:szCs w:val="24"/>
        </w:rPr>
      </w:pPr>
      <w:r w:rsidRPr="001D7993">
        <w:rPr>
          <w:rFonts w:cs="Times New Roman"/>
          <w:szCs w:val="24"/>
        </w:rPr>
        <w:t xml:space="preserve">This anticipated cost structure helps StreetFlavors combine quality, sustainability, and profitability, making the </w:t>
      </w:r>
      <w:proofErr w:type="spellStart"/>
      <w:proofErr w:type="gramStart"/>
      <w:r w:rsidR="000D1A89">
        <w:rPr>
          <w:rFonts w:cs="Times New Roman"/>
          <w:szCs w:val="24"/>
        </w:rPr>
        <w:t>StreetFlavors</w:t>
      </w:r>
      <w:proofErr w:type="spellEnd"/>
      <w:r w:rsidR="000D1A89">
        <w:rPr>
          <w:rFonts w:cs="Times New Roman"/>
          <w:szCs w:val="24"/>
        </w:rPr>
        <w:t xml:space="preserve">  </w:t>
      </w:r>
      <w:r w:rsidRPr="001D7993">
        <w:rPr>
          <w:rFonts w:cs="Times New Roman"/>
          <w:szCs w:val="24"/>
        </w:rPr>
        <w:t>successful</w:t>
      </w:r>
      <w:proofErr w:type="gramEnd"/>
      <w:r w:rsidRPr="001D7993">
        <w:rPr>
          <w:rFonts w:cs="Times New Roman"/>
          <w:szCs w:val="24"/>
        </w:rPr>
        <w:t>.</w:t>
      </w:r>
    </w:p>
    <w:p w14:paraId="010E226E" w14:textId="695D74C5" w:rsidR="00F72258" w:rsidRPr="001D7993" w:rsidRDefault="00F72258" w:rsidP="001D7993">
      <w:pPr>
        <w:pStyle w:val="Heading2"/>
        <w:spacing w:after="160" w:line="360" w:lineRule="auto"/>
        <w:rPr>
          <w:rFonts w:cs="Times New Roman"/>
          <w:szCs w:val="24"/>
        </w:rPr>
      </w:pPr>
      <w:bookmarkStart w:id="21" w:name="_Toc158038624"/>
      <w:r w:rsidRPr="001D7993">
        <w:rPr>
          <w:rFonts w:cs="Times New Roman"/>
          <w:szCs w:val="24"/>
        </w:rPr>
        <w:t>Revenue Stream</w:t>
      </w:r>
      <w:bookmarkEnd w:id="21"/>
      <w:r w:rsidRPr="001D7993">
        <w:rPr>
          <w:rFonts w:cs="Times New Roman"/>
          <w:vanish/>
          <w:szCs w:val="24"/>
        </w:rPr>
        <w:t xml:space="preserve"> Top of Form</w:t>
      </w:r>
    </w:p>
    <w:p w14:paraId="0A8DE597" w14:textId="77777777" w:rsidR="005C7C27" w:rsidRPr="001D7993" w:rsidRDefault="005C7C27" w:rsidP="001D7993">
      <w:pPr>
        <w:spacing w:after="160" w:line="360" w:lineRule="auto"/>
        <w:rPr>
          <w:rFonts w:cs="Times New Roman"/>
          <w:szCs w:val="24"/>
        </w:rPr>
      </w:pPr>
      <w:r w:rsidRPr="001D7993">
        <w:rPr>
          <w:rFonts w:cs="Times New Roman"/>
          <w:szCs w:val="24"/>
        </w:rPr>
        <w:t>StreetFlavors chooses its revenue streams to appeal to a broad spectrum of East London clients. Main methods to make money:</w:t>
      </w:r>
    </w:p>
    <w:p w14:paraId="27811A7F" w14:textId="77777777" w:rsidR="001D7993" w:rsidRDefault="001D7993">
      <w:pPr>
        <w:spacing w:after="160"/>
        <w:jc w:val="left"/>
        <w:rPr>
          <w:rFonts w:cs="Times New Roman"/>
          <w:b/>
          <w:szCs w:val="24"/>
        </w:rPr>
      </w:pPr>
      <w:r>
        <w:rPr>
          <w:rFonts w:cs="Times New Roman"/>
          <w:b/>
          <w:szCs w:val="24"/>
        </w:rPr>
        <w:br w:type="page"/>
      </w:r>
    </w:p>
    <w:p w14:paraId="49A04F6E" w14:textId="131854FD" w:rsidR="005C7C27" w:rsidRPr="001D7993" w:rsidRDefault="005C7C27" w:rsidP="001D7993">
      <w:pPr>
        <w:spacing w:after="160" w:line="360" w:lineRule="auto"/>
        <w:rPr>
          <w:rFonts w:cs="Times New Roman"/>
          <w:szCs w:val="24"/>
        </w:rPr>
      </w:pPr>
      <w:r w:rsidRPr="001D7993">
        <w:rPr>
          <w:rFonts w:cs="Times New Roman"/>
          <w:b/>
          <w:szCs w:val="24"/>
        </w:rPr>
        <w:lastRenderedPageBreak/>
        <w:t>Menu Sales</w:t>
      </w:r>
      <w:r w:rsidRPr="001D7993">
        <w:rPr>
          <w:rFonts w:cs="Times New Roman"/>
          <w:szCs w:val="24"/>
        </w:rPr>
        <w:t xml:space="preserve">: </w:t>
      </w:r>
    </w:p>
    <w:p w14:paraId="00AD7F31" w14:textId="02C7E4C7" w:rsidR="005C7C27" w:rsidRPr="001D7993" w:rsidRDefault="005C7C27" w:rsidP="001D7993">
      <w:pPr>
        <w:spacing w:after="160" w:line="360" w:lineRule="auto"/>
        <w:rPr>
          <w:rFonts w:cs="Times New Roman"/>
          <w:szCs w:val="24"/>
        </w:rPr>
      </w:pPr>
      <w:r w:rsidRPr="001D7993">
        <w:rPr>
          <w:rFonts w:cs="Times New Roman"/>
          <w:szCs w:val="24"/>
        </w:rPr>
        <w:t>StreetFlavors makes most of its money selling its delicious food. Each meal is priced fairly to appeal to a broad variety of clients, from busy workers seeking for a quick lunch to foodies interested in sampling new international cuisines.</w:t>
      </w:r>
    </w:p>
    <w:p w14:paraId="3CBFF6D1" w14:textId="3B1D982C" w:rsidR="005C7C27" w:rsidRPr="001D7993" w:rsidRDefault="005C7C27" w:rsidP="001D7993">
      <w:pPr>
        <w:spacing w:after="160" w:line="360" w:lineRule="auto"/>
        <w:rPr>
          <w:rFonts w:cs="Times New Roman"/>
          <w:szCs w:val="24"/>
        </w:rPr>
      </w:pPr>
      <w:r w:rsidRPr="001D7993">
        <w:rPr>
          <w:rFonts w:cs="Times New Roman"/>
          <w:b/>
          <w:szCs w:val="24"/>
        </w:rPr>
        <w:t>Dining for festivals</w:t>
      </w:r>
      <w:r w:rsidRPr="001D7993">
        <w:rPr>
          <w:rFonts w:cs="Times New Roman"/>
          <w:szCs w:val="24"/>
        </w:rPr>
        <w:t xml:space="preserve">: </w:t>
      </w:r>
    </w:p>
    <w:p w14:paraId="1AF52A28" w14:textId="0D7EABF8" w:rsidR="005C7C27" w:rsidRPr="001D7993" w:rsidRDefault="00871009" w:rsidP="001D7993">
      <w:pPr>
        <w:spacing w:after="160" w:line="360" w:lineRule="auto"/>
        <w:rPr>
          <w:rFonts w:cs="Times New Roman"/>
          <w:szCs w:val="24"/>
        </w:rPr>
      </w:pPr>
      <w:r w:rsidRPr="001D7993">
        <w:rPr>
          <w:rFonts w:cs="Times New Roman"/>
          <w:szCs w:val="24"/>
        </w:rPr>
        <w:t>At neighbourhood gatherings, StreetFlavors offers food. The food truck may serve special meals during holidays, festivals, and cultural events with this additional money.</w:t>
      </w:r>
    </w:p>
    <w:p w14:paraId="01776DEB" w14:textId="20FF9938" w:rsidR="005C7C27" w:rsidRPr="001D7993" w:rsidRDefault="005C7C27" w:rsidP="001D7993">
      <w:pPr>
        <w:spacing w:after="160" w:line="360" w:lineRule="auto"/>
        <w:rPr>
          <w:rFonts w:cs="Times New Roman"/>
          <w:szCs w:val="24"/>
        </w:rPr>
      </w:pPr>
      <w:r w:rsidRPr="001D7993">
        <w:rPr>
          <w:rFonts w:cs="Times New Roman"/>
          <w:b/>
          <w:szCs w:val="24"/>
        </w:rPr>
        <w:t>Online Orders</w:t>
      </w:r>
      <w:r w:rsidRPr="001D7993">
        <w:rPr>
          <w:rFonts w:cs="Times New Roman"/>
          <w:szCs w:val="24"/>
        </w:rPr>
        <w:t xml:space="preserve">: </w:t>
      </w:r>
    </w:p>
    <w:p w14:paraId="4A5F1294" w14:textId="0ABA4CFB" w:rsidR="005C7C27" w:rsidRPr="001D7993" w:rsidRDefault="00871009" w:rsidP="001D7993">
      <w:pPr>
        <w:spacing w:after="160" w:line="360" w:lineRule="auto"/>
        <w:rPr>
          <w:rFonts w:cs="Times New Roman"/>
          <w:szCs w:val="24"/>
        </w:rPr>
      </w:pPr>
      <w:r w:rsidRPr="001D7993">
        <w:rPr>
          <w:rFonts w:cs="Times New Roman"/>
          <w:szCs w:val="24"/>
        </w:rPr>
        <w:t xml:space="preserve">The website and smartphone app make online ordering simple. It helps the </w:t>
      </w:r>
      <w:r w:rsidR="000D1A89">
        <w:rPr>
          <w:rFonts w:cs="Times New Roman"/>
          <w:szCs w:val="24"/>
        </w:rPr>
        <w:t xml:space="preserve">food truck </w:t>
      </w:r>
      <w:r w:rsidRPr="001D7993">
        <w:rPr>
          <w:rFonts w:cs="Times New Roman"/>
          <w:szCs w:val="24"/>
        </w:rPr>
        <w:t>earn internet sales. Browse the menu, order, and pick up from the food truck</w:t>
      </w:r>
      <w:r w:rsidR="00EF3080" w:rsidRPr="001D7993">
        <w:rPr>
          <w:rFonts w:cs="Times New Roman"/>
          <w:szCs w:val="24"/>
        </w:rPr>
        <w:t xml:space="preserve"> </w:t>
      </w:r>
      <w:r w:rsidR="00EF3080" w:rsidRPr="001D7993">
        <w:rPr>
          <w:rFonts w:eastAsia="Times New Roman" w:cs="Times New Roman"/>
          <w:color w:val="000000"/>
          <w:szCs w:val="24"/>
          <w:lang w:eastAsia="en-GB"/>
        </w:rPr>
        <w:t>(</w:t>
      </w:r>
      <w:bookmarkStart w:id="22" w:name="_Hlk153566544"/>
      <w:r w:rsidR="00EF3080" w:rsidRPr="001D7993">
        <w:rPr>
          <w:rFonts w:cs="Times New Roman"/>
          <w:szCs w:val="24"/>
        </w:rPr>
        <w:t>Eldridge et al., 2016</w:t>
      </w:r>
      <w:bookmarkEnd w:id="22"/>
      <w:r w:rsidR="00EF3080" w:rsidRPr="001D7993">
        <w:rPr>
          <w:rFonts w:cs="Times New Roman"/>
          <w:szCs w:val="24"/>
        </w:rPr>
        <w:t>)</w:t>
      </w:r>
      <w:r w:rsidRPr="001D7993">
        <w:rPr>
          <w:rFonts w:cs="Times New Roman"/>
          <w:szCs w:val="24"/>
        </w:rPr>
        <w:t>.</w:t>
      </w:r>
    </w:p>
    <w:p w14:paraId="50BC730F" w14:textId="3F730D7D" w:rsidR="005C7C27" w:rsidRPr="001D7993" w:rsidRDefault="005C7C27" w:rsidP="001D7993">
      <w:pPr>
        <w:spacing w:after="160" w:line="360" w:lineRule="auto"/>
        <w:rPr>
          <w:rFonts w:cs="Times New Roman"/>
          <w:szCs w:val="24"/>
        </w:rPr>
      </w:pPr>
      <w:r w:rsidRPr="001D7993">
        <w:rPr>
          <w:rFonts w:cs="Times New Roman"/>
          <w:b/>
          <w:szCs w:val="24"/>
        </w:rPr>
        <w:t>Collaborative Partnerships</w:t>
      </w:r>
      <w:r w:rsidRPr="001D7993">
        <w:rPr>
          <w:rFonts w:cs="Times New Roman"/>
          <w:szCs w:val="24"/>
        </w:rPr>
        <w:t>:</w:t>
      </w:r>
    </w:p>
    <w:p w14:paraId="3C589923" w14:textId="22E7AE20" w:rsidR="005C7C27" w:rsidRPr="001D7993" w:rsidRDefault="00BF3241" w:rsidP="001D7993">
      <w:pPr>
        <w:spacing w:after="160" w:line="360" w:lineRule="auto"/>
        <w:rPr>
          <w:rFonts w:cs="Times New Roman"/>
          <w:szCs w:val="24"/>
        </w:rPr>
      </w:pPr>
      <w:r w:rsidRPr="001D7993">
        <w:rPr>
          <w:rFonts w:cs="Times New Roman"/>
          <w:szCs w:val="24"/>
        </w:rPr>
        <w:t xml:space="preserve">Partnerships with nearby businesses, offices, and towns may improve profitability. </w:t>
      </w:r>
      <w:r w:rsidR="005C7C27" w:rsidRPr="001D7993">
        <w:rPr>
          <w:rFonts w:cs="Times New Roman"/>
          <w:szCs w:val="24"/>
        </w:rPr>
        <w:t>StreetFlavors may provide exclusive menu items or offers via these arrangements. This will promote the company and attract new clients.</w:t>
      </w:r>
    </w:p>
    <w:p w14:paraId="415589ED" w14:textId="2DF79BF2" w:rsidR="00DA4A2D" w:rsidRPr="001D7993" w:rsidRDefault="005C7C27" w:rsidP="001D7993">
      <w:pPr>
        <w:spacing w:after="160" w:line="360" w:lineRule="auto"/>
        <w:rPr>
          <w:rFonts w:cs="Times New Roman"/>
          <w:szCs w:val="24"/>
        </w:rPr>
      </w:pPr>
      <w:r w:rsidRPr="001D7993">
        <w:rPr>
          <w:rFonts w:cs="Times New Roman"/>
          <w:szCs w:val="24"/>
        </w:rPr>
        <w:t>StreetFlavors secures its business strategy by identifying new revenue streams to adapt to East London's vibrant culinary scene.</w:t>
      </w:r>
    </w:p>
    <w:p w14:paraId="65D792A0" w14:textId="641B3262" w:rsidR="00EF3080" w:rsidRPr="001D7993" w:rsidRDefault="00EF3080" w:rsidP="001D7993">
      <w:pPr>
        <w:spacing w:after="160" w:line="360" w:lineRule="auto"/>
        <w:rPr>
          <w:rFonts w:cs="Times New Roman"/>
          <w:szCs w:val="24"/>
        </w:rPr>
      </w:pPr>
      <w:r w:rsidRPr="001D7993">
        <w:rPr>
          <w:rFonts w:cs="Times New Roman"/>
          <w:szCs w:val="24"/>
        </w:rPr>
        <w:br w:type="page"/>
      </w:r>
    </w:p>
    <w:p w14:paraId="368F784E" w14:textId="77777777" w:rsidR="00EF3080" w:rsidRPr="001D7993" w:rsidRDefault="00EF3080" w:rsidP="001D7993">
      <w:pPr>
        <w:pStyle w:val="Heading1"/>
        <w:spacing w:after="160" w:line="360" w:lineRule="auto"/>
        <w:rPr>
          <w:rFonts w:cs="Times New Roman"/>
          <w:szCs w:val="24"/>
        </w:rPr>
      </w:pPr>
      <w:bookmarkStart w:id="23" w:name="_Toc158038625"/>
      <w:r w:rsidRPr="001D7993">
        <w:rPr>
          <w:rFonts w:cs="Times New Roman"/>
          <w:szCs w:val="24"/>
        </w:rPr>
        <w:lastRenderedPageBreak/>
        <w:t>Part 2</w:t>
      </w:r>
      <w:bookmarkEnd w:id="23"/>
    </w:p>
    <w:p w14:paraId="39070AF3" w14:textId="77777777" w:rsidR="00EF3080" w:rsidRPr="001D7993" w:rsidRDefault="00EF3080" w:rsidP="001D7993">
      <w:pPr>
        <w:pStyle w:val="Heading1"/>
        <w:spacing w:after="160" w:line="360" w:lineRule="auto"/>
        <w:rPr>
          <w:rFonts w:cs="Times New Roman"/>
          <w:szCs w:val="24"/>
        </w:rPr>
      </w:pPr>
      <w:bookmarkStart w:id="24" w:name="_Toc158038626"/>
      <w:r w:rsidRPr="001D7993">
        <w:rPr>
          <w:rFonts w:cs="Times New Roman"/>
          <w:szCs w:val="24"/>
        </w:rPr>
        <w:t>Reflective Essay</w:t>
      </w:r>
      <w:bookmarkEnd w:id="24"/>
    </w:p>
    <w:p w14:paraId="5E3BD21C" w14:textId="77777777" w:rsidR="00EF3080" w:rsidRPr="001D7993" w:rsidRDefault="00EF3080" w:rsidP="001D7993">
      <w:pPr>
        <w:keepNext/>
        <w:spacing w:after="160" w:line="360" w:lineRule="auto"/>
        <w:jc w:val="center"/>
        <w:rPr>
          <w:rFonts w:cs="Times New Roman"/>
          <w:szCs w:val="24"/>
        </w:rPr>
      </w:pPr>
      <w:r w:rsidRPr="001D7993">
        <w:rPr>
          <w:rFonts w:cs="Times New Roman"/>
          <w:noProof/>
          <w:szCs w:val="24"/>
        </w:rPr>
        <w:drawing>
          <wp:inline distT="0" distB="0" distL="0" distR="0" wp14:anchorId="7B5F4280" wp14:editId="10871FB7">
            <wp:extent cx="5943157" cy="3558540"/>
            <wp:effectExtent l="0" t="0" r="635" b="3810"/>
            <wp:docPr id="157" name="Picture 15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58805"/>
                    </a:xfrm>
                    <a:prstGeom prst="rect">
                      <a:avLst/>
                    </a:prstGeom>
                    <a:noFill/>
                    <a:ln>
                      <a:noFill/>
                    </a:ln>
                  </pic:spPr>
                </pic:pic>
              </a:graphicData>
            </a:graphic>
          </wp:inline>
        </w:drawing>
      </w:r>
    </w:p>
    <w:p w14:paraId="37F8611A" w14:textId="77777777" w:rsidR="00EF3080" w:rsidRPr="001D7993" w:rsidRDefault="00EF3080" w:rsidP="001D7993">
      <w:pPr>
        <w:pStyle w:val="Caption"/>
        <w:spacing w:after="160" w:line="360" w:lineRule="auto"/>
        <w:jc w:val="center"/>
        <w:rPr>
          <w:rFonts w:cs="Times New Roman"/>
          <w:sz w:val="24"/>
          <w:szCs w:val="24"/>
        </w:rPr>
      </w:pPr>
      <w:r w:rsidRPr="001D7993">
        <w:rPr>
          <w:rFonts w:cs="Times New Roman"/>
          <w:sz w:val="24"/>
          <w:szCs w:val="24"/>
        </w:rPr>
        <w:t xml:space="preserve">Figure </w:t>
      </w:r>
      <w:r w:rsidRPr="001D7993">
        <w:rPr>
          <w:rFonts w:cs="Times New Roman"/>
          <w:sz w:val="24"/>
          <w:szCs w:val="24"/>
        </w:rPr>
        <w:fldChar w:fldCharType="begin"/>
      </w:r>
      <w:r w:rsidRPr="001D7993">
        <w:rPr>
          <w:rFonts w:cs="Times New Roman"/>
          <w:sz w:val="24"/>
          <w:szCs w:val="24"/>
        </w:rPr>
        <w:instrText xml:space="preserve"> SEQ Figure \* ARABIC </w:instrText>
      </w:r>
      <w:r w:rsidRPr="001D7993">
        <w:rPr>
          <w:rFonts w:cs="Times New Roman"/>
          <w:sz w:val="24"/>
          <w:szCs w:val="24"/>
        </w:rPr>
        <w:fldChar w:fldCharType="separate"/>
      </w:r>
      <w:r w:rsidRPr="001D7993">
        <w:rPr>
          <w:rFonts w:cs="Times New Roman"/>
          <w:noProof/>
          <w:sz w:val="24"/>
          <w:szCs w:val="24"/>
        </w:rPr>
        <w:t>1</w:t>
      </w:r>
      <w:r w:rsidRPr="001D7993">
        <w:rPr>
          <w:rFonts w:cs="Times New Roman"/>
          <w:sz w:val="24"/>
          <w:szCs w:val="24"/>
        </w:rPr>
        <w:fldChar w:fldCharType="end"/>
      </w:r>
      <w:r w:rsidRPr="001D7993">
        <w:rPr>
          <w:rFonts w:cs="Times New Roman"/>
          <w:sz w:val="24"/>
          <w:szCs w:val="24"/>
        </w:rPr>
        <w:t>: Gibbs reflective cycle (</w:t>
      </w:r>
      <w:proofErr w:type="spellStart"/>
      <w:r w:rsidRPr="001D7993">
        <w:rPr>
          <w:rFonts w:cs="Times New Roman"/>
          <w:sz w:val="24"/>
          <w:szCs w:val="24"/>
        </w:rPr>
        <w:t>Adeani</w:t>
      </w:r>
      <w:proofErr w:type="spellEnd"/>
      <w:r w:rsidRPr="001D7993">
        <w:rPr>
          <w:rFonts w:cs="Times New Roman"/>
          <w:i w:val="0"/>
          <w:iCs w:val="0"/>
          <w:color w:val="auto"/>
          <w:sz w:val="24"/>
          <w:szCs w:val="24"/>
        </w:rPr>
        <w:t xml:space="preserve"> </w:t>
      </w:r>
      <w:r w:rsidRPr="001D7993">
        <w:rPr>
          <w:rFonts w:cs="Times New Roman"/>
          <w:sz w:val="24"/>
          <w:szCs w:val="24"/>
        </w:rPr>
        <w:t>et al., 2020).</w:t>
      </w:r>
    </w:p>
    <w:p w14:paraId="4EB1EF9F" w14:textId="45A1E1CF"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Description</w:t>
      </w:r>
      <w:r w:rsidRPr="001D7993">
        <w:rPr>
          <w:rFonts w:eastAsia="Times New Roman" w:cs="Times New Roman"/>
          <w:bCs/>
          <w:color w:val="000000"/>
          <w:szCs w:val="24"/>
          <w:lang w:eastAsia="en-GB"/>
        </w:rPr>
        <w:t>: A personal entrepreneurial test in class assessed my strengths and limitations. Th</w:t>
      </w:r>
      <w:r w:rsidR="00A4504A">
        <w:rPr>
          <w:rFonts w:eastAsia="Times New Roman" w:cs="Times New Roman"/>
          <w:bCs/>
          <w:color w:val="000000"/>
          <w:szCs w:val="24"/>
          <w:lang w:eastAsia="en-GB"/>
        </w:rPr>
        <w:t>is</w:t>
      </w:r>
      <w:r w:rsidRPr="001D7993">
        <w:rPr>
          <w:rFonts w:eastAsia="Times New Roman" w:cs="Times New Roman"/>
          <w:bCs/>
          <w:color w:val="000000"/>
          <w:szCs w:val="24"/>
          <w:lang w:eastAsia="en-GB"/>
        </w:rPr>
        <w:t xml:space="preserve"> tested innovation, leadership, and risk-taking. I was amazed and self-reflective when I took the </w:t>
      </w:r>
      <w:r w:rsidR="00A4504A">
        <w:rPr>
          <w:rFonts w:eastAsia="Times New Roman" w:cs="Times New Roman"/>
          <w:bCs/>
          <w:color w:val="000000"/>
          <w:szCs w:val="24"/>
          <w:lang w:eastAsia="en-GB"/>
        </w:rPr>
        <w:t>test</w:t>
      </w:r>
      <w:r w:rsidRPr="001D7993">
        <w:rPr>
          <w:rFonts w:eastAsia="Times New Roman" w:cs="Times New Roman"/>
          <w:bCs/>
          <w:color w:val="000000"/>
          <w:szCs w:val="24"/>
          <w:lang w:eastAsia="en-GB"/>
        </w:rPr>
        <w:t xml:space="preserve">. I wanted to know my </w:t>
      </w:r>
      <w:r w:rsidR="00374E47">
        <w:rPr>
          <w:rFonts w:eastAsia="Times New Roman" w:cs="Times New Roman"/>
          <w:bCs/>
          <w:color w:val="000000"/>
          <w:szCs w:val="24"/>
          <w:lang w:eastAsia="en-GB"/>
        </w:rPr>
        <w:t>entrepreneurship</w:t>
      </w:r>
      <w:r w:rsidRPr="001D7993">
        <w:rPr>
          <w:rFonts w:eastAsia="Times New Roman" w:cs="Times New Roman"/>
          <w:bCs/>
          <w:color w:val="000000"/>
          <w:szCs w:val="24"/>
          <w:lang w:eastAsia="en-GB"/>
        </w:rPr>
        <w:t xml:space="preserve"> potential.</w:t>
      </w:r>
    </w:p>
    <w:p w14:paraId="1B42840D" w14:textId="1CDEC6F7"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Feelings</w:t>
      </w:r>
      <w:r w:rsidRPr="001D7993">
        <w:rPr>
          <w:rFonts w:eastAsia="Times New Roman" w:cs="Times New Roman"/>
          <w:bCs/>
          <w:color w:val="000000"/>
          <w:szCs w:val="24"/>
          <w:lang w:eastAsia="en-GB"/>
        </w:rPr>
        <w:t xml:space="preserve">: I was nervous and delighted about the outcomes. I've always been interested in being an entrepreneur, and the </w:t>
      </w:r>
      <w:r w:rsidR="00A4504A">
        <w:rPr>
          <w:rFonts w:eastAsia="Times New Roman" w:cs="Times New Roman"/>
          <w:bCs/>
          <w:color w:val="000000"/>
          <w:szCs w:val="24"/>
          <w:lang w:eastAsia="en-GB"/>
        </w:rPr>
        <w:t>test</w:t>
      </w:r>
      <w:r w:rsidRPr="001D7993">
        <w:rPr>
          <w:rFonts w:eastAsia="Times New Roman" w:cs="Times New Roman"/>
          <w:bCs/>
          <w:color w:val="000000"/>
          <w:szCs w:val="24"/>
          <w:lang w:eastAsia="en-GB"/>
        </w:rPr>
        <w:t xml:space="preserve"> helped me understand my natural aptitude. The findings were computed with anticipation. Would they fit my self-image? I felt a variety of emotions as I considered uncovering </w:t>
      </w:r>
      <w:r w:rsidR="0065627C">
        <w:rPr>
          <w:rFonts w:eastAsia="Times New Roman" w:cs="Times New Roman"/>
          <w:bCs/>
          <w:color w:val="000000"/>
          <w:szCs w:val="24"/>
          <w:lang w:eastAsia="en-GB"/>
        </w:rPr>
        <w:t xml:space="preserve">my </w:t>
      </w:r>
      <w:r w:rsidR="00DC60C3">
        <w:rPr>
          <w:rFonts w:eastAsia="Times New Roman" w:cs="Times New Roman"/>
          <w:bCs/>
          <w:color w:val="000000"/>
          <w:szCs w:val="24"/>
          <w:lang w:eastAsia="en-GB"/>
        </w:rPr>
        <w:t>assessment.</w:t>
      </w:r>
    </w:p>
    <w:p w14:paraId="61D09FAB" w14:textId="49473970"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Evaluation</w:t>
      </w:r>
      <w:r w:rsidRPr="001D7993">
        <w:rPr>
          <w:rFonts w:eastAsia="Times New Roman" w:cs="Times New Roman"/>
          <w:bCs/>
          <w:color w:val="000000"/>
          <w:szCs w:val="24"/>
          <w:lang w:eastAsia="en-GB"/>
        </w:rPr>
        <w:t xml:space="preserve">:  </w:t>
      </w:r>
      <w:r w:rsidR="00CF4F16">
        <w:rPr>
          <w:rFonts w:eastAsia="Times New Roman" w:cs="Times New Roman"/>
          <w:bCs/>
          <w:color w:val="000000"/>
          <w:szCs w:val="24"/>
          <w:lang w:eastAsia="en-GB"/>
        </w:rPr>
        <w:t>Test</w:t>
      </w:r>
      <w:r w:rsidRPr="001D7993">
        <w:rPr>
          <w:rFonts w:eastAsia="Times New Roman" w:cs="Times New Roman"/>
          <w:bCs/>
          <w:color w:val="000000"/>
          <w:szCs w:val="24"/>
          <w:lang w:eastAsia="en-GB"/>
        </w:rPr>
        <w:t xml:space="preserve"> outcomes were </w:t>
      </w:r>
      <w:r w:rsidR="00DC60C3" w:rsidRPr="001D7993">
        <w:rPr>
          <w:rFonts w:eastAsia="Times New Roman" w:cs="Times New Roman"/>
          <w:bCs/>
          <w:color w:val="000000"/>
          <w:szCs w:val="24"/>
          <w:lang w:eastAsia="en-GB"/>
        </w:rPr>
        <w:t>favourable</w:t>
      </w:r>
      <w:r w:rsidRPr="001D7993">
        <w:rPr>
          <w:rFonts w:eastAsia="Times New Roman" w:cs="Times New Roman"/>
          <w:bCs/>
          <w:color w:val="000000"/>
          <w:szCs w:val="24"/>
          <w:lang w:eastAsia="en-GB"/>
        </w:rPr>
        <w:t xml:space="preserve"> and useful. My assessment suggested that I</w:t>
      </w:r>
      <w:r w:rsidR="00CF4F16">
        <w:rPr>
          <w:rFonts w:eastAsia="Times New Roman" w:cs="Times New Roman"/>
          <w:bCs/>
          <w:color w:val="000000"/>
          <w:szCs w:val="24"/>
          <w:lang w:eastAsia="en-GB"/>
        </w:rPr>
        <w:t xml:space="preserve"> need to </w:t>
      </w:r>
      <w:r w:rsidRPr="001D7993">
        <w:rPr>
          <w:rFonts w:eastAsia="Times New Roman" w:cs="Times New Roman"/>
          <w:bCs/>
          <w:color w:val="000000"/>
          <w:szCs w:val="24"/>
          <w:lang w:eastAsia="en-GB"/>
        </w:rPr>
        <w:t>think</w:t>
      </w:r>
      <w:r w:rsidR="00CF4F16">
        <w:rPr>
          <w:rFonts w:eastAsia="Times New Roman" w:cs="Times New Roman"/>
          <w:bCs/>
          <w:color w:val="000000"/>
          <w:szCs w:val="24"/>
          <w:lang w:eastAsia="en-GB"/>
        </w:rPr>
        <w:t xml:space="preserve"> more</w:t>
      </w:r>
      <w:r w:rsidRPr="001D7993">
        <w:rPr>
          <w:rFonts w:eastAsia="Times New Roman" w:cs="Times New Roman"/>
          <w:bCs/>
          <w:color w:val="000000"/>
          <w:szCs w:val="24"/>
          <w:lang w:eastAsia="en-GB"/>
        </w:rPr>
        <w:t xml:space="preserve"> creatively and take risks, which suits my personality. It showed me where I might strengthen my strategic leadership and planning. This evaluation reminded me of situations when these attributes were evident or where I might have improved (</w:t>
      </w:r>
      <w:r w:rsidRPr="001D7993">
        <w:rPr>
          <w:rFonts w:cs="Times New Roman"/>
          <w:szCs w:val="24"/>
        </w:rPr>
        <w:t>Markkanen et al., 2020</w:t>
      </w:r>
      <w:r w:rsidRPr="001D7993">
        <w:rPr>
          <w:rFonts w:eastAsia="Times New Roman" w:cs="Times New Roman"/>
          <w:bCs/>
          <w:color w:val="000000"/>
          <w:szCs w:val="24"/>
          <w:lang w:eastAsia="en-GB"/>
        </w:rPr>
        <w:t>).</w:t>
      </w:r>
    </w:p>
    <w:p w14:paraId="1B8A3EC3" w14:textId="77777777"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Analysis</w:t>
      </w:r>
      <w:r w:rsidRPr="001D7993">
        <w:rPr>
          <w:rFonts w:eastAsia="Times New Roman" w:cs="Times New Roman"/>
          <w:bCs/>
          <w:color w:val="000000"/>
          <w:szCs w:val="24"/>
          <w:lang w:eastAsia="en-GB"/>
        </w:rPr>
        <w:t xml:space="preserve">: After reviewing the statistics, I understood that my risk-taking may benefit me in business. I recognized it was crucial to balance risk with strategy planning, which required </w:t>
      </w:r>
      <w:r w:rsidRPr="001D7993">
        <w:rPr>
          <w:rFonts w:eastAsia="Times New Roman" w:cs="Times New Roman"/>
          <w:bCs/>
          <w:color w:val="000000"/>
          <w:szCs w:val="24"/>
          <w:lang w:eastAsia="en-GB"/>
        </w:rPr>
        <w:lastRenderedPageBreak/>
        <w:t>improvement. The research made me think about how organizing my decision-making may make me a better company owner.</w:t>
      </w:r>
    </w:p>
    <w:p w14:paraId="219677F0" w14:textId="20224E5F"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Conclusion</w:t>
      </w:r>
      <w:r w:rsidRPr="001D7993">
        <w:rPr>
          <w:rFonts w:eastAsia="Times New Roman" w:cs="Times New Roman"/>
          <w:bCs/>
          <w:color w:val="000000"/>
          <w:szCs w:val="24"/>
          <w:lang w:eastAsia="en-GB"/>
        </w:rPr>
        <w:t xml:space="preserve">: The Gibbs Reflective Cycle showed me that, </w:t>
      </w:r>
      <w:r w:rsidR="0065627C">
        <w:rPr>
          <w:rFonts w:eastAsia="Times New Roman" w:cs="Times New Roman"/>
          <w:bCs/>
          <w:color w:val="000000"/>
          <w:szCs w:val="24"/>
          <w:lang w:eastAsia="en-GB"/>
        </w:rPr>
        <w:t xml:space="preserve">my </w:t>
      </w:r>
      <w:r w:rsidR="00CF4F16">
        <w:rPr>
          <w:rFonts w:eastAsia="Times New Roman" w:cs="Times New Roman"/>
          <w:bCs/>
          <w:color w:val="000000"/>
          <w:szCs w:val="24"/>
          <w:lang w:eastAsia="en-GB"/>
        </w:rPr>
        <w:t>e</w:t>
      </w:r>
      <w:r w:rsidR="0065627C">
        <w:rPr>
          <w:rFonts w:eastAsia="Times New Roman" w:cs="Times New Roman"/>
          <w:bCs/>
          <w:color w:val="000000"/>
          <w:szCs w:val="24"/>
          <w:lang w:eastAsia="en-GB"/>
        </w:rPr>
        <w:t>ntrepreneur</w:t>
      </w:r>
      <w:r w:rsidR="00CF4F16">
        <w:rPr>
          <w:rFonts w:eastAsia="Times New Roman" w:cs="Times New Roman"/>
          <w:bCs/>
          <w:color w:val="000000"/>
          <w:szCs w:val="24"/>
          <w:lang w:eastAsia="en-GB"/>
        </w:rPr>
        <w:t xml:space="preserve"> </w:t>
      </w:r>
      <w:r w:rsidR="0065627C">
        <w:rPr>
          <w:rFonts w:eastAsia="Times New Roman" w:cs="Times New Roman"/>
          <w:bCs/>
          <w:color w:val="000000"/>
          <w:szCs w:val="24"/>
          <w:lang w:eastAsia="en-GB"/>
        </w:rPr>
        <w:t xml:space="preserve">behaviour </w:t>
      </w:r>
      <w:r w:rsidRPr="001D7993">
        <w:rPr>
          <w:rFonts w:eastAsia="Times New Roman" w:cs="Times New Roman"/>
          <w:bCs/>
          <w:color w:val="000000"/>
          <w:szCs w:val="24"/>
          <w:lang w:eastAsia="en-GB"/>
        </w:rPr>
        <w:t xml:space="preserve">supported certain assumptions, I could still improve on purpose. I learned how to enhance my </w:t>
      </w:r>
      <w:r w:rsidR="00CF4F16">
        <w:rPr>
          <w:rFonts w:eastAsia="Times New Roman" w:cs="Times New Roman"/>
          <w:bCs/>
          <w:color w:val="000000"/>
          <w:szCs w:val="24"/>
          <w:lang w:eastAsia="en-GB"/>
        </w:rPr>
        <w:t xml:space="preserve">entrepreneur </w:t>
      </w:r>
      <w:r w:rsidRPr="001D7993">
        <w:rPr>
          <w:rFonts w:eastAsia="Times New Roman" w:cs="Times New Roman"/>
          <w:bCs/>
          <w:color w:val="000000"/>
          <w:szCs w:val="24"/>
          <w:lang w:eastAsia="en-GB"/>
        </w:rPr>
        <w:t xml:space="preserve">abilities from the </w:t>
      </w:r>
      <w:r w:rsidR="00CF4F16">
        <w:rPr>
          <w:rFonts w:eastAsia="Times New Roman" w:cs="Times New Roman"/>
          <w:bCs/>
          <w:color w:val="000000"/>
          <w:szCs w:val="24"/>
          <w:lang w:eastAsia="en-GB"/>
        </w:rPr>
        <w:t>test</w:t>
      </w:r>
      <w:r w:rsidRPr="001D7993">
        <w:rPr>
          <w:rFonts w:eastAsia="Times New Roman" w:cs="Times New Roman"/>
          <w:bCs/>
          <w:color w:val="000000"/>
          <w:szCs w:val="24"/>
          <w:lang w:eastAsia="en-GB"/>
        </w:rPr>
        <w:t xml:space="preserve"> results. Being honest about what one can do better helps to develop personally and professionally, which improves the </w:t>
      </w:r>
      <w:r w:rsidR="00CF4F16">
        <w:rPr>
          <w:rFonts w:eastAsia="Times New Roman" w:cs="Times New Roman"/>
          <w:bCs/>
          <w:color w:val="000000"/>
          <w:szCs w:val="24"/>
          <w:lang w:eastAsia="en-GB"/>
        </w:rPr>
        <w:t>entrepreneurship</w:t>
      </w:r>
      <w:r w:rsidRPr="001D7993">
        <w:rPr>
          <w:rFonts w:eastAsia="Times New Roman" w:cs="Times New Roman"/>
          <w:bCs/>
          <w:color w:val="000000"/>
          <w:szCs w:val="24"/>
          <w:lang w:eastAsia="en-GB"/>
        </w:rPr>
        <w:t xml:space="preserve"> abilities.</w:t>
      </w:r>
    </w:p>
    <w:p w14:paraId="2483F566" w14:textId="77777777" w:rsidR="00EF3080" w:rsidRPr="001D7993" w:rsidRDefault="00EF3080" w:rsidP="001D7993">
      <w:pPr>
        <w:spacing w:after="160" w:line="360" w:lineRule="auto"/>
        <w:ind w:hanging="8"/>
        <w:rPr>
          <w:rFonts w:eastAsia="Times New Roman" w:cs="Times New Roman"/>
          <w:bCs/>
          <w:color w:val="000000"/>
          <w:szCs w:val="24"/>
          <w:lang w:eastAsia="en-GB"/>
        </w:rPr>
      </w:pPr>
      <w:r w:rsidRPr="001D7993">
        <w:rPr>
          <w:rFonts w:eastAsia="Times New Roman" w:cs="Times New Roman"/>
          <w:b/>
          <w:bCs/>
          <w:color w:val="000000"/>
          <w:szCs w:val="24"/>
          <w:lang w:eastAsia="en-GB"/>
        </w:rPr>
        <w:t>Action Plan</w:t>
      </w:r>
      <w:r w:rsidRPr="001D7993">
        <w:rPr>
          <w:rFonts w:eastAsia="Times New Roman" w:cs="Times New Roman"/>
          <w:bCs/>
          <w:color w:val="000000"/>
          <w:szCs w:val="24"/>
          <w:lang w:eastAsia="en-GB"/>
        </w:rPr>
        <w:t>: I want to strengthen my leadership and strategic planning abilities while using my creativity and risk-taking. This perspective has pushed me to seek mentorship, perform skill-building activities, and apply company concepts in real life to strengthen my entrepreneurial talents (</w:t>
      </w:r>
      <w:r w:rsidRPr="001D7993">
        <w:rPr>
          <w:rFonts w:cs="Times New Roman"/>
          <w:szCs w:val="24"/>
        </w:rPr>
        <w:t>Potter, 2015</w:t>
      </w:r>
      <w:r w:rsidRPr="001D7993">
        <w:rPr>
          <w:rFonts w:eastAsia="Times New Roman" w:cs="Times New Roman"/>
          <w:bCs/>
          <w:color w:val="000000"/>
          <w:szCs w:val="24"/>
          <w:lang w:eastAsia="en-GB"/>
        </w:rPr>
        <w:t>).</w:t>
      </w:r>
    </w:p>
    <w:p w14:paraId="756A2145"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bCs/>
          <w:color w:val="000000"/>
          <w:szCs w:val="24"/>
          <w:lang w:eastAsia="en-GB"/>
        </w:rPr>
        <w:t>Lastly, the Gibbs Reflective Cycle helped me arrange and comprehend my business test outcomes. It helped me discover myself and concentrate on my strengths while being bold and constructive about my weaknesses. Reflection helps me learn and evolve as a company.</w:t>
      </w:r>
    </w:p>
    <w:p w14:paraId="038B3E65"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t>I may evaluate my business and executive motivation and attributes using McClelland's Human Motivation Theory, which emphasizes Achievement, Affiliation, and Power.</w:t>
      </w:r>
    </w:p>
    <w:p w14:paraId="0FE55294" w14:textId="0B84DB7D"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b/>
          <w:color w:val="000000"/>
          <w:szCs w:val="24"/>
          <w:lang w:eastAsia="en-GB"/>
        </w:rPr>
        <w:t>Achievement</w:t>
      </w:r>
      <w:r w:rsidRPr="001D7993">
        <w:rPr>
          <w:rFonts w:eastAsia="Times New Roman" w:cs="Times New Roman"/>
          <w:color w:val="000000"/>
          <w:szCs w:val="24"/>
          <w:lang w:eastAsia="en-GB"/>
        </w:rPr>
        <w:t xml:space="preserve">: As </w:t>
      </w:r>
      <w:proofErr w:type="spellStart"/>
      <w:proofErr w:type="gramStart"/>
      <w:r w:rsidRPr="001D7993">
        <w:rPr>
          <w:rFonts w:eastAsia="Times New Roman" w:cs="Times New Roman"/>
          <w:color w:val="000000"/>
          <w:szCs w:val="24"/>
          <w:lang w:eastAsia="en-GB"/>
        </w:rPr>
        <w:t>a</w:t>
      </w:r>
      <w:proofErr w:type="spellEnd"/>
      <w:proofErr w:type="gramEnd"/>
      <w:r w:rsidRPr="001D7993">
        <w:rPr>
          <w:rFonts w:eastAsia="Times New Roman" w:cs="Times New Roman"/>
          <w:color w:val="000000"/>
          <w:szCs w:val="24"/>
          <w:lang w:eastAsia="en-GB"/>
        </w:rPr>
        <w:t xml:space="preserve"> </w:t>
      </w:r>
      <w:r w:rsidR="00DC60C3">
        <w:rPr>
          <w:rFonts w:eastAsia="Times New Roman" w:cs="Times New Roman"/>
          <w:color w:val="000000"/>
          <w:szCs w:val="24"/>
          <w:lang w:eastAsia="en-GB"/>
        </w:rPr>
        <w:t>entrepreneur</w:t>
      </w:r>
      <w:r w:rsidRPr="001D7993">
        <w:rPr>
          <w:rFonts w:eastAsia="Times New Roman" w:cs="Times New Roman"/>
          <w:color w:val="000000"/>
          <w:szCs w:val="24"/>
          <w:lang w:eastAsia="en-GB"/>
        </w:rPr>
        <w:t>, I need to succeed, therefore I set challenging objectives and feel good about myself. I like finishing tasks and fixing challenges. Entrepreneurs establish and achieve challenging objectives to cope with the unknowns, therefore this matches their mentality. This feature suggests to prioritize tasks and motivating the staff as a manager (</w:t>
      </w:r>
      <w:r w:rsidRPr="001D7993">
        <w:rPr>
          <w:rFonts w:cs="Times New Roman"/>
          <w:szCs w:val="24"/>
        </w:rPr>
        <w:t xml:space="preserve">Sparks and </w:t>
      </w:r>
      <w:proofErr w:type="spellStart"/>
      <w:r w:rsidRPr="001D7993">
        <w:rPr>
          <w:rFonts w:cs="Times New Roman"/>
          <w:szCs w:val="24"/>
        </w:rPr>
        <w:t>Repede</w:t>
      </w:r>
      <w:proofErr w:type="spellEnd"/>
      <w:r w:rsidRPr="001D7993">
        <w:rPr>
          <w:rFonts w:cs="Times New Roman"/>
          <w:szCs w:val="24"/>
        </w:rPr>
        <w:t>, 2016</w:t>
      </w:r>
      <w:r w:rsidRPr="001D7993">
        <w:rPr>
          <w:rFonts w:eastAsia="Times New Roman" w:cs="Times New Roman"/>
          <w:color w:val="000000"/>
          <w:szCs w:val="24"/>
          <w:lang w:eastAsia="en-GB"/>
        </w:rPr>
        <w:t>).</w:t>
      </w:r>
    </w:p>
    <w:p w14:paraId="6B9DBFD8" w14:textId="085C1476"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t xml:space="preserve"> </w:t>
      </w:r>
      <w:r w:rsidRPr="001D7993">
        <w:rPr>
          <w:rFonts w:eastAsia="Times New Roman" w:cs="Times New Roman"/>
          <w:b/>
          <w:color w:val="000000"/>
          <w:szCs w:val="24"/>
          <w:lang w:eastAsia="en-GB"/>
        </w:rPr>
        <w:t>Affiliation</w:t>
      </w:r>
      <w:r w:rsidRPr="001D7993">
        <w:rPr>
          <w:rFonts w:eastAsia="Times New Roman" w:cs="Times New Roman"/>
          <w:color w:val="000000"/>
          <w:szCs w:val="24"/>
          <w:lang w:eastAsia="en-GB"/>
        </w:rPr>
        <w:t>: Entrepreneurs need to network and develop connections to succeed. How I approach team-building and networking shows I appreciate working with people and developing connections. As a supervisor, this attribute manifests in a strong emphasis on cooperation and providing a pleasant work atmosphere to achieve team objectives.</w:t>
      </w:r>
    </w:p>
    <w:p w14:paraId="1DD5B7A2" w14:textId="6E6073E8"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t xml:space="preserve"> </w:t>
      </w:r>
      <w:r w:rsidRPr="001D7993">
        <w:rPr>
          <w:rFonts w:eastAsia="Times New Roman" w:cs="Times New Roman"/>
          <w:b/>
          <w:color w:val="000000"/>
          <w:szCs w:val="24"/>
          <w:lang w:eastAsia="en-GB"/>
        </w:rPr>
        <w:t>Power</w:t>
      </w:r>
      <w:r w:rsidRPr="001D7993">
        <w:rPr>
          <w:rFonts w:eastAsia="Times New Roman" w:cs="Times New Roman"/>
          <w:color w:val="000000"/>
          <w:szCs w:val="24"/>
          <w:lang w:eastAsia="en-GB"/>
        </w:rPr>
        <w:t xml:space="preserve">: McClelland's Power Need includes Personal and Institutional Power. A high demand for personal power might motivate entrepreneurs to encourage others to assist achieve company objectives. In </w:t>
      </w:r>
      <w:proofErr w:type="spellStart"/>
      <w:r w:rsidRPr="001D7993">
        <w:rPr>
          <w:rFonts w:eastAsia="Times New Roman" w:cs="Times New Roman"/>
          <w:color w:val="000000"/>
          <w:szCs w:val="24"/>
          <w:lang w:eastAsia="en-GB"/>
        </w:rPr>
        <w:t>startup</w:t>
      </w:r>
      <w:proofErr w:type="spellEnd"/>
      <w:r w:rsidRPr="001D7993">
        <w:rPr>
          <w:rFonts w:eastAsia="Times New Roman" w:cs="Times New Roman"/>
          <w:color w:val="000000"/>
          <w:szCs w:val="24"/>
          <w:lang w:eastAsia="en-GB"/>
        </w:rPr>
        <w:t xml:space="preserve"> management, this is crucial (</w:t>
      </w:r>
      <w:proofErr w:type="spellStart"/>
      <w:r w:rsidRPr="001D7993">
        <w:rPr>
          <w:rFonts w:cs="Times New Roman"/>
          <w:szCs w:val="24"/>
        </w:rPr>
        <w:t>Rybnicek</w:t>
      </w:r>
      <w:proofErr w:type="spellEnd"/>
      <w:r w:rsidRPr="001D7993">
        <w:rPr>
          <w:rFonts w:cs="Times New Roman"/>
          <w:szCs w:val="24"/>
        </w:rPr>
        <w:t xml:space="preserve"> et al., 2019</w:t>
      </w:r>
      <w:r w:rsidRPr="001D7993">
        <w:rPr>
          <w:rFonts w:eastAsia="Times New Roman" w:cs="Times New Roman"/>
          <w:color w:val="000000"/>
          <w:szCs w:val="24"/>
          <w:lang w:eastAsia="en-GB"/>
        </w:rPr>
        <w:t>). Power interactions must be managed while in command. Focusing on institutional power from a genuine desire for the organization's success is more sustainable and excellent management.</w:t>
      </w:r>
    </w:p>
    <w:p w14:paraId="2AF28690"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lastRenderedPageBreak/>
        <w:t>McClelland's Human Motivation Theory helps me assess my business and boss objectives and attributes. My desire for achievement, belonging, and power influences my business and management choices, leadership, and relationships. Understanding these impulses helps individuals match their abilities to these professions, making business and management more productive and fulfilling (</w:t>
      </w:r>
      <w:proofErr w:type="spellStart"/>
      <w:r w:rsidRPr="001D7993">
        <w:rPr>
          <w:rFonts w:cs="Times New Roman"/>
          <w:szCs w:val="24"/>
        </w:rPr>
        <w:t>Rybnicek</w:t>
      </w:r>
      <w:proofErr w:type="spellEnd"/>
      <w:r w:rsidRPr="001D7993">
        <w:rPr>
          <w:rFonts w:cs="Times New Roman"/>
          <w:szCs w:val="24"/>
        </w:rPr>
        <w:t xml:space="preserve"> et al., 2019</w:t>
      </w:r>
      <w:r w:rsidRPr="001D7993">
        <w:rPr>
          <w:rFonts w:eastAsia="Times New Roman" w:cs="Times New Roman"/>
          <w:color w:val="000000"/>
          <w:szCs w:val="24"/>
          <w:lang w:eastAsia="en-GB"/>
        </w:rPr>
        <w:t>). This evaluation helps to develop and learn in both job areas.</w:t>
      </w:r>
    </w:p>
    <w:p w14:paraId="35210B72"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br w:type="page"/>
      </w:r>
    </w:p>
    <w:p w14:paraId="4FC0D2AE" w14:textId="77777777" w:rsidR="00EF3080" w:rsidRPr="001D7993" w:rsidRDefault="00EF3080" w:rsidP="001D7993">
      <w:pPr>
        <w:pStyle w:val="Heading1"/>
        <w:spacing w:after="160" w:line="360" w:lineRule="auto"/>
        <w:rPr>
          <w:rFonts w:cs="Times New Roman"/>
          <w:szCs w:val="24"/>
        </w:rPr>
      </w:pPr>
      <w:bookmarkStart w:id="25" w:name="_Toc158038627"/>
      <w:r w:rsidRPr="001D7993">
        <w:rPr>
          <w:rFonts w:cs="Times New Roman"/>
          <w:szCs w:val="24"/>
        </w:rPr>
        <w:lastRenderedPageBreak/>
        <w:t>Conclusion</w:t>
      </w:r>
      <w:bookmarkEnd w:id="25"/>
    </w:p>
    <w:p w14:paraId="335F34E1"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color w:val="000000"/>
          <w:szCs w:val="24"/>
          <w:lang w:eastAsia="en-GB"/>
        </w:rPr>
        <w:t>The last objective was to investigate StreetFlavors, a fictional company concept in London's ever-changing metropolis. Students considered the company strategy, value proposition, area suppliers, competition, and entrepreneurial qualities. New eco-friendly food truck StreetFlavors will succeed in London's eclectic culinary scene. Analysing one's motivations for starting a firm might identify growth opportunities (</w:t>
      </w:r>
      <w:r w:rsidRPr="001D7993">
        <w:rPr>
          <w:rFonts w:cs="Times New Roman"/>
          <w:szCs w:val="24"/>
        </w:rPr>
        <w:t>Gupta and Kumar, 2013</w:t>
      </w:r>
      <w:r w:rsidRPr="001D7993">
        <w:rPr>
          <w:rFonts w:eastAsia="Times New Roman" w:cs="Times New Roman"/>
          <w:color w:val="000000"/>
          <w:szCs w:val="24"/>
          <w:lang w:eastAsia="en-GB"/>
        </w:rPr>
        <w:t>). This research examines StreetFlavors' prospects in London's vibrant business community. It draws a realistic picture using intellectual frameworks, practical issues, and personal opinions.</w:t>
      </w:r>
    </w:p>
    <w:p w14:paraId="667C6325" w14:textId="77777777" w:rsidR="00EF3080" w:rsidRPr="001D7993" w:rsidRDefault="00EF3080" w:rsidP="001D7993">
      <w:pPr>
        <w:spacing w:after="160" w:line="360" w:lineRule="auto"/>
        <w:rPr>
          <w:rFonts w:eastAsia="Times New Roman" w:cs="Times New Roman"/>
          <w:color w:val="000000"/>
          <w:szCs w:val="24"/>
          <w:lang w:eastAsia="en-GB"/>
        </w:rPr>
      </w:pPr>
      <w:r w:rsidRPr="001D7993">
        <w:rPr>
          <w:rFonts w:eastAsia="Times New Roman" w:cs="Times New Roman"/>
          <w:color w:val="000000"/>
          <w:szCs w:val="24"/>
          <w:lang w:eastAsia="en-GB"/>
        </w:rPr>
        <w:br w:type="page"/>
      </w:r>
    </w:p>
    <w:p w14:paraId="4CF46040" w14:textId="77777777" w:rsidR="00EF3080" w:rsidRPr="001D7993" w:rsidRDefault="00EF3080" w:rsidP="001D7993">
      <w:pPr>
        <w:pStyle w:val="Heading1"/>
        <w:spacing w:after="160" w:line="360" w:lineRule="auto"/>
        <w:rPr>
          <w:rFonts w:eastAsia="Times New Roman" w:cs="Times New Roman"/>
          <w:szCs w:val="24"/>
          <w:lang w:eastAsia="en-GB"/>
        </w:rPr>
      </w:pPr>
      <w:bookmarkStart w:id="26" w:name="_Toc158038628"/>
      <w:r w:rsidRPr="001D7993">
        <w:rPr>
          <w:rFonts w:eastAsia="Times New Roman" w:cs="Times New Roman"/>
          <w:szCs w:val="24"/>
          <w:lang w:eastAsia="en-GB"/>
        </w:rPr>
        <w:lastRenderedPageBreak/>
        <w:t>References</w:t>
      </w:r>
      <w:bookmarkEnd w:id="26"/>
    </w:p>
    <w:p w14:paraId="561D60F9"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Abdulsaleh</w:t>
      </w:r>
      <w:proofErr w:type="spellEnd"/>
      <w:r w:rsidRPr="001D7993">
        <w:rPr>
          <w:rFonts w:cs="Times New Roman"/>
          <w:szCs w:val="24"/>
          <w:lang w:eastAsia="en-GB"/>
        </w:rPr>
        <w:t>, A.M. and Worthington, A.C., 2013. Small and medium-sized enterprises financing: A review of literature. </w:t>
      </w:r>
      <w:r w:rsidRPr="001D7993">
        <w:rPr>
          <w:rFonts w:cs="Times New Roman"/>
          <w:i/>
          <w:iCs/>
          <w:szCs w:val="24"/>
          <w:lang w:eastAsia="en-GB"/>
        </w:rPr>
        <w:t>International Journal of Business and Management</w:t>
      </w:r>
      <w:r w:rsidRPr="001D7993">
        <w:rPr>
          <w:rFonts w:cs="Times New Roman"/>
          <w:szCs w:val="24"/>
          <w:lang w:eastAsia="en-GB"/>
        </w:rPr>
        <w:t>, </w:t>
      </w:r>
      <w:r w:rsidRPr="001D7993">
        <w:rPr>
          <w:rFonts w:cs="Times New Roman"/>
          <w:i/>
          <w:iCs/>
          <w:szCs w:val="24"/>
          <w:lang w:eastAsia="en-GB"/>
        </w:rPr>
        <w:t>8</w:t>
      </w:r>
      <w:r w:rsidRPr="001D7993">
        <w:rPr>
          <w:rFonts w:cs="Times New Roman"/>
          <w:szCs w:val="24"/>
          <w:lang w:eastAsia="en-GB"/>
        </w:rPr>
        <w:t>(14), p.36.</w:t>
      </w:r>
    </w:p>
    <w:p w14:paraId="401E159C" w14:textId="77777777" w:rsidR="00EF3080" w:rsidRPr="001D7993" w:rsidRDefault="00EF3080" w:rsidP="001D7993">
      <w:pPr>
        <w:spacing w:after="160" w:line="360" w:lineRule="auto"/>
        <w:rPr>
          <w:rFonts w:cs="Times New Roman"/>
          <w:szCs w:val="24"/>
          <w:lang w:eastAsia="en-GB"/>
        </w:rPr>
      </w:pPr>
      <w:bookmarkStart w:id="27" w:name="_Hlk157716346"/>
      <w:proofErr w:type="spellStart"/>
      <w:r w:rsidRPr="001D7993">
        <w:rPr>
          <w:rFonts w:cs="Times New Roman"/>
          <w:szCs w:val="24"/>
          <w:lang w:eastAsia="en-GB"/>
        </w:rPr>
        <w:t>Adeani</w:t>
      </w:r>
      <w:proofErr w:type="spellEnd"/>
      <w:r w:rsidRPr="001D7993">
        <w:rPr>
          <w:rFonts w:cs="Times New Roman"/>
          <w:szCs w:val="24"/>
          <w:lang w:eastAsia="en-GB"/>
        </w:rPr>
        <w:t xml:space="preserve">, I.S., </w:t>
      </w:r>
      <w:proofErr w:type="spellStart"/>
      <w:r w:rsidRPr="001D7993">
        <w:rPr>
          <w:rFonts w:cs="Times New Roman"/>
          <w:szCs w:val="24"/>
          <w:lang w:eastAsia="en-GB"/>
        </w:rPr>
        <w:t>Febriani</w:t>
      </w:r>
      <w:proofErr w:type="spellEnd"/>
      <w:r w:rsidRPr="001D7993">
        <w:rPr>
          <w:rFonts w:cs="Times New Roman"/>
          <w:szCs w:val="24"/>
          <w:lang w:eastAsia="en-GB"/>
        </w:rPr>
        <w:t xml:space="preserve">, R.B. and </w:t>
      </w:r>
      <w:proofErr w:type="spellStart"/>
      <w:r w:rsidRPr="001D7993">
        <w:rPr>
          <w:rFonts w:cs="Times New Roman"/>
          <w:szCs w:val="24"/>
          <w:lang w:eastAsia="en-GB"/>
        </w:rPr>
        <w:t>Syafryadin</w:t>
      </w:r>
      <w:proofErr w:type="spellEnd"/>
      <w:r w:rsidRPr="001D7993">
        <w:rPr>
          <w:rFonts w:cs="Times New Roman"/>
          <w:szCs w:val="24"/>
          <w:lang w:eastAsia="en-GB"/>
        </w:rPr>
        <w:t>, S., 2020</w:t>
      </w:r>
      <w:bookmarkEnd w:id="27"/>
      <w:r w:rsidRPr="001D7993">
        <w:rPr>
          <w:rFonts w:cs="Times New Roman"/>
          <w:szCs w:val="24"/>
          <w:lang w:eastAsia="en-GB"/>
        </w:rPr>
        <w:t xml:space="preserve">. Using </w:t>
      </w:r>
      <w:proofErr w:type="spellStart"/>
      <w:r w:rsidRPr="001D7993">
        <w:rPr>
          <w:rFonts w:cs="Times New Roman"/>
          <w:szCs w:val="24"/>
          <w:lang w:eastAsia="en-GB"/>
        </w:rPr>
        <w:t>GIBBS’reflective</w:t>
      </w:r>
      <w:proofErr w:type="spellEnd"/>
      <w:r w:rsidRPr="001D7993">
        <w:rPr>
          <w:rFonts w:cs="Times New Roman"/>
          <w:szCs w:val="24"/>
          <w:lang w:eastAsia="en-GB"/>
        </w:rPr>
        <w:t xml:space="preserve"> cycle in making reflections of literary analysis. </w:t>
      </w:r>
      <w:r w:rsidRPr="001D7993">
        <w:rPr>
          <w:rFonts w:cs="Times New Roman"/>
          <w:i/>
          <w:iCs/>
          <w:szCs w:val="24"/>
          <w:lang w:eastAsia="en-GB"/>
        </w:rPr>
        <w:t>Indonesian EFL Journal</w:t>
      </w:r>
      <w:r w:rsidRPr="001D7993">
        <w:rPr>
          <w:rFonts w:cs="Times New Roman"/>
          <w:szCs w:val="24"/>
          <w:lang w:eastAsia="en-GB"/>
        </w:rPr>
        <w:t>, </w:t>
      </w:r>
      <w:r w:rsidRPr="001D7993">
        <w:rPr>
          <w:rFonts w:cs="Times New Roman"/>
          <w:i/>
          <w:iCs/>
          <w:szCs w:val="24"/>
          <w:lang w:eastAsia="en-GB"/>
        </w:rPr>
        <w:t>6</w:t>
      </w:r>
      <w:r w:rsidRPr="001D7993">
        <w:rPr>
          <w:rFonts w:cs="Times New Roman"/>
          <w:szCs w:val="24"/>
          <w:lang w:eastAsia="en-GB"/>
        </w:rPr>
        <w:t>(2), pp.139-148.</w:t>
      </w:r>
    </w:p>
    <w:p w14:paraId="5D2FE3C0"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Alfiero</w:t>
      </w:r>
      <w:proofErr w:type="spellEnd"/>
      <w:r w:rsidRPr="001D7993">
        <w:rPr>
          <w:rFonts w:cs="Times New Roman"/>
          <w:szCs w:val="24"/>
          <w:lang w:eastAsia="en-GB"/>
        </w:rPr>
        <w:t xml:space="preserve">, S., Lo Giudice, A. and </w:t>
      </w:r>
      <w:proofErr w:type="spellStart"/>
      <w:r w:rsidRPr="001D7993">
        <w:rPr>
          <w:rFonts w:cs="Times New Roman"/>
          <w:szCs w:val="24"/>
          <w:lang w:eastAsia="en-GB"/>
        </w:rPr>
        <w:t>Bonadonna</w:t>
      </w:r>
      <w:proofErr w:type="spellEnd"/>
      <w:r w:rsidRPr="001D7993">
        <w:rPr>
          <w:rFonts w:cs="Times New Roman"/>
          <w:szCs w:val="24"/>
          <w:lang w:eastAsia="en-GB"/>
        </w:rPr>
        <w:t>, A., 2017. Street food and innovation: the food truck phenomenon. </w:t>
      </w:r>
      <w:r w:rsidRPr="001D7993">
        <w:rPr>
          <w:rFonts w:cs="Times New Roman"/>
          <w:i/>
          <w:iCs/>
          <w:szCs w:val="24"/>
          <w:lang w:eastAsia="en-GB"/>
        </w:rPr>
        <w:t>British Food Journal</w:t>
      </w:r>
      <w:r w:rsidRPr="001D7993">
        <w:rPr>
          <w:rFonts w:cs="Times New Roman"/>
          <w:szCs w:val="24"/>
          <w:lang w:eastAsia="en-GB"/>
        </w:rPr>
        <w:t>, </w:t>
      </w:r>
      <w:r w:rsidRPr="001D7993">
        <w:rPr>
          <w:rFonts w:cs="Times New Roman"/>
          <w:i/>
          <w:iCs/>
          <w:szCs w:val="24"/>
          <w:lang w:eastAsia="en-GB"/>
        </w:rPr>
        <w:t>119</w:t>
      </w:r>
      <w:r w:rsidRPr="001D7993">
        <w:rPr>
          <w:rFonts w:cs="Times New Roman"/>
          <w:szCs w:val="24"/>
          <w:lang w:eastAsia="en-GB"/>
        </w:rPr>
        <w:t>(11), pp.2462-2476.</w:t>
      </w:r>
    </w:p>
    <w:p w14:paraId="1141340A"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Bartram, S.M., 2019. Corporate hedging and speculation with derivatives. </w:t>
      </w:r>
      <w:r w:rsidRPr="001D7993">
        <w:rPr>
          <w:rFonts w:cs="Times New Roman"/>
          <w:i/>
          <w:iCs/>
          <w:szCs w:val="24"/>
          <w:lang w:eastAsia="en-GB"/>
        </w:rPr>
        <w:t>Journal of Corporate Finance</w:t>
      </w:r>
      <w:r w:rsidRPr="001D7993">
        <w:rPr>
          <w:rFonts w:cs="Times New Roman"/>
          <w:szCs w:val="24"/>
          <w:lang w:eastAsia="en-GB"/>
        </w:rPr>
        <w:t>, </w:t>
      </w:r>
      <w:r w:rsidRPr="001D7993">
        <w:rPr>
          <w:rFonts w:cs="Times New Roman"/>
          <w:i/>
          <w:iCs/>
          <w:szCs w:val="24"/>
          <w:lang w:eastAsia="en-GB"/>
        </w:rPr>
        <w:t>57</w:t>
      </w:r>
      <w:r w:rsidRPr="001D7993">
        <w:rPr>
          <w:rFonts w:cs="Times New Roman"/>
          <w:szCs w:val="24"/>
          <w:lang w:eastAsia="en-GB"/>
        </w:rPr>
        <w:t>, pp.9-34.</w:t>
      </w:r>
    </w:p>
    <w:p w14:paraId="0D761DB5"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Beuren</w:t>
      </w:r>
      <w:proofErr w:type="spellEnd"/>
      <w:r w:rsidRPr="001D7993">
        <w:rPr>
          <w:rFonts w:cs="Times New Roman"/>
          <w:szCs w:val="24"/>
          <w:lang w:eastAsia="en-GB"/>
        </w:rPr>
        <w:t>, F.H., Ferreira, M.G.G. and Miguel, P.A.C., 2013. Product-service systems: a literature review on integrated products and services. </w:t>
      </w:r>
      <w:r w:rsidRPr="001D7993">
        <w:rPr>
          <w:rFonts w:cs="Times New Roman"/>
          <w:i/>
          <w:iCs/>
          <w:szCs w:val="24"/>
          <w:lang w:eastAsia="en-GB"/>
        </w:rPr>
        <w:t>Journal of cleaner production</w:t>
      </w:r>
      <w:r w:rsidRPr="001D7993">
        <w:rPr>
          <w:rFonts w:cs="Times New Roman"/>
          <w:szCs w:val="24"/>
          <w:lang w:eastAsia="en-GB"/>
        </w:rPr>
        <w:t>, </w:t>
      </w:r>
      <w:r w:rsidRPr="001D7993">
        <w:rPr>
          <w:rFonts w:cs="Times New Roman"/>
          <w:i/>
          <w:iCs/>
          <w:szCs w:val="24"/>
          <w:lang w:eastAsia="en-GB"/>
        </w:rPr>
        <w:t>47</w:t>
      </w:r>
      <w:r w:rsidRPr="001D7993">
        <w:rPr>
          <w:rFonts w:cs="Times New Roman"/>
          <w:szCs w:val="24"/>
          <w:lang w:eastAsia="en-GB"/>
        </w:rPr>
        <w:t>, pp.222-231.</w:t>
      </w:r>
    </w:p>
    <w:p w14:paraId="075E5378"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Billio</w:t>
      </w:r>
      <w:proofErr w:type="spellEnd"/>
      <w:r w:rsidRPr="001D7993">
        <w:rPr>
          <w:rFonts w:cs="Times New Roman"/>
          <w:szCs w:val="24"/>
          <w:lang w:eastAsia="en-GB"/>
        </w:rPr>
        <w:t xml:space="preserve">, M., </w:t>
      </w:r>
      <w:proofErr w:type="spellStart"/>
      <w:r w:rsidRPr="001D7993">
        <w:rPr>
          <w:rFonts w:cs="Times New Roman"/>
          <w:szCs w:val="24"/>
          <w:lang w:eastAsia="en-GB"/>
        </w:rPr>
        <w:t>Getmansky</w:t>
      </w:r>
      <w:proofErr w:type="spellEnd"/>
      <w:r w:rsidRPr="001D7993">
        <w:rPr>
          <w:rFonts w:cs="Times New Roman"/>
          <w:szCs w:val="24"/>
          <w:lang w:eastAsia="en-GB"/>
        </w:rPr>
        <w:t xml:space="preserve">, M. and </w:t>
      </w:r>
      <w:proofErr w:type="spellStart"/>
      <w:r w:rsidRPr="001D7993">
        <w:rPr>
          <w:rFonts w:cs="Times New Roman"/>
          <w:szCs w:val="24"/>
          <w:lang w:eastAsia="en-GB"/>
        </w:rPr>
        <w:t>Pelizzon</w:t>
      </w:r>
      <w:proofErr w:type="spellEnd"/>
      <w:r w:rsidRPr="001D7993">
        <w:rPr>
          <w:rFonts w:cs="Times New Roman"/>
          <w:szCs w:val="24"/>
          <w:lang w:eastAsia="en-GB"/>
        </w:rPr>
        <w:t>, L., 2012. Dynamic risk exposures in hedge funds. </w:t>
      </w:r>
      <w:r w:rsidRPr="001D7993">
        <w:rPr>
          <w:rFonts w:cs="Times New Roman"/>
          <w:i/>
          <w:iCs/>
          <w:szCs w:val="24"/>
          <w:lang w:eastAsia="en-GB"/>
        </w:rPr>
        <w:t>Computational Statistics &amp; Data Analysis</w:t>
      </w:r>
      <w:r w:rsidRPr="001D7993">
        <w:rPr>
          <w:rFonts w:cs="Times New Roman"/>
          <w:szCs w:val="24"/>
          <w:lang w:eastAsia="en-GB"/>
        </w:rPr>
        <w:t>, </w:t>
      </w:r>
      <w:r w:rsidRPr="001D7993">
        <w:rPr>
          <w:rFonts w:cs="Times New Roman"/>
          <w:i/>
          <w:iCs/>
          <w:szCs w:val="24"/>
          <w:lang w:eastAsia="en-GB"/>
        </w:rPr>
        <w:t>56</w:t>
      </w:r>
      <w:r w:rsidRPr="001D7993">
        <w:rPr>
          <w:rFonts w:cs="Times New Roman"/>
          <w:szCs w:val="24"/>
          <w:lang w:eastAsia="en-GB"/>
        </w:rPr>
        <w:t>(11), pp.3517-3532.</w:t>
      </w:r>
    </w:p>
    <w:p w14:paraId="48B4C43D"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Born, B. and Pfeifer, J., 2014. Policy risk and the business cycle. </w:t>
      </w:r>
      <w:r w:rsidRPr="001D7993">
        <w:rPr>
          <w:rFonts w:cs="Times New Roman"/>
          <w:i/>
          <w:iCs/>
          <w:szCs w:val="24"/>
          <w:lang w:eastAsia="en-GB"/>
        </w:rPr>
        <w:t>Journal of Monetary Economics</w:t>
      </w:r>
      <w:r w:rsidRPr="001D7993">
        <w:rPr>
          <w:rFonts w:cs="Times New Roman"/>
          <w:szCs w:val="24"/>
          <w:lang w:eastAsia="en-GB"/>
        </w:rPr>
        <w:t>, </w:t>
      </w:r>
      <w:r w:rsidRPr="001D7993">
        <w:rPr>
          <w:rFonts w:cs="Times New Roman"/>
          <w:i/>
          <w:iCs/>
          <w:szCs w:val="24"/>
          <w:lang w:eastAsia="en-GB"/>
        </w:rPr>
        <w:t>68</w:t>
      </w:r>
      <w:r w:rsidRPr="001D7993">
        <w:rPr>
          <w:rFonts w:cs="Times New Roman"/>
          <w:szCs w:val="24"/>
          <w:lang w:eastAsia="en-GB"/>
        </w:rPr>
        <w:t>, pp.68-85.</w:t>
      </w:r>
    </w:p>
    <w:p w14:paraId="59D920FD" w14:textId="77777777" w:rsidR="00EF3080" w:rsidRPr="001D7993" w:rsidRDefault="00EF3080" w:rsidP="001D7993">
      <w:pPr>
        <w:spacing w:after="160" w:line="360" w:lineRule="auto"/>
        <w:rPr>
          <w:rFonts w:cs="Times New Roman"/>
          <w:szCs w:val="24"/>
          <w:lang w:eastAsia="en-GB"/>
        </w:rPr>
      </w:pPr>
      <w:bookmarkStart w:id="28" w:name="_Hlk157716111"/>
      <w:proofErr w:type="spellStart"/>
      <w:r w:rsidRPr="001D7993">
        <w:rPr>
          <w:rFonts w:cs="Times New Roman"/>
          <w:szCs w:val="24"/>
          <w:lang w:eastAsia="en-GB"/>
        </w:rPr>
        <w:t>Counihan</w:t>
      </w:r>
      <w:proofErr w:type="spellEnd"/>
      <w:r w:rsidRPr="001D7993">
        <w:rPr>
          <w:rFonts w:cs="Times New Roman"/>
          <w:szCs w:val="24"/>
          <w:lang w:eastAsia="en-GB"/>
        </w:rPr>
        <w:t xml:space="preserve">, C. and Van </w:t>
      </w:r>
      <w:proofErr w:type="spellStart"/>
      <w:r w:rsidRPr="001D7993">
        <w:rPr>
          <w:rFonts w:cs="Times New Roman"/>
          <w:szCs w:val="24"/>
          <w:lang w:eastAsia="en-GB"/>
        </w:rPr>
        <w:t>Esterik</w:t>
      </w:r>
      <w:proofErr w:type="spellEnd"/>
      <w:r w:rsidRPr="001D7993">
        <w:rPr>
          <w:rFonts w:cs="Times New Roman"/>
          <w:szCs w:val="24"/>
          <w:lang w:eastAsia="en-GB"/>
        </w:rPr>
        <w:t>, P. eds., 2012</w:t>
      </w:r>
      <w:bookmarkEnd w:id="28"/>
      <w:r w:rsidRPr="001D7993">
        <w:rPr>
          <w:rFonts w:cs="Times New Roman"/>
          <w:szCs w:val="24"/>
          <w:lang w:eastAsia="en-GB"/>
        </w:rPr>
        <w:t>. </w:t>
      </w:r>
      <w:r w:rsidRPr="001D7993">
        <w:rPr>
          <w:rFonts w:cs="Times New Roman"/>
          <w:i/>
          <w:iCs/>
          <w:szCs w:val="24"/>
          <w:lang w:eastAsia="en-GB"/>
        </w:rPr>
        <w:t>Food and culture: A reader</w:t>
      </w:r>
      <w:r w:rsidRPr="001D7993">
        <w:rPr>
          <w:rFonts w:cs="Times New Roman"/>
          <w:szCs w:val="24"/>
          <w:lang w:eastAsia="en-GB"/>
        </w:rPr>
        <w:t>. Routledge.</w:t>
      </w:r>
    </w:p>
    <w:p w14:paraId="79D37907"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 xml:space="preserve">DaSilva, C.M. and </w:t>
      </w:r>
      <w:proofErr w:type="spellStart"/>
      <w:r w:rsidRPr="001D7993">
        <w:rPr>
          <w:rFonts w:cs="Times New Roman"/>
          <w:szCs w:val="24"/>
          <w:lang w:eastAsia="en-GB"/>
        </w:rPr>
        <w:t>Trkman</w:t>
      </w:r>
      <w:proofErr w:type="spellEnd"/>
      <w:r w:rsidRPr="001D7993">
        <w:rPr>
          <w:rFonts w:cs="Times New Roman"/>
          <w:szCs w:val="24"/>
          <w:lang w:eastAsia="en-GB"/>
        </w:rPr>
        <w:t>, P., 2014. Business model: What it is and what it is not. </w:t>
      </w:r>
      <w:r w:rsidRPr="001D7993">
        <w:rPr>
          <w:rFonts w:cs="Times New Roman"/>
          <w:i/>
          <w:iCs/>
          <w:szCs w:val="24"/>
          <w:lang w:eastAsia="en-GB"/>
        </w:rPr>
        <w:t>Long range planning</w:t>
      </w:r>
      <w:r w:rsidRPr="001D7993">
        <w:rPr>
          <w:rFonts w:cs="Times New Roman"/>
          <w:szCs w:val="24"/>
          <w:lang w:eastAsia="en-GB"/>
        </w:rPr>
        <w:t>, </w:t>
      </w:r>
      <w:r w:rsidRPr="001D7993">
        <w:rPr>
          <w:rFonts w:cs="Times New Roman"/>
          <w:i/>
          <w:iCs/>
          <w:szCs w:val="24"/>
          <w:lang w:eastAsia="en-GB"/>
        </w:rPr>
        <w:t>47</w:t>
      </w:r>
      <w:r w:rsidRPr="001D7993">
        <w:rPr>
          <w:rFonts w:cs="Times New Roman"/>
          <w:szCs w:val="24"/>
          <w:lang w:eastAsia="en-GB"/>
        </w:rPr>
        <w:t>(6), pp.379-389.</w:t>
      </w:r>
    </w:p>
    <w:p w14:paraId="40D6E9B2"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DeTienne</w:t>
      </w:r>
      <w:proofErr w:type="spellEnd"/>
      <w:r w:rsidRPr="001D7993">
        <w:rPr>
          <w:rFonts w:cs="Times New Roman"/>
          <w:szCs w:val="24"/>
          <w:lang w:eastAsia="en-GB"/>
        </w:rPr>
        <w:t xml:space="preserve">, D.R., </w:t>
      </w:r>
      <w:proofErr w:type="spellStart"/>
      <w:r w:rsidRPr="001D7993">
        <w:rPr>
          <w:rFonts w:cs="Times New Roman"/>
          <w:szCs w:val="24"/>
          <w:lang w:eastAsia="en-GB"/>
        </w:rPr>
        <w:t>McKelvie</w:t>
      </w:r>
      <w:proofErr w:type="spellEnd"/>
      <w:r w:rsidRPr="001D7993">
        <w:rPr>
          <w:rFonts w:cs="Times New Roman"/>
          <w:szCs w:val="24"/>
          <w:lang w:eastAsia="en-GB"/>
        </w:rPr>
        <w:t>, A. and Chandler, G.N., 2015. Making sense of entrepreneurial exit strategies: A typology and test. </w:t>
      </w:r>
      <w:r w:rsidRPr="001D7993">
        <w:rPr>
          <w:rFonts w:cs="Times New Roman"/>
          <w:i/>
          <w:iCs/>
          <w:szCs w:val="24"/>
          <w:lang w:eastAsia="en-GB"/>
        </w:rPr>
        <w:t>Journal of Business Venturing</w:t>
      </w:r>
      <w:r w:rsidRPr="001D7993">
        <w:rPr>
          <w:rFonts w:cs="Times New Roman"/>
          <w:szCs w:val="24"/>
          <w:lang w:eastAsia="en-GB"/>
        </w:rPr>
        <w:t>, </w:t>
      </w:r>
      <w:r w:rsidRPr="001D7993">
        <w:rPr>
          <w:rFonts w:cs="Times New Roman"/>
          <w:i/>
          <w:iCs/>
          <w:szCs w:val="24"/>
          <w:lang w:eastAsia="en-GB"/>
        </w:rPr>
        <w:t>30</w:t>
      </w:r>
      <w:r w:rsidRPr="001D7993">
        <w:rPr>
          <w:rFonts w:cs="Times New Roman"/>
          <w:szCs w:val="24"/>
          <w:lang w:eastAsia="en-GB"/>
        </w:rPr>
        <w:t>(2), pp.255-272.</w:t>
      </w:r>
    </w:p>
    <w:p w14:paraId="0FD017BA"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 xml:space="preserve">Eggert, A., </w:t>
      </w:r>
      <w:proofErr w:type="spellStart"/>
      <w:r w:rsidRPr="001D7993">
        <w:rPr>
          <w:rFonts w:cs="Times New Roman"/>
          <w:szCs w:val="24"/>
          <w:lang w:eastAsia="en-GB"/>
        </w:rPr>
        <w:t>Hogreve</w:t>
      </w:r>
      <w:proofErr w:type="spellEnd"/>
      <w:r w:rsidRPr="001D7993">
        <w:rPr>
          <w:rFonts w:cs="Times New Roman"/>
          <w:szCs w:val="24"/>
          <w:lang w:eastAsia="en-GB"/>
        </w:rPr>
        <w:t xml:space="preserve">, J., </w:t>
      </w:r>
      <w:proofErr w:type="spellStart"/>
      <w:r w:rsidRPr="001D7993">
        <w:rPr>
          <w:rFonts w:cs="Times New Roman"/>
          <w:szCs w:val="24"/>
          <w:lang w:eastAsia="en-GB"/>
        </w:rPr>
        <w:t>Ulaga</w:t>
      </w:r>
      <w:proofErr w:type="spellEnd"/>
      <w:r w:rsidRPr="001D7993">
        <w:rPr>
          <w:rFonts w:cs="Times New Roman"/>
          <w:szCs w:val="24"/>
          <w:lang w:eastAsia="en-GB"/>
        </w:rPr>
        <w:t xml:space="preserve">, W. and </w:t>
      </w:r>
      <w:proofErr w:type="spellStart"/>
      <w:r w:rsidRPr="001D7993">
        <w:rPr>
          <w:rFonts w:cs="Times New Roman"/>
          <w:szCs w:val="24"/>
          <w:lang w:eastAsia="en-GB"/>
        </w:rPr>
        <w:t>Muenkhoff</w:t>
      </w:r>
      <w:proofErr w:type="spellEnd"/>
      <w:r w:rsidRPr="001D7993">
        <w:rPr>
          <w:rFonts w:cs="Times New Roman"/>
          <w:szCs w:val="24"/>
          <w:lang w:eastAsia="en-GB"/>
        </w:rPr>
        <w:t>, E., 2014. Revenue and profit implications of industrial service strategies. </w:t>
      </w:r>
      <w:r w:rsidRPr="001D7993">
        <w:rPr>
          <w:rFonts w:cs="Times New Roman"/>
          <w:i/>
          <w:iCs/>
          <w:szCs w:val="24"/>
          <w:lang w:eastAsia="en-GB"/>
        </w:rPr>
        <w:t>Journal of Service Research</w:t>
      </w:r>
      <w:r w:rsidRPr="001D7993">
        <w:rPr>
          <w:rFonts w:cs="Times New Roman"/>
          <w:szCs w:val="24"/>
          <w:lang w:eastAsia="en-GB"/>
        </w:rPr>
        <w:t>, </w:t>
      </w:r>
      <w:r w:rsidRPr="001D7993">
        <w:rPr>
          <w:rFonts w:cs="Times New Roman"/>
          <w:i/>
          <w:iCs/>
          <w:szCs w:val="24"/>
          <w:lang w:eastAsia="en-GB"/>
        </w:rPr>
        <w:t>17</w:t>
      </w:r>
      <w:r w:rsidRPr="001D7993">
        <w:rPr>
          <w:rFonts w:cs="Times New Roman"/>
          <w:szCs w:val="24"/>
          <w:lang w:eastAsia="en-GB"/>
        </w:rPr>
        <w:t>(1), pp.23-39.</w:t>
      </w:r>
    </w:p>
    <w:p w14:paraId="3D2AE7AD"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Eldridge, S.M., Lancaster, G.A., Campbell, M.J., Thabane, L., Hopewell, S., Coleman, C.L. and Bond, C.M., 2016. Defining feasibility and pilot studies in preparation for randomised controlled trials: development of a conceptual framework. </w:t>
      </w:r>
      <w:proofErr w:type="spellStart"/>
      <w:r w:rsidRPr="001D7993">
        <w:rPr>
          <w:rFonts w:cs="Times New Roman"/>
          <w:i/>
          <w:iCs/>
          <w:szCs w:val="24"/>
          <w:lang w:eastAsia="en-GB"/>
        </w:rPr>
        <w:t>PloS</w:t>
      </w:r>
      <w:proofErr w:type="spellEnd"/>
      <w:r w:rsidRPr="001D7993">
        <w:rPr>
          <w:rFonts w:cs="Times New Roman"/>
          <w:i/>
          <w:iCs/>
          <w:szCs w:val="24"/>
          <w:lang w:eastAsia="en-GB"/>
        </w:rPr>
        <w:t xml:space="preserve"> one</w:t>
      </w:r>
      <w:r w:rsidRPr="001D7993">
        <w:rPr>
          <w:rFonts w:cs="Times New Roman"/>
          <w:szCs w:val="24"/>
          <w:lang w:eastAsia="en-GB"/>
        </w:rPr>
        <w:t>, </w:t>
      </w:r>
      <w:r w:rsidRPr="001D7993">
        <w:rPr>
          <w:rFonts w:cs="Times New Roman"/>
          <w:i/>
          <w:iCs/>
          <w:szCs w:val="24"/>
          <w:lang w:eastAsia="en-GB"/>
        </w:rPr>
        <w:t>11</w:t>
      </w:r>
      <w:r w:rsidRPr="001D7993">
        <w:rPr>
          <w:rFonts w:cs="Times New Roman"/>
          <w:szCs w:val="24"/>
          <w:lang w:eastAsia="en-GB"/>
        </w:rPr>
        <w:t>(3), p.e0150205.</w:t>
      </w:r>
    </w:p>
    <w:p w14:paraId="3206BF06"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lastRenderedPageBreak/>
        <w:t>Fahlevi</w:t>
      </w:r>
      <w:proofErr w:type="spellEnd"/>
      <w:r w:rsidRPr="001D7993">
        <w:rPr>
          <w:rFonts w:cs="Times New Roman"/>
          <w:szCs w:val="24"/>
          <w:lang w:eastAsia="en-GB"/>
        </w:rPr>
        <w:t xml:space="preserve">, M., </w:t>
      </w:r>
      <w:proofErr w:type="spellStart"/>
      <w:r w:rsidRPr="001D7993">
        <w:rPr>
          <w:rFonts w:cs="Times New Roman"/>
          <w:szCs w:val="24"/>
          <w:lang w:eastAsia="en-GB"/>
        </w:rPr>
        <w:t>Zuhri</w:t>
      </w:r>
      <w:proofErr w:type="spellEnd"/>
      <w:r w:rsidRPr="001D7993">
        <w:rPr>
          <w:rFonts w:cs="Times New Roman"/>
          <w:szCs w:val="24"/>
          <w:lang w:eastAsia="en-GB"/>
        </w:rPr>
        <w:t xml:space="preserve">, S., </w:t>
      </w:r>
      <w:proofErr w:type="spellStart"/>
      <w:r w:rsidRPr="001D7993">
        <w:rPr>
          <w:rFonts w:cs="Times New Roman"/>
          <w:szCs w:val="24"/>
          <w:lang w:eastAsia="en-GB"/>
        </w:rPr>
        <w:t>Parashakti</w:t>
      </w:r>
      <w:proofErr w:type="spellEnd"/>
      <w:r w:rsidRPr="001D7993">
        <w:rPr>
          <w:rFonts w:cs="Times New Roman"/>
          <w:szCs w:val="24"/>
          <w:lang w:eastAsia="en-GB"/>
        </w:rPr>
        <w:t xml:space="preserve">, R. and </w:t>
      </w:r>
      <w:proofErr w:type="spellStart"/>
      <w:r w:rsidRPr="001D7993">
        <w:rPr>
          <w:rFonts w:cs="Times New Roman"/>
          <w:szCs w:val="24"/>
          <w:lang w:eastAsia="en-GB"/>
        </w:rPr>
        <w:t>Ekhsan</w:t>
      </w:r>
      <w:proofErr w:type="spellEnd"/>
      <w:r w:rsidRPr="001D7993">
        <w:rPr>
          <w:rFonts w:cs="Times New Roman"/>
          <w:szCs w:val="24"/>
          <w:lang w:eastAsia="en-GB"/>
        </w:rPr>
        <w:t>, M., 2019. Leadership styles of food truck businesses. </w:t>
      </w:r>
      <w:r w:rsidRPr="001D7993">
        <w:rPr>
          <w:rFonts w:cs="Times New Roman"/>
          <w:i/>
          <w:iCs/>
          <w:szCs w:val="24"/>
          <w:lang w:eastAsia="en-GB"/>
        </w:rPr>
        <w:t>Journal of Research in Business, Economics and Management</w:t>
      </w:r>
      <w:r w:rsidRPr="001D7993">
        <w:rPr>
          <w:rFonts w:cs="Times New Roman"/>
          <w:szCs w:val="24"/>
          <w:lang w:eastAsia="en-GB"/>
        </w:rPr>
        <w:t>, </w:t>
      </w:r>
      <w:r w:rsidRPr="001D7993">
        <w:rPr>
          <w:rFonts w:cs="Times New Roman"/>
          <w:i/>
          <w:iCs/>
          <w:szCs w:val="24"/>
          <w:lang w:eastAsia="en-GB"/>
        </w:rPr>
        <w:t>13</w:t>
      </w:r>
      <w:r w:rsidRPr="001D7993">
        <w:rPr>
          <w:rFonts w:cs="Times New Roman"/>
          <w:szCs w:val="24"/>
          <w:lang w:eastAsia="en-GB"/>
        </w:rPr>
        <w:t>(2), pp.2437-2442.</w:t>
      </w:r>
    </w:p>
    <w:p w14:paraId="47DB2797"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Govindan, P., 2019. A Study on Growth of Limited Liability Partnerships (LLPs) in India–An Innovative Vehicle for Entrepreneurial Development. </w:t>
      </w:r>
      <w:proofErr w:type="spellStart"/>
      <w:r w:rsidRPr="001D7993">
        <w:rPr>
          <w:rFonts w:cs="Times New Roman"/>
          <w:i/>
          <w:iCs/>
          <w:szCs w:val="24"/>
          <w:lang w:eastAsia="en-GB"/>
        </w:rPr>
        <w:t>Prajnan</w:t>
      </w:r>
      <w:proofErr w:type="spellEnd"/>
      <w:r w:rsidRPr="001D7993">
        <w:rPr>
          <w:rFonts w:cs="Times New Roman"/>
          <w:szCs w:val="24"/>
          <w:lang w:eastAsia="en-GB"/>
        </w:rPr>
        <w:t>, </w:t>
      </w:r>
      <w:r w:rsidRPr="001D7993">
        <w:rPr>
          <w:rFonts w:cs="Times New Roman"/>
          <w:i/>
          <w:iCs/>
          <w:szCs w:val="24"/>
          <w:lang w:eastAsia="en-GB"/>
        </w:rPr>
        <w:t>47</w:t>
      </w:r>
      <w:r w:rsidRPr="001D7993">
        <w:rPr>
          <w:rFonts w:cs="Times New Roman"/>
          <w:szCs w:val="24"/>
          <w:lang w:eastAsia="en-GB"/>
        </w:rPr>
        <w:t>(4), pp.361-388.</w:t>
      </w:r>
    </w:p>
    <w:p w14:paraId="3D8AA09A"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t>Gupta, S. and Kumar, V., 2013. Sustainability as corporate culture of a brand for superior performance. </w:t>
      </w:r>
      <w:r w:rsidRPr="001D7993">
        <w:rPr>
          <w:rFonts w:cs="Times New Roman"/>
          <w:i/>
          <w:iCs/>
          <w:szCs w:val="24"/>
          <w:lang w:eastAsia="en-GB"/>
        </w:rPr>
        <w:t>Journal of World Business</w:t>
      </w:r>
      <w:r w:rsidRPr="001D7993">
        <w:rPr>
          <w:rFonts w:cs="Times New Roman"/>
          <w:szCs w:val="24"/>
          <w:lang w:eastAsia="en-GB"/>
        </w:rPr>
        <w:t>, </w:t>
      </w:r>
      <w:r w:rsidRPr="001D7993">
        <w:rPr>
          <w:rFonts w:cs="Times New Roman"/>
          <w:i/>
          <w:iCs/>
          <w:szCs w:val="24"/>
          <w:lang w:eastAsia="en-GB"/>
        </w:rPr>
        <w:t>48</w:t>
      </w:r>
      <w:r w:rsidRPr="001D7993">
        <w:rPr>
          <w:rFonts w:cs="Times New Roman"/>
          <w:szCs w:val="24"/>
          <w:lang w:eastAsia="en-GB"/>
        </w:rPr>
        <w:t>(3), pp.311-320.</w:t>
      </w:r>
    </w:p>
    <w:p w14:paraId="0A3FF822" w14:textId="77777777" w:rsidR="00EF3080" w:rsidRPr="001D7993" w:rsidRDefault="00EF3080" w:rsidP="001D7993">
      <w:pPr>
        <w:spacing w:after="160" w:line="360" w:lineRule="auto"/>
        <w:rPr>
          <w:rFonts w:cs="Times New Roman"/>
          <w:szCs w:val="24"/>
          <w:lang w:eastAsia="en-GB"/>
        </w:rPr>
      </w:pPr>
      <w:proofErr w:type="spellStart"/>
      <w:r w:rsidRPr="001D7993">
        <w:rPr>
          <w:rFonts w:cs="Times New Roman"/>
          <w:szCs w:val="24"/>
          <w:lang w:eastAsia="en-GB"/>
        </w:rPr>
        <w:t>Hermalin</w:t>
      </w:r>
      <w:proofErr w:type="spellEnd"/>
      <w:r w:rsidRPr="001D7993">
        <w:rPr>
          <w:rFonts w:cs="Times New Roman"/>
          <w:szCs w:val="24"/>
          <w:lang w:eastAsia="en-GB"/>
        </w:rPr>
        <w:t>, B.E., 2012. Leadership and corporate culture. </w:t>
      </w:r>
      <w:r w:rsidRPr="001D7993">
        <w:rPr>
          <w:rFonts w:cs="Times New Roman"/>
          <w:i/>
          <w:iCs/>
          <w:szCs w:val="24"/>
          <w:lang w:eastAsia="en-GB"/>
        </w:rPr>
        <w:t>Handbook of organizational economics</w:t>
      </w:r>
      <w:r w:rsidRPr="001D7993">
        <w:rPr>
          <w:rFonts w:cs="Times New Roman"/>
          <w:szCs w:val="24"/>
          <w:lang w:eastAsia="en-GB"/>
        </w:rPr>
        <w:t>, pp.432-78.</w:t>
      </w:r>
    </w:p>
    <w:p w14:paraId="531EEF11" w14:textId="77777777" w:rsidR="00EF3080" w:rsidRPr="001D7993" w:rsidRDefault="00EF3080" w:rsidP="001D7993">
      <w:pPr>
        <w:spacing w:after="160" w:line="360" w:lineRule="auto"/>
        <w:rPr>
          <w:rFonts w:cs="Times New Roman"/>
          <w:szCs w:val="24"/>
          <w:lang w:eastAsia="en-GB"/>
        </w:rPr>
      </w:pPr>
      <w:bookmarkStart w:id="29" w:name="_Hlk157716360"/>
      <w:r w:rsidRPr="001D7993">
        <w:rPr>
          <w:rFonts w:cs="Times New Roman"/>
          <w:szCs w:val="24"/>
          <w:lang w:eastAsia="en-GB"/>
        </w:rPr>
        <w:t xml:space="preserve">Markkanen, P., </w:t>
      </w:r>
      <w:proofErr w:type="spellStart"/>
      <w:r w:rsidRPr="001D7993">
        <w:rPr>
          <w:rFonts w:cs="Times New Roman"/>
          <w:szCs w:val="24"/>
          <w:lang w:eastAsia="en-GB"/>
        </w:rPr>
        <w:t>Välimäki</w:t>
      </w:r>
      <w:proofErr w:type="spellEnd"/>
      <w:r w:rsidRPr="001D7993">
        <w:rPr>
          <w:rFonts w:cs="Times New Roman"/>
          <w:szCs w:val="24"/>
          <w:lang w:eastAsia="en-GB"/>
        </w:rPr>
        <w:t xml:space="preserve">, M., </w:t>
      </w:r>
      <w:proofErr w:type="spellStart"/>
      <w:r w:rsidRPr="001D7993">
        <w:rPr>
          <w:rFonts w:cs="Times New Roman"/>
          <w:szCs w:val="24"/>
          <w:lang w:eastAsia="en-GB"/>
        </w:rPr>
        <w:t>Anttila</w:t>
      </w:r>
      <w:proofErr w:type="spellEnd"/>
      <w:r w:rsidRPr="001D7993">
        <w:rPr>
          <w:rFonts w:cs="Times New Roman"/>
          <w:szCs w:val="24"/>
          <w:lang w:eastAsia="en-GB"/>
        </w:rPr>
        <w:t xml:space="preserve">, M. and </w:t>
      </w:r>
      <w:proofErr w:type="spellStart"/>
      <w:r w:rsidRPr="001D7993">
        <w:rPr>
          <w:rFonts w:cs="Times New Roman"/>
          <w:szCs w:val="24"/>
          <w:lang w:eastAsia="en-GB"/>
        </w:rPr>
        <w:t>Kuuskorpi</w:t>
      </w:r>
      <w:proofErr w:type="spellEnd"/>
      <w:r w:rsidRPr="001D7993">
        <w:rPr>
          <w:rFonts w:cs="Times New Roman"/>
          <w:szCs w:val="24"/>
          <w:lang w:eastAsia="en-GB"/>
        </w:rPr>
        <w:t>, M., 2020</w:t>
      </w:r>
      <w:bookmarkEnd w:id="29"/>
      <w:r w:rsidRPr="001D7993">
        <w:rPr>
          <w:rFonts w:cs="Times New Roman"/>
          <w:szCs w:val="24"/>
          <w:lang w:eastAsia="en-GB"/>
        </w:rPr>
        <w:t>. A reflective cycle: Understanding challenging situations in a school setting. </w:t>
      </w:r>
      <w:r w:rsidRPr="001D7993">
        <w:rPr>
          <w:rFonts w:cs="Times New Roman"/>
          <w:i/>
          <w:iCs/>
          <w:szCs w:val="24"/>
          <w:lang w:eastAsia="en-GB"/>
        </w:rPr>
        <w:t>Educational Research</w:t>
      </w:r>
      <w:r w:rsidRPr="001D7993">
        <w:rPr>
          <w:rFonts w:cs="Times New Roman"/>
          <w:szCs w:val="24"/>
          <w:lang w:eastAsia="en-GB"/>
        </w:rPr>
        <w:t>, </w:t>
      </w:r>
      <w:r w:rsidRPr="001D7993">
        <w:rPr>
          <w:rFonts w:cs="Times New Roman"/>
          <w:i/>
          <w:iCs/>
          <w:szCs w:val="24"/>
          <w:lang w:eastAsia="en-GB"/>
        </w:rPr>
        <w:t>62</w:t>
      </w:r>
      <w:r w:rsidRPr="001D7993">
        <w:rPr>
          <w:rFonts w:cs="Times New Roman"/>
          <w:szCs w:val="24"/>
          <w:lang w:eastAsia="en-GB"/>
        </w:rPr>
        <w:t>(1), pp.46-62.</w:t>
      </w:r>
    </w:p>
    <w:p w14:paraId="64C63A49" w14:textId="77777777" w:rsidR="00EF3080" w:rsidRPr="001D7993" w:rsidRDefault="00EF3080" w:rsidP="001D7993">
      <w:pPr>
        <w:spacing w:after="160" w:line="360" w:lineRule="auto"/>
        <w:rPr>
          <w:rFonts w:cs="Times New Roman"/>
          <w:szCs w:val="24"/>
          <w:lang w:eastAsia="en-GB"/>
        </w:rPr>
      </w:pPr>
      <w:bookmarkStart w:id="30" w:name="_Hlk157716370"/>
      <w:r w:rsidRPr="001D7993">
        <w:rPr>
          <w:rFonts w:cs="Times New Roman"/>
          <w:szCs w:val="24"/>
          <w:lang w:eastAsia="en-GB"/>
        </w:rPr>
        <w:t>Potter, C., 2015</w:t>
      </w:r>
      <w:bookmarkEnd w:id="30"/>
      <w:r w:rsidRPr="001D7993">
        <w:rPr>
          <w:rFonts w:cs="Times New Roman"/>
          <w:szCs w:val="24"/>
          <w:lang w:eastAsia="en-GB"/>
        </w:rPr>
        <w:t xml:space="preserve">. Leadership development: an applied comparison of Gibbs’ Reflective Cycle and </w:t>
      </w:r>
      <w:proofErr w:type="spellStart"/>
      <w:r w:rsidRPr="001D7993">
        <w:rPr>
          <w:rFonts w:cs="Times New Roman"/>
          <w:szCs w:val="24"/>
          <w:lang w:eastAsia="en-GB"/>
        </w:rPr>
        <w:t>Scharmer’s</w:t>
      </w:r>
      <w:proofErr w:type="spellEnd"/>
      <w:r w:rsidRPr="001D7993">
        <w:rPr>
          <w:rFonts w:cs="Times New Roman"/>
          <w:szCs w:val="24"/>
          <w:lang w:eastAsia="en-GB"/>
        </w:rPr>
        <w:t xml:space="preserve"> Theory U. </w:t>
      </w:r>
      <w:r w:rsidRPr="001D7993">
        <w:rPr>
          <w:rFonts w:cs="Times New Roman"/>
          <w:i/>
          <w:iCs/>
          <w:szCs w:val="24"/>
          <w:lang w:eastAsia="en-GB"/>
        </w:rPr>
        <w:t>Industrial and Commercial Training</w:t>
      </w:r>
      <w:r w:rsidRPr="001D7993">
        <w:rPr>
          <w:rFonts w:cs="Times New Roman"/>
          <w:szCs w:val="24"/>
          <w:lang w:eastAsia="en-GB"/>
        </w:rPr>
        <w:t>, </w:t>
      </w:r>
      <w:r w:rsidRPr="001D7993">
        <w:rPr>
          <w:rFonts w:cs="Times New Roman"/>
          <w:i/>
          <w:iCs/>
          <w:szCs w:val="24"/>
          <w:lang w:eastAsia="en-GB"/>
        </w:rPr>
        <w:t>47</w:t>
      </w:r>
      <w:r w:rsidRPr="001D7993">
        <w:rPr>
          <w:rFonts w:cs="Times New Roman"/>
          <w:szCs w:val="24"/>
          <w:lang w:eastAsia="en-GB"/>
        </w:rPr>
        <w:t>(6), pp.336-342.</w:t>
      </w:r>
    </w:p>
    <w:p w14:paraId="23B6FDEE" w14:textId="77777777" w:rsidR="00EF3080" w:rsidRPr="001D7993" w:rsidRDefault="00EF3080" w:rsidP="001D7993">
      <w:pPr>
        <w:spacing w:after="160" w:line="360" w:lineRule="auto"/>
        <w:rPr>
          <w:rFonts w:cs="Times New Roman"/>
          <w:szCs w:val="24"/>
          <w:lang w:eastAsia="en-GB"/>
        </w:rPr>
      </w:pPr>
      <w:bookmarkStart w:id="31" w:name="_Hlk157716432"/>
      <w:proofErr w:type="spellStart"/>
      <w:r w:rsidRPr="001D7993">
        <w:rPr>
          <w:rFonts w:cs="Times New Roman"/>
          <w:szCs w:val="24"/>
          <w:lang w:eastAsia="en-GB"/>
        </w:rPr>
        <w:t>Rybnicek</w:t>
      </w:r>
      <w:proofErr w:type="spellEnd"/>
      <w:r w:rsidRPr="001D7993">
        <w:rPr>
          <w:rFonts w:cs="Times New Roman"/>
          <w:szCs w:val="24"/>
          <w:lang w:eastAsia="en-GB"/>
        </w:rPr>
        <w:t xml:space="preserve">, R., Bergner, S. and </w:t>
      </w:r>
      <w:proofErr w:type="spellStart"/>
      <w:r w:rsidRPr="001D7993">
        <w:rPr>
          <w:rFonts w:cs="Times New Roman"/>
          <w:szCs w:val="24"/>
          <w:lang w:eastAsia="en-GB"/>
        </w:rPr>
        <w:t>Gutschelhofer</w:t>
      </w:r>
      <w:proofErr w:type="spellEnd"/>
      <w:r w:rsidRPr="001D7993">
        <w:rPr>
          <w:rFonts w:cs="Times New Roman"/>
          <w:szCs w:val="24"/>
          <w:lang w:eastAsia="en-GB"/>
        </w:rPr>
        <w:t>, A., 2019</w:t>
      </w:r>
      <w:bookmarkEnd w:id="31"/>
      <w:r w:rsidRPr="001D7993">
        <w:rPr>
          <w:rFonts w:cs="Times New Roman"/>
          <w:szCs w:val="24"/>
          <w:lang w:eastAsia="en-GB"/>
        </w:rPr>
        <w:t>. How individual needs influence motivation effects: a neuroscientific study on McClelland’s need theory. </w:t>
      </w:r>
      <w:r w:rsidRPr="001D7993">
        <w:rPr>
          <w:rFonts w:cs="Times New Roman"/>
          <w:i/>
          <w:iCs/>
          <w:szCs w:val="24"/>
          <w:lang w:eastAsia="en-GB"/>
        </w:rPr>
        <w:t>Review of Managerial Science</w:t>
      </w:r>
      <w:r w:rsidRPr="001D7993">
        <w:rPr>
          <w:rFonts w:cs="Times New Roman"/>
          <w:szCs w:val="24"/>
          <w:lang w:eastAsia="en-GB"/>
        </w:rPr>
        <w:t>, </w:t>
      </w:r>
      <w:r w:rsidRPr="001D7993">
        <w:rPr>
          <w:rFonts w:cs="Times New Roman"/>
          <w:i/>
          <w:iCs/>
          <w:szCs w:val="24"/>
          <w:lang w:eastAsia="en-GB"/>
        </w:rPr>
        <w:t>13</w:t>
      </w:r>
      <w:r w:rsidRPr="001D7993">
        <w:rPr>
          <w:rFonts w:cs="Times New Roman"/>
          <w:szCs w:val="24"/>
          <w:lang w:eastAsia="en-GB"/>
        </w:rPr>
        <w:t>, pp.443-482.</w:t>
      </w:r>
    </w:p>
    <w:p w14:paraId="3E384D28" w14:textId="77777777" w:rsidR="00EF3080" w:rsidRPr="001D7993" w:rsidRDefault="00EF3080" w:rsidP="001D7993">
      <w:pPr>
        <w:spacing w:after="160" w:line="360" w:lineRule="auto"/>
        <w:rPr>
          <w:rFonts w:cs="Times New Roman"/>
          <w:szCs w:val="24"/>
          <w:lang w:eastAsia="en-GB"/>
        </w:rPr>
      </w:pPr>
      <w:bookmarkStart w:id="32" w:name="_Hlk157716422"/>
      <w:r w:rsidRPr="001D7993">
        <w:rPr>
          <w:rFonts w:cs="Times New Roman"/>
          <w:szCs w:val="24"/>
          <w:lang w:eastAsia="en-GB"/>
        </w:rPr>
        <w:t xml:space="preserve">Sparks, W.L. and </w:t>
      </w:r>
      <w:proofErr w:type="spellStart"/>
      <w:r w:rsidRPr="001D7993">
        <w:rPr>
          <w:rFonts w:cs="Times New Roman"/>
          <w:szCs w:val="24"/>
          <w:lang w:eastAsia="en-GB"/>
        </w:rPr>
        <w:t>Repede</w:t>
      </w:r>
      <w:proofErr w:type="spellEnd"/>
      <w:r w:rsidRPr="001D7993">
        <w:rPr>
          <w:rFonts w:cs="Times New Roman"/>
          <w:szCs w:val="24"/>
          <w:lang w:eastAsia="en-GB"/>
        </w:rPr>
        <w:t>, J.F., 2016</w:t>
      </w:r>
      <w:bookmarkEnd w:id="32"/>
      <w:r w:rsidRPr="001D7993">
        <w:rPr>
          <w:rFonts w:cs="Times New Roman"/>
          <w:szCs w:val="24"/>
          <w:lang w:eastAsia="en-GB"/>
        </w:rPr>
        <w:t>. Human motivation and leadership: Assessing the validity and reliability of the actualized leader profile. </w:t>
      </w:r>
      <w:r w:rsidRPr="001D7993">
        <w:rPr>
          <w:rFonts w:cs="Times New Roman"/>
          <w:i/>
          <w:iCs/>
          <w:szCs w:val="24"/>
          <w:lang w:eastAsia="en-GB"/>
        </w:rPr>
        <w:t>Academy of Educational Leadership Journal</w:t>
      </w:r>
      <w:r w:rsidRPr="001D7993">
        <w:rPr>
          <w:rFonts w:cs="Times New Roman"/>
          <w:szCs w:val="24"/>
          <w:lang w:eastAsia="en-GB"/>
        </w:rPr>
        <w:t>, </w:t>
      </w:r>
      <w:r w:rsidRPr="001D7993">
        <w:rPr>
          <w:rFonts w:cs="Times New Roman"/>
          <w:i/>
          <w:iCs/>
          <w:szCs w:val="24"/>
          <w:lang w:eastAsia="en-GB"/>
        </w:rPr>
        <w:t>20</w:t>
      </w:r>
      <w:r w:rsidRPr="001D7993">
        <w:rPr>
          <w:rFonts w:cs="Times New Roman"/>
          <w:szCs w:val="24"/>
          <w:lang w:eastAsia="en-GB"/>
        </w:rPr>
        <w:t>(3), pp.23-43.</w:t>
      </w:r>
    </w:p>
    <w:p w14:paraId="10F4CC21" w14:textId="77777777" w:rsidR="00EF3080" w:rsidRPr="001D7993" w:rsidRDefault="00EF3080" w:rsidP="001D7993">
      <w:pPr>
        <w:spacing w:after="160" w:line="360" w:lineRule="auto"/>
        <w:rPr>
          <w:rFonts w:cs="Times New Roman"/>
          <w:szCs w:val="24"/>
          <w:lang w:eastAsia="en-GB"/>
        </w:rPr>
      </w:pPr>
      <w:r w:rsidRPr="001D7993">
        <w:rPr>
          <w:rFonts w:cs="Times New Roman"/>
          <w:szCs w:val="24"/>
          <w:lang w:eastAsia="en-GB"/>
        </w:rPr>
        <w:br w:type="page"/>
      </w:r>
    </w:p>
    <w:p w14:paraId="1A47C43D" w14:textId="77777777" w:rsidR="00EF3080" w:rsidRPr="001D7993" w:rsidRDefault="00EF3080" w:rsidP="001D7993">
      <w:pPr>
        <w:pStyle w:val="Heading1"/>
        <w:spacing w:after="160" w:line="360" w:lineRule="auto"/>
        <w:rPr>
          <w:rFonts w:eastAsia="Times New Roman" w:cs="Times New Roman"/>
          <w:szCs w:val="24"/>
          <w:lang w:eastAsia="en-GB"/>
        </w:rPr>
      </w:pPr>
      <w:bookmarkStart w:id="33" w:name="_Toc158038629"/>
      <w:r w:rsidRPr="001D7993">
        <w:rPr>
          <w:rFonts w:eastAsia="Times New Roman" w:cs="Times New Roman"/>
          <w:szCs w:val="24"/>
          <w:lang w:eastAsia="en-GB"/>
        </w:rPr>
        <w:lastRenderedPageBreak/>
        <w:t>Appendices</w:t>
      </w:r>
      <w:bookmarkEnd w:id="33"/>
    </w:p>
    <w:p w14:paraId="4E401F1E" w14:textId="77777777" w:rsidR="00EF3080" w:rsidRPr="001D7993" w:rsidRDefault="00EF3080" w:rsidP="001D7993">
      <w:pPr>
        <w:pStyle w:val="Heading2"/>
        <w:spacing w:after="160" w:line="360" w:lineRule="auto"/>
        <w:rPr>
          <w:rFonts w:cs="Times New Roman"/>
          <w:szCs w:val="24"/>
          <w:lang w:eastAsia="en-GB"/>
        </w:rPr>
      </w:pPr>
      <w:bookmarkStart w:id="34" w:name="_Toc158038630"/>
      <w:r w:rsidRPr="001D7993">
        <w:rPr>
          <w:rFonts w:cs="Times New Roman"/>
          <w:szCs w:val="24"/>
          <w:lang w:eastAsia="en-GB"/>
        </w:rPr>
        <w:t>Appendix 1: Mind Map</w:t>
      </w:r>
      <w:bookmarkEnd w:id="34"/>
    </w:p>
    <w:p w14:paraId="0CF69C44" w14:textId="77777777" w:rsidR="00EF3080" w:rsidRPr="001D7993" w:rsidRDefault="00EF3080" w:rsidP="001D7993">
      <w:pPr>
        <w:spacing w:after="160" w:line="360" w:lineRule="auto"/>
        <w:ind w:hanging="8"/>
        <w:rPr>
          <w:rFonts w:eastAsia="Times New Roman" w:cs="Times New Roman"/>
          <w:color w:val="000000"/>
          <w:szCs w:val="24"/>
          <w:lang w:eastAsia="en-GB"/>
        </w:rPr>
      </w:pPr>
      <w:r w:rsidRPr="001D7993">
        <w:rPr>
          <w:rFonts w:eastAsia="Times New Roman" w:cs="Times New Roman"/>
          <w:noProof/>
          <w:color w:val="000000"/>
          <w:szCs w:val="24"/>
          <w:lang w:eastAsia="en-GB"/>
        </w:rPr>
        <w:drawing>
          <wp:inline distT="0" distB="0" distL="0" distR="0" wp14:anchorId="2AD862A8" wp14:editId="4A4DA331">
            <wp:extent cx="5731510" cy="36766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76650"/>
                    </a:xfrm>
                    <a:prstGeom prst="rect">
                      <a:avLst/>
                    </a:prstGeom>
                  </pic:spPr>
                </pic:pic>
              </a:graphicData>
            </a:graphic>
          </wp:inline>
        </w:drawing>
      </w:r>
    </w:p>
    <w:p w14:paraId="6BD5926D" w14:textId="77777777" w:rsidR="00EF3080" w:rsidRPr="001D7993" w:rsidRDefault="00EF3080" w:rsidP="001D7993">
      <w:pPr>
        <w:pStyle w:val="Heading2"/>
        <w:spacing w:after="160" w:line="360" w:lineRule="auto"/>
        <w:rPr>
          <w:rFonts w:cs="Times New Roman"/>
          <w:szCs w:val="24"/>
        </w:rPr>
      </w:pPr>
      <w:bookmarkStart w:id="35" w:name="_Toc158038631"/>
      <w:r w:rsidRPr="001D7993">
        <w:rPr>
          <w:rFonts w:cs="Times New Roman"/>
          <w:szCs w:val="24"/>
        </w:rPr>
        <w:t>Appendix 2: Business Canvas</w:t>
      </w:r>
      <w:bookmarkEnd w:id="35"/>
    </w:p>
    <w:p w14:paraId="0268BEAF" w14:textId="0A5FEC68" w:rsidR="00F72258" w:rsidRPr="001D7993" w:rsidRDefault="00EF3080" w:rsidP="001D7993">
      <w:pPr>
        <w:spacing w:after="160" w:line="360" w:lineRule="auto"/>
        <w:rPr>
          <w:rFonts w:cs="Times New Roman"/>
          <w:szCs w:val="24"/>
        </w:rPr>
      </w:pPr>
      <w:r w:rsidRPr="001D7993">
        <w:rPr>
          <w:rFonts w:cs="Times New Roman"/>
          <w:noProof/>
          <w:szCs w:val="24"/>
        </w:rPr>
        <w:drawing>
          <wp:inline distT="0" distB="0" distL="0" distR="0" wp14:anchorId="1CFD0C4D" wp14:editId="6DDEDC4F">
            <wp:extent cx="5731510" cy="3200705"/>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00705"/>
                    </a:xfrm>
                    <a:prstGeom prst="rect">
                      <a:avLst/>
                    </a:prstGeom>
                    <a:noFill/>
                    <a:ln>
                      <a:noFill/>
                    </a:ln>
                  </pic:spPr>
                </pic:pic>
              </a:graphicData>
            </a:graphic>
          </wp:inline>
        </w:drawing>
      </w:r>
    </w:p>
    <w:sectPr w:rsidR="00F72258" w:rsidRPr="001D79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8A330" w14:textId="77777777" w:rsidR="009830FD" w:rsidRDefault="009830FD" w:rsidP="00655C9B">
      <w:pPr>
        <w:spacing w:after="0" w:line="240" w:lineRule="auto"/>
      </w:pPr>
      <w:r>
        <w:separator/>
      </w:r>
    </w:p>
  </w:endnote>
  <w:endnote w:type="continuationSeparator" w:id="0">
    <w:p w14:paraId="571DAEE0" w14:textId="77777777" w:rsidR="009830FD" w:rsidRDefault="009830FD" w:rsidP="00655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0A5BC" w14:textId="77777777" w:rsidR="009830FD" w:rsidRDefault="009830FD" w:rsidP="00655C9B">
      <w:pPr>
        <w:spacing w:after="0" w:line="240" w:lineRule="auto"/>
      </w:pPr>
      <w:r>
        <w:separator/>
      </w:r>
    </w:p>
  </w:footnote>
  <w:footnote w:type="continuationSeparator" w:id="0">
    <w:p w14:paraId="55A02268" w14:textId="77777777" w:rsidR="009830FD" w:rsidRDefault="009830FD" w:rsidP="00655C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00063"/>
    <w:multiLevelType w:val="multilevel"/>
    <w:tmpl w:val="F76A4C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EB0576"/>
    <w:multiLevelType w:val="multilevel"/>
    <w:tmpl w:val="7ED40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800AC"/>
    <w:multiLevelType w:val="multilevel"/>
    <w:tmpl w:val="F2EC02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01A65"/>
    <w:multiLevelType w:val="multilevel"/>
    <w:tmpl w:val="B680B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AB3AC8"/>
    <w:multiLevelType w:val="multilevel"/>
    <w:tmpl w:val="8CA41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4667FD"/>
    <w:multiLevelType w:val="multilevel"/>
    <w:tmpl w:val="613CC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06021F"/>
    <w:multiLevelType w:val="hybridMultilevel"/>
    <w:tmpl w:val="BCEC5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7913900">
    <w:abstractNumId w:val="1"/>
  </w:num>
  <w:num w:numId="2" w16cid:durableId="617830775">
    <w:abstractNumId w:val="4"/>
  </w:num>
  <w:num w:numId="3" w16cid:durableId="91125520">
    <w:abstractNumId w:val="3"/>
  </w:num>
  <w:num w:numId="4" w16cid:durableId="727804625">
    <w:abstractNumId w:val="5"/>
  </w:num>
  <w:num w:numId="5" w16cid:durableId="2138332444">
    <w:abstractNumId w:val="0"/>
  </w:num>
  <w:num w:numId="6" w16cid:durableId="959385701">
    <w:abstractNumId w:val="2"/>
  </w:num>
  <w:num w:numId="7" w16cid:durableId="14716264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6D8"/>
    <w:rsid w:val="00076648"/>
    <w:rsid w:val="000D1A89"/>
    <w:rsid w:val="001D7993"/>
    <w:rsid w:val="002126D8"/>
    <w:rsid w:val="00235CF7"/>
    <w:rsid w:val="002653F2"/>
    <w:rsid w:val="002D65FF"/>
    <w:rsid w:val="002F0A3C"/>
    <w:rsid w:val="0033581E"/>
    <w:rsid w:val="00374E47"/>
    <w:rsid w:val="003B0A71"/>
    <w:rsid w:val="00401120"/>
    <w:rsid w:val="005C7C27"/>
    <w:rsid w:val="005F5320"/>
    <w:rsid w:val="00655C9B"/>
    <w:rsid w:val="0065627C"/>
    <w:rsid w:val="00674B88"/>
    <w:rsid w:val="00781E5C"/>
    <w:rsid w:val="00871009"/>
    <w:rsid w:val="008A7EB3"/>
    <w:rsid w:val="008F42D7"/>
    <w:rsid w:val="0092760C"/>
    <w:rsid w:val="009830FD"/>
    <w:rsid w:val="00A4504A"/>
    <w:rsid w:val="00AB31B0"/>
    <w:rsid w:val="00B17E2F"/>
    <w:rsid w:val="00B4111C"/>
    <w:rsid w:val="00BB069C"/>
    <w:rsid w:val="00BC37FB"/>
    <w:rsid w:val="00BF3241"/>
    <w:rsid w:val="00C6076E"/>
    <w:rsid w:val="00CF4F16"/>
    <w:rsid w:val="00DA4A2D"/>
    <w:rsid w:val="00DC60C3"/>
    <w:rsid w:val="00E00853"/>
    <w:rsid w:val="00E45A49"/>
    <w:rsid w:val="00EC382E"/>
    <w:rsid w:val="00EF3080"/>
    <w:rsid w:val="00F45B09"/>
    <w:rsid w:val="00F72258"/>
    <w:rsid w:val="00FC2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A7A0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648"/>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07664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648"/>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4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76648"/>
    <w:rPr>
      <w:rFonts w:ascii="Times New Roman" w:eastAsiaTheme="majorEastAsia" w:hAnsi="Times New Roman" w:cstheme="majorBidi"/>
      <w:color w:val="2F5496" w:themeColor="accent1" w:themeShade="BF"/>
      <w:sz w:val="28"/>
      <w:szCs w:val="26"/>
    </w:rPr>
  </w:style>
  <w:style w:type="table" w:styleId="GridTable2-Accent5">
    <w:name w:val="Grid Table 2 Accent 5"/>
    <w:basedOn w:val="TableNormal"/>
    <w:uiPriority w:val="47"/>
    <w:rsid w:val="00E00853"/>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C6076E"/>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5C7C27"/>
    <w:pPr>
      <w:ind w:left="720"/>
      <w:contextualSpacing/>
    </w:pPr>
  </w:style>
  <w:style w:type="paragraph" w:styleId="TOCHeading">
    <w:name w:val="TOC Heading"/>
    <w:basedOn w:val="Heading1"/>
    <w:next w:val="Normal"/>
    <w:uiPriority w:val="39"/>
    <w:unhideWhenUsed/>
    <w:qFormat/>
    <w:rsid w:val="00EF3080"/>
    <w:pPr>
      <w:jc w:val="left"/>
      <w:outlineLvl w:val="9"/>
    </w:pPr>
    <w:rPr>
      <w:rFonts w:asciiTheme="majorHAnsi" w:hAnsiTheme="majorHAnsi"/>
      <w:lang w:val="en-US"/>
    </w:rPr>
  </w:style>
  <w:style w:type="paragraph" w:styleId="TOC1">
    <w:name w:val="toc 1"/>
    <w:basedOn w:val="Normal"/>
    <w:next w:val="Normal"/>
    <w:autoRedefine/>
    <w:uiPriority w:val="39"/>
    <w:unhideWhenUsed/>
    <w:rsid w:val="00EF3080"/>
    <w:pPr>
      <w:spacing w:after="100"/>
    </w:pPr>
  </w:style>
  <w:style w:type="paragraph" w:styleId="TOC2">
    <w:name w:val="toc 2"/>
    <w:basedOn w:val="Normal"/>
    <w:next w:val="Normal"/>
    <w:autoRedefine/>
    <w:uiPriority w:val="39"/>
    <w:unhideWhenUsed/>
    <w:rsid w:val="00EF3080"/>
    <w:pPr>
      <w:spacing w:after="100"/>
      <w:ind w:left="240"/>
    </w:pPr>
  </w:style>
  <w:style w:type="character" w:styleId="Hyperlink">
    <w:name w:val="Hyperlink"/>
    <w:basedOn w:val="DefaultParagraphFont"/>
    <w:uiPriority w:val="99"/>
    <w:unhideWhenUsed/>
    <w:rsid w:val="00EF3080"/>
    <w:rPr>
      <w:color w:val="0563C1" w:themeColor="hyperlink"/>
      <w:u w:val="single"/>
    </w:rPr>
  </w:style>
  <w:style w:type="paragraph" w:styleId="Caption">
    <w:name w:val="caption"/>
    <w:basedOn w:val="Normal"/>
    <w:next w:val="Normal"/>
    <w:uiPriority w:val="35"/>
    <w:unhideWhenUsed/>
    <w:qFormat/>
    <w:rsid w:val="00EF308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55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C9B"/>
    <w:rPr>
      <w:rFonts w:ascii="Times New Roman" w:hAnsi="Times New Roman"/>
      <w:sz w:val="24"/>
    </w:rPr>
  </w:style>
  <w:style w:type="paragraph" w:styleId="Footer">
    <w:name w:val="footer"/>
    <w:basedOn w:val="Normal"/>
    <w:link w:val="FooterChar"/>
    <w:uiPriority w:val="99"/>
    <w:unhideWhenUsed/>
    <w:rsid w:val="00655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C9B"/>
    <w:rPr>
      <w:rFonts w:ascii="Times New Roman" w:hAnsi="Times New Roman"/>
      <w:sz w:val="24"/>
    </w:rPr>
  </w:style>
  <w:style w:type="table" w:styleId="GridTable1Light-Accent5">
    <w:name w:val="Grid Table 1 Light Accent 5"/>
    <w:basedOn w:val="TableNormal"/>
    <w:uiPriority w:val="46"/>
    <w:rsid w:val="00BC37FB"/>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BC37FB"/>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366966">
      <w:bodyDiv w:val="1"/>
      <w:marLeft w:val="0"/>
      <w:marRight w:val="0"/>
      <w:marTop w:val="0"/>
      <w:marBottom w:val="0"/>
      <w:divBdr>
        <w:top w:val="none" w:sz="0" w:space="0" w:color="auto"/>
        <w:left w:val="none" w:sz="0" w:space="0" w:color="auto"/>
        <w:bottom w:val="none" w:sz="0" w:space="0" w:color="auto"/>
        <w:right w:val="none" w:sz="0" w:space="0" w:color="auto"/>
      </w:divBdr>
    </w:div>
    <w:div w:id="728188611">
      <w:bodyDiv w:val="1"/>
      <w:marLeft w:val="0"/>
      <w:marRight w:val="0"/>
      <w:marTop w:val="0"/>
      <w:marBottom w:val="0"/>
      <w:divBdr>
        <w:top w:val="none" w:sz="0" w:space="0" w:color="auto"/>
        <w:left w:val="none" w:sz="0" w:space="0" w:color="auto"/>
        <w:bottom w:val="none" w:sz="0" w:space="0" w:color="auto"/>
        <w:right w:val="none" w:sz="0" w:space="0" w:color="auto"/>
      </w:divBdr>
    </w:div>
    <w:div w:id="790199278">
      <w:bodyDiv w:val="1"/>
      <w:marLeft w:val="0"/>
      <w:marRight w:val="0"/>
      <w:marTop w:val="0"/>
      <w:marBottom w:val="0"/>
      <w:divBdr>
        <w:top w:val="none" w:sz="0" w:space="0" w:color="auto"/>
        <w:left w:val="none" w:sz="0" w:space="0" w:color="auto"/>
        <w:bottom w:val="none" w:sz="0" w:space="0" w:color="auto"/>
        <w:right w:val="none" w:sz="0" w:space="0" w:color="auto"/>
      </w:divBdr>
      <w:divsChild>
        <w:div w:id="1570309787">
          <w:marLeft w:val="0"/>
          <w:marRight w:val="0"/>
          <w:marTop w:val="0"/>
          <w:marBottom w:val="0"/>
          <w:divBdr>
            <w:top w:val="single" w:sz="2" w:space="0" w:color="D9D9E3"/>
            <w:left w:val="single" w:sz="2" w:space="0" w:color="D9D9E3"/>
            <w:bottom w:val="single" w:sz="2" w:space="0" w:color="D9D9E3"/>
            <w:right w:val="single" w:sz="2" w:space="0" w:color="D9D9E3"/>
          </w:divBdr>
          <w:divsChild>
            <w:div w:id="2053798773">
              <w:marLeft w:val="0"/>
              <w:marRight w:val="0"/>
              <w:marTop w:val="0"/>
              <w:marBottom w:val="0"/>
              <w:divBdr>
                <w:top w:val="single" w:sz="2" w:space="0" w:color="D9D9E3"/>
                <w:left w:val="single" w:sz="2" w:space="0" w:color="D9D9E3"/>
                <w:bottom w:val="single" w:sz="2" w:space="0" w:color="D9D9E3"/>
                <w:right w:val="single" w:sz="2" w:space="0" w:color="D9D9E3"/>
              </w:divBdr>
              <w:divsChild>
                <w:div w:id="1340693784">
                  <w:marLeft w:val="0"/>
                  <w:marRight w:val="0"/>
                  <w:marTop w:val="0"/>
                  <w:marBottom w:val="0"/>
                  <w:divBdr>
                    <w:top w:val="single" w:sz="2" w:space="0" w:color="D9D9E3"/>
                    <w:left w:val="single" w:sz="2" w:space="0" w:color="D9D9E3"/>
                    <w:bottom w:val="single" w:sz="2" w:space="0" w:color="D9D9E3"/>
                    <w:right w:val="single" w:sz="2" w:space="0" w:color="D9D9E3"/>
                  </w:divBdr>
                  <w:divsChild>
                    <w:div w:id="1130704925">
                      <w:marLeft w:val="0"/>
                      <w:marRight w:val="0"/>
                      <w:marTop w:val="0"/>
                      <w:marBottom w:val="0"/>
                      <w:divBdr>
                        <w:top w:val="single" w:sz="2" w:space="0" w:color="D9D9E3"/>
                        <w:left w:val="single" w:sz="2" w:space="0" w:color="D9D9E3"/>
                        <w:bottom w:val="single" w:sz="2" w:space="0" w:color="D9D9E3"/>
                        <w:right w:val="single" w:sz="2" w:space="0" w:color="D9D9E3"/>
                      </w:divBdr>
                      <w:divsChild>
                        <w:div w:id="1309894548">
                          <w:marLeft w:val="0"/>
                          <w:marRight w:val="0"/>
                          <w:marTop w:val="0"/>
                          <w:marBottom w:val="0"/>
                          <w:divBdr>
                            <w:top w:val="single" w:sz="2" w:space="0" w:color="D9D9E3"/>
                            <w:left w:val="single" w:sz="2" w:space="0" w:color="D9D9E3"/>
                            <w:bottom w:val="single" w:sz="2" w:space="0" w:color="D9D9E3"/>
                            <w:right w:val="single" w:sz="2" w:space="0" w:color="D9D9E3"/>
                          </w:divBdr>
                          <w:divsChild>
                            <w:div w:id="5222869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74519143">
                                  <w:marLeft w:val="0"/>
                                  <w:marRight w:val="0"/>
                                  <w:marTop w:val="0"/>
                                  <w:marBottom w:val="0"/>
                                  <w:divBdr>
                                    <w:top w:val="single" w:sz="2" w:space="0" w:color="D9D9E3"/>
                                    <w:left w:val="single" w:sz="2" w:space="0" w:color="D9D9E3"/>
                                    <w:bottom w:val="single" w:sz="2" w:space="0" w:color="D9D9E3"/>
                                    <w:right w:val="single" w:sz="2" w:space="0" w:color="D9D9E3"/>
                                  </w:divBdr>
                                  <w:divsChild>
                                    <w:div w:id="956910483">
                                      <w:marLeft w:val="0"/>
                                      <w:marRight w:val="0"/>
                                      <w:marTop w:val="0"/>
                                      <w:marBottom w:val="0"/>
                                      <w:divBdr>
                                        <w:top w:val="single" w:sz="2" w:space="0" w:color="D9D9E3"/>
                                        <w:left w:val="single" w:sz="2" w:space="0" w:color="D9D9E3"/>
                                        <w:bottom w:val="single" w:sz="2" w:space="0" w:color="D9D9E3"/>
                                        <w:right w:val="single" w:sz="2" w:space="0" w:color="D9D9E3"/>
                                      </w:divBdr>
                                      <w:divsChild>
                                        <w:div w:id="1805344623">
                                          <w:marLeft w:val="0"/>
                                          <w:marRight w:val="0"/>
                                          <w:marTop w:val="0"/>
                                          <w:marBottom w:val="0"/>
                                          <w:divBdr>
                                            <w:top w:val="single" w:sz="2" w:space="0" w:color="D9D9E3"/>
                                            <w:left w:val="single" w:sz="2" w:space="0" w:color="D9D9E3"/>
                                            <w:bottom w:val="single" w:sz="2" w:space="0" w:color="D9D9E3"/>
                                            <w:right w:val="single" w:sz="2" w:space="0" w:color="D9D9E3"/>
                                          </w:divBdr>
                                          <w:divsChild>
                                            <w:div w:id="1219318369">
                                              <w:marLeft w:val="0"/>
                                              <w:marRight w:val="0"/>
                                              <w:marTop w:val="0"/>
                                              <w:marBottom w:val="0"/>
                                              <w:divBdr>
                                                <w:top w:val="single" w:sz="2" w:space="0" w:color="D9D9E3"/>
                                                <w:left w:val="single" w:sz="2" w:space="0" w:color="D9D9E3"/>
                                                <w:bottom w:val="single" w:sz="2" w:space="0" w:color="D9D9E3"/>
                                                <w:right w:val="single" w:sz="2" w:space="0" w:color="D9D9E3"/>
                                              </w:divBdr>
                                              <w:divsChild>
                                                <w:div w:id="323434852">
                                                  <w:marLeft w:val="0"/>
                                                  <w:marRight w:val="0"/>
                                                  <w:marTop w:val="0"/>
                                                  <w:marBottom w:val="0"/>
                                                  <w:divBdr>
                                                    <w:top w:val="single" w:sz="2" w:space="0" w:color="D9D9E3"/>
                                                    <w:left w:val="single" w:sz="2" w:space="0" w:color="D9D9E3"/>
                                                    <w:bottom w:val="single" w:sz="2" w:space="0" w:color="D9D9E3"/>
                                                    <w:right w:val="single" w:sz="2" w:space="0" w:color="D9D9E3"/>
                                                  </w:divBdr>
                                                  <w:divsChild>
                                                    <w:div w:id="928005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1904534">
          <w:marLeft w:val="0"/>
          <w:marRight w:val="0"/>
          <w:marTop w:val="0"/>
          <w:marBottom w:val="0"/>
          <w:divBdr>
            <w:top w:val="none" w:sz="0" w:space="0" w:color="auto"/>
            <w:left w:val="none" w:sz="0" w:space="0" w:color="auto"/>
            <w:bottom w:val="none" w:sz="0" w:space="0" w:color="auto"/>
            <w:right w:val="none" w:sz="0" w:space="0" w:color="auto"/>
          </w:divBdr>
        </w:div>
      </w:divsChild>
    </w:div>
    <w:div w:id="988752823">
      <w:bodyDiv w:val="1"/>
      <w:marLeft w:val="0"/>
      <w:marRight w:val="0"/>
      <w:marTop w:val="0"/>
      <w:marBottom w:val="0"/>
      <w:divBdr>
        <w:top w:val="none" w:sz="0" w:space="0" w:color="auto"/>
        <w:left w:val="none" w:sz="0" w:space="0" w:color="auto"/>
        <w:bottom w:val="none" w:sz="0" w:space="0" w:color="auto"/>
        <w:right w:val="none" w:sz="0" w:space="0" w:color="auto"/>
      </w:divBdr>
      <w:divsChild>
        <w:div w:id="2102331249">
          <w:marLeft w:val="0"/>
          <w:marRight w:val="0"/>
          <w:marTop w:val="0"/>
          <w:marBottom w:val="0"/>
          <w:divBdr>
            <w:top w:val="single" w:sz="2" w:space="0" w:color="D9D9E3"/>
            <w:left w:val="single" w:sz="2" w:space="0" w:color="D9D9E3"/>
            <w:bottom w:val="single" w:sz="2" w:space="0" w:color="D9D9E3"/>
            <w:right w:val="single" w:sz="2" w:space="0" w:color="D9D9E3"/>
          </w:divBdr>
          <w:divsChild>
            <w:div w:id="1614047493">
              <w:marLeft w:val="0"/>
              <w:marRight w:val="0"/>
              <w:marTop w:val="0"/>
              <w:marBottom w:val="0"/>
              <w:divBdr>
                <w:top w:val="single" w:sz="2" w:space="0" w:color="D9D9E3"/>
                <w:left w:val="single" w:sz="2" w:space="0" w:color="D9D9E3"/>
                <w:bottom w:val="single" w:sz="2" w:space="0" w:color="D9D9E3"/>
                <w:right w:val="single" w:sz="2" w:space="0" w:color="D9D9E3"/>
              </w:divBdr>
              <w:divsChild>
                <w:div w:id="605237567">
                  <w:marLeft w:val="0"/>
                  <w:marRight w:val="0"/>
                  <w:marTop w:val="0"/>
                  <w:marBottom w:val="0"/>
                  <w:divBdr>
                    <w:top w:val="single" w:sz="2" w:space="0" w:color="D9D9E3"/>
                    <w:left w:val="single" w:sz="2" w:space="0" w:color="D9D9E3"/>
                    <w:bottom w:val="single" w:sz="2" w:space="0" w:color="D9D9E3"/>
                    <w:right w:val="single" w:sz="2" w:space="0" w:color="D9D9E3"/>
                  </w:divBdr>
                  <w:divsChild>
                    <w:div w:id="1910072598">
                      <w:marLeft w:val="0"/>
                      <w:marRight w:val="0"/>
                      <w:marTop w:val="0"/>
                      <w:marBottom w:val="0"/>
                      <w:divBdr>
                        <w:top w:val="single" w:sz="2" w:space="0" w:color="D9D9E3"/>
                        <w:left w:val="single" w:sz="2" w:space="0" w:color="D9D9E3"/>
                        <w:bottom w:val="single" w:sz="2" w:space="0" w:color="D9D9E3"/>
                        <w:right w:val="single" w:sz="2" w:space="0" w:color="D9D9E3"/>
                      </w:divBdr>
                      <w:divsChild>
                        <w:div w:id="1976179430">
                          <w:marLeft w:val="0"/>
                          <w:marRight w:val="0"/>
                          <w:marTop w:val="0"/>
                          <w:marBottom w:val="0"/>
                          <w:divBdr>
                            <w:top w:val="single" w:sz="2" w:space="0" w:color="D9D9E3"/>
                            <w:left w:val="single" w:sz="2" w:space="0" w:color="D9D9E3"/>
                            <w:bottom w:val="single" w:sz="2" w:space="0" w:color="D9D9E3"/>
                            <w:right w:val="single" w:sz="2" w:space="0" w:color="D9D9E3"/>
                          </w:divBdr>
                          <w:divsChild>
                            <w:div w:id="1491871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389374329">
                                  <w:marLeft w:val="0"/>
                                  <w:marRight w:val="0"/>
                                  <w:marTop w:val="0"/>
                                  <w:marBottom w:val="0"/>
                                  <w:divBdr>
                                    <w:top w:val="single" w:sz="2" w:space="0" w:color="D9D9E3"/>
                                    <w:left w:val="single" w:sz="2" w:space="0" w:color="D9D9E3"/>
                                    <w:bottom w:val="single" w:sz="2" w:space="0" w:color="D9D9E3"/>
                                    <w:right w:val="single" w:sz="2" w:space="0" w:color="D9D9E3"/>
                                  </w:divBdr>
                                  <w:divsChild>
                                    <w:div w:id="2124953536">
                                      <w:marLeft w:val="0"/>
                                      <w:marRight w:val="0"/>
                                      <w:marTop w:val="0"/>
                                      <w:marBottom w:val="0"/>
                                      <w:divBdr>
                                        <w:top w:val="single" w:sz="2" w:space="0" w:color="D9D9E3"/>
                                        <w:left w:val="single" w:sz="2" w:space="0" w:color="D9D9E3"/>
                                        <w:bottom w:val="single" w:sz="2" w:space="0" w:color="D9D9E3"/>
                                        <w:right w:val="single" w:sz="2" w:space="0" w:color="D9D9E3"/>
                                      </w:divBdr>
                                      <w:divsChild>
                                        <w:div w:id="518858641">
                                          <w:marLeft w:val="0"/>
                                          <w:marRight w:val="0"/>
                                          <w:marTop w:val="0"/>
                                          <w:marBottom w:val="0"/>
                                          <w:divBdr>
                                            <w:top w:val="single" w:sz="2" w:space="0" w:color="D9D9E3"/>
                                            <w:left w:val="single" w:sz="2" w:space="0" w:color="D9D9E3"/>
                                            <w:bottom w:val="single" w:sz="2" w:space="0" w:color="D9D9E3"/>
                                            <w:right w:val="single" w:sz="2" w:space="0" w:color="D9D9E3"/>
                                          </w:divBdr>
                                          <w:divsChild>
                                            <w:div w:id="2002925716">
                                              <w:marLeft w:val="0"/>
                                              <w:marRight w:val="0"/>
                                              <w:marTop w:val="0"/>
                                              <w:marBottom w:val="0"/>
                                              <w:divBdr>
                                                <w:top w:val="single" w:sz="2" w:space="0" w:color="D9D9E3"/>
                                                <w:left w:val="single" w:sz="2" w:space="0" w:color="D9D9E3"/>
                                                <w:bottom w:val="single" w:sz="2" w:space="0" w:color="D9D9E3"/>
                                                <w:right w:val="single" w:sz="2" w:space="0" w:color="D9D9E3"/>
                                              </w:divBdr>
                                              <w:divsChild>
                                                <w:div w:id="1553693331">
                                                  <w:marLeft w:val="0"/>
                                                  <w:marRight w:val="0"/>
                                                  <w:marTop w:val="0"/>
                                                  <w:marBottom w:val="0"/>
                                                  <w:divBdr>
                                                    <w:top w:val="single" w:sz="2" w:space="0" w:color="D9D9E3"/>
                                                    <w:left w:val="single" w:sz="2" w:space="0" w:color="D9D9E3"/>
                                                    <w:bottom w:val="single" w:sz="2" w:space="0" w:color="D9D9E3"/>
                                                    <w:right w:val="single" w:sz="2" w:space="0" w:color="D9D9E3"/>
                                                  </w:divBdr>
                                                  <w:divsChild>
                                                    <w:div w:id="2100982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4239465">
          <w:marLeft w:val="0"/>
          <w:marRight w:val="0"/>
          <w:marTop w:val="0"/>
          <w:marBottom w:val="0"/>
          <w:divBdr>
            <w:top w:val="none" w:sz="0" w:space="0" w:color="auto"/>
            <w:left w:val="none" w:sz="0" w:space="0" w:color="auto"/>
            <w:bottom w:val="none" w:sz="0" w:space="0" w:color="auto"/>
            <w:right w:val="none" w:sz="0" w:space="0" w:color="auto"/>
          </w:divBdr>
        </w:div>
      </w:divsChild>
    </w:div>
    <w:div w:id="1169978110">
      <w:bodyDiv w:val="1"/>
      <w:marLeft w:val="0"/>
      <w:marRight w:val="0"/>
      <w:marTop w:val="0"/>
      <w:marBottom w:val="0"/>
      <w:divBdr>
        <w:top w:val="none" w:sz="0" w:space="0" w:color="auto"/>
        <w:left w:val="none" w:sz="0" w:space="0" w:color="auto"/>
        <w:bottom w:val="none" w:sz="0" w:space="0" w:color="auto"/>
        <w:right w:val="none" w:sz="0" w:space="0" w:color="auto"/>
      </w:divBdr>
    </w:div>
    <w:div w:id="1445031017">
      <w:bodyDiv w:val="1"/>
      <w:marLeft w:val="0"/>
      <w:marRight w:val="0"/>
      <w:marTop w:val="0"/>
      <w:marBottom w:val="0"/>
      <w:divBdr>
        <w:top w:val="none" w:sz="0" w:space="0" w:color="auto"/>
        <w:left w:val="none" w:sz="0" w:space="0" w:color="auto"/>
        <w:bottom w:val="none" w:sz="0" w:space="0" w:color="auto"/>
        <w:right w:val="none" w:sz="0" w:space="0" w:color="auto"/>
      </w:divBdr>
      <w:divsChild>
        <w:div w:id="1848904404">
          <w:marLeft w:val="0"/>
          <w:marRight w:val="0"/>
          <w:marTop w:val="0"/>
          <w:marBottom w:val="0"/>
          <w:divBdr>
            <w:top w:val="single" w:sz="2" w:space="0" w:color="D9D9E3"/>
            <w:left w:val="single" w:sz="2" w:space="0" w:color="D9D9E3"/>
            <w:bottom w:val="single" w:sz="2" w:space="0" w:color="D9D9E3"/>
            <w:right w:val="single" w:sz="2" w:space="0" w:color="D9D9E3"/>
          </w:divBdr>
          <w:divsChild>
            <w:div w:id="1951621530">
              <w:marLeft w:val="0"/>
              <w:marRight w:val="0"/>
              <w:marTop w:val="0"/>
              <w:marBottom w:val="0"/>
              <w:divBdr>
                <w:top w:val="single" w:sz="2" w:space="0" w:color="D9D9E3"/>
                <w:left w:val="single" w:sz="2" w:space="0" w:color="D9D9E3"/>
                <w:bottom w:val="single" w:sz="2" w:space="0" w:color="D9D9E3"/>
                <w:right w:val="single" w:sz="2" w:space="0" w:color="D9D9E3"/>
              </w:divBdr>
              <w:divsChild>
                <w:div w:id="253168137">
                  <w:marLeft w:val="0"/>
                  <w:marRight w:val="0"/>
                  <w:marTop w:val="0"/>
                  <w:marBottom w:val="0"/>
                  <w:divBdr>
                    <w:top w:val="single" w:sz="2" w:space="0" w:color="D9D9E3"/>
                    <w:left w:val="single" w:sz="2" w:space="0" w:color="D9D9E3"/>
                    <w:bottom w:val="single" w:sz="2" w:space="0" w:color="D9D9E3"/>
                    <w:right w:val="single" w:sz="2" w:space="0" w:color="D9D9E3"/>
                  </w:divBdr>
                  <w:divsChild>
                    <w:div w:id="440690969">
                      <w:marLeft w:val="0"/>
                      <w:marRight w:val="0"/>
                      <w:marTop w:val="0"/>
                      <w:marBottom w:val="0"/>
                      <w:divBdr>
                        <w:top w:val="single" w:sz="2" w:space="0" w:color="D9D9E3"/>
                        <w:left w:val="single" w:sz="2" w:space="0" w:color="D9D9E3"/>
                        <w:bottom w:val="single" w:sz="2" w:space="0" w:color="D9D9E3"/>
                        <w:right w:val="single" w:sz="2" w:space="0" w:color="D9D9E3"/>
                      </w:divBdr>
                      <w:divsChild>
                        <w:div w:id="89785802">
                          <w:marLeft w:val="0"/>
                          <w:marRight w:val="0"/>
                          <w:marTop w:val="0"/>
                          <w:marBottom w:val="0"/>
                          <w:divBdr>
                            <w:top w:val="single" w:sz="2" w:space="0" w:color="D9D9E3"/>
                            <w:left w:val="single" w:sz="2" w:space="0" w:color="D9D9E3"/>
                            <w:bottom w:val="single" w:sz="2" w:space="0" w:color="D9D9E3"/>
                            <w:right w:val="single" w:sz="2" w:space="0" w:color="D9D9E3"/>
                          </w:divBdr>
                          <w:divsChild>
                            <w:div w:id="52239778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644316">
                                  <w:marLeft w:val="0"/>
                                  <w:marRight w:val="0"/>
                                  <w:marTop w:val="0"/>
                                  <w:marBottom w:val="0"/>
                                  <w:divBdr>
                                    <w:top w:val="single" w:sz="2" w:space="0" w:color="D9D9E3"/>
                                    <w:left w:val="single" w:sz="2" w:space="0" w:color="D9D9E3"/>
                                    <w:bottom w:val="single" w:sz="2" w:space="0" w:color="D9D9E3"/>
                                    <w:right w:val="single" w:sz="2" w:space="0" w:color="D9D9E3"/>
                                  </w:divBdr>
                                  <w:divsChild>
                                    <w:div w:id="569585606">
                                      <w:marLeft w:val="0"/>
                                      <w:marRight w:val="0"/>
                                      <w:marTop w:val="0"/>
                                      <w:marBottom w:val="0"/>
                                      <w:divBdr>
                                        <w:top w:val="single" w:sz="2" w:space="0" w:color="D9D9E3"/>
                                        <w:left w:val="single" w:sz="2" w:space="0" w:color="D9D9E3"/>
                                        <w:bottom w:val="single" w:sz="2" w:space="0" w:color="D9D9E3"/>
                                        <w:right w:val="single" w:sz="2" w:space="0" w:color="D9D9E3"/>
                                      </w:divBdr>
                                      <w:divsChild>
                                        <w:div w:id="998920265">
                                          <w:marLeft w:val="0"/>
                                          <w:marRight w:val="0"/>
                                          <w:marTop w:val="0"/>
                                          <w:marBottom w:val="0"/>
                                          <w:divBdr>
                                            <w:top w:val="single" w:sz="2" w:space="0" w:color="D9D9E3"/>
                                            <w:left w:val="single" w:sz="2" w:space="0" w:color="D9D9E3"/>
                                            <w:bottom w:val="single" w:sz="2" w:space="0" w:color="D9D9E3"/>
                                            <w:right w:val="single" w:sz="2" w:space="0" w:color="D9D9E3"/>
                                          </w:divBdr>
                                          <w:divsChild>
                                            <w:div w:id="1672877816">
                                              <w:marLeft w:val="0"/>
                                              <w:marRight w:val="0"/>
                                              <w:marTop w:val="0"/>
                                              <w:marBottom w:val="0"/>
                                              <w:divBdr>
                                                <w:top w:val="single" w:sz="2" w:space="0" w:color="D9D9E3"/>
                                                <w:left w:val="single" w:sz="2" w:space="0" w:color="D9D9E3"/>
                                                <w:bottom w:val="single" w:sz="2" w:space="0" w:color="D9D9E3"/>
                                                <w:right w:val="single" w:sz="2" w:space="0" w:color="D9D9E3"/>
                                              </w:divBdr>
                                              <w:divsChild>
                                                <w:div w:id="1192718423">
                                                  <w:marLeft w:val="0"/>
                                                  <w:marRight w:val="0"/>
                                                  <w:marTop w:val="0"/>
                                                  <w:marBottom w:val="0"/>
                                                  <w:divBdr>
                                                    <w:top w:val="single" w:sz="2" w:space="0" w:color="D9D9E3"/>
                                                    <w:left w:val="single" w:sz="2" w:space="0" w:color="D9D9E3"/>
                                                    <w:bottom w:val="single" w:sz="2" w:space="0" w:color="D9D9E3"/>
                                                    <w:right w:val="single" w:sz="2" w:space="0" w:color="D9D9E3"/>
                                                  </w:divBdr>
                                                  <w:divsChild>
                                                    <w:div w:id="510795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2973991">
          <w:marLeft w:val="0"/>
          <w:marRight w:val="0"/>
          <w:marTop w:val="0"/>
          <w:marBottom w:val="0"/>
          <w:divBdr>
            <w:top w:val="none" w:sz="0" w:space="0" w:color="auto"/>
            <w:left w:val="none" w:sz="0" w:space="0" w:color="auto"/>
            <w:bottom w:val="none" w:sz="0" w:space="0" w:color="auto"/>
            <w:right w:val="none" w:sz="0" w:space="0" w:color="auto"/>
          </w:divBdr>
        </w:div>
      </w:divsChild>
    </w:div>
    <w:div w:id="1674145873">
      <w:bodyDiv w:val="1"/>
      <w:marLeft w:val="0"/>
      <w:marRight w:val="0"/>
      <w:marTop w:val="0"/>
      <w:marBottom w:val="0"/>
      <w:divBdr>
        <w:top w:val="none" w:sz="0" w:space="0" w:color="auto"/>
        <w:left w:val="none" w:sz="0" w:space="0" w:color="auto"/>
        <w:bottom w:val="none" w:sz="0" w:space="0" w:color="auto"/>
        <w:right w:val="none" w:sz="0" w:space="0" w:color="auto"/>
      </w:divBdr>
      <w:divsChild>
        <w:div w:id="637607943">
          <w:marLeft w:val="0"/>
          <w:marRight w:val="0"/>
          <w:marTop w:val="0"/>
          <w:marBottom w:val="0"/>
          <w:divBdr>
            <w:top w:val="single" w:sz="2" w:space="0" w:color="D9D9E3"/>
            <w:left w:val="single" w:sz="2" w:space="0" w:color="D9D9E3"/>
            <w:bottom w:val="single" w:sz="2" w:space="0" w:color="D9D9E3"/>
            <w:right w:val="single" w:sz="2" w:space="0" w:color="D9D9E3"/>
          </w:divBdr>
          <w:divsChild>
            <w:div w:id="357125720">
              <w:marLeft w:val="0"/>
              <w:marRight w:val="0"/>
              <w:marTop w:val="0"/>
              <w:marBottom w:val="0"/>
              <w:divBdr>
                <w:top w:val="single" w:sz="2" w:space="0" w:color="D9D9E3"/>
                <w:left w:val="single" w:sz="2" w:space="0" w:color="D9D9E3"/>
                <w:bottom w:val="single" w:sz="2" w:space="0" w:color="D9D9E3"/>
                <w:right w:val="single" w:sz="2" w:space="0" w:color="D9D9E3"/>
              </w:divBdr>
              <w:divsChild>
                <w:div w:id="506359643">
                  <w:marLeft w:val="0"/>
                  <w:marRight w:val="0"/>
                  <w:marTop w:val="0"/>
                  <w:marBottom w:val="0"/>
                  <w:divBdr>
                    <w:top w:val="single" w:sz="2" w:space="0" w:color="D9D9E3"/>
                    <w:left w:val="single" w:sz="2" w:space="0" w:color="D9D9E3"/>
                    <w:bottom w:val="single" w:sz="2" w:space="0" w:color="D9D9E3"/>
                    <w:right w:val="single" w:sz="2" w:space="0" w:color="D9D9E3"/>
                  </w:divBdr>
                  <w:divsChild>
                    <w:div w:id="1415082570">
                      <w:marLeft w:val="0"/>
                      <w:marRight w:val="0"/>
                      <w:marTop w:val="0"/>
                      <w:marBottom w:val="0"/>
                      <w:divBdr>
                        <w:top w:val="single" w:sz="2" w:space="0" w:color="D9D9E3"/>
                        <w:left w:val="single" w:sz="2" w:space="0" w:color="D9D9E3"/>
                        <w:bottom w:val="single" w:sz="2" w:space="0" w:color="D9D9E3"/>
                        <w:right w:val="single" w:sz="2" w:space="0" w:color="D9D9E3"/>
                      </w:divBdr>
                      <w:divsChild>
                        <w:div w:id="1185241223">
                          <w:marLeft w:val="0"/>
                          <w:marRight w:val="0"/>
                          <w:marTop w:val="0"/>
                          <w:marBottom w:val="0"/>
                          <w:divBdr>
                            <w:top w:val="single" w:sz="2" w:space="0" w:color="D9D9E3"/>
                            <w:left w:val="single" w:sz="2" w:space="0" w:color="D9D9E3"/>
                            <w:bottom w:val="single" w:sz="2" w:space="0" w:color="D9D9E3"/>
                            <w:right w:val="single" w:sz="2" w:space="0" w:color="D9D9E3"/>
                          </w:divBdr>
                          <w:divsChild>
                            <w:div w:id="1604415184">
                              <w:marLeft w:val="0"/>
                              <w:marRight w:val="0"/>
                              <w:marTop w:val="100"/>
                              <w:marBottom w:val="100"/>
                              <w:divBdr>
                                <w:top w:val="single" w:sz="2" w:space="0" w:color="D9D9E3"/>
                                <w:left w:val="single" w:sz="2" w:space="0" w:color="D9D9E3"/>
                                <w:bottom w:val="single" w:sz="2" w:space="0" w:color="D9D9E3"/>
                                <w:right w:val="single" w:sz="2" w:space="0" w:color="D9D9E3"/>
                              </w:divBdr>
                              <w:divsChild>
                                <w:div w:id="312418692">
                                  <w:marLeft w:val="0"/>
                                  <w:marRight w:val="0"/>
                                  <w:marTop w:val="0"/>
                                  <w:marBottom w:val="0"/>
                                  <w:divBdr>
                                    <w:top w:val="single" w:sz="2" w:space="0" w:color="D9D9E3"/>
                                    <w:left w:val="single" w:sz="2" w:space="0" w:color="D9D9E3"/>
                                    <w:bottom w:val="single" w:sz="2" w:space="0" w:color="D9D9E3"/>
                                    <w:right w:val="single" w:sz="2" w:space="0" w:color="D9D9E3"/>
                                  </w:divBdr>
                                  <w:divsChild>
                                    <w:div w:id="1197888071">
                                      <w:marLeft w:val="0"/>
                                      <w:marRight w:val="0"/>
                                      <w:marTop w:val="0"/>
                                      <w:marBottom w:val="0"/>
                                      <w:divBdr>
                                        <w:top w:val="single" w:sz="2" w:space="0" w:color="D9D9E3"/>
                                        <w:left w:val="single" w:sz="2" w:space="0" w:color="D9D9E3"/>
                                        <w:bottom w:val="single" w:sz="2" w:space="0" w:color="D9D9E3"/>
                                        <w:right w:val="single" w:sz="2" w:space="0" w:color="D9D9E3"/>
                                      </w:divBdr>
                                      <w:divsChild>
                                        <w:div w:id="356464409">
                                          <w:marLeft w:val="0"/>
                                          <w:marRight w:val="0"/>
                                          <w:marTop w:val="0"/>
                                          <w:marBottom w:val="0"/>
                                          <w:divBdr>
                                            <w:top w:val="single" w:sz="2" w:space="0" w:color="D9D9E3"/>
                                            <w:left w:val="single" w:sz="2" w:space="0" w:color="D9D9E3"/>
                                            <w:bottom w:val="single" w:sz="2" w:space="0" w:color="D9D9E3"/>
                                            <w:right w:val="single" w:sz="2" w:space="0" w:color="D9D9E3"/>
                                          </w:divBdr>
                                          <w:divsChild>
                                            <w:div w:id="1202091280">
                                              <w:marLeft w:val="0"/>
                                              <w:marRight w:val="0"/>
                                              <w:marTop w:val="0"/>
                                              <w:marBottom w:val="0"/>
                                              <w:divBdr>
                                                <w:top w:val="single" w:sz="2" w:space="0" w:color="D9D9E3"/>
                                                <w:left w:val="single" w:sz="2" w:space="0" w:color="D9D9E3"/>
                                                <w:bottom w:val="single" w:sz="2" w:space="0" w:color="D9D9E3"/>
                                                <w:right w:val="single" w:sz="2" w:space="0" w:color="D9D9E3"/>
                                              </w:divBdr>
                                              <w:divsChild>
                                                <w:div w:id="16546953">
                                                  <w:marLeft w:val="0"/>
                                                  <w:marRight w:val="0"/>
                                                  <w:marTop w:val="0"/>
                                                  <w:marBottom w:val="0"/>
                                                  <w:divBdr>
                                                    <w:top w:val="single" w:sz="2" w:space="0" w:color="D9D9E3"/>
                                                    <w:left w:val="single" w:sz="2" w:space="0" w:color="D9D9E3"/>
                                                    <w:bottom w:val="single" w:sz="2" w:space="0" w:color="D9D9E3"/>
                                                    <w:right w:val="single" w:sz="2" w:space="0" w:color="D9D9E3"/>
                                                  </w:divBdr>
                                                  <w:divsChild>
                                                    <w:div w:id="1193419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5495882">
          <w:marLeft w:val="0"/>
          <w:marRight w:val="0"/>
          <w:marTop w:val="0"/>
          <w:marBottom w:val="0"/>
          <w:divBdr>
            <w:top w:val="none" w:sz="0" w:space="0" w:color="auto"/>
            <w:left w:val="none" w:sz="0" w:space="0" w:color="auto"/>
            <w:bottom w:val="none" w:sz="0" w:space="0" w:color="auto"/>
            <w:right w:val="none" w:sz="0" w:space="0" w:color="auto"/>
          </w:divBdr>
        </w:div>
      </w:divsChild>
    </w:div>
    <w:div w:id="1769691218">
      <w:bodyDiv w:val="1"/>
      <w:marLeft w:val="0"/>
      <w:marRight w:val="0"/>
      <w:marTop w:val="0"/>
      <w:marBottom w:val="0"/>
      <w:divBdr>
        <w:top w:val="none" w:sz="0" w:space="0" w:color="auto"/>
        <w:left w:val="none" w:sz="0" w:space="0" w:color="auto"/>
        <w:bottom w:val="none" w:sz="0" w:space="0" w:color="auto"/>
        <w:right w:val="none" w:sz="0" w:space="0" w:color="auto"/>
      </w:divBdr>
    </w:div>
    <w:div w:id="1912613187">
      <w:bodyDiv w:val="1"/>
      <w:marLeft w:val="0"/>
      <w:marRight w:val="0"/>
      <w:marTop w:val="0"/>
      <w:marBottom w:val="0"/>
      <w:divBdr>
        <w:top w:val="none" w:sz="0" w:space="0" w:color="auto"/>
        <w:left w:val="none" w:sz="0" w:space="0" w:color="auto"/>
        <w:bottom w:val="none" w:sz="0" w:space="0" w:color="auto"/>
        <w:right w:val="none" w:sz="0" w:space="0" w:color="auto"/>
      </w:divBdr>
    </w:div>
    <w:div w:id="2010332199">
      <w:bodyDiv w:val="1"/>
      <w:marLeft w:val="0"/>
      <w:marRight w:val="0"/>
      <w:marTop w:val="0"/>
      <w:marBottom w:val="0"/>
      <w:divBdr>
        <w:top w:val="none" w:sz="0" w:space="0" w:color="auto"/>
        <w:left w:val="none" w:sz="0" w:space="0" w:color="auto"/>
        <w:bottom w:val="none" w:sz="0" w:space="0" w:color="auto"/>
        <w:right w:val="none" w:sz="0" w:space="0" w:color="auto"/>
      </w:divBdr>
    </w:div>
    <w:div w:id="203005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3288</Words>
  <Characters>18747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2024-02-03T21:49:00Z</dcterms:created>
  <dcterms:modified xsi:type="dcterms:W3CDTF">2024-02-05T19:38:00Z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ddd48eec7bac91f82267c0bab0652a5b41a5c4f26cb946657ae5976f3f5d972d</vt:lpwstr>
  </property>
</Properties>
</file>