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57516089"/>
        <w:docPartObj>
          <w:docPartGallery w:val="Cover Pages"/>
          <w:docPartUnique/>
        </w:docPartObj>
      </w:sdtPr>
      <w:sdtEndPr>
        <w:rPr>
          <w:rFonts w:ascii="Times New Roman" w:hAnsi="Times New Roman"/>
        </w:rPr>
      </w:sdtEndPr>
      <w:sdtContent>
        <w:p w14:paraId="3C797CAA" w14:textId="49F36643" w:rsidR="00920085" w:rsidRDefault="00920085">
          <w:r>
            <w:rPr>
              <w:noProof/>
            </w:rPr>
            <mc:AlternateContent>
              <mc:Choice Requires="wpg">
                <w:drawing>
                  <wp:anchor distT="0" distB="0" distL="114300" distR="114300" simplePos="0" relativeHeight="251662336" behindDoc="0" locked="0" layoutInCell="1" allowOverlap="1" wp14:anchorId="1BB05050" wp14:editId="5605DCA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6B82E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EE2F4F" wp14:editId="0199B83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B722DE" w14:textId="4B2AD7E6" w:rsidR="00920085" w:rsidRDefault="00920085">
                                    <w:pPr>
                                      <w:pStyle w:val="NoSpacing"/>
                                      <w:jc w:val="right"/>
                                      <w:rPr>
                                        <w:color w:val="595959" w:themeColor="text1" w:themeTint="A6"/>
                                        <w:sz w:val="28"/>
                                        <w:szCs w:val="28"/>
                                      </w:rPr>
                                    </w:pPr>
                                    <w:r>
                                      <w:rPr>
                                        <w:color w:val="595959" w:themeColor="text1" w:themeTint="A6"/>
                                        <w:sz w:val="28"/>
                                        <w:szCs w:val="28"/>
                                      </w:rPr>
                                      <w:t>ANDREEA PARFENI 2012609</w:t>
                                    </w:r>
                                  </w:p>
                                </w:sdtContent>
                              </w:sdt>
                              <w:p w14:paraId="16C149E3" w14:textId="4B7C2826" w:rsidR="00920085" w:rsidRDefault="009200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UNIVERSITY OF WALES TRINITY SAINT DAVID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EE2F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B722DE" w14:textId="4B2AD7E6" w:rsidR="00920085" w:rsidRDefault="00920085">
                              <w:pPr>
                                <w:pStyle w:val="NoSpacing"/>
                                <w:jc w:val="right"/>
                                <w:rPr>
                                  <w:color w:val="595959" w:themeColor="text1" w:themeTint="A6"/>
                                  <w:sz w:val="28"/>
                                  <w:szCs w:val="28"/>
                                </w:rPr>
                              </w:pPr>
                              <w:r>
                                <w:rPr>
                                  <w:color w:val="595959" w:themeColor="text1" w:themeTint="A6"/>
                                  <w:sz w:val="28"/>
                                  <w:szCs w:val="28"/>
                                </w:rPr>
                                <w:t>ANDREEA PARFENI 2012609</w:t>
                              </w:r>
                            </w:p>
                          </w:sdtContent>
                        </w:sdt>
                        <w:p w14:paraId="16C149E3" w14:textId="4B7C2826" w:rsidR="00920085" w:rsidRDefault="009200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UNIVERSITY OF WALES TRINITY SAINT DAVID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AC9A2E" wp14:editId="19A702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B25FEC" w14:textId="0EB8FB7D" w:rsidR="00920085" w:rsidRDefault="0092008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communication within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16B061" w14:textId="6C7A760E" w:rsidR="00920085" w:rsidRDefault="00920085">
                                    <w:pPr>
                                      <w:jc w:val="right"/>
                                      <w:rPr>
                                        <w:smallCaps/>
                                        <w:color w:val="404040" w:themeColor="text1" w:themeTint="BF"/>
                                        <w:sz w:val="36"/>
                                        <w:szCs w:val="36"/>
                                      </w:rPr>
                                    </w:pPr>
                                    <w:r w:rsidRPr="00920085">
                                      <w:rPr>
                                        <w:color w:val="404040" w:themeColor="text1" w:themeTint="BF"/>
                                        <w:sz w:val="36"/>
                                        <w:szCs w:val="36"/>
                                      </w:rPr>
                                      <w:t>Effective Team Working and Communication (BMSW4002_CARD)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AC9A2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15B25FEC" w14:textId="0EB8FB7D" w:rsidR="00920085" w:rsidRDefault="0092008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communication within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16B061" w14:textId="6C7A760E" w:rsidR="00920085" w:rsidRDefault="00920085">
                              <w:pPr>
                                <w:jc w:val="right"/>
                                <w:rPr>
                                  <w:smallCaps/>
                                  <w:color w:val="404040" w:themeColor="text1" w:themeTint="BF"/>
                                  <w:sz w:val="36"/>
                                  <w:szCs w:val="36"/>
                                </w:rPr>
                              </w:pPr>
                              <w:r w:rsidRPr="00920085">
                                <w:rPr>
                                  <w:color w:val="404040" w:themeColor="text1" w:themeTint="BF"/>
                                  <w:sz w:val="36"/>
                                  <w:szCs w:val="36"/>
                                </w:rPr>
                                <w:t>Effective Team Working and Communication (BMSW4002_CARD)</w:t>
                              </w:r>
                            </w:p>
                          </w:sdtContent>
                        </w:sdt>
                      </w:txbxContent>
                    </v:textbox>
                    <w10:wrap type="square" anchorx="page" anchory="page"/>
                  </v:shape>
                </w:pict>
              </mc:Fallback>
            </mc:AlternateContent>
          </w:r>
        </w:p>
        <w:p w14:paraId="6ED27D33" w14:textId="77777777" w:rsidR="00D16660" w:rsidRDefault="00D16660">
          <w:pPr>
            <w:rPr>
              <w:rFonts w:ascii="Times New Roman" w:hAnsi="Times New Roman"/>
            </w:rPr>
          </w:pPr>
        </w:p>
        <w:p w14:paraId="2A99BE34" w14:textId="77777777" w:rsidR="00D16660" w:rsidRDefault="00D16660">
          <w:pPr>
            <w:rPr>
              <w:rFonts w:ascii="Times New Roman" w:hAnsi="Times New Roman"/>
            </w:rPr>
          </w:pPr>
          <w:r>
            <w:rPr>
              <w:rFonts w:ascii="Times New Roman" w:hAnsi="Times New Roman"/>
            </w:rPr>
            <w:br w:type="page"/>
          </w:r>
        </w:p>
        <w:sdt>
          <w:sdtPr>
            <w:id w:val="88845589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78B5C0B" w14:textId="13E6DB5E" w:rsidR="00D16660" w:rsidRDefault="00D16660">
              <w:pPr>
                <w:pStyle w:val="TOCHeading"/>
              </w:pPr>
              <w:r>
                <w:t>Table of Contents</w:t>
              </w:r>
            </w:p>
            <w:p w14:paraId="7D6C4598" w14:textId="364FC9FC" w:rsidR="00D16660" w:rsidRDefault="00D16660">
              <w:pPr>
                <w:pStyle w:val="TOC1"/>
                <w:tabs>
                  <w:tab w:val="left" w:pos="72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7602540" w:history="1">
                <w:r w:rsidRPr="00EA4D11">
                  <w:rPr>
                    <w:rStyle w:val="Hyperlink"/>
                    <w:rFonts w:ascii="Times New Roman" w:hAnsi="Times New Roman"/>
                    <w:noProof/>
                  </w:rPr>
                  <w:t>1.0</w:t>
                </w:r>
                <w:r>
                  <w:rPr>
                    <w:rFonts w:eastAsiaTheme="minorEastAsia"/>
                    <w:b w:val="0"/>
                    <w:bCs w:val="0"/>
                    <w:i w:val="0"/>
                    <w:iCs w:val="0"/>
                    <w:noProof/>
                    <w:lang w:eastAsia="en-GB"/>
                  </w:rPr>
                  <w:tab/>
                </w:r>
                <w:r w:rsidRPr="00EA4D11">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_Toc67602540 \h </w:instrText>
                </w:r>
                <w:r>
                  <w:rPr>
                    <w:noProof/>
                    <w:webHidden/>
                  </w:rPr>
                </w:r>
                <w:r>
                  <w:rPr>
                    <w:noProof/>
                    <w:webHidden/>
                  </w:rPr>
                  <w:fldChar w:fldCharType="separate"/>
                </w:r>
                <w:r>
                  <w:rPr>
                    <w:noProof/>
                    <w:webHidden/>
                  </w:rPr>
                  <w:t>2</w:t>
                </w:r>
                <w:r>
                  <w:rPr>
                    <w:noProof/>
                    <w:webHidden/>
                  </w:rPr>
                  <w:fldChar w:fldCharType="end"/>
                </w:r>
              </w:hyperlink>
            </w:p>
            <w:p w14:paraId="3DB6C40B" w14:textId="238A7840" w:rsidR="00D16660" w:rsidRDefault="00D16660">
              <w:pPr>
                <w:pStyle w:val="TOC1"/>
                <w:tabs>
                  <w:tab w:val="left" w:pos="720"/>
                  <w:tab w:val="right" w:leader="dot" w:pos="9016"/>
                </w:tabs>
                <w:rPr>
                  <w:rFonts w:eastAsiaTheme="minorEastAsia"/>
                  <w:b w:val="0"/>
                  <w:bCs w:val="0"/>
                  <w:i w:val="0"/>
                  <w:iCs w:val="0"/>
                  <w:noProof/>
                  <w:lang w:eastAsia="en-GB"/>
                </w:rPr>
              </w:pPr>
              <w:hyperlink w:anchor="_Toc67602541" w:history="1">
                <w:r w:rsidRPr="00EA4D11">
                  <w:rPr>
                    <w:rStyle w:val="Hyperlink"/>
                    <w:rFonts w:ascii="Times New Roman" w:hAnsi="Times New Roman"/>
                    <w:noProof/>
                  </w:rPr>
                  <w:t>2.0</w:t>
                </w:r>
                <w:r>
                  <w:rPr>
                    <w:rFonts w:eastAsiaTheme="minorEastAsia"/>
                    <w:b w:val="0"/>
                    <w:bCs w:val="0"/>
                    <w:i w:val="0"/>
                    <w:iCs w:val="0"/>
                    <w:noProof/>
                    <w:lang w:eastAsia="en-GB"/>
                  </w:rPr>
                  <w:tab/>
                </w:r>
                <w:r w:rsidRPr="00EA4D11">
                  <w:rPr>
                    <w:rStyle w:val="Hyperlink"/>
                    <w:rFonts w:ascii="Times New Roman" w:hAnsi="Times New Roman"/>
                    <w:noProof/>
                  </w:rPr>
                  <w:t>MAIN FINDINGS</w:t>
                </w:r>
                <w:r>
                  <w:rPr>
                    <w:noProof/>
                    <w:webHidden/>
                  </w:rPr>
                  <w:tab/>
                </w:r>
                <w:r>
                  <w:rPr>
                    <w:noProof/>
                    <w:webHidden/>
                  </w:rPr>
                  <w:fldChar w:fldCharType="begin"/>
                </w:r>
                <w:r>
                  <w:rPr>
                    <w:noProof/>
                    <w:webHidden/>
                  </w:rPr>
                  <w:instrText xml:space="preserve"> PAGEREF _Toc67602541 \h </w:instrText>
                </w:r>
                <w:r>
                  <w:rPr>
                    <w:noProof/>
                    <w:webHidden/>
                  </w:rPr>
                </w:r>
                <w:r>
                  <w:rPr>
                    <w:noProof/>
                    <w:webHidden/>
                  </w:rPr>
                  <w:fldChar w:fldCharType="separate"/>
                </w:r>
                <w:r>
                  <w:rPr>
                    <w:noProof/>
                    <w:webHidden/>
                  </w:rPr>
                  <w:t>2</w:t>
                </w:r>
                <w:r>
                  <w:rPr>
                    <w:noProof/>
                    <w:webHidden/>
                  </w:rPr>
                  <w:fldChar w:fldCharType="end"/>
                </w:r>
              </w:hyperlink>
            </w:p>
            <w:p w14:paraId="278B9C29" w14:textId="71DD4B90" w:rsidR="00D16660" w:rsidRDefault="00D16660">
              <w:pPr>
                <w:pStyle w:val="TOC2"/>
                <w:tabs>
                  <w:tab w:val="right" w:leader="dot" w:pos="9016"/>
                </w:tabs>
                <w:rPr>
                  <w:rFonts w:eastAsiaTheme="minorEastAsia"/>
                  <w:b w:val="0"/>
                  <w:bCs w:val="0"/>
                  <w:noProof/>
                  <w:sz w:val="24"/>
                  <w:szCs w:val="24"/>
                  <w:lang w:eastAsia="en-GB"/>
                </w:rPr>
              </w:pPr>
              <w:hyperlink w:anchor="_Toc67602542" w:history="1">
                <w:r w:rsidRPr="00EA4D11">
                  <w:rPr>
                    <w:rStyle w:val="Hyperlink"/>
                    <w:rFonts w:ascii="Times New Roman" w:hAnsi="Times New Roman"/>
                    <w:noProof/>
                  </w:rPr>
                  <w:t>2.</w:t>
                </w:r>
                <w:r w:rsidRPr="00EA4D11">
                  <w:rPr>
                    <w:rStyle w:val="Hyperlink"/>
                    <w:noProof/>
                  </w:rPr>
                  <w:t>1 Application of teamwork theories</w:t>
                </w:r>
                <w:r>
                  <w:rPr>
                    <w:noProof/>
                    <w:webHidden/>
                  </w:rPr>
                  <w:tab/>
                </w:r>
                <w:r>
                  <w:rPr>
                    <w:noProof/>
                    <w:webHidden/>
                  </w:rPr>
                  <w:fldChar w:fldCharType="begin"/>
                </w:r>
                <w:r>
                  <w:rPr>
                    <w:noProof/>
                    <w:webHidden/>
                  </w:rPr>
                  <w:instrText xml:space="preserve"> PAGEREF _Toc67602542 \h </w:instrText>
                </w:r>
                <w:r>
                  <w:rPr>
                    <w:noProof/>
                    <w:webHidden/>
                  </w:rPr>
                </w:r>
                <w:r>
                  <w:rPr>
                    <w:noProof/>
                    <w:webHidden/>
                  </w:rPr>
                  <w:fldChar w:fldCharType="separate"/>
                </w:r>
                <w:r>
                  <w:rPr>
                    <w:noProof/>
                    <w:webHidden/>
                  </w:rPr>
                  <w:t>2</w:t>
                </w:r>
                <w:r>
                  <w:rPr>
                    <w:noProof/>
                    <w:webHidden/>
                  </w:rPr>
                  <w:fldChar w:fldCharType="end"/>
                </w:r>
              </w:hyperlink>
            </w:p>
            <w:p w14:paraId="31F29348" w14:textId="6E9EDE16" w:rsidR="00D16660" w:rsidRDefault="00D16660">
              <w:pPr>
                <w:pStyle w:val="TOC3"/>
                <w:tabs>
                  <w:tab w:val="right" w:leader="dot" w:pos="9016"/>
                </w:tabs>
                <w:rPr>
                  <w:rFonts w:eastAsiaTheme="minorEastAsia"/>
                  <w:noProof/>
                  <w:sz w:val="24"/>
                  <w:szCs w:val="24"/>
                  <w:lang w:eastAsia="en-GB"/>
                </w:rPr>
              </w:pPr>
              <w:hyperlink w:anchor="_Toc67602543" w:history="1">
                <w:r w:rsidRPr="00EA4D11">
                  <w:rPr>
                    <w:rStyle w:val="Hyperlink"/>
                    <w:noProof/>
                  </w:rPr>
                  <w:t>Forming</w:t>
                </w:r>
                <w:r>
                  <w:rPr>
                    <w:noProof/>
                    <w:webHidden/>
                  </w:rPr>
                  <w:tab/>
                </w:r>
                <w:r>
                  <w:rPr>
                    <w:noProof/>
                    <w:webHidden/>
                  </w:rPr>
                  <w:fldChar w:fldCharType="begin"/>
                </w:r>
                <w:r>
                  <w:rPr>
                    <w:noProof/>
                    <w:webHidden/>
                  </w:rPr>
                  <w:instrText xml:space="preserve"> PAGEREF _Toc67602543 \h </w:instrText>
                </w:r>
                <w:r>
                  <w:rPr>
                    <w:noProof/>
                    <w:webHidden/>
                  </w:rPr>
                </w:r>
                <w:r>
                  <w:rPr>
                    <w:noProof/>
                    <w:webHidden/>
                  </w:rPr>
                  <w:fldChar w:fldCharType="separate"/>
                </w:r>
                <w:r>
                  <w:rPr>
                    <w:noProof/>
                    <w:webHidden/>
                  </w:rPr>
                  <w:t>3</w:t>
                </w:r>
                <w:r>
                  <w:rPr>
                    <w:noProof/>
                    <w:webHidden/>
                  </w:rPr>
                  <w:fldChar w:fldCharType="end"/>
                </w:r>
              </w:hyperlink>
            </w:p>
            <w:p w14:paraId="42090873" w14:textId="4FAA0E08" w:rsidR="00D16660" w:rsidRDefault="00D16660">
              <w:pPr>
                <w:pStyle w:val="TOC3"/>
                <w:tabs>
                  <w:tab w:val="right" w:leader="dot" w:pos="9016"/>
                </w:tabs>
                <w:rPr>
                  <w:rFonts w:eastAsiaTheme="minorEastAsia"/>
                  <w:noProof/>
                  <w:sz w:val="24"/>
                  <w:szCs w:val="24"/>
                  <w:lang w:eastAsia="en-GB"/>
                </w:rPr>
              </w:pPr>
              <w:hyperlink w:anchor="_Toc67602544" w:history="1">
                <w:r w:rsidRPr="00EA4D11">
                  <w:rPr>
                    <w:rStyle w:val="Hyperlink"/>
                    <w:noProof/>
                  </w:rPr>
                  <w:t>Storming stage</w:t>
                </w:r>
                <w:r>
                  <w:rPr>
                    <w:noProof/>
                    <w:webHidden/>
                  </w:rPr>
                  <w:tab/>
                </w:r>
                <w:r>
                  <w:rPr>
                    <w:noProof/>
                    <w:webHidden/>
                  </w:rPr>
                  <w:fldChar w:fldCharType="begin"/>
                </w:r>
                <w:r>
                  <w:rPr>
                    <w:noProof/>
                    <w:webHidden/>
                  </w:rPr>
                  <w:instrText xml:space="preserve"> PAGEREF _Toc67602544 \h </w:instrText>
                </w:r>
                <w:r>
                  <w:rPr>
                    <w:noProof/>
                    <w:webHidden/>
                  </w:rPr>
                </w:r>
                <w:r>
                  <w:rPr>
                    <w:noProof/>
                    <w:webHidden/>
                  </w:rPr>
                  <w:fldChar w:fldCharType="separate"/>
                </w:r>
                <w:r>
                  <w:rPr>
                    <w:noProof/>
                    <w:webHidden/>
                  </w:rPr>
                  <w:t>3</w:t>
                </w:r>
                <w:r>
                  <w:rPr>
                    <w:noProof/>
                    <w:webHidden/>
                  </w:rPr>
                  <w:fldChar w:fldCharType="end"/>
                </w:r>
              </w:hyperlink>
            </w:p>
            <w:p w14:paraId="6F95EEB4" w14:textId="4DA13022" w:rsidR="00D16660" w:rsidRDefault="00D16660">
              <w:pPr>
                <w:pStyle w:val="TOC3"/>
                <w:tabs>
                  <w:tab w:val="right" w:leader="dot" w:pos="9016"/>
                </w:tabs>
                <w:rPr>
                  <w:rFonts w:eastAsiaTheme="minorEastAsia"/>
                  <w:noProof/>
                  <w:sz w:val="24"/>
                  <w:szCs w:val="24"/>
                  <w:lang w:eastAsia="en-GB"/>
                </w:rPr>
              </w:pPr>
              <w:hyperlink w:anchor="_Toc67602545" w:history="1">
                <w:r w:rsidRPr="00EA4D11">
                  <w:rPr>
                    <w:rStyle w:val="Hyperlink"/>
                    <w:noProof/>
                  </w:rPr>
                  <w:t>Norming stage</w:t>
                </w:r>
                <w:r>
                  <w:rPr>
                    <w:noProof/>
                    <w:webHidden/>
                  </w:rPr>
                  <w:tab/>
                </w:r>
                <w:r>
                  <w:rPr>
                    <w:noProof/>
                    <w:webHidden/>
                  </w:rPr>
                  <w:fldChar w:fldCharType="begin"/>
                </w:r>
                <w:r>
                  <w:rPr>
                    <w:noProof/>
                    <w:webHidden/>
                  </w:rPr>
                  <w:instrText xml:space="preserve"> PAGEREF _Toc67602545 \h </w:instrText>
                </w:r>
                <w:r>
                  <w:rPr>
                    <w:noProof/>
                    <w:webHidden/>
                  </w:rPr>
                </w:r>
                <w:r>
                  <w:rPr>
                    <w:noProof/>
                    <w:webHidden/>
                  </w:rPr>
                  <w:fldChar w:fldCharType="separate"/>
                </w:r>
                <w:r>
                  <w:rPr>
                    <w:noProof/>
                    <w:webHidden/>
                  </w:rPr>
                  <w:t>4</w:t>
                </w:r>
                <w:r>
                  <w:rPr>
                    <w:noProof/>
                    <w:webHidden/>
                  </w:rPr>
                  <w:fldChar w:fldCharType="end"/>
                </w:r>
              </w:hyperlink>
            </w:p>
            <w:p w14:paraId="65F361CE" w14:textId="6A9BFF7D" w:rsidR="00D16660" w:rsidRDefault="00D16660">
              <w:pPr>
                <w:pStyle w:val="TOC3"/>
                <w:tabs>
                  <w:tab w:val="right" w:leader="dot" w:pos="9016"/>
                </w:tabs>
                <w:rPr>
                  <w:rFonts w:eastAsiaTheme="minorEastAsia"/>
                  <w:noProof/>
                  <w:sz w:val="24"/>
                  <w:szCs w:val="24"/>
                  <w:lang w:eastAsia="en-GB"/>
                </w:rPr>
              </w:pPr>
              <w:hyperlink w:anchor="_Toc67602546" w:history="1">
                <w:r w:rsidRPr="00EA4D11">
                  <w:rPr>
                    <w:rStyle w:val="Hyperlink"/>
                    <w:noProof/>
                  </w:rPr>
                  <w:t>Performing stage</w:t>
                </w:r>
                <w:r>
                  <w:rPr>
                    <w:noProof/>
                    <w:webHidden/>
                  </w:rPr>
                  <w:tab/>
                </w:r>
                <w:r>
                  <w:rPr>
                    <w:noProof/>
                    <w:webHidden/>
                  </w:rPr>
                  <w:fldChar w:fldCharType="begin"/>
                </w:r>
                <w:r>
                  <w:rPr>
                    <w:noProof/>
                    <w:webHidden/>
                  </w:rPr>
                  <w:instrText xml:space="preserve"> PAGEREF _Toc67602546 \h </w:instrText>
                </w:r>
                <w:r>
                  <w:rPr>
                    <w:noProof/>
                    <w:webHidden/>
                  </w:rPr>
                </w:r>
                <w:r>
                  <w:rPr>
                    <w:noProof/>
                    <w:webHidden/>
                  </w:rPr>
                  <w:fldChar w:fldCharType="separate"/>
                </w:r>
                <w:r>
                  <w:rPr>
                    <w:noProof/>
                    <w:webHidden/>
                  </w:rPr>
                  <w:t>4</w:t>
                </w:r>
                <w:r>
                  <w:rPr>
                    <w:noProof/>
                    <w:webHidden/>
                  </w:rPr>
                  <w:fldChar w:fldCharType="end"/>
                </w:r>
              </w:hyperlink>
            </w:p>
            <w:p w14:paraId="44FC03C3" w14:textId="23DCC6CD" w:rsidR="00D16660" w:rsidRDefault="00D16660">
              <w:pPr>
                <w:pStyle w:val="TOC3"/>
                <w:tabs>
                  <w:tab w:val="right" w:leader="dot" w:pos="9016"/>
                </w:tabs>
                <w:rPr>
                  <w:rFonts w:eastAsiaTheme="minorEastAsia"/>
                  <w:noProof/>
                  <w:sz w:val="24"/>
                  <w:szCs w:val="24"/>
                  <w:lang w:eastAsia="en-GB"/>
                </w:rPr>
              </w:pPr>
              <w:hyperlink w:anchor="_Toc67602547" w:history="1">
                <w:r w:rsidRPr="00EA4D11">
                  <w:rPr>
                    <w:rStyle w:val="Hyperlink"/>
                    <w:noProof/>
                  </w:rPr>
                  <w:t>Adjourning stage</w:t>
                </w:r>
                <w:r>
                  <w:rPr>
                    <w:noProof/>
                    <w:webHidden/>
                  </w:rPr>
                  <w:tab/>
                </w:r>
                <w:r>
                  <w:rPr>
                    <w:noProof/>
                    <w:webHidden/>
                  </w:rPr>
                  <w:fldChar w:fldCharType="begin"/>
                </w:r>
                <w:r>
                  <w:rPr>
                    <w:noProof/>
                    <w:webHidden/>
                  </w:rPr>
                  <w:instrText xml:space="preserve"> PAGEREF _Toc67602547 \h </w:instrText>
                </w:r>
                <w:r>
                  <w:rPr>
                    <w:noProof/>
                    <w:webHidden/>
                  </w:rPr>
                </w:r>
                <w:r>
                  <w:rPr>
                    <w:noProof/>
                    <w:webHidden/>
                  </w:rPr>
                  <w:fldChar w:fldCharType="separate"/>
                </w:r>
                <w:r>
                  <w:rPr>
                    <w:noProof/>
                    <w:webHidden/>
                  </w:rPr>
                  <w:t>4</w:t>
                </w:r>
                <w:r>
                  <w:rPr>
                    <w:noProof/>
                    <w:webHidden/>
                  </w:rPr>
                  <w:fldChar w:fldCharType="end"/>
                </w:r>
              </w:hyperlink>
            </w:p>
            <w:p w14:paraId="13292736" w14:textId="534E219E" w:rsidR="00D16660" w:rsidRDefault="00D16660">
              <w:pPr>
                <w:pStyle w:val="TOC2"/>
                <w:tabs>
                  <w:tab w:val="right" w:leader="dot" w:pos="9016"/>
                </w:tabs>
                <w:rPr>
                  <w:rFonts w:eastAsiaTheme="minorEastAsia"/>
                  <w:b w:val="0"/>
                  <w:bCs w:val="0"/>
                  <w:noProof/>
                  <w:sz w:val="24"/>
                  <w:szCs w:val="24"/>
                  <w:lang w:eastAsia="en-GB"/>
                </w:rPr>
              </w:pPr>
              <w:hyperlink w:anchor="_Toc67602548" w:history="1">
                <w:r w:rsidRPr="00EA4D11">
                  <w:rPr>
                    <w:rStyle w:val="Hyperlink"/>
                    <w:rFonts w:ascii="Times New Roman" w:hAnsi="Times New Roman"/>
                    <w:noProof/>
                  </w:rPr>
                  <w:t>2.2 Importance of two-way communication</w:t>
                </w:r>
                <w:r>
                  <w:rPr>
                    <w:noProof/>
                    <w:webHidden/>
                  </w:rPr>
                  <w:tab/>
                </w:r>
                <w:r>
                  <w:rPr>
                    <w:noProof/>
                    <w:webHidden/>
                  </w:rPr>
                  <w:fldChar w:fldCharType="begin"/>
                </w:r>
                <w:r>
                  <w:rPr>
                    <w:noProof/>
                    <w:webHidden/>
                  </w:rPr>
                  <w:instrText xml:space="preserve"> PAGEREF _Toc67602548 \h </w:instrText>
                </w:r>
                <w:r>
                  <w:rPr>
                    <w:noProof/>
                    <w:webHidden/>
                  </w:rPr>
                </w:r>
                <w:r>
                  <w:rPr>
                    <w:noProof/>
                    <w:webHidden/>
                  </w:rPr>
                  <w:fldChar w:fldCharType="separate"/>
                </w:r>
                <w:r>
                  <w:rPr>
                    <w:noProof/>
                    <w:webHidden/>
                  </w:rPr>
                  <w:t>4</w:t>
                </w:r>
                <w:r>
                  <w:rPr>
                    <w:noProof/>
                    <w:webHidden/>
                  </w:rPr>
                  <w:fldChar w:fldCharType="end"/>
                </w:r>
              </w:hyperlink>
            </w:p>
            <w:p w14:paraId="2CD1EE27" w14:textId="5E7B839C" w:rsidR="00D16660" w:rsidRDefault="00D16660">
              <w:pPr>
                <w:pStyle w:val="TOC2"/>
                <w:tabs>
                  <w:tab w:val="right" w:leader="dot" w:pos="9016"/>
                </w:tabs>
                <w:rPr>
                  <w:rFonts w:eastAsiaTheme="minorEastAsia"/>
                  <w:b w:val="0"/>
                  <w:bCs w:val="0"/>
                  <w:noProof/>
                  <w:sz w:val="24"/>
                  <w:szCs w:val="24"/>
                  <w:lang w:eastAsia="en-GB"/>
                </w:rPr>
              </w:pPr>
              <w:hyperlink w:anchor="_Toc67602549" w:history="1">
                <w:r w:rsidRPr="00EA4D11">
                  <w:rPr>
                    <w:rStyle w:val="Hyperlink"/>
                    <w:rFonts w:ascii="Times New Roman" w:hAnsi="Times New Roman"/>
                    <w:noProof/>
                  </w:rPr>
                  <w:t>2.3 Importance of effective communication for the continued success</w:t>
                </w:r>
                <w:r>
                  <w:rPr>
                    <w:noProof/>
                    <w:webHidden/>
                  </w:rPr>
                  <w:tab/>
                </w:r>
                <w:r>
                  <w:rPr>
                    <w:noProof/>
                    <w:webHidden/>
                  </w:rPr>
                  <w:fldChar w:fldCharType="begin"/>
                </w:r>
                <w:r>
                  <w:rPr>
                    <w:noProof/>
                    <w:webHidden/>
                  </w:rPr>
                  <w:instrText xml:space="preserve"> PAGEREF _Toc67602549 \h </w:instrText>
                </w:r>
                <w:r>
                  <w:rPr>
                    <w:noProof/>
                    <w:webHidden/>
                  </w:rPr>
                </w:r>
                <w:r>
                  <w:rPr>
                    <w:noProof/>
                    <w:webHidden/>
                  </w:rPr>
                  <w:fldChar w:fldCharType="separate"/>
                </w:r>
                <w:r>
                  <w:rPr>
                    <w:noProof/>
                    <w:webHidden/>
                  </w:rPr>
                  <w:t>6</w:t>
                </w:r>
                <w:r>
                  <w:rPr>
                    <w:noProof/>
                    <w:webHidden/>
                  </w:rPr>
                  <w:fldChar w:fldCharType="end"/>
                </w:r>
              </w:hyperlink>
            </w:p>
            <w:p w14:paraId="0CAA161A" w14:textId="2CA6AA06" w:rsidR="00D16660" w:rsidRDefault="00D16660">
              <w:pPr>
                <w:pStyle w:val="TOC1"/>
                <w:tabs>
                  <w:tab w:val="right" w:leader="dot" w:pos="9016"/>
                </w:tabs>
                <w:rPr>
                  <w:rFonts w:eastAsiaTheme="minorEastAsia"/>
                  <w:b w:val="0"/>
                  <w:bCs w:val="0"/>
                  <w:i w:val="0"/>
                  <w:iCs w:val="0"/>
                  <w:noProof/>
                  <w:lang w:eastAsia="en-GB"/>
                </w:rPr>
              </w:pPr>
              <w:hyperlink w:anchor="_Toc67602550" w:history="1">
                <w:r w:rsidRPr="00EA4D11">
                  <w:rPr>
                    <w:rStyle w:val="Hyperlink"/>
                    <w:rFonts w:ascii="Times New Roman" w:hAnsi="Times New Roman"/>
                    <w:noProof/>
                  </w:rPr>
                  <w:t>3.0 CONCLUSION</w:t>
                </w:r>
                <w:r>
                  <w:rPr>
                    <w:noProof/>
                    <w:webHidden/>
                  </w:rPr>
                  <w:tab/>
                </w:r>
                <w:r>
                  <w:rPr>
                    <w:noProof/>
                    <w:webHidden/>
                  </w:rPr>
                  <w:fldChar w:fldCharType="begin"/>
                </w:r>
                <w:r>
                  <w:rPr>
                    <w:noProof/>
                    <w:webHidden/>
                  </w:rPr>
                  <w:instrText xml:space="preserve"> PAGEREF _Toc67602550 \h </w:instrText>
                </w:r>
                <w:r>
                  <w:rPr>
                    <w:noProof/>
                    <w:webHidden/>
                  </w:rPr>
                </w:r>
                <w:r>
                  <w:rPr>
                    <w:noProof/>
                    <w:webHidden/>
                  </w:rPr>
                  <w:fldChar w:fldCharType="separate"/>
                </w:r>
                <w:r>
                  <w:rPr>
                    <w:noProof/>
                    <w:webHidden/>
                  </w:rPr>
                  <w:t>8</w:t>
                </w:r>
                <w:r>
                  <w:rPr>
                    <w:noProof/>
                    <w:webHidden/>
                  </w:rPr>
                  <w:fldChar w:fldCharType="end"/>
                </w:r>
              </w:hyperlink>
            </w:p>
            <w:p w14:paraId="741EA54E" w14:textId="00EF82C4" w:rsidR="00D16660" w:rsidRDefault="00D16660">
              <w:pPr>
                <w:pStyle w:val="TOC1"/>
                <w:tabs>
                  <w:tab w:val="right" w:leader="dot" w:pos="9016"/>
                </w:tabs>
                <w:rPr>
                  <w:rFonts w:eastAsiaTheme="minorEastAsia"/>
                  <w:b w:val="0"/>
                  <w:bCs w:val="0"/>
                  <w:i w:val="0"/>
                  <w:iCs w:val="0"/>
                  <w:noProof/>
                  <w:lang w:eastAsia="en-GB"/>
                </w:rPr>
              </w:pPr>
              <w:hyperlink w:anchor="_Toc67602551" w:history="1">
                <w:r w:rsidRPr="00EA4D11">
                  <w:rPr>
                    <w:rStyle w:val="Hyperlink"/>
                    <w:rFonts w:ascii="Times New Roman" w:hAnsi="Times New Roman"/>
                    <w:noProof/>
                  </w:rPr>
                  <w:t>4.0 REFERENCE LIST</w:t>
                </w:r>
                <w:r>
                  <w:rPr>
                    <w:noProof/>
                    <w:webHidden/>
                  </w:rPr>
                  <w:tab/>
                </w:r>
                <w:r>
                  <w:rPr>
                    <w:noProof/>
                    <w:webHidden/>
                  </w:rPr>
                  <w:fldChar w:fldCharType="begin"/>
                </w:r>
                <w:r>
                  <w:rPr>
                    <w:noProof/>
                    <w:webHidden/>
                  </w:rPr>
                  <w:instrText xml:space="preserve"> PAGEREF _Toc67602551 \h </w:instrText>
                </w:r>
                <w:r>
                  <w:rPr>
                    <w:noProof/>
                    <w:webHidden/>
                  </w:rPr>
                </w:r>
                <w:r>
                  <w:rPr>
                    <w:noProof/>
                    <w:webHidden/>
                  </w:rPr>
                  <w:fldChar w:fldCharType="separate"/>
                </w:r>
                <w:r>
                  <w:rPr>
                    <w:noProof/>
                    <w:webHidden/>
                  </w:rPr>
                  <w:t>9</w:t>
                </w:r>
                <w:r>
                  <w:rPr>
                    <w:noProof/>
                    <w:webHidden/>
                  </w:rPr>
                  <w:fldChar w:fldCharType="end"/>
                </w:r>
              </w:hyperlink>
            </w:p>
            <w:p w14:paraId="4856FDF8" w14:textId="56B89493" w:rsidR="00D16660" w:rsidRDefault="00D16660">
              <w:r>
                <w:rPr>
                  <w:b/>
                  <w:bCs/>
                  <w:noProof/>
                </w:rPr>
                <w:fldChar w:fldCharType="end"/>
              </w:r>
            </w:p>
          </w:sdtContent>
        </w:sdt>
        <w:p w14:paraId="37E2BAC5" w14:textId="77777777" w:rsidR="00D16660" w:rsidRDefault="00D16660">
          <w:pPr>
            <w:rPr>
              <w:rFonts w:ascii="Times New Roman" w:hAnsi="Times New Roman"/>
            </w:rPr>
          </w:pPr>
        </w:p>
        <w:p w14:paraId="4DAED76D" w14:textId="77777777" w:rsidR="00D16660" w:rsidRDefault="00D16660">
          <w:pPr>
            <w:rPr>
              <w:rFonts w:ascii="Times New Roman" w:hAnsi="Times New Roman"/>
            </w:rPr>
          </w:pPr>
          <w:r>
            <w:rPr>
              <w:rFonts w:ascii="Times New Roman" w:hAnsi="Times New Roman"/>
            </w:rPr>
            <w:br w:type="page"/>
          </w:r>
        </w:p>
        <w:p w14:paraId="041E1FD0" w14:textId="3EB72C6B" w:rsidR="00920085" w:rsidRDefault="00920085">
          <w:pPr>
            <w:rPr>
              <w:rFonts w:ascii="Times New Roman" w:eastAsiaTheme="majorEastAsia" w:hAnsi="Times New Roman" w:cstheme="majorBidi"/>
              <w:color w:val="2F5496" w:themeColor="accent1" w:themeShade="BF"/>
              <w:sz w:val="32"/>
              <w:szCs w:val="32"/>
            </w:rPr>
          </w:pPr>
        </w:p>
      </w:sdtContent>
    </w:sdt>
    <w:p w14:paraId="41570C27" w14:textId="598FFE5D" w:rsidR="00FD7F4F" w:rsidRDefault="00FD7F4F" w:rsidP="00920085">
      <w:pPr>
        <w:pStyle w:val="Heading1"/>
        <w:numPr>
          <w:ilvl w:val="0"/>
          <w:numId w:val="1"/>
        </w:numPr>
        <w:rPr>
          <w:rFonts w:ascii="Times New Roman" w:hAnsi="Times New Roman"/>
        </w:rPr>
      </w:pPr>
      <w:bookmarkStart w:id="0" w:name="_Toc67602540"/>
      <w:r>
        <w:rPr>
          <w:rFonts w:ascii="Times New Roman" w:hAnsi="Times New Roman"/>
        </w:rPr>
        <w:t>INTRODUCTION</w:t>
      </w:r>
      <w:bookmarkEnd w:id="0"/>
      <w:r>
        <w:rPr>
          <w:rFonts w:ascii="Times New Roman" w:hAnsi="Times New Roman"/>
        </w:rPr>
        <w:t xml:space="preserve"> </w:t>
      </w:r>
    </w:p>
    <w:p w14:paraId="20D36DBB" w14:textId="6A2566A3" w:rsidR="00920085" w:rsidRDefault="00920085" w:rsidP="00920085"/>
    <w:p w14:paraId="37DF74E6" w14:textId="77777777" w:rsidR="00920085" w:rsidRPr="00920085" w:rsidRDefault="00920085" w:rsidP="00920085"/>
    <w:p w14:paraId="086A8721" w14:textId="77777777" w:rsidR="00920085" w:rsidRDefault="00920085" w:rsidP="00920085">
      <w:pPr>
        <w:spacing w:line="360" w:lineRule="auto"/>
      </w:pPr>
      <w:r w:rsidRPr="0083013A">
        <w:t>Effective communication is essential for achieving efficiency and maintaining good working relationships at all levels of the organization. Employers who donate time and effort to establish clear communication lines will quickly gain their employees' confidence, which has led to better performance, productivity, and overall morale (</w:t>
      </w:r>
      <w:proofErr w:type="spellStart"/>
      <w:r w:rsidRPr="0083013A">
        <w:t>Laybats</w:t>
      </w:r>
      <w:proofErr w:type="spellEnd"/>
      <w:r w:rsidRPr="0083013A">
        <w:t xml:space="preserve"> and </w:t>
      </w:r>
      <w:proofErr w:type="spellStart"/>
      <w:r w:rsidRPr="0083013A">
        <w:t>Tredinnick</w:t>
      </w:r>
      <w:proofErr w:type="spellEnd"/>
      <w:r w:rsidRPr="0083013A">
        <w:t>, 2019). Employees who easily interact with colleagues, managers, and clients, on the other hand, tend to be valuable assets in the organization and are a skill that can set people apart when applying for a job.</w:t>
      </w:r>
    </w:p>
    <w:p w14:paraId="3C304E2F" w14:textId="77777777" w:rsidR="00920085" w:rsidRPr="00920085" w:rsidRDefault="00920085" w:rsidP="00920085"/>
    <w:p w14:paraId="6C57B341" w14:textId="6A9842E0" w:rsidR="00FD7F4F" w:rsidRDefault="00FD7F4F" w:rsidP="00920085">
      <w:pPr>
        <w:pStyle w:val="Heading1"/>
        <w:numPr>
          <w:ilvl w:val="0"/>
          <w:numId w:val="1"/>
        </w:numPr>
        <w:rPr>
          <w:rFonts w:ascii="Times New Roman" w:hAnsi="Times New Roman"/>
        </w:rPr>
      </w:pPr>
      <w:bookmarkStart w:id="1" w:name="_Toc67602541"/>
      <w:r>
        <w:rPr>
          <w:rFonts w:ascii="Times New Roman" w:hAnsi="Times New Roman"/>
        </w:rPr>
        <w:t>MAIN FINDINGS</w:t>
      </w:r>
      <w:bookmarkEnd w:id="1"/>
      <w:r>
        <w:rPr>
          <w:rFonts w:ascii="Times New Roman" w:hAnsi="Times New Roman"/>
        </w:rPr>
        <w:t xml:space="preserve"> </w:t>
      </w:r>
    </w:p>
    <w:p w14:paraId="21A8FA55" w14:textId="77777777" w:rsidR="00920085" w:rsidRPr="00920085" w:rsidRDefault="00920085" w:rsidP="00920085">
      <w:pPr>
        <w:pStyle w:val="ListParagraph"/>
        <w:ind w:left="480"/>
      </w:pPr>
    </w:p>
    <w:p w14:paraId="6AECAA1F" w14:textId="549A0D9E" w:rsidR="00FD7F4F" w:rsidRPr="00920085" w:rsidRDefault="00920085" w:rsidP="00920085">
      <w:pPr>
        <w:pStyle w:val="Heading2"/>
        <w:spacing w:line="360" w:lineRule="auto"/>
        <w:rPr>
          <w:sz w:val="32"/>
          <w:szCs w:val="32"/>
        </w:rPr>
      </w:pPr>
      <w:bookmarkStart w:id="2" w:name="_Toc67602542"/>
      <w:r w:rsidRPr="00920085">
        <w:rPr>
          <w:rFonts w:ascii="Times New Roman" w:hAnsi="Times New Roman"/>
          <w:sz w:val="32"/>
          <w:szCs w:val="32"/>
        </w:rPr>
        <w:t>2.</w:t>
      </w:r>
      <w:r w:rsidRPr="00920085">
        <w:rPr>
          <w:sz w:val="32"/>
          <w:szCs w:val="32"/>
        </w:rPr>
        <w:t xml:space="preserve">1 </w:t>
      </w:r>
      <w:r w:rsidR="00FD7F4F" w:rsidRPr="00920085">
        <w:rPr>
          <w:sz w:val="32"/>
          <w:szCs w:val="32"/>
        </w:rPr>
        <w:t>Application of teamwork theories</w:t>
      </w:r>
      <w:bookmarkEnd w:id="2"/>
    </w:p>
    <w:p w14:paraId="41173D22" w14:textId="77777777" w:rsidR="00920085" w:rsidRDefault="00920085" w:rsidP="00920085">
      <w:pPr>
        <w:spacing w:line="360" w:lineRule="auto"/>
      </w:pPr>
      <w:r>
        <w:t>In Tuckman's case, relationships change as the team grows in maturity, strength, and leadership style changes. Starting with the lead, they progressed to the teaching, then to the part, and finally to the transfer of power, at which point they were almost separated. The party will elect a new leader at this stage, and the previous leader will continue to build a new team. This brief description of Tuckman's model 'Making, Storming, Norming, and Performing' describes how teams develop (Smith, Gilmer and Stockdale, 2019). The Tuckman model is particularly useful in teaching people how to work in communities, allowing them to reach their full potential.</w:t>
      </w:r>
    </w:p>
    <w:p w14:paraId="339106E3" w14:textId="77777777" w:rsidR="00920085" w:rsidRDefault="00920085" w:rsidP="00920085">
      <w:pPr>
        <w:spacing w:line="360" w:lineRule="auto"/>
      </w:pPr>
      <w:r>
        <w:t xml:space="preserve">In a given scenario, when a group is working to the best of its ability, each team member should have certain tasks. You will also see that all the work required to achieve the team's goal is fully and effectively accomplished. Despite its clearly defined roles and responsibilities, the party will always fall short of its full potential. According to a lawsuit filed by Xerox Corporation, it may be that some members of the group are not doing what they should be doing. Some may not be as flexible as they should be, causing things to "fall between the cracks." Perhaps the most respected person for his or her skills cannot see the big picture and therefore does not care about the tasks or steps one can take. Alternatively, </w:t>
      </w:r>
      <w:r>
        <w:lastRenderedPageBreak/>
        <w:t>a member of one group may become upset because they do not agree with the way the other party works (</w:t>
      </w:r>
      <w:proofErr w:type="spellStart"/>
      <w:r>
        <w:t>Zwetsloot</w:t>
      </w:r>
      <w:proofErr w:type="spellEnd"/>
      <w:r>
        <w:t xml:space="preserve"> et al., 2017).</w:t>
      </w:r>
    </w:p>
    <w:p w14:paraId="5DC1FB85" w14:textId="64517665" w:rsidR="00920085" w:rsidRDefault="00920085" w:rsidP="00920085">
      <w:pPr>
        <w:spacing w:line="360" w:lineRule="auto"/>
      </w:pPr>
      <w:r>
        <w:t>For a team to be successful, Xerox Corporation members must work together and contribute to the team's goals. However, this does not happen by itself; it arises when a group works together. Most people have the experience of being assigned a team to work on a particular project. When a group meets for the first time, they may sit down and look at each other, not knowing where to start. They are not initially thought of as a group; they are simply individuals assigned to work together. They will get to know each other over time, learn what to expect from each other, how to divide staff and share responsibilities, and how to work together (Reed, Whitten and Jeremiah, 2019). They started working as a team and not as a group because of this process. According to the model, there are several stages of team development that work in the Xerox organization.</w:t>
      </w:r>
    </w:p>
    <w:p w14:paraId="2437FB0D" w14:textId="77777777" w:rsidR="00920085" w:rsidRDefault="00920085" w:rsidP="00920085">
      <w:pPr>
        <w:spacing w:line="360" w:lineRule="auto"/>
      </w:pPr>
    </w:p>
    <w:p w14:paraId="75DAFAF9" w14:textId="77777777" w:rsidR="00920085" w:rsidRDefault="00920085" w:rsidP="00920085">
      <w:pPr>
        <w:spacing w:line="360" w:lineRule="auto"/>
      </w:pPr>
    </w:p>
    <w:p w14:paraId="6CDB249B" w14:textId="77777777" w:rsidR="00920085" w:rsidRDefault="00920085" w:rsidP="00920085">
      <w:pPr>
        <w:pStyle w:val="Heading3"/>
        <w:spacing w:line="360" w:lineRule="auto"/>
      </w:pPr>
      <w:bookmarkStart w:id="3" w:name="_Toc67602543"/>
      <w:r>
        <w:t>Forming</w:t>
      </w:r>
      <w:bookmarkEnd w:id="3"/>
    </w:p>
    <w:p w14:paraId="2E183BC8" w14:textId="77777777" w:rsidR="00920085" w:rsidRDefault="00920085" w:rsidP="00920085">
      <w:pPr>
        <w:spacing w:line="360" w:lineRule="auto"/>
      </w:pPr>
      <w:r w:rsidRPr="0076481B">
        <w:t>The time for familiarity and acquaintance is included in the composition phase. Uncertainty is high at this time, and people are seeking power and leadership. Control should be sought from an authorized or competent member. Team members ask questions such as, "What should the team give me?" "Can you tell me what is expected of me? "Will I be accepted? "Most encounters are socially natural, as a member (Stich, 2017).</w:t>
      </w:r>
    </w:p>
    <w:p w14:paraId="72BA29AA" w14:textId="77777777" w:rsidR="00920085" w:rsidRDefault="00920085" w:rsidP="00920085">
      <w:pPr>
        <w:spacing w:line="360" w:lineRule="auto"/>
      </w:pPr>
    </w:p>
    <w:p w14:paraId="6ADD5FEF" w14:textId="77777777" w:rsidR="00920085" w:rsidRDefault="00920085" w:rsidP="00920085">
      <w:pPr>
        <w:pStyle w:val="Heading3"/>
        <w:spacing w:line="360" w:lineRule="auto"/>
      </w:pPr>
      <w:bookmarkStart w:id="4" w:name="_Toc67602544"/>
      <w:r w:rsidRPr="00414EF5">
        <w:t>Storming stage</w:t>
      </w:r>
      <w:bookmarkEnd w:id="4"/>
    </w:p>
    <w:p w14:paraId="6DDD1AAC" w14:textId="4376B842" w:rsidR="00920085" w:rsidRDefault="00920085" w:rsidP="00920085">
      <w:pPr>
        <w:spacing w:line="360" w:lineRule="auto"/>
      </w:pPr>
      <w:r w:rsidRPr="0076481B">
        <w:t>Storming is the most difficult and dangerous stage to pass. Individual identity emerges during this period, which is characterized by conflict and conflict. At this point, the team's dismissal will actually suffer as power is diverted to inactive operations (</w:t>
      </w:r>
      <w:proofErr w:type="spellStart"/>
      <w:r w:rsidRPr="0076481B">
        <w:t>Badrov</w:t>
      </w:r>
      <w:proofErr w:type="spellEnd"/>
      <w:r w:rsidRPr="0076481B">
        <w:t xml:space="preserve"> and </w:t>
      </w:r>
      <w:proofErr w:type="spellStart"/>
      <w:r w:rsidRPr="0076481B">
        <w:t>Jurković</w:t>
      </w:r>
      <w:proofErr w:type="spellEnd"/>
      <w:r w:rsidRPr="0076481B">
        <w:t>, 2017). Small groups and groups can build around strong personalities or agreement areas as members disagree with group intentions.</w:t>
      </w:r>
    </w:p>
    <w:p w14:paraId="3C878DE0" w14:textId="4589426E" w:rsidR="00920085" w:rsidRDefault="00920085" w:rsidP="00920085">
      <w:pPr>
        <w:spacing w:line="360" w:lineRule="auto"/>
      </w:pPr>
      <w:r>
        <w:br w:type="page"/>
      </w:r>
    </w:p>
    <w:p w14:paraId="3DC652A6" w14:textId="77777777" w:rsidR="00920085" w:rsidRDefault="00920085" w:rsidP="00920085">
      <w:pPr>
        <w:spacing w:line="360" w:lineRule="auto"/>
      </w:pPr>
    </w:p>
    <w:p w14:paraId="565538E9" w14:textId="12A6ECF4" w:rsidR="00920085" w:rsidRDefault="00920085" w:rsidP="00920085">
      <w:pPr>
        <w:pStyle w:val="Heading3"/>
        <w:spacing w:line="360" w:lineRule="auto"/>
      </w:pPr>
      <w:bookmarkStart w:id="5" w:name="_Toc67602545"/>
      <w:r w:rsidRPr="00414EF5">
        <w:t>Norming stage</w:t>
      </w:r>
      <w:bookmarkEnd w:id="5"/>
    </w:p>
    <w:p w14:paraId="28DD0E34" w14:textId="77777777" w:rsidR="00920085" w:rsidRPr="00920085" w:rsidRDefault="00920085" w:rsidP="00920085"/>
    <w:p w14:paraId="1E752960" w14:textId="77777777" w:rsidR="00920085" w:rsidRDefault="00920085" w:rsidP="00920085">
      <w:pPr>
        <w:spacing w:line="360" w:lineRule="auto"/>
      </w:pPr>
      <w:r w:rsidRPr="0076481B">
        <w:t>Conflict is overcome, and cooperation to some extent occurs when the parties go through this difficult time. During the familiar phase, an agreement is reached on who is the leader or leader and the individual members' positions. Conflicts between people are beginning to end, and a sense of unity and solidarity emerges (KAUSHAL and DUBEY, 2019). During this time, the team's success improves as members learn to work together and focus on team goals.</w:t>
      </w:r>
    </w:p>
    <w:p w14:paraId="0FC0FC7A" w14:textId="77777777" w:rsidR="00920085" w:rsidRDefault="00920085" w:rsidP="00920085">
      <w:pPr>
        <w:spacing w:line="360" w:lineRule="auto"/>
      </w:pPr>
    </w:p>
    <w:p w14:paraId="79A29B6D" w14:textId="77777777" w:rsidR="00920085" w:rsidRDefault="00920085" w:rsidP="00920085">
      <w:pPr>
        <w:pStyle w:val="Heading3"/>
        <w:spacing w:line="360" w:lineRule="auto"/>
      </w:pPr>
      <w:bookmarkStart w:id="6" w:name="_Toc67602546"/>
      <w:r w:rsidRPr="00414EF5">
        <w:t>Performing stage</w:t>
      </w:r>
      <w:bookmarkEnd w:id="6"/>
    </w:p>
    <w:p w14:paraId="6E318CE5" w14:textId="77777777" w:rsidR="00920085" w:rsidRDefault="00920085" w:rsidP="00920085">
      <w:pPr>
        <w:spacing w:line="360" w:lineRule="auto"/>
      </w:pPr>
      <w:r w:rsidRPr="0076481B">
        <w:t>Coordination and collaboration are well established in the playing field, and the team is knowledgeable, organized, and efficient. There is a simple and stable framework in place, and everyone is committed to the group's goals (Ting, 2017). Problems and conflicts continue to arise, but they are handled positively.</w:t>
      </w:r>
    </w:p>
    <w:p w14:paraId="7DF72765" w14:textId="77777777" w:rsidR="00920085" w:rsidRDefault="00920085" w:rsidP="00920085">
      <w:pPr>
        <w:spacing w:line="360" w:lineRule="auto"/>
      </w:pPr>
    </w:p>
    <w:p w14:paraId="0DAF57CA" w14:textId="77777777" w:rsidR="00920085" w:rsidRDefault="00920085" w:rsidP="00920085">
      <w:pPr>
        <w:pStyle w:val="Heading3"/>
        <w:spacing w:line="360" w:lineRule="auto"/>
      </w:pPr>
      <w:bookmarkStart w:id="7" w:name="_Toc67602547"/>
      <w:r w:rsidRPr="00414EF5">
        <w:t>Adjourning stage</w:t>
      </w:r>
      <w:bookmarkEnd w:id="7"/>
    </w:p>
    <w:p w14:paraId="1AC78ADF" w14:textId="77777777" w:rsidR="00920085" w:rsidRDefault="00920085" w:rsidP="00920085">
      <w:pPr>
        <w:spacing w:line="360" w:lineRule="auto"/>
      </w:pPr>
      <w:r w:rsidRPr="0076481B">
        <w:t>Most of the group's goals have been achieved in this phase. Focus on completing the final tasks and documenting the efforts and results (</w:t>
      </w:r>
      <w:proofErr w:type="spellStart"/>
      <w:r w:rsidRPr="0076481B">
        <w:t>Motter</w:t>
      </w:r>
      <w:proofErr w:type="spellEnd"/>
      <w:r w:rsidRPr="0076481B">
        <w:t xml:space="preserve"> and Santos, 2017). Individual members can be assigned to other groups as the workload decreases, and the group may disband.</w:t>
      </w:r>
    </w:p>
    <w:p w14:paraId="35094E8D" w14:textId="77777777" w:rsidR="00920085" w:rsidRPr="00920085" w:rsidRDefault="00920085" w:rsidP="00920085"/>
    <w:p w14:paraId="0B4A092E" w14:textId="77777777" w:rsidR="00920085" w:rsidRPr="00920085" w:rsidRDefault="00920085" w:rsidP="00920085">
      <w:pPr>
        <w:pStyle w:val="ListParagraph"/>
        <w:ind w:left="0"/>
      </w:pPr>
    </w:p>
    <w:p w14:paraId="3C890F9A" w14:textId="7C5D783A" w:rsidR="009C66C3" w:rsidRDefault="009C66C3" w:rsidP="00FD7F4F">
      <w:pPr>
        <w:pStyle w:val="Heading2"/>
        <w:rPr>
          <w:rFonts w:ascii="Times New Roman" w:hAnsi="Times New Roman"/>
          <w:sz w:val="36"/>
          <w:szCs w:val="36"/>
        </w:rPr>
      </w:pPr>
      <w:r w:rsidRPr="00920085">
        <w:rPr>
          <w:rFonts w:ascii="Times New Roman" w:hAnsi="Times New Roman"/>
          <w:sz w:val="28"/>
          <w:szCs w:val="28"/>
        </w:rPr>
        <w:t xml:space="preserve"> </w:t>
      </w:r>
      <w:bookmarkStart w:id="8" w:name="_Toc67602548"/>
      <w:r w:rsidR="00FD7F4F" w:rsidRPr="00920085">
        <w:rPr>
          <w:rFonts w:ascii="Times New Roman" w:hAnsi="Times New Roman"/>
          <w:sz w:val="28"/>
          <w:szCs w:val="28"/>
        </w:rPr>
        <w:t xml:space="preserve">2.2 </w:t>
      </w:r>
      <w:r w:rsidRPr="00920085">
        <w:rPr>
          <w:rFonts w:ascii="Times New Roman" w:hAnsi="Times New Roman"/>
          <w:sz w:val="36"/>
          <w:szCs w:val="36"/>
        </w:rPr>
        <w:t>Importance of two-way communication</w:t>
      </w:r>
      <w:bookmarkEnd w:id="8"/>
    </w:p>
    <w:p w14:paraId="28DA45AE" w14:textId="58AFDA62" w:rsidR="00920085" w:rsidRDefault="00920085" w:rsidP="00920085"/>
    <w:p w14:paraId="6D59C7F3" w14:textId="77777777" w:rsidR="00920085" w:rsidRPr="00920085" w:rsidRDefault="00920085" w:rsidP="00920085"/>
    <w:p w14:paraId="56194569" w14:textId="77777777" w:rsidR="00321CA4" w:rsidRPr="00FD7F4F" w:rsidRDefault="00321CA4" w:rsidP="00321CA4">
      <w:pPr>
        <w:spacing w:line="360" w:lineRule="auto"/>
        <w:rPr>
          <w:rFonts w:ascii="Times New Roman" w:hAnsi="Times New Roman"/>
        </w:rPr>
      </w:pPr>
      <w:r w:rsidRPr="00FD7F4F">
        <w:rPr>
          <w:rFonts w:ascii="Times New Roman" w:hAnsi="Times New Roman"/>
        </w:rPr>
        <w:t>Two-way communication promotes a democratic spirit in which employees can express their views, ideas, and opinions regardless of their position in the company and strengthen relationships in the organization. To solve problems effectively, and effective two-way communication is needed. It promotes everyone's understanding of the business and promotes strong relationships within the organization by ensuring that everyone is on the same page (</w:t>
      </w:r>
      <w:proofErr w:type="spellStart"/>
      <w:r w:rsidRPr="00FD7F4F">
        <w:rPr>
          <w:rFonts w:ascii="Times New Roman" w:hAnsi="Times New Roman"/>
        </w:rPr>
        <w:t>Radovic</w:t>
      </w:r>
      <w:proofErr w:type="spellEnd"/>
      <w:r w:rsidRPr="00FD7F4F">
        <w:rPr>
          <w:rFonts w:ascii="Times New Roman" w:hAnsi="Times New Roman"/>
        </w:rPr>
        <w:t xml:space="preserve"> Markovic and </w:t>
      </w:r>
      <w:proofErr w:type="spellStart"/>
      <w:r w:rsidRPr="00FD7F4F">
        <w:rPr>
          <w:rFonts w:ascii="Times New Roman" w:hAnsi="Times New Roman"/>
        </w:rPr>
        <w:t>Salamzadeh</w:t>
      </w:r>
      <w:proofErr w:type="spellEnd"/>
      <w:r w:rsidRPr="00FD7F4F">
        <w:rPr>
          <w:rFonts w:ascii="Times New Roman" w:hAnsi="Times New Roman"/>
        </w:rPr>
        <w:t xml:space="preserve">, 2018). It has been highlighted that in the Xerox business, people gain a deeper understanding of their capabilities through the use of Belbin, </w:t>
      </w:r>
      <w:r w:rsidRPr="00FD7F4F">
        <w:rPr>
          <w:rFonts w:ascii="Times New Roman" w:hAnsi="Times New Roman"/>
        </w:rPr>
        <w:lastRenderedPageBreak/>
        <w:t>which leads to effective interaction with partners and management. Larger teams can be created, existing teams can be better understood and strengthened, and everyone can feel like you contribute to the work.</w:t>
      </w:r>
    </w:p>
    <w:p w14:paraId="2288BAB1" w14:textId="77777777" w:rsidR="00321CA4" w:rsidRPr="00FD7F4F" w:rsidRDefault="00321CA4" w:rsidP="00321CA4">
      <w:pPr>
        <w:spacing w:line="360" w:lineRule="auto"/>
        <w:rPr>
          <w:rFonts w:ascii="Times New Roman" w:hAnsi="Times New Roman"/>
        </w:rPr>
      </w:pPr>
      <w:r w:rsidRPr="00FD7F4F">
        <w:rPr>
          <w:rFonts w:ascii="Times New Roman" w:hAnsi="Times New Roman"/>
        </w:rPr>
        <w:t>The roles of the Belbin Team are used in work to identify moral strengths and limitations. The Belbin Team's roles include terminology to ensure that individuals and teams work together and work together with great understanding, whether they are creating people, resolving disputes, or arranging for good performance. Conflict often occurs due to confusion or deterioration in communication and can manifest itself in various ways, including declining morals, decreased efficiency, and increased absenteeism (</w:t>
      </w:r>
      <w:proofErr w:type="spellStart"/>
      <w:r w:rsidRPr="00FD7F4F">
        <w:rPr>
          <w:rFonts w:ascii="Times New Roman" w:hAnsi="Times New Roman"/>
        </w:rPr>
        <w:t>Badrov</w:t>
      </w:r>
      <w:proofErr w:type="spellEnd"/>
      <w:r w:rsidRPr="00FD7F4F">
        <w:rPr>
          <w:rFonts w:ascii="Times New Roman" w:hAnsi="Times New Roman"/>
        </w:rPr>
        <w:t xml:space="preserve"> and </w:t>
      </w:r>
      <w:proofErr w:type="spellStart"/>
      <w:r w:rsidRPr="00FD7F4F">
        <w:rPr>
          <w:rFonts w:ascii="Times New Roman" w:hAnsi="Times New Roman"/>
        </w:rPr>
        <w:t>Jurković</w:t>
      </w:r>
      <w:proofErr w:type="spellEnd"/>
      <w:r w:rsidRPr="00FD7F4F">
        <w:rPr>
          <w:rFonts w:ascii="Times New Roman" w:hAnsi="Times New Roman"/>
        </w:rPr>
        <w:t>, 2017). The Belbin Team's roles can help create problems by focusing on behaviour rather than human aggression, which can escalate tensions.</w:t>
      </w:r>
    </w:p>
    <w:p w14:paraId="726EE134" w14:textId="044C5E8B" w:rsidR="00321CA4" w:rsidRDefault="00321CA4" w:rsidP="00321CA4">
      <w:pPr>
        <w:spacing w:line="360" w:lineRule="auto"/>
        <w:rPr>
          <w:rFonts w:ascii="Times New Roman" w:hAnsi="Times New Roman"/>
        </w:rPr>
      </w:pPr>
      <w:r w:rsidRPr="00FD7F4F">
        <w:rPr>
          <w:rFonts w:ascii="Times New Roman" w:hAnsi="Times New Roman"/>
        </w:rPr>
        <w:t xml:space="preserve">In Xerox corporation's given case, subordinates may express their views, ideas, concerns, and grievances with their superiors through two-way communication. After remembering the staff, management will make better decisions. Employees will be more satisfied with their jobs, and they will believe they are valuable to the company. In the company, this type of communication develops a democratic environment. Since it allows for the free exchange of ideas, two-way communication aids in establishing a democratic atmosphere within the organisation </w:t>
      </w:r>
      <w:r w:rsidRPr="00FD7F4F">
        <w:rPr>
          <w:rFonts w:ascii="Times New Roman" w:hAnsi="Times New Roman"/>
          <w:shd w:val="clear" w:color="auto" w:fill="FFFFFF"/>
        </w:rPr>
        <w:t>(Reed, Whitten and Jeremiah, 2019)</w:t>
      </w:r>
      <w:r w:rsidRPr="00FD7F4F">
        <w:rPr>
          <w:rFonts w:ascii="Times New Roman" w:hAnsi="Times New Roman"/>
        </w:rPr>
        <w:t xml:space="preserve">. Both subordinates and superiors can express themselves freely in a democratic climate. As a result of getting input from their subordinates, managers can make informed decisions. This type of communication is regarded to be important for the company to increase the efficiency of the operations. The supervisor and subordinates will communicate with each other in a Two-Way Communication system. It assists in the creation of healthy relationships and the elimination of misunderstandings between them. The productivity of both parties will improve if there is a good partnership between management and labour as the company is facing issues that are due to lack of communication that is why </w:t>
      </w:r>
      <w:proofErr w:type="gramStart"/>
      <w:r w:rsidRPr="00FD7F4F">
        <w:rPr>
          <w:rFonts w:ascii="Times New Roman" w:hAnsi="Times New Roman"/>
        </w:rPr>
        <w:t>two way</w:t>
      </w:r>
      <w:proofErr w:type="gramEnd"/>
      <w:r w:rsidRPr="00FD7F4F">
        <w:rPr>
          <w:rFonts w:ascii="Times New Roman" w:hAnsi="Times New Roman"/>
        </w:rPr>
        <w:t xml:space="preserve"> communication should be used as it is a complete system of communication </w:t>
      </w:r>
      <w:r w:rsidRPr="00FD7F4F">
        <w:rPr>
          <w:rFonts w:ascii="Times New Roman" w:hAnsi="Times New Roman"/>
          <w:shd w:val="clear" w:color="auto" w:fill="FFFFFF"/>
        </w:rPr>
        <w:t>(</w:t>
      </w:r>
      <w:proofErr w:type="spellStart"/>
      <w:r w:rsidRPr="00FD7F4F">
        <w:rPr>
          <w:rFonts w:ascii="Times New Roman" w:hAnsi="Times New Roman"/>
          <w:shd w:val="clear" w:color="auto" w:fill="FFFFFF"/>
        </w:rPr>
        <w:t>Laybats</w:t>
      </w:r>
      <w:proofErr w:type="spellEnd"/>
      <w:r w:rsidRPr="00FD7F4F">
        <w:rPr>
          <w:rFonts w:ascii="Times New Roman" w:hAnsi="Times New Roman"/>
          <w:shd w:val="clear" w:color="auto" w:fill="FFFFFF"/>
        </w:rPr>
        <w:t xml:space="preserve"> and </w:t>
      </w:r>
      <w:proofErr w:type="spellStart"/>
      <w:r w:rsidRPr="00FD7F4F">
        <w:rPr>
          <w:rFonts w:ascii="Times New Roman" w:hAnsi="Times New Roman"/>
          <w:shd w:val="clear" w:color="auto" w:fill="FFFFFF"/>
        </w:rPr>
        <w:t>Tredinnick</w:t>
      </w:r>
      <w:proofErr w:type="spellEnd"/>
      <w:r w:rsidRPr="00FD7F4F">
        <w:rPr>
          <w:rFonts w:ascii="Times New Roman" w:hAnsi="Times New Roman"/>
          <w:shd w:val="clear" w:color="auto" w:fill="FFFFFF"/>
        </w:rPr>
        <w:t>, 2019)</w:t>
      </w:r>
      <w:r w:rsidRPr="00FD7F4F">
        <w:rPr>
          <w:rFonts w:ascii="Times New Roman" w:hAnsi="Times New Roman"/>
        </w:rPr>
        <w:t>. Since both the sender and the recipient can exchange information or a message, two-way communication is considered a full Business Communication mechanism. It is also a full communication since it requires feedback, which is necessary for successful communication.</w:t>
      </w:r>
    </w:p>
    <w:p w14:paraId="14448935" w14:textId="24507319" w:rsidR="00920085" w:rsidRPr="00FD7F4F" w:rsidRDefault="00920085" w:rsidP="00321CA4">
      <w:pPr>
        <w:spacing w:line="360" w:lineRule="auto"/>
        <w:rPr>
          <w:rFonts w:ascii="Times New Roman" w:hAnsi="Times New Roman"/>
        </w:rPr>
      </w:pPr>
      <w:r>
        <w:rPr>
          <w:rFonts w:ascii="Times New Roman" w:hAnsi="Times New Roman"/>
        </w:rPr>
        <w:br w:type="page"/>
      </w:r>
    </w:p>
    <w:p w14:paraId="17C7B5E1" w14:textId="77777777" w:rsidR="00321CA4" w:rsidRPr="00920085" w:rsidRDefault="00321CA4" w:rsidP="00321CA4">
      <w:pPr>
        <w:rPr>
          <w:rFonts w:ascii="Times New Roman" w:hAnsi="Times New Roman"/>
          <w:sz w:val="32"/>
          <w:szCs w:val="32"/>
        </w:rPr>
      </w:pPr>
    </w:p>
    <w:p w14:paraId="013F5A58" w14:textId="2858BA21" w:rsidR="00321CA4" w:rsidRDefault="00FD7F4F" w:rsidP="00321CA4">
      <w:pPr>
        <w:pStyle w:val="Heading2"/>
        <w:spacing w:line="360" w:lineRule="auto"/>
        <w:rPr>
          <w:rFonts w:ascii="Times New Roman" w:hAnsi="Times New Roman"/>
          <w:sz w:val="32"/>
          <w:szCs w:val="32"/>
        </w:rPr>
      </w:pPr>
      <w:bookmarkStart w:id="9" w:name="_Toc67602549"/>
      <w:r w:rsidRPr="00920085">
        <w:rPr>
          <w:rFonts w:ascii="Times New Roman" w:hAnsi="Times New Roman"/>
          <w:sz w:val="32"/>
          <w:szCs w:val="32"/>
        </w:rPr>
        <w:t xml:space="preserve">2.3 </w:t>
      </w:r>
      <w:r w:rsidR="00321CA4" w:rsidRPr="00920085">
        <w:rPr>
          <w:rFonts w:ascii="Times New Roman" w:hAnsi="Times New Roman"/>
          <w:sz w:val="32"/>
          <w:szCs w:val="32"/>
        </w:rPr>
        <w:t>Importance of effective communication for the continued success</w:t>
      </w:r>
      <w:bookmarkEnd w:id="9"/>
    </w:p>
    <w:p w14:paraId="6EE93969" w14:textId="77777777" w:rsidR="00920085" w:rsidRPr="00920085" w:rsidRDefault="00920085" w:rsidP="00920085"/>
    <w:p w14:paraId="51C84ADA" w14:textId="77777777" w:rsidR="00321CA4" w:rsidRPr="00FD7F4F" w:rsidRDefault="00321CA4" w:rsidP="00321CA4">
      <w:pPr>
        <w:spacing w:line="360" w:lineRule="auto"/>
        <w:rPr>
          <w:rFonts w:ascii="Times New Roman" w:hAnsi="Times New Roman"/>
        </w:rPr>
      </w:pPr>
      <w:r w:rsidRPr="00FD7F4F">
        <w:rPr>
          <w:rFonts w:ascii="Times New Roman" w:hAnsi="Times New Roman"/>
        </w:rPr>
        <w:t xml:space="preserve">Effective communication supports companies by strengthening the bonds between an organisation and all of its stakeholders. Better decision-making and problem-solving skills; early notification of potential problems; increased efficiency and stable workflow; strong business relationships; simple and convincing sales messages; an improved image of employers and companies. Includes better financial results and higher return on investment; declining employee incomes and high employee satisfaction; and better financial results and higher return on investors. In the context of the given case study, it has been added that one of the most critical ingredients for business success is effective communication. Organizations and their workers would certainly fail to reach their full potential without it </w:t>
      </w:r>
      <w:r w:rsidRPr="00FD7F4F">
        <w:rPr>
          <w:rFonts w:ascii="Times New Roman" w:hAnsi="Times New Roman"/>
          <w:shd w:val="clear" w:color="auto" w:fill="FFFFFF"/>
        </w:rPr>
        <w:t>(</w:t>
      </w:r>
      <w:proofErr w:type="spellStart"/>
      <w:r w:rsidRPr="00FD7F4F">
        <w:rPr>
          <w:rFonts w:ascii="Times New Roman" w:hAnsi="Times New Roman"/>
          <w:shd w:val="clear" w:color="auto" w:fill="FFFFFF"/>
        </w:rPr>
        <w:t>Zwetsloot</w:t>
      </w:r>
      <w:proofErr w:type="spellEnd"/>
      <w:r w:rsidRPr="00FD7F4F">
        <w:rPr>
          <w:rFonts w:ascii="Times New Roman" w:hAnsi="Times New Roman"/>
          <w:shd w:val="clear" w:color="auto" w:fill="FFFFFF"/>
        </w:rPr>
        <w:t xml:space="preserve"> et al., 2017)</w:t>
      </w:r>
      <w:r w:rsidRPr="00FD7F4F">
        <w:rPr>
          <w:rFonts w:ascii="Times New Roman" w:hAnsi="Times New Roman"/>
        </w:rPr>
        <w:t>. Even though we all recognise the importance of good communication, it is often overlooked.</w:t>
      </w:r>
    </w:p>
    <w:p w14:paraId="0BEC7DBE" w14:textId="77777777" w:rsidR="00321CA4" w:rsidRPr="00FD7F4F" w:rsidRDefault="00321CA4" w:rsidP="00321CA4">
      <w:pPr>
        <w:spacing w:line="360" w:lineRule="auto"/>
        <w:rPr>
          <w:rFonts w:ascii="Times New Roman" w:hAnsi="Times New Roman"/>
        </w:rPr>
      </w:pPr>
      <w:r w:rsidRPr="00FD7F4F">
        <w:rPr>
          <w:rFonts w:ascii="Times New Roman" w:hAnsi="Times New Roman"/>
        </w:rPr>
        <w:t xml:space="preserve">This can set clear expectations for Xerox corporation employees, as effective communication aids in the establishment of clear standards for both staff and, perhaps unexpectedly, customers. Employees can understand how their success affects the business and what they need to do to receive positive reviews if they have clear goals. Clear contact with consumers can help control their expectations regarding service problems or even a product recall. It helps strengthen the relationships; Good relationships are built on effective communication </w:t>
      </w:r>
      <w:r w:rsidRPr="00FD7F4F">
        <w:rPr>
          <w:rFonts w:ascii="Times New Roman" w:hAnsi="Times New Roman"/>
          <w:shd w:val="clear" w:color="auto" w:fill="FFFFFF"/>
        </w:rPr>
        <w:t>(Reed, Whitten and Jeremiah, 2019)</w:t>
      </w:r>
      <w:r w:rsidRPr="00FD7F4F">
        <w:rPr>
          <w:rFonts w:ascii="Times New Roman" w:hAnsi="Times New Roman"/>
        </w:rPr>
        <w:t xml:space="preserve">. External partnerships help to create good, consistent contact about goods, services, and company culture. </w:t>
      </w:r>
    </w:p>
    <w:p w14:paraId="0AA08EC2" w14:textId="4ADCEDED" w:rsidR="00321CA4" w:rsidRPr="00FD7F4F" w:rsidRDefault="00321CA4" w:rsidP="00321CA4">
      <w:pPr>
        <w:spacing w:line="360" w:lineRule="auto"/>
        <w:rPr>
          <w:rFonts w:ascii="Times New Roman" w:hAnsi="Times New Roman"/>
        </w:rPr>
      </w:pPr>
      <w:r w:rsidRPr="00FD7F4F">
        <w:rPr>
          <w:rFonts w:ascii="Times New Roman" w:hAnsi="Times New Roman"/>
        </w:rPr>
        <w:t xml:space="preserve">The company can grow due to effective communication, as it supports innovation. In a variety of fields, open channels of communication can contribute to new ideas and creativity. Employees who recognise their businesses' priorities will concentrate on making progress and spotting growth opportunities that will help them achieve even greater success. Employees are more engaged because they know their ideas will be sought after and that company leaders will listen to their suggestions with an open mind. Similarly, it helps in achieving goals (Smith, Gilmer and Stockdale, 2019). Good communication and employees' willingness at all levels of the organization to work together to achieve the company's goals can come from effective organizational communication. Also, good organizational communication can give employees the expertise, structure, and productive work they need to feel comfortable dealing with conflicts and successfully resolving issues.  In the given case, effective communication serves as the basis for making important decisions. Effective communication </w:t>
      </w:r>
      <w:r w:rsidRPr="00FD7F4F">
        <w:rPr>
          <w:rFonts w:ascii="Times New Roman" w:hAnsi="Times New Roman"/>
        </w:rPr>
        <w:lastRenderedPageBreak/>
        <w:t xml:space="preserve">at Xerox Corporation also allows for faster strategic decisions, increasing business agility and giving the company a competitive advantage </w:t>
      </w:r>
      <w:r w:rsidRPr="00FD7F4F">
        <w:rPr>
          <w:rFonts w:ascii="Times New Roman" w:hAnsi="Times New Roman"/>
          <w:shd w:val="clear" w:color="auto" w:fill="FFFFFF"/>
        </w:rPr>
        <w:t>(</w:t>
      </w:r>
      <w:proofErr w:type="spellStart"/>
      <w:r w:rsidRPr="00FD7F4F">
        <w:rPr>
          <w:rFonts w:ascii="Times New Roman" w:hAnsi="Times New Roman"/>
          <w:shd w:val="clear" w:color="auto" w:fill="FFFFFF"/>
        </w:rPr>
        <w:t>Badrov</w:t>
      </w:r>
      <w:proofErr w:type="spellEnd"/>
      <w:r w:rsidRPr="00FD7F4F">
        <w:rPr>
          <w:rFonts w:ascii="Times New Roman" w:hAnsi="Times New Roman"/>
          <w:shd w:val="clear" w:color="auto" w:fill="FFFFFF"/>
        </w:rPr>
        <w:t xml:space="preserve"> and </w:t>
      </w:r>
      <w:proofErr w:type="spellStart"/>
      <w:r w:rsidRPr="00FD7F4F">
        <w:rPr>
          <w:rFonts w:ascii="Times New Roman" w:hAnsi="Times New Roman"/>
          <w:shd w:val="clear" w:color="auto" w:fill="FFFFFF"/>
        </w:rPr>
        <w:t>Jurković</w:t>
      </w:r>
      <w:proofErr w:type="spellEnd"/>
      <w:r w:rsidRPr="00FD7F4F">
        <w:rPr>
          <w:rFonts w:ascii="Times New Roman" w:hAnsi="Times New Roman"/>
          <w:shd w:val="clear" w:color="auto" w:fill="FFFFFF"/>
        </w:rPr>
        <w:t>, 2017)</w:t>
      </w:r>
      <w:r w:rsidRPr="00FD7F4F">
        <w:rPr>
          <w:rFonts w:ascii="Times New Roman" w:hAnsi="Times New Roman"/>
        </w:rPr>
        <w:t>. Companies in fast-paced market environments cannot tolerate any delays or hold-ups, as this might result in the loss of a lead and, ultimately, a sale.</w:t>
      </w:r>
    </w:p>
    <w:p w14:paraId="18A08C25" w14:textId="78882E5E" w:rsidR="00321CA4" w:rsidRPr="00FD7F4F" w:rsidRDefault="00321CA4" w:rsidP="00321CA4">
      <w:pPr>
        <w:spacing w:line="360" w:lineRule="auto"/>
        <w:rPr>
          <w:rFonts w:ascii="Times New Roman" w:hAnsi="Times New Roman"/>
        </w:rPr>
      </w:pPr>
      <w:r w:rsidRPr="00FD7F4F">
        <w:rPr>
          <w:rFonts w:ascii="Times New Roman" w:hAnsi="Times New Roman"/>
        </w:rPr>
        <w:br w:type="page"/>
      </w:r>
    </w:p>
    <w:p w14:paraId="1B67B7AC" w14:textId="77777777" w:rsidR="00321CA4" w:rsidRPr="00FD7F4F" w:rsidRDefault="00321CA4" w:rsidP="00321CA4">
      <w:pPr>
        <w:spacing w:line="360" w:lineRule="auto"/>
        <w:rPr>
          <w:rFonts w:ascii="Times New Roman" w:hAnsi="Times New Roman"/>
        </w:rPr>
      </w:pPr>
    </w:p>
    <w:p w14:paraId="16157F7B" w14:textId="77777777" w:rsidR="00321CA4" w:rsidRPr="00FD7F4F" w:rsidRDefault="00321CA4" w:rsidP="00321CA4">
      <w:pPr>
        <w:rPr>
          <w:rFonts w:ascii="Times New Roman" w:hAnsi="Times New Roman"/>
        </w:rPr>
      </w:pPr>
    </w:p>
    <w:p w14:paraId="365BF6B2" w14:textId="465C0A2D" w:rsidR="00E84405" w:rsidRDefault="00FD7F4F" w:rsidP="00321CA4">
      <w:pPr>
        <w:pStyle w:val="Heading1"/>
        <w:rPr>
          <w:rFonts w:ascii="Times New Roman" w:hAnsi="Times New Roman"/>
        </w:rPr>
      </w:pPr>
      <w:bookmarkStart w:id="10" w:name="_Toc67602550"/>
      <w:r>
        <w:rPr>
          <w:rFonts w:ascii="Times New Roman" w:hAnsi="Times New Roman"/>
        </w:rPr>
        <w:t xml:space="preserve">3.0 </w:t>
      </w:r>
      <w:r w:rsidR="00321CA4" w:rsidRPr="00FD7F4F">
        <w:rPr>
          <w:rFonts w:ascii="Times New Roman" w:hAnsi="Times New Roman"/>
        </w:rPr>
        <w:t>C</w:t>
      </w:r>
      <w:r w:rsidR="00321CA4" w:rsidRPr="00FD7F4F">
        <w:rPr>
          <w:rFonts w:ascii="Times New Roman" w:hAnsi="Times New Roman"/>
        </w:rPr>
        <w:t>ONCLUSION</w:t>
      </w:r>
      <w:bookmarkEnd w:id="10"/>
    </w:p>
    <w:p w14:paraId="53FF4054" w14:textId="0253CA82" w:rsidR="00920085" w:rsidRDefault="00920085" w:rsidP="00920085"/>
    <w:p w14:paraId="638C9798" w14:textId="77777777" w:rsidR="00920085" w:rsidRPr="00920085" w:rsidRDefault="00920085" w:rsidP="00920085"/>
    <w:p w14:paraId="050924FF" w14:textId="3D5C57F1" w:rsidR="00321CA4" w:rsidRDefault="00321CA4" w:rsidP="00321CA4">
      <w:pPr>
        <w:spacing w:line="360" w:lineRule="auto"/>
        <w:rPr>
          <w:rFonts w:ascii="Times New Roman" w:hAnsi="Times New Roman"/>
        </w:rPr>
      </w:pPr>
      <w:r w:rsidRPr="00FD7F4F">
        <w:rPr>
          <w:rFonts w:ascii="Times New Roman" w:hAnsi="Times New Roman"/>
        </w:rPr>
        <w:t xml:space="preserve">The above study includes applying theories related to teamwork, including Tuckman and Belbin, and demonstrates how to improve teamwork in the organisation. The importance of two-way communication and effective communication in the context of the case study is also discussed. </w:t>
      </w:r>
    </w:p>
    <w:p w14:paraId="1AA6902F" w14:textId="02F60BC8" w:rsidR="00920085" w:rsidRDefault="00920085" w:rsidP="00321CA4">
      <w:pPr>
        <w:spacing w:line="360" w:lineRule="auto"/>
        <w:rPr>
          <w:rFonts w:ascii="Times New Roman" w:hAnsi="Times New Roman"/>
        </w:rPr>
      </w:pPr>
    </w:p>
    <w:p w14:paraId="342EADAE" w14:textId="40892BDB" w:rsidR="00920085" w:rsidRDefault="00920085" w:rsidP="00321CA4">
      <w:pPr>
        <w:spacing w:line="360" w:lineRule="auto"/>
        <w:rPr>
          <w:rFonts w:ascii="Times New Roman" w:hAnsi="Times New Roman"/>
        </w:rPr>
      </w:pPr>
      <w:r>
        <w:rPr>
          <w:rFonts w:ascii="Times New Roman" w:hAnsi="Times New Roman"/>
        </w:rPr>
        <w:br w:type="page"/>
      </w:r>
    </w:p>
    <w:p w14:paraId="6964429A" w14:textId="77777777" w:rsidR="00920085" w:rsidRPr="00FD7F4F" w:rsidRDefault="00920085" w:rsidP="00321CA4">
      <w:pPr>
        <w:spacing w:line="360" w:lineRule="auto"/>
        <w:rPr>
          <w:rFonts w:ascii="Times New Roman" w:hAnsi="Times New Roman"/>
        </w:rPr>
      </w:pPr>
    </w:p>
    <w:p w14:paraId="0FC7F4DB" w14:textId="77777777" w:rsidR="00321CA4" w:rsidRPr="00FD7F4F" w:rsidRDefault="00321CA4" w:rsidP="00321CA4">
      <w:pPr>
        <w:rPr>
          <w:rFonts w:ascii="Times New Roman" w:hAnsi="Times New Roman"/>
        </w:rPr>
      </w:pPr>
    </w:p>
    <w:p w14:paraId="2778C7A9" w14:textId="2D71435B" w:rsidR="00321CA4" w:rsidRPr="00FD7F4F" w:rsidRDefault="00FD7F4F" w:rsidP="00321CA4">
      <w:pPr>
        <w:pStyle w:val="Heading1"/>
        <w:rPr>
          <w:rFonts w:ascii="Times New Roman" w:hAnsi="Times New Roman"/>
        </w:rPr>
      </w:pPr>
      <w:bookmarkStart w:id="11" w:name="_Toc67602551"/>
      <w:r>
        <w:rPr>
          <w:rFonts w:ascii="Times New Roman" w:hAnsi="Times New Roman"/>
        </w:rPr>
        <w:t xml:space="preserve">4.0 </w:t>
      </w:r>
      <w:r w:rsidR="00321CA4" w:rsidRPr="00FD7F4F">
        <w:rPr>
          <w:rFonts w:ascii="Times New Roman" w:hAnsi="Times New Roman"/>
        </w:rPr>
        <w:t>REFERENCE LIST</w:t>
      </w:r>
      <w:bookmarkEnd w:id="11"/>
    </w:p>
    <w:p w14:paraId="51712796" w14:textId="4DC0EAFA" w:rsidR="00321CA4" w:rsidRPr="00FD7F4F" w:rsidRDefault="00321CA4" w:rsidP="00321CA4">
      <w:pPr>
        <w:rPr>
          <w:rFonts w:ascii="Times New Roman" w:hAnsi="Times New Roman"/>
        </w:rPr>
      </w:pPr>
    </w:p>
    <w:p w14:paraId="413704D2"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proofErr w:type="spellStart"/>
      <w:r w:rsidRPr="00321CA4">
        <w:rPr>
          <w:rFonts w:ascii="Times New Roman" w:eastAsia="Calibri" w:hAnsi="Times New Roman" w:cs="Times New Roman"/>
          <w:szCs w:val="22"/>
          <w:shd w:val="clear" w:color="auto" w:fill="FFFFFF"/>
          <w:lang w:val="en-US"/>
        </w:rPr>
        <w:t>Badrov</w:t>
      </w:r>
      <w:proofErr w:type="spellEnd"/>
      <w:r w:rsidRPr="00321CA4">
        <w:rPr>
          <w:rFonts w:ascii="Times New Roman" w:eastAsia="Calibri" w:hAnsi="Times New Roman" w:cs="Times New Roman"/>
          <w:szCs w:val="22"/>
          <w:shd w:val="clear" w:color="auto" w:fill="FFFFFF"/>
          <w:lang w:val="en-US"/>
        </w:rPr>
        <w:t xml:space="preserve">, T. and </w:t>
      </w:r>
      <w:proofErr w:type="spellStart"/>
      <w:r w:rsidRPr="00321CA4">
        <w:rPr>
          <w:rFonts w:ascii="Times New Roman" w:eastAsia="Calibri" w:hAnsi="Times New Roman" w:cs="Times New Roman"/>
          <w:szCs w:val="22"/>
          <w:shd w:val="clear" w:color="auto" w:fill="FFFFFF"/>
          <w:lang w:val="en-US"/>
        </w:rPr>
        <w:t>Jurković</w:t>
      </w:r>
      <w:proofErr w:type="spellEnd"/>
      <w:r w:rsidRPr="00321CA4">
        <w:rPr>
          <w:rFonts w:ascii="Times New Roman" w:eastAsia="Calibri" w:hAnsi="Times New Roman" w:cs="Times New Roman"/>
          <w:szCs w:val="22"/>
          <w:shd w:val="clear" w:color="auto" w:fill="FFFFFF"/>
          <w:lang w:val="en-US"/>
        </w:rPr>
        <w:t xml:space="preserve">, I., 2017. Attitudes of Nursing Students toward the Importance of Communication Skills in the English language. </w:t>
      </w:r>
      <w:r w:rsidRPr="00321CA4">
        <w:rPr>
          <w:rFonts w:ascii="Times New Roman" w:eastAsia="Calibri" w:hAnsi="Times New Roman" w:cs="Times New Roman"/>
          <w:i/>
          <w:iCs/>
          <w:szCs w:val="22"/>
          <w:shd w:val="clear" w:color="auto" w:fill="FFFFFF"/>
          <w:lang w:val="en-US"/>
        </w:rPr>
        <w:t>JAHS</w:t>
      </w:r>
      <w:r w:rsidRPr="00321CA4">
        <w:rPr>
          <w:rFonts w:ascii="Times New Roman" w:eastAsia="Calibri" w:hAnsi="Times New Roman" w:cs="Times New Roman"/>
          <w:szCs w:val="22"/>
          <w:shd w:val="clear" w:color="auto" w:fill="FFFFFF"/>
          <w:lang w:val="en-US"/>
        </w:rPr>
        <w:t>, </w:t>
      </w:r>
      <w:r w:rsidRPr="00321CA4">
        <w:rPr>
          <w:rFonts w:ascii="Times New Roman" w:eastAsia="Calibri" w:hAnsi="Times New Roman" w:cs="Times New Roman"/>
          <w:i/>
          <w:iCs/>
          <w:szCs w:val="22"/>
          <w:shd w:val="clear" w:color="auto" w:fill="FFFFFF"/>
          <w:lang w:val="en-US"/>
        </w:rPr>
        <w:t>3</w:t>
      </w:r>
      <w:r w:rsidRPr="00321CA4">
        <w:rPr>
          <w:rFonts w:ascii="Times New Roman" w:eastAsia="Calibri" w:hAnsi="Times New Roman" w:cs="Times New Roman"/>
          <w:szCs w:val="22"/>
          <w:shd w:val="clear" w:color="auto" w:fill="FFFFFF"/>
          <w:lang w:val="en-US"/>
        </w:rPr>
        <w:t>(2), pp.265-271.</w:t>
      </w:r>
    </w:p>
    <w:p w14:paraId="76C0D410"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r w:rsidRPr="00321CA4">
        <w:rPr>
          <w:rFonts w:ascii="Times New Roman" w:eastAsia="Calibri" w:hAnsi="Times New Roman" w:cs="Times New Roman"/>
          <w:szCs w:val="22"/>
          <w:shd w:val="clear" w:color="auto" w:fill="FFFFFF"/>
          <w:lang w:val="en-US"/>
        </w:rPr>
        <w:t>KAUSHAL, A. and DUBEY, N., 2019. A STUDY ON IMPORTANCE OF EFFECTIVE LISTENING AT WORKPLACE. </w:t>
      </w:r>
      <w:r w:rsidRPr="00321CA4">
        <w:rPr>
          <w:rFonts w:ascii="Times New Roman" w:eastAsia="Calibri" w:hAnsi="Times New Roman" w:cs="Times New Roman"/>
          <w:i/>
          <w:iCs/>
          <w:szCs w:val="22"/>
          <w:shd w:val="clear" w:color="auto" w:fill="FFFFFF"/>
          <w:lang w:val="en-US"/>
        </w:rPr>
        <w:t>International Journal on Transformations of Media, Journalism &amp; Mass Communication (Online ISSN: 2581-3439)</w:t>
      </w:r>
      <w:r w:rsidRPr="00321CA4">
        <w:rPr>
          <w:rFonts w:ascii="Times New Roman" w:eastAsia="Calibri" w:hAnsi="Times New Roman" w:cs="Times New Roman"/>
          <w:szCs w:val="22"/>
          <w:shd w:val="clear" w:color="auto" w:fill="FFFFFF"/>
          <w:lang w:val="en-US"/>
        </w:rPr>
        <w:t>, </w:t>
      </w:r>
      <w:r w:rsidRPr="00321CA4">
        <w:rPr>
          <w:rFonts w:ascii="Times New Roman" w:eastAsia="Calibri" w:hAnsi="Times New Roman" w:cs="Times New Roman"/>
          <w:i/>
          <w:iCs/>
          <w:szCs w:val="22"/>
          <w:shd w:val="clear" w:color="auto" w:fill="FFFFFF"/>
          <w:lang w:val="en-US"/>
        </w:rPr>
        <w:t>4</w:t>
      </w:r>
      <w:r w:rsidRPr="00321CA4">
        <w:rPr>
          <w:rFonts w:ascii="Times New Roman" w:eastAsia="Calibri" w:hAnsi="Times New Roman" w:cs="Times New Roman"/>
          <w:szCs w:val="22"/>
          <w:shd w:val="clear" w:color="auto" w:fill="FFFFFF"/>
          <w:lang w:val="en-US"/>
        </w:rPr>
        <w:t>(2).</w:t>
      </w:r>
    </w:p>
    <w:p w14:paraId="5E94599B"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proofErr w:type="spellStart"/>
      <w:r w:rsidRPr="00321CA4">
        <w:rPr>
          <w:rFonts w:ascii="Times New Roman" w:eastAsia="Calibri" w:hAnsi="Times New Roman" w:cs="Times New Roman"/>
          <w:szCs w:val="22"/>
          <w:shd w:val="clear" w:color="auto" w:fill="FFFFFF"/>
          <w:lang w:val="en-US"/>
        </w:rPr>
        <w:t>Laybats</w:t>
      </w:r>
      <w:proofErr w:type="spellEnd"/>
      <w:r w:rsidRPr="00321CA4">
        <w:rPr>
          <w:rFonts w:ascii="Times New Roman" w:eastAsia="Calibri" w:hAnsi="Times New Roman" w:cs="Times New Roman"/>
          <w:szCs w:val="22"/>
          <w:shd w:val="clear" w:color="auto" w:fill="FFFFFF"/>
          <w:lang w:val="en-US"/>
        </w:rPr>
        <w:t xml:space="preserve">, C. and </w:t>
      </w:r>
      <w:proofErr w:type="spellStart"/>
      <w:r w:rsidRPr="00321CA4">
        <w:rPr>
          <w:rFonts w:ascii="Times New Roman" w:eastAsia="Calibri" w:hAnsi="Times New Roman" w:cs="Times New Roman"/>
          <w:szCs w:val="22"/>
          <w:shd w:val="clear" w:color="auto" w:fill="FFFFFF"/>
          <w:lang w:val="en-US"/>
        </w:rPr>
        <w:t>Tredinnick</w:t>
      </w:r>
      <w:proofErr w:type="spellEnd"/>
      <w:r w:rsidRPr="00321CA4">
        <w:rPr>
          <w:rFonts w:ascii="Times New Roman" w:eastAsia="Calibri" w:hAnsi="Times New Roman" w:cs="Times New Roman"/>
          <w:szCs w:val="22"/>
          <w:shd w:val="clear" w:color="auto" w:fill="FFFFFF"/>
          <w:lang w:val="en-US"/>
        </w:rPr>
        <w:t>, L., 2019. Increasing importance of knowledge management in the workplace.</w:t>
      </w:r>
    </w:p>
    <w:p w14:paraId="7C3E6972"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proofErr w:type="spellStart"/>
      <w:r w:rsidRPr="00321CA4">
        <w:rPr>
          <w:rFonts w:ascii="Times New Roman" w:eastAsia="Calibri" w:hAnsi="Times New Roman" w:cs="Times New Roman"/>
          <w:szCs w:val="22"/>
          <w:shd w:val="clear" w:color="auto" w:fill="FFFFFF"/>
          <w:lang w:val="en-US"/>
        </w:rPr>
        <w:t>Motter</w:t>
      </w:r>
      <w:proofErr w:type="spellEnd"/>
      <w:r w:rsidRPr="00321CA4">
        <w:rPr>
          <w:rFonts w:ascii="Times New Roman" w:eastAsia="Calibri" w:hAnsi="Times New Roman" w:cs="Times New Roman"/>
          <w:szCs w:val="22"/>
          <w:shd w:val="clear" w:color="auto" w:fill="FFFFFF"/>
          <w:lang w:val="en-US"/>
        </w:rPr>
        <w:t>, A.A. and Santos, M., 2017. The importance of communication for the maintenance of health and safety in work operations in ports. </w:t>
      </w:r>
      <w:r w:rsidRPr="00321CA4">
        <w:rPr>
          <w:rFonts w:ascii="Times New Roman" w:eastAsia="Calibri" w:hAnsi="Times New Roman" w:cs="Times New Roman"/>
          <w:i/>
          <w:iCs/>
          <w:szCs w:val="22"/>
          <w:shd w:val="clear" w:color="auto" w:fill="FFFFFF"/>
          <w:lang w:val="en-US"/>
        </w:rPr>
        <w:t>Safety Science</w:t>
      </w:r>
      <w:r w:rsidRPr="00321CA4">
        <w:rPr>
          <w:rFonts w:ascii="Times New Roman" w:eastAsia="Calibri" w:hAnsi="Times New Roman" w:cs="Times New Roman"/>
          <w:szCs w:val="22"/>
          <w:shd w:val="clear" w:color="auto" w:fill="FFFFFF"/>
          <w:lang w:val="en-US"/>
        </w:rPr>
        <w:t>, </w:t>
      </w:r>
      <w:r w:rsidRPr="00321CA4">
        <w:rPr>
          <w:rFonts w:ascii="Times New Roman" w:eastAsia="Calibri" w:hAnsi="Times New Roman" w:cs="Times New Roman"/>
          <w:i/>
          <w:iCs/>
          <w:szCs w:val="22"/>
          <w:shd w:val="clear" w:color="auto" w:fill="FFFFFF"/>
          <w:lang w:val="en-US"/>
        </w:rPr>
        <w:t>96</w:t>
      </w:r>
      <w:r w:rsidRPr="00321CA4">
        <w:rPr>
          <w:rFonts w:ascii="Times New Roman" w:eastAsia="Calibri" w:hAnsi="Times New Roman" w:cs="Times New Roman"/>
          <w:szCs w:val="22"/>
          <w:shd w:val="clear" w:color="auto" w:fill="FFFFFF"/>
          <w:lang w:val="en-US"/>
        </w:rPr>
        <w:t>, pp.117-120.</w:t>
      </w:r>
    </w:p>
    <w:p w14:paraId="016027F7"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proofErr w:type="spellStart"/>
      <w:r w:rsidRPr="00321CA4">
        <w:rPr>
          <w:rFonts w:ascii="Times New Roman" w:eastAsia="Calibri" w:hAnsi="Times New Roman" w:cs="Times New Roman"/>
          <w:szCs w:val="22"/>
          <w:shd w:val="clear" w:color="auto" w:fill="FFFFFF"/>
          <w:lang w:val="en-US"/>
        </w:rPr>
        <w:t>Radovic</w:t>
      </w:r>
      <w:proofErr w:type="spellEnd"/>
      <w:r w:rsidRPr="00321CA4">
        <w:rPr>
          <w:rFonts w:ascii="Times New Roman" w:eastAsia="Calibri" w:hAnsi="Times New Roman" w:cs="Times New Roman"/>
          <w:szCs w:val="22"/>
          <w:shd w:val="clear" w:color="auto" w:fill="FFFFFF"/>
          <w:lang w:val="en-US"/>
        </w:rPr>
        <w:t xml:space="preserve"> Markovic, M. and </w:t>
      </w:r>
      <w:proofErr w:type="spellStart"/>
      <w:r w:rsidRPr="00321CA4">
        <w:rPr>
          <w:rFonts w:ascii="Times New Roman" w:eastAsia="Calibri" w:hAnsi="Times New Roman" w:cs="Times New Roman"/>
          <w:szCs w:val="22"/>
          <w:shd w:val="clear" w:color="auto" w:fill="FFFFFF"/>
          <w:lang w:val="en-US"/>
        </w:rPr>
        <w:t>Salamzadeh</w:t>
      </w:r>
      <w:proofErr w:type="spellEnd"/>
      <w:r w:rsidRPr="00321CA4">
        <w:rPr>
          <w:rFonts w:ascii="Times New Roman" w:eastAsia="Calibri" w:hAnsi="Times New Roman" w:cs="Times New Roman"/>
          <w:szCs w:val="22"/>
          <w:shd w:val="clear" w:color="auto" w:fill="FFFFFF"/>
          <w:lang w:val="en-US"/>
        </w:rPr>
        <w:t>, A., 2018. The importance of communication in business management. In </w:t>
      </w:r>
      <w:proofErr w:type="spellStart"/>
      <w:r w:rsidRPr="00321CA4">
        <w:rPr>
          <w:rFonts w:ascii="Times New Roman" w:eastAsia="Calibri" w:hAnsi="Times New Roman" w:cs="Times New Roman"/>
          <w:i/>
          <w:iCs/>
          <w:szCs w:val="22"/>
          <w:shd w:val="clear" w:color="auto" w:fill="FFFFFF"/>
          <w:lang w:val="en-US"/>
        </w:rPr>
        <w:t>Radovic</w:t>
      </w:r>
      <w:proofErr w:type="spellEnd"/>
      <w:r w:rsidRPr="00321CA4">
        <w:rPr>
          <w:rFonts w:ascii="Times New Roman" w:eastAsia="Calibri" w:hAnsi="Times New Roman" w:cs="Times New Roman"/>
          <w:i/>
          <w:iCs/>
          <w:szCs w:val="22"/>
          <w:shd w:val="clear" w:color="auto" w:fill="FFFFFF"/>
          <w:lang w:val="en-US"/>
        </w:rPr>
        <w:t xml:space="preserve"> Markovic, M., &amp; </w:t>
      </w:r>
      <w:proofErr w:type="spellStart"/>
      <w:r w:rsidRPr="00321CA4">
        <w:rPr>
          <w:rFonts w:ascii="Times New Roman" w:eastAsia="Calibri" w:hAnsi="Times New Roman" w:cs="Times New Roman"/>
          <w:i/>
          <w:iCs/>
          <w:szCs w:val="22"/>
          <w:shd w:val="clear" w:color="auto" w:fill="FFFFFF"/>
          <w:lang w:val="en-US"/>
        </w:rPr>
        <w:t>Salamzadeh</w:t>
      </w:r>
      <w:proofErr w:type="spellEnd"/>
      <w:r w:rsidRPr="00321CA4">
        <w:rPr>
          <w:rFonts w:ascii="Times New Roman" w:eastAsia="Calibri" w:hAnsi="Times New Roman" w:cs="Times New Roman"/>
          <w:i/>
          <w:iCs/>
          <w:szCs w:val="22"/>
          <w:shd w:val="clear" w:color="auto" w:fill="FFFFFF"/>
          <w:lang w:val="en-US"/>
        </w:rPr>
        <w:t xml:space="preserve">, </w:t>
      </w:r>
      <w:proofErr w:type="gramStart"/>
      <w:r w:rsidRPr="00321CA4">
        <w:rPr>
          <w:rFonts w:ascii="Times New Roman" w:eastAsia="Calibri" w:hAnsi="Times New Roman" w:cs="Times New Roman"/>
          <w:i/>
          <w:iCs/>
          <w:szCs w:val="22"/>
          <w:shd w:val="clear" w:color="auto" w:fill="FFFFFF"/>
          <w:lang w:val="en-US"/>
        </w:rPr>
        <w:t>A.(</w:t>
      </w:r>
      <w:proofErr w:type="gramEnd"/>
      <w:r w:rsidRPr="00321CA4">
        <w:rPr>
          <w:rFonts w:ascii="Times New Roman" w:eastAsia="Calibri" w:hAnsi="Times New Roman" w:cs="Times New Roman"/>
          <w:i/>
          <w:iCs/>
          <w:szCs w:val="22"/>
          <w:shd w:val="clear" w:color="auto" w:fill="FFFFFF"/>
          <w:lang w:val="en-US"/>
        </w:rPr>
        <w:t>2018). The Importance of Communication in Business Management, The 7th International Scientific Conference on Employment, Education and Entrepreneurship, Belgrade, Serbia</w:t>
      </w:r>
      <w:r w:rsidRPr="00321CA4">
        <w:rPr>
          <w:rFonts w:ascii="Times New Roman" w:eastAsia="Calibri" w:hAnsi="Times New Roman" w:cs="Times New Roman"/>
          <w:szCs w:val="22"/>
          <w:shd w:val="clear" w:color="auto" w:fill="FFFFFF"/>
          <w:lang w:val="en-US"/>
        </w:rPr>
        <w:t>.</w:t>
      </w:r>
    </w:p>
    <w:p w14:paraId="60E9D16C"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r w:rsidRPr="00321CA4">
        <w:rPr>
          <w:rFonts w:ascii="Times New Roman" w:eastAsia="Calibri" w:hAnsi="Times New Roman" w:cs="Times New Roman"/>
          <w:szCs w:val="22"/>
          <w:shd w:val="clear" w:color="auto" w:fill="FFFFFF"/>
          <w:lang w:val="en-US"/>
        </w:rPr>
        <w:t>Reed, L., Whitten, C. and Jeremiah, J., 2019, March. The importance of teaching civility as a workplace relationship building competency. In </w:t>
      </w:r>
      <w:r w:rsidRPr="00321CA4">
        <w:rPr>
          <w:rFonts w:ascii="Times New Roman" w:eastAsia="Calibri" w:hAnsi="Times New Roman" w:cs="Times New Roman"/>
          <w:i/>
          <w:iCs/>
          <w:szCs w:val="22"/>
          <w:shd w:val="clear" w:color="auto" w:fill="FFFFFF"/>
          <w:lang w:val="en-US"/>
        </w:rPr>
        <w:t>Developments in Business Simulation and Experiential Learning: Proceedings of the Annual ABSEL conference</w:t>
      </w:r>
      <w:r w:rsidRPr="00321CA4">
        <w:rPr>
          <w:rFonts w:ascii="Times New Roman" w:eastAsia="Calibri" w:hAnsi="Times New Roman" w:cs="Times New Roman"/>
          <w:szCs w:val="22"/>
          <w:shd w:val="clear" w:color="auto" w:fill="FFFFFF"/>
          <w:lang w:val="en-US"/>
        </w:rPr>
        <w:t> (Vol. 46).</w:t>
      </w:r>
    </w:p>
    <w:p w14:paraId="0513F9E6"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r w:rsidRPr="00321CA4">
        <w:rPr>
          <w:rFonts w:ascii="Times New Roman" w:eastAsia="Calibri" w:hAnsi="Times New Roman" w:cs="Times New Roman"/>
          <w:szCs w:val="22"/>
          <w:shd w:val="clear" w:color="auto" w:fill="FFFFFF"/>
          <w:lang w:val="en-US"/>
        </w:rPr>
        <w:t>Smith, E.F., Gilmer, D.O. and Stockdale, M.S., 2019. The importance of culture and support for workplace flexibility: An ecological framework for understanding flexibility support structures. </w:t>
      </w:r>
      <w:r w:rsidRPr="00321CA4">
        <w:rPr>
          <w:rFonts w:ascii="Times New Roman" w:eastAsia="Calibri" w:hAnsi="Times New Roman" w:cs="Times New Roman"/>
          <w:i/>
          <w:iCs/>
          <w:szCs w:val="22"/>
          <w:shd w:val="clear" w:color="auto" w:fill="FFFFFF"/>
          <w:lang w:val="en-US"/>
        </w:rPr>
        <w:t>Business Horizons</w:t>
      </w:r>
      <w:r w:rsidRPr="00321CA4">
        <w:rPr>
          <w:rFonts w:ascii="Times New Roman" w:eastAsia="Calibri" w:hAnsi="Times New Roman" w:cs="Times New Roman"/>
          <w:szCs w:val="22"/>
          <w:shd w:val="clear" w:color="auto" w:fill="FFFFFF"/>
          <w:lang w:val="en-US"/>
        </w:rPr>
        <w:t>, </w:t>
      </w:r>
      <w:r w:rsidRPr="00321CA4">
        <w:rPr>
          <w:rFonts w:ascii="Times New Roman" w:eastAsia="Calibri" w:hAnsi="Times New Roman" w:cs="Times New Roman"/>
          <w:i/>
          <w:iCs/>
          <w:szCs w:val="22"/>
          <w:shd w:val="clear" w:color="auto" w:fill="FFFFFF"/>
          <w:lang w:val="en-US"/>
        </w:rPr>
        <w:t>62</w:t>
      </w:r>
      <w:r w:rsidRPr="00321CA4">
        <w:rPr>
          <w:rFonts w:ascii="Times New Roman" w:eastAsia="Calibri" w:hAnsi="Times New Roman" w:cs="Times New Roman"/>
          <w:szCs w:val="22"/>
          <w:shd w:val="clear" w:color="auto" w:fill="FFFFFF"/>
          <w:lang w:val="en-US"/>
        </w:rPr>
        <w:t>(5), pp.557-566.</w:t>
      </w:r>
    </w:p>
    <w:p w14:paraId="6A66AD71"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r w:rsidRPr="00321CA4">
        <w:rPr>
          <w:rFonts w:ascii="Times New Roman" w:eastAsia="Calibri" w:hAnsi="Times New Roman" w:cs="Times New Roman"/>
          <w:szCs w:val="22"/>
          <w:shd w:val="clear" w:color="auto" w:fill="FFFFFF"/>
          <w:lang w:val="en-US"/>
        </w:rPr>
        <w:t xml:space="preserve">Stich, J.F., </w:t>
      </w:r>
      <w:proofErr w:type="spellStart"/>
      <w:r w:rsidRPr="00321CA4">
        <w:rPr>
          <w:rFonts w:ascii="Times New Roman" w:eastAsia="Calibri" w:hAnsi="Times New Roman" w:cs="Times New Roman"/>
          <w:szCs w:val="22"/>
          <w:shd w:val="clear" w:color="auto" w:fill="FFFFFF"/>
          <w:lang w:val="en-US"/>
        </w:rPr>
        <w:t>Tarafdar</w:t>
      </w:r>
      <w:proofErr w:type="spellEnd"/>
      <w:r w:rsidRPr="00321CA4">
        <w:rPr>
          <w:rFonts w:ascii="Times New Roman" w:eastAsia="Calibri" w:hAnsi="Times New Roman" w:cs="Times New Roman"/>
          <w:szCs w:val="22"/>
          <w:shd w:val="clear" w:color="auto" w:fill="FFFFFF"/>
          <w:lang w:val="en-US"/>
        </w:rPr>
        <w:t>, M., Cooper, C.L. and Stacey, P., 2017. Workplace stress from actual and desired computer</w:t>
      </w:r>
      <w:r w:rsidRPr="00321CA4">
        <w:rPr>
          <w:rFonts w:ascii="Times New Roman" w:eastAsia="Calibri" w:hAnsi="Times New Roman" w:cs="Cambria Math"/>
          <w:szCs w:val="22"/>
          <w:shd w:val="clear" w:color="auto" w:fill="FFFFFF"/>
          <w:lang w:val="en-US"/>
        </w:rPr>
        <w:t>‐</w:t>
      </w:r>
      <w:r w:rsidRPr="00321CA4">
        <w:rPr>
          <w:rFonts w:ascii="Times New Roman" w:eastAsia="Calibri" w:hAnsi="Times New Roman" w:cs="Times New Roman"/>
          <w:szCs w:val="22"/>
          <w:shd w:val="clear" w:color="auto" w:fill="FFFFFF"/>
          <w:lang w:val="en-US"/>
        </w:rPr>
        <w:t>mediated communication use: a multi</w:t>
      </w:r>
      <w:r w:rsidRPr="00321CA4">
        <w:rPr>
          <w:rFonts w:ascii="Times New Roman" w:eastAsia="Calibri" w:hAnsi="Times New Roman" w:cs="Cambria Math"/>
          <w:szCs w:val="22"/>
          <w:shd w:val="clear" w:color="auto" w:fill="FFFFFF"/>
          <w:lang w:val="en-US"/>
        </w:rPr>
        <w:t>‐</w:t>
      </w:r>
      <w:r w:rsidRPr="00321CA4">
        <w:rPr>
          <w:rFonts w:ascii="Times New Roman" w:eastAsia="Calibri" w:hAnsi="Times New Roman" w:cs="Times New Roman"/>
          <w:szCs w:val="22"/>
          <w:shd w:val="clear" w:color="auto" w:fill="FFFFFF"/>
          <w:lang w:val="en-US"/>
        </w:rPr>
        <w:t>method study. </w:t>
      </w:r>
      <w:r w:rsidRPr="00321CA4">
        <w:rPr>
          <w:rFonts w:ascii="Times New Roman" w:eastAsia="Calibri" w:hAnsi="Times New Roman" w:cs="Times New Roman"/>
          <w:i/>
          <w:iCs/>
          <w:szCs w:val="22"/>
          <w:shd w:val="clear" w:color="auto" w:fill="FFFFFF"/>
          <w:lang w:val="en-US"/>
        </w:rPr>
        <w:t>New Technology, Work and Employment</w:t>
      </w:r>
      <w:r w:rsidRPr="00321CA4">
        <w:rPr>
          <w:rFonts w:ascii="Times New Roman" w:eastAsia="Calibri" w:hAnsi="Times New Roman" w:cs="Times New Roman"/>
          <w:szCs w:val="22"/>
          <w:shd w:val="clear" w:color="auto" w:fill="FFFFFF"/>
          <w:lang w:val="en-US"/>
        </w:rPr>
        <w:t>, </w:t>
      </w:r>
      <w:r w:rsidRPr="00321CA4">
        <w:rPr>
          <w:rFonts w:ascii="Times New Roman" w:eastAsia="Calibri" w:hAnsi="Times New Roman" w:cs="Times New Roman"/>
          <w:i/>
          <w:iCs/>
          <w:szCs w:val="22"/>
          <w:shd w:val="clear" w:color="auto" w:fill="FFFFFF"/>
          <w:lang w:val="en-US"/>
        </w:rPr>
        <w:t>32</w:t>
      </w:r>
      <w:r w:rsidRPr="00321CA4">
        <w:rPr>
          <w:rFonts w:ascii="Times New Roman" w:eastAsia="Calibri" w:hAnsi="Times New Roman" w:cs="Times New Roman"/>
          <w:szCs w:val="22"/>
          <w:shd w:val="clear" w:color="auto" w:fill="FFFFFF"/>
          <w:lang w:val="en-US"/>
        </w:rPr>
        <w:t>(1), pp.84-100.</w:t>
      </w:r>
    </w:p>
    <w:p w14:paraId="0018AD6F"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r w:rsidRPr="00321CA4">
        <w:rPr>
          <w:rFonts w:ascii="Times New Roman" w:eastAsia="Calibri" w:hAnsi="Times New Roman" w:cs="Times New Roman"/>
          <w:szCs w:val="22"/>
          <w:shd w:val="clear" w:color="auto" w:fill="FFFFFF"/>
          <w:lang w:val="en-US"/>
        </w:rPr>
        <w:t xml:space="preserve">Ting, S.H., </w:t>
      </w:r>
      <w:proofErr w:type="spellStart"/>
      <w:r w:rsidRPr="00321CA4">
        <w:rPr>
          <w:rFonts w:ascii="Times New Roman" w:eastAsia="Calibri" w:hAnsi="Times New Roman" w:cs="Times New Roman"/>
          <w:szCs w:val="22"/>
          <w:shd w:val="clear" w:color="auto" w:fill="FFFFFF"/>
          <w:lang w:val="en-US"/>
        </w:rPr>
        <w:t>Marzuki</w:t>
      </w:r>
      <w:proofErr w:type="spellEnd"/>
      <w:r w:rsidRPr="00321CA4">
        <w:rPr>
          <w:rFonts w:ascii="Times New Roman" w:eastAsia="Calibri" w:hAnsi="Times New Roman" w:cs="Times New Roman"/>
          <w:szCs w:val="22"/>
          <w:shd w:val="clear" w:color="auto" w:fill="FFFFFF"/>
          <w:lang w:val="en-US"/>
        </w:rPr>
        <w:t xml:space="preserve">, E., </w:t>
      </w:r>
      <w:proofErr w:type="spellStart"/>
      <w:r w:rsidRPr="00321CA4">
        <w:rPr>
          <w:rFonts w:ascii="Times New Roman" w:eastAsia="Calibri" w:hAnsi="Times New Roman" w:cs="Times New Roman"/>
          <w:szCs w:val="22"/>
          <w:shd w:val="clear" w:color="auto" w:fill="FFFFFF"/>
          <w:lang w:val="en-US"/>
        </w:rPr>
        <w:t>Chuah</w:t>
      </w:r>
      <w:proofErr w:type="spellEnd"/>
      <w:r w:rsidRPr="00321CA4">
        <w:rPr>
          <w:rFonts w:ascii="Times New Roman" w:eastAsia="Calibri" w:hAnsi="Times New Roman" w:cs="Times New Roman"/>
          <w:szCs w:val="22"/>
          <w:shd w:val="clear" w:color="auto" w:fill="FFFFFF"/>
          <w:lang w:val="en-US"/>
        </w:rPr>
        <w:t xml:space="preserve">, K.M., </w:t>
      </w:r>
      <w:proofErr w:type="spellStart"/>
      <w:r w:rsidRPr="00321CA4">
        <w:rPr>
          <w:rFonts w:ascii="Times New Roman" w:eastAsia="Calibri" w:hAnsi="Times New Roman" w:cs="Times New Roman"/>
          <w:szCs w:val="22"/>
          <w:shd w:val="clear" w:color="auto" w:fill="FFFFFF"/>
          <w:lang w:val="en-US"/>
        </w:rPr>
        <w:t>Misieng</w:t>
      </w:r>
      <w:proofErr w:type="spellEnd"/>
      <w:r w:rsidRPr="00321CA4">
        <w:rPr>
          <w:rFonts w:ascii="Times New Roman" w:eastAsia="Calibri" w:hAnsi="Times New Roman" w:cs="Times New Roman"/>
          <w:szCs w:val="22"/>
          <w:shd w:val="clear" w:color="auto" w:fill="FFFFFF"/>
          <w:lang w:val="en-US"/>
        </w:rPr>
        <w:t>, J. and Jerome, C., 2017. Employers’ views on the importance of English proficiency and communication skill for employability in Malaysia. </w:t>
      </w:r>
      <w:r w:rsidRPr="00321CA4">
        <w:rPr>
          <w:rFonts w:ascii="Times New Roman" w:eastAsia="Calibri" w:hAnsi="Times New Roman" w:cs="Times New Roman"/>
          <w:i/>
          <w:iCs/>
          <w:szCs w:val="22"/>
          <w:shd w:val="clear" w:color="auto" w:fill="FFFFFF"/>
          <w:lang w:val="en-US"/>
        </w:rPr>
        <w:t>Indonesian Journal of Applied Linguistics</w:t>
      </w:r>
      <w:r w:rsidRPr="00321CA4">
        <w:rPr>
          <w:rFonts w:ascii="Times New Roman" w:eastAsia="Calibri" w:hAnsi="Times New Roman" w:cs="Times New Roman"/>
          <w:szCs w:val="22"/>
          <w:shd w:val="clear" w:color="auto" w:fill="FFFFFF"/>
          <w:lang w:val="en-US"/>
        </w:rPr>
        <w:t>, </w:t>
      </w:r>
      <w:r w:rsidRPr="00321CA4">
        <w:rPr>
          <w:rFonts w:ascii="Times New Roman" w:eastAsia="Calibri" w:hAnsi="Times New Roman" w:cs="Times New Roman"/>
          <w:i/>
          <w:iCs/>
          <w:szCs w:val="22"/>
          <w:shd w:val="clear" w:color="auto" w:fill="FFFFFF"/>
          <w:lang w:val="en-US"/>
        </w:rPr>
        <w:t>7</w:t>
      </w:r>
      <w:r w:rsidRPr="00321CA4">
        <w:rPr>
          <w:rFonts w:ascii="Times New Roman" w:eastAsia="Calibri" w:hAnsi="Times New Roman" w:cs="Times New Roman"/>
          <w:szCs w:val="22"/>
          <w:shd w:val="clear" w:color="auto" w:fill="FFFFFF"/>
          <w:lang w:val="en-US"/>
        </w:rPr>
        <w:t>(2), pp.315-327.</w:t>
      </w:r>
    </w:p>
    <w:p w14:paraId="4DC22595" w14:textId="77777777" w:rsidR="00321CA4" w:rsidRPr="00321CA4" w:rsidRDefault="00321CA4" w:rsidP="00321CA4">
      <w:pPr>
        <w:spacing w:after="160" w:line="360" w:lineRule="auto"/>
        <w:ind w:left="720" w:hanging="720"/>
        <w:rPr>
          <w:rFonts w:ascii="Times New Roman" w:eastAsia="Calibri" w:hAnsi="Times New Roman" w:cs="Times New Roman"/>
          <w:szCs w:val="22"/>
          <w:shd w:val="clear" w:color="auto" w:fill="FFFFFF"/>
          <w:lang w:val="en-US"/>
        </w:rPr>
      </w:pPr>
      <w:proofErr w:type="spellStart"/>
      <w:r w:rsidRPr="00321CA4">
        <w:rPr>
          <w:rFonts w:ascii="Times New Roman" w:eastAsia="Calibri" w:hAnsi="Times New Roman" w:cs="Times New Roman"/>
          <w:szCs w:val="22"/>
          <w:shd w:val="clear" w:color="auto" w:fill="FFFFFF"/>
          <w:lang w:val="en-US"/>
        </w:rPr>
        <w:lastRenderedPageBreak/>
        <w:t>Zwetsloot</w:t>
      </w:r>
      <w:proofErr w:type="spellEnd"/>
      <w:r w:rsidRPr="00321CA4">
        <w:rPr>
          <w:rFonts w:ascii="Times New Roman" w:eastAsia="Calibri" w:hAnsi="Times New Roman" w:cs="Times New Roman"/>
          <w:szCs w:val="22"/>
          <w:shd w:val="clear" w:color="auto" w:fill="FFFFFF"/>
          <w:lang w:val="en-US"/>
        </w:rPr>
        <w:t xml:space="preserve">, G.I., </w:t>
      </w:r>
      <w:proofErr w:type="spellStart"/>
      <w:r w:rsidRPr="00321CA4">
        <w:rPr>
          <w:rFonts w:ascii="Times New Roman" w:eastAsia="Calibri" w:hAnsi="Times New Roman" w:cs="Times New Roman"/>
          <w:szCs w:val="22"/>
          <w:shd w:val="clear" w:color="auto" w:fill="FFFFFF"/>
          <w:lang w:val="en-US"/>
        </w:rPr>
        <w:t>Kines</w:t>
      </w:r>
      <w:proofErr w:type="spellEnd"/>
      <w:r w:rsidRPr="00321CA4">
        <w:rPr>
          <w:rFonts w:ascii="Times New Roman" w:eastAsia="Calibri" w:hAnsi="Times New Roman" w:cs="Times New Roman"/>
          <w:szCs w:val="22"/>
          <w:shd w:val="clear" w:color="auto" w:fill="FFFFFF"/>
          <w:lang w:val="en-US"/>
        </w:rPr>
        <w:t xml:space="preserve">, P., </w:t>
      </w:r>
      <w:proofErr w:type="spellStart"/>
      <w:r w:rsidRPr="00321CA4">
        <w:rPr>
          <w:rFonts w:ascii="Times New Roman" w:eastAsia="Calibri" w:hAnsi="Times New Roman" w:cs="Times New Roman"/>
          <w:szCs w:val="22"/>
          <w:shd w:val="clear" w:color="auto" w:fill="FFFFFF"/>
          <w:lang w:val="en-US"/>
        </w:rPr>
        <w:t>Ruotsala</w:t>
      </w:r>
      <w:proofErr w:type="spellEnd"/>
      <w:r w:rsidRPr="00321CA4">
        <w:rPr>
          <w:rFonts w:ascii="Times New Roman" w:eastAsia="Calibri" w:hAnsi="Times New Roman" w:cs="Times New Roman"/>
          <w:szCs w:val="22"/>
          <w:shd w:val="clear" w:color="auto" w:fill="FFFFFF"/>
          <w:lang w:val="en-US"/>
        </w:rPr>
        <w:t xml:space="preserve">, R., </w:t>
      </w:r>
      <w:proofErr w:type="spellStart"/>
      <w:r w:rsidRPr="00321CA4">
        <w:rPr>
          <w:rFonts w:ascii="Times New Roman" w:eastAsia="Calibri" w:hAnsi="Times New Roman" w:cs="Times New Roman"/>
          <w:szCs w:val="22"/>
          <w:shd w:val="clear" w:color="auto" w:fill="FFFFFF"/>
          <w:lang w:val="en-US"/>
        </w:rPr>
        <w:t>Drupsteen</w:t>
      </w:r>
      <w:proofErr w:type="spellEnd"/>
      <w:r w:rsidRPr="00321CA4">
        <w:rPr>
          <w:rFonts w:ascii="Times New Roman" w:eastAsia="Calibri" w:hAnsi="Times New Roman" w:cs="Times New Roman"/>
          <w:szCs w:val="22"/>
          <w:shd w:val="clear" w:color="auto" w:fill="FFFFFF"/>
          <w:lang w:val="en-US"/>
        </w:rPr>
        <w:t xml:space="preserve">, L., </w:t>
      </w:r>
      <w:proofErr w:type="spellStart"/>
      <w:r w:rsidRPr="00321CA4">
        <w:rPr>
          <w:rFonts w:ascii="Times New Roman" w:eastAsia="Calibri" w:hAnsi="Times New Roman" w:cs="Times New Roman"/>
          <w:szCs w:val="22"/>
          <w:shd w:val="clear" w:color="auto" w:fill="FFFFFF"/>
          <w:lang w:val="en-US"/>
        </w:rPr>
        <w:t>Merivirta</w:t>
      </w:r>
      <w:proofErr w:type="spellEnd"/>
      <w:r w:rsidRPr="00321CA4">
        <w:rPr>
          <w:rFonts w:ascii="Times New Roman" w:eastAsia="Calibri" w:hAnsi="Times New Roman" w:cs="Times New Roman"/>
          <w:szCs w:val="22"/>
          <w:shd w:val="clear" w:color="auto" w:fill="FFFFFF"/>
          <w:lang w:val="en-US"/>
        </w:rPr>
        <w:t xml:space="preserve">, M.L. and </w:t>
      </w:r>
      <w:proofErr w:type="spellStart"/>
      <w:r w:rsidRPr="00321CA4">
        <w:rPr>
          <w:rFonts w:ascii="Times New Roman" w:eastAsia="Calibri" w:hAnsi="Times New Roman" w:cs="Times New Roman"/>
          <w:szCs w:val="22"/>
          <w:shd w:val="clear" w:color="auto" w:fill="FFFFFF"/>
          <w:lang w:val="en-US"/>
        </w:rPr>
        <w:t>Bezemer</w:t>
      </w:r>
      <w:proofErr w:type="spellEnd"/>
      <w:r w:rsidRPr="00321CA4">
        <w:rPr>
          <w:rFonts w:ascii="Times New Roman" w:eastAsia="Calibri" w:hAnsi="Times New Roman" w:cs="Times New Roman"/>
          <w:szCs w:val="22"/>
          <w:shd w:val="clear" w:color="auto" w:fill="FFFFFF"/>
          <w:lang w:val="en-US"/>
        </w:rPr>
        <w:t>, R.A., 2017. The importance of commitment, communication, culture and learning for the implementation of the Zero Accident Vision in 27 companies in Europe. </w:t>
      </w:r>
      <w:r w:rsidRPr="00321CA4">
        <w:rPr>
          <w:rFonts w:ascii="Times New Roman" w:eastAsia="Calibri" w:hAnsi="Times New Roman" w:cs="Times New Roman"/>
          <w:i/>
          <w:iCs/>
          <w:szCs w:val="22"/>
          <w:shd w:val="clear" w:color="auto" w:fill="FFFFFF"/>
          <w:lang w:val="en-US"/>
        </w:rPr>
        <w:t>Safety Science</w:t>
      </w:r>
      <w:r w:rsidRPr="00321CA4">
        <w:rPr>
          <w:rFonts w:ascii="Times New Roman" w:eastAsia="Calibri" w:hAnsi="Times New Roman" w:cs="Times New Roman"/>
          <w:szCs w:val="22"/>
          <w:shd w:val="clear" w:color="auto" w:fill="FFFFFF"/>
          <w:lang w:val="en-US"/>
        </w:rPr>
        <w:t>, </w:t>
      </w:r>
      <w:r w:rsidRPr="00321CA4">
        <w:rPr>
          <w:rFonts w:ascii="Times New Roman" w:eastAsia="Calibri" w:hAnsi="Times New Roman" w:cs="Times New Roman"/>
          <w:i/>
          <w:iCs/>
          <w:szCs w:val="22"/>
          <w:shd w:val="clear" w:color="auto" w:fill="FFFFFF"/>
          <w:lang w:val="en-US"/>
        </w:rPr>
        <w:t>96</w:t>
      </w:r>
      <w:r w:rsidRPr="00321CA4">
        <w:rPr>
          <w:rFonts w:ascii="Times New Roman" w:eastAsia="Calibri" w:hAnsi="Times New Roman" w:cs="Times New Roman"/>
          <w:szCs w:val="22"/>
          <w:shd w:val="clear" w:color="auto" w:fill="FFFFFF"/>
          <w:lang w:val="en-US"/>
        </w:rPr>
        <w:t>, pp.22-32.</w:t>
      </w:r>
    </w:p>
    <w:p w14:paraId="7D034E29" w14:textId="77777777" w:rsidR="00321CA4" w:rsidRPr="00FD7F4F" w:rsidRDefault="00321CA4" w:rsidP="00321CA4">
      <w:pPr>
        <w:rPr>
          <w:rFonts w:ascii="Times New Roman" w:hAnsi="Times New Roman"/>
        </w:rPr>
      </w:pPr>
    </w:p>
    <w:sectPr w:rsidR="00321CA4" w:rsidRPr="00FD7F4F" w:rsidSect="00920085">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B67871" w14:textId="77777777" w:rsidR="00955F85" w:rsidRDefault="00955F85" w:rsidP="00920085">
      <w:r>
        <w:separator/>
      </w:r>
    </w:p>
  </w:endnote>
  <w:endnote w:type="continuationSeparator" w:id="0">
    <w:p w14:paraId="1756ED00" w14:textId="77777777" w:rsidR="00955F85" w:rsidRDefault="00955F85" w:rsidP="009200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0597516"/>
      <w:docPartObj>
        <w:docPartGallery w:val="Page Numbers (Bottom of Page)"/>
        <w:docPartUnique/>
      </w:docPartObj>
    </w:sdtPr>
    <w:sdtContent>
      <w:p w14:paraId="703FE1D9" w14:textId="63024E66" w:rsidR="00920085" w:rsidRDefault="00920085" w:rsidP="000738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A8BBF7" w14:textId="77777777" w:rsidR="00920085" w:rsidRDefault="00920085" w:rsidP="009200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9631434"/>
      <w:docPartObj>
        <w:docPartGallery w:val="Page Numbers (Bottom of Page)"/>
        <w:docPartUnique/>
      </w:docPartObj>
    </w:sdtPr>
    <w:sdtContent>
      <w:p w14:paraId="732BDC9A" w14:textId="0133EDDD" w:rsidR="00920085" w:rsidRDefault="00920085" w:rsidP="000738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2AE8A4" w14:textId="77777777" w:rsidR="00920085" w:rsidRDefault="00920085" w:rsidP="009200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A7D503" w14:textId="77777777" w:rsidR="00955F85" w:rsidRDefault="00955F85" w:rsidP="00920085">
      <w:r>
        <w:separator/>
      </w:r>
    </w:p>
  </w:footnote>
  <w:footnote w:type="continuationSeparator" w:id="0">
    <w:p w14:paraId="019EE644" w14:textId="77777777" w:rsidR="00955F85" w:rsidRDefault="00955F85" w:rsidP="009200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A03E9"/>
    <w:multiLevelType w:val="multilevel"/>
    <w:tmpl w:val="50F06FD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6C3"/>
    <w:rsid w:val="00321CA4"/>
    <w:rsid w:val="00920085"/>
    <w:rsid w:val="00955F85"/>
    <w:rsid w:val="009A7937"/>
    <w:rsid w:val="009C66C3"/>
    <w:rsid w:val="00D16660"/>
    <w:rsid w:val="00E82A72"/>
    <w:rsid w:val="00FD7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AECD8"/>
  <w15:chartTrackingRefBased/>
  <w15:docId w15:val="{F59AB3FD-3E0F-7344-8F77-75CEE9E20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6C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66C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21CA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66C3"/>
    <w:rPr>
      <w:rFonts w:eastAsiaTheme="minorEastAsia"/>
      <w:sz w:val="22"/>
      <w:szCs w:val="22"/>
      <w:lang w:val="en-US" w:eastAsia="zh-CN"/>
    </w:rPr>
  </w:style>
  <w:style w:type="character" w:customStyle="1" w:styleId="NoSpacingChar">
    <w:name w:val="No Spacing Char"/>
    <w:basedOn w:val="DefaultParagraphFont"/>
    <w:link w:val="NoSpacing"/>
    <w:uiPriority w:val="1"/>
    <w:rsid w:val="009C66C3"/>
    <w:rPr>
      <w:rFonts w:eastAsiaTheme="minorEastAsia"/>
      <w:sz w:val="22"/>
      <w:szCs w:val="22"/>
      <w:lang w:val="en-US" w:eastAsia="zh-CN"/>
    </w:rPr>
  </w:style>
  <w:style w:type="character" w:customStyle="1" w:styleId="Heading1Char">
    <w:name w:val="Heading 1 Char"/>
    <w:basedOn w:val="DefaultParagraphFont"/>
    <w:link w:val="Heading1"/>
    <w:uiPriority w:val="9"/>
    <w:rsid w:val="009C66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C66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21CA4"/>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920085"/>
    <w:pPr>
      <w:ind w:left="720"/>
      <w:contextualSpacing/>
    </w:pPr>
  </w:style>
  <w:style w:type="paragraph" w:styleId="Header">
    <w:name w:val="header"/>
    <w:basedOn w:val="Normal"/>
    <w:link w:val="HeaderChar"/>
    <w:uiPriority w:val="99"/>
    <w:unhideWhenUsed/>
    <w:rsid w:val="00920085"/>
    <w:pPr>
      <w:tabs>
        <w:tab w:val="center" w:pos="4513"/>
        <w:tab w:val="right" w:pos="9026"/>
      </w:tabs>
    </w:pPr>
  </w:style>
  <w:style w:type="character" w:customStyle="1" w:styleId="HeaderChar">
    <w:name w:val="Header Char"/>
    <w:basedOn w:val="DefaultParagraphFont"/>
    <w:link w:val="Header"/>
    <w:uiPriority w:val="99"/>
    <w:rsid w:val="00920085"/>
  </w:style>
  <w:style w:type="paragraph" w:styleId="Footer">
    <w:name w:val="footer"/>
    <w:basedOn w:val="Normal"/>
    <w:link w:val="FooterChar"/>
    <w:uiPriority w:val="99"/>
    <w:unhideWhenUsed/>
    <w:rsid w:val="00920085"/>
    <w:pPr>
      <w:tabs>
        <w:tab w:val="center" w:pos="4513"/>
        <w:tab w:val="right" w:pos="9026"/>
      </w:tabs>
    </w:pPr>
  </w:style>
  <w:style w:type="character" w:customStyle="1" w:styleId="FooterChar">
    <w:name w:val="Footer Char"/>
    <w:basedOn w:val="DefaultParagraphFont"/>
    <w:link w:val="Footer"/>
    <w:uiPriority w:val="99"/>
    <w:rsid w:val="00920085"/>
  </w:style>
  <w:style w:type="character" w:styleId="PageNumber">
    <w:name w:val="page number"/>
    <w:basedOn w:val="DefaultParagraphFont"/>
    <w:uiPriority w:val="99"/>
    <w:semiHidden/>
    <w:unhideWhenUsed/>
    <w:rsid w:val="00920085"/>
  </w:style>
  <w:style w:type="paragraph" w:styleId="TOCHeading">
    <w:name w:val="TOC Heading"/>
    <w:basedOn w:val="Heading1"/>
    <w:next w:val="Normal"/>
    <w:uiPriority w:val="39"/>
    <w:unhideWhenUsed/>
    <w:qFormat/>
    <w:rsid w:val="00D1666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16660"/>
    <w:pPr>
      <w:spacing w:before="120"/>
    </w:pPr>
    <w:rPr>
      <w:b/>
      <w:bCs/>
      <w:i/>
      <w:iCs/>
    </w:rPr>
  </w:style>
  <w:style w:type="paragraph" w:styleId="TOC2">
    <w:name w:val="toc 2"/>
    <w:basedOn w:val="Normal"/>
    <w:next w:val="Normal"/>
    <w:autoRedefine/>
    <w:uiPriority w:val="39"/>
    <w:unhideWhenUsed/>
    <w:rsid w:val="00D16660"/>
    <w:pPr>
      <w:spacing w:before="120"/>
      <w:ind w:left="240"/>
    </w:pPr>
    <w:rPr>
      <w:b/>
      <w:bCs/>
      <w:sz w:val="22"/>
      <w:szCs w:val="22"/>
    </w:rPr>
  </w:style>
  <w:style w:type="paragraph" w:styleId="TOC3">
    <w:name w:val="toc 3"/>
    <w:basedOn w:val="Normal"/>
    <w:next w:val="Normal"/>
    <w:autoRedefine/>
    <w:uiPriority w:val="39"/>
    <w:unhideWhenUsed/>
    <w:rsid w:val="00D16660"/>
    <w:pPr>
      <w:ind w:left="480"/>
    </w:pPr>
    <w:rPr>
      <w:sz w:val="20"/>
      <w:szCs w:val="20"/>
    </w:rPr>
  </w:style>
  <w:style w:type="character" w:styleId="Hyperlink">
    <w:name w:val="Hyperlink"/>
    <w:basedOn w:val="DefaultParagraphFont"/>
    <w:uiPriority w:val="99"/>
    <w:unhideWhenUsed/>
    <w:rsid w:val="00D16660"/>
    <w:rPr>
      <w:color w:val="0563C1" w:themeColor="hyperlink"/>
      <w:u w:val="single"/>
    </w:rPr>
  </w:style>
  <w:style w:type="paragraph" w:styleId="TOC4">
    <w:name w:val="toc 4"/>
    <w:basedOn w:val="Normal"/>
    <w:next w:val="Normal"/>
    <w:autoRedefine/>
    <w:uiPriority w:val="39"/>
    <w:semiHidden/>
    <w:unhideWhenUsed/>
    <w:rsid w:val="00D16660"/>
    <w:pPr>
      <w:ind w:left="720"/>
    </w:pPr>
    <w:rPr>
      <w:sz w:val="20"/>
      <w:szCs w:val="20"/>
    </w:rPr>
  </w:style>
  <w:style w:type="paragraph" w:styleId="TOC5">
    <w:name w:val="toc 5"/>
    <w:basedOn w:val="Normal"/>
    <w:next w:val="Normal"/>
    <w:autoRedefine/>
    <w:uiPriority w:val="39"/>
    <w:semiHidden/>
    <w:unhideWhenUsed/>
    <w:rsid w:val="00D16660"/>
    <w:pPr>
      <w:ind w:left="960"/>
    </w:pPr>
    <w:rPr>
      <w:sz w:val="20"/>
      <w:szCs w:val="20"/>
    </w:rPr>
  </w:style>
  <w:style w:type="paragraph" w:styleId="TOC6">
    <w:name w:val="toc 6"/>
    <w:basedOn w:val="Normal"/>
    <w:next w:val="Normal"/>
    <w:autoRedefine/>
    <w:uiPriority w:val="39"/>
    <w:semiHidden/>
    <w:unhideWhenUsed/>
    <w:rsid w:val="00D16660"/>
    <w:pPr>
      <w:ind w:left="1200"/>
    </w:pPr>
    <w:rPr>
      <w:sz w:val="20"/>
      <w:szCs w:val="20"/>
    </w:rPr>
  </w:style>
  <w:style w:type="paragraph" w:styleId="TOC7">
    <w:name w:val="toc 7"/>
    <w:basedOn w:val="Normal"/>
    <w:next w:val="Normal"/>
    <w:autoRedefine/>
    <w:uiPriority w:val="39"/>
    <w:semiHidden/>
    <w:unhideWhenUsed/>
    <w:rsid w:val="00D16660"/>
    <w:pPr>
      <w:ind w:left="1440"/>
    </w:pPr>
    <w:rPr>
      <w:sz w:val="20"/>
      <w:szCs w:val="20"/>
    </w:rPr>
  </w:style>
  <w:style w:type="paragraph" w:styleId="TOC8">
    <w:name w:val="toc 8"/>
    <w:basedOn w:val="Normal"/>
    <w:next w:val="Normal"/>
    <w:autoRedefine/>
    <w:uiPriority w:val="39"/>
    <w:semiHidden/>
    <w:unhideWhenUsed/>
    <w:rsid w:val="00D16660"/>
    <w:pPr>
      <w:ind w:left="1680"/>
    </w:pPr>
    <w:rPr>
      <w:sz w:val="20"/>
      <w:szCs w:val="20"/>
    </w:rPr>
  </w:style>
  <w:style w:type="paragraph" w:styleId="TOC9">
    <w:name w:val="toc 9"/>
    <w:basedOn w:val="Normal"/>
    <w:next w:val="Normal"/>
    <w:autoRedefine/>
    <w:uiPriority w:val="39"/>
    <w:semiHidden/>
    <w:unhideWhenUsed/>
    <w:rsid w:val="00D16660"/>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5201416">
      <w:bodyDiv w:val="1"/>
      <w:marLeft w:val="0"/>
      <w:marRight w:val="0"/>
      <w:marTop w:val="0"/>
      <w:marBottom w:val="0"/>
      <w:divBdr>
        <w:top w:val="none" w:sz="0" w:space="0" w:color="auto"/>
        <w:left w:val="none" w:sz="0" w:space="0" w:color="auto"/>
        <w:bottom w:val="none" w:sz="0" w:space="0" w:color="auto"/>
        <w:right w:val="none" w:sz="0" w:space="0" w:color="auto"/>
      </w:divBdr>
      <w:divsChild>
        <w:div w:id="1054936092">
          <w:marLeft w:val="0"/>
          <w:marRight w:val="0"/>
          <w:marTop w:val="0"/>
          <w:marBottom w:val="0"/>
          <w:divBdr>
            <w:top w:val="none" w:sz="0" w:space="0" w:color="auto"/>
            <w:left w:val="none" w:sz="0" w:space="0" w:color="auto"/>
            <w:bottom w:val="none" w:sz="0" w:space="0" w:color="auto"/>
            <w:right w:val="none" w:sz="0" w:space="0" w:color="auto"/>
          </w:divBdr>
          <w:divsChild>
            <w:div w:id="131537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94C194-E8C3-8C47-A9E1-510AE688F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11</Pages>
  <Words>2217</Words>
  <Characters>12641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Company>
  <LinksUpToDate>false</LinksUpToDate>
  <CharactersWithSpaces>14829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subject>Effective Team Working and Communication (BMSW4002_CARD)</dc:subject>
  <dc:creator>ANDREEA PARFENI 2012609</dc:creator>
  <cp:keywords/>
  <dc:description/>
  <cp:lastModifiedBy>Arber Metolli</cp:lastModifiedBy>
  <cp:revision>1</cp:revision>
  <dcterms:created xsi:type="dcterms:W3CDTF">2021-03-25T21:22:00Z</dcterms:created>
  <dcterms:modified xsi:type="dcterms:W3CDTF">2021-03-25T22:10:00Z</dcterms:modified>
</cp:coreProperties>
</file>