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F3AE4" w:rsidRDefault="002F3AE4">
      <w:pPr>
        <w:spacing w:line="276" w:lineRule="auto"/>
        <w:jc w:val="left"/>
        <w:rPr>
          <w:rFonts w:cs="Times New Roman"/>
        </w:rPr>
      </w:pPr>
    </w:p>
    <w:p w:rsidR="002F3AE4" w:rsidRDefault="002F3AE4">
      <w:pPr>
        <w:spacing w:line="276" w:lineRule="auto"/>
        <w:jc w:val="left"/>
        <w:rPr>
          <w:rFonts w:cs="Times New Roman"/>
        </w:rPr>
      </w:pPr>
    </w:p>
    <w:p w:rsidR="002F3AE4" w:rsidRDefault="002F3AE4">
      <w:pPr>
        <w:spacing w:line="276" w:lineRule="auto"/>
        <w:jc w:val="left"/>
        <w:rPr>
          <w:rFonts w:cs="Times New Roman"/>
        </w:rPr>
      </w:pPr>
    </w:p>
    <w:p w:rsidR="002F3AE4" w:rsidRDefault="002F3AE4">
      <w:pPr>
        <w:spacing w:line="276" w:lineRule="auto"/>
        <w:jc w:val="left"/>
        <w:rPr>
          <w:rFonts w:cs="Times New Roman"/>
        </w:rPr>
      </w:pPr>
    </w:p>
    <w:p w:rsidR="002F3AE4" w:rsidRDefault="002F3AE4">
      <w:pPr>
        <w:spacing w:line="276" w:lineRule="auto"/>
        <w:jc w:val="left"/>
        <w:rPr>
          <w:rFonts w:cs="Times New Roman"/>
        </w:rPr>
      </w:pPr>
    </w:p>
    <w:p w:rsidR="002F3AE4" w:rsidRDefault="002F3AE4">
      <w:pPr>
        <w:spacing w:line="276" w:lineRule="auto"/>
        <w:jc w:val="left"/>
        <w:rPr>
          <w:rFonts w:cs="Times New Roman"/>
        </w:rPr>
      </w:pPr>
    </w:p>
    <w:p w:rsidR="002F3AE4" w:rsidRDefault="002F3AE4">
      <w:pPr>
        <w:spacing w:line="276" w:lineRule="auto"/>
        <w:jc w:val="left"/>
        <w:rPr>
          <w:rFonts w:cs="Times New Roman"/>
        </w:rPr>
      </w:pPr>
    </w:p>
    <w:p w:rsidR="002F3AE4" w:rsidRDefault="002F3AE4">
      <w:pPr>
        <w:spacing w:line="276" w:lineRule="auto"/>
        <w:jc w:val="left"/>
        <w:rPr>
          <w:rFonts w:cs="Times New Roman"/>
        </w:rPr>
      </w:pPr>
    </w:p>
    <w:p w:rsidR="002F3AE4" w:rsidRDefault="002F3AE4">
      <w:pPr>
        <w:spacing w:line="276" w:lineRule="auto"/>
        <w:jc w:val="left"/>
        <w:rPr>
          <w:rFonts w:cs="Times New Roman"/>
        </w:rPr>
      </w:pPr>
    </w:p>
    <w:p w:rsidR="002F3AE4" w:rsidRDefault="002F3AE4">
      <w:pPr>
        <w:spacing w:line="276" w:lineRule="auto"/>
        <w:jc w:val="left"/>
        <w:rPr>
          <w:rFonts w:cs="Times New Roman"/>
        </w:rPr>
      </w:pPr>
    </w:p>
    <w:p w:rsidR="002F3AE4" w:rsidRDefault="002F3AE4" w:rsidP="002F3AE4">
      <w:pPr>
        <w:spacing w:line="276" w:lineRule="auto"/>
        <w:jc w:val="center"/>
        <w:rPr>
          <w:rFonts w:asciiTheme="majorHAnsi" w:hAnsiTheme="majorHAnsi" w:cs="Times New Roman"/>
          <w:b/>
          <w:bCs/>
          <w:sz w:val="36"/>
        </w:rPr>
      </w:pPr>
    </w:p>
    <w:p w:rsidR="002F3AE4" w:rsidRPr="002F3AE4" w:rsidRDefault="002F3AE4" w:rsidP="002F3AE4">
      <w:pPr>
        <w:spacing w:line="276" w:lineRule="auto"/>
        <w:jc w:val="center"/>
        <w:rPr>
          <w:rFonts w:asciiTheme="majorHAnsi" w:eastAsiaTheme="majorEastAsia" w:hAnsiTheme="majorHAnsi" w:cs="Times New Roman"/>
          <w:b/>
          <w:bCs/>
          <w:color w:val="365F91" w:themeColor="accent1" w:themeShade="BF"/>
          <w:sz w:val="28"/>
          <w:szCs w:val="28"/>
          <w:lang w:val="en-US"/>
        </w:rPr>
      </w:pPr>
      <w:r w:rsidRPr="002F3AE4">
        <w:rPr>
          <w:rFonts w:asciiTheme="majorHAnsi" w:hAnsiTheme="majorHAnsi" w:cs="Times New Roman"/>
          <w:b/>
          <w:bCs/>
          <w:sz w:val="36"/>
        </w:rPr>
        <w:t>Developing Relationships and Workplace Achievement</w:t>
      </w:r>
      <w:r w:rsidRPr="002F3AE4">
        <w:rPr>
          <w:rFonts w:asciiTheme="majorHAnsi" w:hAnsiTheme="majorHAnsi" w:cs="Times New Roman"/>
        </w:rPr>
        <w:br w:type="page"/>
      </w:r>
    </w:p>
    <w:sdt>
      <w:sdtPr>
        <w:rPr>
          <w:rFonts w:ascii="Times New Roman" w:eastAsiaTheme="minorEastAsia" w:hAnsi="Times New Roman" w:cs="Times New Roman"/>
          <w:b w:val="0"/>
          <w:bCs w:val="0"/>
          <w:color w:val="auto"/>
          <w:sz w:val="24"/>
          <w:szCs w:val="22"/>
          <w:lang w:val="en-GB"/>
        </w:rPr>
        <w:id w:val="61667266"/>
        <w:docPartObj>
          <w:docPartGallery w:val="Table of Contents"/>
          <w:docPartUnique/>
        </w:docPartObj>
      </w:sdtPr>
      <w:sdtContent>
        <w:p w:rsidR="002F3AE4" w:rsidRPr="002F3AE4" w:rsidRDefault="002F3AE4">
          <w:pPr>
            <w:pStyle w:val="TOCHeading"/>
            <w:rPr>
              <w:rFonts w:ascii="Times New Roman" w:hAnsi="Times New Roman" w:cs="Times New Roman"/>
            </w:rPr>
          </w:pPr>
          <w:r w:rsidRPr="002F3AE4">
            <w:rPr>
              <w:rFonts w:ascii="Times New Roman" w:hAnsi="Times New Roman" w:cs="Times New Roman"/>
              <w:color w:val="auto"/>
            </w:rPr>
            <w:t>Table of Contents</w:t>
          </w:r>
        </w:p>
        <w:p w:rsidR="002F3AE4" w:rsidRPr="002F3AE4" w:rsidRDefault="002F3AE4" w:rsidP="002F3AE4">
          <w:pPr>
            <w:rPr>
              <w:rFonts w:cs="Times New Roman"/>
              <w:lang w:val="en-US"/>
            </w:rPr>
          </w:pPr>
        </w:p>
        <w:p w:rsidR="00491B2D" w:rsidRDefault="00B640E5">
          <w:pPr>
            <w:pStyle w:val="TOC1"/>
            <w:tabs>
              <w:tab w:val="right" w:leader="dot" w:pos="9350"/>
            </w:tabs>
            <w:rPr>
              <w:rFonts w:asciiTheme="minorHAnsi" w:hAnsiTheme="minorHAnsi"/>
              <w:noProof/>
              <w:sz w:val="22"/>
              <w:lang w:val="en-US"/>
            </w:rPr>
          </w:pPr>
          <w:r w:rsidRPr="002F3AE4">
            <w:rPr>
              <w:rFonts w:cs="Times New Roman"/>
            </w:rPr>
            <w:fldChar w:fldCharType="begin"/>
          </w:r>
          <w:r w:rsidR="002F3AE4" w:rsidRPr="002F3AE4">
            <w:rPr>
              <w:rFonts w:cs="Times New Roman"/>
            </w:rPr>
            <w:instrText xml:space="preserve"> TOC \o "1-3" \h \z \u </w:instrText>
          </w:r>
          <w:r w:rsidRPr="002F3AE4">
            <w:rPr>
              <w:rFonts w:cs="Times New Roman"/>
            </w:rPr>
            <w:fldChar w:fldCharType="separate"/>
          </w:r>
          <w:hyperlink w:anchor="_Toc534212216" w:history="1">
            <w:r w:rsidR="00491B2D" w:rsidRPr="00297C71">
              <w:rPr>
                <w:rStyle w:val="Hyperlink"/>
                <w:noProof/>
              </w:rPr>
              <w:t>1. Introduction</w:t>
            </w:r>
            <w:r w:rsidR="00491B2D">
              <w:rPr>
                <w:noProof/>
                <w:webHidden/>
              </w:rPr>
              <w:tab/>
            </w:r>
            <w:r w:rsidR="00491B2D">
              <w:rPr>
                <w:noProof/>
                <w:webHidden/>
              </w:rPr>
              <w:fldChar w:fldCharType="begin"/>
            </w:r>
            <w:r w:rsidR="00491B2D">
              <w:rPr>
                <w:noProof/>
                <w:webHidden/>
              </w:rPr>
              <w:instrText xml:space="preserve"> PAGEREF _Toc534212216 \h </w:instrText>
            </w:r>
            <w:r w:rsidR="00491B2D">
              <w:rPr>
                <w:noProof/>
                <w:webHidden/>
              </w:rPr>
            </w:r>
            <w:r w:rsidR="00491B2D">
              <w:rPr>
                <w:noProof/>
                <w:webHidden/>
              </w:rPr>
              <w:fldChar w:fldCharType="separate"/>
            </w:r>
            <w:r w:rsidR="00491B2D">
              <w:rPr>
                <w:noProof/>
                <w:webHidden/>
              </w:rPr>
              <w:t>1</w:t>
            </w:r>
            <w:r w:rsidR="00491B2D">
              <w:rPr>
                <w:noProof/>
                <w:webHidden/>
              </w:rPr>
              <w:fldChar w:fldCharType="end"/>
            </w:r>
          </w:hyperlink>
        </w:p>
        <w:p w:rsidR="00491B2D" w:rsidRDefault="00491B2D">
          <w:pPr>
            <w:pStyle w:val="TOC1"/>
            <w:tabs>
              <w:tab w:val="right" w:leader="dot" w:pos="9350"/>
            </w:tabs>
            <w:rPr>
              <w:rFonts w:asciiTheme="minorHAnsi" w:hAnsiTheme="minorHAnsi"/>
              <w:noProof/>
              <w:sz w:val="22"/>
              <w:lang w:val="en-US"/>
            </w:rPr>
          </w:pPr>
          <w:hyperlink w:anchor="_Toc534212217" w:history="1">
            <w:r w:rsidRPr="00297C71">
              <w:rPr>
                <w:rStyle w:val="Hyperlink"/>
                <w:noProof/>
              </w:rPr>
              <w:t>2. Expectations and requirements of people</w:t>
            </w:r>
            <w:r>
              <w:rPr>
                <w:noProof/>
                <w:webHidden/>
              </w:rPr>
              <w:tab/>
            </w:r>
            <w:r>
              <w:rPr>
                <w:noProof/>
                <w:webHidden/>
              </w:rPr>
              <w:fldChar w:fldCharType="begin"/>
            </w:r>
            <w:r>
              <w:rPr>
                <w:noProof/>
                <w:webHidden/>
              </w:rPr>
              <w:instrText xml:space="preserve"> PAGEREF _Toc534212217 \h </w:instrText>
            </w:r>
            <w:r>
              <w:rPr>
                <w:noProof/>
                <w:webHidden/>
              </w:rPr>
            </w:r>
            <w:r>
              <w:rPr>
                <w:noProof/>
                <w:webHidden/>
              </w:rPr>
              <w:fldChar w:fldCharType="separate"/>
            </w:r>
            <w:r>
              <w:rPr>
                <w:noProof/>
                <w:webHidden/>
              </w:rPr>
              <w:t>2</w:t>
            </w:r>
            <w:r>
              <w:rPr>
                <w:noProof/>
                <w:webHidden/>
              </w:rPr>
              <w:fldChar w:fldCharType="end"/>
            </w:r>
          </w:hyperlink>
        </w:p>
        <w:p w:rsidR="00491B2D" w:rsidRDefault="00491B2D">
          <w:pPr>
            <w:pStyle w:val="TOC1"/>
            <w:tabs>
              <w:tab w:val="right" w:leader="dot" w:pos="9350"/>
            </w:tabs>
            <w:rPr>
              <w:rFonts w:asciiTheme="minorHAnsi" w:hAnsiTheme="minorHAnsi"/>
              <w:noProof/>
              <w:sz w:val="22"/>
              <w:lang w:val="en-US"/>
            </w:rPr>
          </w:pPr>
          <w:hyperlink w:anchor="_Toc534212218" w:history="1">
            <w:r w:rsidRPr="00297C71">
              <w:rPr>
                <w:rStyle w:val="Hyperlink"/>
                <w:noProof/>
              </w:rPr>
              <w:t>3. Administration of people in accordance with guidelines and career pathways</w:t>
            </w:r>
            <w:r>
              <w:rPr>
                <w:noProof/>
                <w:webHidden/>
              </w:rPr>
              <w:tab/>
            </w:r>
            <w:r>
              <w:rPr>
                <w:noProof/>
                <w:webHidden/>
              </w:rPr>
              <w:fldChar w:fldCharType="begin"/>
            </w:r>
            <w:r>
              <w:rPr>
                <w:noProof/>
                <w:webHidden/>
              </w:rPr>
              <w:instrText xml:space="preserve"> PAGEREF _Toc534212218 \h </w:instrText>
            </w:r>
            <w:r>
              <w:rPr>
                <w:noProof/>
                <w:webHidden/>
              </w:rPr>
            </w:r>
            <w:r>
              <w:rPr>
                <w:noProof/>
                <w:webHidden/>
              </w:rPr>
              <w:fldChar w:fldCharType="separate"/>
            </w:r>
            <w:r>
              <w:rPr>
                <w:noProof/>
                <w:webHidden/>
              </w:rPr>
              <w:t>4</w:t>
            </w:r>
            <w:r>
              <w:rPr>
                <w:noProof/>
                <w:webHidden/>
              </w:rPr>
              <w:fldChar w:fldCharType="end"/>
            </w:r>
          </w:hyperlink>
        </w:p>
        <w:p w:rsidR="00491B2D" w:rsidRDefault="00491B2D">
          <w:pPr>
            <w:pStyle w:val="TOC1"/>
            <w:tabs>
              <w:tab w:val="right" w:leader="dot" w:pos="9350"/>
            </w:tabs>
            <w:rPr>
              <w:rFonts w:asciiTheme="minorHAnsi" w:hAnsiTheme="minorHAnsi"/>
              <w:noProof/>
              <w:sz w:val="22"/>
              <w:lang w:val="en-US"/>
            </w:rPr>
          </w:pPr>
          <w:hyperlink w:anchor="_Toc534212219" w:history="1">
            <w:r w:rsidRPr="00297C71">
              <w:rPr>
                <w:rStyle w:val="Hyperlink"/>
                <w:noProof/>
              </w:rPr>
              <w:t>4. Management of employees’ career development</w:t>
            </w:r>
            <w:r>
              <w:rPr>
                <w:noProof/>
                <w:webHidden/>
              </w:rPr>
              <w:tab/>
            </w:r>
            <w:r>
              <w:rPr>
                <w:noProof/>
                <w:webHidden/>
              </w:rPr>
              <w:fldChar w:fldCharType="begin"/>
            </w:r>
            <w:r>
              <w:rPr>
                <w:noProof/>
                <w:webHidden/>
              </w:rPr>
              <w:instrText xml:space="preserve"> PAGEREF _Toc534212219 \h </w:instrText>
            </w:r>
            <w:r>
              <w:rPr>
                <w:noProof/>
                <w:webHidden/>
              </w:rPr>
            </w:r>
            <w:r>
              <w:rPr>
                <w:noProof/>
                <w:webHidden/>
              </w:rPr>
              <w:fldChar w:fldCharType="separate"/>
            </w:r>
            <w:r>
              <w:rPr>
                <w:noProof/>
                <w:webHidden/>
              </w:rPr>
              <w:t>5</w:t>
            </w:r>
            <w:r>
              <w:rPr>
                <w:noProof/>
                <w:webHidden/>
              </w:rPr>
              <w:fldChar w:fldCharType="end"/>
            </w:r>
          </w:hyperlink>
        </w:p>
        <w:p w:rsidR="00491B2D" w:rsidRDefault="00491B2D">
          <w:pPr>
            <w:pStyle w:val="TOC1"/>
            <w:tabs>
              <w:tab w:val="right" w:leader="dot" w:pos="9350"/>
            </w:tabs>
            <w:rPr>
              <w:rFonts w:asciiTheme="minorHAnsi" w:hAnsiTheme="minorHAnsi"/>
              <w:noProof/>
              <w:sz w:val="22"/>
              <w:lang w:val="en-US"/>
            </w:rPr>
          </w:pPr>
          <w:hyperlink w:anchor="_Toc534212220" w:history="1">
            <w:r w:rsidRPr="00297C71">
              <w:rPr>
                <w:rStyle w:val="Hyperlink"/>
                <w:noProof/>
              </w:rPr>
              <w:t>5. Performance and succession planning management</w:t>
            </w:r>
            <w:r>
              <w:rPr>
                <w:noProof/>
                <w:webHidden/>
              </w:rPr>
              <w:tab/>
            </w:r>
            <w:r>
              <w:rPr>
                <w:noProof/>
                <w:webHidden/>
              </w:rPr>
              <w:fldChar w:fldCharType="begin"/>
            </w:r>
            <w:r>
              <w:rPr>
                <w:noProof/>
                <w:webHidden/>
              </w:rPr>
              <w:instrText xml:space="preserve"> PAGEREF _Toc534212220 \h </w:instrText>
            </w:r>
            <w:r>
              <w:rPr>
                <w:noProof/>
                <w:webHidden/>
              </w:rPr>
            </w:r>
            <w:r>
              <w:rPr>
                <w:noProof/>
                <w:webHidden/>
              </w:rPr>
              <w:fldChar w:fldCharType="separate"/>
            </w:r>
            <w:r>
              <w:rPr>
                <w:noProof/>
                <w:webHidden/>
              </w:rPr>
              <w:t>7</w:t>
            </w:r>
            <w:r>
              <w:rPr>
                <w:noProof/>
                <w:webHidden/>
              </w:rPr>
              <w:fldChar w:fldCharType="end"/>
            </w:r>
          </w:hyperlink>
        </w:p>
        <w:p w:rsidR="00491B2D" w:rsidRDefault="00491B2D">
          <w:pPr>
            <w:pStyle w:val="TOC1"/>
            <w:tabs>
              <w:tab w:val="right" w:leader="dot" w:pos="9350"/>
            </w:tabs>
            <w:rPr>
              <w:rFonts w:asciiTheme="minorHAnsi" w:hAnsiTheme="minorHAnsi"/>
              <w:noProof/>
              <w:sz w:val="22"/>
              <w:lang w:val="en-US"/>
            </w:rPr>
          </w:pPr>
          <w:hyperlink w:anchor="_Toc534212221" w:history="1">
            <w:r w:rsidRPr="00297C71">
              <w:rPr>
                <w:rStyle w:val="Hyperlink"/>
                <w:noProof/>
              </w:rPr>
              <w:t>6. Techniques for supervision and formal appraisal</w:t>
            </w:r>
            <w:r>
              <w:rPr>
                <w:noProof/>
                <w:webHidden/>
              </w:rPr>
              <w:tab/>
            </w:r>
            <w:r>
              <w:rPr>
                <w:noProof/>
                <w:webHidden/>
              </w:rPr>
              <w:fldChar w:fldCharType="begin"/>
            </w:r>
            <w:r>
              <w:rPr>
                <w:noProof/>
                <w:webHidden/>
              </w:rPr>
              <w:instrText xml:space="preserve"> PAGEREF _Toc534212221 \h </w:instrText>
            </w:r>
            <w:r>
              <w:rPr>
                <w:noProof/>
                <w:webHidden/>
              </w:rPr>
            </w:r>
            <w:r>
              <w:rPr>
                <w:noProof/>
                <w:webHidden/>
              </w:rPr>
              <w:fldChar w:fldCharType="separate"/>
            </w:r>
            <w:r>
              <w:rPr>
                <w:noProof/>
                <w:webHidden/>
              </w:rPr>
              <w:t>9</w:t>
            </w:r>
            <w:r>
              <w:rPr>
                <w:noProof/>
                <w:webHidden/>
              </w:rPr>
              <w:fldChar w:fldCharType="end"/>
            </w:r>
          </w:hyperlink>
        </w:p>
        <w:p w:rsidR="00491B2D" w:rsidRDefault="00491B2D">
          <w:pPr>
            <w:pStyle w:val="TOC1"/>
            <w:tabs>
              <w:tab w:val="right" w:leader="dot" w:pos="9350"/>
            </w:tabs>
            <w:rPr>
              <w:rFonts w:asciiTheme="minorHAnsi" w:hAnsiTheme="minorHAnsi"/>
              <w:noProof/>
              <w:sz w:val="22"/>
              <w:lang w:val="en-US"/>
            </w:rPr>
          </w:pPr>
          <w:hyperlink w:anchor="_Toc534212222" w:history="1">
            <w:r w:rsidRPr="00297C71">
              <w:rPr>
                <w:rStyle w:val="Hyperlink"/>
                <w:noProof/>
              </w:rPr>
              <w:t>7. Ensuring fair and objective appraisal</w:t>
            </w:r>
            <w:r>
              <w:rPr>
                <w:noProof/>
                <w:webHidden/>
              </w:rPr>
              <w:tab/>
            </w:r>
            <w:r>
              <w:rPr>
                <w:noProof/>
                <w:webHidden/>
              </w:rPr>
              <w:fldChar w:fldCharType="begin"/>
            </w:r>
            <w:r>
              <w:rPr>
                <w:noProof/>
                <w:webHidden/>
              </w:rPr>
              <w:instrText xml:space="preserve"> PAGEREF _Toc534212222 \h </w:instrText>
            </w:r>
            <w:r>
              <w:rPr>
                <w:noProof/>
                <w:webHidden/>
              </w:rPr>
            </w:r>
            <w:r>
              <w:rPr>
                <w:noProof/>
                <w:webHidden/>
              </w:rPr>
              <w:fldChar w:fldCharType="separate"/>
            </w:r>
            <w:r>
              <w:rPr>
                <w:noProof/>
                <w:webHidden/>
              </w:rPr>
              <w:t>11</w:t>
            </w:r>
            <w:r>
              <w:rPr>
                <w:noProof/>
                <w:webHidden/>
              </w:rPr>
              <w:fldChar w:fldCharType="end"/>
            </w:r>
          </w:hyperlink>
        </w:p>
        <w:p w:rsidR="00491B2D" w:rsidRDefault="00491B2D">
          <w:pPr>
            <w:pStyle w:val="TOC1"/>
            <w:tabs>
              <w:tab w:val="right" w:leader="dot" w:pos="9350"/>
            </w:tabs>
            <w:rPr>
              <w:rFonts w:asciiTheme="minorHAnsi" w:hAnsiTheme="minorHAnsi"/>
              <w:noProof/>
              <w:sz w:val="22"/>
              <w:lang w:val="en-US"/>
            </w:rPr>
          </w:pPr>
          <w:hyperlink w:anchor="_Toc534212223" w:history="1">
            <w:r w:rsidRPr="00297C71">
              <w:rPr>
                <w:rStyle w:val="Hyperlink"/>
                <w:noProof/>
              </w:rPr>
              <w:t>8. Reporting of performance appraisal</w:t>
            </w:r>
            <w:r>
              <w:rPr>
                <w:noProof/>
                <w:webHidden/>
              </w:rPr>
              <w:tab/>
            </w:r>
            <w:r>
              <w:rPr>
                <w:noProof/>
                <w:webHidden/>
              </w:rPr>
              <w:fldChar w:fldCharType="begin"/>
            </w:r>
            <w:r>
              <w:rPr>
                <w:noProof/>
                <w:webHidden/>
              </w:rPr>
              <w:instrText xml:space="preserve"> PAGEREF _Toc534212223 \h </w:instrText>
            </w:r>
            <w:r>
              <w:rPr>
                <w:noProof/>
                <w:webHidden/>
              </w:rPr>
            </w:r>
            <w:r>
              <w:rPr>
                <w:noProof/>
                <w:webHidden/>
              </w:rPr>
              <w:fldChar w:fldCharType="separate"/>
            </w:r>
            <w:r>
              <w:rPr>
                <w:noProof/>
                <w:webHidden/>
              </w:rPr>
              <w:t>12</w:t>
            </w:r>
            <w:r>
              <w:rPr>
                <w:noProof/>
                <w:webHidden/>
              </w:rPr>
              <w:fldChar w:fldCharType="end"/>
            </w:r>
          </w:hyperlink>
        </w:p>
        <w:p w:rsidR="00491B2D" w:rsidRDefault="00491B2D">
          <w:pPr>
            <w:pStyle w:val="TOC1"/>
            <w:tabs>
              <w:tab w:val="right" w:leader="dot" w:pos="9350"/>
            </w:tabs>
            <w:rPr>
              <w:rFonts w:asciiTheme="minorHAnsi" w:hAnsiTheme="minorHAnsi"/>
              <w:noProof/>
              <w:sz w:val="22"/>
              <w:lang w:val="en-US"/>
            </w:rPr>
          </w:pPr>
          <w:hyperlink w:anchor="_Toc534212224" w:history="1">
            <w:r w:rsidRPr="00297C71">
              <w:rPr>
                <w:rStyle w:val="Hyperlink"/>
                <w:noProof/>
              </w:rPr>
              <w:t>9. Individual learning styles and development opportunities</w:t>
            </w:r>
            <w:r>
              <w:rPr>
                <w:noProof/>
                <w:webHidden/>
              </w:rPr>
              <w:tab/>
            </w:r>
            <w:r>
              <w:rPr>
                <w:noProof/>
                <w:webHidden/>
              </w:rPr>
              <w:fldChar w:fldCharType="begin"/>
            </w:r>
            <w:r>
              <w:rPr>
                <w:noProof/>
                <w:webHidden/>
              </w:rPr>
              <w:instrText xml:space="preserve"> PAGEREF _Toc534212224 \h </w:instrText>
            </w:r>
            <w:r>
              <w:rPr>
                <w:noProof/>
                <w:webHidden/>
              </w:rPr>
            </w:r>
            <w:r>
              <w:rPr>
                <w:noProof/>
                <w:webHidden/>
              </w:rPr>
              <w:fldChar w:fldCharType="separate"/>
            </w:r>
            <w:r>
              <w:rPr>
                <w:noProof/>
                <w:webHidden/>
              </w:rPr>
              <w:t>13</w:t>
            </w:r>
            <w:r>
              <w:rPr>
                <w:noProof/>
                <w:webHidden/>
              </w:rPr>
              <w:fldChar w:fldCharType="end"/>
            </w:r>
          </w:hyperlink>
        </w:p>
        <w:p w:rsidR="00491B2D" w:rsidRDefault="00491B2D">
          <w:pPr>
            <w:pStyle w:val="TOC1"/>
            <w:tabs>
              <w:tab w:val="right" w:leader="dot" w:pos="9350"/>
            </w:tabs>
            <w:rPr>
              <w:rFonts w:asciiTheme="minorHAnsi" w:hAnsiTheme="minorHAnsi"/>
              <w:noProof/>
              <w:sz w:val="22"/>
              <w:lang w:val="en-US"/>
            </w:rPr>
          </w:pPr>
          <w:hyperlink w:anchor="_Toc534212225" w:history="1">
            <w:r w:rsidRPr="00297C71">
              <w:rPr>
                <w:rStyle w:val="Hyperlink"/>
                <w:noProof/>
              </w:rPr>
              <w:t>10. Providing appropriate feedback to individuals</w:t>
            </w:r>
            <w:r>
              <w:rPr>
                <w:noProof/>
                <w:webHidden/>
              </w:rPr>
              <w:tab/>
            </w:r>
            <w:r>
              <w:rPr>
                <w:noProof/>
                <w:webHidden/>
              </w:rPr>
              <w:fldChar w:fldCharType="begin"/>
            </w:r>
            <w:r>
              <w:rPr>
                <w:noProof/>
                <w:webHidden/>
              </w:rPr>
              <w:instrText xml:space="preserve"> PAGEREF _Toc534212225 \h </w:instrText>
            </w:r>
            <w:r>
              <w:rPr>
                <w:noProof/>
                <w:webHidden/>
              </w:rPr>
            </w:r>
            <w:r>
              <w:rPr>
                <w:noProof/>
                <w:webHidden/>
              </w:rPr>
              <w:fldChar w:fldCharType="separate"/>
            </w:r>
            <w:r>
              <w:rPr>
                <w:noProof/>
                <w:webHidden/>
              </w:rPr>
              <w:t>14</w:t>
            </w:r>
            <w:r>
              <w:rPr>
                <w:noProof/>
                <w:webHidden/>
              </w:rPr>
              <w:fldChar w:fldCharType="end"/>
            </w:r>
          </w:hyperlink>
        </w:p>
        <w:p w:rsidR="00491B2D" w:rsidRDefault="00491B2D">
          <w:pPr>
            <w:pStyle w:val="TOC1"/>
            <w:tabs>
              <w:tab w:val="right" w:leader="dot" w:pos="9350"/>
            </w:tabs>
            <w:rPr>
              <w:rFonts w:asciiTheme="minorHAnsi" w:hAnsiTheme="minorHAnsi"/>
              <w:noProof/>
              <w:sz w:val="22"/>
              <w:lang w:val="en-US"/>
            </w:rPr>
          </w:pPr>
          <w:hyperlink w:anchor="_Toc534212226" w:history="1">
            <w:r w:rsidRPr="00297C71">
              <w:rPr>
                <w:rStyle w:val="Hyperlink"/>
                <w:rFonts w:cs="Times New Roman"/>
                <w:noProof/>
              </w:rPr>
              <w:t xml:space="preserve">11. Career </w:t>
            </w:r>
            <w:r w:rsidRPr="00297C71">
              <w:rPr>
                <w:rStyle w:val="Hyperlink"/>
                <w:noProof/>
              </w:rPr>
              <w:t>development strategies</w:t>
            </w:r>
            <w:r>
              <w:rPr>
                <w:noProof/>
                <w:webHidden/>
              </w:rPr>
              <w:tab/>
            </w:r>
            <w:r>
              <w:rPr>
                <w:noProof/>
                <w:webHidden/>
              </w:rPr>
              <w:fldChar w:fldCharType="begin"/>
            </w:r>
            <w:r>
              <w:rPr>
                <w:noProof/>
                <w:webHidden/>
              </w:rPr>
              <w:instrText xml:space="preserve"> PAGEREF _Toc534212226 \h </w:instrText>
            </w:r>
            <w:r>
              <w:rPr>
                <w:noProof/>
                <w:webHidden/>
              </w:rPr>
            </w:r>
            <w:r>
              <w:rPr>
                <w:noProof/>
                <w:webHidden/>
              </w:rPr>
              <w:fldChar w:fldCharType="separate"/>
            </w:r>
            <w:r>
              <w:rPr>
                <w:noProof/>
                <w:webHidden/>
              </w:rPr>
              <w:t>16</w:t>
            </w:r>
            <w:r>
              <w:rPr>
                <w:noProof/>
                <w:webHidden/>
              </w:rPr>
              <w:fldChar w:fldCharType="end"/>
            </w:r>
          </w:hyperlink>
        </w:p>
        <w:p w:rsidR="00491B2D" w:rsidRDefault="00491B2D">
          <w:pPr>
            <w:pStyle w:val="TOC1"/>
            <w:tabs>
              <w:tab w:val="right" w:leader="dot" w:pos="9350"/>
            </w:tabs>
            <w:rPr>
              <w:rFonts w:asciiTheme="minorHAnsi" w:hAnsiTheme="minorHAnsi"/>
              <w:noProof/>
              <w:sz w:val="22"/>
              <w:lang w:val="en-US"/>
            </w:rPr>
          </w:pPr>
          <w:hyperlink w:anchor="_Toc534212227" w:history="1">
            <w:r w:rsidRPr="00297C71">
              <w:rPr>
                <w:rStyle w:val="Hyperlink"/>
                <w:noProof/>
              </w:rPr>
              <w:t>12. Conclusion</w:t>
            </w:r>
            <w:r>
              <w:rPr>
                <w:noProof/>
                <w:webHidden/>
              </w:rPr>
              <w:tab/>
            </w:r>
            <w:r>
              <w:rPr>
                <w:noProof/>
                <w:webHidden/>
              </w:rPr>
              <w:fldChar w:fldCharType="begin"/>
            </w:r>
            <w:r>
              <w:rPr>
                <w:noProof/>
                <w:webHidden/>
              </w:rPr>
              <w:instrText xml:space="preserve"> PAGEREF _Toc534212227 \h </w:instrText>
            </w:r>
            <w:r>
              <w:rPr>
                <w:noProof/>
                <w:webHidden/>
              </w:rPr>
            </w:r>
            <w:r>
              <w:rPr>
                <w:noProof/>
                <w:webHidden/>
              </w:rPr>
              <w:fldChar w:fldCharType="separate"/>
            </w:r>
            <w:r>
              <w:rPr>
                <w:noProof/>
                <w:webHidden/>
              </w:rPr>
              <w:t>18</w:t>
            </w:r>
            <w:r>
              <w:rPr>
                <w:noProof/>
                <w:webHidden/>
              </w:rPr>
              <w:fldChar w:fldCharType="end"/>
            </w:r>
          </w:hyperlink>
        </w:p>
        <w:p w:rsidR="00491B2D" w:rsidRDefault="00491B2D">
          <w:pPr>
            <w:pStyle w:val="TOC1"/>
            <w:tabs>
              <w:tab w:val="right" w:leader="dot" w:pos="9350"/>
            </w:tabs>
            <w:rPr>
              <w:rFonts w:asciiTheme="minorHAnsi" w:hAnsiTheme="minorHAnsi"/>
              <w:noProof/>
              <w:sz w:val="22"/>
              <w:lang w:val="en-US"/>
            </w:rPr>
          </w:pPr>
          <w:hyperlink w:anchor="_Toc534212228" w:history="1">
            <w:r w:rsidRPr="00297C71">
              <w:rPr>
                <w:rStyle w:val="Hyperlink"/>
                <w:noProof/>
              </w:rPr>
              <w:t>13. References</w:t>
            </w:r>
            <w:r>
              <w:rPr>
                <w:noProof/>
                <w:webHidden/>
              </w:rPr>
              <w:tab/>
            </w:r>
            <w:r>
              <w:rPr>
                <w:noProof/>
                <w:webHidden/>
              </w:rPr>
              <w:fldChar w:fldCharType="begin"/>
            </w:r>
            <w:r>
              <w:rPr>
                <w:noProof/>
                <w:webHidden/>
              </w:rPr>
              <w:instrText xml:space="preserve"> PAGEREF _Toc534212228 \h </w:instrText>
            </w:r>
            <w:r>
              <w:rPr>
                <w:noProof/>
                <w:webHidden/>
              </w:rPr>
            </w:r>
            <w:r>
              <w:rPr>
                <w:noProof/>
                <w:webHidden/>
              </w:rPr>
              <w:fldChar w:fldCharType="separate"/>
            </w:r>
            <w:r>
              <w:rPr>
                <w:noProof/>
                <w:webHidden/>
              </w:rPr>
              <w:t>19</w:t>
            </w:r>
            <w:r>
              <w:rPr>
                <w:noProof/>
                <w:webHidden/>
              </w:rPr>
              <w:fldChar w:fldCharType="end"/>
            </w:r>
          </w:hyperlink>
        </w:p>
        <w:p w:rsidR="002F3AE4" w:rsidRDefault="00B640E5">
          <w:r w:rsidRPr="002F3AE4">
            <w:rPr>
              <w:rFonts w:cs="Times New Roman"/>
            </w:rPr>
            <w:fldChar w:fldCharType="end"/>
          </w:r>
        </w:p>
      </w:sdtContent>
    </w:sdt>
    <w:p w:rsidR="002F3AE4" w:rsidRDefault="002F3AE4" w:rsidP="0007015B">
      <w:pPr>
        <w:pStyle w:val="Heading1"/>
        <w:sectPr w:rsidR="002F3AE4" w:rsidSect="00BA3861">
          <w:pgSz w:w="12240" w:h="15840"/>
          <w:pgMar w:top="1440" w:right="1440" w:bottom="1440" w:left="1440" w:header="720" w:footer="720" w:gutter="0"/>
          <w:cols w:space="720"/>
          <w:docGrid w:linePitch="360"/>
        </w:sectPr>
      </w:pPr>
    </w:p>
    <w:p w:rsidR="00BA3861" w:rsidRPr="008457E4" w:rsidRDefault="00DC6E7A" w:rsidP="002F3AE4">
      <w:pPr>
        <w:pStyle w:val="Heading1"/>
      </w:pPr>
      <w:bookmarkStart w:id="0" w:name="_Toc534212216"/>
      <w:r>
        <w:lastRenderedPageBreak/>
        <w:t xml:space="preserve">1. </w:t>
      </w:r>
      <w:r w:rsidR="0007015B" w:rsidRPr="008457E4">
        <w:t>Introduction</w:t>
      </w:r>
      <w:bookmarkEnd w:id="0"/>
    </w:p>
    <w:p w:rsidR="004A7209" w:rsidRDefault="004A7209" w:rsidP="002F55B4">
      <w:r w:rsidRPr="004A7209">
        <w:t>Career development can be defined as a continuous process through which individuals acquire skills and job mastery in order for reaching their desired goals</w:t>
      </w:r>
      <w:r w:rsidR="006F4AB6">
        <w:t xml:space="preserve"> (</w:t>
      </w:r>
      <w:r w:rsidR="006F4AB6">
        <w:rPr>
          <w:lang w:val="en-US"/>
        </w:rPr>
        <w:t xml:space="preserve">Terry and White, </w:t>
      </w:r>
      <w:r w:rsidR="006F4AB6" w:rsidRPr="006F4AB6">
        <w:rPr>
          <w:lang w:val="en-US"/>
        </w:rPr>
        <w:t>2014)</w:t>
      </w:r>
      <w:r w:rsidRPr="004A7209">
        <w:t>.</w:t>
      </w:r>
      <w:r>
        <w:t xml:space="preserve"> Every individual has their own goals and objectives which they want to reach and fulfil throughout the progression of their career. There is no denying the fact that individual skills, capacities and motivation level determine largely the extent to which employees of an organisation are able to reach their goals, the role of management is also significantly vital in this regard. In this paper, the role of management as well as the employees with regards to ensuring </w:t>
      </w:r>
      <w:r w:rsidRPr="004A7209">
        <w:t>workplace achievements</w:t>
      </w:r>
      <w:r>
        <w:t xml:space="preserve"> is discussed in detail. The discussions are based on the career development of employees of Primark. </w:t>
      </w:r>
      <w:r w:rsidRPr="004A7209">
        <w:t>Primark is an Irish fast fashion retailer headquartered in Dublin</w:t>
      </w:r>
      <w:r>
        <w:t xml:space="preserve">. </w:t>
      </w:r>
    </w:p>
    <w:p w:rsidR="0007015B" w:rsidRPr="008457E4" w:rsidRDefault="0007015B" w:rsidP="002F55B4">
      <w:r w:rsidRPr="008457E4">
        <w:br w:type="page"/>
      </w:r>
    </w:p>
    <w:p w:rsidR="0007015B" w:rsidRPr="008457E4" w:rsidRDefault="009A7DC8" w:rsidP="002F3AE4">
      <w:pPr>
        <w:pStyle w:val="Heading1"/>
      </w:pPr>
      <w:bookmarkStart w:id="1" w:name="_Toc534212217"/>
      <w:r>
        <w:lastRenderedPageBreak/>
        <w:t>2. E</w:t>
      </w:r>
      <w:r w:rsidR="0007015B" w:rsidRPr="008457E4">
        <w:t>x</w:t>
      </w:r>
      <w:r>
        <w:t>pectations and requirements of p</w:t>
      </w:r>
      <w:bookmarkStart w:id="2" w:name="_GoBack"/>
      <w:r w:rsidR="0007015B" w:rsidRPr="008457E4">
        <w:t>eople</w:t>
      </w:r>
      <w:bookmarkEnd w:id="1"/>
    </w:p>
    <w:p w:rsidR="009A7DC8" w:rsidRDefault="009A7DC8" w:rsidP="0007015B">
      <w:r>
        <w:t>When an individual joins in an organisation as an employee, they always, irrespective of their position and role, come with some expectation and requirements from that organisation. Although money and related financial benefits are usually considered as a common and most significant factor why individuals engage themselves in an organisation, there are many oth</w:t>
      </w:r>
      <w:r w:rsidR="00D6068D">
        <w:t xml:space="preserve">er requirements which, however, can differ significantly from person to person </w:t>
      </w:r>
      <w:r w:rsidR="00D6068D" w:rsidRPr="006F7F90">
        <w:t xml:space="preserve">(Kirk and Kirk, </w:t>
      </w:r>
      <w:r w:rsidR="00D6068D">
        <w:t>2011</w:t>
      </w:r>
      <w:r w:rsidR="00D6068D" w:rsidRPr="006F7F90">
        <w:t>)</w:t>
      </w:r>
      <w:r w:rsidR="00D6068D">
        <w:t xml:space="preserve">. There are many tools and models through which individual expectations from an organisation can be examined. In this case, </w:t>
      </w:r>
      <w:r w:rsidR="00D6068D" w:rsidRPr="008457E4">
        <w:t>Maslow’s Hierarchy of Needs theory</w:t>
      </w:r>
      <w:r w:rsidR="00D6068D">
        <w:t xml:space="preserve">, one of the most popular and most discussed motivational theories, is used for assessing the expectations and requirements of </w:t>
      </w:r>
      <w:r w:rsidR="005E4FC7">
        <w:t xml:space="preserve">employees of Primark from the fashion retailer. </w:t>
      </w:r>
    </w:p>
    <w:p w:rsidR="00727BC9" w:rsidRPr="008457E4" w:rsidRDefault="00727BC9" w:rsidP="00727BC9">
      <w:pPr>
        <w:keepNext/>
        <w:jc w:val="center"/>
      </w:pPr>
      <w:r w:rsidRPr="008457E4">
        <w:rPr>
          <w:noProof/>
          <w:lang w:val="en-US"/>
        </w:rPr>
        <w:drawing>
          <wp:inline distT="0" distB="0" distL="0" distR="0">
            <wp:extent cx="3352232" cy="2495550"/>
            <wp:effectExtent l="0" t="0" r="0" b="0"/>
            <wp:docPr id="1" name="Picture 1" descr="Image result for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ierarchy of needs"/>
                    <pic:cNvPicPr>
                      <a:picLocks noChangeAspect="1" noChangeArrowheads="1"/>
                    </pic:cNvPicPr>
                  </pic:nvPicPr>
                  <pic:blipFill>
                    <a:blip r:embed="rId7"/>
                    <a:srcRect/>
                    <a:stretch>
                      <a:fillRect/>
                    </a:stretch>
                  </pic:blipFill>
                  <pic:spPr bwMode="auto">
                    <a:xfrm>
                      <a:off x="0" y="0"/>
                      <a:ext cx="3356410" cy="2498660"/>
                    </a:xfrm>
                    <a:prstGeom prst="rect">
                      <a:avLst/>
                    </a:prstGeom>
                    <a:noFill/>
                    <a:ln w="9525">
                      <a:noFill/>
                      <a:miter lim="800000"/>
                      <a:headEnd/>
                      <a:tailEnd/>
                    </a:ln>
                  </pic:spPr>
                </pic:pic>
              </a:graphicData>
            </a:graphic>
          </wp:inline>
        </w:drawing>
      </w:r>
    </w:p>
    <w:p w:rsidR="00587F60" w:rsidRPr="008457E4" w:rsidRDefault="00727BC9" w:rsidP="00727BC9">
      <w:pPr>
        <w:pStyle w:val="Caption"/>
        <w:jc w:val="center"/>
      </w:pPr>
      <w:r w:rsidRPr="008457E4">
        <w:t xml:space="preserve">Figure </w:t>
      </w:r>
      <w:r w:rsidR="00B640E5" w:rsidRPr="008457E4">
        <w:fldChar w:fldCharType="begin"/>
      </w:r>
      <w:r w:rsidRPr="008457E4">
        <w:instrText xml:space="preserve"> SEQ Figure \* ARABIC </w:instrText>
      </w:r>
      <w:r w:rsidR="00B640E5" w:rsidRPr="008457E4">
        <w:fldChar w:fldCharType="separate"/>
      </w:r>
      <w:r w:rsidR="00C5564F">
        <w:rPr>
          <w:noProof/>
        </w:rPr>
        <w:t>1</w:t>
      </w:r>
      <w:r w:rsidR="00B640E5" w:rsidRPr="008457E4">
        <w:fldChar w:fldCharType="end"/>
      </w:r>
      <w:r w:rsidRPr="008457E4">
        <w:t>: Maslow's Hierarchy of Needs</w:t>
      </w:r>
    </w:p>
    <w:p w:rsidR="00727BC9" w:rsidRDefault="00727BC9" w:rsidP="00727BC9">
      <w:pPr>
        <w:jc w:val="center"/>
      </w:pPr>
      <w:r w:rsidRPr="008457E4">
        <w:t xml:space="preserve">(Source: </w:t>
      </w:r>
      <w:r w:rsidR="00766B51" w:rsidRPr="006F7F90">
        <w:t xml:space="preserve">Kirk and Kirk, </w:t>
      </w:r>
      <w:r w:rsidR="00766B51">
        <w:t>2011</w:t>
      </w:r>
      <w:r w:rsidRPr="008457E4">
        <w:t>)</w:t>
      </w:r>
    </w:p>
    <w:p w:rsidR="002B013D" w:rsidRPr="002B013D" w:rsidRDefault="002B013D" w:rsidP="002B013D">
      <w:pPr>
        <w:rPr>
          <w:b/>
          <w:i/>
        </w:rPr>
      </w:pPr>
      <w:r w:rsidRPr="002B013D">
        <w:rPr>
          <w:b/>
          <w:i/>
        </w:rPr>
        <w:t>Physiological Needs</w:t>
      </w:r>
    </w:p>
    <w:p w:rsidR="0019686C" w:rsidRDefault="00B0220D" w:rsidP="00747C5B">
      <w:r>
        <w:t>In the hierarchy of needs theory, Abraham Maslow proposed that human needs and requirements can be grouped into five classes which are positioned in a hierarchical way</w:t>
      </w:r>
      <w:r w:rsidR="00B627E1">
        <w:t xml:space="preserve"> and upper tier needs only arise when lower tier needs are fulfilled</w:t>
      </w:r>
      <w:r w:rsidR="006F4AB6">
        <w:t xml:space="preserve"> </w:t>
      </w:r>
      <w:r w:rsidR="006F4AB6" w:rsidRPr="006F4AB6">
        <w:t>(Gilley et al., 2010)</w:t>
      </w:r>
      <w:r w:rsidR="00B627E1">
        <w:t xml:space="preserve">. Psychological needs which usually include </w:t>
      </w:r>
      <w:r w:rsidR="00B627E1" w:rsidRPr="008457E4">
        <w:t>need for food, warmth and shelter</w:t>
      </w:r>
      <w:r w:rsidR="00B627E1">
        <w:t xml:space="preserve">, according to this model, are the most basic and primary needs of individuals. </w:t>
      </w:r>
      <w:r w:rsidR="00382B1A">
        <w:t xml:space="preserve">When an individual joins Primark, these psychological needs </w:t>
      </w:r>
      <w:r w:rsidR="005D3C7B">
        <w:t>also</w:t>
      </w:r>
      <w:r w:rsidR="00382B1A">
        <w:t xml:space="preserve"> work as the most crucial motivating factor for them</w:t>
      </w:r>
      <w:r w:rsidR="006F4AB6">
        <w:t xml:space="preserve"> </w:t>
      </w:r>
      <w:r w:rsidR="006F4AB6" w:rsidRPr="006F4AB6">
        <w:t>(</w:t>
      </w:r>
      <w:r w:rsidR="006F4AB6" w:rsidRPr="006F4AB6">
        <w:rPr>
          <w:lang w:val="en-US"/>
        </w:rPr>
        <w:t>Terry and White, 2014)</w:t>
      </w:r>
      <w:r w:rsidR="00382B1A">
        <w:t xml:space="preserve">. </w:t>
      </w:r>
      <w:r w:rsidR="001A1251">
        <w:t xml:space="preserve">Any other </w:t>
      </w:r>
      <w:r w:rsidR="001A1251">
        <w:lastRenderedPageBreak/>
        <w:t>needs or requirements are not considered until and unless these needs of the employees of Primark are properly fulfilled.</w:t>
      </w:r>
    </w:p>
    <w:p w:rsidR="002B013D" w:rsidRPr="002B013D" w:rsidRDefault="002B013D" w:rsidP="00747C5B">
      <w:pPr>
        <w:rPr>
          <w:b/>
          <w:i/>
        </w:rPr>
      </w:pPr>
      <w:r>
        <w:rPr>
          <w:b/>
          <w:i/>
        </w:rPr>
        <w:t>Safety</w:t>
      </w:r>
      <w:r w:rsidRPr="002B013D">
        <w:rPr>
          <w:b/>
          <w:i/>
        </w:rPr>
        <w:t xml:space="preserve"> Needs</w:t>
      </w:r>
    </w:p>
    <w:p w:rsidR="00B0220D" w:rsidRDefault="0019686C" w:rsidP="00747C5B">
      <w:r>
        <w:t xml:space="preserve">Safety needs, according to the hierarchy of needs model, arise when the psychological needs of individuals are fulfilled. Safety needs usually include </w:t>
      </w:r>
      <w:r w:rsidRPr="008457E4">
        <w:t>financial security, health and wellness and safety against accidents and injuries</w:t>
      </w:r>
      <w:r w:rsidR="005D3C7B">
        <w:t xml:space="preserve"> </w:t>
      </w:r>
      <w:r w:rsidR="003128F0" w:rsidRPr="006F7F90">
        <w:t>(Swanson and Holton, 2009)</w:t>
      </w:r>
      <w:r>
        <w:t xml:space="preserve">. However, the dimension and extents of safety requirements </w:t>
      </w:r>
      <w:r w:rsidR="0025746D">
        <w:t xml:space="preserve">can significantly vary from person to person. </w:t>
      </w:r>
      <w:r w:rsidR="00EC387D">
        <w:t xml:space="preserve">Employees of Primark emphasise on their job security with regards to safety needs. It is the expectation and requirement of almost every employee at Primark </w:t>
      </w:r>
      <w:r w:rsidR="003128F0">
        <w:t>that their job will be secured and Primark wouldn’t lay them off without showing proper and sufficient causes. Apart from job security, a safe working environment is also expected of Primark by their employees</w:t>
      </w:r>
      <w:r w:rsidR="002B013D">
        <w:t xml:space="preserve"> </w:t>
      </w:r>
      <w:r w:rsidR="00C0256C" w:rsidRPr="00B002CD">
        <w:t>(DeSimone and Werner, 2012)</w:t>
      </w:r>
      <w:r w:rsidR="003128F0">
        <w:t xml:space="preserve">. </w:t>
      </w:r>
      <w:r w:rsidR="00D55D0A">
        <w:t xml:space="preserve">It is expected of Primark that they would implement systems and strategies in alignment with </w:t>
      </w:r>
      <w:r w:rsidR="006B4792">
        <w:t xml:space="preserve">the laws and regulations ensuring </w:t>
      </w:r>
      <w:r w:rsidR="000D7478">
        <w:t xml:space="preserve">minimal risk of injuries and accidents to the employees. </w:t>
      </w:r>
    </w:p>
    <w:p w:rsidR="002B013D" w:rsidRPr="002B013D" w:rsidRDefault="002B013D" w:rsidP="00747C5B">
      <w:pPr>
        <w:rPr>
          <w:b/>
          <w:i/>
        </w:rPr>
      </w:pPr>
      <w:r>
        <w:rPr>
          <w:b/>
          <w:i/>
        </w:rPr>
        <w:t>Social</w:t>
      </w:r>
      <w:r w:rsidRPr="002B013D">
        <w:rPr>
          <w:b/>
          <w:i/>
        </w:rPr>
        <w:t xml:space="preserve"> Needs</w:t>
      </w:r>
    </w:p>
    <w:p w:rsidR="00C0256C" w:rsidRDefault="00C0256C" w:rsidP="00747C5B">
      <w:r>
        <w:t>After individuals are satisfied and fulfilled with their safety needs, social needs become most significant for them. Individuals need for love and belongingness are considered as the common social needs as human beings inherently prone to becoming vital part of the society</w:t>
      </w:r>
      <w:r w:rsidR="006F4AB6">
        <w:t xml:space="preserve"> </w:t>
      </w:r>
      <w:r w:rsidR="006F4AB6" w:rsidRPr="006F4AB6">
        <w:t>(</w:t>
      </w:r>
      <w:r w:rsidR="006F4AB6" w:rsidRPr="006F4AB6">
        <w:rPr>
          <w:lang w:val="en-US"/>
        </w:rPr>
        <w:t>Terry and White, 2014)</w:t>
      </w:r>
      <w:r>
        <w:t xml:space="preserve">. Employees of Primark, because of being in an organisational setting, are driven by the needs of having good and friendly relationship with their co-workers with whom they collaborate on almost daily basis. For ensuring that social needs of the employees are met, </w:t>
      </w:r>
      <w:r w:rsidR="006D0901">
        <w:t xml:space="preserve">Primark has to focus on developing a workplace environment which provides employees with the feeling of a second home. </w:t>
      </w:r>
    </w:p>
    <w:p w:rsidR="002B013D" w:rsidRPr="002B013D" w:rsidRDefault="002B013D" w:rsidP="002B013D">
      <w:pPr>
        <w:rPr>
          <w:b/>
          <w:i/>
        </w:rPr>
      </w:pPr>
      <w:r>
        <w:rPr>
          <w:b/>
          <w:i/>
        </w:rPr>
        <w:t>Esteem</w:t>
      </w:r>
      <w:r w:rsidRPr="002B013D">
        <w:rPr>
          <w:b/>
          <w:i/>
        </w:rPr>
        <w:t xml:space="preserve"> Needs</w:t>
      </w:r>
    </w:p>
    <w:p w:rsidR="003C70F1" w:rsidRDefault="003C70F1" w:rsidP="00747C5B">
      <w:r>
        <w:t xml:space="preserve">According to Maslow’s hierarchy of needs model, individuals, after fulfilling their social needs, are driven by the </w:t>
      </w:r>
      <w:r w:rsidRPr="008457E4">
        <w:t>need for recognition and respect</w:t>
      </w:r>
      <w:r>
        <w:t xml:space="preserve"> which Maslow categorised as the esteem needs </w:t>
      </w:r>
      <w:r w:rsidRPr="00B002CD">
        <w:t xml:space="preserve">(Gilley et al., </w:t>
      </w:r>
      <w:r>
        <w:t>2010</w:t>
      </w:r>
      <w:r w:rsidRPr="00B002CD">
        <w:t>)</w:t>
      </w:r>
      <w:r>
        <w:t>. When individuals feel that they have a safe and friendly working environment, it becomes instrumental to their motivation that they are respected by their co-</w:t>
      </w:r>
      <w:r>
        <w:lastRenderedPageBreak/>
        <w:t>workers. Moreover, they expect that their efforts are acknowledged organisation wide</w:t>
      </w:r>
      <w:r w:rsidR="006F4AB6">
        <w:t xml:space="preserve"> </w:t>
      </w:r>
      <w:r w:rsidR="006F4AB6" w:rsidRPr="006F4AB6">
        <w:t xml:space="preserve">(Harrison, </w:t>
      </w:r>
      <w:r w:rsidR="00491B2D">
        <w:t>2015</w:t>
      </w:r>
      <w:r w:rsidR="006F4AB6" w:rsidRPr="006F4AB6">
        <w:t>)</w:t>
      </w:r>
      <w:r>
        <w:t>. As per employees of Primark, they expect that their contribution towards the goal achievement of the fashion retailer is well acknowledge</w:t>
      </w:r>
      <w:r w:rsidR="00725053">
        <w:t>d</w:t>
      </w:r>
      <w:r>
        <w:t xml:space="preserve"> by the management. </w:t>
      </w:r>
    </w:p>
    <w:p w:rsidR="002B013D" w:rsidRPr="002B013D" w:rsidRDefault="002B013D" w:rsidP="002B013D">
      <w:pPr>
        <w:rPr>
          <w:b/>
          <w:i/>
        </w:rPr>
      </w:pPr>
      <w:r>
        <w:rPr>
          <w:b/>
          <w:i/>
        </w:rPr>
        <w:t>Self-fulfilment</w:t>
      </w:r>
      <w:r w:rsidRPr="002B013D">
        <w:rPr>
          <w:b/>
          <w:i/>
        </w:rPr>
        <w:t xml:space="preserve"> Needs</w:t>
      </w:r>
    </w:p>
    <w:p w:rsidR="003C70F1" w:rsidRDefault="003C70F1" w:rsidP="00747C5B">
      <w:r>
        <w:t>After all other needs are fulfilled, individuals run towards reaching their full potential which Maslow referred to as the need for self-fulfilment</w:t>
      </w:r>
      <w:r w:rsidR="00135865">
        <w:t xml:space="preserve"> </w:t>
      </w:r>
      <w:r w:rsidR="00135865" w:rsidRPr="00135865">
        <w:t>(Kirk and Kirk, 2011)</w:t>
      </w:r>
      <w:r>
        <w:t xml:space="preserve">. Based on the assessment of own skills and capabilities, individuals, at this point, are primarily motivated by achieving everything at their position which they are capable of. Based on what individuals think themselves capable of, there can be significant incongruence among self-fulfilment needs of employees at Primark. </w:t>
      </w:r>
    </w:p>
    <w:p w:rsidR="0007015B" w:rsidRPr="008457E4" w:rsidRDefault="00CE5113" w:rsidP="002F3AE4">
      <w:pPr>
        <w:pStyle w:val="Heading1"/>
      </w:pPr>
      <w:bookmarkStart w:id="3" w:name="_Toc534212218"/>
      <w:r>
        <w:t>3. Administration of</w:t>
      </w:r>
      <w:r w:rsidR="0007015B" w:rsidRPr="008457E4">
        <w:t xml:space="preserve"> people in </w:t>
      </w:r>
      <w:r w:rsidR="0007015B" w:rsidRPr="002F3AE4">
        <w:t>accordance</w:t>
      </w:r>
      <w:r w:rsidR="0007015B" w:rsidRPr="008457E4">
        <w:t xml:space="preserve"> with guidelines and career pathways</w:t>
      </w:r>
      <w:bookmarkEnd w:id="3"/>
    </w:p>
    <w:p w:rsidR="00041F12" w:rsidRDefault="00041F12" w:rsidP="0007015B">
      <w:pPr>
        <w:rPr>
          <w:bCs/>
        </w:rPr>
      </w:pPr>
      <w:r>
        <w:t xml:space="preserve">An individual, when joining an organisation, is always focused on developing and growing their career. Hence, it is most likely that they will leave the </w:t>
      </w:r>
      <w:r w:rsidR="00725053">
        <w:t>organisation which does</w:t>
      </w:r>
      <w:r>
        <w:t xml:space="preserve"> not support their cause of individual growth and development alongside organisational goals</w:t>
      </w:r>
      <w:r w:rsidR="006F4AB6">
        <w:t xml:space="preserve"> (</w:t>
      </w:r>
      <w:r w:rsidR="006F4AB6" w:rsidRPr="006F4AB6">
        <w:t>DeSimone and Werner, 2012)</w:t>
      </w:r>
      <w:r>
        <w:t xml:space="preserve">. Although administration of employee can take different paths depending on individual skills and motivation level, the discussions below focus on the common strategies which Primark should implement for ensuring proper administration of their employees </w:t>
      </w:r>
      <w:r w:rsidRPr="008457E4">
        <w:rPr>
          <w:bCs/>
        </w:rPr>
        <w:t>in accordance with guidelines and career pathways</w:t>
      </w:r>
      <w:r>
        <w:rPr>
          <w:bCs/>
        </w:rPr>
        <w:t>.</w:t>
      </w:r>
    </w:p>
    <w:p w:rsidR="002B013D" w:rsidRPr="002B013D" w:rsidRDefault="002B013D" w:rsidP="0007015B">
      <w:pPr>
        <w:rPr>
          <w:b/>
          <w:i/>
        </w:rPr>
      </w:pPr>
      <w:r w:rsidRPr="002B013D">
        <w:rPr>
          <w:b/>
          <w:bCs/>
          <w:i/>
        </w:rPr>
        <w:t>Planning Career Discussion</w:t>
      </w:r>
    </w:p>
    <w:p w:rsidR="00041F12" w:rsidRDefault="00041F12" w:rsidP="0007015B">
      <w:pPr>
        <w:rPr>
          <w:bCs/>
        </w:rPr>
      </w:pPr>
      <w:r>
        <w:rPr>
          <w:bCs/>
        </w:rPr>
        <w:t>One of the most significant aspect</w:t>
      </w:r>
      <w:r w:rsidR="00725053">
        <w:rPr>
          <w:bCs/>
        </w:rPr>
        <w:t>s</w:t>
      </w:r>
      <w:r>
        <w:rPr>
          <w:bCs/>
        </w:rPr>
        <w:t xml:space="preserve"> with regards to administration of employees’ career development is picking the time for discussing the issue with respective employees. </w:t>
      </w:r>
      <w:r w:rsidR="006D2400">
        <w:rPr>
          <w:bCs/>
        </w:rPr>
        <w:t>In general, management of an organisation picks up this topic when there occurs any sort of conflict</w:t>
      </w:r>
      <w:r w:rsidR="00135865">
        <w:rPr>
          <w:bCs/>
        </w:rPr>
        <w:t xml:space="preserve"> </w:t>
      </w:r>
      <w:r w:rsidR="00135865" w:rsidRPr="00135865">
        <w:rPr>
          <w:bCs/>
        </w:rPr>
        <w:t>(Kirk and Kirk, 2011)</w:t>
      </w:r>
      <w:r w:rsidR="006D2400">
        <w:rPr>
          <w:bCs/>
        </w:rPr>
        <w:t>. Such discussions usually do not lead to any positive outcome as they are primarily driven by negativity. For this, Primark needs to ensure that they sit with and discuss individual career goals and development with the employees when there exists no conflict</w:t>
      </w:r>
      <w:r w:rsidR="006F4AB6">
        <w:rPr>
          <w:bCs/>
        </w:rPr>
        <w:t xml:space="preserve"> </w:t>
      </w:r>
      <w:r w:rsidR="006F4AB6" w:rsidRPr="006F4AB6">
        <w:rPr>
          <w:bCs/>
        </w:rPr>
        <w:t>(Gilley et al., 2010)</w:t>
      </w:r>
      <w:r w:rsidR="006D2400">
        <w:rPr>
          <w:bCs/>
        </w:rPr>
        <w:t xml:space="preserve">. Special achievements or yearly performance review can be chosen as the </w:t>
      </w:r>
      <w:r w:rsidR="00D90B98">
        <w:rPr>
          <w:bCs/>
        </w:rPr>
        <w:t>effe</w:t>
      </w:r>
      <w:r w:rsidR="002B013D">
        <w:rPr>
          <w:bCs/>
        </w:rPr>
        <w:t>ctive time for such discussion.</w:t>
      </w:r>
    </w:p>
    <w:p w:rsidR="002B013D" w:rsidRPr="002B013D" w:rsidRDefault="002B013D" w:rsidP="0007015B">
      <w:pPr>
        <w:rPr>
          <w:b/>
          <w:bCs/>
          <w:i/>
        </w:rPr>
      </w:pPr>
      <w:r w:rsidRPr="002B013D">
        <w:rPr>
          <w:b/>
          <w:bCs/>
          <w:i/>
        </w:rPr>
        <w:lastRenderedPageBreak/>
        <w:t>Suggesting Action Strategies</w:t>
      </w:r>
    </w:p>
    <w:p w:rsidR="00D90B98" w:rsidRDefault="00D90B98" w:rsidP="0007015B">
      <w:pPr>
        <w:rPr>
          <w:bCs/>
        </w:rPr>
      </w:pPr>
      <w:r>
        <w:rPr>
          <w:bCs/>
        </w:rPr>
        <w:t xml:space="preserve">With regards to administering the career development of their employees, management of Primark </w:t>
      </w:r>
      <w:r w:rsidR="00EE0F07">
        <w:rPr>
          <w:bCs/>
        </w:rPr>
        <w:t>should primarily emphasise on developing action strategies and suggesting them for individual employees</w:t>
      </w:r>
      <w:r w:rsidR="006F4AB6">
        <w:rPr>
          <w:bCs/>
        </w:rPr>
        <w:t xml:space="preserve"> </w:t>
      </w:r>
      <w:r w:rsidR="006F4AB6" w:rsidRPr="006F4AB6">
        <w:rPr>
          <w:bCs/>
        </w:rPr>
        <w:t>(</w:t>
      </w:r>
      <w:r w:rsidR="006F4AB6" w:rsidRPr="006F4AB6">
        <w:rPr>
          <w:bCs/>
          <w:lang w:val="en-US"/>
        </w:rPr>
        <w:t>Terry and White, 2014)</w:t>
      </w:r>
      <w:r w:rsidR="00EE0F07">
        <w:rPr>
          <w:bCs/>
        </w:rPr>
        <w:t xml:space="preserve">. While providing employees with training and development suggestions, Primark management must ensure that the suggestions are in alignment with skill needs of the employees. For this, Primark management needs to assess individual skills, strengths and capabilities of the employees </w:t>
      </w:r>
      <w:r w:rsidR="00631DE1">
        <w:rPr>
          <w:bCs/>
        </w:rPr>
        <w:t xml:space="preserve">which can be done through conducting personal SWOT analysis of the employees. </w:t>
      </w:r>
      <w:r w:rsidR="00FB6681">
        <w:rPr>
          <w:bCs/>
        </w:rPr>
        <w:t>Apart from this, what individual employees want for themselves must also be considered</w:t>
      </w:r>
      <w:r w:rsidR="006F4AB6">
        <w:rPr>
          <w:bCs/>
        </w:rPr>
        <w:t xml:space="preserve"> </w:t>
      </w:r>
      <w:r w:rsidR="006F4AB6" w:rsidRPr="006F4AB6">
        <w:rPr>
          <w:bCs/>
        </w:rPr>
        <w:t xml:space="preserve">(Harrison, </w:t>
      </w:r>
      <w:r w:rsidR="00491B2D">
        <w:rPr>
          <w:bCs/>
        </w:rPr>
        <w:t>2015</w:t>
      </w:r>
      <w:r w:rsidR="006F4AB6" w:rsidRPr="006F4AB6">
        <w:rPr>
          <w:bCs/>
        </w:rPr>
        <w:t>)</w:t>
      </w:r>
      <w:r w:rsidR="00FB6681">
        <w:rPr>
          <w:bCs/>
        </w:rPr>
        <w:t>. In this regard, Primark management should provide employees with information and suggestions on qualifications and certification requirements for achievement of those goals.</w:t>
      </w:r>
    </w:p>
    <w:p w:rsidR="002B013D" w:rsidRPr="002B013D" w:rsidRDefault="002B013D" w:rsidP="0007015B">
      <w:pPr>
        <w:rPr>
          <w:b/>
          <w:bCs/>
          <w:i/>
        </w:rPr>
      </w:pPr>
      <w:r w:rsidRPr="002B013D">
        <w:rPr>
          <w:b/>
          <w:bCs/>
          <w:i/>
        </w:rPr>
        <w:t>Facilitating Networking</w:t>
      </w:r>
    </w:p>
    <w:p w:rsidR="0068469C" w:rsidRDefault="0068469C" w:rsidP="0007015B">
      <w:pPr>
        <w:rPr>
          <w:bCs/>
        </w:rPr>
      </w:pPr>
      <w:r>
        <w:rPr>
          <w:bCs/>
        </w:rPr>
        <w:t>In order for reaching individual goals, there is hardly any alternative to networking. Hence, Primark management should ensure that there develops sufficient networking among the employees within the organisation as well as with other industry specialists</w:t>
      </w:r>
      <w:r w:rsidR="006F4AB6">
        <w:rPr>
          <w:bCs/>
        </w:rPr>
        <w:t xml:space="preserve"> </w:t>
      </w:r>
      <w:r w:rsidR="006F4AB6" w:rsidRPr="006F4AB6">
        <w:rPr>
          <w:bCs/>
        </w:rPr>
        <w:t>(Gilley et al., 2010)</w:t>
      </w:r>
      <w:r>
        <w:rPr>
          <w:bCs/>
        </w:rPr>
        <w:t>.</w:t>
      </w:r>
      <w:r w:rsidR="006F4AB6">
        <w:rPr>
          <w:bCs/>
        </w:rPr>
        <w:t xml:space="preserve"> Although</w:t>
      </w:r>
      <w:r>
        <w:rPr>
          <w:bCs/>
        </w:rPr>
        <w:t xml:space="preserve"> </w:t>
      </w:r>
      <w:r w:rsidR="006F4AB6">
        <w:rPr>
          <w:bCs/>
        </w:rPr>
        <w:t>i</w:t>
      </w:r>
      <w:r w:rsidR="00252734">
        <w:rPr>
          <w:bCs/>
        </w:rPr>
        <w:t xml:space="preserve">t is argued that the extent to which individual employees </w:t>
      </w:r>
      <w:r w:rsidR="00697105">
        <w:rPr>
          <w:bCs/>
        </w:rPr>
        <w:t xml:space="preserve">can form networks </w:t>
      </w:r>
      <w:r w:rsidR="003A1441">
        <w:rPr>
          <w:bCs/>
        </w:rPr>
        <w:t xml:space="preserve">is largely dependent on their own communication and networking skills, Primark can surely provide them </w:t>
      </w:r>
      <w:r w:rsidR="00221906">
        <w:rPr>
          <w:bCs/>
        </w:rPr>
        <w:t xml:space="preserve">with crucial introductions with whom they can form networks. </w:t>
      </w:r>
    </w:p>
    <w:p w:rsidR="0007015B" w:rsidRPr="008457E4" w:rsidRDefault="005C6F92" w:rsidP="002F3AE4">
      <w:pPr>
        <w:pStyle w:val="Heading1"/>
      </w:pPr>
      <w:bookmarkStart w:id="4" w:name="_Toc534212219"/>
      <w:bookmarkEnd w:id="2"/>
      <w:r>
        <w:t>4</w:t>
      </w:r>
      <w:r w:rsidR="009B08BA">
        <w:t>. Management of employees’</w:t>
      </w:r>
      <w:r w:rsidR="0007015B" w:rsidRPr="008457E4">
        <w:t xml:space="preserve"> career development</w:t>
      </w:r>
      <w:bookmarkEnd w:id="4"/>
    </w:p>
    <w:p w:rsidR="002B013D" w:rsidRDefault="002B013D" w:rsidP="0007015B">
      <w:r>
        <w:t>Every individual has some desired future where they want to reach throughout their career. Career development, In this regard, can be defined as a continuous process through which individuals acquire skills and job mastery in order for reaching their desired goals. There is no denying that individual motivation is a key determinant of how employees develop</w:t>
      </w:r>
      <w:r w:rsidR="006F4AB6">
        <w:t xml:space="preserve"> </w:t>
      </w:r>
      <w:r w:rsidR="006F4AB6" w:rsidRPr="006F4AB6">
        <w:t>(DeSimone and Werner, 2012)</w:t>
      </w:r>
      <w:r>
        <w:t>. The role of management, however, is also very crucial with regards to managing career development of employees. The role that HR managers at Primark can play in managing career development of their employees is discussed here.</w:t>
      </w:r>
    </w:p>
    <w:p w:rsidR="00491B2D" w:rsidRDefault="00491B2D" w:rsidP="0007015B">
      <w:pPr>
        <w:rPr>
          <w:b/>
          <w:i/>
        </w:rPr>
      </w:pPr>
    </w:p>
    <w:p w:rsidR="002674CD" w:rsidRDefault="002674CD" w:rsidP="0007015B">
      <w:pPr>
        <w:rPr>
          <w:b/>
          <w:i/>
        </w:rPr>
      </w:pPr>
      <w:r w:rsidRPr="008457E4">
        <w:rPr>
          <w:b/>
          <w:i/>
        </w:rPr>
        <w:lastRenderedPageBreak/>
        <w:t>Coach</w:t>
      </w:r>
      <w:r w:rsidR="002B013D">
        <w:rPr>
          <w:b/>
          <w:i/>
        </w:rPr>
        <w:t>ing</w:t>
      </w:r>
    </w:p>
    <w:p w:rsidR="002B013D" w:rsidRPr="008457E4" w:rsidRDefault="002B013D" w:rsidP="002B013D">
      <w:r>
        <w:t>Coaching is considered as one of the most significant roles of HR mangers in managing career development of employees</w:t>
      </w:r>
      <w:r w:rsidR="006F4AB6">
        <w:t xml:space="preserve"> </w:t>
      </w:r>
      <w:r w:rsidR="006F4AB6" w:rsidRPr="006F4AB6">
        <w:t>(</w:t>
      </w:r>
      <w:r w:rsidR="006F4AB6" w:rsidRPr="006F4AB6">
        <w:rPr>
          <w:lang w:val="en-US"/>
        </w:rPr>
        <w:t>Terry and White, 2014)</w:t>
      </w:r>
      <w:r>
        <w:t xml:space="preserve">. Primark management, under this role, </w:t>
      </w:r>
      <w:r w:rsidR="009B08BA">
        <w:t xml:space="preserve">needs to focus on developing a working environment which fosters trust and open communication. In this way, </w:t>
      </w:r>
      <w:r w:rsidR="009B08BA" w:rsidRPr="009B08BA">
        <w:t>strengths, weaknesses, interests, and values</w:t>
      </w:r>
      <w:r w:rsidR="009B08BA">
        <w:t xml:space="preserve"> of the employees can easily be assessed and analysed by Primark management. Developing an environment of two-way communication and dialogue can ensure proper identification of these variables.</w:t>
      </w:r>
    </w:p>
    <w:p w:rsidR="002674CD" w:rsidRPr="008457E4" w:rsidRDefault="002B013D" w:rsidP="0007015B">
      <w:pPr>
        <w:rPr>
          <w:b/>
          <w:i/>
        </w:rPr>
      </w:pPr>
      <w:r>
        <w:rPr>
          <w:b/>
          <w:i/>
        </w:rPr>
        <w:t>Advising</w:t>
      </w:r>
    </w:p>
    <w:p w:rsidR="009B08BA" w:rsidRDefault="009B08BA" w:rsidP="0007015B">
      <w:r>
        <w:t xml:space="preserve">When employees </w:t>
      </w:r>
      <w:r w:rsidR="00F650F3">
        <w:t>are not advised on a regular basis by their managers, it is very likely that they will leave the organisation since they lack any proper objective and purpose</w:t>
      </w:r>
      <w:r w:rsidR="007676BD">
        <w:t xml:space="preserve"> </w:t>
      </w:r>
      <w:r w:rsidR="007676BD" w:rsidRPr="007676BD">
        <w:t>(Swart et al., 2013)</w:t>
      </w:r>
      <w:r w:rsidR="00F650F3">
        <w:t xml:space="preserve">. Primark management, under the role of advisor, needs to provide their employees with </w:t>
      </w:r>
      <w:r w:rsidR="00F650F3" w:rsidRPr="00F650F3">
        <w:t>organisational information, realities, and resources</w:t>
      </w:r>
      <w:r w:rsidR="00F650F3">
        <w:t xml:space="preserve"> so that individual development goals of employees are in alignment with organisational goals</w:t>
      </w:r>
      <w:r w:rsidR="006F4AB6">
        <w:t xml:space="preserve"> </w:t>
      </w:r>
      <w:r w:rsidR="006F4AB6" w:rsidRPr="006F4AB6">
        <w:t xml:space="preserve">(Harrison, </w:t>
      </w:r>
      <w:r w:rsidR="00491B2D">
        <w:t>2015</w:t>
      </w:r>
      <w:r w:rsidR="006F4AB6" w:rsidRPr="006F4AB6">
        <w:t>)</w:t>
      </w:r>
      <w:r w:rsidR="00F650F3">
        <w:t>. Moreover, Primark management needs to advise their employees on the comparative feasibility of various career development options.</w:t>
      </w:r>
    </w:p>
    <w:p w:rsidR="00EB2FF0" w:rsidRPr="008457E4" w:rsidRDefault="002B013D" w:rsidP="0007015B">
      <w:pPr>
        <w:rPr>
          <w:b/>
          <w:i/>
        </w:rPr>
      </w:pPr>
      <w:r>
        <w:rPr>
          <w:b/>
          <w:i/>
        </w:rPr>
        <w:t>Appraising</w:t>
      </w:r>
    </w:p>
    <w:p w:rsidR="007676BD" w:rsidRDefault="007676BD" w:rsidP="0007015B">
      <w:r>
        <w:t>It is less likely that individuals will reach their career goals if there exists incongruence between the goals and individuals skills and capabilities. Hence, the role of Primark management in appraising the employees is very instrumental to career development of their employees</w:t>
      </w:r>
      <w:r w:rsidR="006F4AB6">
        <w:t xml:space="preserve"> </w:t>
      </w:r>
      <w:r w:rsidR="006F4AB6" w:rsidRPr="006F4AB6">
        <w:t>(DeSimone and Werner, 2012)</w:t>
      </w:r>
      <w:r>
        <w:t xml:space="preserve">. By appraising the performance of employees, Primark management can provide their employees with information and suggestion on </w:t>
      </w:r>
      <w:r w:rsidRPr="007676BD">
        <w:t>potential career opportunities</w:t>
      </w:r>
      <w:r>
        <w:t>.</w:t>
      </w:r>
    </w:p>
    <w:p w:rsidR="002F1B85" w:rsidRPr="008457E4" w:rsidRDefault="002B013D" w:rsidP="0007015B">
      <w:pPr>
        <w:rPr>
          <w:b/>
          <w:i/>
        </w:rPr>
      </w:pPr>
      <w:r>
        <w:rPr>
          <w:b/>
          <w:i/>
        </w:rPr>
        <w:t>Referring</w:t>
      </w:r>
      <w:r w:rsidR="002F1B85" w:rsidRPr="008457E4">
        <w:rPr>
          <w:b/>
          <w:i/>
        </w:rPr>
        <w:t xml:space="preserve"> Agent</w:t>
      </w:r>
    </w:p>
    <w:p w:rsidR="007676BD" w:rsidRDefault="007676BD" w:rsidP="00661620">
      <w:r>
        <w:t xml:space="preserve">For smooth career development, there is no alternative to developing contacts and networks. Primark management, under the role of referral agent, </w:t>
      </w:r>
      <w:r w:rsidR="00053B53">
        <w:t>needs to provide employees with contacts and networks which will help them achieving their career objectives and goals</w:t>
      </w:r>
      <w:r w:rsidR="00135865">
        <w:t xml:space="preserve"> </w:t>
      </w:r>
      <w:r w:rsidR="00135865" w:rsidRPr="00135865">
        <w:t>(Kirk and Kirk, 2011)</w:t>
      </w:r>
      <w:r w:rsidR="00053B53">
        <w:t xml:space="preserve">. In order for ensuring that employees have maximum exposure, Primark management needs to formulate </w:t>
      </w:r>
      <w:r w:rsidR="00053B53" w:rsidRPr="00053B53">
        <w:t xml:space="preserve">committees and task </w:t>
      </w:r>
      <w:r w:rsidR="00053B53">
        <w:t>consisting of employees from different departments.</w:t>
      </w:r>
    </w:p>
    <w:p w:rsidR="0007015B" w:rsidRPr="008457E4" w:rsidRDefault="005C6F92" w:rsidP="002F3AE4">
      <w:pPr>
        <w:pStyle w:val="Heading1"/>
      </w:pPr>
      <w:bookmarkStart w:id="5" w:name="_Toc534212220"/>
      <w:r>
        <w:lastRenderedPageBreak/>
        <w:t>5</w:t>
      </w:r>
      <w:r w:rsidR="00053B53">
        <w:t>. P</w:t>
      </w:r>
      <w:r w:rsidR="0007015B" w:rsidRPr="008457E4">
        <w:t xml:space="preserve">erformance and </w:t>
      </w:r>
      <w:r w:rsidR="0007015B" w:rsidRPr="002F3AE4">
        <w:t>succession</w:t>
      </w:r>
      <w:r w:rsidR="0007015B" w:rsidRPr="008457E4">
        <w:t xml:space="preserve"> planning</w:t>
      </w:r>
      <w:r w:rsidR="00053B53">
        <w:t xml:space="preserve"> management</w:t>
      </w:r>
      <w:bookmarkEnd w:id="5"/>
    </w:p>
    <w:p w:rsidR="00053B53" w:rsidRDefault="00053B53" w:rsidP="0007015B">
      <w:r>
        <w:t>When an individual in the top management of an organisation retires or leaves the organisation, it is very crucial that the organisation has replacing option. Succession planning, in this regard, can be defined as organisations’ development of talents in order for replacing key employees</w:t>
      </w:r>
      <w:r w:rsidR="00135865">
        <w:t xml:space="preserve"> </w:t>
      </w:r>
      <w:r w:rsidR="00135865" w:rsidRPr="00135865">
        <w:t>(Kirk and Kirk, 2011)</w:t>
      </w:r>
      <w:r>
        <w:t xml:space="preserve">. In order for ensuring sustainable business operations, there is no alternative to succession planning. Primark management needs to have a guideline for managing the succession planning of their employees which is discussed here. </w:t>
      </w:r>
    </w:p>
    <w:p w:rsidR="00C5564F" w:rsidRDefault="00C5564F" w:rsidP="00C5564F">
      <w:pPr>
        <w:keepNext/>
        <w:jc w:val="center"/>
      </w:pPr>
      <w:r>
        <w:rPr>
          <w:noProof/>
          <w:lang w:val="en-US"/>
        </w:rPr>
        <w:drawing>
          <wp:inline distT="0" distB="0" distL="0" distR="0">
            <wp:extent cx="4604881" cy="3486150"/>
            <wp:effectExtent l="0" t="0" r="5219"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4618638" cy="3496565"/>
                    </a:xfrm>
                    <a:prstGeom prst="rect">
                      <a:avLst/>
                    </a:prstGeom>
                    <a:noFill/>
                  </pic:spPr>
                </pic:pic>
              </a:graphicData>
            </a:graphic>
          </wp:inline>
        </w:drawing>
      </w:r>
    </w:p>
    <w:p w:rsidR="005B720E" w:rsidRPr="008457E4" w:rsidRDefault="00C5564F" w:rsidP="00C5564F">
      <w:pPr>
        <w:pStyle w:val="Caption"/>
        <w:jc w:val="center"/>
        <w:rPr>
          <w:b w:val="0"/>
          <w:i/>
        </w:rPr>
      </w:pPr>
      <w:r>
        <w:t xml:space="preserve">Figure </w:t>
      </w:r>
      <w:fldSimple w:instr=" SEQ Figure \* ARABIC ">
        <w:r>
          <w:rPr>
            <w:noProof/>
          </w:rPr>
          <w:t>2</w:t>
        </w:r>
      </w:fldSimple>
      <w:r>
        <w:t xml:space="preserve">: </w:t>
      </w:r>
      <w:r w:rsidRPr="00634BA2">
        <w:t>Figure 2: Steps in Effective Succession Planning</w:t>
      </w:r>
    </w:p>
    <w:p w:rsidR="005B720E" w:rsidRDefault="005B720E" w:rsidP="005B720E">
      <w:pPr>
        <w:jc w:val="center"/>
      </w:pPr>
      <w:r w:rsidRPr="008457E4">
        <w:t xml:space="preserve">(Source: </w:t>
      </w:r>
      <w:r w:rsidR="00135865" w:rsidRPr="00135865">
        <w:t>Kirk and Kirk, 2011</w:t>
      </w:r>
      <w:r w:rsidRPr="008457E4">
        <w:t>)</w:t>
      </w:r>
    </w:p>
    <w:p w:rsidR="00F4189C" w:rsidRPr="00F4189C" w:rsidRDefault="00F4189C" w:rsidP="00F4189C">
      <w:pPr>
        <w:rPr>
          <w:b/>
          <w:i/>
        </w:rPr>
      </w:pPr>
      <w:r w:rsidRPr="00F4189C">
        <w:rPr>
          <w:b/>
          <w:i/>
        </w:rPr>
        <w:t>Assessing Company Visions and Growth Plans</w:t>
      </w:r>
    </w:p>
    <w:p w:rsidR="00F4189C" w:rsidRDefault="00C5564F" w:rsidP="00F4189C">
      <w:r>
        <w:t xml:space="preserve">For ensuring effective succession planning, assessing future employment needs is very crucial. </w:t>
      </w:r>
      <w:r w:rsidR="00F4189C">
        <w:t xml:space="preserve">One way of gaining significant insight about the future employment needs of </w:t>
      </w:r>
      <w:r>
        <w:t>Primark</w:t>
      </w:r>
      <w:r w:rsidR="00F4189C">
        <w:t xml:space="preserve"> is through the assessment of company vision and missions</w:t>
      </w:r>
      <w:r w:rsidR="006F4AB6">
        <w:t xml:space="preserve"> </w:t>
      </w:r>
      <w:r w:rsidR="006F4AB6" w:rsidRPr="006F4AB6">
        <w:t>(Swanson and Holton, 2009)</w:t>
      </w:r>
      <w:r w:rsidR="00F4189C">
        <w:t xml:space="preserve">. </w:t>
      </w:r>
      <w:r>
        <w:t xml:space="preserve">Primark management can assess visions and growth plans through their </w:t>
      </w:r>
      <w:r w:rsidRPr="00C5564F">
        <w:t>budget forecasts and strategic plans</w:t>
      </w:r>
      <w:r>
        <w:t>.</w:t>
      </w:r>
    </w:p>
    <w:p w:rsidR="00F4189C" w:rsidRPr="00F4189C" w:rsidRDefault="00F4189C" w:rsidP="00F4189C">
      <w:pPr>
        <w:rPr>
          <w:b/>
          <w:i/>
        </w:rPr>
      </w:pPr>
      <w:r w:rsidRPr="00F4189C">
        <w:rPr>
          <w:b/>
          <w:i/>
        </w:rPr>
        <w:lastRenderedPageBreak/>
        <w:t>Creating an Inventory of Existing Skills Set</w:t>
      </w:r>
    </w:p>
    <w:p w:rsidR="00C5564F" w:rsidRDefault="00C5564F" w:rsidP="00F4189C">
      <w:r>
        <w:t xml:space="preserve">Every employee has some skills and capabilities which could vary from person to person. </w:t>
      </w:r>
      <w:r w:rsidR="0080316A">
        <w:t>The role of Primark management in succession planning, in this regard, is to assess the existing skills of their employees in order for facilitating the creation of existing skills set</w:t>
      </w:r>
      <w:r w:rsidR="006F4AB6">
        <w:t xml:space="preserve"> </w:t>
      </w:r>
      <w:r w:rsidR="006F4AB6" w:rsidRPr="006F4AB6">
        <w:t>(Swart et al., 2013)</w:t>
      </w:r>
      <w:r w:rsidR="0080316A">
        <w:t>. Through this, they can assess which sort of skills employees are lacking for playing certain future roles. For gaining inputs about skills, employees’ self-assessment and assessment by the supervisor can be used.</w:t>
      </w:r>
    </w:p>
    <w:p w:rsidR="00272783" w:rsidRPr="008457E4" w:rsidRDefault="00272783" w:rsidP="00203FF6">
      <w:pPr>
        <w:rPr>
          <w:b/>
          <w:i/>
        </w:rPr>
      </w:pPr>
      <w:r w:rsidRPr="008457E4">
        <w:rPr>
          <w:b/>
          <w:i/>
        </w:rPr>
        <w:t>Asking Personnel of Their Preferred Destination</w:t>
      </w:r>
    </w:p>
    <w:p w:rsidR="0080316A" w:rsidRDefault="0080316A" w:rsidP="00272783">
      <w:r>
        <w:t>When it is crucial that organisations provide employees with training and development opportunities that would equip them for effectively playing particular roles in future, it is also crucial that the plan is in alignment with individual goals of the employees</w:t>
      </w:r>
      <w:r w:rsidR="006F4AB6">
        <w:t xml:space="preserve"> </w:t>
      </w:r>
      <w:r w:rsidR="006F4AB6" w:rsidRPr="006F4AB6">
        <w:t>(DeSimone and Werner, 2012)</w:t>
      </w:r>
      <w:r>
        <w:t>. Hence, Primark management needs to develop a relationship of trust and open communication with the employees so that it can lead to transparent succession planning and better rebalancing of employee mix.</w:t>
      </w:r>
    </w:p>
    <w:p w:rsidR="004E1AB4" w:rsidRPr="008457E4" w:rsidRDefault="004E1AB4" w:rsidP="00272783">
      <w:pPr>
        <w:rPr>
          <w:b/>
          <w:i/>
        </w:rPr>
      </w:pPr>
      <w:r w:rsidRPr="008457E4">
        <w:rPr>
          <w:b/>
          <w:i/>
        </w:rPr>
        <w:t>Evaluating Individual Future Potential</w:t>
      </w:r>
    </w:p>
    <w:p w:rsidR="0080316A" w:rsidRDefault="0080316A" w:rsidP="004E1AB4">
      <w:r>
        <w:t>Apart from assessing existing skills set and individual goals of the employees, Primark management should also assess the future potential of their employees so as to identify whether the employees will be</w:t>
      </w:r>
      <w:r w:rsidR="00D048D9">
        <w:t xml:space="preserve"> able to play particular roles</w:t>
      </w:r>
      <w:r w:rsidR="006F4AB6">
        <w:t xml:space="preserve"> </w:t>
      </w:r>
      <w:r w:rsidR="006F4AB6" w:rsidRPr="006F4AB6">
        <w:t>(Gilley et al., 2010)</w:t>
      </w:r>
      <w:r w:rsidR="00D048D9">
        <w:t>.</w:t>
      </w:r>
      <w:r>
        <w:t xml:space="preserve"> Primark management needs to consider </w:t>
      </w:r>
      <w:r w:rsidRPr="0080316A">
        <w:t>current skills, motivation and growth of the employees</w:t>
      </w:r>
      <w:r>
        <w:t xml:space="preserve"> in order for assessing individual future potential of their employees.</w:t>
      </w:r>
    </w:p>
    <w:p w:rsidR="00457922" w:rsidRPr="008457E4" w:rsidRDefault="00457922" w:rsidP="004E1AB4">
      <w:pPr>
        <w:rPr>
          <w:b/>
          <w:i/>
        </w:rPr>
      </w:pPr>
      <w:r w:rsidRPr="008457E4">
        <w:rPr>
          <w:b/>
          <w:i/>
        </w:rPr>
        <w:t>Informing Employees of Succession Potential</w:t>
      </w:r>
    </w:p>
    <w:p w:rsidR="00D048D9" w:rsidRDefault="00D048D9" w:rsidP="004E1AB4">
      <w:r>
        <w:t>Organisations most often make mistakes with regards to informing employees about their succession potential which leads to highly potential employees behaving in entitled manner and disappointed ones leaving the organisation</w:t>
      </w:r>
      <w:r w:rsidR="006F4AB6">
        <w:t xml:space="preserve"> </w:t>
      </w:r>
      <w:r w:rsidR="006F4AB6" w:rsidRPr="006F4AB6">
        <w:t>(</w:t>
      </w:r>
      <w:r w:rsidR="006F4AB6" w:rsidRPr="006F4AB6">
        <w:rPr>
          <w:lang w:val="en-US"/>
        </w:rPr>
        <w:t>Terry and White, 2014)</w:t>
      </w:r>
      <w:r>
        <w:t xml:space="preserve">. Hence, Primark management needs to inform their employees about their future potential with the fashion retailer. </w:t>
      </w:r>
    </w:p>
    <w:p w:rsidR="00491B2D" w:rsidRDefault="00491B2D" w:rsidP="004E1AB4">
      <w:pPr>
        <w:rPr>
          <w:b/>
          <w:i/>
        </w:rPr>
      </w:pPr>
    </w:p>
    <w:p w:rsidR="001A1B20" w:rsidRPr="008457E4" w:rsidRDefault="001A1B20" w:rsidP="004E1AB4">
      <w:pPr>
        <w:rPr>
          <w:b/>
          <w:i/>
        </w:rPr>
      </w:pPr>
      <w:r w:rsidRPr="008457E4">
        <w:rPr>
          <w:b/>
          <w:i/>
        </w:rPr>
        <w:lastRenderedPageBreak/>
        <w:t>Grooming Personnel</w:t>
      </w:r>
    </w:p>
    <w:p w:rsidR="00D048D9" w:rsidRDefault="00D048D9" w:rsidP="004E1AB4">
      <w:r>
        <w:t>While existing skill set and motivation of employees may indicate towards future succession potential, the role of Primark management is to ensure that the employees are properly groomed so that they are developed in a way that best matches their future roles</w:t>
      </w:r>
      <w:r w:rsidR="006F4AB6">
        <w:t xml:space="preserve"> </w:t>
      </w:r>
      <w:r w:rsidR="006F4AB6" w:rsidRPr="006F4AB6">
        <w:t>(Swart et al., 2013)</w:t>
      </w:r>
      <w:r>
        <w:t xml:space="preserve">. Meeting with the employees on a regular basis is crucial in this regard in order for identifying and closing the existing and required skills set. </w:t>
      </w:r>
    </w:p>
    <w:p w:rsidR="004C7632" w:rsidRPr="008457E4" w:rsidRDefault="004C7632" w:rsidP="004E1AB4">
      <w:pPr>
        <w:rPr>
          <w:b/>
          <w:i/>
        </w:rPr>
      </w:pPr>
      <w:r w:rsidRPr="008457E4">
        <w:rPr>
          <w:b/>
          <w:i/>
        </w:rPr>
        <w:t>Offering Retention Programs</w:t>
      </w:r>
    </w:p>
    <w:p w:rsidR="00D048D9" w:rsidRDefault="00D048D9" w:rsidP="009261F4">
      <w:r>
        <w:t>Business organisations have been found to be facing significant losses when employees considered in their succession planning leave the organisation at a middle point. The role of Primark management, in this regard, is to provide employees with various retention offers so that they do not prematurely leave the fashion retailer</w:t>
      </w:r>
      <w:r w:rsidR="006F4AB6">
        <w:t xml:space="preserve"> </w:t>
      </w:r>
      <w:r w:rsidR="006F4AB6" w:rsidRPr="006F4AB6">
        <w:t>(Swanson and Holton, 2009)</w:t>
      </w:r>
      <w:r>
        <w:t xml:space="preserve">. </w:t>
      </w:r>
      <w:r w:rsidR="005C6F92">
        <w:t>While packaging the retention programs, individual motivation and reasons for leaving the organisation need to be considered by Primark management.</w:t>
      </w:r>
    </w:p>
    <w:p w:rsidR="0007015B" w:rsidRPr="008457E4" w:rsidRDefault="005C6F92" w:rsidP="002F3AE4">
      <w:pPr>
        <w:pStyle w:val="Heading1"/>
      </w:pPr>
      <w:bookmarkStart w:id="6" w:name="_Toc534212221"/>
      <w:r>
        <w:t xml:space="preserve">6. </w:t>
      </w:r>
      <w:r w:rsidR="0007015B" w:rsidRPr="008457E4">
        <w:t xml:space="preserve">Techniques for supervision and </w:t>
      </w:r>
      <w:r w:rsidR="0007015B" w:rsidRPr="002F3AE4">
        <w:t>formal</w:t>
      </w:r>
      <w:r w:rsidR="0007015B" w:rsidRPr="008457E4">
        <w:t xml:space="preserve"> appraisal</w:t>
      </w:r>
      <w:bookmarkEnd w:id="6"/>
    </w:p>
    <w:p w:rsidR="005C6F92" w:rsidRDefault="005C6F92" w:rsidP="0007015B">
      <w:r>
        <w:t>Assessing the performance of employees of an organisation in a particular role can be referred to as performance appraisal</w:t>
      </w:r>
      <w:r w:rsidR="006F4AB6">
        <w:t xml:space="preserve"> </w:t>
      </w:r>
      <w:r w:rsidR="006F4AB6" w:rsidRPr="006F4AB6">
        <w:t>(DeSimone and Werner, 2012)</w:t>
      </w:r>
      <w:r>
        <w:t xml:space="preserve">. In order for investigating whether individuals have been effective in playing the role they have been assigned with, it is crucial that organisations conduct performance appraisals on regular intervals. The figure below illustrates a formal employee performance appraisal process. </w:t>
      </w:r>
    </w:p>
    <w:p w:rsidR="001A2D09" w:rsidRPr="008457E4" w:rsidRDefault="005C6F92" w:rsidP="001A2D09">
      <w:pPr>
        <w:keepNext/>
        <w:jc w:val="center"/>
      </w:pPr>
      <w:r>
        <w:rPr>
          <w:noProof/>
          <w:lang w:val="en-US"/>
        </w:rPr>
        <w:lastRenderedPageBreak/>
        <w:drawing>
          <wp:inline distT="0" distB="0" distL="0" distR="0">
            <wp:extent cx="2886163" cy="3562350"/>
            <wp:effectExtent l="19050" t="0" r="9437" b="0"/>
            <wp:docPr id="7" name="Picture 2" descr="Image result for employee appraisal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mployee appraisal process"/>
                    <pic:cNvPicPr>
                      <a:picLocks noChangeAspect="1" noChangeArrowheads="1"/>
                    </pic:cNvPicPr>
                  </pic:nvPicPr>
                  <pic:blipFill>
                    <a:blip r:embed="rId9"/>
                    <a:srcRect/>
                    <a:stretch>
                      <a:fillRect/>
                    </a:stretch>
                  </pic:blipFill>
                  <pic:spPr bwMode="auto">
                    <a:xfrm>
                      <a:off x="0" y="0"/>
                      <a:ext cx="2886163" cy="3562350"/>
                    </a:xfrm>
                    <a:prstGeom prst="rect">
                      <a:avLst/>
                    </a:prstGeom>
                    <a:noFill/>
                    <a:ln w="9525">
                      <a:noFill/>
                      <a:miter lim="800000"/>
                      <a:headEnd/>
                      <a:tailEnd/>
                    </a:ln>
                  </pic:spPr>
                </pic:pic>
              </a:graphicData>
            </a:graphic>
          </wp:inline>
        </w:drawing>
      </w:r>
    </w:p>
    <w:p w:rsidR="001A2D09" w:rsidRPr="008457E4" w:rsidRDefault="001A2D09" w:rsidP="001A2D09">
      <w:pPr>
        <w:pStyle w:val="Caption"/>
        <w:jc w:val="center"/>
      </w:pPr>
      <w:r w:rsidRPr="008457E4">
        <w:t xml:space="preserve">Figure </w:t>
      </w:r>
      <w:r w:rsidR="00B640E5">
        <w:fldChar w:fldCharType="begin"/>
      </w:r>
      <w:r w:rsidR="00D6478B">
        <w:instrText xml:space="preserve"> SEQ Figure \* ARABIC </w:instrText>
      </w:r>
      <w:r w:rsidR="00B640E5">
        <w:fldChar w:fldCharType="separate"/>
      </w:r>
      <w:r w:rsidR="00C5564F">
        <w:rPr>
          <w:noProof/>
        </w:rPr>
        <w:t>3</w:t>
      </w:r>
      <w:r w:rsidR="00B640E5">
        <w:rPr>
          <w:noProof/>
        </w:rPr>
        <w:fldChar w:fldCharType="end"/>
      </w:r>
      <w:r w:rsidRPr="008457E4">
        <w:t>: Performance Appraisal Process</w:t>
      </w:r>
    </w:p>
    <w:p w:rsidR="001A2D09" w:rsidRPr="008457E4" w:rsidRDefault="001A2D09" w:rsidP="001A2D09">
      <w:pPr>
        <w:jc w:val="center"/>
      </w:pPr>
      <w:r w:rsidRPr="008457E4">
        <w:t xml:space="preserve">(Source: </w:t>
      </w:r>
      <w:r w:rsidR="006F7F90" w:rsidRPr="006F7F90">
        <w:t>Gilley et al.</w:t>
      </w:r>
      <w:r w:rsidR="006F7F90">
        <w:t xml:space="preserve">, </w:t>
      </w:r>
      <w:r w:rsidR="002F3AE4">
        <w:t>2010</w:t>
      </w:r>
      <w:r w:rsidRPr="008457E4">
        <w:t>)</w:t>
      </w:r>
    </w:p>
    <w:p w:rsidR="002F3AE4" w:rsidRDefault="005C6F92" w:rsidP="005C6F92">
      <w:r>
        <w:t xml:space="preserve">Although there are various techniques which organisations use for performance appraisal of their employees, </w:t>
      </w:r>
      <w:r w:rsidR="005D3C7B">
        <w:t>the role of assessment centre method and behaviourally anchored rating scales (BARS) in appraising the performance of Primark employees is discussed here.</w:t>
      </w:r>
    </w:p>
    <w:p w:rsidR="004244F9" w:rsidRPr="008457E4" w:rsidRDefault="004244F9" w:rsidP="004244F9">
      <w:pPr>
        <w:rPr>
          <w:b/>
          <w:bCs/>
          <w:i/>
        </w:rPr>
      </w:pPr>
      <w:r w:rsidRPr="008457E4">
        <w:rPr>
          <w:b/>
          <w:bCs/>
          <w:i/>
        </w:rPr>
        <w:t>Assessment Centre Method</w:t>
      </w:r>
    </w:p>
    <w:p w:rsidR="00AE2A04" w:rsidRDefault="00AE2A04" w:rsidP="00CB237E">
      <w:r>
        <w:t>Individuals in senior roles are assessed through this technique by being tested in various social scenarios. As socialisation skills are crucial in mid and top level management, Primark can assess the social skills of such employees through this method</w:t>
      </w:r>
      <w:r w:rsidR="006F4AB6">
        <w:t xml:space="preserve"> </w:t>
      </w:r>
      <w:r w:rsidR="006F4AB6" w:rsidRPr="006F4AB6">
        <w:t>(Swart et al., 2013)</w:t>
      </w:r>
      <w:r>
        <w:t xml:space="preserve">. Under this method, the candidates are put in different situational exercises through which their </w:t>
      </w:r>
      <w:r w:rsidR="006479FE">
        <w:t xml:space="preserve">traits such as </w:t>
      </w:r>
      <w:r w:rsidR="006479FE" w:rsidRPr="006479FE">
        <w:t xml:space="preserve">openness, tolerance, introversion/extroversion </w:t>
      </w:r>
      <w:r w:rsidR="006479FE">
        <w:t xml:space="preserve">and </w:t>
      </w:r>
      <w:r>
        <w:t>effectiveness in dealing with the subordinates and the peer groups can be assessed</w:t>
      </w:r>
      <w:r w:rsidR="006F4AB6">
        <w:t xml:space="preserve"> </w:t>
      </w:r>
      <w:r w:rsidR="00491B2D" w:rsidRPr="00491B2D">
        <w:t xml:space="preserve">(Pettinger, </w:t>
      </w:r>
      <w:r w:rsidR="00491B2D">
        <w:t>2012</w:t>
      </w:r>
      <w:r w:rsidR="00491B2D" w:rsidRPr="00491B2D">
        <w:t>)</w:t>
      </w:r>
      <w:r>
        <w:t xml:space="preserve">. </w:t>
      </w:r>
      <w:r w:rsidR="006479FE">
        <w:t>I</w:t>
      </w:r>
      <w:r w:rsidR="006479FE" w:rsidRPr="006479FE">
        <w:t>n-basket exercise, role-playing incident and business game</w:t>
      </w:r>
      <w:r w:rsidR="006479FE">
        <w:t xml:space="preserve"> are some of the most common and effective situational exercises which Primark can use in this regard. </w:t>
      </w:r>
    </w:p>
    <w:p w:rsidR="00491B2D" w:rsidRDefault="00491B2D" w:rsidP="0054483E">
      <w:pPr>
        <w:rPr>
          <w:b/>
          <w:bCs/>
          <w:i/>
        </w:rPr>
      </w:pPr>
    </w:p>
    <w:p w:rsidR="0054483E" w:rsidRPr="008457E4" w:rsidRDefault="0054483E" w:rsidP="0054483E">
      <w:pPr>
        <w:rPr>
          <w:b/>
          <w:bCs/>
          <w:i/>
        </w:rPr>
      </w:pPr>
      <w:r w:rsidRPr="008457E4">
        <w:rPr>
          <w:b/>
          <w:bCs/>
          <w:i/>
        </w:rPr>
        <w:lastRenderedPageBreak/>
        <w:t>Behaviourally Anchored Rating Scale (BARS)</w:t>
      </w:r>
    </w:p>
    <w:p w:rsidR="006479FE" w:rsidRDefault="006479FE" w:rsidP="00CB237E">
      <w:r>
        <w:t>Through BARS, Primark management can conduct both quantitative and qualitative analyses of the performance of their employees at all levels</w:t>
      </w:r>
      <w:r w:rsidR="006F4AB6">
        <w:t xml:space="preserve"> </w:t>
      </w:r>
      <w:r w:rsidR="006F4AB6" w:rsidRPr="006F4AB6">
        <w:t>(Swart et al., 2013)</w:t>
      </w:r>
      <w:r>
        <w:t xml:space="preserve">. </w:t>
      </w:r>
      <w:r w:rsidR="00746B7D">
        <w:t>Under this method, specific examples are first developed which are anchored to numerical ratings. Primark management can formulate different such anchors and appraise the performance of their employees through comparison</w:t>
      </w:r>
      <w:r w:rsidR="006F4AB6">
        <w:t xml:space="preserve"> </w:t>
      </w:r>
      <w:r w:rsidR="006F4AB6" w:rsidRPr="006F4AB6">
        <w:t>(DeSimone and Werner, 2012)</w:t>
      </w:r>
      <w:r w:rsidR="00746B7D">
        <w:t xml:space="preserve">. Development of effective and ineffective behavioural standards is also crucial under this technique for which Primark management can resort to </w:t>
      </w:r>
      <w:r w:rsidR="00746B7D" w:rsidRPr="00746B7D">
        <w:t>critical incident technique or task performance analysis</w:t>
      </w:r>
      <w:r w:rsidR="00746B7D">
        <w:t>.</w:t>
      </w:r>
    </w:p>
    <w:p w:rsidR="0007015B" w:rsidRPr="008457E4" w:rsidRDefault="00746B7D" w:rsidP="002F3AE4">
      <w:pPr>
        <w:pStyle w:val="Heading1"/>
      </w:pPr>
      <w:bookmarkStart w:id="7" w:name="_Toc534212222"/>
      <w:r>
        <w:t xml:space="preserve">7. </w:t>
      </w:r>
      <w:r w:rsidR="00544256">
        <w:t>E</w:t>
      </w:r>
      <w:r w:rsidR="0007015B" w:rsidRPr="008457E4">
        <w:t xml:space="preserve">nsuring fair and </w:t>
      </w:r>
      <w:r w:rsidR="0007015B" w:rsidRPr="002F3AE4">
        <w:t>objective</w:t>
      </w:r>
      <w:r w:rsidR="0007015B" w:rsidRPr="008457E4">
        <w:t xml:space="preserve"> appraisal</w:t>
      </w:r>
      <w:bookmarkEnd w:id="7"/>
    </w:p>
    <w:p w:rsidR="00544256" w:rsidRDefault="00544256" w:rsidP="0078717C">
      <w:r>
        <w:t>Employee performance appraisals are often criticised for lacking fairness and objectivity. When performance appraisals are unfair and subjective, they fail to achieve the ultimate objective of the whole appraisal process thus bolstering the significance of ensuring fairness and objectivity in appraisal process</w:t>
      </w:r>
      <w:r w:rsidR="00135865">
        <w:t xml:space="preserve"> </w:t>
      </w:r>
      <w:r w:rsidR="00135865" w:rsidRPr="00135865">
        <w:t>(Kirk and Kirk, 2011)</w:t>
      </w:r>
      <w:r>
        <w:t xml:space="preserve">. </w:t>
      </w:r>
      <w:r w:rsidR="007342B7">
        <w:t>The discussions below focus on the strategies which Primark management should follow for ensuring fair and objective appraisal.</w:t>
      </w:r>
    </w:p>
    <w:p w:rsidR="007342B7" w:rsidRDefault="007342B7" w:rsidP="0007015B">
      <w:r>
        <w:t>One of the most common mistakes in the appraisal process of organisations is the dictatorship of the HR in the development of the appraisal form</w:t>
      </w:r>
      <w:r w:rsidR="006F4AB6">
        <w:t xml:space="preserve"> </w:t>
      </w:r>
      <w:r w:rsidR="006F4AB6" w:rsidRPr="006F4AB6">
        <w:t>(Gilley et al., 2010)</w:t>
      </w:r>
      <w:r>
        <w:t>. Although it is true that maximum input while formulating appraisal forms should come from the HR managers as they are most aware of critical skills, the significance of employees in providing valuable inputs should be ignored by Primark management</w:t>
      </w:r>
      <w:r w:rsidR="006F4AB6">
        <w:t xml:space="preserve"> </w:t>
      </w:r>
      <w:r w:rsidR="006F4AB6" w:rsidRPr="006F4AB6">
        <w:t>(DeSimone and Werner, 2012)</w:t>
      </w:r>
      <w:r>
        <w:t xml:space="preserve">. When inputs regarding </w:t>
      </w:r>
      <w:r w:rsidRPr="007342B7">
        <w:t>strengths, development needs and potentials</w:t>
      </w:r>
      <w:r>
        <w:t xml:space="preserve"> are derived from both managers and employees, there is low scope for unfairness and subjectivity.</w:t>
      </w:r>
    </w:p>
    <w:p w:rsidR="007342B7" w:rsidRDefault="000B6E15" w:rsidP="0007015B">
      <w:r>
        <w:t>Since</w:t>
      </w:r>
      <w:r w:rsidR="007342B7">
        <w:t xml:space="preserve"> the key objective of employee appraisal is to ensure improvement of employees’ future performance through emphasising on the skills which employees lack, </w:t>
      </w:r>
      <w:r w:rsidR="00C75D25">
        <w:t>employee appraisals can fail to maintain objectivity when the employees and managers take the discussion as an aimless chat and overlook the significance of future action strategies</w:t>
      </w:r>
      <w:r w:rsidR="00135865">
        <w:t xml:space="preserve"> </w:t>
      </w:r>
      <w:r w:rsidR="00135865" w:rsidRPr="00135865">
        <w:t>(Swanson and Holton, 2009)</w:t>
      </w:r>
      <w:r w:rsidR="00C75D25">
        <w:t>. Primark management, therefore, should not engage in any vague and subjective discussion with the employees. Rather, they should discuss objective actions with the employees.</w:t>
      </w:r>
    </w:p>
    <w:p w:rsidR="00C75D25" w:rsidRDefault="000B6E15" w:rsidP="0007015B">
      <w:r>
        <w:lastRenderedPageBreak/>
        <w:t xml:space="preserve">One of the key reasons why performance appraisals and management fail is due to the barriers to performance improvement. Sometimes, employees cannot </w:t>
      </w:r>
      <w:r w:rsidR="00857683">
        <w:t xml:space="preserve">enhance their skills or improve their performance despite </w:t>
      </w:r>
      <w:r w:rsidR="00231792">
        <w:t>continuous efforts due to the presence of obstacles and barriers in the organisational system and setting</w:t>
      </w:r>
      <w:r w:rsidR="006F4AB6">
        <w:t xml:space="preserve"> </w:t>
      </w:r>
      <w:r w:rsidR="006F4AB6" w:rsidRPr="006F4AB6">
        <w:t>(</w:t>
      </w:r>
      <w:r w:rsidR="006F4AB6" w:rsidRPr="006F4AB6">
        <w:rPr>
          <w:lang w:val="en-US"/>
        </w:rPr>
        <w:t>Terry and White, 2014)</w:t>
      </w:r>
      <w:r w:rsidR="00231792">
        <w:t xml:space="preserve">. </w:t>
      </w:r>
      <w:r w:rsidR="009C0E39">
        <w:t>Primark management must make sure that poor performance of employees is not due to some reasons which is beyond employees’ control.</w:t>
      </w:r>
    </w:p>
    <w:p w:rsidR="0007015B" w:rsidRPr="008457E4" w:rsidRDefault="009C0E39" w:rsidP="002F3AE4">
      <w:pPr>
        <w:pStyle w:val="Heading1"/>
      </w:pPr>
      <w:bookmarkStart w:id="8" w:name="_Toc534212223"/>
      <w:r>
        <w:t xml:space="preserve">8. </w:t>
      </w:r>
      <w:r w:rsidR="0007015B" w:rsidRPr="008457E4">
        <w:t xml:space="preserve">Reporting </w:t>
      </w:r>
      <w:r>
        <w:t xml:space="preserve">of </w:t>
      </w:r>
      <w:r w:rsidR="0007015B" w:rsidRPr="008457E4">
        <w:t xml:space="preserve">performance </w:t>
      </w:r>
      <w:r w:rsidR="0007015B" w:rsidRPr="002F3AE4">
        <w:t>appraisal</w:t>
      </w:r>
      <w:bookmarkEnd w:id="8"/>
    </w:p>
    <w:p w:rsidR="00AF2D4B" w:rsidRDefault="00AF2D4B" w:rsidP="0007015B">
      <w:r>
        <w:t>After conducting appraisal of employees’ performance, Primark management must prepare written form which documents the performance and action strategies. The extent to which performance appraisal leads to improvement in employees’ performance is significantly dependent on the quality of the appraisal report</w:t>
      </w:r>
      <w:r w:rsidR="006F4AB6">
        <w:t xml:space="preserve"> </w:t>
      </w:r>
      <w:r w:rsidR="006F4AB6" w:rsidRPr="006F4AB6">
        <w:t>(Swart et al., 2013)</w:t>
      </w:r>
      <w:r>
        <w:t xml:space="preserve">. The discussions below focus on the startegeis which Primark should follow while preparing appraisal reports. </w:t>
      </w:r>
    </w:p>
    <w:p w:rsidR="00EB09AA" w:rsidRDefault="00EB09AA" w:rsidP="0007015B">
      <w:pPr>
        <w:rPr>
          <w:b/>
          <w:bCs/>
          <w:i/>
        </w:rPr>
      </w:pPr>
      <w:r w:rsidRPr="00EB09AA">
        <w:rPr>
          <w:b/>
          <w:bCs/>
          <w:i/>
        </w:rPr>
        <w:t>Start</w:t>
      </w:r>
      <w:r w:rsidR="00AF2D4B">
        <w:rPr>
          <w:b/>
          <w:bCs/>
          <w:i/>
        </w:rPr>
        <w:t>ing</w:t>
      </w:r>
      <w:r w:rsidRPr="00EB09AA">
        <w:rPr>
          <w:b/>
          <w:bCs/>
          <w:i/>
        </w:rPr>
        <w:t xml:space="preserve"> with </w:t>
      </w:r>
      <w:r w:rsidR="00B23CE9" w:rsidRPr="00EB09AA">
        <w:rPr>
          <w:b/>
          <w:bCs/>
          <w:i/>
        </w:rPr>
        <w:t>positive praise</w:t>
      </w:r>
    </w:p>
    <w:p w:rsidR="00AF2D4B" w:rsidRDefault="00AF2D4B" w:rsidP="00EB09AA">
      <w:r>
        <w:t>Whatever the recent performance of the employee is, there is hardly any alternative to starting the appraisal report with positive praise of the employees</w:t>
      </w:r>
      <w:r w:rsidR="006F4AB6">
        <w:t xml:space="preserve"> </w:t>
      </w:r>
      <w:r w:rsidR="006F4AB6" w:rsidRPr="006F4AB6">
        <w:t>(Gilley et al., 2010)</w:t>
      </w:r>
      <w:r>
        <w:t xml:space="preserve">. Every employee has some particular areas where they are skilled at. Primark management should identify those areas for particular employees and start the report by praising the employees on their respective skilled areas. </w:t>
      </w:r>
    </w:p>
    <w:p w:rsidR="00B23CE9" w:rsidRPr="00B23CE9" w:rsidRDefault="00B23CE9" w:rsidP="00B23CE9">
      <w:pPr>
        <w:rPr>
          <w:b/>
          <w:i/>
          <w:lang w:val="en-US"/>
        </w:rPr>
      </w:pPr>
      <w:r w:rsidRPr="00B23CE9">
        <w:rPr>
          <w:b/>
          <w:i/>
          <w:lang w:val="en-US"/>
        </w:rPr>
        <w:t>Identify</w:t>
      </w:r>
      <w:r w:rsidR="00AF2D4B">
        <w:rPr>
          <w:b/>
          <w:i/>
          <w:lang w:val="en-US"/>
        </w:rPr>
        <w:t>ing</w:t>
      </w:r>
      <w:r w:rsidRPr="00B23CE9">
        <w:rPr>
          <w:b/>
          <w:i/>
          <w:lang w:val="en-US"/>
        </w:rPr>
        <w:t xml:space="preserve"> achieved </w:t>
      </w:r>
      <w:r w:rsidR="00AF2D4B" w:rsidRPr="00AF2D4B">
        <w:rPr>
          <w:b/>
          <w:i/>
          <w:lang w:val="en-US"/>
        </w:rPr>
        <w:t>goals</w:t>
      </w:r>
    </w:p>
    <w:p w:rsidR="00AF2D4B" w:rsidRDefault="00AF2D4B" w:rsidP="00EB09AA">
      <w:r>
        <w:t>After employees are praised on their specific skilled areas, the appraisal report should focus on identifying the goals which have been achieved or exceeded by the employee</w:t>
      </w:r>
      <w:r w:rsidR="006F4AB6">
        <w:t xml:space="preserve"> </w:t>
      </w:r>
      <w:r w:rsidR="006F4AB6" w:rsidRPr="006F4AB6">
        <w:t>(DeSimone and Werner, 2012)</w:t>
      </w:r>
      <w:r>
        <w:t>. However, Primark management need not incorporate all the small goals here. Rather, goals that have been significant for Primark should be mentioned in this section.</w:t>
      </w:r>
    </w:p>
    <w:p w:rsidR="00B07B10" w:rsidRPr="00B07B10" w:rsidRDefault="00B07B10" w:rsidP="00B07B10">
      <w:pPr>
        <w:rPr>
          <w:b/>
          <w:i/>
          <w:lang w:val="en-US"/>
        </w:rPr>
      </w:pPr>
      <w:r w:rsidRPr="00B07B10">
        <w:rPr>
          <w:b/>
          <w:i/>
          <w:lang w:val="en-US"/>
        </w:rPr>
        <w:t xml:space="preserve">Identify </w:t>
      </w:r>
      <w:r w:rsidR="00AF2D4B">
        <w:rPr>
          <w:b/>
          <w:i/>
          <w:lang w:val="en-US"/>
        </w:rPr>
        <w:t>unachieved goals</w:t>
      </w:r>
    </w:p>
    <w:p w:rsidR="00AF2D4B" w:rsidRDefault="00AF2D4B" w:rsidP="00EB09AA">
      <w:r>
        <w:t xml:space="preserve">In this section, Primark management should </w:t>
      </w:r>
      <w:r w:rsidR="00D86044">
        <w:t>mention the goals which were assigned with the employees but have not been achieved. The manager must maintain fairness and objectivity while discussing the failure</w:t>
      </w:r>
      <w:r w:rsidR="00135865">
        <w:t xml:space="preserve"> </w:t>
      </w:r>
      <w:r w:rsidR="00135865" w:rsidRPr="00135865">
        <w:t>(Swanson and Holton, 2009)</w:t>
      </w:r>
      <w:r w:rsidR="00D86044">
        <w:t xml:space="preserve">. For example, a sales executive of </w:t>
      </w:r>
      <w:r w:rsidR="00D86044">
        <w:lastRenderedPageBreak/>
        <w:t>Primark can hardly be held responsible for lower sales in a month in which his respective manager has been in leave for a long period.</w:t>
      </w:r>
    </w:p>
    <w:p w:rsidR="00AE7897" w:rsidRPr="00AE7897" w:rsidRDefault="00AE7897" w:rsidP="00AE7897">
      <w:pPr>
        <w:rPr>
          <w:b/>
          <w:i/>
          <w:lang w:val="en-US"/>
        </w:rPr>
      </w:pPr>
      <w:r w:rsidRPr="00AE7897">
        <w:rPr>
          <w:b/>
          <w:i/>
          <w:lang w:val="en-US"/>
        </w:rPr>
        <w:t>Identify</w:t>
      </w:r>
      <w:r w:rsidR="00886966">
        <w:rPr>
          <w:b/>
          <w:i/>
          <w:lang w:val="en-US"/>
        </w:rPr>
        <w:t>ing</w:t>
      </w:r>
      <w:r w:rsidRPr="00AE7897">
        <w:rPr>
          <w:b/>
          <w:i/>
          <w:lang w:val="en-US"/>
        </w:rPr>
        <w:t xml:space="preserve"> constructive feedback</w:t>
      </w:r>
    </w:p>
    <w:p w:rsidR="00886966" w:rsidRDefault="00886966" w:rsidP="00E46FD2">
      <w:r>
        <w:t xml:space="preserve">Primark management should provide employees with constructive feedbacks on their performance in this </w:t>
      </w:r>
      <w:r w:rsidR="00753348">
        <w:t xml:space="preserve">last </w:t>
      </w:r>
      <w:r>
        <w:t xml:space="preserve">section. The report must incorporate specific performance feedback and action strategies for guiding employees’ future </w:t>
      </w:r>
      <w:r w:rsidR="00753348">
        <w:t>actions</w:t>
      </w:r>
      <w:r w:rsidR="006F4AB6">
        <w:t xml:space="preserve"> </w:t>
      </w:r>
      <w:r w:rsidR="006F4AB6" w:rsidRPr="006F4AB6">
        <w:t>(Swart et al., 2013)</w:t>
      </w:r>
      <w:r w:rsidR="00753348">
        <w:t>. While providing feedback and action strategies, Primark management should equally put emphasis on the strengths and weaknesses of the employees.</w:t>
      </w:r>
    </w:p>
    <w:p w:rsidR="003B2543" w:rsidRDefault="00753348" w:rsidP="002F3AE4">
      <w:pPr>
        <w:pStyle w:val="Heading1"/>
      </w:pPr>
      <w:bookmarkStart w:id="9" w:name="_Toc534212224"/>
      <w:r>
        <w:t>9. Individual l</w:t>
      </w:r>
      <w:r w:rsidR="0007015B" w:rsidRPr="008457E4">
        <w:t xml:space="preserve">earning styles and </w:t>
      </w:r>
      <w:r w:rsidR="0007015B" w:rsidRPr="002F3AE4">
        <w:t>development</w:t>
      </w:r>
      <w:r w:rsidR="0007015B" w:rsidRPr="008457E4">
        <w:t xml:space="preserve"> opportun</w:t>
      </w:r>
      <w:r w:rsidR="004E38BF">
        <w:t>ities</w:t>
      </w:r>
      <w:bookmarkEnd w:id="9"/>
    </w:p>
    <w:p w:rsidR="00753348" w:rsidRDefault="00753348" w:rsidP="004E38BF">
      <w:r>
        <w:t>Every employee needs to engage themselves in learning and development activities in order for ensuring their individual development and achievement of professional goals. However, the way in which individuals learn effectively can vary significantly from person to person</w:t>
      </w:r>
      <w:r w:rsidR="006F4AB6">
        <w:t xml:space="preserve"> </w:t>
      </w:r>
      <w:r w:rsidR="006F4AB6" w:rsidRPr="006F4AB6">
        <w:t>(Gilley et al., 2010)</w:t>
      </w:r>
      <w:r>
        <w:t xml:space="preserve">. </w:t>
      </w:r>
      <w:r w:rsidR="007956AE">
        <w:t xml:space="preserve">Hence, Primark must analyse the preferred learning style of particular employees while developing training and learning strategies for them. </w:t>
      </w:r>
    </w:p>
    <w:p w:rsidR="002F3AE4" w:rsidRPr="002F3AE4" w:rsidRDefault="007956AE" w:rsidP="002F3AE4">
      <w:pPr>
        <w:rPr>
          <w:b/>
          <w:i/>
        </w:rPr>
      </w:pPr>
      <w:r>
        <w:rPr>
          <w:b/>
          <w:i/>
        </w:rPr>
        <w:t>Visual-</w:t>
      </w:r>
      <w:r w:rsidR="002F3AE4" w:rsidRPr="002F3AE4">
        <w:rPr>
          <w:b/>
          <w:i/>
        </w:rPr>
        <w:t>Verbal</w:t>
      </w:r>
    </w:p>
    <w:p w:rsidR="007956AE" w:rsidRDefault="007956AE" w:rsidP="002F3AE4">
      <w:r>
        <w:t>Some employees learn the best when they are provided with both visual and audio of the lessons. Such learners prefer calm and quiet learning environment. For such employees, Primark needs to provide them with their preferred environment</w:t>
      </w:r>
      <w:r w:rsidR="006F4AB6">
        <w:t xml:space="preserve"> </w:t>
      </w:r>
      <w:r w:rsidR="006F4AB6" w:rsidRPr="006F4AB6">
        <w:t xml:space="preserve">(Cook and Poole, </w:t>
      </w:r>
      <w:r w:rsidR="00491B2D">
        <w:t>2012</w:t>
      </w:r>
      <w:r w:rsidR="006F4AB6" w:rsidRPr="006F4AB6">
        <w:t>)</w:t>
      </w:r>
      <w:r>
        <w:t>. As such learners are adept in identifying solutions for complex problems, Primark must develop their learning and training activities emphasising</w:t>
      </w:r>
      <w:r w:rsidR="00491B2D">
        <w:t xml:space="preserve"> on complex business issues.</w:t>
      </w:r>
    </w:p>
    <w:p w:rsidR="00491B2D" w:rsidRPr="00491B2D" w:rsidRDefault="00491B2D" w:rsidP="00491B2D">
      <w:pPr>
        <w:rPr>
          <w:b/>
          <w:i/>
        </w:rPr>
      </w:pPr>
      <w:r w:rsidRPr="00491B2D">
        <w:rPr>
          <w:b/>
          <w:i/>
        </w:rPr>
        <w:t>Visual-Nonverbal</w:t>
      </w:r>
    </w:p>
    <w:p w:rsidR="00491B2D" w:rsidRDefault="00491B2D" w:rsidP="002F3AE4">
      <w:r w:rsidRPr="00491B2D">
        <w:t xml:space="preserve">Such type of learners learns the best when they are presented with visual representation of the information or lessons. Usually, diagrams, graphs and charts work the best for teaching such learners (Swart et al., 2013). Primark management should ensure a calm and quiet learning environment for such employees. As they are adept in creative activities, Primark can train and employ such workers in designing of their products. </w:t>
      </w:r>
    </w:p>
    <w:p w:rsidR="002F3AE4" w:rsidRDefault="002F3AE4" w:rsidP="002F3AE4">
      <w:pPr>
        <w:jc w:val="center"/>
      </w:pPr>
      <w:r w:rsidRPr="002F3AE4">
        <w:rPr>
          <w:noProof/>
          <w:lang w:val="en-US"/>
        </w:rPr>
        <w:lastRenderedPageBreak/>
        <w:drawing>
          <wp:inline distT="0" distB="0" distL="0" distR="0">
            <wp:extent cx="3217013" cy="2943225"/>
            <wp:effectExtent l="19050" t="0" r="2437" b="0"/>
            <wp:docPr id="5" name="Picture 1" descr="Image result for different learning styles for employe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ifferent learning styles for employees"/>
                    <pic:cNvPicPr>
                      <a:picLocks noChangeAspect="1" noChangeArrowheads="1"/>
                    </pic:cNvPicPr>
                  </pic:nvPicPr>
                  <pic:blipFill>
                    <a:blip r:embed="rId10" cstate="print"/>
                    <a:srcRect t="12685" b="16475"/>
                    <a:stretch>
                      <a:fillRect/>
                    </a:stretch>
                  </pic:blipFill>
                  <pic:spPr bwMode="auto">
                    <a:xfrm>
                      <a:off x="0" y="0"/>
                      <a:ext cx="3217013" cy="2943225"/>
                    </a:xfrm>
                    <a:prstGeom prst="rect">
                      <a:avLst/>
                    </a:prstGeom>
                    <a:noFill/>
                    <a:ln w="9525">
                      <a:noFill/>
                      <a:miter lim="800000"/>
                      <a:headEnd/>
                      <a:tailEnd/>
                    </a:ln>
                  </pic:spPr>
                </pic:pic>
              </a:graphicData>
            </a:graphic>
          </wp:inline>
        </w:drawing>
      </w:r>
    </w:p>
    <w:p w:rsidR="0007015B" w:rsidRDefault="00FF2451" w:rsidP="00FF2451">
      <w:pPr>
        <w:pStyle w:val="Caption"/>
        <w:jc w:val="center"/>
      </w:pPr>
      <w:r>
        <w:t xml:space="preserve">Figure </w:t>
      </w:r>
      <w:r w:rsidR="00B640E5">
        <w:fldChar w:fldCharType="begin"/>
      </w:r>
      <w:r w:rsidR="00D6478B">
        <w:instrText xml:space="preserve"> SEQ Figure \* ARABIC </w:instrText>
      </w:r>
      <w:r w:rsidR="00B640E5">
        <w:fldChar w:fldCharType="separate"/>
      </w:r>
      <w:r w:rsidR="00C5564F">
        <w:rPr>
          <w:noProof/>
        </w:rPr>
        <w:t>4</w:t>
      </w:r>
      <w:r w:rsidR="00B640E5">
        <w:rPr>
          <w:noProof/>
        </w:rPr>
        <w:fldChar w:fldCharType="end"/>
      </w:r>
      <w:r>
        <w:t>: Learning Styles of Employees</w:t>
      </w:r>
    </w:p>
    <w:p w:rsidR="00FF2451" w:rsidRDefault="00FF2451" w:rsidP="00FF2451">
      <w:pPr>
        <w:jc w:val="center"/>
      </w:pPr>
      <w:r>
        <w:t xml:space="preserve">(Source: </w:t>
      </w:r>
      <w:r w:rsidR="007956AE" w:rsidRPr="007956AE">
        <w:t>Gilley et al., 2010</w:t>
      </w:r>
      <w:r>
        <w:t>)</w:t>
      </w:r>
    </w:p>
    <w:p w:rsidR="002137A9" w:rsidRDefault="007956AE" w:rsidP="00E5744C">
      <w:pPr>
        <w:rPr>
          <w:b/>
          <w:i/>
        </w:rPr>
      </w:pPr>
      <w:r>
        <w:rPr>
          <w:b/>
          <w:i/>
        </w:rPr>
        <w:t>Auditory</w:t>
      </w:r>
    </w:p>
    <w:p w:rsidR="00491B2D" w:rsidRPr="00491B2D" w:rsidRDefault="0021740E" w:rsidP="002137A9">
      <w:r>
        <w:t>Auditory learners are more comfortable when they are provided with detailed discussion of the issues. Usually, music or background noises assist such learners in quickly grabbing the issues</w:t>
      </w:r>
      <w:r w:rsidR="00135865">
        <w:t xml:space="preserve"> </w:t>
      </w:r>
      <w:r w:rsidR="00135865" w:rsidRPr="00135865">
        <w:t>(Swanson and Holton, 2009)</w:t>
      </w:r>
      <w:r>
        <w:t xml:space="preserve">. Hence, Primark should provide these employees with such learning environment. Moreover, Primark should discuss everything in detail for these learners to understand the problems. </w:t>
      </w:r>
    </w:p>
    <w:p w:rsidR="00976C22" w:rsidRDefault="00976C22" w:rsidP="002137A9">
      <w:pPr>
        <w:rPr>
          <w:b/>
          <w:i/>
        </w:rPr>
      </w:pPr>
      <w:r w:rsidRPr="00976C22">
        <w:rPr>
          <w:b/>
          <w:i/>
        </w:rPr>
        <w:t>Kinaesthetic</w:t>
      </w:r>
    </w:p>
    <w:p w:rsidR="0021740E" w:rsidRDefault="0021740E" w:rsidP="00976C22">
      <w:r>
        <w:t xml:space="preserve">This type of learners learns the best when they practically engage themselves in doing the activities. For ensuring effective training and improvement of such employees, </w:t>
      </w:r>
      <w:r w:rsidR="00DC5F55">
        <w:t>Primark should manage for in-person simulation</w:t>
      </w:r>
      <w:r w:rsidR="006F4AB6">
        <w:t xml:space="preserve"> </w:t>
      </w:r>
      <w:r w:rsidR="006F4AB6" w:rsidRPr="006F4AB6">
        <w:t>(DeSimone and Werner, 2012)</w:t>
      </w:r>
      <w:r w:rsidR="00DC5F55">
        <w:t xml:space="preserve">. Such kind of learning is most suitable for training employees on machine handling to avoid future injuries and accidents. </w:t>
      </w:r>
    </w:p>
    <w:p w:rsidR="0007015B" w:rsidRPr="008457E4" w:rsidRDefault="008F52C7" w:rsidP="002F3AE4">
      <w:pPr>
        <w:pStyle w:val="Heading1"/>
      </w:pPr>
      <w:bookmarkStart w:id="10" w:name="_Toc534212225"/>
      <w:r>
        <w:t>10. P</w:t>
      </w:r>
      <w:r w:rsidR="003169D2">
        <w:t>roviding</w:t>
      </w:r>
      <w:r w:rsidR="0007015B" w:rsidRPr="008457E4">
        <w:t xml:space="preserve"> </w:t>
      </w:r>
      <w:r w:rsidR="0007015B" w:rsidRPr="002F3AE4">
        <w:t>appropriate</w:t>
      </w:r>
      <w:r w:rsidR="0007015B" w:rsidRPr="008457E4">
        <w:t xml:space="preserve"> feedback to individuals</w:t>
      </w:r>
      <w:bookmarkEnd w:id="10"/>
    </w:p>
    <w:p w:rsidR="003169D2" w:rsidRDefault="003169D2" w:rsidP="0007015B">
      <w:r>
        <w:t xml:space="preserve">In order for ensuring continuous improvement of employees’ skills and performance, they need to be provided with continuous performance feedback. Performance feedback refers to the </w:t>
      </w:r>
      <w:r>
        <w:lastRenderedPageBreak/>
        <w:t>comments of the manager on the performance exhibition of the employees in relation to expected performance</w:t>
      </w:r>
      <w:r w:rsidR="006F4AB6">
        <w:t xml:space="preserve"> </w:t>
      </w:r>
      <w:r w:rsidR="006F4AB6" w:rsidRPr="006F4AB6">
        <w:t>(Swart et al., 2013)</w:t>
      </w:r>
      <w:r>
        <w:t xml:space="preserve">. </w:t>
      </w:r>
      <w:r w:rsidR="00990A02">
        <w:t>The discussions below focus on how Primark management should provide appropriate feedback to their employees.</w:t>
      </w:r>
    </w:p>
    <w:p w:rsidR="00990A02" w:rsidRPr="002964C0" w:rsidRDefault="00990A02" w:rsidP="00990A02">
      <w:pPr>
        <w:jc w:val="left"/>
        <w:rPr>
          <w:b/>
          <w:szCs w:val="24"/>
        </w:rPr>
      </w:pPr>
      <w:r>
        <w:rPr>
          <w:b/>
          <w:bCs/>
          <w:szCs w:val="24"/>
        </w:rPr>
        <w:t>Timing</w:t>
      </w:r>
      <w:r w:rsidRPr="002964C0">
        <w:rPr>
          <w:b/>
          <w:bCs/>
          <w:szCs w:val="24"/>
        </w:rPr>
        <w:t xml:space="preserve"> it right</w:t>
      </w:r>
    </w:p>
    <w:p w:rsidR="00990A02" w:rsidRDefault="003F1C57" w:rsidP="0007015B">
      <w:pPr>
        <w:rPr>
          <w:szCs w:val="24"/>
        </w:rPr>
      </w:pPr>
      <w:r>
        <w:rPr>
          <w:szCs w:val="24"/>
        </w:rPr>
        <w:t>While providing feedback to employees, the timing of feedback is very crucial</w:t>
      </w:r>
      <w:r w:rsidR="00491B2D">
        <w:rPr>
          <w:szCs w:val="24"/>
        </w:rPr>
        <w:t xml:space="preserve"> </w:t>
      </w:r>
      <w:r w:rsidR="00491B2D" w:rsidRPr="00491B2D">
        <w:rPr>
          <w:szCs w:val="24"/>
        </w:rPr>
        <w:t>(Stack, 2013)</w:t>
      </w:r>
      <w:r>
        <w:rPr>
          <w:szCs w:val="24"/>
        </w:rPr>
        <w:t xml:space="preserve">. Although there are specific times like monthly or yearly performance reviews when employees can be provided with performance feedbacks, </w:t>
      </w:r>
      <w:r w:rsidR="0073530D">
        <w:rPr>
          <w:szCs w:val="24"/>
        </w:rPr>
        <w:t>Primark management needs to engage in more frequent feedback discussions with employees. For effective timing of feedback, Primark management should provide feedback when the memories of the events on which feedback is provided are fresh</w:t>
      </w:r>
      <w:r w:rsidR="006F4AB6">
        <w:rPr>
          <w:szCs w:val="24"/>
        </w:rPr>
        <w:t xml:space="preserve"> </w:t>
      </w:r>
      <w:r w:rsidR="006F4AB6" w:rsidRPr="006F4AB6">
        <w:rPr>
          <w:szCs w:val="24"/>
        </w:rPr>
        <w:t xml:space="preserve">(Cook and Poole, </w:t>
      </w:r>
      <w:r w:rsidR="00491B2D">
        <w:rPr>
          <w:szCs w:val="24"/>
        </w:rPr>
        <w:t>2012</w:t>
      </w:r>
      <w:r w:rsidR="006F4AB6" w:rsidRPr="006F4AB6">
        <w:rPr>
          <w:szCs w:val="24"/>
        </w:rPr>
        <w:t>)</w:t>
      </w:r>
      <w:r w:rsidR="0073530D">
        <w:rPr>
          <w:szCs w:val="24"/>
        </w:rPr>
        <w:t>. When it involves negative emotions, sufficient time should be given for cooling things down.</w:t>
      </w:r>
    </w:p>
    <w:p w:rsidR="00990A02" w:rsidRPr="002964C0" w:rsidRDefault="0073530D" w:rsidP="00990A02">
      <w:pPr>
        <w:jc w:val="left"/>
        <w:rPr>
          <w:b/>
          <w:szCs w:val="24"/>
        </w:rPr>
      </w:pPr>
      <w:r>
        <w:rPr>
          <w:b/>
          <w:szCs w:val="24"/>
        </w:rPr>
        <w:t>Thinking it through</w:t>
      </w:r>
    </w:p>
    <w:p w:rsidR="0073530D" w:rsidRDefault="0073530D" w:rsidP="0007015B">
      <w:pPr>
        <w:rPr>
          <w:szCs w:val="24"/>
        </w:rPr>
      </w:pPr>
      <w:r>
        <w:rPr>
          <w:szCs w:val="24"/>
        </w:rPr>
        <w:t>Feedback plays a vital role in facilitating employees with directions and action strategies for ensuring individual development which is why it is taken very seriously by the employees</w:t>
      </w:r>
      <w:r w:rsidR="006F4AB6">
        <w:rPr>
          <w:szCs w:val="24"/>
        </w:rPr>
        <w:t xml:space="preserve"> </w:t>
      </w:r>
      <w:r w:rsidR="006F4AB6" w:rsidRPr="006F4AB6">
        <w:rPr>
          <w:szCs w:val="24"/>
        </w:rPr>
        <w:t>(Gilley et al., 2010)</w:t>
      </w:r>
      <w:r>
        <w:rPr>
          <w:szCs w:val="24"/>
        </w:rPr>
        <w:t xml:space="preserve">. Primark management, hence, should sufficient time while preparing the feedbacks. They must prepare the feedback in a constructive way which will motivate superior performance. </w:t>
      </w:r>
    </w:p>
    <w:p w:rsidR="00990A02" w:rsidRPr="002964C0" w:rsidRDefault="00990A02" w:rsidP="00990A02">
      <w:pPr>
        <w:jc w:val="left"/>
        <w:rPr>
          <w:b/>
          <w:szCs w:val="24"/>
        </w:rPr>
      </w:pPr>
      <w:r>
        <w:rPr>
          <w:b/>
          <w:bCs/>
          <w:szCs w:val="24"/>
        </w:rPr>
        <w:t xml:space="preserve">Ditching the </w:t>
      </w:r>
      <w:r w:rsidRPr="00FE2B21">
        <w:rPr>
          <w:b/>
          <w:bCs/>
          <w:szCs w:val="24"/>
        </w:rPr>
        <w:t>sandwich approach</w:t>
      </w:r>
    </w:p>
    <w:p w:rsidR="005A550E" w:rsidRDefault="005A550E" w:rsidP="0007015B">
      <w:pPr>
        <w:rPr>
          <w:szCs w:val="24"/>
        </w:rPr>
      </w:pPr>
      <w:r>
        <w:rPr>
          <w:szCs w:val="24"/>
        </w:rPr>
        <w:t>One of the most common mistakes which managers make during performance feedback is following a sandwich approach in which employees are given criticism between two</w:t>
      </w:r>
      <w:r w:rsidR="006F4AB6">
        <w:rPr>
          <w:szCs w:val="24"/>
        </w:rPr>
        <w:t xml:space="preserve"> </w:t>
      </w:r>
      <w:r>
        <w:rPr>
          <w:szCs w:val="24"/>
        </w:rPr>
        <w:t>compliments</w:t>
      </w:r>
      <w:r w:rsidR="006F4AB6">
        <w:rPr>
          <w:szCs w:val="24"/>
        </w:rPr>
        <w:t xml:space="preserve"> </w:t>
      </w:r>
      <w:r w:rsidR="006F4AB6" w:rsidRPr="006F4AB6">
        <w:rPr>
          <w:szCs w:val="24"/>
        </w:rPr>
        <w:t xml:space="preserve">(Harrison, </w:t>
      </w:r>
      <w:r w:rsidR="00491B2D">
        <w:rPr>
          <w:szCs w:val="24"/>
        </w:rPr>
        <w:t>2015</w:t>
      </w:r>
      <w:r w:rsidR="006F4AB6" w:rsidRPr="006F4AB6">
        <w:rPr>
          <w:szCs w:val="24"/>
        </w:rPr>
        <w:t>)</w:t>
      </w:r>
      <w:r>
        <w:rPr>
          <w:szCs w:val="24"/>
        </w:rPr>
        <w:t>. This approach is ineffective as it loses objectivity. Hence, Primark management should maintain authenticity and directness while providing employees with negative feedback.</w:t>
      </w:r>
    </w:p>
    <w:p w:rsidR="00990A02" w:rsidRPr="002964C0" w:rsidRDefault="00990A02" w:rsidP="00990A02">
      <w:pPr>
        <w:jc w:val="left"/>
        <w:rPr>
          <w:b/>
          <w:szCs w:val="24"/>
        </w:rPr>
      </w:pPr>
      <w:r w:rsidRPr="009C3E4B">
        <w:rPr>
          <w:b/>
          <w:bCs/>
          <w:szCs w:val="24"/>
        </w:rPr>
        <w:t>Avoid</w:t>
      </w:r>
      <w:r>
        <w:rPr>
          <w:b/>
          <w:bCs/>
          <w:szCs w:val="24"/>
        </w:rPr>
        <w:t>ing</w:t>
      </w:r>
      <w:r w:rsidRPr="009C3E4B">
        <w:rPr>
          <w:b/>
          <w:bCs/>
          <w:szCs w:val="24"/>
        </w:rPr>
        <w:t xml:space="preserve"> gender biases</w:t>
      </w:r>
    </w:p>
    <w:p w:rsidR="005A550E" w:rsidRDefault="005A550E" w:rsidP="00355E15">
      <w:pPr>
        <w:rPr>
          <w:szCs w:val="24"/>
        </w:rPr>
      </w:pPr>
      <w:r>
        <w:rPr>
          <w:szCs w:val="24"/>
        </w:rPr>
        <w:t>Among many other things in organisation setting portraying gender biases, employee performance feedback is a common one</w:t>
      </w:r>
      <w:r w:rsidR="00135865">
        <w:rPr>
          <w:szCs w:val="24"/>
        </w:rPr>
        <w:t xml:space="preserve"> </w:t>
      </w:r>
      <w:r w:rsidR="00135865" w:rsidRPr="00135865">
        <w:rPr>
          <w:szCs w:val="24"/>
        </w:rPr>
        <w:t>(Swanson and Holton, 2009)</w:t>
      </w:r>
      <w:r>
        <w:rPr>
          <w:szCs w:val="24"/>
        </w:rPr>
        <w:t xml:space="preserve">. In order to ensure that </w:t>
      </w:r>
      <w:r>
        <w:rPr>
          <w:szCs w:val="24"/>
        </w:rPr>
        <w:lastRenderedPageBreak/>
        <w:t>there remains no gender bias, Primark management needs to maintain maximum objectivity while evaluating individual performance.</w:t>
      </w:r>
    </w:p>
    <w:p w:rsidR="0007015B" w:rsidRPr="002F3AE4" w:rsidRDefault="00C72B64" w:rsidP="002F3AE4">
      <w:pPr>
        <w:pStyle w:val="Heading1"/>
      </w:pPr>
      <w:bookmarkStart w:id="11" w:name="_Toc534212226"/>
      <w:r>
        <w:rPr>
          <w:rFonts w:ascii="Times New Roman" w:hAnsi="Times New Roman" w:cs="Times New Roman"/>
        </w:rPr>
        <w:t xml:space="preserve">11. </w:t>
      </w:r>
      <w:r w:rsidR="0007015B" w:rsidRPr="008457E4">
        <w:rPr>
          <w:rFonts w:ascii="Times New Roman" w:hAnsi="Times New Roman" w:cs="Times New Roman"/>
        </w:rPr>
        <w:t xml:space="preserve">Career </w:t>
      </w:r>
      <w:r w:rsidR="0007015B" w:rsidRPr="00196BA0">
        <w:t>development</w:t>
      </w:r>
      <w:r w:rsidR="0007015B" w:rsidRPr="008457E4">
        <w:t xml:space="preserve"> strategies</w:t>
      </w:r>
      <w:bookmarkEnd w:id="11"/>
    </w:p>
    <w:p w:rsidR="003A7159" w:rsidRDefault="003A7159" w:rsidP="00355E15">
      <w:r w:rsidRPr="003A7159">
        <w:t>Career development</w:t>
      </w:r>
      <w:r>
        <w:t xml:space="preserve"> </w:t>
      </w:r>
      <w:r w:rsidRPr="003A7159">
        <w:t>can be defined as a continuous process through which individuals acquire skills and job mastery in order for reaching their desired goals</w:t>
      </w:r>
      <w:r w:rsidR="006F4AB6">
        <w:t xml:space="preserve"> </w:t>
      </w:r>
      <w:r w:rsidR="006F4AB6" w:rsidRPr="006F4AB6">
        <w:t>(DeSimone and Werner, 2012)</w:t>
      </w:r>
      <w:r w:rsidRPr="003A7159">
        <w:t xml:space="preserve">. </w:t>
      </w:r>
      <w:r>
        <w:t xml:space="preserve">The role of management </w:t>
      </w:r>
      <w:r w:rsidRPr="003A7159">
        <w:t>is very crucial with regards to managing career development of employees.</w:t>
      </w:r>
      <w:r>
        <w:t xml:space="preserve"> Due to lack of effective career development strategies, many employees fail to reach their career goals. Some effective </w:t>
      </w:r>
      <w:r w:rsidR="00F216B2">
        <w:t>career</w:t>
      </w:r>
      <w:r>
        <w:t xml:space="preserve"> development strategies for employees of Primark are briefly discussed here. </w:t>
      </w:r>
    </w:p>
    <w:p w:rsidR="00AA2439" w:rsidRPr="002964C0" w:rsidRDefault="00AE4146" w:rsidP="00AA2439">
      <w:pPr>
        <w:jc w:val="left"/>
        <w:rPr>
          <w:b/>
          <w:szCs w:val="24"/>
        </w:rPr>
      </w:pPr>
      <w:r>
        <w:rPr>
          <w:b/>
          <w:bCs/>
          <w:szCs w:val="24"/>
        </w:rPr>
        <w:t>F</w:t>
      </w:r>
      <w:r w:rsidR="00AA2439">
        <w:rPr>
          <w:b/>
          <w:bCs/>
          <w:szCs w:val="24"/>
        </w:rPr>
        <w:t>eedback</w:t>
      </w:r>
    </w:p>
    <w:p w:rsidR="00AE4146" w:rsidRDefault="00AE4146" w:rsidP="000B1435">
      <w:pPr>
        <w:rPr>
          <w:szCs w:val="24"/>
        </w:rPr>
      </w:pPr>
      <w:r>
        <w:rPr>
          <w:szCs w:val="24"/>
        </w:rPr>
        <w:t>One of the best ways to gain insight on individual skills requirements is to ask for continuous feedback from the supervisors. In this way, employees of Primark can identify the gap between existing skills set and required level of skills for career development</w:t>
      </w:r>
      <w:r w:rsidR="006F4AB6">
        <w:rPr>
          <w:szCs w:val="24"/>
        </w:rPr>
        <w:t xml:space="preserve"> </w:t>
      </w:r>
      <w:r w:rsidR="006F4AB6" w:rsidRPr="006F4AB6">
        <w:rPr>
          <w:szCs w:val="24"/>
        </w:rPr>
        <w:t>(Swart et al., 2013)</w:t>
      </w:r>
      <w:r>
        <w:rPr>
          <w:szCs w:val="24"/>
        </w:rPr>
        <w:t>. Apart from supervisors and managers, employees of Primark can also ask for feedback from their peer groups.</w:t>
      </w:r>
    </w:p>
    <w:p w:rsidR="00AA2439" w:rsidRPr="002964C0" w:rsidRDefault="00AE4146" w:rsidP="00AA2439">
      <w:pPr>
        <w:jc w:val="left"/>
        <w:rPr>
          <w:b/>
          <w:szCs w:val="24"/>
        </w:rPr>
      </w:pPr>
      <w:r>
        <w:rPr>
          <w:b/>
          <w:szCs w:val="24"/>
        </w:rPr>
        <w:t>S</w:t>
      </w:r>
      <w:r w:rsidR="00AA2439">
        <w:rPr>
          <w:b/>
          <w:szCs w:val="24"/>
        </w:rPr>
        <w:t>elf-assessments</w:t>
      </w:r>
    </w:p>
    <w:p w:rsidR="00AE4146" w:rsidRDefault="00AE4146" w:rsidP="004C121C">
      <w:pPr>
        <w:rPr>
          <w:szCs w:val="24"/>
        </w:rPr>
      </w:pPr>
      <w:r>
        <w:rPr>
          <w:szCs w:val="24"/>
        </w:rPr>
        <w:t>There is no one who knows of a person’s skills and weaknesses better than the person himself. Hence, employees of Primark need to engage themselves in self-assessments on a regular basis</w:t>
      </w:r>
      <w:r w:rsidR="006F4AB6">
        <w:rPr>
          <w:szCs w:val="24"/>
        </w:rPr>
        <w:t xml:space="preserve"> </w:t>
      </w:r>
      <w:r w:rsidR="006F4AB6" w:rsidRPr="006F4AB6">
        <w:rPr>
          <w:szCs w:val="24"/>
        </w:rPr>
        <w:t>(DeSimone and Werner, 2012)</w:t>
      </w:r>
      <w:r>
        <w:rPr>
          <w:szCs w:val="24"/>
        </w:rPr>
        <w:t xml:space="preserve">. As they have better knowledge of where they want to be at a certain future, they can better assess their skills gap and formulate strategies to fulfil those gaps thus facilitating career development.  </w:t>
      </w:r>
      <w:r w:rsidR="008220CD">
        <w:rPr>
          <w:szCs w:val="24"/>
        </w:rPr>
        <w:t>For self-assessment, employees can resort to personal SWOT analysis.</w:t>
      </w:r>
    </w:p>
    <w:p w:rsidR="00AA2439" w:rsidRPr="002964C0" w:rsidRDefault="00AE4146" w:rsidP="00AA2439">
      <w:pPr>
        <w:jc w:val="left"/>
        <w:rPr>
          <w:b/>
          <w:szCs w:val="24"/>
        </w:rPr>
      </w:pPr>
      <w:r>
        <w:rPr>
          <w:b/>
          <w:bCs/>
          <w:szCs w:val="24"/>
        </w:rPr>
        <w:t>Development of SMART G</w:t>
      </w:r>
      <w:r w:rsidR="00AA2439">
        <w:rPr>
          <w:b/>
          <w:bCs/>
          <w:szCs w:val="24"/>
        </w:rPr>
        <w:t>oals</w:t>
      </w:r>
    </w:p>
    <w:p w:rsidR="00135A30" w:rsidRDefault="00135A30" w:rsidP="002B013D">
      <w:pPr>
        <w:rPr>
          <w:szCs w:val="24"/>
        </w:rPr>
      </w:pPr>
      <w:r>
        <w:rPr>
          <w:szCs w:val="24"/>
        </w:rPr>
        <w:t xml:space="preserve">In order for developing career progress strategies, there is hardly any alternative to developing SMART </w:t>
      </w:r>
      <w:r w:rsidRPr="00135A30">
        <w:rPr>
          <w:szCs w:val="24"/>
        </w:rPr>
        <w:t>(specific, measurable, achievable, relevant and time-bound)</w:t>
      </w:r>
      <w:r>
        <w:rPr>
          <w:szCs w:val="24"/>
        </w:rPr>
        <w:t xml:space="preserve"> goals</w:t>
      </w:r>
      <w:r w:rsidR="00135865">
        <w:rPr>
          <w:szCs w:val="24"/>
        </w:rPr>
        <w:t xml:space="preserve"> </w:t>
      </w:r>
      <w:r w:rsidR="00135865" w:rsidRPr="00135865">
        <w:rPr>
          <w:szCs w:val="24"/>
        </w:rPr>
        <w:t>(Swanson and Holton, 2009)</w:t>
      </w:r>
      <w:r>
        <w:rPr>
          <w:szCs w:val="24"/>
        </w:rPr>
        <w:t xml:space="preserve">. The employees of Primark need to formulate individual SMART goals and </w:t>
      </w:r>
      <w:r>
        <w:rPr>
          <w:szCs w:val="24"/>
        </w:rPr>
        <w:lastRenderedPageBreak/>
        <w:t>engage themselves in learning and training activities that would assist them in achieving those goals.</w:t>
      </w:r>
    </w:p>
    <w:p w:rsidR="00135865" w:rsidRDefault="00135865">
      <w:pPr>
        <w:spacing w:line="276" w:lineRule="auto"/>
        <w:jc w:val="left"/>
        <w:rPr>
          <w:rFonts w:asciiTheme="majorHAnsi" w:eastAsiaTheme="majorEastAsia" w:hAnsiTheme="majorHAnsi" w:cstheme="majorBidi"/>
          <w:b/>
          <w:bCs/>
          <w:sz w:val="28"/>
          <w:szCs w:val="28"/>
        </w:rPr>
      </w:pPr>
      <w:r>
        <w:br w:type="page"/>
      </w:r>
    </w:p>
    <w:p w:rsidR="0007015B" w:rsidRPr="002F3AE4" w:rsidRDefault="00491B2D" w:rsidP="002F3AE4">
      <w:pPr>
        <w:pStyle w:val="Heading1"/>
      </w:pPr>
      <w:bookmarkStart w:id="12" w:name="_Toc534212227"/>
      <w:r>
        <w:lastRenderedPageBreak/>
        <w:t xml:space="preserve">12. </w:t>
      </w:r>
      <w:r w:rsidR="0007015B" w:rsidRPr="008457E4">
        <w:t>Conclusion</w:t>
      </w:r>
      <w:bookmarkEnd w:id="12"/>
    </w:p>
    <w:p w:rsidR="0007015B" w:rsidRPr="008457E4" w:rsidRDefault="00031823" w:rsidP="00AD3AF9">
      <w:r w:rsidRPr="00031823">
        <w:t>When an individual joins in an organisation as an employee, they always, irrespective of their position and role, come with some expectation and requirements from that organisation.</w:t>
      </w:r>
      <w:r>
        <w:t xml:space="preserve"> While the key focus of the organisation is to achieve organisational goals through the effective management of their people, individual goals and career development of the employees must not be overlooked. </w:t>
      </w:r>
      <w:r w:rsidR="00283CBC">
        <w:t xml:space="preserve">There are various strategies and tools that management of an organisation can use for ensuring career development of the employees. </w:t>
      </w:r>
      <w:r w:rsidR="00AD3AF9">
        <w:t xml:space="preserve">However, prior to development of learning and training strategies, individual skills, strengths and weaknesses need to be properly assessed by both managers and employees themselves. </w:t>
      </w:r>
      <w:r w:rsidR="0007015B" w:rsidRPr="008457E4">
        <w:br w:type="page"/>
      </w:r>
    </w:p>
    <w:p w:rsidR="00491B2D" w:rsidRPr="00B002CD" w:rsidRDefault="00491B2D" w:rsidP="00491B2D">
      <w:pPr>
        <w:pStyle w:val="Heading1"/>
      </w:pPr>
      <w:bookmarkStart w:id="13" w:name="_Toc534212228"/>
      <w:r>
        <w:lastRenderedPageBreak/>
        <w:t xml:space="preserve">13. </w:t>
      </w:r>
      <w:r w:rsidR="0007015B" w:rsidRPr="008457E4">
        <w:t>References</w:t>
      </w:r>
      <w:bookmarkEnd w:id="13"/>
    </w:p>
    <w:p w:rsidR="00491B2D" w:rsidRPr="00491B2D" w:rsidRDefault="00491B2D" w:rsidP="00491B2D">
      <w:pPr>
        <w:rPr>
          <w:lang w:val="en-US"/>
        </w:rPr>
      </w:pPr>
      <w:r w:rsidRPr="00491B2D">
        <w:rPr>
          <w:lang w:val="en-US"/>
        </w:rPr>
        <w:t>Cook, M. and Poole, L. (</w:t>
      </w:r>
      <w:r>
        <w:rPr>
          <w:lang w:val="en-US"/>
        </w:rPr>
        <w:t>2012</w:t>
      </w:r>
      <w:r w:rsidRPr="00491B2D">
        <w:rPr>
          <w:lang w:val="en-US"/>
        </w:rPr>
        <w:t>). </w:t>
      </w:r>
      <w:r w:rsidRPr="00491B2D">
        <w:rPr>
          <w:i/>
          <w:iCs/>
          <w:lang w:val="en-US"/>
        </w:rPr>
        <w:t>Effective coaching</w:t>
      </w:r>
      <w:r w:rsidRPr="00491B2D">
        <w:rPr>
          <w:lang w:val="en-US"/>
        </w:rPr>
        <w:t>.</w:t>
      </w:r>
    </w:p>
    <w:p w:rsidR="00491B2D" w:rsidRPr="006F7F90" w:rsidRDefault="00491B2D" w:rsidP="006F7F90">
      <w:pPr>
        <w:rPr>
          <w:lang w:val="en-US"/>
        </w:rPr>
      </w:pPr>
      <w:r w:rsidRPr="006F7F90">
        <w:rPr>
          <w:lang w:val="en-US"/>
        </w:rPr>
        <w:t>DeSimone, R. and Werner, J. (2012). </w:t>
      </w:r>
      <w:r w:rsidRPr="006F7F90">
        <w:rPr>
          <w:i/>
          <w:iCs/>
          <w:lang w:val="en-US"/>
        </w:rPr>
        <w:t>Human resource development</w:t>
      </w:r>
      <w:r w:rsidRPr="006F7F90">
        <w:rPr>
          <w:lang w:val="en-US"/>
        </w:rPr>
        <w:t>. Australia: South-Western/Cengage Learning.</w:t>
      </w:r>
    </w:p>
    <w:p w:rsidR="00491B2D" w:rsidRPr="006F7F90" w:rsidRDefault="00491B2D" w:rsidP="006F7F90">
      <w:pPr>
        <w:rPr>
          <w:lang w:val="en-US"/>
        </w:rPr>
      </w:pPr>
      <w:r w:rsidRPr="006F7F90">
        <w:rPr>
          <w:lang w:val="en-US"/>
        </w:rPr>
        <w:t>Gilley, J., Eggland, S. and Gilley, A. (</w:t>
      </w:r>
      <w:r>
        <w:rPr>
          <w:lang w:val="en-US"/>
        </w:rPr>
        <w:t>2010</w:t>
      </w:r>
      <w:r w:rsidRPr="006F7F90">
        <w:rPr>
          <w:lang w:val="en-US"/>
        </w:rPr>
        <w:t>). </w:t>
      </w:r>
      <w:r w:rsidRPr="006F7F90">
        <w:rPr>
          <w:i/>
          <w:iCs/>
          <w:lang w:val="en-US"/>
        </w:rPr>
        <w:t>Principles of human resource development</w:t>
      </w:r>
      <w:r w:rsidRPr="006F7F90">
        <w:rPr>
          <w:lang w:val="en-US"/>
        </w:rPr>
        <w:t>. Cambridge, Mass.: Basic Books.</w:t>
      </w:r>
    </w:p>
    <w:p w:rsidR="00491B2D" w:rsidRPr="00491B2D" w:rsidRDefault="00491B2D" w:rsidP="00491B2D">
      <w:pPr>
        <w:rPr>
          <w:lang w:val="en-US"/>
        </w:rPr>
      </w:pPr>
      <w:r w:rsidRPr="00491B2D">
        <w:rPr>
          <w:lang w:val="en-US"/>
        </w:rPr>
        <w:t>Harrison, R. (</w:t>
      </w:r>
      <w:r>
        <w:rPr>
          <w:lang w:val="en-US"/>
        </w:rPr>
        <w:t>2015</w:t>
      </w:r>
      <w:r w:rsidRPr="00491B2D">
        <w:rPr>
          <w:lang w:val="en-US"/>
        </w:rPr>
        <w:t>). </w:t>
      </w:r>
      <w:r w:rsidRPr="00491B2D">
        <w:rPr>
          <w:i/>
          <w:iCs/>
          <w:lang w:val="en-US"/>
        </w:rPr>
        <w:t>Employee development</w:t>
      </w:r>
      <w:r w:rsidRPr="00491B2D">
        <w:rPr>
          <w:lang w:val="en-US"/>
        </w:rPr>
        <w:t>. London: Chartered Institute of Personnel and Development.</w:t>
      </w:r>
    </w:p>
    <w:p w:rsidR="00491B2D" w:rsidRPr="006F7F90" w:rsidRDefault="00491B2D" w:rsidP="006F7F90">
      <w:pPr>
        <w:rPr>
          <w:lang w:val="en-US"/>
        </w:rPr>
      </w:pPr>
      <w:r w:rsidRPr="006F7F90">
        <w:rPr>
          <w:lang w:val="en-US"/>
        </w:rPr>
        <w:t>Kirk, J. and Kirk, L. (</w:t>
      </w:r>
      <w:r>
        <w:rPr>
          <w:lang w:val="en-US"/>
        </w:rPr>
        <w:t>2011</w:t>
      </w:r>
      <w:r w:rsidRPr="006F7F90">
        <w:rPr>
          <w:lang w:val="en-US"/>
        </w:rPr>
        <w:t>). </w:t>
      </w:r>
      <w:r w:rsidRPr="006F7F90">
        <w:rPr>
          <w:i/>
          <w:iCs/>
          <w:lang w:val="en-US"/>
        </w:rPr>
        <w:t>Training games for career development</w:t>
      </w:r>
      <w:r w:rsidRPr="006F7F90">
        <w:rPr>
          <w:lang w:val="en-US"/>
        </w:rPr>
        <w:t>. New York: McGraw-Hill.</w:t>
      </w:r>
    </w:p>
    <w:p w:rsidR="00491B2D" w:rsidRPr="006F7F90" w:rsidRDefault="00491B2D" w:rsidP="006F7F90">
      <w:pPr>
        <w:rPr>
          <w:lang w:val="en-US"/>
        </w:rPr>
      </w:pPr>
      <w:r w:rsidRPr="006F7F90">
        <w:rPr>
          <w:lang w:val="en-US"/>
        </w:rPr>
        <w:t>Marquardt, M. and Engel, D. (</w:t>
      </w:r>
      <w:r>
        <w:rPr>
          <w:lang w:val="en-US"/>
        </w:rPr>
        <w:t>2014</w:t>
      </w:r>
      <w:r w:rsidRPr="006F7F90">
        <w:rPr>
          <w:lang w:val="en-US"/>
        </w:rPr>
        <w:t>). </w:t>
      </w:r>
      <w:r w:rsidRPr="006F7F90">
        <w:rPr>
          <w:i/>
          <w:iCs/>
          <w:lang w:val="en-US"/>
        </w:rPr>
        <w:t>Global human resource development</w:t>
      </w:r>
      <w:r w:rsidRPr="006F7F90">
        <w:rPr>
          <w:lang w:val="en-US"/>
        </w:rPr>
        <w:t>. Engelwood Cliffs, N.J.: Prentice Hall.</w:t>
      </w:r>
    </w:p>
    <w:p w:rsidR="00491B2D" w:rsidRPr="00491B2D" w:rsidRDefault="00491B2D" w:rsidP="00491B2D">
      <w:pPr>
        <w:rPr>
          <w:lang w:val="en-US"/>
        </w:rPr>
      </w:pPr>
      <w:r w:rsidRPr="00491B2D">
        <w:rPr>
          <w:lang w:val="en-US"/>
        </w:rPr>
        <w:t>Pettinger, R. (</w:t>
      </w:r>
      <w:r>
        <w:rPr>
          <w:lang w:val="en-US"/>
        </w:rPr>
        <w:t>2012</w:t>
      </w:r>
      <w:r w:rsidRPr="00491B2D">
        <w:rPr>
          <w:lang w:val="en-US"/>
        </w:rPr>
        <w:t>). </w:t>
      </w:r>
      <w:r w:rsidRPr="00491B2D">
        <w:rPr>
          <w:i/>
          <w:iCs/>
          <w:lang w:val="en-US"/>
        </w:rPr>
        <w:t>Mastering employee development</w:t>
      </w:r>
      <w:r w:rsidRPr="00491B2D">
        <w:rPr>
          <w:lang w:val="en-US"/>
        </w:rPr>
        <w:t>. London/Basingstoke: Palgrave Macmillan.</w:t>
      </w:r>
    </w:p>
    <w:p w:rsidR="00491B2D" w:rsidRPr="00491B2D" w:rsidRDefault="00491B2D" w:rsidP="00491B2D">
      <w:pPr>
        <w:rPr>
          <w:lang w:val="en-US"/>
        </w:rPr>
      </w:pPr>
      <w:r w:rsidRPr="00491B2D">
        <w:rPr>
          <w:lang w:val="en-US"/>
        </w:rPr>
        <w:t>Stack, L. (2013). </w:t>
      </w:r>
      <w:r w:rsidRPr="00491B2D">
        <w:rPr>
          <w:i/>
          <w:iCs/>
          <w:lang w:val="en-US"/>
        </w:rPr>
        <w:t>Coaching and mentoring employees</w:t>
      </w:r>
      <w:r w:rsidRPr="00491B2D">
        <w:rPr>
          <w:lang w:val="en-US"/>
        </w:rPr>
        <w:t>. [Place of publication not identified]: Productivity Pro.</w:t>
      </w:r>
    </w:p>
    <w:p w:rsidR="00491B2D" w:rsidRPr="006F7F90" w:rsidRDefault="00491B2D" w:rsidP="006F7F90">
      <w:pPr>
        <w:rPr>
          <w:lang w:val="en-US"/>
        </w:rPr>
      </w:pPr>
      <w:r w:rsidRPr="006F7F90">
        <w:rPr>
          <w:lang w:val="en-US"/>
        </w:rPr>
        <w:t>Swanson, R. and Holton, E. (2009). </w:t>
      </w:r>
      <w:r w:rsidRPr="006F7F90">
        <w:rPr>
          <w:i/>
          <w:iCs/>
          <w:lang w:val="en-US"/>
        </w:rPr>
        <w:t>Foundations of Human Resource Development</w:t>
      </w:r>
      <w:r w:rsidRPr="006F7F90">
        <w:rPr>
          <w:lang w:val="en-US"/>
        </w:rPr>
        <w:t>. San Francisco: Berrett-Koehler Publishers.</w:t>
      </w:r>
    </w:p>
    <w:p w:rsidR="00491B2D" w:rsidRPr="006F7F90" w:rsidRDefault="00491B2D" w:rsidP="006F7F90">
      <w:pPr>
        <w:rPr>
          <w:lang w:val="en-US"/>
        </w:rPr>
      </w:pPr>
      <w:r w:rsidRPr="006F7F90">
        <w:rPr>
          <w:lang w:val="en-US"/>
        </w:rPr>
        <w:t>Swart, J., Mann, C., Brown, S. and Price, A. (</w:t>
      </w:r>
      <w:r>
        <w:rPr>
          <w:lang w:val="en-US"/>
        </w:rPr>
        <w:t>2013</w:t>
      </w:r>
      <w:r w:rsidRPr="006F7F90">
        <w:rPr>
          <w:lang w:val="en-US"/>
        </w:rPr>
        <w:t>). </w:t>
      </w:r>
      <w:r w:rsidRPr="006F7F90">
        <w:rPr>
          <w:i/>
          <w:iCs/>
          <w:lang w:val="en-US"/>
        </w:rPr>
        <w:t>Human resource development</w:t>
      </w:r>
      <w:r w:rsidRPr="006F7F90">
        <w:rPr>
          <w:lang w:val="en-US"/>
        </w:rPr>
        <w:t>.</w:t>
      </w:r>
    </w:p>
    <w:p w:rsidR="00491B2D" w:rsidRPr="002F3AE4" w:rsidRDefault="00491B2D" w:rsidP="002F3AE4">
      <w:pPr>
        <w:rPr>
          <w:lang w:val="en-US"/>
        </w:rPr>
      </w:pPr>
      <w:r w:rsidRPr="002F3AE4">
        <w:rPr>
          <w:lang w:val="en-US"/>
        </w:rPr>
        <w:t xml:space="preserve">Terry, N. and White, P. (2014). The role of pension schemes in recruitment and motivation. </w:t>
      </w:r>
      <w:r w:rsidRPr="002F3AE4">
        <w:rPr>
          <w:i/>
          <w:iCs/>
          <w:lang w:val="en-US"/>
        </w:rPr>
        <w:t>Employee Relations</w:t>
      </w:r>
      <w:r w:rsidRPr="002F3AE4">
        <w:rPr>
          <w:lang w:val="en-US"/>
        </w:rPr>
        <w:t>, 19(2), pp.160-175.</w:t>
      </w:r>
    </w:p>
    <w:sectPr w:rsidR="00491B2D" w:rsidRPr="002F3AE4" w:rsidSect="002F3AE4">
      <w:footerReference w:type="default" r:id="rId11"/>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74732" w:rsidRDefault="00474732" w:rsidP="002F3AE4">
      <w:pPr>
        <w:spacing w:after="0" w:line="240" w:lineRule="auto"/>
      </w:pPr>
      <w:r>
        <w:separator/>
      </w:r>
    </w:p>
  </w:endnote>
  <w:endnote w:type="continuationSeparator" w:id="1">
    <w:p w:rsidR="00474732" w:rsidRDefault="00474732" w:rsidP="002F3AE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1667267"/>
      <w:docPartObj>
        <w:docPartGallery w:val="Page Numbers (Bottom of Page)"/>
        <w:docPartUnique/>
      </w:docPartObj>
    </w:sdtPr>
    <w:sdtContent>
      <w:p w:rsidR="00135865" w:rsidRDefault="00135865">
        <w:pPr>
          <w:pStyle w:val="Footer"/>
          <w:jc w:val="right"/>
        </w:pPr>
        <w:fldSimple w:instr=" PAGE   \* MERGEFORMAT ">
          <w:r w:rsidR="00491B2D">
            <w:rPr>
              <w:noProof/>
            </w:rPr>
            <w:t>1</w:t>
          </w:r>
        </w:fldSimple>
      </w:p>
    </w:sdtContent>
  </w:sdt>
  <w:p w:rsidR="00135865" w:rsidRDefault="0013586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74732" w:rsidRDefault="00474732" w:rsidP="002F3AE4">
      <w:pPr>
        <w:spacing w:after="0" w:line="240" w:lineRule="auto"/>
      </w:pPr>
      <w:r>
        <w:separator/>
      </w:r>
    </w:p>
  </w:footnote>
  <w:footnote w:type="continuationSeparator" w:id="1">
    <w:p w:rsidR="00474732" w:rsidRDefault="00474732" w:rsidP="002F3AE4">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useFELayout/>
  </w:compat>
  <w:rsids>
    <w:rsidRoot w:val="0007015B"/>
    <w:rsid w:val="00011C8B"/>
    <w:rsid w:val="0002045D"/>
    <w:rsid w:val="000259A4"/>
    <w:rsid w:val="00031823"/>
    <w:rsid w:val="00037408"/>
    <w:rsid w:val="00041F12"/>
    <w:rsid w:val="00042804"/>
    <w:rsid w:val="00053B53"/>
    <w:rsid w:val="00064104"/>
    <w:rsid w:val="0007015B"/>
    <w:rsid w:val="00083732"/>
    <w:rsid w:val="000B06EA"/>
    <w:rsid w:val="000B1435"/>
    <w:rsid w:val="000B6E15"/>
    <w:rsid w:val="000D7478"/>
    <w:rsid w:val="000E7163"/>
    <w:rsid w:val="000F01FB"/>
    <w:rsid w:val="00115787"/>
    <w:rsid w:val="00135865"/>
    <w:rsid w:val="00135A30"/>
    <w:rsid w:val="00144473"/>
    <w:rsid w:val="0016584A"/>
    <w:rsid w:val="0017678A"/>
    <w:rsid w:val="00193332"/>
    <w:rsid w:val="0019686C"/>
    <w:rsid w:val="00196BA0"/>
    <w:rsid w:val="001A020A"/>
    <w:rsid w:val="001A079D"/>
    <w:rsid w:val="001A1251"/>
    <w:rsid w:val="001A1B20"/>
    <w:rsid w:val="001A2C01"/>
    <w:rsid w:val="001A2D09"/>
    <w:rsid w:val="001A3D74"/>
    <w:rsid w:val="001A40AB"/>
    <w:rsid w:val="001B408A"/>
    <w:rsid w:val="001B4DE3"/>
    <w:rsid w:val="001B5255"/>
    <w:rsid w:val="001C3EF3"/>
    <w:rsid w:val="001E394B"/>
    <w:rsid w:val="00203FF6"/>
    <w:rsid w:val="002137A9"/>
    <w:rsid w:val="0021740E"/>
    <w:rsid w:val="00221906"/>
    <w:rsid w:val="00224A09"/>
    <w:rsid w:val="00231792"/>
    <w:rsid w:val="00252693"/>
    <w:rsid w:val="00252734"/>
    <w:rsid w:val="0025746D"/>
    <w:rsid w:val="002674CD"/>
    <w:rsid w:val="002712DE"/>
    <w:rsid w:val="00272783"/>
    <w:rsid w:val="00283CBC"/>
    <w:rsid w:val="00292195"/>
    <w:rsid w:val="002964C0"/>
    <w:rsid w:val="002A446E"/>
    <w:rsid w:val="002B013D"/>
    <w:rsid w:val="002B0965"/>
    <w:rsid w:val="002C5F3D"/>
    <w:rsid w:val="002F1B85"/>
    <w:rsid w:val="002F3AE4"/>
    <w:rsid w:val="002F55B4"/>
    <w:rsid w:val="003128F0"/>
    <w:rsid w:val="003169D2"/>
    <w:rsid w:val="00330EC9"/>
    <w:rsid w:val="00332654"/>
    <w:rsid w:val="00355E15"/>
    <w:rsid w:val="00382B1A"/>
    <w:rsid w:val="00392B42"/>
    <w:rsid w:val="003A1441"/>
    <w:rsid w:val="003A7159"/>
    <w:rsid w:val="003B2543"/>
    <w:rsid w:val="003C07FB"/>
    <w:rsid w:val="003C1B06"/>
    <w:rsid w:val="003C6837"/>
    <w:rsid w:val="003C70F1"/>
    <w:rsid w:val="003F1C57"/>
    <w:rsid w:val="00411116"/>
    <w:rsid w:val="0041571F"/>
    <w:rsid w:val="004244F9"/>
    <w:rsid w:val="0043097F"/>
    <w:rsid w:val="004563F0"/>
    <w:rsid w:val="00457922"/>
    <w:rsid w:val="00474732"/>
    <w:rsid w:val="0048493C"/>
    <w:rsid w:val="00491B2D"/>
    <w:rsid w:val="004946D8"/>
    <w:rsid w:val="004A7209"/>
    <w:rsid w:val="004C121C"/>
    <w:rsid w:val="004C7632"/>
    <w:rsid w:val="004E1AB4"/>
    <w:rsid w:val="004E38BF"/>
    <w:rsid w:val="004E7641"/>
    <w:rsid w:val="004F3D7E"/>
    <w:rsid w:val="00542EDC"/>
    <w:rsid w:val="00544256"/>
    <w:rsid w:val="0054483E"/>
    <w:rsid w:val="00547A37"/>
    <w:rsid w:val="00581236"/>
    <w:rsid w:val="00584B94"/>
    <w:rsid w:val="00587F60"/>
    <w:rsid w:val="005A550E"/>
    <w:rsid w:val="005B720E"/>
    <w:rsid w:val="005C6F92"/>
    <w:rsid w:val="005D3C7B"/>
    <w:rsid w:val="005E4FC7"/>
    <w:rsid w:val="005E5949"/>
    <w:rsid w:val="005E6E63"/>
    <w:rsid w:val="0060379B"/>
    <w:rsid w:val="0061750A"/>
    <w:rsid w:val="00631DE1"/>
    <w:rsid w:val="00632C1F"/>
    <w:rsid w:val="00640E3D"/>
    <w:rsid w:val="006479FE"/>
    <w:rsid w:val="00661620"/>
    <w:rsid w:val="00680D89"/>
    <w:rsid w:val="0068469C"/>
    <w:rsid w:val="00697105"/>
    <w:rsid w:val="00697E0C"/>
    <w:rsid w:val="006A3F8A"/>
    <w:rsid w:val="006B4792"/>
    <w:rsid w:val="006B5B2A"/>
    <w:rsid w:val="006C6607"/>
    <w:rsid w:val="006D0901"/>
    <w:rsid w:val="006D2400"/>
    <w:rsid w:val="006E2217"/>
    <w:rsid w:val="006F4AB6"/>
    <w:rsid w:val="006F7F90"/>
    <w:rsid w:val="00703C22"/>
    <w:rsid w:val="00710F92"/>
    <w:rsid w:val="00724694"/>
    <w:rsid w:val="00725053"/>
    <w:rsid w:val="00727BC9"/>
    <w:rsid w:val="00727D31"/>
    <w:rsid w:val="007342B7"/>
    <w:rsid w:val="0073530D"/>
    <w:rsid w:val="00741266"/>
    <w:rsid w:val="007432D3"/>
    <w:rsid w:val="00746B7D"/>
    <w:rsid w:val="00747C5B"/>
    <w:rsid w:val="0075125D"/>
    <w:rsid w:val="00753348"/>
    <w:rsid w:val="00766B51"/>
    <w:rsid w:val="007676BD"/>
    <w:rsid w:val="00773F9A"/>
    <w:rsid w:val="007757F7"/>
    <w:rsid w:val="0078714E"/>
    <w:rsid w:val="0078717C"/>
    <w:rsid w:val="00787E92"/>
    <w:rsid w:val="007956AE"/>
    <w:rsid w:val="007A2101"/>
    <w:rsid w:val="007A3896"/>
    <w:rsid w:val="007A525C"/>
    <w:rsid w:val="007E0B5A"/>
    <w:rsid w:val="0080316A"/>
    <w:rsid w:val="00807476"/>
    <w:rsid w:val="008147FC"/>
    <w:rsid w:val="008220CD"/>
    <w:rsid w:val="008228A4"/>
    <w:rsid w:val="008452C2"/>
    <w:rsid w:val="008457E4"/>
    <w:rsid w:val="00857683"/>
    <w:rsid w:val="00886966"/>
    <w:rsid w:val="008A339F"/>
    <w:rsid w:val="008A4E3E"/>
    <w:rsid w:val="008B4292"/>
    <w:rsid w:val="008C18EC"/>
    <w:rsid w:val="008C61F3"/>
    <w:rsid w:val="008E30F5"/>
    <w:rsid w:val="008E43E9"/>
    <w:rsid w:val="008F0BC3"/>
    <w:rsid w:val="008F52C7"/>
    <w:rsid w:val="00902FF3"/>
    <w:rsid w:val="00913E92"/>
    <w:rsid w:val="0091595F"/>
    <w:rsid w:val="0091777E"/>
    <w:rsid w:val="0092150A"/>
    <w:rsid w:val="009261F4"/>
    <w:rsid w:val="00926561"/>
    <w:rsid w:val="00945ECD"/>
    <w:rsid w:val="00954C00"/>
    <w:rsid w:val="00957A8A"/>
    <w:rsid w:val="00976C22"/>
    <w:rsid w:val="00990A02"/>
    <w:rsid w:val="00997696"/>
    <w:rsid w:val="009A7DC8"/>
    <w:rsid w:val="009B08BA"/>
    <w:rsid w:val="009C0E39"/>
    <w:rsid w:val="009C34F7"/>
    <w:rsid w:val="009C3E4B"/>
    <w:rsid w:val="009D2DA5"/>
    <w:rsid w:val="009E1AEE"/>
    <w:rsid w:val="00A00FB1"/>
    <w:rsid w:val="00A140CA"/>
    <w:rsid w:val="00A818C6"/>
    <w:rsid w:val="00AA2439"/>
    <w:rsid w:val="00AD3AF9"/>
    <w:rsid w:val="00AE2A04"/>
    <w:rsid w:val="00AE4146"/>
    <w:rsid w:val="00AE6497"/>
    <w:rsid w:val="00AE7897"/>
    <w:rsid w:val="00AF2D4B"/>
    <w:rsid w:val="00B002CD"/>
    <w:rsid w:val="00B0220D"/>
    <w:rsid w:val="00B07B10"/>
    <w:rsid w:val="00B16457"/>
    <w:rsid w:val="00B23CE9"/>
    <w:rsid w:val="00B50EDF"/>
    <w:rsid w:val="00B54988"/>
    <w:rsid w:val="00B627E1"/>
    <w:rsid w:val="00B640E5"/>
    <w:rsid w:val="00BA3861"/>
    <w:rsid w:val="00BC0678"/>
    <w:rsid w:val="00BE03DD"/>
    <w:rsid w:val="00BE404A"/>
    <w:rsid w:val="00BF4C30"/>
    <w:rsid w:val="00C0256C"/>
    <w:rsid w:val="00C5564F"/>
    <w:rsid w:val="00C62FD3"/>
    <w:rsid w:val="00C72B64"/>
    <w:rsid w:val="00C75D25"/>
    <w:rsid w:val="00C96027"/>
    <w:rsid w:val="00C96E27"/>
    <w:rsid w:val="00CB237E"/>
    <w:rsid w:val="00CD6D34"/>
    <w:rsid w:val="00CE5113"/>
    <w:rsid w:val="00CF6985"/>
    <w:rsid w:val="00D048D9"/>
    <w:rsid w:val="00D05A3D"/>
    <w:rsid w:val="00D06315"/>
    <w:rsid w:val="00D07C43"/>
    <w:rsid w:val="00D13828"/>
    <w:rsid w:val="00D518F7"/>
    <w:rsid w:val="00D53BC8"/>
    <w:rsid w:val="00D55D0A"/>
    <w:rsid w:val="00D6068D"/>
    <w:rsid w:val="00D6478B"/>
    <w:rsid w:val="00D77A4A"/>
    <w:rsid w:val="00D86044"/>
    <w:rsid w:val="00D87D06"/>
    <w:rsid w:val="00D90B98"/>
    <w:rsid w:val="00DA0E50"/>
    <w:rsid w:val="00DA4F94"/>
    <w:rsid w:val="00DC5F55"/>
    <w:rsid w:val="00DC6E7A"/>
    <w:rsid w:val="00DE2CEF"/>
    <w:rsid w:val="00DF09D7"/>
    <w:rsid w:val="00DF376E"/>
    <w:rsid w:val="00E06511"/>
    <w:rsid w:val="00E229C2"/>
    <w:rsid w:val="00E23D51"/>
    <w:rsid w:val="00E42CC8"/>
    <w:rsid w:val="00E46FD2"/>
    <w:rsid w:val="00E5744C"/>
    <w:rsid w:val="00E81406"/>
    <w:rsid w:val="00E81A75"/>
    <w:rsid w:val="00E93E9C"/>
    <w:rsid w:val="00E977B2"/>
    <w:rsid w:val="00EB09AA"/>
    <w:rsid w:val="00EB2FF0"/>
    <w:rsid w:val="00EC387D"/>
    <w:rsid w:val="00ED02AB"/>
    <w:rsid w:val="00ED3FCA"/>
    <w:rsid w:val="00EE0F07"/>
    <w:rsid w:val="00F216B2"/>
    <w:rsid w:val="00F4189C"/>
    <w:rsid w:val="00F5119E"/>
    <w:rsid w:val="00F650F3"/>
    <w:rsid w:val="00F77E30"/>
    <w:rsid w:val="00F846E1"/>
    <w:rsid w:val="00F9025F"/>
    <w:rsid w:val="00F97035"/>
    <w:rsid w:val="00FA59E7"/>
    <w:rsid w:val="00FB6681"/>
    <w:rsid w:val="00FD40E7"/>
    <w:rsid w:val="00FD7028"/>
    <w:rsid w:val="00FE2B21"/>
    <w:rsid w:val="00FE460F"/>
    <w:rsid w:val="00FF2451"/>
    <w:rsid w:val="00FF271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7015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7015B"/>
    <w:pPr>
      <w:keepNext/>
      <w:keepLines/>
      <w:spacing w:before="480" w:after="0"/>
      <w:outlineLvl w:val="0"/>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C62FD3"/>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15B"/>
    <w:rPr>
      <w:rFonts w:asciiTheme="majorHAnsi" w:eastAsiaTheme="majorEastAsia" w:hAnsiTheme="majorHAnsi" w:cstheme="majorBidi"/>
      <w:b/>
      <w:bCs/>
      <w:sz w:val="28"/>
      <w:szCs w:val="28"/>
    </w:rPr>
  </w:style>
  <w:style w:type="paragraph" w:styleId="BalloonText">
    <w:name w:val="Balloon Text"/>
    <w:basedOn w:val="Normal"/>
    <w:link w:val="BalloonTextChar"/>
    <w:uiPriority w:val="99"/>
    <w:semiHidden/>
    <w:unhideWhenUsed/>
    <w:rsid w:val="00727BC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7BC9"/>
    <w:rPr>
      <w:rFonts w:ascii="Tahoma" w:hAnsi="Tahoma" w:cs="Tahoma"/>
      <w:sz w:val="16"/>
      <w:szCs w:val="16"/>
    </w:rPr>
  </w:style>
  <w:style w:type="paragraph" w:styleId="Caption">
    <w:name w:val="caption"/>
    <w:basedOn w:val="Normal"/>
    <w:next w:val="Normal"/>
    <w:uiPriority w:val="35"/>
    <w:unhideWhenUsed/>
    <w:qFormat/>
    <w:rsid w:val="00727BC9"/>
    <w:pPr>
      <w:spacing w:line="240" w:lineRule="auto"/>
    </w:pPr>
    <w:rPr>
      <w:b/>
      <w:bCs/>
      <w:color w:val="4F81BD" w:themeColor="accent1"/>
      <w:sz w:val="18"/>
      <w:szCs w:val="18"/>
    </w:rPr>
  </w:style>
  <w:style w:type="paragraph" w:styleId="NoSpacing">
    <w:name w:val="No Spacing"/>
    <w:uiPriority w:val="1"/>
    <w:qFormat/>
    <w:rsid w:val="00203FF6"/>
    <w:pPr>
      <w:spacing w:after="0" w:line="240" w:lineRule="auto"/>
      <w:jc w:val="both"/>
    </w:pPr>
    <w:rPr>
      <w:rFonts w:ascii="Times New Roman" w:hAnsi="Times New Roman"/>
      <w:sz w:val="24"/>
    </w:rPr>
  </w:style>
  <w:style w:type="character" w:styleId="Hyperlink">
    <w:name w:val="Hyperlink"/>
    <w:basedOn w:val="DefaultParagraphFont"/>
    <w:uiPriority w:val="99"/>
    <w:unhideWhenUsed/>
    <w:rsid w:val="004244F9"/>
    <w:rPr>
      <w:color w:val="0000FF" w:themeColor="hyperlink"/>
      <w:u w:val="single"/>
    </w:rPr>
  </w:style>
  <w:style w:type="character" w:customStyle="1" w:styleId="Heading3Char">
    <w:name w:val="Heading 3 Char"/>
    <w:basedOn w:val="DefaultParagraphFont"/>
    <w:link w:val="Heading3"/>
    <w:uiPriority w:val="9"/>
    <w:semiHidden/>
    <w:rsid w:val="00C62FD3"/>
    <w:rPr>
      <w:rFonts w:asciiTheme="majorHAnsi" w:eastAsiaTheme="majorEastAsia" w:hAnsiTheme="majorHAnsi" w:cstheme="majorBidi"/>
      <w:b/>
      <w:bCs/>
      <w:color w:val="4F81BD" w:themeColor="accent1"/>
      <w:sz w:val="24"/>
      <w:lang w:val="en-GB"/>
    </w:rPr>
  </w:style>
  <w:style w:type="table" w:styleId="TableGrid">
    <w:name w:val="Table Grid"/>
    <w:basedOn w:val="TableNormal"/>
    <w:uiPriority w:val="59"/>
    <w:rsid w:val="002964C0"/>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Heading">
    <w:name w:val="TOC Heading"/>
    <w:basedOn w:val="Heading1"/>
    <w:next w:val="Normal"/>
    <w:uiPriority w:val="39"/>
    <w:semiHidden/>
    <w:unhideWhenUsed/>
    <w:qFormat/>
    <w:rsid w:val="002F3AE4"/>
    <w:pPr>
      <w:spacing w:line="276" w:lineRule="auto"/>
      <w:jc w:val="left"/>
      <w:outlineLvl w:val="9"/>
    </w:pPr>
    <w:rPr>
      <w:color w:val="365F91" w:themeColor="accent1" w:themeShade="BF"/>
      <w:lang w:val="en-US"/>
    </w:rPr>
  </w:style>
  <w:style w:type="paragraph" w:styleId="TOC1">
    <w:name w:val="toc 1"/>
    <w:basedOn w:val="Normal"/>
    <w:next w:val="Normal"/>
    <w:autoRedefine/>
    <w:uiPriority w:val="39"/>
    <w:unhideWhenUsed/>
    <w:rsid w:val="002F3AE4"/>
    <w:pPr>
      <w:spacing w:after="100"/>
    </w:pPr>
  </w:style>
  <w:style w:type="paragraph" w:styleId="Header">
    <w:name w:val="header"/>
    <w:basedOn w:val="Normal"/>
    <w:link w:val="HeaderChar"/>
    <w:uiPriority w:val="99"/>
    <w:semiHidden/>
    <w:unhideWhenUsed/>
    <w:rsid w:val="002F3AE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F3AE4"/>
    <w:rPr>
      <w:rFonts w:ascii="Times New Roman" w:hAnsi="Times New Roman"/>
      <w:sz w:val="24"/>
      <w:lang w:val="en-GB"/>
    </w:rPr>
  </w:style>
  <w:style w:type="paragraph" w:styleId="Footer">
    <w:name w:val="footer"/>
    <w:basedOn w:val="Normal"/>
    <w:link w:val="FooterChar"/>
    <w:uiPriority w:val="99"/>
    <w:unhideWhenUsed/>
    <w:rsid w:val="002F3A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3AE4"/>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divs>
    <w:div w:id="51320058">
      <w:bodyDiv w:val="1"/>
      <w:marLeft w:val="0"/>
      <w:marRight w:val="0"/>
      <w:marTop w:val="0"/>
      <w:marBottom w:val="0"/>
      <w:divBdr>
        <w:top w:val="none" w:sz="0" w:space="0" w:color="auto"/>
        <w:left w:val="none" w:sz="0" w:space="0" w:color="auto"/>
        <w:bottom w:val="none" w:sz="0" w:space="0" w:color="auto"/>
        <w:right w:val="none" w:sz="0" w:space="0" w:color="auto"/>
      </w:divBdr>
    </w:div>
    <w:div w:id="85856404">
      <w:bodyDiv w:val="1"/>
      <w:marLeft w:val="0"/>
      <w:marRight w:val="0"/>
      <w:marTop w:val="0"/>
      <w:marBottom w:val="0"/>
      <w:divBdr>
        <w:top w:val="none" w:sz="0" w:space="0" w:color="auto"/>
        <w:left w:val="none" w:sz="0" w:space="0" w:color="auto"/>
        <w:bottom w:val="none" w:sz="0" w:space="0" w:color="auto"/>
        <w:right w:val="none" w:sz="0" w:space="0" w:color="auto"/>
      </w:divBdr>
    </w:div>
    <w:div w:id="208610633">
      <w:bodyDiv w:val="1"/>
      <w:marLeft w:val="0"/>
      <w:marRight w:val="0"/>
      <w:marTop w:val="0"/>
      <w:marBottom w:val="0"/>
      <w:divBdr>
        <w:top w:val="none" w:sz="0" w:space="0" w:color="auto"/>
        <w:left w:val="none" w:sz="0" w:space="0" w:color="auto"/>
        <w:bottom w:val="none" w:sz="0" w:space="0" w:color="auto"/>
        <w:right w:val="none" w:sz="0" w:space="0" w:color="auto"/>
      </w:divBdr>
    </w:div>
    <w:div w:id="271985242">
      <w:bodyDiv w:val="1"/>
      <w:marLeft w:val="0"/>
      <w:marRight w:val="0"/>
      <w:marTop w:val="0"/>
      <w:marBottom w:val="0"/>
      <w:divBdr>
        <w:top w:val="none" w:sz="0" w:space="0" w:color="auto"/>
        <w:left w:val="none" w:sz="0" w:space="0" w:color="auto"/>
        <w:bottom w:val="none" w:sz="0" w:space="0" w:color="auto"/>
        <w:right w:val="none" w:sz="0" w:space="0" w:color="auto"/>
      </w:divBdr>
    </w:div>
    <w:div w:id="319240811">
      <w:bodyDiv w:val="1"/>
      <w:marLeft w:val="0"/>
      <w:marRight w:val="0"/>
      <w:marTop w:val="0"/>
      <w:marBottom w:val="0"/>
      <w:divBdr>
        <w:top w:val="none" w:sz="0" w:space="0" w:color="auto"/>
        <w:left w:val="none" w:sz="0" w:space="0" w:color="auto"/>
        <w:bottom w:val="none" w:sz="0" w:space="0" w:color="auto"/>
        <w:right w:val="none" w:sz="0" w:space="0" w:color="auto"/>
      </w:divBdr>
    </w:div>
    <w:div w:id="363528936">
      <w:bodyDiv w:val="1"/>
      <w:marLeft w:val="0"/>
      <w:marRight w:val="0"/>
      <w:marTop w:val="0"/>
      <w:marBottom w:val="0"/>
      <w:divBdr>
        <w:top w:val="none" w:sz="0" w:space="0" w:color="auto"/>
        <w:left w:val="none" w:sz="0" w:space="0" w:color="auto"/>
        <w:bottom w:val="none" w:sz="0" w:space="0" w:color="auto"/>
        <w:right w:val="none" w:sz="0" w:space="0" w:color="auto"/>
      </w:divBdr>
    </w:div>
    <w:div w:id="412048049">
      <w:bodyDiv w:val="1"/>
      <w:marLeft w:val="0"/>
      <w:marRight w:val="0"/>
      <w:marTop w:val="0"/>
      <w:marBottom w:val="0"/>
      <w:divBdr>
        <w:top w:val="none" w:sz="0" w:space="0" w:color="auto"/>
        <w:left w:val="none" w:sz="0" w:space="0" w:color="auto"/>
        <w:bottom w:val="none" w:sz="0" w:space="0" w:color="auto"/>
        <w:right w:val="none" w:sz="0" w:space="0" w:color="auto"/>
      </w:divBdr>
    </w:div>
    <w:div w:id="514343953">
      <w:bodyDiv w:val="1"/>
      <w:marLeft w:val="0"/>
      <w:marRight w:val="0"/>
      <w:marTop w:val="0"/>
      <w:marBottom w:val="0"/>
      <w:divBdr>
        <w:top w:val="none" w:sz="0" w:space="0" w:color="auto"/>
        <w:left w:val="none" w:sz="0" w:space="0" w:color="auto"/>
        <w:bottom w:val="none" w:sz="0" w:space="0" w:color="auto"/>
        <w:right w:val="none" w:sz="0" w:space="0" w:color="auto"/>
      </w:divBdr>
    </w:div>
    <w:div w:id="542058718">
      <w:bodyDiv w:val="1"/>
      <w:marLeft w:val="0"/>
      <w:marRight w:val="0"/>
      <w:marTop w:val="0"/>
      <w:marBottom w:val="0"/>
      <w:divBdr>
        <w:top w:val="none" w:sz="0" w:space="0" w:color="auto"/>
        <w:left w:val="none" w:sz="0" w:space="0" w:color="auto"/>
        <w:bottom w:val="none" w:sz="0" w:space="0" w:color="auto"/>
        <w:right w:val="none" w:sz="0" w:space="0" w:color="auto"/>
      </w:divBdr>
    </w:div>
    <w:div w:id="646667913">
      <w:bodyDiv w:val="1"/>
      <w:marLeft w:val="0"/>
      <w:marRight w:val="0"/>
      <w:marTop w:val="0"/>
      <w:marBottom w:val="0"/>
      <w:divBdr>
        <w:top w:val="none" w:sz="0" w:space="0" w:color="auto"/>
        <w:left w:val="none" w:sz="0" w:space="0" w:color="auto"/>
        <w:bottom w:val="none" w:sz="0" w:space="0" w:color="auto"/>
        <w:right w:val="none" w:sz="0" w:space="0" w:color="auto"/>
      </w:divBdr>
    </w:div>
    <w:div w:id="700086369">
      <w:bodyDiv w:val="1"/>
      <w:marLeft w:val="0"/>
      <w:marRight w:val="0"/>
      <w:marTop w:val="0"/>
      <w:marBottom w:val="0"/>
      <w:divBdr>
        <w:top w:val="none" w:sz="0" w:space="0" w:color="auto"/>
        <w:left w:val="none" w:sz="0" w:space="0" w:color="auto"/>
        <w:bottom w:val="none" w:sz="0" w:space="0" w:color="auto"/>
        <w:right w:val="none" w:sz="0" w:space="0" w:color="auto"/>
      </w:divBdr>
    </w:div>
    <w:div w:id="728573523">
      <w:bodyDiv w:val="1"/>
      <w:marLeft w:val="0"/>
      <w:marRight w:val="0"/>
      <w:marTop w:val="0"/>
      <w:marBottom w:val="0"/>
      <w:divBdr>
        <w:top w:val="none" w:sz="0" w:space="0" w:color="auto"/>
        <w:left w:val="none" w:sz="0" w:space="0" w:color="auto"/>
        <w:bottom w:val="none" w:sz="0" w:space="0" w:color="auto"/>
        <w:right w:val="none" w:sz="0" w:space="0" w:color="auto"/>
      </w:divBdr>
    </w:div>
    <w:div w:id="747271768">
      <w:bodyDiv w:val="1"/>
      <w:marLeft w:val="0"/>
      <w:marRight w:val="0"/>
      <w:marTop w:val="0"/>
      <w:marBottom w:val="0"/>
      <w:divBdr>
        <w:top w:val="none" w:sz="0" w:space="0" w:color="auto"/>
        <w:left w:val="none" w:sz="0" w:space="0" w:color="auto"/>
        <w:bottom w:val="none" w:sz="0" w:space="0" w:color="auto"/>
        <w:right w:val="none" w:sz="0" w:space="0" w:color="auto"/>
      </w:divBdr>
    </w:div>
    <w:div w:id="761995005">
      <w:bodyDiv w:val="1"/>
      <w:marLeft w:val="0"/>
      <w:marRight w:val="0"/>
      <w:marTop w:val="0"/>
      <w:marBottom w:val="0"/>
      <w:divBdr>
        <w:top w:val="none" w:sz="0" w:space="0" w:color="auto"/>
        <w:left w:val="none" w:sz="0" w:space="0" w:color="auto"/>
        <w:bottom w:val="none" w:sz="0" w:space="0" w:color="auto"/>
        <w:right w:val="none" w:sz="0" w:space="0" w:color="auto"/>
      </w:divBdr>
    </w:div>
    <w:div w:id="1066033189">
      <w:bodyDiv w:val="1"/>
      <w:marLeft w:val="0"/>
      <w:marRight w:val="0"/>
      <w:marTop w:val="0"/>
      <w:marBottom w:val="0"/>
      <w:divBdr>
        <w:top w:val="none" w:sz="0" w:space="0" w:color="auto"/>
        <w:left w:val="none" w:sz="0" w:space="0" w:color="auto"/>
        <w:bottom w:val="none" w:sz="0" w:space="0" w:color="auto"/>
        <w:right w:val="none" w:sz="0" w:space="0" w:color="auto"/>
      </w:divBdr>
    </w:div>
    <w:div w:id="1159691758">
      <w:bodyDiv w:val="1"/>
      <w:marLeft w:val="0"/>
      <w:marRight w:val="0"/>
      <w:marTop w:val="0"/>
      <w:marBottom w:val="0"/>
      <w:divBdr>
        <w:top w:val="none" w:sz="0" w:space="0" w:color="auto"/>
        <w:left w:val="none" w:sz="0" w:space="0" w:color="auto"/>
        <w:bottom w:val="none" w:sz="0" w:space="0" w:color="auto"/>
        <w:right w:val="none" w:sz="0" w:space="0" w:color="auto"/>
      </w:divBdr>
    </w:div>
    <w:div w:id="1208368992">
      <w:bodyDiv w:val="1"/>
      <w:marLeft w:val="0"/>
      <w:marRight w:val="0"/>
      <w:marTop w:val="0"/>
      <w:marBottom w:val="0"/>
      <w:divBdr>
        <w:top w:val="none" w:sz="0" w:space="0" w:color="auto"/>
        <w:left w:val="none" w:sz="0" w:space="0" w:color="auto"/>
        <w:bottom w:val="none" w:sz="0" w:space="0" w:color="auto"/>
        <w:right w:val="none" w:sz="0" w:space="0" w:color="auto"/>
      </w:divBdr>
    </w:div>
    <w:div w:id="1303971731">
      <w:bodyDiv w:val="1"/>
      <w:marLeft w:val="0"/>
      <w:marRight w:val="0"/>
      <w:marTop w:val="0"/>
      <w:marBottom w:val="0"/>
      <w:divBdr>
        <w:top w:val="none" w:sz="0" w:space="0" w:color="auto"/>
        <w:left w:val="none" w:sz="0" w:space="0" w:color="auto"/>
        <w:bottom w:val="none" w:sz="0" w:space="0" w:color="auto"/>
        <w:right w:val="none" w:sz="0" w:space="0" w:color="auto"/>
      </w:divBdr>
    </w:div>
    <w:div w:id="1494488924">
      <w:bodyDiv w:val="1"/>
      <w:marLeft w:val="0"/>
      <w:marRight w:val="0"/>
      <w:marTop w:val="0"/>
      <w:marBottom w:val="0"/>
      <w:divBdr>
        <w:top w:val="none" w:sz="0" w:space="0" w:color="auto"/>
        <w:left w:val="none" w:sz="0" w:space="0" w:color="auto"/>
        <w:bottom w:val="none" w:sz="0" w:space="0" w:color="auto"/>
        <w:right w:val="none" w:sz="0" w:space="0" w:color="auto"/>
      </w:divBdr>
    </w:div>
    <w:div w:id="1541045422">
      <w:bodyDiv w:val="1"/>
      <w:marLeft w:val="0"/>
      <w:marRight w:val="0"/>
      <w:marTop w:val="0"/>
      <w:marBottom w:val="0"/>
      <w:divBdr>
        <w:top w:val="none" w:sz="0" w:space="0" w:color="auto"/>
        <w:left w:val="none" w:sz="0" w:space="0" w:color="auto"/>
        <w:bottom w:val="none" w:sz="0" w:space="0" w:color="auto"/>
        <w:right w:val="none" w:sz="0" w:space="0" w:color="auto"/>
      </w:divBdr>
    </w:div>
    <w:div w:id="1550069123">
      <w:bodyDiv w:val="1"/>
      <w:marLeft w:val="0"/>
      <w:marRight w:val="0"/>
      <w:marTop w:val="0"/>
      <w:marBottom w:val="0"/>
      <w:divBdr>
        <w:top w:val="none" w:sz="0" w:space="0" w:color="auto"/>
        <w:left w:val="none" w:sz="0" w:space="0" w:color="auto"/>
        <w:bottom w:val="none" w:sz="0" w:space="0" w:color="auto"/>
        <w:right w:val="none" w:sz="0" w:space="0" w:color="auto"/>
      </w:divBdr>
    </w:div>
    <w:div w:id="1707021999">
      <w:bodyDiv w:val="1"/>
      <w:marLeft w:val="0"/>
      <w:marRight w:val="0"/>
      <w:marTop w:val="0"/>
      <w:marBottom w:val="0"/>
      <w:divBdr>
        <w:top w:val="none" w:sz="0" w:space="0" w:color="auto"/>
        <w:left w:val="none" w:sz="0" w:space="0" w:color="auto"/>
        <w:bottom w:val="none" w:sz="0" w:space="0" w:color="auto"/>
        <w:right w:val="none" w:sz="0" w:space="0" w:color="auto"/>
      </w:divBdr>
    </w:div>
    <w:div w:id="1767262659">
      <w:bodyDiv w:val="1"/>
      <w:marLeft w:val="0"/>
      <w:marRight w:val="0"/>
      <w:marTop w:val="0"/>
      <w:marBottom w:val="0"/>
      <w:divBdr>
        <w:top w:val="none" w:sz="0" w:space="0" w:color="auto"/>
        <w:left w:val="none" w:sz="0" w:space="0" w:color="auto"/>
        <w:bottom w:val="none" w:sz="0" w:space="0" w:color="auto"/>
        <w:right w:val="none" w:sz="0" w:space="0" w:color="auto"/>
      </w:divBdr>
    </w:div>
    <w:div w:id="1849561792">
      <w:bodyDiv w:val="1"/>
      <w:marLeft w:val="0"/>
      <w:marRight w:val="0"/>
      <w:marTop w:val="0"/>
      <w:marBottom w:val="0"/>
      <w:divBdr>
        <w:top w:val="none" w:sz="0" w:space="0" w:color="auto"/>
        <w:left w:val="none" w:sz="0" w:space="0" w:color="auto"/>
        <w:bottom w:val="none" w:sz="0" w:space="0" w:color="auto"/>
        <w:right w:val="none" w:sz="0" w:space="0" w:color="auto"/>
      </w:divBdr>
    </w:div>
    <w:div w:id="1866093074">
      <w:bodyDiv w:val="1"/>
      <w:marLeft w:val="0"/>
      <w:marRight w:val="0"/>
      <w:marTop w:val="0"/>
      <w:marBottom w:val="0"/>
      <w:divBdr>
        <w:top w:val="none" w:sz="0" w:space="0" w:color="auto"/>
        <w:left w:val="none" w:sz="0" w:space="0" w:color="auto"/>
        <w:bottom w:val="none" w:sz="0" w:space="0" w:color="auto"/>
        <w:right w:val="none" w:sz="0" w:space="0" w:color="auto"/>
      </w:divBdr>
    </w:div>
    <w:div w:id="1927761378">
      <w:bodyDiv w:val="1"/>
      <w:marLeft w:val="0"/>
      <w:marRight w:val="0"/>
      <w:marTop w:val="0"/>
      <w:marBottom w:val="0"/>
      <w:divBdr>
        <w:top w:val="none" w:sz="0" w:space="0" w:color="auto"/>
        <w:left w:val="none" w:sz="0" w:space="0" w:color="auto"/>
        <w:bottom w:val="none" w:sz="0" w:space="0" w:color="auto"/>
        <w:right w:val="none" w:sz="0" w:space="0" w:color="auto"/>
      </w:divBdr>
    </w:div>
    <w:div w:id="1968076607">
      <w:bodyDiv w:val="1"/>
      <w:marLeft w:val="0"/>
      <w:marRight w:val="0"/>
      <w:marTop w:val="0"/>
      <w:marBottom w:val="0"/>
      <w:divBdr>
        <w:top w:val="none" w:sz="0" w:space="0" w:color="auto"/>
        <w:left w:val="none" w:sz="0" w:space="0" w:color="auto"/>
        <w:bottom w:val="none" w:sz="0" w:space="0" w:color="auto"/>
        <w:right w:val="none" w:sz="0" w:space="0" w:color="auto"/>
      </w:divBdr>
    </w:div>
    <w:div w:id="1976324916">
      <w:bodyDiv w:val="1"/>
      <w:marLeft w:val="0"/>
      <w:marRight w:val="0"/>
      <w:marTop w:val="0"/>
      <w:marBottom w:val="0"/>
      <w:divBdr>
        <w:top w:val="none" w:sz="0" w:space="0" w:color="auto"/>
        <w:left w:val="none" w:sz="0" w:space="0" w:color="auto"/>
        <w:bottom w:val="none" w:sz="0" w:space="0" w:color="auto"/>
        <w:right w:val="none" w:sz="0" w:space="0" w:color="auto"/>
      </w:divBdr>
    </w:div>
    <w:div w:id="2036273211">
      <w:bodyDiv w:val="1"/>
      <w:marLeft w:val="0"/>
      <w:marRight w:val="0"/>
      <w:marTop w:val="0"/>
      <w:marBottom w:val="0"/>
      <w:divBdr>
        <w:top w:val="none" w:sz="0" w:space="0" w:color="auto"/>
        <w:left w:val="none" w:sz="0" w:space="0" w:color="auto"/>
        <w:bottom w:val="none" w:sz="0" w:space="0" w:color="auto"/>
        <w:right w:val="none" w:sz="0" w:space="0" w:color="auto"/>
      </w:divBdr>
    </w:div>
    <w:div w:id="2071420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2D7F58-90BD-4063-8F8E-E282331DF3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933</TotalTime>
  <Pages>21</Pages>
  <Words>4650</Words>
  <Characters>26510</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31098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GOLD01</dc:creator>
  <cp:keywords/>
  <dc:description/>
  <cp:lastModifiedBy>GOLD01</cp:lastModifiedBy>
  <cp:revision>247</cp:revision>
  <dcterms:created xsi:type="dcterms:W3CDTF">2018-12-11T19:17:00Z</dcterms:created>
  <dcterms:modified xsi:type="dcterms:W3CDTF">2019-01-02T11:08:00Z</dcterms:modified>
</cp:coreProperties>
</file>