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66A5E7" w14:textId="77777777" w:rsidR="008713B4" w:rsidRPr="008713B4" w:rsidRDefault="008713B4" w:rsidP="005D5D9E">
      <w:pPr>
        <w:spacing w:line="360" w:lineRule="auto"/>
        <w:jc w:val="center"/>
        <w:rPr>
          <w:rFonts w:ascii="Aptos" w:hAnsi="Aptos" w:cs="Arial"/>
          <w:b/>
          <w:bCs/>
          <w:kern w:val="0"/>
          <w:sz w:val="28"/>
          <w:szCs w:val="28"/>
          <w14:ligatures w14:val="none"/>
        </w:rPr>
      </w:pPr>
    </w:p>
    <w:p w14:paraId="61F747F0" w14:textId="77777777" w:rsidR="008713B4" w:rsidRPr="005C7C7F" w:rsidRDefault="008713B4" w:rsidP="005D5D9E">
      <w:pPr>
        <w:spacing w:line="360" w:lineRule="auto"/>
        <w:jc w:val="center"/>
        <w:rPr>
          <w:rFonts w:ascii="Aptos" w:hAnsi="Aptos" w:cs="Arial"/>
          <w:b/>
          <w:bCs/>
          <w:kern w:val="0"/>
          <w:sz w:val="32"/>
          <w:szCs w:val="32"/>
          <w14:ligatures w14:val="none"/>
        </w:rPr>
      </w:pPr>
      <w:r w:rsidRPr="005C7C7F">
        <w:rPr>
          <w:rFonts w:ascii="Aptos" w:hAnsi="Aptos" w:cs="Arial"/>
          <w:b/>
          <w:bCs/>
          <w:kern w:val="0"/>
          <w:sz w:val="32"/>
          <w:szCs w:val="32"/>
          <w14:ligatures w14:val="none"/>
        </w:rPr>
        <w:t>Course: BSc (Hons) Health and Social Care</w:t>
      </w:r>
    </w:p>
    <w:p w14:paraId="668FA4CB" w14:textId="77777777" w:rsidR="008713B4" w:rsidRPr="005C7C7F" w:rsidRDefault="008713B4" w:rsidP="005D5D9E">
      <w:pPr>
        <w:spacing w:line="360" w:lineRule="auto"/>
        <w:jc w:val="center"/>
        <w:rPr>
          <w:rFonts w:ascii="Aptos" w:hAnsi="Aptos" w:cs="Arial"/>
          <w:b/>
          <w:bCs/>
          <w:kern w:val="0"/>
          <w:sz w:val="32"/>
          <w:szCs w:val="32"/>
          <w14:ligatures w14:val="none"/>
        </w:rPr>
      </w:pPr>
      <w:r w:rsidRPr="005C7C7F">
        <w:rPr>
          <w:rFonts w:ascii="Aptos" w:hAnsi="Aptos" w:cs="Arial"/>
          <w:b/>
          <w:bCs/>
          <w:kern w:val="0"/>
          <w:sz w:val="32"/>
          <w:szCs w:val="32"/>
          <w14:ligatures w14:val="none"/>
        </w:rPr>
        <w:t>Module: Independent Project (BMHP6020_BIRM)</w:t>
      </w:r>
    </w:p>
    <w:p w14:paraId="2FB1DB16" w14:textId="77777777" w:rsidR="008713B4" w:rsidRPr="008713B4" w:rsidRDefault="008713B4" w:rsidP="005D5D9E">
      <w:pPr>
        <w:spacing w:line="360" w:lineRule="auto"/>
        <w:jc w:val="center"/>
        <w:rPr>
          <w:rFonts w:ascii="Aptos" w:hAnsi="Aptos" w:cs="Arial"/>
          <w:kern w:val="0"/>
          <w:sz w:val="28"/>
          <w:szCs w:val="28"/>
          <w14:ligatures w14:val="none"/>
        </w:rPr>
      </w:pPr>
    </w:p>
    <w:p w14:paraId="552E9E94" w14:textId="301C1B05" w:rsidR="008713B4" w:rsidRPr="008713B4" w:rsidRDefault="008713B4" w:rsidP="00641E28">
      <w:pPr>
        <w:spacing w:line="360" w:lineRule="auto"/>
        <w:jc w:val="center"/>
        <w:rPr>
          <w:rFonts w:ascii="Aptos" w:hAnsi="Aptos" w:cs="Arial"/>
          <w:b/>
          <w:bCs/>
          <w:kern w:val="0"/>
          <w:sz w:val="28"/>
          <w:szCs w:val="28"/>
          <w14:ligatures w14:val="none"/>
        </w:rPr>
      </w:pPr>
      <w:r w:rsidRPr="008713B4">
        <w:rPr>
          <w:rFonts w:ascii="Aptos" w:hAnsi="Aptos" w:cs="Arial"/>
          <w:b/>
          <w:bCs/>
          <w:kern w:val="0"/>
          <w:sz w:val="28"/>
          <w:szCs w:val="28"/>
          <w14:ligatures w14:val="none"/>
        </w:rPr>
        <w:t xml:space="preserve">Component 1: </w:t>
      </w:r>
      <w:r w:rsidRPr="008713B4">
        <w:rPr>
          <w:rFonts w:ascii="Aptos" w:hAnsi="Aptos" w:cs="Arial"/>
          <w:kern w:val="0"/>
          <w:sz w:val="28"/>
          <w:szCs w:val="28"/>
          <w14:ligatures w14:val="none"/>
        </w:rPr>
        <w:t>Element 1 - Project Proposal</w:t>
      </w:r>
    </w:p>
    <w:p w14:paraId="78866775" w14:textId="77777777" w:rsidR="008713B4" w:rsidRPr="008713B4" w:rsidRDefault="008713B4" w:rsidP="005D5D9E">
      <w:pPr>
        <w:spacing w:line="360" w:lineRule="auto"/>
        <w:jc w:val="center"/>
        <w:rPr>
          <w:rFonts w:ascii="Aptos" w:hAnsi="Aptos" w:cs="Arial"/>
          <w:kern w:val="0"/>
          <w:sz w:val="28"/>
          <w:szCs w:val="28"/>
          <w14:ligatures w14:val="none"/>
        </w:rPr>
      </w:pPr>
    </w:p>
    <w:p w14:paraId="573BEF96" w14:textId="77777777" w:rsidR="008713B4" w:rsidRPr="008713B4" w:rsidRDefault="008713B4" w:rsidP="005D5D9E">
      <w:pPr>
        <w:spacing w:line="360" w:lineRule="auto"/>
        <w:jc w:val="center"/>
        <w:rPr>
          <w:rFonts w:ascii="Aptos" w:hAnsi="Aptos" w:cs="Arial"/>
          <w:kern w:val="0"/>
          <w:sz w:val="28"/>
          <w:szCs w:val="28"/>
          <w14:ligatures w14:val="none"/>
        </w:rPr>
      </w:pPr>
    </w:p>
    <w:p w14:paraId="31631F8A" w14:textId="056A099C" w:rsidR="008713B4" w:rsidRPr="008713B4" w:rsidRDefault="008713B4" w:rsidP="005D5D9E">
      <w:pPr>
        <w:spacing w:line="360" w:lineRule="auto"/>
        <w:jc w:val="center"/>
        <w:rPr>
          <w:rFonts w:ascii="Aptos" w:hAnsi="Aptos" w:cs="Arial"/>
          <w:kern w:val="0"/>
          <w:sz w:val="28"/>
          <w:szCs w:val="28"/>
          <w14:ligatures w14:val="none"/>
        </w:rPr>
      </w:pPr>
      <w:r w:rsidRPr="008713B4">
        <w:rPr>
          <w:rFonts w:ascii="Aptos" w:hAnsi="Aptos" w:cs="Arial"/>
          <w:b/>
          <w:bCs/>
          <w:kern w:val="0"/>
          <w:sz w:val="28"/>
          <w:szCs w:val="28"/>
          <w14:ligatures w14:val="none"/>
        </w:rPr>
        <w:t>Student ID</w:t>
      </w:r>
      <w:r w:rsidRPr="008713B4">
        <w:rPr>
          <w:rFonts w:ascii="Aptos" w:hAnsi="Aptos" w:cs="Arial"/>
          <w:kern w:val="0"/>
          <w:sz w:val="28"/>
          <w:szCs w:val="28"/>
          <w14:ligatures w14:val="none"/>
        </w:rPr>
        <w:t xml:space="preserve">: </w:t>
      </w:r>
      <w:r>
        <w:rPr>
          <w:rFonts w:ascii="Aptos" w:hAnsi="Aptos" w:cs="Arial"/>
          <w:kern w:val="0"/>
          <w:sz w:val="28"/>
          <w:szCs w:val="28"/>
          <w14:ligatures w14:val="none"/>
        </w:rPr>
        <w:t>Claudia Gomes</w:t>
      </w:r>
    </w:p>
    <w:p w14:paraId="42BDC700" w14:textId="77777777" w:rsidR="008713B4" w:rsidRPr="008713B4" w:rsidRDefault="008713B4" w:rsidP="005D5D9E">
      <w:pPr>
        <w:spacing w:line="360" w:lineRule="auto"/>
        <w:jc w:val="center"/>
        <w:rPr>
          <w:rFonts w:ascii="Aptos" w:hAnsi="Aptos" w:cs="Arial"/>
          <w:kern w:val="0"/>
          <w:sz w:val="28"/>
          <w:szCs w:val="28"/>
          <w14:ligatures w14:val="none"/>
        </w:rPr>
      </w:pPr>
    </w:p>
    <w:p w14:paraId="1E59FC21" w14:textId="1E92DC92" w:rsidR="00F073D7" w:rsidRDefault="008713B4" w:rsidP="005D5D9E">
      <w:pPr>
        <w:spacing w:line="360" w:lineRule="auto"/>
        <w:jc w:val="center"/>
        <w:rPr>
          <w:rFonts w:ascii="Aptos" w:hAnsi="Aptos" w:cs="Arial"/>
          <w:kern w:val="0"/>
          <w:sz w:val="28"/>
          <w:szCs w:val="28"/>
          <w14:ligatures w14:val="none"/>
        </w:rPr>
      </w:pPr>
      <w:r w:rsidRPr="008713B4">
        <w:rPr>
          <w:rFonts w:ascii="Aptos" w:hAnsi="Aptos" w:cs="Arial"/>
          <w:b/>
          <w:bCs/>
          <w:kern w:val="0"/>
          <w:sz w:val="28"/>
          <w:szCs w:val="28"/>
          <w14:ligatures w14:val="none"/>
        </w:rPr>
        <w:t>Student Name</w:t>
      </w:r>
      <w:r w:rsidRPr="008713B4">
        <w:rPr>
          <w:rFonts w:ascii="Aptos" w:hAnsi="Aptos" w:cs="Arial"/>
          <w:kern w:val="0"/>
          <w:sz w:val="28"/>
          <w:szCs w:val="28"/>
          <w14:ligatures w14:val="none"/>
        </w:rPr>
        <w:t xml:space="preserve">: </w:t>
      </w:r>
      <w:r>
        <w:rPr>
          <w:rFonts w:ascii="Aptos" w:hAnsi="Aptos" w:cs="Arial"/>
          <w:kern w:val="0"/>
          <w:sz w:val="28"/>
          <w:szCs w:val="28"/>
          <w14:ligatures w14:val="none"/>
        </w:rPr>
        <w:t xml:space="preserve"> 232679</w:t>
      </w:r>
      <w:r w:rsidR="00F073D7">
        <w:rPr>
          <w:rFonts w:ascii="Aptos" w:hAnsi="Aptos" w:cs="Arial"/>
          <w:kern w:val="0"/>
          <w:sz w:val="28"/>
          <w:szCs w:val="28"/>
          <w14:ligatures w14:val="none"/>
        </w:rPr>
        <w:t>1</w:t>
      </w:r>
    </w:p>
    <w:p w14:paraId="5A8CA7CD" w14:textId="77777777" w:rsidR="00F073D7" w:rsidRDefault="00F073D7" w:rsidP="005D5D9E">
      <w:pPr>
        <w:spacing w:line="360" w:lineRule="auto"/>
        <w:jc w:val="center"/>
        <w:rPr>
          <w:rFonts w:ascii="Aptos" w:hAnsi="Aptos" w:cs="Arial"/>
          <w:kern w:val="0"/>
          <w:sz w:val="28"/>
          <w:szCs w:val="28"/>
          <w14:ligatures w14:val="none"/>
        </w:rPr>
      </w:pPr>
    </w:p>
    <w:p w14:paraId="7C63DFEF" w14:textId="77777777" w:rsidR="00F073D7" w:rsidRDefault="00F073D7" w:rsidP="005D5D9E">
      <w:pPr>
        <w:spacing w:line="360" w:lineRule="auto"/>
        <w:jc w:val="center"/>
        <w:rPr>
          <w:rFonts w:ascii="Aptos" w:hAnsi="Aptos" w:cs="Arial"/>
          <w:kern w:val="0"/>
          <w:sz w:val="28"/>
          <w:szCs w:val="28"/>
          <w14:ligatures w14:val="none"/>
        </w:rPr>
      </w:pPr>
    </w:p>
    <w:p w14:paraId="2D3D38C7" w14:textId="77777777" w:rsidR="00F073D7" w:rsidRDefault="00F073D7" w:rsidP="00F073D7">
      <w:pPr>
        <w:spacing w:line="360" w:lineRule="auto"/>
        <w:rPr>
          <w:rFonts w:ascii="Arial" w:eastAsia="Times New Roman" w:hAnsi="Arial" w:cs="Arial"/>
          <w:b/>
          <w:bCs/>
          <w:kern w:val="0"/>
          <w:lang w:eastAsia="en-GB"/>
          <w14:ligatures w14:val="none"/>
        </w:rPr>
      </w:pPr>
    </w:p>
    <w:p w14:paraId="4CCE88AF" w14:textId="77777777" w:rsidR="00F073D7" w:rsidRDefault="00F073D7" w:rsidP="00F073D7">
      <w:pPr>
        <w:spacing w:line="360" w:lineRule="auto"/>
        <w:rPr>
          <w:rFonts w:ascii="Arial" w:eastAsia="Times New Roman" w:hAnsi="Arial" w:cs="Arial"/>
          <w:b/>
          <w:bCs/>
          <w:kern w:val="0"/>
          <w:lang w:eastAsia="en-GB"/>
          <w14:ligatures w14:val="none"/>
        </w:rPr>
      </w:pPr>
    </w:p>
    <w:p w14:paraId="06273DE2" w14:textId="77777777" w:rsidR="00F073D7" w:rsidRDefault="00F073D7" w:rsidP="00F073D7">
      <w:pPr>
        <w:spacing w:line="360" w:lineRule="auto"/>
        <w:rPr>
          <w:rFonts w:ascii="Arial" w:eastAsia="Times New Roman" w:hAnsi="Arial" w:cs="Arial"/>
          <w:b/>
          <w:bCs/>
          <w:kern w:val="0"/>
          <w:lang w:eastAsia="en-GB"/>
          <w14:ligatures w14:val="none"/>
        </w:rPr>
      </w:pPr>
    </w:p>
    <w:p w14:paraId="32074CFC" w14:textId="77777777" w:rsidR="00F073D7" w:rsidRDefault="00F073D7" w:rsidP="00F073D7">
      <w:pPr>
        <w:spacing w:line="360" w:lineRule="auto"/>
        <w:rPr>
          <w:rFonts w:ascii="Arial" w:eastAsia="Times New Roman" w:hAnsi="Arial" w:cs="Arial"/>
          <w:b/>
          <w:bCs/>
          <w:kern w:val="0"/>
          <w:lang w:eastAsia="en-GB"/>
          <w14:ligatures w14:val="none"/>
        </w:rPr>
      </w:pPr>
    </w:p>
    <w:p w14:paraId="5DE2C54D" w14:textId="77777777" w:rsidR="00F073D7" w:rsidRDefault="00F073D7" w:rsidP="00F073D7">
      <w:pPr>
        <w:spacing w:line="360" w:lineRule="auto"/>
        <w:rPr>
          <w:rFonts w:ascii="Arial" w:eastAsia="Times New Roman" w:hAnsi="Arial" w:cs="Arial"/>
          <w:b/>
          <w:bCs/>
          <w:kern w:val="0"/>
          <w:lang w:eastAsia="en-GB"/>
          <w14:ligatures w14:val="none"/>
        </w:rPr>
      </w:pPr>
    </w:p>
    <w:p w14:paraId="3048B4F3" w14:textId="77777777" w:rsidR="00F073D7" w:rsidRDefault="00F073D7" w:rsidP="00F073D7">
      <w:pPr>
        <w:spacing w:line="360" w:lineRule="auto"/>
        <w:rPr>
          <w:rFonts w:ascii="Arial" w:eastAsia="Times New Roman" w:hAnsi="Arial" w:cs="Arial"/>
          <w:b/>
          <w:bCs/>
          <w:kern w:val="0"/>
          <w:lang w:eastAsia="en-GB"/>
          <w14:ligatures w14:val="none"/>
        </w:rPr>
      </w:pPr>
    </w:p>
    <w:p w14:paraId="2CC946ED" w14:textId="77777777" w:rsidR="00F073D7" w:rsidRDefault="00F073D7" w:rsidP="00F073D7">
      <w:pPr>
        <w:spacing w:line="360" w:lineRule="auto"/>
        <w:rPr>
          <w:rFonts w:ascii="Arial" w:eastAsia="Times New Roman" w:hAnsi="Arial" w:cs="Arial"/>
          <w:b/>
          <w:bCs/>
          <w:kern w:val="0"/>
          <w:lang w:eastAsia="en-GB"/>
          <w14:ligatures w14:val="none"/>
        </w:rPr>
      </w:pPr>
    </w:p>
    <w:p w14:paraId="25C80D8D" w14:textId="77777777" w:rsidR="00F073D7" w:rsidRDefault="00F073D7" w:rsidP="00F073D7">
      <w:pPr>
        <w:spacing w:line="360" w:lineRule="auto"/>
        <w:rPr>
          <w:rFonts w:ascii="Arial" w:eastAsia="Times New Roman" w:hAnsi="Arial" w:cs="Arial"/>
          <w:b/>
          <w:bCs/>
          <w:kern w:val="0"/>
          <w:lang w:eastAsia="en-GB"/>
          <w14:ligatures w14:val="none"/>
        </w:rPr>
      </w:pPr>
    </w:p>
    <w:p w14:paraId="0EB0EE5F" w14:textId="77777777" w:rsidR="00F073D7" w:rsidRDefault="00F073D7" w:rsidP="00F073D7">
      <w:pPr>
        <w:spacing w:line="360" w:lineRule="auto"/>
        <w:rPr>
          <w:rFonts w:ascii="Arial" w:eastAsia="Times New Roman" w:hAnsi="Arial" w:cs="Arial"/>
          <w:b/>
          <w:bCs/>
          <w:kern w:val="0"/>
          <w:lang w:eastAsia="en-GB"/>
          <w14:ligatures w14:val="none"/>
        </w:rPr>
      </w:pPr>
    </w:p>
    <w:p w14:paraId="2C33824F" w14:textId="77777777" w:rsidR="00F073D7" w:rsidRDefault="00F073D7" w:rsidP="00F073D7">
      <w:pPr>
        <w:spacing w:line="360" w:lineRule="auto"/>
        <w:rPr>
          <w:rFonts w:ascii="Arial" w:eastAsia="Times New Roman" w:hAnsi="Arial" w:cs="Arial"/>
          <w:b/>
          <w:bCs/>
          <w:kern w:val="0"/>
          <w:lang w:eastAsia="en-GB"/>
          <w14:ligatures w14:val="none"/>
        </w:rPr>
      </w:pPr>
    </w:p>
    <w:p w14:paraId="3D2E7260" w14:textId="1DAA73C4" w:rsidR="00F073D7" w:rsidRPr="00E84376" w:rsidRDefault="000C1B36" w:rsidP="00E84376">
      <w:pPr>
        <w:spacing w:line="360" w:lineRule="auto"/>
        <w:rPr>
          <w:rFonts w:ascii="Arial" w:eastAsia="Times New Roman" w:hAnsi="Arial" w:cs="Arial"/>
          <w:b/>
          <w:bCs/>
          <w:kern w:val="0"/>
          <w:lang w:eastAsia="en-GB"/>
          <w14:ligatures w14:val="none"/>
        </w:rPr>
      </w:pPr>
      <w:r w:rsidRPr="00E84376">
        <w:rPr>
          <w:rFonts w:ascii="Arial" w:eastAsia="Times New Roman" w:hAnsi="Arial" w:cs="Arial"/>
          <w:b/>
          <w:bCs/>
          <w:kern w:val="0"/>
          <w:lang w:eastAsia="en-GB"/>
          <w14:ligatures w14:val="none"/>
        </w:rPr>
        <w:lastRenderedPageBreak/>
        <w:t>Exploring the Relationship Between Menopause, Mental Health and Alcohol Consumption Among Women Aged 45</w:t>
      </w:r>
      <w:r w:rsidR="00641E28" w:rsidRPr="00E84376">
        <w:rPr>
          <w:rFonts w:ascii="Arial" w:eastAsia="Times New Roman" w:hAnsi="Arial" w:cs="Arial"/>
          <w:b/>
          <w:bCs/>
          <w:kern w:val="0"/>
          <w:lang w:eastAsia="en-GB"/>
          <w14:ligatures w14:val="none"/>
        </w:rPr>
        <w:t>/</w:t>
      </w:r>
      <w:r w:rsidRPr="00E84376">
        <w:rPr>
          <w:rFonts w:ascii="Arial" w:eastAsia="Times New Roman" w:hAnsi="Arial" w:cs="Arial"/>
          <w:b/>
          <w:bCs/>
          <w:kern w:val="0"/>
          <w:lang w:eastAsia="en-GB"/>
          <w14:ligatures w14:val="none"/>
        </w:rPr>
        <w:t>55 in the West Midlands</w:t>
      </w:r>
      <w:r w:rsidR="00F55FFD" w:rsidRPr="00E84376">
        <w:rPr>
          <w:rFonts w:ascii="Arial" w:eastAsia="Times New Roman" w:hAnsi="Arial" w:cs="Arial"/>
          <w:b/>
          <w:bCs/>
          <w:kern w:val="0"/>
          <w:lang w:eastAsia="en-GB"/>
          <w14:ligatures w14:val="none"/>
        </w:rPr>
        <w:t>, United Kingdom.</w:t>
      </w:r>
    </w:p>
    <w:p w14:paraId="4069C5D7" w14:textId="77777777" w:rsidR="00F073D7" w:rsidRPr="00E84376" w:rsidRDefault="00F073D7" w:rsidP="00E84376">
      <w:pPr>
        <w:spacing w:line="360" w:lineRule="auto"/>
        <w:rPr>
          <w:rFonts w:ascii="Arial" w:hAnsi="Arial" w:cs="Arial"/>
          <w:kern w:val="0"/>
          <w14:ligatures w14:val="none"/>
        </w:rPr>
      </w:pPr>
    </w:p>
    <w:p w14:paraId="63A41771" w14:textId="68812327" w:rsidR="000C1B36" w:rsidRPr="00E84376" w:rsidRDefault="000C1B36" w:rsidP="00E84376">
      <w:pPr>
        <w:spacing w:line="360" w:lineRule="auto"/>
        <w:rPr>
          <w:rFonts w:ascii="Arial" w:hAnsi="Arial" w:cs="Arial"/>
          <w:kern w:val="0"/>
          <w14:ligatures w14:val="none"/>
        </w:rPr>
      </w:pPr>
      <w:r w:rsidRPr="00E84376">
        <w:rPr>
          <w:rFonts w:ascii="Arial" w:eastAsia="Times New Roman" w:hAnsi="Arial" w:cs="Arial"/>
          <w:b/>
          <w:bCs/>
          <w:kern w:val="0"/>
          <w:lang w:eastAsia="en-GB"/>
          <w14:ligatures w14:val="none"/>
        </w:rPr>
        <w:t xml:space="preserve">Aim </w:t>
      </w:r>
    </w:p>
    <w:p w14:paraId="4BC7EE83" w14:textId="7137B6DB" w:rsidR="0078459F" w:rsidRPr="00E84376" w:rsidRDefault="000C1B36" w:rsidP="00E84376">
      <w:pPr>
        <w:shd w:val="clear" w:color="auto" w:fill="FFFFFF"/>
        <w:spacing w:after="0" w:line="360" w:lineRule="auto"/>
        <w:rPr>
          <w:rFonts w:ascii="Arial" w:eastAsia="Times New Roman" w:hAnsi="Arial" w:cs="Arial"/>
          <w:kern w:val="0"/>
          <w:lang w:eastAsia="en-GB"/>
          <w14:ligatures w14:val="none"/>
        </w:rPr>
      </w:pPr>
      <w:r w:rsidRPr="00E84376">
        <w:rPr>
          <w:rFonts w:ascii="Arial" w:eastAsia="Times New Roman" w:hAnsi="Arial" w:cs="Arial"/>
          <w:kern w:val="0"/>
          <w:lang w:eastAsia="en-GB"/>
          <w14:ligatures w14:val="none"/>
        </w:rPr>
        <w:t>The aim of this research is to explore the relationship between menopause, mental health, and alcohol consumption among women aged 45</w:t>
      </w:r>
      <w:r w:rsidR="005B3D9B" w:rsidRPr="00E84376">
        <w:rPr>
          <w:rFonts w:ascii="Arial" w:eastAsia="Times New Roman" w:hAnsi="Arial" w:cs="Arial"/>
          <w:kern w:val="0"/>
          <w:lang w:eastAsia="en-GB"/>
          <w14:ligatures w14:val="none"/>
        </w:rPr>
        <w:t>/55</w:t>
      </w:r>
      <w:r w:rsidRPr="00E84376">
        <w:rPr>
          <w:rFonts w:ascii="Arial" w:eastAsia="Times New Roman" w:hAnsi="Arial" w:cs="Arial"/>
          <w:kern w:val="0"/>
          <w:lang w:eastAsia="en-GB"/>
          <w14:ligatures w14:val="none"/>
        </w:rPr>
        <w:t xml:space="preserve"> in the West Midlands</w:t>
      </w:r>
      <w:r w:rsidR="002B461F" w:rsidRPr="00E84376">
        <w:rPr>
          <w:rFonts w:ascii="Arial" w:eastAsia="Times New Roman" w:hAnsi="Arial" w:cs="Arial"/>
          <w:kern w:val="0"/>
          <w:lang w:eastAsia="en-GB"/>
          <w14:ligatures w14:val="none"/>
        </w:rPr>
        <w:t>, UK</w:t>
      </w:r>
      <w:r w:rsidRPr="00E84376">
        <w:rPr>
          <w:rFonts w:ascii="Arial" w:eastAsia="Times New Roman" w:hAnsi="Arial" w:cs="Arial"/>
          <w:kern w:val="0"/>
          <w:lang w:eastAsia="en-GB"/>
          <w14:ligatures w14:val="none"/>
        </w:rPr>
        <w:t xml:space="preserve">. The study will examine how menopausal symptoms affect emotional wellbeing and whether alcohol is used as a coping mechanism during this stage of </w:t>
      </w:r>
      <w:r w:rsidR="00D433EA" w:rsidRPr="00E84376">
        <w:rPr>
          <w:rFonts w:ascii="Arial" w:eastAsia="Times New Roman" w:hAnsi="Arial" w:cs="Arial"/>
          <w:kern w:val="0"/>
          <w:lang w:eastAsia="en-GB"/>
          <w14:ligatures w14:val="none"/>
        </w:rPr>
        <w:t>life.</w:t>
      </w:r>
    </w:p>
    <w:p w14:paraId="109DD705" w14:textId="326BD238" w:rsidR="000C1B36" w:rsidRPr="00E84376" w:rsidRDefault="000C1B36" w:rsidP="00E84376">
      <w:pPr>
        <w:spacing w:before="100" w:beforeAutospacing="1" w:after="100" w:afterAutospacing="1" w:line="360" w:lineRule="auto"/>
        <w:rPr>
          <w:rFonts w:ascii="Arial" w:eastAsia="Times New Roman" w:hAnsi="Arial" w:cs="Arial"/>
          <w:b/>
          <w:bCs/>
          <w:kern w:val="0"/>
          <w:lang w:eastAsia="en-GB"/>
          <w14:ligatures w14:val="none"/>
        </w:rPr>
      </w:pPr>
      <w:r w:rsidRPr="00E84376">
        <w:rPr>
          <w:rFonts w:ascii="Arial" w:eastAsia="Times New Roman" w:hAnsi="Arial" w:cs="Arial"/>
          <w:b/>
          <w:bCs/>
          <w:kern w:val="0"/>
          <w:lang w:eastAsia="en-GB"/>
          <w14:ligatures w14:val="none"/>
        </w:rPr>
        <w:t xml:space="preserve">Objectives </w:t>
      </w:r>
    </w:p>
    <w:p w14:paraId="124E9DBB" w14:textId="6D3D734F" w:rsidR="000C1B36" w:rsidRPr="00E84376" w:rsidRDefault="000C1B36" w:rsidP="00E84376">
      <w:pPr>
        <w:numPr>
          <w:ilvl w:val="0"/>
          <w:numId w:val="3"/>
        </w:numPr>
        <w:spacing w:before="100" w:beforeAutospacing="1" w:after="100" w:afterAutospacing="1" w:line="360" w:lineRule="auto"/>
        <w:rPr>
          <w:rFonts w:ascii="Arial" w:eastAsia="Times New Roman" w:hAnsi="Arial" w:cs="Arial"/>
          <w:kern w:val="0"/>
          <w:lang w:eastAsia="en-GB"/>
          <w14:ligatures w14:val="none"/>
        </w:rPr>
      </w:pPr>
      <w:r w:rsidRPr="00E84376">
        <w:rPr>
          <w:rFonts w:ascii="Arial" w:eastAsia="Times New Roman" w:hAnsi="Arial" w:cs="Arial"/>
          <w:kern w:val="0"/>
          <w:lang w:eastAsia="en-GB"/>
          <w14:ligatures w14:val="none"/>
        </w:rPr>
        <w:t>Define and examine the impact of menopause on women’s mental health, anxiety, depression,</w:t>
      </w:r>
      <w:r w:rsidR="004021F3" w:rsidRPr="00E84376">
        <w:rPr>
          <w:rFonts w:ascii="Arial" w:eastAsia="Times New Roman" w:hAnsi="Arial" w:cs="Arial"/>
          <w:kern w:val="0"/>
          <w:lang w:eastAsia="en-GB"/>
          <w14:ligatures w14:val="none"/>
        </w:rPr>
        <w:t xml:space="preserve"> </w:t>
      </w:r>
      <w:r w:rsidRPr="00E84376">
        <w:rPr>
          <w:rFonts w:ascii="Arial" w:eastAsia="Times New Roman" w:hAnsi="Arial" w:cs="Arial"/>
          <w:kern w:val="0"/>
          <w:lang w:eastAsia="en-GB"/>
          <w14:ligatures w14:val="none"/>
        </w:rPr>
        <w:t>str</w:t>
      </w:r>
      <w:r w:rsidR="00FD6F48" w:rsidRPr="00E84376">
        <w:rPr>
          <w:rFonts w:ascii="Arial" w:eastAsia="Times New Roman" w:hAnsi="Arial" w:cs="Arial"/>
          <w:kern w:val="0"/>
          <w:lang w:eastAsia="en-GB"/>
          <w14:ligatures w14:val="none"/>
        </w:rPr>
        <w:t>ess</w:t>
      </w:r>
      <w:r w:rsidRPr="00E84376">
        <w:rPr>
          <w:rFonts w:ascii="Arial" w:eastAsia="Times New Roman" w:hAnsi="Arial" w:cs="Arial"/>
          <w:kern w:val="0"/>
          <w:lang w:eastAsia="en-GB"/>
          <w14:ligatures w14:val="none"/>
        </w:rPr>
        <w:t xml:space="preserve"> and emotional wellbeing</w:t>
      </w:r>
      <w:r w:rsidR="00990464" w:rsidRPr="00E84376">
        <w:rPr>
          <w:rFonts w:ascii="Arial" w:eastAsia="Times New Roman" w:hAnsi="Arial" w:cs="Arial"/>
          <w:kern w:val="0"/>
          <w:lang w:eastAsia="en-GB"/>
          <w14:ligatures w14:val="none"/>
        </w:rPr>
        <w:t>.</w:t>
      </w:r>
    </w:p>
    <w:p w14:paraId="6D05CA46" w14:textId="5422309B" w:rsidR="000C1B36" w:rsidRPr="00E84376" w:rsidRDefault="000C1B36" w:rsidP="00E84376">
      <w:pPr>
        <w:numPr>
          <w:ilvl w:val="0"/>
          <w:numId w:val="3"/>
        </w:numPr>
        <w:spacing w:before="100" w:beforeAutospacing="1" w:after="100" w:afterAutospacing="1" w:line="360" w:lineRule="auto"/>
        <w:rPr>
          <w:rFonts w:ascii="Arial" w:eastAsia="Times New Roman" w:hAnsi="Arial" w:cs="Arial"/>
          <w:kern w:val="0"/>
          <w:lang w:eastAsia="en-GB"/>
          <w14:ligatures w14:val="none"/>
        </w:rPr>
      </w:pPr>
      <w:r w:rsidRPr="00E84376">
        <w:rPr>
          <w:rFonts w:ascii="Arial" w:eastAsia="Times New Roman" w:hAnsi="Arial" w:cs="Arial"/>
          <w:kern w:val="0"/>
          <w:lang w:eastAsia="en-GB"/>
          <w14:ligatures w14:val="none"/>
        </w:rPr>
        <w:t xml:space="preserve">Analyse the relationship between menopausal symptoms and alcohol consumption </w:t>
      </w:r>
      <w:r w:rsidR="00152E32" w:rsidRPr="00E84376">
        <w:rPr>
          <w:rFonts w:ascii="Arial" w:eastAsia="Times New Roman" w:hAnsi="Arial" w:cs="Arial"/>
          <w:kern w:val="0"/>
          <w:lang w:eastAsia="en-GB"/>
          <w14:ligatures w14:val="none"/>
        </w:rPr>
        <w:t xml:space="preserve"> through journals</w:t>
      </w:r>
      <w:r w:rsidR="003A06B7" w:rsidRPr="00E84376">
        <w:rPr>
          <w:rFonts w:ascii="Arial" w:eastAsia="Times New Roman" w:hAnsi="Arial" w:cs="Arial"/>
          <w:kern w:val="0"/>
          <w:lang w:eastAsia="en-GB"/>
          <w14:ligatures w14:val="none"/>
        </w:rPr>
        <w:t>, valid websites</w:t>
      </w:r>
      <w:r w:rsidR="0072075A" w:rsidRPr="00E84376">
        <w:rPr>
          <w:rFonts w:ascii="Arial" w:eastAsia="Times New Roman" w:hAnsi="Arial" w:cs="Arial"/>
          <w:kern w:val="0"/>
          <w:lang w:eastAsia="en-GB"/>
          <w14:ligatures w14:val="none"/>
        </w:rPr>
        <w:t xml:space="preserve"> and</w:t>
      </w:r>
      <w:r w:rsidR="00F008B8" w:rsidRPr="00E84376">
        <w:rPr>
          <w:rFonts w:ascii="Arial" w:eastAsia="Times New Roman" w:hAnsi="Arial" w:cs="Arial"/>
          <w:kern w:val="0"/>
          <w:lang w:eastAsia="en-GB"/>
          <w14:ligatures w14:val="none"/>
        </w:rPr>
        <w:t xml:space="preserve"> statistical da</w:t>
      </w:r>
      <w:r w:rsidR="00727BE8" w:rsidRPr="00E84376">
        <w:rPr>
          <w:rFonts w:ascii="Arial" w:eastAsia="Times New Roman" w:hAnsi="Arial" w:cs="Arial"/>
          <w:kern w:val="0"/>
          <w:lang w:eastAsia="en-GB"/>
          <w14:ligatures w14:val="none"/>
        </w:rPr>
        <w:t>ta.</w:t>
      </w:r>
    </w:p>
    <w:p w14:paraId="122DDA3E" w14:textId="3863950B" w:rsidR="000C1B36" w:rsidRPr="00E84376" w:rsidRDefault="000C1B36" w:rsidP="00E84376">
      <w:pPr>
        <w:numPr>
          <w:ilvl w:val="0"/>
          <w:numId w:val="3"/>
        </w:numPr>
        <w:spacing w:before="100" w:beforeAutospacing="1" w:after="100" w:afterAutospacing="1" w:line="360" w:lineRule="auto"/>
        <w:rPr>
          <w:rFonts w:ascii="Arial" w:eastAsia="Times New Roman" w:hAnsi="Arial" w:cs="Arial"/>
          <w:kern w:val="0"/>
          <w:lang w:eastAsia="en-GB"/>
          <w14:ligatures w14:val="none"/>
        </w:rPr>
      </w:pPr>
      <w:r w:rsidRPr="00E84376">
        <w:rPr>
          <w:rFonts w:ascii="Arial" w:eastAsia="Times New Roman" w:hAnsi="Arial" w:cs="Arial"/>
          <w:kern w:val="0"/>
          <w:lang w:eastAsia="en-GB"/>
          <w14:ligatures w14:val="none"/>
        </w:rPr>
        <w:t xml:space="preserve">Evaluate </w:t>
      </w:r>
      <w:r w:rsidR="00136331" w:rsidRPr="00E84376">
        <w:rPr>
          <w:rFonts w:ascii="Arial" w:eastAsia="Times New Roman" w:hAnsi="Arial" w:cs="Arial"/>
          <w:kern w:val="0"/>
          <w:lang w:eastAsia="en-GB"/>
          <w14:ligatures w14:val="none"/>
        </w:rPr>
        <w:t>existing</w:t>
      </w:r>
      <w:r w:rsidR="0027309F" w:rsidRPr="00E84376">
        <w:rPr>
          <w:rFonts w:ascii="Arial" w:eastAsia="Times New Roman" w:hAnsi="Arial" w:cs="Arial"/>
          <w:kern w:val="0"/>
          <w:lang w:eastAsia="en-GB"/>
          <w14:ligatures w14:val="none"/>
        </w:rPr>
        <w:t xml:space="preserve"> </w:t>
      </w:r>
      <w:r w:rsidR="009414A1" w:rsidRPr="00E84376">
        <w:rPr>
          <w:rFonts w:ascii="Arial" w:eastAsia="Times New Roman" w:hAnsi="Arial" w:cs="Arial"/>
          <w:kern w:val="0"/>
          <w:lang w:eastAsia="en-GB"/>
          <w14:ligatures w14:val="none"/>
        </w:rPr>
        <w:t>Health an</w:t>
      </w:r>
      <w:r w:rsidR="00B4581C" w:rsidRPr="00E84376">
        <w:rPr>
          <w:rFonts w:ascii="Arial" w:eastAsia="Times New Roman" w:hAnsi="Arial" w:cs="Arial"/>
          <w:kern w:val="0"/>
          <w:lang w:eastAsia="en-GB"/>
          <w14:ligatures w14:val="none"/>
        </w:rPr>
        <w:t>d</w:t>
      </w:r>
      <w:r w:rsidR="009414A1" w:rsidRPr="00E84376">
        <w:rPr>
          <w:rFonts w:ascii="Arial" w:eastAsia="Times New Roman" w:hAnsi="Arial" w:cs="Arial"/>
          <w:kern w:val="0"/>
          <w:lang w:eastAsia="en-GB"/>
          <w14:ligatures w14:val="none"/>
        </w:rPr>
        <w:t xml:space="preserve"> Social Care</w:t>
      </w:r>
      <w:r w:rsidR="009A7637" w:rsidRPr="00E84376">
        <w:rPr>
          <w:rFonts w:ascii="Arial" w:eastAsia="Times New Roman" w:hAnsi="Arial" w:cs="Arial"/>
          <w:kern w:val="0"/>
          <w:lang w:eastAsia="en-GB"/>
          <w14:ligatures w14:val="none"/>
        </w:rPr>
        <w:t xml:space="preserve"> (H</w:t>
      </w:r>
      <w:r w:rsidR="00521D37" w:rsidRPr="00E84376">
        <w:rPr>
          <w:rFonts w:ascii="Arial" w:eastAsia="Times New Roman" w:hAnsi="Arial" w:cs="Arial"/>
          <w:kern w:val="0"/>
          <w:lang w:eastAsia="en-GB"/>
          <w14:ligatures w14:val="none"/>
        </w:rPr>
        <w:t>&amp;</w:t>
      </w:r>
      <w:r w:rsidR="00BA7B7E" w:rsidRPr="00E84376">
        <w:rPr>
          <w:rFonts w:ascii="Arial" w:eastAsia="Times New Roman" w:hAnsi="Arial" w:cs="Arial"/>
          <w:kern w:val="0"/>
          <w:lang w:eastAsia="en-GB"/>
          <w14:ligatures w14:val="none"/>
        </w:rPr>
        <w:t>S</w:t>
      </w:r>
      <w:r w:rsidR="00521D37" w:rsidRPr="00E84376">
        <w:rPr>
          <w:rFonts w:ascii="Arial" w:eastAsia="Times New Roman" w:hAnsi="Arial" w:cs="Arial"/>
          <w:kern w:val="0"/>
          <w:lang w:eastAsia="en-GB"/>
          <w14:ligatures w14:val="none"/>
        </w:rPr>
        <w:t>C)</w:t>
      </w:r>
      <w:r w:rsidR="0027309F" w:rsidRPr="00E84376">
        <w:rPr>
          <w:rFonts w:ascii="Arial" w:eastAsia="Times New Roman" w:hAnsi="Arial" w:cs="Arial"/>
          <w:kern w:val="0"/>
          <w:lang w:eastAsia="en-GB"/>
          <w14:ligatures w14:val="none"/>
        </w:rPr>
        <w:t xml:space="preserve"> </w:t>
      </w:r>
      <w:r w:rsidRPr="00E84376">
        <w:rPr>
          <w:rFonts w:ascii="Arial" w:eastAsia="Times New Roman" w:hAnsi="Arial" w:cs="Arial"/>
          <w:kern w:val="0"/>
          <w:lang w:eastAsia="en-GB"/>
          <w14:ligatures w14:val="none"/>
        </w:rPr>
        <w:t xml:space="preserve">support available for menopausal women experiencing mental health difficulties </w:t>
      </w:r>
      <w:r w:rsidR="00DD21D6" w:rsidRPr="00E84376">
        <w:rPr>
          <w:rFonts w:ascii="Arial" w:eastAsia="Times New Roman" w:hAnsi="Arial" w:cs="Arial"/>
          <w:kern w:val="0"/>
          <w:lang w:eastAsia="en-GB"/>
          <w14:ligatures w14:val="none"/>
        </w:rPr>
        <w:t xml:space="preserve">in addition of </w:t>
      </w:r>
      <w:r w:rsidR="00C05A94" w:rsidRPr="00E84376">
        <w:rPr>
          <w:rFonts w:ascii="Arial" w:eastAsia="Times New Roman" w:hAnsi="Arial" w:cs="Arial"/>
          <w:kern w:val="0"/>
          <w:lang w:eastAsia="en-GB"/>
          <w14:ligatures w14:val="none"/>
        </w:rPr>
        <w:t xml:space="preserve">their </w:t>
      </w:r>
      <w:r w:rsidRPr="00E84376">
        <w:rPr>
          <w:rFonts w:ascii="Arial" w:eastAsia="Times New Roman" w:hAnsi="Arial" w:cs="Arial"/>
          <w:kern w:val="0"/>
          <w:lang w:eastAsia="en-GB"/>
          <w14:ligatures w14:val="none"/>
        </w:rPr>
        <w:t>alcohol</w:t>
      </w:r>
      <w:r w:rsidR="00C05A94" w:rsidRPr="00E84376">
        <w:rPr>
          <w:rFonts w:ascii="Arial" w:eastAsia="Times New Roman" w:hAnsi="Arial" w:cs="Arial"/>
          <w:kern w:val="0"/>
          <w:lang w:eastAsia="en-GB"/>
          <w14:ligatures w14:val="none"/>
        </w:rPr>
        <w:t xml:space="preserve"> </w:t>
      </w:r>
      <w:r w:rsidRPr="00E84376">
        <w:rPr>
          <w:rFonts w:ascii="Arial" w:eastAsia="Times New Roman" w:hAnsi="Arial" w:cs="Arial"/>
          <w:kern w:val="0"/>
          <w:lang w:eastAsia="en-GB"/>
          <w14:ligatures w14:val="none"/>
        </w:rPr>
        <w:t xml:space="preserve">related </w:t>
      </w:r>
      <w:r w:rsidR="00F55FFD" w:rsidRPr="00E84376">
        <w:rPr>
          <w:rFonts w:ascii="Arial" w:eastAsia="Times New Roman" w:hAnsi="Arial" w:cs="Arial"/>
          <w:kern w:val="0"/>
          <w:lang w:eastAsia="en-GB"/>
          <w14:ligatures w14:val="none"/>
        </w:rPr>
        <w:t>addiction</w:t>
      </w:r>
      <w:r w:rsidRPr="00E84376">
        <w:rPr>
          <w:rFonts w:ascii="Arial" w:eastAsia="Times New Roman" w:hAnsi="Arial" w:cs="Arial"/>
          <w:kern w:val="0"/>
          <w:lang w:eastAsia="en-GB"/>
          <w14:ligatures w14:val="none"/>
        </w:rPr>
        <w:t xml:space="preserve"> </w:t>
      </w:r>
      <w:r w:rsidR="00B76914" w:rsidRPr="00E84376">
        <w:rPr>
          <w:rFonts w:ascii="Arial" w:eastAsia="Times New Roman" w:hAnsi="Arial" w:cs="Arial"/>
          <w:kern w:val="0"/>
          <w:lang w:eastAsia="en-GB"/>
          <w14:ligatures w14:val="none"/>
        </w:rPr>
        <w:t>,</w:t>
      </w:r>
      <w:r w:rsidR="001F61C6" w:rsidRPr="00E84376">
        <w:rPr>
          <w:rFonts w:ascii="Arial" w:eastAsia="Times New Roman" w:hAnsi="Arial" w:cs="Arial"/>
          <w:kern w:val="0"/>
          <w:lang w:eastAsia="en-GB"/>
          <w14:ligatures w14:val="none"/>
        </w:rPr>
        <w:t xml:space="preserve"> through</w:t>
      </w:r>
      <w:r w:rsidR="00A069D2" w:rsidRPr="00E84376">
        <w:rPr>
          <w:rFonts w:ascii="Arial" w:eastAsia="Times New Roman" w:hAnsi="Arial" w:cs="Arial"/>
          <w:kern w:val="0"/>
          <w:lang w:eastAsia="en-GB"/>
          <w14:ligatures w14:val="none"/>
        </w:rPr>
        <w:t xml:space="preserve"> the process of thematic analysis</w:t>
      </w:r>
      <w:r w:rsidR="00B76914" w:rsidRPr="00E84376">
        <w:rPr>
          <w:rFonts w:ascii="Arial" w:eastAsia="Times New Roman" w:hAnsi="Arial" w:cs="Arial"/>
          <w:kern w:val="0"/>
          <w:lang w:eastAsia="en-GB"/>
          <w14:ligatures w14:val="none"/>
        </w:rPr>
        <w:t>.</w:t>
      </w:r>
    </w:p>
    <w:p w14:paraId="77786456" w14:textId="45AAD697" w:rsidR="003910C8" w:rsidRPr="00E84376" w:rsidRDefault="003910C8" w:rsidP="00E84376">
      <w:pPr>
        <w:pStyle w:val="NormalWeb"/>
        <w:numPr>
          <w:ilvl w:val="0"/>
          <w:numId w:val="3"/>
        </w:numPr>
        <w:spacing w:line="360" w:lineRule="auto"/>
        <w:rPr>
          <w:rFonts w:ascii="Arial" w:hAnsi="Arial" w:cs="Arial"/>
          <w:sz w:val="22"/>
          <w:szCs w:val="22"/>
        </w:rPr>
      </w:pPr>
      <w:r w:rsidRPr="00E84376">
        <w:rPr>
          <w:rFonts w:ascii="Arial" w:hAnsi="Arial" w:cs="Arial"/>
          <w:sz w:val="22"/>
          <w:szCs w:val="22"/>
        </w:rPr>
        <w:t xml:space="preserve">Provide recommendations to improve awareness, support services, and interventions for women experiencing mental health and alcohol-related issues, guiding </w:t>
      </w:r>
      <w:r w:rsidRPr="00E84376">
        <w:rPr>
          <w:rFonts w:ascii="Arial" w:hAnsi="Arial" w:cs="Arial"/>
          <w:sz w:val="22"/>
          <w:szCs w:val="22"/>
        </w:rPr>
        <w:t>H</w:t>
      </w:r>
      <w:r w:rsidR="00BA7B7E" w:rsidRPr="00E84376">
        <w:rPr>
          <w:rFonts w:ascii="Arial" w:hAnsi="Arial" w:cs="Arial"/>
          <w:sz w:val="22"/>
          <w:szCs w:val="22"/>
        </w:rPr>
        <w:t>&amp;SC</w:t>
      </w:r>
      <w:r w:rsidRPr="00E84376">
        <w:rPr>
          <w:rFonts w:ascii="Arial" w:hAnsi="Arial" w:cs="Arial"/>
          <w:sz w:val="22"/>
          <w:szCs w:val="22"/>
        </w:rPr>
        <w:t xml:space="preserve"> professionals, policymakers, and service commissioners (George, 2023).</w:t>
      </w:r>
    </w:p>
    <w:p w14:paraId="43DA50A7" w14:textId="77777777" w:rsidR="003910C8" w:rsidRPr="00E84376" w:rsidRDefault="003910C8" w:rsidP="00E84376">
      <w:pPr>
        <w:spacing w:before="100" w:beforeAutospacing="1" w:after="100" w:afterAutospacing="1" w:line="360" w:lineRule="auto"/>
        <w:ind w:left="720"/>
        <w:rPr>
          <w:rFonts w:ascii="Arial" w:eastAsia="Times New Roman" w:hAnsi="Arial" w:cs="Arial"/>
          <w:kern w:val="0"/>
          <w:lang w:eastAsia="en-GB"/>
          <w14:ligatures w14:val="none"/>
        </w:rPr>
      </w:pPr>
    </w:p>
    <w:p w14:paraId="731F050E" w14:textId="7CD0FEB1" w:rsidR="000C1B36" w:rsidRPr="00E84376" w:rsidRDefault="000C1B36" w:rsidP="00E84376">
      <w:pPr>
        <w:spacing w:before="100" w:beforeAutospacing="1" w:after="100" w:afterAutospacing="1" w:line="360" w:lineRule="auto"/>
        <w:rPr>
          <w:rFonts w:ascii="Arial" w:eastAsia="Times New Roman" w:hAnsi="Arial" w:cs="Arial"/>
          <w:b/>
          <w:bCs/>
          <w:kern w:val="0"/>
          <w:lang w:eastAsia="en-GB"/>
          <w14:ligatures w14:val="none"/>
        </w:rPr>
      </w:pPr>
      <w:r w:rsidRPr="00E84376">
        <w:rPr>
          <w:rFonts w:ascii="Arial" w:eastAsia="Times New Roman" w:hAnsi="Arial" w:cs="Arial"/>
          <w:b/>
          <w:bCs/>
          <w:kern w:val="0"/>
          <w:lang w:eastAsia="en-GB"/>
          <w14:ligatures w14:val="none"/>
        </w:rPr>
        <w:t>Background</w:t>
      </w:r>
      <w:r w:rsidR="00251E4C" w:rsidRPr="00E84376">
        <w:rPr>
          <w:rFonts w:ascii="Arial" w:eastAsia="Times New Roman" w:hAnsi="Arial" w:cs="Arial"/>
          <w:b/>
          <w:bCs/>
          <w:kern w:val="0"/>
          <w:lang w:eastAsia="en-GB"/>
          <w14:ligatures w14:val="none"/>
        </w:rPr>
        <w:t xml:space="preserve"> </w:t>
      </w:r>
      <w:r w:rsidRPr="00E84376">
        <w:rPr>
          <w:rFonts w:ascii="Arial" w:eastAsia="Times New Roman" w:hAnsi="Arial" w:cs="Arial"/>
          <w:b/>
          <w:bCs/>
          <w:kern w:val="0"/>
          <w:lang w:eastAsia="en-GB"/>
          <w14:ligatures w14:val="none"/>
        </w:rPr>
        <w:t>/</w:t>
      </w:r>
      <w:r w:rsidR="000257B2" w:rsidRPr="00E84376">
        <w:rPr>
          <w:rFonts w:ascii="Arial" w:eastAsia="Times New Roman" w:hAnsi="Arial" w:cs="Arial"/>
          <w:b/>
          <w:bCs/>
          <w:kern w:val="0"/>
          <w:lang w:eastAsia="en-GB"/>
          <w14:ligatures w14:val="none"/>
        </w:rPr>
        <w:t xml:space="preserve"> Rational</w:t>
      </w:r>
    </w:p>
    <w:p w14:paraId="0811CDAB" w14:textId="0309D732" w:rsidR="000C1B36" w:rsidRPr="00E84376" w:rsidRDefault="00351A50" w:rsidP="00E84376">
      <w:pPr>
        <w:spacing w:before="100" w:beforeAutospacing="1" w:after="100" w:afterAutospacing="1" w:line="360" w:lineRule="auto"/>
        <w:rPr>
          <w:rFonts w:ascii="Arial" w:eastAsia="Times New Roman" w:hAnsi="Arial" w:cs="Arial"/>
          <w:b/>
          <w:bCs/>
          <w:kern w:val="0"/>
          <w:lang w:eastAsia="en-GB"/>
          <w14:ligatures w14:val="none"/>
        </w:rPr>
      </w:pPr>
      <w:r w:rsidRPr="00E84376">
        <w:rPr>
          <w:rFonts w:ascii="Arial" w:hAnsi="Arial" w:cs="Arial"/>
        </w:rPr>
        <w:t xml:space="preserve">Menopause is a natural life stage usually occurring between the ages of 45 and 55, involving hormonal changes. These </w:t>
      </w:r>
      <w:r w:rsidR="00365FB2" w:rsidRPr="00E84376">
        <w:rPr>
          <w:rFonts w:ascii="Arial" w:hAnsi="Arial" w:cs="Arial"/>
        </w:rPr>
        <w:t xml:space="preserve"> may </w:t>
      </w:r>
      <w:r w:rsidRPr="00E84376">
        <w:rPr>
          <w:rFonts w:ascii="Arial" w:hAnsi="Arial" w:cs="Arial"/>
        </w:rPr>
        <w:t>lead to symptoms including anxiety, depression, sleep disturbance, and reduced self-esteem (McGrattan, 2026). Some women increase alcohol consumption as a coping mechanism for emotional distress or menopausal symptoms. However, alcohol use can negatively affect both physical and mental health by worsening anxiety, depression, and sleep</w:t>
      </w:r>
      <w:r w:rsidR="00391285" w:rsidRPr="00E84376">
        <w:rPr>
          <w:rFonts w:ascii="Arial" w:hAnsi="Arial" w:cs="Arial"/>
        </w:rPr>
        <w:t xml:space="preserve"> </w:t>
      </w:r>
      <w:r w:rsidR="00460A93" w:rsidRPr="00E84376">
        <w:rPr>
          <w:rFonts w:ascii="Arial" w:hAnsi="Arial" w:cs="Arial"/>
        </w:rPr>
        <w:t>(</w:t>
      </w:r>
      <w:r w:rsidRPr="00E84376">
        <w:rPr>
          <w:rFonts w:ascii="Arial" w:hAnsi="Arial" w:cs="Arial"/>
        </w:rPr>
        <w:t>Birmingham Menopause Clinic, 2025). Therefore, greater awareness and  support services are essential.</w:t>
      </w:r>
    </w:p>
    <w:p w14:paraId="770F2155" w14:textId="77777777" w:rsidR="005207AD" w:rsidRPr="00E84376" w:rsidRDefault="002464B2" w:rsidP="00E84376">
      <w:pPr>
        <w:shd w:val="clear" w:color="auto" w:fill="FFFFFF"/>
        <w:spacing w:after="0" w:line="360" w:lineRule="auto"/>
        <w:rPr>
          <w:rFonts w:ascii="Arial" w:eastAsia="Times New Roman" w:hAnsi="Arial" w:cs="Arial"/>
          <w:color w:val="2C3E50"/>
          <w:kern w:val="0"/>
          <w:lang w:eastAsia="en-GB"/>
          <w14:ligatures w14:val="none"/>
        </w:rPr>
      </w:pPr>
      <w:r w:rsidRPr="00E84376">
        <w:rPr>
          <w:rFonts w:ascii="Arial" w:eastAsia="Times New Roman" w:hAnsi="Arial" w:cs="Arial"/>
          <w:kern w:val="0"/>
          <w:lang w:eastAsia="en-GB"/>
          <w14:ligatures w14:val="none"/>
        </w:rPr>
        <w:t>T</w:t>
      </w:r>
      <w:r w:rsidR="000C1B36" w:rsidRPr="00E84376">
        <w:rPr>
          <w:rFonts w:ascii="Arial" w:eastAsia="Times New Roman" w:hAnsi="Arial" w:cs="Arial"/>
          <w:kern w:val="0"/>
          <w:lang w:eastAsia="en-GB"/>
          <w14:ligatures w14:val="none"/>
        </w:rPr>
        <w:t xml:space="preserve">here is </w:t>
      </w:r>
      <w:r w:rsidR="0017557B" w:rsidRPr="00E84376">
        <w:rPr>
          <w:rFonts w:ascii="Arial" w:eastAsia="Times New Roman" w:hAnsi="Arial" w:cs="Arial"/>
          <w:kern w:val="0"/>
          <w:lang w:eastAsia="en-GB"/>
          <w14:ligatures w14:val="none"/>
        </w:rPr>
        <w:t xml:space="preserve">an </w:t>
      </w:r>
      <w:r w:rsidR="000C1B36" w:rsidRPr="00E84376">
        <w:rPr>
          <w:rFonts w:ascii="Arial" w:eastAsia="Times New Roman" w:hAnsi="Arial" w:cs="Arial"/>
          <w:kern w:val="0"/>
          <w:lang w:eastAsia="en-GB"/>
          <w14:ligatures w14:val="none"/>
        </w:rPr>
        <w:t>increasing awareness of women’s mental health during menopause, but limited research explores the combined relationship between menopause, mental health, and alcohol use</w:t>
      </w:r>
      <w:r w:rsidR="007E521B" w:rsidRPr="00E84376">
        <w:rPr>
          <w:rFonts w:ascii="Arial" w:eastAsia="Times New Roman" w:hAnsi="Arial" w:cs="Arial"/>
          <w:kern w:val="0"/>
          <w:lang w:eastAsia="en-GB"/>
          <w14:ligatures w14:val="none"/>
        </w:rPr>
        <w:t xml:space="preserve"> </w:t>
      </w:r>
      <w:r w:rsidR="000C1B36" w:rsidRPr="00E84376">
        <w:rPr>
          <w:rFonts w:ascii="Arial" w:eastAsia="Times New Roman" w:hAnsi="Arial" w:cs="Arial"/>
          <w:kern w:val="0"/>
          <w:lang w:eastAsia="en-GB"/>
          <w14:ligatures w14:val="none"/>
        </w:rPr>
        <w:t>in the West Midlands</w:t>
      </w:r>
      <w:r w:rsidR="00854AC3" w:rsidRPr="00E84376">
        <w:rPr>
          <w:rFonts w:ascii="Arial" w:eastAsia="Times New Roman" w:hAnsi="Arial" w:cs="Arial"/>
          <w:color w:val="2C3E50"/>
          <w:kern w:val="0"/>
          <w:lang w:eastAsia="en-GB"/>
          <w14:ligatures w14:val="none"/>
        </w:rPr>
        <w:t xml:space="preserve"> </w:t>
      </w:r>
      <w:r w:rsidR="00854AC3" w:rsidRPr="00E84376">
        <w:rPr>
          <w:rFonts w:ascii="Arial" w:eastAsia="Times New Roman" w:hAnsi="Arial" w:cs="Arial"/>
          <w:kern w:val="0"/>
          <w:lang w:eastAsia="en-GB"/>
          <w14:ligatures w14:val="none"/>
        </w:rPr>
        <w:t>(</w:t>
      </w:r>
      <w:r w:rsidR="00854AC3" w:rsidRPr="00E84376">
        <w:rPr>
          <w:rFonts w:ascii="Arial" w:eastAsia="Times New Roman" w:hAnsi="Arial" w:cs="Arial"/>
          <w:i/>
          <w:iCs/>
          <w:kern w:val="0"/>
          <w:lang w:eastAsia="en-GB"/>
          <w14:ligatures w14:val="none"/>
        </w:rPr>
        <w:t>BPS</w:t>
      </w:r>
      <w:r w:rsidR="00854AC3" w:rsidRPr="00E84376">
        <w:rPr>
          <w:rFonts w:ascii="Arial" w:eastAsia="Times New Roman" w:hAnsi="Arial" w:cs="Arial"/>
          <w:kern w:val="0"/>
          <w:lang w:eastAsia="en-GB"/>
          <w14:ligatures w14:val="none"/>
        </w:rPr>
        <w:t>, 2024).</w:t>
      </w:r>
    </w:p>
    <w:p w14:paraId="38B6CF07" w14:textId="07E4FEC9" w:rsidR="00EE3AA0" w:rsidRPr="00E84376" w:rsidRDefault="003543C1" w:rsidP="00E84376">
      <w:pPr>
        <w:shd w:val="clear" w:color="auto" w:fill="FFFFFF"/>
        <w:spacing w:after="0" w:line="360" w:lineRule="auto"/>
        <w:rPr>
          <w:rFonts w:ascii="Arial" w:eastAsia="Times New Roman" w:hAnsi="Arial" w:cs="Arial"/>
          <w:color w:val="2C3E50"/>
          <w:kern w:val="0"/>
          <w:lang w:eastAsia="en-GB"/>
          <w14:ligatures w14:val="none"/>
        </w:rPr>
      </w:pPr>
      <w:r w:rsidRPr="00E84376">
        <w:rPr>
          <w:rFonts w:ascii="Arial" w:eastAsia="Times New Roman" w:hAnsi="Arial" w:cs="Arial"/>
          <w:kern w:val="0"/>
          <w:lang w:eastAsia="en-GB"/>
          <w14:ligatures w14:val="none"/>
        </w:rPr>
        <w:lastRenderedPageBreak/>
        <w:t>W</w:t>
      </w:r>
      <w:r w:rsidR="000C1B36" w:rsidRPr="00E84376">
        <w:rPr>
          <w:rFonts w:ascii="Arial" w:eastAsia="Times New Roman" w:hAnsi="Arial" w:cs="Arial"/>
          <w:kern w:val="0"/>
          <w:lang w:eastAsia="en-GB"/>
          <w14:ligatures w14:val="none"/>
        </w:rPr>
        <w:t xml:space="preserve">omen experience additional pressures, including work stress, caring responsibilities, financial concerns, and relationship changes. This research is significant because it aims to improve understanding of women’s experiences and identify gaps in support services. The findings may contribute to improved healthcare practices </w:t>
      </w:r>
      <w:r w:rsidR="00166B69" w:rsidRPr="00E84376">
        <w:rPr>
          <w:rFonts w:ascii="Arial" w:eastAsia="Times New Roman" w:hAnsi="Arial" w:cs="Arial"/>
          <w:kern w:val="0"/>
          <w:lang w:eastAsia="en-GB"/>
          <w14:ligatures w14:val="none"/>
        </w:rPr>
        <w:t>and</w:t>
      </w:r>
      <w:r w:rsidR="000C1B36" w:rsidRPr="00E84376">
        <w:rPr>
          <w:rFonts w:ascii="Arial" w:eastAsia="Times New Roman" w:hAnsi="Arial" w:cs="Arial"/>
          <w:kern w:val="0"/>
          <w:lang w:eastAsia="en-GB"/>
          <w14:ligatures w14:val="none"/>
        </w:rPr>
        <w:t xml:space="preserve"> effective support</w:t>
      </w:r>
      <w:r w:rsidR="004021F3" w:rsidRPr="00E84376">
        <w:rPr>
          <w:rFonts w:ascii="Arial" w:eastAsia="Times New Roman" w:hAnsi="Arial" w:cs="Arial"/>
          <w:kern w:val="0"/>
          <w:lang w:eastAsia="en-GB"/>
          <w14:ligatures w14:val="none"/>
        </w:rPr>
        <w:t>.</w:t>
      </w:r>
    </w:p>
    <w:p w14:paraId="12F55B7B" w14:textId="212FE55A" w:rsidR="000C1B36" w:rsidRPr="00E84376" w:rsidRDefault="000C1B36" w:rsidP="00E84376">
      <w:pPr>
        <w:spacing w:before="100" w:beforeAutospacing="1" w:after="100" w:afterAutospacing="1" w:line="360" w:lineRule="auto"/>
        <w:rPr>
          <w:rFonts w:ascii="Arial" w:eastAsia="Times New Roman" w:hAnsi="Arial" w:cs="Arial"/>
          <w:b/>
          <w:bCs/>
          <w:kern w:val="0"/>
          <w:lang w:eastAsia="en-GB"/>
          <w14:ligatures w14:val="none"/>
        </w:rPr>
      </w:pPr>
      <w:r w:rsidRPr="00E84376">
        <w:rPr>
          <w:rFonts w:ascii="Arial" w:eastAsia="Times New Roman" w:hAnsi="Arial" w:cs="Arial"/>
          <w:b/>
          <w:bCs/>
          <w:kern w:val="0"/>
          <w:lang w:eastAsia="en-GB"/>
          <w14:ligatures w14:val="none"/>
        </w:rPr>
        <w:t xml:space="preserve">Methods </w:t>
      </w:r>
    </w:p>
    <w:p w14:paraId="6FC3AA47" w14:textId="19B8083C" w:rsidR="0048553E" w:rsidRPr="00E84376" w:rsidRDefault="0048553E" w:rsidP="00E84376">
      <w:pPr>
        <w:pStyle w:val="NormalWeb"/>
        <w:spacing w:line="360" w:lineRule="auto"/>
        <w:rPr>
          <w:rFonts w:ascii="Arial" w:hAnsi="Arial" w:cs="Arial"/>
          <w:sz w:val="22"/>
          <w:szCs w:val="22"/>
        </w:rPr>
      </w:pPr>
      <w:r w:rsidRPr="00E84376">
        <w:rPr>
          <w:rFonts w:ascii="Arial" w:hAnsi="Arial" w:cs="Arial"/>
          <w:sz w:val="22"/>
          <w:szCs w:val="22"/>
        </w:rPr>
        <w:t>This study will use secondary research methods through a review of existing literature. The findings will be analysed using thematic analysis while maintaining accurate Harvard referencing and academic integrity</w:t>
      </w:r>
      <w:r w:rsidR="00D6431B" w:rsidRPr="00E84376">
        <w:rPr>
          <w:rFonts w:ascii="Arial" w:hAnsi="Arial" w:cs="Arial"/>
          <w:sz w:val="22"/>
          <w:szCs w:val="22"/>
        </w:rPr>
        <w:t xml:space="preserve"> (Taylor, 2024).</w:t>
      </w:r>
      <w:r w:rsidR="006175FF" w:rsidRPr="00E84376">
        <w:rPr>
          <w:rFonts w:ascii="Arial" w:hAnsi="Arial" w:cs="Arial"/>
          <w:sz w:val="22"/>
          <w:szCs w:val="22"/>
        </w:rPr>
        <w:t xml:space="preserve"> The following resources methods will include:</w:t>
      </w:r>
    </w:p>
    <w:p w14:paraId="7928531D" w14:textId="2E4C8EFC" w:rsidR="000C1B36" w:rsidRPr="00E84376" w:rsidRDefault="000C1B36" w:rsidP="00E84376">
      <w:pPr>
        <w:spacing w:before="100" w:beforeAutospacing="1" w:after="100" w:afterAutospacing="1" w:line="360" w:lineRule="auto"/>
        <w:rPr>
          <w:rFonts w:ascii="Arial" w:eastAsia="Times New Roman" w:hAnsi="Arial" w:cs="Arial"/>
          <w:kern w:val="0"/>
          <w:lang w:eastAsia="en-GB"/>
          <w14:ligatures w14:val="none"/>
        </w:rPr>
      </w:pPr>
      <w:r w:rsidRPr="00E84376">
        <w:rPr>
          <w:rFonts w:ascii="Arial" w:eastAsia="Times New Roman" w:hAnsi="Arial" w:cs="Arial"/>
          <w:b/>
          <w:bCs/>
          <w:kern w:val="0"/>
          <w:lang w:eastAsia="en-GB"/>
          <w14:ligatures w14:val="none"/>
        </w:rPr>
        <w:t xml:space="preserve"> Resources</w:t>
      </w:r>
      <w:r w:rsidRPr="00E84376">
        <w:rPr>
          <w:rFonts w:ascii="Arial" w:eastAsia="Times New Roman" w:hAnsi="Arial" w:cs="Arial"/>
          <w:kern w:val="0"/>
          <w:lang w:eastAsia="en-GB"/>
          <w14:ligatures w14:val="none"/>
        </w:rPr>
        <w:t xml:space="preserve"> </w:t>
      </w:r>
    </w:p>
    <w:p w14:paraId="1B097301" w14:textId="77777777" w:rsidR="000C1B36" w:rsidRPr="00E84376" w:rsidRDefault="000C1B36" w:rsidP="00E84376">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E84376">
        <w:rPr>
          <w:rFonts w:ascii="Arial" w:eastAsia="Times New Roman" w:hAnsi="Arial" w:cs="Arial"/>
          <w:kern w:val="0"/>
          <w:lang w:eastAsia="en-GB"/>
          <w14:ligatures w14:val="none"/>
        </w:rPr>
        <w:t xml:space="preserve">Google Scholar </w:t>
      </w:r>
    </w:p>
    <w:p w14:paraId="7C0E11F5" w14:textId="3D96B6C6" w:rsidR="00E3759C" w:rsidRPr="00E84376" w:rsidRDefault="006637C4" w:rsidP="00E84376">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E84376">
        <w:rPr>
          <w:rFonts w:ascii="Arial" w:eastAsia="Times New Roman" w:hAnsi="Arial" w:cs="Arial"/>
          <w:kern w:val="0"/>
          <w:lang w:eastAsia="en-GB"/>
          <w14:ligatures w14:val="none"/>
        </w:rPr>
        <w:t xml:space="preserve">Peer reviewed </w:t>
      </w:r>
      <w:r w:rsidR="00E3759C" w:rsidRPr="00E84376">
        <w:rPr>
          <w:rFonts w:ascii="Arial" w:eastAsia="Times New Roman" w:hAnsi="Arial" w:cs="Arial"/>
          <w:kern w:val="0"/>
          <w:lang w:eastAsia="en-GB"/>
          <w14:ligatures w14:val="none"/>
        </w:rPr>
        <w:t>Journals / Articles</w:t>
      </w:r>
    </w:p>
    <w:p w14:paraId="2B7C9B38" w14:textId="77777777" w:rsidR="00105CD1" w:rsidRPr="00E84376" w:rsidRDefault="000C1B36" w:rsidP="00E84376">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E84376">
        <w:rPr>
          <w:rFonts w:ascii="Arial" w:eastAsia="Times New Roman" w:hAnsi="Arial" w:cs="Arial"/>
          <w:kern w:val="0"/>
          <w:lang w:eastAsia="en-GB"/>
          <w14:ligatures w14:val="none"/>
        </w:rPr>
        <w:t xml:space="preserve">PubMed </w:t>
      </w:r>
    </w:p>
    <w:p w14:paraId="61C56FED" w14:textId="64D01B9B" w:rsidR="00105CD1" w:rsidRPr="00E84376" w:rsidRDefault="00105CD1" w:rsidP="00E84376">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E84376">
        <w:rPr>
          <w:rFonts w:ascii="Arial" w:hAnsi="Arial" w:cs="Arial"/>
        </w:rPr>
        <w:t>Research databases</w:t>
      </w:r>
    </w:p>
    <w:p w14:paraId="373244D8" w14:textId="665B908D" w:rsidR="00A87DC4" w:rsidRPr="00E84376" w:rsidRDefault="000C1B36" w:rsidP="00E84376">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E84376">
        <w:rPr>
          <w:rFonts w:ascii="Arial" w:eastAsia="Times New Roman" w:hAnsi="Arial" w:cs="Arial"/>
          <w:kern w:val="0"/>
          <w:lang w:eastAsia="en-GB"/>
          <w14:ligatures w14:val="none"/>
        </w:rPr>
        <w:t xml:space="preserve">CINAHL </w:t>
      </w:r>
    </w:p>
    <w:p w14:paraId="2B8889B7" w14:textId="2ED702F6" w:rsidR="000C1B36" w:rsidRPr="00E84376" w:rsidRDefault="00A87DC4" w:rsidP="00E84376">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E84376">
        <w:rPr>
          <w:rFonts w:ascii="Arial" w:eastAsia="Times New Roman" w:hAnsi="Arial" w:cs="Arial"/>
          <w:kern w:val="0"/>
          <w:lang w:eastAsia="en-GB"/>
          <w14:ligatures w14:val="none"/>
        </w:rPr>
        <w:t>UWTSD</w:t>
      </w:r>
      <w:r w:rsidR="000C1B36" w:rsidRPr="00E84376">
        <w:rPr>
          <w:rFonts w:ascii="Arial" w:eastAsia="Times New Roman" w:hAnsi="Arial" w:cs="Arial"/>
          <w:kern w:val="0"/>
          <w:lang w:eastAsia="en-GB"/>
          <w14:ligatures w14:val="none"/>
        </w:rPr>
        <w:t xml:space="preserve"> Library </w:t>
      </w:r>
    </w:p>
    <w:p w14:paraId="3017EE79" w14:textId="77777777" w:rsidR="000C1B36" w:rsidRPr="00E84376" w:rsidRDefault="000C1B36" w:rsidP="00E84376">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E84376">
        <w:rPr>
          <w:rFonts w:ascii="Arial" w:eastAsia="Times New Roman" w:hAnsi="Arial" w:cs="Arial"/>
          <w:kern w:val="0"/>
          <w:lang w:eastAsia="en-GB"/>
          <w14:ligatures w14:val="none"/>
        </w:rPr>
        <w:t xml:space="preserve">NHS and Government reports </w:t>
      </w:r>
    </w:p>
    <w:p w14:paraId="50A56D59" w14:textId="0C8B776B" w:rsidR="00251E4C" w:rsidRPr="00E84376" w:rsidRDefault="000C1B36" w:rsidP="00E84376">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E84376">
        <w:rPr>
          <w:rFonts w:ascii="Arial" w:eastAsia="Times New Roman" w:hAnsi="Arial" w:cs="Arial"/>
          <w:kern w:val="0"/>
          <w:lang w:eastAsia="en-GB"/>
          <w14:ligatures w14:val="none"/>
        </w:rPr>
        <w:t xml:space="preserve">Microsoft Word  </w:t>
      </w:r>
    </w:p>
    <w:p w14:paraId="18CE7771" w14:textId="3D42F08E" w:rsidR="00AB71B7" w:rsidRPr="00E84376" w:rsidRDefault="00E3759C" w:rsidP="00E84376">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E84376">
        <w:rPr>
          <w:rFonts w:ascii="Arial" w:eastAsia="Times New Roman" w:hAnsi="Arial" w:cs="Arial"/>
          <w:kern w:val="0"/>
          <w:lang w:eastAsia="en-GB"/>
          <w14:ligatures w14:val="none"/>
        </w:rPr>
        <w:t>L</w:t>
      </w:r>
      <w:r w:rsidR="006C65BC" w:rsidRPr="00E84376">
        <w:rPr>
          <w:rFonts w:ascii="Arial" w:eastAsia="Times New Roman" w:hAnsi="Arial" w:cs="Arial"/>
          <w:kern w:val="0"/>
          <w:lang w:eastAsia="en-GB"/>
          <w14:ligatures w14:val="none"/>
        </w:rPr>
        <w:t>aptop</w:t>
      </w:r>
    </w:p>
    <w:p w14:paraId="3423AA10" w14:textId="601BEF32" w:rsidR="00F80DCF" w:rsidRPr="00E84376" w:rsidRDefault="000C1B36" w:rsidP="00E84376">
      <w:pPr>
        <w:spacing w:before="100" w:beforeAutospacing="1" w:after="100" w:afterAutospacing="1" w:line="360" w:lineRule="auto"/>
        <w:rPr>
          <w:rFonts w:ascii="Arial" w:eastAsia="Times New Roman" w:hAnsi="Arial" w:cs="Arial"/>
          <w:kern w:val="0"/>
          <w:lang w:eastAsia="en-GB"/>
          <w14:ligatures w14:val="none"/>
        </w:rPr>
      </w:pPr>
      <w:r w:rsidRPr="00E84376">
        <w:rPr>
          <w:rFonts w:ascii="Arial" w:eastAsia="Times New Roman" w:hAnsi="Arial" w:cs="Arial"/>
          <w:b/>
          <w:bCs/>
          <w:kern w:val="0"/>
          <w:lang w:eastAsia="en-GB"/>
          <w14:ligatures w14:val="none"/>
        </w:rPr>
        <w:t xml:space="preserve">Timescale </w:t>
      </w:r>
    </w:p>
    <w:p w14:paraId="1C24B467" w14:textId="12B5450B" w:rsidR="00F4190B" w:rsidRPr="00E84376" w:rsidRDefault="005F1D8F" w:rsidP="00E84376">
      <w:pPr>
        <w:spacing w:before="100" w:beforeAutospacing="1" w:after="100" w:afterAutospacing="1" w:line="360" w:lineRule="auto"/>
        <w:rPr>
          <w:rFonts w:ascii="Arial" w:hAnsi="Arial" w:cs="Arial"/>
        </w:rPr>
      </w:pPr>
      <w:r w:rsidRPr="00E84376">
        <w:rPr>
          <w:rFonts w:ascii="Arial" w:hAnsi="Arial" w:cs="Arial"/>
        </w:rPr>
        <w:t>The research will begin in May</w:t>
      </w:r>
      <w:r w:rsidR="00677E8E" w:rsidRPr="00E84376">
        <w:rPr>
          <w:rFonts w:ascii="Arial" w:hAnsi="Arial" w:cs="Arial"/>
        </w:rPr>
        <w:t xml:space="preserve"> 2026</w:t>
      </w:r>
      <w:r w:rsidRPr="00E84376">
        <w:rPr>
          <w:rFonts w:ascii="Arial" w:hAnsi="Arial" w:cs="Arial"/>
        </w:rPr>
        <w:t xml:space="preserve"> with a</w:t>
      </w:r>
      <w:r w:rsidR="00DE3E82" w:rsidRPr="00E84376">
        <w:rPr>
          <w:rFonts w:ascii="Arial" w:hAnsi="Arial" w:cs="Arial"/>
        </w:rPr>
        <w:t xml:space="preserve"> </w:t>
      </w:r>
      <w:r w:rsidR="00051904" w:rsidRPr="00E84376">
        <w:rPr>
          <w:rFonts w:ascii="Arial" w:hAnsi="Arial" w:cs="Arial"/>
        </w:rPr>
        <w:t>review of curr</w:t>
      </w:r>
      <w:r w:rsidR="004E620C" w:rsidRPr="00E84376">
        <w:rPr>
          <w:rFonts w:ascii="Arial" w:hAnsi="Arial" w:cs="Arial"/>
        </w:rPr>
        <w:t>e</w:t>
      </w:r>
      <w:r w:rsidR="00051904" w:rsidRPr="00E84376">
        <w:rPr>
          <w:rFonts w:ascii="Arial" w:hAnsi="Arial" w:cs="Arial"/>
        </w:rPr>
        <w:t>nt</w:t>
      </w:r>
      <w:r w:rsidRPr="00E84376">
        <w:rPr>
          <w:rFonts w:ascii="Arial" w:hAnsi="Arial" w:cs="Arial"/>
        </w:rPr>
        <w:t xml:space="preserve"> literature and source collection. Between July and August, findings will be analysed. The dissertation will be written between September</w:t>
      </w:r>
      <w:r w:rsidR="00F83AC7" w:rsidRPr="00E84376">
        <w:rPr>
          <w:rFonts w:ascii="Arial" w:hAnsi="Arial" w:cs="Arial"/>
        </w:rPr>
        <w:t xml:space="preserve"> /</w:t>
      </w:r>
      <w:r w:rsidRPr="00E84376">
        <w:rPr>
          <w:rFonts w:ascii="Arial" w:hAnsi="Arial" w:cs="Arial"/>
        </w:rPr>
        <w:t xml:space="preserve"> October, with final editing, proofreading, and submission completed in November</w:t>
      </w:r>
      <w:r w:rsidR="00972636" w:rsidRPr="00E84376">
        <w:rPr>
          <w:rFonts w:ascii="Arial" w:hAnsi="Arial" w:cs="Arial"/>
        </w:rPr>
        <w:t xml:space="preserve"> 2026</w:t>
      </w:r>
      <w:r w:rsidRPr="00E84376">
        <w:rPr>
          <w:rFonts w:ascii="Arial" w:hAnsi="Arial" w:cs="Arial"/>
        </w:rPr>
        <w:t>.</w:t>
      </w:r>
    </w:p>
    <w:p w14:paraId="7D40A2BE" w14:textId="4C13515A" w:rsidR="00F26283" w:rsidRPr="00E84376" w:rsidRDefault="000C1B36" w:rsidP="00E84376">
      <w:pPr>
        <w:spacing w:before="100" w:beforeAutospacing="1" w:after="100" w:afterAutospacing="1" w:line="360" w:lineRule="auto"/>
        <w:rPr>
          <w:rFonts w:ascii="Arial" w:eastAsia="Times New Roman" w:hAnsi="Arial" w:cs="Arial"/>
          <w:kern w:val="0"/>
          <w:lang w:eastAsia="en-GB"/>
          <w14:ligatures w14:val="none"/>
        </w:rPr>
      </w:pPr>
      <w:r w:rsidRPr="00E84376">
        <w:rPr>
          <w:rFonts w:ascii="Arial" w:eastAsia="Times New Roman" w:hAnsi="Arial" w:cs="Arial"/>
          <w:b/>
          <w:bCs/>
          <w:kern w:val="0"/>
          <w:lang w:eastAsia="en-GB"/>
          <w14:ligatures w14:val="none"/>
        </w:rPr>
        <w:t>Self-Reflection as Researcher</w:t>
      </w:r>
      <w:r w:rsidRPr="00E84376">
        <w:rPr>
          <w:rFonts w:ascii="Arial" w:eastAsia="Times New Roman" w:hAnsi="Arial" w:cs="Arial"/>
          <w:kern w:val="0"/>
          <w:lang w:eastAsia="en-GB"/>
          <w14:ligatures w14:val="none"/>
        </w:rPr>
        <w:t xml:space="preserve"> </w:t>
      </w:r>
    </w:p>
    <w:p w14:paraId="559AF236" w14:textId="56869900" w:rsidR="00641E28" w:rsidRPr="00E84376" w:rsidRDefault="00641E28" w:rsidP="00E84376">
      <w:pPr>
        <w:pStyle w:val="NormalWeb"/>
        <w:spacing w:line="360" w:lineRule="auto"/>
        <w:rPr>
          <w:rFonts w:ascii="Arial" w:hAnsi="Arial" w:cs="Arial"/>
          <w:sz w:val="22"/>
          <w:szCs w:val="22"/>
        </w:rPr>
      </w:pPr>
      <w:r w:rsidRPr="00E84376">
        <w:rPr>
          <w:rFonts w:ascii="Arial" w:hAnsi="Arial" w:cs="Arial"/>
          <w:sz w:val="22"/>
          <w:szCs w:val="22"/>
        </w:rPr>
        <w:t xml:space="preserve">The researcher’s personal experience of menopause has strengthened her academic interest in exploring the relationship between menopause, women’s mental health, wellbeing, and alcohol use. Experiencing emotional and physical symptoms has increased her understanding of the challenges many women face during this stage of life. This perspective may support a more empathetic engagement with relevant literature and lived experiences. Although critically analysing academic research may present challenges, she is </w:t>
      </w:r>
      <w:r w:rsidRPr="00E84376">
        <w:rPr>
          <w:rFonts w:ascii="Arial" w:hAnsi="Arial" w:cs="Arial"/>
          <w:sz w:val="22"/>
          <w:szCs w:val="22"/>
        </w:rPr>
        <w:lastRenderedPageBreak/>
        <w:t>organised, motivated, and committed to developing her analytical, academic writing, and Harvard referencing skills throughout the dissertation.</w:t>
      </w:r>
    </w:p>
    <w:p w14:paraId="35F1B344" w14:textId="77777777" w:rsidR="00641E28" w:rsidRPr="00E84376" w:rsidRDefault="00641E28" w:rsidP="00E84376">
      <w:pPr>
        <w:pStyle w:val="NormalWeb"/>
        <w:spacing w:line="360" w:lineRule="auto"/>
        <w:rPr>
          <w:rFonts w:ascii="Arial" w:hAnsi="Arial" w:cs="Arial"/>
          <w:sz w:val="22"/>
          <w:szCs w:val="22"/>
        </w:rPr>
      </w:pPr>
    </w:p>
    <w:p w14:paraId="2AD50F69" w14:textId="77777777" w:rsidR="004021F3" w:rsidRDefault="004021F3" w:rsidP="00B97E14">
      <w:pPr>
        <w:spacing w:before="100" w:beforeAutospacing="1" w:after="100" w:afterAutospacing="1" w:line="360" w:lineRule="auto"/>
        <w:jc w:val="both"/>
        <w:rPr>
          <w:rFonts w:ascii="Arial" w:hAnsi="Arial" w:cs="Arial"/>
        </w:rPr>
      </w:pPr>
    </w:p>
    <w:p w14:paraId="4E11DF9E" w14:textId="77777777" w:rsidR="004021F3" w:rsidRDefault="004021F3" w:rsidP="00B97E14">
      <w:pPr>
        <w:spacing w:before="100" w:beforeAutospacing="1" w:after="100" w:afterAutospacing="1" w:line="360" w:lineRule="auto"/>
        <w:jc w:val="both"/>
        <w:rPr>
          <w:rFonts w:ascii="Arial" w:hAnsi="Arial" w:cs="Arial"/>
        </w:rPr>
      </w:pPr>
    </w:p>
    <w:p w14:paraId="454BF296" w14:textId="77777777" w:rsidR="004021F3" w:rsidRDefault="004021F3" w:rsidP="00B97E14">
      <w:pPr>
        <w:spacing w:before="100" w:beforeAutospacing="1" w:after="100" w:afterAutospacing="1" w:line="360" w:lineRule="auto"/>
        <w:jc w:val="both"/>
        <w:rPr>
          <w:rFonts w:ascii="Arial" w:hAnsi="Arial" w:cs="Arial"/>
        </w:rPr>
      </w:pPr>
    </w:p>
    <w:p w14:paraId="3DFCD130" w14:textId="77777777" w:rsidR="004021F3" w:rsidRDefault="004021F3" w:rsidP="00B97E14">
      <w:pPr>
        <w:spacing w:before="100" w:beforeAutospacing="1" w:after="100" w:afterAutospacing="1" w:line="360" w:lineRule="auto"/>
        <w:jc w:val="both"/>
        <w:rPr>
          <w:rFonts w:ascii="Arial" w:hAnsi="Arial" w:cs="Arial"/>
        </w:rPr>
      </w:pPr>
    </w:p>
    <w:p w14:paraId="2CEE0089" w14:textId="77777777" w:rsidR="004021F3" w:rsidRDefault="004021F3" w:rsidP="00B97E14">
      <w:pPr>
        <w:spacing w:before="100" w:beforeAutospacing="1" w:after="100" w:afterAutospacing="1" w:line="360" w:lineRule="auto"/>
        <w:jc w:val="both"/>
        <w:rPr>
          <w:rFonts w:ascii="Arial" w:hAnsi="Arial" w:cs="Arial"/>
        </w:rPr>
      </w:pPr>
    </w:p>
    <w:p w14:paraId="6332E143" w14:textId="77777777" w:rsidR="004021F3" w:rsidRDefault="004021F3" w:rsidP="00B97E14">
      <w:pPr>
        <w:spacing w:before="100" w:beforeAutospacing="1" w:after="100" w:afterAutospacing="1" w:line="360" w:lineRule="auto"/>
        <w:jc w:val="both"/>
        <w:rPr>
          <w:rFonts w:ascii="Arial" w:hAnsi="Arial" w:cs="Arial"/>
        </w:rPr>
      </w:pPr>
    </w:p>
    <w:p w14:paraId="2CE71561" w14:textId="77777777" w:rsidR="004021F3" w:rsidRDefault="004021F3" w:rsidP="00B97E14">
      <w:pPr>
        <w:spacing w:before="100" w:beforeAutospacing="1" w:after="100" w:afterAutospacing="1" w:line="360" w:lineRule="auto"/>
        <w:jc w:val="both"/>
        <w:rPr>
          <w:rFonts w:ascii="Arial" w:hAnsi="Arial" w:cs="Arial"/>
        </w:rPr>
      </w:pPr>
    </w:p>
    <w:p w14:paraId="46C43A61" w14:textId="77777777" w:rsidR="00264CAB" w:rsidRDefault="00264CAB" w:rsidP="00264CAB">
      <w:pPr>
        <w:spacing w:before="100" w:beforeAutospacing="1" w:after="100" w:afterAutospacing="1" w:line="360" w:lineRule="auto"/>
        <w:jc w:val="both"/>
        <w:rPr>
          <w:rFonts w:ascii="Arial" w:hAnsi="Arial" w:cs="Arial"/>
          <w:b/>
          <w:bCs/>
        </w:rPr>
      </w:pPr>
    </w:p>
    <w:p w14:paraId="129575B0" w14:textId="77777777" w:rsidR="00D40C59" w:rsidRDefault="00264CAB" w:rsidP="00264CAB">
      <w:pPr>
        <w:spacing w:line="360" w:lineRule="auto"/>
        <w:rPr>
          <w:rFonts w:ascii="Arial" w:hAnsi="Arial" w:cs="Arial"/>
          <w:b/>
          <w:bCs/>
        </w:rPr>
      </w:pPr>
      <w:r>
        <w:rPr>
          <w:rFonts w:ascii="Arial" w:hAnsi="Arial" w:cs="Arial"/>
          <w:b/>
          <w:bCs/>
        </w:rPr>
        <w:t xml:space="preserve">           </w:t>
      </w:r>
    </w:p>
    <w:p w14:paraId="01783A0D" w14:textId="77777777" w:rsidR="00D40C59" w:rsidRDefault="00D40C59" w:rsidP="00264CAB">
      <w:pPr>
        <w:spacing w:line="360" w:lineRule="auto"/>
        <w:rPr>
          <w:rFonts w:ascii="Arial" w:hAnsi="Arial" w:cs="Arial"/>
          <w:b/>
          <w:bCs/>
        </w:rPr>
      </w:pPr>
    </w:p>
    <w:p w14:paraId="06886A22" w14:textId="77777777" w:rsidR="007E4215" w:rsidRDefault="007E4215" w:rsidP="00264CAB">
      <w:pPr>
        <w:spacing w:line="360" w:lineRule="auto"/>
        <w:rPr>
          <w:rFonts w:ascii="Arial" w:hAnsi="Arial" w:cs="Arial"/>
          <w:b/>
          <w:bCs/>
        </w:rPr>
      </w:pPr>
    </w:p>
    <w:p w14:paraId="0017673B" w14:textId="54435BD6" w:rsidR="007E4215" w:rsidRDefault="007E4215" w:rsidP="00264CAB">
      <w:pPr>
        <w:spacing w:line="360" w:lineRule="auto"/>
        <w:rPr>
          <w:rFonts w:ascii="Arial" w:hAnsi="Arial" w:cs="Arial"/>
          <w:b/>
          <w:bCs/>
        </w:rPr>
      </w:pPr>
    </w:p>
    <w:p w14:paraId="4C05F0EA" w14:textId="77777777" w:rsidR="00D40C59" w:rsidRDefault="00D40C59" w:rsidP="00264CAB">
      <w:pPr>
        <w:spacing w:line="360" w:lineRule="auto"/>
        <w:rPr>
          <w:rFonts w:ascii="Arial" w:hAnsi="Arial" w:cs="Arial"/>
          <w:b/>
          <w:bCs/>
        </w:rPr>
      </w:pPr>
    </w:p>
    <w:p w14:paraId="3E4FA44B" w14:textId="77777777" w:rsidR="00D40C59" w:rsidRDefault="00D40C59" w:rsidP="00264CAB">
      <w:pPr>
        <w:spacing w:line="360" w:lineRule="auto"/>
        <w:rPr>
          <w:rFonts w:ascii="Arial" w:hAnsi="Arial" w:cs="Arial"/>
          <w:b/>
          <w:bCs/>
        </w:rPr>
      </w:pPr>
    </w:p>
    <w:p w14:paraId="1A52029E" w14:textId="77777777" w:rsidR="00D40C59" w:rsidRDefault="00D40C59" w:rsidP="00264CAB">
      <w:pPr>
        <w:spacing w:line="360" w:lineRule="auto"/>
        <w:rPr>
          <w:rFonts w:ascii="Arial" w:hAnsi="Arial" w:cs="Arial"/>
          <w:b/>
          <w:bCs/>
        </w:rPr>
      </w:pPr>
    </w:p>
    <w:p w14:paraId="0BFA5AB1" w14:textId="77777777" w:rsidR="005207AD" w:rsidRDefault="00D40C59" w:rsidP="00264CAB">
      <w:pPr>
        <w:spacing w:line="360" w:lineRule="auto"/>
        <w:rPr>
          <w:rFonts w:ascii="Arial" w:hAnsi="Arial" w:cs="Arial"/>
          <w:b/>
          <w:bCs/>
        </w:rPr>
      </w:pPr>
      <w:r>
        <w:rPr>
          <w:rFonts w:ascii="Arial" w:hAnsi="Arial" w:cs="Arial"/>
          <w:b/>
          <w:bCs/>
        </w:rPr>
        <w:t xml:space="preserve">        </w:t>
      </w:r>
    </w:p>
    <w:p w14:paraId="2C05ACED" w14:textId="77777777" w:rsidR="005207AD" w:rsidRDefault="005207AD" w:rsidP="00264CAB">
      <w:pPr>
        <w:spacing w:line="360" w:lineRule="auto"/>
        <w:rPr>
          <w:rFonts w:ascii="Arial" w:hAnsi="Arial" w:cs="Arial"/>
          <w:b/>
          <w:bCs/>
        </w:rPr>
      </w:pPr>
    </w:p>
    <w:p w14:paraId="39BF2EE0" w14:textId="77777777" w:rsidR="005207AD" w:rsidRDefault="005207AD" w:rsidP="00264CAB">
      <w:pPr>
        <w:spacing w:line="360" w:lineRule="auto"/>
        <w:rPr>
          <w:rFonts w:ascii="Arial" w:hAnsi="Arial" w:cs="Arial"/>
          <w:b/>
          <w:bCs/>
        </w:rPr>
      </w:pPr>
    </w:p>
    <w:p w14:paraId="2B302050" w14:textId="77777777" w:rsidR="005207AD" w:rsidRDefault="005207AD" w:rsidP="00264CAB">
      <w:pPr>
        <w:spacing w:line="360" w:lineRule="auto"/>
        <w:rPr>
          <w:rFonts w:ascii="Arial" w:hAnsi="Arial" w:cs="Arial"/>
          <w:b/>
          <w:bCs/>
        </w:rPr>
      </w:pPr>
    </w:p>
    <w:p w14:paraId="6F79FA98" w14:textId="77777777" w:rsidR="005207AD" w:rsidRDefault="005207AD" w:rsidP="00264CAB">
      <w:pPr>
        <w:spacing w:line="360" w:lineRule="auto"/>
        <w:rPr>
          <w:rFonts w:ascii="Arial" w:hAnsi="Arial" w:cs="Arial"/>
          <w:b/>
          <w:bCs/>
        </w:rPr>
      </w:pPr>
    </w:p>
    <w:p w14:paraId="5D65BF5D" w14:textId="77777777" w:rsidR="005207AD" w:rsidRDefault="005207AD" w:rsidP="00264CAB">
      <w:pPr>
        <w:spacing w:line="360" w:lineRule="auto"/>
        <w:rPr>
          <w:rFonts w:ascii="Arial" w:hAnsi="Arial" w:cs="Arial"/>
          <w:b/>
          <w:bCs/>
        </w:rPr>
      </w:pPr>
    </w:p>
    <w:p w14:paraId="19C59955" w14:textId="12F746A6" w:rsidR="000452C7" w:rsidRPr="00264CAB" w:rsidRDefault="005207AD" w:rsidP="00264CAB">
      <w:pPr>
        <w:spacing w:line="360" w:lineRule="auto"/>
        <w:rPr>
          <w:rFonts w:ascii="Arial" w:hAnsi="Arial" w:cs="Arial"/>
          <w:b/>
          <w:bCs/>
        </w:rPr>
      </w:pPr>
      <w:r>
        <w:rPr>
          <w:rFonts w:ascii="Arial" w:hAnsi="Arial" w:cs="Arial"/>
          <w:b/>
          <w:bCs/>
        </w:rPr>
        <w:lastRenderedPageBreak/>
        <w:t xml:space="preserve">         </w:t>
      </w:r>
      <w:r w:rsidR="00D40C59">
        <w:rPr>
          <w:rFonts w:ascii="Arial" w:hAnsi="Arial" w:cs="Arial"/>
          <w:b/>
          <w:bCs/>
        </w:rPr>
        <w:t xml:space="preserve">   </w:t>
      </w:r>
      <w:r w:rsidR="00B85E95" w:rsidRPr="00264CAB">
        <w:rPr>
          <w:rFonts w:ascii="Arial" w:hAnsi="Arial" w:cs="Arial"/>
          <w:b/>
          <w:bCs/>
        </w:rPr>
        <w:t>References</w:t>
      </w:r>
    </w:p>
    <w:p w14:paraId="26C3DEB4" w14:textId="77777777" w:rsidR="00BD720C" w:rsidRPr="00264CAB" w:rsidRDefault="00BD720C" w:rsidP="00264CAB">
      <w:pPr>
        <w:pStyle w:val="ListParagraph"/>
        <w:numPr>
          <w:ilvl w:val="0"/>
          <w:numId w:val="10"/>
        </w:numPr>
        <w:spacing w:line="360" w:lineRule="auto"/>
        <w:rPr>
          <w:rFonts w:ascii="Arial" w:hAnsi="Arial" w:cs="Arial"/>
          <w:lang w:eastAsia="en-GB"/>
        </w:rPr>
      </w:pPr>
      <w:hyperlink r:id="rId9" w:tgtFrame="_new" w:history="1">
        <w:r w:rsidRPr="00264CAB">
          <w:rPr>
            <w:rStyle w:val="Hyperlink"/>
            <w:rFonts w:ascii="Arial" w:hAnsi="Arial" w:cs="Arial"/>
            <w:color w:val="auto"/>
            <w:u w:val="none"/>
            <w:lang w:eastAsia="en-GB"/>
          </w:rPr>
          <w:t>Birmingham Menopause Clinic</w:t>
        </w:r>
      </w:hyperlink>
      <w:r w:rsidRPr="00264CAB">
        <w:rPr>
          <w:rFonts w:ascii="Arial" w:hAnsi="Arial" w:cs="Arial"/>
          <w:lang w:eastAsia="en-GB"/>
        </w:rPr>
        <w:t xml:space="preserve"> (2025) Alcohol and menopause: what every woman should know. Available at: https://birminghammenopauseclinic.com/alcohol-and-menopause-what-every-wom (Accessed: 11 May 2026). </w:t>
      </w:r>
    </w:p>
    <w:p w14:paraId="635DBE9A" w14:textId="100429FC" w:rsidR="00264CAB" w:rsidRPr="00264CAB" w:rsidRDefault="00264CAB" w:rsidP="00264CAB">
      <w:pPr>
        <w:pStyle w:val="ListParagraph"/>
        <w:numPr>
          <w:ilvl w:val="0"/>
          <w:numId w:val="10"/>
        </w:numPr>
        <w:spacing w:line="360" w:lineRule="auto"/>
        <w:rPr>
          <w:rFonts w:ascii="Arial" w:hAnsi="Arial" w:cs="Arial"/>
          <w:lang w:eastAsia="en-GB"/>
        </w:rPr>
      </w:pPr>
      <w:r w:rsidRPr="00264CAB">
        <w:rPr>
          <w:rFonts w:ascii="Arial" w:hAnsi="Arial" w:cs="Arial"/>
          <w:lang w:eastAsia="en-GB"/>
        </w:rPr>
        <w:t>Bridging the gap: Alcohol use, menopause and mental health | BPS (2024) BPS. Available at: https://www.bps.org.uk/news/bridging-gap-alcohol-use-menopause-and-mental-health.</w:t>
      </w:r>
    </w:p>
    <w:p w14:paraId="43436599" w14:textId="6E3F91F3" w:rsidR="00BD720C" w:rsidRPr="00264CAB" w:rsidRDefault="00BD720C" w:rsidP="00264CAB">
      <w:pPr>
        <w:pStyle w:val="ListParagraph"/>
        <w:numPr>
          <w:ilvl w:val="0"/>
          <w:numId w:val="10"/>
        </w:numPr>
        <w:spacing w:line="360" w:lineRule="auto"/>
        <w:rPr>
          <w:rFonts w:ascii="Arial" w:hAnsi="Arial" w:cs="Arial"/>
          <w:lang w:eastAsia="en-GB"/>
        </w:rPr>
      </w:pPr>
      <w:hyperlink r:id="rId10" w:tgtFrame="_new" w:history="1">
        <w:r w:rsidRPr="00264CAB">
          <w:rPr>
            <w:rStyle w:val="Hyperlink"/>
            <w:rFonts w:ascii="Arial" w:hAnsi="Arial" w:cs="Arial"/>
            <w:color w:val="auto"/>
            <w:u w:val="none"/>
            <w:lang w:eastAsia="en-GB"/>
          </w:rPr>
          <w:t>British Psychological Society (BPS)</w:t>
        </w:r>
      </w:hyperlink>
      <w:r w:rsidRPr="00264CAB">
        <w:rPr>
          <w:rFonts w:ascii="Arial" w:hAnsi="Arial" w:cs="Arial"/>
          <w:lang w:eastAsia="en-GB"/>
        </w:rPr>
        <w:t xml:space="preserve"> (2024) Bridging the gap: Alcohol use, menopause and mental health. Available at: </w:t>
      </w:r>
      <w:hyperlink r:id="rId11" w:tgtFrame="_new" w:history="1">
        <w:r w:rsidRPr="00264CAB">
          <w:rPr>
            <w:rStyle w:val="Hyperlink"/>
            <w:rFonts w:ascii="Arial" w:hAnsi="Arial" w:cs="Arial"/>
            <w:color w:val="auto"/>
            <w:u w:val="none"/>
            <w:lang w:eastAsia="en-GB"/>
          </w:rPr>
          <w:t>https://www.bps.org.uk/news/bridging-gap-alcohol-use-menopause-and-mental-health</w:t>
        </w:r>
      </w:hyperlink>
      <w:r w:rsidRPr="00264CAB">
        <w:rPr>
          <w:rFonts w:ascii="Arial" w:hAnsi="Arial" w:cs="Arial"/>
          <w:lang w:eastAsia="en-GB"/>
        </w:rPr>
        <w:t xml:space="preserve"> (Accessed: 1</w:t>
      </w:r>
      <w:r w:rsidR="0046299D" w:rsidRPr="00264CAB">
        <w:rPr>
          <w:rFonts w:ascii="Arial" w:hAnsi="Arial" w:cs="Arial"/>
          <w:lang w:eastAsia="en-GB"/>
        </w:rPr>
        <w:t>2</w:t>
      </w:r>
      <w:r w:rsidRPr="00264CAB">
        <w:rPr>
          <w:rFonts w:ascii="Arial" w:hAnsi="Arial" w:cs="Arial"/>
          <w:lang w:eastAsia="en-GB"/>
        </w:rPr>
        <w:t xml:space="preserve"> May 2026). </w:t>
      </w:r>
    </w:p>
    <w:p w14:paraId="0B9D7FFE" w14:textId="77777777" w:rsidR="00BD720C" w:rsidRPr="00264CAB" w:rsidRDefault="00BD720C" w:rsidP="00264CAB">
      <w:pPr>
        <w:pStyle w:val="ListParagraph"/>
        <w:numPr>
          <w:ilvl w:val="0"/>
          <w:numId w:val="10"/>
        </w:numPr>
        <w:spacing w:line="360" w:lineRule="auto"/>
        <w:rPr>
          <w:rFonts w:ascii="Arial" w:hAnsi="Arial" w:cs="Arial"/>
          <w:lang w:eastAsia="en-GB"/>
        </w:rPr>
      </w:pPr>
      <w:r w:rsidRPr="00264CAB">
        <w:rPr>
          <w:rFonts w:ascii="Arial" w:hAnsi="Arial" w:cs="Arial"/>
          <w:lang w:eastAsia="en-GB"/>
        </w:rPr>
        <w:t xml:space="preserve">George, T. (2023) What is secondary research? Definition, types, and examples. </w:t>
      </w:r>
      <w:hyperlink r:id="rId12" w:tgtFrame="_new" w:history="1">
        <w:r w:rsidRPr="00264CAB">
          <w:rPr>
            <w:rStyle w:val="Hyperlink"/>
            <w:rFonts w:ascii="Arial" w:hAnsi="Arial" w:cs="Arial"/>
            <w:color w:val="auto"/>
            <w:u w:val="none"/>
            <w:lang w:eastAsia="en-GB"/>
          </w:rPr>
          <w:t>Scribbr</w:t>
        </w:r>
      </w:hyperlink>
      <w:r w:rsidRPr="00264CAB">
        <w:rPr>
          <w:rFonts w:ascii="Arial" w:hAnsi="Arial" w:cs="Arial"/>
          <w:lang w:eastAsia="en-GB"/>
        </w:rPr>
        <w:t xml:space="preserve">. Available at: </w:t>
      </w:r>
      <w:hyperlink r:id="rId13" w:tgtFrame="_new" w:history="1">
        <w:r w:rsidRPr="00264CAB">
          <w:rPr>
            <w:rStyle w:val="Hyperlink"/>
            <w:rFonts w:ascii="Arial" w:hAnsi="Arial" w:cs="Arial"/>
            <w:color w:val="auto"/>
            <w:u w:val="none"/>
            <w:lang w:eastAsia="en-GB"/>
          </w:rPr>
          <w:t>https://www.scribbr.co.uk/research-methods/secondary-research-explained/</w:t>
        </w:r>
      </w:hyperlink>
      <w:r w:rsidRPr="00264CAB">
        <w:rPr>
          <w:rFonts w:ascii="Arial" w:hAnsi="Arial" w:cs="Arial"/>
          <w:lang w:eastAsia="en-GB"/>
        </w:rPr>
        <w:t xml:space="preserve"> (Accessed: 11 May 2026). </w:t>
      </w:r>
    </w:p>
    <w:p w14:paraId="3443EBD8" w14:textId="77777777" w:rsidR="00BD720C" w:rsidRPr="00264CAB" w:rsidRDefault="00BD720C" w:rsidP="00264CAB">
      <w:pPr>
        <w:pStyle w:val="ListParagraph"/>
        <w:numPr>
          <w:ilvl w:val="0"/>
          <w:numId w:val="10"/>
        </w:numPr>
        <w:spacing w:line="360" w:lineRule="auto"/>
        <w:rPr>
          <w:rFonts w:ascii="Arial" w:hAnsi="Arial" w:cs="Arial"/>
          <w:lang w:eastAsia="en-GB"/>
        </w:rPr>
      </w:pPr>
      <w:r w:rsidRPr="00264CAB">
        <w:rPr>
          <w:rFonts w:ascii="Arial" w:hAnsi="Arial" w:cs="Arial"/>
          <w:lang w:eastAsia="en-GB"/>
        </w:rPr>
        <w:t xml:space="preserve">The Runner’s Guide to Menopause by Julia McGrattan (2026) London: </w:t>
      </w:r>
      <w:hyperlink r:id="rId14" w:tgtFrame="_new" w:history="1">
        <w:r w:rsidRPr="00264CAB">
          <w:rPr>
            <w:rStyle w:val="Hyperlink"/>
            <w:rFonts w:ascii="Arial" w:hAnsi="Arial" w:cs="Arial"/>
            <w:color w:val="auto"/>
            <w:u w:val="none"/>
            <w:lang w:eastAsia="en-GB"/>
          </w:rPr>
          <w:t>Bloomsbury Publishing</w:t>
        </w:r>
      </w:hyperlink>
      <w:r w:rsidRPr="00264CAB">
        <w:rPr>
          <w:rFonts w:ascii="Arial" w:hAnsi="Arial" w:cs="Arial"/>
          <w:lang w:eastAsia="en-GB"/>
        </w:rPr>
        <w:t xml:space="preserve">. </w:t>
      </w:r>
    </w:p>
    <w:p w14:paraId="2CBB9CA1" w14:textId="77777777" w:rsidR="00BD720C" w:rsidRPr="00264CAB" w:rsidRDefault="00BD720C" w:rsidP="00264CAB">
      <w:pPr>
        <w:pStyle w:val="ListParagraph"/>
        <w:numPr>
          <w:ilvl w:val="0"/>
          <w:numId w:val="10"/>
        </w:numPr>
        <w:spacing w:line="360" w:lineRule="auto"/>
        <w:rPr>
          <w:rFonts w:ascii="Arial" w:hAnsi="Arial" w:cs="Arial"/>
          <w:lang w:eastAsia="en-GB"/>
        </w:rPr>
      </w:pPr>
      <w:r w:rsidRPr="00264CAB">
        <w:rPr>
          <w:rFonts w:ascii="Arial" w:hAnsi="Arial" w:cs="Arial"/>
          <w:lang w:eastAsia="en-GB"/>
        </w:rPr>
        <w:t xml:space="preserve">Taylor, E. (2024) What is secondary research? </w:t>
      </w:r>
      <w:hyperlink r:id="rId15" w:tgtFrame="_new" w:history="1">
        <w:r w:rsidRPr="00264CAB">
          <w:rPr>
            <w:rStyle w:val="Hyperlink"/>
            <w:rFonts w:ascii="Arial" w:hAnsi="Arial" w:cs="Arial"/>
            <w:color w:val="auto"/>
            <w:u w:val="none"/>
            <w:lang w:eastAsia="en-GB"/>
          </w:rPr>
          <w:t>Drive Research</w:t>
        </w:r>
      </w:hyperlink>
      <w:r w:rsidRPr="00264CAB">
        <w:rPr>
          <w:rFonts w:ascii="Arial" w:hAnsi="Arial" w:cs="Arial"/>
          <w:lang w:eastAsia="en-GB"/>
        </w:rPr>
        <w:t xml:space="preserve">. Available at: https://www.driveresearch.com/market-research-company-blog/what-is-secondary-resea (Accessed: 11 May 2026). </w:t>
      </w:r>
    </w:p>
    <w:p w14:paraId="47F6B3FC" w14:textId="77777777" w:rsidR="00BD720C" w:rsidRDefault="00BD720C" w:rsidP="00B85E95">
      <w:pPr>
        <w:spacing w:before="100" w:beforeAutospacing="1" w:after="100" w:afterAutospacing="1" w:line="360" w:lineRule="auto"/>
        <w:jc w:val="both"/>
        <w:rPr>
          <w:rFonts w:ascii="Arial" w:hAnsi="Arial" w:cs="Arial"/>
          <w:b/>
          <w:bCs/>
        </w:rPr>
      </w:pPr>
    </w:p>
    <w:p w14:paraId="2E222D19" w14:textId="77777777" w:rsidR="00BD720C" w:rsidRPr="00066A6B" w:rsidRDefault="00BD720C" w:rsidP="00B85E95">
      <w:pPr>
        <w:spacing w:before="100" w:beforeAutospacing="1" w:after="100" w:afterAutospacing="1" w:line="360" w:lineRule="auto"/>
        <w:jc w:val="both"/>
        <w:rPr>
          <w:rFonts w:ascii="Arial" w:hAnsi="Arial" w:cs="Arial"/>
          <w:b/>
          <w:bCs/>
        </w:rPr>
      </w:pPr>
    </w:p>
    <w:p w14:paraId="0B0629F1" w14:textId="77777777" w:rsidR="003C120A" w:rsidRPr="00B85E95" w:rsidRDefault="003C120A" w:rsidP="005D5D9E">
      <w:pPr>
        <w:spacing w:line="360" w:lineRule="auto"/>
        <w:rPr>
          <w:rFonts w:ascii="Arial" w:hAnsi="Arial" w:cs="Arial"/>
        </w:rPr>
      </w:pPr>
    </w:p>
    <w:p w14:paraId="05E53C7A" w14:textId="77777777" w:rsidR="003C120A" w:rsidRPr="00B85E95" w:rsidRDefault="003C120A" w:rsidP="005D5D9E">
      <w:pPr>
        <w:spacing w:line="360" w:lineRule="auto"/>
        <w:rPr>
          <w:rFonts w:ascii="Arial" w:hAnsi="Arial" w:cs="Arial"/>
        </w:rPr>
      </w:pPr>
    </w:p>
    <w:p w14:paraId="699BE0FE" w14:textId="77777777" w:rsidR="003D52B2" w:rsidRPr="00F11AF1" w:rsidRDefault="003D52B2" w:rsidP="00F11AF1">
      <w:pPr>
        <w:spacing w:line="360" w:lineRule="auto"/>
        <w:jc w:val="both"/>
        <w:rPr>
          <w:rFonts w:ascii="Arial" w:hAnsi="Arial" w:cs="Arial"/>
          <w:lang w:eastAsia="en-GB"/>
        </w:rPr>
      </w:pPr>
    </w:p>
    <w:p w14:paraId="59DD7F42" w14:textId="77777777" w:rsidR="003A6FD5" w:rsidRPr="00F11AF1" w:rsidRDefault="003A6FD5" w:rsidP="00F11AF1">
      <w:pPr>
        <w:spacing w:line="360" w:lineRule="auto"/>
        <w:jc w:val="both"/>
        <w:rPr>
          <w:rFonts w:ascii="Arial" w:hAnsi="Arial" w:cs="Arial"/>
        </w:rPr>
      </w:pPr>
    </w:p>
    <w:sectPr w:rsidR="003A6FD5" w:rsidRPr="00F11A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E73322"/>
    <w:multiLevelType w:val="multilevel"/>
    <w:tmpl w:val="D62281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E4734B"/>
    <w:multiLevelType w:val="multilevel"/>
    <w:tmpl w:val="B7EA3F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55D4D51"/>
    <w:multiLevelType w:val="multilevel"/>
    <w:tmpl w:val="CD667482"/>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E1C6137"/>
    <w:multiLevelType w:val="multilevel"/>
    <w:tmpl w:val="76E83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782712"/>
    <w:multiLevelType w:val="multilevel"/>
    <w:tmpl w:val="548E4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D81CCF"/>
    <w:multiLevelType w:val="hybridMultilevel"/>
    <w:tmpl w:val="C06EB7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E290528"/>
    <w:multiLevelType w:val="multilevel"/>
    <w:tmpl w:val="F55EC4C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C653B46"/>
    <w:multiLevelType w:val="multilevel"/>
    <w:tmpl w:val="CD667482"/>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5621085"/>
    <w:multiLevelType w:val="multilevel"/>
    <w:tmpl w:val="FEDE1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70C46E5"/>
    <w:multiLevelType w:val="hybridMultilevel"/>
    <w:tmpl w:val="EE32A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27908705">
    <w:abstractNumId w:val="1"/>
  </w:num>
  <w:num w:numId="2" w16cid:durableId="973876977">
    <w:abstractNumId w:val="4"/>
  </w:num>
  <w:num w:numId="3" w16cid:durableId="665211201">
    <w:abstractNumId w:val="7"/>
  </w:num>
  <w:num w:numId="4" w16cid:durableId="623392928">
    <w:abstractNumId w:val="2"/>
  </w:num>
  <w:num w:numId="5" w16cid:durableId="564879587">
    <w:abstractNumId w:val="5"/>
  </w:num>
  <w:num w:numId="6" w16cid:durableId="1586259652">
    <w:abstractNumId w:val="0"/>
  </w:num>
  <w:num w:numId="7" w16cid:durableId="2064982201">
    <w:abstractNumId w:val="3"/>
  </w:num>
  <w:num w:numId="8" w16cid:durableId="412239251">
    <w:abstractNumId w:val="8"/>
  </w:num>
  <w:num w:numId="9" w16cid:durableId="1963805890">
    <w:abstractNumId w:val="6"/>
  </w:num>
  <w:num w:numId="10" w16cid:durableId="117403047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1B36"/>
    <w:rsid w:val="000257B2"/>
    <w:rsid w:val="000452C7"/>
    <w:rsid w:val="00051904"/>
    <w:rsid w:val="000569A7"/>
    <w:rsid w:val="00063A08"/>
    <w:rsid w:val="00066A6B"/>
    <w:rsid w:val="0006784D"/>
    <w:rsid w:val="000721CA"/>
    <w:rsid w:val="000C0709"/>
    <w:rsid w:val="000C1B36"/>
    <w:rsid w:val="000C584F"/>
    <w:rsid w:val="000E7CE8"/>
    <w:rsid w:val="00101A33"/>
    <w:rsid w:val="00105CD1"/>
    <w:rsid w:val="00114362"/>
    <w:rsid w:val="00133C30"/>
    <w:rsid w:val="00136331"/>
    <w:rsid w:val="00151071"/>
    <w:rsid w:val="00152E32"/>
    <w:rsid w:val="00166B69"/>
    <w:rsid w:val="0017557B"/>
    <w:rsid w:val="00197D5A"/>
    <w:rsid w:val="001A540A"/>
    <w:rsid w:val="001D43E7"/>
    <w:rsid w:val="001F61C6"/>
    <w:rsid w:val="00240955"/>
    <w:rsid w:val="00241831"/>
    <w:rsid w:val="002464B2"/>
    <w:rsid w:val="002500EB"/>
    <w:rsid w:val="00251E4C"/>
    <w:rsid w:val="00264CAB"/>
    <w:rsid w:val="002658EB"/>
    <w:rsid w:val="0027309F"/>
    <w:rsid w:val="002B37E1"/>
    <w:rsid w:val="002B461F"/>
    <w:rsid w:val="002C55EE"/>
    <w:rsid w:val="002E589E"/>
    <w:rsid w:val="0032445C"/>
    <w:rsid w:val="003262DF"/>
    <w:rsid w:val="00340BDF"/>
    <w:rsid w:val="00351A50"/>
    <w:rsid w:val="003543C1"/>
    <w:rsid w:val="00361FF8"/>
    <w:rsid w:val="00365FB2"/>
    <w:rsid w:val="00384E86"/>
    <w:rsid w:val="003910C8"/>
    <w:rsid w:val="00391285"/>
    <w:rsid w:val="00393CA3"/>
    <w:rsid w:val="003A06B7"/>
    <w:rsid w:val="003A10B5"/>
    <w:rsid w:val="003A6FD5"/>
    <w:rsid w:val="003B384B"/>
    <w:rsid w:val="003C120A"/>
    <w:rsid w:val="003D2291"/>
    <w:rsid w:val="003D52B2"/>
    <w:rsid w:val="003E7BBD"/>
    <w:rsid w:val="003F2123"/>
    <w:rsid w:val="003F62EF"/>
    <w:rsid w:val="004021F3"/>
    <w:rsid w:val="00405E29"/>
    <w:rsid w:val="004075D1"/>
    <w:rsid w:val="00407F27"/>
    <w:rsid w:val="0042411A"/>
    <w:rsid w:val="00425B78"/>
    <w:rsid w:val="00430DAB"/>
    <w:rsid w:val="00460A93"/>
    <w:rsid w:val="0046299D"/>
    <w:rsid w:val="00463EE4"/>
    <w:rsid w:val="0048553E"/>
    <w:rsid w:val="004D4F65"/>
    <w:rsid w:val="004E549D"/>
    <w:rsid w:val="004E6178"/>
    <w:rsid w:val="004E620C"/>
    <w:rsid w:val="005207AD"/>
    <w:rsid w:val="00521821"/>
    <w:rsid w:val="00521D37"/>
    <w:rsid w:val="005647CD"/>
    <w:rsid w:val="00566910"/>
    <w:rsid w:val="005B14BA"/>
    <w:rsid w:val="005B3D9B"/>
    <w:rsid w:val="005C7900"/>
    <w:rsid w:val="005C7C7F"/>
    <w:rsid w:val="005D5D9E"/>
    <w:rsid w:val="005E5CFC"/>
    <w:rsid w:val="005F1D8F"/>
    <w:rsid w:val="006175FF"/>
    <w:rsid w:val="00626A61"/>
    <w:rsid w:val="00637F43"/>
    <w:rsid w:val="00641E28"/>
    <w:rsid w:val="00642DE1"/>
    <w:rsid w:val="006637C4"/>
    <w:rsid w:val="00677E8E"/>
    <w:rsid w:val="006A71FD"/>
    <w:rsid w:val="006A7984"/>
    <w:rsid w:val="006B53A2"/>
    <w:rsid w:val="006C65BC"/>
    <w:rsid w:val="006D3163"/>
    <w:rsid w:val="0072075A"/>
    <w:rsid w:val="007271D5"/>
    <w:rsid w:val="00727BE8"/>
    <w:rsid w:val="00753763"/>
    <w:rsid w:val="00757140"/>
    <w:rsid w:val="00770E48"/>
    <w:rsid w:val="00776EC7"/>
    <w:rsid w:val="0078230B"/>
    <w:rsid w:val="0078438E"/>
    <w:rsid w:val="0078459F"/>
    <w:rsid w:val="007A50DE"/>
    <w:rsid w:val="007C4889"/>
    <w:rsid w:val="007E4215"/>
    <w:rsid w:val="007E521B"/>
    <w:rsid w:val="007E66A8"/>
    <w:rsid w:val="007F654A"/>
    <w:rsid w:val="00815650"/>
    <w:rsid w:val="008352C4"/>
    <w:rsid w:val="00843DEF"/>
    <w:rsid w:val="00854AC3"/>
    <w:rsid w:val="00860FD9"/>
    <w:rsid w:val="008713B4"/>
    <w:rsid w:val="0089580F"/>
    <w:rsid w:val="008B0E6F"/>
    <w:rsid w:val="008C3BAB"/>
    <w:rsid w:val="008D1D5C"/>
    <w:rsid w:val="00924C05"/>
    <w:rsid w:val="009414A1"/>
    <w:rsid w:val="00972636"/>
    <w:rsid w:val="0098162F"/>
    <w:rsid w:val="00981DAA"/>
    <w:rsid w:val="00987FC9"/>
    <w:rsid w:val="00990464"/>
    <w:rsid w:val="009A7637"/>
    <w:rsid w:val="009B123C"/>
    <w:rsid w:val="009C31B6"/>
    <w:rsid w:val="009F601D"/>
    <w:rsid w:val="00A069D2"/>
    <w:rsid w:val="00A15289"/>
    <w:rsid w:val="00A64E9E"/>
    <w:rsid w:val="00A85CA3"/>
    <w:rsid w:val="00A87DC4"/>
    <w:rsid w:val="00A95C8B"/>
    <w:rsid w:val="00AB71B7"/>
    <w:rsid w:val="00AD021C"/>
    <w:rsid w:val="00AE249A"/>
    <w:rsid w:val="00AF6396"/>
    <w:rsid w:val="00B1552D"/>
    <w:rsid w:val="00B30507"/>
    <w:rsid w:val="00B4581C"/>
    <w:rsid w:val="00B50EF7"/>
    <w:rsid w:val="00B76914"/>
    <w:rsid w:val="00B85E95"/>
    <w:rsid w:val="00B97E14"/>
    <w:rsid w:val="00BA7B7E"/>
    <w:rsid w:val="00BD720C"/>
    <w:rsid w:val="00BE5559"/>
    <w:rsid w:val="00BE556B"/>
    <w:rsid w:val="00C05A94"/>
    <w:rsid w:val="00C63B4D"/>
    <w:rsid w:val="00C95ACC"/>
    <w:rsid w:val="00CA12A0"/>
    <w:rsid w:val="00CA2C65"/>
    <w:rsid w:val="00CC2F29"/>
    <w:rsid w:val="00CC3419"/>
    <w:rsid w:val="00CE2C0E"/>
    <w:rsid w:val="00D3017F"/>
    <w:rsid w:val="00D40C59"/>
    <w:rsid w:val="00D433EA"/>
    <w:rsid w:val="00D6431B"/>
    <w:rsid w:val="00D81EA8"/>
    <w:rsid w:val="00DA74CF"/>
    <w:rsid w:val="00DC6229"/>
    <w:rsid w:val="00DC70FB"/>
    <w:rsid w:val="00DD21D6"/>
    <w:rsid w:val="00DE2120"/>
    <w:rsid w:val="00DE3E82"/>
    <w:rsid w:val="00DF11E8"/>
    <w:rsid w:val="00DF1BF4"/>
    <w:rsid w:val="00E25C0D"/>
    <w:rsid w:val="00E3637A"/>
    <w:rsid w:val="00E3759C"/>
    <w:rsid w:val="00E84376"/>
    <w:rsid w:val="00E90E78"/>
    <w:rsid w:val="00EB44DD"/>
    <w:rsid w:val="00ED028D"/>
    <w:rsid w:val="00EE3AA0"/>
    <w:rsid w:val="00F008B8"/>
    <w:rsid w:val="00F073D7"/>
    <w:rsid w:val="00F11AF1"/>
    <w:rsid w:val="00F16BE2"/>
    <w:rsid w:val="00F22DF8"/>
    <w:rsid w:val="00F26283"/>
    <w:rsid w:val="00F4190B"/>
    <w:rsid w:val="00F55FFD"/>
    <w:rsid w:val="00F57645"/>
    <w:rsid w:val="00F6575F"/>
    <w:rsid w:val="00F80DCF"/>
    <w:rsid w:val="00F83AC7"/>
    <w:rsid w:val="00F975F2"/>
    <w:rsid w:val="00FC112A"/>
    <w:rsid w:val="00FD6F48"/>
    <w:rsid w:val="00FF28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E55DFD"/>
  <w15:chartTrackingRefBased/>
  <w15:docId w15:val="{DE668094-5DC5-4A2B-A099-B84BFBA183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1B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1B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1B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1B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1B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1B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1B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1B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1B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1B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1B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1B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1B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1B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1B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1B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1B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1B36"/>
    <w:rPr>
      <w:rFonts w:eastAsiaTheme="majorEastAsia" w:cstheme="majorBidi"/>
      <w:color w:val="272727" w:themeColor="text1" w:themeTint="D8"/>
    </w:rPr>
  </w:style>
  <w:style w:type="paragraph" w:styleId="Title">
    <w:name w:val="Title"/>
    <w:basedOn w:val="Normal"/>
    <w:next w:val="Normal"/>
    <w:link w:val="TitleChar"/>
    <w:uiPriority w:val="10"/>
    <w:qFormat/>
    <w:rsid w:val="000C1B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1B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1B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1B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1B36"/>
    <w:pPr>
      <w:spacing w:before="160"/>
      <w:jc w:val="center"/>
    </w:pPr>
    <w:rPr>
      <w:i/>
      <w:iCs/>
      <w:color w:val="404040" w:themeColor="text1" w:themeTint="BF"/>
    </w:rPr>
  </w:style>
  <w:style w:type="character" w:customStyle="1" w:styleId="QuoteChar">
    <w:name w:val="Quote Char"/>
    <w:basedOn w:val="DefaultParagraphFont"/>
    <w:link w:val="Quote"/>
    <w:uiPriority w:val="29"/>
    <w:rsid w:val="000C1B36"/>
    <w:rPr>
      <w:i/>
      <w:iCs/>
      <w:color w:val="404040" w:themeColor="text1" w:themeTint="BF"/>
    </w:rPr>
  </w:style>
  <w:style w:type="paragraph" w:styleId="ListParagraph">
    <w:name w:val="List Paragraph"/>
    <w:basedOn w:val="Normal"/>
    <w:uiPriority w:val="34"/>
    <w:qFormat/>
    <w:rsid w:val="000C1B36"/>
    <w:pPr>
      <w:ind w:left="720"/>
      <w:contextualSpacing/>
    </w:pPr>
  </w:style>
  <w:style w:type="character" w:styleId="IntenseEmphasis">
    <w:name w:val="Intense Emphasis"/>
    <w:basedOn w:val="DefaultParagraphFont"/>
    <w:uiPriority w:val="21"/>
    <w:qFormat/>
    <w:rsid w:val="000C1B36"/>
    <w:rPr>
      <w:i/>
      <w:iCs/>
      <w:color w:val="0F4761" w:themeColor="accent1" w:themeShade="BF"/>
    </w:rPr>
  </w:style>
  <w:style w:type="paragraph" w:styleId="IntenseQuote">
    <w:name w:val="Intense Quote"/>
    <w:basedOn w:val="Normal"/>
    <w:next w:val="Normal"/>
    <w:link w:val="IntenseQuoteChar"/>
    <w:uiPriority w:val="30"/>
    <w:qFormat/>
    <w:rsid w:val="000C1B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1B36"/>
    <w:rPr>
      <w:i/>
      <w:iCs/>
      <w:color w:val="0F4761" w:themeColor="accent1" w:themeShade="BF"/>
    </w:rPr>
  </w:style>
  <w:style w:type="character" w:styleId="IntenseReference">
    <w:name w:val="Intense Reference"/>
    <w:basedOn w:val="DefaultParagraphFont"/>
    <w:uiPriority w:val="32"/>
    <w:qFormat/>
    <w:rsid w:val="000C1B36"/>
    <w:rPr>
      <w:b/>
      <w:bCs/>
      <w:smallCaps/>
      <w:color w:val="0F4761" w:themeColor="accent1" w:themeShade="BF"/>
      <w:spacing w:val="5"/>
    </w:rPr>
  </w:style>
  <w:style w:type="paragraph" w:styleId="NormalWeb">
    <w:name w:val="Normal (Web)"/>
    <w:basedOn w:val="Normal"/>
    <w:uiPriority w:val="99"/>
    <w:unhideWhenUsed/>
    <w:rsid w:val="00626A6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B1552D"/>
    <w:rPr>
      <w:color w:val="0000FF"/>
      <w:u w:val="single"/>
    </w:rPr>
  </w:style>
  <w:style w:type="character" w:styleId="UnresolvedMention">
    <w:name w:val="Unresolved Mention"/>
    <w:basedOn w:val="DefaultParagraphFont"/>
    <w:uiPriority w:val="99"/>
    <w:semiHidden/>
    <w:unhideWhenUsed/>
    <w:rsid w:val="005E5CFC"/>
    <w:rPr>
      <w:color w:val="605E5C"/>
      <w:shd w:val="clear" w:color="auto" w:fill="E1DFDD"/>
    </w:rPr>
  </w:style>
  <w:style w:type="character" w:customStyle="1" w:styleId="whitespace-normal">
    <w:name w:val="whitespace-normal"/>
    <w:basedOn w:val="DefaultParagraphFont"/>
    <w:rsid w:val="005647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scribbr.co.uk/research-methods/secondary-research-explained/?utm_source=chatgpt.com"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scribbr.co.uk?utm_source=chatgpt.com"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ps.org.uk/news/bridging-gap-alcohol-use-menopause-and-mental-health?utm_source=chatgpt.com" TargetMode="External"/><Relationship Id="rId5" Type="http://schemas.openxmlformats.org/officeDocument/2006/relationships/numbering" Target="numbering.xml"/><Relationship Id="rId15" Type="http://schemas.openxmlformats.org/officeDocument/2006/relationships/hyperlink" Target="https://www.driveresearch.com?utm_source=chatgpt.com" TargetMode="External"/><Relationship Id="rId10" Type="http://schemas.openxmlformats.org/officeDocument/2006/relationships/hyperlink" Target="https://www.bps.org.uk?utm_source=chatgpt.com" TargetMode="External"/><Relationship Id="rId4" Type="http://schemas.openxmlformats.org/officeDocument/2006/relationships/customXml" Target="../customXml/item4.xml"/><Relationship Id="rId9" Type="http://schemas.openxmlformats.org/officeDocument/2006/relationships/hyperlink" Target="https://birminghammenopauseclinic.com?utm_source=chatgpt.com" TargetMode="External"/><Relationship Id="rId14" Type="http://schemas.openxmlformats.org/officeDocument/2006/relationships/hyperlink" Target="https://www.bloomsbury.com?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89ABA28F046F04E92B9341F710745C9" ma:contentTypeVersion="14" ma:contentTypeDescription="Create a new document." ma:contentTypeScope="" ma:versionID="a24dd62576f29f2fbd0163d7136ef2ce">
  <xsd:schema xmlns:xsd="http://www.w3.org/2001/XMLSchema" xmlns:xs="http://www.w3.org/2001/XMLSchema" xmlns:p="http://schemas.microsoft.com/office/2006/metadata/properties" xmlns:ns3="a653a6be-78ee-4b80-ae82-fa43b262699b" xmlns:ns4="94f14c45-4680-4fdb-90a1-beddc8a22c58" targetNamespace="http://schemas.microsoft.com/office/2006/metadata/properties" ma:root="true" ma:fieldsID="4c72799b75df82d455f433c3e5ccb8f0" ns3:_="" ns4:_="">
    <xsd:import namespace="a653a6be-78ee-4b80-ae82-fa43b262699b"/>
    <xsd:import namespace="94f14c45-4680-4fdb-90a1-beddc8a22c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653a6be-78ee-4b80-ae82-fa43b26269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4f14c45-4680-4fdb-90a1-beddc8a22c58"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a653a6be-78ee-4b80-ae82-fa43b262699b"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C98B53C-F85D-44B2-8F72-AAEFC17B34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653a6be-78ee-4b80-ae82-fa43b262699b"/>
    <ds:schemaRef ds:uri="94f14c45-4680-4fdb-90a1-beddc8a22c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A535A0D-9CC3-42A5-AEE7-C8621F3D32F4}">
  <ds:schemaRefs>
    <ds:schemaRef ds:uri="http://schemas.microsoft.com/office/2006/metadata/properties"/>
    <ds:schemaRef ds:uri="http://schemas.microsoft.com/office/infopath/2007/PartnerControls"/>
    <ds:schemaRef ds:uri="a653a6be-78ee-4b80-ae82-fa43b262699b"/>
  </ds:schemaRefs>
</ds:datastoreItem>
</file>

<file path=customXml/itemProps3.xml><?xml version="1.0" encoding="utf-8"?>
<ds:datastoreItem xmlns:ds="http://schemas.openxmlformats.org/officeDocument/2006/customXml" ds:itemID="{7F420D99-A09B-41B1-8C37-4FB6E2525DA6}">
  <ds:schemaRefs>
    <ds:schemaRef ds:uri="http://schemas.openxmlformats.org/officeDocument/2006/bibliography"/>
  </ds:schemaRefs>
</ds:datastoreItem>
</file>

<file path=customXml/itemProps4.xml><?xml version="1.0" encoding="utf-8"?>
<ds:datastoreItem xmlns:ds="http://schemas.openxmlformats.org/officeDocument/2006/customXml" ds:itemID="{DD35AFD0-739F-4D4F-9713-786A5793055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248</TotalTime>
  <Pages>5</Pages>
  <Words>856</Words>
  <Characters>4881</Characters>
  <Application>Microsoft Office Word</Application>
  <DocSecurity>0</DocSecurity>
  <Lines>40</Lines>
  <Paragraphs>11</Paragraphs>
  <ScaleCrop>false</ScaleCrop>
  <Company/>
  <LinksUpToDate>false</LinksUpToDate>
  <CharactersWithSpaces>5726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Claudia Da Costa Gomes (2326791)</dc:creator>
  <cp:keywords/>
  <dc:description/>
  <cp:lastModifiedBy>Claudia Da Costa Gomes (2326791)</cp:lastModifiedBy>
  <cp:revision>190</cp:revision>
  <dcterms:created xsi:type="dcterms:W3CDTF">2026-05-11T14:00:00Z</dcterms:created>
  <dcterms:modified xsi:type="dcterms:W3CDTF">2026-06-06T16:02:00Z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0x010100189ABA28F046F04E92B9341F710745C9</vt:lpwstr>
  </property>
</Properties>
</file>