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F38CEB" w14:textId="3ECB5A89" w:rsidR="00187AA8" w:rsidRPr="00B314E3" w:rsidRDefault="00C6362E" w:rsidP="00B314E3">
      <w:pPr>
        <w:jc w:val="center"/>
        <w:rPr>
          <w:b/>
          <w:bCs/>
          <w:sz w:val="36"/>
          <w:szCs w:val="36"/>
        </w:rPr>
      </w:pPr>
      <w:r w:rsidRPr="00B314E3">
        <w:rPr>
          <w:b/>
          <w:bCs/>
          <w:sz w:val="36"/>
          <w:szCs w:val="36"/>
        </w:rPr>
        <w:t>Failing to prepare is preparing to fail! Part 4</w:t>
      </w:r>
    </w:p>
    <w:p w14:paraId="001C5578" w14:textId="77777777" w:rsidR="00C6362E" w:rsidRDefault="00C6362E"/>
    <w:p w14:paraId="6DD5E3BB" w14:textId="2A1EA741" w:rsidR="00C6362E" w:rsidRDefault="00C6362E">
      <w:r>
        <w:t xml:space="preserve">Everything in life holds risks. Even if you plan </w:t>
      </w:r>
      <w:r w:rsidR="00F24CA3">
        <w:t>to go</w:t>
      </w:r>
      <w:r>
        <w:t xml:space="preserve"> to the beach tomorrow the weather might have a different opinion and all that preparation you went through goes down the drain. Weather might not be something that you have control over, but there certainly are some risks that you could identify and take care of </w:t>
      </w:r>
      <w:r w:rsidR="00062E60">
        <w:t xml:space="preserve">before they ruin your project. A technique that can help you with minimizing you chances of succumbing to the unexpected and that is Risk Assessment. There </w:t>
      </w:r>
      <w:proofErr w:type="gramStart"/>
      <w:r w:rsidR="00062E60">
        <w:t>are</w:t>
      </w:r>
      <w:proofErr w:type="gramEnd"/>
      <w:r w:rsidR="00062E60">
        <w:t xml:space="preserve"> plethora of models that will help you such as Risk Matrix, FMEA, Decision Tree etc.</w:t>
      </w:r>
      <w:r w:rsidR="00B314E3">
        <w:t xml:space="preserve"> </w:t>
      </w:r>
      <w:r w:rsidR="00B314E3" w:rsidRPr="00B314E3">
        <w:t>(Hayes, 2023)</w:t>
      </w:r>
      <w:r w:rsidR="008E0FE4">
        <w:t xml:space="preserve"> </w:t>
      </w:r>
      <w:r w:rsidR="008E0FE4" w:rsidRPr="008E0FE4">
        <w:rPr>
          <w:i/>
          <w:iCs/>
        </w:rPr>
        <w:t>(Fig. 1)</w:t>
      </w:r>
      <w:r w:rsidR="00B314E3" w:rsidRPr="008E0FE4">
        <w:rPr>
          <w:i/>
          <w:iCs/>
        </w:rPr>
        <w:t>.</w:t>
      </w:r>
      <w:r w:rsidR="00062E60">
        <w:t xml:space="preserve"> They are similar in the sense that they have you sit down and brainstorm possible risks that could affect your project and come </w:t>
      </w:r>
      <w:r w:rsidR="00FA1B47">
        <w:t>up</w:t>
      </w:r>
      <w:r w:rsidR="00062E60">
        <w:t xml:space="preserve"> with a preventive action/s that will help minimize the likelihood of the bad outcome to occur. </w:t>
      </w:r>
      <w:r w:rsidR="00B962A1">
        <w:t>It is important that you first focus on the risks that will have the most serious consequences or the ones that are most likely to occur</w:t>
      </w:r>
      <w:r w:rsidR="008E0FE4">
        <w:t xml:space="preserve"> </w:t>
      </w:r>
      <w:r w:rsidR="008E0FE4" w:rsidRPr="008E0FE4">
        <w:t>(APM, 2019)</w:t>
      </w:r>
      <w:r w:rsidR="00B962A1">
        <w:t>.</w:t>
      </w:r>
    </w:p>
    <w:p w14:paraId="7A9A80CF" w14:textId="7845AB34" w:rsidR="008E0FE4" w:rsidRDefault="008E0FE4">
      <w:r>
        <w:rPr>
          <w:noProof/>
        </w:rPr>
        <w:drawing>
          <wp:anchor distT="0" distB="0" distL="114300" distR="114300" simplePos="0" relativeHeight="251658240" behindDoc="0" locked="0" layoutInCell="1" allowOverlap="1" wp14:anchorId="1DE746C9" wp14:editId="235CA2C1">
            <wp:simplePos x="0" y="0"/>
            <wp:positionH relativeFrom="margin">
              <wp:align>left</wp:align>
            </wp:positionH>
            <wp:positionV relativeFrom="paragraph">
              <wp:posOffset>1270</wp:posOffset>
            </wp:positionV>
            <wp:extent cx="2248535" cy="2248535"/>
            <wp:effectExtent l="0" t="0" r="0" b="0"/>
            <wp:wrapSquare wrapText="bothSides"/>
            <wp:docPr id="631304152" name="Picture 1" descr="Risk Assessment Recording - GAR Training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isk Assessment Recording - GAR Training Service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248535" cy="22485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9D570E9" w14:textId="0F009B46" w:rsidR="00062E60" w:rsidRDefault="00062E60">
      <w:r>
        <w:t xml:space="preserve">Of course, there are certain risks that are out of your control, and you should prepare for them should the arise. However, it is better to stay on the safe side and consider what you could do </w:t>
      </w:r>
      <w:r w:rsidR="00FA1B47">
        <w:t>today,</w:t>
      </w:r>
      <w:r>
        <w:t xml:space="preserve"> so your project succeeds tomorrow. </w:t>
      </w:r>
    </w:p>
    <w:p w14:paraId="727E7F80" w14:textId="75033DCE" w:rsidR="003439F3" w:rsidRDefault="008E0FE4">
      <w:r>
        <w:rPr>
          <w:noProof/>
        </w:rPr>
        <mc:AlternateContent>
          <mc:Choice Requires="wps">
            <w:drawing>
              <wp:anchor distT="45720" distB="45720" distL="114300" distR="114300" simplePos="0" relativeHeight="251660288" behindDoc="0" locked="0" layoutInCell="1" allowOverlap="1" wp14:anchorId="14A8821E" wp14:editId="7C61509A">
                <wp:simplePos x="0" y="0"/>
                <wp:positionH relativeFrom="margin">
                  <wp:posOffset>-67963</wp:posOffset>
                </wp:positionH>
                <wp:positionV relativeFrom="paragraph">
                  <wp:posOffset>714221</wp:posOffset>
                </wp:positionV>
                <wp:extent cx="2360930" cy="1404620"/>
                <wp:effectExtent l="0" t="0" r="1270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98359F8" w14:textId="1FCA3B19" w:rsidR="008E0FE4" w:rsidRPr="008E0FE4" w:rsidRDefault="008E0FE4" w:rsidP="008E0FE4">
                            <w:pPr>
                              <w:jc w:val="center"/>
                              <w:rPr>
                                <w:i/>
                                <w:iCs/>
                                <w:sz w:val="16"/>
                                <w:szCs w:val="16"/>
                              </w:rPr>
                            </w:pPr>
                            <w:r w:rsidRPr="008E0FE4">
                              <w:rPr>
                                <w:i/>
                                <w:iCs/>
                                <w:sz w:val="16"/>
                                <w:szCs w:val="16"/>
                              </w:rPr>
                              <w:t>Fig. 1 – generic overview of Risk Management | Google stock photos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14A8821E" id="_x0000_t202" coordsize="21600,21600" o:spt="202" path="m,l,21600r21600,l21600,xe">
                <v:stroke joinstyle="miter"/>
                <v:path gradientshapeok="t" o:connecttype="rect"/>
              </v:shapetype>
              <v:shape id="Text Box 2" o:spid="_x0000_s1026" type="#_x0000_t202" style="position:absolute;margin-left:-5.35pt;margin-top:56.25pt;width:185.9pt;height:110.6pt;z-index:251660288;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">
                <v:textbox style="mso-fit-shape-to-text:t">
                  <w:txbxContent>
                    <w:p w14:paraId="398359F8" w14:textId="1FCA3B19" w:rsidR="008E0FE4" w:rsidRPr="008E0FE4" w:rsidRDefault="008E0FE4" w:rsidP="008E0FE4">
                      <w:pPr>
                        <w:jc w:val="center"/>
                        <w:rPr>
                          <w:i/>
                          <w:iCs/>
                          <w:sz w:val="16"/>
                          <w:szCs w:val="16"/>
                        </w:rPr>
                      </w:pPr>
                      <w:r w:rsidRPr="008E0FE4">
                        <w:rPr>
                          <w:i/>
                          <w:iCs/>
                          <w:sz w:val="16"/>
                          <w:szCs w:val="16"/>
                        </w:rPr>
                        <w:t>Fig. 1 – generic overview of Risk Management | Google stock photos</w:t>
                      </w:r>
                    </w:p>
                  </w:txbxContent>
                </v:textbox>
                <w10:wrap type="square" anchorx="margin"/>
              </v:shape>
            </w:pict>
          </mc:Fallback>
        </mc:AlternateContent>
      </w:r>
      <w:r w:rsidR="003439F3">
        <w:t xml:space="preserve">And remember, evaluate every step of your </w:t>
      </w:r>
      <w:proofErr w:type="gramStart"/>
      <w:r w:rsidR="003439F3">
        <w:t>journey</w:t>
      </w:r>
      <w:proofErr w:type="gramEnd"/>
      <w:r w:rsidR="003439F3">
        <w:t xml:space="preserve"> and learn from your mistakes! Think about what went well and what didn’t. After all, even if you fail, the experience you would gain will be invaluable.</w:t>
      </w:r>
    </w:p>
    <w:p w14:paraId="0419067C" w14:textId="77777777" w:rsidR="008E0FE4" w:rsidRPr="008E0FE4" w:rsidRDefault="008E0FE4" w:rsidP="008E0FE4"/>
    <w:p w14:paraId="45336500" w14:textId="77777777" w:rsidR="008E0FE4" w:rsidRPr="008E0FE4" w:rsidRDefault="008E0FE4" w:rsidP="008E0FE4"/>
    <w:p w14:paraId="763EAB33" w14:textId="77777777" w:rsidR="008E0FE4" w:rsidRPr="008E0FE4" w:rsidRDefault="008E0FE4" w:rsidP="008E0FE4"/>
    <w:p w14:paraId="32FAC8AE" w14:textId="77777777" w:rsidR="008E0FE4" w:rsidRPr="008E0FE4" w:rsidRDefault="008E0FE4" w:rsidP="008E0FE4"/>
    <w:p w14:paraId="1FEDB391" w14:textId="77777777" w:rsidR="008E0FE4" w:rsidRPr="008E0FE4" w:rsidRDefault="008E0FE4" w:rsidP="008E0FE4"/>
    <w:p w14:paraId="30A27478" w14:textId="77777777" w:rsidR="008E0FE4" w:rsidRDefault="008E0FE4" w:rsidP="008E0FE4"/>
    <w:p w14:paraId="30B61050" w14:textId="66C4F135" w:rsidR="008E0FE4" w:rsidRDefault="008E0FE4" w:rsidP="008E0FE4">
      <w:pPr>
        <w:tabs>
          <w:tab w:val="left" w:pos="2014"/>
        </w:tabs>
      </w:pPr>
      <w:r>
        <w:tab/>
      </w:r>
    </w:p>
    <w:p w14:paraId="2C666522" w14:textId="77777777" w:rsidR="008E0FE4" w:rsidRDefault="008E0FE4">
      <w:r>
        <w:br w:type="page"/>
      </w:r>
    </w:p>
    <w:p w14:paraId="0FA4679D" w14:textId="77777777" w:rsidR="004F1068" w:rsidRDefault="004F1068" w:rsidP="004F1068">
      <w:pPr>
        <w:pStyle w:val="NormalWeb"/>
        <w:spacing w:before="0" w:beforeAutospacing="0" w:after="240" w:afterAutospacing="0" w:line="360" w:lineRule="auto"/>
        <w:rPr>
          <w:sz w:val="36"/>
          <w:szCs w:val="36"/>
        </w:rPr>
      </w:pPr>
      <w:r>
        <w:rPr>
          <w:sz w:val="36"/>
          <w:szCs w:val="36"/>
        </w:rPr>
        <w:lastRenderedPageBreak/>
        <w:t>Reference list</w:t>
      </w:r>
    </w:p>
    <w:p w14:paraId="3127AA88" w14:textId="77777777" w:rsidR="004F1068" w:rsidRDefault="004F1068" w:rsidP="00685D39">
      <w:pPr>
        <w:pStyle w:val="NormalWeb"/>
        <w:numPr>
          <w:ilvl w:val="0"/>
          <w:numId w:val="1"/>
        </w:numPr>
        <w:spacing w:before="0" w:beforeAutospacing="0" w:after="240" w:afterAutospacing="0" w:line="360" w:lineRule="auto"/>
      </w:pPr>
      <w:r>
        <w:t xml:space="preserve">APM (2019). </w:t>
      </w:r>
      <w:r>
        <w:rPr>
          <w:i/>
          <w:iCs/>
        </w:rPr>
        <w:t>What is risk management? | APM</w:t>
      </w:r>
      <w:r>
        <w:t>. [online] www.apm.org.uk. Available at: https://www.apm.org.uk/resources/what-is-project-management/what-is-risk-management/.</w:t>
      </w:r>
    </w:p>
    <w:p w14:paraId="59C5FB98" w14:textId="77777777" w:rsidR="004F1068" w:rsidRDefault="004F1068" w:rsidP="00685D39">
      <w:pPr>
        <w:pStyle w:val="NormalWeb"/>
        <w:numPr>
          <w:ilvl w:val="0"/>
          <w:numId w:val="1"/>
        </w:numPr>
        <w:spacing w:before="0" w:beforeAutospacing="0" w:after="240" w:afterAutospacing="0" w:line="360" w:lineRule="auto"/>
      </w:pPr>
      <w:r>
        <w:t xml:space="preserve">Hayes, A. (2023). </w:t>
      </w:r>
      <w:r>
        <w:rPr>
          <w:i/>
          <w:iCs/>
        </w:rPr>
        <w:t>Risk Analysis Definition</w:t>
      </w:r>
      <w:r>
        <w:t>. [online] Investopedia. Available at: https://www.investopedia.com/terms/r/risk-analysis.asp.</w:t>
      </w:r>
    </w:p>
    <w:p w14:paraId="4655DB25" w14:textId="77777777" w:rsidR="008E0FE4" w:rsidRPr="008E0FE4" w:rsidRDefault="008E0FE4" w:rsidP="008E0FE4">
      <w:pPr>
        <w:tabs>
          <w:tab w:val="left" w:pos="2014"/>
        </w:tabs>
      </w:pPr>
    </w:p>
    <w:sectPr w:rsidR="008E0FE4" w:rsidRPr="008E0F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F42025"/>
    <w:multiLevelType w:val="hybridMultilevel"/>
    <w:tmpl w:val="D436C2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038160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3C33"/>
    <w:rsid w:val="00062E60"/>
    <w:rsid w:val="00213731"/>
    <w:rsid w:val="003439F3"/>
    <w:rsid w:val="004F1068"/>
    <w:rsid w:val="00685D39"/>
    <w:rsid w:val="00713C33"/>
    <w:rsid w:val="008E0FE4"/>
    <w:rsid w:val="00B314E3"/>
    <w:rsid w:val="00B77CA5"/>
    <w:rsid w:val="00B962A1"/>
    <w:rsid w:val="00C6362E"/>
    <w:rsid w:val="00F24CA3"/>
    <w:rsid w:val="00FA1B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A8BA9"/>
  <w15:chartTrackingRefBased/>
  <w15:docId w15:val="{6434EEDC-6A70-4AAF-A433-E9FD436C13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F106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0797926">
      <w:bodyDiv w:val="1"/>
      <w:marLeft w:val="0"/>
      <w:marRight w:val="0"/>
      <w:marTop w:val="0"/>
      <w:marBottom w:val="0"/>
      <w:divBdr>
        <w:top w:val="none" w:sz="0" w:space="0" w:color="auto"/>
        <w:left w:val="none" w:sz="0" w:space="0" w:color="auto"/>
        <w:bottom w:val="none" w:sz="0" w:space="0" w:color="auto"/>
        <w:right w:val="none" w:sz="0" w:space="0" w:color="auto"/>
      </w:divBdr>
      <w:divsChild>
        <w:div w:id="3459107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2</Pages>
  <Words>266</Words>
  <Characters>1519</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 Dudev (2027285)</dc:creator>
  <cp:keywords/>
  <dc:description/>
  <cp:lastModifiedBy>Georgi Dudev (2027285)</cp:lastModifiedBy>
  <cp:revision>7</cp:revision>
  <dcterms:created xsi:type="dcterms:W3CDTF">2023-07-05T14:21:00Z</dcterms:created>
  <dcterms:modified xsi:type="dcterms:W3CDTF">2023-07-06T20:08:00Z</dcterms:modified>
</cp:coreProperties>
</file>