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DE8F7" w14:textId="77777777" w:rsidR="002121D4" w:rsidRDefault="002121D4" w:rsidP="002121D4">
      <w:pPr>
        <w:pStyle w:val="paragraph"/>
        <w:spacing w:before="0" w:beforeAutospacing="0" w:after="0" w:afterAutospacing="0"/>
        <w:ind w:right="1137"/>
        <w:jc w:val="right"/>
        <w:textAlignment w:val="baseline"/>
        <w:rPr>
          <w:rFonts w:ascii="Segoe UI" w:hAnsi="Segoe UI" w:cs="Segoe UI"/>
          <w:color w:val="1F3763"/>
          <w:sz w:val="18"/>
          <w:szCs w:val="18"/>
        </w:rPr>
      </w:pPr>
      <w:r>
        <w:rPr>
          <w:rStyle w:val="normaltextrun"/>
          <w:rFonts w:ascii="Arial" w:hAnsi="Arial" w:cs="Arial"/>
          <w:color w:val="1F3763"/>
        </w:rPr>
        <w:t> </w:t>
      </w:r>
      <w:r>
        <w:rPr>
          <w:rFonts w:eastAsia="Calibri" w:hAnsi="Calibri" w:cs="Calibri"/>
          <w:noProof/>
          <w:sz w:val="20"/>
          <w:lang w:val="en-US" w:eastAsia="en-US"/>
        </w:rPr>
        <w:drawing>
          <wp:inline distT="0" distB="0" distL="0" distR="0" wp14:anchorId="665D9FD2" wp14:editId="30C930B4">
            <wp:extent cx="1905000" cy="792480"/>
            <wp:effectExtent l="0" t="0" r="0" b="7620"/>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792480"/>
                    </a:xfrm>
                    <a:prstGeom prst="rect">
                      <a:avLst/>
                    </a:prstGeom>
                    <a:noFill/>
                    <a:ln>
                      <a:noFill/>
                    </a:ln>
                  </pic:spPr>
                </pic:pic>
              </a:graphicData>
            </a:graphic>
          </wp:inline>
        </w:drawing>
      </w:r>
      <w:r>
        <w:rPr>
          <w:rStyle w:val="eop"/>
          <w:rFonts w:ascii="Arial" w:hAnsi="Arial" w:cs="Arial"/>
          <w:color w:val="1F3763"/>
        </w:rPr>
        <w:t> </w:t>
      </w:r>
    </w:p>
    <w:p w14:paraId="6E6F3095" w14:textId="77777777" w:rsidR="002121D4" w:rsidRDefault="002121D4" w:rsidP="002121D4">
      <w:pPr>
        <w:pStyle w:val="paragraph"/>
        <w:spacing w:before="0" w:beforeAutospacing="0" w:after="0" w:afterAutospacing="0"/>
        <w:ind w:left="993" w:right="1230" w:firstLine="90"/>
        <w:textAlignment w:val="baseline"/>
        <w:rPr>
          <w:rFonts w:ascii="Segoe UI" w:hAnsi="Segoe UI" w:cs="Segoe UI"/>
          <w:sz w:val="18"/>
          <w:szCs w:val="18"/>
        </w:rPr>
      </w:pPr>
      <w:r>
        <w:rPr>
          <w:rFonts w:eastAsia="Calibri" w:hAnsi="Calibri" w:cs="Calibri"/>
          <w:noProof/>
          <w:sz w:val="20"/>
          <w:lang w:val="en-US" w:eastAsia="en-US"/>
        </w:rPr>
        <w:drawing>
          <wp:inline distT="0" distB="0" distL="0" distR="0" wp14:anchorId="315E3512" wp14:editId="0626B88D">
            <wp:extent cx="2263140" cy="541020"/>
            <wp:effectExtent l="0" t="0" r="3810" b="0"/>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3140" cy="541020"/>
                    </a:xfrm>
                    <a:prstGeom prst="rect">
                      <a:avLst/>
                    </a:prstGeom>
                    <a:noFill/>
                    <a:ln>
                      <a:noFill/>
                    </a:ln>
                  </pic:spPr>
                </pic:pic>
              </a:graphicData>
            </a:graphic>
          </wp:inline>
        </w:drawing>
      </w:r>
      <w:r>
        <w:rPr>
          <w:rStyle w:val="normaltextrun"/>
          <w:rFonts w:ascii="Calibri" w:hAnsi="Calibri" w:cs="Calibri"/>
          <w:sz w:val="32"/>
          <w:szCs w:val="32"/>
        </w:rPr>
        <w:t> </w:t>
      </w:r>
      <w:r>
        <w:rPr>
          <w:rStyle w:val="eop"/>
          <w:rFonts w:ascii="Calibri" w:hAnsi="Calibri" w:cs="Calibri"/>
          <w:sz w:val="32"/>
          <w:szCs w:val="32"/>
        </w:rPr>
        <w:t> </w:t>
      </w:r>
    </w:p>
    <w:p w14:paraId="3AA7B0B3"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E32A482"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7DDF522"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911CE06"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B19B09E"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3998194"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30CDF0F"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FD6298D"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604DDAA"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73B89B9F" w14:textId="77777777" w:rsidR="002121D4" w:rsidRDefault="002121D4" w:rsidP="002121D4">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0C370CF0" w14:textId="77777777" w:rsidR="002121D4" w:rsidRDefault="002121D4" w:rsidP="002121D4">
      <w:pPr>
        <w:pStyle w:val="paragraph"/>
        <w:spacing w:before="0" w:beforeAutospacing="0" w:after="0" w:afterAutospacing="0"/>
        <w:ind w:left="1276" w:right="15" w:hanging="105"/>
        <w:textAlignment w:val="baseline"/>
        <w:rPr>
          <w:rFonts w:ascii="Segoe UI" w:hAnsi="Segoe UI" w:cs="Segoe UI"/>
          <w:sz w:val="18"/>
          <w:szCs w:val="18"/>
        </w:rPr>
      </w:pPr>
      <w:r w:rsidRPr="00DF6ECA">
        <w:rPr>
          <w:rStyle w:val="normaltextrun"/>
          <w:rFonts w:ascii="Calibri" w:hAnsi="Calibri" w:cs="Calibri"/>
          <w:b/>
          <w:bCs/>
          <w:color w:val="5C5C5B"/>
          <w:sz w:val="56"/>
          <w:szCs w:val="56"/>
        </w:rPr>
        <w:t xml:space="preserve">Supplementary legal materials </w:t>
      </w:r>
      <w:r>
        <w:rPr>
          <w:rStyle w:val="normaltextrun"/>
          <w:rFonts w:ascii="Calibri" w:hAnsi="Calibri" w:cs="Calibri"/>
          <w:sz w:val="22"/>
          <w:szCs w:val="22"/>
        </w:rPr>
        <w:t> </w:t>
      </w:r>
      <w:r>
        <w:rPr>
          <w:rStyle w:val="eop"/>
          <w:rFonts w:ascii="Calibri" w:hAnsi="Calibri" w:cs="Calibri"/>
          <w:sz w:val="22"/>
          <w:szCs w:val="22"/>
        </w:rPr>
        <w:t> </w:t>
      </w:r>
    </w:p>
    <w:p w14:paraId="36F81580" w14:textId="77777777" w:rsidR="002121D4" w:rsidRDefault="002121D4" w:rsidP="002121D4">
      <w:pPr>
        <w:pStyle w:val="paragraph"/>
        <w:spacing w:before="0" w:beforeAutospacing="0" w:after="0" w:afterAutospacing="0"/>
        <w:ind w:left="1276"/>
        <w:textAlignment w:val="baseline"/>
        <w:rPr>
          <w:rFonts w:ascii="Segoe UI" w:hAnsi="Segoe UI" w:cs="Segoe UI"/>
          <w:sz w:val="18"/>
          <w:szCs w:val="18"/>
        </w:rPr>
      </w:pPr>
      <w:r>
        <w:rPr>
          <w:rStyle w:val="eop"/>
          <w:rFonts w:ascii="Segoe UI" w:hAnsi="Segoe UI" w:cs="Segoe UI"/>
          <w:sz w:val="18"/>
          <w:szCs w:val="18"/>
        </w:rPr>
        <w:t> </w:t>
      </w:r>
    </w:p>
    <w:p w14:paraId="18E3089B" w14:textId="77777777" w:rsidR="002121D4" w:rsidRDefault="002121D4">
      <w:pPr>
        <w:spacing w:before="21"/>
        <w:ind w:left="100"/>
        <w:rPr>
          <w:b/>
          <w:sz w:val="28"/>
        </w:rPr>
      </w:pPr>
    </w:p>
    <w:p w14:paraId="19C6C342" w14:textId="77777777" w:rsidR="002121D4" w:rsidRDefault="002121D4">
      <w:pPr>
        <w:spacing w:before="187" w:line="372" w:lineRule="auto"/>
        <w:ind w:left="100" w:right="4207"/>
        <w:rPr>
          <w:b/>
          <w:sz w:val="28"/>
        </w:rPr>
      </w:pPr>
    </w:p>
    <w:p w14:paraId="4763CB8D" w14:textId="77777777" w:rsidR="002121D4" w:rsidRDefault="002121D4">
      <w:pPr>
        <w:spacing w:before="187" w:line="372" w:lineRule="auto"/>
        <w:ind w:left="100" w:right="4207"/>
        <w:rPr>
          <w:b/>
          <w:sz w:val="28"/>
        </w:rPr>
      </w:pPr>
    </w:p>
    <w:p w14:paraId="30085350" w14:textId="77777777" w:rsidR="002121D4" w:rsidRDefault="002121D4">
      <w:pPr>
        <w:spacing w:before="187" w:line="372" w:lineRule="auto"/>
        <w:ind w:left="100" w:right="4207"/>
        <w:rPr>
          <w:b/>
          <w:sz w:val="28"/>
        </w:rPr>
      </w:pPr>
    </w:p>
    <w:p w14:paraId="6CA98E80" w14:textId="77777777" w:rsidR="002121D4" w:rsidRDefault="002121D4">
      <w:pPr>
        <w:spacing w:before="187" w:line="372" w:lineRule="auto"/>
        <w:ind w:left="100" w:right="4207"/>
        <w:rPr>
          <w:b/>
          <w:sz w:val="28"/>
        </w:rPr>
      </w:pPr>
    </w:p>
    <w:p w14:paraId="2B641901" w14:textId="77777777" w:rsidR="002121D4" w:rsidRDefault="002121D4">
      <w:pPr>
        <w:spacing w:before="187" w:line="372" w:lineRule="auto"/>
        <w:ind w:left="100" w:right="4207"/>
        <w:rPr>
          <w:b/>
          <w:sz w:val="28"/>
        </w:rPr>
      </w:pPr>
    </w:p>
    <w:p w14:paraId="79DD7473" w14:textId="77777777" w:rsidR="002121D4" w:rsidRDefault="002121D4">
      <w:pPr>
        <w:spacing w:before="187" w:line="372" w:lineRule="auto"/>
        <w:ind w:left="100" w:right="4207"/>
        <w:rPr>
          <w:b/>
          <w:sz w:val="28"/>
        </w:rPr>
      </w:pPr>
    </w:p>
    <w:p w14:paraId="2B76D1BA" w14:textId="77777777" w:rsidR="002121D4" w:rsidRDefault="002121D4">
      <w:pPr>
        <w:spacing w:before="187" w:line="372" w:lineRule="auto"/>
        <w:ind w:left="100" w:right="4207"/>
        <w:rPr>
          <w:b/>
          <w:sz w:val="28"/>
        </w:rPr>
      </w:pPr>
    </w:p>
    <w:p w14:paraId="4B4583B4" w14:textId="77777777" w:rsidR="002121D4" w:rsidRDefault="002121D4">
      <w:pPr>
        <w:spacing w:before="187" w:line="372" w:lineRule="auto"/>
        <w:ind w:left="100" w:right="4207"/>
        <w:rPr>
          <w:b/>
          <w:sz w:val="28"/>
        </w:rPr>
      </w:pPr>
    </w:p>
    <w:p w14:paraId="0D466749" w14:textId="77777777" w:rsidR="002121D4" w:rsidRDefault="002121D4">
      <w:pPr>
        <w:spacing w:before="187" w:line="372" w:lineRule="auto"/>
        <w:ind w:left="100" w:right="4207"/>
        <w:rPr>
          <w:b/>
          <w:sz w:val="28"/>
        </w:rPr>
      </w:pPr>
    </w:p>
    <w:p w14:paraId="35A32EEB" w14:textId="77777777" w:rsidR="002121D4" w:rsidRDefault="002121D4">
      <w:pPr>
        <w:spacing w:before="187" w:line="372" w:lineRule="auto"/>
        <w:ind w:left="100" w:right="4207"/>
        <w:rPr>
          <w:b/>
          <w:sz w:val="28"/>
        </w:rPr>
      </w:pPr>
    </w:p>
    <w:p w14:paraId="075406B7" w14:textId="77777777" w:rsidR="002121D4" w:rsidRDefault="002121D4">
      <w:pPr>
        <w:spacing w:before="187" w:line="372" w:lineRule="auto"/>
        <w:ind w:left="100" w:right="4207"/>
        <w:rPr>
          <w:b/>
          <w:sz w:val="28"/>
        </w:rPr>
      </w:pPr>
    </w:p>
    <w:p w14:paraId="69EFC589" w14:textId="3D9242CB" w:rsidR="00697333" w:rsidRDefault="002121D4">
      <w:pPr>
        <w:spacing w:before="187" w:line="372" w:lineRule="auto"/>
        <w:ind w:left="100" w:right="4207"/>
        <w:rPr>
          <w:b/>
          <w:sz w:val="28"/>
        </w:rPr>
      </w:pPr>
      <w:r>
        <w:rPr>
          <w:b/>
          <w:sz w:val="28"/>
        </w:rPr>
        <w:lastRenderedPageBreak/>
        <w:t>F6: Foundation stage legal research Sample</w:t>
      </w:r>
      <w:r>
        <w:rPr>
          <w:b/>
          <w:spacing w:val="-8"/>
          <w:sz w:val="28"/>
        </w:rPr>
        <w:t xml:space="preserve"> </w:t>
      </w:r>
      <w:r>
        <w:rPr>
          <w:b/>
          <w:sz w:val="28"/>
        </w:rPr>
        <w:t>assessment</w:t>
      </w:r>
      <w:r>
        <w:rPr>
          <w:b/>
          <w:spacing w:val="-8"/>
          <w:sz w:val="28"/>
        </w:rPr>
        <w:t xml:space="preserve"> </w:t>
      </w:r>
      <w:r>
        <w:rPr>
          <w:b/>
          <w:sz w:val="28"/>
        </w:rPr>
        <w:t>-</w:t>
      </w:r>
      <w:r>
        <w:rPr>
          <w:b/>
          <w:spacing w:val="-10"/>
          <w:sz w:val="28"/>
        </w:rPr>
        <w:t xml:space="preserve"> </w:t>
      </w:r>
      <w:r>
        <w:rPr>
          <w:b/>
          <w:sz w:val="28"/>
        </w:rPr>
        <w:t>Inheritance</w:t>
      </w:r>
      <w:r>
        <w:rPr>
          <w:b/>
          <w:spacing w:val="-8"/>
          <w:sz w:val="28"/>
        </w:rPr>
        <w:t xml:space="preserve"> </w:t>
      </w:r>
      <w:r>
        <w:rPr>
          <w:b/>
          <w:sz w:val="28"/>
        </w:rPr>
        <w:t>scenario</w:t>
      </w:r>
    </w:p>
    <w:p w14:paraId="69EFC58A" w14:textId="77777777" w:rsidR="00697333" w:rsidRDefault="00697333">
      <w:pPr>
        <w:pStyle w:val="BodyText"/>
        <w:ind w:left="0"/>
        <w:rPr>
          <w:b/>
          <w:sz w:val="28"/>
        </w:rPr>
      </w:pPr>
    </w:p>
    <w:p w14:paraId="69EFC58B" w14:textId="77777777" w:rsidR="00697333" w:rsidRDefault="002121D4">
      <w:pPr>
        <w:spacing w:before="185"/>
        <w:ind w:left="100"/>
        <w:rPr>
          <w:b/>
          <w:sz w:val="28"/>
        </w:rPr>
      </w:pPr>
      <w:r>
        <w:rPr>
          <w:b/>
          <w:sz w:val="28"/>
        </w:rPr>
        <w:t>Instructions</w:t>
      </w:r>
      <w:r>
        <w:rPr>
          <w:b/>
          <w:spacing w:val="-4"/>
          <w:sz w:val="28"/>
        </w:rPr>
        <w:t xml:space="preserve"> </w:t>
      </w:r>
      <w:r>
        <w:rPr>
          <w:b/>
          <w:sz w:val="28"/>
        </w:rPr>
        <w:t>to</w:t>
      </w:r>
      <w:r>
        <w:rPr>
          <w:b/>
          <w:spacing w:val="-3"/>
          <w:sz w:val="28"/>
        </w:rPr>
        <w:t xml:space="preserve"> </w:t>
      </w:r>
      <w:r>
        <w:rPr>
          <w:b/>
          <w:spacing w:val="-2"/>
          <w:sz w:val="28"/>
        </w:rPr>
        <w:t>candidates.</w:t>
      </w:r>
    </w:p>
    <w:p w14:paraId="69EFC58C" w14:textId="77777777" w:rsidR="00697333" w:rsidRDefault="002121D4">
      <w:pPr>
        <w:spacing w:before="188"/>
        <w:ind w:left="100"/>
        <w:rPr>
          <w:sz w:val="28"/>
        </w:rPr>
      </w:pPr>
      <w:r>
        <w:rPr>
          <w:sz w:val="28"/>
        </w:rPr>
        <w:t>Use</w:t>
      </w:r>
      <w:r>
        <w:rPr>
          <w:spacing w:val="-7"/>
          <w:sz w:val="28"/>
        </w:rPr>
        <w:t xml:space="preserve"> </w:t>
      </w:r>
      <w:r>
        <w:rPr>
          <w:sz w:val="28"/>
        </w:rPr>
        <w:t>the</w:t>
      </w:r>
      <w:r>
        <w:rPr>
          <w:spacing w:val="-4"/>
          <w:sz w:val="28"/>
        </w:rPr>
        <w:t xml:space="preserve"> </w:t>
      </w:r>
      <w:r>
        <w:rPr>
          <w:sz w:val="28"/>
        </w:rPr>
        <w:t>document</w:t>
      </w:r>
      <w:r>
        <w:rPr>
          <w:spacing w:val="-2"/>
          <w:sz w:val="28"/>
        </w:rPr>
        <w:t xml:space="preserve"> </w:t>
      </w:r>
      <w:r>
        <w:rPr>
          <w:sz w:val="28"/>
        </w:rPr>
        <w:t>below</w:t>
      </w:r>
      <w:r>
        <w:rPr>
          <w:spacing w:val="-2"/>
          <w:sz w:val="28"/>
        </w:rPr>
        <w:t xml:space="preserve"> </w:t>
      </w:r>
      <w:r>
        <w:rPr>
          <w:sz w:val="28"/>
        </w:rPr>
        <w:t>to</w:t>
      </w:r>
      <w:r>
        <w:rPr>
          <w:spacing w:val="-3"/>
          <w:sz w:val="28"/>
        </w:rPr>
        <w:t xml:space="preserve"> </w:t>
      </w:r>
      <w:r>
        <w:rPr>
          <w:sz w:val="28"/>
        </w:rPr>
        <w:t>answer</w:t>
      </w:r>
      <w:r>
        <w:rPr>
          <w:spacing w:val="-3"/>
          <w:sz w:val="28"/>
        </w:rPr>
        <w:t xml:space="preserve"> </w:t>
      </w:r>
      <w:r>
        <w:rPr>
          <w:sz w:val="28"/>
        </w:rPr>
        <w:t>the</w:t>
      </w:r>
      <w:r>
        <w:rPr>
          <w:spacing w:val="-4"/>
          <w:sz w:val="28"/>
        </w:rPr>
        <w:t xml:space="preserve"> </w:t>
      </w:r>
      <w:r>
        <w:rPr>
          <w:sz w:val="28"/>
        </w:rPr>
        <w:t>questions</w:t>
      </w:r>
      <w:r>
        <w:rPr>
          <w:spacing w:val="-2"/>
          <w:sz w:val="28"/>
        </w:rPr>
        <w:t xml:space="preserve"> </w:t>
      </w:r>
      <w:r>
        <w:rPr>
          <w:sz w:val="28"/>
        </w:rPr>
        <w:t>in</w:t>
      </w:r>
      <w:r>
        <w:rPr>
          <w:spacing w:val="-2"/>
          <w:sz w:val="28"/>
        </w:rPr>
        <w:t xml:space="preserve"> </w:t>
      </w:r>
      <w:r>
        <w:rPr>
          <w:sz w:val="28"/>
        </w:rPr>
        <w:t>your</w:t>
      </w:r>
      <w:r>
        <w:rPr>
          <w:spacing w:val="-2"/>
          <w:sz w:val="28"/>
        </w:rPr>
        <w:t xml:space="preserve"> assessment.</w:t>
      </w:r>
    </w:p>
    <w:p w14:paraId="69EFC58D" w14:textId="77777777" w:rsidR="00697333" w:rsidRDefault="002121D4">
      <w:pPr>
        <w:spacing w:before="187"/>
        <w:ind w:left="100"/>
        <w:rPr>
          <w:sz w:val="28"/>
        </w:rPr>
      </w:pPr>
      <w:r>
        <w:rPr>
          <w:sz w:val="28"/>
        </w:rPr>
        <w:t>Click</w:t>
      </w:r>
      <w:r>
        <w:rPr>
          <w:spacing w:val="-7"/>
          <w:sz w:val="28"/>
        </w:rPr>
        <w:t xml:space="preserve"> </w:t>
      </w:r>
      <w:r>
        <w:rPr>
          <w:sz w:val="28"/>
        </w:rPr>
        <w:t>on</w:t>
      </w:r>
      <w:r>
        <w:rPr>
          <w:spacing w:val="-2"/>
          <w:sz w:val="28"/>
        </w:rPr>
        <w:t xml:space="preserve"> </w:t>
      </w:r>
      <w:r>
        <w:rPr>
          <w:sz w:val="28"/>
        </w:rPr>
        <w:t>the</w:t>
      </w:r>
      <w:r>
        <w:rPr>
          <w:spacing w:val="-5"/>
          <w:sz w:val="28"/>
        </w:rPr>
        <w:t xml:space="preserve"> </w:t>
      </w:r>
      <w:r>
        <w:rPr>
          <w:sz w:val="28"/>
        </w:rPr>
        <w:t>document</w:t>
      </w:r>
      <w:r>
        <w:rPr>
          <w:spacing w:val="-4"/>
          <w:sz w:val="28"/>
        </w:rPr>
        <w:t xml:space="preserve"> </w:t>
      </w:r>
      <w:r>
        <w:rPr>
          <w:sz w:val="28"/>
        </w:rPr>
        <w:t>links</w:t>
      </w:r>
      <w:r>
        <w:rPr>
          <w:spacing w:val="-3"/>
          <w:sz w:val="28"/>
        </w:rPr>
        <w:t xml:space="preserve"> </w:t>
      </w:r>
      <w:r>
        <w:rPr>
          <w:sz w:val="28"/>
        </w:rPr>
        <w:t>to</w:t>
      </w:r>
      <w:r>
        <w:rPr>
          <w:spacing w:val="-3"/>
          <w:sz w:val="28"/>
        </w:rPr>
        <w:t xml:space="preserve"> </w:t>
      </w:r>
      <w:r>
        <w:rPr>
          <w:sz w:val="28"/>
        </w:rPr>
        <w:t>move</w:t>
      </w:r>
      <w:r>
        <w:rPr>
          <w:spacing w:val="-5"/>
          <w:sz w:val="28"/>
        </w:rPr>
        <w:t xml:space="preserve"> </w:t>
      </w:r>
      <w:r>
        <w:rPr>
          <w:sz w:val="28"/>
        </w:rPr>
        <w:t>to</w:t>
      </w:r>
      <w:r>
        <w:rPr>
          <w:spacing w:val="-2"/>
          <w:sz w:val="28"/>
        </w:rPr>
        <w:t xml:space="preserve"> </w:t>
      </w:r>
      <w:r>
        <w:rPr>
          <w:sz w:val="28"/>
        </w:rPr>
        <w:t>the</w:t>
      </w:r>
      <w:r>
        <w:rPr>
          <w:spacing w:val="-5"/>
          <w:sz w:val="28"/>
        </w:rPr>
        <w:t xml:space="preserve"> </w:t>
      </w:r>
      <w:r>
        <w:rPr>
          <w:sz w:val="28"/>
        </w:rPr>
        <w:t>related</w:t>
      </w:r>
      <w:r>
        <w:rPr>
          <w:spacing w:val="-2"/>
          <w:sz w:val="28"/>
        </w:rPr>
        <w:t xml:space="preserve"> </w:t>
      </w:r>
      <w:r>
        <w:rPr>
          <w:sz w:val="28"/>
        </w:rPr>
        <w:t>section</w:t>
      </w:r>
      <w:r>
        <w:rPr>
          <w:spacing w:val="-3"/>
          <w:sz w:val="28"/>
        </w:rPr>
        <w:t xml:space="preserve"> </w:t>
      </w:r>
      <w:r>
        <w:rPr>
          <w:sz w:val="28"/>
        </w:rPr>
        <w:t>of</w:t>
      </w:r>
      <w:r>
        <w:rPr>
          <w:spacing w:val="-2"/>
          <w:sz w:val="28"/>
        </w:rPr>
        <w:t xml:space="preserve"> </w:t>
      </w:r>
      <w:r>
        <w:rPr>
          <w:sz w:val="28"/>
        </w:rPr>
        <w:t>the</w:t>
      </w:r>
      <w:r>
        <w:rPr>
          <w:spacing w:val="-4"/>
          <w:sz w:val="28"/>
        </w:rPr>
        <w:t xml:space="preserve"> </w:t>
      </w:r>
      <w:r>
        <w:rPr>
          <w:spacing w:val="-2"/>
          <w:sz w:val="28"/>
        </w:rPr>
        <w:t>document.</w:t>
      </w:r>
    </w:p>
    <w:p w14:paraId="69EFC58E" w14:textId="77777777" w:rsidR="00697333" w:rsidRDefault="00697333">
      <w:pPr>
        <w:pStyle w:val="BodyText"/>
        <w:ind w:left="0"/>
        <w:rPr>
          <w:sz w:val="28"/>
        </w:rPr>
      </w:pPr>
    </w:p>
    <w:p w14:paraId="69EFC58F" w14:textId="77777777" w:rsidR="00697333" w:rsidRDefault="00697333">
      <w:pPr>
        <w:pStyle w:val="BodyText"/>
        <w:spacing w:before="9"/>
        <w:ind w:left="0"/>
        <w:rPr>
          <w:sz w:val="30"/>
        </w:rPr>
      </w:pPr>
    </w:p>
    <w:p w14:paraId="69EFC590" w14:textId="77777777" w:rsidR="00697333" w:rsidRDefault="002121D4">
      <w:pPr>
        <w:ind w:left="100"/>
        <w:rPr>
          <w:b/>
          <w:sz w:val="28"/>
        </w:rPr>
      </w:pPr>
      <w:r>
        <w:rPr>
          <w:b/>
          <w:spacing w:val="-2"/>
          <w:sz w:val="28"/>
        </w:rPr>
        <w:t>Documents:</w:t>
      </w:r>
    </w:p>
    <w:p w14:paraId="69EFC591" w14:textId="77777777" w:rsidR="00697333" w:rsidRDefault="002121D4">
      <w:pPr>
        <w:pStyle w:val="ListParagraph"/>
        <w:numPr>
          <w:ilvl w:val="0"/>
          <w:numId w:val="17"/>
        </w:numPr>
        <w:tabs>
          <w:tab w:val="left" w:pos="821"/>
          <w:tab w:val="left" w:pos="7301"/>
        </w:tabs>
        <w:spacing w:before="186"/>
        <w:ind w:hanging="361"/>
        <w:rPr>
          <w:sz w:val="24"/>
        </w:rPr>
      </w:pPr>
      <w:hyperlink w:anchor="_bookmark0" w:history="1">
        <w:r>
          <w:rPr>
            <w:color w:val="0462C1"/>
            <w:sz w:val="24"/>
            <w:u w:val="single" w:color="0462C1"/>
          </w:rPr>
          <w:t>The Wills Act 1837</w:t>
        </w:r>
      </w:hyperlink>
      <w:r>
        <w:rPr>
          <w:color w:val="0462C1"/>
          <w:sz w:val="24"/>
          <w:u w:val="single" w:color="0462C1"/>
        </w:rPr>
        <w:t xml:space="preserve"> </w:t>
      </w:r>
      <w:r>
        <w:rPr>
          <w:color w:val="0462C1"/>
          <w:sz w:val="24"/>
        </w:rPr>
        <w:tab/>
      </w:r>
      <w:r>
        <w:rPr>
          <w:sz w:val="24"/>
        </w:rPr>
        <w:t>Pages</w:t>
      </w:r>
      <w:r>
        <w:rPr>
          <w:spacing w:val="-2"/>
          <w:sz w:val="24"/>
        </w:rPr>
        <w:t xml:space="preserve"> </w:t>
      </w:r>
      <w:r>
        <w:rPr>
          <w:sz w:val="24"/>
        </w:rPr>
        <w:t>2 -</w:t>
      </w:r>
      <w:r>
        <w:rPr>
          <w:spacing w:val="-1"/>
          <w:sz w:val="24"/>
        </w:rPr>
        <w:t xml:space="preserve"> </w:t>
      </w:r>
      <w:r>
        <w:rPr>
          <w:spacing w:val="-10"/>
          <w:sz w:val="24"/>
        </w:rPr>
        <w:t>5</w:t>
      </w:r>
    </w:p>
    <w:p w14:paraId="69EFC592" w14:textId="77777777" w:rsidR="00697333" w:rsidRDefault="002121D4">
      <w:pPr>
        <w:pStyle w:val="ListParagraph"/>
        <w:numPr>
          <w:ilvl w:val="0"/>
          <w:numId w:val="17"/>
        </w:numPr>
        <w:tabs>
          <w:tab w:val="left" w:pos="821"/>
          <w:tab w:val="left" w:pos="7301"/>
        </w:tabs>
        <w:spacing w:before="146"/>
        <w:ind w:hanging="361"/>
        <w:rPr>
          <w:sz w:val="24"/>
        </w:rPr>
      </w:pPr>
      <w:hyperlink w:anchor="_bookmark1" w:history="1">
        <w:r>
          <w:rPr>
            <w:color w:val="0462C1"/>
            <w:sz w:val="24"/>
            <w:u w:val="single" w:color="0462C1"/>
          </w:rPr>
          <w:t>The</w:t>
        </w:r>
        <w:r>
          <w:rPr>
            <w:color w:val="0462C1"/>
            <w:spacing w:val="-3"/>
            <w:sz w:val="24"/>
            <w:u w:val="single" w:color="0462C1"/>
          </w:rPr>
          <w:t xml:space="preserve"> </w:t>
        </w:r>
        <w:r>
          <w:rPr>
            <w:color w:val="0462C1"/>
            <w:sz w:val="24"/>
            <w:u w:val="single" w:color="0462C1"/>
          </w:rPr>
          <w:t>Inheritance</w:t>
        </w:r>
        <w:r>
          <w:rPr>
            <w:color w:val="0462C1"/>
            <w:spacing w:val="-2"/>
            <w:sz w:val="24"/>
            <w:u w:val="single" w:color="0462C1"/>
          </w:rPr>
          <w:t xml:space="preserve"> </w:t>
        </w:r>
        <w:r>
          <w:rPr>
            <w:color w:val="0462C1"/>
            <w:sz w:val="24"/>
            <w:u w:val="single" w:color="0462C1"/>
          </w:rPr>
          <w:t>(Provision</w:t>
        </w:r>
        <w:r>
          <w:rPr>
            <w:color w:val="0462C1"/>
            <w:spacing w:val="-3"/>
            <w:sz w:val="24"/>
            <w:u w:val="single" w:color="0462C1"/>
          </w:rPr>
          <w:t xml:space="preserve"> </w:t>
        </w:r>
        <w:r>
          <w:rPr>
            <w:color w:val="0462C1"/>
            <w:sz w:val="24"/>
            <w:u w:val="single" w:color="0462C1"/>
          </w:rPr>
          <w:t>for</w:t>
        </w:r>
        <w:r>
          <w:rPr>
            <w:color w:val="0462C1"/>
            <w:spacing w:val="-2"/>
            <w:sz w:val="24"/>
            <w:u w:val="single" w:color="0462C1"/>
          </w:rPr>
          <w:t xml:space="preserve"> </w:t>
        </w:r>
        <w:r>
          <w:rPr>
            <w:color w:val="0462C1"/>
            <w:sz w:val="24"/>
            <w:u w:val="single" w:color="0462C1"/>
          </w:rPr>
          <w:t>Family</w:t>
        </w:r>
        <w:r>
          <w:rPr>
            <w:color w:val="0462C1"/>
            <w:spacing w:val="-6"/>
            <w:sz w:val="24"/>
            <w:u w:val="single" w:color="0462C1"/>
          </w:rPr>
          <w:t xml:space="preserve"> </w:t>
        </w:r>
        <w:r>
          <w:rPr>
            <w:color w:val="0462C1"/>
            <w:sz w:val="24"/>
            <w:u w:val="single" w:color="0462C1"/>
          </w:rPr>
          <w:t>and</w:t>
        </w:r>
        <w:r>
          <w:rPr>
            <w:color w:val="0462C1"/>
            <w:spacing w:val="-3"/>
            <w:sz w:val="24"/>
            <w:u w:val="single" w:color="0462C1"/>
          </w:rPr>
          <w:t xml:space="preserve"> </w:t>
        </w:r>
        <w:r>
          <w:rPr>
            <w:color w:val="0462C1"/>
            <w:sz w:val="24"/>
            <w:u w:val="single" w:color="0462C1"/>
          </w:rPr>
          <w:t>Dependants)</w:t>
        </w:r>
        <w:r>
          <w:rPr>
            <w:color w:val="0462C1"/>
            <w:spacing w:val="-4"/>
            <w:sz w:val="24"/>
            <w:u w:val="single" w:color="0462C1"/>
          </w:rPr>
          <w:t xml:space="preserve"> </w:t>
        </w:r>
        <w:r>
          <w:rPr>
            <w:color w:val="0462C1"/>
            <w:sz w:val="24"/>
            <w:u w:val="single" w:color="0462C1"/>
          </w:rPr>
          <w:t>Act</w:t>
        </w:r>
        <w:r>
          <w:rPr>
            <w:color w:val="0462C1"/>
            <w:spacing w:val="-4"/>
            <w:sz w:val="24"/>
            <w:u w:val="single" w:color="0462C1"/>
          </w:rPr>
          <w:t xml:space="preserve"> 1975</w:t>
        </w:r>
      </w:hyperlink>
      <w:r>
        <w:rPr>
          <w:color w:val="0462C1"/>
          <w:sz w:val="24"/>
        </w:rPr>
        <w:tab/>
      </w:r>
      <w:r>
        <w:rPr>
          <w:sz w:val="24"/>
        </w:rPr>
        <w:t>Pages</w:t>
      </w:r>
      <w:r>
        <w:rPr>
          <w:spacing w:val="-2"/>
          <w:sz w:val="24"/>
        </w:rPr>
        <w:t xml:space="preserve"> </w:t>
      </w:r>
      <w:r>
        <w:rPr>
          <w:sz w:val="24"/>
        </w:rPr>
        <w:t>6 -</w:t>
      </w:r>
      <w:r>
        <w:rPr>
          <w:spacing w:val="-1"/>
          <w:sz w:val="24"/>
        </w:rPr>
        <w:t xml:space="preserve"> </w:t>
      </w:r>
      <w:r>
        <w:rPr>
          <w:spacing w:val="-5"/>
          <w:sz w:val="24"/>
        </w:rPr>
        <w:t>14</w:t>
      </w:r>
    </w:p>
    <w:p w14:paraId="69EFC593" w14:textId="77777777" w:rsidR="00697333" w:rsidRDefault="002121D4">
      <w:pPr>
        <w:pStyle w:val="ListParagraph"/>
        <w:numPr>
          <w:ilvl w:val="0"/>
          <w:numId w:val="17"/>
        </w:numPr>
        <w:tabs>
          <w:tab w:val="left" w:pos="821"/>
          <w:tab w:val="left" w:pos="7301"/>
        </w:tabs>
        <w:spacing w:before="146"/>
        <w:ind w:hanging="361"/>
        <w:rPr>
          <w:sz w:val="24"/>
        </w:rPr>
      </w:pPr>
      <w:hyperlink w:anchor="_bookmark2" w:history="1">
        <w:r>
          <w:rPr>
            <w:color w:val="0462C1"/>
            <w:sz w:val="24"/>
            <w:u w:val="single" w:color="0462C1"/>
          </w:rPr>
          <w:t>Banks</w:t>
        </w:r>
        <w:r>
          <w:rPr>
            <w:color w:val="0462C1"/>
            <w:spacing w:val="-3"/>
            <w:sz w:val="24"/>
            <w:u w:val="single" w:color="0462C1"/>
          </w:rPr>
          <w:t xml:space="preserve"> </w:t>
        </w:r>
        <w:r>
          <w:rPr>
            <w:color w:val="0462C1"/>
            <w:sz w:val="24"/>
            <w:u w:val="single" w:color="0462C1"/>
          </w:rPr>
          <w:t>v</w:t>
        </w:r>
        <w:r>
          <w:rPr>
            <w:color w:val="0462C1"/>
            <w:spacing w:val="-2"/>
            <w:sz w:val="24"/>
            <w:u w:val="single" w:color="0462C1"/>
          </w:rPr>
          <w:t xml:space="preserve"> </w:t>
        </w:r>
        <w:r>
          <w:rPr>
            <w:color w:val="0462C1"/>
            <w:sz w:val="24"/>
            <w:u w:val="single" w:color="0462C1"/>
          </w:rPr>
          <w:t>Goodfellow</w:t>
        </w:r>
        <w:r>
          <w:rPr>
            <w:color w:val="0462C1"/>
            <w:spacing w:val="-1"/>
            <w:sz w:val="24"/>
            <w:u w:val="single" w:color="0462C1"/>
          </w:rPr>
          <w:t xml:space="preserve"> </w:t>
        </w:r>
        <w:r>
          <w:rPr>
            <w:color w:val="0462C1"/>
            <w:spacing w:val="-2"/>
            <w:sz w:val="24"/>
            <w:u w:val="single" w:color="0462C1"/>
          </w:rPr>
          <w:t>[1870]</w:t>
        </w:r>
      </w:hyperlink>
      <w:r>
        <w:rPr>
          <w:color w:val="0462C1"/>
          <w:sz w:val="24"/>
        </w:rPr>
        <w:tab/>
      </w:r>
      <w:r>
        <w:rPr>
          <w:sz w:val="24"/>
        </w:rPr>
        <w:t>Pages</w:t>
      </w:r>
      <w:r>
        <w:rPr>
          <w:spacing w:val="-2"/>
          <w:sz w:val="24"/>
        </w:rPr>
        <w:t xml:space="preserve"> </w:t>
      </w:r>
      <w:r>
        <w:rPr>
          <w:sz w:val="24"/>
        </w:rPr>
        <w:t>15 -</w:t>
      </w:r>
      <w:r>
        <w:rPr>
          <w:spacing w:val="-1"/>
          <w:sz w:val="24"/>
        </w:rPr>
        <w:t xml:space="preserve"> </w:t>
      </w:r>
      <w:r>
        <w:rPr>
          <w:spacing w:val="-5"/>
          <w:sz w:val="24"/>
        </w:rPr>
        <w:t>17</w:t>
      </w:r>
    </w:p>
    <w:p w14:paraId="69EFC594" w14:textId="77777777" w:rsidR="00697333" w:rsidRDefault="002121D4">
      <w:pPr>
        <w:pStyle w:val="ListParagraph"/>
        <w:numPr>
          <w:ilvl w:val="0"/>
          <w:numId w:val="17"/>
        </w:numPr>
        <w:tabs>
          <w:tab w:val="left" w:pos="821"/>
          <w:tab w:val="left" w:pos="7301"/>
        </w:tabs>
        <w:spacing w:before="149"/>
        <w:ind w:hanging="361"/>
        <w:rPr>
          <w:sz w:val="24"/>
        </w:rPr>
      </w:pPr>
      <w:hyperlink w:anchor="_bookmark3" w:history="1">
        <w:r>
          <w:rPr>
            <w:color w:val="0462C1"/>
            <w:sz w:val="24"/>
            <w:u w:val="single" w:color="0462C1"/>
          </w:rPr>
          <w:t>Ilott</w:t>
        </w:r>
        <w:r>
          <w:rPr>
            <w:color w:val="0462C1"/>
            <w:spacing w:val="-3"/>
            <w:sz w:val="24"/>
            <w:u w:val="single" w:color="0462C1"/>
          </w:rPr>
          <w:t xml:space="preserve"> </w:t>
        </w:r>
        <w:r>
          <w:rPr>
            <w:color w:val="0462C1"/>
            <w:sz w:val="24"/>
            <w:u w:val="single" w:color="0462C1"/>
          </w:rPr>
          <w:t>v</w:t>
        </w:r>
        <w:r>
          <w:rPr>
            <w:color w:val="0462C1"/>
            <w:spacing w:val="-1"/>
            <w:sz w:val="24"/>
            <w:u w:val="single" w:color="0462C1"/>
          </w:rPr>
          <w:t xml:space="preserve"> </w:t>
        </w:r>
        <w:r>
          <w:rPr>
            <w:color w:val="0462C1"/>
            <w:sz w:val="24"/>
            <w:u w:val="single" w:color="0462C1"/>
          </w:rPr>
          <w:t>The Blue</w:t>
        </w:r>
        <w:r>
          <w:rPr>
            <w:color w:val="0462C1"/>
            <w:spacing w:val="-4"/>
            <w:sz w:val="24"/>
            <w:u w:val="single" w:color="0462C1"/>
          </w:rPr>
          <w:t xml:space="preserve"> </w:t>
        </w:r>
        <w:r>
          <w:rPr>
            <w:color w:val="0462C1"/>
            <w:sz w:val="24"/>
            <w:u w:val="single" w:color="0462C1"/>
          </w:rPr>
          <w:t>Cross</w:t>
        </w:r>
        <w:r>
          <w:rPr>
            <w:color w:val="0462C1"/>
            <w:spacing w:val="-2"/>
            <w:sz w:val="24"/>
            <w:u w:val="single" w:color="0462C1"/>
          </w:rPr>
          <w:t xml:space="preserve"> </w:t>
        </w:r>
        <w:r>
          <w:rPr>
            <w:color w:val="0462C1"/>
            <w:sz w:val="24"/>
            <w:u w:val="single" w:color="0462C1"/>
          </w:rPr>
          <w:t>and others</w:t>
        </w:r>
        <w:r>
          <w:rPr>
            <w:color w:val="0462C1"/>
            <w:spacing w:val="-3"/>
            <w:sz w:val="24"/>
            <w:u w:val="single" w:color="0462C1"/>
          </w:rPr>
          <w:t xml:space="preserve"> </w:t>
        </w:r>
        <w:r>
          <w:rPr>
            <w:color w:val="0462C1"/>
            <w:spacing w:val="-2"/>
            <w:sz w:val="24"/>
            <w:u w:val="single" w:color="0462C1"/>
          </w:rPr>
          <w:t>[2017]</w:t>
        </w:r>
      </w:hyperlink>
      <w:r>
        <w:rPr>
          <w:color w:val="0462C1"/>
          <w:sz w:val="24"/>
        </w:rPr>
        <w:tab/>
      </w:r>
      <w:r>
        <w:rPr>
          <w:sz w:val="24"/>
        </w:rPr>
        <w:t>Pages</w:t>
      </w:r>
      <w:r>
        <w:rPr>
          <w:spacing w:val="-2"/>
          <w:sz w:val="24"/>
        </w:rPr>
        <w:t xml:space="preserve"> </w:t>
      </w:r>
      <w:r>
        <w:rPr>
          <w:sz w:val="24"/>
        </w:rPr>
        <w:t>17 -</w:t>
      </w:r>
      <w:r>
        <w:rPr>
          <w:spacing w:val="-1"/>
          <w:sz w:val="24"/>
        </w:rPr>
        <w:t xml:space="preserve"> </w:t>
      </w:r>
      <w:r>
        <w:rPr>
          <w:spacing w:val="-5"/>
          <w:sz w:val="24"/>
        </w:rPr>
        <w:t>22</w:t>
      </w:r>
    </w:p>
    <w:p w14:paraId="69EFC595" w14:textId="77777777" w:rsidR="00697333" w:rsidRDefault="002121D4">
      <w:pPr>
        <w:pStyle w:val="ListParagraph"/>
        <w:numPr>
          <w:ilvl w:val="0"/>
          <w:numId w:val="17"/>
        </w:numPr>
        <w:tabs>
          <w:tab w:val="left" w:pos="821"/>
          <w:tab w:val="left" w:pos="7301"/>
        </w:tabs>
        <w:spacing w:before="146"/>
        <w:ind w:hanging="361"/>
        <w:rPr>
          <w:b/>
          <w:sz w:val="24"/>
        </w:rPr>
      </w:pPr>
      <w:hyperlink w:anchor="_bookmark4" w:history="1">
        <w:r>
          <w:rPr>
            <w:color w:val="0462C1"/>
            <w:sz w:val="24"/>
            <w:u w:val="single" w:color="0462C1"/>
          </w:rPr>
          <w:t>Guardian newspaper article</w:t>
        </w:r>
      </w:hyperlink>
      <w:r>
        <w:rPr>
          <w:color w:val="0462C1"/>
          <w:sz w:val="24"/>
          <w:u w:val="single" w:color="0462C1"/>
        </w:rPr>
        <w:t xml:space="preserve"> </w:t>
      </w:r>
      <w:r>
        <w:rPr>
          <w:color w:val="0462C1"/>
          <w:sz w:val="24"/>
        </w:rPr>
        <w:tab/>
      </w:r>
      <w:r>
        <w:rPr>
          <w:sz w:val="24"/>
        </w:rPr>
        <w:t>Pages</w:t>
      </w:r>
      <w:r>
        <w:rPr>
          <w:spacing w:val="-2"/>
          <w:sz w:val="24"/>
        </w:rPr>
        <w:t xml:space="preserve"> </w:t>
      </w:r>
      <w:r>
        <w:rPr>
          <w:sz w:val="24"/>
        </w:rPr>
        <w:t>22 -</w:t>
      </w:r>
      <w:r>
        <w:rPr>
          <w:spacing w:val="-1"/>
          <w:sz w:val="24"/>
        </w:rPr>
        <w:t xml:space="preserve"> </w:t>
      </w:r>
      <w:r>
        <w:rPr>
          <w:spacing w:val="-5"/>
          <w:sz w:val="24"/>
        </w:rPr>
        <w:t>24</w:t>
      </w:r>
    </w:p>
    <w:p w14:paraId="69EFC596" w14:textId="77777777" w:rsidR="00697333" w:rsidRDefault="00697333">
      <w:pPr>
        <w:pStyle w:val="BodyText"/>
        <w:spacing w:before="4"/>
        <w:ind w:left="0"/>
        <w:rPr>
          <w:sz w:val="20"/>
        </w:rPr>
      </w:pPr>
    </w:p>
    <w:p w14:paraId="69EFC597" w14:textId="77777777" w:rsidR="00697333" w:rsidRDefault="002121D4">
      <w:pPr>
        <w:pStyle w:val="BodyText"/>
        <w:spacing w:before="56"/>
      </w:pPr>
      <w:r>
        <w:t>(Extracted</w:t>
      </w:r>
      <w:r>
        <w:rPr>
          <w:spacing w:val="-4"/>
        </w:rPr>
        <w:t xml:space="preserve"> </w:t>
      </w:r>
      <w:r>
        <w:t>and</w:t>
      </w:r>
      <w:r>
        <w:rPr>
          <w:spacing w:val="-6"/>
        </w:rPr>
        <w:t xml:space="preserve"> </w:t>
      </w:r>
      <w:r>
        <w:t>modified</w:t>
      </w:r>
      <w:r>
        <w:rPr>
          <w:spacing w:val="-2"/>
        </w:rPr>
        <w:t xml:space="preserve"> </w:t>
      </w:r>
      <w:r>
        <w:t>documents</w:t>
      </w:r>
      <w:r>
        <w:rPr>
          <w:spacing w:val="-5"/>
        </w:rPr>
        <w:t xml:space="preserve"> </w:t>
      </w:r>
      <w:r>
        <w:t>accessed</w:t>
      </w:r>
      <w:r>
        <w:rPr>
          <w:spacing w:val="-6"/>
        </w:rPr>
        <w:t xml:space="preserve"> </w:t>
      </w:r>
      <w:r>
        <w:rPr>
          <w:spacing w:val="-2"/>
        </w:rPr>
        <w:t>17.5.20)</w:t>
      </w:r>
    </w:p>
    <w:p w14:paraId="69EFC598" w14:textId="77777777" w:rsidR="00697333" w:rsidRDefault="00697333">
      <w:pPr>
        <w:sectPr w:rsidR="00697333">
          <w:footerReference w:type="default" r:id="rId9"/>
          <w:type w:val="continuous"/>
          <w:pgSz w:w="11910" w:h="16840"/>
          <w:pgMar w:top="1400" w:right="1320" w:bottom="1200" w:left="1340" w:header="0" w:footer="1000" w:gutter="0"/>
          <w:pgNumType w:start="1"/>
          <w:cols w:space="720"/>
        </w:sectPr>
      </w:pPr>
    </w:p>
    <w:p w14:paraId="69EFC599" w14:textId="77777777" w:rsidR="00697333" w:rsidRDefault="00697333">
      <w:pPr>
        <w:pStyle w:val="BodyText"/>
        <w:spacing w:before="1"/>
        <w:ind w:left="0"/>
        <w:rPr>
          <w:sz w:val="7"/>
        </w:rPr>
      </w:pPr>
    </w:p>
    <w:p w14:paraId="69EFC59A" w14:textId="77777777" w:rsidR="00697333" w:rsidRDefault="002121D4">
      <w:pPr>
        <w:pStyle w:val="BodyText"/>
        <w:ind w:left="3548"/>
        <w:rPr>
          <w:sz w:val="20"/>
        </w:rPr>
      </w:pPr>
      <w:r>
        <w:rPr>
          <w:noProof/>
          <w:sz w:val="20"/>
        </w:rPr>
        <w:drawing>
          <wp:inline distT="0" distB="0" distL="0" distR="0" wp14:anchorId="69EFC6F8" wp14:editId="69EFC6F9">
            <wp:extent cx="1372126" cy="1200150"/>
            <wp:effectExtent l="0" t="0" r="0" b="0"/>
            <wp:docPr id="1" name="image1.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372126" cy="1200150"/>
                    </a:xfrm>
                    <a:prstGeom prst="rect">
                      <a:avLst/>
                    </a:prstGeom>
                  </pic:spPr>
                </pic:pic>
              </a:graphicData>
            </a:graphic>
          </wp:inline>
        </w:drawing>
      </w:r>
    </w:p>
    <w:p w14:paraId="69EFC59B" w14:textId="77777777" w:rsidR="00697333" w:rsidRDefault="00697333">
      <w:pPr>
        <w:pStyle w:val="BodyText"/>
        <w:spacing w:before="9"/>
        <w:ind w:left="0"/>
        <w:rPr>
          <w:sz w:val="24"/>
        </w:rPr>
      </w:pPr>
    </w:p>
    <w:p w14:paraId="69EFC59C" w14:textId="77777777" w:rsidR="00697333" w:rsidRDefault="002121D4">
      <w:pPr>
        <w:spacing w:before="89"/>
        <w:ind w:left="303" w:right="318"/>
        <w:jc w:val="center"/>
        <w:rPr>
          <w:rFonts w:ascii="Arial"/>
          <w:b/>
          <w:sz w:val="35"/>
        </w:rPr>
      </w:pPr>
      <w:bookmarkStart w:id="0" w:name="_bookmark0"/>
      <w:bookmarkEnd w:id="0"/>
      <w:r>
        <w:rPr>
          <w:rFonts w:ascii="Arial"/>
          <w:b/>
          <w:sz w:val="35"/>
        </w:rPr>
        <w:t>Wills</w:t>
      </w:r>
      <w:r>
        <w:rPr>
          <w:rFonts w:ascii="Arial"/>
          <w:b/>
          <w:spacing w:val="-1"/>
          <w:sz w:val="35"/>
        </w:rPr>
        <w:t xml:space="preserve"> </w:t>
      </w:r>
      <w:r>
        <w:rPr>
          <w:rFonts w:ascii="Arial"/>
          <w:b/>
          <w:sz w:val="35"/>
        </w:rPr>
        <w:t>Act</w:t>
      </w:r>
      <w:r>
        <w:rPr>
          <w:rFonts w:ascii="Arial"/>
          <w:b/>
          <w:spacing w:val="-3"/>
          <w:sz w:val="35"/>
        </w:rPr>
        <w:t xml:space="preserve"> </w:t>
      </w:r>
      <w:r>
        <w:rPr>
          <w:rFonts w:ascii="Arial"/>
          <w:b/>
          <w:spacing w:val="-4"/>
          <w:sz w:val="35"/>
        </w:rPr>
        <w:t>1837</w:t>
      </w:r>
    </w:p>
    <w:p w14:paraId="69EFC59D" w14:textId="77777777" w:rsidR="00697333" w:rsidRDefault="002121D4">
      <w:pPr>
        <w:spacing w:before="262"/>
        <w:ind w:left="2603" w:right="2622"/>
        <w:jc w:val="center"/>
        <w:rPr>
          <w:rFonts w:ascii="Arial"/>
          <w:b/>
          <w:sz w:val="23"/>
        </w:rPr>
      </w:pPr>
      <w:r>
        <w:rPr>
          <w:rFonts w:ascii="Arial"/>
          <w:b/>
          <w:sz w:val="23"/>
        </w:rPr>
        <w:t>1837</w:t>
      </w:r>
      <w:r>
        <w:rPr>
          <w:rFonts w:ascii="Arial"/>
          <w:b/>
          <w:spacing w:val="-3"/>
          <w:sz w:val="23"/>
        </w:rPr>
        <w:t xml:space="preserve"> </w:t>
      </w:r>
      <w:r>
        <w:rPr>
          <w:rFonts w:ascii="Arial"/>
          <w:b/>
          <w:sz w:val="23"/>
        </w:rPr>
        <w:t>CHAPTER</w:t>
      </w:r>
      <w:r>
        <w:rPr>
          <w:rFonts w:ascii="Arial"/>
          <w:b/>
          <w:spacing w:val="-2"/>
          <w:sz w:val="23"/>
        </w:rPr>
        <w:t xml:space="preserve"> </w:t>
      </w:r>
      <w:r>
        <w:rPr>
          <w:rFonts w:ascii="Arial"/>
          <w:b/>
          <w:sz w:val="23"/>
        </w:rPr>
        <w:t>26</w:t>
      </w:r>
      <w:r>
        <w:rPr>
          <w:rFonts w:ascii="Arial"/>
          <w:b/>
          <w:spacing w:val="-3"/>
          <w:sz w:val="23"/>
        </w:rPr>
        <w:t xml:space="preserve"> </w:t>
      </w:r>
      <w:r>
        <w:rPr>
          <w:rFonts w:ascii="Arial"/>
          <w:b/>
          <w:sz w:val="23"/>
        </w:rPr>
        <w:t>7</w:t>
      </w:r>
      <w:r>
        <w:rPr>
          <w:rFonts w:ascii="Arial"/>
          <w:b/>
          <w:spacing w:val="1"/>
          <w:sz w:val="23"/>
        </w:rPr>
        <w:t xml:space="preserve"> </w:t>
      </w:r>
      <w:r>
        <w:rPr>
          <w:rFonts w:ascii="Arial"/>
          <w:b/>
          <w:sz w:val="23"/>
        </w:rPr>
        <w:t>Will</w:t>
      </w:r>
      <w:r>
        <w:rPr>
          <w:rFonts w:ascii="Arial"/>
          <w:b/>
          <w:spacing w:val="-1"/>
          <w:sz w:val="23"/>
        </w:rPr>
        <w:t xml:space="preserve"> </w:t>
      </w:r>
      <w:r>
        <w:rPr>
          <w:rFonts w:ascii="Arial"/>
          <w:b/>
          <w:sz w:val="23"/>
        </w:rPr>
        <w:t>4</w:t>
      </w:r>
      <w:r>
        <w:rPr>
          <w:rFonts w:ascii="Arial"/>
          <w:b/>
          <w:spacing w:val="-2"/>
          <w:sz w:val="23"/>
        </w:rPr>
        <w:t xml:space="preserve"> </w:t>
      </w:r>
      <w:r>
        <w:rPr>
          <w:rFonts w:ascii="Arial"/>
          <w:b/>
          <w:sz w:val="23"/>
        </w:rPr>
        <w:t>and</w:t>
      </w:r>
      <w:r>
        <w:rPr>
          <w:rFonts w:ascii="Arial"/>
          <w:b/>
          <w:spacing w:val="-1"/>
          <w:sz w:val="23"/>
        </w:rPr>
        <w:t xml:space="preserve"> </w:t>
      </w:r>
      <w:r>
        <w:rPr>
          <w:rFonts w:ascii="Arial"/>
          <w:b/>
          <w:sz w:val="23"/>
        </w:rPr>
        <w:t>1</w:t>
      </w:r>
      <w:r>
        <w:rPr>
          <w:rFonts w:ascii="Arial"/>
          <w:b/>
          <w:spacing w:val="-2"/>
          <w:sz w:val="23"/>
        </w:rPr>
        <w:t xml:space="preserve"> </w:t>
      </w:r>
      <w:r>
        <w:rPr>
          <w:rFonts w:ascii="Arial"/>
          <w:b/>
          <w:spacing w:val="-4"/>
          <w:sz w:val="23"/>
        </w:rPr>
        <w:t>Vict</w:t>
      </w:r>
    </w:p>
    <w:p w14:paraId="69EFC59E" w14:textId="77777777" w:rsidR="00697333" w:rsidRDefault="00697333">
      <w:pPr>
        <w:pStyle w:val="BodyText"/>
        <w:spacing w:before="8"/>
        <w:ind w:left="0"/>
        <w:rPr>
          <w:rFonts w:ascii="Arial"/>
          <w:b/>
          <w:sz w:val="25"/>
        </w:rPr>
      </w:pPr>
    </w:p>
    <w:p w14:paraId="69EFC59F" w14:textId="77777777" w:rsidR="00697333" w:rsidRDefault="002121D4">
      <w:pPr>
        <w:pStyle w:val="BodyText"/>
        <w:spacing w:before="94"/>
        <w:rPr>
          <w:rFonts w:ascii="Arial"/>
        </w:rPr>
      </w:pPr>
      <w:r>
        <w:rPr>
          <w:rFonts w:ascii="Arial"/>
        </w:rPr>
        <w:t>An</w:t>
      </w:r>
      <w:r>
        <w:rPr>
          <w:rFonts w:ascii="Arial"/>
          <w:spacing w:val="-6"/>
        </w:rPr>
        <w:t xml:space="preserve"> </w:t>
      </w:r>
      <w:r>
        <w:rPr>
          <w:rFonts w:ascii="Arial"/>
        </w:rPr>
        <w:t>Act</w:t>
      </w:r>
      <w:r>
        <w:rPr>
          <w:rFonts w:ascii="Arial"/>
          <w:spacing w:val="-4"/>
        </w:rPr>
        <w:t xml:space="preserve"> </w:t>
      </w:r>
      <w:r>
        <w:rPr>
          <w:rFonts w:ascii="Arial"/>
        </w:rPr>
        <w:t>for</w:t>
      </w:r>
      <w:r>
        <w:rPr>
          <w:rFonts w:ascii="Arial"/>
          <w:spacing w:val="-7"/>
        </w:rPr>
        <w:t xml:space="preserve"> </w:t>
      </w:r>
      <w:r>
        <w:rPr>
          <w:rFonts w:ascii="Arial"/>
        </w:rPr>
        <w:t>the</w:t>
      </w:r>
      <w:r>
        <w:rPr>
          <w:rFonts w:ascii="Arial"/>
          <w:spacing w:val="-3"/>
        </w:rPr>
        <w:t xml:space="preserve"> </w:t>
      </w:r>
      <w:r>
        <w:rPr>
          <w:rFonts w:ascii="Arial"/>
        </w:rPr>
        <w:t>amendment</w:t>
      </w:r>
      <w:r>
        <w:rPr>
          <w:rFonts w:ascii="Arial"/>
          <w:spacing w:val="-2"/>
        </w:rPr>
        <w:t xml:space="preserve"> </w:t>
      </w:r>
      <w:r>
        <w:rPr>
          <w:rFonts w:ascii="Arial"/>
        </w:rPr>
        <w:t>of</w:t>
      </w:r>
      <w:r>
        <w:rPr>
          <w:rFonts w:ascii="Arial"/>
          <w:spacing w:val="-4"/>
        </w:rPr>
        <w:t xml:space="preserve"> </w:t>
      </w:r>
      <w:r>
        <w:rPr>
          <w:rFonts w:ascii="Arial"/>
        </w:rPr>
        <w:t>the</w:t>
      </w:r>
      <w:r>
        <w:rPr>
          <w:rFonts w:ascii="Arial"/>
          <w:spacing w:val="-3"/>
        </w:rPr>
        <w:t xml:space="preserve"> </w:t>
      </w:r>
      <w:r>
        <w:rPr>
          <w:rFonts w:ascii="Arial"/>
        </w:rPr>
        <w:t>laws</w:t>
      </w:r>
      <w:r>
        <w:rPr>
          <w:rFonts w:ascii="Arial"/>
          <w:spacing w:val="-2"/>
        </w:rPr>
        <w:t xml:space="preserve"> </w:t>
      </w:r>
      <w:r>
        <w:rPr>
          <w:rFonts w:ascii="Arial"/>
        </w:rPr>
        <w:t>with</w:t>
      </w:r>
      <w:r>
        <w:rPr>
          <w:rFonts w:ascii="Arial"/>
          <w:spacing w:val="-5"/>
        </w:rPr>
        <w:t xml:space="preserve"> </w:t>
      </w:r>
      <w:r>
        <w:rPr>
          <w:rFonts w:ascii="Arial"/>
        </w:rPr>
        <w:t>respect</w:t>
      </w:r>
      <w:r>
        <w:rPr>
          <w:rFonts w:ascii="Arial"/>
          <w:spacing w:val="-4"/>
        </w:rPr>
        <w:t xml:space="preserve"> </w:t>
      </w:r>
      <w:r>
        <w:rPr>
          <w:rFonts w:ascii="Arial"/>
        </w:rPr>
        <w:t>to</w:t>
      </w:r>
      <w:r>
        <w:rPr>
          <w:rFonts w:ascii="Arial"/>
          <w:spacing w:val="-5"/>
        </w:rPr>
        <w:t xml:space="preserve"> </w:t>
      </w:r>
      <w:r>
        <w:rPr>
          <w:rFonts w:ascii="Arial"/>
          <w:spacing w:val="-2"/>
        </w:rPr>
        <w:t>Wills.</w:t>
      </w:r>
    </w:p>
    <w:p w14:paraId="69EFC5A0" w14:textId="77777777" w:rsidR="00697333" w:rsidRDefault="002121D4">
      <w:pPr>
        <w:pStyle w:val="BodyText"/>
        <w:spacing w:before="107"/>
        <w:ind w:left="7686"/>
        <w:rPr>
          <w:rFonts w:ascii="Arial"/>
        </w:rPr>
      </w:pPr>
      <w:r>
        <w:rPr>
          <w:rFonts w:ascii="Arial"/>
        </w:rPr>
        <w:t>[3rd</w:t>
      </w:r>
      <w:r>
        <w:rPr>
          <w:rFonts w:ascii="Arial"/>
          <w:spacing w:val="-3"/>
        </w:rPr>
        <w:t xml:space="preserve"> </w:t>
      </w:r>
      <w:r>
        <w:rPr>
          <w:rFonts w:ascii="Arial"/>
        </w:rPr>
        <w:t xml:space="preserve">July </w:t>
      </w:r>
      <w:r>
        <w:rPr>
          <w:rFonts w:ascii="Arial"/>
          <w:spacing w:val="-2"/>
        </w:rPr>
        <w:t>1837]</w:t>
      </w:r>
    </w:p>
    <w:p w14:paraId="69EFC5A1" w14:textId="77777777" w:rsidR="00697333" w:rsidRDefault="00697333">
      <w:pPr>
        <w:pStyle w:val="BodyText"/>
        <w:ind w:left="0"/>
        <w:rPr>
          <w:rFonts w:ascii="Arial"/>
          <w:sz w:val="20"/>
        </w:rPr>
      </w:pPr>
    </w:p>
    <w:p w14:paraId="69EFC5A2" w14:textId="77777777" w:rsidR="00697333" w:rsidRDefault="00697333">
      <w:pPr>
        <w:pStyle w:val="BodyText"/>
        <w:spacing w:before="9"/>
        <w:ind w:left="0"/>
        <w:rPr>
          <w:rFonts w:ascii="Arial"/>
          <w:sz w:val="20"/>
        </w:rPr>
      </w:pPr>
    </w:p>
    <w:p w14:paraId="69EFC5A3" w14:textId="77777777" w:rsidR="00697333" w:rsidRDefault="002121D4">
      <w:pPr>
        <w:pStyle w:val="ListParagraph"/>
        <w:numPr>
          <w:ilvl w:val="0"/>
          <w:numId w:val="16"/>
        </w:numPr>
        <w:tabs>
          <w:tab w:val="left" w:pos="882"/>
          <w:tab w:val="left" w:pos="883"/>
        </w:tabs>
        <w:spacing w:before="94" w:line="273" w:lineRule="auto"/>
        <w:ind w:right="274" w:hanging="360"/>
        <w:rPr>
          <w:rFonts w:ascii="Arial" w:hAnsi="Arial"/>
          <w:b/>
        </w:rPr>
      </w:pPr>
      <w:r>
        <w:tab/>
      </w:r>
      <w:hyperlink r:id="rId12">
        <w:r>
          <w:rPr>
            <w:rFonts w:ascii="Arial" w:hAnsi="Arial"/>
            <w:b/>
          </w:rPr>
          <w:t>Meaning</w:t>
        </w:r>
        <w:r>
          <w:rPr>
            <w:rFonts w:ascii="Arial" w:hAnsi="Arial"/>
            <w:b/>
            <w:spacing w:val="-4"/>
          </w:rPr>
          <w:t xml:space="preserve"> </w:t>
        </w:r>
        <w:r>
          <w:rPr>
            <w:rFonts w:ascii="Arial" w:hAnsi="Arial"/>
            <w:b/>
          </w:rPr>
          <w:t>of</w:t>
        </w:r>
        <w:r>
          <w:rPr>
            <w:rFonts w:ascii="Arial" w:hAnsi="Arial"/>
            <w:b/>
            <w:spacing w:val="-3"/>
          </w:rPr>
          <w:t xml:space="preserve"> </w:t>
        </w:r>
        <w:r>
          <w:rPr>
            <w:rFonts w:ascii="Arial" w:hAnsi="Arial"/>
            <w:b/>
          </w:rPr>
          <w:t>certain</w:t>
        </w:r>
        <w:r>
          <w:rPr>
            <w:rFonts w:ascii="Arial" w:hAnsi="Arial"/>
            <w:b/>
            <w:spacing w:val="-6"/>
          </w:rPr>
          <w:t xml:space="preserve"> </w:t>
        </w:r>
        <w:r>
          <w:rPr>
            <w:rFonts w:ascii="Arial" w:hAnsi="Arial"/>
            <w:b/>
          </w:rPr>
          <w:t>words</w:t>
        </w:r>
        <w:r>
          <w:rPr>
            <w:rFonts w:ascii="Arial" w:hAnsi="Arial"/>
            <w:b/>
            <w:spacing w:val="-4"/>
          </w:rPr>
          <w:t xml:space="preserve"> </w:t>
        </w:r>
        <w:r>
          <w:rPr>
            <w:rFonts w:ascii="Arial" w:hAnsi="Arial"/>
            <w:b/>
          </w:rPr>
          <w:t>in</w:t>
        </w:r>
        <w:r>
          <w:rPr>
            <w:rFonts w:ascii="Arial" w:hAnsi="Arial"/>
            <w:b/>
            <w:spacing w:val="-6"/>
          </w:rPr>
          <w:t xml:space="preserve"> </w:t>
        </w:r>
        <w:r>
          <w:rPr>
            <w:rFonts w:ascii="Arial" w:hAnsi="Arial"/>
            <w:b/>
          </w:rPr>
          <w:t>this</w:t>
        </w:r>
        <w:r>
          <w:rPr>
            <w:rFonts w:ascii="Arial" w:hAnsi="Arial"/>
            <w:b/>
            <w:spacing w:val="-6"/>
          </w:rPr>
          <w:t xml:space="preserve"> </w:t>
        </w:r>
        <w:r>
          <w:rPr>
            <w:rFonts w:ascii="Arial" w:hAnsi="Arial"/>
            <w:b/>
          </w:rPr>
          <w:t>Act:</w:t>
        </w:r>
        <w:r>
          <w:rPr>
            <w:rFonts w:ascii="Arial" w:hAnsi="Arial"/>
            <w:b/>
            <w:spacing w:val="-5"/>
          </w:rPr>
          <w:t xml:space="preserve"> </w:t>
        </w:r>
        <w:r>
          <w:rPr>
            <w:rFonts w:ascii="Arial" w:hAnsi="Arial"/>
            <w:b/>
          </w:rPr>
          <w:t>“Will”:</w:t>
        </w:r>
        <w:r>
          <w:rPr>
            <w:rFonts w:ascii="Arial" w:hAnsi="Arial"/>
            <w:b/>
            <w:spacing w:val="-5"/>
          </w:rPr>
          <w:t xml:space="preserve"> </w:t>
        </w:r>
        <w:r>
          <w:rPr>
            <w:rFonts w:ascii="Arial" w:hAnsi="Arial"/>
            <w:b/>
          </w:rPr>
          <w:t>“Real</w:t>
        </w:r>
        <w:r>
          <w:rPr>
            <w:rFonts w:ascii="Arial" w:hAnsi="Arial"/>
            <w:b/>
            <w:spacing w:val="-2"/>
          </w:rPr>
          <w:t xml:space="preserve"> </w:t>
        </w:r>
        <w:r>
          <w:rPr>
            <w:rFonts w:ascii="Arial" w:hAnsi="Arial"/>
            <w:b/>
          </w:rPr>
          <w:t>estate”:</w:t>
        </w:r>
        <w:r>
          <w:rPr>
            <w:rFonts w:ascii="Arial" w:hAnsi="Arial"/>
            <w:b/>
            <w:spacing w:val="-3"/>
          </w:rPr>
          <w:t xml:space="preserve"> </w:t>
        </w:r>
        <w:r>
          <w:rPr>
            <w:rFonts w:ascii="Arial" w:hAnsi="Arial"/>
            <w:b/>
          </w:rPr>
          <w:t>“Personal</w:t>
        </w:r>
        <w:r>
          <w:rPr>
            <w:rFonts w:ascii="Arial" w:hAnsi="Arial"/>
            <w:b/>
            <w:spacing w:val="-3"/>
          </w:rPr>
          <w:t xml:space="preserve"> </w:t>
        </w:r>
        <w:r>
          <w:rPr>
            <w:rFonts w:ascii="Arial" w:hAnsi="Arial"/>
            <w:b/>
          </w:rPr>
          <w:t>estate”:</w:t>
        </w:r>
      </w:hyperlink>
      <w:r>
        <w:rPr>
          <w:rFonts w:ascii="Arial" w:hAnsi="Arial"/>
          <w:b/>
        </w:rPr>
        <w:t xml:space="preserve"> </w:t>
      </w:r>
      <w:hyperlink r:id="rId13">
        <w:r>
          <w:rPr>
            <w:rFonts w:ascii="Arial" w:hAnsi="Arial"/>
            <w:b/>
          </w:rPr>
          <w:t>Number: Gender.</w:t>
        </w:r>
      </w:hyperlink>
    </w:p>
    <w:p w14:paraId="69EFC5A4" w14:textId="77777777" w:rsidR="00697333" w:rsidRDefault="002121D4">
      <w:pPr>
        <w:pStyle w:val="ListParagraph"/>
        <w:numPr>
          <w:ilvl w:val="0"/>
          <w:numId w:val="16"/>
        </w:numPr>
        <w:tabs>
          <w:tab w:val="left" w:pos="821"/>
        </w:tabs>
        <w:spacing w:before="119"/>
        <w:ind w:hanging="361"/>
        <w:rPr>
          <w:rFonts w:ascii="Arial"/>
          <w:b/>
        </w:rPr>
      </w:pPr>
      <w:hyperlink r:id="rId14">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3"/>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spacing w:val="-10"/>
          </w:rPr>
          <w:t>.</w:t>
        </w:r>
      </w:hyperlink>
    </w:p>
    <w:p w14:paraId="69EFC5A5" w14:textId="77777777" w:rsidR="00697333" w:rsidRDefault="002121D4">
      <w:pPr>
        <w:pStyle w:val="ListParagraph"/>
        <w:numPr>
          <w:ilvl w:val="0"/>
          <w:numId w:val="16"/>
        </w:numPr>
        <w:tabs>
          <w:tab w:val="left" w:pos="882"/>
          <w:tab w:val="left" w:pos="883"/>
        </w:tabs>
        <w:spacing w:before="155" w:line="273" w:lineRule="auto"/>
        <w:ind w:right="222" w:hanging="360"/>
        <w:rPr>
          <w:rFonts w:ascii="Arial"/>
          <w:b/>
        </w:rPr>
      </w:pPr>
      <w:r>
        <w:tab/>
      </w:r>
      <w:hyperlink r:id="rId15">
        <w:r>
          <w:rPr>
            <w:rFonts w:ascii="Arial"/>
            <w:b/>
          </w:rPr>
          <w:t>All</w:t>
        </w:r>
        <w:r>
          <w:rPr>
            <w:rFonts w:ascii="Arial"/>
            <w:b/>
            <w:spacing w:val="-4"/>
          </w:rPr>
          <w:t xml:space="preserve"> </w:t>
        </w:r>
        <w:r>
          <w:rPr>
            <w:rFonts w:ascii="Arial"/>
            <w:b/>
          </w:rPr>
          <w:t>property</w:t>
        </w:r>
        <w:r>
          <w:rPr>
            <w:rFonts w:ascii="Arial"/>
            <w:b/>
            <w:spacing w:val="-5"/>
          </w:rPr>
          <w:t xml:space="preserve"> </w:t>
        </w:r>
        <w:r>
          <w:rPr>
            <w:rFonts w:ascii="Arial"/>
            <w:b/>
          </w:rPr>
          <w:t>may</w:t>
        </w:r>
        <w:r>
          <w:rPr>
            <w:rFonts w:ascii="Arial"/>
            <w:b/>
            <w:spacing w:val="-5"/>
          </w:rPr>
          <w:t xml:space="preserve"> </w:t>
        </w:r>
        <w:r>
          <w:rPr>
            <w:rFonts w:ascii="Arial"/>
            <w:b/>
          </w:rPr>
          <w:t>be</w:t>
        </w:r>
        <w:r>
          <w:rPr>
            <w:rFonts w:ascii="Arial"/>
            <w:b/>
            <w:spacing w:val="-3"/>
          </w:rPr>
          <w:t xml:space="preserve"> </w:t>
        </w:r>
        <w:r>
          <w:rPr>
            <w:rFonts w:ascii="Arial"/>
            <w:b/>
          </w:rPr>
          <w:t>disposed</w:t>
        </w:r>
        <w:r>
          <w:rPr>
            <w:rFonts w:ascii="Arial"/>
            <w:b/>
            <w:spacing w:val="-3"/>
          </w:rPr>
          <w:t xml:space="preserve"> </w:t>
        </w:r>
        <w:r>
          <w:rPr>
            <w:rFonts w:ascii="Arial"/>
            <w:b/>
          </w:rPr>
          <w:t>of</w:t>
        </w:r>
        <w:r>
          <w:rPr>
            <w:rFonts w:ascii="Arial"/>
            <w:b/>
            <w:spacing w:val="-2"/>
          </w:rPr>
          <w:t xml:space="preserve"> </w:t>
        </w:r>
        <w:r>
          <w:rPr>
            <w:rFonts w:ascii="Arial"/>
            <w:b/>
          </w:rPr>
          <w:t>by</w:t>
        </w:r>
        <w:r>
          <w:rPr>
            <w:rFonts w:ascii="Arial"/>
            <w:b/>
            <w:spacing w:val="-5"/>
          </w:rPr>
          <w:t xml:space="preserve"> </w:t>
        </w:r>
        <w:r>
          <w:rPr>
            <w:rFonts w:ascii="Arial"/>
            <w:b/>
          </w:rPr>
          <w:t>will;</w:t>
        </w:r>
        <w:r>
          <w:rPr>
            <w:rFonts w:ascii="Arial"/>
            <w:b/>
            <w:spacing w:val="-2"/>
          </w:rPr>
          <w:t xml:space="preserve"> </w:t>
        </w:r>
        <w:r>
          <w:rPr>
            <w:rFonts w:ascii="Arial"/>
            <w:b/>
          </w:rPr>
          <w:t>Contingent</w:t>
        </w:r>
        <w:r>
          <w:rPr>
            <w:rFonts w:ascii="Arial"/>
            <w:b/>
            <w:spacing w:val="-4"/>
          </w:rPr>
          <w:t xml:space="preserve"> </w:t>
        </w:r>
        <w:r>
          <w:rPr>
            <w:rFonts w:ascii="Arial"/>
            <w:b/>
          </w:rPr>
          <w:t>Interests;</w:t>
        </w:r>
        <w:r>
          <w:rPr>
            <w:rFonts w:ascii="Arial"/>
            <w:b/>
            <w:spacing w:val="-2"/>
          </w:rPr>
          <w:t xml:space="preserve"> </w:t>
        </w:r>
        <w:r>
          <w:rPr>
            <w:rFonts w:ascii="Arial"/>
            <w:b/>
          </w:rPr>
          <w:t>Rights</w:t>
        </w:r>
        <w:r>
          <w:rPr>
            <w:rFonts w:ascii="Arial"/>
            <w:b/>
            <w:spacing w:val="-3"/>
          </w:rPr>
          <w:t xml:space="preserve"> </w:t>
        </w:r>
        <w:r>
          <w:rPr>
            <w:rFonts w:ascii="Arial"/>
            <w:b/>
          </w:rPr>
          <w:t>of</w:t>
        </w:r>
        <w:r>
          <w:rPr>
            <w:rFonts w:ascii="Arial"/>
            <w:b/>
            <w:spacing w:val="-4"/>
          </w:rPr>
          <w:t xml:space="preserve"> </w:t>
        </w:r>
        <w:r>
          <w:rPr>
            <w:rFonts w:ascii="Arial"/>
            <w:b/>
          </w:rPr>
          <w:t>Entry;</w:t>
        </w:r>
      </w:hyperlink>
      <w:r>
        <w:rPr>
          <w:rFonts w:ascii="Arial"/>
          <w:b/>
        </w:rPr>
        <w:t xml:space="preserve"> </w:t>
      </w:r>
      <w:hyperlink r:id="rId16">
        <w:r>
          <w:rPr>
            <w:rFonts w:ascii="Arial"/>
            <w:b/>
          </w:rPr>
          <w:t>and property acquired after the execution of the will.</w:t>
        </w:r>
      </w:hyperlink>
    </w:p>
    <w:p w14:paraId="69EFC5A6" w14:textId="77777777" w:rsidR="00697333" w:rsidRDefault="002121D4">
      <w:pPr>
        <w:pStyle w:val="ListParagraph"/>
        <w:numPr>
          <w:ilvl w:val="0"/>
          <w:numId w:val="16"/>
        </w:numPr>
        <w:tabs>
          <w:tab w:val="left" w:pos="821"/>
        </w:tabs>
        <w:spacing w:before="119"/>
        <w:ind w:hanging="361"/>
        <w:rPr>
          <w:rFonts w:ascii="Arial"/>
          <w:b/>
        </w:rPr>
      </w:pPr>
      <w:r>
        <w:rPr>
          <w:rFonts w:ascii="Arial"/>
          <w:b/>
        </w:rPr>
        <w:t>4-6</w:t>
      </w:r>
      <w:hyperlink r:id="rId17">
        <w:r>
          <w:rPr>
            <w:rFonts w:ascii="Arial"/>
            <w:b/>
          </w:rPr>
          <w:t>.</w:t>
        </w:r>
        <w:r>
          <w:rPr>
            <w:rFonts w:ascii="Arial"/>
            <w:b/>
            <w:spacing w:val="-2"/>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3"/>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2"/>
          </w:rPr>
          <w:t xml:space="preserve"> </w:t>
        </w:r>
        <w:r>
          <w:rPr>
            <w:rFonts w:ascii="Arial"/>
            <w:b/>
          </w:rPr>
          <w:t>.</w:t>
        </w:r>
        <w:r>
          <w:rPr>
            <w:rFonts w:ascii="Arial"/>
            <w:b/>
            <w:spacing w:val="-3"/>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spacing w:val="-10"/>
          </w:rPr>
          <w:t>.</w:t>
        </w:r>
      </w:hyperlink>
    </w:p>
    <w:p w14:paraId="69EFC5A7" w14:textId="77777777" w:rsidR="00697333" w:rsidRDefault="002121D4">
      <w:pPr>
        <w:pStyle w:val="ListParagraph"/>
        <w:numPr>
          <w:ilvl w:val="0"/>
          <w:numId w:val="15"/>
        </w:numPr>
        <w:tabs>
          <w:tab w:val="left" w:pos="882"/>
          <w:tab w:val="left" w:pos="883"/>
        </w:tabs>
        <w:spacing w:before="156"/>
        <w:rPr>
          <w:rFonts w:ascii="Arial"/>
          <w:b/>
        </w:rPr>
      </w:pPr>
      <w:hyperlink r:id="rId18">
        <w:r>
          <w:rPr>
            <w:rFonts w:ascii="Arial"/>
            <w:b/>
          </w:rPr>
          <w:t>No</w:t>
        </w:r>
        <w:r>
          <w:rPr>
            <w:rFonts w:ascii="Arial"/>
            <w:b/>
            <w:spacing w:val="-5"/>
          </w:rPr>
          <w:t xml:space="preserve"> </w:t>
        </w:r>
        <w:r>
          <w:rPr>
            <w:rFonts w:ascii="Arial"/>
            <w:b/>
          </w:rPr>
          <w:t>will</w:t>
        </w:r>
        <w:r>
          <w:rPr>
            <w:rFonts w:ascii="Arial"/>
            <w:b/>
            <w:spacing w:val="-3"/>
          </w:rPr>
          <w:t xml:space="preserve"> </w:t>
        </w:r>
        <w:r>
          <w:rPr>
            <w:rFonts w:ascii="Arial"/>
            <w:b/>
          </w:rPr>
          <w:t>of</w:t>
        </w:r>
        <w:r>
          <w:rPr>
            <w:rFonts w:ascii="Arial"/>
            <w:b/>
            <w:spacing w:val="-4"/>
          </w:rPr>
          <w:t xml:space="preserve"> </w:t>
        </w:r>
        <w:r>
          <w:rPr>
            <w:rFonts w:ascii="Arial"/>
            <w:b/>
          </w:rPr>
          <w:t>a</w:t>
        </w:r>
        <w:r>
          <w:rPr>
            <w:rFonts w:ascii="Arial"/>
            <w:b/>
            <w:spacing w:val="-2"/>
          </w:rPr>
          <w:t xml:space="preserve"> </w:t>
        </w:r>
        <w:r>
          <w:rPr>
            <w:rFonts w:ascii="Arial"/>
            <w:b/>
          </w:rPr>
          <w:t>person</w:t>
        </w:r>
        <w:r>
          <w:rPr>
            <w:rFonts w:ascii="Arial"/>
            <w:b/>
            <w:spacing w:val="-3"/>
          </w:rPr>
          <w:t xml:space="preserve"> </w:t>
        </w:r>
        <w:r>
          <w:rPr>
            <w:rFonts w:ascii="Arial"/>
            <w:b/>
          </w:rPr>
          <w:t>under</w:t>
        </w:r>
        <w:r>
          <w:rPr>
            <w:rFonts w:ascii="Arial"/>
            <w:b/>
            <w:spacing w:val="-1"/>
          </w:rPr>
          <w:t xml:space="preserve"> </w:t>
        </w:r>
        <w:r>
          <w:rPr>
            <w:rFonts w:ascii="Arial"/>
            <w:b/>
          </w:rPr>
          <w:t>age</w:t>
        </w:r>
        <w:r>
          <w:rPr>
            <w:rFonts w:ascii="Arial"/>
            <w:b/>
            <w:spacing w:val="-2"/>
          </w:rPr>
          <w:t xml:space="preserve"> valid.</w:t>
        </w:r>
      </w:hyperlink>
    </w:p>
    <w:p w14:paraId="69EFC5A8" w14:textId="77777777" w:rsidR="00697333" w:rsidRDefault="002121D4">
      <w:pPr>
        <w:pStyle w:val="ListParagraph"/>
        <w:numPr>
          <w:ilvl w:val="0"/>
          <w:numId w:val="15"/>
        </w:numPr>
        <w:tabs>
          <w:tab w:val="left" w:pos="821"/>
        </w:tabs>
        <w:spacing w:before="155"/>
        <w:ind w:left="820" w:hanging="361"/>
        <w:rPr>
          <w:rFonts w:ascii="Arial"/>
          <w:b/>
        </w:rPr>
      </w:pPr>
      <w:hyperlink r:id="rId19">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3"/>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2"/>
          </w:rPr>
          <w:t xml:space="preserve"> </w:t>
        </w:r>
        <w:r>
          <w:rPr>
            <w:rFonts w:ascii="Arial"/>
            <w:b/>
          </w:rPr>
          <w:t>.</w:t>
        </w:r>
        <w:r>
          <w:rPr>
            <w:rFonts w:ascii="Arial"/>
            <w:b/>
            <w:spacing w:val="-1"/>
          </w:rPr>
          <w:t xml:space="preserve"> </w:t>
        </w:r>
        <w:r>
          <w:rPr>
            <w:rFonts w:ascii="Arial"/>
            <w:b/>
            <w:spacing w:val="-10"/>
          </w:rPr>
          <w:t>.</w:t>
        </w:r>
      </w:hyperlink>
    </w:p>
    <w:p w14:paraId="69EFC5A9" w14:textId="77777777" w:rsidR="00697333" w:rsidRDefault="002121D4">
      <w:pPr>
        <w:pStyle w:val="ListParagraph"/>
        <w:numPr>
          <w:ilvl w:val="0"/>
          <w:numId w:val="15"/>
        </w:numPr>
        <w:tabs>
          <w:tab w:val="left" w:pos="882"/>
          <w:tab w:val="left" w:pos="883"/>
        </w:tabs>
        <w:spacing w:before="155"/>
        <w:rPr>
          <w:rFonts w:ascii="Arial"/>
          <w:b/>
        </w:rPr>
      </w:pPr>
      <w:hyperlink r:id="rId20">
        <w:r>
          <w:rPr>
            <w:rFonts w:ascii="Arial"/>
            <w:b/>
          </w:rPr>
          <w:t>Signing</w:t>
        </w:r>
        <w:r>
          <w:rPr>
            <w:rFonts w:ascii="Arial"/>
            <w:b/>
            <w:spacing w:val="-8"/>
          </w:rPr>
          <w:t xml:space="preserve"> </w:t>
        </w:r>
        <w:r>
          <w:rPr>
            <w:rFonts w:ascii="Arial"/>
            <w:b/>
          </w:rPr>
          <w:t>and</w:t>
        </w:r>
        <w:r>
          <w:rPr>
            <w:rFonts w:ascii="Arial"/>
            <w:b/>
            <w:spacing w:val="-6"/>
          </w:rPr>
          <w:t xml:space="preserve"> </w:t>
        </w:r>
        <w:r>
          <w:rPr>
            <w:rFonts w:ascii="Arial"/>
            <w:b/>
          </w:rPr>
          <w:t>attestation</w:t>
        </w:r>
        <w:r>
          <w:rPr>
            <w:rFonts w:ascii="Arial"/>
            <w:b/>
            <w:spacing w:val="-5"/>
          </w:rPr>
          <w:t xml:space="preserve"> </w:t>
        </w:r>
        <w:r>
          <w:rPr>
            <w:rFonts w:ascii="Arial"/>
            <w:b/>
          </w:rPr>
          <w:t>of</w:t>
        </w:r>
        <w:r>
          <w:rPr>
            <w:rFonts w:ascii="Arial"/>
            <w:b/>
            <w:spacing w:val="-5"/>
          </w:rPr>
          <w:t xml:space="preserve"> </w:t>
        </w:r>
        <w:r>
          <w:rPr>
            <w:rFonts w:ascii="Arial"/>
            <w:b/>
            <w:spacing w:val="-4"/>
          </w:rPr>
          <w:t>wills</w:t>
        </w:r>
      </w:hyperlink>
    </w:p>
    <w:p w14:paraId="69EFC5AA" w14:textId="77777777" w:rsidR="00697333" w:rsidRDefault="002121D4">
      <w:pPr>
        <w:pStyle w:val="ListParagraph"/>
        <w:numPr>
          <w:ilvl w:val="0"/>
          <w:numId w:val="15"/>
        </w:numPr>
        <w:tabs>
          <w:tab w:val="left" w:pos="883"/>
        </w:tabs>
        <w:spacing w:before="155" w:line="273" w:lineRule="auto"/>
        <w:ind w:left="820" w:right="254" w:hanging="360"/>
        <w:rPr>
          <w:rFonts w:ascii="Arial"/>
          <w:b/>
        </w:rPr>
      </w:pPr>
      <w:r>
        <w:tab/>
      </w:r>
      <w:hyperlink r:id="rId21">
        <w:r>
          <w:rPr>
            <w:rFonts w:ascii="Arial"/>
            <w:b/>
          </w:rPr>
          <w:t>Appointments</w:t>
        </w:r>
        <w:r>
          <w:rPr>
            <w:rFonts w:ascii="Arial"/>
            <w:b/>
            <w:spacing w:val="-4"/>
          </w:rPr>
          <w:t xml:space="preserve"> </w:t>
        </w:r>
        <w:r>
          <w:rPr>
            <w:rFonts w:ascii="Arial"/>
            <w:b/>
          </w:rPr>
          <w:t>by</w:t>
        </w:r>
        <w:r>
          <w:rPr>
            <w:rFonts w:ascii="Arial"/>
            <w:b/>
            <w:spacing w:val="-4"/>
          </w:rPr>
          <w:t xml:space="preserve"> </w:t>
        </w:r>
        <w:r>
          <w:rPr>
            <w:rFonts w:ascii="Arial"/>
            <w:b/>
          </w:rPr>
          <w:t>will</w:t>
        </w:r>
        <w:r>
          <w:rPr>
            <w:rFonts w:ascii="Arial"/>
            <w:b/>
            <w:spacing w:val="-3"/>
          </w:rPr>
          <w:t xml:space="preserve"> </w:t>
        </w:r>
        <w:r>
          <w:rPr>
            <w:rFonts w:ascii="Arial"/>
            <w:b/>
          </w:rPr>
          <w:t>to</w:t>
        </w:r>
        <w:r>
          <w:rPr>
            <w:rFonts w:ascii="Arial"/>
            <w:b/>
            <w:spacing w:val="-2"/>
          </w:rPr>
          <w:t xml:space="preserve"> </w:t>
        </w:r>
        <w:r>
          <w:rPr>
            <w:rFonts w:ascii="Arial"/>
            <w:b/>
          </w:rPr>
          <w:t>be</w:t>
        </w:r>
        <w:r>
          <w:rPr>
            <w:rFonts w:ascii="Arial"/>
            <w:b/>
            <w:spacing w:val="-2"/>
          </w:rPr>
          <w:t xml:space="preserve"> </w:t>
        </w:r>
        <w:r>
          <w:rPr>
            <w:rFonts w:ascii="Arial"/>
            <w:b/>
          </w:rPr>
          <w:t>executed</w:t>
        </w:r>
        <w:r>
          <w:rPr>
            <w:rFonts w:ascii="Arial"/>
            <w:b/>
            <w:spacing w:val="-4"/>
          </w:rPr>
          <w:t xml:space="preserve"> </w:t>
        </w:r>
        <w:r>
          <w:rPr>
            <w:rFonts w:ascii="Arial"/>
            <w:b/>
          </w:rPr>
          <w:t>like</w:t>
        </w:r>
        <w:r>
          <w:rPr>
            <w:rFonts w:ascii="Arial"/>
            <w:b/>
            <w:spacing w:val="-4"/>
          </w:rPr>
          <w:t xml:space="preserve"> </w:t>
        </w:r>
        <w:r>
          <w:rPr>
            <w:rFonts w:ascii="Arial"/>
            <w:b/>
          </w:rPr>
          <w:t>other</w:t>
        </w:r>
        <w:r>
          <w:rPr>
            <w:rFonts w:ascii="Arial"/>
            <w:b/>
            <w:spacing w:val="-3"/>
          </w:rPr>
          <w:t xml:space="preserve"> </w:t>
        </w:r>
        <w:r>
          <w:rPr>
            <w:rFonts w:ascii="Arial"/>
            <w:b/>
          </w:rPr>
          <w:t>wills, and</w:t>
        </w:r>
        <w:r>
          <w:rPr>
            <w:rFonts w:ascii="Arial"/>
            <w:b/>
            <w:spacing w:val="-4"/>
          </w:rPr>
          <w:t xml:space="preserve"> </w:t>
        </w:r>
        <w:r>
          <w:rPr>
            <w:rFonts w:ascii="Arial"/>
            <w:b/>
          </w:rPr>
          <w:t>to</w:t>
        </w:r>
        <w:r>
          <w:rPr>
            <w:rFonts w:ascii="Arial"/>
            <w:b/>
            <w:spacing w:val="-4"/>
          </w:rPr>
          <w:t xml:space="preserve"> </w:t>
        </w:r>
        <w:r>
          <w:rPr>
            <w:rFonts w:ascii="Arial"/>
            <w:b/>
          </w:rPr>
          <w:t>be</w:t>
        </w:r>
        <w:r>
          <w:rPr>
            <w:rFonts w:ascii="Arial"/>
            <w:b/>
            <w:spacing w:val="-2"/>
          </w:rPr>
          <w:t xml:space="preserve"> </w:t>
        </w:r>
        <w:r>
          <w:rPr>
            <w:rFonts w:ascii="Arial"/>
            <w:b/>
          </w:rPr>
          <w:t>valid,</w:t>
        </w:r>
        <w:r>
          <w:rPr>
            <w:rFonts w:ascii="Arial"/>
            <w:b/>
            <w:spacing w:val="-3"/>
          </w:rPr>
          <w:t xml:space="preserve"> </w:t>
        </w:r>
        <w:r>
          <w:rPr>
            <w:rFonts w:ascii="Arial"/>
            <w:b/>
          </w:rPr>
          <w:t>although</w:t>
        </w:r>
      </w:hyperlink>
      <w:r>
        <w:rPr>
          <w:rFonts w:ascii="Arial"/>
          <w:b/>
        </w:rPr>
        <w:t xml:space="preserve"> </w:t>
      </w:r>
      <w:hyperlink r:id="rId22">
        <w:r>
          <w:rPr>
            <w:rFonts w:ascii="Arial"/>
            <w:b/>
          </w:rPr>
          <w:t>other required solemnities are not observed.</w:t>
        </w:r>
      </w:hyperlink>
    </w:p>
    <w:p w14:paraId="69EFC5AB" w14:textId="77777777" w:rsidR="00697333" w:rsidRDefault="002121D4">
      <w:pPr>
        <w:pStyle w:val="ListParagraph"/>
        <w:numPr>
          <w:ilvl w:val="0"/>
          <w:numId w:val="15"/>
        </w:numPr>
        <w:tabs>
          <w:tab w:val="left" w:pos="883"/>
        </w:tabs>
        <w:spacing w:before="119"/>
        <w:rPr>
          <w:rFonts w:ascii="Arial"/>
          <w:b/>
        </w:rPr>
      </w:pPr>
      <w:hyperlink r:id="rId23">
        <w:r>
          <w:rPr>
            <w:rFonts w:ascii="Arial"/>
            <w:b/>
          </w:rPr>
          <w:t>Soldiers</w:t>
        </w:r>
        <w:r>
          <w:rPr>
            <w:rFonts w:ascii="Arial"/>
            <w:b/>
            <w:spacing w:val="-4"/>
          </w:rPr>
          <w:t xml:space="preserve"> </w:t>
        </w:r>
        <w:r>
          <w:rPr>
            <w:rFonts w:ascii="Arial"/>
            <w:b/>
          </w:rPr>
          <w:t>and</w:t>
        </w:r>
        <w:r>
          <w:rPr>
            <w:rFonts w:ascii="Arial"/>
            <w:b/>
            <w:spacing w:val="-7"/>
          </w:rPr>
          <w:t xml:space="preserve"> </w:t>
        </w:r>
        <w:r>
          <w:rPr>
            <w:rFonts w:ascii="Arial"/>
            <w:b/>
          </w:rPr>
          <w:t>mariners</w:t>
        </w:r>
        <w:r>
          <w:rPr>
            <w:rFonts w:ascii="Arial"/>
            <w:b/>
            <w:spacing w:val="-6"/>
          </w:rPr>
          <w:t xml:space="preserve"> </w:t>
        </w:r>
        <w:r>
          <w:rPr>
            <w:rFonts w:ascii="Arial"/>
            <w:b/>
          </w:rPr>
          <w:t>wills</w:t>
        </w:r>
        <w:r>
          <w:rPr>
            <w:rFonts w:ascii="Arial"/>
            <w:b/>
            <w:spacing w:val="-6"/>
          </w:rPr>
          <w:t xml:space="preserve"> </w:t>
        </w:r>
        <w:r>
          <w:rPr>
            <w:rFonts w:ascii="Arial"/>
            <w:b/>
            <w:spacing w:val="-2"/>
          </w:rPr>
          <w:t>excepted.</w:t>
        </w:r>
      </w:hyperlink>
    </w:p>
    <w:p w14:paraId="69EFC5AC" w14:textId="77777777" w:rsidR="00697333" w:rsidRDefault="002121D4">
      <w:pPr>
        <w:pStyle w:val="ListParagraph"/>
        <w:numPr>
          <w:ilvl w:val="0"/>
          <w:numId w:val="15"/>
        </w:numPr>
        <w:tabs>
          <w:tab w:val="left" w:pos="821"/>
        </w:tabs>
        <w:spacing w:before="155"/>
        <w:ind w:left="820" w:hanging="361"/>
        <w:rPr>
          <w:rFonts w:ascii="Arial"/>
          <w:b/>
        </w:rPr>
      </w:pPr>
      <w:hyperlink r:id="rId24">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3"/>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rPr>
          <w:t>.</w:t>
        </w:r>
        <w:r>
          <w:rPr>
            <w:rFonts w:ascii="Arial"/>
            <w:b/>
            <w:spacing w:val="-1"/>
          </w:rPr>
          <w:t xml:space="preserve"> </w:t>
        </w:r>
        <w:r>
          <w:rPr>
            <w:rFonts w:ascii="Arial"/>
            <w:b/>
            <w:spacing w:val="-10"/>
          </w:rPr>
          <w:t>.</w:t>
        </w:r>
      </w:hyperlink>
    </w:p>
    <w:p w14:paraId="69EFC5AD" w14:textId="77777777" w:rsidR="00697333" w:rsidRDefault="002121D4">
      <w:pPr>
        <w:pStyle w:val="ListParagraph"/>
        <w:numPr>
          <w:ilvl w:val="0"/>
          <w:numId w:val="15"/>
        </w:numPr>
        <w:tabs>
          <w:tab w:val="left" w:pos="883"/>
        </w:tabs>
        <w:spacing w:before="155"/>
        <w:rPr>
          <w:rFonts w:ascii="Arial"/>
          <w:b/>
        </w:rPr>
      </w:pPr>
      <w:hyperlink r:id="rId25">
        <w:r>
          <w:rPr>
            <w:rFonts w:ascii="Arial"/>
            <w:b/>
          </w:rPr>
          <w:t>Publication</w:t>
        </w:r>
        <w:r>
          <w:rPr>
            <w:rFonts w:ascii="Arial"/>
            <w:b/>
            <w:spacing w:val="-6"/>
          </w:rPr>
          <w:t xml:space="preserve"> </w:t>
        </w:r>
        <w:r>
          <w:rPr>
            <w:rFonts w:ascii="Arial"/>
            <w:b/>
          </w:rPr>
          <w:t>of</w:t>
        </w:r>
        <w:r>
          <w:rPr>
            <w:rFonts w:ascii="Arial"/>
            <w:b/>
            <w:spacing w:val="-6"/>
          </w:rPr>
          <w:t xml:space="preserve"> </w:t>
        </w:r>
        <w:r>
          <w:rPr>
            <w:rFonts w:ascii="Arial"/>
            <w:b/>
          </w:rPr>
          <w:t>will</w:t>
        </w:r>
        <w:r>
          <w:rPr>
            <w:rFonts w:ascii="Arial"/>
            <w:b/>
            <w:spacing w:val="-4"/>
          </w:rPr>
          <w:t xml:space="preserve"> </w:t>
        </w:r>
        <w:r>
          <w:rPr>
            <w:rFonts w:ascii="Arial"/>
            <w:b/>
          </w:rPr>
          <w:t>not</w:t>
        </w:r>
        <w:r>
          <w:rPr>
            <w:rFonts w:ascii="Arial"/>
            <w:b/>
            <w:spacing w:val="-5"/>
          </w:rPr>
          <w:t xml:space="preserve"> </w:t>
        </w:r>
        <w:r>
          <w:rPr>
            <w:rFonts w:ascii="Arial"/>
            <w:b/>
          </w:rPr>
          <w:t>be</w:t>
        </w:r>
        <w:r>
          <w:rPr>
            <w:rFonts w:ascii="Arial"/>
            <w:b/>
            <w:spacing w:val="-2"/>
          </w:rPr>
          <w:t xml:space="preserve"> requisite.</w:t>
        </w:r>
      </w:hyperlink>
    </w:p>
    <w:p w14:paraId="69EFC5AE" w14:textId="77777777" w:rsidR="00697333" w:rsidRDefault="002121D4">
      <w:pPr>
        <w:pStyle w:val="ListParagraph"/>
        <w:numPr>
          <w:ilvl w:val="0"/>
          <w:numId w:val="15"/>
        </w:numPr>
        <w:tabs>
          <w:tab w:val="left" w:pos="883"/>
        </w:tabs>
        <w:spacing w:before="155"/>
        <w:rPr>
          <w:rFonts w:ascii="Arial"/>
          <w:b/>
        </w:rPr>
      </w:pPr>
      <w:hyperlink r:id="rId26">
        <w:r>
          <w:rPr>
            <w:rFonts w:ascii="Arial"/>
            <w:b/>
          </w:rPr>
          <w:t>Will</w:t>
        </w:r>
        <w:r>
          <w:rPr>
            <w:rFonts w:ascii="Arial"/>
            <w:b/>
            <w:spacing w:val="-2"/>
          </w:rPr>
          <w:t xml:space="preserve"> </w:t>
        </w:r>
        <w:r>
          <w:rPr>
            <w:rFonts w:ascii="Arial"/>
            <w:b/>
          </w:rPr>
          <w:t>not</w:t>
        </w:r>
        <w:r>
          <w:rPr>
            <w:rFonts w:ascii="Arial"/>
            <w:b/>
            <w:spacing w:val="-4"/>
          </w:rPr>
          <w:t xml:space="preserve"> </w:t>
        </w:r>
        <w:r>
          <w:rPr>
            <w:rFonts w:ascii="Arial"/>
            <w:b/>
          </w:rPr>
          <w:t>to</w:t>
        </w:r>
        <w:r>
          <w:rPr>
            <w:rFonts w:ascii="Arial"/>
            <w:b/>
            <w:spacing w:val="-4"/>
          </w:rPr>
          <w:t xml:space="preserve"> </w:t>
        </w:r>
        <w:r>
          <w:rPr>
            <w:rFonts w:ascii="Arial"/>
            <w:b/>
          </w:rPr>
          <w:t>be</w:t>
        </w:r>
        <w:r>
          <w:rPr>
            <w:rFonts w:ascii="Arial"/>
            <w:b/>
            <w:spacing w:val="-5"/>
          </w:rPr>
          <w:t xml:space="preserve"> </w:t>
        </w:r>
        <w:r>
          <w:rPr>
            <w:rFonts w:ascii="Arial"/>
            <w:b/>
          </w:rPr>
          <w:t>void</w:t>
        </w:r>
        <w:r>
          <w:rPr>
            <w:rFonts w:ascii="Arial"/>
            <w:b/>
            <w:spacing w:val="-5"/>
          </w:rPr>
          <w:t xml:space="preserve"> </w:t>
        </w:r>
        <w:r>
          <w:rPr>
            <w:rFonts w:ascii="Arial"/>
            <w:b/>
          </w:rPr>
          <w:t>on</w:t>
        </w:r>
        <w:r>
          <w:rPr>
            <w:rFonts w:ascii="Arial"/>
            <w:b/>
            <w:spacing w:val="-6"/>
          </w:rPr>
          <w:t xml:space="preserve"> </w:t>
        </w:r>
        <w:r>
          <w:rPr>
            <w:rFonts w:ascii="Arial"/>
            <w:b/>
          </w:rPr>
          <w:t>account</w:t>
        </w:r>
        <w:r>
          <w:rPr>
            <w:rFonts w:ascii="Arial"/>
            <w:b/>
            <w:spacing w:val="-2"/>
          </w:rPr>
          <w:t xml:space="preserve"> </w:t>
        </w:r>
        <w:r>
          <w:rPr>
            <w:rFonts w:ascii="Arial"/>
            <w:b/>
          </w:rPr>
          <w:t>of</w:t>
        </w:r>
        <w:r>
          <w:rPr>
            <w:rFonts w:ascii="Arial"/>
            <w:b/>
            <w:spacing w:val="-5"/>
          </w:rPr>
          <w:t xml:space="preserve"> </w:t>
        </w:r>
        <w:r>
          <w:rPr>
            <w:rFonts w:ascii="Arial"/>
            <w:b/>
          </w:rPr>
          <w:t>incompetency</w:t>
        </w:r>
        <w:r>
          <w:rPr>
            <w:rFonts w:ascii="Arial"/>
            <w:b/>
            <w:spacing w:val="-3"/>
          </w:rPr>
          <w:t xml:space="preserve"> </w:t>
        </w:r>
        <w:r>
          <w:rPr>
            <w:rFonts w:ascii="Arial"/>
            <w:b/>
          </w:rPr>
          <w:t>of</w:t>
        </w:r>
        <w:r>
          <w:rPr>
            <w:rFonts w:ascii="Arial"/>
            <w:b/>
            <w:spacing w:val="-4"/>
          </w:rPr>
          <w:t xml:space="preserve"> </w:t>
        </w:r>
        <w:r>
          <w:rPr>
            <w:rFonts w:ascii="Arial"/>
            <w:b/>
          </w:rPr>
          <w:t>attesting</w:t>
        </w:r>
        <w:r>
          <w:rPr>
            <w:rFonts w:ascii="Arial"/>
            <w:b/>
            <w:spacing w:val="-6"/>
          </w:rPr>
          <w:t xml:space="preserve"> </w:t>
        </w:r>
        <w:r>
          <w:rPr>
            <w:rFonts w:ascii="Arial"/>
            <w:b/>
            <w:spacing w:val="-2"/>
          </w:rPr>
          <w:t>witness.</w:t>
        </w:r>
      </w:hyperlink>
    </w:p>
    <w:p w14:paraId="69EFC5AF" w14:textId="77777777" w:rsidR="00697333" w:rsidRDefault="002121D4">
      <w:pPr>
        <w:pStyle w:val="ListParagraph"/>
        <w:numPr>
          <w:ilvl w:val="0"/>
          <w:numId w:val="15"/>
        </w:numPr>
        <w:tabs>
          <w:tab w:val="left" w:pos="883"/>
        </w:tabs>
        <w:spacing w:before="156"/>
        <w:rPr>
          <w:rFonts w:ascii="Arial"/>
          <w:b/>
        </w:rPr>
      </w:pPr>
      <w:hyperlink r:id="rId27">
        <w:r>
          <w:rPr>
            <w:rFonts w:ascii="Arial"/>
            <w:b/>
          </w:rPr>
          <w:t>Gifts</w:t>
        </w:r>
        <w:r>
          <w:rPr>
            <w:rFonts w:ascii="Arial"/>
            <w:b/>
            <w:spacing w:val="-5"/>
          </w:rPr>
          <w:t xml:space="preserve"> </w:t>
        </w:r>
        <w:r>
          <w:rPr>
            <w:rFonts w:ascii="Arial"/>
            <w:b/>
          </w:rPr>
          <w:t>to</w:t>
        </w:r>
        <w:r>
          <w:rPr>
            <w:rFonts w:ascii="Arial"/>
            <w:b/>
            <w:spacing w:val="-3"/>
          </w:rPr>
          <w:t xml:space="preserve"> </w:t>
        </w:r>
        <w:r>
          <w:rPr>
            <w:rFonts w:ascii="Arial"/>
            <w:b/>
          </w:rPr>
          <w:t>an</w:t>
        </w:r>
        <w:r>
          <w:rPr>
            <w:rFonts w:ascii="Arial"/>
            <w:b/>
            <w:spacing w:val="-5"/>
          </w:rPr>
          <w:t xml:space="preserve"> </w:t>
        </w:r>
        <w:r>
          <w:rPr>
            <w:rFonts w:ascii="Arial"/>
            <w:b/>
          </w:rPr>
          <w:t>attesting</w:t>
        </w:r>
        <w:r>
          <w:rPr>
            <w:rFonts w:ascii="Arial"/>
            <w:b/>
            <w:spacing w:val="-5"/>
          </w:rPr>
          <w:t xml:space="preserve"> </w:t>
        </w:r>
        <w:r>
          <w:rPr>
            <w:rFonts w:ascii="Arial"/>
            <w:b/>
          </w:rPr>
          <w:t>witness</w:t>
        </w:r>
        <w:r>
          <w:rPr>
            <w:rFonts w:ascii="Arial"/>
            <w:b/>
            <w:spacing w:val="-5"/>
          </w:rPr>
          <w:t xml:space="preserve"> </w:t>
        </w:r>
        <w:r>
          <w:rPr>
            <w:rFonts w:ascii="Arial"/>
            <w:b/>
          </w:rPr>
          <w:t>to</w:t>
        </w:r>
        <w:r>
          <w:rPr>
            <w:rFonts w:ascii="Arial"/>
            <w:b/>
            <w:spacing w:val="-3"/>
          </w:rPr>
          <w:t xml:space="preserve"> </w:t>
        </w:r>
        <w:r>
          <w:rPr>
            <w:rFonts w:ascii="Arial"/>
            <w:b/>
          </w:rPr>
          <w:t>be</w:t>
        </w:r>
        <w:r>
          <w:rPr>
            <w:rFonts w:ascii="Arial"/>
            <w:b/>
            <w:spacing w:val="-4"/>
          </w:rPr>
          <w:t xml:space="preserve"> void.</w:t>
        </w:r>
      </w:hyperlink>
    </w:p>
    <w:p w14:paraId="69EFC5B0" w14:textId="77777777" w:rsidR="00697333" w:rsidRDefault="002121D4">
      <w:pPr>
        <w:pStyle w:val="ListParagraph"/>
        <w:numPr>
          <w:ilvl w:val="0"/>
          <w:numId w:val="15"/>
        </w:numPr>
        <w:tabs>
          <w:tab w:val="left" w:pos="821"/>
        </w:tabs>
        <w:spacing w:before="155"/>
        <w:ind w:left="820" w:hanging="361"/>
        <w:rPr>
          <w:rFonts w:ascii="Arial"/>
          <w:b/>
        </w:rPr>
      </w:pPr>
      <w:r>
        <w:rPr>
          <w:rFonts w:ascii="Arial"/>
          <w:b/>
        </w:rPr>
        <w:t>-</w:t>
      </w:r>
      <w:r>
        <w:rPr>
          <w:rFonts w:ascii="Arial"/>
          <w:b/>
          <w:spacing w:val="60"/>
        </w:rPr>
        <w:t xml:space="preserve"> </w:t>
      </w:r>
      <w:r>
        <w:rPr>
          <w:rFonts w:ascii="Arial"/>
          <w:b/>
        </w:rPr>
        <w:t>36.</w:t>
      </w:r>
      <w:r>
        <w:rPr>
          <w:rFonts w:ascii="Arial"/>
          <w:b/>
          <w:spacing w:val="-2"/>
        </w:rPr>
        <w:t xml:space="preserve"> </w:t>
      </w:r>
      <w:r>
        <w:rPr>
          <w:rFonts w:ascii="Arial"/>
          <w:b/>
        </w:rPr>
        <w:t>Not</w:t>
      </w:r>
      <w:r>
        <w:rPr>
          <w:rFonts w:ascii="Arial"/>
          <w:b/>
          <w:spacing w:val="-1"/>
        </w:rPr>
        <w:t xml:space="preserve"> </w:t>
      </w:r>
      <w:r>
        <w:rPr>
          <w:rFonts w:ascii="Arial"/>
          <w:b/>
          <w:spacing w:val="-2"/>
        </w:rPr>
        <w:t>reproduced.</w:t>
      </w:r>
    </w:p>
    <w:p w14:paraId="69EFC5B1" w14:textId="77777777" w:rsidR="00697333" w:rsidRDefault="00697333">
      <w:pPr>
        <w:pStyle w:val="BodyText"/>
        <w:ind w:left="0"/>
        <w:rPr>
          <w:rFonts w:ascii="Arial"/>
          <w:b/>
          <w:sz w:val="24"/>
        </w:rPr>
      </w:pPr>
    </w:p>
    <w:p w14:paraId="69EFC5B2" w14:textId="77777777" w:rsidR="00697333" w:rsidRDefault="00697333">
      <w:pPr>
        <w:pStyle w:val="BodyText"/>
        <w:ind w:left="0"/>
        <w:rPr>
          <w:rFonts w:ascii="Arial"/>
          <w:b/>
          <w:sz w:val="24"/>
        </w:rPr>
      </w:pPr>
    </w:p>
    <w:p w14:paraId="69EFC5B3" w14:textId="77777777" w:rsidR="00697333" w:rsidRDefault="00697333">
      <w:pPr>
        <w:pStyle w:val="BodyText"/>
        <w:ind w:left="0"/>
        <w:rPr>
          <w:rFonts w:ascii="Arial"/>
          <w:b/>
          <w:sz w:val="24"/>
        </w:rPr>
      </w:pPr>
    </w:p>
    <w:p w14:paraId="69EFC5B4" w14:textId="77777777" w:rsidR="00697333" w:rsidRDefault="002121D4">
      <w:pPr>
        <w:spacing w:before="143"/>
        <w:ind w:left="100"/>
        <w:rPr>
          <w:rFonts w:ascii="Arial"/>
          <w:b/>
        </w:rPr>
      </w:pPr>
      <w:r>
        <w:rPr>
          <w:rFonts w:ascii="Arial"/>
          <w:b/>
        </w:rPr>
        <w:t>[ONLY</w:t>
      </w:r>
      <w:r>
        <w:rPr>
          <w:rFonts w:ascii="Arial"/>
          <w:b/>
          <w:spacing w:val="-6"/>
        </w:rPr>
        <w:t xml:space="preserve"> </w:t>
      </w:r>
      <w:r>
        <w:rPr>
          <w:rFonts w:ascii="Arial"/>
          <w:b/>
        </w:rPr>
        <w:t>SECTIONS</w:t>
      </w:r>
      <w:r>
        <w:rPr>
          <w:rFonts w:ascii="Arial"/>
          <w:b/>
          <w:spacing w:val="-2"/>
        </w:rPr>
        <w:t xml:space="preserve"> </w:t>
      </w:r>
      <w:r>
        <w:rPr>
          <w:rFonts w:ascii="Arial"/>
          <w:b/>
        </w:rPr>
        <w:t>1-15</w:t>
      </w:r>
      <w:r>
        <w:rPr>
          <w:rFonts w:ascii="Arial"/>
          <w:b/>
          <w:spacing w:val="-4"/>
        </w:rPr>
        <w:t xml:space="preserve"> </w:t>
      </w:r>
      <w:r>
        <w:rPr>
          <w:rFonts w:ascii="Arial"/>
          <w:b/>
        </w:rPr>
        <w:t>OF</w:t>
      </w:r>
      <w:r>
        <w:rPr>
          <w:rFonts w:ascii="Arial"/>
          <w:b/>
          <w:spacing w:val="-5"/>
        </w:rPr>
        <w:t xml:space="preserve"> </w:t>
      </w:r>
      <w:r>
        <w:rPr>
          <w:rFonts w:ascii="Arial"/>
          <w:b/>
        </w:rPr>
        <w:t>THE</w:t>
      </w:r>
      <w:r>
        <w:rPr>
          <w:rFonts w:ascii="Arial"/>
          <w:b/>
          <w:spacing w:val="-4"/>
        </w:rPr>
        <w:t xml:space="preserve"> </w:t>
      </w:r>
      <w:r>
        <w:rPr>
          <w:rFonts w:ascii="Arial"/>
          <w:b/>
        </w:rPr>
        <w:t>WILLS</w:t>
      </w:r>
      <w:r>
        <w:rPr>
          <w:rFonts w:ascii="Arial"/>
          <w:b/>
          <w:spacing w:val="-7"/>
        </w:rPr>
        <w:t xml:space="preserve"> </w:t>
      </w:r>
      <w:r>
        <w:rPr>
          <w:rFonts w:ascii="Arial"/>
          <w:b/>
        </w:rPr>
        <w:t>ACT</w:t>
      </w:r>
      <w:r>
        <w:rPr>
          <w:rFonts w:ascii="Arial"/>
          <w:b/>
          <w:spacing w:val="-2"/>
        </w:rPr>
        <w:t xml:space="preserve"> REPRODUCED]</w:t>
      </w:r>
    </w:p>
    <w:p w14:paraId="69EFC5B5" w14:textId="77777777" w:rsidR="00697333" w:rsidRDefault="00697333">
      <w:pPr>
        <w:rPr>
          <w:rFonts w:ascii="Arial"/>
        </w:rPr>
        <w:sectPr w:rsidR="00697333">
          <w:pgSz w:w="11910" w:h="16840"/>
          <w:pgMar w:top="1920" w:right="1320" w:bottom="1200" w:left="1340" w:header="0" w:footer="1000" w:gutter="0"/>
          <w:cols w:space="720"/>
        </w:sectPr>
      </w:pPr>
    </w:p>
    <w:p w14:paraId="69EFC5B6" w14:textId="77777777" w:rsidR="00697333" w:rsidRDefault="002121D4">
      <w:pPr>
        <w:pStyle w:val="ListParagraph"/>
        <w:numPr>
          <w:ilvl w:val="0"/>
          <w:numId w:val="14"/>
        </w:numPr>
        <w:tabs>
          <w:tab w:val="left" w:pos="346"/>
        </w:tabs>
        <w:spacing w:before="77" w:line="273" w:lineRule="auto"/>
        <w:ind w:right="805" w:firstLine="0"/>
        <w:rPr>
          <w:rFonts w:ascii="Arial" w:hAnsi="Arial"/>
          <w:b/>
        </w:rPr>
      </w:pPr>
      <w:r>
        <w:rPr>
          <w:rFonts w:ascii="Arial" w:hAnsi="Arial"/>
          <w:b/>
        </w:rPr>
        <w:lastRenderedPageBreak/>
        <w:t>Meaning</w:t>
      </w:r>
      <w:r>
        <w:rPr>
          <w:rFonts w:ascii="Arial" w:hAnsi="Arial"/>
          <w:b/>
          <w:spacing w:val="-5"/>
        </w:rPr>
        <w:t xml:space="preserve"> </w:t>
      </w:r>
      <w:r>
        <w:rPr>
          <w:rFonts w:ascii="Arial" w:hAnsi="Arial"/>
          <w:b/>
        </w:rPr>
        <w:t>of</w:t>
      </w:r>
      <w:r>
        <w:rPr>
          <w:rFonts w:ascii="Arial" w:hAnsi="Arial"/>
          <w:b/>
          <w:spacing w:val="-4"/>
        </w:rPr>
        <w:t xml:space="preserve"> </w:t>
      </w:r>
      <w:r>
        <w:rPr>
          <w:rFonts w:ascii="Arial" w:hAnsi="Arial"/>
          <w:b/>
        </w:rPr>
        <w:t>certain</w:t>
      </w:r>
      <w:r>
        <w:rPr>
          <w:rFonts w:ascii="Arial" w:hAnsi="Arial"/>
          <w:b/>
          <w:spacing w:val="-5"/>
        </w:rPr>
        <w:t xml:space="preserve"> </w:t>
      </w:r>
      <w:r>
        <w:rPr>
          <w:rFonts w:ascii="Arial" w:hAnsi="Arial"/>
          <w:b/>
        </w:rPr>
        <w:t>words</w:t>
      </w:r>
      <w:r>
        <w:rPr>
          <w:rFonts w:ascii="Arial" w:hAnsi="Arial"/>
          <w:b/>
          <w:spacing w:val="-3"/>
        </w:rPr>
        <w:t xml:space="preserve"> </w:t>
      </w:r>
      <w:r>
        <w:rPr>
          <w:rFonts w:ascii="Arial" w:hAnsi="Arial"/>
          <w:b/>
        </w:rPr>
        <w:t>in</w:t>
      </w:r>
      <w:r>
        <w:rPr>
          <w:rFonts w:ascii="Arial" w:hAnsi="Arial"/>
          <w:b/>
          <w:spacing w:val="-5"/>
        </w:rPr>
        <w:t xml:space="preserve"> </w:t>
      </w:r>
      <w:r>
        <w:rPr>
          <w:rFonts w:ascii="Arial" w:hAnsi="Arial"/>
          <w:b/>
        </w:rPr>
        <w:t>this</w:t>
      </w:r>
      <w:r>
        <w:rPr>
          <w:rFonts w:ascii="Arial" w:hAnsi="Arial"/>
          <w:b/>
          <w:spacing w:val="-5"/>
        </w:rPr>
        <w:t xml:space="preserve"> </w:t>
      </w:r>
      <w:r>
        <w:rPr>
          <w:rFonts w:ascii="Arial" w:hAnsi="Arial"/>
          <w:b/>
        </w:rPr>
        <w:t>Act:</w:t>
      </w:r>
      <w:r>
        <w:rPr>
          <w:rFonts w:ascii="Arial" w:hAnsi="Arial"/>
          <w:b/>
          <w:spacing w:val="-1"/>
        </w:rPr>
        <w:t xml:space="preserve"> </w:t>
      </w:r>
      <w:r>
        <w:rPr>
          <w:rFonts w:ascii="Arial" w:hAnsi="Arial"/>
          <w:b/>
        </w:rPr>
        <w:t>“Will”:</w:t>
      </w:r>
      <w:r>
        <w:rPr>
          <w:rFonts w:ascii="Arial" w:hAnsi="Arial"/>
          <w:b/>
          <w:spacing w:val="-4"/>
        </w:rPr>
        <w:t xml:space="preserve"> </w:t>
      </w:r>
      <w:r>
        <w:rPr>
          <w:rFonts w:ascii="Arial" w:hAnsi="Arial"/>
          <w:b/>
        </w:rPr>
        <w:t>“Real</w:t>
      </w:r>
      <w:r>
        <w:rPr>
          <w:rFonts w:ascii="Arial" w:hAnsi="Arial"/>
          <w:b/>
          <w:spacing w:val="-4"/>
        </w:rPr>
        <w:t xml:space="preserve"> </w:t>
      </w:r>
      <w:r>
        <w:rPr>
          <w:rFonts w:ascii="Arial" w:hAnsi="Arial"/>
          <w:b/>
        </w:rPr>
        <w:t>estate”:</w:t>
      </w:r>
      <w:r>
        <w:rPr>
          <w:rFonts w:ascii="Arial" w:hAnsi="Arial"/>
          <w:b/>
          <w:spacing w:val="-4"/>
        </w:rPr>
        <w:t xml:space="preserve"> </w:t>
      </w:r>
      <w:r>
        <w:rPr>
          <w:rFonts w:ascii="Arial" w:hAnsi="Arial"/>
          <w:b/>
        </w:rPr>
        <w:t>“Personal</w:t>
      </w:r>
      <w:r>
        <w:rPr>
          <w:rFonts w:ascii="Arial" w:hAnsi="Arial"/>
          <w:b/>
          <w:spacing w:val="-2"/>
        </w:rPr>
        <w:t xml:space="preserve"> </w:t>
      </w:r>
      <w:r>
        <w:rPr>
          <w:rFonts w:ascii="Arial" w:hAnsi="Arial"/>
          <w:b/>
        </w:rPr>
        <w:t>estate”: Number: Gender.</w:t>
      </w:r>
    </w:p>
    <w:p w14:paraId="69EFC5B7" w14:textId="77777777" w:rsidR="00697333" w:rsidRDefault="002121D4">
      <w:pPr>
        <w:pStyle w:val="BodyText"/>
        <w:spacing w:before="192" w:line="340" w:lineRule="auto"/>
        <w:ind w:right="112"/>
        <w:jc w:val="both"/>
        <w:rPr>
          <w:rFonts w:ascii="Arial" w:hAnsi="Arial"/>
        </w:rPr>
      </w:pPr>
      <w:r>
        <w:rPr>
          <w:rFonts w:ascii="Arial" w:hAnsi="Arial"/>
        </w:rPr>
        <w:t>The words and expressions herein-after mentioned, which in</w:t>
      </w:r>
      <w:r>
        <w:rPr>
          <w:rFonts w:ascii="Arial" w:hAnsi="Arial"/>
          <w:spacing w:val="-1"/>
        </w:rPr>
        <w:t xml:space="preserve"> </w:t>
      </w:r>
      <w:r>
        <w:rPr>
          <w:rFonts w:ascii="Arial" w:hAnsi="Arial"/>
        </w:rPr>
        <w:t>their ordinary signification have a more confined or a different meaning, shall in this Act, except where the nature of the provision or the context of the Act shall exclude such construction, be interpreted as follows; (that is to say,) the word “will” sh</w:t>
      </w:r>
      <w:r>
        <w:rPr>
          <w:rFonts w:ascii="Arial" w:hAnsi="Arial"/>
        </w:rPr>
        <w:t>all extend to a testament, and to a codicil, and to an appointment by will or by</w:t>
      </w:r>
      <w:r>
        <w:rPr>
          <w:rFonts w:ascii="Arial" w:hAnsi="Arial"/>
          <w:spacing w:val="-1"/>
        </w:rPr>
        <w:t xml:space="preserve"> </w:t>
      </w:r>
      <w:r>
        <w:rPr>
          <w:rFonts w:ascii="Arial" w:hAnsi="Arial"/>
        </w:rPr>
        <w:t>writing in</w:t>
      </w:r>
      <w:r>
        <w:rPr>
          <w:rFonts w:ascii="Arial" w:hAnsi="Arial"/>
          <w:spacing w:val="-1"/>
        </w:rPr>
        <w:t xml:space="preserve"> </w:t>
      </w:r>
      <w:r>
        <w:rPr>
          <w:rFonts w:ascii="Arial" w:hAnsi="Arial"/>
        </w:rPr>
        <w:t>the nature of a</w:t>
      </w:r>
      <w:r>
        <w:rPr>
          <w:rFonts w:ascii="Arial" w:hAnsi="Arial"/>
          <w:spacing w:val="-1"/>
        </w:rPr>
        <w:t xml:space="preserve"> </w:t>
      </w:r>
      <w:r>
        <w:rPr>
          <w:rFonts w:ascii="Arial" w:hAnsi="Arial"/>
        </w:rPr>
        <w:t xml:space="preserve">will in exercise of a power, </w:t>
      </w:r>
      <w:r>
        <w:rPr>
          <w:rFonts w:ascii="Arial" w:hAnsi="Arial"/>
          <w:b/>
        </w:rPr>
        <w:t>[</w:t>
      </w:r>
      <w:r>
        <w:rPr>
          <w:rFonts w:ascii="Arial" w:hAnsi="Arial"/>
        </w:rPr>
        <w:t>and</w:t>
      </w:r>
      <w:r>
        <w:rPr>
          <w:rFonts w:ascii="Arial" w:hAnsi="Arial"/>
          <w:spacing w:val="-1"/>
        </w:rPr>
        <w:t xml:space="preserve"> </w:t>
      </w:r>
      <w:r>
        <w:rPr>
          <w:rFonts w:ascii="Arial" w:hAnsi="Arial"/>
        </w:rPr>
        <w:t>also to</w:t>
      </w:r>
      <w:r>
        <w:rPr>
          <w:rFonts w:ascii="Arial" w:hAnsi="Arial"/>
          <w:spacing w:val="-1"/>
        </w:rPr>
        <w:t xml:space="preserve"> </w:t>
      </w:r>
      <w:r>
        <w:rPr>
          <w:rFonts w:ascii="Arial" w:hAnsi="Arial"/>
        </w:rPr>
        <w:t>an appointment by will of a guardian of a child,</w:t>
      </w:r>
      <w:r>
        <w:rPr>
          <w:rFonts w:ascii="Arial" w:hAnsi="Arial"/>
          <w:b/>
        </w:rPr>
        <w:t xml:space="preserve">][ </w:t>
      </w:r>
      <w:r>
        <w:rPr>
          <w:rFonts w:ascii="Arial" w:hAnsi="Arial"/>
        </w:rPr>
        <w:t>and also to an appointment by will of a representative under section 4 of the Human Tissue Act 2004</w:t>
      </w:r>
      <w:r>
        <w:rPr>
          <w:rFonts w:ascii="Arial" w:hAnsi="Arial"/>
          <w:b/>
        </w:rPr>
        <w:t>]</w:t>
      </w:r>
      <w:r>
        <w:rPr>
          <w:rFonts w:ascii="Arial" w:hAnsi="Arial"/>
          <w:b/>
          <w:spacing w:val="-2"/>
        </w:rPr>
        <w:t xml:space="preserve"> </w:t>
      </w:r>
      <w:r>
        <w:rPr>
          <w:rFonts w:ascii="Arial" w:hAnsi="Arial"/>
          <w:b/>
        </w:rPr>
        <w:t>[</w:t>
      </w:r>
      <w:r>
        <w:rPr>
          <w:rFonts w:ascii="Arial" w:hAnsi="Arial"/>
        </w:rPr>
        <w:t>or section 8 of the Human Transplantation (Wales) Act 2013</w:t>
      </w:r>
      <w:r>
        <w:rPr>
          <w:rFonts w:ascii="Arial" w:hAnsi="Arial"/>
          <w:b/>
        </w:rPr>
        <w:t>]</w:t>
      </w:r>
      <w:r>
        <w:rPr>
          <w:rFonts w:ascii="Arial" w:hAnsi="Arial"/>
        </w:rPr>
        <w:t>, . . .</w:t>
      </w:r>
      <w:r>
        <w:rPr>
          <w:rFonts w:ascii="Arial" w:hAnsi="Arial"/>
          <w:spacing w:val="40"/>
        </w:rPr>
        <w:t xml:space="preserve"> </w:t>
      </w:r>
      <w:r>
        <w:rPr>
          <w:rFonts w:ascii="Arial" w:hAnsi="Arial"/>
        </w:rPr>
        <w:t xml:space="preserve">and to any other testamentary disposition; and the words “real estate” shall extend to </w:t>
      </w:r>
      <w:r>
        <w:rPr>
          <w:rFonts w:ascii="Arial" w:hAnsi="Arial"/>
        </w:rPr>
        <w:t>manors, advowsons, messuages, lands, tithes, rents, and hereditaments, . . .</w:t>
      </w:r>
      <w:r>
        <w:rPr>
          <w:rFonts w:ascii="Arial" w:hAnsi="Arial"/>
          <w:spacing w:val="40"/>
        </w:rPr>
        <w:t xml:space="preserve"> </w:t>
      </w:r>
      <w:r>
        <w:rPr>
          <w:rFonts w:ascii="Arial" w:hAnsi="Arial"/>
        </w:rPr>
        <w:t xml:space="preserve">whether corporeal, incorporeal, or personal, </w:t>
      </w:r>
      <w:r>
        <w:rPr>
          <w:rFonts w:ascii="Arial" w:hAnsi="Arial"/>
          <w:b/>
        </w:rPr>
        <w:t>[</w:t>
      </w:r>
      <w:r>
        <w:rPr>
          <w:rFonts w:ascii="Arial" w:hAnsi="Arial"/>
        </w:rPr>
        <w:t>and to any undivided share thereof,</w:t>
      </w:r>
      <w:r>
        <w:rPr>
          <w:rFonts w:ascii="Arial" w:hAnsi="Arial"/>
          <w:b/>
        </w:rPr>
        <w:t xml:space="preserve">] </w:t>
      </w:r>
      <w:r>
        <w:rPr>
          <w:rFonts w:ascii="Arial" w:hAnsi="Arial"/>
        </w:rPr>
        <w:t>and to any estate, right, or interest (other than a chattel interest) therein; and the words “pe</w:t>
      </w:r>
      <w:r>
        <w:rPr>
          <w:rFonts w:ascii="Arial" w:hAnsi="Arial"/>
        </w:rPr>
        <w:t>rsonal estate”</w:t>
      </w:r>
      <w:r>
        <w:rPr>
          <w:rFonts w:ascii="Arial" w:hAnsi="Arial"/>
          <w:spacing w:val="-1"/>
        </w:rPr>
        <w:t xml:space="preserve"> </w:t>
      </w:r>
      <w:r>
        <w:rPr>
          <w:rFonts w:ascii="Arial" w:hAnsi="Arial"/>
        </w:rPr>
        <w:t>shall extend</w:t>
      </w:r>
      <w:r>
        <w:rPr>
          <w:rFonts w:ascii="Arial" w:hAnsi="Arial"/>
          <w:spacing w:val="-2"/>
        </w:rPr>
        <w:t xml:space="preserve"> </w:t>
      </w:r>
      <w:r>
        <w:rPr>
          <w:rFonts w:ascii="Arial" w:hAnsi="Arial"/>
        </w:rPr>
        <w:t>to leasehold</w:t>
      </w:r>
      <w:r>
        <w:rPr>
          <w:rFonts w:ascii="Arial" w:hAnsi="Arial"/>
          <w:spacing w:val="-2"/>
        </w:rPr>
        <w:t xml:space="preserve"> </w:t>
      </w:r>
      <w:r>
        <w:rPr>
          <w:rFonts w:ascii="Arial" w:hAnsi="Arial"/>
        </w:rPr>
        <w:t>estates and</w:t>
      </w:r>
      <w:r>
        <w:rPr>
          <w:rFonts w:ascii="Arial" w:hAnsi="Arial"/>
          <w:spacing w:val="-2"/>
        </w:rPr>
        <w:t xml:space="preserve"> </w:t>
      </w:r>
      <w:r>
        <w:rPr>
          <w:rFonts w:ascii="Arial" w:hAnsi="Arial"/>
        </w:rPr>
        <w:t>other chattels real, and</w:t>
      </w:r>
      <w:r>
        <w:rPr>
          <w:rFonts w:ascii="Arial" w:hAnsi="Arial"/>
          <w:spacing w:val="-2"/>
        </w:rPr>
        <w:t xml:space="preserve"> </w:t>
      </w:r>
      <w:r>
        <w:rPr>
          <w:rFonts w:ascii="Arial" w:hAnsi="Arial"/>
        </w:rPr>
        <w:t>also</w:t>
      </w:r>
      <w:r>
        <w:rPr>
          <w:rFonts w:ascii="Arial" w:hAnsi="Arial"/>
          <w:spacing w:val="-2"/>
        </w:rPr>
        <w:t xml:space="preserve"> </w:t>
      </w:r>
      <w:r>
        <w:rPr>
          <w:rFonts w:ascii="Arial" w:hAnsi="Arial"/>
        </w:rPr>
        <w:t>to monies,</w:t>
      </w:r>
      <w:r>
        <w:rPr>
          <w:rFonts w:ascii="Arial" w:hAnsi="Arial"/>
          <w:spacing w:val="-1"/>
        </w:rPr>
        <w:t xml:space="preserve"> </w:t>
      </w:r>
      <w:r>
        <w:rPr>
          <w:rFonts w:ascii="Arial" w:hAnsi="Arial"/>
        </w:rPr>
        <w:t>shares</w:t>
      </w:r>
      <w:r>
        <w:rPr>
          <w:rFonts w:ascii="Arial" w:hAnsi="Arial"/>
          <w:spacing w:val="-2"/>
        </w:rPr>
        <w:t xml:space="preserve"> </w:t>
      </w:r>
      <w:r>
        <w:rPr>
          <w:rFonts w:ascii="Arial" w:hAnsi="Arial"/>
        </w:rPr>
        <w:t>of government</w:t>
      </w:r>
      <w:r>
        <w:rPr>
          <w:rFonts w:ascii="Arial" w:hAnsi="Arial"/>
          <w:spacing w:val="-1"/>
        </w:rPr>
        <w:t xml:space="preserve"> </w:t>
      </w:r>
      <w:r>
        <w:rPr>
          <w:rFonts w:ascii="Arial" w:hAnsi="Arial"/>
        </w:rPr>
        <w:t>and</w:t>
      </w:r>
      <w:r>
        <w:rPr>
          <w:rFonts w:ascii="Arial" w:hAnsi="Arial"/>
          <w:spacing w:val="-2"/>
        </w:rPr>
        <w:t xml:space="preserve"> </w:t>
      </w:r>
      <w:r>
        <w:rPr>
          <w:rFonts w:ascii="Arial" w:hAnsi="Arial"/>
        </w:rPr>
        <w:t>other</w:t>
      </w:r>
      <w:r>
        <w:rPr>
          <w:rFonts w:ascii="Arial" w:hAnsi="Arial"/>
          <w:spacing w:val="-3"/>
        </w:rPr>
        <w:t xml:space="preserve"> </w:t>
      </w:r>
      <w:r>
        <w:rPr>
          <w:rFonts w:ascii="Arial" w:hAnsi="Arial"/>
        </w:rPr>
        <w:t>funds, securities</w:t>
      </w:r>
      <w:r>
        <w:rPr>
          <w:rFonts w:ascii="Arial" w:hAnsi="Arial"/>
          <w:spacing w:val="-2"/>
        </w:rPr>
        <w:t xml:space="preserve"> </w:t>
      </w:r>
      <w:r>
        <w:rPr>
          <w:rFonts w:ascii="Arial" w:hAnsi="Arial"/>
        </w:rPr>
        <w:t>for</w:t>
      </w:r>
      <w:r>
        <w:rPr>
          <w:rFonts w:ascii="Arial" w:hAnsi="Arial"/>
          <w:spacing w:val="-1"/>
        </w:rPr>
        <w:t xml:space="preserve"> </w:t>
      </w:r>
      <w:r>
        <w:rPr>
          <w:rFonts w:ascii="Arial" w:hAnsi="Arial"/>
        </w:rPr>
        <w:t>money</w:t>
      </w:r>
      <w:r>
        <w:rPr>
          <w:rFonts w:ascii="Arial" w:hAnsi="Arial"/>
          <w:spacing w:val="-2"/>
        </w:rPr>
        <w:t xml:space="preserve"> </w:t>
      </w:r>
      <w:r>
        <w:rPr>
          <w:rFonts w:ascii="Arial" w:hAnsi="Arial"/>
        </w:rPr>
        <w:t>(not</w:t>
      </w:r>
      <w:r>
        <w:rPr>
          <w:rFonts w:ascii="Arial" w:hAnsi="Arial"/>
          <w:spacing w:val="-3"/>
        </w:rPr>
        <w:t xml:space="preserve"> </w:t>
      </w:r>
      <w:r>
        <w:rPr>
          <w:rFonts w:ascii="Arial" w:hAnsi="Arial"/>
        </w:rPr>
        <w:t>being</w:t>
      </w:r>
      <w:r>
        <w:rPr>
          <w:rFonts w:ascii="Arial" w:hAnsi="Arial"/>
          <w:spacing w:val="-2"/>
        </w:rPr>
        <w:t xml:space="preserve"> </w:t>
      </w:r>
      <w:r>
        <w:rPr>
          <w:rFonts w:ascii="Arial" w:hAnsi="Arial"/>
        </w:rPr>
        <w:t>real</w:t>
      </w:r>
      <w:r>
        <w:rPr>
          <w:rFonts w:ascii="Arial" w:hAnsi="Arial"/>
          <w:spacing w:val="-2"/>
        </w:rPr>
        <w:t xml:space="preserve"> </w:t>
      </w:r>
      <w:r>
        <w:rPr>
          <w:rFonts w:ascii="Arial" w:hAnsi="Arial"/>
        </w:rPr>
        <w:t>estates), debts,</w:t>
      </w:r>
      <w:r>
        <w:rPr>
          <w:rFonts w:ascii="Arial" w:hAnsi="Arial"/>
          <w:spacing w:val="-8"/>
        </w:rPr>
        <w:t xml:space="preserve"> </w:t>
      </w:r>
      <w:r>
        <w:rPr>
          <w:rFonts w:ascii="Arial" w:hAnsi="Arial"/>
        </w:rPr>
        <w:t>choses</w:t>
      </w:r>
      <w:r>
        <w:rPr>
          <w:rFonts w:ascii="Arial" w:hAnsi="Arial"/>
          <w:spacing w:val="-7"/>
        </w:rPr>
        <w:t xml:space="preserve"> </w:t>
      </w:r>
      <w:r>
        <w:rPr>
          <w:rFonts w:ascii="Arial" w:hAnsi="Arial"/>
        </w:rPr>
        <w:t>in</w:t>
      </w:r>
      <w:r>
        <w:rPr>
          <w:rFonts w:ascii="Arial" w:hAnsi="Arial"/>
          <w:spacing w:val="-7"/>
        </w:rPr>
        <w:t xml:space="preserve"> </w:t>
      </w:r>
      <w:r>
        <w:rPr>
          <w:rFonts w:ascii="Arial" w:hAnsi="Arial"/>
        </w:rPr>
        <w:t>action,</w:t>
      </w:r>
      <w:r>
        <w:rPr>
          <w:rFonts w:ascii="Arial" w:hAnsi="Arial"/>
          <w:spacing w:val="-8"/>
        </w:rPr>
        <w:t xml:space="preserve"> </w:t>
      </w:r>
      <w:r>
        <w:rPr>
          <w:rFonts w:ascii="Arial" w:hAnsi="Arial"/>
        </w:rPr>
        <w:t>rights,</w:t>
      </w:r>
      <w:r>
        <w:rPr>
          <w:rFonts w:ascii="Arial" w:hAnsi="Arial"/>
          <w:spacing w:val="-6"/>
        </w:rPr>
        <w:t xml:space="preserve"> </w:t>
      </w:r>
      <w:r>
        <w:rPr>
          <w:rFonts w:ascii="Arial" w:hAnsi="Arial"/>
        </w:rPr>
        <w:t>credits,</w:t>
      </w:r>
      <w:r>
        <w:rPr>
          <w:rFonts w:ascii="Arial" w:hAnsi="Arial"/>
          <w:spacing w:val="-6"/>
        </w:rPr>
        <w:t xml:space="preserve"> </w:t>
      </w:r>
      <w:r>
        <w:rPr>
          <w:rFonts w:ascii="Arial" w:hAnsi="Arial"/>
        </w:rPr>
        <w:t>goods,</w:t>
      </w:r>
      <w:r>
        <w:rPr>
          <w:rFonts w:ascii="Arial" w:hAnsi="Arial"/>
          <w:spacing w:val="-6"/>
        </w:rPr>
        <w:t xml:space="preserve"> </w:t>
      </w:r>
      <w:r>
        <w:rPr>
          <w:rFonts w:ascii="Arial" w:hAnsi="Arial"/>
        </w:rPr>
        <w:t>and</w:t>
      </w:r>
      <w:r>
        <w:rPr>
          <w:rFonts w:ascii="Arial" w:hAnsi="Arial"/>
          <w:spacing w:val="-10"/>
        </w:rPr>
        <w:t xml:space="preserve"> </w:t>
      </w:r>
      <w:r>
        <w:rPr>
          <w:rFonts w:ascii="Arial" w:hAnsi="Arial"/>
        </w:rPr>
        <w:t>all</w:t>
      </w:r>
      <w:r>
        <w:rPr>
          <w:rFonts w:ascii="Arial" w:hAnsi="Arial"/>
          <w:spacing w:val="-8"/>
        </w:rPr>
        <w:t xml:space="preserve"> </w:t>
      </w:r>
      <w:r>
        <w:rPr>
          <w:rFonts w:ascii="Arial" w:hAnsi="Arial"/>
        </w:rPr>
        <w:t>other</w:t>
      </w:r>
      <w:r>
        <w:rPr>
          <w:rFonts w:ascii="Arial" w:hAnsi="Arial"/>
          <w:spacing w:val="-6"/>
        </w:rPr>
        <w:t xml:space="preserve"> </w:t>
      </w:r>
      <w:r>
        <w:rPr>
          <w:rFonts w:ascii="Arial" w:hAnsi="Arial"/>
        </w:rPr>
        <w:t>property</w:t>
      </w:r>
      <w:r>
        <w:rPr>
          <w:rFonts w:ascii="Arial" w:hAnsi="Arial"/>
          <w:spacing w:val="-7"/>
        </w:rPr>
        <w:t xml:space="preserve"> </w:t>
      </w:r>
      <w:r>
        <w:rPr>
          <w:rFonts w:ascii="Arial" w:hAnsi="Arial"/>
        </w:rPr>
        <w:t>whatsoever</w:t>
      </w:r>
      <w:r>
        <w:rPr>
          <w:rFonts w:ascii="Arial" w:hAnsi="Arial"/>
          <w:spacing w:val="-6"/>
        </w:rPr>
        <w:t xml:space="preserve"> </w:t>
      </w:r>
      <w:r>
        <w:rPr>
          <w:rFonts w:ascii="Arial" w:hAnsi="Arial"/>
        </w:rPr>
        <w:t>which</w:t>
      </w:r>
      <w:r>
        <w:rPr>
          <w:rFonts w:ascii="Arial" w:hAnsi="Arial"/>
          <w:spacing w:val="-7"/>
        </w:rPr>
        <w:t xml:space="preserve"> </w:t>
      </w:r>
      <w:r>
        <w:rPr>
          <w:rFonts w:ascii="Arial" w:hAnsi="Arial"/>
        </w:rPr>
        <w:t>by</w:t>
      </w:r>
      <w:r>
        <w:rPr>
          <w:rFonts w:ascii="Arial" w:hAnsi="Arial"/>
          <w:spacing w:val="-7"/>
        </w:rPr>
        <w:t xml:space="preserve"> </w:t>
      </w:r>
      <w:r>
        <w:rPr>
          <w:rFonts w:ascii="Arial" w:hAnsi="Arial"/>
        </w:rPr>
        <w:t xml:space="preserve">law devolves upon the executor or administrator, and to any share or interest therein; and every word importing the singular number only shall extend and be applied to several persons or things as well as one person or thing; and every </w:t>
      </w:r>
      <w:r>
        <w:rPr>
          <w:rFonts w:ascii="Arial" w:hAnsi="Arial"/>
        </w:rPr>
        <w:t>word importing the masculine gender only shall extend and be applied to a female as well as a male.</w:t>
      </w:r>
    </w:p>
    <w:p w14:paraId="69EFC5B8" w14:textId="77777777" w:rsidR="00697333" w:rsidRDefault="00697333">
      <w:pPr>
        <w:pStyle w:val="BodyText"/>
        <w:ind w:left="0"/>
        <w:rPr>
          <w:rFonts w:ascii="Arial"/>
          <w:sz w:val="24"/>
        </w:rPr>
      </w:pPr>
    </w:p>
    <w:p w14:paraId="69EFC5B9" w14:textId="77777777" w:rsidR="00697333" w:rsidRDefault="00697333">
      <w:pPr>
        <w:pStyle w:val="BodyText"/>
        <w:spacing w:before="3"/>
        <w:ind w:left="0"/>
        <w:rPr>
          <w:rFonts w:ascii="Arial"/>
          <w:sz w:val="25"/>
        </w:rPr>
      </w:pPr>
    </w:p>
    <w:p w14:paraId="69EFC5BA" w14:textId="77777777" w:rsidR="00697333" w:rsidRDefault="002121D4">
      <w:pPr>
        <w:pStyle w:val="ListParagraph"/>
        <w:numPr>
          <w:ilvl w:val="0"/>
          <w:numId w:val="14"/>
        </w:numPr>
        <w:tabs>
          <w:tab w:val="left" w:pos="348"/>
        </w:tabs>
        <w:ind w:left="347" w:hanging="248"/>
        <w:rPr>
          <w:rFonts w:ascii="Arial" w:hAnsi="Arial"/>
        </w:rPr>
      </w:pPr>
      <w:r>
        <w:rPr>
          <w:rFonts w:ascii="Arial" w:hAnsi="Arial"/>
          <w:spacing w:val="-5"/>
        </w:rPr>
        <w:t>….</w:t>
      </w:r>
    </w:p>
    <w:p w14:paraId="69EFC5BB" w14:textId="77777777" w:rsidR="00697333" w:rsidRDefault="00697333">
      <w:pPr>
        <w:pStyle w:val="BodyText"/>
        <w:ind w:left="0"/>
        <w:rPr>
          <w:rFonts w:ascii="Arial"/>
          <w:sz w:val="24"/>
        </w:rPr>
      </w:pPr>
    </w:p>
    <w:p w14:paraId="69EFC5BC" w14:textId="77777777" w:rsidR="00697333" w:rsidRDefault="00697333">
      <w:pPr>
        <w:pStyle w:val="BodyText"/>
        <w:spacing w:before="6"/>
        <w:ind w:left="0"/>
        <w:rPr>
          <w:rFonts w:ascii="Arial"/>
          <w:sz w:val="33"/>
        </w:rPr>
      </w:pPr>
    </w:p>
    <w:p w14:paraId="69EFC5BD" w14:textId="77777777" w:rsidR="00697333" w:rsidRDefault="002121D4">
      <w:pPr>
        <w:pStyle w:val="ListParagraph"/>
        <w:numPr>
          <w:ilvl w:val="0"/>
          <w:numId w:val="14"/>
        </w:numPr>
        <w:tabs>
          <w:tab w:val="left" w:pos="360"/>
        </w:tabs>
        <w:spacing w:line="340" w:lineRule="auto"/>
        <w:ind w:right="113" w:firstLine="0"/>
        <w:jc w:val="both"/>
        <w:rPr>
          <w:rFonts w:ascii="Arial"/>
          <w:b/>
        </w:rPr>
      </w:pPr>
      <w:r>
        <w:rPr>
          <w:rFonts w:ascii="Arial"/>
          <w:b/>
        </w:rPr>
        <w:t>All property may be disposed of by will; Contingent Interests; Rights of Entry; and property acquired after the execution of the will.</w:t>
      </w:r>
    </w:p>
    <w:p w14:paraId="69EFC5BE" w14:textId="77777777" w:rsidR="00697333" w:rsidRDefault="002121D4">
      <w:pPr>
        <w:pStyle w:val="BodyText"/>
        <w:spacing w:before="122" w:line="340" w:lineRule="auto"/>
        <w:ind w:right="115"/>
        <w:jc w:val="both"/>
        <w:rPr>
          <w:rFonts w:ascii="Arial"/>
        </w:rPr>
      </w:pPr>
      <w:r>
        <w:rPr>
          <w:rFonts w:ascii="Arial"/>
        </w:rPr>
        <w:t>It shall be la</w:t>
      </w:r>
      <w:r>
        <w:rPr>
          <w:rFonts w:ascii="Arial"/>
        </w:rPr>
        <w:t>wful for every person to devise, bequeath, or dispose of, by his will executed in manner</w:t>
      </w:r>
      <w:r>
        <w:rPr>
          <w:rFonts w:ascii="Arial"/>
          <w:spacing w:val="-3"/>
        </w:rPr>
        <w:t xml:space="preserve"> </w:t>
      </w:r>
      <w:r>
        <w:rPr>
          <w:rFonts w:ascii="Arial"/>
        </w:rPr>
        <w:t>herein-after</w:t>
      </w:r>
      <w:r>
        <w:rPr>
          <w:rFonts w:ascii="Arial"/>
          <w:spacing w:val="-3"/>
        </w:rPr>
        <w:t xml:space="preserve"> </w:t>
      </w:r>
      <w:r>
        <w:rPr>
          <w:rFonts w:ascii="Arial"/>
        </w:rPr>
        <w:t>required, all</w:t>
      </w:r>
      <w:r>
        <w:rPr>
          <w:rFonts w:ascii="Arial"/>
          <w:spacing w:val="-2"/>
        </w:rPr>
        <w:t xml:space="preserve"> </w:t>
      </w:r>
      <w:r>
        <w:rPr>
          <w:rFonts w:ascii="Arial"/>
        </w:rPr>
        <w:t>real</w:t>
      </w:r>
      <w:r>
        <w:rPr>
          <w:rFonts w:ascii="Arial"/>
          <w:spacing w:val="-5"/>
        </w:rPr>
        <w:t xml:space="preserve"> </w:t>
      </w:r>
      <w:r>
        <w:rPr>
          <w:rFonts w:ascii="Arial"/>
        </w:rPr>
        <w:t>estate</w:t>
      </w:r>
      <w:r>
        <w:rPr>
          <w:rFonts w:ascii="Arial"/>
          <w:spacing w:val="-2"/>
        </w:rPr>
        <w:t xml:space="preserve"> </w:t>
      </w:r>
      <w:r>
        <w:rPr>
          <w:rFonts w:ascii="Arial"/>
        </w:rPr>
        <w:t>and</w:t>
      </w:r>
      <w:r>
        <w:rPr>
          <w:rFonts w:ascii="Arial"/>
          <w:spacing w:val="-4"/>
        </w:rPr>
        <w:t xml:space="preserve"> </w:t>
      </w:r>
      <w:r>
        <w:rPr>
          <w:rFonts w:ascii="Arial"/>
        </w:rPr>
        <w:t>all</w:t>
      </w:r>
      <w:r>
        <w:rPr>
          <w:rFonts w:ascii="Arial"/>
          <w:spacing w:val="-2"/>
        </w:rPr>
        <w:t xml:space="preserve"> </w:t>
      </w:r>
      <w:r>
        <w:rPr>
          <w:rFonts w:ascii="Arial"/>
        </w:rPr>
        <w:t>personal</w:t>
      </w:r>
      <w:r>
        <w:rPr>
          <w:rFonts w:ascii="Arial"/>
          <w:spacing w:val="-3"/>
        </w:rPr>
        <w:t xml:space="preserve"> </w:t>
      </w:r>
      <w:r>
        <w:rPr>
          <w:rFonts w:ascii="Arial"/>
        </w:rPr>
        <w:t>estate</w:t>
      </w:r>
      <w:r>
        <w:rPr>
          <w:rFonts w:ascii="Arial"/>
          <w:spacing w:val="-2"/>
        </w:rPr>
        <w:t xml:space="preserve"> </w:t>
      </w:r>
      <w:r>
        <w:rPr>
          <w:rFonts w:ascii="Arial"/>
        </w:rPr>
        <w:t>which</w:t>
      </w:r>
      <w:r>
        <w:rPr>
          <w:rFonts w:ascii="Arial"/>
          <w:spacing w:val="-6"/>
        </w:rPr>
        <w:t xml:space="preserve"> </w:t>
      </w:r>
      <w:r>
        <w:rPr>
          <w:rFonts w:ascii="Arial"/>
        </w:rPr>
        <w:t>he</w:t>
      </w:r>
      <w:r>
        <w:rPr>
          <w:rFonts w:ascii="Arial"/>
          <w:spacing w:val="-2"/>
        </w:rPr>
        <w:t xml:space="preserve"> </w:t>
      </w:r>
      <w:r>
        <w:rPr>
          <w:rFonts w:ascii="Arial"/>
        </w:rPr>
        <w:t>shall</w:t>
      </w:r>
      <w:r>
        <w:rPr>
          <w:rFonts w:ascii="Arial"/>
          <w:spacing w:val="-2"/>
        </w:rPr>
        <w:t xml:space="preserve"> </w:t>
      </w:r>
      <w:r>
        <w:rPr>
          <w:rFonts w:ascii="Arial"/>
        </w:rPr>
        <w:t>be</w:t>
      </w:r>
      <w:r>
        <w:rPr>
          <w:rFonts w:ascii="Arial"/>
          <w:spacing w:val="-2"/>
        </w:rPr>
        <w:t xml:space="preserve"> </w:t>
      </w:r>
      <w:r>
        <w:rPr>
          <w:rFonts w:ascii="Arial"/>
        </w:rPr>
        <w:t>entitled to,</w:t>
      </w:r>
      <w:r>
        <w:rPr>
          <w:rFonts w:ascii="Arial"/>
          <w:spacing w:val="-8"/>
        </w:rPr>
        <w:t xml:space="preserve"> </w:t>
      </w:r>
      <w:r>
        <w:rPr>
          <w:rFonts w:ascii="Arial"/>
        </w:rPr>
        <w:t>either</w:t>
      </w:r>
      <w:r>
        <w:rPr>
          <w:rFonts w:ascii="Arial"/>
          <w:spacing w:val="-8"/>
        </w:rPr>
        <w:t xml:space="preserve"> </w:t>
      </w:r>
      <w:r>
        <w:rPr>
          <w:rFonts w:ascii="Arial"/>
        </w:rPr>
        <w:t>at</w:t>
      </w:r>
      <w:r>
        <w:rPr>
          <w:rFonts w:ascii="Arial"/>
          <w:spacing w:val="-7"/>
        </w:rPr>
        <w:t xml:space="preserve"> </w:t>
      </w:r>
      <w:r>
        <w:rPr>
          <w:rFonts w:ascii="Arial"/>
        </w:rPr>
        <w:t>law</w:t>
      </w:r>
      <w:r>
        <w:rPr>
          <w:rFonts w:ascii="Arial"/>
          <w:spacing w:val="-10"/>
        </w:rPr>
        <w:t xml:space="preserve"> </w:t>
      </w:r>
      <w:r>
        <w:rPr>
          <w:rFonts w:ascii="Arial"/>
        </w:rPr>
        <w:t>or</w:t>
      </w:r>
      <w:r>
        <w:rPr>
          <w:rFonts w:ascii="Arial"/>
          <w:spacing w:val="-8"/>
        </w:rPr>
        <w:t xml:space="preserve"> </w:t>
      </w:r>
      <w:r>
        <w:rPr>
          <w:rFonts w:ascii="Arial"/>
        </w:rPr>
        <w:t>in</w:t>
      </w:r>
      <w:r>
        <w:rPr>
          <w:rFonts w:ascii="Arial"/>
          <w:spacing w:val="-9"/>
        </w:rPr>
        <w:t xml:space="preserve"> </w:t>
      </w:r>
      <w:r>
        <w:rPr>
          <w:rFonts w:ascii="Arial"/>
        </w:rPr>
        <w:t>equity,</w:t>
      </w:r>
      <w:r>
        <w:rPr>
          <w:rFonts w:ascii="Arial"/>
          <w:spacing w:val="-8"/>
        </w:rPr>
        <w:t xml:space="preserve"> </w:t>
      </w:r>
      <w:r>
        <w:rPr>
          <w:rFonts w:ascii="Arial"/>
        </w:rPr>
        <w:t>at</w:t>
      </w:r>
      <w:r>
        <w:rPr>
          <w:rFonts w:ascii="Arial"/>
          <w:spacing w:val="-10"/>
        </w:rPr>
        <w:t xml:space="preserve"> </w:t>
      </w:r>
      <w:r>
        <w:rPr>
          <w:rFonts w:ascii="Arial"/>
        </w:rPr>
        <w:t>the</w:t>
      </w:r>
      <w:r>
        <w:rPr>
          <w:rFonts w:ascii="Arial"/>
          <w:spacing w:val="-9"/>
        </w:rPr>
        <w:t xml:space="preserve"> </w:t>
      </w:r>
      <w:r>
        <w:rPr>
          <w:rFonts w:ascii="Arial"/>
        </w:rPr>
        <w:t>time</w:t>
      </w:r>
      <w:r>
        <w:rPr>
          <w:rFonts w:ascii="Arial"/>
          <w:spacing w:val="-9"/>
        </w:rPr>
        <w:t xml:space="preserve"> </w:t>
      </w:r>
      <w:r>
        <w:rPr>
          <w:rFonts w:ascii="Arial"/>
        </w:rPr>
        <w:t>of</w:t>
      </w:r>
      <w:r>
        <w:rPr>
          <w:rFonts w:ascii="Arial"/>
          <w:spacing w:val="-10"/>
        </w:rPr>
        <w:t xml:space="preserve"> </w:t>
      </w:r>
      <w:r>
        <w:rPr>
          <w:rFonts w:ascii="Arial"/>
        </w:rPr>
        <w:t>his</w:t>
      </w:r>
      <w:r>
        <w:rPr>
          <w:rFonts w:ascii="Arial"/>
          <w:spacing w:val="-8"/>
        </w:rPr>
        <w:t xml:space="preserve"> </w:t>
      </w:r>
      <w:r>
        <w:rPr>
          <w:rFonts w:ascii="Arial"/>
        </w:rPr>
        <w:t>death,</w:t>
      </w:r>
      <w:r>
        <w:rPr>
          <w:rFonts w:ascii="Arial"/>
          <w:spacing w:val="-8"/>
        </w:rPr>
        <w:t xml:space="preserve"> </w:t>
      </w:r>
      <w:r>
        <w:rPr>
          <w:rFonts w:ascii="Arial"/>
        </w:rPr>
        <w:t>and</w:t>
      </w:r>
      <w:r>
        <w:rPr>
          <w:rFonts w:ascii="Arial"/>
          <w:spacing w:val="-9"/>
        </w:rPr>
        <w:t xml:space="preserve"> </w:t>
      </w:r>
      <w:r>
        <w:rPr>
          <w:rFonts w:ascii="Arial"/>
        </w:rPr>
        <w:t>which,</w:t>
      </w:r>
      <w:r>
        <w:rPr>
          <w:rFonts w:ascii="Arial"/>
          <w:spacing w:val="-8"/>
        </w:rPr>
        <w:t xml:space="preserve"> </w:t>
      </w:r>
      <w:r>
        <w:rPr>
          <w:rFonts w:ascii="Arial"/>
        </w:rPr>
        <w:t>if</w:t>
      </w:r>
      <w:r>
        <w:rPr>
          <w:rFonts w:ascii="Arial"/>
          <w:spacing w:val="-7"/>
        </w:rPr>
        <w:t xml:space="preserve"> </w:t>
      </w:r>
      <w:r>
        <w:rPr>
          <w:rFonts w:ascii="Arial"/>
        </w:rPr>
        <w:t>not</w:t>
      </w:r>
      <w:r>
        <w:rPr>
          <w:rFonts w:ascii="Arial"/>
          <w:spacing w:val="-10"/>
        </w:rPr>
        <w:t xml:space="preserve"> </w:t>
      </w:r>
      <w:r>
        <w:rPr>
          <w:rFonts w:ascii="Arial"/>
        </w:rPr>
        <w:t>so</w:t>
      </w:r>
      <w:r>
        <w:rPr>
          <w:rFonts w:ascii="Arial"/>
          <w:spacing w:val="-9"/>
        </w:rPr>
        <w:t xml:space="preserve"> </w:t>
      </w:r>
      <w:r>
        <w:rPr>
          <w:rFonts w:ascii="Arial"/>
        </w:rPr>
        <w:t>devised,</w:t>
      </w:r>
      <w:r>
        <w:rPr>
          <w:rFonts w:ascii="Arial"/>
          <w:spacing w:val="-8"/>
        </w:rPr>
        <w:t xml:space="preserve"> </w:t>
      </w:r>
      <w:r>
        <w:rPr>
          <w:rFonts w:ascii="Arial"/>
        </w:rPr>
        <w:t>bequeathed, or disposed of, would devolve . . .</w:t>
      </w:r>
      <w:r>
        <w:rPr>
          <w:rFonts w:ascii="Arial"/>
          <w:spacing w:val="40"/>
        </w:rPr>
        <w:t xml:space="preserve"> </w:t>
      </w:r>
      <w:r>
        <w:rPr>
          <w:rFonts w:ascii="Arial"/>
        </w:rPr>
        <w:t>upon his executor or administrator; and the power hereby given shall extend . . .</w:t>
      </w:r>
      <w:r>
        <w:rPr>
          <w:rFonts w:ascii="Arial"/>
          <w:spacing w:val="40"/>
        </w:rPr>
        <w:t xml:space="preserve"> </w:t>
      </w:r>
      <w:r>
        <w:rPr>
          <w:rFonts w:ascii="Arial"/>
        </w:rPr>
        <w:t>to all contingent, executory or other future interests in any real or personal estate, whether the</w:t>
      </w:r>
      <w:r>
        <w:rPr>
          <w:rFonts w:ascii="Arial"/>
          <w:spacing w:val="-1"/>
        </w:rPr>
        <w:t xml:space="preserve"> </w:t>
      </w:r>
      <w:r>
        <w:rPr>
          <w:rFonts w:ascii="Arial"/>
        </w:rPr>
        <w:t>testator ma</w:t>
      </w:r>
      <w:r>
        <w:rPr>
          <w:rFonts w:ascii="Arial"/>
        </w:rPr>
        <w:t>y</w:t>
      </w:r>
      <w:r>
        <w:rPr>
          <w:rFonts w:ascii="Arial"/>
          <w:spacing w:val="-1"/>
        </w:rPr>
        <w:t xml:space="preserve"> </w:t>
      </w:r>
      <w:r>
        <w:rPr>
          <w:rFonts w:ascii="Arial"/>
        </w:rPr>
        <w:t>or may</w:t>
      </w:r>
      <w:r>
        <w:rPr>
          <w:rFonts w:ascii="Arial"/>
          <w:spacing w:val="-1"/>
        </w:rPr>
        <w:t xml:space="preserve"> </w:t>
      </w:r>
      <w:r>
        <w:rPr>
          <w:rFonts w:ascii="Arial"/>
        </w:rPr>
        <w:t>not be ascertained as the person or one of the persons in whom the same respectively may become vested, and whether he may be entitled thereto under the instrument by which the same respectively were created, or under any</w:t>
      </w:r>
      <w:r>
        <w:rPr>
          <w:rFonts w:ascii="Arial"/>
          <w:spacing w:val="-8"/>
        </w:rPr>
        <w:t xml:space="preserve"> </w:t>
      </w:r>
      <w:r>
        <w:rPr>
          <w:rFonts w:ascii="Arial"/>
        </w:rPr>
        <w:t>disposition</w:t>
      </w:r>
      <w:r>
        <w:rPr>
          <w:rFonts w:ascii="Arial"/>
          <w:spacing w:val="-9"/>
        </w:rPr>
        <w:t xml:space="preserve"> </w:t>
      </w:r>
      <w:r>
        <w:rPr>
          <w:rFonts w:ascii="Arial"/>
        </w:rPr>
        <w:t>thereof</w:t>
      </w:r>
      <w:r>
        <w:rPr>
          <w:rFonts w:ascii="Arial"/>
          <w:spacing w:val="-8"/>
        </w:rPr>
        <w:t xml:space="preserve"> </w:t>
      </w:r>
      <w:r>
        <w:rPr>
          <w:rFonts w:ascii="Arial"/>
        </w:rPr>
        <w:t>by</w:t>
      </w:r>
      <w:r>
        <w:rPr>
          <w:rFonts w:ascii="Arial"/>
          <w:spacing w:val="-8"/>
        </w:rPr>
        <w:t xml:space="preserve"> </w:t>
      </w:r>
      <w:r>
        <w:rPr>
          <w:rFonts w:ascii="Arial"/>
        </w:rPr>
        <w:t>de</w:t>
      </w:r>
      <w:r>
        <w:rPr>
          <w:rFonts w:ascii="Arial"/>
        </w:rPr>
        <w:t>ed</w:t>
      </w:r>
      <w:r>
        <w:rPr>
          <w:rFonts w:ascii="Arial"/>
          <w:spacing w:val="-9"/>
        </w:rPr>
        <w:t xml:space="preserve"> </w:t>
      </w:r>
      <w:r>
        <w:rPr>
          <w:rFonts w:ascii="Arial"/>
        </w:rPr>
        <w:t>or</w:t>
      </w:r>
      <w:r>
        <w:rPr>
          <w:rFonts w:ascii="Arial"/>
          <w:spacing w:val="-8"/>
        </w:rPr>
        <w:t xml:space="preserve"> </w:t>
      </w:r>
      <w:r>
        <w:rPr>
          <w:rFonts w:ascii="Arial"/>
        </w:rPr>
        <w:t>will;</w:t>
      </w:r>
      <w:r>
        <w:rPr>
          <w:rFonts w:ascii="Arial"/>
          <w:spacing w:val="-8"/>
        </w:rPr>
        <w:t xml:space="preserve"> </w:t>
      </w:r>
      <w:r>
        <w:rPr>
          <w:rFonts w:ascii="Arial"/>
        </w:rPr>
        <w:t>and</w:t>
      </w:r>
      <w:r>
        <w:rPr>
          <w:rFonts w:ascii="Arial"/>
          <w:spacing w:val="-9"/>
        </w:rPr>
        <w:t xml:space="preserve"> </w:t>
      </w:r>
      <w:r>
        <w:rPr>
          <w:rFonts w:ascii="Arial"/>
        </w:rPr>
        <w:t>also</w:t>
      </w:r>
      <w:r>
        <w:rPr>
          <w:rFonts w:ascii="Arial"/>
          <w:spacing w:val="-11"/>
        </w:rPr>
        <w:t xml:space="preserve"> </w:t>
      </w:r>
      <w:r>
        <w:rPr>
          <w:rFonts w:ascii="Arial"/>
        </w:rPr>
        <w:t>to</w:t>
      </w:r>
      <w:r>
        <w:rPr>
          <w:rFonts w:ascii="Arial"/>
          <w:spacing w:val="-11"/>
        </w:rPr>
        <w:t xml:space="preserve"> </w:t>
      </w:r>
      <w:r>
        <w:rPr>
          <w:rFonts w:ascii="Arial"/>
        </w:rPr>
        <w:t>all</w:t>
      </w:r>
      <w:r>
        <w:rPr>
          <w:rFonts w:ascii="Arial"/>
          <w:spacing w:val="-10"/>
        </w:rPr>
        <w:t xml:space="preserve"> </w:t>
      </w:r>
      <w:r>
        <w:rPr>
          <w:rFonts w:ascii="Arial"/>
        </w:rPr>
        <w:t>rights</w:t>
      </w:r>
      <w:r>
        <w:rPr>
          <w:rFonts w:ascii="Arial"/>
          <w:spacing w:val="-8"/>
        </w:rPr>
        <w:t xml:space="preserve"> </w:t>
      </w:r>
      <w:r>
        <w:rPr>
          <w:rFonts w:ascii="Arial"/>
        </w:rPr>
        <w:t>of</w:t>
      </w:r>
      <w:r>
        <w:rPr>
          <w:rFonts w:ascii="Arial"/>
          <w:spacing w:val="-10"/>
        </w:rPr>
        <w:t xml:space="preserve"> </w:t>
      </w:r>
      <w:r>
        <w:rPr>
          <w:rFonts w:ascii="Arial"/>
        </w:rPr>
        <w:t>entry</w:t>
      </w:r>
      <w:r>
        <w:rPr>
          <w:rFonts w:ascii="Arial"/>
          <w:spacing w:val="-8"/>
        </w:rPr>
        <w:t xml:space="preserve"> </w:t>
      </w:r>
      <w:r>
        <w:rPr>
          <w:rFonts w:ascii="Arial"/>
        </w:rPr>
        <w:t>for</w:t>
      </w:r>
      <w:r>
        <w:rPr>
          <w:rFonts w:ascii="Arial"/>
          <w:spacing w:val="-8"/>
        </w:rPr>
        <w:t xml:space="preserve"> </w:t>
      </w:r>
      <w:r>
        <w:rPr>
          <w:rFonts w:ascii="Arial"/>
        </w:rPr>
        <w:t>conditions</w:t>
      </w:r>
      <w:r>
        <w:rPr>
          <w:rFonts w:ascii="Arial"/>
          <w:spacing w:val="-8"/>
        </w:rPr>
        <w:t xml:space="preserve"> </w:t>
      </w:r>
      <w:r>
        <w:rPr>
          <w:rFonts w:ascii="Arial"/>
        </w:rPr>
        <w:t>broken,</w:t>
      </w:r>
      <w:r>
        <w:rPr>
          <w:rFonts w:ascii="Arial"/>
          <w:spacing w:val="-10"/>
        </w:rPr>
        <w:t xml:space="preserve"> </w:t>
      </w:r>
      <w:r>
        <w:rPr>
          <w:rFonts w:ascii="Arial"/>
        </w:rPr>
        <w:t>and other rights of entry; and also to such of the same estates, interests, and rights respectively, and</w:t>
      </w:r>
      <w:r>
        <w:rPr>
          <w:rFonts w:ascii="Arial"/>
          <w:spacing w:val="-2"/>
        </w:rPr>
        <w:t xml:space="preserve"> </w:t>
      </w:r>
      <w:r>
        <w:rPr>
          <w:rFonts w:ascii="Arial"/>
        </w:rPr>
        <w:t>other</w:t>
      </w:r>
      <w:r>
        <w:rPr>
          <w:rFonts w:ascii="Arial"/>
          <w:spacing w:val="-3"/>
        </w:rPr>
        <w:t xml:space="preserve"> </w:t>
      </w:r>
      <w:r>
        <w:rPr>
          <w:rFonts w:ascii="Arial"/>
        </w:rPr>
        <w:t>real</w:t>
      </w:r>
      <w:r>
        <w:rPr>
          <w:rFonts w:ascii="Arial"/>
          <w:spacing w:val="-2"/>
        </w:rPr>
        <w:t xml:space="preserve"> </w:t>
      </w:r>
      <w:r>
        <w:rPr>
          <w:rFonts w:ascii="Arial"/>
        </w:rPr>
        <w:t>and</w:t>
      </w:r>
      <w:r>
        <w:rPr>
          <w:rFonts w:ascii="Arial"/>
          <w:spacing w:val="-2"/>
        </w:rPr>
        <w:t xml:space="preserve"> </w:t>
      </w:r>
      <w:r>
        <w:rPr>
          <w:rFonts w:ascii="Arial"/>
        </w:rPr>
        <w:t>personal</w:t>
      </w:r>
      <w:r>
        <w:rPr>
          <w:rFonts w:ascii="Arial"/>
          <w:spacing w:val="-2"/>
        </w:rPr>
        <w:t xml:space="preserve"> </w:t>
      </w:r>
      <w:r>
        <w:rPr>
          <w:rFonts w:ascii="Arial"/>
        </w:rPr>
        <w:t>estate, as</w:t>
      </w:r>
      <w:r>
        <w:rPr>
          <w:rFonts w:ascii="Arial"/>
          <w:spacing w:val="-4"/>
        </w:rPr>
        <w:t xml:space="preserve"> </w:t>
      </w:r>
      <w:r>
        <w:rPr>
          <w:rFonts w:ascii="Arial"/>
        </w:rPr>
        <w:t>the</w:t>
      </w:r>
      <w:r>
        <w:rPr>
          <w:rFonts w:ascii="Arial"/>
          <w:spacing w:val="-4"/>
        </w:rPr>
        <w:t xml:space="preserve"> </w:t>
      </w:r>
      <w:r>
        <w:rPr>
          <w:rFonts w:ascii="Arial"/>
        </w:rPr>
        <w:t>testator</w:t>
      </w:r>
      <w:r>
        <w:rPr>
          <w:rFonts w:ascii="Arial"/>
          <w:spacing w:val="-1"/>
        </w:rPr>
        <w:t xml:space="preserve"> </w:t>
      </w:r>
      <w:r>
        <w:rPr>
          <w:rFonts w:ascii="Arial"/>
        </w:rPr>
        <w:t>may</w:t>
      </w:r>
      <w:r>
        <w:rPr>
          <w:rFonts w:ascii="Arial"/>
          <w:spacing w:val="-1"/>
        </w:rPr>
        <w:t xml:space="preserve"> </w:t>
      </w:r>
      <w:r>
        <w:rPr>
          <w:rFonts w:ascii="Arial"/>
        </w:rPr>
        <w:t>be</w:t>
      </w:r>
      <w:r>
        <w:rPr>
          <w:rFonts w:ascii="Arial"/>
          <w:spacing w:val="-2"/>
        </w:rPr>
        <w:t xml:space="preserve"> </w:t>
      </w:r>
      <w:r>
        <w:rPr>
          <w:rFonts w:ascii="Arial"/>
        </w:rPr>
        <w:t>entitled</w:t>
      </w:r>
      <w:r>
        <w:rPr>
          <w:rFonts w:ascii="Arial"/>
          <w:spacing w:val="-2"/>
        </w:rPr>
        <w:t xml:space="preserve"> </w:t>
      </w:r>
      <w:r>
        <w:rPr>
          <w:rFonts w:ascii="Arial"/>
        </w:rPr>
        <w:t>to</w:t>
      </w:r>
      <w:r>
        <w:rPr>
          <w:rFonts w:ascii="Arial"/>
          <w:spacing w:val="-2"/>
        </w:rPr>
        <w:t xml:space="preserve"> </w:t>
      </w:r>
      <w:r>
        <w:rPr>
          <w:rFonts w:ascii="Arial"/>
        </w:rPr>
        <w:t>at</w:t>
      </w:r>
      <w:r>
        <w:rPr>
          <w:rFonts w:ascii="Arial"/>
          <w:spacing w:val="-3"/>
        </w:rPr>
        <w:t xml:space="preserve"> </w:t>
      </w:r>
      <w:r>
        <w:rPr>
          <w:rFonts w:ascii="Arial"/>
        </w:rPr>
        <w:t>the</w:t>
      </w:r>
      <w:r>
        <w:rPr>
          <w:rFonts w:ascii="Arial"/>
          <w:spacing w:val="-2"/>
        </w:rPr>
        <w:t xml:space="preserve"> </w:t>
      </w:r>
      <w:r>
        <w:rPr>
          <w:rFonts w:ascii="Arial"/>
        </w:rPr>
        <w:t>time</w:t>
      </w:r>
      <w:r>
        <w:rPr>
          <w:rFonts w:ascii="Arial"/>
          <w:spacing w:val="-2"/>
        </w:rPr>
        <w:t xml:space="preserve"> </w:t>
      </w:r>
      <w:r>
        <w:rPr>
          <w:rFonts w:ascii="Arial"/>
        </w:rPr>
        <w:t>of his</w:t>
      </w:r>
      <w:r>
        <w:rPr>
          <w:rFonts w:ascii="Arial"/>
          <w:spacing w:val="-1"/>
        </w:rPr>
        <w:t xml:space="preserve"> </w:t>
      </w:r>
      <w:r>
        <w:rPr>
          <w:rFonts w:ascii="Arial"/>
        </w:rPr>
        <w:t>death,</w:t>
      </w:r>
    </w:p>
    <w:p w14:paraId="69EFC5BF" w14:textId="77777777" w:rsidR="00697333" w:rsidRDefault="00697333">
      <w:pPr>
        <w:spacing w:line="340" w:lineRule="auto"/>
        <w:jc w:val="both"/>
        <w:rPr>
          <w:rFonts w:ascii="Arial"/>
        </w:rPr>
        <w:sectPr w:rsidR="00697333">
          <w:pgSz w:w="11910" w:h="16840"/>
          <w:pgMar w:top="1380" w:right="1320" w:bottom="1200" w:left="1340" w:header="0" w:footer="1000" w:gutter="0"/>
          <w:cols w:space="720"/>
        </w:sectPr>
      </w:pPr>
    </w:p>
    <w:p w14:paraId="69EFC5C0" w14:textId="77777777" w:rsidR="00697333" w:rsidRDefault="002121D4">
      <w:pPr>
        <w:pStyle w:val="BodyText"/>
        <w:spacing w:before="69" w:line="340" w:lineRule="auto"/>
        <w:ind w:right="120"/>
        <w:rPr>
          <w:rFonts w:ascii="Arial"/>
        </w:rPr>
      </w:pPr>
      <w:r>
        <w:rPr>
          <w:rFonts w:ascii="Arial"/>
        </w:rPr>
        <w:lastRenderedPageBreak/>
        <w:t>notwithstanding</w:t>
      </w:r>
      <w:r>
        <w:rPr>
          <w:rFonts w:ascii="Arial"/>
          <w:spacing w:val="-11"/>
        </w:rPr>
        <w:t xml:space="preserve"> </w:t>
      </w:r>
      <w:r>
        <w:rPr>
          <w:rFonts w:ascii="Arial"/>
        </w:rPr>
        <w:t>that</w:t>
      </w:r>
      <w:r>
        <w:rPr>
          <w:rFonts w:ascii="Arial"/>
          <w:spacing w:val="-10"/>
        </w:rPr>
        <w:t xml:space="preserve"> </w:t>
      </w:r>
      <w:r>
        <w:rPr>
          <w:rFonts w:ascii="Arial"/>
        </w:rPr>
        <w:t>he</w:t>
      </w:r>
      <w:r>
        <w:rPr>
          <w:rFonts w:ascii="Arial"/>
          <w:spacing w:val="-11"/>
        </w:rPr>
        <w:t xml:space="preserve"> </w:t>
      </w:r>
      <w:r>
        <w:rPr>
          <w:rFonts w:ascii="Arial"/>
        </w:rPr>
        <w:t>may</w:t>
      </w:r>
      <w:r>
        <w:rPr>
          <w:rFonts w:ascii="Arial"/>
          <w:spacing w:val="-9"/>
        </w:rPr>
        <w:t xml:space="preserve"> </w:t>
      </w:r>
      <w:r>
        <w:rPr>
          <w:rFonts w:ascii="Arial"/>
        </w:rPr>
        <w:t>become</w:t>
      </w:r>
      <w:r>
        <w:rPr>
          <w:rFonts w:ascii="Arial"/>
          <w:spacing w:val="-11"/>
        </w:rPr>
        <w:t xml:space="preserve"> </w:t>
      </w:r>
      <w:r>
        <w:rPr>
          <w:rFonts w:ascii="Arial"/>
        </w:rPr>
        <w:t>entitled</w:t>
      </w:r>
      <w:r>
        <w:rPr>
          <w:rFonts w:ascii="Arial"/>
          <w:spacing w:val="-11"/>
        </w:rPr>
        <w:t xml:space="preserve"> </w:t>
      </w:r>
      <w:r>
        <w:rPr>
          <w:rFonts w:ascii="Arial"/>
        </w:rPr>
        <w:t>to</w:t>
      </w:r>
      <w:r>
        <w:rPr>
          <w:rFonts w:ascii="Arial"/>
          <w:spacing w:val="-11"/>
        </w:rPr>
        <w:t xml:space="preserve"> </w:t>
      </w:r>
      <w:r>
        <w:rPr>
          <w:rFonts w:ascii="Arial"/>
        </w:rPr>
        <w:t>the</w:t>
      </w:r>
      <w:r>
        <w:rPr>
          <w:rFonts w:ascii="Arial"/>
          <w:spacing w:val="-9"/>
        </w:rPr>
        <w:t xml:space="preserve"> </w:t>
      </w:r>
      <w:r>
        <w:rPr>
          <w:rFonts w:ascii="Arial"/>
        </w:rPr>
        <w:t>same</w:t>
      </w:r>
      <w:r>
        <w:rPr>
          <w:rFonts w:ascii="Arial"/>
          <w:spacing w:val="-11"/>
        </w:rPr>
        <w:t xml:space="preserve"> </w:t>
      </w:r>
      <w:r>
        <w:rPr>
          <w:rFonts w:ascii="Arial"/>
        </w:rPr>
        <w:t>subsequently</w:t>
      </w:r>
      <w:r>
        <w:rPr>
          <w:rFonts w:ascii="Arial"/>
          <w:spacing w:val="-8"/>
        </w:rPr>
        <w:t xml:space="preserve"> </w:t>
      </w:r>
      <w:r>
        <w:rPr>
          <w:rFonts w:ascii="Arial"/>
        </w:rPr>
        <w:t>to</w:t>
      </w:r>
      <w:r>
        <w:rPr>
          <w:rFonts w:ascii="Arial"/>
          <w:spacing w:val="-11"/>
        </w:rPr>
        <w:t xml:space="preserve"> </w:t>
      </w:r>
      <w:r>
        <w:rPr>
          <w:rFonts w:ascii="Arial"/>
        </w:rPr>
        <w:t>the</w:t>
      </w:r>
      <w:r>
        <w:rPr>
          <w:rFonts w:ascii="Arial"/>
          <w:spacing w:val="-9"/>
        </w:rPr>
        <w:t xml:space="preserve"> </w:t>
      </w:r>
      <w:r>
        <w:rPr>
          <w:rFonts w:ascii="Arial"/>
        </w:rPr>
        <w:t>execution</w:t>
      </w:r>
      <w:r>
        <w:rPr>
          <w:rFonts w:ascii="Arial"/>
          <w:spacing w:val="-9"/>
        </w:rPr>
        <w:t xml:space="preserve"> </w:t>
      </w:r>
      <w:r>
        <w:rPr>
          <w:rFonts w:ascii="Arial"/>
        </w:rPr>
        <w:t>of</w:t>
      </w:r>
      <w:r>
        <w:rPr>
          <w:rFonts w:ascii="Arial"/>
          <w:spacing w:val="-7"/>
        </w:rPr>
        <w:t xml:space="preserve"> </w:t>
      </w:r>
      <w:r>
        <w:rPr>
          <w:rFonts w:ascii="Arial"/>
        </w:rPr>
        <w:t xml:space="preserve">his </w:t>
      </w:r>
      <w:r>
        <w:rPr>
          <w:rFonts w:ascii="Arial"/>
          <w:spacing w:val="-2"/>
        </w:rPr>
        <w:t>will.</w:t>
      </w:r>
    </w:p>
    <w:p w14:paraId="69EFC5C1" w14:textId="77777777" w:rsidR="00697333" w:rsidRDefault="00697333">
      <w:pPr>
        <w:pStyle w:val="BodyText"/>
        <w:ind w:left="0"/>
        <w:rPr>
          <w:rFonts w:ascii="Arial"/>
          <w:sz w:val="24"/>
        </w:rPr>
      </w:pPr>
    </w:p>
    <w:p w14:paraId="69EFC5C2" w14:textId="77777777" w:rsidR="00697333" w:rsidRDefault="00697333">
      <w:pPr>
        <w:pStyle w:val="BodyText"/>
        <w:spacing w:before="2"/>
        <w:ind w:left="0"/>
        <w:rPr>
          <w:rFonts w:ascii="Arial"/>
          <w:sz w:val="24"/>
        </w:rPr>
      </w:pPr>
    </w:p>
    <w:p w14:paraId="69EFC5C3" w14:textId="77777777" w:rsidR="00697333" w:rsidRDefault="002121D4">
      <w:pPr>
        <w:pStyle w:val="ListParagraph"/>
        <w:numPr>
          <w:ilvl w:val="0"/>
          <w:numId w:val="14"/>
        </w:numPr>
        <w:tabs>
          <w:tab w:val="left" w:pos="348"/>
        </w:tabs>
        <w:ind w:left="347" w:hanging="248"/>
        <w:rPr>
          <w:rFonts w:ascii="Arial" w:hAnsi="Arial"/>
        </w:rPr>
      </w:pPr>
      <w:r>
        <w:rPr>
          <w:rFonts w:ascii="Arial" w:hAnsi="Arial"/>
          <w:spacing w:val="-5"/>
        </w:rPr>
        <w:t>….</w:t>
      </w:r>
    </w:p>
    <w:p w14:paraId="69EFC5C4" w14:textId="77777777" w:rsidR="00697333" w:rsidRDefault="00697333">
      <w:pPr>
        <w:pStyle w:val="BodyText"/>
        <w:ind w:left="0"/>
        <w:rPr>
          <w:rFonts w:ascii="Arial"/>
          <w:sz w:val="24"/>
        </w:rPr>
      </w:pPr>
    </w:p>
    <w:p w14:paraId="69EFC5C5" w14:textId="77777777" w:rsidR="00697333" w:rsidRDefault="00697333">
      <w:pPr>
        <w:pStyle w:val="BodyText"/>
        <w:spacing w:before="6"/>
        <w:ind w:left="0"/>
        <w:rPr>
          <w:rFonts w:ascii="Arial"/>
          <w:sz w:val="33"/>
        </w:rPr>
      </w:pPr>
    </w:p>
    <w:p w14:paraId="69EFC5C6" w14:textId="77777777" w:rsidR="00697333" w:rsidRDefault="002121D4">
      <w:pPr>
        <w:pStyle w:val="ListParagraph"/>
        <w:numPr>
          <w:ilvl w:val="0"/>
          <w:numId w:val="14"/>
        </w:numPr>
        <w:tabs>
          <w:tab w:val="left" w:pos="348"/>
        </w:tabs>
        <w:ind w:left="347" w:hanging="248"/>
        <w:rPr>
          <w:rFonts w:ascii="Arial" w:hAnsi="Arial"/>
        </w:rPr>
      </w:pPr>
      <w:r>
        <w:rPr>
          <w:rFonts w:ascii="Arial" w:hAnsi="Arial"/>
          <w:spacing w:val="-5"/>
        </w:rPr>
        <w:t>….</w:t>
      </w:r>
    </w:p>
    <w:p w14:paraId="69EFC5C7" w14:textId="77777777" w:rsidR="00697333" w:rsidRDefault="00697333">
      <w:pPr>
        <w:pStyle w:val="BodyText"/>
        <w:ind w:left="0"/>
        <w:rPr>
          <w:rFonts w:ascii="Arial"/>
          <w:sz w:val="24"/>
        </w:rPr>
      </w:pPr>
    </w:p>
    <w:p w14:paraId="69EFC5C8" w14:textId="77777777" w:rsidR="00697333" w:rsidRDefault="00697333">
      <w:pPr>
        <w:pStyle w:val="BodyText"/>
        <w:spacing w:before="4"/>
        <w:ind w:left="0"/>
        <w:rPr>
          <w:rFonts w:ascii="Arial"/>
          <w:sz w:val="33"/>
        </w:rPr>
      </w:pPr>
    </w:p>
    <w:p w14:paraId="69EFC5C9" w14:textId="77777777" w:rsidR="00697333" w:rsidRDefault="002121D4">
      <w:pPr>
        <w:pStyle w:val="ListParagraph"/>
        <w:numPr>
          <w:ilvl w:val="0"/>
          <w:numId w:val="14"/>
        </w:numPr>
        <w:tabs>
          <w:tab w:val="left" w:pos="348"/>
        </w:tabs>
        <w:ind w:left="347" w:hanging="248"/>
        <w:rPr>
          <w:rFonts w:ascii="Arial" w:hAnsi="Arial"/>
        </w:rPr>
      </w:pPr>
      <w:r>
        <w:rPr>
          <w:rFonts w:ascii="Arial" w:hAnsi="Arial"/>
          <w:spacing w:val="-5"/>
        </w:rPr>
        <w:t>….</w:t>
      </w:r>
    </w:p>
    <w:p w14:paraId="69EFC5CA" w14:textId="77777777" w:rsidR="00697333" w:rsidRDefault="00697333">
      <w:pPr>
        <w:pStyle w:val="BodyText"/>
        <w:ind w:left="0"/>
        <w:rPr>
          <w:rFonts w:ascii="Arial"/>
          <w:sz w:val="24"/>
        </w:rPr>
      </w:pPr>
    </w:p>
    <w:p w14:paraId="69EFC5CB" w14:textId="77777777" w:rsidR="00697333" w:rsidRDefault="00697333">
      <w:pPr>
        <w:pStyle w:val="BodyText"/>
        <w:spacing w:before="6"/>
        <w:ind w:left="0"/>
        <w:rPr>
          <w:rFonts w:ascii="Arial"/>
          <w:sz w:val="33"/>
        </w:rPr>
      </w:pPr>
    </w:p>
    <w:p w14:paraId="69EFC5CC" w14:textId="77777777" w:rsidR="00697333" w:rsidRDefault="002121D4">
      <w:pPr>
        <w:pStyle w:val="ListParagraph"/>
        <w:numPr>
          <w:ilvl w:val="0"/>
          <w:numId w:val="14"/>
        </w:numPr>
        <w:tabs>
          <w:tab w:val="left" w:pos="348"/>
        </w:tabs>
        <w:ind w:left="347" w:hanging="248"/>
        <w:rPr>
          <w:rFonts w:ascii="Arial"/>
          <w:b/>
        </w:rPr>
      </w:pPr>
      <w:r>
        <w:rPr>
          <w:rFonts w:ascii="Arial"/>
          <w:b/>
        </w:rPr>
        <w:t>No</w:t>
      </w:r>
      <w:r>
        <w:rPr>
          <w:rFonts w:ascii="Arial"/>
          <w:b/>
          <w:spacing w:val="-5"/>
        </w:rPr>
        <w:t xml:space="preserve"> </w:t>
      </w:r>
      <w:r>
        <w:rPr>
          <w:rFonts w:ascii="Arial"/>
          <w:b/>
        </w:rPr>
        <w:t>will</w:t>
      </w:r>
      <w:r>
        <w:rPr>
          <w:rFonts w:ascii="Arial"/>
          <w:b/>
          <w:spacing w:val="-2"/>
        </w:rPr>
        <w:t xml:space="preserve"> </w:t>
      </w:r>
      <w:r>
        <w:rPr>
          <w:rFonts w:ascii="Arial"/>
          <w:b/>
        </w:rPr>
        <w:t>of</w:t>
      </w:r>
      <w:r>
        <w:rPr>
          <w:rFonts w:ascii="Arial"/>
          <w:b/>
          <w:spacing w:val="-2"/>
        </w:rPr>
        <w:t xml:space="preserve"> </w:t>
      </w:r>
      <w:r>
        <w:rPr>
          <w:rFonts w:ascii="Arial"/>
          <w:b/>
        </w:rPr>
        <w:t>a</w:t>
      </w:r>
      <w:r>
        <w:rPr>
          <w:rFonts w:ascii="Arial"/>
          <w:b/>
          <w:spacing w:val="-5"/>
        </w:rPr>
        <w:t xml:space="preserve"> </w:t>
      </w:r>
      <w:r>
        <w:rPr>
          <w:rFonts w:ascii="Arial"/>
          <w:b/>
        </w:rPr>
        <w:t>person</w:t>
      </w:r>
      <w:r>
        <w:rPr>
          <w:rFonts w:ascii="Arial"/>
          <w:b/>
          <w:spacing w:val="-5"/>
        </w:rPr>
        <w:t xml:space="preserve"> </w:t>
      </w:r>
      <w:r>
        <w:rPr>
          <w:rFonts w:ascii="Arial"/>
          <w:b/>
        </w:rPr>
        <w:t>under</w:t>
      </w:r>
      <w:r>
        <w:rPr>
          <w:rFonts w:ascii="Arial"/>
          <w:b/>
          <w:spacing w:val="-2"/>
        </w:rPr>
        <w:t xml:space="preserve"> </w:t>
      </w:r>
      <w:r>
        <w:rPr>
          <w:rFonts w:ascii="Arial"/>
          <w:b/>
        </w:rPr>
        <w:t>age</w:t>
      </w:r>
      <w:r>
        <w:rPr>
          <w:rFonts w:ascii="Arial"/>
          <w:b/>
          <w:spacing w:val="-3"/>
        </w:rPr>
        <w:t xml:space="preserve"> </w:t>
      </w:r>
      <w:r>
        <w:rPr>
          <w:rFonts w:ascii="Arial"/>
          <w:b/>
          <w:spacing w:val="-2"/>
        </w:rPr>
        <w:t>valid.</w:t>
      </w:r>
    </w:p>
    <w:p w14:paraId="69EFC5CD" w14:textId="77777777" w:rsidR="00697333" w:rsidRDefault="00697333">
      <w:pPr>
        <w:pStyle w:val="BodyText"/>
        <w:spacing w:before="9"/>
        <w:ind w:left="0"/>
        <w:rPr>
          <w:rFonts w:ascii="Arial"/>
          <w:b/>
          <w:sz w:val="19"/>
        </w:rPr>
      </w:pPr>
    </w:p>
    <w:p w14:paraId="69EFC5CE" w14:textId="77777777" w:rsidR="00697333" w:rsidRDefault="002121D4">
      <w:pPr>
        <w:pStyle w:val="BodyText"/>
        <w:rPr>
          <w:rFonts w:ascii="Arial"/>
        </w:rPr>
      </w:pPr>
      <w:r>
        <w:rPr>
          <w:rFonts w:ascii="Arial"/>
        </w:rPr>
        <w:t>No</w:t>
      </w:r>
      <w:r>
        <w:rPr>
          <w:rFonts w:ascii="Arial"/>
          <w:spacing w:val="-6"/>
        </w:rPr>
        <w:t xml:space="preserve"> </w:t>
      </w:r>
      <w:r>
        <w:rPr>
          <w:rFonts w:ascii="Arial"/>
        </w:rPr>
        <w:t>will</w:t>
      </w:r>
      <w:r>
        <w:rPr>
          <w:rFonts w:ascii="Arial"/>
          <w:spacing w:val="-3"/>
        </w:rPr>
        <w:t xml:space="preserve"> </w:t>
      </w:r>
      <w:r>
        <w:rPr>
          <w:rFonts w:ascii="Arial"/>
        </w:rPr>
        <w:t>made</w:t>
      </w:r>
      <w:r>
        <w:rPr>
          <w:rFonts w:ascii="Arial"/>
          <w:spacing w:val="-3"/>
        </w:rPr>
        <w:t xml:space="preserve"> </w:t>
      </w:r>
      <w:r>
        <w:rPr>
          <w:rFonts w:ascii="Arial"/>
        </w:rPr>
        <w:t>by</w:t>
      </w:r>
      <w:r>
        <w:rPr>
          <w:rFonts w:ascii="Arial"/>
          <w:spacing w:val="-5"/>
        </w:rPr>
        <w:t xml:space="preserve"> </w:t>
      </w:r>
      <w:r>
        <w:rPr>
          <w:rFonts w:ascii="Arial"/>
        </w:rPr>
        <w:t>any</w:t>
      </w:r>
      <w:r>
        <w:rPr>
          <w:rFonts w:ascii="Arial"/>
          <w:spacing w:val="-2"/>
        </w:rPr>
        <w:t xml:space="preserve"> </w:t>
      </w:r>
      <w:r>
        <w:rPr>
          <w:rFonts w:ascii="Arial"/>
        </w:rPr>
        <w:t>person</w:t>
      </w:r>
      <w:r>
        <w:rPr>
          <w:rFonts w:ascii="Arial"/>
          <w:spacing w:val="-3"/>
        </w:rPr>
        <w:t xml:space="preserve"> </w:t>
      </w:r>
      <w:r>
        <w:rPr>
          <w:rFonts w:ascii="Arial"/>
        </w:rPr>
        <w:t>under</w:t>
      </w:r>
      <w:r>
        <w:rPr>
          <w:rFonts w:ascii="Arial"/>
          <w:spacing w:val="-5"/>
        </w:rPr>
        <w:t xml:space="preserve"> </w:t>
      </w:r>
      <w:r>
        <w:rPr>
          <w:rFonts w:ascii="Arial"/>
        </w:rPr>
        <w:t>the</w:t>
      </w:r>
      <w:r>
        <w:rPr>
          <w:rFonts w:ascii="Arial"/>
          <w:spacing w:val="-5"/>
        </w:rPr>
        <w:t xml:space="preserve"> </w:t>
      </w:r>
      <w:r>
        <w:rPr>
          <w:rFonts w:ascii="Arial"/>
        </w:rPr>
        <w:t>age</w:t>
      </w:r>
      <w:r>
        <w:rPr>
          <w:rFonts w:ascii="Arial"/>
          <w:spacing w:val="-3"/>
        </w:rPr>
        <w:t xml:space="preserve"> </w:t>
      </w:r>
      <w:r>
        <w:rPr>
          <w:rFonts w:ascii="Arial"/>
        </w:rPr>
        <w:t>of</w:t>
      </w:r>
      <w:r>
        <w:rPr>
          <w:rFonts w:ascii="Arial"/>
          <w:spacing w:val="-2"/>
        </w:rPr>
        <w:t xml:space="preserve"> </w:t>
      </w:r>
      <w:r>
        <w:rPr>
          <w:rFonts w:ascii="Arial"/>
          <w:b/>
        </w:rPr>
        <w:t>[</w:t>
      </w:r>
      <w:r>
        <w:rPr>
          <w:rFonts w:ascii="Arial"/>
        </w:rPr>
        <w:t>eighteen</w:t>
      </w:r>
      <w:r>
        <w:rPr>
          <w:rFonts w:ascii="Arial"/>
          <w:spacing w:val="-4"/>
        </w:rPr>
        <w:t xml:space="preserve"> </w:t>
      </w:r>
      <w:r>
        <w:rPr>
          <w:rFonts w:ascii="Arial"/>
        </w:rPr>
        <w:t>years</w:t>
      </w:r>
      <w:r>
        <w:rPr>
          <w:rFonts w:ascii="Arial"/>
          <w:b/>
        </w:rPr>
        <w:t>]</w:t>
      </w:r>
      <w:r>
        <w:rPr>
          <w:rFonts w:ascii="Arial"/>
          <w:b/>
          <w:spacing w:val="-4"/>
        </w:rPr>
        <w:t xml:space="preserve"> </w:t>
      </w:r>
      <w:r>
        <w:rPr>
          <w:rFonts w:ascii="Arial"/>
        </w:rPr>
        <w:t>shall</w:t>
      </w:r>
      <w:r>
        <w:rPr>
          <w:rFonts w:ascii="Arial"/>
          <w:spacing w:val="-3"/>
        </w:rPr>
        <w:t xml:space="preserve"> </w:t>
      </w:r>
      <w:r>
        <w:rPr>
          <w:rFonts w:ascii="Arial"/>
        </w:rPr>
        <w:t>be</w:t>
      </w:r>
      <w:r>
        <w:rPr>
          <w:rFonts w:ascii="Arial"/>
          <w:spacing w:val="-5"/>
        </w:rPr>
        <w:t xml:space="preserve"> </w:t>
      </w:r>
      <w:r>
        <w:rPr>
          <w:rFonts w:ascii="Arial"/>
          <w:spacing w:val="-2"/>
        </w:rPr>
        <w:t>valid.</w:t>
      </w:r>
    </w:p>
    <w:p w14:paraId="69EFC5CF" w14:textId="77777777" w:rsidR="00697333" w:rsidRDefault="00697333">
      <w:pPr>
        <w:pStyle w:val="BodyText"/>
        <w:ind w:left="0"/>
        <w:rPr>
          <w:rFonts w:ascii="Arial"/>
          <w:sz w:val="24"/>
        </w:rPr>
      </w:pPr>
    </w:p>
    <w:p w14:paraId="69EFC5D0" w14:textId="77777777" w:rsidR="00697333" w:rsidRDefault="00697333">
      <w:pPr>
        <w:pStyle w:val="BodyText"/>
        <w:spacing w:before="3"/>
        <w:ind w:left="0"/>
        <w:rPr>
          <w:rFonts w:ascii="Arial"/>
          <w:sz w:val="33"/>
        </w:rPr>
      </w:pPr>
    </w:p>
    <w:p w14:paraId="69EFC5D1" w14:textId="77777777" w:rsidR="00697333" w:rsidRDefault="002121D4">
      <w:pPr>
        <w:pStyle w:val="ListParagraph"/>
        <w:numPr>
          <w:ilvl w:val="0"/>
          <w:numId w:val="14"/>
        </w:numPr>
        <w:tabs>
          <w:tab w:val="left" w:pos="348"/>
        </w:tabs>
        <w:spacing w:before="1"/>
        <w:ind w:left="347" w:hanging="248"/>
        <w:rPr>
          <w:rFonts w:ascii="Arial" w:hAnsi="Arial"/>
        </w:rPr>
      </w:pPr>
      <w:r>
        <w:rPr>
          <w:rFonts w:ascii="Arial" w:hAnsi="Arial"/>
          <w:spacing w:val="-5"/>
        </w:rPr>
        <w:t>….</w:t>
      </w:r>
    </w:p>
    <w:p w14:paraId="69EFC5D2" w14:textId="77777777" w:rsidR="00697333" w:rsidRDefault="00697333">
      <w:pPr>
        <w:pStyle w:val="BodyText"/>
        <w:ind w:left="0"/>
        <w:rPr>
          <w:rFonts w:ascii="Arial"/>
          <w:sz w:val="24"/>
        </w:rPr>
      </w:pPr>
    </w:p>
    <w:p w14:paraId="69EFC5D3" w14:textId="77777777" w:rsidR="00697333" w:rsidRDefault="00697333">
      <w:pPr>
        <w:pStyle w:val="BodyText"/>
        <w:spacing w:before="1"/>
        <w:ind w:left="0"/>
        <w:rPr>
          <w:rFonts w:ascii="Arial"/>
          <w:sz w:val="24"/>
        </w:rPr>
      </w:pPr>
    </w:p>
    <w:p w14:paraId="69EFC5D4" w14:textId="77777777" w:rsidR="00697333" w:rsidRDefault="002121D4">
      <w:pPr>
        <w:pStyle w:val="ListParagraph"/>
        <w:numPr>
          <w:ilvl w:val="0"/>
          <w:numId w:val="14"/>
        </w:numPr>
        <w:tabs>
          <w:tab w:val="left" w:pos="348"/>
        </w:tabs>
        <w:ind w:left="347" w:hanging="248"/>
        <w:rPr>
          <w:rFonts w:ascii="Arial"/>
          <w:b/>
        </w:rPr>
      </w:pPr>
      <w:r>
        <w:rPr>
          <w:rFonts w:ascii="Arial"/>
          <w:b/>
        </w:rPr>
        <w:t>Signing</w:t>
      </w:r>
      <w:r>
        <w:rPr>
          <w:rFonts w:ascii="Arial"/>
          <w:b/>
          <w:spacing w:val="-9"/>
        </w:rPr>
        <w:t xml:space="preserve"> </w:t>
      </w:r>
      <w:r>
        <w:rPr>
          <w:rFonts w:ascii="Arial"/>
          <w:b/>
        </w:rPr>
        <w:t>and</w:t>
      </w:r>
      <w:r>
        <w:rPr>
          <w:rFonts w:ascii="Arial"/>
          <w:b/>
          <w:spacing w:val="-5"/>
        </w:rPr>
        <w:t xml:space="preserve"> </w:t>
      </w:r>
      <w:r>
        <w:rPr>
          <w:rFonts w:ascii="Arial"/>
          <w:b/>
        </w:rPr>
        <w:t>attestation</w:t>
      </w:r>
      <w:r>
        <w:rPr>
          <w:rFonts w:ascii="Arial"/>
          <w:b/>
          <w:spacing w:val="-5"/>
        </w:rPr>
        <w:t xml:space="preserve"> </w:t>
      </w:r>
      <w:r>
        <w:rPr>
          <w:rFonts w:ascii="Arial"/>
          <w:b/>
        </w:rPr>
        <w:t>of</w:t>
      </w:r>
      <w:r>
        <w:rPr>
          <w:rFonts w:ascii="Arial"/>
          <w:b/>
          <w:spacing w:val="-6"/>
        </w:rPr>
        <w:t xml:space="preserve"> </w:t>
      </w:r>
      <w:r>
        <w:rPr>
          <w:rFonts w:ascii="Arial"/>
          <w:b/>
          <w:spacing w:val="-4"/>
        </w:rPr>
        <w:t>wills</w:t>
      </w:r>
    </w:p>
    <w:p w14:paraId="69EFC5D5" w14:textId="77777777" w:rsidR="00697333" w:rsidRDefault="002121D4">
      <w:pPr>
        <w:pStyle w:val="BodyText"/>
        <w:spacing w:before="179"/>
        <w:rPr>
          <w:rFonts w:ascii="Arial" w:hAnsi="Arial"/>
        </w:rPr>
      </w:pPr>
      <w:r>
        <w:rPr>
          <w:rFonts w:ascii="Arial" w:hAnsi="Arial"/>
        </w:rPr>
        <w:t>No</w:t>
      </w:r>
      <w:r>
        <w:rPr>
          <w:rFonts w:ascii="Arial" w:hAnsi="Arial"/>
          <w:spacing w:val="-3"/>
        </w:rPr>
        <w:t xml:space="preserve"> </w:t>
      </w:r>
      <w:r>
        <w:rPr>
          <w:rFonts w:ascii="Arial" w:hAnsi="Arial"/>
        </w:rPr>
        <w:t>will</w:t>
      </w:r>
      <w:r>
        <w:rPr>
          <w:rFonts w:ascii="Arial" w:hAnsi="Arial"/>
          <w:spacing w:val="-3"/>
        </w:rPr>
        <w:t xml:space="preserve"> </w:t>
      </w:r>
      <w:r>
        <w:rPr>
          <w:rFonts w:ascii="Arial" w:hAnsi="Arial"/>
        </w:rPr>
        <w:t>shall</w:t>
      </w:r>
      <w:r>
        <w:rPr>
          <w:rFonts w:ascii="Arial" w:hAnsi="Arial"/>
          <w:spacing w:val="-3"/>
        </w:rPr>
        <w:t xml:space="preserve"> </w:t>
      </w:r>
      <w:r>
        <w:rPr>
          <w:rFonts w:ascii="Arial" w:hAnsi="Arial"/>
        </w:rPr>
        <w:t>be</w:t>
      </w:r>
      <w:r>
        <w:rPr>
          <w:rFonts w:ascii="Arial" w:hAnsi="Arial"/>
          <w:spacing w:val="-3"/>
        </w:rPr>
        <w:t xml:space="preserve"> </w:t>
      </w:r>
      <w:r>
        <w:rPr>
          <w:rFonts w:ascii="Arial" w:hAnsi="Arial"/>
        </w:rPr>
        <w:t>valid</w:t>
      </w:r>
      <w:r>
        <w:rPr>
          <w:rFonts w:ascii="Arial" w:hAnsi="Arial"/>
          <w:spacing w:val="-3"/>
        </w:rPr>
        <w:t xml:space="preserve"> </w:t>
      </w:r>
      <w:r>
        <w:rPr>
          <w:rFonts w:ascii="Arial" w:hAnsi="Arial"/>
          <w:spacing w:val="-2"/>
        </w:rPr>
        <w:t>unless—</w:t>
      </w:r>
    </w:p>
    <w:p w14:paraId="69EFC5D6" w14:textId="77777777" w:rsidR="00697333" w:rsidRDefault="002121D4">
      <w:pPr>
        <w:pStyle w:val="ListParagraph"/>
        <w:numPr>
          <w:ilvl w:val="1"/>
          <w:numId w:val="14"/>
        </w:numPr>
        <w:tabs>
          <w:tab w:val="left" w:pos="372"/>
        </w:tabs>
        <w:spacing w:before="181" w:line="256" w:lineRule="auto"/>
        <w:ind w:right="195" w:firstLine="0"/>
        <w:rPr>
          <w:rFonts w:ascii="Arial"/>
        </w:rPr>
      </w:pPr>
      <w:r>
        <w:rPr>
          <w:rFonts w:ascii="Arial"/>
        </w:rPr>
        <w:t>it</w:t>
      </w:r>
      <w:r>
        <w:rPr>
          <w:rFonts w:ascii="Arial"/>
          <w:spacing w:val="-3"/>
        </w:rPr>
        <w:t xml:space="preserve"> </w:t>
      </w:r>
      <w:r>
        <w:rPr>
          <w:rFonts w:ascii="Arial"/>
        </w:rPr>
        <w:t>is</w:t>
      </w:r>
      <w:r>
        <w:rPr>
          <w:rFonts w:ascii="Arial"/>
          <w:spacing w:val="-1"/>
        </w:rPr>
        <w:t xml:space="preserve"> </w:t>
      </w:r>
      <w:r>
        <w:rPr>
          <w:rFonts w:ascii="Arial"/>
        </w:rPr>
        <w:t>in</w:t>
      </w:r>
      <w:r>
        <w:rPr>
          <w:rFonts w:ascii="Arial"/>
          <w:spacing w:val="-2"/>
        </w:rPr>
        <w:t xml:space="preserve"> </w:t>
      </w:r>
      <w:r>
        <w:rPr>
          <w:rFonts w:ascii="Arial"/>
        </w:rPr>
        <w:t>writing, and</w:t>
      </w:r>
      <w:r>
        <w:rPr>
          <w:rFonts w:ascii="Arial"/>
          <w:spacing w:val="-4"/>
        </w:rPr>
        <w:t xml:space="preserve"> </w:t>
      </w:r>
      <w:r>
        <w:rPr>
          <w:rFonts w:ascii="Arial"/>
        </w:rPr>
        <w:t>signed</w:t>
      </w:r>
      <w:r>
        <w:rPr>
          <w:rFonts w:ascii="Arial"/>
          <w:spacing w:val="-2"/>
        </w:rPr>
        <w:t xml:space="preserve"> </w:t>
      </w:r>
      <w:r>
        <w:rPr>
          <w:rFonts w:ascii="Arial"/>
        </w:rPr>
        <w:t>by</w:t>
      </w:r>
      <w:r>
        <w:rPr>
          <w:rFonts w:ascii="Arial"/>
          <w:spacing w:val="-3"/>
        </w:rPr>
        <w:t xml:space="preserve"> </w:t>
      </w:r>
      <w:r>
        <w:rPr>
          <w:rFonts w:ascii="Arial"/>
        </w:rPr>
        <w:t>the</w:t>
      </w:r>
      <w:r>
        <w:rPr>
          <w:rFonts w:ascii="Arial"/>
          <w:spacing w:val="-4"/>
        </w:rPr>
        <w:t xml:space="preserve"> </w:t>
      </w:r>
      <w:r>
        <w:rPr>
          <w:rFonts w:ascii="Arial"/>
        </w:rPr>
        <w:t>testator,</w:t>
      </w:r>
      <w:r>
        <w:rPr>
          <w:rFonts w:ascii="Arial"/>
          <w:spacing w:val="-3"/>
        </w:rPr>
        <w:t xml:space="preserve"> </w:t>
      </w:r>
      <w:r>
        <w:rPr>
          <w:rFonts w:ascii="Arial"/>
        </w:rPr>
        <w:t>or</w:t>
      </w:r>
      <w:r>
        <w:rPr>
          <w:rFonts w:ascii="Arial"/>
          <w:spacing w:val="-3"/>
        </w:rPr>
        <w:t xml:space="preserve"> </w:t>
      </w:r>
      <w:r>
        <w:rPr>
          <w:rFonts w:ascii="Arial"/>
        </w:rPr>
        <w:t>by</w:t>
      </w:r>
      <w:r>
        <w:rPr>
          <w:rFonts w:ascii="Arial"/>
          <w:spacing w:val="-4"/>
        </w:rPr>
        <w:t xml:space="preserve"> </w:t>
      </w:r>
      <w:r>
        <w:rPr>
          <w:rFonts w:ascii="Arial"/>
        </w:rPr>
        <w:t>some</w:t>
      </w:r>
      <w:r>
        <w:rPr>
          <w:rFonts w:ascii="Arial"/>
          <w:spacing w:val="-4"/>
        </w:rPr>
        <w:t xml:space="preserve"> </w:t>
      </w:r>
      <w:r>
        <w:rPr>
          <w:rFonts w:ascii="Arial"/>
        </w:rPr>
        <w:t>other</w:t>
      </w:r>
      <w:r>
        <w:rPr>
          <w:rFonts w:ascii="Arial"/>
          <w:spacing w:val="-1"/>
        </w:rPr>
        <w:t xml:space="preserve"> </w:t>
      </w:r>
      <w:r>
        <w:rPr>
          <w:rFonts w:ascii="Arial"/>
        </w:rPr>
        <w:t>person</w:t>
      </w:r>
      <w:r>
        <w:rPr>
          <w:rFonts w:ascii="Arial"/>
          <w:spacing w:val="-4"/>
        </w:rPr>
        <w:t xml:space="preserve"> </w:t>
      </w:r>
      <w:r>
        <w:rPr>
          <w:rFonts w:ascii="Arial"/>
        </w:rPr>
        <w:t>in</w:t>
      </w:r>
      <w:r>
        <w:rPr>
          <w:rFonts w:ascii="Arial"/>
          <w:spacing w:val="-2"/>
        </w:rPr>
        <w:t xml:space="preserve"> </w:t>
      </w:r>
      <w:r>
        <w:rPr>
          <w:rFonts w:ascii="Arial"/>
        </w:rPr>
        <w:t>his</w:t>
      </w:r>
      <w:r>
        <w:rPr>
          <w:rFonts w:ascii="Arial"/>
          <w:spacing w:val="-1"/>
        </w:rPr>
        <w:t xml:space="preserve"> </w:t>
      </w:r>
      <w:r>
        <w:rPr>
          <w:rFonts w:ascii="Arial"/>
        </w:rPr>
        <w:t>presence</w:t>
      </w:r>
      <w:r>
        <w:rPr>
          <w:rFonts w:ascii="Arial"/>
          <w:spacing w:val="-2"/>
        </w:rPr>
        <w:t xml:space="preserve"> </w:t>
      </w:r>
      <w:r>
        <w:rPr>
          <w:rFonts w:ascii="Arial"/>
        </w:rPr>
        <w:t>and</w:t>
      </w:r>
      <w:r>
        <w:rPr>
          <w:rFonts w:ascii="Arial"/>
          <w:spacing w:val="-4"/>
        </w:rPr>
        <w:t xml:space="preserve"> </w:t>
      </w:r>
      <w:r>
        <w:rPr>
          <w:rFonts w:ascii="Arial"/>
        </w:rPr>
        <w:t>by his direction; and</w:t>
      </w:r>
    </w:p>
    <w:p w14:paraId="69EFC5D7" w14:textId="77777777" w:rsidR="00697333" w:rsidRDefault="002121D4">
      <w:pPr>
        <w:pStyle w:val="ListParagraph"/>
        <w:numPr>
          <w:ilvl w:val="1"/>
          <w:numId w:val="14"/>
        </w:numPr>
        <w:tabs>
          <w:tab w:val="left" w:pos="372"/>
        </w:tabs>
        <w:spacing w:before="165"/>
        <w:ind w:left="371"/>
        <w:rPr>
          <w:rFonts w:ascii="Arial"/>
        </w:rPr>
      </w:pPr>
      <w:r>
        <w:rPr>
          <w:rFonts w:ascii="Arial"/>
        </w:rPr>
        <w:t>it</w:t>
      </w:r>
      <w:r>
        <w:rPr>
          <w:rFonts w:ascii="Arial"/>
          <w:spacing w:val="-6"/>
        </w:rPr>
        <w:t xml:space="preserve"> </w:t>
      </w:r>
      <w:r>
        <w:rPr>
          <w:rFonts w:ascii="Arial"/>
        </w:rPr>
        <w:t>appears</w:t>
      </w:r>
      <w:r>
        <w:rPr>
          <w:rFonts w:ascii="Arial"/>
          <w:spacing w:val="-5"/>
        </w:rPr>
        <w:t xml:space="preserve"> </w:t>
      </w:r>
      <w:r>
        <w:rPr>
          <w:rFonts w:ascii="Arial"/>
        </w:rPr>
        <w:t>that</w:t>
      </w:r>
      <w:r>
        <w:rPr>
          <w:rFonts w:ascii="Arial"/>
          <w:spacing w:val="-5"/>
        </w:rPr>
        <w:t xml:space="preserve"> </w:t>
      </w:r>
      <w:r>
        <w:rPr>
          <w:rFonts w:ascii="Arial"/>
        </w:rPr>
        <w:t>the</w:t>
      </w:r>
      <w:r>
        <w:rPr>
          <w:rFonts w:ascii="Arial"/>
          <w:spacing w:val="-6"/>
        </w:rPr>
        <w:t xml:space="preserve"> </w:t>
      </w:r>
      <w:r>
        <w:rPr>
          <w:rFonts w:ascii="Arial"/>
        </w:rPr>
        <w:t>testator</w:t>
      </w:r>
      <w:r>
        <w:rPr>
          <w:rFonts w:ascii="Arial"/>
          <w:spacing w:val="-5"/>
        </w:rPr>
        <w:t xml:space="preserve"> </w:t>
      </w:r>
      <w:r>
        <w:rPr>
          <w:rFonts w:ascii="Arial"/>
        </w:rPr>
        <w:t>intended</w:t>
      </w:r>
      <w:r>
        <w:rPr>
          <w:rFonts w:ascii="Arial"/>
          <w:spacing w:val="-4"/>
        </w:rPr>
        <w:t xml:space="preserve"> </w:t>
      </w:r>
      <w:r>
        <w:rPr>
          <w:rFonts w:ascii="Arial"/>
        </w:rPr>
        <w:t>by</w:t>
      </w:r>
      <w:r>
        <w:rPr>
          <w:rFonts w:ascii="Arial"/>
          <w:spacing w:val="-4"/>
        </w:rPr>
        <w:t xml:space="preserve"> </w:t>
      </w:r>
      <w:r>
        <w:rPr>
          <w:rFonts w:ascii="Arial"/>
        </w:rPr>
        <w:t>his</w:t>
      </w:r>
      <w:r>
        <w:rPr>
          <w:rFonts w:ascii="Arial"/>
          <w:spacing w:val="-6"/>
        </w:rPr>
        <w:t xml:space="preserve"> </w:t>
      </w:r>
      <w:r>
        <w:rPr>
          <w:rFonts w:ascii="Arial"/>
        </w:rPr>
        <w:t>signature</w:t>
      </w:r>
      <w:r>
        <w:rPr>
          <w:rFonts w:ascii="Arial"/>
          <w:spacing w:val="-6"/>
        </w:rPr>
        <w:t xml:space="preserve"> </w:t>
      </w:r>
      <w:r>
        <w:rPr>
          <w:rFonts w:ascii="Arial"/>
        </w:rPr>
        <w:t>to</w:t>
      </w:r>
      <w:r>
        <w:rPr>
          <w:rFonts w:ascii="Arial"/>
          <w:spacing w:val="-6"/>
        </w:rPr>
        <w:t xml:space="preserve"> </w:t>
      </w:r>
      <w:r>
        <w:rPr>
          <w:rFonts w:ascii="Arial"/>
        </w:rPr>
        <w:t>give</w:t>
      </w:r>
      <w:r>
        <w:rPr>
          <w:rFonts w:ascii="Arial"/>
          <w:spacing w:val="-4"/>
        </w:rPr>
        <w:t xml:space="preserve"> </w:t>
      </w:r>
      <w:r>
        <w:rPr>
          <w:rFonts w:ascii="Arial"/>
        </w:rPr>
        <w:t>effect</w:t>
      </w:r>
      <w:r>
        <w:rPr>
          <w:rFonts w:ascii="Arial"/>
          <w:spacing w:val="-5"/>
        </w:rPr>
        <w:t xml:space="preserve"> </w:t>
      </w:r>
      <w:r>
        <w:rPr>
          <w:rFonts w:ascii="Arial"/>
        </w:rPr>
        <w:t>to</w:t>
      </w:r>
      <w:r>
        <w:rPr>
          <w:rFonts w:ascii="Arial"/>
          <w:spacing w:val="-6"/>
        </w:rPr>
        <w:t xml:space="preserve"> </w:t>
      </w:r>
      <w:r>
        <w:rPr>
          <w:rFonts w:ascii="Arial"/>
        </w:rPr>
        <w:t>the</w:t>
      </w:r>
      <w:r>
        <w:rPr>
          <w:rFonts w:ascii="Arial"/>
          <w:spacing w:val="-6"/>
        </w:rPr>
        <w:t xml:space="preserve"> </w:t>
      </w:r>
      <w:r>
        <w:rPr>
          <w:rFonts w:ascii="Arial"/>
        </w:rPr>
        <w:t>will;</w:t>
      </w:r>
      <w:r>
        <w:rPr>
          <w:rFonts w:ascii="Arial"/>
          <w:spacing w:val="-2"/>
        </w:rPr>
        <w:t xml:space="preserve"> </w:t>
      </w:r>
      <w:r>
        <w:rPr>
          <w:rFonts w:ascii="Arial"/>
          <w:spacing w:val="-5"/>
        </w:rPr>
        <w:t>and</w:t>
      </w:r>
    </w:p>
    <w:p w14:paraId="69EFC5D8" w14:textId="77777777" w:rsidR="00697333" w:rsidRDefault="002121D4">
      <w:pPr>
        <w:pStyle w:val="ListParagraph"/>
        <w:numPr>
          <w:ilvl w:val="1"/>
          <w:numId w:val="14"/>
        </w:numPr>
        <w:tabs>
          <w:tab w:val="left" w:pos="360"/>
        </w:tabs>
        <w:spacing w:before="182" w:line="256" w:lineRule="auto"/>
        <w:ind w:right="572" w:firstLine="0"/>
        <w:rPr>
          <w:rFonts w:ascii="Arial"/>
        </w:rPr>
      </w:pPr>
      <w:r>
        <w:rPr>
          <w:rFonts w:ascii="Arial"/>
        </w:rPr>
        <w:t>the</w:t>
      </w:r>
      <w:r>
        <w:rPr>
          <w:rFonts w:ascii="Arial"/>
          <w:spacing w:val="-2"/>
        </w:rPr>
        <w:t xml:space="preserve"> </w:t>
      </w:r>
      <w:r>
        <w:rPr>
          <w:rFonts w:ascii="Arial"/>
        </w:rPr>
        <w:t>signature</w:t>
      </w:r>
      <w:r>
        <w:rPr>
          <w:rFonts w:ascii="Arial"/>
          <w:spacing w:val="-4"/>
        </w:rPr>
        <w:t xml:space="preserve"> </w:t>
      </w:r>
      <w:r>
        <w:rPr>
          <w:rFonts w:ascii="Arial"/>
        </w:rPr>
        <w:t>is</w:t>
      </w:r>
      <w:r>
        <w:rPr>
          <w:rFonts w:ascii="Arial"/>
          <w:spacing w:val="-4"/>
        </w:rPr>
        <w:t xml:space="preserve"> </w:t>
      </w:r>
      <w:r>
        <w:rPr>
          <w:rFonts w:ascii="Arial"/>
        </w:rPr>
        <w:t>made</w:t>
      </w:r>
      <w:r>
        <w:rPr>
          <w:rFonts w:ascii="Arial"/>
          <w:spacing w:val="-4"/>
        </w:rPr>
        <w:t xml:space="preserve"> </w:t>
      </w:r>
      <w:r>
        <w:rPr>
          <w:rFonts w:ascii="Arial"/>
        </w:rPr>
        <w:t>or</w:t>
      </w:r>
      <w:r>
        <w:rPr>
          <w:rFonts w:ascii="Arial"/>
          <w:spacing w:val="-1"/>
        </w:rPr>
        <w:t xml:space="preserve"> </w:t>
      </w:r>
      <w:r>
        <w:rPr>
          <w:rFonts w:ascii="Arial"/>
        </w:rPr>
        <w:t>acknowledged</w:t>
      </w:r>
      <w:r>
        <w:rPr>
          <w:rFonts w:ascii="Arial"/>
          <w:spacing w:val="-2"/>
        </w:rPr>
        <w:t xml:space="preserve"> </w:t>
      </w:r>
      <w:r>
        <w:rPr>
          <w:rFonts w:ascii="Arial"/>
        </w:rPr>
        <w:t>by</w:t>
      </w:r>
      <w:r>
        <w:rPr>
          <w:rFonts w:ascii="Arial"/>
          <w:spacing w:val="-4"/>
        </w:rPr>
        <w:t xml:space="preserve"> </w:t>
      </w:r>
      <w:r>
        <w:rPr>
          <w:rFonts w:ascii="Arial"/>
        </w:rPr>
        <w:t>the</w:t>
      </w:r>
      <w:r>
        <w:rPr>
          <w:rFonts w:ascii="Arial"/>
          <w:spacing w:val="-4"/>
        </w:rPr>
        <w:t xml:space="preserve"> </w:t>
      </w:r>
      <w:r>
        <w:rPr>
          <w:rFonts w:ascii="Arial"/>
        </w:rPr>
        <w:t>testator</w:t>
      </w:r>
      <w:r>
        <w:rPr>
          <w:rFonts w:ascii="Arial"/>
          <w:spacing w:val="-1"/>
        </w:rPr>
        <w:t xml:space="preserve"> </w:t>
      </w:r>
      <w:r>
        <w:rPr>
          <w:rFonts w:ascii="Arial"/>
        </w:rPr>
        <w:t>in</w:t>
      </w:r>
      <w:r>
        <w:rPr>
          <w:rFonts w:ascii="Arial"/>
          <w:spacing w:val="-4"/>
        </w:rPr>
        <w:t xml:space="preserve"> </w:t>
      </w:r>
      <w:r>
        <w:rPr>
          <w:rFonts w:ascii="Arial"/>
        </w:rPr>
        <w:t>the</w:t>
      </w:r>
      <w:r>
        <w:rPr>
          <w:rFonts w:ascii="Arial"/>
          <w:spacing w:val="-4"/>
        </w:rPr>
        <w:t xml:space="preserve"> </w:t>
      </w:r>
      <w:r>
        <w:rPr>
          <w:rFonts w:ascii="Arial"/>
        </w:rPr>
        <w:t>presence</w:t>
      </w:r>
      <w:r>
        <w:rPr>
          <w:rFonts w:ascii="Arial"/>
          <w:spacing w:val="-5"/>
        </w:rPr>
        <w:t xml:space="preserve"> </w:t>
      </w:r>
      <w:r>
        <w:rPr>
          <w:rFonts w:ascii="Arial"/>
        </w:rPr>
        <w:t>of</w:t>
      </w:r>
      <w:r>
        <w:rPr>
          <w:rFonts w:ascii="Arial"/>
          <w:spacing w:val="-3"/>
        </w:rPr>
        <w:t xml:space="preserve"> </w:t>
      </w:r>
      <w:r>
        <w:rPr>
          <w:rFonts w:ascii="Arial"/>
        </w:rPr>
        <w:t>two</w:t>
      </w:r>
      <w:r>
        <w:rPr>
          <w:rFonts w:ascii="Arial"/>
          <w:spacing w:val="-2"/>
        </w:rPr>
        <w:t xml:space="preserve"> </w:t>
      </w:r>
      <w:r>
        <w:rPr>
          <w:rFonts w:ascii="Arial"/>
        </w:rPr>
        <w:t>or</w:t>
      </w:r>
      <w:r>
        <w:rPr>
          <w:rFonts w:ascii="Arial"/>
          <w:spacing w:val="-5"/>
        </w:rPr>
        <w:t xml:space="preserve"> </w:t>
      </w:r>
      <w:r>
        <w:rPr>
          <w:rFonts w:ascii="Arial"/>
        </w:rPr>
        <w:t>more witnesses present at the same time; and</w:t>
      </w:r>
    </w:p>
    <w:p w14:paraId="69EFC5D9" w14:textId="77777777" w:rsidR="00697333" w:rsidRDefault="002121D4">
      <w:pPr>
        <w:pStyle w:val="ListParagraph"/>
        <w:numPr>
          <w:ilvl w:val="1"/>
          <w:numId w:val="14"/>
        </w:numPr>
        <w:tabs>
          <w:tab w:val="left" w:pos="372"/>
        </w:tabs>
        <w:spacing w:before="161" w:line="412" w:lineRule="auto"/>
        <w:ind w:right="6246" w:firstLine="0"/>
        <w:rPr>
          <w:rFonts w:ascii="Arial" w:hAnsi="Arial"/>
        </w:rPr>
      </w:pPr>
      <w:r>
        <w:rPr>
          <w:rFonts w:ascii="Arial" w:hAnsi="Arial"/>
        </w:rPr>
        <w:t>each witness either— (i)attests</w:t>
      </w:r>
      <w:r>
        <w:rPr>
          <w:rFonts w:ascii="Arial" w:hAnsi="Arial"/>
          <w:spacing w:val="-6"/>
        </w:rPr>
        <w:t xml:space="preserve"> </w:t>
      </w:r>
      <w:r>
        <w:rPr>
          <w:rFonts w:ascii="Arial" w:hAnsi="Arial"/>
        </w:rPr>
        <w:t>and</w:t>
      </w:r>
      <w:r>
        <w:rPr>
          <w:rFonts w:ascii="Arial" w:hAnsi="Arial"/>
          <w:spacing w:val="-9"/>
        </w:rPr>
        <w:t xml:space="preserve"> </w:t>
      </w:r>
      <w:r>
        <w:rPr>
          <w:rFonts w:ascii="Arial" w:hAnsi="Arial"/>
        </w:rPr>
        <w:t>signs</w:t>
      </w:r>
      <w:r>
        <w:rPr>
          <w:rFonts w:ascii="Arial" w:hAnsi="Arial"/>
          <w:spacing w:val="-9"/>
        </w:rPr>
        <w:t xml:space="preserve"> </w:t>
      </w:r>
      <w:r>
        <w:rPr>
          <w:rFonts w:ascii="Arial" w:hAnsi="Arial"/>
        </w:rPr>
        <w:t>the</w:t>
      </w:r>
      <w:r>
        <w:rPr>
          <w:rFonts w:ascii="Arial" w:hAnsi="Arial"/>
          <w:spacing w:val="-7"/>
        </w:rPr>
        <w:t xml:space="preserve"> </w:t>
      </w:r>
      <w:r>
        <w:rPr>
          <w:rFonts w:ascii="Arial" w:hAnsi="Arial"/>
        </w:rPr>
        <w:t>will;</w:t>
      </w:r>
      <w:r>
        <w:rPr>
          <w:rFonts w:ascii="Arial" w:hAnsi="Arial"/>
          <w:spacing w:val="-5"/>
        </w:rPr>
        <w:t xml:space="preserve"> </w:t>
      </w:r>
      <w:r>
        <w:rPr>
          <w:rFonts w:ascii="Arial" w:hAnsi="Arial"/>
        </w:rPr>
        <w:t>or</w:t>
      </w:r>
    </w:p>
    <w:p w14:paraId="69EFC5DA" w14:textId="77777777" w:rsidR="00697333" w:rsidRDefault="002121D4">
      <w:pPr>
        <w:pStyle w:val="BodyText"/>
        <w:spacing w:line="256" w:lineRule="auto"/>
        <w:rPr>
          <w:rFonts w:ascii="Arial"/>
        </w:rPr>
      </w:pPr>
      <w:r>
        <w:rPr>
          <w:rFonts w:ascii="Arial"/>
        </w:rPr>
        <w:t>(ii)acknowledges</w:t>
      </w:r>
      <w:r>
        <w:rPr>
          <w:rFonts w:ascii="Arial"/>
          <w:spacing w:val="-2"/>
        </w:rPr>
        <w:t xml:space="preserve"> </w:t>
      </w:r>
      <w:r>
        <w:rPr>
          <w:rFonts w:ascii="Arial"/>
        </w:rPr>
        <w:t>his</w:t>
      </w:r>
      <w:r>
        <w:rPr>
          <w:rFonts w:ascii="Arial"/>
          <w:spacing w:val="-2"/>
        </w:rPr>
        <w:t xml:space="preserve"> </w:t>
      </w:r>
      <w:r>
        <w:rPr>
          <w:rFonts w:ascii="Arial"/>
        </w:rPr>
        <w:t>signature,</w:t>
      </w:r>
      <w:r>
        <w:rPr>
          <w:rFonts w:ascii="Arial"/>
          <w:spacing w:val="-1"/>
        </w:rPr>
        <w:t xml:space="preserve"> </w:t>
      </w:r>
      <w:r>
        <w:rPr>
          <w:rFonts w:ascii="Arial"/>
        </w:rPr>
        <w:t>in</w:t>
      </w:r>
      <w:r>
        <w:rPr>
          <w:rFonts w:ascii="Arial"/>
          <w:spacing w:val="-5"/>
        </w:rPr>
        <w:t xml:space="preserve"> </w:t>
      </w:r>
      <w:r>
        <w:rPr>
          <w:rFonts w:ascii="Arial"/>
        </w:rPr>
        <w:t>the</w:t>
      </w:r>
      <w:r>
        <w:rPr>
          <w:rFonts w:ascii="Arial"/>
          <w:spacing w:val="-3"/>
        </w:rPr>
        <w:t xml:space="preserve"> </w:t>
      </w:r>
      <w:r>
        <w:rPr>
          <w:rFonts w:ascii="Arial"/>
        </w:rPr>
        <w:t>presence</w:t>
      </w:r>
      <w:r>
        <w:rPr>
          <w:rFonts w:ascii="Arial"/>
          <w:spacing w:val="-5"/>
        </w:rPr>
        <w:t xml:space="preserve"> </w:t>
      </w:r>
      <w:r>
        <w:rPr>
          <w:rFonts w:ascii="Arial"/>
        </w:rPr>
        <w:t>of</w:t>
      </w:r>
      <w:r>
        <w:rPr>
          <w:rFonts w:ascii="Arial"/>
          <w:spacing w:val="-6"/>
        </w:rPr>
        <w:t xml:space="preserve"> </w:t>
      </w:r>
      <w:r>
        <w:rPr>
          <w:rFonts w:ascii="Arial"/>
        </w:rPr>
        <w:t>the</w:t>
      </w:r>
      <w:r>
        <w:rPr>
          <w:rFonts w:ascii="Arial"/>
          <w:spacing w:val="-5"/>
        </w:rPr>
        <w:t xml:space="preserve"> </w:t>
      </w:r>
      <w:r>
        <w:rPr>
          <w:rFonts w:ascii="Arial"/>
        </w:rPr>
        <w:t>testator</w:t>
      </w:r>
      <w:r>
        <w:rPr>
          <w:rFonts w:ascii="Arial"/>
          <w:spacing w:val="-4"/>
        </w:rPr>
        <w:t xml:space="preserve"> </w:t>
      </w:r>
      <w:r>
        <w:rPr>
          <w:rFonts w:ascii="Arial"/>
        </w:rPr>
        <w:t>(but</w:t>
      </w:r>
      <w:r>
        <w:rPr>
          <w:rFonts w:ascii="Arial"/>
          <w:spacing w:val="-1"/>
        </w:rPr>
        <w:t xml:space="preserve"> </w:t>
      </w:r>
      <w:r>
        <w:rPr>
          <w:rFonts w:ascii="Arial"/>
        </w:rPr>
        <w:t>not</w:t>
      </w:r>
      <w:r>
        <w:rPr>
          <w:rFonts w:ascii="Arial"/>
          <w:spacing w:val="-4"/>
        </w:rPr>
        <w:t xml:space="preserve"> </w:t>
      </w:r>
      <w:r>
        <w:rPr>
          <w:rFonts w:ascii="Arial"/>
        </w:rPr>
        <w:t>necessarily</w:t>
      </w:r>
      <w:r>
        <w:rPr>
          <w:rFonts w:ascii="Arial"/>
          <w:spacing w:val="-2"/>
        </w:rPr>
        <w:t xml:space="preserve"> </w:t>
      </w:r>
      <w:r>
        <w:rPr>
          <w:rFonts w:ascii="Arial"/>
        </w:rPr>
        <w:t>in</w:t>
      </w:r>
      <w:r>
        <w:rPr>
          <w:rFonts w:ascii="Arial"/>
          <w:spacing w:val="-3"/>
        </w:rPr>
        <w:t xml:space="preserve"> </w:t>
      </w:r>
      <w:r>
        <w:rPr>
          <w:rFonts w:ascii="Arial"/>
        </w:rPr>
        <w:t>the presence of any other witness),</w:t>
      </w:r>
    </w:p>
    <w:p w14:paraId="69EFC5DB" w14:textId="77777777" w:rsidR="00697333" w:rsidRDefault="002121D4">
      <w:pPr>
        <w:pStyle w:val="BodyText"/>
        <w:spacing w:before="161"/>
        <w:rPr>
          <w:rFonts w:ascii="Arial"/>
          <w:b/>
        </w:rPr>
      </w:pPr>
      <w:r>
        <w:rPr>
          <w:rFonts w:ascii="Arial"/>
        </w:rPr>
        <w:t>but</w:t>
      </w:r>
      <w:r>
        <w:rPr>
          <w:rFonts w:ascii="Arial"/>
          <w:spacing w:val="-2"/>
        </w:rPr>
        <w:t xml:space="preserve"> </w:t>
      </w:r>
      <w:r>
        <w:rPr>
          <w:rFonts w:ascii="Arial"/>
        </w:rPr>
        <w:t>no</w:t>
      </w:r>
      <w:r>
        <w:rPr>
          <w:rFonts w:ascii="Arial"/>
          <w:spacing w:val="-5"/>
        </w:rPr>
        <w:t xml:space="preserve"> </w:t>
      </w:r>
      <w:r>
        <w:rPr>
          <w:rFonts w:ascii="Arial"/>
        </w:rPr>
        <w:t>form</w:t>
      </w:r>
      <w:r>
        <w:rPr>
          <w:rFonts w:ascii="Arial"/>
          <w:spacing w:val="-4"/>
        </w:rPr>
        <w:t xml:space="preserve"> </w:t>
      </w:r>
      <w:r>
        <w:rPr>
          <w:rFonts w:ascii="Arial"/>
        </w:rPr>
        <w:t>of</w:t>
      </w:r>
      <w:r>
        <w:rPr>
          <w:rFonts w:ascii="Arial"/>
          <w:spacing w:val="-4"/>
        </w:rPr>
        <w:t xml:space="preserve"> </w:t>
      </w:r>
      <w:r>
        <w:rPr>
          <w:rFonts w:ascii="Arial"/>
        </w:rPr>
        <w:t>attestation</w:t>
      </w:r>
      <w:r>
        <w:rPr>
          <w:rFonts w:ascii="Arial"/>
          <w:spacing w:val="-5"/>
        </w:rPr>
        <w:t xml:space="preserve"> </w:t>
      </w:r>
      <w:r>
        <w:rPr>
          <w:rFonts w:ascii="Arial"/>
        </w:rPr>
        <w:t>shall</w:t>
      </w:r>
      <w:r>
        <w:rPr>
          <w:rFonts w:ascii="Arial"/>
          <w:spacing w:val="-3"/>
        </w:rPr>
        <w:t xml:space="preserve"> </w:t>
      </w:r>
      <w:r>
        <w:rPr>
          <w:rFonts w:ascii="Arial"/>
        </w:rPr>
        <w:t>be</w:t>
      </w:r>
      <w:r>
        <w:rPr>
          <w:rFonts w:ascii="Arial"/>
          <w:spacing w:val="-3"/>
        </w:rPr>
        <w:t xml:space="preserve"> </w:t>
      </w:r>
      <w:r>
        <w:rPr>
          <w:rFonts w:ascii="Arial"/>
          <w:spacing w:val="-2"/>
        </w:rPr>
        <w:t>necessary.</w:t>
      </w:r>
      <w:r>
        <w:rPr>
          <w:rFonts w:ascii="Arial"/>
          <w:b/>
          <w:spacing w:val="-2"/>
        </w:rPr>
        <w:t>]</w:t>
      </w:r>
    </w:p>
    <w:p w14:paraId="69EFC5DC" w14:textId="77777777" w:rsidR="00697333" w:rsidRDefault="00697333">
      <w:pPr>
        <w:pStyle w:val="BodyText"/>
        <w:ind w:left="0"/>
        <w:rPr>
          <w:rFonts w:ascii="Arial"/>
          <w:b/>
          <w:sz w:val="24"/>
        </w:rPr>
      </w:pPr>
    </w:p>
    <w:p w14:paraId="69EFC5DD" w14:textId="77777777" w:rsidR="00697333" w:rsidRDefault="00697333">
      <w:pPr>
        <w:pStyle w:val="BodyText"/>
        <w:spacing w:before="7"/>
        <w:ind w:left="0"/>
        <w:rPr>
          <w:rFonts w:ascii="Arial"/>
          <w:b/>
          <w:sz w:val="29"/>
        </w:rPr>
      </w:pPr>
    </w:p>
    <w:p w14:paraId="69EFC5DE" w14:textId="77777777" w:rsidR="00697333" w:rsidRDefault="002121D4">
      <w:pPr>
        <w:pStyle w:val="ListParagraph"/>
        <w:numPr>
          <w:ilvl w:val="0"/>
          <w:numId w:val="14"/>
        </w:numPr>
        <w:tabs>
          <w:tab w:val="left" w:pos="468"/>
        </w:tabs>
        <w:spacing w:line="256" w:lineRule="auto"/>
        <w:ind w:right="669" w:firstLine="0"/>
        <w:rPr>
          <w:rFonts w:ascii="Arial"/>
          <w:b/>
        </w:rPr>
      </w:pPr>
      <w:r>
        <w:rPr>
          <w:rFonts w:ascii="Arial"/>
          <w:b/>
        </w:rPr>
        <w:t>Appointments</w:t>
      </w:r>
      <w:r>
        <w:rPr>
          <w:rFonts w:ascii="Arial"/>
          <w:b/>
          <w:spacing w:val="-2"/>
        </w:rPr>
        <w:t xml:space="preserve"> </w:t>
      </w:r>
      <w:r>
        <w:rPr>
          <w:rFonts w:ascii="Arial"/>
          <w:b/>
        </w:rPr>
        <w:t>by</w:t>
      </w:r>
      <w:r>
        <w:rPr>
          <w:rFonts w:ascii="Arial"/>
          <w:b/>
          <w:spacing w:val="-6"/>
        </w:rPr>
        <w:t xml:space="preserve"> </w:t>
      </w:r>
      <w:r>
        <w:rPr>
          <w:rFonts w:ascii="Arial"/>
          <w:b/>
        </w:rPr>
        <w:t>will</w:t>
      </w:r>
      <w:r>
        <w:rPr>
          <w:rFonts w:ascii="Arial"/>
          <w:b/>
          <w:spacing w:val="-3"/>
        </w:rPr>
        <w:t xml:space="preserve"> </w:t>
      </w:r>
      <w:r>
        <w:rPr>
          <w:rFonts w:ascii="Arial"/>
          <w:b/>
        </w:rPr>
        <w:t>to</w:t>
      </w:r>
      <w:r>
        <w:rPr>
          <w:rFonts w:ascii="Arial"/>
          <w:b/>
          <w:spacing w:val="-2"/>
        </w:rPr>
        <w:t xml:space="preserve"> </w:t>
      </w:r>
      <w:r>
        <w:rPr>
          <w:rFonts w:ascii="Arial"/>
          <w:b/>
        </w:rPr>
        <w:t>be</w:t>
      </w:r>
      <w:r>
        <w:rPr>
          <w:rFonts w:ascii="Arial"/>
          <w:b/>
          <w:spacing w:val="-4"/>
        </w:rPr>
        <w:t xml:space="preserve"> </w:t>
      </w:r>
      <w:r>
        <w:rPr>
          <w:rFonts w:ascii="Arial"/>
          <w:b/>
        </w:rPr>
        <w:t>executed</w:t>
      </w:r>
      <w:r>
        <w:rPr>
          <w:rFonts w:ascii="Arial"/>
          <w:b/>
          <w:spacing w:val="-4"/>
        </w:rPr>
        <w:t xml:space="preserve"> </w:t>
      </w:r>
      <w:r>
        <w:rPr>
          <w:rFonts w:ascii="Arial"/>
          <w:b/>
        </w:rPr>
        <w:t>like</w:t>
      </w:r>
      <w:r>
        <w:rPr>
          <w:rFonts w:ascii="Arial"/>
          <w:b/>
          <w:spacing w:val="-2"/>
        </w:rPr>
        <w:t xml:space="preserve"> </w:t>
      </w:r>
      <w:r>
        <w:rPr>
          <w:rFonts w:ascii="Arial"/>
          <w:b/>
        </w:rPr>
        <w:t>other</w:t>
      </w:r>
      <w:r>
        <w:rPr>
          <w:rFonts w:ascii="Arial"/>
          <w:b/>
          <w:spacing w:val="-4"/>
        </w:rPr>
        <w:t xml:space="preserve"> </w:t>
      </w:r>
      <w:r>
        <w:rPr>
          <w:rFonts w:ascii="Arial"/>
          <w:b/>
        </w:rPr>
        <w:t>wills,</w:t>
      </w:r>
      <w:r>
        <w:rPr>
          <w:rFonts w:ascii="Arial"/>
          <w:b/>
          <w:spacing w:val="-3"/>
        </w:rPr>
        <w:t xml:space="preserve"> </w:t>
      </w:r>
      <w:r>
        <w:rPr>
          <w:rFonts w:ascii="Arial"/>
          <w:b/>
        </w:rPr>
        <w:t>and</w:t>
      </w:r>
      <w:r>
        <w:rPr>
          <w:rFonts w:ascii="Arial"/>
          <w:b/>
          <w:spacing w:val="-4"/>
        </w:rPr>
        <w:t xml:space="preserve"> </w:t>
      </w:r>
      <w:r>
        <w:rPr>
          <w:rFonts w:ascii="Arial"/>
          <w:b/>
        </w:rPr>
        <w:t>to</w:t>
      </w:r>
      <w:r>
        <w:rPr>
          <w:rFonts w:ascii="Arial"/>
          <w:b/>
          <w:spacing w:val="-2"/>
        </w:rPr>
        <w:t xml:space="preserve"> </w:t>
      </w:r>
      <w:r>
        <w:rPr>
          <w:rFonts w:ascii="Arial"/>
          <w:b/>
        </w:rPr>
        <w:t>be</w:t>
      </w:r>
      <w:r>
        <w:rPr>
          <w:rFonts w:ascii="Arial"/>
          <w:b/>
          <w:spacing w:val="-4"/>
        </w:rPr>
        <w:t xml:space="preserve"> </w:t>
      </w:r>
      <w:r>
        <w:rPr>
          <w:rFonts w:ascii="Arial"/>
          <w:b/>
        </w:rPr>
        <w:t>valid,</w:t>
      </w:r>
      <w:r>
        <w:rPr>
          <w:rFonts w:ascii="Arial"/>
          <w:b/>
          <w:spacing w:val="-3"/>
        </w:rPr>
        <w:t xml:space="preserve"> </w:t>
      </w:r>
      <w:r>
        <w:rPr>
          <w:rFonts w:ascii="Arial"/>
          <w:b/>
        </w:rPr>
        <w:t>although other required solemnities are not observed.</w:t>
      </w:r>
    </w:p>
    <w:p w14:paraId="69EFC5DF" w14:textId="77777777" w:rsidR="00697333" w:rsidRDefault="002121D4">
      <w:pPr>
        <w:pStyle w:val="BodyText"/>
        <w:spacing w:before="164" w:line="259" w:lineRule="auto"/>
        <w:ind w:right="140"/>
        <w:rPr>
          <w:rFonts w:ascii="Arial"/>
        </w:rPr>
      </w:pPr>
      <w:r>
        <w:rPr>
          <w:rFonts w:ascii="Arial"/>
        </w:rPr>
        <w:t>No appointment made by will, in exercise of any power, shall be valid, unless the same be executed</w:t>
      </w:r>
      <w:r>
        <w:rPr>
          <w:rFonts w:ascii="Arial"/>
          <w:spacing w:val="-3"/>
        </w:rPr>
        <w:t xml:space="preserve"> </w:t>
      </w:r>
      <w:r>
        <w:rPr>
          <w:rFonts w:ascii="Arial"/>
        </w:rPr>
        <w:t>in</w:t>
      </w:r>
      <w:r>
        <w:rPr>
          <w:rFonts w:ascii="Arial"/>
          <w:spacing w:val="-5"/>
        </w:rPr>
        <w:t xml:space="preserve"> </w:t>
      </w:r>
      <w:r>
        <w:rPr>
          <w:rFonts w:ascii="Arial"/>
        </w:rPr>
        <w:t>manner</w:t>
      </w:r>
      <w:r>
        <w:rPr>
          <w:rFonts w:ascii="Arial"/>
          <w:spacing w:val="-2"/>
        </w:rPr>
        <w:t xml:space="preserve"> </w:t>
      </w:r>
      <w:r>
        <w:rPr>
          <w:rFonts w:ascii="Arial"/>
        </w:rPr>
        <w:t>herein-before</w:t>
      </w:r>
      <w:r>
        <w:rPr>
          <w:rFonts w:ascii="Arial"/>
          <w:spacing w:val="-5"/>
        </w:rPr>
        <w:t xml:space="preserve"> </w:t>
      </w:r>
      <w:r>
        <w:rPr>
          <w:rFonts w:ascii="Arial"/>
        </w:rPr>
        <w:t>required;</w:t>
      </w:r>
      <w:r>
        <w:rPr>
          <w:rFonts w:ascii="Arial"/>
          <w:spacing w:val="-1"/>
        </w:rPr>
        <w:t xml:space="preserve"> </w:t>
      </w:r>
      <w:r>
        <w:rPr>
          <w:rFonts w:ascii="Arial"/>
        </w:rPr>
        <w:t>and</w:t>
      </w:r>
      <w:r>
        <w:rPr>
          <w:rFonts w:ascii="Arial"/>
          <w:spacing w:val="-5"/>
        </w:rPr>
        <w:t xml:space="preserve"> </w:t>
      </w:r>
      <w:r>
        <w:rPr>
          <w:rFonts w:ascii="Arial"/>
        </w:rPr>
        <w:t>every</w:t>
      </w:r>
      <w:r>
        <w:rPr>
          <w:rFonts w:ascii="Arial"/>
          <w:spacing w:val="-2"/>
        </w:rPr>
        <w:t xml:space="preserve"> </w:t>
      </w:r>
      <w:r>
        <w:rPr>
          <w:rFonts w:ascii="Arial"/>
        </w:rPr>
        <w:t>will</w:t>
      </w:r>
      <w:r>
        <w:rPr>
          <w:rFonts w:ascii="Arial"/>
          <w:spacing w:val="-3"/>
        </w:rPr>
        <w:t xml:space="preserve"> </w:t>
      </w:r>
      <w:r>
        <w:rPr>
          <w:rFonts w:ascii="Arial"/>
        </w:rPr>
        <w:t>executed</w:t>
      </w:r>
      <w:r>
        <w:rPr>
          <w:rFonts w:ascii="Arial"/>
          <w:spacing w:val="-3"/>
        </w:rPr>
        <w:t xml:space="preserve"> </w:t>
      </w:r>
      <w:r>
        <w:rPr>
          <w:rFonts w:ascii="Arial"/>
        </w:rPr>
        <w:t>in</w:t>
      </w:r>
      <w:r>
        <w:rPr>
          <w:rFonts w:ascii="Arial"/>
          <w:spacing w:val="-5"/>
        </w:rPr>
        <w:t xml:space="preserve"> </w:t>
      </w:r>
      <w:r>
        <w:rPr>
          <w:rFonts w:ascii="Arial"/>
        </w:rPr>
        <w:t>manner</w:t>
      </w:r>
      <w:r>
        <w:rPr>
          <w:rFonts w:ascii="Arial"/>
          <w:spacing w:val="-2"/>
        </w:rPr>
        <w:t xml:space="preserve"> </w:t>
      </w:r>
      <w:r>
        <w:rPr>
          <w:rFonts w:ascii="Arial"/>
        </w:rPr>
        <w:t>herein-before required shall, so fa</w:t>
      </w:r>
      <w:r>
        <w:rPr>
          <w:rFonts w:ascii="Arial"/>
        </w:rPr>
        <w:t>r as respects the execution and attestation thereof, be a valid execution of a power of appointment by will, notwithstanding it shall have been expressly required that a</w:t>
      </w:r>
      <w:r>
        <w:rPr>
          <w:rFonts w:ascii="Arial"/>
          <w:spacing w:val="-2"/>
        </w:rPr>
        <w:t xml:space="preserve"> </w:t>
      </w:r>
      <w:r>
        <w:rPr>
          <w:rFonts w:ascii="Arial"/>
        </w:rPr>
        <w:t>will</w:t>
      </w:r>
      <w:r>
        <w:rPr>
          <w:rFonts w:ascii="Arial"/>
          <w:spacing w:val="-2"/>
        </w:rPr>
        <w:t xml:space="preserve"> </w:t>
      </w:r>
      <w:r>
        <w:rPr>
          <w:rFonts w:ascii="Arial"/>
        </w:rPr>
        <w:t>made</w:t>
      </w:r>
      <w:r>
        <w:rPr>
          <w:rFonts w:ascii="Arial"/>
          <w:spacing w:val="-2"/>
        </w:rPr>
        <w:t xml:space="preserve"> </w:t>
      </w:r>
      <w:r>
        <w:rPr>
          <w:rFonts w:ascii="Arial"/>
        </w:rPr>
        <w:t>in</w:t>
      </w:r>
      <w:r>
        <w:rPr>
          <w:rFonts w:ascii="Arial"/>
          <w:spacing w:val="-2"/>
        </w:rPr>
        <w:t xml:space="preserve"> </w:t>
      </w:r>
      <w:r>
        <w:rPr>
          <w:rFonts w:ascii="Arial"/>
        </w:rPr>
        <w:t>exercise</w:t>
      </w:r>
      <w:r>
        <w:rPr>
          <w:rFonts w:ascii="Arial"/>
          <w:spacing w:val="-2"/>
        </w:rPr>
        <w:t xml:space="preserve"> </w:t>
      </w:r>
      <w:r>
        <w:rPr>
          <w:rFonts w:ascii="Arial"/>
        </w:rPr>
        <w:t>of such</w:t>
      </w:r>
      <w:r>
        <w:rPr>
          <w:rFonts w:ascii="Arial"/>
          <w:spacing w:val="-4"/>
        </w:rPr>
        <w:t xml:space="preserve"> </w:t>
      </w:r>
      <w:r>
        <w:rPr>
          <w:rFonts w:ascii="Arial"/>
        </w:rPr>
        <w:t>power</w:t>
      </w:r>
      <w:r>
        <w:rPr>
          <w:rFonts w:ascii="Arial"/>
          <w:spacing w:val="-3"/>
        </w:rPr>
        <w:t xml:space="preserve"> </w:t>
      </w:r>
      <w:r>
        <w:rPr>
          <w:rFonts w:ascii="Arial"/>
        </w:rPr>
        <w:t>should</w:t>
      </w:r>
      <w:r>
        <w:rPr>
          <w:rFonts w:ascii="Arial"/>
          <w:spacing w:val="-2"/>
        </w:rPr>
        <w:t xml:space="preserve"> </w:t>
      </w:r>
      <w:r>
        <w:rPr>
          <w:rFonts w:ascii="Arial"/>
        </w:rPr>
        <w:t>be</w:t>
      </w:r>
      <w:r>
        <w:rPr>
          <w:rFonts w:ascii="Arial"/>
          <w:spacing w:val="-4"/>
        </w:rPr>
        <w:t xml:space="preserve"> </w:t>
      </w:r>
      <w:r>
        <w:rPr>
          <w:rFonts w:ascii="Arial"/>
        </w:rPr>
        <w:t>executed</w:t>
      </w:r>
      <w:r>
        <w:rPr>
          <w:rFonts w:ascii="Arial"/>
          <w:spacing w:val="-2"/>
        </w:rPr>
        <w:t xml:space="preserve"> </w:t>
      </w:r>
      <w:r>
        <w:rPr>
          <w:rFonts w:ascii="Arial"/>
        </w:rPr>
        <w:t>with</w:t>
      </w:r>
      <w:r>
        <w:rPr>
          <w:rFonts w:ascii="Arial"/>
          <w:spacing w:val="-1"/>
        </w:rPr>
        <w:t xml:space="preserve"> </w:t>
      </w:r>
      <w:r>
        <w:rPr>
          <w:rFonts w:ascii="Arial"/>
        </w:rPr>
        <w:t>some</w:t>
      </w:r>
      <w:r>
        <w:rPr>
          <w:rFonts w:ascii="Arial"/>
          <w:spacing w:val="-2"/>
        </w:rPr>
        <w:t xml:space="preserve"> </w:t>
      </w:r>
      <w:r>
        <w:rPr>
          <w:rFonts w:ascii="Arial"/>
        </w:rPr>
        <w:t>additional</w:t>
      </w:r>
      <w:r>
        <w:rPr>
          <w:rFonts w:ascii="Arial"/>
          <w:spacing w:val="-3"/>
        </w:rPr>
        <w:t xml:space="preserve"> </w:t>
      </w:r>
      <w:r>
        <w:rPr>
          <w:rFonts w:ascii="Arial"/>
        </w:rPr>
        <w:t>or</w:t>
      </w:r>
      <w:r>
        <w:rPr>
          <w:rFonts w:ascii="Arial"/>
          <w:spacing w:val="-1"/>
        </w:rPr>
        <w:t xml:space="preserve"> </w:t>
      </w:r>
      <w:r>
        <w:rPr>
          <w:rFonts w:ascii="Arial"/>
        </w:rPr>
        <w:t>other</w:t>
      </w:r>
      <w:r>
        <w:rPr>
          <w:rFonts w:ascii="Arial"/>
          <w:spacing w:val="-3"/>
        </w:rPr>
        <w:t xml:space="preserve"> </w:t>
      </w:r>
      <w:r>
        <w:rPr>
          <w:rFonts w:ascii="Arial"/>
        </w:rPr>
        <w:t>form of execution or solemnity.</w:t>
      </w:r>
    </w:p>
    <w:p w14:paraId="69EFC5E0" w14:textId="77777777" w:rsidR="00697333" w:rsidRDefault="00697333">
      <w:pPr>
        <w:spacing w:line="259" w:lineRule="auto"/>
        <w:rPr>
          <w:rFonts w:ascii="Arial"/>
        </w:rPr>
        <w:sectPr w:rsidR="00697333">
          <w:pgSz w:w="11910" w:h="16840"/>
          <w:pgMar w:top="1460" w:right="1320" w:bottom="1200" w:left="1340" w:header="0" w:footer="1000" w:gutter="0"/>
          <w:cols w:space="720"/>
        </w:sectPr>
      </w:pPr>
    </w:p>
    <w:p w14:paraId="69EFC5E1" w14:textId="77777777" w:rsidR="00697333" w:rsidRDefault="002121D4">
      <w:pPr>
        <w:pStyle w:val="ListParagraph"/>
        <w:numPr>
          <w:ilvl w:val="0"/>
          <w:numId w:val="14"/>
        </w:numPr>
        <w:tabs>
          <w:tab w:val="left" w:pos="470"/>
        </w:tabs>
        <w:spacing w:before="81"/>
        <w:ind w:left="469" w:hanging="370"/>
        <w:rPr>
          <w:rFonts w:ascii="Arial"/>
          <w:b/>
        </w:rPr>
      </w:pPr>
      <w:r>
        <w:rPr>
          <w:rFonts w:ascii="Arial"/>
          <w:b/>
        </w:rPr>
        <w:lastRenderedPageBreak/>
        <w:t>Soldiers</w:t>
      </w:r>
      <w:r>
        <w:rPr>
          <w:rFonts w:ascii="Arial"/>
          <w:b/>
          <w:spacing w:val="-7"/>
        </w:rPr>
        <w:t xml:space="preserve"> </w:t>
      </w:r>
      <w:r>
        <w:rPr>
          <w:rFonts w:ascii="Arial"/>
          <w:b/>
        </w:rPr>
        <w:t>and</w:t>
      </w:r>
      <w:r>
        <w:rPr>
          <w:rFonts w:ascii="Arial"/>
          <w:b/>
          <w:spacing w:val="-7"/>
        </w:rPr>
        <w:t xml:space="preserve"> </w:t>
      </w:r>
      <w:r>
        <w:rPr>
          <w:rFonts w:ascii="Arial"/>
          <w:b/>
        </w:rPr>
        <w:t>mariners</w:t>
      </w:r>
      <w:r>
        <w:rPr>
          <w:rFonts w:ascii="Arial"/>
          <w:b/>
          <w:spacing w:val="-7"/>
        </w:rPr>
        <w:t xml:space="preserve"> </w:t>
      </w:r>
      <w:r>
        <w:rPr>
          <w:rFonts w:ascii="Arial"/>
          <w:b/>
        </w:rPr>
        <w:t>wills</w:t>
      </w:r>
      <w:r>
        <w:rPr>
          <w:rFonts w:ascii="Arial"/>
          <w:b/>
          <w:spacing w:val="-6"/>
        </w:rPr>
        <w:t xml:space="preserve"> </w:t>
      </w:r>
      <w:r>
        <w:rPr>
          <w:rFonts w:ascii="Arial"/>
          <w:b/>
          <w:spacing w:val="-2"/>
        </w:rPr>
        <w:t>excepted.</w:t>
      </w:r>
    </w:p>
    <w:p w14:paraId="69EFC5E2" w14:textId="77777777" w:rsidR="00697333" w:rsidRDefault="002121D4">
      <w:pPr>
        <w:pStyle w:val="BodyText"/>
        <w:spacing w:before="182" w:line="259" w:lineRule="auto"/>
        <w:ind w:right="288"/>
        <w:jc w:val="both"/>
        <w:rPr>
          <w:rFonts w:ascii="Arial"/>
        </w:rPr>
      </w:pPr>
      <w:r>
        <w:rPr>
          <w:rFonts w:ascii="Arial"/>
        </w:rPr>
        <w:t>Provided</w:t>
      </w:r>
      <w:r>
        <w:rPr>
          <w:rFonts w:ascii="Arial"/>
          <w:spacing w:val="-3"/>
        </w:rPr>
        <w:t xml:space="preserve"> </w:t>
      </w:r>
      <w:r>
        <w:rPr>
          <w:rFonts w:ascii="Arial"/>
        </w:rPr>
        <w:t>always,</w:t>
      </w:r>
      <w:r>
        <w:rPr>
          <w:rFonts w:ascii="Arial"/>
          <w:spacing w:val="-3"/>
        </w:rPr>
        <w:t xml:space="preserve"> </w:t>
      </w:r>
      <w:r>
        <w:rPr>
          <w:rFonts w:ascii="Arial"/>
        </w:rPr>
        <w:t>that</w:t>
      </w:r>
      <w:r>
        <w:rPr>
          <w:rFonts w:ascii="Arial"/>
          <w:spacing w:val="-1"/>
        </w:rPr>
        <w:t xml:space="preserve"> </w:t>
      </w:r>
      <w:r>
        <w:rPr>
          <w:rFonts w:ascii="Arial"/>
        </w:rPr>
        <w:t>any</w:t>
      </w:r>
      <w:r>
        <w:rPr>
          <w:rFonts w:ascii="Arial"/>
          <w:spacing w:val="-2"/>
        </w:rPr>
        <w:t xml:space="preserve"> </w:t>
      </w:r>
      <w:r>
        <w:rPr>
          <w:rFonts w:ascii="Arial"/>
        </w:rPr>
        <w:t>soldier</w:t>
      </w:r>
      <w:r>
        <w:rPr>
          <w:rFonts w:ascii="Arial"/>
          <w:spacing w:val="-2"/>
        </w:rPr>
        <w:t xml:space="preserve"> </w:t>
      </w:r>
      <w:r>
        <w:rPr>
          <w:rFonts w:ascii="Arial"/>
        </w:rPr>
        <w:t>being</w:t>
      </w:r>
      <w:r>
        <w:rPr>
          <w:rFonts w:ascii="Arial"/>
          <w:spacing w:val="-3"/>
        </w:rPr>
        <w:t xml:space="preserve"> </w:t>
      </w:r>
      <w:r>
        <w:rPr>
          <w:rFonts w:ascii="Arial"/>
        </w:rPr>
        <w:t>in</w:t>
      </w:r>
      <w:r>
        <w:rPr>
          <w:rFonts w:ascii="Arial"/>
          <w:spacing w:val="-4"/>
        </w:rPr>
        <w:t xml:space="preserve"> </w:t>
      </w:r>
      <w:r>
        <w:rPr>
          <w:rFonts w:ascii="Arial"/>
        </w:rPr>
        <w:t>actual</w:t>
      </w:r>
      <w:r>
        <w:rPr>
          <w:rFonts w:ascii="Arial"/>
          <w:spacing w:val="-5"/>
        </w:rPr>
        <w:t xml:space="preserve"> </w:t>
      </w:r>
      <w:r>
        <w:rPr>
          <w:rFonts w:ascii="Arial"/>
        </w:rPr>
        <w:t>military</w:t>
      </w:r>
      <w:r>
        <w:rPr>
          <w:rFonts w:ascii="Arial"/>
          <w:spacing w:val="-2"/>
        </w:rPr>
        <w:t xml:space="preserve"> </w:t>
      </w:r>
      <w:r>
        <w:rPr>
          <w:rFonts w:ascii="Arial"/>
        </w:rPr>
        <w:t>service,</w:t>
      </w:r>
      <w:r>
        <w:rPr>
          <w:rFonts w:ascii="Arial"/>
          <w:spacing w:val="-3"/>
        </w:rPr>
        <w:t xml:space="preserve"> </w:t>
      </w:r>
      <w:r>
        <w:rPr>
          <w:rFonts w:ascii="Arial"/>
        </w:rPr>
        <w:t>or</w:t>
      </w:r>
      <w:r>
        <w:rPr>
          <w:rFonts w:ascii="Arial"/>
          <w:spacing w:val="-3"/>
        </w:rPr>
        <w:t xml:space="preserve"> </w:t>
      </w:r>
      <w:r>
        <w:rPr>
          <w:rFonts w:ascii="Arial"/>
        </w:rPr>
        <w:t>any</w:t>
      </w:r>
      <w:r>
        <w:rPr>
          <w:rFonts w:ascii="Arial"/>
          <w:spacing w:val="-4"/>
        </w:rPr>
        <w:t xml:space="preserve"> </w:t>
      </w:r>
      <w:r>
        <w:rPr>
          <w:rFonts w:ascii="Arial"/>
        </w:rPr>
        <w:t>mariner</w:t>
      </w:r>
      <w:r>
        <w:rPr>
          <w:rFonts w:ascii="Arial"/>
          <w:spacing w:val="-2"/>
        </w:rPr>
        <w:t xml:space="preserve"> </w:t>
      </w:r>
      <w:r>
        <w:rPr>
          <w:rFonts w:ascii="Arial"/>
        </w:rPr>
        <w:t>or</w:t>
      </w:r>
      <w:r>
        <w:rPr>
          <w:rFonts w:ascii="Arial"/>
          <w:spacing w:val="-2"/>
        </w:rPr>
        <w:t xml:space="preserve"> </w:t>
      </w:r>
      <w:r>
        <w:rPr>
          <w:rFonts w:ascii="Arial"/>
        </w:rPr>
        <w:t>seaman being at sea, may</w:t>
      </w:r>
      <w:r>
        <w:rPr>
          <w:rFonts w:ascii="Arial"/>
          <w:spacing w:val="-1"/>
        </w:rPr>
        <w:t xml:space="preserve"> </w:t>
      </w:r>
      <w:r>
        <w:rPr>
          <w:rFonts w:ascii="Arial"/>
        </w:rPr>
        <w:t>dispose of his personal estate</w:t>
      </w:r>
      <w:r>
        <w:rPr>
          <w:rFonts w:ascii="Arial"/>
          <w:spacing w:val="-3"/>
        </w:rPr>
        <w:t xml:space="preserve"> </w:t>
      </w:r>
      <w:r>
        <w:rPr>
          <w:rFonts w:ascii="Arial"/>
        </w:rPr>
        <w:t>as he</w:t>
      </w:r>
      <w:r>
        <w:rPr>
          <w:rFonts w:ascii="Arial"/>
          <w:spacing w:val="-1"/>
        </w:rPr>
        <w:t xml:space="preserve"> </w:t>
      </w:r>
      <w:r>
        <w:rPr>
          <w:rFonts w:ascii="Arial"/>
        </w:rPr>
        <w:t>might have done</w:t>
      </w:r>
      <w:r>
        <w:rPr>
          <w:rFonts w:ascii="Arial"/>
          <w:spacing w:val="-1"/>
        </w:rPr>
        <w:t xml:space="preserve"> </w:t>
      </w:r>
      <w:r>
        <w:rPr>
          <w:rFonts w:ascii="Arial"/>
        </w:rPr>
        <w:t>before</w:t>
      </w:r>
      <w:r>
        <w:rPr>
          <w:rFonts w:ascii="Arial"/>
          <w:spacing w:val="-1"/>
        </w:rPr>
        <w:t xml:space="preserve"> </w:t>
      </w:r>
      <w:r>
        <w:rPr>
          <w:rFonts w:ascii="Arial"/>
        </w:rPr>
        <w:t>the</w:t>
      </w:r>
      <w:r>
        <w:rPr>
          <w:rFonts w:ascii="Arial"/>
          <w:spacing w:val="-1"/>
        </w:rPr>
        <w:t xml:space="preserve"> </w:t>
      </w:r>
      <w:r>
        <w:rPr>
          <w:rFonts w:ascii="Arial"/>
        </w:rPr>
        <w:t>making of this Act.</w:t>
      </w:r>
    </w:p>
    <w:p w14:paraId="69EFC5E3" w14:textId="77777777" w:rsidR="00697333" w:rsidRDefault="00697333">
      <w:pPr>
        <w:pStyle w:val="BodyText"/>
        <w:ind w:left="0"/>
        <w:rPr>
          <w:rFonts w:ascii="Arial"/>
          <w:sz w:val="24"/>
        </w:rPr>
      </w:pPr>
    </w:p>
    <w:p w14:paraId="69EFC5E4" w14:textId="77777777" w:rsidR="00697333" w:rsidRDefault="00697333">
      <w:pPr>
        <w:pStyle w:val="BodyText"/>
        <w:spacing w:before="5"/>
        <w:ind w:left="0"/>
        <w:rPr>
          <w:rFonts w:ascii="Arial"/>
          <w:sz w:val="27"/>
        </w:rPr>
      </w:pPr>
    </w:p>
    <w:p w14:paraId="69EFC5E5" w14:textId="77777777" w:rsidR="00697333" w:rsidRDefault="002121D4">
      <w:pPr>
        <w:pStyle w:val="ListParagraph"/>
        <w:numPr>
          <w:ilvl w:val="0"/>
          <w:numId w:val="14"/>
        </w:numPr>
        <w:tabs>
          <w:tab w:val="left" w:pos="471"/>
        </w:tabs>
        <w:ind w:left="470" w:hanging="371"/>
        <w:rPr>
          <w:rFonts w:ascii="Arial" w:hAnsi="Arial"/>
        </w:rPr>
      </w:pPr>
      <w:r>
        <w:rPr>
          <w:rFonts w:ascii="Arial" w:hAnsi="Arial"/>
          <w:spacing w:val="-5"/>
        </w:rPr>
        <w:t>….</w:t>
      </w:r>
    </w:p>
    <w:p w14:paraId="69EFC5E6" w14:textId="77777777" w:rsidR="00697333" w:rsidRDefault="00697333">
      <w:pPr>
        <w:pStyle w:val="BodyText"/>
        <w:ind w:left="0"/>
        <w:rPr>
          <w:rFonts w:ascii="Arial"/>
          <w:sz w:val="24"/>
        </w:rPr>
      </w:pPr>
    </w:p>
    <w:p w14:paraId="69EFC5E7" w14:textId="77777777" w:rsidR="00697333" w:rsidRDefault="00697333">
      <w:pPr>
        <w:pStyle w:val="BodyText"/>
        <w:spacing w:before="4"/>
        <w:ind w:left="0"/>
        <w:rPr>
          <w:rFonts w:ascii="Arial"/>
          <w:sz w:val="29"/>
        </w:rPr>
      </w:pPr>
    </w:p>
    <w:p w14:paraId="69EFC5E8" w14:textId="77777777" w:rsidR="00697333" w:rsidRDefault="002121D4">
      <w:pPr>
        <w:pStyle w:val="ListParagraph"/>
        <w:numPr>
          <w:ilvl w:val="0"/>
          <w:numId w:val="14"/>
        </w:numPr>
        <w:tabs>
          <w:tab w:val="left" w:pos="470"/>
        </w:tabs>
        <w:ind w:left="469" w:hanging="370"/>
        <w:rPr>
          <w:rFonts w:ascii="Arial"/>
          <w:b/>
        </w:rPr>
      </w:pPr>
      <w:r>
        <w:rPr>
          <w:rFonts w:ascii="Arial"/>
          <w:b/>
        </w:rPr>
        <w:t>Publication</w:t>
      </w:r>
      <w:r>
        <w:rPr>
          <w:rFonts w:ascii="Arial"/>
          <w:b/>
          <w:spacing w:val="-7"/>
        </w:rPr>
        <w:t xml:space="preserve"> </w:t>
      </w:r>
      <w:r>
        <w:rPr>
          <w:rFonts w:ascii="Arial"/>
          <w:b/>
        </w:rPr>
        <w:t>of</w:t>
      </w:r>
      <w:r>
        <w:rPr>
          <w:rFonts w:ascii="Arial"/>
          <w:b/>
          <w:spacing w:val="-4"/>
        </w:rPr>
        <w:t xml:space="preserve"> </w:t>
      </w:r>
      <w:r>
        <w:rPr>
          <w:rFonts w:ascii="Arial"/>
          <w:b/>
        </w:rPr>
        <w:t>will</w:t>
      </w:r>
      <w:r>
        <w:rPr>
          <w:rFonts w:ascii="Arial"/>
          <w:b/>
          <w:spacing w:val="-2"/>
        </w:rPr>
        <w:t xml:space="preserve"> </w:t>
      </w:r>
      <w:r>
        <w:rPr>
          <w:rFonts w:ascii="Arial"/>
          <w:b/>
        </w:rPr>
        <w:t>not</w:t>
      </w:r>
      <w:r>
        <w:rPr>
          <w:rFonts w:ascii="Arial"/>
          <w:b/>
          <w:spacing w:val="-2"/>
        </w:rPr>
        <w:t xml:space="preserve"> </w:t>
      </w:r>
      <w:r>
        <w:rPr>
          <w:rFonts w:ascii="Arial"/>
          <w:b/>
        </w:rPr>
        <w:t>be</w:t>
      </w:r>
      <w:r>
        <w:rPr>
          <w:rFonts w:ascii="Arial"/>
          <w:b/>
          <w:spacing w:val="-6"/>
        </w:rPr>
        <w:t xml:space="preserve"> </w:t>
      </w:r>
      <w:r>
        <w:rPr>
          <w:rFonts w:ascii="Arial"/>
          <w:b/>
          <w:spacing w:val="-2"/>
        </w:rPr>
        <w:t>requisite.</w:t>
      </w:r>
    </w:p>
    <w:p w14:paraId="69EFC5E9" w14:textId="77777777" w:rsidR="00697333" w:rsidRDefault="002121D4">
      <w:pPr>
        <w:pStyle w:val="BodyText"/>
        <w:spacing w:before="182" w:line="256" w:lineRule="auto"/>
        <w:rPr>
          <w:rFonts w:ascii="Arial"/>
        </w:rPr>
      </w:pPr>
      <w:r>
        <w:rPr>
          <w:rFonts w:ascii="Arial"/>
        </w:rPr>
        <w:t>Every</w:t>
      </w:r>
      <w:r>
        <w:rPr>
          <w:rFonts w:ascii="Arial"/>
          <w:spacing w:val="-2"/>
        </w:rPr>
        <w:t xml:space="preserve"> </w:t>
      </w:r>
      <w:r>
        <w:rPr>
          <w:rFonts w:ascii="Arial"/>
        </w:rPr>
        <w:t>will</w:t>
      </w:r>
      <w:r>
        <w:rPr>
          <w:rFonts w:ascii="Arial"/>
          <w:spacing w:val="-3"/>
        </w:rPr>
        <w:t xml:space="preserve"> </w:t>
      </w:r>
      <w:r>
        <w:rPr>
          <w:rFonts w:ascii="Arial"/>
        </w:rPr>
        <w:t>executed</w:t>
      </w:r>
      <w:r>
        <w:rPr>
          <w:rFonts w:ascii="Arial"/>
          <w:spacing w:val="-5"/>
        </w:rPr>
        <w:t xml:space="preserve"> </w:t>
      </w:r>
      <w:r>
        <w:rPr>
          <w:rFonts w:ascii="Arial"/>
        </w:rPr>
        <w:t>in</w:t>
      </w:r>
      <w:r>
        <w:rPr>
          <w:rFonts w:ascii="Arial"/>
          <w:spacing w:val="-5"/>
        </w:rPr>
        <w:t xml:space="preserve"> </w:t>
      </w:r>
      <w:r>
        <w:rPr>
          <w:rFonts w:ascii="Arial"/>
        </w:rPr>
        <w:t>manner</w:t>
      </w:r>
      <w:r>
        <w:rPr>
          <w:rFonts w:ascii="Arial"/>
          <w:spacing w:val="-2"/>
        </w:rPr>
        <w:t xml:space="preserve"> </w:t>
      </w:r>
      <w:r>
        <w:rPr>
          <w:rFonts w:ascii="Arial"/>
        </w:rPr>
        <w:t>herein-before</w:t>
      </w:r>
      <w:r>
        <w:rPr>
          <w:rFonts w:ascii="Arial"/>
          <w:spacing w:val="-5"/>
        </w:rPr>
        <w:t xml:space="preserve"> </w:t>
      </w:r>
      <w:r>
        <w:rPr>
          <w:rFonts w:ascii="Arial"/>
        </w:rPr>
        <w:t>required</w:t>
      </w:r>
      <w:r>
        <w:rPr>
          <w:rFonts w:ascii="Arial"/>
          <w:spacing w:val="-3"/>
        </w:rPr>
        <w:t xml:space="preserve"> </w:t>
      </w:r>
      <w:r>
        <w:rPr>
          <w:rFonts w:ascii="Arial"/>
        </w:rPr>
        <w:t>shall</w:t>
      </w:r>
      <w:r>
        <w:rPr>
          <w:rFonts w:ascii="Arial"/>
          <w:spacing w:val="-3"/>
        </w:rPr>
        <w:t xml:space="preserve"> </w:t>
      </w:r>
      <w:r>
        <w:rPr>
          <w:rFonts w:ascii="Arial"/>
        </w:rPr>
        <w:t>be</w:t>
      </w:r>
      <w:r>
        <w:rPr>
          <w:rFonts w:ascii="Arial"/>
          <w:spacing w:val="-3"/>
        </w:rPr>
        <w:t xml:space="preserve"> </w:t>
      </w:r>
      <w:r>
        <w:rPr>
          <w:rFonts w:ascii="Arial"/>
        </w:rPr>
        <w:t>valid</w:t>
      </w:r>
      <w:r>
        <w:rPr>
          <w:rFonts w:ascii="Arial"/>
          <w:spacing w:val="-3"/>
        </w:rPr>
        <w:t xml:space="preserve"> </w:t>
      </w:r>
      <w:r>
        <w:rPr>
          <w:rFonts w:ascii="Arial"/>
        </w:rPr>
        <w:t>without</w:t>
      </w:r>
      <w:r>
        <w:rPr>
          <w:rFonts w:ascii="Arial"/>
          <w:spacing w:val="-1"/>
        </w:rPr>
        <w:t xml:space="preserve"> </w:t>
      </w:r>
      <w:r>
        <w:rPr>
          <w:rFonts w:ascii="Arial"/>
        </w:rPr>
        <w:t>any</w:t>
      </w:r>
      <w:r>
        <w:rPr>
          <w:rFonts w:ascii="Arial"/>
          <w:spacing w:val="-5"/>
        </w:rPr>
        <w:t xml:space="preserve"> </w:t>
      </w:r>
      <w:r>
        <w:rPr>
          <w:rFonts w:ascii="Arial"/>
        </w:rPr>
        <w:t>other publication thereof.</w:t>
      </w:r>
    </w:p>
    <w:p w14:paraId="69EFC5EA" w14:textId="77777777" w:rsidR="00697333" w:rsidRDefault="00697333">
      <w:pPr>
        <w:pStyle w:val="BodyText"/>
        <w:ind w:left="0"/>
        <w:rPr>
          <w:rFonts w:ascii="Arial"/>
          <w:sz w:val="24"/>
        </w:rPr>
      </w:pPr>
    </w:p>
    <w:p w14:paraId="69EFC5EB" w14:textId="77777777" w:rsidR="00697333" w:rsidRDefault="00697333">
      <w:pPr>
        <w:pStyle w:val="BodyText"/>
        <w:spacing w:before="10"/>
        <w:ind w:left="0"/>
        <w:rPr>
          <w:rFonts w:ascii="Arial"/>
          <w:sz w:val="27"/>
        </w:rPr>
      </w:pPr>
    </w:p>
    <w:p w14:paraId="69EFC5EC" w14:textId="77777777" w:rsidR="00697333" w:rsidRDefault="002121D4">
      <w:pPr>
        <w:pStyle w:val="ListParagraph"/>
        <w:numPr>
          <w:ilvl w:val="0"/>
          <w:numId w:val="14"/>
        </w:numPr>
        <w:tabs>
          <w:tab w:val="left" w:pos="468"/>
        </w:tabs>
        <w:ind w:left="467" w:hanging="368"/>
        <w:rPr>
          <w:rFonts w:ascii="Arial"/>
          <w:b/>
        </w:rPr>
      </w:pPr>
      <w:r>
        <w:rPr>
          <w:rFonts w:ascii="Arial"/>
          <w:b/>
        </w:rPr>
        <w:t>Will</w:t>
      </w:r>
      <w:r>
        <w:rPr>
          <w:rFonts w:ascii="Arial"/>
          <w:b/>
          <w:spacing w:val="-5"/>
        </w:rPr>
        <w:t xml:space="preserve"> </w:t>
      </w:r>
      <w:r>
        <w:rPr>
          <w:rFonts w:ascii="Arial"/>
          <w:b/>
        </w:rPr>
        <w:t>not</w:t>
      </w:r>
      <w:r>
        <w:rPr>
          <w:rFonts w:ascii="Arial"/>
          <w:b/>
          <w:spacing w:val="-4"/>
        </w:rPr>
        <w:t xml:space="preserve"> </w:t>
      </w:r>
      <w:r>
        <w:rPr>
          <w:rFonts w:ascii="Arial"/>
          <w:b/>
        </w:rPr>
        <w:t>to</w:t>
      </w:r>
      <w:r>
        <w:rPr>
          <w:rFonts w:ascii="Arial"/>
          <w:b/>
          <w:spacing w:val="-6"/>
        </w:rPr>
        <w:t xml:space="preserve"> </w:t>
      </w:r>
      <w:r>
        <w:rPr>
          <w:rFonts w:ascii="Arial"/>
          <w:b/>
        </w:rPr>
        <w:t>be</w:t>
      </w:r>
      <w:r>
        <w:rPr>
          <w:rFonts w:ascii="Arial"/>
          <w:b/>
          <w:spacing w:val="-3"/>
        </w:rPr>
        <w:t xml:space="preserve"> </w:t>
      </w:r>
      <w:r>
        <w:rPr>
          <w:rFonts w:ascii="Arial"/>
          <w:b/>
        </w:rPr>
        <w:t>void</w:t>
      </w:r>
      <w:r>
        <w:rPr>
          <w:rFonts w:ascii="Arial"/>
          <w:b/>
          <w:spacing w:val="-6"/>
        </w:rPr>
        <w:t xml:space="preserve"> </w:t>
      </w:r>
      <w:r>
        <w:rPr>
          <w:rFonts w:ascii="Arial"/>
          <w:b/>
        </w:rPr>
        <w:t>on</w:t>
      </w:r>
      <w:r>
        <w:rPr>
          <w:rFonts w:ascii="Arial"/>
          <w:b/>
          <w:spacing w:val="-3"/>
        </w:rPr>
        <w:t xml:space="preserve"> </w:t>
      </w:r>
      <w:r>
        <w:rPr>
          <w:rFonts w:ascii="Arial"/>
          <w:b/>
        </w:rPr>
        <w:t>account</w:t>
      </w:r>
      <w:r>
        <w:rPr>
          <w:rFonts w:ascii="Arial"/>
          <w:b/>
          <w:spacing w:val="-5"/>
        </w:rPr>
        <w:t xml:space="preserve"> </w:t>
      </w:r>
      <w:r>
        <w:rPr>
          <w:rFonts w:ascii="Arial"/>
          <w:b/>
        </w:rPr>
        <w:t>of</w:t>
      </w:r>
      <w:r>
        <w:rPr>
          <w:rFonts w:ascii="Arial"/>
          <w:b/>
          <w:spacing w:val="-2"/>
        </w:rPr>
        <w:t xml:space="preserve"> </w:t>
      </w:r>
      <w:r>
        <w:rPr>
          <w:rFonts w:ascii="Arial"/>
          <w:b/>
        </w:rPr>
        <w:t>incompetency</w:t>
      </w:r>
      <w:r>
        <w:rPr>
          <w:rFonts w:ascii="Arial"/>
          <w:b/>
          <w:spacing w:val="-4"/>
        </w:rPr>
        <w:t xml:space="preserve"> </w:t>
      </w:r>
      <w:r>
        <w:rPr>
          <w:rFonts w:ascii="Arial"/>
          <w:b/>
        </w:rPr>
        <w:t>of</w:t>
      </w:r>
      <w:r>
        <w:rPr>
          <w:rFonts w:ascii="Arial"/>
          <w:b/>
          <w:spacing w:val="-2"/>
        </w:rPr>
        <w:t xml:space="preserve"> </w:t>
      </w:r>
      <w:r>
        <w:rPr>
          <w:rFonts w:ascii="Arial"/>
          <w:b/>
        </w:rPr>
        <w:t>attesting</w:t>
      </w:r>
      <w:r>
        <w:rPr>
          <w:rFonts w:ascii="Arial"/>
          <w:b/>
          <w:spacing w:val="-6"/>
        </w:rPr>
        <w:t xml:space="preserve"> </w:t>
      </w:r>
      <w:r>
        <w:rPr>
          <w:rFonts w:ascii="Arial"/>
          <w:b/>
          <w:spacing w:val="-2"/>
        </w:rPr>
        <w:t>witness.</w:t>
      </w:r>
    </w:p>
    <w:p w14:paraId="69EFC5ED" w14:textId="77777777" w:rsidR="00697333" w:rsidRDefault="002121D4">
      <w:pPr>
        <w:pStyle w:val="BodyText"/>
        <w:spacing w:before="181" w:line="259" w:lineRule="auto"/>
        <w:ind w:right="140"/>
        <w:rPr>
          <w:rFonts w:ascii="Arial"/>
        </w:rPr>
      </w:pPr>
      <w:r>
        <w:rPr>
          <w:rFonts w:ascii="Arial"/>
        </w:rPr>
        <w:t>If</w:t>
      </w:r>
      <w:r>
        <w:rPr>
          <w:rFonts w:ascii="Arial"/>
          <w:spacing w:val="-3"/>
        </w:rPr>
        <w:t xml:space="preserve"> </w:t>
      </w:r>
      <w:r>
        <w:rPr>
          <w:rFonts w:ascii="Arial"/>
        </w:rPr>
        <w:t>any</w:t>
      </w:r>
      <w:r>
        <w:rPr>
          <w:rFonts w:ascii="Arial"/>
          <w:spacing w:val="-1"/>
        </w:rPr>
        <w:t xml:space="preserve"> </w:t>
      </w:r>
      <w:r>
        <w:rPr>
          <w:rFonts w:ascii="Arial"/>
        </w:rPr>
        <w:t>person</w:t>
      </w:r>
      <w:r>
        <w:rPr>
          <w:rFonts w:ascii="Arial"/>
          <w:spacing w:val="-4"/>
        </w:rPr>
        <w:t xml:space="preserve"> </w:t>
      </w:r>
      <w:r>
        <w:rPr>
          <w:rFonts w:ascii="Arial"/>
        </w:rPr>
        <w:t>who</w:t>
      </w:r>
      <w:r>
        <w:rPr>
          <w:rFonts w:ascii="Arial"/>
          <w:spacing w:val="-2"/>
        </w:rPr>
        <w:t xml:space="preserve"> </w:t>
      </w:r>
      <w:r>
        <w:rPr>
          <w:rFonts w:ascii="Arial"/>
        </w:rPr>
        <w:t>shall</w:t>
      </w:r>
      <w:r>
        <w:rPr>
          <w:rFonts w:ascii="Arial"/>
          <w:spacing w:val="-2"/>
        </w:rPr>
        <w:t xml:space="preserve"> </w:t>
      </w:r>
      <w:r>
        <w:rPr>
          <w:rFonts w:ascii="Arial"/>
        </w:rPr>
        <w:t>attest</w:t>
      </w:r>
      <w:r>
        <w:rPr>
          <w:rFonts w:ascii="Arial"/>
          <w:spacing w:val="-3"/>
        </w:rPr>
        <w:t xml:space="preserve"> </w:t>
      </w:r>
      <w:r>
        <w:rPr>
          <w:rFonts w:ascii="Arial"/>
        </w:rPr>
        <w:t>the</w:t>
      </w:r>
      <w:r>
        <w:rPr>
          <w:rFonts w:ascii="Arial"/>
          <w:spacing w:val="-2"/>
        </w:rPr>
        <w:t xml:space="preserve"> </w:t>
      </w:r>
      <w:r>
        <w:rPr>
          <w:rFonts w:ascii="Arial"/>
        </w:rPr>
        <w:t>execution</w:t>
      </w:r>
      <w:r>
        <w:rPr>
          <w:rFonts w:ascii="Arial"/>
          <w:spacing w:val="-4"/>
        </w:rPr>
        <w:t xml:space="preserve"> </w:t>
      </w:r>
      <w:r>
        <w:rPr>
          <w:rFonts w:ascii="Arial"/>
        </w:rPr>
        <w:t>of</w:t>
      </w:r>
      <w:r>
        <w:rPr>
          <w:rFonts w:ascii="Arial"/>
          <w:spacing w:val="-3"/>
        </w:rPr>
        <w:t xml:space="preserve"> </w:t>
      </w:r>
      <w:r>
        <w:rPr>
          <w:rFonts w:ascii="Arial"/>
        </w:rPr>
        <w:t>a</w:t>
      </w:r>
      <w:r>
        <w:rPr>
          <w:rFonts w:ascii="Arial"/>
          <w:spacing w:val="-2"/>
        </w:rPr>
        <w:t xml:space="preserve"> </w:t>
      </w:r>
      <w:r>
        <w:rPr>
          <w:rFonts w:ascii="Arial"/>
        </w:rPr>
        <w:t>will</w:t>
      </w:r>
      <w:r>
        <w:rPr>
          <w:rFonts w:ascii="Arial"/>
          <w:spacing w:val="-2"/>
        </w:rPr>
        <w:t xml:space="preserve"> </w:t>
      </w:r>
      <w:r>
        <w:rPr>
          <w:rFonts w:ascii="Arial"/>
        </w:rPr>
        <w:t>shall</w:t>
      </w:r>
      <w:r>
        <w:rPr>
          <w:rFonts w:ascii="Arial"/>
          <w:spacing w:val="-2"/>
        </w:rPr>
        <w:t xml:space="preserve"> </w:t>
      </w:r>
      <w:r>
        <w:rPr>
          <w:rFonts w:ascii="Arial"/>
        </w:rPr>
        <w:t>at</w:t>
      </w:r>
      <w:r>
        <w:rPr>
          <w:rFonts w:ascii="Arial"/>
          <w:spacing w:val="-1"/>
        </w:rPr>
        <w:t xml:space="preserve"> </w:t>
      </w:r>
      <w:r>
        <w:rPr>
          <w:rFonts w:ascii="Arial"/>
        </w:rPr>
        <w:t>the</w:t>
      </w:r>
      <w:r>
        <w:rPr>
          <w:rFonts w:ascii="Arial"/>
          <w:spacing w:val="-4"/>
        </w:rPr>
        <w:t xml:space="preserve"> </w:t>
      </w:r>
      <w:r>
        <w:rPr>
          <w:rFonts w:ascii="Arial"/>
        </w:rPr>
        <w:t>time</w:t>
      </w:r>
      <w:r>
        <w:rPr>
          <w:rFonts w:ascii="Arial"/>
          <w:spacing w:val="-4"/>
        </w:rPr>
        <w:t xml:space="preserve"> </w:t>
      </w:r>
      <w:r>
        <w:rPr>
          <w:rFonts w:ascii="Arial"/>
        </w:rPr>
        <w:t>of</w:t>
      </w:r>
      <w:r>
        <w:rPr>
          <w:rFonts w:ascii="Arial"/>
          <w:spacing w:val="-5"/>
        </w:rPr>
        <w:t xml:space="preserve"> </w:t>
      </w:r>
      <w:r>
        <w:rPr>
          <w:rFonts w:ascii="Arial"/>
        </w:rPr>
        <w:t>the</w:t>
      </w:r>
      <w:r>
        <w:rPr>
          <w:rFonts w:ascii="Arial"/>
          <w:spacing w:val="-4"/>
        </w:rPr>
        <w:t xml:space="preserve"> </w:t>
      </w:r>
      <w:r>
        <w:rPr>
          <w:rFonts w:ascii="Arial"/>
        </w:rPr>
        <w:t>execution</w:t>
      </w:r>
      <w:r>
        <w:rPr>
          <w:rFonts w:ascii="Arial"/>
          <w:spacing w:val="-4"/>
        </w:rPr>
        <w:t xml:space="preserve"> </w:t>
      </w:r>
      <w:r>
        <w:rPr>
          <w:rFonts w:ascii="Arial"/>
        </w:rPr>
        <w:t>thereof or at any time afterwards be incompetent to be admitted a witness to prove the execution thereof, such will shall not on that account be invalid.</w:t>
      </w:r>
    </w:p>
    <w:p w14:paraId="69EFC5EE" w14:textId="77777777" w:rsidR="00697333" w:rsidRDefault="00697333">
      <w:pPr>
        <w:pStyle w:val="BodyText"/>
        <w:ind w:left="0"/>
        <w:rPr>
          <w:rFonts w:ascii="Arial"/>
          <w:sz w:val="24"/>
        </w:rPr>
      </w:pPr>
    </w:p>
    <w:p w14:paraId="69EFC5EF" w14:textId="77777777" w:rsidR="00697333" w:rsidRDefault="00697333">
      <w:pPr>
        <w:pStyle w:val="BodyText"/>
        <w:spacing w:before="3"/>
        <w:ind w:left="0"/>
        <w:rPr>
          <w:rFonts w:ascii="Arial"/>
          <w:sz w:val="27"/>
        </w:rPr>
      </w:pPr>
    </w:p>
    <w:p w14:paraId="69EFC5F0" w14:textId="77777777" w:rsidR="00697333" w:rsidRDefault="002121D4">
      <w:pPr>
        <w:pStyle w:val="ListParagraph"/>
        <w:numPr>
          <w:ilvl w:val="0"/>
          <w:numId w:val="14"/>
        </w:numPr>
        <w:tabs>
          <w:tab w:val="left" w:pos="468"/>
        </w:tabs>
        <w:ind w:left="467" w:hanging="368"/>
        <w:rPr>
          <w:rFonts w:ascii="Arial"/>
          <w:b/>
        </w:rPr>
      </w:pPr>
      <w:r>
        <w:rPr>
          <w:rFonts w:ascii="Arial"/>
          <w:b/>
        </w:rPr>
        <w:t>Gifts</w:t>
      </w:r>
      <w:r>
        <w:rPr>
          <w:rFonts w:ascii="Arial"/>
          <w:b/>
          <w:spacing w:val="-5"/>
        </w:rPr>
        <w:t xml:space="preserve"> </w:t>
      </w:r>
      <w:r>
        <w:rPr>
          <w:rFonts w:ascii="Arial"/>
          <w:b/>
        </w:rPr>
        <w:t>to</w:t>
      </w:r>
      <w:r>
        <w:rPr>
          <w:rFonts w:ascii="Arial"/>
          <w:b/>
          <w:spacing w:val="-4"/>
        </w:rPr>
        <w:t xml:space="preserve"> </w:t>
      </w:r>
      <w:r>
        <w:rPr>
          <w:rFonts w:ascii="Arial"/>
          <w:b/>
        </w:rPr>
        <w:t>an</w:t>
      </w:r>
      <w:r>
        <w:rPr>
          <w:rFonts w:ascii="Arial"/>
          <w:b/>
          <w:spacing w:val="-2"/>
        </w:rPr>
        <w:t xml:space="preserve"> </w:t>
      </w:r>
      <w:r>
        <w:rPr>
          <w:rFonts w:ascii="Arial"/>
          <w:b/>
        </w:rPr>
        <w:t>attesting</w:t>
      </w:r>
      <w:r>
        <w:rPr>
          <w:rFonts w:ascii="Arial"/>
          <w:b/>
          <w:spacing w:val="-5"/>
        </w:rPr>
        <w:t xml:space="preserve"> </w:t>
      </w:r>
      <w:r>
        <w:rPr>
          <w:rFonts w:ascii="Arial"/>
          <w:b/>
        </w:rPr>
        <w:t>witness</w:t>
      </w:r>
      <w:r>
        <w:rPr>
          <w:rFonts w:ascii="Arial"/>
          <w:b/>
          <w:spacing w:val="-4"/>
        </w:rPr>
        <w:t xml:space="preserve"> </w:t>
      </w:r>
      <w:r>
        <w:rPr>
          <w:rFonts w:ascii="Arial"/>
          <w:b/>
        </w:rPr>
        <w:t>to</w:t>
      </w:r>
      <w:r>
        <w:rPr>
          <w:rFonts w:ascii="Arial"/>
          <w:b/>
          <w:spacing w:val="-4"/>
        </w:rPr>
        <w:t xml:space="preserve"> </w:t>
      </w:r>
      <w:r>
        <w:rPr>
          <w:rFonts w:ascii="Arial"/>
          <w:b/>
        </w:rPr>
        <w:t>be</w:t>
      </w:r>
      <w:r>
        <w:rPr>
          <w:rFonts w:ascii="Arial"/>
          <w:b/>
          <w:spacing w:val="-2"/>
        </w:rPr>
        <w:t xml:space="preserve"> </w:t>
      </w:r>
      <w:r>
        <w:rPr>
          <w:rFonts w:ascii="Arial"/>
          <w:b/>
          <w:spacing w:val="-4"/>
        </w:rPr>
        <w:t>void.</w:t>
      </w:r>
    </w:p>
    <w:p w14:paraId="69EFC5F1" w14:textId="77777777" w:rsidR="00697333" w:rsidRDefault="002121D4">
      <w:pPr>
        <w:pStyle w:val="BodyText"/>
        <w:spacing w:before="184" w:line="259" w:lineRule="auto"/>
        <w:ind w:right="199"/>
        <w:rPr>
          <w:rFonts w:ascii="Arial"/>
        </w:rPr>
      </w:pPr>
      <w:r>
        <w:rPr>
          <w:rFonts w:ascii="Arial"/>
        </w:rPr>
        <w:t>If</w:t>
      </w:r>
      <w:r>
        <w:rPr>
          <w:rFonts w:ascii="Arial"/>
          <w:spacing w:val="-2"/>
        </w:rPr>
        <w:t xml:space="preserve"> </w:t>
      </w:r>
      <w:r>
        <w:rPr>
          <w:rFonts w:ascii="Arial"/>
        </w:rPr>
        <w:t>any person</w:t>
      </w:r>
      <w:r>
        <w:rPr>
          <w:rFonts w:ascii="Arial"/>
          <w:spacing w:val="-3"/>
        </w:rPr>
        <w:t xml:space="preserve"> </w:t>
      </w:r>
      <w:r>
        <w:rPr>
          <w:rFonts w:ascii="Arial"/>
        </w:rPr>
        <w:t>shall</w:t>
      </w:r>
      <w:r>
        <w:rPr>
          <w:rFonts w:ascii="Arial"/>
          <w:spacing w:val="-1"/>
        </w:rPr>
        <w:t xml:space="preserve"> </w:t>
      </w:r>
      <w:r>
        <w:rPr>
          <w:rFonts w:ascii="Arial"/>
        </w:rPr>
        <w:t>attest</w:t>
      </w:r>
      <w:r>
        <w:rPr>
          <w:rFonts w:ascii="Arial"/>
          <w:spacing w:val="-4"/>
        </w:rPr>
        <w:t xml:space="preserve"> </w:t>
      </w:r>
      <w:r>
        <w:rPr>
          <w:rFonts w:ascii="Arial"/>
        </w:rPr>
        <w:t>the</w:t>
      </w:r>
      <w:r>
        <w:rPr>
          <w:rFonts w:ascii="Arial"/>
          <w:spacing w:val="-1"/>
        </w:rPr>
        <w:t xml:space="preserve"> </w:t>
      </w:r>
      <w:r>
        <w:rPr>
          <w:rFonts w:ascii="Arial"/>
        </w:rPr>
        <w:t>execution</w:t>
      </w:r>
      <w:r>
        <w:rPr>
          <w:rFonts w:ascii="Arial"/>
          <w:spacing w:val="-1"/>
        </w:rPr>
        <w:t xml:space="preserve"> </w:t>
      </w:r>
      <w:r>
        <w:rPr>
          <w:rFonts w:ascii="Arial"/>
        </w:rPr>
        <w:t>of any</w:t>
      </w:r>
      <w:r>
        <w:rPr>
          <w:rFonts w:ascii="Arial"/>
          <w:spacing w:val="-3"/>
        </w:rPr>
        <w:t xml:space="preserve"> </w:t>
      </w:r>
      <w:r>
        <w:rPr>
          <w:rFonts w:ascii="Arial"/>
        </w:rPr>
        <w:t>will</w:t>
      </w:r>
      <w:r>
        <w:rPr>
          <w:rFonts w:ascii="Arial"/>
          <w:spacing w:val="-1"/>
        </w:rPr>
        <w:t xml:space="preserve"> </w:t>
      </w:r>
      <w:r>
        <w:rPr>
          <w:rFonts w:ascii="Arial"/>
        </w:rPr>
        <w:t>to</w:t>
      </w:r>
      <w:r>
        <w:rPr>
          <w:rFonts w:ascii="Arial"/>
          <w:spacing w:val="-1"/>
        </w:rPr>
        <w:t xml:space="preserve"> </w:t>
      </w:r>
      <w:r>
        <w:rPr>
          <w:rFonts w:ascii="Arial"/>
        </w:rPr>
        <w:t>whom or</w:t>
      </w:r>
      <w:r>
        <w:rPr>
          <w:rFonts w:ascii="Arial"/>
          <w:spacing w:val="-2"/>
        </w:rPr>
        <w:t xml:space="preserve"> </w:t>
      </w:r>
      <w:r>
        <w:rPr>
          <w:rFonts w:ascii="Arial"/>
        </w:rPr>
        <w:t>to</w:t>
      </w:r>
      <w:r>
        <w:rPr>
          <w:rFonts w:ascii="Arial"/>
          <w:spacing w:val="-1"/>
        </w:rPr>
        <w:t xml:space="preserve"> </w:t>
      </w:r>
      <w:r>
        <w:rPr>
          <w:rFonts w:ascii="Arial"/>
        </w:rPr>
        <w:t>whose</w:t>
      </w:r>
      <w:r>
        <w:rPr>
          <w:rFonts w:ascii="Arial"/>
          <w:spacing w:val="-3"/>
        </w:rPr>
        <w:t xml:space="preserve"> </w:t>
      </w:r>
      <w:r>
        <w:rPr>
          <w:rFonts w:ascii="Arial"/>
        </w:rPr>
        <w:t>wife</w:t>
      </w:r>
      <w:r>
        <w:rPr>
          <w:rFonts w:ascii="Arial"/>
          <w:spacing w:val="-1"/>
        </w:rPr>
        <w:t xml:space="preserve"> </w:t>
      </w:r>
      <w:r>
        <w:rPr>
          <w:rFonts w:ascii="Arial"/>
        </w:rPr>
        <w:t>or</w:t>
      </w:r>
      <w:r>
        <w:rPr>
          <w:rFonts w:ascii="Arial"/>
          <w:spacing w:val="-2"/>
        </w:rPr>
        <w:t xml:space="preserve"> </w:t>
      </w:r>
      <w:r>
        <w:rPr>
          <w:rFonts w:ascii="Arial"/>
        </w:rPr>
        <w:t>husband</w:t>
      </w:r>
      <w:r>
        <w:rPr>
          <w:rFonts w:ascii="Arial"/>
          <w:spacing w:val="-1"/>
        </w:rPr>
        <w:t xml:space="preserve"> </w:t>
      </w:r>
      <w:r>
        <w:rPr>
          <w:rFonts w:ascii="Arial"/>
        </w:rPr>
        <w:t xml:space="preserve">any beneficial devise, legacy, estate, interest, gift, or appointment, of or affecting any real or personal estate (other than and except charges and directions for the payment of any debt or debts), shall be thereby given </w:t>
      </w:r>
      <w:r>
        <w:rPr>
          <w:rFonts w:ascii="Arial"/>
        </w:rPr>
        <w:t>or made, such devise, legacy, estate, interest, gift, or appointment shall, so far only as concerns such person attesting the execution of such will, or the wife or husband of such person, or any person claiming under such</w:t>
      </w:r>
      <w:r>
        <w:rPr>
          <w:rFonts w:ascii="Arial"/>
          <w:spacing w:val="-3"/>
        </w:rPr>
        <w:t xml:space="preserve"> </w:t>
      </w:r>
      <w:r>
        <w:rPr>
          <w:rFonts w:ascii="Arial"/>
        </w:rPr>
        <w:t>person or wife or husband, be utt</w:t>
      </w:r>
      <w:r>
        <w:rPr>
          <w:rFonts w:ascii="Arial"/>
        </w:rPr>
        <w:t>erly null and void, and such person so attesting shall be admitted as a witness to prove the execution of such will, or to prove the validity or invalidity thereof, notwithstanding</w:t>
      </w:r>
      <w:r>
        <w:rPr>
          <w:rFonts w:ascii="Arial"/>
          <w:spacing w:val="-5"/>
        </w:rPr>
        <w:t xml:space="preserve"> </w:t>
      </w:r>
      <w:r>
        <w:rPr>
          <w:rFonts w:ascii="Arial"/>
        </w:rPr>
        <w:t>such</w:t>
      </w:r>
      <w:r>
        <w:rPr>
          <w:rFonts w:ascii="Arial"/>
          <w:spacing w:val="-3"/>
        </w:rPr>
        <w:t xml:space="preserve"> </w:t>
      </w:r>
      <w:r>
        <w:rPr>
          <w:rFonts w:ascii="Arial"/>
        </w:rPr>
        <w:t>devise,</w:t>
      </w:r>
      <w:r>
        <w:rPr>
          <w:rFonts w:ascii="Arial"/>
          <w:spacing w:val="-2"/>
        </w:rPr>
        <w:t xml:space="preserve"> </w:t>
      </w:r>
      <w:r>
        <w:rPr>
          <w:rFonts w:ascii="Arial"/>
        </w:rPr>
        <w:t>legacy,</w:t>
      </w:r>
      <w:r>
        <w:rPr>
          <w:rFonts w:ascii="Arial"/>
          <w:spacing w:val="-1"/>
        </w:rPr>
        <w:t xml:space="preserve"> </w:t>
      </w:r>
      <w:r>
        <w:rPr>
          <w:rFonts w:ascii="Arial"/>
        </w:rPr>
        <w:t>estate,</w:t>
      </w:r>
      <w:r>
        <w:rPr>
          <w:rFonts w:ascii="Arial"/>
          <w:spacing w:val="-1"/>
        </w:rPr>
        <w:t xml:space="preserve"> </w:t>
      </w:r>
      <w:r>
        <w:rPr>
          <w:rFonts w:ascii="Arial"/>
        </w:rPr>
        <w:t>interest,</w:t>
      </w:r>
      <w:r>
        <w:rPr>
          <w:rFonts w:ascii="Arial"/>
          <w:spacing w:val="-3"/>
        </w:rPr>
        <w:t xml:space="preserve"> </w:t>
      </w:r>
      <w:r>
        <w:rPr>
          <w:rFonts w:ascii="Arial"/>
        </w:rPr>
        <w:t>gift,</w:t>
      </w:r>
      <w:r>
        <w:rPr>
          <w:rFonts w:ascii="Arial"/>
          <w:spacing w:val="-4"/>
        </w:rPr>
        <w:t xml:space="preserve"> </w:t>
      </w:r>
      <w:r>
        <w:rPr>
          <w:rFonts w:ascii="Arial"/>
        </w:rPr>
        <w:t>or</w:t>
      </w:r>
      <w:r>
        <w:rPr>
          <w:rFonts w:ascii="Arial"/>
          <w:spacing w:val="-4"/>
        </w:rPr>
        <w:t xml:space="preserve"> </w:t>
      </w:r>
      <w:r>
        <w:rPr>
          <w:rFonts w:ascii="Arial"/>
        </w:rPr>
        <w:t>appointment</w:t>
      </w:r>
      <w:r>
        <w:rPr>
          <w:rFonts w:ascii="Arial"/>
          <w:spacing w:val="-6"/>
        </w:rPr>
        <w:t xml:space="preserve"> </w:t>
      </w:r>
      <w:r>
        <w:rPr>
          <w:rFonts w:ascii="Arial"/>
        </w:rPr>
        <w:t>mentioned</w:t>
      </w:r>
      <w:r>
        <w:rPr>
          <w:rFonts w:ascii="Arial"/>
          <w:spacing w:val="-3"/>
        </w:rPr>
        <w:t xml:space="preserve"> </w:t>
      </w:r>
      <w:r>
        <w:rPr>
          <w:rFonts w:ascii="Arial"/>
        </w:rPr>
        <w:t>in</w:t>
      </w:r>
      <w:r>
        <w:rPr>
          <w:rFonts w:ascii="Arial"/>
          <w:spacing w:val="-5"/>
        </w:rPr>
        <w:t xml:space="preserve"> </w:t>
      </w:r>
      <w:r>
        <w:rPr>
          <w:rFonts w:ascii="Arial"/>
        </w:rPr>
        <w:t xml:space="preserve">such </w:t>
      </w:r>
      <w:r>
        <w:rPr>
          <w:rFonts w:ascii="Arial"/>
          <w:spacing w:val="-2"/>
        </w:rPr>
        <w:t>will.</w:t>
      </w:r>
    </w:p>
    <w:p w14:paraId="69EFC5F2" w14:textId="77777777" w:rsidR="00697333" w:rsidRDefault="00697333">
      <w:pPr>
        <w:spacing w:line="259" w:lineRule="auto"/>
        <w:rPr>
          <w:rFonts w:ascii="Arial"/>
        </w:rPr>
        <w:sectPr w:rsidR="00697333">
          <w:pgSz w:w="11910" w:h="16840"/>
          <w:pgMar w:top="1340" w:right="1320" w:bottom="1200" w:left="1340" w:header="0" w:footer="1000" w:gutter="0"/>
          <w:cols w:space="720"/>
        </w:sectPr>
      </w:pPr>
    </w:p>
    <w:p w14:paraId="69EFC5F3" w14:textId="77777777" w:rsidR="00697333" w:rsidRDefault="002121D4">
      <w:pPr>
        <w:pStyle w:val="BodyText"/>
        <w:ind w:left="3548"/>
        <w:rPr>
          <w:rFonts w:ascii="Arial"/>
          <w:sz w:val="20"/>
        </w:rPr>
      </w:pPr>
      <w:r>
        <w:rPr>
          <w:rFonts w:ascii="Arial"/>
          <w:noProof/>
          <w:sz w:val="20"/>
        </w:rPr>
        <w:lastRenderedPageBreak/>
        <w:drawing>
          <wp:inline distT="0" distB="0" distL="0" distR="0" wp14:anchorId="69EFC6FA" wp14:editId="69EFC6FB">
            <wp:extent cx="1371599" cy="1200150"/>
            <wp:effectExtent l="0" t="0" r="0" b="0"/>
            <wp:docPr id="3" name="image1.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1" cstate="print"/>
                    <a:stretch>
                      <a:fillRect/>
                    </a:stretch>
                  </pic:blipFill>
                  <pic:spPr>
                    <a:xfrm>
                      <a:off x="0" y="0"/>
                      <a:ext cx="1371599" cy="1200150"/>
                    </a:xfrm>
                    <a:prstGeom prst="rect">
                      <a:avLst/>
                    </a:prstGeom>
                  </pic:spPr>
                </pic:pic>
              </a:graphicData>
            </a:graphic>
          </wp:inline>
        </w:drawing>
      </w:r>
    </w:p>
    <w:p w14:paraId="69EFC5F4" w14:textId="77777777" w:rsidR="00697333" w:rsidRDefault="00697333">
      <w:pPr>
        <w:pStyle w:val="BodyText"/>
        <w:spacing w:before="1"/>
        <w:ind w:left="0"/>
        <w:rPr>
          <w:rFonts w:ascii="Arial"/>
          <w:sz w:val="26"/>
        </w:rPr>
      </w:pPr>
    </w:p>
    <w:p w14:paraId="69EFC5F5" w14:textId="77777777" w:rsidR="00697333" w:rsidRDefault="002121D4">
      <w:pPr>
        <w:pStyle w:val="Heading1"/>
        <w:spacing w:before="88"/>
        <w:ind w:right="323"/>
      </w:pPr>
      <w:bookmarkStart w:id="1" w:name="_bookmark1"/>
      <w:bookmarkEnd w:id="1"/>
      <w:r>
        <w:t>Inheritance</w:t>
      </w:r>
      <w:r>
        <w:rPr>
          <w:spacing w:val="-8"/>
        </w:rPr>
        <w:t xml:space="preserve"> </w:t>
      </w:r>
      <w:r>
        <w:t>(Provision</w:t>
      </w:r>
      <w:r>
        <w:rPr>
          <w:spacing w:val="-6"/>
        </w:rPr>
        <w:t xml:space="preserve"> </w:t>
      </w:r>
      <w:r>
        <w:t>for</w:t>
      </w:r>
      <w:r>
        <w:rPr>
          <w:spacing w:val="-10"/>
        </w:rPr>
        <w:t xml:space="preserve"> </w:t>
      </w:r>
      <w:r>
        <w:t>Family</w:t>
      </w:r>
      <w:r>
        <w:rPr>
          <w:spacing w:val="-8"/>
        </w:rPr>
        <w:t xml:space="preserve"> </w:t>
      </w:r>
      <w:r>
        <w:t>and</w:t>
      </w:r>
      <w:r>
        <w:rPr>
          <w:spacing w:val="-6"/>
        </w:rPr>
        <w:t xml:space="preserve"> </w:t>
      </w:r>
      <w:r>
        <w:t>Dependants) Act 1975</w:t>
      </w:r>
    </w:p>
    <w:p w14:paraId="69EFC5F6" w14:textId="77777777" w:rsidR="00697333" w:rsidRDefault="002121D4">
      <w:pPr>
        <w:spacing w:before="255"/>
        <w:ind w:left="303" w:right="318"/>
        <w:jc w:val="center"/>
        <w:rPr>
          <w:rFonts w:ascii="Arial"/>
          <w:b/>
          <w:sz w:val="24"/>
        </w:rPr>
      </w:pPr>
      <w:r>
        <w:rPr>
          <w:rFonts w:ascii="Arial"/>
          <w:b/>
          <w:sz w:val="24"/>
        </w:rPr>
        <w:t>1975</w:t>
      </w:r>
      <w:r>
        <w:rPr>
          <w:rFonts w:ascii="Arial"/>
          <w:b/>
          <w:spacing w:val="-7"/>
          <w:sz w:val="24"/>
        </w:rPr>
        <w:t xml:space="preserve"> </w:t>
      </w:r>
      <w:r>
        <w:rPr>
          <w:rFonts w:ascii="Arial"/>
          <w:b/>
          <w:sz w:val="24"/>
        </w:rPr>
        <w:t>CHAPTER</w:t>
      </w:r>
      <w:r>
        <w:rPr>
          <w:rFonts w:ascii="Arial"/>
          <w:b/>
          <w:spacing w:val="-7"/>
          <w:sz w:val="24"/>
        </w:rPr>
        <w:t xml:space="preserve"> </w:t>
      </w:r>
      <w:r>
        <w:rPr>
          <w:rFonts w:ascii="Arial"/>
          <w:b/>
          <w:spacing w:val="-5"/>
          <w:sz w:val="24"/>
        </w:rPr>
        <w:t>63</w:t>
      </w:r>
    </w:p>
    <w:p w14:paraId="69EFC5F7" w14:textId="77777777" w:rsidR="00697333" w:rsidRDefault="00697333">
      <w:pPr>
        <w:pStyle w:val="BodyText"/>
        <w:spacing w:before="7"/>
        <w:ind w:left="0"/>
        <w:rPr>
          <w:rFonts w:ascii="Arial"/>
          <w:b/>
          <w:sz w:val="36"/>
        </w:rPr>
      </w:pPr>
    </w:p>
    <w:p w14:paraId="69EFC5F8" w14:textId="77777777" w:rsidR="00697333" w:rsidRDefault="002121D4">
      <w:pPr>
        <w:spacing w:before="1" w:line="396" w:lineRule="auto"/>
        <w:ind w:left="100" w:right="121"/>
        <w:jc w:val="both"/>
        <w:rPr>
          <w:rFonts w:ascii="Arial"/>
          <w:sz w:val="19"/>
        </w:rPr>
      </w:pPr>
      <w:r>
        <w:rPr>
          <w:rFonts w:ascii="Arial"/>
          <w:sz w:val="19"/>
        </w:rPr>
        <w:t>An Act to make fresh provision for empowering the court to make orders for the making out of the estate of a</w:t>
      </w:r>
      <w:r>
        <w:rPr>
          <w:rFonts w:ascii="Arial"/>
          <w:spacing w:val="-3"/>
          <w:sz w:val="19"/>
        </w:rPr>
        <w:t xml:space="preserve"> </w:t>
      </w:r>
      <w:r>
        <w:rPr>
          <w:rFonts w:ascii="Arial"/>
          <w:sz w:val="19"/>
        </w:rPr>
        <w:t>deceased</w:t>
      </w:r>
      <w:r>
        <w:rPr>
          <w:rFonts w:ascii="Arial"/>
          <w:spacing w:val="-3"/>
          <w:sz w:val="19"/>
        </w:rPr>
        <w:t xml:space="preserve"> </w:t>
      </w:r>
      <w:r>
        <w:rPr>
          <w:rFonts w:ascii="Arial"/>
          <w:sz w:val="19"/>
        </w:rPr>
        <w:t>person</w:t>
      </w:r>
      <w:r>
        <w:rPr>
          <w:rFonts w:ascii="Arial"/>
          <w:spacing w:val="-5"/>
          <w:sz w:val="19"/>
        </w:rPr>
        <w:t xml:space="preserve"> </w:t>
      </w:r>
      <w:r>
        <w:rPr>
          <w:rFonts w:ascii="Arial"/>
          <w:sz w:val="19"/>
        </w:rPr>
        <w:t>of</w:t>
      </w:r>
      <w:r>
        <w:rPr>
          <w:rFonts w:ascii="Arial"/>
          <w:spacing w:val="-3"/>
          <w:sz w:val="19"/>
        </w:rPr>
        <w:t xml:space="preserve"> </w:t>
      </w:r>
      <w:r>
        <w:rPr>
          <w:rFonts w:ascii="Arial"/>
          <w:sz w:val="19"/>
        </w:rPr>
        <w:t>provision</w:t>
      </w:r>
      <w:r>
        <w:rPr>
          <w:rFonts w:ascii="Arial"/>
          <w:spacing w:val="-3"/>
          <w:sz w:val="19"/>
        </w:rPr>
        <w:t xml:space="preserve"> </w:t>
      </w:r>
      <w:r>
        <w:rPr>
          <w:rFonts w:ascii="Arial"/>
          <w:sz w:val="19"/>
        </w:rPr>
        <w:t>for</w:t>
      </w:r>
      <w:r>
        <w:rPr>
          <w:rFonts w:ascii="Arial"/>
          <w:spacing w:val="-3"/>
          <w:sz w:val="19"/>
        </w:rPr>
        <w:t xml:space="preserve"> </w:t>
      </w:r>
      <w:r>
        <w:rPr>
          <w:rFonts w:ascii="Arial"/>
          <w:sz w:val="19"/>
        </w:rPr>
        <w:t>the</w:t>
      </w:r>
      <w:r>
        <w:rPr>
          <w:rFonts w:ascii="Arial"/>
          <w:spacing w:val="-2"/>
          <w:sz w:val="19"/>
        </w:rPr>
        <w:t xml:space="preserve"> </w:t>
      </w:r>
      <w:r>
        <w:rPr>
          <w:rFonts w:ascii="Arial"/>
          <w:sz w:val="19"/>
        </w:rPr>
        <w:t>sp</w:t>
      </w:r>
      <w:r>
        <w:rPr>
          <w:rFonts w:ascii="Arial"/>
          <w:sz w:val="19"/>
        </w:rPr>
        <w:t>ouse,</w:t>
      </w:r>
      <w:r>
        <w:rPr>
          <w:rFonts w:ascii="Arial"/>
          <w:spacing w:val="-5"/>
          <w:sz w:val="19"/>
        </w:rPr>
        <w:t xml:space="preserve"> </w:t>
      </w:r>
      <w:r>
        <w:rPr>
          <w:rFonts w:ascii="Arial"/>
          <w:sz w:val="19"/>
        </w:rPr>
        <w:t>former</w:t>
      </w:r>
      <w:r>
        <w:rPr>
          <w:rFonts w:ascii="Arial"/>
          <w:spacing w:val="-3"/>
          <w:sz w:val="19"/>
        </w:rPr>
        <w:t xml:space="preserve"> </w:t>
      </w:r>
      <w:r>
        <w:rPr>
          <w:rFonts w:ascii="Arial"/>
          <w:sz w:val="19"/>
        </w:rPr>
        <w:t>spouse,</w:t>
      </w:r>
      <w:r>
        <w:rPr>
          <w:rFonts w:ascii="Arial"/>
          <w:spacing w:val="-3"/>
          <w:sz w:val="19"/>
        </w:rPr>
        <w:t xml:space="preserve"> </w:t>
      </w:r>
      <w:r>
        <w:rPr>
          <w:rFonts w:ascii="Arial"/>
          <w:sz w:val="19"/>
        </w:rPr>
        <w:t>child,</w:t>
      </w:r>
      <w:r>
        <w:rPr>
          <w:rFonts w:ascii="Arial"/>
          <w:spacing w:val="-5"/>
          <w:sz w:val="19"/>
        </w:rPr>
        <w:t xml:space="preserve"> </w:t>
      </w:r>
      <w:r>
        <w:rPr>
          <w:rFonts w:ascii="Arial"/>
          <w:sz w:val="19"/>
        </w:rPr>
        <w:t>child</w:t>
      </w:r>
      <w:r>
        <w:rPr>
          <w:rFonts w:ascii="Arial"/>
          <w:spacing w:val="-5"/>
          <w:sz w:val="19"/>
        </w:rPr>
        <w:t xml:space="preserve"> </w:t>
      </w:r>
      <w:r>
        <w:rPr>
          <w:rFonts w:ascii="Arial"/>
          <w:sz w:val="19"/>
        </w:rPr>
        <w:t>of</w:t>
      </w:r>
      <w:r>
        <w:rPr>
          <w:rFonts w:ascii="Arial"/>
          <w:spacing w:val="-3"/>
          <w:sz w:val="19"/>
        </w:rPr>
        <w:t xml:space="preserve"> </w:t>
      </w:r>
      <w:r>
        <w:rPr>
          <w:rFonts w:ascii="Arial"/>
          <w:sz w:val="19"/>
        </w:rPr>
        <w:t>the</w:t>
      </w:r>
      <w:r>
        <w:rPr>
          <w:rFonts w:ascii="Arial"/>
          <w:spacing w:val="-3"/>
          <w:sz w:val="19"/>
        </w:rPr>
        <w:t xml:space="preserve"> </w:t>
      </w:r>
      <w:r>
        <w:rPr>
          <w:rFonts w:ascii="Arial"/>
          <w:sz w:val="19"/>
        </w:rPr>
        <w:t>family</w:t>
      </w:r>
      <w:r>
        <w:rPr>
          <w:rFonts w:ascii="Arial"/>
          <w:spacing w:val="-2"/>
          <w:sz w:val="19"/>
        </w:rPr>
        <w:t xml:space="preserve"> </w:t>
      </w:r>
      <w:r>
        <w:rPr>
          <w:rFonts w:ascii="Arial"/>
          <w:sz w:val="19"/>
        </w:rPr>
        <w:t>or</w:t>
      </w:r>
      <w:r>
        <w:rPr>
          <w:rFonts w:ascii="Arial"/>
          <w:spacing w:val="-3"/>
          <w:sz w:val="19"/>
        </w:rPr>
        <w:t xml:space="preserve"> </w:t>
      </w:r>
      <w:r>
        <w:rPr>
          <w:rFonts w:ascii="Arial"/>
          <w:sz w:val="19"/>
        </w:rPr>
        <w:t>dependant</w:t>
      </w:r>
      <w:r>
        <w:rPr>
          <w:rFonts w:ascii="Arial"/>
          <w:spacing w:val="-3"/>
          <w:sz w:val="19"/>
        </w:rPr>
        <w:t xml:space="preserve"> </w:t>
      </w:r>
      <w:r>
        <w:rPr>
          <w:rFonts w:ascii="Arial"/>
          <w:sz w:val="19"/>
        </w:rPr>
        <w:t>of</w:t>
      </w:r>
      <w:r>
        <w:rPr>
          <w:rFonts w:ascii="Arial"/>
          <w:spacing w:val="-3"/>
          <w:sz w:val="19"/>
        </w:rPr>
        <w:t xml:space="preserve"> </w:t>
      </w:r>
      <w:r>
        <w:rPr>
          <w:rFonts w:ascii="Arial"/>
          <w:sz w:val="19"/>
        </w:rPr>
        <w:t>that person; and for matters connected therewith.</w:t>
      </w:r>
    </w:p>
    <w:p w14:paraId="69EFC5F9" w14:textId="77777777" w:rsidR="00697333" w:rsidRDefault="002121D4">
      <w:pPr>
        <w:spacing w:line="217" w:lineRule="exact"/>
        <w:ind w:right="117"/>
        <w:jc w:val="right"/>
        <w:rPr>
          <w:rFonts w:ascii="Arial"/>
          <w:sz w:val="19"/>
        </w:rPr>
      </w:pPr>
      <w:r>
        <w:rPr>
          <w:rFonts w:ascii="Arial"/>
          <w:sz w:val="19"/>
        </w:rPr>
        <w:t>[12th</w:t>
      </w:r>
      <w:r>
        <w:rPr>
          <w:rFonts w:ascii="Arial"/>
          <w:spacing w:val="-7"/>
          <w:sz w:val="19"/>
        </w:rPr>
        <w:t xml:space="preserve"> </w:t>
      </w:r>
      <w:r>
        <w:rPr>
          <w:rFonts w:ascii="Arial"/>
          <w:sz w:val="19"/>
        </w:rPr>
        <w:t>November</w:t>
      </w:r>
      <w:r>
        <w:rPr>
          <w:rFonts w:ascii="Arial"/>
          <w:spacing w:val="-6"/>
          <w:sz w:val="19"/>
        </w:rPr>
        <w:t xml:space="preserve"> </w:t>
      </w:r>
      <w:r>
        <w:rPr>
          <w:rFonts w:ascii="Arial"/>
          <w:spacing w:val="-2"/>
          <w:sz w:val="19"/>
        </w:rPr>
        <w:t>1975]</w:t>
      </w:r>
    </w:p>
    <w:p w14:paraId="69EFC5FA" w14:textId="77777777" w:rsidR="00697333" w:rsidRDefault="00697333">
      <w:pPr>
        <w:pStyle w:val="BodyText"/>
        <w:ind w:left="0"/>
        <w:rPr>
          <w:rFonts w:ascii="Arial"/>
          <w:sz w:val="20"/>
        </w:rPr>
      </w:pPr>
    </w:p>
    <w:p w14:paraId="69EFC5FB" w14:textId="77777777" w:rsidR="00697333" w:rsidRDefault="00697333">
      <w:pPr>
        <w:pStyle w:val="BodyText"/>
        <w:ind w:left="0"/>
        <w:rPr>
          <w:rFonts w:ascii="Arial"/>
          <w:sz w:val="20"/>
        </w:rPr>
      </w:pPr>
    </w:p>
    <w:p w14:paraId="69EFC5FC" w14:textId="77777777" w:rsidR="00697333" w:rsidRDefault="00697333">
      <w:pPr>
        <w:pStyle w:val="BodyText"/>
        <w:ind w:left="0"/>
        <w:rPr>
          <w:rFonts w:ascii="Arial"/>
          <w:sz w:val="20"/>
        </w:rPr>
      </w:pPr>
    </w:p>
    <w:p w14:paraId="69EFC5FD" w14:textId="77777777" w:rsidR="00697333" w:rsidRDefault="00697333">
      <w:pPr>
        <w:pStyle w:val="BodyText"/>
        <w:ind w:left="0"/>
        <w:rPr>
          <w:rFonts w:ascii="Arial"/>
          <w:sz w:val="20"/>
        </w:rPr>
      </w:pPr>
    </w:p>
    <w:p w14:paraId="69EFC5FE" w14:textId="77777777" w:rsidR="00697333" w:rsidRDefault="00697333">
      <w:pPr>
        <w:pStyle w:val="BodyText"/>
        <w:ind w:left="0"/>
        <w:rPr>
          <w:rFonts w:ascii="Arial"/>
          <w:sz w:val="20"/>
        </w:rPr>
      </w:pPr>
    </w:p>
    <w:p w14:paraId="69EFC5FF" w14:textId="77777777" w:rsidR="00697333" w:rsidRDefault="002121D4">
      <w:pPr>
        <w:pStyle w:val="ListParagraph"/>
        <w:numPr>
          <w:ilvl w:val="0"/>
          <w:numId w:val="13"/>
        </w:numPr>
        <w:tabs>
          <w:tab w:val="left" w:pos="821"/>
        </w:tabs>
        <w:spacing w:before="161"/>
        <w:ind w:hanging="361"/>
        <w:rPr>
          <w:rFonts w:ascii="Arial" w:hAnsi="Arial"/>
          <w:b/>
        </w:rPr>
      </w:pPr>
      <w:hyperlink r:id="rId28">
        <w:r>
          <w:rPr>
            <w:rFonts w:ascii="Arial" w:hAnsi="Arial"/>
            <w:b/>
          </w:rPr>
          <w:t>Application</w:t>
        </w:r>
        <w:r>
          <w:rPr>
            <w:rFonts w:ascii="Arial" w:hAnsi="Arial"/>
            <w:b/>
            <w:spacing w:val="-11"/>
          </w:rPr>
          <w:t xml:space="preserve"> </w:t>
        </w:r>
        <w:r>
          <w:rPr>
            <w:rFonts w:ascii="Arial" w:hAnsi="Arial"/>
            <w:b/>
          </w:rPr>
          <w:t>for</w:t>
        </w:r>
        <w:r>
          <w:rPr>
            <w:rFonts w:ascii="Arial" w:hAnsi="Arial"/>
            <w:b/>
            <w:spacing w:val="-7"/>
          </w:rPr>
          <w:t xml:space="preserve"> </w:t>
        </w:r>
        <w:r>
          <w:rPr>
            <w:rFonts w:ascii="Arial" w:hAnsi="Arial"/>
            <w:b/>
          </w:rPr>
          <w:t>financial</w:t>
        </w:r>
        <w:r>
          <w:rPr>
            <w:rFonts w:ascii="Arial" w:hAnsi="Arial"/>
            <w:b/>
            <w:spacing w:val="-4"/>
          </w:rPr>
          <w:t xml:space="preserve"> </w:t>
        </w:r>
        <w:r>
          <w:rPr>
            <w:rFonts w:ascii="Arial" w:hAnsi="Arial"/>
            <w:b/>
          </w:rPr>
          <w:t>provision</w:t>
        </w:r>
        <w:r>
          <w:rPr>
            <w:rFonts w:ascii="Arial" w:hAnsi="Arial"/>
            <w:b/>
            <w:spacing w:val="-7"/>
          </w:rPr>
          <w:t xml:space="preserve"> </w:t>
        </w:r>
        <w:r>
          <w:rPr>
            <w:rFonts w:ascii="Arial" w:hAnsi="Arial"/>
            <w:b/>
          </w:rPr>
          <w:t>from</w:t>
        </w:r>
        <w:r>
          <w:rPr>
            <w:rFonts w:ascii="Arial" w:hAnsi="Arial"/>
            <w:b/>
            <w:spacing w:val="-7"/>
          </w:rPr>
          <w:t xml:space="preserve"> </w:t>
        </w:r>
        <w:r>
          <w:rPr>
            <w:rFonts w:ascii="Arial" w:hAnsi="Arial"/>
            <w:b/>
          </w:rPr>
          <w:t>deceased’s</w:t>
        </w:r>
        <w:r>
          <w:rPr>
            <w:rFonts w:ascii="Arial" w:hAnsi="Arial"/>
            <w:b/>
            <w:spacing w:val="-4"/>
          </w:rPr>
          <w:t xml:space="preserve"> </w:t>
        </w:r>
        <w:r>
          <w:rPr>
            <w:rFonts w:ascii="Arial" w:hAnsi="Arial"/>
            <w:b/>
            <w:spacing w:val="-2"/>
          </w:rPr>
          <w:t>estate.</w:t>
        </w:r>
      </w:hyperlink>
    </w:p>
    <w:p w14:paraId="69EFC600" w14:textId="77777777" w:rsidR="00697333" w:rsidRDefault="002121D4">
      <w:pPr>
        <w:pStyle w:val="ListParagraph"/>
        <w:numPr>
          <w:ilvl w:val="0"/>
          <w:numId w:val="13"/>
        </w:numPr>
        <w:tabs>
          <w:tab w:val="left" w:pos="821"/>
        </w:tabs>
        <w:spacing w:before="140"/>
        <w:ind w:hanging="361"/>
        <w:rPr>
          <w:rFonts w:ascii="Arial"/>
          <w:b/>
        </w:rPr>
      </w:pPr>
      <w:hyperlink r:id="rId29">
        <w:r>
          <w:rPr>
            <w:rFonts w:ascii="Arial"/>
            <w:b/>
          </w:rPr>
          <w:t>Powers</w:t>
        </w:r>
        <w:r>
          <w:rPr>
            <w:rFonts w:ascii="Arial"/>
            <w:b/>
            <w:spacing w:val="-3"/>
          </w:rPr>
          <w:t xml:space="preserve"> </w:t>
        </w:r>
        <w:r>
          <w:rPr>
            <w:rFonts w:ascii="Arial"/>
            <w:b/>
          </w:rPr>
          <w:t>of</w:t>
        </w:r>
        <w:r>
          <w:rPr>
            <w:rFonts w:ascii="Arial"/>
            <w:b/>
            <w:spacing w:val="-2"/>
          </w:rPr>
          <w:t xml:space="preserve"> </w:t>
        </w:r>
        <w:r>
          <w:rPr>
            <w:rFonts w:ascii="Arial"/>
            <w:b/>
          </w:rPr>
          <w:t>court</w:t>
        </w:r>
        <w:r>
          <w:rPr>
            <w:rFonts w:ascii="Arial"/>
            <w:b/>
            <w:spacing w:val="-3"/>
          </w:rPr>
          <w:t xml:space="preserve"> </w:t>
        </w:r>
        <w:r>
          <w:rPr>
            <w:rFonts w:ascii="Arial"/>
            <w:b/>
          </w:rPr>
          <w:t>to</w:t>
        </w:r>
        <w:r>
          <w:rPr>
            <w:rFonts w:ascii="Arial"/>
            <w:b/>
            <w:spacing w:val="-4"/>
          </w:rPr>
          <w:t xml:space="preserve"> </w:t>
        </w:r>
        <w:r>
          <w:rPr>
            <w:rFonts w:ascii="Arial"/>
            <w:b/>
          </w:rPr>
          <w:t>make</w:t>
        </w:r>
        <w:r>
          <w:rPr>
            <w:rFonts w:ascii="Arial"/>
            <w:b/>
            <w:spacing w:val="-3"/>
          </w:rPr>
          <w:t xml:space="preserve"> </w:t>
        </w:r>
        <w:r>
          <w:rPr>
            <w:rFonts w:ascii="Arial"/>
            <w:b/>
            <w:spacing w:val="-2"/>
          </w:rPr>
          <w:t>orders.</w:t>
        </w:r>
      </w:hyperlink>
    </w:p>
    <w:p w14:paraId="69EFC601" w14:textId="77777777" w:rsidR="00697333" w:rsidRDefault="002121D4">
      <w:pPr>
        <w:pStyle w:val="ListParagraph"/>
        <w:numPr>
          <w:ilvl w:val="0"/>
          <w:numId w:val="13"/>
        </w:numPr>
        <w:tabs>
          <w:tab w:val="left" w:pos="821"/>
        </w:tabs>
        <w:spacing w:before="139" w:line="374" w:lineRule="auto"/>
        <w:ind w:left="460" w:right="859" w:firstLine="0"/>
        <w:rPr>
          <w:rFonts w:ascii="Arial"/>
          <w:b/>
        </w:rPr>
      </w:pPr>
      <w:hyperlink r:id="rId30">
        <w:r>
          <w:rPr>
            <w:rFonts w:ascii="Arial"/>
            <w:b/>
          </w:rPr>
          <w:t>Matters</w:t>
        </w:r>
        <w:r>
          <w:rPr>
            <w:rFonts w:ascii="Arial"/>
            <w:b/>
            <w:spacing w:val="-4"/>
          </w:rPr>
          <w:t xml:space="preserve"> </w:t>
        </w:r>
        <w:r>
          <w:rPr>
            <w:rFonts w:ascii="Arial"/>
            <w:b/>
          </w:rPr>
          <w:t>to</w:t>
        </w:r>
        <w:r>
          <w:rPr>
            <w:rFonts w:ascii="Arial"/>
            <w:b/>
            <w:spacing w:val="-4"/>
          </w:rPr>
          <w:t xml:space="preserve"> </w:t>
        </w:r>
        <w:r>
          <w:rPr>
            <w:rFonts w:ascii="Arial"/>
            <w:b/>
          </w:rPr>
          <w:t>which</w:t>
        </w:r>
        <w:r>
          <w:rPr>
            <w:rFonts w:ascii="Arial"/>
            <w:b/>
            <w:spacing w:val="-2"/>
          </w:rPr>
          <w:t xml:space="preserve"> </w:t>
        </w:r>
        <w:r>
          <w:rPr>
            <w:rFonts w:ascii="Arial"/>
            <w:b/>
          </w:rPr>
          <w:t>court</w:t>
        </w:r>
        <w:r>
          <w:rPr>
            <w:rFonts w:ascii="Arial"/>
            <w:b/>
            <w:spacing w:val="-5"/>
          </w:rPr>
          <w:t xml:space="preserve"> </w:t>
        </w:r>
        <w:r>
          <w:rPr>
            <w:rFonts w:ascii="Arial"/>
            <w:b/>
          </w:rPr>
          <w:t>is</w:t>
        </w:r>
        <w:r>
          <w:rPr>
            <w:rFonts w:ascii="Arial"/>
            <w:b/>
            <w:spacing w:val="-4"/>
          </w:rPr>
          <w:t xml:space="preserve"> </w:t>
        </w:r>
        <w:r>
          <w:rPr>
            <w:rFonts w:ascii="Arial"/>
            <w:b/>
          </w:rPr>
          <w:t>to</w:t>
        </w:r>
        <w:r>
          <w:rPr>
            <w:rFonts w:ascii="Arial"/>
            <w:b/>
            <w:spacing w:val="-2"/>
          </w:rPr>
          <w:t xml:space="preserve"> </w:t>
        </w:r>
        <w:r>
          <w:rPr>
            <w:rFonts w:ascii="Arial"/>
            <w:b/>
          </w:rPr>
          <w:t>have</w:t>
        </w:r>
        <w:r>
          <w:rPr>
            <w:rFonts w:ascii="Arial"/>
            <w:b/>
            <w:spacing w:val="-4"/>
          </w:rPr>
          <w:t xml:space="preserve"> </w:t>
        </w:r>
        <w:r>
          <w:rPr>
            <w:rFonts w:ascii="Arial"/>
            <w:b/>
          </w:rPr>
          <w:t>regard</w:t>
        </w:r>
        <w:r>
          <w:rPr>
            <w:rFonts w:ascii="Arial"/>
            <w:b/>
            <w:spacing w:val="-4"/>
          </w:rPr>
          <w:t xml:space="preserve"> </w:t>
        </w:r>
        <w:r>
          <w:rPr>
            <w:rFonts w:ascii="Arial"/>
            <w:b/>
          </w:rPr>
          <w:t>in</w:t>
        </w:r>
        <w:r>
          <w:rPr>
            <w:rFonts w:ascii="Arial"/>
            <w:b/>
            <w:spacing w:val="-4"/>
          </w:rPr>
          <w:t xml:space="preserve"> </w:t>
        </w:r>
        <w:r>
          <w:rPr>
            <w:rFonts w:ascii="Arial"/>
            <w:b/>
          </w:rPr>
          <w:t>exercising</w:t>
        </w:r>
        <w:r>
          <w:rPr>
            <w:rFonts w:ascii="Arial"/>
            <w:b/>
            <w:spacing w:val="-4"/>
          </w:rPr>
          <w:t xml:space="preserve"> </w:t>
        </w:r>
        <w:r>
          <w:rPr>
            <w:rFonts w:ascii="Arial"/>
            <w:b/>
          </w:rPr>
          <w:t>powers</w:t>
        </w:r>
        <w:r>
          <w:rPr>
            <w:rFonts w:ascii="Arial"/>
            <w:b/>
            <w:spacing w:val="-4"/>
          </w:rPr>
          <w:t xml:space="preserve"> </w:t>
        </w:r>
        <w:r>
          <w:rPr>
            <w:rFonts w:ascii="Arial"/>
            <w:b/>
          </w:rPr>
          <w:t>under</w:t>
        </w:r>
        <w:r>
          <w:rPr>
            <w:rFonts w:ascii="Arial"/>
            <w:b/>
            <w:spacing w:val="-1"/>
          </w:rPr>
          <w:t xml:space="preserve"> </w:t>
        </w:r>
        <w:r>
          <w:rPr>
            <w:rFonts w:ascii="Arial"/>
            <w:b/>
          </w:rPr>
          <w:t>s. 2.</w:t>
        </w:r>
      </w:hyperlink>
      <w:r>
        <w:rPr>
          <w:rFonts w:ascii="Arial"/>
          <w:b/>
        </w:rPr>
        <w:t xml:space="preserve"> 4.-25. [sections not reprodu</w:t>
      </w:r>
      <w:r>
        <w:rPr>
          <w:rFonts w:ascii="Arial"/>
          <w:b/>
        </w:rPr>
        <w:t>ced]</w:t>
      </w:r>
    </w:p>
    <w:p w14:paraId="69EFC602" w14:textId="77777777" w:rsidR="00697333" w:rsidRDefault="002121D4">
      <w:pPr>
        <w:pStyle w:val="ListParagraph"/>
        <w:numPr>
          <w:ilvl w:val="0"/>
          <w:numId w:val="12"/>
        </w:numPr>
        <w:tabs>
          <w:tab w:val="left" w:pos="830"/>
        </w:tabs>
        <w:spacing w:line="248" w:lineRule="exact"/>
        <w:rPr>
          <w:rFonts w:ascii="Arial"/>
          <w:b/>
        </w:rPr>
      </w:pPr>
      <w:hyperlink r:id="rId31">
        <w:r>
          <w:rPr>
            <w:rFonts w:ascii="Arial"/>
            <w:b/>
          </w:rPr>
          <w:t>Consequential</w:t>
        </w:r>
        <w:r>
          <w:rPr>
            <w:rFonts w:ascii="Arial"/>
            <w:b/>
            <w:spacing w:val="-13"/>
          </w:rPr>
          <w:t xml:space="preserve"> </w:t>
        </w:r>
        <w:r>
          <w:rPr>
            <w:rFonts w:ascii="Arial"/>
            <w:b/>
          </w:rPr>
          <w:t>amendments,</w:t>
        </w:r>
        <w:r>
          <w:rPr>
            <w:rFonts w:ascii="Arial"/>
            <w:b/>
            <w:spacing w:val="-9"/>
          </w:rPr>
          <w:t xml:space="preserve"> </w:t>
        </w:r>
        <w:r>
          <w:rPr>
            <w:rFonts w:ascii="Arial"/>
            <w:b/>
          </w:rPr>
          <w:t>repeals</w:t>
        </w:r>
        <w:r>
          <w:rPr>
            <w:rFonts w:ascii="Arial"/>
            <w:b/>
            <w:spacing w:val="-11"/>
          </w:rPr>
          <w:t xml:space="preserve"> </w:t>
        </w:r>
        <w:r>
          <w:rPr>
            <w:rFonts w:ascii="Arial"/>
            <w:b/>
          </w:rPr>
          <w:t>and</w:t>
        </w:r>
        <w:r>
          <w:rPr>
            <w:rFonts w:ascii="Arial"/>
            <w:b/>
            <w:spacing w:val="-12"/>
          </w:rPr>
          <w:t xml:space="preserve"> </w:t>
        </w:r>
        <w:r>
          <w:rPr>
            <w:rFonts w:ascii="Arial"/>
            <w:b/>
          </w:rPr>
          <w:t>transitional</w:t>
        </w:r>
        <w:r>
          <w:rPr>
            <w:rFonts w:ascii="Arial"/>
            <w:b/>
            <w:spacing w:val="-10"/>
          </w:rPr>
          <w:t xml:space="preserve"> </w:t>
        </w:r>
        <w:r>
          <w:rPr>
            <w:rFonts w:ascii="Arial"/>
            <w:b/>
            <w:spacing w:val="-2"/>
          </w:rPr>
          <w:t>provisions.</w:t>
        </w:r>
      </w:hyperlink>
    </w:p>
    <w:p w14:paraId="69EFC603" w14:textId="77777777" w:rsidR="00697333" w:rsidRDefault="002121D4">
      <w:pPr>
        <w:pStyle w:val="ListParagraph"/>
        <w:numPr>
          <w:ilvl w:val="0"/>
          <w:numId w:val="12"/>
        </w:numPr>
        <w:tabs>
          <w:tab w:val="left" w:pos="830"/>
        </w:tabs>
        <w:spacing w:before="179"/>
        <w:rPr>
          <w:rFonts w:ascii="Arial"/>
          <w:b/>
        </w:rPr>
      </w:pPr>
      <w:hyperlink r:id="rId32">
        <w:r>
          <w:rPr>
            <w:rFonts w:ascii="Arial"/>
            <w:b/>
          </w:rPr>
          <w:t>Short</w:t>
        </w:r>
        <w:r>
          <w:rPr>
            <w:rFonts w:ascii="Arial"/>
            <w:b/>
            <w:spacing w:val="-9"/>
          </w:rPr>
          <w:t xml:space="preserve"> </w:t>
        </w:r>
        <w:r>
          <w:rPr>
            <w:rFonts w:ascii="Arial"/>
            <w:b/>
          </w:rPr>
          <w:t>title,</w:t>
        </w:r>
        <w:r>
          <w:rPr>
            <w:rFonts w:ascii="Arial"/>
            <w:b/>
            <w:spacing w:val="-5"/>
          </w:rPr>
          <w:t xml:space="preserve"> </w:t>
        </w:r>
        <w:r>
          <w:rPr>
            <w:rFonts w:ascii="Arial"/>
            <w:b/>
          </w:rPr>
          <w:t>commencement</w:t>
        </w:r>
        <w:r>
          <w:rPr>
            <w:rFonts w:ascii="Arial"/>
            <w:b/>
            <w:spacing w:val="-8"/>
          </w:rPr>
          <w:t xml:space="preserve"> </w:t>
        </w:r>
        <w:r>
          <w:rPr>
            <w:rFonts w:ascii="Arial"/>
            <w:b/>
          </w:rPr>
          <w:t>and</w:t>
        </w:r>
        <w:r>
          <w:rPr>
            <w:rFonts w:ascii="Arial"/>
            <w:b/>
            <w:spacing w:val="-7"/>
          </w:rPr>
          <w:t xml:space="preserve"> </w:t>
        </w:r>
        <w:r>
          <w:rPr>
            <w:rFonts w:ascii="Arial"/>
            <w:b/>
            <w:spacing w:val="-2"/>
          </w:rPr>
          <w:t>extent.</w:t>
        </w:r>
      </w:hyperlink>
    </w:p>
    <w:p w14:paraId="69EFC604" w14:textId="77777777" w:rsidR="00697333" w:rsidRDefault="00697333">
      <w:pPr>
        <w:pStyle w:val="BodyText"/>
        <w:ind w:left="0"/>
        <w:rPr>
          <w:rFonts w:ascii="Arial"/>
          <w:b/>
          <w:sz w:val="24"/>
        </w:rPr>
      </w:pPr>
    </w:p>
    <w:p w14:paraId="69EFC605" w14:textId="77777777" w:rsidR="00697333" w:rsidRDefault="00697333">
      <w:pPr>
        <w:pStyle w:val="BodyText"/>
        <w:spacing w:before="6"/>
        <w:ind w:left="0"/>
        <w:rPr>
          <w:rFonts w:ascii="Arial"/>
          <w:b/>
          <w:sz w:val="29"/>
        </w:rPr>
      </w:pPr>
    </w:p>
    <w:p w14:paraId="69EFC606" w14:textId="77777777" w:rsidR="00697333" w:rsidRDefault="002121D4">
      <w:pPr>
        <w:spacing w:line="256" w:lineRule="auto"/>
        <w:ind w:left="100"/>
        <w:rPr>
          <w:rFonts w:ascii="Arial"/>
          <w:b/>
        </w:rPr>
      </w:pPr>
      <w:r>
        <w:rPr>
          <w:rFonts w:ascii="Arial"/>
          <w:b/>
        </w:rPr>
        <w:t>[ONLY</w:t>
      </w:r>
      <w:r>
        <w:rPr>
          <w:rFonts w:ascii="Arial"/>
          <w:b/>
          <w:spacing w:val="-3"/>
        </w:rPr>
        <w:t xml:space="preserve"> </w:t>
      </w:r>
      <w:r>
        <w:rPr>
          <w:rFonts w:ascii="Arial"/>
          <w:b/>
        </w:rPr>
        <w:t>SECTIONS</w:t>
      </w:r>
      <w:r>
        <w:rPr>
          <w:rFonts w:ascii="Arial"/>
          <w:b/>
          <w:spacing w:val="-2"/>
        </w:rPr>
        <w:t xml:space="preserve"> </w:t>
      </w:r>
      <w:r>
        <w:rPr>
          <w:rFonts w:ascii="Arial"/>
          <w:b/>
        </w:rPr>
        <w:t>1-3</w:t>
      </w:r>
      <w:r>
        <w:rPr>
          <w:rFonts w:ascii="Arial"/>
          <w:b/>
          <w:spacing w:val="-2"/>
        </w:rPr>
        <w:t xml:space="preserve"> </w:t>
      </w:r>
      <w:r>
        <w:rPr>
          <w:rFonts w:ascii="Arial"/>
          <w:b/>
        </w:rPr>
        <w:t>and</w:t>
      </w:r>
      <w:r>
        <w:rPr>
          <w:rFonts w:ascii="Arial"/>
          <w:b/>
          <w:spacing w:val="-2"/>
        </w:rPr>
        <w:t xml:space="preserve"> </w:t>
      </w:r>
      <w:r>
        <w:rPr>
          <w:rFonts w:ascii="Arial"/>
          <w:b/>
        </w:rPr>
        <w:t>26-27</w:t>
      </w:r>
      <w:r>
        <w:rPr>
          <w:rFonts w:ascii="Arial"/>
          <w:b/>
          <w:spacing w:val="-4"/>
        </w:rPr>
        <w:t xml:space="preserve"> </w:t>
      </w:r>
      <w:r>
        <w:rPr>
          <w:rFonts w:ascii="Arial"/>
          <w:b/>
        </w:rPr>
        <w:t>OF</w:t>
      </w:r>
      <w:r>
        <w:rPr>
          <w:rFonts w:ascii="Arial"/>
          <w:b/>
          <w:spacing w:val="-6"/>
        </w:rPr>
        <w:t xml:space="preserve"> </w:t>
      </w:r>
      <w:r>
        <w:rPr>
          <w:rFonts w:ascii="Arial"/>
          <w:b/>
        </w:rPr>
        <w:t>THE</w:t>
      </w:r>
      <w:r>
        <w:rPr>
          <w:rFonts w:ascii="Arial"/>
          <w:b/>
          <w:spacing w:val="-4"/>
        </w:rPr>
        <w:t xml:space="preserve"> </w:t>
      </w:r>
      <w:r>
        <w:rPr>
          <w:rFonts w:ascii="Arial"/>
          <w:b/>
        </w:rPr>
        <w:t>INHERITANCE</w:t>
      </w:r>
      <w:r>
        <w:rPr>
          <w:rFonts w:ascii="Arial"/>
          <w:b/>
          <w:spacing w:val="-4"/>
        </w:rPr>
        <w:t xml:space="preserve"> </w:t>
      </w:r>
      <w:r>
        <w:rPr>
          <w:rFonts w:ascii="Arial"/>
          <w:b/>
        </w:rPr>
        <w:t>(PROVISION</w:t>
      </w:r>
      <w:r>
        <w:rPr>
          <w:rFonts w:ascii="Arial"/>
          <w:b/>
          <w:spacing w:val="-7"/>
        </w:rPr>
        <w:t xml:space="preserve"> </w:t>
      </w:r>
      <w:r>
        <w:rPr>
          <w:rFonts w:ascii="Arial"/>
          <w:b/>
        </w:rPr>
        <w:t>OF</w:t>
      </w:r>
      <w:r>
        <w:rPr>
          <w:rFonts w:ascii="Arial"/>
          <w:b/>
          <w:spacing w:val="-2"/>
        </w:rPr>
        <w:t xml:space="preserve"> </w:t>
      </w:r>
      <w:r>
        <w:rPr>
          <w:rFonts w:ascii="Arial"/>
          <w:b/>
        </w:rPr>
        <w:t>FAMILY</w:t>
      </w:r>
      <w:r>
        <w:rPr>
          <w:rFonts w:ascii="Arial"/>
          <w:b/>
          <w:spacing w:val="-5"/>
        </w:rPr>
        <w:t xml:space="preserve"> </w:t>
      </w:r>
      <w:r>
        <w:rPr>
          <w:rFonts w:ascii="Arial"/>
          <w:b/>
        </w:rPr>
        <w:t>AND</w:t>
      </w:r>
      <w:r>
        <w:rPr>
          <w:rFonts w:ascii="Arial"/>
          <w:b/>
        </w:rPr>
        <w:t xml:space="preserve"> DEPENDANTS) ACT 1975 REPRODUCED]</w:t>
      </w:r>
    </w:p>
    <w:p w14:paraId="69EFC607" w14:textId="77777777" w:rsidR="00697333" w:rsidRDefault="00697333">
      <w:pPr>
        <w:spacing w:line="256" w:lineRule="auto"/>
        <w:rPr>
          <w:rFonts w:ascii="Arial"/>
        </w:rPr>
        <w:sectPr w:rsidR="00697333">
          <w:pgSz w:w="11910" w:h="16840"/>
          <w:pgMar w:top="1480" w:right="1320" w:bottom="1200" w:left="1340" w:header="0" w:footer="1000" w:gutter="0"/>
          <w:cols w:space="720"/>
        </w:sectPr>
      </w:pPr>
    </w:p>
    <w:p w14:paraId="69EFC608" w14:textId="77777777" w:rsidR="00697333" w:rsidRDefault="002121D4">
      <w:pPr>
        <w:pStyle w:val="ListParagraph"/>
        <w:numPr>
          <w:ilvl w:val="0"/>
          <w:numId w:val="11"/>
        </w:numPr>
        <w:tabs>
          <w:tab w:val="left" w:pos="312"/>
        </w:tabs>
        <w:spacing w:before="70"/>
        <w:rPr>
          <w:rFonts w:ascii="Arial" w:hAnsi="Arial"/>
          <w:b/>
          <w:sz w:val="19"/>
        </w:rPr>
      </w:pPr>
      <w:r>
        <w:rPr>
          <w:rFonts w:ascii="Arial" w:hAnsi="Arial"/>
          <w:b/>
          <w:sz w:val="19"/>
        </w:rPr>
        <w:lastRenderedPageBreak/>
        <w:t>Application</w:t>
      </w:r>
      <w:r>
        <w:rPr>
          <w:rFonts w:ascii="Arial" w:hAnsi="Arial"/>
          <w:b/>
          <w:spacing w:val="-12"/>
          <w:sz w:val="19"/>
        </w:rPr>
        <w:t xml:space="preserve"> </w:t>
      </w:r>
      <w:r>
        <w:rPr>
          <w:rFonts w:ascii="Arial" w:hAnsi="Arial"/>
          <w:b/>
          <w:sz w:val="19"/>
        </w:rPr>
        <w:t>for</w:t>
      </w:r>
      <w:r>
        <w:rPr>
          <w:rFonts w:ascii="Arial" w:hAnsi="Arial"/>
          <w:b/>
          <w:spacing w:val="-11"/>
          <w:sz w:val="19"/>
        </w:rPr>
        <w:t xml:space="preserve"> </w:t>
      </w:r>
      <w:r>
        <w:rPr>
          <w:rFonts w:ascii="Arial" w:hAnsi="Arial"/>
          <w:b/>
          <w:sz w:val="19"/>
        </w:rPr>
        <w:t>financial</w:t>
      </w:r>
      <w:r>
        <w:rPr>
          <w:rFonts w:ascii="Arial" w:hAnsi="Arial"/>
          <w:b/>
          <w:spacing w:val="-9"/>
          <w:sz w:val="19"/>
        </w:rPr>
        <w:t xml:space="preserve"> </w:t>
      </w:r>
      <w:r>
        <w:rPr>
          <w:rFonts w:ascii="Arial" w:hAnsi="Arial"/>
          <w:b/>
          <w:sz w:val="19"/>
        </w:rPr>
        <w:t>provision</w:t>
      </w:r>
      <w:r>
        <w:rPr>
          <w:rFonts w:ascii="Arial" w:hAnsi="Arial"/>
          <w:b/>
          <w:spacing w:val="-11"/>
          <w:sz w:val="19"/>
        </w:rPr>
        <w:t xml:space="preserve"> </w:t>
      </w:r>
      <w:r>
        <w:rPr>
          <w:rFonts w:ascii="Arial" w:hAnsi="Arial"/>
          <w:b/>
          <w:sz w:val="19"/>
        </w:rPr>
        <w:t>from</w:t>
      </w:r>
      <w:r>
        <w:rPr>
          <w:rFonts w:ascii="Arial" w:hAnsi="Arial"/>
          <w:b/>
          <w:spacing w:val="-10"/>
          <w:sz w:val="19"/>
        </w:rPr>
        <w:t xml:space="preserve"> </w:t>
      </w:r>
      <w:r>
        <w:rPr>
          <w:rFonts w:ascii="Arial" w:hAnsi="Arial"/>
          <w:b/>
          <w:sz w:val="19"/>
        </w:rPr>
        <w:t>deceased’s</w:t>
      </w:r>
      <w:r>
        <w:rPr>
          <w:rFonts w:ascii="Arial" w:hAnsi="Arial"/>
          <w:b/>
          <w:spacing w:val="-9"/>
          <w:sz w:val="19"/>
        </w:rPr>
        <w:t xml:space="preserve"> </w:t>
      </w:r>
      <w:r>
        <w:rPr>
          <w:rFonts w:ascii="Arial" w:hAnsi="Arial"/>
          <w:b/>
          <w:spacing w:val="-2"/>
          <w:sz w:val="19"/>
        </w:rPr>
        <w:t>estate.</w:t>
      </w:r>
    </w:p>
    <w:p w14:paraId="69EFC609" w14:textId="77777777" w:rsidR="00697333" w:rsidRDefault="00697333">
      <w:pPr>
        <w:pStyle w:val="BodyText"/>
        <w:spacing w:before="9"/>
        <w:ind w:left="0"/>
        <w:rPr>
          <w:rFonts w:ascii="Arial"/>
          <w:b/>
        </w:rPr>
      </w:pPr>
    </w:p>
    <w:p w14:paraId="69EFC60A" w14:textId="77777777" w:rsidR="00697333" w:rsidRDefault="002121D4">
      <w:pPr>
        <w:pStyle w:val="ListParagraph"/>
        <w:numPr>
          <w:ilvl w:val="0"/>
          <w:numId w:val="10"/>
        </w:numPr>
        <w:tabs>
          <w:tab w:val="left" w:pos="333"/>
        </w:tabs>
        <w:spacing w:line="396" w:lineRule="auto"/>
        <w:ind w:right="806" w:firstLine="0"/>
        <w:rPr>
          <w:rFonts w:ascii="Arial" w:hAnsi="Arial"/>
          <w:sz w:val="17"/>
        </w:rPr>
      </w:pPr>
      <w:r>
        <w:rPr>
          <w:rFonts w:ascii="Arial" w:hAnsi="Arial"/>
          <w:sz w:val="19"/>
        </w:rPr>
        <w:t>Where</w:t>
      </w:r>
      <w:r>
        <w:rPr>
          <w:rFonts w:ascii="Arial" w:hAnsi="Arial"/>
          <w:spacing w:val="-3"/>
          <w:sz w:val="19"/>
        </w:rPr>
        <w:t xml:space="preserve"> </w:t>
      </w:r>
      <w:r>
        <w:rPr>
          <w:rFonts w:ascii="Arial" w:hAnsi="Arial"/>
          <w:sz w:val="19"/>
        </w:rPr>
        <w:t>after</w:t>
      </w:r>
      <w:r>
        <w:rPr>
          <w:rFonts w:ascii="Arial" w:hAnsi="Arial"/>
          <w:spacing w:val="-3"/>
          <w:sz w:val="19"/>
        </w:rPr>
        <w:t xml:space="preserve"> </w:t>
      </w:r>
      <w:r>
        <w:rPr>
          <w:rFonts w:ascii="Arial" w:hAnsi="Arial"/>
          <w:sz w:val="19"/>
        </w:rPr>
        <w:t>the</w:t>
      </w:r>
      <w:r>
        <w:rPr>
          <w:rFonts w:ascii="Arial" w:hAnsi="Arial"/>
          <w:spacing w:val="-3"/>
          <w:sz w:val="19"/>
        </w:rPr>
        <w:t xml:space="preserve"> </w:t>
      </w:r>
      <w:r>
        <w:rPr>
          <w:rFonts w:ascii="Arial" w:hAnsi="Arial"/>
          <w:sz w:val="19"/>
        </w:rPr>
        <w:t>commencement</w:t>
      </w:r>
      <w:r>
        <w:rPr>
          <w:rFonts w:ascii="Arial" w:hAnsi="Arial"/>
          <w:spacing w:val="-3"/>
          <w:sz w:val="19"/>
        </w:rPr>
        <w:t xml:space="preserve"> </w:t>
      </w:r>
      <w:r>
        <w:rPr>
          <w:rFonts w:ascii="Arial" w:hAnsi="Arial"/>
          <w:sz w:val="19"/>
        </w:rPr>
        <w:t>of</w:t>
      </w:r>
      <w:r>
        <w:rPr>
          <w:rFonts w:ascii="Arial" w:hAnsi="Arial"/>
          <w:spacing w:val="-3"/>
          <w:sz w:val="19"/>
        </w:rPr>
        <w:t xml:space="preserve"> </w:t>
      </w:r>
      <w:r>
        <w:rPr>
          <w:rFonts w:ascii="Arial" w:hAnsi="Arial"/>
          <w:sz w:val="19"/>
        </w:rPr>
        <w:t>this</w:t>
      </w:r>
      <w:r>
        <w:rPr>
          <w:rFonts w:ascii="Arial" w:hAnsi="Arial"/>
          <w:spacing w:val="-2"/>
          <w:sz w:val="19"/>
        </w:rPr>
        <w:t xml:space="preserve"> </w:t>
      </w:r>
      <w:r>
        <w:rPr>
          <w:rFonts w:ascii="Arial" w:hAnsi="Arial"/>
          <w:sz w:val="19"/>
        </w:rPr>
        <w:t>Act</w:t>
      </w:r>
      <w:r>
        <w:rPr>
          <w:rFonts w:ascii="Arial" w:hAnsi="Arial"/>
          <w:spacing w:val="-3"/>
          <w:sz w:val="19"/>
        </w:rPr>
        <w:t xml:space="preserve"> </w:t>
      </w:r>
      <w:r>
        <w:rPr>
          <w:rFonts w:ascii="Arial" w:hAnsi="Arial"/>
          <w:sz w:val="19"/>
        </w:rPr>
        <w:t>a</w:t>
      </w:r>
      <w:r>
        <w:rPr>
          <w:rFonts w:ascii="Arial" w:hAnsi="Arial"/>
          <w:spacing w:val="-3"/>
          <w:sz w:val="19"/>
        </w:rPr>
        <w:t xml:space="preserve"> </w:t>
      </w:r>
      <w:r>
        <w:rPr>
          <w:rFonts w:ascii="Arial" w:hAnsi="Arial"/>
          <w:sz w:val="19"/>
        </w:rPr>
        <w:t>person</w:t>
      </w:r>
      <w:r>
        <w:rPr>
          <w:rFonts w:ascii="Arial" w:hAnsi="Arial"/>
          <w:spacing w:val="-3"/>
          <w:sz w:val="19"/>
        </w:rPr>
        <w:t xml:space="preserve"> </w:t>
      </w:r>
      <w:r>
        <w:rPr>
          <w:rFonts w:ascii="Arial" w:hAnsi="Arial"/>
          <w:sz w:val="19"/>
        </w:rPr>
        <w:t>dies</w:t>
      </w:r>
      <w:r>
        <w:rPr>
          <w:rFonts w:ascii="Arial" w:hAnsi="Arial"/>
          <w:spacing w:val="-1"/>
          <w:sz w:val="19"/>
        </w:rPr>
        <w:t xml:space="preserve"> </w:t>
      </w:r>
      <w:r>
        <w:rPr>
          <w:rFonts w:ascii="Arial" w:hAnsi="Arial"/>
          <w:sz w:val="19"/>
        </w:rPr>
        <w:t>domiciled</w:t>
      </w:r>
      <w:r>
        <w:rPr>
          <w:rFonts w:ascii="Arial" w:hAnsi="Arial"/>
          <w:spacing w:val="-3"/>
          <w:sz w:val="19"/>
        </w:rPr>
        <w:t xml:space="preserve"> </w:t>
      </w:r>
      <w:r>
        <w:rPr>
          <w:rFonts w:ascii="Arial" w:hAnsi="Arial"/>
          <w:sz w:val="19"/>
        </w:rPr>
        <w:t>in</w:t>
      </w:r>
      <w:r>
        <w:rPr>
          <w:rFonts w:ascii="Arial" w:hAnsi="Arial"/>
          <w:spacing w:val="-5"/>
          <w:sz w:val="19"/>
        </w:rPr>
        <w:t xml:space="preserve"> </w:t>
      </w:r>
      <w:r>
        <w:rPr>
          <w:rFonts w:ascii="Arial" w:hAnsi="Arial"/>
          <w:sz w:val="19"/>
        </w:rPr>
        <w:t>England</w:t>
      </w:r>
      <w:r>
        <w:rPr>
          <w:rFonts w:ascii="Arial" w:hAnsi="Arial"/>
          <w:spacing w:val="-2"/>
          <w:sz w:val="19"/>
        </w:rPr>
        <w:t xml:space="preserve"> </w:t>
      </w:r>
      <w:r>
        <w:rPr>
          <w:rFonts w:ascii="Arial" w:hAnsi="Arial"/>
          <w:sz w:val="19"/>
        </w:rPr>
        <w:t>and</w:t>
      </w:r>
      <w:r>
        <w:rPr>
          <w:rFonts w:ascii="Arial" w:hAnsi="Arial"/>
          <w:spacing w:val="-4"/>
          <w:sz w:val="19"/>
        </w:rPr>
        <w:t xml:space="preserve"> </w:t>
      </w:r>
      <w:r>
        <w:rPr>
          <w:rFonts w:ascii="Arial" w:hAnsi="Arial"/>
          <w:sz w:val="19"/>
        </w:rPr>
        <w:t>Wales</w:t>
      </w:r>
      <w:r>
        <w:rPr>
          <w:rFonts w:ascii="Arial" w:hAnsi="Arial"/>
          <w:spacing w:val="-1"/>
          <w:sz w:val="19"/>
        </w:rPr>
        <w:t xml:space="preserve"> </w:t>
      </w:r>
      <w:r>
        <w:rPr>
          <w:rFonts w:ascii="Arial" w:hAnsi="Arial"/>
          <w:sz w:val="19"/>
        </w:rPr>
        <w:t>and</w:t>
      </w:r>
      <w:r>
        <w:rPr>
          <w:rFonts w:ascii="Arial" w:hAnsi="Arial"/>
          <w:spacing w:val="-2"/>
          <w:sz w:val="19"/>
        </w:rPr>
        <w:t xml:space="preserve"> </w:t>
      </w:r>
      <w:r>
        <w:rPr>
          <w:rFonts w:ascii="Arial" w:hAnsi="Arial"/>
          <w:sz w:val="19"/>
        </w:rPr>
        <w:t>is survived by any of the following persons:—</w:t>
      </w:r>
    </w:p>
    <w:p w14:paraId="69EFC60B" w14:textId="77777777" w:rsidR="00697333" w:rsidRDefault="002121D4">
      <w:pPr>
        <w:spacing w:before="30"/>
        <w:ind w:left="100"/>
        <w:rPr>
          <w:rFonts w:ascii="Arial"/>
          <w:sz w:val="19"/>
        </w:rPr>
      </w:pPr>
      <w:r>
        <w:rPr>
          <w:rFonts w:ascii="Arial"/>
          <w:b/>
          <w:sz w:val="27"/>
        </w:rPr>
        <w:t>[</w:t>
      </w:r>
      <w:hyperlink r:id="rId33" w:anchor="commentary-c21448651">
        <w:r>
          <w:rPr>
            <w:rFonts w:ascii="Arial"/>
            <w:b/>
            <w:sz w:val="18"/>
            <w:u w:val="single"/>
          </w:rPr>
          <w:t>F1</w:t>
        </w:r>
      </w:hyperlink>
      <w:r>
        <w:rPr>
          <w:rFonts w:ascii="Arial"/>
          <w:sz w:val="19"/>
        </w:rPr>
        <w:t>(a)the</w:t>
      </w:r>
      <w:r>
        <w:rPr>
          <w:rFonts w:ascii="Arial"/>
          <w:spacing w:val="-8"/>
          <w:sz w:val="19"/>
        </w:rPr>
        <w:t xml:space="preserve"> </w:t>
      </w:r>
      <w:r>
        <w:rPr>
          <w:rFonts w:ascii="Arial"/>
          <w:sz w:val="19"/>
        </w:rPr>
        <w:t>spouse</w:t>
      </w:r>
      <w:r>
        <w:rPr>
          <w:rFonts w:ascii="Arial"/>
          <w:spacing w:val="-7"/>
          <w:sz w:val="19"/>
        </w:rPr>
        <w:t xml:space="preserve"> </w:t>
      </w:r>
      <w:r>
        <w:rPr>
          <w:rFonts w:ascii="Arial"/>
          <w:sz w:val="19"/>
        </w:rPr>
        <w:t>or</w:t>
      </w:r>
      <w:r>
        <w:rPr>
          <w:rFonts w:ascii="Arial"/>
          <w:spacing w:val="-8"/>
          <w:sz w:val="19"/>
        </w:rPr>
        <w:t xml:space="preserve"> </w:t>
      </w:r>
      <w:r>
        <w:rPr>
          <w:rFonts w:ascii="Arial"/>
          <w:sz w:val="19"/>
        </w:rPr>
        <w:t>civil</w:t>
      </w:r>
      <w:r>
        <w:rPr>
          <w:rFonts w:ascii="Arial"/>
          <w:spacing w:val="-6"/>
          <w:sz w:val="19"/>
        </w:rPr>
        <w:t xml:space="preserve"> </w:t>
      </w:r>
      <w:r>
        <w:rPr>
          <w:rFonts w:ascii="Arial"/>
          <w:sz w:val="19"/>
        </w:rPr>
        <w:t>partner</w:t>
      </w:r>
      <w:r>
        <w:rPr>
          <w:rFonts w:ascii="Arial"/>
          <w:spacing w:val="-8"/>
          <w:sz w:val="19"/>
        </w:rPr>
        <w:t xml:space="preserve"> </w:t>
      </w:r>
      <w:r>
        <w:rPr>
          <w:rFonts w:ascii="Arial"/>
          <w:sz w:val="19"/>
        </w:rPr>
        <w:t>of</w:t>
      </w:r>
      <w:r>
        <w:rPr>
          <w:rFonts w:ascii="Arial"/>
          <w:spacing w:val="-7"/>
          <w:sz w:val="19"/>
        </w:rPr>
        <w:t xml:space="preserve"> </w:t>
      </w:r>
      <w:r>
        <w:rPr>
          <w:rFonts w:ascii="Arial"/>
          <w:sz w:val="19"/>
        </w:rPr>
        <w:t>the</w:t>
      </w:r>
      <w:r>
        <w:rPr>
          <w:rFonts w:ascii="Arial"/>
          <w:spacing w:val="-8"/>
          <w:sz w:val="19"/>
        </w:rPr>
        <w:t xml:space="preserve"> </w:t>
      </w:r>
      <w:r>
        <w:rPr>
          <w:rFonts w:ascii="Arial"/>
          <w:spacing w:val="-2"/>
          <w:sz w:val="19"/>
        </w:rPr>
        <w:t>deceased;</w:t>
      </w:r>
    </w:p>
    <w:p w14:paraId="69EFC60C" w14:textId="77777777" w:rsidR="00697333" w:rsidRDefault="00697333">
      <w:pPr>
        <w:pStyle w:val="BodyText"/>
        <w:spacing w:before="4"/>
        <w:ind w:left="0"/>
        <w:rPr>
          <w:rFonts w:ascii="Arial"/>
          <w:sz w:val="14"/>
        </w:rPr>
      </w:pPr>
    </w:p>
    <w:p w14:paraId="69EFC60D" w14:textId="77777777" w:rsidR="00697333" w:rsidRDefault="002121D4">
      <w:pPr>
        <w:pStyle w:val="ListParagraph"/>
        <w:numPr>
          <w:ilvl w:val="0"/>
          <w:numId w:val="9"/>
        </w:numPr>
        <w:tabs>
          <w:tab w:val="left" w:pos="333"/>
        </w:tabs>
        <w:spacing w:before="94" w:line="297" w:lineRule="auto"/>
        <w:ind w:right="636" w:firstLine="0"/>
        <w:rPr>
          <w:rFonts w:ascii="Arial"/>
          <w:b/>
          <w:sz w:val="27"/>
        </w:rPr>
      </w:pPr>
      <w:r>
        <w:rPr>
          <w:rFonts w:ascii="Arial"/>
          <w:sz w:val="19"/>
        </w:rPr>
        <w:t>a</w:t>
      </w:r>
      <w:r>
        <w:rPr>
          <w:rFonts w:ascii="Arial"/>
          <w:spacing w:val="-3"/>
          <w:sz w:val="19"/>
        </w:rPr>
        <w:t xml:space="preserve"> </w:t>
      </w:r>
      <w:r>
        <w:rPr>
          <w:rFonts w:ascii="Arial"/>
          <w:sz w:val="19"/>
        </w:rPr>
        <w:t>former</w:t>
      </w:r>
      <w:r>
        <w:rPr>
          <w:rFonts w:ascii="Arial"/>
          <w:spacing w:val="-3"/>
          <w:sz w:val="19"/>
        </w:rPr>
        <w:t xml:space="preserve"> </w:t>
      </w:r>
      <w:r>
        <w:rPr>
          <w:rFonts w:ascii="Arial"/>
          <w:sz w:val="19"/>
        </w:rPr>
        <w:t>spouse</w:t>
      </w:r>
      <w:r>
        <w:rPr>
          <w:rFonts w:ascii="Arial"/>
          <w:spacing w:val="-3"/>
          <w:sz w:val="19"/>
        </w:rPr>
        <w:t xml:space="preserve"> </w:t>
      </w:r>
      <w:r>
        <w:rPr>
          <w:rFonts w:ascii="Arial"/>
          <w:sz w:val="19"/>
        </w:rPr>
        <w:t>or</w:t>
      </w:r>
      <w:r>
        <w:rPr>
          <w:rFonts w:ascii="Arial"/>
          <w:spacing w:val="-3"/>
          <w:sz w:val="19"/>
        </w:rPr>
        <w:t xml:space="preserve"> </w:t>
      </w:r>
      <w:r>
        <w:rPr>
          <w:rFonts w:ascii="Arial"/>
          <w:sz w:val="19"/>
        </w:rPr>
        <w:t>former</w:t>
      </w:r>
      <w:r>
        <w:rPr>
          <w:rFonts w:ascii="Arial"/>
          <w:spacing w:val="-1"/>
          <w:sz w:val="19"/>
        </w:rPr>
        <w:t xml:space="preserve"> </w:t>
      </w:r>
      <w:r>
        <w:rPr>
          <w:rFonts w:ascii="Arial"/>
          <w:sz w:val="19"/>
        </w:rPr>
        <w:t>civil</w:t>
      </w:r>
      <w:r>
        <w:rPr>
          <w:rFonts w:ascii="Arial"/>
          <w:spacing w:val="-2"/>
          <w:sz w:val="19"/>
        </w:rPr>
        <w:t xml:space="preserve"> </w:t>
      </w:r>
      <w:r>
        <w:rPr>
          <w:rFonts w:ascii="Arial"/>
          <w:sz w:val="19"/>
        </w:rPr>
        <w:t>partner</w:t>
      </w:r>
      <w:r>
        <w:rPr>
          <w:rFonts w:ascii="Arial"/>
          <w:spacing w:val="-3"/>
          <w:sz w:val="19"/>
        </w:rPr>
        <w:t xml:space="preserve"> </w:t>
      </w:r>
      <w:r>
        <w:rPr>
          <w:rFonts w:ascii="Arial"/>
          <w:sz w:val="19"/>
        </w:rPr>
        <w:t>of</w:t>
      </w:r>
      <w:r>
        <w:rPr>
          <w:rFonts w:ascii="Arial"/>
          <w:spacing w:val="-3"/>
          <w:sz w:val="19"/>
        </w:rPr>
        <w:t xml:space="preserve"> </w:t>
      </w:r>
      <w:r>
        <w:rPr>
          <w:rFonts w:ascii="Arial"/>
          <w:sz w:val="19"/>
        </w:rPr>
        <w:t>the</w:t>
      </w:r>
      <w:r>
        <w:rPr>
          <w:rFonts w:ascii="Arial"/>
          <w:spacing w:val="-3"/>
          <w:sz w:val="19"/>
        </w:rPr>
        <w:t xml:space="preserve"> </w:t>
      </w:r>
      <w:r>
        <w:rPr>
          <w:rFonts w:ascii="Arial"/>
          <w:sz w:val="19"/>
        </w:rPr>
        <w:t>deceased,</w:t>
      </w:r>
      <w:r>
        <w:rPr>
          <w:rFonts w:ascii="Arial"/>
          <w:spacing w:val="-3"/>
          <w:sz w:val="19"/>
        </w:rPr>
        <w:t xml:space="preserve"> </w:t>
      </w:r>
      <w:r>
        <w:rPr>
          <w:rFonts w:ascii="Arial"/>
          <w:sz w:val="19"/>
        </w:rPr>
        <w:t>but</w:t>
      </w:r>
      <w:r>
        <w:rPr>
          <w:rFonts w:ascii="Arial"/>
          <w:spacing w:val="-2"/>
          <w:sz w:val="19"/>
        </w:rPr>
        <w:t xml:space="preserve"> </w:t>
      </w:r>
      <w:r>
        <w:rPr>
          <w:rFonts w:ascii="Arial"/>
          <w:sz w:val="19"/>
        </w:rPr>
        <w:t>not</w:t>
      </w:r>
      <w:r>
        <w:rPr>
          <w:rFonts w:ascii="Arial"/>
          <w:spacing w:val="-2"/>
          <w:sz w:val="19"/>
        </w:rPr>
        <w:t xml:space="preserve"> </w:t>
      </w:r>
      <w:r>
        <w:rPr>
          <w:rFonts w:ascii="Arial"/>
          <w:sz w:val="19"/>
        </w:rPr>
        <w:t>one</w:t>
      </w:r>
      <w:r>
        <w:rPr>
          <w:rFonts w:ascii="Arial"/>
          <w:spacing w:val="-2"/>
          <w:sz w:val="19"/>
        </w:rPr>
        <w:t xml:space="preserve"> </w:t>
      </w:r>
      <w:r>
        <w:rPr>
          <w:rFonts w:ascii="Arial"/>
          <w:sz w:val="19"/>
        </w:rPr>
        <w:t>who</w:t>
      </w:r>
      <w:r>
        <w:rPr>
          <w:rFonts w:ascii="Arial"/>
          <w:spacing w:val="-3"/>
          <w:sz w:val="19"/>
        </w:rPr>
        <w:t xml:space="preserve"> </w:t>
      </w:r>
      <w:r>
        <w:rPr>
          <w:rFonts w:ascii="Arial"/>
          <w:sz w:val="19"/>
        </w:rPr>
        <w:t>has</w:t>
      </w:r>
      <w:r>
        <w:rPr>
          <w:rFonts w:ascii="Arial"/>
          <w:spacing w:val="-2"/>
          <w:sz w:val="19"/>
        </w:rPr>
        <w:t xml:space="preserve"> </w:t>
      </w:r>
      <w:r>
        <w:rPr>
          <w:rFonts w:ascii="Arial"/>
          <w:sz w:val="19"/>
        </w:rPr>
        <w:t>formed</w:t>
      </w:r>
      <w:r>
        <w:rPr>
          <w:rFonts w:ascii="Arial"/>
          <w:spacing w:val="-3"/>
          <w:sz w:val="19"/>
        </w:rPr>
        <w:t xml:space="preserve"> </w:t>
      </w:r>
      <w:r>
        <w:rPr>
          <w:rFonts w:ascii="Arial"/>
          <w:sz w:val="19"/>
        </w:rPr>
        <w:t>a</w:t>
      </w:r>
      <w:r>
        <w:rPr>
          <w:rFonts w:ascii="Arial"/>
          <w:spacing w:val="-2"/>
          <w:sz w:val="19"/>
        </w:rPr>
        <w:t xml:space="preserve"> </w:t>
      </w:r>
      <w:r>
        <w:rPr>
          <w:rFonts w:ascii="Arial"/>
          <w:sz w:val="19"/>
        </w:rPr>
        <w:t>subsequent marriage or civil partnership;</w:t>
      </w:r>
      <w:r>
        <w:rPr>
          <w:rFonts w:ascii="Arial"/>
          <w:b/>
          <w:sz w:val="27"/>
        </w:rPr>
        <w:t>]</w:t>
      </w:r>
    </w:p>
    <w:p w14:paraId="69EFC60E" w14:textId="77777777" w:rsidR="00697333" w:rsidRDefault="002121D4">
      <w:pPr>
        <w:spacing w:before="92" w:line="280" w:lineRule="auto"/>
        <w:ind w:left="100" w:right="543"/>
        <w:rPr>
          <w:rFonts w:ascii="Arial"/>
          <w:b/>
          <w:sz w:val="27"/>
        </w:rPr>
      </w:pPr>
      <w:r>
        <w:rPr>
          <w:rFonts w:ascii="Arial"/>
          <w:b/>
          <w:sz w:val="27"/>
        </w:rPr>
        <w:t>[</w:t>
      </w:r>
      <w:hyperlink r:id="rId34" w:anchor="commentary-c7190391">
        <w:r>
          <w:rPr>
            <w:rFonts w:ascii="Arial"/>
            <w:b/>
            <w:sz w:val="18"/>
            <w:u w:val="single"/>
          </w:rPr>
          <w:t>F2</w:t>
        </w:r>
      </w:hyperlink>
      <w:r>
        <w:rPr>
          <w:rFonts w:ascii="Arial"/>
          <w:sz w:val="19"/>
        </w:rPr>
        <w:t>(ba)any</w:t>
      </w:r>
      <w:r>
        <w:rPr>
          <w:rFonts w:ascii="Arial"/>
          <w:spacing w:val="-2"/>
          <w:sz w:val="19"/>
        </w:rPr>
        <w:t xml:space="preserve"> </w:t>
      </w:r>
      <w:r>
        <w:rPr>
          <w:rFonts w:ascii="Arial"/>
          <w:sz w:val="19"/>
        </w:rPr>
        <w:t>person</w:t>
      </w:r>
      <w:r>
        <w:rPr>
          <w:rFonts w:ascii="Arial"/>
          <w:spacing w:val="-3"/>
          <w:sz w:val="19"/>
        </w:rPr>
        <w:t xml:space="preserve"> </w:t>
      </w:r>
      <w:r>
        <w:rPr>
          <w:rFonts w:ascii="Arial"/>
          <w:sz w:val="19"/>
        </w:rPr>
        <w:t>(not</w:t>
      </w:r>
      <w:r>
        <w:rPr>
          <w:rFonts w:ascii="Arial"/>
          <w:spacing w:val="-3"/>
          <w:sz w:val="19"/>
        </w:rPr>
        <w:t xml:space="preserve"> </w:t>
      </w:r>
      <w:r>
        <w:rPr>
          <w:rFonts w:ascii="Arial"/>
          <w:sz w:val="19"/>
        </w:rPr>
        <w:t>being</w:t>
      </w:r>
      <w:r>
        <w:rPr>
          <w:rFonts w:ascii="Arial"/>
          <w:spacing w:val="-3"/>
          <w:sz w:val="19"/>
        </w:rPr>
        <w:t xml:space="preserve"> </w:t>
      </w:r>
      <w:r>
        <w:rPr>
          <w:rFonts w:ascii="Arial"/>
          <w:sz w:val="19"/>
        </w:rPr>
        <w:t>a</w:t>
      </w:r>
      <w:r>
        <w:rPr>
          <w:rFonts w:ascii="Arial"/>
          <w:spacing w:val="-2"/>
          <w:sz w:val="19"/>
        </w:rPr>
        <w:t xml:space="preserve"> </w:t>
      </w:r>
      <w:r>
        <w:rPr>
          <w:rFonts w:ascii="Arial"/>
          <w:sz w:val="19"/>
        </w:rPr>
        <w:t>person</w:t>
      </w:r>
      <w:r>
        <w:rPr>
          <w:rFonts w:ascii="Arial"/>
          <w:spacing w:val="-3"/>
          <w:sz w:val="19"/>
        </w:rPr>
        <w:t xml:space="preserve"> </w:t>
      </w:r>
      <w:r>
        <w:rPr>
          <w:rFonts w:ascii="Arial"/>
          <w:sz w:val="19"/>
        </w:rPr>
        <w:t>included</w:t>
      </w:r>
      <w:r>
        <w:rPr>
          <w:rFonts w:ascii="Arial"/>
          <w:spacing w:val="-2"/>
          <w:sz w:val="19"/>
        </w:rPr>
        <w:t xml:space="preserve"> </w:t>
      </w:r>
      <w:r>
        <w:rPr>
          <w:rFonts w:ascii="Arial"/>
          <w:sz w:val="19"/>
        </w:rPr>
        <w:t>in</w:t>
      </w:r>
      <w:r>
        <w:rPr>
          <w:rFonts w:ascii="Arial"/>
          <w:spacing w:val="-3"/>
          <w:sz w:val="19"/>
        </w:rPr>
        <w:t xml:space="preserve"> </w:t>
      </w:r>
      <w:r>
        <w:rPr>
          <w:rFonts w:ascii="Arial"/>
          <w:sz w:val="19"/>
        </w:rPr>
        <w:t>paragraph</w:t>
      </w:r>
      <w:r>
        <w:rPr>
          <w:rFonts w:ascii="Arial"/>
          <w:spacing w:val="-2"/>
          <w:sz w:val="19"/>
        </w:rPr>
        <w:t xml:space="preserve"> </w:t>
      </w:r>
      <w:r>
        <w:rPr>
          <w:rFonts w:ascii="Arial"/>
          <w:sz w:val="19"/>
        </w:rPr>
        <w:t>(a)</w:t>
      </w:r>
      <w:r>
        <w:rPr>
          <w:rFonts w:ascii="Arial"/>
          <w:spacing w:val="-3"/>
          <w:sz w:val="19"/>
        </w:rPr>
        <w:t xml:space="preserve"> </w:t>
      </w:r>
      <w:r>
        <w:rPr>
          <w:rFonts w:ascii="Arial"/>
          <w:sz w:val="19"/>
        </w:rPr>
        <w:t>or</w:t>
      </w:r>
      <w:r>
        <w:rPr>
          <w:rFonts w:ascii="Arial"/>
          <w:spacing w:val="-3"/>
          <w:sz w:val="19"/>
        </w:rPr>
        <w:t xml:space="preserve"> </w:t>
      </w:r>
      <w:r>
        <w:rPr>
          <w:rFonts w:ascii="Arial"/>
          <w:sz w:val="19"/>
        </w:rPr>
        <w:t>(b)</w:t>
      </w:r>
      <w:r>
        <w:rPr>
          <w:rFonts w:ascii="Arial"/>
          <w:spacing w:val="-3"/>
          <w:sz w:val="19"/>
        </w:rPr>
        <w:t xml:space="preserve"> </w:t>
      </w:r>
      <w:r>
        <w:rPr>
          <w:rFonts w:ascii="Arial"/>
          <w:sz w:val="19"/>
        </w:rPr>
        <w:t>above)</w:t>
      </w:r>
      <w:r>
        <w:rPr>
          <w:rFonts w:ascii="Arial"/>
          <w:spacing w:val="-3"/>
          <w:sz w:val="19"/>
        </w:rPr>
        <w:t xml:space="preserve"> </w:t>
      </w:r>
      <w:r>
        <w:rPr>
          <w:rFonts w:ascii="Arial"/>
          <w:sz w:val="19"/>
        </w:rPr>
        <w:t>to whom</w:t>
      </w:r>
      <w:r>
        <w:rPr>
          <w:rFonts w:ascii="Arial"/>
          <w:spacing w:val="-3"/>
          <w:sz w:val="19"/>
        </w:rPr>
        <w:t xml:space="preserve"> </w:t>
      </w:r>
      <w:r>
        <w:rPr>
          <w:rFonts w:ascii="Arial"/>
          <w:sz w:val="19"/>
        </w:rPr>
        <w:t xml:space="preserve">subsection (1A) </w:t>
      </w:r>
      <w:hyperlink r:id="rId35" w:anchor="commentary-key-8f67b0be15f8e2575207be08195d212f">
        <w:r>
          <w:rPr>
            <w:rFonts w:ascii="Arial"/>
            <w:b/>
            <w:sz w:val="18"/>
            <w:u w:val="single"/>
          </w:rPr>
          <w:t>F3</w:t>
        </w:r>
      </w:hyperlink>
      <w:r>
        <w:rPr>
          <w:rFonts w:ascii="Arial"/>
          <w:sz w:val="19"/>
        </w:rPr>
        <w:t>... below applies;</w:t>
      </w:r>
      <w:r>
        <w:rPr>
          <w:rFonts w:ascii="Arial"/>
          <w:b/>
          <w:sz w:val="27"/>
        </w:rPr>
        <w:t>]</w:t>
      </w:r>
    </w:p>
    <w:p w14:paraId="69EFC60F" w14:textId="77777777" w:rsidR="00697333" w:rsidRDefault="00697333">
      <w:pPr>
        <w:pStyle w:val="BodyText"/>
        <w:spacing w:before="8"/>
        <w:ind w:left="0"/>
        <w:rPr>
          <w:rFonts w:ascii="Arial"/>
          <w:b/>
          <w:sz w:val="9"/>
        </w:rPr>
      </w:pPr>
    </w:p>
    <w:p w14:paraId="69EFC610" w14:textId="77777777" w:rsidR="00697333" w:rsidRDefault="002121D4">
      <w:pPr>
        <w:pStyle w:val="ListParagraph"/>
        <w:numPr>
          <w:ilvl w:val="0"/>
          <w:numId w:val="9"/>
        </w:numPr>
        <w:tabs>
          <w:tab w:val="left" w:pos="323"/>
        </w:tabs>
        <w:spacing w:before="94"/>
        <w:ind w:left="322" w:hanging="223"/>
        <w:rPr>
          <w:rFonts w:ascii="Arial"/>
          <w:sz w:val="19"/>
        </w:rPr>
      </w:pPr>
      <w:r>
        <w:rPr>
          <w:rFonts w:ascii="Arial"/>
          <w:sz w:val="19"/>
        </w:rPr>
        <w:t>a</w:t>
      </w:r>
      <w:r>
        <w:rPr>
          <w:rFonts w:ascii="Arial"/>
          <w:spacing w:val="-4"/>
          <w:sz w:val="19"/>
        </w:rPr>
        <w:t xml:space="preserve"> </w:t>
      </w:r>
      <w:r>
        <w:rPr>
          <w:rFonts w:ascii="Arial"/>
          <w:sz w:val="19"/>
        </w:rPr>
        <w:t>child</w:t>
      </w:r>
      <w:r>
        <w:rPr>
          <w:rFonts w:ascii="Arial"/>
          <w:spacing w:val="-3"/>
          <w:sz w:val="19"/>
        </w:rPr>
        <w:t xml:space="preserve"> </w:t>
      </w:r>
      <w:r>
        <w:rPr>
          <w:rFonts w:ascii="Arial"/>
          <w:sz w:val="19"/>
        </w:rPr>
        <w:t>of</w:t>
      </w:r>
      <w:r>
        <w:rPr>
          <w:rFonts w:ascii="Arial"/>
          <w:spacing w:val="-2"/>
          <w:sz w:val="19"/>
        </w:rPr>
        <w:t xml:space="preserve"> </w:t>
      </w:r>
      <w:r>
        <w:rPr>
          <w:rFonts w:ascii="Arial"/>
          <w:sz w:val="19"/>
        </w:rPr>
        <w:t>the</w:t>
      </w:r>
      <w:r>
        <w:rPr>
          <w:rFonts w:ascii="Arial"/>
          <w:spacing w:val="-4"/>
          <w:sz w:val="19"/>
        </w:rPr>
        <w:t xml:space="preserve"> </w:t>
      </w:r>
      <w:r>
        <w:rPr>
          <w:rFonts w:ascii="Arial"/>
          <w:spacing w:val="-2"/>
          <w:sz w:val="19"/>
        </w:rPr>
        <w:t>deceased;</w:t>
      </w:r>
    </w:p>
    <w:p w14:paraId="69EFC611" w14:textId="77777777" w:rsidR="00697333" w:rsidRDefault="002121D4">
      <w:pPr>
        <w:pStyle w:val="ListParagraph"/>
        <w:numPr>
          <w:ilvl w:val="0"/>
          <w:numId w:val="9"/>
        </w:numPr>
        <w:tabs>
          <w:tab w:val="left" w:pos="333"/>
        </w:tabs>
        <w:spacing w:before="170"/>
        <w:ind w:left="332" w:hanging="233"/>
        <w:rPr>
          <w:rFonts w:ascii="Arial"/>
          <w:sz w:val="19"/>
        </w:rPr>
      </w:pPr>
      <w:r>
        <w:rPr>
          <w:rFonts w:ascii="Arial"/>
          <w:sz w:val="19"/>
        </w:rPr>
        <w:t>any</w:t>
      </w:r>
      <w:r>
        <w:rPr>
          <w:rFonts w:ascii="Arial"/>
          <w:spacing w:val="-6"/>
          <w:sz w:val="19"/>
        </w:rPr>
        <w:t xml:space="preserve"> </w:t>
      </w:r>
      <w:r>
        <w:rPr>
          <w:rFonts w:ascii="Arial"/>
          <w:sz w:val="19"/>
        </w:rPr>
        <w:t>person</w:t>
      </w:r>
      <w:r>
        <w:rPr>
          <w:rFonts w:ascii="Arial"/>
          <w:spacing w:val="-7"/>
          <w:sz w:val="19"/>
        </w:rPr>
        <w:t xml:space="preserve"> </w:t>
      </w:r>
      <w:r>
        <w:rPr>
          <w:rFonts w:ascii="Arial"/>
          <w:sz w:val="19"/>
        </w:rPr>
        <w:t>(not</w:t>
      </w:r>
      <w:r>
        <w:rPr>
          <w:rFonts w:ascii="Arial"/>
          <w:spacing w:val="-7"/>
          <w:sz w:val="19"/>
        </w:rPr>
        <w:t xml:space="preserve"> </w:t>
      </w:r>
      <w:r>
        <w:rPr>
          <w:rFonts w:ascii="Arial"/>
          <w:sz w:val="19"/>
        </w:rPr>
        <w:t>being</w:t>
      </w:r>
      <w:r>
        <w:rPr>
          <w:rFonts w:ascii="Arial"/>
          <w:spacing w:val="-7"/>
          <w:sz w:val="19"/>
        </w:rPr>
        <w:t xml:space="preserve"> </w:t>
      </w:r>
      <w:r>
        <w:rPr>
          <w:rFonts w:ascii="Arial"/>
          <w:sz w:val="19"/>
        </w:rPr>
        <w:t>a</w:t>
      </w:r>
      <w:r>
        <w:rPr>
          <w:rFonts w:ascii="Arial"/>
          <w:spacing w:val="-6"/>
          <w:sz w:val="19"/>
        </w:rPr>
        <w:t xml:space="preserve"> </w:t>
      </w:r>
      <w:r>
        <w:rPr>
          <w:rFonts w:ascii="Arial"/>
          <w:sz w:val="19"/>
        </w:rPr>
        <w:t>child</w:t>
      </w:r>
      <w:r>
        <w:rPr>
          <w:rFonts w:ascii="Arial"/>
          <w:spacing w:val="-7"/>
          <w:sz w:val="19"/>
        </w:rPr>
        <w:t xml:space="preserve"> </w:t>
      </w:r>
      <w:r>
        <w:rPr>
          <w:rFonts w:ascii="Arial"/>
          <w:sz w:val="19"/>
        </w:rPr>
        <w:t>of</w:t>
      </w:r>
      <w:r>
        <w:rPr>
          <w:rFonts w:ascii="Arial"/>
          <w:spacing w:val="-6"/>
          <w:sz w:val="19"/>
        </w:rPr>
        <w:t xml:space="preserve"> </w:t>
      </w:r>
      <w:r>
        <w:rPr>
          <w:rFonts w:ascii="Arial"/>
          <w:sz w:val="19"/>
        </w:rPr>
        <w:t>the</w:t>
      </w:r>
      <w:r>
        <w:rPr>
          <w:rFonts w:ascii="Arial"/>
          <w:spacing w:val="-7"/>
          <w:sz w:val="19"/>
        </w:rPr>
        <w:t xml:space="preserve"> </w:t>
      </w:r>
      <w:r>
        <w:rPr>
          <w:rFonts w:ascii="Arial"/>
          <w:sz w:val="19"/>
        </w:rPr>
        <w:t>deceased)</w:t>
      </w:r>
      <w:r>
        <w:rPr>
          <w:rFonts w:ascii="Arial"/>
          <w:spacing w:val="-4"/>
          <w:sz w:val="19"/>
        </w:rPr>
        <w:t xml:space="preserve"> </w:t>
      </w:r>
      <w:r>
        <w:rPr>
          <w:rFonts w:ascii="Arial"/>
          <w:b/>
          <w:sz w:val="27"/>
        </w:rPr>
        <w:t>[</w:t>
      </w:r>
      <w:hyperlink r:id="rId36" w:anchor="commentary-key-3ea802b802a54ea4088afcb1b275a78e">
        <w:r>
          <w:rPr>
            <w:rFonts w:ascii="Arial"/>
            <w:b/>
            <w:sz w:val="18"/>
            <w:u w:val="single"/>
          </w:rPr>
          <w:t>F4</w:t>
        </w:r>
      </w:hyperlink>
      <w:r>
        <w:rPr>
          <w:rFonts w:ascii="Arial"/>
          <w:sz w:val="19"/>
        </w:rPr>
        <w:t>who</w:t>
      </w:r>
      <w:r>
        <w:rPr>
          <w:rFonts w:ascii="Arial"/>
          <w:spacing w:val="-7"/>
          <w:sz w:val="19"/>
        </w:rPr>
        <w:t xml:space="preserve"> </w:t>
      </w:r>
      <w:r>
        <w:rPr>
          <w:rFonts w:ascii="Arial"/>
          <w:sz w:val="19"/>
        </w:rPr>
        <w:t>in</w:t>
      </w:r>
      <w:r>
        <w:rPr>
          <w:rFonts w:ascii="Arial"/>
          <w:spacing w:val="-7"/>
          <w:sz w:val="19"/>
        </w:rPr>
        <w:t xml:space="preserve"> </w:t>
      </w:r>
      <w:r>
        <w:rPr>
          <w:rFonts w:ascii="Arial"/>
          <w:sz w:val="19"/>
        </w:rPr>
        <w:t>relation</w:t>
      </w:r>
      <w:r>
        <w:rPr>
          <w:rFonts w:ascii="Arial"/>
          <w:spacing w:val="-7"/>
          <w:sz w:val="19"/>
        </w:rPr>
        <w:t xml:space="preserve"> </w:t>
      </w:r>
      <w:r>
        <w:rPr>
          <w:rFonts w:ascii="Arial"/>
          <w:sz w:val="19"/>
        </w:rPr>
        <w:t>to</w:t>
      </w:r>
      <w:r>
        <w:rPr>
          <w:rFonts w:ascii="Arial"/>
          <w:spacing w:val="-6"/>
          <w:sz w:val="19"/>
        </w:rPr>
        <w:t xml:space="preserve"> </w:t>
      </w:r>
      <w:r>
        <w:rPr>
          <w:rFonts w:ascii="Arial"/>
          <w:sz w:val="19"/>
        </w:rPr>
        <w:t>any</w:t>
      </w:r>
      <w:r>
        <w:rPr>
          <w:rFonts w:ascii="Arial"/>
          <w:spacing w:val="-5"/>
          <w:sz w:val="19"/>
        </w:rPr>
        <w:t xml:space="preserve"> </w:t>
      </w:r>
      <w:r>
        <w:rPr>
          <w:rFonts w:ascii="Arial"/>
          <w:sz w:val="19"/>
        </w:rPr>
        <w:t>marriage</w:t>
      </w:r>
      <w:r>
        <w:rPr>
          <w:rFonts w:ascii="Arial"/>
          <w:spacing w:val="-7"/>
          <w:sz w:val="19"/>
        </w:rPr>
        <w:t xml:space="preserve"> </w:t>
      </w:r>
      <w:r>
        <w:rPr>
          <w:rFonts w:ascii="Arial"/>
          <w:sz w:val="19"/>
        </w:rPr>
        <w:t>or</w:t>
      </w:r>
      <w:r>
        <w:rPr>
          <w:rFonts w:ascii="Arial"/>
          <w:spacing w:val="-7"/>
          <w:sz w:val="19"/>
        </w:rPr>
        <w:t xml:space="preserve"> </w:t>
      </w:r>
      <w:r>
        <w:rPr>
          <w:rFonts w:ascii="Arial"/>
          <w:sz w:val="19"/>
        </w:rPr>
        <w:t>civil</w:t>
      </w:r>
      <w:r>
        <w:rPr>
          <w:rFonts w:ascii="Arial"/>
          <w:spacing w:val="-6"/>
          <w:sz w:val="19"/>
        </w:rPr>
        <w:t xml:space="preserve"> </w:t>
      </w:r>
      <w:r>
        <w:rPr>
          <w:rFonts w:ascii="Arial"/>
          <w:sz w:val="19"/>
        </w:rPr>
        <w:t>partnership</w:t>
      </w:r>
      <w:r>
        <w:rPr>
          <w:rFonts w:ascii="Arial"/>
          <w:spacing w:val="-7"/>
          <w:sz w:val="19"/>
        </w:rPr>
        <w:t xml:space="preserve"> </w:t>
      </w:r>
      <w:r>
        <w:rPr>
          <w:rFonts w:ascii="Arial"/>
          <w:spacing w:val="-5"/>
          <w:sz w:val="19"/>
        </w:rPr>
        <w:t>to</w:t>
      </w:r>
    </w:p>
    <w:p w14:paraId="69EFC612" w14:textId="77777777" w:rsidR="00697333" w:rsidRDefault="002121D4">
      <w:pPr>
        <w:spacing w:before="142" w:line="297" w:lineRule="auto"/>
        <w:ind w:left="100"/>
        <w:rPr>
          <w:rFonts w:ascii="Arial"/>
          <w:b/>
          <w:sz w:val="27"/>
        </w:rPr>
      </w:pPr>
      <w:r>
        <w:rPr>
          <w:rFonts w:ascii="Arial"/>
          <w:sz w:val="19"/>
        </w:rPr>
        <w:t>which</w:t>
      </w:r>
      <w:r>
        <w:rPr>
          <w:rFonts w:ascii="Arial"/>
          <w:spacing w:val="-3"/>
          <w:sz w:val="19"/>
        </w:rPr>
        <w:t xml:space="preserve"> </w:t>
      </w:r>
      <w:r>
        <w:rPr>
          <w:rFonts w:ascii="Arial"/>
          <w:sz w:val="19"/>
        </w:rPr>
        <w:t>the</w:t>
      </w:r>
      <w:r>
        <w:rPr>
          <w:rFonts w:ascii="Arial"/>
          <w:spacing w:val="-2"/>
          <w:sz w:val="19"/>
        </w:rPr>
        <w:t xml:space="preserve"> </w:t>
      </w:r>
      <w:r>
        <w:rPr>
          <w:rFonts w:ascii="Arial"/>
          <w:sz w:val="19"/>
        </w:rPr>
        <w:t>deceased</w:t>
      </w:r>
      <w:r>
        <w:rPr>
          <w:rFonts w:ascii="Arial"/>
          <w:spacing w:val="-3"/>
          <w:sz w:val="19"/>
        </w:rPr>
        <w:t xml:space="preserve"> </w:t>
      </w:r>
      <w:r>
        <w:rPr>
          <w:rFonts w:ascii="Arial"/>
          <w:sz w:val="19"/>
        </w:rPr>
        <w:t>was</w:t>
      </w:r>
      <w:r>
        <w:rPr>
          <w:rFonts w:ascii="Arial"/>
          <w:spacing w:val="-1"/>
          <w:sz w:val="19"/>
        </w:rPr>
        <w:t xml:space="preserve"> </w:t>
      </w:r>
      <w:r>
        <w:rPr>
          <w:rFonts w:ascii="Arial"/>
          <w:sz w:val="19"/>
        </w:rPr>
        <w:t>at</w:t>
      </w:r>
      <w:r>
        <w:rPr>
          <w:rFonts w:ascii="Arial"/>
          <w:spacing w:val="-3"/>
          <w:sz w:val="19"/>
        </w:rPr>
        <w:t xml:space="preserve"> </w:t>
      </w:r>
      <w:r>
        <w:rPr>
          <w:rFonts w:ascii="Arial"/>
          <w:sz w:val="19"/>
        </w:rPr>
        <w:t>any</w:t>
      </w:r>
      <w:r>
        <w:rPr>
          <w:rFonts w:ascii="Arial"/>
          <w:spacing w:val="-1"/>
          <w:sz w:val="19"/>
        </w:rPr>
        <w:t xml:space="preserve"> </w:t>
      </w:r>
      <w:r>
        <w:rPr>
          <w:rFonts w:ascii="Arial"/>
          <w:sz w:val="19"/>
        </w:rPr>
        <w:t>time</w:t>
      </w:r>
      <w:r>
        <w:rPr>
          <w:rFonts w:ascii="Arial"/>
          <w:spacing w:val="-2"/>
          <w:sz w:val="19"/>
        </w:rPr>
        <w:t xml:space="preserve"> </w:t>
      </w:r>
      <w:r>
        <w:rPr>
          <w:rFonts w:ascii="Arial"/>
          <w:sz w:val="19"/>
        </w:rPr>
        <w:t>a</w:t>
      </w:r>
      <w:r>
        <w:rPr>
          <w:rFonts w:ascii="Arial"/>
          <w:spacing w:val="-3"/>
          <w:sz w:val="19"/>
        </w:rPr>
        <w:t xml:space="preserve"> </w:t>
      </w:r>
      <w:r>
        <w:rPr>
          <w:rFonts w:ascii="Arial"/>
          <w:sz w:val="19"/>
        </w:rPr>
        <w:t>part</w:t>
      </w:r>
      <w:r>
        <w:rPr>
          <w:rFonts w:ascii="Arial"/>
          <w:sz w:val="19"/>
        </w:rPr>
        <w:t>y,</w:t>
      </w:r>
      <w:r>
        <w:rPr>
          <w:rFonts w:ascii="Arial"/>
          <w:spacing w:val="-3"/>
          <w:sz w:val="19"/>
        </w:rPr>
        <w:t xml:space="preserve"> </w:t>
      </w:r>
      <w:r>
        <w:rPr>
          <w:rFonts w:ascii="Arial"/>
          <w:sz w:val="19"/>
        </w:rPr>
        <w:t>or</w:t>
      </w:r>
      <w:r>
        <w:rPr>
          <w:rFonts w:ascii="Arial"/>
          <w:spacing w:val="-3"/>
          <w:sz w:val="19"/>
        </w:rPr>
        <w:t xml:space="preserve"> </w:t>
      </w:r>
      <w:r>
        <w:rPr>
          <w:rFonts w:ascii="Arial"/>
          <w:sz w:val="19"/>
        </w:rPr>
        <w:t>otherwise</w:t>
      </w:r>
      <w:r>
        <w:rPr>
          <w:rFonts w:ascii="Arial"/>
          <w:spacing w:val="-5"/>
          <w:sz w:val="19"/>
        </w:rPr>
        <w:t xml:space="preserve"> </w:t>
      </w:r>
      <w:r>
        <w:rPr>
          <w:rFonts w:ascii="Arial"/>
          <w:sz w:val="19"/>
        </w:rPr>
        <w:t>in</w:t>
      </w:r>
      <w:r>
        <w:rPr>
          <w:rFonts w:ascii="Arial"/>
          <w:spacing w:val="-3"/>
          <w:sz w:val="19"/>
        </w:rPr>
        <w:t xml:space="preserve"> </w:t>
      </w:r>
      <w:r>
        <w:rPr>
          <w:rFonts w:ascii="Arial"/>
          <w:sz w:val="19"/>
        </w:rPr>
        <w:t>relation</w:t>
      </w:r>
      <w:r>
        <w:rPr>
          <w:rFonts w:ascii="Arial"/>
          <w:spacing w:val="-3"/>
          <w:sz w:val="19"/>
        </w:rPr>
        <w:t xml:space="preserve"> </w:t>
      </w:r>
      <w:r>
        <w:rPr>
          <w:rFonts w:ascii="Arial"/>
          <w:sz w:val="19"/>
        </w:rPr>
        <w:t>to</w:t>
      </w:r>
      <w:r>
        <w:rPr>
          <w:rFonts w:ascii="Arial"/>
          <w:spacing w:val="-2"/>
          <w:sz w:val="19"/>
        </w:rPr>
        <w:t xml:space="preserve"> </w:t>
      </w:r>
      <w:r>
        <w:rPr>
          <w:rFonts w:ascii="Arial"/>
          <w:sz w:val="19"/>
        </w:rPr>
        <w:t>any</w:t>
      </w:r>
      <w:r>
        <w:rPr>
          <w:rFonts w:ascii="Arial"/>
          <w:spacing w:val="-1"/>
          <w:sz w:val="19"/>
        </w:rPr>
        <w:t xml:space="preserve"> </w:t>
      </w:r>
      <w:r>
        <w:rPr>
          <w:rFonts w:ascii="Arial"/>
          <w:sz w:val="19"/>
        </w:rPr>
        <w:t>family</w:t>
      </w:r>
      <w:r>
        <w:rPr>
          <w:rFonts w:ascii="Arial"/>
          <w:spacing w:val="-4"/>
          <w:sz w:val="19"/>
        </w:rPr>
        <w:t xml:space="preserve"> </w:t>
      </w:r>
      <w:r>
        <w:rPr>
          <w:rFonts w:ascii="Arial"/>
          <w:sz w:val="19"/>
        </w:rPr>
        <w:t>in</w:t>
      </w:r>
      <w:r>
        <w:rPr>
          <w:rFonts w:ascii="Arial"/>
          <w:spacing w:val="-3"/>
          <w:sz w:val="19"/>
        </w:rPr>
        <w:t xml:space="preserve"> </w:t>
      </w:r>
      <w:r>
        <w:rPr>
          <w:rFonts w:ascii="Arial"/>
          <w:sz w:val="19"/>
        </w:rPr>
        <w:t>which the</w:t>
      </w:r>
      <w:r>
        <w:rPr>
          <w:rFonts w:ascii="Arial"/>
          <w:spacing w:val="-3"/>
          <w:sz w:val="19"/>
        </w:rPr>
        <w:t xml:space="preserve"> </w:t>
      </w:r>
      <w:r>
        <w:rPr>
          <w:rFonts w:ascii="Arial"/>
          <w:sz w:val="19"/>
        </w:rPr>
        <w:t>deceased</w:t>
      </w:r>
      <w:r>
        <w:rPr>
          <w:rFonts w:ascii="Arial"/>
          <w:spacing w:val="-3"/>
          <w:sz w:val="19"/>
        </w:rPr>
        <w:t xml:space="preserve"> </w:t>
      </w:r>
      <w:r>
        <w:rPr>
          <w:rFonts w:ascii="Arial"/>
          <w:sz w:val="19"/>
        </w:rPr>
        <w:t>at any time stood in the role of a parent, was treated by the deceased as a child of the family;</w:t>
      </w:r>
      <w:r>
        <w:rPr>
          <w:rFonts w:ascii="Arial"/>
          <w:b/>
          <w:sz w:val="27"/>
        </w:rPr>
        <w:t>]</w:t>
      </w:r>
    </w:p>
    <w:p w14:paraId="69EFC613" w14:textId="77777777" w:rsidR="00697333" w:rsidRDefault="002121D4">
      <w:pPr>
        <w:pStyle w:val="ListParagraph"/>
        <w:numPr>
          <w:ilvl w:val="0"/>
          <w:numId w:val="9"/>
        </w:numPr>
        <w:tabs>
          <w:tab w:val="left" w:pos="333"/>
        </w:tabs>
        <w:spacing w:before="184" w:line="396" w:lineRule="auto"/>
        <w:ind w:right="873" w:firstLine="0"/>
        <w:rPr>
          <w:rFonts w:ascii="Arial"/>
          <w:sz w:val="19"/>
        </w:rPr>
      </w:pPr>
      <w:r>
        <w:rPr>
          <w:rFonts w:ascii="Arial"/>
          <w:sz w:val="19"/>
        </w:rPr>
        <w:t>any person (not being a person included in the foregoing paragraphs of this subsection) who immediately</w:t>
      </w:r>
      <w:r>
        <w:rPr>
          <w:rFonts w:ascii="Arial"/>
          <w:spacing w:val="-2"/>
          <w:sz w:val="19"/>
        </w:rPr>
        <w:t xml:space="preserve"> </w:t>
      </w:r>
      <w:r>
        <w:rPr>
          <w:rFonts w:ascii="Arial"/>
          <w:sz w:val="19"/>
        </w:rPr>
        <w:t>before</w:t>
      </w:r>
      <w:r>
        <w:rPr>
          <w:rFonts w:ascii="Arial"/>
          <w:spacing w:val="-3"/>
          <w:sz w:val="19"/>
        </w:rPr>
        <w:t xml:space="preserve"> </w:t>
      </w:r>
      <w:r>
        <w:rPr>
          <w:rFonts w:ascii="Arial"/>
          <w:sz w:val="19"/>
        </w:rPr>
        <w:t>the</w:t>
      </w:r>
      <w:r>
        <w:rPr>
          <w:rFonts w:ascii="Arial"/>
          <w:spacing w:val="-2"/>
          <w:sz w:val="19"/>
        </w:rPr>
        <w:t xml:space="preserve"> </w:t>
      </w:r>
      <w:r>
        <w:rPr>
          <w:rFonts w:ascii="Arial"/>
          <w:sz w:val="19"/>
        </w:rPr>
        <w:t>death</w:t>
      </w:r>
      <w:r>
        <w:rPr>
          <w:rFonts w:ascii="Arial"/>
          <w:spacing w:val="-3"/>
          <w:sz w:val="19"/>
        </w:rPr>
        <w:t xml:space="preserve"> </w:t>
      </w:r>
      <w:r>
        <w:rPr>
          <w:rFonts w:ascii="Arial"/>
          <w:sz w:val="19"/>
        </w:rPr>
        <w:t>of</w:t>
      </w:r>
      <w:r>
        <w:rPr>
          <w:rFonts w:ascii="Arial"/>
          <w:spacing w:val="-2"/>
          <w:sz w:val="19"/>
        </w:rPr>
        <w:t xml:space="preserve"> </w:t>
      </w:r>
      <w:r>
        <w:rPr>
          <w:rFonts w:ascii="Arial"/>
          <w:sz w:val="19"/>
        </w:rPr>
        <w:t>the</w:t>
      </w:r>
      <w:r>
        <w:rPr>
          <w:rFonts w:ascii="Arial"/>
          <w:spacing w:val="-2"/>
          <w:sz w:val="19"/>
        </w:rPr>
        <w:t xml:space="preserve"> </w:t>
      </w:r>
      <w:r>
        <w:rPr>
          <w:rFonts w:ascii="Arial"/>
          <w:sz w:val="19"/>
        </w:rPr>
        <w:t>deceased</w:t>
      </w:r>
      <w:r>
        <w:rPr>
          <w:rFonts w:ascii="Arial"/>
          <w:spacing w:val="-3"/>
          <w:sz w:val="19"/>
        </w:rPr>
        <w:t xml:space="preserve"> </w:t>
      </w:r>
      <w:r>
        <w:rPr>
          <w:rFonts w:ascii="Arial"/>
          <w:sz w:val="19"/>
        </w:rPr>
        <w:t>was</w:t>
      </w:r>
      <w:r>
        <w:rPr>
          <w:rFonts w:ascii="Arial"/>
          <w:spacing w:val="-1"/>
          <w:sz w:val="19"/>
        </w:rPr>
        <w:t xml:space="preserve"> </w:t>
      </w:r>
      <w:r>
        <w:rPr>
          <w:rFonts w:ascii="Arial"/>
          <w:sz w:val="19"/>
        </w:rPr>
        <w:t>being</w:t>
      </w:r>
      <w:r>
        <w:rPr>
          <w:rFonts w:ascii="Arial"/>
          <w:spacing w:val="-5"/>
          <w:sz w:val="19"/>
        </w:rPr>
        <w:t xml:space="preserve"> </w:t>
      </w:r>
      <w:r>
        <w:rPr>
          <w:rFonts w:ascii="Arial"/>
          <w:sz w:val="19"/>
        </w:rPr>
        <w:t>maintained,</w:t>
      </w:r>
      <w:r>
        <w:rPr>
          <w:rFonts w:ascii="Arial"/>
          <w:spacing w:val="-2"/>
          <w:sz w:val="19"/>
        </w:rPr>
        <w:t xml:space="preserve"> </w:t>
      </w:r>
      <w:r>
        <w:rPr>
          <w:rFonts w:ascii="Arial"/>
          <w:sz w:val="19"/>
        </w:rPr>
        <w:t>either</w:t>
      </w:r>
      <w:r>
        <w:rPr>
          <w:rFonts w:ascii="Arial"/>
          <w:spacing w:val="-3"/>
          <w:sz w:val="19"/>
        </w:rPr>
        <w:t xml:space="preserve"> </w:t>
      </w:r>
      <w:r>
        <w:rPr>
          <w:rFonts w:ascii="Arial"/>
          <w:sz w:val="19"/>
        </w:rPr>
        <w:t>wholly</w:t>
      </w:r>
      <w:r>
        <w:rPr>
          <w:rFonts w:ascii="Arial"/>
          <w:spacing w:val="-2"/>
          <w:sz w:val="19"/>
        </w:rPr>
        <w:t xml:space="preserve"> </w:t>
      </w:r>
      <w:r>
        <w:rPr>
          <w:rFonts w:ascii="Arial"/>
          <w:sz w:val="19"/>
        </w:rPr>
        <w:t>or</w:t>
      </w:r>
      <w:r>
        <w:rPr>
          <w:rFonts w:ascii="Arial"/>
          <w:spacing w:val="-3"/>
          <w:sz w:val="19"/>
        </w:rPr>
        <w:t xml:space="preserve"> </w:t>
      </w:r>
      <w:r>
        <w:rPr>
          <w:rFonts w:ascii="Arial"/>
          <w:sz w:val="19"/>
        </w:rPr>
        <w:t>partly,</w:t>
      </w:r>
      <w:r>
        <w:rPr>
          <w:rFonts w:ascii="Arial"/>
          <w:spacing w:val="-3"/>
          <w:sz w:val="19"/>
        </w:rPr>
        <w:t xml:space="preserve"> </w:t>
      </w:r>
      <w:r>
        <w:rPr>
          <w:rFonts w:ascii="Arial"/>
          <w:sz w:val="19"/>
        </w:rPr>
        <w:t>by</w:t>
      </w:r>
      <w:r>
        <w:rPr>
          <w:rFonts w:ascii="Arial"/>
          <w:spacing w:val="-1"/>
          <w:sz w:val="19"/>
        </w:rPr>
        <w:t xml:space="preserve"> </w:t>
      </w:r>
      <w:r>
        <w:rPr>
          <w:rFonts w:ascii="Arial"/>
          <w:sz w:val="19"/>
        </w:rPr>
        <w:t xml:space="preserve">the </w:t>
      </w:r>
      <w:r>
        <w:rPr>
          <w:rFonts w:ascii="Arial"/>
          <w:spacing w:val="-2"/>
          <w:sz w:val="19"/>
        </w:rPr>
        <w:t>deceased;</w:t>
      </w:r>
    </w:p>
    <w:p w14:paraId="69EFC614" w14:textId="77777777" w:rsidR="00697333" w:rsidRDefault="002121D4">
      <w:pPr>
        <w:spacing w:before="118" w:line="396" w:lineRule="auto"/>
        <w:ind w:left="100" w:right="116"/>
        <w:jc w:val="both"/>
        <w:rPr>
          <w:rFonts w:ascii="Arial" w:hAnsi="Arial"/>
          <w:sz w:val="19"/>
        </w:rPr>
      </w:pPr>
      <w:r>
        <w:rPr>
          <w:rFonts w:ascii="Arial" w:hAnsi="Arial"/>
          <w:sz w:val="19"/>
        </w:rPr>
        <w:t>that</w:t>
      </w:r>
      <w:r>
        <w:rPr>
          <w:rFonts w:ascii="Arial" w:hAnsi="Arial"/>
          <w:spacing w:val="-1"/>
          <w:sz w:val="19"/>
        </w:rPr>
        <w:t xml:space="preserve"> </w:t>
      </w:r>
      <w:r>
        <w:rPr>
          <w:rFonts w:ascii="Arial" w:hAnsi="Arial"/>
          <w:sz w:val="19"/>
        </w:rPr>
        <w:t>person</w:t>
      </w:r>
      <w:r>
        <w:rPr>
          <w:rFonts w:ascii="Arial" w:hAnsi="Arial"/>
          <w:spacing w:val="-1"/>
          <w:sz w:val="19"/>
        </w:rPr>
        <w:t xml:space="preserve"> </w:t>
      </w:r>
      <w:r>
        <w:rPr>
          <w:rFonts w:ascii="Arial" w:hAnsi="Arial"/>
          <w:sz w:val="19"/>
        </w:rPr>
        <w:t>may apply to</w:t>
      </w:r>
      <w:r>
        <w:rPr>
          <w:rFonts w:ascii="Arial" w:hAnsi="Arial"/>
          <w:spacing w:val="-1"/>
          <w:sz w:val="19"/>
        </w:rPr>
        <w:t xml:space="preserve"> </w:t>
      </w:r>
      <w:r>
        <w:rPr>
          <w:rFonts w:ascii="Arial" w:hAnsi="Arial"/>
          <w:sz w:val="19"/>
        </w:rPr>
        <w:t>the court</w:t>
      </w:r>
      <w:r>
        <w:rPr>
          <w:rFonts w:ascii="Arial" w:hAnsi="Arial"/>
          <w:spacing w:val="-1"/>
          <w:sz w:val="19"/>
        </w:rPr>
        <w:t xml:space="preserve"> </w:t>
      </w:r>
      <w:r>
        <w:rPr>
          <w:rFonts w:ascii="Arial" w:hAnsi="Arial"/>
          <w:sz w:val="19"/>
        </w:rPr>
        <w:t>for</w:t>
      </w:r>
      <w:r>
        <w:rPr>
          <w:rFonts w:ascii="Arial" w:hAnsi="Arial"/>
          <w:spacing w:val="-2"/>
          <w:sz w:val="19"/>
        </w:rPr>
        <w:t xml:space="preserve"> </w:t>
      </w:r>
      <w:r>
        <w:rPr>
          <w:rFonts w:ascii="Arial" w:hAnsi="Arial"/>
          <w:sz w:val="19"/>
        </w:rPr>
        <w:t>an</w:t>
      </w:r>
      <w:r>
        <w:rPr>
          <w:rFonts w:ascii="Arial" w:hAnsi="Arial"/>
          <w:spacing w:val="-1"/>
          <w:sz w:val="19"/>
        </w:rPr>
        <w:t xml:space="preserve"> </w:t>
      </w:r>
      <w:r>
        <w:rPr>
          <w:rFonts w:ascii="Arial" w:hAnsi="Arial"/>
          <w:sz w:val="19"/>
        </w:rPr>
        <w:t>order under</w:t>
      </w:r>
      <w:r>
        <w:rPr>
          <w:rFonts w:ascii="Arial" w:hAnsi="Arial"/>
          <w:spacing w:val="-1"/>
          <w:sz w:val="19"/>
        </w:rPr>
        <w:t xml:space="preserve"> </w:t>
      </w:r>
      <w:r>
        <w:rPr>
          <w:rFonts w:ascii="Arial" w:hAnsi="Arial"/>
          <w:sz w:val="19"/>
        </w:rPr>
        <w:t>section</w:t>
      </w:r>
      <w:r>
        <w:rPr>
          <w:rFonts w:ascii="Arial" w:hAnsi="Arial"/>
          <w:spacing w:val="-1"/>
          <w:sz w:val="19"/>
        </w:rPr>
        <w:t xml:space="preserve"> </w:t>
      </w:r>
      <w:r>
        <w:rPr>
          <w:rFonts w:ascii="Arial" w:hAnsi="Arial"/>
          <w:sz w:val="19"/>
        </w:rPr>
        <w:t>2</w:t>
      </w:r>
      <w:r>
        <w:rPr>
          <w:rFonts w:ascii="Arial" w:hAnsi="Arial"/>
          <w:spacing w:val="-1"/>
          <w:sz w:val="19"/>
        </w:rPr>
        <w:t xml:space="preserve"> </w:t>
      </w:r>
      <w:r>
        <w:rPr>
          <w:rFonts w:ascii="Arial" w:hAnsi="Arial"/>
          <w:sz w:val="19"/>
        </w:rPr>
        <w:t>of</w:t>
      </w:r>
      <w:r>
        <w:rPr>
          <w:rFonts w:ascii="Arial" w:hAnsi="Arial"/>
          <w:spacing w:val="-1"/>
          <w:sz w:val="19"/>
        </w:rPr>
        <w:t xml:space="preserve"> </w:t>
      </w:r>
      <w:r>
        <w:rPr>
          <w:rFonts w:ascii="Arial" w:hAnsi="Arial"/>
          <w:sz w:val="19"/>
        </w:rPr>
        <w:t>this Act</w:t>
      </w:r>
      <w:r>
        <w:rPr>
          <w:rFonts w:ascii="Arial" w:hAnsi="Arial"/>
          <w:spacing w:val="-1"/>
          <w:sz w:val="19"/>
        </w:rPr>
        <w:t xml:space="preserve"> </w:t>
      </w:r>
      <w:r>
        <w:rPr>
          <w:rFonts w:ascii="Arial" w:hAnsi="Arial"/>
          <w:sz w:val="19"/>
        </w:rPr>
        <w:t>on</w:t>
      </w:r>
      <w:r>
        <w:rPr>
          <w:rFonts w:ascii="Arial" w:hAnsi="Arial"/>
          <w:spacing w:val="-1"/>
          <w:sz w:val="19"/>
        </w:rPr>
        <w:t xml:space="preserve"> </w:t>
      </w:r>
      <w:r>
        <w:rPr>
          <w:rFonts w:ascii="Arial" w:hAnsi="Arial"/>
          <w:sz w:val="19"/>
        </w:rPr>
        <w:t>the</w:t>
      </w:r>
      <w:r>
        <w:rPr>
          <w:rFonts w:ascii="Arial" w:hAnsi="Arial"/>
          <w:spacing w:val="-1"/>
          <w:sz w:val="19"/>
        </w:rPr>
        <w:t xml:space="preserve"> </w:t>
      </w:r>
      <w:r>
        <w:rPr>
          <w:rFonts w:ascii="Arial" w:hAnsi="Arial"/>
          <w:sz w:val="19"/>
        </w:rPr>
        <w:t>ground</w:t>
      </w:r>
      <w:r>
        <w:rPr>
          <w:rFonts w:ascii="Arial" w:hAnsi="Arial"/>
          <w:spacing w:val="-1"/>
          <w:sz w:val="19"/>
        </w:rPr>
        <w:t xml:space="preserve"> </w:t>
      </w:r>
      <w:r>
        <w:rPr>
          <w:rFonts w:ascii="Arial" w:hAnsi="Arial"/>
          <w:sz w:val="19"/>
        </w:rPr>
        <w:t>that</w:t>
      </w:r>
      <w:r>
        <w:rPr>
          <w:rFonts w:ascii="Arial" w:hAnsi="Arial"/>
          <w:spacing w:val="-1"/>
          <w:sz w:val="19"/>
        </w:rPr>
        <w:t xml:space="preserve"> </w:t>
      </w:r>
      <w:r>
        <w:rPr>
          <w:rFonts w:ascii="Arial" w:hAnsi="Arial"/>
          <w:sz w:val="19"/>
        </w:rPr>
        <w:t>the</w:t>
      </w:r>
      <w:r>
        <w:rPr>
          <w:rFonts w:ascii="Arial" w:hAnsi="Arial"/>
          <w:spacing w:val="-1"/>
          <w:sz w:val="19"/>
        </w:rPr>
        <w:t xml:space="preserve"> </w:t>
      </w:r>
      <w:r>
        <w:rPr>
          <w:rFonts w:ascii="Arial" w:hAnsi="Arial"/>
          <w:sz w:val="19"/>
        </w:rPr>
        <w:t>disposition of</w:t>
      </w:r>
      <w:r>
        <w:rPr>
          <w:rFonts w:ascii="Arial" w:hAnsi="Arial"/>
          <w:spacing w:val="-5"/>
          <w:sz w:val="19"/>
        </w:rPr>
        <w:t xml:space="preserve"> </w:t>
      </w:r>
      <w:r>
        <w:rPr>
          <w:rFonts w:ascii="Arial" w:hAnsi="Arial"/>
          <w:sz w:val="19"/>
        </w:rPr>
        <w:t>the</w:t>
      </w:r>
      <w:r>
        <w:rPr>
          <w:rFonts w:ascii="Arial" w:hAnsi="Arial"/>
          <w:spacing w:val="-4"/>
          <w:sz w:val="19"/>
        </w:rPr>
        <w:t xml:space="preserve"> </w:t>
      </w:r>
      <w:r>
        <w:rPr>
          <w:rFonts w:ascii="Arial" w:hAnsi="Arial"/>
          <w:sz w:val="19"/>
        </w:rPr>
        <w:t>deceased’s</w:t>
      </w:r>
      <w:r>
        <w:rPr>
          <w:rFonts w:ascii="Arial" w:hAnsi="Arial"/>
          <w:spacing w:val="-4"/>
          <w:sz w:val="19"/>
        </w:rPr>
        <w:t xml:space="preserve"> </w:t>
      </w:r>
      <w:r>
        <w:rPr>
          <w:rFonts w:ascii="Arial" w:hAnsi="Arial"/>
          <w:sz w:val="19"/>
        </w:rPr>
        <w:t>estate</w:t>
      </w:r>
      <w:r>
        <w:rPr>
          <w:rFonts w:ascii="Arial" w:hAnsi="Arial"/>
          <w:spacing w:val="-4"/>
          <w:sz w:val="19"/>
        </w:rPr>
        <w:t xml:space="preserve"> </w:t>
      </w:r>
      <w:r>
        <w:rPr>
          <w:rFonts w:ascii="Arial" w:hAnsi="Arial"/>
          <w:sz w:val="19"/>
        </w:rPr>
        <w:t>effected</w:t>
      </w:r>
      <w:r>
        <w:rPr>
          <w:rFonts w:ascii="Arial" w:hAnsi="Arial"/>
          <w:spacing w:val="-4"/>
          <w:sz w:val="19"/>
        </w:rPr>
        <w:t xml:space="preserve"> </w:t>
      </w:r>
      <w:r>
        <w:rPr>
          <w:rFonts w:ascii="Arial" w:hAnsi="Arial"/>
          <w:sz w:val="19"/>
        </w:rPr>
        <w:t>by</w:t>
      </w:r>
      <w:r>
        <w:rPr>
          <w:rFonts w:ascii="Arial" w:hAnsi="Arial"/>
          <w:spacing w:val="-4"/>
          <w:sz w:val="19"/>
        </w:rPr>
        <w:t xml:space="preserve"> </w:t>
      </w:r>
      <w:r>
        <w:rPr>
          <w:rFonts w:ascii="Arial" w:hAnsi="Arial"/>
          <w:sz w:val="19"/>
        </w:rPr>
        <w:t>his</w:t>
      </w:r>
      <w:r>
        <w:rPr>
          <w:rFonts w:ascii="Arial" w:hAnsi="Arial"/>
          <w:spacing w:val="-4"/>
          <w:sz w:val="19"/>
        </w:rPr>
        <w:t xml:space="preserve"> </w:t>
      </w:r>
      <w:r>
        <w:rPr>
          <w:rFonts w:ascii="Arial" w:hAnsi="Arial"/>
          <w:sz w:val="19"/>
        </w:rPr>
        <w:t>will</w:t>
      </w:r>
      <w:r>
        <w:rPr>
          <w:rFonts w:ascii="Arial" w:hAnsi="Arial"/>
          <w:spacing w:val="-4"/>
          <w:sz w:val="19"/>
        </w:rPr>
        <w:t xml:space="preserve"> </w:t>
      </w:r>
      <w:r>
        <w:rPr>
          <w:rFonts w:ascii="Arial" w:hAnsi="Arial"/>
          <w:sz w:val="19"/>
        </w:rPr>
        <w:t>or</w:t>
      </w:r>
      <w:r>
        <w:rPr>
          <w:rFonts w:ascii="Arial" w:hAnsi="Arial"/>
          <w:spacing w:val="-5"/>
          <w:sz w:val="19"/>
        </w:rPr>
        <w:t xml:space="preserve"> </w:t>
      </w:r>
      <w:r>
        <w:rPr>
          <w:rFonts w:ascii="Arial" w:hAnsi="Arial"/>
          <w:sz w:val="19"/>
        </w:rPr>
        <w:t>the</w:t>
      </w:r>
      <w:r>
        <w:rPr>
          <w:rFonts w:ascii="Arial" w:hAnsi="Arial"/>
          <w:spacing w:val="-7"/>
          <w:sz w:val="19"/>
        </w:rPr>
        <w:t xml:space="preserve"> </w:t>
      </w:r>
      <w:r>
        <w:rPr>
          <w:rFonts w:ascii="Arial" w:hAnsi="Arial"/>
          <w:sz w:val="19"/>
        </w:rPr>
        <w:t>law</w:t>
      </w:r>
      <w:r>
        <w:rPr>
          <w:rFonts w:ascii="Arial" w:hAnsi="Arial"/>
          <w:spacing w:val="-5"/>
          <w:sz w:val="19"/>
        </w:rPr>
        <w:t xml:space="preserve"> </w:t>
      </w:r>
      <w:r>
        <w:rPr>
          <w:rFonts w:ascii="Arial" w:hAnsi="Arial"/>
          <w:sz w:val="19"/>
        </w:rPr>
        <w:t>relating</w:t>
      </w:r>
      <w:r>
        <w:rPr>
          <w:rFonts w:ascii="Arial" w:hAnsi="Arial"/>
          <w:spacing w:val="-5"/>
          <w:sz w:val="19"/>
        </w:rPr>
        <w:t xml:space="preserve"> </w:t>
      </w:r>
      <w:r>
        <w:rPr>
          <w:rFonts w:ascii="Arial" w:hAnsi="Arial"/>
          <w:sz w:val="19"/>
        </w:rPr>
        <w:t>to</w:t>
      </w:r>
      <w:r>
        <w:rPr>
          <w:rFonts w:ascii="Arial" w:hAnsi="Arial"/>
          <w:spacing w:val="-5"/>
          <w:sz w:val="19"/>
        </w:rPr>
        <w:t xml:space="preserve"> </w:t>
      </w:r>
      <w:r>
        <w:rPr>
          <w:rFonts w:ascii="Arial" w:hAnsi="Arial"/>
          <w:sz w:val="19"/>
        </w:rPr>
        <w:t>intestacy,</w:t>
      </w:r>
      <w:r>
        <w:rPr>
          <w:rFonts w:ascii="Arial" w:hAnsi="Arial"/>
          <w:spacing w:val="-5"/>
          <w:sz w:val="19"/>
        </w:rPr>
        <w:t xml:space="preserve"> </w:t>
      </w:r>
      <w:r>
        <w:rPr>
          <w:rFonts w:ascii="Arial" w:hAnsi="Arial"/>
          <w:sz w:val="19"/>
        </w:rPr>
        <w:t>or</w:t>
      </w:r>
      <w:r>
        <w:rPr>
          <w:rFonts w:ascii="Arial" w:hAnsi="Arial"/>
          <w:spacing w:val="-5"/>
          <w:sz w:val="19"/>
        </w:rPr>
        <w:t xml:space="preserve"> </w:t>
      </w:r>
      <w:r>
        <w:rPr>
          <w:rFonts w:ascii="Arial" w:hAnsi="Arial"/>
          <w:sz w:val="19"/>
        </w:rPr>
        <w:t>the</w:t>
      </w:r>
      <w:r>
        <w:rPr>
          <w:rFonts w:ascii="Arial" w:hAnsi="Arial"/>
          <w:spacing w:val="-3"/>
          <w:sz w:val="19"/>
        </w:rPr>
        <w:t xml:space="preserve"> </w:t>
      </w:r>
      <w:r>
        <w:rPr>
          <w:rFonts w:ascii="Arial" w:hAnsi="Arial"/>
          <w:sz w:val="19"/>
        </w:rPr>
        <w:t>combination</w:t>
      </w:r>
      <w:r>
        <w:rPr>
          <w:rFonts w:ascii="Arial" w:hAnsi="Arial"/>
          <w:spacing w:val="-5"/>
          <w:sz w:val="19"/>
        </w:rPr>
        <w:t xml:space="preserve"> </w:t>
      </w:r>
      <w:r>
        <w:rPr>
          <w:rFonts w:ascii="Arial" w:hAnsi="Arial"/>
          <w:sz w:val="19"/>
        </w:rPr>
        <w:t>of</w:t>
      </w:r>
      <w:r>
        <w:rPr>
          <w:rFonts w:ascii="Arial" w:hAnsi="Arial"/>
          <w:spacing w:val="-5"/>
          <w:sz w:val="19"/>
        </w:rPr>
        <w:t xml:space="preserve"> </w:t>
      </w:r>
      <w:r>
        <w:rPr>
          <w:rFonts w:ascii="Arial" w:hAnsi="Arial"/>
          <w:sz w:val="19"/>
        </w:rPr>
        <w:t>his</w:t>
      </w:r>
      <w:r>
        <w:rPr>
          <w:rFonts w:ascii="Arial" w:hAnsi="Arial"/>
          <w:spacing w:val="-4"/>
          <w:sz w:val="19"/>
        </w:rPr>
        <w:t xml:space="preserve"> </w:t>
      </w:r>
      <w:r>
        <w:rPr>
          <w:rFonts w:ascii="Arial" w:hAnsi="Arial"/>
          <w:sz w:val="19"/>
        </w:rPr>
        <w:t>will</w:t>
      </w:r>
      <w:r>
        <w:rPr>
          <w:rFonts w:ascii="Arial" w:hAnsi="Arial"/>
          <w:spacing w:val="-4"/>
          <w:sz w:val="19"/>
        </w:rPr>
        <w:t xml:space="preserve"> </w:t>
      </w:r>
      <w:r>
        <w:rPr>
          <w:rFonts w:ascii="Arial" w:hAnsi="Arial"/>
          <w:sz w:val="19"/>
        </w:rPr>
        <w:t>and that law, is not such as to make reasonable financial provision for the applicant.</w:t>
      </w:r>
    </w:p>
    <w:p w14:paraId="69EFC615" w14:textId="77777777" w:rsidR="00697333" w:rsidRDefault="002121D4">
      <w:pPr>
        <w:spacing w:before="27" w:line="372" w:lineRule="auto"/>
        <w:ind w:left="100" w:right="140"/>
        <w:rPr>
          <w:rFonts w:ascii="Arial" w:hAnsi="Arial"/>
          <w:sz w:val="19"/>
        </w:rPr>
      </w:pPr>
      <w:r>
        <w:rPr>
          <w:rFonts w:ascii="Arial" w:hAnsi="Arial"/>
          <w:b/>
          <w:sz w:val="27"/>
        </w:rPr>
        <w:t>[</w:t>
      </w:r>
      <w:hyperlink r:id="rId37" w:anchor="commentary-c7190401">
        <w:r>
          <w:rPr>
            <w:rFonts w:ascii="Arial" w:hAnsi="Arial"/>
            <w:b/>
            <w:sz w:val="18"/>
            <w:u w:val="single"/>
          </w:rPr>
          <w:t>F5</w:t>
        </w:r>
      </w:hyperlink>
      <w:r>
        <w:rPr>
          <w:rFonts w:ascii="Arial" w:hAnsi="Arial"/>
          <w:sz w:val="19"/>
        </w:rPr>
        <w:t>(1A)This</w:t>
      </w:r>
      <w:r>
        <w:rPr>
          <w:rFonts w:ascii="Arial" w:hAnsi="Arial"/>
          <w:spacing w:val="-2"/>
          <w:sz w:val="19"/>
        </w:rPr>
        <w:t xml:space="preserve"> </w:t>
      </w:r>
      <w:r>
        <w:rPr>
          <w:rFonts w:ascii="Arial" w:hAnsi="Arial"/>
          <w:sz w:val="19"/>
        </w:rPr>
        <w:t>subsection</w:t>
      </w:r>
      <w:r>
        <w:rPr>
          <w:rFonts w:ascii="Arial" w:hAnsi="Arial"/>
          <w:spacing w:val="-3"/>
          <w:sz w:val="19"/>
        </w:rPr>
        <w:t xml:space="preserve"> </w:t>
      </w:r>
      <w:r>
        <w:rPr>
          <w:rFonts w:ascii="Arial" w:hAnsi="Arial"/>
          <w:sz w:val="19"/>
        </w:rPr>
        <w:t>applies</w:t>
      </w:r>
      <w:r>
        <w:rPr>
          <w:rFonts w:ascii="Arial" w:hAnsi="Arial"/>
          <w:spacing w:val="-1"/>
          <w:sz w:val="19"/>
        </w:rPr>
        <w:t xml:space="preserve"> </w:t>
      </w:r>
      <w:r>
        <w:rPr>
          <w:rFonts w:ascii="Arial" w:hAnsi="Arial"/>
          <w:sz w:val="19"/>
        </w:rPr>
        <w:t>to</w:t>
      </w:r>
      <w:r>
        <w:rPr>
          <w:rFonts w:ascii="Arial" w:hAnsi="Arial"/>
          <w:spacing w:val="-3"/>
          <w:sz w:val="19"/>
        </w:rPr>
        <w:t xml:space="preserve"> </w:t>
      </w:r>
      <w:r>
        <w:rPr>
          <w:rFonts w:ascii="Arial" w:hAnsi="Arial"/>
          <w:sz w:val="19"/>
        </w:rPr>
        <w:t>a</w:t>
      </w:r>
      <w:r>
        <w:rPr>
          <w:rFonts w:ascii="Arial" w:hAnsi="Arial"/>
          <w:spacing w:val="-2"/>
          <w:sz w:val="19"/>
        </w:rPr>
        <w:t xml:space="preserve"> </w:t>
      </w:r>
      <w:r>
        <w:rPr>
          <w:rFonts w:ascii="Arial" w:hAnsi="Arial"/>
          <w:sz w:val="19"/>
        </w:rPr>
        <w:t>person</w:t>
      </w:r>
      <w:r>
        <w:rPr>
          <w:rFonts w:ascii="Arial" w:hAnsi="Arial"/>
          <w:spacing w:val="-3"/>
          <w:sz w:val="19"/>
        </w:rPr>
        <w:t xml:space="preserve"> </w:t>
      </w:r>
      <w:r>
        <w:rPr>
          <w:rFonts w:ascii="Arial" w:hAnsi="Arial"/>
          <w:sz w:val="19"/>
        </w:rPr>
        <w:t>if</w:t>
      </w:r>
      <w:r>
        <w:rPr>
          <w:rFonts w:ascii="Arial" w:hAnsi="Arial"/>
          <w:spacing w:val="-3"/>
          <w:sz w:val="19"/>
        </w:rPr>
        <w:t xml:space="preserve"> </w:t>
      </w:r>
      <w:r>
        <w:rPr>
          <w:rFonts w:ascii="Arial" w:hAnsi="Arial"/>
          <w:sz w:val="19"/>
        </w:rPr>
        <w:t>the</w:t>
      </w:r>
      <w:r>
        <w:rPr>
          <w:rFonts w:ascii="Arial" w:hAnsi="Arial"/>
          <w:spacing w:val="-2"/>
          <w:sz w:val="19"/>
        </w:rPr>
        <w:t xml:space="preserve"> </w:t>
      </w:r>
      <w:r>
        <w:rPr>
          <w:rFonts w:ascii="Arial" w:hAnsi="Arial"/>
          <w:sz w:val="19"/>
        </w:rPr>
        <w:t>deceased</w:t>
      </w:r>
      <w:r>
        <w:rPr>
          <w:rFonts w:ascii="Arial" w:hAnsi="Arial"/>
          <w:spacing w:val="-3"/>
          <w:sz w:val="19"/>
        </w:rPr>
        <w:t xml:space="preserve"> </w:t>
      </w:r>
      <w:r>
        <w:rPr>
          <w:rFonts w:ascii="Arial" w:hAnsi="Arial"/>
          <w:sz w:val="19"/>
        </w:rPr>
        <w:t>died</w:t>
      </w:r>
      <w:r>
        <w:rPr>
          <w:rFonts w:ascii="Arial" w:hAnsi="Arial"/>
          <w:spacing w:val="-3"/>
          <w:sz w:val="19"/>
        </w:rPr>
        <w:t xml:space="preserve"> </w:t>
      </w:r>
      <w:r>
        <w:rPr>
          <w:rFonts w:ascii="Arial" w:hAnsi="Arial"/>
          <w:sz w:val="19"/>
        </w:rPr>
        <w:t>on</w:t>
      </w:r>
      <w:r>
        <w:rPr>
          <w:rFonts w:ascii="Arial" w:hAnsi="Arial"/>
          <w:spacing w:val="-3"/>
          <w:sz w:val="19"/>
        </w:rPr>
        <w:t xml:space="preserve"> </w:t>
      </w:r>
      <w:r>
        <w:rPr>
          <w:rFonts w:ascii="Arial" w:hAnsi="Arial"/>
          <w:sz w:val="19"/>
        </w:rPr>
        <w:t>or</w:t>
      </w:r>
      <w:r>
        <w:rPr>
          <w:rFonts w:ascii="Arial" w:hAnsi="Arial"/>
          <w:spacing w:val="-3"/>
          <w:sz w:val="19"/>
        </w:rPr>
        <w:t xml:space="preserve"> </w:t>
      </w:r>
      <w:r>
        <w:rPr>
          <w:rFonts w:ascii="Arial" w:hAnsi="Arial"/>
          <w:sz w:val="19"/>
        </w:rPr>
        <w:t>after</w:t>
      </w:r>
      <w:r>
        <w:rPr>
          <w:rFonts w:ascii="Arial" w:hAnsi="Arial"/>
          <w:spacing w:val="-3"/>
          <w:sz w:val="19"/>
        </w:rPr>
        <w:t xml:space="preserve"> </w:t>
      </w:r>
      <w:r>
        <w:rPr>
          <w:rFonts w:ascii="Arial" w:hAnsi="Arial"/>
          <w:sz w:val="19"/>
        </w:rPr>
        <w:t>1st</w:t>
      </w:r>
      <w:r>
        <w:rPr>
          <w:rFonts w:ascii="Arial" w:hAnsi="Arial"/>
          <w:spacing w:val="-3"/>
          <w:sz w:val="19"/>
        </w:rPr>
        <w:t xml:space="preserve"> </w:t>
      </w:r>
      <w:r>
        <w:rPr>
          <w:rFonts w:ascii="Arial" w:hAnsi="Arial"/>
          <w:sz w:val="19"/>
        </w:rPr>
        <w:t>January</w:t>
      </w:r>
      <w:r>
        <w:rPr>
          <w:rFonts w:ascii="Arial" w:hAnsi="Arial"/>
          <w:spacing w:val="-2"/>
          <w:sz w:val="19"/>
        </w:rPr>
        <w:t xml:space="preserve"> </w:t>
      </w:r>
      <w:r>
        <w:rPr>
          <w:rFonts w:ascii="Arial" w:hAnsi="Arial"/>
          <w:sz w:val="19"/>
        </w:rPr>
        <w:t>1996</w:t>
      </w:r>
      <w:r>
        <w:rPr>
          <w:rFonts w:ascii="Arial" w:hAnsi="Arial"/>
          <w:spacing w:val="-3"/>
          <w:sz w:val="19"/>
        </w:rPr>
        <w:t xml:space="preserve"> </w:t>
      </w:r>
      <w:r>
        <w:rPr>
          <w:rFonts w:ascii="Arial" w:hAnsi="Arial"/>
          <w:sz w:val="19"/>
        </w:rPr>
        <w:t>and,</w:t>
      </w:r>
      <w:r>
        <w:rPr>
          <w:rFonts w:ascii="Arial" w:hAnsi="Arial"/>
          <w:spacing w:val="-3"/>
          <w:sz w:val="19"/>
        </w:rPr>
        <w:t xml:space="preserve"> </w:t>
      </w:r>
      <w:r>
        <w:rPr>
          <w:rFonts w:ascii="Arial" w:hAnsi="Arial"/>
          <w:sz w:val="19"/>
        </w:rPr>
        <w:t>during the whole of the period of two years ending immediately before the date when the deceased died, the person was living—</w:t>
      </w:r>
    </w:p>
    <w:p w14:paraId="69EFC616" w14:textId="77777777" w:rsidR="00697333" w:rsidRDefault="002121D4">
      <w:pPr>
        <w:pStyle w:val="ListParagraph"/>
        <w:numPr>
          <w:ilvl w:val="0"/>
          <w:numId w:val="8"/>
        </w:numPr>
        <w:tabs>
          <w:tab w:val="left" w:pos="333"/>
        </w:tabs>
        <w:spacing w:before="134"/>
        <w:ind w:hanging="233"/>
        <w:rPr>
          <w:rFonts w:ascii="Arial"/>
          <w:sz w:val="19"/>
        </w:rPr>
      </w:pPr>
      <w:r>
        <w:rPr>
          <w:rFonts w:ascii="Arial"/>
          <w:sz w:val="19"/>
        </w:rPr>
        <w:t>in</w:t>
      </w:r>
      <w:r>
        <w:rPr>
          <w:rFonts w:ascii="Arial"/>
          <w:spacing w:val="-6"/>
          <w:sz w:val="19"/>
        </w:rPr>
        <w:t xml:space="preserve"> </w:t>
      </w:r>
      <w:r>
        <w:rPr>
          <w:rFonts w:ascii="Arial"/>
          <w:sz w:val="19"/>
        </w:rPr>
        <w:t>the</w:t>
      </w:r>
      <w:r>
        <w:rPr>
          <w:rFonts w:ascii="Arial"/>
          <w:spacing w:val="-5"/>
          <w:sz w:val="19"/>
        </w:rPr>
        <w:t xml:space="preserve"> </w:t>
      </w:r>
      <w:r>
        <w:rPr>
          <w:rFonts w:ascii="Arial"/>
          <w:sz w:val="19"/>
        </w:rPr>
        <w:t>same</w:t>
      </w:r>
      <w:r>
        <w:rPr>
          <w:rFonts w:ascii="Arial"/>
          <w:spacing w:val="-7"/>
          <w:sz w:val="19"/>
        </w:rPr>
        <w:t xml:space="preserve"> </w:t>
      </w:r>
      <w:r>
        <w:rPr>
          <w:rFonts w:ascii="Arial"/>
          <w:sz w:val="19"/>
        </w:rPr>
        <w:t>household</w:t>
      </w:r>
      <w:r>
        <w:rPr>
          <w:rFonts w:ascii="Arial"/>
          <w:spacing w:val="-6"/>
          <w:sz w:val="19"/>
        </w:rPr>
        <w:t xml:space="preserve"> </w:t>
      </w:r>
      <w:r>
        <w:rPr>
          <w:rFonts w:ascii="Arial"/>
          <w:sz w:val="19"/>
        </w:rPr>
        <w:t>as</w:t>
      </w:r>
      <w:r>
        <w:rPr>
          <w:rFonts w:ascii="Arial"/>
          <w:spacing w:val="-7"/>
          <w:sz w:val="19"/>
        </w:rPr>
        <w:t xml:space="preserve"> </w:t>
      </w:r>
      <w:r>
        <w:rPr>
          <w:rFonts w:ascii="Arial"/>
          <w:sz w:val="19"/>
        </w:rPr>
        <w:t>the</w:t>
      </w:r>
      <w:r>
        <w:rPr>
          <w:rFonts w:ascii="Arial"/>
          <w:spacing w:val="-6"/>
          <w:sz w:val="19"/>
        </w:rPr>
        <w:t xml:space="preserve"> </w:t>
      </w:r>
      <w:r>
        <w:rPr>
          <w:rFonts w:ascii="Arial"/>
          <w:sz w:val="19"/>
        </w:rPr>
        <w:t>deceased,</w:t>
      </w:r>
      <w:r>
        <w:rPr>
          <w:rFonts w:ascii="Arial"/>
          <w:spacing w:val="-6"/>
          <w:sz w:val="19"/>
        </w:rPr>
        <w:t xml:space="preserve"> </w:t>
      </w:r>
      <w:r>
        <w:rPr>
          <w:rFonts w:ascii="Arial"/>
          <w:spacing w:val="-5"/>
          <w:sz w:val="19"/>
        </w:rPr>
        <w:t>and</w:t>
      </w:r>
    </w:p>
    <w:p w14:paraId="69EFC617" w14:textId="77777777" w:rsidR="00697333" w:rsidRDefault="002121D4">
      <w:pPr>
        <w:spacing w:before="172"/>
        <w:ind w:left="100"/>
        <w:jc w:val="both"/>
        <w:rPr>
          <w:rFonts w:ascii="Arial"/>
          <w:b/>
          <w:sz w:val="27"/>
        </w:rPr>
      </w:pPr>
      <w:r>
        <w:rPr>
          <w:rFonts w:ascii="Arial"/>
          <w:sz w:val="19"/>
        </w:rPr>
        <w:t>(b)</w:t>
      </w:r>
      <w:r>
        <w:rPr>
          <w:rFonts w:ascii="Arial"/>
          <w:b/>
          <w:sz w:val="27"/>
        </w:rPr>
        <w:t>[</w:t>
      </w:r>
      <w:hyperlink r:id="rId38" w:anchor="commentary-key-cda86072ddfb460b150ebb19b957da89">
        <w:r>
          <w:rPr>
            <w:rFonts w:ascii="Arial"/>
            <w:b/>
            <w:sz w:val="18"/>
            <w:u w:val="single"/>
          </w:rPr>
          <w:t>F6</w:t>
        </w:r>
      </w:hyperlink>
      <w:r>
        <w:rPr>
          <w:rFonts w:ascii="Arial"/>
          <w:sz w:val="19"/>
        </w:rPr>
        <w:t>as</w:t>
      </w:r>
      <w:r>
        <w:rPr>
          <w:rFonts w:ascii="Arial"/>
          <w:spacing w:val="-6"/>
          <w:sz w:val="19"/>
        </w:rPr>
        <w:t xml:space="preserve"> </w:t>
      </w:r>
      <w:r>
        <w:rPr>
          <w:rFonts w:ascii="Arial"/>
          <w:sz w:val="19"/>
        </w:rPr>
        <w:t>if</w:t>
      </w:r>
      <w:r>
        <w:rPr>
          <w:rFonts w:ascii="Arial"/>
          <w:spacing w:val="-6"/>
          <w:sz w:val="19"/>
        </w:rPr>
        <w:t xml:space="preserve"> </w:t>
      </w:r>
      <w:r>
        <w:rPr>
          <w:rFonts w:ascii="Arial"/>
          <w:sz w:val="19"/>
        </w:rPr>
        <w:t>that</w:t>
      </w:r>
      <w:r>
        <w:rPr>
          <w:rFonts w:ascii="Arial"/>
          <w:spacing w:val="-7"/>
          <w:sz w:val="19"/>
        </w:rPr>
        <w:t xml:space="preserve"> </w:t>
      </w:r>
      <w:r>
        <w:rPr>
          <w:rFonts w:ascii="Arial"/>
          <w:sz w:val="19"/>
        </w:rPr>
        <w:t>person</w:t>
      </w:r>
      <w:r>
        <w:rPr>
          <w:rFonts w:ascii="Arial"/>
          <w:spacing w:val="-7"/>
          <w:sz w:val="19"/>
        </w:rPr>
        <w:t xml:space="preserve"> </w:t>
      </w:r>
      <w:r>
        <w:rPr>
          <w:rFonts w:ascii="Arial"/>
          <w:sz w:val="19"/>
        </w:rPr>
        <w:t>and</w:t>
      </w:r>
      <w:r>
        <w:rPr>
          <w:rFonts w:ascii="Arial"/>
          <w:spacing w:val="-7"/>
          <w:sz w:val="19"/>
        </w:rPr>
        <w:t xml:space="preserve"> </w:t>
      </w:r>
      <w:r>
        <w:rPr>
          <w:rFonts w:ascii="Arial"/>
          <w:sz w:val="19"/>
        </w:rPr>
        <w:t>the</w:t>
      </w:r>
      <w:r>
        <w:rPr>
          <w:rFonts w:ascii="Arial"/>
          <w:spacing w:val="-7"/>
          <w:sz w:val="19"/>
        </w:rPr>
        <w:t xml:space="preserve"> </w:t>
      </w:r>
      <w:r>
        <w:rPr>
          <w:rFonts w:ascii="Arial"/>
          <w:sz w:val="19"/>
        </w:rPr>
        <w:t>deceased</w:t>
      </w:r>
      <w:r>
        <w:rPr>
          <w:rFonts w:ascii="Arial"/>
          <w:spacing w:val="-6"/>
          <w:sz w:val="19"/>
        </w:rPr>
        <w:t xml:space="preserve"> </w:t>
      </w:r>
      <w:r>
        <w:rPr>
          <w:rFonts w:ascii="Arial"/>
          <w:sz w:val="19"/>
        </w:rPr>
        <w:t>were</w:t>
      </w:r>
      <w:r>
        <w:rPr>
          <w:rFonts w:ascii="Arial"/>
          <w:spacing w:val="-7"/>
          <w:sz w:val="19"/>
        </w:rPr>
        <w:t xml:space="preserve"> </w:t>
      </w:r>
      <w:r>
        <w:rPr>
          <w:rFonts w:ascii="Arial"/>
          <w:sz w:val="19"/>
        </w:rPr>
        <w:t>a</w:t>
      </w:r>
      <w:r>
        <w:rPr>
          <w:rFonts w:ascii="Arial"/>
          <w:spacing w:val="-7"/>
          <w:sz w:val="19"/>
        </w:rPr>
        <w:t xml:space="preserve"> </w:t>
      </w:r>
      <w:r>
        <w:rPr>
          <w:rFonts w:ascii="Arial"/>
          <w:sz w:val="19"/>
        </w:rPr>
        <w:t>married</w:t>
      </w:r>
      <w:r>
        <w:rPr>
          <w:rFonts w:ascii="Arial"/>
          <w:spacing w:val="-7"/>
          <w:sz w:val="19"/>
        </w:rPr>
        <w:t xml:space="preserve"> </w:t>
      </w:r>
      <w:r>
        <w:rPr>
          <w:rFonts w:ascii="Arial"/>
          <w:sz w:val="19"/>
        </w:rPr>
        <w:t>couple</w:t>
      </w:r>
      <w:r>
        <w:rPr>
          <w:rFonts w:ascii="Arial"/>
          <w:spacing w:val="-6"/>
          <w:sz w:val="19"/>
        </w:rPr>
        <w:t xml:space="preserve"> </w:t>
      </w:r>
      <w:r>
        <w:rPr>
          <w:rFonts w:ascii="Arial"/>
          <w:sz w:val="19"/>
        </w:rPr>
        <w:t>or</w:t>
      </w:r>
      <w:r>
        <w:rPr>
          <w:rFonts w:ascii="Arial"/>
          <w:spacing w:val="-7"/>
          <w:sz w:val="19"/>
        </w:rPr>
        <w:t xml:space="preserve"> </w:t>
      </w:r>
      <w:r>
        <w:rPr>
          <w:rFonts w:ascii="Arial"/>
          <w:sz w:val="19"/>
        </w:rPr>
        <w:t>civil</w:t>
      </w:r>
      <w:r>
        <w:rPr>
          <w:rFonts w:ascii="Arial"/>
          <w:spacing w:val="-1"/>
          <w:sz w:val="19"/>
        </w:rPr>
        <w:t xml:space="preserve"> </w:t>
      </w:r>
      <w:r>
        <w:rPr>
          <w:rFonts w:ascii="Arial"/>
          <w:spacing w:val="-2"/>
          <w:sz w:val="19"/>
        </w:rPr>
        <w:t>partners</w:t>
      </w:r>
      <w:r>
        <w:rPr>
          <w:rFonts w:ascii="Arial"/>
          <w:b/>
          <w:spacing w:val="-2"/>
          <w:sz w:val="27"/>
        </w:rPr>
        <w:t>]</w:t>
      </w:r>
      <w:r>
        <w:rPr>
          <w:rFonts w:ascii="Arial"/>
          <w:spacing w:val="-2"/>
          <w:sz w:val="19"/>
        </w:rPr>
        <w:t>.</w:t>
      </w:r>
      <w:r>
        <w:rPr>
          <w:rFonts w:ascii="Arial"/>
          <w:b/>
          <w:spacing w:val="-2"/>
          <w:sz w:val="27"/>
        </w:rPr>
        <w:t>]</w:t>
      </w:r>
    </w:p>
    <w:p w14:paraId="69EFC618" w14:textId="77777777" w:rsidR="00697333" w:rsidRDefault="00697333">
      <w:pPr>
        <w:pStyle w:val="BodyText"/>
        <w:spacing w:before="4"/>
        <w:ind w:left="0"/>
        <w:rPr>
          <w:rFonts w:ascii="Arial"/>
          <w:b/>
          <w:sz w:val="14"/>
        </w:rPr>
      </w:pPr>
    </w:p>
    <w:p w14:paraId="69EFC619" w14:textId="77777777" w:rsidR="00697333" w:rsidRDefault="002121D4">
      <w:pPr>
        <w:spacing w:before="94"/>
        <w:ind w:left="100"/>
        <w:rPr>
          <w:rFonts w:ascii="Arial"/>
          <w:sz w:val="19"/>
        </w:rPr>
      </w:pPr>
      <w:hyperlink r:id="rId39" w:anchor="commentary-key-f58eb1eeb43fcb5e683b20a44c018f2f">
        <w:r>
          <w:rPr>
            <w:rFonts w:ascii="Arial"/>
            <w:b/>
            <w:sz w:val="18"/>
            <w:u w:val="single"/>
          </w:rPr>
          <w:t>F7</w:t>
        </w:r>
      </w:hyperlink>
      <w:r>
        <w:rPr>
          <w:rFonts w:ascii="Arial"/>
          <w:sz w:val="19"/>
        </w:rPr>
        <w:t>(1B).</w:t>
      </w:r>
      <w:r>
        <w:rPr>
          <w:rFonts w:ascii="Arial"/>
          <w:spacing w:val="-2"/>
          <w:sz w:val="19"/>
        </w:rPr>
        <w:t xml:space="preserve"> </w:t>
      </w:r>
      <w:r>
        <w:rPr>
          <w:rFonts w:ascii="Arial"/>
          <w:sz w:val="19"/>
        </w:rPr>
        <w:t>.</w:t>
      </w:r>
      <w:r>
        <w:rPr>
          <w:rFonts w:ascii="Arial"/>
          <w:spacing w:val="-2"/>
          <w:sz w:val="19"/>
        </w:rPr>
        <w:t xml:space="preserve"> </w:t>
      </w:r>
      <w:r>
        <w:rPr>
          <w:rFonts w:ascii="Arial"/>
          <w:sz w:val="19"/>
        </w:rPr>
        <w:t>.</w:t>
      </w:r>
      <w:r>
        <w:rPr>
          <w:rFonts w:ascii="Arial"/>
          <w:spacing w:val="-2"/>
          <w:sz w:val="19"/>
        </w:rPr>
        <w:t xml:space="preserve"> </w:t>
      </w:r>
      <w:r>
        <w:rPr>
          <w:rFonts w:ascii="Arial"/>
          <w:sz w:val="19"/>
        </w:rPr>
        <w:t>. .</w:t>
      </w:r>
      <w:r>
        <w:rPr>
          <w:rFonts w:ascii="Arial"/>
          <w:spacing w:val="-2"/>
          <w:sz w:val="19"/>
        </w:rPr>
        <w:t xml:space="preserve"> </w:t>
      </w:r>
      <w:r>
        <w:rPr>
          <w:rFonts w:ascii="Arial"/>
          <w:sz w:val="19"/>
        </w:rPr>
        <w:t>.</w:t>
      </w:r>
      <w:r>
        <w:rPr>
          <w:rFonts w:ascii="Arial"/>
          <w:spacing w:val="-2"/>
          <w:sz w:val="19"/>
        </w:rPr>
        <w:t xml:space="preserve"> </w:t>
      </w:r>
      <w:r>
        <w:rPr>
          <w:rFonts w:ascii="Arial"/>
          <w:sz w:val="19"/>
        </w:rPr>
        <w:t>. .</w:t>
      </w:r>
      <w:r>
        <w:rPr>
          <w:rFonts w:ascii="Arial"/>
          <w:spacing w:val="-2"/>
          <w:sz w:val="19"/>
        </w:rPr>
        <w:t xml:space="preserve"> </w:t>
      </w:r>
      <w:r>
        <w:rPr>
          <w:rFonts w:ascii="Arial"/>
          <w:sz w:val="19"/>
        </w:rPr>
        <w:t>.</w:t>
      </w:r>
      <w:r>
        <w:rPr>
          <w:rFonts w:ascii="Arial"/>
          <w:spacing w:val="-2"/>
          <w:sz w:val="19"/>
        </w:rPr>
        <w:t xml:space="preserve"> </w:t>
      </w:r>
      <w:r>
        <w:rPr>
          <w:rFonts w:ascii="Arial"/>
          <w:sz w:val="19"/>
        </w:rPr>
        <w:t>.</w:t>
      </w:r>
      <w:r>
        <w:rPr>
          <w:rFonts w:ascii="Arial"/>
          <w:spacing w:val="-2"/>
          <w:sz w:val="19"/>
        </w:rPr>
        <w:t xml:space="preserve"> </w:t>
      </w:r>
      <w:r>
        <w:rPr>
          <w:rFonts w:ascii="Arial"/>
          <w:sz w:val="19"/>
        </w:rPr>
        <w:t>. .</w:t>
      </w:r>
      <w:r>
        <w:rPr>
          <w:rFonts w:ascii="Arial"/>
          <w:spacing w:val="-2"/>
          <w:sz w:val="19"/>
        </w:rPr>
        <w:t xml:space="preserve"> </w:t>
      </w:r>
      <w:r>
        <w:rPr>
          <w:rFonts w:ascii="Arial"/>
          <w:sz w:val="19"/>
        </w:rPr>
        <w:t>.</w:t>
      </w:r>
      <w:r>
        <w:rPr>
          <w:rFonts w:ascii="Arial"/>
          <w:spacing w:val="-2"/>
          <w:sz w:val="19"/>
        </w:rPr>
        <w:t xml:space="preserve"> </w:t>
      </w:r>
      <w:r>
        <w:rPr>
          <w:rFonts w:ascii="Arial"/>
          <w:sz w:val="19"/>
        </w:rPr>
        <w:t>. .</w:t>
      </w:r>
      <w:r>
        <w:rPr>
          <w:rFonts w:ascii="Arial"/>
          <w:spacing w:val="-2"/>
          <w:sz w:val="19"/>
        </w:rPr>
        <w:t xml:space="preserve"> </w:t>
      </w:r>
      <w:r>
        <w:rPr>
          <w:rFonts w:ascii="Arial"/>
          <w:sz w:val="19"/>
        </w:rPr>
        <w:t>.</w:t>
      </w:r>
      <w:r>
        <w:rPr>
          <w:rFonts w:ascii="Arial"/>
          <w:spacing w:val="-2"/>
          <w:sz w:val="19"/>
        </w:rPr>
        <w:t xml:space="preserve"> </w:t>
      </w:r>
      <w:r>
        <w:rPr>
          <w:rFonts w:ascii="Arial"/>
          <w:sz w:val="19"/>
        </w:rPr>
        <w:t>.</w:t>
      </w:r>
      <w:r>
        <w:rPr>
          <w:rFonts w:ascii="Arial"/>
          <w:spacing w:val="-2"/>
          <w:sz w:val="19"/>
        </w:rPr>
        <w:t xml:space="preserve"> </w:t>
      </w:r>
      <w:r>
        <w:rPr>
          <w:rFonts w:ascii="Arial"/>
          <w:sz w:val="19"/>
        </w:rPr>
        <w:t>. .</w:t>
      </w:r>
      <w:r>
        <w:rPr>
          <w:rFonts w:ascii="Arial"/>
          <w:spacing w:val="-2"/>
          <w:sz w:val="19"/>
        </w:rPr>
        <w:t xml:space="preserve"> </w:t>
      </w:r>
      <w:r>
        <w:rPr>
          <w:rFonts w:ascii="Arial"/>
          <w:sz w:val="19"/>
        </w:rPr>
        <w:t>.</w:t>
      </w:r>
      <w:r>
        <w:rPr>
          <w:rFonts w:ascii="Arial"/>
          <w:spacing w:val="-2"/>
          <w:sz w:val="19"/>
        </w:rPr>
        <w:t xml:space="preserve"> </w:t>
      </w:r>
      <w:r>
        <w:rPr>
          <w:rFonts w:ascii="Arial"/>
          <w:sz w:val="19"/>
        </w:rPr>
        <w:t>. .</w:t>
      </w:r>
      <w:r>
        <w:rPr>
          <w:rFonts w:ascii="Arial"/>
          <w:spacing w:val="-2"/>
          <w:sz w:val="19"/>
        </w:rPr>
        <w:t xml:space="preserve"> </w:t>
      </w:r>
      <w:r>
        <w:rPr>
          <w:rFonts w:ascii="Arial"/>
          <w:sz w:val="19"/>
        </w:rPr>
        <w:t>.</w:t>
      </w:r>
      <w:r>
        <w:rPr>
          <w:rFonts w:ascii="Arial"/>
          <w:spacing w:val="-2"/>
          <w:sz w:val="19"/>
        </w:rPr>
        <w:t xml:space="preserve"> </w:t>
      </w:r>
      <w:r>
        <w:rPr>
          <w:rFonts w:ascii="Arial"/>
          <w:sz w:val="19"/>
        </w:rPr>
        <w:t>.</w:t>
      </w:r>
      <w:r>
        <w:rPr>
          <w:rFonts w:ascii="Arial"/>
          <w:spacing w:val="-1"/>
          <w:sz w:val="19"/>
        </w:rPr>
        <w:t xml:space="preserve"> </w:t>
      </w:r>
      <w:r>
        <w:rPr>
          <w:rFonts w:ascii="Arial"/>
          <w:sz w:val="19"/>
        </w:rPr>
        <w:t>.</w:t>
      </w:r>
      <w:r>
        <w:rPr>
          <w:rFonts w:ascii="Arial"/>
          <w:spacing w:val="-1"/>
          <w:sz w:val="19"/>
        </w:rPr>
        <w:t xml:space="preserve"> </w:t>
      </w:r>
      <w:r>
        <w:rPr>
          <w:rFonts w:ascii="Arial"/>
          <w:sz w:val="19"/>
        </w:rPr>
        <w:t>.</w:t>
      </w:r>
      <w:r>
        <w:rPr>
          <w:rFonts w:ascii="Arial"/>
          <w:spacing w:val="-2"/>
          <w:sz w:val="19"/>
        </w:rPr>
        <w:t xml:space="preserve"> </w:t>
      </w:r>
      <w:r>
        <w:rPr>
          <w:rFonts w:ascii="Arial"/>
          <w:sz w:val="19"/>
        </w:rPr>
        <w:t>.</w:t>
      </w:r>
      <w:r>
        <w:rPr>
          <w:rFonts w:ascii="Arial"/>
          <w:spacing w:val="-2"/>
          <w:sz w:val="19"/>
        </w:rPr>
        <w:t xml:space="preserve"> </w:t>
      </w:r>
      <w:r>
        <w:rPr>
          <w:rFonts w:ascii="Arial"/>
          <w:sz w:val="19"/>
        </w:rPr>
        <w:t>. .</w:t>
      </w:r>
      <w:r>
        <w:rPr>
          <w:rFonts w:ascii="Arial"/>
          <w:spacing w:val="-2"/>
          <w:sz w:val="19"/>
        </w:rPr>
        <w:t xml:space="preserve"> </w:t>
      </w:r>
      <w:r>
        <w:rPr>
          <w:rFonts w:ascii="Arial"/>
          <w:sz w:val="19"/>
        </w:rPr>
        <w:t>.</w:t>
      </w:r>
      <w:r>
        <w:rPr>
          <w:rFonts w:ascii="Arial"/>
          <w:spacing w:val="-2"/>
          <w:sz w:val="19"/>
        </w:rPr>
        <w:t xml:space="preserve"> </w:t>
      </w:r>
      <w:r>
        <w:rPr>
          <w:rFonts w:ascii="Arial"/>
          <w:sz w:val="19"/>
        </w:rPr>
        <w:t>.</w:t>
      </w:r>
      <w:r>
        <w:rPr>
          <w:rFonts w:ascii="Arial"/>
          <w:spacing w:val="-1"/>
          <w:sz w:val="19"/>
        </w:rPr>
        <w:t xml:space="preserve"> </w:t>
      </w:r>
      <w:r>
        <w:rPr>
          <w:rFonts w:ascii="Arial"/>
          <w:spacing w:val="-10"/>
          <w:sz w:val="19"/>
        </w:rPr>
        <w:t>.</w:t>
      </w:r>
    </w:p>
    <w:p w14:paraId="69EFC61A" w14:textId="77777777" w:rsidR="00697333" w:rsidRDefault="00697333">
      <w:pPr>
        <w:pStyle w:val="BodyText"/>
        <w:spacing w:before="6"/>
        <w:ind w:left="0"/>
        <w:rPr>
          <w:rFonts w:ascii="Arial"/>
          <w:sz w:val="14"/>
        </w:rPr>
      </w:pPr>
    </w:p>
    <w:p w14:paraId="69EFC61B" w14:textId="77777777" w:rsidR="00697333" w:rsidRDefault="002121D4">
      <w:pPr>
        <w:pStyle w:val="ListParagraph"/>
        <w:numPr>
          <w:ilvl w:val="0"/>
          <w:numId w:val="10"/>
        </w:numPr>
        <w:tabs>
          <w:tab w:val="left" w:pos="333"/>
        </w:tabs>
        <w:spacing w:before="94"/>
        <w:ind w:left="332" w:hanging="233"/>
        <w:rPr>
          <w:rFonts w:ascii="Arial" w:hAnsi="Arial"/>
          <w:sz w:val="17"/>
        </w:rPr>
      </w:pPr>
      <w:r>
        <w:rPr>
          <w:rFonts w:ascii="Arial" w:hAnsi="Arial"/>
          <w:sz w:val="19"/>
        </w:rPr>
        <w:t>In</w:t>
      </w:r>
      <w:r>
        <w:rPr>
          <w:rFonts w:ascii="Arial" w:hAnsi="Arial"/>
          <w:spacing w:val="-8"/>
          <w:sz w:val="19"/>
        </w:rPr>
        <w:t xml:space="preserve"> </w:t>
      </w:r>
      <w:r>
        <w:rPr>
          <w:rFonts w:ascii="Arial" w:hAnsi="Arial"/>
          <w:sz w:val="19"/>
        </w:rPr>
        <w:t>this</w:t>
      </w:r>
      <w:r>
        <w:rPr>
          <w:rFonts w:ascii="Arial" w:hAnsi="Arial"/>
          <w:spacing w:val="-7"/>
          <w:sz w:val="19"/>
        </w:rPr>
        <w:t xml:space="preserve"> </w:t>
      </w:r>
      <w:r>
        <w:rPr>
          <w:rFonts w:ascii="Arial" w:hAnsi="Arial"/>
          <w:sz w:val="19"/>
        </w:rPr>
        <w:t>Act</w:t>
      </w:r>
      <w:r>
        <w:rPr>
          <w:rFonts w:ascii="Arial" w:hAnsi="Arial"/>
          <w:spacing w:val="-7"/>
          <w:sz w:val="19"/>
        </w:rPr>
        <w:t xml:space="preserve"> </w:t>
      </w:r>
      <w:r>
        <w:rPr>
          <w:rFonts w:ascii="Arial" w:hAnsi="Arial"/>
          <w:sz w:val="19"/>
        </w:rPr>
        <w:t>“reasonable</w:t>
      </w:r>
      <w:r>
        <w:rPr>
          <w:rFonts w:ascii="Arial" w:hAnsi="Arial"/>
          <w:spacing w:val="-8"/>
          <w:sz w:val="19"/>
        </w:rPr>
        <w:t xml:space="preserve"> </w:t>
      </w:r>
      <w:r>
        <w:rPr>
          <w:rFonts w:ascii="Arial" w:hAnsi="Arial"/>
          <w:sz w:val="19"/>
        </w:rPr>
        <w:t>financial</w:t>
      </w:r>
      <w:r>
        <w:rPr>
          <w:rFonts w:ascii="Arial" w:hAnsi="Arial"/>
          <w:spacing w:val="-6"/>
          <w:sz w:val="19"/>
        </w:rPr>
        <w:t xml:space="preserve"> </w:t>
      </w:r>
      <w:r>
        <w:rPr>
          <w:rFonts w:ascii="Arial" w:hAnsi="Arial"/>
          <w:spacing w:val="-2"/>
          <w:sz w:val="19"/>
        </w:rPr>
        <w:t>provision”—</w:t>
      </w:r>
    </w:p>
    <w:p w14:paraId="69EFC61C" w14:textId="77777777" w:rsidR="00697333" w:rsidRDefault="00697333">
      <w:pPr>
        <w:pStyle w:val="BodyText"/>
        <w:spacing w:before="8"/>
        <w:ind w:left="0"/>
        <w:rPr>
          <w:rFonts w:ascii="Arial"/>
        </w:rPr>
      </w:pPr>
    </w:p>
    <w:p w14:paraId="69EFC61D" w14:textId="77777777" w:rsidR="00697333" w:rsidRDefault="002121D4">
      <w:pPr>
        <w:pStyle w:val="ListParagraph"/>
        <w:numPr>
          <w:ilvl w:val="1"/>
          <w:numId w:val="10"/>
        </w:numPr>
        <w:tabs>
          <w:tab w:val="left" w:pos="333"/>
        </w:tabs>
        <w:spacing w:before="1" w:line="396" w:lineRule="auto"/>
        <w:ind w:right="219" w:firstLine="0"/>
        <w:rPr>
          <w:rFonts w:ascii="Arial"/>
          <w:sz w:val="17"/>
        </w:rPr>
      </w:pPr>
      <w:r>
        <w:rPr>
          <w:rFonts w:ascii="Arial"/>
          <w:sz w:val="19"/>
        </w:rPr>
        <w:t>in the case of an application made by virtue of subsection (1)(a) above by the husband or wife of the deceased</w:t>
      </w:r>
      <w:r>
        <w:rPr>
          <w:rFonts w:ascii="Arial"/>
          <w:spacing w:val="-3"/>
          <w:sz w:val="19"/>
        </w:rPr>
        <w:t xml:space="preserve"> </w:t>
      </w:r>
      <w:r>
        <w:rPr>
          <w:rFonts w:ascii="Arial"/>
          <w:sz w:val="19"/>
        </w:rPr>
        <w:t>(except</w:t>
      </w:r>
      <w:r>
        <w:rPr>
          <w:rFonts w:ascii="Arial"/>
          <w:spacing w:val="-3"/>
          <w:sz w:val="19"/>
        </w:rPr>
        <w:t xml:space="preserve"> </w:t>
      </w:r>
      <w:r>
        <w:rPr>
          <w:rFonts w:ascii="Arial"/>
          <w:sz w:val="19"/>
        </w:rPr>
        <w:t>where</w:t>
      </w:r>
      <w:r>
        <w:rPr>
          <w:rFonts w:ascii="Arial"/>
          <w:spacing w:val="-3"/>
          <w:sz w:val="19"/>
        </w:rPr>
        <w:t xml:space="preserve"> </w:t>
      </w:r>
      <w:r>
        <w:rPr>
          <w:rFonts w:ascii="Arial"/>
          <w:sz w:val="19"/>
        </w:rPr>
        <w:t>the</w:t>
      </w:r>
      <w:r>
        <w:rPr>
          <w:rFonts w:ascii="Arial"/>
          <w:spacing w:val="-3"/>
          <w:sz w:val="19"/>
        </w:rPr>
        <w:t xml:space="preserve"> </w:t>
      </w:r>
      <w:r>
        <w:rPr>
          <w:rFonts w:ascii="Arial"/>
          <w:sz w:val="19"/>
        </w:rPr>
        <w:t>marriage</w:t>
      </w:r>
      <w:r>
        <w:rPr>
          <w:rFonts w:ascii="Arial"/>
          <w:spacing w:val="-2"/>
          <w:sz w:val="19"/>
        </w:rPr>
        <w:t xml:space="preserve"> </w:t>
      </w:r>
      <w:r>
        <w:rPr>
          <w:rFonts w:ascii="Arial"/>
          <w:sz w:val="19"/>
        </w:rPr>
        <w:t>with</w:t>
      </w:r>
      <w:r>
        <w:rPr>
          <w:rFonts w:ascii="Arial"/>
          <w:spacing w:val="-3"/>
          <w:sz w:val="19"/>
        </w:rPr>
        <w:t xml:space="preserve"> </w:t>
      </w:r>
      <w:r>
        <w:rPr>
          <w:rFonts w:ascii="Arial"/>
          <w:sz w:val="19"/>
        </w:rPr>
        <w:t>the</w:t>
      </w:r>
      <w:r>
        <w:rPr>
          <w:rFonts w:ascii="Arial"/>
          <w:spacing w:val="-3"/>
          <w:sz w:val="19"/>
        </w:rPr>
        <w:t xml:space="preserve"> </w:t>
      </w:r>
      <w:r>
        <w:rPr>
          <w:rFonts w:ascii="Arial"/>
          <w:sz w:val="19"/>
        </w:rPr>
        <w:t>deceased</w:t>
      </w:r>
      <w:r>
        <w:rPr>
          <w:rFonts w:ascii="Arial"/>
          <w:spacing w:val="-3"/>
          <w:sz w:val="19"/>
        </w:rPr>
        <w:t xml:space="preserve"> </w:t>
      </w:r>
      <w:r>
        <w:rPr>
          <w:rFonts w:ascii="Arial"/>
          <w:sz w:val="19"/>
        </w:rPr>
        <w:t>was</w:t>
      </w:r>
      <w:r>
        <w:rPr>
          <w:rFonts w:ascii="Arial"/>
          <w:spacing w:val="-1"/>
          <w:sz w:val="19"/>
        </w:rPr>
        <w:t xml:space="preserve"> </w:t>
      </w:r>
      <w:r>
        <w:rPr>
          <w:rFonts w:ascii="Arial"/>
          <w:sz w:val="19"/>
        </w:rPr>
        <w:t>the</w:t>
      </w:r>
      <w:r>
        <w:rPr>
          <w:rFonts w:ascii="Arial"/>
          <w:spacing w:val="-2"/>
          <w:sz w:val="19"/>
        </w:rPr>
        <w:t xml:space="preserve"> </w:t>
      </w:r>
      <w:r>
        <w:rPr>
          <w:rFonts w:ascii="Arial"/>
          <w:sz w:val="19"/>
        </w:rPr>
        <w:t>subject</w:t>
      </w:r>
      <w:r>
        <w:rPr>
          <w:rFonts w:ascii="Arial"/>
          <w:spacing w:val="-3"/>
          <w:sz w:val="19"/>
        </w:rPr>
        <w:t xml:space="preserve"> </w:t>
      </w:r>
      <w:r>
        <w:rPr>
          <w:rFonts w:ascii="Arial"/>
          <w:sz w:val="19"/>
        </w:rPr>
        <w:t>of</w:t>
      </w:r>
      <w:r>
        <w:rPr>
          <w:rFonts w:ascii="Arial"/>
          <w:spacing w:val="-3"/>
          <w:sz w:val="19"/>
        </w:rPr>
        <w:t xml:space="preserve"> </w:t>
      </w:r>
      <w:r>
        <w:rPr>
          <w:rFonts w:ascii="Arial"/>
          <w:sz w:val="19"/>
        </w:rPr>
        <w:t>a</w:t>
      </w:r>
      <w:r>
        <w:rPr>
          <w:rFonts w:ascii="Arial"/>
          <w:spacing w:val="-2"/>
          <w:sz w:val="19"/>
        </w:rPr>
        <w:t xml:space="preserve"> </w:t>
      </w:r>
      <w:r>
        <w:rPr>
          <w:rFonts w:ascii="Arial"/>
          <w:sz w:val="19"/>
        </w:rPr>
        <w:t>decree</w:t>
      </w:r>
      <w:r>
        <w:rPr>
          <w:rFonts w:ascii="Arial"/>
          <w:spacing w:val="-3"/>
          <w:sz w:val="19"/>
        </w:rPr>
        <w:t xml:space="preserve"> </w:t>
      </w:r>
      <w:r>
        <w:rPr>
          <w:rFonts w:ascii="Arial"/>
          <w:sz w:val="19"/>
        </w:rPr>
        <w:t>of</w:t>
      </w:r>
      <w:r>
        <w:rPr>
          <w:rFonts w:ascii="Arial"/>
          <w:spacing w:val="-3"/>
          <w:sz w:val="19"/>
        </w:rPr>
        <w:t xml:space="preserve"> </w:t>
      </w:r>
      <w:r>
        <w:rPr>
          <w:rFonts w:ascii="Arial"/>
          <w:sz w:val="19"/>
        </w:rPr>
        <w:t>judicial</w:t>
      </w:r>
      <w:r>
        <w:rPr>
          <w:rFonts w:ascii="Arial"/>
          <w:spacing w:val="-1"/>
          <w:sz w:val="19"/>
        </w:rPr>
        <w:t xml:space="preserve"> </w:t>
      </w:r>
      <w:r>
        <w:rPr>
          <w:rFonts w:ascii="Arial"/>
          <w:sz w:val="19"/>
        </w:rPr>
        <w:t>separation and</w:t>
      </w:r>
      <w:r>
        <w:rPr>
          <w:rFonts w:ascii="Arial"/>
          <w:spacing w:val="-1"/>
          <w:sz w:val="19"/>
        </w:rPr>
        <w:t xml:space="preserve"> </w:t>
      </w:r>
      <w:r>
        <w:rPr>
          <w:rFonts w:ascii="Arial"/>
          <w:sz w:val="19"/>
        </w:rPr>
        <w:t>at</w:t>
      </w:r>
      <w:r>
        <w:rPr>
          <w:rFonts w:ascii="Arial"/>
          <w:spacing w:val="-1"/>
          <w:sz w:val="19"/>
        </w:rPr>
        <w:t xml:space="preserve"> </w:t>
      </w:r>
      <w:r>
        <w:rPr>
          <w:rFonts w:ascii="Arial"/>
          <w:sz w:val="19"/>
        </w:rPr>
        <w:t>the</w:t>
      </w:r>
      <w:r>
        <w:rPr>
          <w:rFonts w:ascii="Arial"/>
          <w:spacing w:val="-1"/>
          <w:sz w:val="19"/>
        </w:rPr>
        <w:t xml:space="preserve"> </w:t>
      </w:r>
      <w:r>
        <w:rPr>
          <w:rFonts w:ascii="Arial"/>
          <w:sz w:val="19"/>
        </w:rPr>
        <w:t>date</w:t>
      </w:r>
      <w:r>
        <w:rPr>
          <w:rFonts w:ascii="Arial"/>
          <w:spacing w:val="-2"/>
          <w:sz w:val="19"/>
        </w:rPr>
        <w:t xml:space="preserve"> </w:t>
      </w:r>
      <w:r>
        <w:rPr>
          <w:rFonts w:ascii="Arial"/>
          <w:sz w:val="19"/>
        </w:rPr>
        <w:t>of</w:t>
      </w:r>
      <w:r>
        <w:rPr>
          <w:rFonts w:ascii="Arial"/>
          <w:spacing w:val="-1"/>
          <w:sz w:val="19"/>
        </w:rPr>
        <w:t xml:space="preserve"> </w:t>
      </w:r>
      <w:r>
        <w:rPr>
          <w:rFonts w:ascii="Arial"/>
          <w:sz w:val="19"/>
        </w:rPr>
        <w:t>death</w:t>
      </w:r>
      <w:r>
        <w:rPr>
          <w:rFonts w:ascii="Arial"/>
          <w:spacing w:val="-1"/>
          <w:sz w:val="19"/>
        </w:rPr>
        <w:t xml:space="preserve"> </w:t>
      </w:r>
      <w:r>
        <w:rPr>
          <w:rFonts w:ascii="Arial"/>
          <w:sz w:val="19"/>
        </w:rPr>
        <w:t>the</w:t>
      </w:r>
      <w:r>
        <w:rPr>
          <w:rFonts w:ascii="Arial"/>
          <w:spacing w:val="-1"/>
          <w:sz w:val="19"/>
        </w:rPr>
        <w:t xml:space="preserve"> </w:t>
      </w:r>
      <w:r>
        <w:rPr>
          <w:rFonts w:ascii="Arial"/>
          <w:sz w:val="19"/>
        </w:rPr>
        <w:t>decree</w:t>
      </w:r>
      <w:r>
        <w:rPr>
          <w:rFonts w:ascii="Arial"/>
          <w:spacing w:val="-1"/>
          <w:sz w:val="19"/>
        </w:rPr>
        <w:t xml:space="preserve"> </w:t>
      </w:r>
      <w:r>
        <w:rPr>
          <w:rFonts w:ascii="Arial"/>
          <w:sz w:val="19"/>
        </w:rPr>
        <w:t>was</w:t>
      </w:r>
      <w:r>
        <w:rPr>
          <w:rFonts w:ascii="Arial"/>
          <w:spacing w:val="-1"/>
          <w:sz w:val="19"/>
        </w:rPr>
        <w:t xml:space="preserve"> </w:t>
      </w:r>
      <w:r>
        <w:rPr>
          <w:rFonts w:ascii="Arial"/>
          <w:sz w:val="19"/>
        </w:rPr>
        <w:t>in</w:t>
      </w:r>
      <w:r>
        <w:rPr>
          <w:rFonts w:ascii="Arial"/>
          <w:spacing w:val="-1"/>
          <w:sz w:val="19"/>
        </w:rPr>
        <w:t xml:space="preserve"> </w:t>
      </w:r>
      <w:r>
        <w:rPr>
          <w:rFonts w:ascii="Arial"/>
          <w:sz w:val="19"/>
        </w:rPr>
        <w:t>force</w:t>
      </w:r>
      <w:r>
        <w:rPr>
          <w:rFonts w:ascii="Arial"/>
          <w:spacing w:val="-1"/>
          <w:sz w:val="19"/>
        </w:rPr>
        <w:t xml:space="preserve"> </w:t>
      </w:r>
      <w:r>
        <w:rPr>
          <w:rFonts w:ascii="Arial"/>
          <w:sz w:val="19"/>
        </w:rPr>
        <w:t>and</w:t>
      </w:r>
      <w:r>
        <w:rPr>
          <w:rFonts w:ascii="Arial"/>
          <w:spacing w:val="-1"/>
          <w:sz w:val="19"/>
        </w:rPr>
        <w:t xml:space="preserve"> </w:t>
      </w:r>
      <w:r>
        <w:rPr>
          <w:rFonts w:ascii="Arial"/>
          <w:sz w:val="19"/>
        </w:rPr>
        <w:t>the</w:t>
      </w:r>
      <w:r>
        <w:rPr>
          <w:rFonts w:ascii="Arial"/>
          <w:spacing w:val="-1"/>
          <w:sz w:val="19"/>
        </w:rPr>
        <w:t xml:space="preserve"> </w:t>
      </w:r>
      <w:r>
        <w:rPr>
          <w:rFonts w:ascii="Arial"/>
          <w:sz w:val="19"/>
        </w:rPr>
        <w:t>separation</w:t>
      </w:r>
      <w:r>
        <w:rPr>
          <w:rFonts w:ascii="Arial"/>
          <w:spacing w:val="-1"/>
          <w:sz w:val="19"/>
        </w:rPr>
        <w:t xml:space="preserve"> </w:t>
      </w:r>
      <w:r>
        <w:rPr>
          <w:rFonts w:ascii="Arial"/>
          <w:sz w:val="19"/>
        </w:rPr>
        <w:t>was</w:t>
      </w:r>
      <w:r>
        <w:rPr>
          <w:rFonts w:ascii="Arial"/>
          <w:spacing w:val="-1"/>
          <w:sz w:val="19"/>
        </w:rPr>
        <w:t xml:space="preserve"> </w:t>
      </w:r>
      <w:r>
        <w:rPr>
          <w:rFonts w:ascii="Arial"/>
          <w:sz w:val="19"/>
        </w:rPr>
        <w:t>continuing),</w:t>
      </w:r>
      <w:r>
        <w:rPr>
          <w:rFonts w:ascii="Arial"/>
          <w:spacing w:val="-1"/>
          <w:sz w:val="19"/>
        </w:rPr>
        <w:t xml:space="preserve"> </w:t>
      </w:r>
      <w:r>
        <w:rPr>
          <w:rFonts w:ascii="Arial"/>
          <w:sz w:val="19"/>
        </w:rPr>
        <w:t>means such</w:t>
      </w:r>
      <w:r>
        <w:rPr>
          <w:rFonts w:ascii="Arial"/>
          <w:spacing w:val="-1"/>
          <w:sz w:val="19"/>
        </w:rPr>
        <w:t xml:space="preserve"> </w:t>
      </w:r>
      <w:r>
        <w:rPr>
          <w:rFonts w:ascii="Arial"/>
          <w:sz w:val="19"/>
        </w:rPr>
        <w:t>financial provision as it would be reasonable in all the circumstances of the case for a husband or wife to receive, whether or not that provision is</w:t>
      </w:r>
      <w:r>
        <w:rPr>
          <w:rFonts w:ascii="Arial"/>
          <w:sz w:val="19"/>
        </w:rPr>
        <w:t xml:space="preserve"> required for his or her maintenance;</w:t>
      </w:r>
    </w:p>
    <w:p w14:paraId="69EFC61E" w14:textId="77777777" w:rsidR="00697333" w:rsidRDefault="002121D4">
      <w:pPr>
        <w:spacing w:before="26" w:line="372" w:lineRule="auto"/>
        <w:ind w:left="100"/>
        <w:rPr>
          <w:rFonts w:ascii="Arial"/>
          <w:sz w:val="19"/>
        </w:rPr>
      </w:pPr>
      <w:r>
        <w:rPr>
          <w:rFonts w:ascii="Arial"/>
          <w:b/>
          <w:sz w:val="27"/>
        </w:rPr>
        <w:t>[</w:t>
      </w:r>
      <w:hyperlink r:id="rId40" w:anchor="commentary-c21448801">
        <w:r>
          <w:rPr>
            <w:rFonts w:ascii="Arial"/>
            <w:b/>
            <w:sz w:val="18"/>
            <w:u w:val="single"/>
          </w:rPr>
          <w:t>F8</w:t>
        </w:r>
      </w:hyperlink>
      <w:r>
        <w:rPr>
          <w:rFonts w:ascii="Arial"/>
          <w:sz w:val="19"/>
        </w:rPr>
        <w:t>(aa)in</w:t>
      </w:r>
      <w:r>
        <w:rPr>
          <w:rFonts w:ascii="Arial"/>
          <w:spacing w:val="-3"/>
          <w:sz w:val="19"/>
        </w:rPr>
        <w:t xml:space="preserve"> </w:t>
      </w:r>
      <w:r>
        <w:rPr>
          <w:rFonts w:ascii="Arial"/>
          <w:sz w:val="19"/>
        </w:rPr>
        <w:t>the</w:t>
      </w:r>
      <w:r>
        <w:rPr>
          <w:rFonts w:ascii="Arial"/>
          <w:spacing w:val="-2"/>
          <w:sz w:val="19"/>
        </w:rPr>
        <w:t xml:space="preserve"> </w:t>
      </w:r>
      <w:r>
        <w:rPr>
          <w:rFonts w:ascii="Arial"/>
          <w:sz w:val="19"/>
        </w:rPr>
        <w:t>case</w:t>
      </w:r>
      <w:r>
        <w:rPr>
          <w:rFonts w:ascii="Arial"/>
          <w:spacing w:val="-3"/>
          <w:sz w:val="19"/>
        </w:rPr>
        <w:t xml:space="preserve"> </w:t>
      </w:r>
      <w:r>
        <w:rPr>
          <w:rFonts w:ascii="Arial"/>
          <w:sz w:val="19"/>
        </w:rPr>
        <w:t>of</w:t>
      </w:r>
      <w:r>
        <w:rPr>
          <w:rFonts w:ascii="Arial"/>
          <w:spacing w:val="-2"/>
          <w:sz w:val="19"/>
        </w:rPr>
        <w:t xml:space="preserve"> </w:t>
      </w:r>
      <w:r>
        <w:rPr>
          <w:rFonts w:ascii="Arial"/>
          <w:sz w:val="19"/>
        </w:rPr>
        <w:t>an</w:t>
      </w:r>
      <w:r>
        <w:rPr>
          <w:rFonts w:ascii="Arial"/>
          <w:spacing w:val="-3"/>
          <w:sz w:val="19"/>
        </w:rPr>
        <w:t xml:space="preserve"> </w:t>
      </w:r>
      <w:r>
        <w:rPr>
          <w:rFonts w:ascii="Arial"/>
          <w:sz w:val="19"/>
        </w:rPr>
        <w:t>application</w:t>
      </w:r>
      <w:r>
        <w:rPr>
          <w:rFonts w:ascii="Arial"/>
          <w:spacing w:val="-3"/>
          <w:sz w:val="19"/>
        </w:rPr>
        <w:t xml:space="preserve"> </w:t>
      </w:r>
      <w:r>
        <w:rPr>
          <w:rFonts w:ascii="Arial"/>
          <w:sz w:val="19"/>
        </w:rPr>
        <w:t>made</w:t>
      </w:r>
      <w:r>
        <w:rPr>
          <w:rFonts w:ascii="Arial"/>
          <w:spacing w:val="-2"/>
          <w:sz w:val="19"/>
        </w:rPr>
        <w:t xml:space="preserve"> </w:t>
      </w:r>
      <w:r>
        <w:rPr>
          <w:rFonts w:ascii="Arial"/>
          <w:sz w:val="19"/>
        </w:rPr>
        <w:t>by</w:t>
      </w:r>
      <w:r>
        <w:rPr>
          <w:rFonts w:ascii="Arial"/>
          <w:spacing w:val="-4"/>
          <w:sz w:val="19"/>
        </w:rPr>
        <w:t xml:space="preserve"> </w:t>
      </w:r>
      <w:r>
        <w:rPr>
          <w:rFonts w:ascii="Arial"/>
          <w:sz w:val="19"/>
        </w:rPr>
        <w:t>virtue</w:t>
      </w:r>
      <w:r>
        <w:rPr>
          <w:rFonts w:ascii="Arial"/>
          <w:spacing w:val="-3"/>
          <w:sz w:val="19"/>
        </w:rPr>
        <w:t xml:space="preserve"> </w:t>
      </w:r>
      <w:r>
        <w:rPr>
          <w:rFonts w:ascii="Arial"/>
          <w:sz w:val="19"/>
        </w:rPr>
        <w:t>of</w:t>
      </w:r>
      <w:r>
        <w:rPr>
          <w:rFonts w:ascii="Arial"/>
          <w:spacing w:val="-3"/>
          <w:sz w:val="19"/>
        </w:rPr>
        <w:t xml:space="preserve"> </w:t>
      </w:r>
      <w:r>
        <w:rPr>
          <w:rFonts w:ascii="Arial"/>
          <w:sz w:val="19"/>
        </w:rPr>
        <w:t>subsection</w:t>
      </w:r>
      <w:r>
        <w:rPr>
          <w:rFonts w:ascii="Arial"/>
          <w:spacing w:val="-3"/>
          <w:sz w:val="19"/>
        </w:rPr>
        <w:t xml:space="preserve"> </w:t>
      </w:r>
      <w:r>
        <w:rPr>
          <w:rFonts w:ascii="Arial"/>
          <w:sz w:val="19"/>
        </w:rPr>
        <w:t>(1)(a)</w:t>
      </w:r>
      <w:r>
        <w:rPr>
          <w:rFonts w:ascii="Arial"/>
          <w:spacing w:val="-3"/>
          <w:sz w:val="19"/>
        </w:rPr>
        <w:t xml:space="preserve"> </w:t>
      </w:r>
      <w:r>
        <w:rPr>
          <w:rFonts w:ascii="Arial"/>
          <w:sz w:val="19"/>
        </w:rPr>
        <w:t>above</w:t>
      </w:r>
      <w:r>
        <w:rPr>
          <w:rFonts w:ascii="Arial"/>
          <w:spacing w:val="-3"/>
          <w:sz w:val="19"/>
        </w:rPr>
        <w:t xml:space="preserve"> </w:t>
      </w:r>
      <w:r>
        <w:rPr>
          <w:rFonts w:ascii="Arial"/>
          <w:sz w:val="19"/>
        </w:rPr>
        <w:t>by</w:t>
      </w:r>
      <w:r>
        <w:rPr>
          <w:rFonts w:ascii="Arial"/>
          <w:spacing w:val="-1"/>
          <w:sz w:val="19"/>
        </w:rPr>
        <w:t xml:space="preserve"> </w:t>
      </w:r>
      <w:r>
        <w:rPr>
          <w:rFonts w:ascii="Arial"/>
          <w:sz w:val="19"/>
        </w:rPr>
        <w:t>the</w:t>
      </w:r>
      <w:r>
        <w:rPr>
          <w:rFonts w:ascii="Arial"/>
          <w:spacing w:val="-2"/>
          <w:sz w:val="19"/>
        </w:rPr>
        <w:t xml:space="preserve"> </w:t>
      </w:r>
      <w:r>
        <w:rPr>
          <w:rFonts w:ascii="Arial"/>
          <w:sz w:val="19"/>
        </w:rPr>
        <w:t>civil</w:t>
      </w:r>
      <w:r>
        <w:rPr>
          <w:rFonts w:ascii="Arial"/>
          <w:spacing w:val="-2"/>
          <w:sz w:val="19"/>
        </w:rPr>
        <w:t xml:space="preserve"> </w:t>
      </w:r>
      <w:r>
        <w:rPr>
          <w:rFonts w:ascii="Arial"/>
          <w:sz w:val="19"/>
        </w:rPr>
        <w:t>partner</w:t>
      </w:r>
      <w:r>
        <w:rPr>
          <w:rFonts w:ascii="Arial"/>
          <w:spacing w:val="-3"/>
          <w:sz w:val="19"/>
        </w:rPr>
        <w:t xml:space="preserve"> </w:t>
      </w:r>
      <w:r>
        <w:rPr>
          <w:rFonts w:ascii="Arial"/>
          <w:sz w:val="19"/>
        </w:rPr>
        <w:t>of</w:t>
      </w:r>
      <w:r>
        <w:rPr>
          <w:rFonts w:ascii="Arial"/>
          <w:spacing w:val="-3"/>
          <w:sz w:val="19"/>
        </w:rPr>
        <w:t xml:space="preserve"> </w:t>
      </w:r>
      <w:r>
        <w:rPr>
          <w:rFonts w:ascii="Arial"/>
          <w:sz w:val="19"/>
        </w:rPr>
        <w:t>the deceased (except where, at the date of death, a separation order under Chapter 2 of Part 2 of the Civil Partnership</w:t>
      </w:r>
      <w:r>
        <w:rPr>
          <w:rFonts w:ascii="Arial"/>
          <w:spacing w:val="-3"/>
          <w:sz w:val="19"/>
        </w:rPr>
        <w:t xml:space="preserve"> </w:t>
      </w:r>
      <w:r>
        <w:rPr>
          <w:rFonts w:ascii="Arial"/>
          <w:sz w:val="19"/>
        </w:rPr>
        <w:t>Act</w:t>
      </w:r>
      <w:r>
        <w:rPr>
          <w:rFonts w:ascii="Arial"/>
          <w:spacing w:val="-3"/>
          <w:sz w:val="19"/>
        </w:rPr>
        <w:t xml:space="preserve"> </w:t>
      </w:r>
      <w:r>
        <w:rPr>
          <w:rFonts w:ascii="Arial"/>
          <w:sz w:val="19"/>
        </w:rPr>
        <w:t>2004</w:t>
      </w:r>
      <w:r>
        <w:rPr>
          <w:rFonts w:ascii="Arial"/>
          <w:spacing w:val="-3"/>
          <w:sz w:val="19"/>
        </w:rPr>
        <w:t xml:space="preserve"> </w:t>
      </w:r>
      <w:r>
        <w:rPr>
          <w:rFonts w:ascii="Arial"/>
          <w:sz w:val="19"/>
        </w:rPr>
        <w:t>was</w:t>
      </w:r>
      <w:r>
        <w:rPr>
          <w:rFonts w:ascii="Arial"/>
          <w:spacing w:val="-1"/>
          <w:sz w:val="19"/>
        </w:rPr>
        <w:t xml:space="preserve"> </w:t>
      </w:r>
      <w:r>
        <w:rPr>
          <w:rFonts w:ascii="Arial"/>
          <w:sz w:val="19"/>
        </w:rPr>
        <w:t>in</w:t>
      </w:r>
      <w:r>
        <w:rPr>
          <w:rFonts w:ascii="Arial"/>
          <w:spacing w:val="-5"/>
          <w:sz w:val="19"/>
        </w:rPr>
        <w:t xml:space="preserve"> </w:t>
      </w:r>
      <w:r>
        <w:rPr>
          <w:rFonts w:ascii="Arial"/>
          <w:sz w:val="19"/>
        </w:rPr>
        <w:t>force</w:t>
      </w:r>
      <w:r>
        <w:rPr>
          <w:rFonts w:ascii="Arial"/>
          <w:spacing w:val="-3"/>
          <w:sz w:val="19"/>
        </w:rPr>
        <w:t xml:space="preserve"> </w:t>
      </w:r>
      <w:r>
        <w:rPr>
          <w:rFonts w:ascii="Arial"/>
          <w:sz w:val="19"/>
        </w:rPr>
        <w:t>in</w:t>
      </w:r>
      <w:r>
        <w:rPr>
          <w:rFonts w:ascii="Arial"/>
          <w:spacing w:val="-3"/>
          <w:sz w:val="19"/>
        </w:rPr>
        <w:t xml:space="preserve"> </w:t>
      </w:r>
      <w:r>
        <w:rPr>
          <w:rFonts w:ascii="Arial"/>
          <w:sz w:val="19"/>
        </w:rPr>
        <w:t>relation</w:t>
      </w:r>
      <w:r>
        <w:rPr>
          <w:rFonts w:ascii="Arial"/>
          <w:spacing w:val="-3"/>
          <w:sz w:val="19"/>
        </w:rPr>
        <w:t xml:space="preserve"> </w:t>
      </w:r>
      <w:r>
        <w:rPr>
          <w:rFonts w:ascii="Arial"/>
          <w:sz w:val="19"/>
        </w:rPr>
        <w:t>to</w:t>
      </w:r>
      <w:r>
        <w:rPr>
          <w:rFonts w:ascii="Arial"/>
          <w:spacing w:val="-2"/>
          <w:sz w:val="19"/>
        </w:rPr>
        <w:t xml:space="preserve"> </w:t>
      </w:r>
      <w:r>
        <w:rPr>
          <w:rFonts w:ascii="Arial"/>
          <w:sz w:val="19"/>
        </w:rPr>
        <w:t>the</w:t>
      </w:r>
      <w:r>
        <w:rPr>
          <w:rFonts w:ascii="Arial"/>
          <w:spacing w:val="-2"/>
          <w:sz w:val="19"/>
        </w:rPr>
        <w:t xml:space="preserve"> </w:t>
      </w:r>
      <w:r>
        <w:rPr>
          <w:rFonts w:ascii="Arial"/>
          <w:sz w:val="19"/>
        </w:rPr>
        <w:t>civil</w:t>
      </w:r>
      <w:r>
        <w:rPr>
          <w:rFonts w:ascii="Arial"/>
          <w:spacing w:val="-2"/>
          <w:sz w:val="19"/>
        </w:rPr>
        <w:t xml:space="preserve"> </w:t>
      </w:r>
      <w:r>
        <w:rPr>
          <w:rFonts w:ascii="Arial"/>
          <w:sz w:val="19"/>
        </w:rPr>
        <w:t>partnership</w:t>
      </w:r>
      <w:r>
        <w:rPr>
          <w:rFonts w:ascii="Arial"/>
          <w:spacing w:val="-3"/>
          <w:sz w:val="19"/>
        </w:rPr>
        <w:t xml:space="preserve"> </w:t>
      </w:r>
      <w:r>
        <w:rPr>
          <w:rFonts w:ascii="Arial"/>
          <w:sz w:val="19"/>
        </w:rPr>
        <w:t>and</w:t>
      </w:r>
      <w:r>
        <w:rPr>
          <w:rFonts w:ascii="Arial"/>
          <w:spacing w:val="-3"/>
          <w:sz w:val="19"/>
        </w:rPr>
        <w:t xml:space="preserve"> </w:t>
      </w:r>
      <w:r>
        <w:rPr>
          <w:rFonts w:ascii="Arial"/>
          <w:sz w:val="19"/>
        </w:rPr>
        <w:t>the</w:t>
      </w:r>
      <w:r>
        <w:rPr>
          <w:rFonts w:ascii="Arial"/>
          <w:spacing w:val="-2"/>
          <w:sz w:val="19"/>
        </w:rPr>
        <w:t xml:space="preserve"> </w:t>
      </w:r>
      <w:r>
        <w:rPr>
          <w:rFonts w:ascii="Arial"/>
          <w:sz w:val="19"/>
        </w:rPr>
        <w:t>separation</w:t>
      </w:r>
      <w:r>
        <w:rPr>
          <w:rFonts w:ascii="Arial"/>
          <w:spacing w:val="-3"/>
          <w:sz w:val="19"/>
        </w:rPr>
        <w:t xml:space="preserve"> </w:t>
      </w:r>
      <w:r>
        <w:rPr>
          <w:rFonts w:ascii="Arial"/>
          <w:sz w:val="19"/>
        </w:rPr>
        <w:t>was</w:t>
      </w:r>
      <w:r>
        <w:rPr>
          <w:rFonts w:ascii="Arial"/>
          <w:spacing w:val="-1"/>
          <w:sz w:val="19"/>
        </w:rPr>
        <w:t xml:space="preserve"> </w:t>
      </w:r>
      <w:r>
        <w:rPr>
          <w:rFonts w:ascii="Arial"/>
          <w:sz w:val="19"/>
        </w:rPr>
        <w:t>continuing),</w:t>
      </w:r>
    </w:p>
    <w:p w14:paraId="69EFC61F" w14:textId="77777777" w:rsidR="00697333" w:rsidRDefault="00697333">
      <w:pPr>
        <w:spacing w:line="372" w:lineRule="auto"/>
        <w:rPr>
          <w:rFonts w:ascii="Arial"/>
          <w:sz w:val="19"/>
        </w:rPr>
        <w:sectPr w:rsidR="00697333">
          <w:pgSz w:w="11910" w:h="16840"/>
          <w:pgMar w:top="1420" w:right="1320" w:bottom="1200" w:left="1340" w:header="0" w:footer="1000" w:gutter="0"/>
          <w:cols w:space="720"/>
        </w:sectPr>
      </w:pPr>
    </w:p>
    <w:p w14:paraId="69EFC620" w14:textId="77777777" w:rsidR="00697333" w:rsidRDefault="002121D4">
      <w:pPr>
        <w:spacing w:before="82" w:line="297" w:lineRule="auto"/>
        <w:ind w:left="100" w:right="140"/>
        <w:rPr>
          <w:rFonts w:ascii="Arial"/>
          <w:b/>
          <w:sz w:val="27"/>
        </w:rPr>
      </w:pPr>
      <w:r>
        <w:rPr>
          <w:rFonts w:ascii="Arial"/>
          <w:sz w:val="19"/>
        </w:rPr>
        <w:lastRenderedPageBreak/>
        <w:t>means</w:t>
      </w:r>
      <w:r>
        <w:rPr>
          <w:rFonts w:ascii="Arial"/>
          <w:spacing w:val="-1"/>
          <w:sz w:val="19"/>
        </w:rPr>
        <w:t xml:space="preserve"> </w:t>
      </w:r>
      <w:r>
        <w:rPr>
          <w:rFonts w:ascii="Arial"/>
          <w:sz w:val="19"/>
        </w:rPr>
        <w:t>such</w:t>
      </w:r>
      <w:r>
        <w:rPr>
          <w:rFonts w:ascii="Arial"/>
          <w:spacing w:val="-3"/>
          <w:sz w:val="19"/>
        </w:rPr>
        <w:t xml:space="preserve"> </w:t>
      </w:r>
      <w:r>
        <w:rPr>
          <w:rFonts w:ascii="Arial"/>
          <w:sz w:val="19"/>
        </w:rPr>
        <w:t>financial</w:t>
      </w:r>
      <w:r>
        <w:rPr>
          <w:rFonts w:ascii="Arial"/>
          <w:spacing w:val="-2"/>
          <w:sz w:val="19"/>
        </w:rPr>
        <w:t xml:space="preserve"> </w:t>
      </w:r>
      <w:r>
        <w:rPr>
          <w:rFonts w:ascii="Arial"/>
          <w:sz w:val="19"/>
        </w:rPr>
        <w:t>provision</w:t>
      </w:r>
      <w:r>
        <w:rPr>
          <w:rFonts w:ascii="Arial"/>
          <w:spacing w:val="-3"/>
          <w:sz w:val="19"/>
        </w:rPr>
        <w:t xml:space="preserve"> </w:t>
      </w:r>
      <w:r>
        <w:rPr>
          <w:rFonts w:ascii="Arial"/>
          <w:sz w:val="19"/>
        </w:rPr>
        <w:t>as</w:t>
      </w:r>
      <w:r>
        <w:rPr>
          <w:rFonts w:ascii="Arial"/>
          <w:spacing w:val="-2"/>
          <w:sz w:val="19"/>
        </w:rPr>
        <w:t xml:space="preserve"> </w:t>
      </w:r>
      <w:r>
        <w:rPr>
          <w:rFonts w:ascii="Arial"/>
          <w:sz w:val="19"/>
        </w:rPr>
        <w:t>it</w:t>
      </w:r>
      <w:r>
        <w:rPr>
          <w:rFonts w:ascii="Arial"/>
          <w:spacing w:val="-3"/>
          <w:sz w:val="19"/>
        </w:rPr>
        <w:t xml:space="preserve"> </w:t>
      </w:r>
      <w:r>
        <w:rPr>
          <w:rFonts w:ascii="Arial"/>
          <w:sz w:val="19"/>
        </w:rPr>
        <w:t>would</w:t>
      </w:r>
      <w:r>
        <w:rPr>
          <w:rFonts w:ascii="Arial"/>
          <w:spacing w:val="-3"/>
          <w:sz w:val="19"/>
        </w:rPr>
        <w:t xml:space="preserve"> </w:t>
      </w:r>
      <w:r>
        <w:rPr>
          <w:rFonts w:ascii="Arial"/>
          <w:sz w:val="19"/>
        </w:rPr>
        <w:t>be reasonable</w:t>
      </w:r>
      <w:r>
        <w:rPr>
          <w:rFonts w:ascii="Arial"/>
          <w:spacing w:val="-5"/>
          <w:sz w:val="19"/>
        </w:rPr>
        <w:t xml:space="preserve"> </w:t>
      </w:r>
      <w:r>
        <w:rPr>
          <w:rFonts w:ascii="Arial"/>
          <w:sz w:val="19"/>
        </w:rPr>
        <w:t>in</w:t>
      </w:r>
      <w:r>
        <w:rPr>
          <w:rFonts w:ascii="Arial"/>
          <w:spacing w:val="-3"/>
          <w:sz w:val="19"/>
        </w:rPr>
        <w:t xml:space="preserve"> </w:t>
      </w:r>
      <w:r>
        <w:rPr>
          <w:rFonts w:ascii="Arial"/>
          <w:sz w:val="19"/>
        </w:rPr>
        <w:t>all</w:t>
      </w:r>
      <w:r>
        <w:rPr>
          <w:rFonts w:ascii="Arial"/>
          <w:spacing w:val="-2"/>
          <w:sz w:val="19"/>
        </w:rPr>
        <w:t xml:space="preserve"> </w:t>
      </w:r>
      <w:r>
        <w:rPr>
          <w:rFonts w:ascii="Arial"/>
          <w:sz w:val="19"/>
        </w:rPr>
        <w:t>the</w:t>
      </w:r>
      <w:r>
        <w:rPr>
          <w:rFonts w:ascii="Arial"/>
          <w:spacing w:val="-4"/>
          <w:sz w:val="19"/>
        </w:rPr>
        <w:t xml:space="preserve"> </w:t>
      </w:r>
      <w:r>
        <w:rPr>
          <w:rFonts w:ascii="Arial"/>
          <w:sz w:val="19"/>
        </w:rPr>
        <w:t>circumstances</w:t>
      </w:r>
      <w:r>
        <w:rPr>
          <w:rFonts w:ascii="Arial"/>
          <w:spacing w:val="-1"/>
          <w:sz w:val="19"/>
        </w:rPr>
        <w:t xml:space="preserve"> </w:t>
      </w:r>
      <w:r>
        <w:rPr>
          <w:rFonts w:ascii="Arial"/>
          <w:sz w:val="19"/>
        </w:rPr>
        <w:t>of</w:t>
      </w:r>
      <w:r>
        <w:rPr>
          <w:rFonts w:ascii="Arial"/>
          <w:spacing w:val="-3"/>
          <w:sz w:val="19"/>
        </w:rPr>
        <w:t xml:space="preserve"> </w:t>
      </w:r>
      <w:r>
        <w:rPr>
          <w:rFonts w:ascii="Arial"/>
          <w:sz w:val="19"/>
        </w:rPr>
        <w:t>the</w:t>
      </w:r>
      <w:r>
        <w:rPr>
          <w:rFonts w:ascii="Arial"/>
          <w:spacing w:val="-3"/>
          <w:sz w:val="19"/>
        </w:rPr>
        <w:t xml:space="preserve"> </w:t>
      </w:r>
      <w:r>
        <w:rPr>
          <w:rFonts w:ascii="Arial"/>
          <w:sz w:val="19"/>
        </w:rPr>
        <w:t>case</w:t>
      </w:r>
      <w:r>
        <w:rPr>
          <w:rFonts w:ascii="Arial"/>
          <w:spacing w:val="-3"/>
          <w:sz w:val="19"/>
        </w:rPr>
        <w:t xml:space="preserve"> </w:t>
      </w:r>
      <w:r>
        <w:rPr>
          <w:rFonts w:ascii="Arial"/>
          <w:sz w:val="19"/>
        </w:rPr>
        <w:t>for</w:t>
      </w:r>
      <w:r>
        <w:rPr>
          <w:rFonts w:ascii="Arial"/>
          <w:spacing w:val="-3"/>
          <w:sz w:val="19"/>
        </w:rPr>
        <w:t xml:space="preserve"> </w:t>
      </w:r>
      <w:r>
        <w:rPr>
          <w:rFonts w:ascii="Arial"/>
          <w:sz w:val="19"/>
        </w:rPr>
        <w:t>a</w:t>
      </w:r>
      <w:r>
        <w:rPr>
          <w:rFonts w:ascii="Arial"/>
          <w:spacing w:val="-3"/>
          <w:sz w:val="19"/>
        </w:rPr>
        <w:t xml:space="preserve"> </w:t>
      </w:r>
      <w:r>
        <w:rPr>
          <w:rFonts w:ascii="Arial"/>
          <w:sz w:val="19"/>
        </w:rPr>
        <w:t>civil partner to receive, whether or not that provision is required for his or her maintenance;</w:t>
      </w:r>
      <w:r>
        <w:rPr>
          <w:rFonts w:ascii="Arial"/>
          <w:b/>
          <w:sz w:val="27"/>
        </w:rPr>
        <w:t>]</w:t>
      </w:r>
    </w:p>
    <w:p w14:paraId="69EFC621" w14:textId="77777777" w:rsidR="00697333" w:rsidRDefault="002121D4">
      <w:pPr>
        <w:pStyle w:val="ListParagraph"/>
        <w:numPr>
          <w:ilvl w:val="1"/>
          <w:numId w:val="10"/>
        </w:numPr>
        <w:tabs>
          <w:tab w:val="left" w:pos="333"/>
        </w:tabs>
        <w:spacing w:before="185" w:line="396" w:lineRule="auto"/>
        <w:ind w:right="318" w:firstLine="0"/>
        <w:rPr>
          <w:rFonts w:ascii="Arial"/>
          <w:sz w:val="17"/>
        </w:rPr>
      </w:pPr>
      <w:r>
        <w:rPr>
          <w:rFonts w:ascii="Arial"/>
          <w:sz w:val="19"/>
        </w:rPr>
        <w:t>in the case of any other application made by virtue of subsection (1) above, means such financial provision</w:t>
      </w:r>
      <w:r>
        <w:rPr>
          <w:rFonts w:ascii="Arial"/>
          <w:spacing w:val="-3"/>
          <w:sz w:val="19"/>
        </w:rPr>
        <w:t xml:space="preserve"> </w:t>
      </w:r>
      <w:r>
        <w:rPr>
          <w:rFonts w:ascii="Arial"/>
          <w:sz w:val="19"/>
        </w:rPr>
        <w:t>as</w:t>
      </w:r>
      <w:r>
        <w:rPr>
          <w:rFonts w:ascii="Arial"/>
          <w:spacing w:val="-2"/>
          <w:sz w:val="19"/>
        </w:rPr>
        <w:t xml:space="preserve"> </w:t>
      </w:r>
      <w:r>
        <w:rPr>
          <w:rFonts w:ascii="Arial"/>
          <w:sz w:val="19"/>
        </w:rPr>
        <w:t>it</w:t>
      </w:r>
      <w:r>
        <w:rPr>
          <w:rFonts w:ascii="Arial"/>
          <w:spacing w:val="-3"/>
          <w:sz w:val="19"/>
        </w:rPr>
        <w:t xml:space="preserve"> </w:t>
      </w:r>
      <w:r>
        <w:rPr>
          <w:rFonts w:ascii="Arial"/>
          <w:sz w:val="19"/>
        </w:rPr>
        <w:t>would</w:t>
      </w:r>
      <w:r>
        <w:rPr>
          <w:rFonts w:ascii="Arial"/>
          <w:spacing w:val="-3"/>
          <w:sz w:val="19"/>
        </w:rPr>
        <w:t xml:space="preserve"> </w:t>
      </w:r>
      <w:r>
        <w:rPr>
          <w:rFonts w:ascii="Arial"/>
          <w:sz w:val="19"/>
        </w:rPr>
        <w:t>be</w:t>
      </w:r>
      <w:r>
        <w:rPr>
          <w:rFonts w:ascii="Arial"/>
          <w:spacing w:val="-2"/>
          <w:sz w:val="19"/>
        </w:rPr>
        <w:t xml:space="preserve"> </w:t>
      </w:r>
      <w:r>
        <w:rPr>
          <w:rFonts w:ascii="Arial"/>
          <w:sz w:val="19"/>
        </w:rPr>
        <w:t>reasonable</w:t>
      </w:r>
      <w:r>
        <w:rPr>
          <w:rFonts w:ascii="Arial"/>
          <w:spacing w:val="-3"/>
          <w:sz w:val="19"/>
        </w:rPr>
        <w:t xml:space="preserve"> </w:t>
      </w:r>
      <w:r>
        <w:rPr>
          <w:rFonts w:ascii="Arial"/>
          <w:sz w:val="19"/>
        </w:rPr>
        <w:t>in</w:t>
      </w:r>
      <w:r>
        <w:rPr>
          <w:rFonts w:ascii="Arial"/>
          <w:spacing w:val="-3"/>
          <w:sz w:val="19"/>
        </w:rPr>
        <w:t xml:space="preserve"> </w:t>
      </w:r>
      <w:r>
        <w:rPr>
          <w:rFonts w:ascii="Arial"/>
          <w:sz w:val="19"/>
        </w:rPr>
        <w:t>all</w:t>
      </w:r>
      <w:r>
        <w:rPr>
          <w:rFonts w:ascii="Arial"/>
          <w:spacing w:val="-2"/>
          <w:sz w:val="19"/>
        </w:rPr>
        <w:t xml:space="preserve"> </w:t>
      </w:r>
      <w:r>
        <w:rPr>
          <w:rFonts w:ascii="Arial"/>
          <w:sz w:val="19"/>
        </w:rPr>
        <w:t>the</w:t>
      </w:r>
      <w:r>
        <w:rPr>
          <w:rFonts w:ascii="Arial"/>
          <w:spacing w:val="-4"/>
          <w:sz w:val="19"/>
        </w:rPr>
        <w:t xml:space="preserve"> </w:t>
      </w:r>
      <w:r>
        <w:rPr>
          <w:rFonts w:ascii="Arial"/>
          <w:sz w:val="19"/>
        </w:rPr>
        <w:t>circumstances</w:t>
      </w:r>
      <w:r>
        <w:rPr>
          <w:rFonts w:ascii="Arial"/>
          <w:spacing w:val="-1"/>
          <w:sz w:val="19"/>
        </w:rPr>
        <w:t xml:space="preserve"> </w:t>
      </w:r>
      <w:r>
        <w:rPr>
          <w:rFonts w:ascii="Arial"/>
          <w:sz w:val="19"/>
        </w:rPr>
        <w:t>of</w:t>
      </w:r>
      <w:r>
        <w:rPr>
          <w:rFonts w:ascii="Arial"/>
          <w:spacing w:val="-3"/>
          <w:sz w:val="19"/>
        </w:rPr>
        <w:t xml:space="preserve"> </w:t>
      </w:r>
      <w:r>
        <w:rPr>
          <w:rFonts w:ascii="Arial"/>
          <w:sz w:val="19"/>
        </w:rPr>
        <w:t>the</w:t>
      </w:r>
      <w:r>
        <w:rPr>
          <w:rFonts w:ascii="Arial"/>
          <w:spacing w:val="-3"/>
          <w:sz w:val="19"/>
        </w:rPr>
        <w:t xml:space="preserve"> </w:t>
      </w:r>
      <w:r>
        <w:rPr>
          <w:rFonts w:ascii="Arial"/>
          <w:sz w:val="19"/>
        </w:rPr>
        <w:t>case</w:t>
      </w:r>
      <w:r>
        <w:rPr>
          <w:rFonts w:ascii="Arial"/>
          <w:spacing w:val="-3"/>
          <w:sz w:val="19"/>
        </w:rPr>
        <w:t xml:space="preserve"> </w:t>
      </w:r>
      <w:r>
        <w:rPr>
          <w:rFonts w:ascii="Arial"/>
          <w:sz w:val="19"/>
        </w:rPr>
        <w:t>for</w:t>
      </w:r>
      <w:r>
        <w:rPr>
          <w:rFonts w:ascii="Arial"/>
          <w:spacing w:val="-3"/>
          <w:sz w:val="19"/>
        </w:rPr>
        <w:t xml:space="preserve"> </w:t>
      </w:r>
      <w:r>
        <w:rPr>
          <w:rFonts w:ascii="Arial"/>
          <w:sz w:val="19"/>
        </w:rPr>
        <w:t>the</w:t>
      </w:r>
      <w:r>
        <w:rPr>
          <w:rFonts w:ascii="Arial"/>
          <w:spacing w:val="-3"/>
          <w:sz w:val="19"/>
        </w:rPr>
        <w:t xml:space="preserve"> </w:t>
      </w:r>
      <w:r>
        <w:rPr>
          <w:rFonts w:ascii="Arial"/>
          <w:sz w:val="19"/>
        </w:rPr>
        <w:t>applicant</w:t>
      </w:r>
      <w:r>
        <w:rPr>
          <w:rFonts w:ascii="Arial"/>
          <w:spacing w:val="-3"/>
          <w:sz w:val="19"/>
        </w:rPr>
        <w:t xml:space="preserve"> </w:t>
      </w:r>
      <w:r>
        <w:rPr>
          <w:rFonts w:ascii="Arial"/>
          <w:sz w:val="19"/>
        </w:rPr>
        <w:t>to</w:t>
      </w:r>
      <w:r>
        <w:rPr>
          <w:rFonts w:ascii="Arial"/>
          <w:spacing w:val="-2"/>
          <w:sz w:val="19"/>
        </w:rPr>
        <w:t xml:space="preserve"> </w:t>
      </w:r>
      <w:r>
        <w:rPr>
          <w:rFonts w:ascii="Arial"/>
          <w:sz w:val="19"/>
        </w:rPr>
        <w:t>receive</w:t>
      </w:r>
      <w:r>
        <w:rPr>
          <w:rFonts w:ascii="Arial"/>
          <w:spacing w:val="-3"/>
          <w:sz w:val="19"/>
        </w:rPr>
        <w:t xml:space="preserve"> </w:t>
      </w:r>
      <w:r>
        <w:rPr>
          <w:rFonts w:ascii="Arial"/>
          <w:sz w:val="19"/>
        </w:rPr>
        <w:t>for</w:t>
      </w:r>
      <w:r>
        <w:rPr>
          <w:rFonts w:ascii="Arial"/>
          <w:spacing w:val="-3"/>
          <w:sz w:val="19"/>
        </w:rPr>
        <w:t xml:space="preserve"> </w:t>
      </w:r>
      <w:r>
        <w:rPr>
          <w:rFonts w:ascii="Arial"/>
          <w:sz w:val="19"/>
        </w:rPr>
        <w:t xml:space="preserve">his </w:t>
      </w:r>
      <w:r>
        <w:rPr>
          <w:rFonts w:ascii="Arial"/>
          <w:spacing w:val="-2"/>
          <w:sz w:val="19"/>
        </w:rPr>
        <w:t>maintenance.</w:t>
      </w:r>
    </w:p>
    <w:p w14:paraId="69EFC622" w14:textId="77777777" w:rsidR="00697333" w:rsidRDefault="002121D4">
      <w:pPr>
        <w:spacing w:before="26" w:line="280" w:lineRule="auto"/>
        <w:ind w:left="100"/>
        <w:rPr>
          <w:rFonts w:ascii="Arial"/>
          <w:b/>
          <w:sz w:val="27"/>
        </w:rPr>
      </w:pPr>
      <w:r>
        <w:rPr>
          <w:rFonts w:ascii="Arial"/>
          <w:b/>
          <w:sz w:val="27"/>
        </w:rPr>
        <w:t>[</w:t>
      </w:r>
      <w:hyperlink r:id="rId41" w:anchor="commentary-key-9f98ab9b3eebfb6f0f4cf77d8365ed96">
        <w:r>
          <w:rPr>
            <w:rFonts w:ascii="Arial"/>
            <w:b/>
            <w:sz w:val="18"/>
            <w:u w:val="single"/>
          </w:rPr>
          <w:t>F9</w:t>
        </w:r>
      </w:hyperlink>
      <w:r>
        <w:rPr>
          <w:rFonts w:ascii="Arial"/>
          <w:sz w:val="19"/>
        </w:rPr>
        <w:t>(2A)The</w:t>
      </w:r>
      <w:r>
        <w:rPr>
          <w:rFonts w:ascii="Arial"/>
          <w:spacing w:val="-3"/>
          <w:sz w:val="19"/>
        </w:rPr>
        <w:t xml:space="preserve"> </w:t>
      </w:r>
      <w:r>
        <w:rPr>
          <w:rFonts w:ascii="Arial"/>
          <w:sz w:val="19"/>
        </w:rPr>
        <w:t>reference</w:t>
      </w:r>
      <w:r>
        <w:rPr>
          <w:rFonts w:ascii="Arial"/>
          <w:spacing w:val="-3"/>
          <w:sz w:val="19"/>
        </w:rPr>
        <w:t xml:space="preserve"> </w:t>
      </w:r>
      <w:r>
        <w:rPr>
          <w:rFonts w:ascii="Arial"/>
          <w:sz w:val="19"/>
        </w:rPr>
        <w:t>in</w:t>
      </w:r>
      <w:r>
        <w:rPr>
          <w:rFonts w:ascii="Arial"/>
          <w:spacing w:val="-3"/>
          <w:sz w:val="19"/>
        </w:rPr>
        <w:t xml:space="preserve"> </w:t>
      </w:r>
      <w:r>
        <w:rPr>
          <w:rFonts w:ascii="Arial"/>
          <w:sz w:val="19"/>
        </w:rPr>
        <w:t>subsection</w:t>
      </w:r>
      <w:r>
        <w:rPr>
          <w:rFonts w:ascii="Arial"/>
          <w:spacing w:val="-3"/>
          <w:sz w:val="19"/>
        </w:rPr>
        <w:t xml:space="preserve"> </w:t>
      </w:r>
      <w:r>
        <w:rPr>
          <w:rFonts w:ascii="Arial"/>
          <w:sz w:val="19"/>
        </w:rPr>
        <w:t>(1)(d)</w:t>
      </w:r>
      <w:r>
        <w:rPr>
          <w:rFonts w:ascii="Arial"/>
          <w:spacing w:val="-3"/>
          <w:sz w:val="19"/>
        </w:rPr>
        <w:t xml:space="preserve"> </w:t>
      </w:r>
      <w:r>
        <w:rPr>
          <w:rFonts w:ascii="Arial"/>
          <w:sz w:val="19"/>
        </w:rPr>
        <w:t>above</w:t>
      </w:r>
      <w:r>
        <w:rPr>
          <w:rFonts w:ascii="Arial"/>
          <w:spacing w:val="-3"/>
          <w:sz w:val="19"/>
        </w:rPr>
        <w:t xml:space="preserve"> </w:t>
      </w:r>
      <w:r>
        <w:rPr>
          <w:rFonts w:ascii="Arial"/>
          <w:sz w:val="19"/>
        </w:rPr>
        <w:t>to</w:t>
      </w:r>
      <w:r>
        <w:rPr>
          <w:rFonts w:ascii="Arial"/>
          <w:spacing w:val="-2"/>
          <w:sz w:val="19"/>
        </w:rPr>
        <w:t xml:space="preserve"> </w:t>
      </w:r>
      <w:r>
        <w:rPr>
          <w:rFonts w:ascii="Arial"/>
          <w:sz w:val="19"/>
        </w:rPr>
        <w:t>a</w:t>
      </w:r>
      <w:r>
        <w:rPr>
          <w:rFonts w:ascii="Arial"/>
          <w:spacing w:val="-3"/>
          <w:sz w:val="19"/>
        </w:rPr>
        <w:t xml:space="preserve"> </w:t>
      </w:r>
      <w:r>
        <w:rPr>
          <w:rFonts w:ascii="Arial"/>
          <w:sz w:val="19"/>
        </w:rPr>
        <w:t>family</w:t>
      </w:r>
      <w:r>
        <w:rPr>
          <w:rFonts w:ascii="Arial"/>
          <w:spacing w:val="-4"/>
          <w:sz w:val="19"/>
        </w:rPr>
        <w:t xml:space="preserve"> </w:t>
      </w:r>
      <w:r>
        <w:rPr>
          <w:rFonts w:ascii="Arial"/>
          <w:sz w:val="19"/>
        </w:rPr>
        <w:t>in</w:t>
      </w:r>
      <w:r>
        <w:rPr>
          <w:rFonts w:ascii="Arial"/>
          <w:spacing w:val="-3"/>
          <w:sz w:val="19"/>
        </w:rPr>
        <w:t xml:space="preserve"> </w:t>
      </w:r>
      <w:r>
        <w:rPr>
          <w:rFonts w:ascii="Arial"/>
          <w:sz w:val="19"/>
        </w:rPr>
        <w:t>which</w:t>
      </w:r>
      <w:r>
        <w:rPr>
          <w:rFonts w:ascii="Arial"/>
          <w:spacing w:val="-3"/>
          <w:sz w:val="19"/>
        </w:rPr>
        <w:t xml:space="preserve"> </w:t>
      </w:r>
      <w:r>
        <w:rPr>
          <w:rFonts w:ascii="Arial"/>
          <w:sz w:val="19"/>
        </w:rPr>
        <w:t>the</w:t>
      </w:r>
      <w:r>
        <w:rPr>
          <w:rFonts w:ascii="Arial"/>
          <w:spacing w:val="-2"/>
          <w:sz w:val="19"/>
        </w:rPr>
        <w:t xml:space="preserve"> </w:t>
      </w:r>
      <w:r>
        <w:rPr>
          <w:rFonts w:ascii="Arial"/>
          <w:sz w:val="19"/>
        </w:rPr>
        <w:t>deceased</w:t>
      </w:r>
      <w:r>
        <w:rPr>
          <w:rFonts w:ascii="Arial"/>
          <w:spacing w:val="-3"/>
          <w:sz w:val="19"/>
        </w:rPr>
        <w:t xml:space="preserve"> </w:t>
      </w:r>
      <w:r>
        <w:rPr>
          <w:rFonts w:ascii="Arial"/>
          <w:sz w:val="19"/>
        </w:rPr>
        <w:t>stood</w:t>
      </w:r>
      <w:r>
        <w:rPr>
          <w:rFonts w:ascii="Arial"/>
          <w:spacing w:val="-3"/>
          <w:sz w:val="19"/>
        </w:rPr>
        <w:t xml:space="preserve"> </w:t>
      </w:r>
      <w:r>
        <w:rPr>
          <w:rFonts w:ascii="Arial"/>
          <w:sz w:val="19"/>
        </w:rPr>
        <w:t>in</w:t>
      </w:r>
      <w:r>
        <w:rPr>
          <w:rFonts w:ascii="Arial"/>
          <w:spacing w:val="-3"/>
          <w:sz w:val="19"/>
        </w:rPr>
        <w:t xml:space="preserve"> </w:t>
      </w:r>
      <w:r>
        <w:rPr>
          <w:rFonts w:ascii="Arial"/>
          <w:sz w:val="19"/>
        </w:rPr>
        <w:t>the</w:t>
      </w:r>
      <w:r>
        <w:rPr>
          <w:rFonts w:ascii="Arial"/>
          <w:spacing w:val="-2"/>
          <w:sz w:val="19"/>
        </w:rPr>
        <w:t xml:space="preserve"> </w:t>
      </w:r>
      <w:r>
        <w:rPr>
          <w:rFonts w:ascii="Arial"/>
          <w:sz w:val="19"/>
        </w:rPr>
        <w:t>role</w:t>
      </w:r>
      <w:r>
        <w:rPr>
          <w:rFonts w:ascii="Arial"/>
          <w:spacing w:val="-3"/>
          <w:sz w:val="19"/>
        </w:rPr>
        <w:t xml:space="preserve"> </w:t>
      </w:r>
      <w:r>
        <w:rPr>
          <w:rFonts w:ascii="Arial"/>
          <w:sz w:val="19"/>
        </w:rPr>
        <w:t>of</w:t>
      </w:r>
      <w:r>
        <w:rPr>
          <w:rFonts w:ascii="Arial"/>
          <w:spacing w:val="-2"/>
          <w:sz w:val="19"/>
        </w:rPr>
        <w:t xml:space="preserve"> </w:t>
      </w:r>
      <w:r>
        <w:rPr>
          <w:rFonts w:ascii="Arial"/>
          <w:sz w:val="19"/>
        </w:rPr>
        <w:t>a parent includes a family of which the deceased was the only member (apart from the applicant).</w:t>
      </w:r>
      <w:r>
        <w:rPr>
          <w:rFonts w:ascii="Arial"/>
          <w:b/>
          <w:sz w:val="27"/>
        </w:rPr>
        <w:t>]</w:t>
      </w:r>
    </w:p>
    <w:p w14:paraId="69EFC623" w14:textId="77777777" w:rsidR="00697333" w:rsidRDefault="002121D4">
      <w:pPr>
        <w:spacing w:before="114"/>
        <w:ind w:left="100"/>
        <w:rPr>
          <w:rFonts w:ascii="Arial"/>
          <w:sz w:val="19"/>
        </w:rPr>
      </w:pPr>
      <w:r>
        <w:rPr>
          <w:rFonts w:ascii="Arial"/>
          <w:b/>
          <w:sz w:val="27"/>
        </w:rPr>
        <w:t>[</w:t>
      </w:r>
      <w:hyperlink r:id="rId42" w:anchor="commentary-key-edde10fe2c969ce2f0bd0277b71e6070">
        <w:r>
          <w:rPr>
            <w:rFonts w:ascii="Arial"/>
            <w:b/>
            <w:sz w:val="18"/>
            <w:u w:val="single"/>
          </w:rPr>
          <w:t>F10</w:t>
        </w:r>
      </w:hyperlink>
      <w:r>
        <w:rPr>
          <w:rFonts w:ascii="Arial"/>
          <w:sz w:val="19"/>
        </w:rPr>
        <w:t>(3)For</w:t>
      </w:r>
      <w:r>
        <w:rPr>
          <w:rFonts w:ascii="Arial"/>
          <w:spacing w:val="-7"/>
          <w:sz w:val="19"/>
        </w:rPr>
        <w:t xml:space="preserve"> </w:t>
      </w:r>
      <w:r>
        <w:rPr>
          <w:rFonts w:ascii="Arial"/>
          <w:sz w:val="19"/>
        </w:rPr>
        <w:t>the</w:t>
      </w:r>
      <w:r>
        <w:rPr>
          <w:rFonts w:ascii="Arial"/>
          <w:spacing w:val="-7"/>
          <w:sz w:val="19"/>
        </w:rPr>
        <w:t xml:space="preserve"> </w:t>
      </w:r>
      <w:r>
        <w:rPr>
          <w:rFonts w:ascii="Arial"/>
          <w:sz w:val="19"/>
        </w:rPr>
        <w:t>purposes</w:t>
      </w:r>
      <w:r>
        <w:rPr>
          <w:rFonts w:ascii="Arial"/>
          <w:spacing w:val="-5"/>
          <w:sz w:val="19"/>
        </w:rPr>
        <w:t xml:space="preserve"> </w:t>
      </w:r>
      <w:r>
        <w:rPr>
          <w:rFonts w:ascii="Arial"/>
          <w:sz w:val="19"/>
        </w:rPr>
        <w:t>of</w:t>
      </w:r>
      <w:r>
        <w:rPr>
          <w:rFonts w:ascii="Arial"/>
          <w:spacing w:val="-7"/>
          <w:sz w:val="19"/>
        </w:rPr>
        <w:t xml:space="preserve"> </w:t>
      </w:r>
      <w:r>
        <w:rPr>
          <w:rFonts w:ascii="Arial"/>
          <w:sz w:val="19"/>
        </w:rPr>
        <w:t>subsection</w:t>
      </w:r>
      <w:r>
        <w:rPr>
          <w:rFonts w:ascii="Arial"/>
          <w:spacing w:val="-6"/>
          <w:sz w:val="19"/>
        </w:rPr>
        <w:t xml:space="preserve"> </w:t>
      </w:r>
      <w:r>
        <w:rPr>
          <w:rFonts w:ascii="Arial"/>
          <w:sz w:val="19"/>
        </w:rPr>
        <w:t>(1)(e)</w:t>
      </w:r>
      <w:r>
        <w:rPr>
          <w:rFonts w:ascii="Arial"/>
          <w:spacing w:val="-7"/>
          <w:sz w:val="19"/>
        </w:rPr>
        <w:t xml:space="preserve"> </w:t>
      </w:r>
      <w:r>
        <w:rPr>
          <w:rFonts w:ascii="Arial"/>
          <w:sz w:val="19"/>
        </w:rPr>
        <w:t>above,</w:t>
      </w:r>
      <w:r>
        <w:rPr>
          <w:rFonts w:ascii="Arial"/>
          <w:spacing w:val="-7"/>
          <w:sz w:val="19"/>
        </w:rPr>
        <w:t xml:space="preserve"> </w:t>
      </w:r>
      <w:r>
        <w:rPr>
          <w:rFonts w:ascii="Arial"/>
          <w:sz w:val="19"/>
        </w:rPr>
        <w:t>a</w:t>
      </w:r>
      <w:r>
        <w:rPr>
          <w:rFonts w:ascii="Arial"/>
          <w:spacing w:val="-6"/>
          <w:sz w:val="19"/>
        </w:rPr>
        <w:t xml:space="preserve"> </w:t>
      </w:r>
      <w:r>
        <w:rPr>
          <w:rFonts w:ascii="Arial"/>
          <w:sz w:val="19"/>
        </w:rPr>
        <w:t>person</w:t>
      </w:r>
      <w:r>
        <w:rPr>
          <w:rFonts w:ascii="Arial"/>
          <w:spacing w:val="-6"/>
          <w:sz w:val="19"/>
        </w:rPr>
        <w:t xml:space="preserve"> </w:t>
      </w:r>
      <w:r>
        <w:rPr>
          <w:rFonts w:ascii="Arial"/>
          <w:sz w:val="19"/>
        </w:rPr>
        <w:t>is</w:t>
      </w:r>
      <w:r>
        <w:rPr>
          <w:rFonts w:ascii="Arial"/>
          <w:spacing w:val="-6"/>
          <w:sz w:val="19"/>
        </w:rPr>
        <w:t xml:space="preserve"> </w:t>
      </w:r>
      <w:r>
        <w:rPr>
          <w:rFonts w:ascii="Arial"/>
          <w:sz w:val="19"/>
        </w:rPr>
        <w:t>to</w:t>
      </w:r>
      <w:r>
        <w:rPr>
          <w:rFonts w:ascii="Arial"/>
          <w:spacing w:val="-7"/>
          <w:sz w:val="19"/>
        </w:rPr>
        <w:t xml:space="preserve"> </w:t>
      </w:r>
      <w:r>
        <w:rPr>
          <w:rFonts w:ascii="Arial"/>
          <w:sz w:val="19"/>
        </w:rPr>
        <w:t>be</w:t>
      </w:r>
      <w:r>
        <w:rPr>
          <w:rFonts w:ascii="Arial"/>
          <w:spacing w:val="-6"/>
          <w:sz w:val="19"/>
        </w:rPr>
        <w:t xml:space="preserve"> </w:t>
      </w:r>
      <w:r>
        <w:rPr>
          <w:rFonts w:ascii="Arial"/>
          <w:sz w:val="19"/>
        </w:rPr>
        <w:t>treated</w:t>
      </w:r>
      <w:r>
        <w:rPr>
          <w:rFonts w:ascii="Arial"/>
          <w:spacing w:val="-7"/>
          <w:sz w:val="19"/>
        </w:rPr>
        <w:t xml:space="preserve"> </w:t>
      </w:r>
      <w:r>
        <w:rPr>
          <w:rFonts w:ascii="Arial"/>
          <w:sz w:val="19"/>
        </w:rPr>
        <w:t>as</w:t>
      </w:r>
      <w:r>
        <w:rPr>
          <w:rFonts w:ascii="Arial"/>
          <w:spacing w:val="-6"/>
          <w:sz w:val="19"/>
        </w:rPr>
        <w:t xml:space="preserve"> </w:t>
      </w:r>
      <w:r>
        <w:rPr>
          <w:rFonts w:ascii="Arial"/>
          <w:sz w:val="19"/>
        </w:rPr>
        <w:t>being</w:t>
      </w:r>
      <w:r>
        <w:rPr>
          <w:rFonts w:ascii="Arial"/>
          <w:spacing w:val="-9"/>
          <w:sz w:val="19"/>
        </w:rPr>
        <w:t xml:space="preserve"> </w:t>
      </w:r>
      <w:r>
        <w:rPr>
          <w:rFonts w:ascii="Arial"/>
          <w:sz w:val="19"/>
        </w:rPr>
        <w:t>maintained</w:t>
      </w:r>
      <w:r>
        <w:rPr>
          <w:rFonts w:ascii="Arial"/>
          <w:spacing w:val="-5"/>
          <w:sz w:val="19"/>
        </w:rPr>
        <w:t xml:space="preserve"> </w:t>
      </w:r>
      <w:r>
        <w:rPr>
          <w:rFonts w:ascii="Arial"/>
          <w:sz w:val="19"/>
        </w:rPr>
        <w:t xml:space="preserve">by </w:t>
      </w:r>
      <w:r>
        <w:rPr>
          <w:rFonts w:ascii="Arial"/>
          <w:spacing w:val="-5"/>
          <w:sz w:val="19"/>
        </w:rPr>
        <w:t>the</w:t>
      </w:r>
    </w:p>
    <w:p w14:paraId="69EFC624" w14:textId="77777777" w:rsidR="00697333" w:rsidRDefault="002121D4">
      <w:pPr>
        <w:spacing w:before="141"/>
        <w:ind w:left="100"/>
        <w:rPr>
          <w:rFonts w:ascii="Arial"/>
          <w:sz w:val="19"/>
        </w:rPr>
      </w:pPr>
      <w:r>
        <w:rPr>
          <w:rFonts w:ascii="Arial"/>
          <w:sz w:val="19"/>
        </w:rPr>
        <w:t>deceased</w:t>
      </w:r>
      <w:r>
        <w:rPr>
          <w:rFonts w:ascii="Arial"/>
          <w:spacing w:val="-7"/>
          <w:sz w:val="19"/>
        </w:rPr>
        <w:t xml:space="preserve"> </w:t>
      </w:r>
      <w:r>
        <w:rPr>
          <w:rFonts w:ascii="Arial"/>
          <w:sz w:val="19"/>
        </w:rPr>
        <w:t>(either</w:t>
      </w:r>
      <w:r>
        <w:rPr>
          <w:rFonts w:ascii="Arial"/>
          <w:spacing w:val="-7"/>
          <w:sz w:val="19"/>
        </w:rPr>
        <w:t xml:space="preserve"> </w:t>
      </w:r>
      <w:r>
        <w:rPr>
          <w:rFonts w:ascii="Arial"/>
          <w:sz w:val="19"/>
        </w:rPr>
        <w:t>wholly</w:t>
      </w:r>
      <w:r>
        <w:rPr>
          <w:rFonts w:ascii="Arial"/>
          <w:spacing w:val="-6"/>
          <w:sz w:val="19"/>
        </w:rPr>
        <w:t xml:space="preserve"> </w:t>
      </w:r>
      <w:r>
        <w:rPr>
          <w:rFonts w:ascii="Arial"/>
          <w:sz w:val="19"/>
        </w:rPr>
        <w:t>or</w:t>
      </w:r>
      <w:r>
        <w:rPr>
          <w:rFonts w:ascii="Arial"/>
          <w:spacing w:val="-7"/>
          <w:sz w:val="19"/>
        </w:rPr>
        <w:t xml:space="preserve"> </w:t>
      </w:r>
      <w:r>
        <w:rPr>
          <w:rFonts w:ascii="Arial"/>
          <w:sz w:val="19"/>
        </w:rPr>
        <w:t>partly,</w:t>
      </w:r>
      <w:r>
        <w:rPr>
          <w:rFonts w:ascii="Arial"/>
          <w:spacing w:val="-7"/>
          <w:sz w:val="19"/>
        </w:rPr>
        <w:t xml:space="preserve"> </w:t>
      </w:r>
      <w:r>
        <w:rPr>
          <w:rFonts w:ascii="Arial"/>
          <w:sz w:val="19"/>
        </w:rPr>
        <w:t>as</w:t>
      </w:r>
      <w:r>
        <w:rPr>
          <w:rFonts w:ascii="Arial"/>
          <w:spacing w:val="-5"/>
          <w:sz w:val="19"/>
        </w:rPr>
        <w:t xml:space="preserve"> </w:t>
      </w:r>
      <w:r>
        <w:rPr>
          <w:rFonts w:ascii="Arial"/>
          <w:sz w:val="19"/>
        </w:rPr>
        <w:t>the</w:t>
      </w:r>
      <w:r>
        <w:rPr>
          <w:rFonts w:ascii="Arial"/>
          <w:spacing w:val="-6"/>
          <w:sz w:val="19"/>
        </w:rPr>
        <w:t xml:space="preserve"> </w:t>
      </w:r>
      <w:r>
        <w:rPr>
          <w:rFonts w:ascii="Arial"/>
          <w:sz w:val="19"/>
        </w:rPr>
        <w:t>case</w:t>
      </w:r>
      <w:r>
        <w:rPr>
          <w:rFonts w:ascii="Arial"/>
          <w:spacing w:val="-6"/>
          <w:sz w:val="19"/>
        </w:rPr>
        <w:t xml:space="preserve"> </w:t>
      </w:r>
      <w:r>
        <w:rPr>
          <w:rFonts w:ascii="Arial"/>
          <w:sz w:val="19"/>
        </w:rPr>
        <w:t>may</w:t>
      </w:r>
      <w:r>
        <w:rPr>
          <w:rFonts w:ascii="Arial"/>
          <w:spacing w:val="-5"/>
          <w:sz w:val="19"/>
        </w:rPr>
        <w:t xml:space="preserve"> </w:t>
      </w:r>
      <w:r>
        <w:rPr>
          <w:rFonts w:ascii="Arial"/>
          <w:sz w:val="19"/>
        </w:rPr>
        <w:t>be)</w:t>
      </w:r>
      <w:r>
        <w:rPr>
          <w:rFonts w:ascii="Arial"/>
          <w:spacing w:val="-7"/>
          <w:sz w:val="19"/>
        </w:rPr>
        <w:t xml:space="preserve"> </w:t>
      </w:r>
      <w:r>
        <w:rPr>
          <w:rFonts w:ascii="Arial"/>
          <w:sz w:val="19"/>
        </w:rPr>
        <w:t>only</w:t>
      </w:r>
      <w:r>
        <w:rPr>
          <w:rFonts w:ascii="Arial"/>
          <w:spacing w:val="-6"/>
          <w:sz w:val="19"/>
        </w:rPr>
        <w:t xml:space="preserve"> </w:t>
      </w:r>
      <w:r>
        <w:rPr>
          <w:rFonts w:ascii="Arial"/>
          <w:sz w:val="19"/>
        </w:rPr>
        <w:t>if</w:t>
      </w:r>
      <w:r>
        <w:rPr>
          <w:rFonts w:ascii="Arial"/>
          <w:spacing w:val="-7"/>
          <w:sz w:val="19"/>
        </w:rPr>
        <w:t xml:space="preserve"> </w:t>
      </w:r>
      <w:r>
        <w:rPr>
          <w:rFonts w:ascii="Arial"/>
          <w:sz w:val="19"/>
        </w:rPr>
        <w:t>the</w:t>
      </w:r>
      <w:r>
        <w:rPr>
          <w:rFonts w:ascii="Arial"/>
          <w:spacing w:val="-6"/>
          <w:sz w:val="19"/>
        </w:rPr>
        <w:t xml:space="preserve"> </w:t>
      </w:r>
      <w:r>
        <w:rPr>
          <w:rFonts w:ascii="Arial"/>
          <w:sz w:val="19"/>
        </w:rPr>
        <w:t>deceased</w:t>
      </w:r>
      <w:r>
        <w:rPr>
          <w:rFonts w:ascii="Arial"/>
          <w:spacing w:val="-7"/>
          <w:sz w:val="19"/>
        </w:rPr>
        <w:t xml:space="preserve"> </w:t>
      </w:r>
      <w:r>
        <w:rPr>
          <w:rFonts w:ascii="Arial"/>
          <w:sz w:val="19"/>
        </w:rPr>
        <w:t>was</w:t>
      </w:r>
      <w:r>
        <w:rPr>
          <w:rFonts w:ascii="Arial"/>
          <w:spacing w:val="-5"/>
          <w:sz w:val="19"/>
        </w:rPr>
        <w:t xml:space="preserve"> </w:t>
      </w:r>
      <w:r>
        <w:rPr>
          <w:rFonts w:ascii="Arial"/>
          <w:sz w:val="19"/>
        </w:rPr>
        <w:t>making</w:t>
      </w:r>
      <w:r>
        <w:rPr>
          <w:rFonts w:ascii="Arial"/>
          <w:spacing w:val="-6"/>
          <w:sz w:val="19"/>
        </w:rPr>
        <w:t xml:space="preserve"> </w:t>
      </w:r>
      <w:r>
        <w:rPr>
          <w:rFonts w:ascii="Arial"/>
          <w:sz w:val="19"/>
        </w:rPr>
        <w:t>a</w:t>
      </w:r>
      <w:r>
        <w:rPr>
          <w:rFonts w:ascii="Arial"/>
          <w:spacing w:val="-7"/>
          <w:sz w:val="19"/>
        </w:rPr>
        <w:t xml:space="preserve"> </w:t>
      </w:r>
      <w:r>
        <w:rPr>
          <w:rFonts w:ascii="Arial"/>
          <w:spacing w:val="-2"/>
          <w:sz w:val="19"/>
        </w:rPr>
        <w:t>substantial</w:t>
      </w:r>
    </w:p>
    <w:p w14:paraId="69EFC625" w14:textId="77777777" w:rsidR="00697333" w:rsidRDefault="002121D4">
      <w:pPr>
        <w:spacing w:before="142" w:line="297" w:lineRule="auto"/>
        <w:ind w:left="100"/>
        <w:rPr>
          <w:rFonts w:ascii="Arial"/>
          <w:b/>
          <w:sz w:val="27"/>
        </w:rPr>
      </w:pPr>
      <w:r>
        <w:rPr>
          <w:rFonts w:ascii="Arial"/>
          <w:sz w:val="19"/>
        </w:rPr>
        <w:t>contribution in money or money's worth towards the reasonable needs of that person, other than a contribution</w:t>
      </w:r>
      <w:r>
        <w:rPr>
          <w:rFonts w:ascii="Arial"/>
          <w:spacing w:val="-3"/>
          <w:sz w:val="19"/>
        </w:rPr>
        <w:t xml:space="preserve"> </w:t>
      </w:r>
      <w:r>
        <w:rPr>
          <w:rFonts w:ascii="Arial"/>
          <w:sz w:val="19"/>
        </w:rPr>
        <w:t>made</w:t>
      </w:r>
      <w:r>
        <w:rPr>
          <w:rFonts w:ascii="Arial"/>
          <w:spacing w:val="-2"/>
          <w:sz w:val="19"/>
        </w:rPr>
        <w:t xml:space="preserve"> </w:t>
      </w:r>
      <w:r>
        <w:rPr>
          <w:rFonts w:ascii="Arial"/>
          <w:sz w:val="19"/>
        </w:rPr>
        <w:t>for</w:t>
      </w:r>
      <w:r>
        <w:rPr>
          <w:rFonts w:ascii="Arial"/>
          <w:spacing w:val="-3"/>
          <w:sz w:val="19"/>
        </w:rPr>
        <w:t xml:space="preserve"> </w:t>
      </w:r>
      <w:r>
        <w:rPr>
          <w:rFonts w:ascii="Arial"/>
          <w:sz w:val="19"/>
        </w:rPr>
        <w:t>full</w:t>
      </w:r>
      <w:r>
        <w:rPr>
          <w:rFonts w:ascii="Arial"/>
          <w:spacing w:val="-2"/>
          <w:sz w:val="19"/>
        </w:rPr>
        <w:t xml:space="preserve"> </w:t>
      </w:r>
      <w:r>
        <w:rPr>
          <w:rFonts w:ascii="Arial"/>
          <w:sz w:val="19"/>
        </w:rPr>
        <w:t>valuable</w:t>
      </w:r>
      <w:r>
        <w:rPr>
          <w:rFonts w:ascii="Arial"/>
          <w:spacing w:val="-3"/>
          <w:sz w:val="19"/>
        </w:rPr>
        <w:t xml:space="preserve"> </w:t>
      </w:r>
      <w:r>
        <w:rPr>
          <w:rFonts w:ascii="Arial"/>
          <w:sz w:val="19"/>
        </w:rPr>
        <w:t>consideration</w:t>
      </w:r>
      <w:r>
        <w:rPr>
          <w:rFonts w:ascii="Arial"/>
          <w:spacing w:val="-3"/>
          <w:sz w:val="19"/>
        </w:rPr>
        <w:t xml:space="preserve"> </w:t>
      </w:r>
      <w:r>
        <w:rPr>
          <w:rFonts w:ascii="Arial"/>
          <w:sz w:val="19"/>
        </w:rPr>
        <w:t>pursuant</w:t>
      </w:r>
      <w:r>
        <w:rPr>
          <w:rFonts w:ascii="Arial"/>
          <w:spacing w:val="-4"/>
          <w:sz w:val="19"/>
        </w:rPr>
        <w:t xml:space="preserve"> </w:t>
      </w:r>
      <w:r>
        <w:rPr>
          <w:rFonts w:ascii="Arial"/>
          <w:sz w:val="19"/>
        </w:rPr>
        <w:t>to</w:t>
      </w:r>
      <w:r>
        <w:rPr>
          <w:rFonts w:ascii="Arial"/>
          <w:spacing w:val="-3"/>
          <w:sz w:val="19"/>
        </w:rPr>
        <w:t xml:space="preserve"> </w:t>
      </w:r>
      <w:r>
        <w:rPr>
          <w:rFonts w:ascii="Arial"/>
          <w:sz w:val="19"/>
        </w:rPr>
        <w:t>an</w:t>
      </w:r>
      <w:r>
        <w:rPr>
          <w:rFonts w:ascii="Arial"/>
          <w:spacing w:val="-3"/>
          <w:sz w:val="19"/>
        </w:rPr>
        <w:t xml:space="preserve"> </w:t>
      </w:r>
      <w:r>
        <w:rPr>
          <w:rFonts w:ascii="Arial"/>
          <w:sz w:val="19"/>
        </w:rPr>
        <w:t>arrangement</w:t>
      </w:r>
      <w:r>
        <w:rPr>
          <w:rFonts w:ascii="Arial"/>
          <w:spacing w:val="-3"/>
          <w:sz w:val="19"/>
        </w:rPr>
        <w:t xml:space="preserve"> </w:t>
      </w:r>
      <w:r>
        <w:rPr>
          <w:rFonts w:ascii="Arial"/>
          <w:sz w:val="19"/>
        </w:rPr>
        <w:t>of</w:t>
      </w:r>
      <w:r>
        <w:rPr>
          <w:rFonts w:ascii="Arial"/>
          <w:spacing w:val="-2"/>
          <w:sz w:val="19"/>
        </w:rPr>
        <w:t xml:space="preserve"> </w:t>
      </w:r>
      <w:r>
        <w:rPr>
          <w:rFonts w:ascii="Arial"/>
          <w:sz w:val="19"/>
        </w:rPr>
        <w:t>a</w:t>
      </w:r>
      <w:r>
        <w:rPr>
          <w:rFonts w:ascii="Arial"/>
          <w:spacing w:val="-3"/>
          <w:sz w:val="19"/>
        </w:rPr>
        <w:t xml:space="preserve"> </w:t>
      </w:r>
      <w:r>
        <w:rPr>
          <w:rFonts w:ascii="Arial"/>
          <w:sz w:val="19"/>
        </w:rPr>
        <w:t>commercial</w:t>
      </w:r>
      <w:r>
        <w:rPr>
          <w:rFonts w:ascii="Arial"/>
          <w:spacing w:val="-1"/>
          <w:sz w:val="19"/>
        </w:rPr>
        <w:t xml:space="preserve"> </w:t>
      </w:r>
      <w:r>
        <w:rPr>
          <w:rFonts w:ascii="Arial"/>
          <w:sz w:val="19"/>
        </w:rPr>
        <w:t>nature.</w:t>
      </w:r>
      <w:r>
        <w:rPr>
          <w:rFonts w:ascii="Arial"/>
          <w:b/>
          <w:sz w:val="27"/>
        </w:rPr>
        <w:t>]</w:t>
      </w:r>
    </w:p>
    <w:p w14:paraId="69EFC626" w14:textId="77777777" w:rsidR="00697333" w:rsidRDefault="00697333">
      <w:pPr>
        <w:pStyle w:val="BodyText"/>
        <w:ind w:left="0"/>
        <w:rPr>
          <w:rFonts w:ascii="Arial"/>
          <w:b/>
          <w:sz w:val="20"/>
        </w:rPr>
      </w:pPr>
    </w:p>
    <w:p w14:paraId="69EFC627" w14:textId="77777777" w:rsidR="00697333" w:rsidRDefault="00697333">
      <w:pPr>
        <w:pStyle w:val="BodyText"/>
        <w:ind w:left="0"/>
        <w:rPr>
          <w:rFonts w:ascii="Arial"/>
          <w:b/>
          <w:sz w:val="20"/>
        </w:rPr>
      </w:pPr>
    </w:p>
    <w:p w14:paraId="69EFC628" w14:textId="77777777" w:rsidR="00697333" w:rsidRDefault="002121D4">
      <w:pPr>
        <w:pStyle w:val="BodyText"/>
        <w:spacing w:before="5"/>
        <w:ind w:left="0"/>
        <w:rPr>
          <w:rFonts w:ascii="Arial"/>
          <w:b/>
          <w:sz w:val="13"/>
        </w:rPr>
      </w:pPr>
      <w:r>
        <w:pict w14:anchorId="69EFC6FD">
          <v:shapetype id="_x0000_t202" coordsize="21600,21600" o:spt="202" path="m,l,21600r21600,l21600,xe">
            <v:stroke joinstyle="miter"/>
            <v:path gradientshapeok="t" o:connecttype="rect"/>
          </v:shapetype>
          <v:shape id="docshape2" o:spid="_x0000_s2053" type="#_x0000_t202" style="position:absolute;margin-left:72.25pt;margin-top:9.15pt;width:450.95pt;height:269.1pt;z-index:-15728640;mso-wrap-distance-left:0;mso-wrap-distance-right:0;mso-position-horizontal-relative:page" filled="f" strokeweight=".16936mm">
            <v:textbox inset="0,0,0,0">
              <w:txbxContent>
                <w:p w14:paraId="69EFC708" w14:textId="77777777" w:rsidR="00697333" w:rsidRDefault="002121D4">
                  <w:pPr>
                    <w:spacing w:line="268" w:lineRule="exact"/>
                    <w:ind w:left="103"/>
                    <w:rPr>
                      <w:b/>
                    </w:rPr>
                  </w:pPr>
                  <w:r>
                    <w:rPr>
                      <w:b/>
                    </w:rPr>
                    <w:t>Textual</w:t>
                  </w:r>
                  <w:r>
                    <w:rPr>
                      <w:b/>
                      <w:spacing w:val="-7"/>
                    </w:rPr>
                    <w:t xml:space="preserve"> </w:t>
                  </w:r>
                  <w:r>
                    <w:rPr>
                      <w:b/>
                      <w:spacing w:val="-2"/>
                    </w:rPr>
                    <w:t>Amendments</w:t>
                  </w:r>
                </w:p>
                <w:p w14:paraId="69EFC709" w14:textId="77777777" w:rsidR="00697333" w:rsidRDefault="002121D4">
                  <w:pPr>
                    <w:pStyle w:val="BodyText"/>
                    <w:spacing w:line="267" w:lineRule="exact"/>
                    <w:ind w:left="103"/>
                    <w:rPr>
                      <w:b/>
                    </w:rPr>
                  </w:pPr>
                  <w:hyperlink r:id="rId43" w:anchor="reference-c21448651">
                    <w:r>
                      <w:rPr>
                        <w:b/>
                      </w:rPr>
                      <w:t>F1</w:t>
                    </w:r>
                  </w:hyperlink>
                  <w:r>
                    <w:t>S.</w:t>
                  </w:r>
                  <w:r>
                    <w:rPr>
                      <w:spacing w:val="-8"/>
                    </w:rPr>
                    <w:t xml:space="preserve"> </w:t>
                  </w:r>
                  <w:r>
                    <w:t>1(1)(a)(b)</w:t>
                  </w:r>
                  <w:r>
                    <w:rPr>
                      <w:spacing w:val="-4"/>
                    </w:rPr>
                    <w:t xml:space="preserve"> </w:t>
                  </w:r>
                  <w:r>
                    <w:t>substituted</w:t>
                  </w:r>
                  <w:r>
                    <w:rPr>
                      <w:spacing w:val="-6"/>
                    </w:rPr>
                    <w:t xml:space="preserve"> </w:t>
                  </w:r>
                  <w:r>
                    <w:t>(5.12.2005)</w:t>
                  </w:r>
                  <w:r>
                    <w:rPr>
                      <w:spacing w:val="-4"/>
                    </w:rPr>
                    <w:t xml:space="preserve"> </w:t>
                  </w:r>
                  <w:r>
                    <w:t>by</w:t>
                  </w:r>
                  <w:r>
                    <w:rPr>
                      <w:spacing w:val="-4"/>
                    </w:rPr>
                    <w:t xml:space="preserve"> </w:t>
                  </w:r>
                  <w:hyperlink r:id="rId44">
                    <w:r>
                      <w:t>Civil</w:t>
                    </w:r>
                    <w:r>
                      <w:rPr>
                        <w:spacing w:val="-7"/>
                      </w:rPr>
                      <w:t xml:space="preserve"> </w:t>
                    </w:r>
                    <w:r>
                      <w:t>Partnership</w:t>
                    </w:r>
                    <w:r>
                      <w:rPr>
                        <w:spacing w:val="-5"/>
                      </w:rPr>
                      <w:t xml:space="preserve"> </w:t>
                    </w:r>
                    <w:r>
                      <w:t>Ac</w:t>
                    </w:r>
                    <w:r>
                      <w:t>t</w:t>
                    </w:r>
                    <w:r>
                      <w:rPr>
                        <w:spacing w:val="-4"/>
                      </w:rPr>
                      <w:t xml:space="preserve"> </w:t>
                    </w:r>
                    <w:r>
                      <w:t>2004</w:t>
                    </w:r>
                    <w:r>
                      <w:rPr>
                        <w:spacing w:val="-4"/>
                      </w:rPr>
                      <w:t xml:space="preserve"> </w:t>
                    </w:r>
                    <w:r>
                      <w:t>(c.</w:t>
                    </w:r>
                    <w:r>
                      <w:rPr>
                        <w:spacing w:val="-5"/>
                      </w:rPr>
                      <w:t xml:space="preserve"> </w:t>
                    </w:r>
                    <w:r>
                      <w:t>33)</w:t>
                    </w:r>
                  </w:hyperlink>
                  <w:r>
                    <w:t>,</w:t>
                  </w:r>
                  <w:r>
                    <w:rPr>
                      <w:spacing w:val="-4"/>
                    </w:rPr>
                    <w:t xml:space="preserve"> </w:t>
                  </w:r>
                  <w:hyperlink r:id="rId45">
                    <w:r>
                      <w:t>ss.</w:t>
                    </w:r>
                    <w:r>
                      <w:rPr>
                        <w:spacing w:val="-4"/>
                      </w:rPr>
                      <w:t xml:space="preserve"> </w:t>
                    </w:r>
                    <w:r>
                      <w:t>71</w:t>
                    </w:r>
                  </w:hyperlink>
                  <w:r>
                    <w:t>,</w:t>
                  </w:r>
                  <w:r>
                    <w:rPr>
                      <w:spacing w:val="-7"/>
                    </w:rPr>
                    <w:t xml:space="preserve"> </w:t>
                  </w:r>
                  <w:hyperlink r:id="rId46">
                    <w:r>
                      <w:t>263(2)</w:t>
                    </w:r>
                  </w:hyperlink>
                  <w:r>
                    <w:t>,</w:t>
                  </w:r>
                  <w:r>
                    <w:rPr>
                      <w:spacing w:val="-6"/>
                    </w:rPr>
                    <w:t xml:space="preserve"> </w:t>
                  </w:r>
                  <w:hyperlink r:id="rId47">
                    <w:r>
                      <w:rPr>
                        <w:b/>
                      </w:rPr>
                      <w:t>Sch.</w:t>
                    </w:r>
                    <w:r>
                      <w:rPr>
                        <w:b/>
                        <w:spacing w:val="-3"/>
                      </w:rPr>
                      <w:t xml:space="preserve"> </w:t>
                    </w:r>
                    <w:r>
                      <w:rPr>
                        <w:b/>
                        <w:spacing w:val="-10"/>
                      </w:rPr>
                      <w:t>4</w:t>
                    </w:r>
                  </w:hyperlink>
                </w:p>
                <w:p w14:paraId="69EFC70A" w14:textId="77777777" w:rsidR="00697333" w:rsidRDefault="002121D4">
                  <w:pPr>
                    <w:spacing w:line="267" w:lineRule="exact"/>
                    <w:ind w:left="103"/>
                  </w:pPr>
                  <w:hyperlink r:id="rId48">
                    <w:r>
                      <w:rPr>
                        <w:b/>
                      </w:rPr>
                      <w:t>para.</w:t>
                    </w:r>
                    <w:r>
                      <w:rPr>
                        <w:b/>
                        <w:spacing w:val="-4"/>
                      </w:rPr>
                      <w:t xml:space="preserve"> </w:t>
                    </w:r>
                    <w:r>
                      <w:rPr>
                        <w:b/>
                      </w:rPr>
                      <w:t>15(2)</w:t>
                    </w:r>
                  </w:hyperlink>
                  <w:r>
                    <w:t>;</w:t>
                  </w:r>
                  <w:r>
                    <w:rPr>
                      <w:spacing w:val="-5"/>
                    </w:rPr>
                    <w:t xml:space="preserve"> </w:t>
                  </w:r>
                  <w:hyperlink r:id="rId49">
                    <w:r>
                      <w:t>S.I.</w:t>
                    </w:r>
                    <w:r>
                      <w:rPr>
                        <w:spacing w:val="-5"/>
                      </w:rPr>
                      <w:t xml:space="preserve"> </w:t>
                    </w:r>
                    <w:r>
                      <w:t>2005/3175,</w:t>
                    </w:r>
                  </w:hyperlink>
                  <w:r>
                    <w:rPr>
                      <w:spacing w:val="-5"/>
                    </w:rPr>
                    <w:t xml:space="preserve"> </w:t>
                  </w:r>
                  <w:hyperlink r:id="rId50">
                    <w:r>
                      <w:rPr>
                        <w:b/>
                      </w:rPr>
                      <w:t>art.</w:t>
                    </w:r>
                    <w:r>
                      <w:rPr>
                        <w:b/>
                        <w:spacing w:val="-5"/>
                      </w:rPr>
                      <w:t xml:space="preserve"> </w:t>
                    </w:r>
                    <w:r>
                      <w:rPr>
                        <w:b/>
                      </w:rPr>
                      <w:t>2(1)</w:t>
                    </w:r>
                    <w:r>
                      <w:t>,</w:t>
                    </w:r>
                  </w:hyperlink>
                  <w:r>
                    <w:rPr>
                      <w:spacing w:val="-5"/>
                    </w:rPr>
                    <w:t xml:space="preserve"> </w:t>
                  </w:r>
                  <w:hyperlink r:id="rId51">
                    <w:r>
                      <w:t>Sch.</w:t>
                    </w:r>
                    <w:r>
                      <w:rPr>
                        <w:spacing w:val="-4"/>
                      </w:rPr>
                      <w:t xml:space="preserve"> </w:t>
                    </w:r>
                    <w:r>
                      <w:rPr>
                        <w:spacing w:val="-10"/>
                      </w:rPr>
                      <w:t>1</w:t>
                    </w:r>
                  </w:hyperlink>
                </w:p>
                <w:p w14:paraId="69EFC70B" w14:textId="77777777" w:rsidR="00697333" w:rsidRDefault="002121D4">
                  <w:pPr>
                    <w:pStyle w:val="BodyText"/>
                    <w:ind w:left="103"/>
                    <w:rPr>
                      <w:b/>
                    </w:rPr>
                  </w:pPr>
                  <w:hyperlink r:id="rId52" w:anchor="reference-c7190391">
                    <w:r>
                      <w:rPr>
                        <w:b/>
                      </w:rPr>
                      <w:t>F2</w:t>
                    </w:r>
                  </w:hyperlink>
                  <w:r>
                    <w:t>S.</w:t>
                  </w:r>
                  <w:r>
                    <w:rPr>
                      <w:spacing w:val="-4"/>
                    </w:rPr>
                    <w:t xml:space="preserve"> </w:t>
                  </w:r>
                  <w:r>
                    <w:t>1(1)(ba)</w:t>
                  </w:r>
                  <w:r>
                    <w:rPr>
                      <w:spacing w:val="-6"/>
                    </w:rPr>
                    <w:t xml:space="preserve"> </w:t>
                  </w:r>
                  <w:r>
                    <w:t>inserted</w:t>
                  </w:r>
                  <w:r>
                    <w:rPr>
                      <w:spacing w:val="-3"/>
                    </w:rPr>
                    <w:t xml:space="preserve"> </w:t>
                  </w:r>
                  <w:r>
                    <w:t>(8.11.1995)</w:t>
                  </w:r>
                  <w:r>
                    <w:rPr>
                      <w:spacing w:val="-3"/>
                    </w:rPr>
                    <w:t xml:space="preserve"> </w:t>
                  </w:r>
                  <w:r>
                    <w:t>by</w:t>
                  </w:r>
                  <w:r>
                    <w:rPr>
                      <w:spacing w:val="-3"/>
                    </w:rPr>
                    <w:t xml:space="preserve"> </w:t>
                  </w:r>
                  <w:hyperlink r:id="rId53">
                    <w:r>
                      <w:t>1995</w:t>
                    </w:r>
                    <w:r>
                      <w:rPr>
                        <w:spacing w:val="-5"/>
                      </w:rPr>
                      <w:t xml:space="preserve"> </w:t>
                    </w:r>
                    <w:r>
                      <w:t>c.</w:t>
                    </w:r>
                    <w:r>
                      <w:rPr>
                        <w:spacing w:val="-4"/>
                      </w:rPr>
                      <w:t xml:space="preserve"> </w:t>
                    </w:r>
                    <w:r>
                      <w:t>41</w:t>
                    </w:r>
                  </w:hyperlink>
                  <w:r>
                    <w:t>,</w:t>
                  </w:r>
                  <w:r>
                    <w:rPr>
                      <w:spacing w:val="-5"/>
                    </w:rPr>
                    <w:t xml:space="preserve"> </w:t>
                  </w:r>
                  <w:hyperlink r:id="rId54">
                    <w:r>
                      <w:rPr>
                        <w:b/>
                      </w:rPr>
                      <w:t>s.</w:t>
                    </w:r>
                    <w:r>
                      <w:rPr>
                        <w:b/>
                        <w:spacing w:val="-4"/>
                      </w:rPr>
                      <w:t xml:space="preserve"> 2(2)</w:t>
                    </w:r>
                  </w:hyperlink>
                </w:p>
                <w:p w14:paraId="69EFC70C" w14:textId="77777777" w:rsidR="00697333" w:rsidRDefault="002121D4">
                  <w:pPr>
                    <w:pStyle w:val="BodyText"/>
                    <w:ind w:left="103" w:right="472"/>
                    <w:rPr>
                      <w:b/>
                    </w:rPr>
                  </w:pPr>
                  <w:hyperlink r:id="rId55" w:anchor="reference-key-8f67b0be15f8e2575207be08195d212f">
                    <w:r>
                      <w:rPr>
                        <w:b/>
                      </w:rPr>
                      <w:t>F3</w:t>
                    </w:r>
                  </w:hyperlink>
                  <w:r>
                    <w:t>Words</w:t>
                  </w:r>
                  <w:r>
                    <w:rPr>
                      <w:spacing w:val="-2"/>
                    </w:rPr>
                    <w:t xml:space="preserve"> </w:t>
                  </w:r>
                  <w:r>
                    <w:t>in</w:t>
                  </w:r>
                  <w:r>
                    <w:rPr>
                      <w:spacing w:val="-2"/>
                    </w:rPr>
                    <w:t xml:space="preserve"> </w:t>
                  </w:r>
                  <w:r>
                    <w:t>s.</w:t>
                  </w:r>
                  <w:r>
                    <w:rPr>
                      <w:spacing w:val="-5"/>
                    </w:rPr>
                    <w:t xml:space="preserve"> </w:t>
                  </w:r>
                  <w:r>
                    <w:t>1(1)(ba)</w:t>
                  </w:r>
                  <w:r>
                    <w:rPr>
                      <w:spacing w:val="-4"/>
                    </w:rPr>
                    <w:t xml:space="preserve"> </w:t>
                  </w:r>
                  <w:r>
                    <w:t>omitted</w:t>
                  </w:r>
                  <w:r>
                    <w:rPr>
                      <w:spacing w:val="-3"/>
                    </w:rPr>
                    <w:t xml:space="preserve"> </w:t>
                  </w:r>
                  <w:r>
                    <w:t>(2.12.2019)</w:t>
                  </w:r>
                  <w:r>
                    <w:rPr>
                      <w:spacing w:val="-2"/>
                    </w:rPr>
                    <w:t xml:space="preserve"> </w:t>
                  </w:r>
                  <w:r>
                    <w:t>by</w:t>
                  </w:r>
                  <w:r>
                    <w:rPr>
                      <w:spacing w:val="-4"/>
                    </w:rPr>
                    <w:t xml:space="preserve"> </w:t>
                  </w:r>
                  <w:r>
                    <w:t>virtue</w:t>
                  </w:r>
                  <w:r>
                    <w:rPr>
                      <w:spacing w:val="-4"/>
                    </w:rPr>
                    <w:t xml:space="preserve"> </w:t>
                  </w:r>
                  <w:r>
                    <w:t>of</w:t>
                  </w:r>
                  <w:r>
                    <w:rPr>
                      <w:spacing w:val="-2"/>
                    </w:rPr>
                    <w:t xml:space="preserve"> </w:t>
                  </w:r>
                  <w:hyperlink r:id="rId56">
                    <w:r>
                      <w:t>The</w:t>
                    </w:r>
                    <w:r>
                      <w:rPr>
                        <w:spacing w:val="-2"/>
                      </w:rPr>
                      <w:t xml:space="preserve"> </w:t>
                    </w:r>
                    <w:r>
                      <w:t>Civil</w:t>
                    </w:r>
                    <w:r>
                      <w:rPr>
                        <w:spacing w:val="-5"/>
                      </w:rPr>
                      <w:t xml:space="preserve"> </w:t>
                    </w:r>
                    <w:r>
                      <w:t>Partnership</w:t>
                    </w:r>
                    <w:r>
                      <w:rPr>
                        <w:spacing w:val="-5"/>
                      </w:rPr>
                      <w:t xml:space="preserve"> </w:t>
                    </w:r>
                    <w:r>
                      <w:t>(Opposite-sex</w:t>
                    </w:r>
                  </w:hyperlink>
                  <w:r>
                    <w:t xml:space="preserve"> </w:t>
                  </w:r>
                  <w:hyperlink r:id="rId57">
                    <w:r>
                      <w:t>Couples) Regulations 2019 (S.I. 2019/1458)</w:t>
                    </w:r>
                  </w:hyperlink>
                  <w:r>
                    <w:t xml:space="preserve">, </w:t>
                  </w:r>
                  <w:hyperlink r:id="rId58">
                    <w:r>
                      <w:t>reg. 1(2)</w:t>
                    </w:r>
                  </w:hyperlink>
                  <w:r>
                    <w:t xml:space="preserve">, </w:t>
                  </w:r>
                  <w:hyperlink r:id="rId59">
                    <w:r>
                      <w:rPr>
                        <w:b/>
                      </w:rPr>
                      <w:t>Sch. 3 para. 3(2)(a)</w:t>
                    </w:r>
                  </w:hyperlink>
                </w:p>
                <w:p w14:paraId="69EFC70D" w14:textId="77777777" w:rsidR="00697333" w:rsidRDefault="002121D4">
                  <w:pPr>
                    <w:pStyle w:val="BodyText"/>
                    <w:spacing w:before="1"/>
                    <w:ind w:left="103" w:right="472"/>
                  </w:pPr>
                  <w:hyperlink r:id="rId60" w:anchor="reference-key-3ea802b802a54ea4088afcb1b275a78e">
                    <w:r>
                      <w:rPr>
                        <w:b/>
                      </w:rPr>
                      <w:t>F4</w:t>
                    </w:r>
                  </w:hyperlink>
                  <w:r>
                    <w:t>Words</w:t>
                  </w:r>
                  <w:r>
                    <w:rPr>
                      <w:spacing w:val="-2"/>
                    </w:rPr>
                    <w:t xml:space="preserve"> </w:t>
                  </w:r>
                  <w:r>
                    <w:t>in</w:t>
                  </w:r>
                  <w:r>
                    <w:rPr>
                      <w:spacing w:val="-3"/>
                    </w:rPr>
                    <w:t xml:space="preserve"> </w:t>
                  </w:r>
                  <w:r>
                    <w:t>s.</w:t>
                  </w:r>
                  <w:r>
                    <w:rPr>
                      <w:spacing w:val="-4"/>
                    </w:rPr>
                    <w:t xml:space="preserve"> </w:t>
                  </w:r>
                  <w:r>
                    <w:t>1(1)(d)</w:t>
                  </w:r>
                  <w:r>
                    <w:rPr>
                      <w:spacing w:val="-2"/>
                    </w:rPr>
                    <w:t xml:space="preserve"> </w:t>
                  </w:r>
                  <w:r>
                    <w:t>substituted</w:t>
                  </w:r>
                  <w:r>
                    <w:rPr>
                      <w:spacing w:val="-2"/>
                    </w:rPr>
                    <w:t xml:space="preserve"> </w:t>
                  </w:r>
                  <w:r>
                    <w:t>(1.10.2014)</w:t>
                  </w:r>
                  <w:r>
                    <w:rPr>
                      <w:spacing w:val="-2"/>
                    </w:rPr>
                    <w:t xml:space="preserve"> </w:t>
                  </w:r>
                  <w:r>
                    <w:t>by</w:t>
                  </w:r>
                  <w:r>
                    <w:rPr>
                      <w:spacing w:val="-1"/>
                    </w:rPr>
                    <w:t xml:space="preserve"> </w:t>
                  </w:r>
                  <w:hyperlink r:id="rId61">
                    <w:r>
                      <w:t>Inheritance</w:t>
                    </w:r>
                    <w:r>
                      <w:rPr>
                        <w:spacing w:val="-2"/>
                      </w:rPr>
                      <w:t xml:space="preserve"> </w:t>
                    </w:r>
                    <w:r>
                      <w:t>and</w:t>
                    </w:r>
                    <w:r>
                      <w:rPr>
                        <w:spacing w:val="-3"/>
                      </w:rPr>
                      <w:t xml:space="preserve"> </w:t>
                    </w:r>
                    <w:r>
                      <w:t>Trustees'</w:t>
                    </w:r>
                    <w:r>
                      <w:rPr>
                        <w:spacing w:val="-2"/>
                      </w:rPr>
                      <w:t xml:space="preserve"> </w:t>
                    </w:r>
                    <w:r>
                      <w:t>Powers</w:t>
                    </w:r>
                    <w:r>
                      <w:rPr>
                        <w:spacing w:val="-5"/>
                      </w:rPr>
                      <w:t xml:space="preserve"> </w:t>
                    </w:r>
                    <w:r>
                      <w:t>Act</w:t>
                    </w:r>
                    <w:r>
                      <w:rPr>
                        <w:spacing w:val="-3"/>
                      </w:rPr>
                      <w:t xml:space="preserve"> </w:t>
                    </w:r>
                    <w:r>
                      <w:t>2014</w:t>
                    </w:r>
                    <w:r>
                      <w:rPr>
                        <w:spacing w:val="-4"/>
                      </w:rPr>
                      <w:t xml:space="preserve"> </w:t>
                    </w:r>
                    <w:r>
                      <w:t>(c.</w:t>
                    </w:r>
                  </w:hyperlink>
                  <w:r>
                    <w:t xml:space="preserve"> </w:t>
                  </w:r>
                  <w:hyperlink r:id="rId62">
                    <w:r>
                      <w:t>16),</w:t>
                    </w:r>
                  </w:hyperlink>
                  <w:r>
                    <w:t xml:space="preserve"> </w:t>
                  </w:r>
                  <w:hyperlink r:id="rId63">
                    <w:r>
                      <w:t>s. 12(2),</w:t>
                    </w:r>
                  </w:hyperlink>
                  <w:r>
                    <w:t xml:space="preserve"> </w:t>
                  </w:r>
                  <w:hyperlink r:id="rId64">
                    <w:r>
                      <w:rPr>
                        <w:b/>
                      </w:rPr>
                      <w:t>Sch. 2 para. 2(2)</w:t>
                    </w:r>
                  </w:hyperlink>
                  <w:r>
                    <w:rPr>
                      <w:b/>
                    </w:rPr>
                    <w:t xml:space="preserve"> </w:t>
                  </w:r>
                  <w:r>
                    <w:t xml:space="preserve">(with </w:t>
                  </w:r>
                  <w:hyperlink r:id="rId65">
                    <w:r>
                      <w:t>s. 12(4)</w:t>
                    </w:r>
                  </w:hyperlink>
                  <w:r>
                    <w:t xml:space="preserve">); </w:t>
                  </w:r>
                  <w:hyperlink r:id="rId66">
                    <w:r>
                      <w:t>S.I. 2014/2039,</w:t>
                    </w:r>
                  </w:hyperlink>
                  <w:r>
                    <w:t xml:space="preserve"> </w:t>
                  </w:r>
                  <w:hyperlink r:id="rId67">
                    <w:r>
                      <w:t>art. 2</w:t>
                    </w:r>
                  </w:hyperlink>
                </w:p>
                <w:p w14:paraId="69EFC70E" w14:textId="77777777" w:rsidR="00697333" w:rsidRDefault="002121D4">
                  <w:pPr>
                    <w:pStyle w:val="BodyText"/>
                    <w:ind w:left="103" w:right="472"/>
                    <w:rPr>
                      <w:b/>
                    </w:rPr>
                  </w:pPr>
                  <w:hyperlink r:id="rId68" w:anchor="reference-c7190401">
                    <w:r>
                      <w:rPr>
                        <w:b/>
                      </w:rPr>
                      <w:t>F5</w:t>
                    </w:r>
                  </w:hyperlink>
                  <w:r>
                    <w:t xml:space="preserve">S. 1(1A) inserted (8.11.1995) by The Law Reform (Succession) Act </w:t>
                  </w:r>
                  <w:hyperlink r:id="rId69">
                    <w:r>
                      <w:t>1995 c. 41</w:t>
                    </w:r>
                  </w:hyperlink>
                  <w:r>
                    <w:t xml:space="preserve">, </w:t>
                  </w:r>
                  <w:hyperlink r:id="rId70">
                    <w:r>
                      <w:rPr>
                        <w:b/>
                      </w:rPr>
                      <w:t>s. 2(3)</w:t>
                    </w:r>
                  </w:hyperlink>
                  <w:r>
                    <w:rPr>
                      <w:b/>
                    </w:rPr>
                    <w:t xml:space="preserve"> </w:t>
                  </w:r>
                  <w:hyperlink r:id="rId71" w:anchor="reference-key-cda86072ddfb460b150ebb19b957da89">
                    <w:r>
                      <w:rPr>
                        <w:b/>
                      </w:rPr>
                      <w:t>F6</w:t>
                    </w:r>
                  </w:hyperlink>
                  <w:r>
                    <w:t>Words</w:t>
                  </w:r>
                  <w:r>
                    <w:rPr>
                      <w:spacing w:val="-3"/>
                    </w:rPr>
                    <w:t xml:space="preserve"> </w:t>
                  </w:r>
                  <w:r>
                    <w:t>in</w:t>
                  </w:r>
                  <w:r>
                    <w:rPr>
                      <w:spacing w:val="-3"/>
                    </w:rPr>
                    <w:t xml:space="preserve"> </w:t>
                  </w:r>
                  <w:r>
                    <w:t>s.</w:t>
                  </w:r>
                  <w:r>
                    <w:rPr>
                      <w:spacing w:val="-6"/>
                    </w:rPr>
                    <w:t xml:space="preserve"> </w:t>
                  </w:r>
                  <w:r>
                    <w:t>1(1A)(b)</w:t>
                  </w:r>
                  <w:r>
                    <w:rPr>
                      <w:spacing w:val="-3"/>
                    </w:rPr>
                    <w:t xml:space="preserve"> </w:t>
                  </w:r>
                  <w:r>
                    <w:t>substituted</w:t>
                  </w:r>
                  <w:r>
                    <w:rPr>
                      <w:spacing w:val="-3"/>
                    </w:rPr>
                    <w:t xml:space="preserve"> </w:t>
                  </w:r>
                  <w:r>
                    <w:t>(2.12.2019)</w:t>
                  </w:r>
                  <w:r>
                    <w:rPr>
                      <w:spacing w:val="-3"/>
                    </w:rPr>
                    <w:t xml:space="preserve"> </w:t>
                  </w:r>
                  <w:r>
                    <w:t xml:space="preserve">by </w:t>
                  </w:r>
                  <w:hyperlink r:id="rId72">
                    <w:r>
                      <w:t>The</w:t>
                    </w:r>
                    <w:r>
                      <w:rPr>
                        <w:spacing w:val="-8"/>
                      </w:rPr>
                      <w:t xml:space="preserve"> </w:t>
                    </w:r>
                    <w:r>
                      <w:t>Civil</w:t>
                    </w:r>
                    <w:r>
                      <w:rPr>
                        <w:spacing w:val="-6"/>
                      </w:rPr>
                      <w:t xml:space="preserve"> </w:t>
                    </w:r>
                    <w:r>
                      <w:t>Partnership</w:t>
                    </w:r>
                    <w:r>
                      <w:rPr>
                        <w:spacing w:val="-4"/>
                      </w:rPr>
                      <w:t xml:space="preserve"> </w:t>
                    </w:r>
                    <w:r>
                      <w:t>(Opposite-sex</w:t>
                    </w:r>
                    <w:r>
                      <w:rPr>
                        <w:spacing w:val="-3"/>
                      </w:rPr>
                      <w:t xml:space="preserve"> </w:t>
                    </w:r>
                    <w:r>
                      <w:t>Couples)</w:t>
                    </w:r>
                  </w:hyperlink>
                  <w:r>
                    <w:t xml:space="preserve"> </w:t>
                  </w:r>
                  <w:hyperlink r:id="rId73">
                    <w:r>
                      <w:t>Regulations 2019 (S.I. 2019/1458),</w:t>
                    </w:r>
                  </w:hyperlink>
                  <w:r>
                    <w:t xml:space="preserve"> </w:t>
                  </w:r>
                  <w:hyperlink r:id="rId74">
                    <w:r>
                      <w:t>reg. 1(2)</w:t>
                    </w:r>
                  </w:hyperlink>
                  <w:r>
                    <w:t xml:space="preserve">, </w:t>
                  </w:r>
                  <w:hyperlink r:id="rId75">
                    <w:r>
                      <w:rPr>
                        <w:b/>
                      </w:rPr>
                      <w:t>Sch. 3 para. 3(2)(b)</w:t>
                    </w:r>
                  </w:hyperlink>
                </w:p>
                <w:p w14:paraId="69EFC70F" w14:textId="77777777" w:rsidR="00697333" w:rsidRDefault="002121D4">
                  <w:pPr>
                    <w:pStyle w:val="BodyText"/>
                    <w:spacing w:before="4" w:line="237" w:lineRule="auto"/>
                    <w:ind w:left="103" w:right="472"/>
                    <w:rPr>
                      <w:b/>
                    </w:rPr>
                  </w:pPr>
                  <w:hyperlink r:id="rId76" w:anchor="reference-key-f58eb1eeb43fcb5e683b20a44c018f2f">
                    <w:r>
                      <w:rPr>
                        <w:b/>
                      </w:rPr>
                      <w:t>F7</w:t>
                    </w:r>
                  </w:hyperlink>
                  <w:r>
                    <w:t>S.</w:t>
                  </w:r>
                  <w:r>
                    <w:rPr>
                      <w:spacing w:val="-3"/>
                    </w:rPr>
                    <w:t xml:space="preserve"> </w:t>
                  </w:r>
                  <w:r>
                    <w:t>1(1B)</w:t>
                  </w:r>
                  <w:r>
                    <w:rPr>
                      <w:spacing w:val="-4"/>
                    </w:rPr>
                    <w:t xml:space="preserve"> </w:t>
                  </w:r>
                  <w:r>
                    <w:t>omitted</w:t>
                  </w:r>
                  <w:r>
                    <w:rPr>
                      <w:spacing w:val="-2"/>
                    </w:rPr>
                    <w:t xml:space="preserve"> </w:t>
                  </w:r>
                  <w:r>
                    <w:t>(2.12.2019)</w:t>
                  </w:r>
                  <w:r>
                    <w:rPr>
                      <w:spacing w:val="-5"/>
                    </w:rPr>
                    <w:t xml:space="preserve"> </w:t>
                  </w:r>
                  <w:r>
                    <w:t>by</w:t>
                  </w:r>
                  <w:r>
                    <w:rPr>
                      <w:spacing w:val="-4"/>
                    </w:rPr>
                    <w:t xml:space="preserve"> </w:t>
                  </w:r>
                  <w:r>
                    <w:t>virtue</w:t>
                  </w:r>
                  <w:r>
                    <w:rPr>
                      <w:spacing w:val="-4"/>
                    </w:rPr>
                    <w:t xml:space="preserve"> </w:t>
                  </w:r>
                  <w:r>
                    <w:t>of</w:t>
                  </w:r>
                  <w:r>
                    <w:rPr>
                      <w:spacing w:val="-2"/>
                    </w:rPr>
                    <w:t xml:space="preserve"> </w:t>
                  </w:r>
                  <w:hyperlink r:id="rId77">
                    <w:r>
                      <w:t>The</w:t>
                    </w:r>
                    <w:r>
                      <w:rPr>
                        <w:spacing w:val="-2"/>
                      </w:rPr>
                      <w:t xml:space="preserve"> </w:t>
                    </w:r>
                    <w:r>
                      <w:t>Civil</w:t>
                    </w:r>
                    <w:r>
                      <w:rPr>
                        <w:spacing w:val="-5"/>
                      </w:rPr>
                      <w:t xml:space="preserve"> </w:t>
                    </w:r>
                    <w:r>
                      <w:t>Partnership</w:t>
                    </w:r>
                    <w:r>
                      <w:rPr>
                        <w:spacing w:val="-3"/>
                      </w:rPr>
                      <w:t xml:space="preserve"> </w:t>
                    </w:r>
                    <w:r>
                      <w:t>(Opposite-sex</w:t>
                    </w:r>
                    <w:r>
                      <w:rPr>
                        <w:spacing w:val="-2"/>
                      </w:rPr>
                      <w:t xml:space="preserve"> </w:t>
                    </w:r>
                    <w:r>
                      <w:t>Couples)</w:t>
                    </w:r>
                  </w:hyperlink>
                  <w:r>
                    <w:t xml:space="preserve"> </w:t>
                  </w:r>
                  <w:hyperlink r:id="rId78">
                    <w:r>
                      <w:t>Regulations 2019 (S.I. 2019/1458),</w:t>
                    </w:r>
                  </w:hyperlink>
                  <w:r>
                    <w:t xml:space="preserve"> </w:t>
                  </w:r>
                  <w:hyperlink r:id="rId79">
                    <w:r>
                      <w:t>reg. 1(2)</w:t>
                    </w:r>
                  </w:hyperlink>
                  <w:r>
                    <w:t xml:space="preserve">, </w:t>
                  </w:r>
                  <w:hyperlink r:id="rId80">
                    <w:r>
                      <w:rPr>
                        <w:b/>
                      </w:rPr>
                      <w:t>Sch. 3 para. 3(2)(c)</w:t>
                    </w:r>
                  </w:hyperlink>
                </w:p>
                <w:p w14:paraId="69EFC710" w14:textId="77777777" w:rsidR="00697333" w:rsidRDefault="002121D4">
                  <w:pPr>
                    <w:pStyle w:val="BodyText"/>
                    <w:spacing w:before="1"/>
                    <w:ind w:left="103"/>
                    <w:rPr>
                      <w:b/>
                    </w:rPr>
                  </w:pPr>
                  <w:hyperlink r:id="rId81" w:anchor="reference-c21448801">
                    <w:r>
                      <w:rPr>
                        <w:b/>
                      </w:rPr>
                      <w:t>F8</w:t>
                    </w:r>
                  </w:hyperlink>
                  <w:r>
                    <w:t>S.</w:t>
                  </w:r>
                  <w:r>
                    <w:rPr>
                      <w:spacing w:val="-7"/>
                    </w:rPr>
                    <w:t xml:space="preserve"> </w:t>
                  </w:r>
                  <w:r>
                    <w:t>1(2)(aa)</w:t>
                  </w:r>
                  <w:r>
                    <w:rPr>
                      <w:spacing w:val="-4"/>
                    </w:rPr>
                    <w:t xml:space="preserve"> </w:t>
                  </w:r>
                  <w:r>
                    <w:t>inserted</w:t>
                  </w:r>
                  <w:r>
                    <w:rPr>
                      <w:spacing w:val="-3"/>
                    </w:rPr>
                    <w:t xml:space="preserve"> </w:t>
                  </w:r>
                  <w:r>
                    <w:t>(5.12.2005)</w:t>
                  </w:r>
                  <w:r>
                    <w:rPr>
                      <w:spacing w:val="-4"/>
                    </w:rPr>
                    <w:t xml:space="preserve"> </w:t>
                  </w:r>
                  <w:r>
                    <w:t xml:space="preserve">by </w:t>
                  </w:r>
                  <w:hyperlink r:id="rId82">
                    <w:r>
                      <w:t>Civil</w:t>
                    </w:r>
                    <w:r>
                      <w:rPr>
                        <w:spacing w:val="-7"/>
                      </w:rPr>
                      <w:t xml:space="preserve"> </w:t>
                    </w:r>
                    <w:r>
                      <w:t>Partnership</w:t>
                    </w:r>
                    <w:r>
                      <w:rPr>
                        <w:spacing w:val="-6"/>
                      </w:rPr>
                      <w:t xml:space="preserve"> </w:t>
                    </w:r>
                    <w:r>
                      <w:t>Act</w:t>
                    </w:r>
                    <w:r>
                      <w:rPr>
                        <w:spacing w:val="-4"/>
                      </w:rPr>
                      <w:t xml:space="preserve"> </w:t>
                    </w:r>
                    <w:r>
                      <w:t>2004</w:t>
                    </w:r>
                    <w:r>
                      <w:rPr>
                        <w:spacing w:val="-3"/>
                      </w:rPr>
                      <w:t xml:space="preserve"> </w:t>
                    </w:r>
                    <w:r>
                      <w:t>(c.</w:t>
                    </w:r>
                    <w:r>
                      <w:rPr>
                        <w:spacing w:val="-4"/>
                      </w:rPr>
                      <w:t xml:space="preserve"> </w:t>
                    </w:r>
                    <w:r>
                      <w:t>33)</w:t>
                    </w:r>
                  </w:hyperlink>
                  <w:r>
                    <w:t>,</w:t>
                  </w:r>
                  <w:r>
                    <w:rPr>
                      <w:spacing w:val="-5"/>
                    </w:rPr>
                    <w:t xml:space="preserve"> </w:t>
                  </w:r>
                  <w:hyperlink r:id="rId83">
                    <w:r>
                      <w:t>ss.</w:t>
                    </w:r>
                    <w:r>
                      <w:rPr>
                        <w:spacing w:val="-4"/>
                      </w:rPr>
                      <w:t xml:space="preserve"> </w:t>
                    </w:r>
                    <w:r>
                      <w:t>71</w:t>
                    </w:r>
                  </w:hyperlink>
                  <w:r>
                    <w:t>,</w:t>
                  </w:r>
                  <w:r>
                    <w:rPr>
                      <w:spacing w:val="-5"/>
                    </w:rPr>
                    <w:t xml:space="preserve"> </w:t>
                  </w:r>
                  <w:hyperlink r:id="rId84">
                    <w:r>
                      <w:t>263(2)</w:t>
                    </w:r>
                  </w:hyperlink>
                  <w:r>
                    <w:t>,</w:t>
                  </w:r>
                  <w:r>
                    <w:rPr>
                      <w:spacing w:val="-5"/>
                    </w:rPr>
                    <w:t xml:space="preserve"> </w:t>
                  </w:r>
                  <w:hyperlink r:id="rId85">
                    <w:r>
                      <w:rPr>
                        <w:b/>
                      </w:rPr>
                      <w:t>Sch.</w:t>
                    </w:r>
                    <w:r>
                      <w:rPr>
                        <w:b/>
                        <w:spacing w:val="-5"/>
                      </w:rPr>
                      <w:t xml:space="preserve"> </w:t>
                    </w:r>
                    <w:r>
                      <w:rPr>
                        <w:b/>
                      </w:rPr>
                      <w:t>4</w:t>
                    </w:r>
                    <w:r>
                      <w:rPr>
                        <w:b/>
                        <w:spacing w:val="-3"/>
                      </w:rPr>
                      <w:t xml:space="preserve"> </w:t>
                    </w:r>
                    <w:r>
                      <w:rPr>
                        <w:b/>
                        <w:spacing w:val="-2"/>
                      </w:rPr>
                      <w:t>para.</w:t>
                    </w:r>
                  </w:hyperlink>
                </w:p>
                <w:p w14:paraId="69EFC711" w14:textId="77777777" w:rsidR="00697333" w:rsidRDefault="002121D4">
                  <w:pPr>
                    <w:ind w:left="103"/>
                    <w:rPr>
                      <w:b/>
                    </w:rPr>
                  </w:pPr>
                  <w:hyperlink r:id="rId86">
                    <w:r>
                      <w:rPr>
                        <w:b/>
                      </w:rPr>
                      <w:t>15(6)</w:t>
                    </w:r>
                  </w:hyperlink>
                  <w:r>
                    <w:t>;</w:t>
                  </w:r>
                  <w:r>
                    <w:rPr>
                      <w:spacing w:val="-3"/>
                    </w:rPr>
                    <w:t xml:space="preserve"> </w:t>
                  </w:r>
                  <w:hyperlink r:id="rId87">
                    <w:r>
                      <w:t>S.I.</w:t>
                    </w:r>
                    <w:r>
                      <w:rPr>
                        <w:spacing w:val="-6"/>
                      </w:rPr>
                      <w:t xml:space="preserve"> </w:t>
                    </w:r>
                    <w:r>
                      <w:t>2005/3175,</w:t>
                    </w:r>
                  </w:hyperlink>
                  <w:r>
                    <w:rPr>
                      <w:spacing w:val="-4"/>
                    </w:rPr>
                    <w:t xml:space="preserve"> </w:t>
                  </w:r>
                  <w:hyperlink r:id="rId88">
                    <w:r>
                      <w:t>art.</w:t>
                    </w:r>
                    <w:r>
                      <w:rPr>
                        <w:spacing w:val="-3"/>
                      </w:rPr>
                      <w:t xml:space="preserve"> </w:t>
                    </w:r>
                    <w:r>
                      <w:t>2(1)</w:t>
                    </w:r>
                  </w:hyperlink>
                  <w:r>
                    <w:t>,</w:t>
                  </w:r>
                  <w:r>
                    <w:rPr>
                      <w:spacing w:val="-5"/>
                    </w:rPr>
                    <w:t xml:space="preserve"> </w:t>
                  </w:r>
                  <w:hyperlink r:id="rId89">
                    <w:r>
                      <w:rPr>
                        <w:b/>
                      </w:rPr>
                      <w:t>Sch.</w:t>
                    </w:r>
                    <w:r>
                      <w:rPr>
                        <w:b/>
                        <w:spacing w:val="-4"/>
                      </w:rPr>
                      <w:t xml:space="preserve"> </w:t>
                    </w:r>
                    <w:r>
                      <w:rPr>
                        <w:b/>
                        <w:spacing w:val="-10"/>
                      </w:rPr>
                      <w:t>1</w:t>
                    </w:r>
                  </w:hyperlink>
                </w:p>
                <w:p w14:paraId="69EFC712" w14:textId="77777777" w:rsidR="00697333" w:rsidRDefault="002121D4">
                  <w:pPr>
                    <w:pStyle w:val="BodyText"/>
                    <w:spacing w:before="1"/>
                    <w:ind w:left="103" w:right="117"/>
                  </w:pPr>
                  <w:hyperlink r:id="rId90" w:anchor="reference-key-9f98ab9b3eebfb6f0f4cf77d8365ed96">
                    <w:r>
                      <w:rPr>
                        <w:b/>
                      </w:rPr>
                      <w:t>F9</w:t>
                    </w:r>
                  </w:hyperlink>
                  <w:r>
                    <w:t>S.</w:t>
                  </w:r>
                  <w:r>
                    <w:rPr>
                      <w:spacing w:val="-2"/>
                    </w:rPr>
                    <w:t xml:space="preserve"> </w:t>
                  </w:r>
                  <w:r>
                    <w:t>1(2A)</w:t>
                  </w:r>
                  <w:r>
                    <w:rPr>
                      <w:spacing w:val="-2"/>
                    </w:rPr>
                    <w:t xml:space="preserve"> </w:t>
                  </w:r>
                  <w:r>
                    <w:t>inserted</w:t>
                  </w:r>
                  <w:r>
                    <w:rPr>
                      <w:spacing w:val="-4"/>
                    </w:rPr>
                    <w:t xml:space="preserve"> </w:t>
                  </w:r>
                  <w:r>
                    <w:t>(1.10.2014)</w:t>
                  </w:r>
                  <w:r>
                    <w:rPr>
                      <w:spacing w:val="-2"/>
                    </w:rPr>
                    <w:t xml:space="preserve"> </w:t>
                  </w:r>
                  <w:r>
                    <w:t>by</w:t>
                  </w:r>
                  <w:r>
                    <w:rPr>
                      <w:spacing w:val="-2"/>
                    </w:rPr>
                    <w:t xml:space="preserve"> </w:t>
                  </w:r>
                  <w:hyperlink r:id="rId91">
                    <w:r>
                      <w:t>Inheritance</w:t>
                    </w:r>
                    <w:r>
                      <w:rPr>
                        <w:spacing w:val="-1"/>
                      </w:rPr>
                      <w:t xml:space="preserve"> </w:t>
                    </w:r>
                    <w:r>
                      <w:t>an</w:t>
                    </w:r>
                    <w:r>
                      <w:t>d</w:t>
                    </w:r>
                    <w:r>
                      <w:rPr>
                        <w:spacing w:val="-2"/>
                      </w:rPr>
                      <w:t xml:space="preserve"> </w:t>
                    </w:r>
                    <w:r>
                      <w:t>Trustees'</w:t>
                    </w:r>
                    <w:r>
                      <w:rPr>
                        <w:spacing w:val="-3"/>
                      </w:rPr>
                      <w:t xml:space="preserve"> </w:t>
                    </w:r>
                    <w:r>
                      <w:t>Powers</w:t>
                    </w:r>
                    <w:r>
                      <w:rPr>
                        <w:spacing w:val="-2"/>
                      </w:rPr>
                      <w:t xml:space="preserve"> </w:t>
                    </w:r>
                    <w:r>
                      <w:t>Act</w:t>
                    </w:r>
                    <w:r>
                      <w:rPr>
                        <w:spacing w:val="-3"/>
                      </w:rPr>
                      <w:t xml:space="preserve"> </w:t>
                    </w:r>
                    <w:r>
                      <w:t>2014</w:t>
                    </w:r>
                    <w:r>
                      <w:rPr>
                        <w:spacing w:val="-2"/>
                      </w:rPr>
                      <w:t xml:space="preserve"> </w:t>
                    </w:r>
                    <w:r>
                      <w:t>(c.</w:t>
                    </w:r>
                    <w:r>
                      <w:rPr>
                        <w:spacing w:val="-4"/>
                      </w:rPr>
                      <w:t xml:space="preserve"> </w:t>
                    </w:r>
                    <w:r>
                      <w:t>16)</w:t>
                    </w:r>
                  </w:hyperlink>
                  <w:r>
                    <w:t>,</w:t>
                  </w:r>
                  <w:r>
                    <w:rPr>
                      <w:spacing w:val="-2"/>
                    </w:rPr>
                    <w:t xml:space="preserve"> </w:t>
                  </w:r>
                  <w:hyperlink r:id="rId92">
                    <w:r>
                      <w:t>s.</w:t>
                    </w:r>
                    <w:r>
                      <w:rPr>
                        <w:spacing w:val="-4"/>
                      </w:rPr>
                      <w:t xml:space="preserve"> </w:t>
                    </w:r>
                    <w:r>
                      <w:t>12(2)</w:t>
                    </w:r>
                  </w:hyperlink>
                  <w:r>
                    <w:t>,</w:t>
                  </w:r>
                  <w:r>
                    <w:rPr>
                      <w:spacing w:val="-3"/>
                    </w:rPr>
                    <w:t xml:space="preserve"> </w:t>
                  </w:r>
                  <w:hyperlink r:id="rId93">
                    <w:r>
                      <w:rPr>
                        <w:b/>
                      </w:rPr>
                      <w:t>Sch.</w:t>
                    </w:r>
                  </w:hyperlink>
                  <w:r>
                    <w:rPr>
                      <w:b/>
                    </w:rPr>
                    <w:t xml:space="preserve"> </w:t>
                  </w:r>
                  <w:hyperlink r:id="rId94">
                    <w:r>
                      <w:rPr>
                        <w:b/>
                      </w:rPr>
                      <w:t>2 para. 2(3)</w:t>
                    </w:r>
                  </w:hyperlink>
                  <w:r>
                    <w:rPr>
                      <w:b/>
                    </w:rPr>
                    <w:t xml:space="preserve"> </w:t>
                  </w:r>
                  <w:r>
                    <w:t xml:space="preserve">(with </w:t>
                  </w:r>
                  <w:hyperlink r:id="rId95">
                    <w:r>
                      <w:t>s. 12(4)</w:t>
                    </w:r>
                  </w:hyperlink>
                  <w:r>
                    <w:t xml:space="preserve">); </w:t>
                  </w:r>
                  <w:hyperlink r:id="rId96">
                    <w:r>
                      <w:t>S.I. 2014/2039,</w:t>
                    </w:r>
                  </w:hyperlink>
                  <w:r>
                    <w:t xml:space="preserve"> </w:t>
                  </w:r>
                  <w:hyperlink r:id="rId97">
                    <w:r>
                      <w:t>art. 2</w:t>
                    </w:r>
                  </w:hyperlink>
                </w:p>
                <w:p w14:paraId="69EFC713" w14:textId="77777777" w:rsidR="00697333" w:rsidRDefault="002121D4">
                  <w:pPr>
                    <w:pStyle w:val="BodyText"/>
                    <w:ind w:left="103" w:right="472"/>
                  </w:pPr>
                  <w:hyperlink r:id="rId98" w:anchor="reference-key-edde10fe2c969ce2f0bd0277b71e6070">
                    <w:r>
                      <w:rPr>
                        <w:b/>
                      </w:rPr>
                      <w:t>F10</w:t>
                    </w:r>
                  </w:hyperlink>
                  <w:r>
                    <w:t>S.</w:t>
                  </w:r>
                  <w:r>
                    <w:rPr>
                      <w:spacing w:val="-5"/>
                    </w:rPr>
                    <w:t xml:space="preserve"> </w:t>
                  </w:r>
                  <w:r>
                    <w:t>1(3)</w:t>
                  </w:r>
                  <w:r>
                    <w:rPr>
                      <w:spacing w:val="-5"/>
                    </w:rPr>
                    <w:t xml:space="preserve"> </w:t>
                  </w:r>
                  <w:r>
                    <w:t>substituted</w:t>
                  </w:r>
                  <w:r>
                    <w:rPr>
                      <w:spacing w:val="-2"/>
                    </w:rPr>
                    <w:t xml:space="preserve"> </w:t>
                  </w:r>
                  <w:r>
                    <w:t>(1.10.2014)</w:t>
                  </w:r>
                  <w:r>
                    <w:rPr>
                      <w:spacing w:val="-2"/>
                    </w:rPr>
                    <w:t xml:space="preserve"> </w:t>
                  </w:r>
                  <w:r>
                    <w:t>by</w:t>
                  </w:r>
                  <w:r>
                    <w:rPr>
                      <w:spacing w:val="-1"/>
                    </w:rPr>
                    <w:t xml:space="preserve"> </w:t>
                  </w:r>
                  <w:hyperlink r:id="rId99">
                    <w:r>
                      <w:t>Inheritance</w:t>
                    </w:r>
                    <w:r>
                      <w:rPr>
                        <w:spacing w:val="-5"/>
                      </w:rPr>
                      <w:t xml:space="preserve"> </w:t>
                    </w:r>
                    <w:r>
                      <w:t>and</w:t>
                    </w:r>
                    <w:r>
                      <w:rPr>
                        <w:spacing w:val="-5"/>
                      </w:rPr>
                      <w:t xml:space="preserve"> </w:t>
                    </w:r>
                    <w:r>
                      <w:t>Trustees'</w:t>
                    </w:r>
                    <w:r>
                      <w:rPr>
                        <w:spacing w:val="-3"/>
                      </w:rPr>
                      <w:t xml:space="preserve"> </w:t>
                    </w:r>
                    <w:r>
                      <w:t>Powers</w:t>
                    </w:r>
                    <w:r>
                      <w:rPr>
                        <w:spacing w:val="-2"/>
                      </w:rPr>
                      <w:t xml:space="preserve"> </w:t>
                    </w:r>
                    <w:r>
                      <w:t>Act</w:t>
                    </w:r>
                    <w:r>
                      <w:rPr>
                        <w:spacing w:val="-4"/>
                      </w:rPr>
                      <w:t xml:space="preserve"> </w:t>
                    </w:r>
                    <w:r>
                      <w:t>2014</w:t>
                    </w:r>
                    <w:r>
                      <w:rPr>
                        <w:spacing w:val="-4"/>
                      </w:rPr>
                      <w:t xml:space="preserve"> </w:t>
                    </w:r>
                    <w:r>
                      <w:t>(c. 16)</w:t>
                    </w:r>
                  </w:hyperlink>
                  <w:r>
                    <w:t>,</w:t>
                  </w:r>
                  <w:r>
                    <w:rPr>
                      <w:spacing w:val="-2"/>
                    </w:rPr>
                    <w:t xml:space="preserve"> </w:t>
                  </w:r>
                  <w:hyperlink r:id="rId100">
                    <w:r>
                      <w:t>s.</w:t>
                    </w:r>
                  </w:hyperlink>
                  <w:r>
                    <w:t xml:space="preserve"> </w:t>
                  </w:r>
                  <w:hyperlink r:id="rId101">
                    <w:r>
                      <w:t>12(2),</w:t>
                    </w:r>
                  </w:hyperlink>
                  <w:r>
                    <w:t xml:space="preserve"> </w:t>
                  </w:r>
                  <w:hyperlink r:id="rId102">
                    <w:r>
                      <w:rPr>
                        <w:b/>
                      </w:rPr>
                      <w:t xml:space="preserve">Sch. 2 para. </w:t>
                    </w:r>
                    <w:r>
                      <w:rPr>
                        <w:b/>
                      </w:rPr>
                      <w:t>3</w:t>
                    </w:r>
                  </w:hyperlink>
                  <w:r>
                    <w:rPr>
                      <w:b/>
                    </w:rPr>
                    <w:t xml:space="preserve"> </w:t>
                  </w:r>
                  <w:r>
                    <w:t xml:space="preserve">(with </w:t>
                  </w:r>
                  <w:hyperlink r:id="rId103">
                    <w:r>
                      <w:t>s. 12(4)</w:t>
                    </w:r>
                  </w:hyperlink>
                  <w:r>
                    <w:t xml:space="preserve">); </w:t>
                  </w:r>
                  <w:hyperlink r:id="rId104">
                    <w:r>
                      <w:t>S.I. 2014/2039,</w:t>
                    </w:r>
                  </w:hyperlink>
                  <w:r>
                    <w:t xml:space="preserve"> </w:t>
                  </w:r>
                  <w:hyperlink r:id="rId105">
                    <w:r>
                      <w:t>art. 2</w:t>
                    </w:r>
                  </w:hyperlink>
                </w:p>
              </w:txbxContent>
            </v:textbox>
            <w10:wrap type="topAndBottom" anchorx="page"/>
          </v:shape>
        </w:pict>
      </w:r>
    </w:p>
    <w:p w14:paraId="69EFC629" w14:textId="77777777" w:rsidR="00697333" w:rsidRDefault="00697333">
      <w:pPr>
        <w:rPr>
          <w:rFonts w:ascii="Arial"/>
          <w:sz w:val="13"/>
        </w:rPr>
        <w:sectPr w:rsidR="00697333">
          <w:pgSz w:w="11910" w:h="16840"/>
          <w:pgMar w:top="1480" w:right="1320" w:bottom="1200" w:left="1340" w:header="0" w:footer="1000" w:gutter="0"/>
          <w:cols w:space="720"/>
        </w:sectPr>
      </w:pPr>
    </w:p>
    <w:p w14:paraId="69EFC62A" w14:textId="77777777" w:rsidR="00697333" w:rsidRDefault="002121D4">
      <w:pPr>
        <w:pStyle w:val="ListParagraph"/>
        <w:numPr>
          <w:ilvl w:val="0"/>
          <w:numId w:val="11"/>
        </w:numPr>
        <w:tabs>
          <w:tab w:val="left" w:pos="322"/>
        </w:tabs>
        <w:spacing w:before="41"/>
        <w:ind w:left="321" w:hanging="222"/>
        <w:rPr>
          <w:b/>
        </w:rPr>
      </w:pPr>
      <w:r>
        <w:rPr>
          <w:b/>
        </w:rPr>
        <w:lastRenderedPageBreak/>
        <w:t>Powers</w:t>
      </w:r>
      <w:r>
        <w:rPr>
          <w:b/>
          <w:spacing w:val="-3"/>
        </w:rPr>
        <w:t xml:space="preserve"> </w:t>
      </w:r>
      <w:r>
        <w:rPr>
          <w:b/>
        </w:rPr>
        <w:t>of</w:t>
      </w:r>
      <w:r>
        <w:rPr>
          <w:b/>
          <w:spacing w:val="-4"/>
        </w:rPr>
        <w:t xml:space="preserve"> </w:t>
      </w:r>
      <w:r>
        <w:rPr>
          <w:b/>
        </w:rPr>
        <w:t>court</w:t>
      </w:r>
      <w:r>
        <w:rPr>
          <w:b/>
          <w:spacing w:val="-3"/>
        </w:rPr>
        <w:t xml:space="preserve"> </w:t>
      </w:r>
      <w:r>
        <w:rPr>
          <w:b/>
        </w:rPr>
        <w:t>to</w:t>
      </w:r>
      <w:r>
        <w:rPr>
          <w:b/>
          <w:spacing w:val="-5"/>
        </w:rPr>
        <w:t xml:space="preserve"> </w:t>
      </w:r>
      <w:r>
        <w:rPr>
          <w:b/>
        </w:rPr>
        <w:t>make</w:t>
      </w:r>
      <w:r>
        <w:rPr>
          <w:b/>
          <w:spacing w:val="-3"/>
        </w:rPr>
        <w:t xml:space="preserve"> </w:t>
      </w:r>
      <w:r>
        <w:rPr>
          <w:b/>
          <w:spacing w:val="-2"/>
        </w:rPr>
        <w:t>orders.</w:t>
      </w:r>
    </w:p>
    <w:p w14:paraId="69EFC62B" w14:textId="77777777" w:rsidR="00697333" w:rsidRDefault="002121D4">
      <w:pPr>
        <w:pStyle w:val="ListParagraph"/>
        <w:numPr>
          <w:ilvl w:val="0"/>
          <w:numId w:val="7"/>
        </w:numPr>
        <w:tabs>
          <w:tab w:val="left" w:pos="349"/>
        </w:tabs>
        <w:spacing w:before="180" w:line="259" w:lineRule="auto"/>
        <w:ind w:right="176" w:firstLine="0"/>
      </w:pPr>
      <w:r>
        <w:t>Subject</w:t>
      </w:r>
      <w:r>
        <w:rPr>
          <w:spacing w:val="-4"/>
        </w:rPr>
        <w:t xml:space="preserve"> </w:t>
      </w:r>
      <w:r>
        <w:t>to</w:t>
      </w:r>
      <w:r>
        <w:rPr>
          <w:spacing w:val="-1"/>
        </w:rPr>
        <w:t xml:space="preserve"> </w:t>
      </w:r>
      <w:r>
        <w:t>the</w:t>
      </w:r>
      <w:r>
        <w:rPr>
          <w:spacing w:val="-4"/>
        </w:rPr>
        <w:t xml:space="preserve"> </w:t>
      </w:r>
      <w:r>
        <w:t>provisions</w:t>
      </w:r>
      <w:r>
        <w:rPr>
          <w:spacing w:val="-5"/>
        </w:rPr>
        <w:t xml:space="preserve"> </w:t>
      </w:r>
      <w:r>
        <w:t>of</w:t>
      </w:r>
      <w:r>
        <w:rPr>
          <w:spacing w:val="-4"/>
        </w:rPr>
        <w:t xml:space="preserve"> </w:t>
      </w:r>
      <w:r>
        <w:t>this</w:t>
      </w:r>
      <w:r>
        <w:rPr>
          <w:spacing w:val="-2"/>
        </w:rPr>
        <w:t xml:space="preserve"> </w:t>
      </w:r>
      <w:r>
        <w:t>Act,</w:t>
      </w:r>
      <w:r>
        <w:rPr>
          <w:spacing w:val="-4"/>
        </w:rPr>
        <w:t xml:space="preserve"> </w:t>
      </w:r>
      <w:r>
        <w:t>where</w:t>
      </w:r>
      <w:r>
        <w:rPr>
          <w:spacing w:val="-1"/>
        </w:rPr>
        <w:t xml:space="preserve"> </w:t>
      </w:r>
      <w:r>
        <w:t>an</w:t>
      </w:r>
      <w:r>
        <w:rPr>
          <w:spacing w:val="-3"/>
        </w:rPr>
        <w:t xml:space="preserve"> </w:t>
      </w:r>
      <w:r>
        <w:t>application</w:t>
      </w:r>
      <w:r>
        <w:rPr>
          <w:spacing w:val="-3"/>
        </w:rPr>
        <w:t xml:space="preserve"> </w:t>
      </w:r>
      <w:r>
        <w:t>is</w:t>
      </w:r>
      <w:r>
        <w:rPr>
          <w:spacing w:val="-4"/>
        </w:rPr>
        <w:t xml:space="preserve"> </w:t>
      </w:r>
      <w:r>
        <w:t>made</w:t>
      </w:r>
      <w:r>
        <w:rPr>
          <w:spacing w:val="-1"/>
        </w:rPr>
        <w:t xml:space="preserve"> </w:t>
      </w:r>
      <w:r>
        <w:t>for</w:t>
      </w:r>
      <w:r>
        <w:rPr>
          <w:spacing w:val="-2"/>
        </w:rPr>
        <w:t xml:space="preserve"> </w:t>
      </w:r>
      <w:r>
        <w:t>an</w:t>
      </w:r>
      <w:r>
        <w:rPr>
          <w:spacing w:val="-5"/>
        </w:rPr>
        <w:t xml:space="preserve"> </w:t>
      </w:r>
      <w:r>
        <w:t>order</w:t>
      </w:r>
      <w:r>
        <w:rPr>
          <w:spacing w:val="-4"/>
        </w:rPr>
        <w:t xml:space="preserve"> </w:t>
      </w:r>
      <w:r>
        <w:t>under</w:t>
      </w:r>
      <w:r>
        <w:rPr>
          <w:spacing w:val="-2"/>
        </w:rPr>
        <w:t xml:space="preserve"> </w:t>
      </w:r>
      <w:r>
        <w:t>this</w:t>
      </w:r>
      <w:r>
        <w:rPr>
          <w:spacing w:val="-2"/>
        </w:rPr>
        <w:t xml:space="preserve"> </w:t>
      </w:r>
      <w:r>
        <w:t>section, the</w:t>
      </w:r>
      <w:r>
        <w:rPr>
          <w:spacing w:val="-1"/>
        </w:rPr>
        <w:t xml:space="preserve"> </w:t>
      </w:r>
      <w:r>
        <w:t>court</w:t>
      </w:r>
      <w:r>
        <w:rPr>
          <w:spacing w:val="-3"/>
        </w:rPr>
        <w:t xml:space="preserve"> </w:t>
      </w:r>
      <w:r>
        <w:t>may,</w:t>
      </w:r>
      <w:r>
        <w:rPr>
          <w:spacing w:val="-1"/>
        </w:rPr>
        <w:t xml:space="preserve"> </w:t>
      </w:r>
      <w:r>
        <w:t>if</w:t>
      </w:r>
      <w:r>
        <w:rPr>
          <w:spacing w:val="-1"/>
        </w:rPr>
        <w:t xml:space="preserve"> </w:t>
      </w:r>
      <w:r>
        <w:t>it</w:t>
      </w:r>
      <w:r>
        <w:rPr>
          <w:spacing w:val="-3"/>
        </w:rPr>
        <w:t xml:space="preserve"> </w:t>
      </w:r>
      <w:r>
        <w:t>is</w:t>
      </w:r>
      <w:r>
        <w:rPr>
          <w:spacing w:val="-1"/>
        </w:rPr>
        <w:t xml:space="preserve"> </w:t>
      </w:r>
      <w:r>
        <w:t>satisfied</w:t>
      </w:r>
      <w:r>
        <w:rPr>
          <w:spacing w:val="-1"/>
        </w:rPr>
        <w:t xml:space="preserve"> </w:t>
      </w:r>
      <w:r>
        <w:t>that</w:t>
      </w:r>
      <w:r>
        <w:rPr>
          <w:spacing w:val="-3"/>
        </w:rPr>
        <w:t xml:space="preserve"> </w:t>
      </w:r>
      <w:r>
        <w:t>the</w:t>
      </w:r>
      <w:r>
        <w:rPr>
          <w:spacing w:val="-1"/>
        </w:rPr>
        <w:t xml:space="preserve"> </w:t>
      </w:r>
      <w:r>
        <w:t>disposition</w:t>
      </w:r>
      <w:r>
        <w:rPr>
          <w:spacing w:val="-2"/>
        </w:rPr>
        <w:t xml:space="preserve"> </w:t>
      </w:r>
      <w:r>
        <w:t>of</w:t>
      </w:r>
      <w:r>
        <w:rPr>
          <w:spacing w:val="-4"/>
        </w:rPr>
        <w:t xml:space="preserve"> </w:t>
      </w:r>
      <w:r>
        <w:t>the deceased’s</w:t>
      </w:r>
      <w:r>
        <w:rPr>
          <w:spacing w:val="-3"/>
        </w:rPr>
        <w:t xml:space="preserve"> </w:t>
      </w:r>
      <w:r>
        <w:t>estate</w:t>
      </w:r>
      <w:r>
        <w:rPr>
          <w:spacing w:val="-3"/>
        </w:rPr>
        <w:t xml:space="preserve"> </w:t>
      </w:r>
      <w:r>
        <w:t>effected</w:t>
      </w:r>
      <w:r>
        <w:rPr>
          <w:spacing w:val="-1"/>
        </w:rPr>
        <w:t xml:space="preserve"> </w:t>
      </w:r>
      <w:r>
        <w:t>by</w:t>
      </w:r>
      <w:r>
        <w:rPr>
          <w:spacing w:val="-1"/>
        </w:rPr>
        <w:t xml:space="preserve"> </w:t>
      </w:r>
      <w:r>
        <w:t>his</w:t>
      </w:r>
      <w:r>
        <w:rPr>
          <w:spacing w:val="-3"/>
        </w:rPr>
        <w:t xml:space="preserve"> </w:t>
      </w:r>
      <w:r>
        <w:t>will</w:t>
      </w:r>
      <w:r>
        <w:rPr>
          <w:spacing w:val="-4"/>
        </w:rPr>
        <w:t xml:space="preserve"> </w:t>
      </w:r>
      <w:r>
        <w:t>or</w:t>
      </w:r>
      <w:r>
        <w:rPr>
          <w:spacing w:val="-1"/>
        </w:rPr>
        <w:t xml:space="preserve"> </w:t>
      </w:r>
      <w:r>
        <w:t xml:space="preserve">the law relating to intestacy, or the combination of his will and that law, is not such as to make </w:t>
      </w:r>
      <w:r>
        <w:t>reasonable financial provision for the applicant, make any one or more of the following orders:—</w:t>
      </w:r>
    </w:p>
    <w:p w14:paraId="69EFC62C" w14:textId="77777777" w:rsidR="00697333" w:rsidRDefault="002121D4">
      <w:pPr>
        <w:pStyle w:val="ListParagraph"/>
        <w:numPr>
          <w:ilvl w:val="1"/>
          <w:numId w:val="7"/>
        </w:numPr>
        <w:tabs>
          <w:tab w:val="left" w:pos="341"/>
        </w:tabs>
        <w:spacing w:before="160" w:line="259" w:lineRule="auto"/>
        <w:ind w:right="321" w:firstLine="0"/>
      </w:pPr>
      <w:r>
        <w:t>an</w:t>
      </w:r>
      <w:r>
        <w:rPr>
          <w:spacing w:val="-1"/>
        </w:rPr>
        <w:t xml:space="preserve"> </w:t>
      </w:r>
      <w:r>
        <w:t>order</w:t>
      </w:r>
      <w:r>
        <w:rPr>
          <w:spacing w:val="-1"/>
        </w:rPr>
        <w:t xml:space="preserve"> </w:t>
      </w:r>
      <w:r>
        <w:t>for</w:t>
      </w:r>
      <w:r>
        <w:rPr>
          <w:spacing w:val="-1"/>
        </w:rPr>
        <w:t xml:space="preserve"> </w:t>
      </w:r>
      <w:r>
        <w:t>the</w:t>
      </w:r>
      <w:r>
        <w:rPr>
          <w:spacing w:val="-3"/>
        </w:rPr>
        <w:t xml:space="preserve"> </w:t>
      </w:r>
      <w:r>
        <w:t>making</w:t>
      </w:r>
      <w:r>
        <w:rPr>
          <w:spacing w:val="-4"/>
        </w:rPr>
        <w:t xml:space="preserve"> </w:t>
      </w:r>
      <w:r>
        <w:t>to</w:t>
      </w:r>
      <w:r>
        <w:rPr>
          <w:spacing w:val="-2"/>
        </w:rPr>
        <w:t xml:space="preserve"> </w:t>
      </w:r>
      <w:r>
        <w:t>the</w:t>
      </w:r>
      <w:r>
        <w:rPr>
          <w:spacing w:val="-1"/>
        </w:rPr>
        <w:t xml:space="preserve"> </w:t>
      </w:r>
      <w:r>
        <w:t>applicant</w:t>
      </w:r>
      <w:r>
        <w:rPr>
          <w:spacing w:val="-3"/>
        </w:rPr>
        <w:t xml:space="preserve"> </w:t>
      </w:r>
      <w:r>
        <w:t>out</w:t>
      </w:r>
      <w:r>
        <w:rPr>
          <w:spacing w:val="-3"/>
        </w:rPr>
        <w:t xml:space="preserve"> </w:t>
      </w:r>
      <w:r>
        <w:t>of</w:t>
      </w:r>
      <w:r>
        <w:rPr>
          <w:spacing w:val="-3"/>
        </w:rPr>
        <w:t xml:space="preserve"> </w:t>
      </w:r>
      <w:r>
        <w:t>the</w:t>
      </w:r>
      <w:r>
        <w:rPr>
          <w:spacing w:val="-3"/>
        </w:rPr>
        <w:t xml:space="preserve"> </w:t>
      </w:r>
      <w:r>
        <w:t>net</w:t>
      </w:r>
      <w:r>
        <w:rPr>
          <w:spacing w:val="-1"/>
        </w:rPr>
        <w:t xml:space="preserve"> </w:t>
      </w:r>
      <w:r>
        <w:t>estate</w:t>
      </w:r>
      <w:r>
        <w:rPr>
          <w:spacing w:val="-3"/>
        </w:rPr>
        <w:t xml:space="preserve"> </w:t>
      </w:r>
      <w:r>
        <w:t>of</w:t>
      </w:r>
      <w:r>
        <w:rPr>
          <w:spacing w:val="-4"/>
        </w:rPr>
        <w:t xml:space="preserve"> </w:t>
      </w:r>
      <w:r>
        <w:t>the deceased</w:t>
      </w:r>
      <w:r>
        <w:rPr>
          <w:spacing w:val="-3"/>
        </w:rPr>
        <w:t xml:space="preserve"> </w:t>
      </w:r>
      <w:r>
        <w:t>of</w:t>
      </w:r>
      <w:r>
        <w:rPr>
          <w:spacing w:val="-1"/>
        </w:rPr>
        <w:t xml:space="preserve"> </w:t>
      </w:r>
      <w:r>
        <w:t>such</w:t>
      </w:r>
      <w:r>
        <w:rPr>
          <w:spacing w:val="-2"/>
        </w:rPr>
        <w:t xml:space="preserve"> </w:t>
      </w:r>
      <w:r>
        <w:t>periodical payments and for such term as may be specified in the order;</w:t>
      </w:r>
    </w:p>
    <w:p w14:paraId="69EFC62D" w14:textId="77777777" w:rsidR="00697333" w:rsidRDefault="002121D4">
      <w:pPr>
        <w:pStyle w:val="ListParagraph"/>
        <w:numPr>
          <w:ilvl w:val="1"/>
          <w:numId w:val="7"/>
        </w:numPr>
        <w:tabs>
          <w:tab w:val="left" w:pos="352"/>
        </w:tabs>
        <w:spacing w:before="159" w:line="259" w:lineRule="auto"/>
        <w:ind w:right="539" w:firstLine="0"/>
      </w:pPr>
      <w:r>
        <w:t>an</w:t>
      </w:r>
      <w:r>
        <w:rPr>
          <w:spacing w:val="-2"/>
        </w:rPr>
        <w:t xml:space="preserve"> </w:t>
      </w:r>
      <w:r>
        <w:t>order</w:t>
      </w:r>
      <w:r>
        <w:rPr>
          <w:spacing w:val="-3"/>
        </w:rPr>
        <w:t xml:space="preserve"> </w:t>
      </w:r>
      <w:r>
        <w:t>for</w:t>
      </w:r>
      <w:r>
        <w:rPr>
          <w:spacing w:val="-4"/>
        </w:rPr>
        <w:t xml:space="preserve"> </w:t>
      </w:r>
      <w:r>
        <w:t>the payment</w:t>
      </w:r>
      <w:r>
        <w:rPr>
          <w:spacing w:val="-1"/>
        </w:rPr>
        <w:t xml:space="preserve"> </w:t>
      </w:r>
      <w:r>
        <w:t>to the</w:t>
      </w:r>
      <w:r>
        <w:rPr>
          <w:spacing w:val="-3"/>
        </w:rPr>
        <w:t xml:space="preserve"> </w:t>
      </w:r>
      <w:r>
        <w:t>applicant</w:t>
      </w:r>
      <w:r>
        <w:rPr>
          <w:spacing w:val="-3"/>
        </w:rPr>
        <w:t xml:space="preserve"> </w:t>
      </w:r>
      <w:r>
        <w:t>out</w:t>
      </w:r>
      <w:r>
        <w:rPr>
          <w:spacing w:val="-3"/>
        </w:rPr>
        <w:t xml:space="preserve"> </w:t>
      </w:r>
      <w:r>
        <w:t>of</w:t>
      </w:r>
      <w:r>
        <w:rPr>
          <w:spacing w:val="-1"/>
        </w:rPr>
        <w:t xml:space="preserve"> </w:t>
      </w:r>
      <w:r>
        <w:t>that</w:t>
      </w:r>
      <w:r>
        <w:rPr>
          <w:spacing w:val="-1"/>
        </w:rPr>
        <w:t xml:space="preserve"> </w:t>
      </w:r>
      <w:r>
        <w:t>estate</w:t>
      </w:r>
      <w:r>
        <w:rPr>
          <w:spacing w:val="-3"/>
        </w:rPr>
        <w:t xml:space="preserve"> </w:t>
      </w:r>
      <w:r>
        <w:t>of</w:t>
      </w:r>
      <w:r>
        <w:rPr>
          <w:spacing w:val="-3"/>
        </w:rPr>
        <w:t xml:space="preserve"> </w:t>
      </w:r>
      <w:r>
        <w:t>a</w:t>
      </w:r>
      <w:r>
        <w:rPr>
          <w:spacing w:val="-1"/>
        </w:rPr>
        <w:t xml:space="preserve"> </w:t>
      </w:r>
      <w:r>
        <w:t>lump</w:t>
      </w:r>
      <w:r>
        <w:rPr>
          <w:spacing w:val="-5"/>
        </w:rPr>
        <w:t xml:space="preserve"> </w:t>
      </w:r>
      <w:r>
        <w:t>sum</w:t>
      </w:r>
      <w:r>
        <w:rPr>
          <w:spacing w:val="-3"/>
        </w:rPr>
        <w:t xml:space="preserve"> </w:t>
      </w:r>
      <w:r>
        <w:t>of</w:t>
      </w:r>
      <w:r>
        <w:rPr>
          <w:spacing w:val="-3"/>
        </w:rPr>
        <w:t xml:space="preserve"> </w:t>
      </w:r>
      <w:r>
        <w:t>such</w:t>
      </w:r>
      <w:r>
        <w:rPr>
          <w:spacing w:val="-2"/>
        </w:rPr>
        <w:t xml:space="preserve"> </w:t>
      </w:r>
      <w:r>
        <w:t>amount</w:t>
      </w:r>
      <w:r>
        <w:rPr>
          <w:spacing w:val="-1"/>
        </w:rPr>
        <w:t xml:space="preserve"> </w:t>
      </w:r>
      <w:r>
        <w:t>as may be so specified;</w:t>
      </w:r>
    </w:p>
    <w:p w14:paraId="69EFC62E" w14:textId="77777777" w:rsidR="00697333" w:rsidRDefault="002121D4">
      <w:pPr>
        <w:pStyle w:val="ListParagraph"/>
        <w:numPr>
          <w:ilvl w:val="1"/>
          <w:numId w:val="7"/>
        </w:numPr>
        <w:tabs>
          <w:tab w:val="left" w:pos="329"/>
        </w:tabs>
        <w:spacing w:before="159" w:line="259" w:lineRule="auto"/>
        <w:ind w:right="317" w:firstLine="0"/>
      </w:pPr>
      <w:r>
        <w:t>an</w:t>
      </w:r>
      <w:r>
        <w:rPr>
          <w:spacing w:val="-3"/>
        </w:rPr>
        <w:t xml:space="preserve"> </w:t>
      </w:r>
      <w:r>
        <w:t>order</w:t>
      </w:r>
      <w:r>
        <w:rPr>
          <w:spacing w:val="-2"/>
        </w:rPr>
        <w:t xml:space="preserve"> </w:t>
      </w:r>
      <w:r>
        <w:t>for</w:t>
      </w:r>
      <w:r>
        <w:rPr>
          <w:spacing w:val="-2"/>
        </w:rPr>
        <w:t xml:space="preserve"> </w:t>
      </w:r>
      <w:r>
        <w:t>the</w:t>
      </w:r>
      <w:r>
        <w:rPr>
          <w:spacing w:val="-1"/>
        </w:rPr>
        <w:t xml:space="preserve"> </w:t>
      </w:r>
      <w:r>
        <w:t>transfer</w:t>
      </w:r>
      <w:r>
        <w:rPr>
          <w:spacing w:val="-4"/>
        </w:rPr>
        <w:t xml:space="preserve"> </w:t>
      </w:r>
      <w:r>
        <w:t>to</w:t>
      </w:r>
      <w:r>
        <w:rPr>
          <w:spacing w:val="-3"/>
        </w:rPr>
        <w:t xml:space="preserve"> </w:t>
      </w:r>
      <w:r>
        <w:t>the</w:t>
      </w:r>
      <w:r>
        <w:rPr>
          <w:spacing w:val="-2"/>
        </w:rPr>
        <w:t xml:space="preserve"> </w:t>
      </w:r>
      <w:r>
        <w:t>applicant</w:t>
      </w:r>
      <w:r>
        <w:rPr>
          <w:spacing w:val="-4"/>
        </w:rPr>
        <w:t xml:space="preserve"> </w:t>
      </w:r>
      <w:r>
        <w:t>of</w:t>
      </w:r>
      <w:r>
        <w:rPr>
          <w:spacing w:val="-5"/>
        </w:rPr>
        <w:t xml:space="preserve"> </w:t>
      </w:r>
      <w:r>
        <w:t>such</w:t>
      </w:r>
      <w:r>
        <w:rPr>
          <w:spacing w:val="-3"/>
        </w:rPr>
        <w:t xml:space="preserve"> </w:t>
      </w:r>
      <w:r>
        <w:t>property</w:t>
      </w:r>
      <w:r>
        <w:rPr>
          <w:spacing w:val="-2"/>
        </w:rPr>
        <w:t xml:space="preserve"> </w:t>
      </w:r>
      <w:r>
        <w:t>comprised</w:t>
      </w:r>
      <w:r>
        <w:rPr>
          <w:spacing w:val="-3"/>
        </w:rPr>
        <w:t xml:space="preserve"> </w:t>
      </w:r>
      <w:r>
        <w:t>in</w:t>
      </w:r>
      <w:r>
        <w:rPr>
          <w:spacing w:val="-2"/>
        </w:rPr>
        <w:t xml:space="preserve"> </w:t>
      </w:r>
      <w:r>
        <w:t>that</w:t>
      </w:r>
      <w:r>
        <w:rPr>
          <w:spacing w:val="-2"/>
        </w:rPr>
        <w:t xml:space="preserve"> </w:t>
      </w:r>
      <w:r>
        <w:t>estate</w:t>
      </w:r>
      <w:r>
        <w:rPr>
          <w:spacing w:val="-4"/>
        </w:rPr>
        <w:t xml:space="preserve"> </w:t>
      </w:r>
      <w:r>
        <w:t>as</w:t>
      </w:r>
      <w:r>
        <w:rPr>
          <w:spacing w:val="-4"/>
        </w:rPr>
        <w:t xml:space="preserve"> </w:t>
      </w:r>
      <w:r>
        <w:t>may</w:t>
      </w:r>
      <w:r>
        <w:rPr>
          <w:spacing w:val="-4"/>
        </w:rPr>
        <w:t xml:space="preserve"> </w:t>
      </w:r>
      <w:r>
        <w:t>be</w:t>
      </w:r>
      <w:r>
        <w:rPr>
          <w:spacing w:val="-2"/>
        </w:rPr>
        <w:t xml:space="preserve"> </w:t>
      </w:r>
      <w:r>
        <w:t xml:space="preserve">so </w:t>
      </w:r>
      <w:r>
        <w:rPr>
          <w:spacing w:val="-2"/>
        </w:rPr>
        <w:t>specified;</w:t>
      </w:r>
    </w:p>
    <w:p w14:paraId="69EFC62F" w14:textId="77777777" w:rsidR="00697333" w:rsidRDefault="002121D4">
      <w:pPr>
        <w:pStyle w:val="ListParagraph"/>
        <w:numPr>
          <w:ilvl w:val="1"/>
          <w:numId w:val="7"/>
        </w:numPr>
        <w:tabs>
          <w:tab w:val="left" w:pos="352"/>
        </w:tabs>
        <w:spacing w:before="162" w:line="256" w:lineRule="auto"/>
        <w:ind w:right="490" w:firstLine="0"/>
      </w:pPr>
      <w:r>
        <w:t>an</w:t>
      </w:r>
      <w:r>
        <w:rPr>
          <w:spacing w:val="-2"/>
        </w:rPr>
        <w:t xml:space="preserve"> </w:t>
      </w:r>
      <w:r>
        <w:t>order</w:t>
      </w:r>
      <w:r>
        <w:rPr>
          <w:spacing w:val="-3"/>
        </w:rPr>
        <w:t xml:space="preserve"> </w:t>
      </w:r>
      <w:r>
        <w:t>for</w:t>
      </w:r>
      <w:r>
        <w:rPr>
          <w:spacing w:val="-4"/>
        </w:rPr>
        <w:t xml:space="preserve"> </w:t>
      </w:r>
      <w:r>
        <w:t>the</w:t>
      </w:r>
      <w:r>
        <w:rPr>
          <w:spacing w:val="-3"/>
        </w:rPr>
        <w:t xml:space="preserve"> </w:t>
      </w:r>
      <w:r>
        <w:t>settlement</w:t>
      </w:r>
      <w:r>
        <w:rPr>
          <w:spacing w:val="-1"/>
        </w:rPr>
        <w:t xml:space="preserve"> </w:t>
      </w:r>
      <w:r>
        <w:t>for</w:t>
      </w:r>
      <w:r>
        <w:rPr>
          <w:spacing w:val="-2"/>
        </w:rPr>
        <w:t xml:space="preserve"> </w:t>
      </w:r>
      <w:r>
        <w:t>the</w:t>
      </w:r>
      <w:r>
        <w:rPr>
          <w:spacing w:val="-3"/>
        </w:rPr>
        <w:t xml:space="preserve"> </w:t>
      </w:r>
      <w:r>
        <w:t>benefit</w:t>
      </w:r>
      <w:r>
        <w:rPr>
          <w:spacing w:val="-4"/>
        </w:rPr>
        <w:t xml:space="preserve"> </w:t>
      </w:r>
      <w:r>
        <w:t>of</w:t>
      </w:r>
      <w:r>
        <w:rPr>
          <w:spacing w:val="-4"/>
        </w:rPr>
        <w:t xml:space="preserve"> </w:t>
      </w:r>
      <w:r>
        <w:t>the applicant</w:t>
      </w:r>
      <w:r>
        <w:rPr>
          <w:spacing w:val="-1"/>
        </w:rPr>
        <w:t xml:space="preserve"> </w:t>
      </w:r>
      <w:r>
        <w:t>of</w:t>
      </w:r>
      <w:r>
        <w:rPr>
          <w:spacing w:val="-1"/>
        </w:rPr>
        <w:t xml:space="preserve"> </w:t>
      </w:r>
      <w:r>
        <w:t>such</w:t>
      </w:r>
      <w:r>
        <w:rPr>
          <w:spacing w:val="-5"/>
        </w:rPr>
        <w:t xml:space="preserve"> </w:t>
      </w:r>
      <w:r>
        <w:t>property</w:t>
      </w:r>
      <w:r>
        <w:rPr>
          <w:spacing w:val="-2"/>
        </w:rPr>
        <w:t xml:space="preserve"> </w:t>
      </w:r>
      <w:r>
        <w:t>comprised</w:t>
      </w:r>
      <w:r>
        <w:rPr>
          <w:spacing w:val="-1"/>
        </w:rPr>
        <w:t xml:space="preserve"> </w:t>
      </w:r>
      <w:r>
        <w:t>in</w:t>
      </w:r>
      <w:r>
        <w:rPr>
          <w:spacing w:val="-2"/>
        </w:rPr>
        <w:t xml:space="preserve"> </w:t>
      </w:r>
      <w:r>
        <w:t>that estate as may be so specified;</w:t>
      </w:r>
    </w:p>
    <w:p w14:paraId="69EFC630" w14:textId="77777777" w:rsidR="00697333" w:rsidRDefault="002121D4">
      <w:pPr>
        <w:pStyle w:val="ListParagraph"/>
        <w:numPr>
          <w:ilvl w:val="1"/>
          <w:numId w:val="7"/>
        </w:numPr>
        <w:tabs>
          <w:tab w:val="left" w:pos="346"/>
        </w:tabs>
        <w:spacing w:before="165" w:line="259" w:lineRule="auto"/>
        <w:ind w:right="329" w:firstLine="0"/>
      </w:pPr>
      <w:r>
        <w:t>an</w:t>
      </w:r>
      <w:r>
        <w:rPr>
          <w:spacing w:val="-4"/>
        </w:rPr>
        <w:t xml:space="preserve"> </w:t>
      </w:r>
      <w:r>
        <w:t>order</w:t>
      </w:r>
      <w:r>
        <w:rPr>
          <w:spacing w:val="-1"/>
        </w:rPr>
        <w:t xml:space="preserve"> </w:t>
      </w:r>
      <w:r>
        <w:t>for</w:t>
      </w:r>
      <w:r>
        <w:rPr>
          <w:spacing w:val="-3"/>
        </w:rPr>
        <w:t xml:space="preserve"> </w:t>
      </w:r>
      <w:r>
        <w:t>the</w:t>
      </w:r>
      <w:r>
        <w:rPr>
          <w:spacing w:val="-1"/>
        </w:rPr>
        <w:t xml:space="preserve"> </w:t>
      </w:r>
      <w:r>
        <w:t>acquisition</w:t>
      </w:r>
      <w:r>
        <w:rPr>
          <w:spacing w:val="-2"/>
        </w:rPr>
        <w:t xml:space="preserve"> </w:t>
      </w:r>
      <w:r>
        <w:t>out</w:t>
      </w:r>
      <w:r>
        <w:rPr>
          <w:spacing w:val="-1"/>
        </w:rPr>
        <w:t xml:space="preserve"> </w:t>
      </w:r>
      <w:r>
        <w:t>of</w:t>
      </w:r>
      <w:r>
        <w:rPr>
          <w:spacing w:val="-4"/>
        </w:rPr>
        <w:t xml:space="preserve"> </w:t>
      </w:r>
      <w:r>
        <w:t>property</w:t>
      </w:r>
      <w:r>
        <w:rPr>
          <w:spacing w:val="-3"/>
        </w:rPr>
        <w:t xml:space="preserve"> </w:t>
      </w:r>
      <w:r>
        <w:t>comprised</w:t>
      </w:r>
      <w:r>
        <w:rPr>
          <w:spacing w:val="-1"/>
        </w:rPr>
        <w:t xml:space="preserve"> </w:t>
      </w:r>
      <w:r>
        <w:t>in</w:t>
      </w:r>
      <w:r>
        <w:rPr>
          <w:spacing w:val="-2"/>
        </w:rPr>
        <w:t xml:space="preserve"> </w:t>
      </w:r>
      <w:r>
        <w:t>that</w:t>
      </w:r>
      <w:r>
        <w:rPr>
          <w:spacing w:val="-3"/>
        </w:rPr>
        <w:t xml:space="preserve"> </w:t>
      </w:r>
      <w:r>
        <w:t>estate</w:t>
      </w:r>
      <w:r>
        <w:rPr>
          <w:spacing w:val="-3"/>
        </w:rPr>
        <w:t xml:space="preserve"> </w:t>
      </w:r>
      <w:r>
        <w:t>of</w:t>
      </w:r>
      <w:r>
        <w:rPr>
          <w:spacing w:val="-1"/>
        </w:rPr>
        <w:t xml:space="preserve"> </w:t>
      </w:r>
      <w:r>
        <w:t>such</w:t>
      </w:r>
      <w:r>
        <w:rPr>
          <w:spacing w:val="-1"/>
        </w:rPr>
        <w:t xml:space="preserve"> </w:t>
      </w:r>
      <w:r>
        <w:t>property</w:t>
      </w:r>
      <w:r>
        <w:rPr>
          <w:spacing w:val="-1"/>
        </w:rPr>
        <w:t xml:space="preserve"> </w:t>
      </w:r>
      <w:r>
        <w:t>as</w:t>
      </w:r>
      <w:r>
        <w:rPr>
          <w:spacing w:val="-3"/>
        </w:rPr>
        <w:t xml:space="preserve"> </w:t>
      </w:r>
      <w:r>
        <w:t>may</w:t>
      </w:r>
      <w:r>
        <w:rPr>
          <w:spacing w:val="-1"/>
        </w:rPr>
        <w:t xml:space="preserve"> </w:t>
      </w:r>
      <w:r>
        <w:t>be so specified and for the transfer of</w:t>
      </w:r>
      <w:r>
        <w:rPr>
          <w:spacing w:val="-1"/>
        </w:rPr>
        <w:t xml:space="preserve"> </w:t>
      </w:r>
      <w:r>
        <w:t>the property so acquired to the applicant or</w:t>
      </w:r>
      <w:r>
        <w:rPr>
          <w:spacing w:val="-1"/>
        </w:rPr>
        <w:t xml:space="preserve"> </w:t>
      </w:r>
      <w:r>
        <w:t>for the settlement thereof for his benefit;</w:t>
      </w:r>
    </w:p>
    <w:p w14:paraId="69EFC631" w14:textId="77777777" w:rsidR="00697333" w:rsidRDefault="002121D4">
      <w:pPr>
        <w:pStyle w:val="ListParagraph"/>
        <w:numPr>
          <w:ilvl w:val="1"/>
          <w:numId w:val="7"/>
        </w:numPr>
        <w:tabs>
          <w:tab w:val="left" w:pos="303"/>
        </w:tabs>
        <w:spacing w:before="159" w:line="259" w:lineRule="auto"/>
        <w:ind w:right="164" w:firstLine="0"/>
      </w:pPr>
      <w:r>
        <w:t>an</w:t>
      </w:r>
      <w:r>
        <w:rPr>
          <w:spacing w:val="-2"/>
        </w:rPr>
        <w:t xml:space="preserve"> </w:t>
      </w:r>
      <w:r>
        <w:t>order</w:t>
      </w:r>
      <w:r>
        <w:rPr>
          <w:spacing w:val="-2"/>
        </w:rPr>
        <w:t xml:space="preserve"> </w:t>
      </w:r>
      <w:r>
        <w:t>varying</w:t>
      </w:r>
      <w:r>
        <w:rPr>
          <w:spacing w:val="-3"/>
        </w:rPr>
        <w:t xml:space="preserve"> </w:t>
      </w:r>
      <w:r>
        <w:t>any</w:t>
      </w:r>
      <w:r>
        <w:rPr>
          <w:spacing w:val="-4"/>
        </w:rPr>
        <w:t xml:space="preserve"> </w:t>
      </w:r>
      <w:r>
        <w:t>ante-nuptial</w:t>
      </w:r>
      <w:r>
        <w:rPr>
          <w:spacing w:val="-2"/>
        </w:rPr>
        <w:t xml:space="preserve"> </w:t>
      </w:r>
      <w:r>
        <w:t>or</w:t>
      </w:r>
      <w:r>
        <w:rPr>
          <w:spacing w:val="-2"/>
        </w:rPr>
        <w:t xml:space="preserve"> </w:t>
      </w:r>
      <w:r>
        <w:t>post-nuptial</w:t>
      </w:r>
      <w:r>
        <w:rPr>
          <w:spacing w:val="-2"/>
        </w:rPr>
        <w:t xml:space="preserve"> </w:t>
      </w:r>
      <w:r>
        <w:t>settlement</w:t>
      </w:r>
      <w:r>
        <w:rPr>
          <w:spacing w:val="-4"/>
        </w:rPr>
        <w:t xml:space="preserve"> </w:t>
      </w:r>
      <w:r>
        <w:t>(including</w:t>
      </w:r>
      <w:r>
        <w:rPr>
          <w:spacing w:val="-3"/>
        </w:rPr>
        <w:t xml:space="preserve"> </w:t>
      </w:r>
      <w:r>
        <w:t>such</w:t>
      </w:r>
      <w:r>
        <w:rPr>
          <w:spacing w:val="-3"/>
        </w:rPr>
        <w:t xml:space="preserve"> </w:t>
      </w:r>
      <w:r>
        <w:t>a</w:t>
      </w:r>
      <w:r>
        <w:rPr>
          <w:spacing w:val="-4"/>
        </w:rPr>
        <w:t xml:space="preserve"> </w:t>
      </w:r>
      <w:r>
        <w:t>settlement</w:t>
      </w:r>
      <w:r>
        <w:rPr>
          <w:spacing w:val="-4"/>
        </w:rPr>
        <w:t xml:space="preserve"> </w:t>
      </w:r>
      <w:r>
        <w:t>made</w:t>
      </w:r>
      <w:r>
        <w:rPr>
          <w:spacing w:val="-2"/>
        </w:rPr>
        <w:t xml:space="preserve"> </w:t>
      </w:r>
      <w:r>
        <w:t>by will) made on the parties to a marriage to which the deceased was one of the parties, the variation being for the benefit of the surviving party to that marriage, or any child of that marriage, or any person who was treated by the deceased as a child of</w:t>
      </w:r>
      <w:r>
        <w:t xml:space="preserve"> the family in relation to that marriage.</w:t>
      </w:r>
    </w:p>
    <w:p w14:paraId="69EFC632" w14:textId="77777777" w:rsidR="00697333" w:rsidRDefault="002121D4">
      <w:pPr>
        <w:pStyle w:val="BodyText"/>
        <w:spacing w:before="158" w:line="259" w:lineRule="auto"/>
        <w:rPr>
          <w:b/>
        </w:rPr>
      </w:pPr>
      <w:r>
        <w:rPr>
          <w:b/>
        </w:rPr>
        <w:t>[</w:t>
      </w:r>
      <w:hyperlink r:id="rId106" w:anchor="commentary-key-d447a4f76ffe24a15a6a44dce423b0d2">
        <w:r>
          <w:rPr>
            <w:b/>
            <w:u w:val="single"/>
          </w:rPr>
          <w:t>F1</w:t>
        </w:r>
      </w:hyperlink>
      <w:r>
        <w:t>(h)an</w:t>
      </w:r>
      <w:r>
        <w:rPr>
          <w:spacing w:val="-5"/>
        </w:rPr>
        <w:t xml:space="preserve"> </w:t>
      </w:r>
      <w:r>
        <w:t>order</w:t>
      </w:r>
      <w:r>
        <w:rPr>
          <w:spacing w:val="-4"/>
        </w:rPr>
        <w:t xml:space="preserve"> </w:t>
      </w:r>
      <w:r>
        <w:t>varying</w:t>
      </w:r>
      <w:r>
        <w:rPr>
          <w:spacing w:val="-3"/>
        </w:rPr>
        <w:t xml:space="preserve"> </w:t>
      </w:r>
      <w:r>
        <w:t>for</w:t>
      </w:r>
      <w:r>
        <w:rPr>
          <w:spacing w:val="-5"/>
        </w:rPr>
        <w:t xml:space="preserve"> </w:t>
      </w:r>
      <w:r>
        <w:t>the</w:t>
      </w:r>
      <w:r>
        <w:rPr>
          <w:spacing w:val="-1"/>
        </w:rPr>
        <w:t xml:space="preserve"> </w:t>
      </w:r>
      <w:r>
        <w:t>applicant's</w:t>
      </w:r>
      <w:r>
        <w:rPr>
          <w:spacing w:val="-2"/>
        </w:rPr>
        <w:t xml:space="preserve"> </w:t>
      </w:r>
      <w:r>
        <w:t>benefit</w:t>
      </w:r>
      <w:r>
        <w:rPr>
          <w:spacing w:val="-2"/>
        </w:rPr>
        <w:t xml:space="preserve"> </w:t>
      </w:r>
      <w:r>
        <w:t>the</w:t>
      </w:r>
      <w:r>
        <w:rPr>
          <w:spacing w:val="-5"/>
        </w:rPr>
        <w:t xml:space="preserve"> </w:t>
      </w:r>
      <w:r>
        <w:t>trusts</w:t>
      </w:r>
      <w:r>
        <w:rPr>
          <w:spacing w:val="-1"/>
        </w:rPr>
        <w:t xml:space="preserve"> </w:t>
      </w:r>
      <w:r>
        <w:t>on</w:t>
      </w:r>
      <w:r>
        <w:rPr>
          <w:spacing w:val="-5"/>
        </w:rPr>
        <w:t xml:space="preserve"> </w:t>
      </w:r>
      <w:r>
        <w:t>which</w:t>
      </w:r>
      <w:r>
        <w:rPr>
          <w:spacing w:val="-3"/>
        </w:rPr>
        <w:t xml:space="preserve"> </w:t>
      </w:r>
      <w:r>
        <w:t>the</w:t>
      </w:r>
      <w:r>
        <w:rPr>
          <w:spacing w:val="-1"/>
        </w:rPr>
        <w:t xml:space="preserve"> </w:t>
      </w:r>
      <w:r>
        <w:t>deceased's</w:t>
      </w:r>
      <w:r>
        <w:rPr>
          <w:spacing w:val="-2"/>
        </w:rPr>
        <w:t xml:space="preserve"> </w:t>
      </w:r>
      <w:r>
        <w:t>estate is</w:t>
      </w:r>
      <w:r>
        <w:rPr>
          <w:spacing w:val="-2"/>
        </w:rPr>
        <w:t xml:space="preserve"> </w:t>
      </w:r>
      <w:r>
        <w:t>held (whether arising under the will, or the law relating to intestacy, or both).</w:t>
      </w:r>
      <w:r>
        <w:rPr>
          <w:b/>
        </w:rPr>
        <w:t>]</w:t>
      </w:r>
    </w:p>
    <w:p w14:paraId="69EFC633" w14:textId="77777777" w:rsidR="00697333" w:rsidRDefault="002121D4">
      <w:pPr>
        <w:pStyle w:val="BodyText"/>
        <w:spacing w:before="162"/>
      </w:pPr>
      <w:r>
        <w:rPr>
          <w:b/>
        </w:rPr>
        <w:t>[</w:t>
      </w:r>
      <w:hyperlink r:id="rId107" w:anchor="commentary-c21449081">
        <w:r>
          <w:rPr>
            <w:b/>
            <w:u w:val="single"/>
          </w:rPr>
          <w:t>F2</w:t>
        </w:r>
      </w:hyperlink>
      <w:r>
        <w:t>(g)an</w:t>
      </w:r>
      <w:r>
        <w:rPr>
          <w:spacing w:val="-6"/>
        </w:rPr>
        <w:t xml:space="preserve"> </w:t>
      </w:r>
      <w:r>
        <w:t>order</w:t>
      </w:r>
      <w:r>
        <w:rPr>
          <w:spacing w:val="-5"/>
        </w:rPr>
        <w:t xml:space="preserve"> </w:t>
      </w:r>
      <w:r>
        <w:t>varying</w:t>
      </w:r>
      <w:r>
        <w:rPr>
          <w:spacing w:val="-3"/>
        </w:rPr>
        <w:t xml:space="preserve"> </w:t>
      </w:r>
      <w:r>
        <w:t>any</w:t>
      </w:r>
      <w:r>
        <w:rPr>
          <w:spacing w:val="-5"/>
        </w:rPr>
        <w:t xml:space="preserve"> </w:t>
      </w:r>
      <w:r>
        <w:t>settlement</w:t>
      </w:r>
      <w:r>
        <w:rPr>
          <w:spacing w:val="-4"/>
        </w:rPr>
        <w:t xml:space="preserve"> made—</w:t>
      </w:r>
    </w:p>
    <w:p w14:paraId="69EFC634" w14:textId="77777777" w:rsidR="00697333" w:rsidRDefault="00697333">
      <w:pPr>
        <w:pStyle w:val="BodyText"/>
        <w:spacing w:before="2"/>
        <w:ind w:left="0"/>
        <w:rPr>
          <w:sz w:val="10"/>
        </w:rPr>
      </w:pPr>
    </w:p>
    <w:p w14:paraId="69EFC635" w14:textId="77777777" w:rsidR="00697333" w:rsidRDefault="002121D4">
      <w:pPr>
        <w:pStyle w:val="ListParagraph"/>
        <w:numPr>
          <w:ilvl w:val="2"/>
          <w:numId w:val="7"/>
        </w:numPr>
        <w:tabs>
          <w:tab w:val="left" w:pos="286"/>
        </w:tabs>
        <w:spacing w:before="56"/>
      </w:pPr>
      <w:r>
        <w:t>during</w:t>
      </w:r>
      <w:r>
        <w:rPr>
          <w:spacing w:val="-5"/>
        </w:rPr>
        <w:t xml:space="preserve"> </w:t>
      </w:r>
      <w:r>
        <w:t>the</w:t>
      </w:r>
      <w:r>
        <w:rPr>
          <w:spacing w:val="-2"/>
        </w:rPr>
        <w:t xml:space="preserve"> </w:t>
      </w:r>
      <w:r>
        <w:t>subsistence</w:t>
      </w:r>
      <w:r>
        <w:rPr>
          <w:spacing w:val="-5"/>
        </w:rPr>
        <w:t xml:space="preserve"> </w:t>
      </w:r>
      <w:r>
        <w:t>of</w:t>
      </w:r>
      <w:r>
        <w:rPr>
          <w:spacing w:val="-6"/>
        </w:rPr>
        <w:t xml:space="preserve"> </w:t>
      </w:r>
      <w:r>
        <w:t>a</w:t>
      </w:r>
      <w:r>
        <w:rPr>
          <w:spacing w:val="-3"/>
        </w:rPr>
        <w:t xml:space="preserve"> </w:t>
      </w:r>
      <w:r>
        <w:t>civil</w:t>
      </w:r>
      <w:r>
        <w:rPr>
          <w:spacing w:val="-6"/>
        </w:rPr>
        <w:t xml:space="preserve"> </w:t>
      </w:r>
      <w:r>
        <w:t>partnership</w:t>
      </w:r>
      <w:r>
        <w:rPr>
          <w:spacing w:val="-5"/>
        </w:rPr>
        <w:t xml:space="preserve"> </w:t>
      </w:r>
      <w:r>
        <w:t>formed</w:t>
      </w:r>
      <w:r>
        <w:rPr>
          <w:spacing w:val="-5"/>
        </w:rPr>
        <w:t xml:space="preserve"> </w:t>
      </w:r>
      <w:r>
        <w:t>by</w:t>
      </w:r>
      <w:r>
        <w:rPr>
          <w:spacing w:val="-3"/>
        </w:rPr>
        <w:t xml:space="preserve"> </w:t>
      </w:r>
      <w:r>
        <w:t>the</w:t>
      </w:r>
      <w:r>
        <w:rPr>
          <w:spacing w:val="-2"/>
        </w:rPr>
        <w:t xml:space="preserve"> </w:t>
      </w:r>
      <w:r>
        <w:t>deceased,</w:t>
      </w:r>
      <w:r>
        <w:rPr>
          <w:spacing w:val="-5"/>
        </w:rPr>
        <w:t xml:space="preserve"> or</w:t>
      </w:r>
    </w:p>
    <w:p w14:paraId="69EFC636" w14:textId="77777777" w:rsidR="00697333" w:rsidRDefault="002121D4">
      <w:pPr>
        <w:pStyle w:val="ListParagraph"/>
        <w:numPr>
          <w:ilvl w:val="2"/>
          <w:numId w:val="7"/>
        </w:numPr>
        <w:tabs>
          <w:tab w:val="left" w:pos="337"/>
        </w:tabs>
        <w:spacing w:before="180"/>
        <w:ind w:left="336" w:hanging="237"/>
      </w:pPr>
      <w:r>
        <w:t>in</w:t>
      </w:r>
      <w:r>
        <w:rPr>
          <w:spacing w:val="-7"/>
        </w:rPr>
        <w:t xml:space="preserve"> </w:t>
      </w:r>
      <w:r>
        <w:t>anticipation</w:t>
      </w:r>
      <w:r>
        <w:rPr>
          <w:spacing w:val="-3"/>
        </w:rPr>
        <w:t xml:space="preserve"> </w:t>
      </w:r>
      <w:r>
        <w:t>of</w:t>
      </w:r>
      <w:r>
        <w:rPr>
          <w:spacing w:val="-6"/>
        </w:rPr>
        <w:t xml:space="preserve"> </w:t>
      </w:r>
      <w:r>
        <w:t>the</w:t>
      </w:r>
      <w:r>
        <w:rPr>
          <w:spacing w:val="-1"/>
        </w:rPr>
        <w:t xml:space="preserve"> </w:t>
      </w:r>
      <w:r>
        <w:t>formation</w:t>
      </w:r>
      <w:r>
        <w:rPr>
          <w:spacing w:val="-6"/>
        </w:rPr>
        <w:t xml:space="preserve"> </w:t>
      </w:r>
      <w:r>
        <w:t>of</w:t>
      </w:r>
      <w:r>
        <w:rPr>
          <w:spacing w:val="-2"/>
        </w:rPr>
        <w:t xml:space="preserve"> </w:t>
      </w:r>
      <w:r>
        <w:t>a</w:t>
      </w:r>
      <w:r>
        <w:rPr>
          <w:spacing w:val="-3"/>
        </w:rPr>
        <w:t xml:space="preserve"> </w:t>
      </w:r>
      <w:r>
        <w:t>civil</w:t>
      </w:r>
      <w:r>
        <w:rPr>
          <w:spacing w:val="-3"/>
        </w:rPr>
        <w:t xml:space="preserve"> </w:t>
      </w:r>
      <w:r>
        <w:t>partnership</w:t>
      </w:r>
      <w:r>
        <w:rPr>
          <w:spacing w:val="-4"/>
        </w:rPr>
        <w:t xml:space="preserve"> </w:t>
      </w:r>
      <w:r>
        <w:t>by</w:t>
      </w:r>
      <w:r>
        <w:rPr>
          <w:spacing w:val="-2"/>
        </w:rPr>
        <w:t xml:space="preserve"> </w:t>
      </w:r>
      <w:r>
        <w:t>the</w:t>
      </w:r>
      <w:r>
        <w:rPr>
          <w:spacing w:val="-5"/>
        </w:rPr>
        <w:t xml:space="preserve"> </w:t>
      </w:r>
      <w:r>
        <w:rPr>
          <w:spacing w:val="-2"/>
        </w:rPr>
        <w:t>deceased,</w:t>
      </w:r>
    </w:p>
    <w:p w14:paraId="69EFC637" w14:textId="77777777" w:rsidR="00697333" w:rsidRDefault="002121D4">
      <w:pPr>
        <w:pStyle w:val="BodyText"/>
        <w:spacing w:before="183" w:line="259" w:lineRule="auto"/>
        <w:ind w:right="140"/>
        <w:rPr>
          <w:b/>
        </w:rPr>
      </w:pPr>
      <w:r>
        <w:t>on</w:t>
      </w:r>
      <w:r>
        <w:rPr>
          <w:spacing w:val="-2"/>
        </w:rPr>
        <w:t xml:space="preserve"> </w:t>
      </w:r>
      <w:r>
        <w:t>the</w:t>
      </w:r>
      <w:r>
        <w:rPr>
          <w:spacing w:val="-3"/>
        </w:rPr>
        <w:t xml:space="preserve"> </w:t>
      </w:r>
      <w:r>
        <w:t>civil</w:t>
      </w:r>
      <w:r>
        <w:rPr>
          <w:spacing w:val="-4"/>
        </w:rPr>
        <w:t xml:space="preserve"> </w:t>
      </w:r>
      <w:r>
        <w:t>partners</w:t>
      </w:r>
      <w:r>
        <w:rPr>
          <w:spacing w:val="-3"/>
        </w:rPr>
        <w:t xml:space="preserve"> </w:t>
      </w:r>
      <w:r>
        <w:t>(including</w:t>
      </w:r>
      <w:r>
        <w:rPr>
          <w:spacing w:val="-2"/>
        </w:rPr>
        <w:t xml:space="preserve"> </w:t>
      </w:r>
      <w:r>
        <w:t>such</w:t>
      </w:r>
      <w:r>
        <w:rPr>
          <w:spacing w:val="-2"/>
        </w:rPr>
        <w:t xml:space="preserve"> </w:t>
      </w:r>
      <w:r>
        <w:t>a</w:t>
      </w:r>
      <w:r>
        <w:rPr>
          <w:spacing w:val="-1"/>
        </w:rPr>
        <w:t xml:space="preserve"> </w:t>
      </w:r>
      <w:r>
        <w:t>settlement</w:t>
      </w:r>
      <w:r>
        <w:rPr>
          <w:spacing w:val="-3"/>
        </w:rPr>
        <w:t xml:space="preserve"> </w:t>
      </w:r>
      <w:r>
        <w:t>made by</w:t>
      </w:r>
      <w:r>
        <w:rPr>
          <w:spacing w:val="-3"/>
        </w:rPr>
        <w:t xml:space="preserve"> </w:t>
      </w:r>
      <w:r>
        <w:t>will),</w:t>
      </w:r>
      <w:r>
        <w:rPr>
          <w:spacing w:val="-3"/>
        </w:rPr>
        <w:t xml:space="preserve"> </w:t>
      </w:r>
      <w:r>
        <w:t>the</w:t>
      </w:r>
      <w:r>
        <w:rPr>
          <w:spacing w:val="-3"/>
        </w:rPr>
        <w:t xml:space="preserve"> </w:t>
      </w:r>
      <w:r>
        <w:t>variation</w:t>
      </w:r>
      <w:r>
        <w:rPr>
          <w:spacing w:val="-2"/>
        </w:rPr>
        <w:t xml:space="preserve"> </w:t>
      </w:r>
      <w:r>
        <w:t>being</w:t>
      </w:r>
      <w:r>
        <w:rPr>
          <w:spacing w:val="-2"/>
        </w:rPr>
        <w:t xml:space="preserve"> </w:t>
      </w:r>
      <w:r>
        <w:t>for</w:t>
      </w:r>
      <w:r>
        <w:rPr>
          <w:spacing w:val="-1"/>
        </w:rPr>
        <w:t xml:space="preserve"> </w:t>
      </w:r>
      <w:r>
        <w:t>the</w:t>
      </w:r>
      <w:r>
        <w:rPr>
          <w:spacing w:val="-3"/>
        </w:rPr>
        <w:t xml:space="preserve"> </w:t>
      </w:r>
      <w:r>
        <w:t>benefit</w:t>
      </w:r>
      <w:r>
        <w:rPr>
          <w:spacing w:val="-4"/>
        </w:rPr>
        <w:t xml:space="preserve"> </w:t>
      </w:r>
      <w:r>
        <w:t>of the surviving civil partner, or any child of both the civil partners, or any person who was treated by the deceased as a child of the family in relation to that civil partnership.</w:t>
      </w:r>
      <w:r>
        <w:rPr>
          <w:b/>
        </w:rPr>
        <w:t>]</w:t>
      </w:r>
    </w:p>
    <w:p w14:paraId="69EFC638" w14:textId="77777777" w:rsidR="00697333" w:rsidRDefault="002121D4">
      <w:pPr>
        <w:pStyle w:val="ListParagraph"/>
        <w:numPr>
          <w:ilvl w:val="0"/>
          <w:numId w:val="7"/>
        </w:numPr>
        <w:tabs>
          <w:tab w:val="left" w:pos="349"/>
        </w:tabs>
        <w:spacing w:before="159" w:line="259" w:lineRule="auto"/>
        <w:ind w:right="661" w:firstLine="0"/>
      </w:pPr>
      <w:r>
        <w:t>An</w:t>
      </w:r>
      <w:r>
        <w:rPr>
          <w:spacing w:val="-4"/>
        </w:rPr>
        <w:t xml:space="preserve"> </w:t>
      </w:r>
      <w:r>
        <w:t>order</w:t>
      </w:r>
      <w:r>
        <w:rPr>
          <w:spacing w:val="-1"/>
        </w:rPr>
        <w:t xml:space="preserve"> </w:t>
      </w:r>
      <w:r>
        <w:t>under</w:t>
      </w:r>
      <w:r>
        <w:rPr>
          <w:spacing w:val="-3"/>
        </w:rPr>
        <w:t xml:space="preserve"> </w:t>
      </w:r>
      <w:r>
        <w:t>subsection</w:t>
      </w:r>
      <w:r>
        <w:rPr>
          <w:spacing w:val="-2"/>
        </w:rPr>
        <w:t xml:space="preserve"> </w:t>
      </w:r>
      <w:r>
        <w:t>(1)(a)</w:t>
      </w:r>
      <w:r>
        <w:rPr>
          <w:spacing w:val="-3"/>
        </w:rPr>
        <w:t xml:space="preserve"> </w:t>
      </w:r>
      <w:r>
        <w:t>above providing</w:t>
      </w:r>
      <w:r>
        <w:rPr>
          <w:spacing w:val="-2"/>
        </w:rPr>
        <w:t xml:space="preserve"> </w:t>
      </w:r>
      <w:r>
        <w:t>for</w:t>
      </w:r>
      <w:r>
        <w:rPr>
          <w:spacing w:val="-1"/>
        </w:rPr>
        <w:t xml:space="preserve"> </w:t>
      </w:r>
      <w:r>
        <w:t>the</w:t>
      </w:r>
      <w:r>
        <w:rPr>
          <w:spacing w:val="-5"/>
        </w:rPr>
        <w:t xml:space="preserve"> </w:t>
      </w:r>
      <w:r>
        <w:t>making</w:t>
      </w:r>
      <w:r>
        <w:rPr>
          <w:spacing w:val="-4"/>
        </w:rPr>
        <w:t xml:space="preserve"> </w:t>
      </w:r>
      <w:r>
        <w:t>out</w:t>
      </w:r>
      <w:r>
        <w:rPr>
          <w:spacing w:val="-3"/>
        </w:rPr>
        <w:t xml:space="preserve"> </w:t>
      </w:r>
      <w:r>
        <w:t>of</w:t>
      </w:r>
      <w:r>
        <w:rPr>
          <w:spacing w:val="-1"/>
        </w:rPr>
        <w:t xml:space="preserve"> </w:t>
      </w:r>
      <w:r>
        <w:t>t</w:t>
      </w:r>
      <w:r>
        <w:t>he</w:t>
      </w:r>
      <w:r>
        <w:rPr>
          <w:spacing w:val="-3"/>
        </w:rPr>
        <w:t xml:space="preserve"> </w:t>
      </w:r>
      <w:r>
        <w:t>net</w:t>
      </w:r>
      <w:r>
        <w:rPr>
          <w:spacing w:val="-1"/>
        </w:rPr>
        <w:t xml:space="preserve"> </w:t>
      </w:r>
      <w:r>
        <w:t>estate</w:t>
      </w:r>
      <w:r>
        <w:rPr>
          <w:spacing w:val="-3"/>
        </w:rPr>
        <w:t xml:space="preserve"> </w:t>
      </w:r>
      <w:r>
        <w:t>of</w:t>
      </w:r>
      <w:r>
        <w:rPr>
          <w:spacing w:val="-3"/>
        </w:rPr>
        <w:t xml:space="preserve"> </w:t>
      </w:r>
      <w:r>
        <w:t>the deceased of periodical payments may provide for—</w:t>
      </w:r>
    </w:p>
    <w:p w14:paraId="69EFC639" w14:textId="77777777" w:rsidR="00697333" w:rsidRDefault="002121D4">
      <w:pPr>
        <w:pStyle w:val="ListParagraph"/>
        <w:numPr>
          <w:ilvl w:val="1"/>
          <w:numId w:val="7"/>
        </w:numPr>
        <w:tabs>
          <w:tab w:val="left" w:pos="342"/>
        </w:tabs>
        <w:spacing w:before="160"/>
        <w:ind w:left="341" w:hanging="242"/>
      </w:pPr>
      <w:r>
        <w:t>payments</w:t>
      </w:r>
      <w:r>
        <w:rPr>
          <w:spacing w:val="-5"/>
        </w:rPr>
        <w:t xml:space="preserve"> </w:t>
      </w:r>
      <w:r>
        <w:t>of</w:t>
      </w:r>
      <w:r>
        <w:rPr>
          <w:spacing w:val="-5"/>
        </w:rPr>
        <w:t xml:space="preserve"> </w:t>
      </w:r>
      <w:r>
        <w:t>such</w:t>
      </w:r>
      <w:r>
        <w:rPr>
          <w:spacing w:val="-4"/>
        </w:rPr>
        <w:t xml:space="preserve"> </w:t>
      </w:r>
      <w:r>
        <w:t>amount</w:t>
      </w:r>
      <w:r>
        <w:rPr>
          <w:spacing w:val="-2"/>
        </w:rPr>
        <w:t xml:space="preserve"> </w:t>
      </w:r>
      <w:r>
        <w:t>as</w:t>
      </w:r>
      <w:r>
        <w:rPr>
          <w:spacing w:val="-4"/>
        </w:rPr>
        <w:t xml:space="preserve"> </w:t>
      </w:r>
      <w:r>
        <w:t>may</w:t>
      </w:r>
      <w:r>
        <w:rPr>
          <w:spacing w:val="-5"/>
        </w:rPr>
        <w:t xml:space="preserve"> </w:t>
      </w:r>
      <w:r>
        <w:t>be</w:t>
      </w:r>
      <w:r>
        <w:rPr>
          <w:spacing w:val="-2"/>
        </w:rPr>
        <w:t xml:space="preserve"> </w:t>
      </w:r>
      <w:r>
        <w:t>specified</w:t>
      </w:r>
      <w:r>
        <w:rPr>
          <w:spacing w:val="-3"/>
        </w:rPr>
        <w:t xml:space="preserve"> </w:t>
      </w:r>
      <w:r>
        <w:t>in</w:t>
      </w:r>
      <w:r>
        <w:rPr>
          <w:spacing w:val="-3"/>
        </w:rPr>
        <w:t xml:space="preserve"> </w:t>
      </w:r>
      <w:r>
        <w:t>the</w:t>
      </w:r>
      <w:r>
        <w:rPr>
          <w:spacing w:val="-1"/>
        </w:rPr>
        <w:t xml:space="preserve"> </w:t>
      </w:r>
      <w:r>
        <w:rPr>
          <w:spacing w:val="-2"/>
        </w:rPr>
        <w:t>order,</w:t>
      </w:r>
    </w:p>
    <w:p w14:paraId="69EFC63A" w14:textId="77777777" w:rsidR="00697333" w:rsidRDefault="002121D4">
      <w:pPr>
        <w:pStyle w:val="ListParagraph"/>
        <w:numPr>
          <w:ilvl w:val="1"/>
          <w:numId w:val="7"/>
        </w:numPr>
        <w:tabs>
          <w:tab w:val="left" w:pos="352"/>
        </w:tabs>
        <w:spacing w:before="180" w:line="259" w:lineRule="auto"/>
        <w:ind w:right="140" w:firstLine="0"/>
      </w:pPr>
      <w:r>
        <w:t>payments</w:t>
      </w:r>
      <w:r>
        <w:rPr>
          <w:spacing w:val="-3"/>
        </w:rPr>
        <w:t xml:space="preserve"> </w:t>
      </w:r>
      <w:r>
        <w:t>equal</w:t>
      </w:r>
      <w:r>
        <w:rPr>
          <w:spacing w:val="-1"/>
        </w:rPr>
        <w:t xml:space="preserve"> </w:t>
      </w:r>
      <w:r>
        <w:t>to the</w:t>
      </w:r>
      <w:r>
        <w:rPr>
          <w:spacing w:val="-5"/>
        </w:rPr>
        <w:t xml:space="preserve"> </w:t>
      </w:r>
      <w:r>
        <w:t>whole</w:t>
      </w:r>
      <w:r>
        <w:rPr>
          <w:spacing w:val="-4"/>
        </w:rPr>
        <w:t xml:space="preserve"> </w:t>
      </w:r>
      <w:r>
        <w:t>of</w:t>
      </w:r>
      <w:r>
        <w:rPr>
          <w:spacing w:val="-4"/>
        </w:rPr>
        <w:t xml:space="preserve"> </w:t>
      </w:r>
      <w:r>
        <w:t>the income</w:t>
      </w:r>
      <w:r>
        <w:rPr>
          <w:spacing w:val="-3"/>
        </w:rPr>
        <w:t xml:space="preserve"> </w:t>
      </w:r>
      <w:r>
        <w:t>of</w:t>
      </w:r>
      <w:r>
        <w:rPr>
          <w:spacing w:val="-3"/>
        </w:rPr>
        <w:t xml:space="preserve"> </w:t>
      </w:r>
      <w:r>
        <w:t>the</w:t>
      </w:r>
      <w:r>
        <w:rPr>
          <w:spacing w:val="-4"/>
        </w:rPr>
        <w:t xml:space="preserve"> </w:t>
      </w:r>
      <w:r>
        <w:t>net</w:t>
      </w:r>
      <w:r>
        <w:rPr>
          <w:spacing w:val="-1"/>
        </w:rPr>
        <w:t xml:space="preserve"> </w:t>
      </w:r>
      <w:r>
        <w:t>estate</w:t>
      </w:r>
      <w:r>
        <w:rPr>
          <w:spacing w:val="-3"/>
        </w:rPr>
        <w:t xml:space="preserve"> </w:t>
      </w:r>
      <w:r>
        <w:t>or</w:t>
      </w:r>
      <w:r>
        <w:rPr>
          <w:spacing w:val="-3"/>
        </w:rPr>
        <w:t xml:space="preserve"> </w:t>
      </w:r>
      <w:r>
        <w:t>of</w:t>
      </w:r>
      <w:r>
        <w:rPr>
          <w:spacing w:val="-1"/>
        </w:rPr>
        <w:t xml:space="preserve"> </w:t>
      </w:r>
      <w:r>
        <w:t>such</w:t>
      </w:r>
      <w:r>
        <w:rPr>
          <w:spacing w:val="-2"/>
        </w:rPr>
        <w:t xml:space="preserve"> </w:t>
      </w:r>
      <w:r>
        <w:t>portion</w:t>
      </w:r>
      <w:r>
        <w:rPr>
          <w:spacing w:val="-2"/>
        </w:rPr>
        <w:t xml:space="preserve"> </w:t>
      </w:r>
      <w:r>
        <w:t>thereof</w:t>
      </w:r>
      <w:r>
        <w:rPr>
          <w:spacing w:val="-4"/>
        </w:rPr>
        <w:t xml:space="preserve"> </w:t>
      </w:r>
      <w:r>
        <w:t>as</w:t>
      </w:r>
      <w:r>
        <w:rPr>
          <w:spacing w:val="-3"/>
        </w:rPr>
        <w:t xml:space="preserve"> </w:t>
      </w:r>
      <w:r>
        <w:t>may</w:t>
      </w:r>
      <w:r>
        <w:rPr>
          <w:spacing w:val="-1"/>
        </w:rPr>
        <w:t xml:space="preserve"> </w:t>
      </w:r>
      <w:r>
        <w:t>be so specified,</w:t>
      </w:r>
    </w:p>
    <w:p w14:paraId="69EFC63B" w14:textId="77777777" w:rsidR="00697333" w:rsidRDefault="002121D4">
      <w:pPr>
        <w:pStyle w:val="ListParagraph"/>
        <w:numPr>
          <w:ilvl w:val="1"/>
          <w:numId w:val="7"/>
        </w:numPr>
        <w:tabs>
          <w:tab w:val="left" w:pos="329"/>
        </w:tabs>
        <w:spacing w:before="162" w:line="259" w:lineRule="auto"/>
        <w:ind w:right="248" w:firstLine="0"/>
      </w:pPr>
      <w:r>
        <w:t>payments</w:t>
      </w:r>
      <w:r>
        <w:rPr>
          <w:spacing w:val="-4"/>
        </w:rPr>
        <w:t xml:space="preserve"> </w:t>
      </w:r>
      <w:r>
        <w:t>equal</w:t>
      </w:r>
      <w:r>
        <w:rPr>
          <w:spacing w:val="-2"/>
        </w:rPr>
        <w:t xml:space="preserve"> </w:t>
      </w:r>
      <w:r>
        <w:t>to</w:t>
      </w:r>
      <w:r>
        <w:rPr>
          <w:spacing w:val="-3"/>
        </w:rPr>
        <w:t xml:space="preserve"> </w:t>
      </w:r>
      <w:r>
        <w:t>the</w:t>
      </w:r>
      <w:r>
        <w:rPr>
          <w:spacing w:val="-4"/>
        </w:rPr>
        <w:t xml:space="preserve"> </w:t>
      </w:r>
      <w:r>
        <w:t>whole</w:t>
      </w:r>
      <w:r>
        <w:rPr>
          <w:spacing w:val="-4"/>
        </w:rPr>
        <w:t xml:space="preserve"> </w:t>
      </w:r>
      <w:r>
        <w:t>of</w:t>
      </w:r>
      <w:r>
        <w:rPr>
          <w:spacing w:val="-2"/>
        </w:rPr>
        <w:t xml:space="preserve"> </w:t>
      </w:r>
      <w:r>
        <w:t>the</w:t>
      </w:r>
      <w:r>
        <w:rPr>
          <w:spacing w:val="-1"/>
        </w:rPr>
        <w:t xml:space="preserve"> </w:t>
      </w:r>
      <w:r>
        <w:t>income</w:t>
      </w:r>
      <w:r>
        <w:rPr>
          <w:spacing w:val="-4"/>
        </w:rPr>
        <w:t xml:space="preserve"> </w:t>
      </w:r>
      <w:r>
        <w:t>of</w:t>
      </w:r>
      <w:r>
        <w:rPr>
          <w:spacing w:val="-2"/>
        </w:rPr>
        <w:t xml:space="preserve"> </w:t>
      </w:r>
      <w:r>
        <w:t>such</w:t>
      </w:r>
      <w:r>
        <w:rPr>
          <w:spacing w:val="-5"/>
        </w:rPr>
        <w:t xml:space="preserve"> </w:t>
      </w:r>
      <w:r>
        <w:t>part</w:t>
      </w:r>
      <w:r>
        <w:rPr>
          <w:spacing w:val="-2"/>
        </w:rPr>
        <w:t xml:space="preserve"> </w:t>
      </w:r>
      <w:r>
        <w:t>of</w:t>
      </w:r>
      <w:r>
        <w:rPr>
          <w:spacing w:val="-4"/>
        </w:rPr>
        <w:t xml:space="preserve"> </w:t>
      </w:r>
      <w:r>
        <w:t>the</w:t>
      </w:r>
      <w:r>
        <w:rPr>
          <w:spacing w:val="-2"/>
        </w:rPr>
        <w:t xml:space="preserve"> </w:t>
      </w:r>
      <w:r>
        <w:t>net</w:t>
      </w:r>
      <w:r>
        <w:rPr>
          <w:spacing w:val="-2"/>
        </w:rPr>
        <w:t xml:space="preserve"> </w:t>
      </w:r>
      <w:r>
        <w:t>estate</w:t>
      </w:r>
      <w:r>
        <w:rPr>
          <w:spacing w:val="-1"/>
        </w:rPr>
        <w:t xml:space="preserve"> </w:t>
      </w:r>
      <w:r>
        <w:t>as</w:t>
      </w:r>
      <w:r>
        <w:rPr>
          <w:spacing w:val="-4"/>
        </w:rPr>
        <w:t xml:space="preserve"> </w:t>
      </w:r>
      <w:r>
        <w:t>the</w:t>
      </w:r>
      <w:r>
        <w:rPr>
          <w:spacing w:val="-1"/>
        </w:rPr>
        <w:t xml:space="preserve"> </w:t>
      </w:r>
      <w:r>
        <w:t>court</w:t>
      </w:r>
      <w:r>
        <w:rPr>
          <w:spacing w:val="-4"/>
        </w:rPr>
        <w:t xml:space="preserve"> </w:t>
      </w:r>
      <w:r>
        <w:t>may</w:t>
      </w:r>
      <w:r>
        <w:rPr>
          <w:spacing w:val="-4"/>
        </w:rPr>
        <w:t xml:space="preserve"> </w:t>
      </w:r>
      <w:r>
        <w:t xml:space="preserve">direct to be set aside or appropriated for the making out of the income thereof of payments under this </w:t>
      </w:r>
      <w:r>
        <w:rPr>
          <w:spacing w:val="-2"/>
        </w:rPr>
        <w:t>section,</w:t>
      </w:r>
    </w:p>
    <w:p w14:paraId="69EFC63C" w14:textId="77777777" w:rsidR="00697333" w:rsidRDefault="002121D4">
      <w:pPr>
        <w:pStyle w:val="BodyText"/>
        <w:spacing w:before="159" w:line="256" w:lineRule="auto"/>
        <w:ind w:right="140"/>
      </w:pPr>
      <w:r>
        <w:t>or</w:t>
      </w:r>
      <w:r>
        <w:rPr>
          <w:spacing w:val="-3"/>
        </w:rPr>
        <w:t xml:space="preserve"> </w:t>
      </w:r>
      <w:r>
        <w:t>may</w:t>
      </w:r>
      <w:r>
        <w:rPr>
          <w:spacing w:val="-3"/>
        </w:rPr>
        <w:t xml:space="preserve"> </w:t>
      </w:r>
      <w:r>
        <w:t>provide for</w:t>
      </w:r>
      <w:r>
        <w:rPr>
          <w:spacing w:val="-1"/>
        </w:rPr>
        <w:t xml:space="preserve"> </w:t>
      </w:r>
      <w:r>
        <w:t>the amount</w:t>
      </w:r>
      <w:r>
        <w:rPr>
          <w:spacing w:val="-3"/>
        </w:rPr>
        <w:t xml:space="preserve"> </w:t>
      </w:r>
      <w:r>
        <w:t>of</w:t>
      </w:r>
      <w:r>
        <w:rPr>
          <w:spacing w:val="-1"/>
        </w:rPr>
        <w:t xml:space="preserve"> </w:t>
      </w:r>
      <w:r>
        <w:t>the</w:t>
      </w:r>
      <w:r>
        <w:rPr>
          <w:spacing w:val="-3"/>
        </w:rPr>
        <w:t xml:space="preserve"> </w:t>
      </w:r>
      <w:r>
        <w:t>payments</w:t>
      </w:r>
      <w:r>
        <w:rPr>
          <w:spacing w:val="-1"/>
        </w:rPr>
        <w:t xml:space="preserve"> </w:t>
      </w:r>
      <w:r>
        <w:t>or</w:t>
      </w:r>
      <w:r>
        <w:rPr>
          <w:spacing w:val="-4"/>
        </w:rPr>
        <w:t xml:space="preserve"> </w:t>
      </w:r>
      <w:r>
        <w:t>any</w:t>
      </w:r>
      <w:r>
        <w:rPr>
          <w:spacing w:val="-1"/>
        </w:rPr>
        <w:t xml:space="preserve"> </w:t>
      </w:r>
      <w:r>
        <w:t>of</w:t>
      </w:r>
      <w:r>
        <w:rPr>
          <w:spacing w:val="-4"/>
        </w:rPr>
        <w:t xml:space="preserve"> </w:t>
      </w:r>
      <w:r>
        <w:t>them</w:t>
      </w:r>
      <w:r>
        <w:rPr>
          <w:spacing w:val="-2"/>
        </w:rPr>
        <w:t xml:space="preserve"> </w:t>
      </w:r>
      <w:r>
        <w:t>to</w:t>
      </w:r>
      <w:r>
        <w:rPr>
          <w:spacing w:val="-2"/>
        </w:rPr>
        <w:t xml:space="preserve"> </w:t>
      </w:r>
      <w:r>
        <w:t>be</w:t>
      </w:r>
      <w:r>
        <w:rPr>
          <w:spacing w:val="-1"/>
        </w:rPr>
        <w:t xml:space="preserve"> </w:t>
      </w:r>
      <w:r>
        <w:t>determined</w:t>
      </w:r>
      <w:r>
        <w:rPr>
          <w:spacing w:val="-2"/>
        </w:rPr>
        <w:t xml:space="preserve"> </w:t>
      </w:r>
      <w:r>
        <w:t>in</w:t>
      </w:r>
      <w:r>
        <w:rPr>
          <w:spacing w:val="-1"/>
        </w:rPr>
        <w:t xml:space="preserve"> </w:t>
      </w:r>
      <w:r>
        <w:t>any</w:t>
      </w:r>
      <w:r>
        <w:rPr>
          <w:spacing w:val="-3"/>
        </w:rPr>
        <w:t xml:space="preserve"> </w:t>
      </w:r>
      <w:r>
        <w:t>other</w:t>
      </w:r>
      <w:r>
        <w:rPr>
          <w:spacing w:val="-3"/>
        </w:rPr>
        <w:t xml:space="preserve"> </w:t>
      </w:r>
      <w:r>
        <w:t>way the court thinks fit.</w:t>
      </w:r>
    </w:p>
    <w:p w14:paraId="69EFC63D" w14:textId="77777777" w:rsidR="00697333" w:rsidRDefault="00697333">
      <w:pPr>
        <w:spacing w:line="256" w:lineRule="auto"/>
        <w:sectPr w:rsidR="00697333">
          <w:pgSz w:w="11910" w:h="16840"/>
          <w:pgMar w:top="1380" w:right="1320" w:bottom="1200" w:left="1340" w:header="0" w:footer="1000" w:gutter="0"/>
          <w:cols w:space="720"/>
        </w:sectPr>
      </w:pPr>
    </w:p>
    <w:p w14:paraId="69EFC63E" w14:textId="77777777" w:rsidR="00697333" w:rsidRDefault="002121D4">
      <w:pPr>
        <w:pStyle w:val="ListParagraph"/>
        <w:numPr>
          <w:ilvl w:val="0"/>
          <w:numId w:val="7"/>
        </w:numPr>
        <w:tabs>
          <w:tab w:val="left" w:pos="349"/>
        </w:tabs>
        <w:spacing w:before="41" w:line="259" w:lineRule="auto"/>
        <w:ind w:right="122" w:firstLine="0"/>
      </w:pPr>
      <w:r>
        <w:lastRenderedPageBreak/>
        <w:t>Where an</w:t>
      </w:r>
      <w:r>
        <w:rPr>
          <w:spacing w:val="-4"/>
        </w:rPr>
        <w:t xml:space="preserve"> </w:t>
      </w:r>
      <w:r>
        <w:t>order</w:t>
      </w:r>
      <w:r>
        <w:rPr>
          <w:spacing w:val="-2"/>
        </w:rPr>
        <w:t xml:space="preserve"> </w:t>
      </w:r>
      <w:r>
        <w:t>under subsection</w:t>
      </w:r>
      <w:r>
        <w:rPr>
          <w:spacing w:val="-3"/>
        </w:rPr>
        <w:t xml:space="preserve"> </w:t>
      </w:r>
      <w:r>
        <w:t>(1)(a) above provides for the</w:t>
      </w:r>
      <w:r>
        <w:rPr>
          <w:spacing w:val="-2"/>
        </w:rPr>
        <w:t xml:space="preserve"> </w:t>
      </w:r>
      <w:r>
        <w:t>making</w:t>
      </w:r>
      <w:r>
        <w:rPr>
          <w:spacing w:val="-3"/>
        </w:rPr>
        <w:t xml:space="preserve"> </w:t>
      </w:r>
      <w:r>
        <w:t>of payments</w:t>
      </w:r>
      <w:r>
        <w:rPr>
          <w:spacing w:val="-2"/>
        </w:rPr>
        <w:t xml:space="preserve"> </w:t>
      </w:r>
      <w:r>
        <w:t>of</w:t>
      </w:r>
      <w:r>
        <w:rPr>
          <w:spacing w:val="-3"/>
        </w:rPr>
        <w:t xml:space="preserve"> </w:t>
      </w:r>
      <w:r>
        <w:t>an amount specified in the order, the order may direct that such part of the net estate as may be so specified shall be set aside or appropriated for the making out of the income thereof of those payments; but no larger part of the net estate shall be so s</w:t>
      </w:r>
      <w:r>
        <w:t>et aside or appropriated than is sufficient, at the date of the</w:t>
      </w:r>
      <w:r>
        <w:rPr>
          <w:spacing w:val="-2"/>
        </w:rPr>
        <w:t xml:space="preserve"> </w:t>
      </w:r>
      <w:r>
        <w:t>order,</w:t>
      </w:r>
      <w:r>
        <w:rPr>
          <w:spacing w:val="-2"/>
        </w:rPr>
        <w:t xml:space="preserve"> </w:t>
      </w:r>
      <w:r>
        <w:t>to</w:t>
      </w:r>
      <w:r>
        <w:rPr>
          <w:spacing w:val="-1"/>
        </w:rPr>
        <w:t xml:space="preserve"> </w:t>
      </w:r>
      <w:r>
        <w:t>produce</w:t>
      </w:r>
      <w:r>
        <w:rPr>
          <w:spacing w:val="-1"/>
        </w:rPr>
        <w:t xml:space="preserve"> </w:t>
      </w:r>
      <w:r>
        <w:t>by</w:t>
      </w:r>
      <w:r>
        <w:rPr>
          <w:spacing w:val="-2"/>
        </w:rPr>
        <w:t xml:space="preserve"> </w:t>
      </w:r>
      <w:r>
        <w:t>the</w:t>
      </w:r>
      <w:r>
        <w:rPr>
          <w:spacing w:val="-1"/>
        </w:rPr>
        <w:t xml:space="preserve"> </w:t>
      </w:r>
      <w:r>
        <w:t>income</w:t>
      </w:r>
      <w:r>
        <w:rPr>
          <w:spacing w:val="-1"/>
        </w:rPr>
        <w:t xml:space="preserve"> </w:t>
      </w:r>
      <w:r>
        <w:t>thereof</w:t>
      </w:r>
      <w:r>
        <w:rPr>
          <w:spacing w:val="-5"/>
        </w:rPr>
        <w:t xml:space="preserve"> </w:t>
      </w:r>
      <w:r>
        <w:t>the</w:t>
      </w:r>
      <w:r>
        <w:rPr>
          <w:spacing w:val="-4"/>
        </w:rPr>
        <w:t xml:space="preserve"> </w:t>
      </w:r>
      <w:r>
        <w:t>amount</w:t>
      </w:r>
      <w:r>
        <w:rPr>
          <w:spacing w:val="-2"/>
        </w:rPr>
        <w:t xml:space="preserve"> </w:t>
      </w:r>
      <w:r>
        <w:t>required</w:t>
      </w:r>
      <w:r>
        <w:rPr>
          <w:spacing w:val="-3"/>
        </w:rPr>
        <w:t xml:space="preserve"> </w:t>
      </w:r>
      <w:r>
        <w:t>for</w:t>
      </w:r>
      <w:r>
        <w:rPr>
          <w:spacing w:val="-2"/>
        </w:rPr>
        <w:t xml:space="preserve"> </w:t>
      </w:r>
      <w:r>
        <w:t>the</w:t>
      </w:r>
      <w:r>
        <w:rPr>
          <w:spacing w:val="-4"/>
        </w:rPr>
        <w:t xml:space="preserve"> </w:t>
      </w:r>
      <w:r>
        <w:t>making</w:t>
      </w:r>
      <w:r>
        <w:rPr>
          <w:spacing w:val="-5"/>
        </w:rPr>
        <w:t xml:space="preserve"> </w:t>
      </w:r>
      <w:r>
        <w:t>of</w:t>
      </w:r>
      <w:r>
        <w:rPr>
          <w:spacing w:val="-2"/>
        </w:rPr>
        <w:t xml:space="preserve"> </w:t>
      </w:r>
      <w:r>
        <w:t>those</w:t>
      </w:r>
      <w:r>
        <w:rPr>
          <w:spacing w:val="-4"/>
        </w:rPr>
        <w:t xml:space="preserve"> </w:t>
      </w:r>
      <w:r>
        <w:t>payments.</w:t>
      </w:r>
    </w:p>
    <w:p w14:paraId="69EFC63F" w14:textId="77777777" w:rsidR="00697333" w:rsidRDefault="002121D4">
      <w:pPr>
        <w:pStyle w:val="BodyText"/>
        <w:spacing w:before="158" w:line="259" w:lineRule="auto"/>
        <w:ind w:right="120"/>
        <w:rPr>
          <w:b/>
        </w:rPr>
      </w:pPr>
      <w:r>
        <w:rPr>
          <w:b/>
        </w:rPr>
        <w:t>[</w:t>
      </w:r>
      <w:hyperlink r:id="rId108" w:anchor="commentary-key-66349d950f9e90c9aba57de0793ca16c">
        <w:r>
          <w:rPr>
            <w:b/>
            <w:u w:val="single"/>
          </w:rPr>
          <w:t>F3</w:t>
        </w:r>
      </w:hyperlink>
      <w:r>
        <w:t>(3A)In assessing for the purposes of an order under this section the extent (if any) to which the net</w:t>
      </w:r>
      <w:r>
        <w:rPr>
          <w:spacing w:val="-1"/>
        </w:rPr>
        <w:t xml:space="preserve"> </w:t>
      </w:r>
      <w:r>
        <w:t>estate</w:t>
      </w:r>
      <w:r>
        <w:rPr>
          <w:spacing w:val="-3"/>
        </w:rPr>
        <w:t xml:space="preserve"> </w:t>
      </w:r>
      <w:r>
        <w:t>is</w:t>
      </w:r>
      <w:r>
        <w:rPr>
          <w:spacing w:val="-1"/>
        </w:rPr>
        <w:t xml:space="preserve"> </w:t>
      </w:r>
      <w:r>
        <w:t>reduced</w:t>
      </w:r>
      <w:r>
        <w:rPr>
          <w:spacing w:val="-1"/>
        </w:rPr>
        <w:t xml:space="preserve"> </w:t>
      </w:r>
      <w:r>
        <w:t>by</w:t>
      </w:r>
      <w:r>
        <w:rPr>
          <w:spacing w:val="-3"/>
        </w:rPr>
        <w:t xml:space="preserve"> </w:t>
      </w:r>
      <w:r>
        <w:t>any</w:t>
      </w:r>
      <w:r>
        <w:rPr>
          <w:spacing w:val="-1"/>
        </w:rPr>
        <w:t xml:space="preserve"> </w:t>
      </w:r>
      <w:r>
        <w:t>debts</w:t>
      </w:r>
      <w:r>
        <w:rPr>
          <w:spacing w:val="-4"/>
        </w:rPr>
        <w:t xml:space="preserve"> </w:t>
      </w:r>
      <w:r>
        <w:t>or</w:t>
      </w:r>
      <w:r>
        <w:rPr>
          <w:spacing w:val="-4"/>
        </w:rPr>
        <w:t xml:space="preserve"> </w:t>
      </w:r>
      <w:r>
        <w:t>liabilities</w:t>
      </w:r>
      <w:r>
        <w:rPr>
          <w:spacing w:val="-3"/>
        </w:rPr>
        <w:t xml:space="preserve"> </w:t>
      </w:r>
      <w:r>
        <w:t>(including</w:t>
      </w:r>
      <w:r>
        <w:rPr>
          <w:spacing w:val="-2"/>
        </w:rPr>
        <w:t xml:space="preserve"> </w:t>
      </w:r>
      <w:r>
        <w:t>any</w:t>
      </w:r>
      <w:r>
        <w:rPr>
          <w:spacing w:val="-1"/>
        </w:rPr>
        <w:t xml:space="preserve"> </w:t>
      </w:r>
      <w:r>
        <w:t>inheritance tax</w:t>
      </w:r>
      <w:r>
        <w:rPr>
          <w:spacing w:val="-3"/>
        </w:rPr>
        <w:t xml:space="preserve"> </w:t>
      </w:r>
      <w:r>
        <w:t>paid</w:t>
      </w:r>
      <w:r>
        <w:rPr>
          <w:spacing w:val="-2"/>
        </w:rPr>
        <w:t xml:space="preserve"> </w:t>
      </w:r>
      <w:r>
        <w:t>or</w:t>
      </w:r>
      <w:r>
        <w:rPr>
          <w:spacing w:val="-1"/>
        </w:rPr>
        <w:t xml:space="preserve"> </w:t>
      </w:r>
      <w:r>
        <w:t>payable</w:t>
      </w:r>
      <w:r>
        <w:rPr>
          <w:spacing w:val="-3"/>
        </w:rPr>
        <w:t xml:space="preserve"> </w:t>
      </w:r>
      <w:r>
        <w:t>out</w:t>
      </w:r>
      <w:r>
        <w:rPr>
          <w:spacing w:val="-3"/>
        </w:rPr>
        <w:t xml:space="preserve"> </w:t>
      </w:r>
      <w:r>
        <w:t>of the estate), the court may assume that the order has already been made.</w:t>
      </w:r>
      <w:r>
        <w:rPr>
          <w:b/>
        </w:rPr>
        <w:t>]</w:t>
      </w:r>
    </w:p>
    <w:p w14:paraId="69EFC640" w14:textId="77777777" w:rsidR="00697333" w:rsidRDefault="002121D4">
      <w:pPr>
        <w:pStyle w:val="ListParagraph"/>
        <w:numPr>
          <w:ilvl w:val="0"/>
          <w:numId w:val="7"/>
        </w:numPr>
        <w:tabs>
          <w:tab w:val="left" w:pos="349"/>
        </w:tabs>
        <w:spacing w:before="159" w:line="259" w:lineRule="auto"/>
        <w:ind w:right="319" w:firstLine="0"/>
        <w:jc w:val="both"/>
      </w:pPr>
      <w:r>
        <w:t>An</w:t>
      </w:r>
      <w:r>
        <w:rPr>
          <w:spacing w:val="-4"/>
        </w:rPr>
        <w:t xml:space="preserve"> </w:t>
      </w:r>
      <w:r>
        <w:t>order</w:t>
      </w:r>
      <w:r>
        <w:rPr>
          <w:spacing w:val="-1"/>
        </w:rPr>
        <w:t xml:space="preserve"> </w:t>
      </w:r>
      <w:r>
        <w:t>under</w:t>
      </w:r>
      <w:r>
        <w:rPr>
          <w:spacing w:val="-3"/>
        </w:rPr>
        <w:t xml:space="preserve"> </w:t>
      </w:r>
      <w:r>
        <w:t>this</w:t>
      </w:r>
      <w:r>
        <w:rPr>
          <w:spacing w:val="-1"/>
        </w:rPr>
        <w:t xml:space="preserve"> </w:t>
      </w:r>
      <w:r>
        <w:t>section</w:t>
      </w:r>
      <w:r>
        <w:rPr>
          <w:spacing w:val="-4"/>
        </w:rPr>
        <w:t xml:space="preserve"> </w:t>
      </w:r>
      <w:r>
        <w:t>may</w:t>
      </w:r>
      <w:r>
        <w:rPr>
          <w:spacing w:val="-3"/>
        </w:rPr>
        <w:t xml:space="preserve"> </w:t>
      </w:r>
      <w:r>
        <w:t>contain</w:t>
      </w:r>
      <w:r>
        <w:rPr>
          <w:spacing w:val="-3"/>
        </w:rPr>
        <w:t xml:space="preserve"> </w:t>
      </w:r>
      <w:r>
        <w:t>such</w:t>
      </w:r>
      <w:r>
        <w:rPr>
          <w:spacing w:val="-2"/>
        </w:rPr>
        <w:t xml:space="preserve"> </w:t>
      </w:r>
      <w:r>
        <w:t>consequential</w:t>
      </w:r>
      <w:r>
        <w:rPr>
          <w:spacing w:val="-2"/>
        </w:rPr>
        <w:t xml:space="preserve"> </w:t>
      </w:r>
      <w:r>
        <w:t>and</w:t>
      </w:r>
      <w:r>
        <w:rPr>
          <w:spacing w:val="-2"/>
        </w:rPr>
        <w:t xml:space="preserve"> </w:t>
      </w:r>
      <w:r>
        <w:t>supplemental</w:t>
      </w:r>
      <w:r>
        <w:rPr>
          <w:spacing w:val="-3"/>
        </w:rPr>
        <w:t xml:space="preserve"> </w:t>
      </w:r>
      <w:r>
        <w:t>provisions</w:t>
      </w:r>
      <w:r>
        <w:rPr>
          <w:spacing w:val="-1"/>
        </w:rPr>
        <w:t xml:space="preserve"> </w:t>
      </w:r>
      <w:r>
        <w:t>as</w:t>
      </w:r>
      <w:r>
        <w:rPr>
          <w:spacing w:val="-3"/>
        </w:rPr>
        <w:t xml:space="preserve"> </w:t>
      </w:r>
      <w:r>
        <w:t>the court</w:t>
      </w:r>
      <w:r>
        <w:rPr>
          <w:spacing w:val="-3"/>
        </w:rPr>
        <w:t xml:space="preserve"> </w:t>
      </w:r>
      <w:r>
        <w:t>thinks necessary</w:t>
      </w:r>
      <w:r>
        <w:rPr>
          <w:spacing w:val="-3"/>
        </w:rPr>
        <w:t xml:space="preserve"> </w:t>
      </w:r>
      <w:r>
        <w:t>or</w:t>
      </w:r>
      <w:r>
        <w:rPr>
          <w:spacing w:val="-1"/>
        </w:rPr>
        <w:t xml:space="preserve"> </w:t>
      </w:r>
      <w:r>
        <w:t>expedient</w:t>
      </w:r>
      <w:r>
        <w:rPr>
          <w:spacing w:val="-1"/>
        </w:rPr>
        <w:t xml:space="preserve"> </w:t>
      </w:r>
      <w:r>
        <w:t>for</w:t>
      </w:r>
      <w:r>
        <w:rPr>
          <w:spacing w:val="-1"/>
        </w:rPr>
        <w:t xml:space="preserve"> </w:t>
      </w:r>
      <w:r>
        <w:t>the purpose</w:t>
      </w:r>
      <w:r>
        <w:rPr>
          <w:spacing w:val="-3"/>
        </w:rPr>
        <w:t xml:space="preserve"> </w:t>
      </w:r>
      <w:r>
        <w:t>of</w:t>
      </w:r>
      <w:r>
        <w:rPr>
          <w:spacing w:val="-1"/>
        </w:rPr>
        <w:t xml:space="preserve"> </w:t>
      </w:r>
      <w:r>
        <w:t>giving</w:t>
      </w:r>
      <w:r>
        <w:rPr>
          <w:spacing w:val="-2"/>
        </w:rPr>
        <w:t xml:space="preserve"> </w:t>
      </w:r>
      <w:r>
        <w:t>effect</w:t>
      </w:r>
      <w:r>
        <w:rPr>
          <w:spacing w:val="-3"/>
        </w:rPr>
        <w:t xml:space="preserve"> </w:t>
      </w:r>
      <w:r>
        <w:t>to</w:t>
      </w:r>
      <w:r>
        <w:rPr>
          <w:spacing w:val="-2"/>
        </w:rPr>
        <w:t xml:space="preserve"> </w:t>
      </w:r>
      <w:r>
        <w:t>the</w:t>
      </w:r>
      <w:r>
        <w:rPr>
          <w:spacing w:val="-3"/>
        </w:rPr>
        <w:t xml:space="preserve"> </w:t>
      </w:r>
      <w:r>
        <w:t>order</w:t>
      </w:r>
      <w:r>
        <w:rPr>
          <w:spacing w:val="-3"/>
        </w:rPr>
        <w:t xml:space="preserve"> </w:t>
      </w:r>
      <w:r>
        <w:t>or</w:t>
      </w:r>
      <w:r>
        <w:rPr>
          <w:spacing w:val="-1"/>
        </w:rPr>
        <w:t xml:space="preserve"> </w:t>
      </w:r>
      <w:r>
        <w:t>for</w:t>
      </w:r>
      <w:r>
        <w:rPr>
          <w:spacing w:val="-1"/>
        </w:rPr>
        <w:t xml:space="preserve"> </w:t>
      </w:r>
      <w:r>
        <w:t>the</w:t>
      </w:r>
      <w:r>
        <w:rPr>
          <w:spacing w:val="-3"/>
        </w:rPr>
        <w:t xml:space="preserve"> </w:t>
      </w:r>
      <w:r>
        <w:t>purpose of</w:t>
      </w:r>
      <w:r>
        <w:rPr>
          <w:spacing w:val="-1"/>
        </w:rPr>
        <w:t xml:space="preserve"> </w:t>
      </w:r>
      <w:r>
        <w:t>securing</w:t>
      </w:r>
      <w:r>
        <w:rPr>
          <w:spacing w:val="-2"/>
        </w:rPr>
        <w:t xml:space="preserve"> </w:t>
      </w:r>
      <w:r>
        <w:t>that</w:t>
      </w:r>
      <w:r>
        <w:rPr>
          <w:spacing w:val="-3"/>
        </w:rPr>
        <w:t xml:space="preserve"> </w:t>
      </w:r>
      <w:r>
        <w:t>the</w:t>
      </w:r>
      <w:r>
        <w:rPr>
          <w:spacing w:val="-3"/>
        </w:rPr>
        <w:t xml:space="preserve"> </w:t>
      </w:r>
      <w:r>
        <w:t>order</w:t>
      </w:r>
      <w:r>
        <w:rPr>
          <w:spacing w:val="-3"/>
        </w:rPr>
        <w:t xml:space="preserve"> </w:t>
      </w:r>
      <w:r>
        <w:t>operates fairly</w:t>
      </w:r>
      <w:r>
        <w:rPr>
          <w:spacing w:val="-1"/>
        </w:rPr>
        <w:t xml:space="preserve"> </w:t>
      </w:r>
      <w:r>
        <w:t>as</w:t>
      </w:r>
      <w:r>
        <w:rPr>
          <w:spacing w:val="-1"/>
        </w:rPr>
        <w:t xml:space="preserve"> </w:t>
      </w:r>
      <w:r>
        <w:t>between</w:t>
      </w:r>
      <w:r>
        <w:rPr>
          <w:spacing w:val="-4"/>
        </w:rPr>
        <w:t xml:space="preserve"> </w:t>
      </w:r>
      <w:r>
        <w:t>one beneficiary</w:t>
      </w:r>
      <w:r>
        <w:rPr>
          <w:spacing w:val="-4"/>
        </w:rPr>
        <w:t xml:space="preserve"> </w:t>
      </w:r>
      <w:r>
        <w:t>of</w:t>
      </w:r>
      <w:r>
        <w:rPr>
          <w:spacing w:val="-4"/>
        </w:rPr>
        <w:t xml:space="preserve"> </w:t>
      </w:r>
      <w:r>
        <w:t>the</w:t>
      </w:r>
      <w:r>
        <w:rPr>
          <w:spacing w:val="-3"/>
        </w:rPr>
        <w:t xml:space="preserve"> </w:t>
      </w:r>
      <w:r>
        <w:t>estate</w:t>
      </w:r>
      <w:r>
        <w:rPr>
          <w:spacing w:val="-3"/>
        </w:rPr>
        <w:t xml:space="preserve"> </w:t>
      </w:r>
      <w:r>
        <w:t>of</w:t>
      </w:r>
      <w:r>
        <w:rPr>
          <w:spacing w:val="-1"/>
        </w:rPr>
        <w:t xml:space="preserve"> </w:t>
      </w:r>
      <w:r>
        <w:t>the</w:t>
      </w:r>
      <w:r>
        <w:rPr>
          <w:spacing w:val="-3"/>
        </w:rPr>
        <w:t xml:space="preserve"> </w:t>
      </w:r>
      <w:r>
        <w:t>deceased and another and may, in particular, but without prejudice to the generality of this subsection—</w:t>
      </w:r>
    </w:p>
    <w:p w14:paraId="69EFC641" w14:textId="77777777" w:rsidR="00697333" w:rsidRDefault="002121D4">
      <w:pPr>
        <w:pStyle w:val="ListParagraph"/>
        <w:numPr>
          <w:ilvl w:val="1"/>
          <w:numId w:val="7"/>
        </w:numPr>
        <w:tabs>
          <w:tab w:val="left" w:pos="342"/>
        </w:tabs>
        <w:spacing w:before="161" w:line="259" w:lineRule="auto"/>
        <w:ind w:right="373" w:firstLine="0"/>
        <w:jc w:val="both"/>
      </w:pPr>
      <w:r>
        <w:t>order</w:t>
      </w:r>
      <w:r>
        <w:rPr>
          <w:spacing w:val="-3"/>
        </w:rPr>
        <w:t xml:space="preserve"> </w:t>
      </w:r>
      <w:r>
        <w:t>any</w:t>
      </w:r>
      <w:r>
        <w:rPr>
          <w:spacing w:val="-1"/>
        </w:rPr>
        <w:t xml:space="preserve"> </w:t>
      </w:r>
      <w:r>
        <w:t>person</w:t>
      </w:r>
      <w:r>
        <w:rPr>
          <w:spacing w:val="-5"/>
        </w:rPr>
        <w:t xml:space="preserve"> </w:t>
      </w:r>
      <w:r>
        <w:t>who holds</w:t>
      </w:r>
      <w:r>
        <w:rPr>
          <w:spacing w:val="-1"/>
        </w:rPr>
        <w:t xml:space="preserve"> </w:t>
      </w:r>
      <w:r>
        <w:t>any</w:t>
      </w:r>
      <w:r>
        <w:rPr>
          <w:spacing w:val="-3"/>
        </w:rPr>
        <w:t xml:space="preserve"> </w:t>
      </w:r>
      <w:r>
        <w:t>property</w:t>
      </w:r>
      <w:r>
        <w:rPr>
          <w:spacing w:val="-2"/>
        </w:rPr>
        <w:t xml:space="preserve"> </w:t>
      </w:r>
      <w:r>
        <w:t>which</w:t>
      </w:r>
      <w:r>
        <w:rPr>
          <w:spacing w:val="-2"/>
        </w:rPr>
        <w:t xml:space="preserve"> </w:t>
      </w:r>
      <w:r>
        <w:t>forms</w:t>
      </w:r>
      <w:r>
        <w:rPr>
          <w:spacing w:val="-1"/>
        </w:rPr>
        <w:t xml:space="preserve"> </w:t>
      </w:r>
      <w:r>
        <w:t>part</w:t>
      </w:r>
      <w:r>
        <w:rPr>
          <w:spacing w:val="-4"/>
        </w:rPr>
        <w:t xml:space="preserve"> </w:t>
      </w:r>
      <w:r>
        <w:t>of</w:t>
      </w:r>
      <w:r>
        <w:rPr>
          <w:spacing w:val="-4"/>
        </w:rPr>
        <w:t xml:space="preserve"> </w:t>
      </w:r>
      <w:r>
        <w:t>the</w:t>
      </w:r>
      <w:r>
        <w:rPr>
          <w:spacing w:val="-3"/>
        </w:rPr>
        <w:t xml:space="preserve"> </w:t>
      </w:r>
      <w:r>
        <w:t>net</w:t>
      </w:r>
      <w:r>
        <w:rPr>
          <w:spacing w:val="-3"/>
        </w:rPr>
        <w:t xml:space="preserve"> </w:t>
      </w:r>
      <w:r>
        <w:t>estate</w:t>
      </w:r>
      <w:r>
        <w:rPr>
          <w:spacing w:val="-3"/>
        </w:rPr>
        <w:t xml:space="preserve"> </w:t>
      </w:r>
      <w:r>
        <w:t>of</w:t>
      </w:r>
      <w:r>
        <w:rPr>
          <w:spacing w:val="-1"/>
        </w:rPr>
        <w:t xml:space="preserve"> </w:t>
      </w:r>
      <w:r>
        <w:t>the</w:t>
      </w:r>
      <w:r>
        <w:rPr>
          <w:spacing w:val="-3"/>
        </w:rPr>
        <w:t xml:space="preserve"> </w:t>
      </w:r>
      <w:r>
        <w:t>deceased</w:t>
      </w:r>
      <w:r>
        <w:rPr>
          <w:spacing w:val="-4"/>
        </w:rPr>
        <w:t xml:space="preserve"> </w:t>
      </w:r>
      <w:r>
        <w:t>to make such payment or transfer such property as may be spe</w:t>
      </w:r>
      <w:r>
        <w:t>cified in the order;</w:t>
      </w:r>
    </w:p>
    <w:p w14:paraId="69EFC642" w14:textId="77777777" w:rsidR="00697333" w:rsidRDefault="002121D4">
      <w:pPr>
        <w:pStyle w:val="ListParagraph"/>
        <w:numPr>
          <w:ilvl w:val="1"/>
          <w:numId w:val="7"/>
        </w:numPr>
        <w:tabs>
          <w:tab w:val="left" w:pos="352"/>
        </w:tabs>
        <w:spacing w:before="159" w:line="259" w:lineRule="auto"/>
        <w:ind w:right="307" w:firstLine="0"/>
      </w:pPr>
      <w:r>
        <w:t>vary</w:t>
      </w:r>
      <w:r>
        <w:rPr>
          <w:spacing w:val="-4"/>
        </w:rPr>
        <w:t xml:space="preserve"> </w:t>
      </w:r>
      <w:r>
        <w:t>the</w:t>
      </w:r>
      <w:r>
        <w:rPr>
          <w:spacing w:val="-4"/>
        </w:rPr>
        <w:t xml:space="preserve"> </w:t>
      </w:r>
      <w:r>
        <w:t>disposition</w:t>
      </w:r>
      <w:r>
        <w:rPr>
          <w:spacing w:val="-5"/>
        </w:rPr>
        <w:t xml:space="preserve"> </w:t>
      </w:r>
      <w:r>
        <w:t>of</w:t>
      </w:r>
      <w:r>
        <w:rPr>
          <w:spacing w:val="-2"/>
        </w:rPr>
        <w:t xml:space="preserve"> </w:t>
      </w:r>
      <w:r>
        <w:t>the</w:t>
      </w:r>
      <w:r>
        <w:rPr>
          <w:spacing w:val="-1"/>
        </w:rPr>
        <w:t xml:space="preserve"> </w:t>
      </w:r>
      <w:r>
        <w:t>deceased’s</w:t>
      </w:r>
      <w:r>
        <w:rPr>
          <w:spacing w:val="-4"/>
        </w:rPr>
        <w:t xml:space="preserve"> </w:t>
      </w:r>
      <w:r>
        <w:t>estate</w:t>
      </w:r>
      <w:r>
        <w:rPr>
          <w:spacing w:val="-4"/>
        </w:rPr>
        <w:t xml:space="preserve"> </w:t>
      </w:r>
      <w:r>
        <w:t>effected</w:t>
      </w:r>
      <w:r>
        <w:rPr>
          <w:spacing w:val="-2"/>
        </w:rPr>
        <w:t xml:space="preserve"> </w:t>
      </w:r>
      <w:r>
        <w:t>by</w:t>
      </w:r>
      <w:r>
        <w:rPr>
          <w:spacing w:val="-2"/>
        </w:rPr>
        <w:t xml:space="preserve"> </w:t>
      </w:r>
      <w:r>
        <w:t>the</w:t>
      </w:r>
      <w:r>
        <w:rPr>
          <w:spacing w:val="-1"/>
        </w:rPr>
        <w:t xml:space="preserve"> </w:t>
      </w:r>
      <w:r>
        <w:t>will</w:t>
      </w:r>
      <w:r>
        <w:rPr>
          <w:spacing w:val="-5"/>
        </w:rPr>
        <w:t xml:space="preserve"> </w:t>
      </w:r>
      <w:r>
        <w:t>or</w:t>
      </w:r>
      <w:r>
        <w:rPr>
          <w:spacing w:val="-5"/>
        </w:rPr>
        <w:t xml:space="preserve"> </w:t>
      </w:r>
      <w:r>
        <w:t>the</w:t>
      </w:r>
      <w:r>
        <w:rPr>
          <w:spacing w:val="-1"/>
        </w:rPr>
        <w:t xml:space="preserve"> </w:t>
      </w:r>
      <w:r>
        <w:t>law</w:t>
      </w:r>
      <w:r>
        <w:rPr>
          <w:spacing w:val="-1"/>
        </w:rPr>
        <w:t xml:space="preserve"> </w:t>
      </w:r>
      <w:r>
        <w:t>relating</w:t>
      </w:r>
      <w:r>
        <w:rPr>
          <w:spacing w:val="-3"/>
        </w:rPr>
        <w:t xml:space="preserve"> </w:t>
      </w:r>
      <w:r>
        <w:t>to</w:t>
      </w:r>
      <w:r>
        <w:rPr>
          <w:spacing w:val="-4"/>
        </w:rPr>
        <w:t xml:space="preserve"> </w:t>
      </w:r>
      <w:r>
        <w:t>intestacy, or by both the will and the law relating to intestacy, in such manner as the court thinks fair and reasonable having regard to the provisions of the order and all the circumstances of the case;</w:t>
      </w:r>
    </w:p>
    <w:p w14:paraId="69EFC643" w14:textId="77777777" w:rsidR="00697333" w:rsidRDefault="002121D4">
      <w:pPr>
        <w:pStyle w:val="ListParagraph"/>
        <w:numPr>
          <w:ilvl w:val="1"/>
          <w:numId w:val="7"/>
        </w:numPr>
        <w:tabs>
          <w:tab w:val="left" w:pos="329"/>
        </w:tabs>
        <w:spacing w:before="159" w:line="259" w:lineRule="auto"/>
        <w:ind w:right="519" w:firstLine="0"/>
      </w:pPr>
      <w:r>
        <w:t>confer</w:t>
      </w:r>
      <w:r>
        <w:rPr>
          <w:spacing w:val="-3"/>
        </w:rPr>
        <w:t xml:space="preserve"> </w:t>
      </w:r>
      <w:r>
        <w:t>on</w:t>
      </w:r>
      <w:r>
        <w:rPr>
          <w:spacing w:val="-2"/>
        </w:rPr>
        <w:t xml:space="preserve"> </w:t>
      </w:r>
      <w:r>
        <w:t>the</w:t>
      </w:r>
      <w:r>
        <w:rPr>
          <w:spacing w:val="-3"/>
        </w:rPr>
        <w:t xml:space="preserve"> </w:t>
      </w:r>
      <w:r>
        <w:t>trustees</w:t>
      </w:r>
      <w:r>
        <w:rPr>
          <w:spacing w:val="-3"/>
        </w:rPr>
        <w:t xml:space="preserve"> </w:t>
      </w:r>
      <w:r>
        <w:t>of</w:t>
      </w:r>
      <w:r>
        <w:rPr>
          <w:spacing w:val="-4"/>
        </w:rPr>
        <w:t xml:space="preserve"> </w:t>
      </w:r>
      <w:r>
        <w:t>any</w:t>
      </w:r>
      <w:r>
        <w:rPr>
          <w:spacing w:val="-1"/>
        </w:rPr>
        <w:t xml:space="preserve"> </w:t>
      </w:r>
      <w:r>
        <w:t>property</w:t>
      </w:r>
      <w:r>
        <w:rPr>
          <w:spacing w:val="-1"/>
        </w:rPr>
        <w:t xml:space="preserve"> </w:t>
      </w:r>
      <w:r>
        <w:t>which</w:t>
      </w:r>
      <w:r>
        <w:rPr>
          <w:spacing w:val="-2"/>
        </w:rPr>
        <w:t xml:space="preserve"> </w:t>
      </w:r>
      <w:r>
        <w:t>is</w:t>
      </w:r>
      <w:r>
        <w:rPr>
          <w:spacing w:val="-1"/>
        </w:rPr>
        <w:t xml:space="preserve"> </w:t>
      </w:r>
      <w:r>
        <w:t>the</w:t>
      </w:r>
      <w:r>
        <w:rPr>
          <w:spacing w:val="-3"/>
        </w:rPr>
        <w:t xml:space="preserve"> </w:t>
      </w:r>
      <w:r>
        <w:t>subject</w:t>
      </w:r>
      <w:r>
        <w:rPr>
          <w:spacing w:val="-3"/>
        </w:rPr>
        <w:t xml:space="preserve"> </w:t>
      </w:r>
      <w:r>
        <w:t>of</w:t>
      </w:r>
      <w:r>
        <w:rPr>
          <w:spacing w:val="-1"/>
        </w:rPr>
        <w:t xml:space="preserve"> </w:t>
      </w:r>
      <w:r>
        <w:t>an</w:t>
      </w:r>
      <w:r>
        <w:rPr>
          <w:spacing w:val="-4"/>
        </w:rPr>
        <w:t xml:space="preserve"> </w:t>
      </w:r>
      <w:r>
        <w:t>order</w:t>
      </w:r>
      <w:r>
        <w:rPr>
          <w:spacing w:val="-1"/>
        </w:rPr>
        <w:t xml:space="preserve"> </w:t>
      </w:r>
      <w:r>
        <w:t>under</w:t>
      </w:r>
      <w:r>
        <w:rPr>
          <w:spacing w:val="-3"/>
        </w:rPr>
        <w:t xml:space="preserve"> </w:t>
      </w:r>
      <w:r>
        <w:t>this</w:t>
      </w:r>
      <w:r>
        <w:rPr>
          <w:spacing w:val="-1"/>
        </w:rPr>
        <w:t xml:space="preserve"> </w:t>
      </w:r>
      <w:r>
        <w:t>section</w:t>
      </w:r>
      <w:r>
        <w:rPr>
          <w:spacing w:val="-2"/>
        </w:rPr>
        <w:t xml:space="preserve"> </w:t>
      </w:r>
      <w:r>
        <w:t>such powers as appear to the court to be necessary or expedient.</w:t>
      </w:r>
    </w:p>
    <w:p w14:paraId="69EFC644" w14:textId="77777777" w:rsidR="00697333" w:rsidRDefault="00697333">
      <w:pPr>
        <w:pStyle w:val="BodyText"/>
        <w:ind w:left="0"/>
        <w:rPr>
          <w:sz w:val="20"/>
        </w:rPr>
      </w:pPr>
    </w:p>
    <w:p w14:paraId="69EFC645" w14:textId="77777777" w:rsidR="00697333" w:rsidRDefault="002121D4">
      <w:pPr>
        <w:pStyle w:val="BodyText"/>
        <w:spacing w:before="1"/>
        <w:ind w:left="0"/>
        <w:rPr>
          <w:sz w:val="28"/>
        </w:rPr>
      </w:pPr>
      <w:r>
        <w:pict w14:anchorId="69EFC6FE">
          <v:shape id="docshape3" o:spid="_x0000_s2052" type="#_x0000_t202" style="position:absolute;margin-left:72.25pt;margin-top:18.6pt;width:450.95pt;height:107.9pt;z-index:-15728128;mso-wrap-distance-left:0;mso-wrap-distance-right:0;mso-position-horizontal-relative:page" filled="f" strokeweight=".16936mm">
            <v:textbox inset="0,0,0,0">
              <w:txbxContent>
                <w:p w14:paraId="69EFC714" w14:textId="77777777" w:rsidR="00697333" w:rsidRDefault="002121D4">
                  <w:pPr>
                    <w:spacing w:line="268" w:lineRule="exact"/>
                    <w:ind w:left="103"/>
                    <w:rPr>
                      <w:b/>
                    </w:rPr>
                  </w:pPr>
                  <w:r>
                    <w:rPr>
                      <w:b/>
                    </w:rPr>
                    <w:t>Textual</w:t>
                  </w:r>
                  <w:r>
                    <w:rPr>
                      <w:b/>
                      <w:spacing w:val="-7"/>
                    </w:rPr>
                    <w:t xml:space="preserve"> </w:t>
                  </w:r>
                  <w:r>
                    <w:rPr>
                      <w:b/>
                      <w:spacing w:val="-2"/>
                    </w:rPr>
                    <w:t>Amendments</w:t>
                  </w:r>
                </w:p>
                <w:p w14:paraId="69EFC715" w14:textId="77777777" w:rsidR="00697333" w:rsidRDefault="002121D4">
                  <w:pPr>
                    <w:pStyle w:val="BodyText"/>
                    <w:ind w:left="103" w:right="567"/>
                  </w:pPr>
                  <w:hyperlink r:id="rId109" w:anchor="reference-key-d447a4f76ffe24a15a6a44dce423b0d2">
                    <w:r>
                      <w:rPr>
                        <w:b/>
                      </w:rPr>
                      <w:t>F1</w:t>
                    </w:r>
                  </w:hyperlink>
                  <w:hyperlink r:id="rId110">
                    <w:r>
                      <w:t>S.</w:t>
                    </w:r>
                    <w:r>
                      <w:rPr>
                        <w:spacing w:val="-3"/>
                      </w:rPr>
                      <w:t xml:space="preserve"> </w:t>
                    </w:r>
                    <w:r>
                      <w:t>2(1)(h)</w:t>
                    </w:r>
                  </w:hyperlink>
                  <w:r>
                    <w:rPr>
                      <w:spacing w:val="-1"/>
                    </w:rPr>
                    <w:t xml:space="preserve"> </w:t>
                  </w:r>
                  <w:r>
                    <w:t>inserted</w:t>
                  </w:r>
                  <w:r>
                    <w:rPr>
                      <w:spacing w:val="-2"/>
                    </w:rPr>
                    <w:t xml:space="preserve"> </w:t>
                  </w:r>
                  <w:r>
                    <w:t>(1.10.2014)</w:t>
                  </w:r>
                  <w:r>
                    <w:rPr>
                      <w:spacing w:val="-5"/>
                    </w:rPr>
                    <w:t xml:space="preserve"> </w:t>
                  </w:r>
                  <w:r>
                    <w:t xml:space="preserve">by </w:t>
                  </w:r>
                  <w:hyperlink r:id="rId111">
                    <w:r>
                      <w:t>Inheritance</w:t>
                    </w:r>
                    <w:r>
                      <w:rPr>
                        <w:spacing w:val="-1"/>
                      </w:rPr>
                      <w:t xml:space="preserve"> </w:t>
                    </w:r>
                    <w:r>
                      <w:t>and</w:t>
                    </w:r>
                    <w:r>
                      <w:rPr>
                        <w:spacing w:val="-5"/>
                      </w:rPr>
                      <w:t xml:space="preserve"> </w:t>
                    </w:r>
                    <w:r>
                      <w:t>Trustees'</w:t>
                    </w:r>
                    <w:r>
                      <w:rPr>
                        <w:spacing w:val="-4"/>
                      </w:rPr>
                      <w:t xml:space="preserve"> </w:t>
                    </w:r>
                    <w:r>
                      <w:t>Powers</w:t>
                    </w:r>
                    <w:r>
                      <w:rPr>
                        <w:spacing w:val="-2"/>
                      </w:rPr>
                      <w:t xml:space="preserve"> </w:t>
                    </w:r>
                    <w:r>
                      <w:t>Act</w:t>
                    </w:r>
                    <w:r>
                      <w:rPr>
                        <w:spacing w:val="-4"/>
                      </w:rPr>
                      <w:t xml:space="preserve"> </w:t>
                    </w:r>
                    <w:r>
                      <w:t>2014</w:t>
                    </w:r>
                    <w:r>
                      <w:rPr>
                        <w:spacing w:val="-2"/>
                      </w:rPr>
                      <w:t xml:space="preserve"> </w:t>
                    </w:r>
                    <w:r>
                      <w:t>(c.</w:t>
                    </w:r>
                    <w:r>
                      <w:rPr>
                        <w:spacing w:val="-2"/>
                      </w:rPr>
                      <w:t xml:space="preserve"> </w:t>
                    </w:r>
                    <w:r>
                      <w:t>16)</w:t>
                    </w:r>
                  </w:hyperlink>
                  <w:r>
                    <w:t>,</w:t>
                  </w:r>
                  <w:r>
                    <w:rPr>
                      <w:spacing w:val="-2"/>
                    </w:rPr>
                    <w:t xml:space="preserve"> </w:t>
                  </w:r>
                  <w:hyperlink r:id="rId112">
                    <w:r>
                      <w:t>s.</w:t>
                    </w:r>
                  </w:hyperlink>
                  <w:r>
                    <w:t xml:space="preserve"> </w:t>
                  </w:r>
                  <w:hyperlink r:id="rId113">
                    <w:r>
                      <w:t>12(2),</w:t>
                    </w:r>
                  </w:hyperlink>
                  <w:r>
                    <w:t xml:space="preserve"> </w:t>
                  </w:r>
                  <w:hyperlink r:id="rId114">
                    <w:r>
                      <w:rPr>
                        <w:b/>
                      </w:rPr>
                      <w:t>Sch. 2 para. 4(2)</w:t>
                    </w:r>
                  </w:hyperlink>
                  <w:r>
                    <w:rPr>
                      <w:b/>
                    </w:rPr>
                    <w:t xml:space="preserve"> </w:t>
                  </w:r>
                  <w:r>
                    <w:t xml:space="preserve">(with </w:t>
                  </w:r>
                  <w:hyperlink r:id="rId115">
                    <w:r>
                      <w:t>s. 12(4)</w:t>
                    </w:r>
                  </w:hyperlink>
                  <w:r>
                    <w:t xml:space="preserve">); </w:t>
                  </w:r>
                  <w:hyperlink r:id="rId116">
                    <w:r>
                      <w:t>S.I. 2014/2039,</w:t>
                    </w:r>
                  </w:hyperlink>
                  <w:r>
                    <w:t xml:space="preserve"> </w:t>
                  </w:r>
                  <w:hyperlink r:id="rId117">
                    <w:r>
                      <w:t>art. 2</w:t>
                    </w:r>
                  </w:hyperlink>
                </w:p>
                <w:p w14:paraId="69EFC716" w14:textId="77777777" w:rsidR="00697333" w:rsidRDefault="002121D4">
                  <w:pPr>
                    <w:pStyle w:val="BodyText"/>
                    <w:spacing w:before="1" w:line="267" w:lineRule="exact"/>
                    <w:ind w:left="103"/>
                    <w:rPr>
                      <w:b/>
                    </w:rPr>
                  </w:pPr>
                  <w:hyperlink r:id="rId118" w:anchor="reference-c21449081">
                    <w:r>
                      <w:rPr>
                        <w:b/>
                      </w:rPr>
                      <w:t>F2</w:t>
                    </w:r>
                  </w:hyperlink>
                  <w:r>
                    <w:t>S</w:t>
                  </w:r>
                  <w:r>
                    <w:t>.</w:t>
                  </w:r>
                  <w:r>
                    <w:rPr>
                      <w:spacing w:val="-7"/>
                    </w:rPr>
                    <w:t xml:space="preserve"> </w:t>
                  </w:r>
                  <w:r>
                    <w:t>2(1)(g)</w:t>
                  </w:r>
                  <w:r>
                    <w:rPr>
                      <w:spacing w:val="-3"/>
                    </w:rPr>
                    <w:t xml:space="preserve"> </w:t>
                  </w:r>
                  <w:r>
                    <w:t>inserted</w:t>
                  </w:r>
                  <w:r>
                    <w:rPr>
                      <w:spacing w:val="-3"/>
                    </w:rPr>
                    <w:t xml:space="preserve"> </w:t>
                  </w:r>
                  <w:r>
                    <w:t>(5.12.2005)</w:t>
                  </w:r>
                  <w:r>
                    <w:rPr>
                      <w:spacing w:val="-6"/>
                    </w:rPr>
                    <w:t xml:space="preserve"> </w:t>
                  </w:r>
                  <w:r>
                    <w:t xml:space="preserve">by </w:t>
                  </w:r>
                  <w:hyperlink r:id="rId119">
                    <w:r>
                      <w:t>Civil</w:t>
                    </w:r>
                    <w:r>
                      <w:rPr>
                        <w:spacing w:val="-6"/>
                      </w:rPr>
                      <w:t xml:space="preserve"> </w:t>
                    </w:r>
                    <w:r>
                      <w:t>Partnership</w:t>
                    </w:r>
                    <w:r>
                      <w:rPr>
                        <w:spacing w:val="-4"/>
                      </w:rPr>
                      <w:t xml:space="preserve"> </w:t>
                    </w:r>
                    <w:r>
                      <w:t>Act</w:t>
                    </w:r>
                    <w:r>
                      <w:rPr>
                        <w:spacing w:val="-3"/>
                      </w:rPr>
                      <w:t xml:space="preserve"> </w:t>
                    </w:r>
                    <w:r>
                      <w:t>2004</w:t>
                    </w:r>
                    <w:r>
                      <w:rPr>
                        <w:spacing w:val="-3"/>
                      </w:rPr>
                      <w:t xml:space="preserve"> </w:t>
                    </w:r>
                    <w:r>
                      <w:t>(c.</w:t>
                    </w:r>
                    <w:r>
                      <w:rPr>
                        <w:spacing w:val="-3"/>
                      </w:rPr>
                      <w:t xml:space="preserve"> </w:t>
                    </w:r>
                    <w:r>
                      <w:t>33)</w:t>
                    </w:r>
                  </w:hyperlink>
                  <w:r>
                    <w:t>,</w:t>
                  </w:r>
                  <w:r>
                    <w:rPr>
                      <w:spacing w:val="-5"/>
                    </w:rPr>
                    <w:t xml:space="preserve"> </w:t>
                  </w:r>
                  <w:hyperlink r:id="rId120">
                    <w:r>
                      <w:t>ss.</w:t>
                    </w:r>
                    <w:r>
                      <w:rPr>
                        <w:spacing w:val="-3"/>
                      </w:rPr>
                      <w:t xml:space="preserve"> </w:t>
                    </w:r>
                    <w:r>
                      <w:t>71</w:t>
                    </w:r>
                  </w:hyperlink>
                  <w:r>
                    <w:t>,</w:t>
                  </w:r>
                  <w:r>
                    <w:rPr>
                      <w:spacing w:val="-5"/>
                    </w:rPr>
                    <w:t xml:space="preserve"> </w:t>
                  </w:r>
                  <w:hyperlink r:id="rId121">
                    <w:r>
                      <w:t>263(2)</w:t>
                    </w:r>
                  </w:hyperlink>
                  <w:r>
                    <w:t>,</w:t>
                  </w:r>
                  <w:r>
                    <w:rPr>
                      <w:spacing w:val="-5"/>
                    </w:rPr>
                    <w:t xml:space="preserve"> </w:t>
                  </w:r>
                  <w:hyperlink r:id="rId122">
                    <w:r>
                      <w:rPr>
                        <w:b/>
                      </w:rPr>
                      <w:t>Sch.</w:t>
                    </w:r>
                    <w:r>
                      <w:rPr>
                        <w:b/>
                        <w:spacing w:val="-4"/>
                      </w:rPr>
                      <w:t xml:space="preserve"> </w:t>
                    </w:r>
                    <w:r>
                      <w:rPr>
                        <w:b/>
                      </w:rPr>
                      <w:t>4</w:t>
                    </w:r>
                    <w:r>
                      <w:rPr>
                        <w:b/>
                        <w:spacing w:val="-3"/>
                      </w:rPr>
                      <w:t xml:space="preserve"> </w:t>
                    </w:r>
                    <w:r>
                      <w:rPr>
                        <w:b/>
                        <w:spacing w:val="-2"/>
                      </w:rPr>
                      <w:t>para.</w:t>
                    </w:r>
                  </w:hyperlink>
                </w:p>
                <w:p w14:paraId="69EFC717" w14:textId="77777777" w:rsidR="00697333" w:rsidRDefault="002121D4">
                  <w:pPr>
                    <w:spacing w:line="267" w:lineRule="exact"/>
                    <w:ind w:left="103"/>
                  </w:pPr>
                  <w:hyperlink r:id="rId123">
                    <w:r>
                      <w:rPr>
                        <w:b/>
                      </w:rPr>
                      <w:t>16</w:t>
                    </w:r>
                    <w:r>
                      <w:t>;</w:t>
                    </w:r>
                  </w:hyperlink>
                  <w:r>
                    <w:rPr>
                      <w:spacing w:val="-4"/>
                    </w:rPr>
                    <w:t xml:space="preserve"> </w:t>
                  </w:r>
                  <w:hyperlink r:id="rId124">
                    <w:r>
                      <w:t>S.I.</w:t>
                    </w:r>
                    <w:r>
                      <w:rPr>
                        <w:spacing w:val="-5"/>
                      </w:rPr>
                      <w:t xml:space="preserve"> </w:t>
                    </w:r>
                    <w:r>
                      <w:t>2005/3175,</w:t>
                    </w:r>
                  </w:hyperlink>
                  <w:r>
                    <w:rPr>
                      <w:spacing w:val="-4"/>
                    </w:rPr>
                    <w:t xml:space="preserve"> </w:t>
                  </w:r>
                  <w:hyperlink r:id="rId125">
                    <w:r>
                      <w:rPr>
                        <w:b/>
                      </w:rPr>
                      <w:t>art.</w:t>
                    </w:r>
                    <w:r>
                      <w:rPr>
                        <w:b/>
                        <w:spacing w:val="-5"/>
                      </w:rPr>
                      <w:t xml:space="preserve"> </w:t>
                    </w:r>
                    <w:r>
                      <w:rPr>
                        <w:b/>
                      </w:rPr>
                      <w:t>2(1)</w:t>
                    </w:r>
                    <w:r>
                      <w:t>,</w:t>
                    </w:r>
                  </w:hyperlink>
                  <w:r>
                    <w:rPr>
                      <w:spacing w:val="-4"/>
                    </w:rPr>
                    <w:t xml:space="preserve"> </w:t>
                  </w:r>
                  <w:hyperlink r:id="rId126">
                    <w:r>
                      <w:t>Sch.</w:t>
                    </w:r>
                    <w:r>
                      <w:rPr>
                        <w:spacing w:val="-4"/>
                      </w:rPr>
                      <w:t xml:space="preserve"> </w:t>
                    </w:r>
                    <w:r>
                      <w:rPr>
                        <w:spacing w:val="-10"/>
                      </w:rPr>
                      <w:t>1</w:t>
                    </w:r>
                  </w:hyperlink>
                </w:p>
                <w:p w14:paraId="69EFC718" w14:textId="77777777" w:rsidR="00697333" w:rsidRDefault="002121D4">
                  <w:pPr>
                    <w:pStyle w:val="BodyText"/>
                    <w:ind w:left="103" w:right="117"/>
                  </w:pPr>
                  <w:hyperlink r:id="rId127" w:anchor="reference-key-66349d950f9e90c9aba57de0793ca16c">
                    <w:r>
                      <w:rPr>
                        <w:b/>
                      </w:rPr>
                      <w:t>F3</w:t>
                    </w:r>
                  </w:hyperlink>
                  <w:hyperlink r:id="rId128">
                    <w:r>
                      <w:t>S.</w:t>
                    </w:r>
                    <w:r>
                      <w:rPr>
                        <w:spacing w:val="-3"/>
                      </w:rPr>
                      <w:t xml:space="preserve"> </w:t>
                    </w:r>
                    <w:r>
                      <w:t>2(3A)</w:t>
                    </w:r>
                  </w:hyperlink>
                  <w:r>
                    <w:rPr>
                      <w:spacing w:val="-2"/>
                    </w:rPr>
                    <w:t xml:space="preserve"> </w:t>
                  </w:r>
                  <w:r>
                    <w:t>inserted</w:t>
                  </w:r>
                  <w:r>
                    <w:rPr>
                      <w:spacing w:val="-5"/>
                    </w:rPr>
                    <w:t xml:space="preserve"> </w:t>
                  </w:r>
                  <w:r>
                    <w:t>(1.10.2014)</w:t>
                  </w:r>
                  <w:r>
                    <w:rPr>
                      <w:spacing w:val="-2"/>
                    </w:rPr>
                    <w:t xml:space="preserve"> </w:t>
                  </w:r>
                  <w:r>
                    <w:t>by</w:t>
                  </w:r>
                  <w:r>
                    <w:rPr>
                      <w:spacing w:val="-1"/>
                    </w:rPr>
                    <w:t xml:space="preserve"> </w:t>
                  </w:r>
                  <w:hyperlink r:id="rId129">
                    <w:r>
                      <w:t>Inheritance</w:t>
                    </w:r>
                    <w:r>
                      <w:rPr>
                        <w:spacing w:val="-1"/>
                      </w:rPr>
                      <w:t xml:space="preserve"> </w:t>
                    </w:r>
                    <w:r>
                      <w:t>and</w:t>
                    </w:r>
                    <w:r>
                      <w:rPr>
                        <w:spacing w:val="-3"/>
                      </w:rPr>
                      <w:t xml:space="preserve"> </w:t>
                    </w:r>
                    <w:r>
                      <w:t>Trustees'</w:t>
                    </w:r>
                    <w:r>
                      <w:rPr>
                        <w:spacing w:val="-4"/>
                      </w:rPr>
                      <w:t xml:space="preserve"> </w:t>
                    </w:r>
                    <w:r>
                      <w:t>Powers</w:t>
                    </w:r>
                    <w:r>
                      <w:rPr>
                        <w:spacing w:val="-2"/>
                      </w:rPr>
                      <w:t xml:space="preserve"> </w:t>
                    </w:r>
                    <w:r>
                      <w:t>Act</w:t>
                    </w:r>
                    <w:r>
                      <w:rPr>
                        <w:spacing w:val="-4"/>
                      </w:rPr>
                      <w:t xml:space="preserve"> </w:t>
                    </w:r>
                    <w:r>
                      <w:t>2014</w:t>
                    </w:r>
                    <w:r>
                      <w:rPr>
                        <w:spacing w:val="-2"/>
                      </w:rPr>
                      <w:t xml:space="preserve"> </w:t>
                    </w:r>
                    <w:r>
                      <w:t>(c.</w:t>
                    </w:r>
                    <w:r>
                      <w:rPr>
                        <w:spacing w:val="-5"/>
                      </w:rPr>
                      <w:t xml:space="preserve"> </w:t>
                    </w:r>
                    <w:r>
                      <w:t>16)</w:t>
                    </w:r>
                  </w:hyperlink>
                  <w:r>
                    <w:t>,</w:t>
                  </w:r>
                  <w:r>
                    <w:rPr>
                      <w:spacing w:val="-2"/>
                    </w:rPr>
                    <w:t xml:space="preserve"> </w:t>
                  </w:r>
                  <w:hyperlink r:id="rId130">
                    <w:r>
                      <w:t>s.</w:t>
                    </w:r>
                    <w:r>
                      <w:rPr>
                        <w:spacing w:val="-5"/>
                      </w:rPr>
                      <w:t xml:space="preserve"> </w:t>
                    </w:r>
                    <w:r>
                      <w:t>12(2)</w:t>
                    </w:r>
                  </w:hyperlink>
                  <w:r>
                    <w:t>,</w:t>
                  </w:r>
                  <w:r>
                    <w:rPr>
                      <w:spacing w:val="-4"/>
                    </w:rPr>
                    <w:t xml:space="preserve"> </w:t>
                  </w:r>
                  <w:hyperlink r:id="rId131">
                    <w:r>
                      <w:rPr>
                        <w:b/>
                      </w:rPr>
                      <w:t>Sch.</w:t>
                    </w:r>
                  </w:hyperlink>
                  <w:r>
                    <w:rPr>
                      <w:b/>
                    </w:rPr>
                    <w:t xml:space="preserve"> </w:t>
                  </w:r>
                  <w:hyperlink r:id="rId132">
                    <w:r>
                      <w:rPr>
                        <w:b/>
                      </w:rPr>
                      <w:t>2</w:t>
                    </w:r>
                    <w:r>
                      <w:rPr>
                        <w:b/>
                      </w:rPr>
                      <w:t xml:space="preserve"> para. 4(3)</w:t>
                    </w:r>
                  </w:hyperlink>
                  <w:r>
                    <w:rPr>
                      <w:b/>
                    </w:rPr>
                    <w:t xml:space="preserve"> </w:t>
                  </w:r>
                  <w:r>
                    <w:t xml:space="preserve">(with </w:t>
                  </w:r>
                  <w:hyperlink r:id="rId133">
                    <w:r>
                      <w:t>s. 12(4)</w:t>
                    </w:r>
                  </w:hyperlink>
                  <w:r>
                    <w:t xml:space="preserve">); </w:t>
                  </w:r>
                  <w:hyperlink r:id="rId134">
                    <w:r>
                      <w:t>S.I. 2014/203</w:t>
                    </w:r>
                    <w:r>
                      <w:t>9,</w:t>
                    </w:r>
                  </w:hyperlink>
                  <w:r>
                    <w:t xml:space="preserve"> </w:t>
                  </w:r>
                  <w:hyperlink r:id="rId135">
                    <w:r>
                      <w:t>art. 2</w:t>
                    </w:r>
                  </w:hyperlink>
                </w:p>
              </w:txbxContent>
            </v:textbox>
            <w10:wrap type="topAndBottom" anchorx="page"/>
          </v:shape>
        </w:pict>
      </w:r>
    </w:p>
    <w:p w14:paraId="69EFC646" w14:textId="77777777" w:rsidR="00697333" w:rsidRDefault="00697333">
      <w:pPr>
        <w:rPr>
          <w:sz w:val="28"/>
        </w:rPr>
        <w:sectPr w:rsidR="00697333">
          <w:pgSz w:w="11910" w:h="16840"/>
          <w:pgMar w:top="1380" w:right="1320" w:bottom="1200" w:left="1340" w:header="0" w:footer="1000" w:gutter="0"/>
          <w:cols w:space="720"/>
        </w:sectPr>
      </w:pPr>
    </w:p>
    <w:p w14:paraId="69EFC647" w14:textId="77777777" w:rsidR="00697333" w:rsidRDefault="002121D4">
      <w:pPr>
        <w:pStyle w:val="ListParagraph"/>
        <w:numPr>
          <w:ilvl w:val="0"/>
          <w:numId w:val="11"/>
        </w:numPr>
        <w:tabs>
          <w:tab w:val="left" w:pos="324"/>
        </w:tabs>
        <w:spacing w:before="41"/>
        <w:ind w:left="323" w:hanging="224"/>
        <w:rPr>
          <w:b/>
        </w:rPr>
      </w:pPr>
      <w:r>
        <w:rPr>
          <w:b/>
        </w:rPr>
        <w:lastRenderedPageBreak/>
        <w:t>Matters</w:t>
      </w:r>
      <w:r>
        <w:rPr>
          <w:b/>
          <w:spacing w:val="-7"/>
        </w:rPr>
        <w:t xml:space="preserve"> </w:t>
      </w:r>
      <w:r>
        <w:rPr>
          <w:b/>
        </w:rPr>
        <w:t>to</w:t>
      </w:r>
      <w:r>
        <w:rPr>
          <w:b/>
          <w:spacing w:val="-4"/>
        </w:rPr>
        <w:t xml:space="preserve"> </w:t>
      </w:r>
      <w:r>
        <w:rPr>
          <w:b/>
        </w:rPr>
        <w:t>which</w:t>
      </w:r>
      <w:r>
        <w:rPr>
          <w:b/>
          <w:spacing w:val="-6"/>
        </w:rPr>
        <w:t xml:space="preserve"> </w:t>
      </w:r>
      <w:r>
        <w:rPr>
          <w:b/>
        </w:rPr>
        <w:t>court</w:t>
      </w:r>
      <w:r>
        <w:rPr>
          <w:b/>
          <w:spacing w:val="-5"/>
        </w:rPr>
        <w:t xml:space="preserve"> </w:t>
      </w:r>
      <w:r>
        <w:rPr>
          <w:b/>
        </w:rPr>
        <w:t>is</w:t>
      </w:r>
      <w:r>
        <w:rPr>
          <w:b/>
          <w:spacing w:val="-3"/>
        </w:rPr>
        <w:t xml:space="preserve"> </w:t>
      </w:r>
      <w:r>
        <w:rPr>
          <w:b/>
        </w:rPr>
        <w:t>to</w:t>
      </w:r>
      <w:r>
        <w:rPr>
          <w:b/>
          <w:spacing w:val="-2"/>
        </w:rPr>
        <w:t xml:space="preserve"> </w:t>
      </w:r>
      <w:r>
        <w:rPr>
          <w:b/>
        </w:rPr>
        <w:t>have</w:t>
      </w:r>
      <w:r>
        <w:rPr>
          <w:b/>
          <w:spacing w:val="-6"/>
        </w:rPr>
        <w:t xml:space="preserve"> </w:t>
      </w:r>
      <w:r>
        <w:rPr>
          <w:b/>
        </w:rPr>
        <w:t>regard</w:t>
      </w:r>
      <w:r>
        <w:rPr>
          <w:b/>
          <w:spacing w:val="-6"/>
        </w:rPr>
        <w:t xml:space="preserve"> </w:t>
      </w:r>
      <w:r>
        <w:rPr>
          <w:b/>
        </w:rPr>
        <w:t>in</w:t>
      </w:r>
      <w:r>
        <w:rPr>
          <w:b/>
          <w:spacing w:val="-4"/>
        </w:rPr>
        <w:t xml:space="preserve"> </w:t>
      </w:r>
      <w:r>
        <w:rPr>
          <w:b/>
        </w:rPr>
        <w:t>exercising</w:t>
      </w:r>
      <w:r>
        <w:rPr>
          <w:b/>
          <w:spacing w:val="-3"/>
        </w:rPr>
        <w:t xml:space="preserve"> </w:t>
      </w:r>
      <w:r>
        <w:rPr>
          <w:b/>
        </w:rPr>
        <w:t>powers</w:t>
      </w:r>
      <w:r>
        <w:rPr>
          <w:b/>
          <w:spacing w:val="-3"/>
        </w:rPr>
        <w:t xml:space="preserve"> </w:t>
      </w:r>
      <w:r>
        <w:rPr>
          <w:b/>
        </w:rPr>
        <w:t>under</w:t>
      </w:r>
      <w:r>
        <w:rPr>
          <w:b/>
          <w:spacing w:val="-3"/>
        </w:rPr>
        <w:t xml:space="preserve"> </w:t>
      </w:r>
      <w:r>
        <w:rPr>
          <w:b/>
        </w:rPr>
        <w:t>s.</w:t>
      </w:r>
      <w:r>
        <w:rPr>
          <w:b/>
          <w:spacing w:val="-4"/>
        </w:rPr>
        <w:t xml:space="preserve"> </w:t>
      </w:r>
      <w:r>
        <w:rPr>
          <w:b/>
          <w:spacing w:val="-5"/>
        </w:rPr>
        <w:t>2.</w:t>
      </w:r>
    </w:p>
    <w:p w14:paraId="69EFC648" w14:textId="77777777" w:rsidR="00697333" w:rsidRDefault="002121D4">
      <w:pPr>
        <w:pStyle w:val="ListParagraph"/>
        <w:numPr>
          <w:ilvl w:val="0"/>
          <w:numId w:val="6"/>
        </w:numPr>
        <w:tabs>
          <w:tab w:val="left" w:pos="349"/>
        </w:tabs>
        <w:spacing w:before="180"/>
        <w:ind w:hanging="249"/>
      </w:pPr>
      <w:r>
        <w:t>Where</w:t>
      </w:r>
      <w:r>
        <w:rPr>
          <w:spacing w:val="-3"/>
        </w:rPr>
        <w:t xml:space="preserve"> </w:t>
      </w:r>
      <w:r>
        <w:t>an</w:t>
      </w:r>
      <w:r>
        <w:rPr>
          <w:spacing w:val="-6"/>
        </w:rPr>
        <w:t xml:space="preserve"> </w:t>
      </w:r>
      <w:r>
        <w:t>application</w:t>
      </w:r>
      <w:r>
        <w:rPr>
          <w:spacing w:val="-6"/>
        </w:rPr>
        <w:t xml:space="preserve"> </w:t>
      </w:r>
      <w:r>
        <w:t>is</w:t>
      </w:r>
      <w:r>
        <w:rPr>
          <w:spacing w:val="-3"/>
        </w:rPr>
        <w:t xml:space="preserve"> </w:t>
      </w:r>
      <w:r>
        <w:t>made</w:t>
      </w:r>
      <w:r>
        <w:rPr>
          <w:spacing w:val="-1"/>
        </w:rPr>
        <w:t xml:space="preserve"> </w:t>
      </w:r>
      <w:r>
        <w:t>for</w:t>
      </w:r>
      <w:r>
        <w:rPr>
          <w:spacing w:val="-2"/>
        </w:rPr>
        <w:t xml:space="preserve"> </w:t>
      </w:r>
      <w:r>
        <w:t>an</w:t>
      </w:r>
      <w:r>
        <w:rPr>
          <w:spacing w:val="-5"/>
        </w:rPr>
        <w:t xml:space="preserve"> </w:t>
      </w:r>
      <w:r>
        <w:t>order</w:t>
      </w:r>
      <w:r>
        <w:rPr>
          <w:spacing w:val="-1"/>
        </w:rPr>
        <w:t xml:space="preserve"> </w:t>
      </w:r>
      <w:r>
        <w:t>under</w:t>
      </w:r>
      <w:r>
        <w:rPr>
          <w:spacing w:val="-2"/>
        </w:rPr>
        <w:t xml:space="preserve"> </w:t>
      </w:r>
      <w:r>
        <w:t>section</w:t>
      </w:r>
      <w:r>
        <w:rPr>
          <w:spacing w:val="-3"/>
        </w:rPr>
        <w:t xml:space="preserve"> </w:t>
      </w:r>
      <w:r>
        <w:t>2</w:t>
      </w:r>
      <w:r>
        <w:rPr>
          <w:spacing w:val="-3"/>
        </w:rPr>
        <w:t xml:space="preserve"> </w:t>
      </w:r>
      <w:r>
        <w:t>of</w:t>
      </w:r>
      <w:r>
        <w:rPr>
          <w:spacing w:val="-4"/>
        </w:rPr>
        <w:t xml:space="preserve"> </w:t>
      </w:r>
      <w:r>
        <w:t>this</w:t>
      </w:r>
      <w:r>
        <w:rPr>
          <w:spacing w:val="-1"/>
        </w:rPr>
        <w:t xml:space="preserve"> </w:t>
      </w:r>
      <w:r>
        <w:t>Act,</w:t>
      </w:r>
      <w:r>
        <w:rPr>
          <w:spacing w:val="-2"/>
        </w:rPr>
        <w:t xml:space="preserve"> </w:t>
      </w:r>
      <w:r>
        <w:t>the</w:t>
      </w:r>
      <w:r>
        <w:rPr>
          <w:spacing w:val="-4"/>
        </w:rPr>
        <w:t xml:space="preserve"> </w:t>
      </w:r>
      <w:r>
        <w:t>court</w:t>
      </w:r>
      <w:r>
        <w:rPr>
          <w:spacing w:val="-2"/>
        </w:rPr>
        <w:t xml:space="preserve"> </w:t>
      </w:r>
      <w:r>
        <w:t>shall,</w:t>
      </w:r>
      <w:r>
        <w:rPr>
          <w:spacing w:val="-1"/>
        </w:rPr>
        <w:t xml:space="preserve"> </w:t>
      </w:r>
      <w:r>
        <w:rPr>
          <w:spacing w:val="-5"/>
        </w:rPr>
        <w:t>in</w:t>
      </w:r>
    </w:p>
    <w:p w14:paraId="69EFC649" w14:textId="77777777" w:rsidR="00697333" w:rsidRDefault="002121D4">
      <w:pPr>
        <w:pStyle w:val="BodyText"/>
        <w:spacing w:before="22" w:line="259" w:lineRule="auto"/>
        <w:ind w:right="199"/>
      </w:pPr>
      <w:r>
        <w:t>determining</w:t>
      </w:r>
      <w:r>
        <w:rPr>
          <w:spacing w:val="-3"/>
        </w:rPr>
        <w:t xml:space="preserve"> </w:t>
      </w:r>
      <w:r>
        <w:t>whether</w:t>
      </w:r>
      <w:r>
        <w:rPr>
          <w:spacing w:val="-2"/>
        </w:rPr>
        <w:t xml:space="preserve"> </w:t>
      </w:r>
      <w:r>
        <w:t>the</w:t>
      </w:r>
      <w:r>
        <w:rPr>
          <w:spacing w:val="-5"/>
        </w:rPr>
        <w:t xml:space="preserve"> </w:t>
      </w:r>
      <w:r>
        <w:t>disposition</w:t>
      </w:r>
      <w:r>
        <w:rPr>
          <w:spacing w:val="-3"/>
        </w:rPr>
        <w:t xml:space="preserve"> </w:t>
      </w:r>
      <w:r>
        <w:t>of</w:t>
      </w:r>
      <w:r>
        <w:rPr>
          <w:spacing w:val="-5"/>
        </w:rPr>
        <w:t xml:space="preserve"> </w:t>
      </w:r>
      <w:r>
        <w:t>the</w:t>
      </w:r>
      <w:r>
        <w:rPr>
          <w:spacing w:val="-1"/>
        </w:rPr>
        <w:t xml:space="preserve"> </w:t>
      </w:r>
      <w:r>
        <w:t>deceased’s</w:t>
      </w:r>
      <w:r>
        <w:rPr>
          <w:spacing w:val="-2"/>
        </w:rPr>
        <w:t xml:space="preserve"> </w:t>
      </w:r>
      <w:r>
        <w:t>estate</w:t>
      </w:r>
      <w:r>
        <w:rPr>
          <w:spacing w:val="-4"/>
        </w:rPr>
        <w:t xml:space="preserve"> </w:t>
      </w:r>
      <w:r>
        <w:t>effected</w:t>
      </w:r>
      <w:r>
        <w:rPr>
          <w:spacing w:val="-3"/>
        </w:rPr>
        <w:t xml:space="preserve"> </w:t>
      </w:r>
      <w:r>
        <w:t>by</w:t>
      </w:r>
      <w:r>
        <w:rPr>
          <w:spacing w:val="-4"/>
        </w:rPr>
        <w:t xml:space="preserve"> </w:t>
      </w:r>
      <w:r>
        <w:t>his</w:t>
      </w:r>
      <w:r>
        <w:rPr>
          <w:spacing w:val="-2"/>
        </w:rPr>
        <w:t xml:space="preserve"> </w:t>
      </w:r>
      <w:r>
        <w:t>will</w:t>
      </w:r>
      <w:r>
        <w:rPr>
          <w:spacing w:val="-5"/>
        </w:rPr>
        <w:t xml:space="preserve"> </w:t>
      </w:r>
      <w:r>
        <w:t>or</w:t>
      </w:r>
      <w:r>
        <w:rPr>
          <w:spacing w:val="-4"/>
        </w:rPr>
        <w:t xml:space="preserve"> </w:t>
      </w:r>
      <w:r>
        <w:t>the</w:t>
      </w:r>
      <w:r>
        <w:rPr>
          <w:spacing w:val="-2"/>
        </w:rPr>
        <w:t xml:space="preserve"> </w:t>
      </w:r>
      <w:r>
        <w:t>law</w:t>
      </w:r>
      <w:r>
        <w:rPr>
          <w:spacing w:val="-1"/>
        </w:rPr>
        <w:t xml:space="preserve"> </w:t>
      </w:r>
      <w:r>
        <w:t>relating to intestacy, or the combination of his will and that law, is such as to make reasonable financial provision for the applicant and, if the court considers that reasonable financial provision has not been made, in determining whether and in what ma</w:t>
      </w:r>
      <w:r>
        <w:t>nner it shall exercise its powers under that section, have regard to the following matters, that is to say—</w:t>
      </w:r>
    </w:p>
    <w:p w14:paraId="69EFC64A" w14:textId="77777777" w:rsidR="00697333" w:rsidRDefault="002121D4">
      <w:pPr>
        <w:pStyle w:val="ListParagraph"/>
        <w:numPr>
          <w:ilvl w:val="1"/>
          <w:numId w:val="6"/>
        </w:numPr>
        <w:tabs>
          <w:tab w:val="left" w:pos="342"/>
        </w:tabs>
        <w:spacing w:before="160" w:line="256" w:lineRule="auto"/>
        <w:ind w:right="724" w:firstLine="0"/>
      </w:pPr>
      <w:r>
        <w:t>the</w:t>
      </w:r>
      <w:r>
        <w:rPr>
          <w:spacing w:val="-1"/>
        </w:rPr>
        <w:t xml:space="preserve"> </w:t>
      </w:r>
      <w:r>
        <w:t>financial</w:t>
      </w:r>
      <w:r>
        <w:rPr>
          <w:spacing w:val="-5"/>
        </w:rPr>
        <w:t xml:space="preserve"> </w:t>
      </w:r>
      <w:r>
        <w:t>resources</w:t>
      </w:r>
      <w:r>
        <w:rPr>
          <w:spacing w:val="-4"/>
        </w:rPr>
        <w:t xml:space="preserve"> </w:t>
      </w:r>
      <w:r>
        <w:t>and</w:t>
      </w:r>
      <w:r>
        <w:rPr>
          <w:spacing w:val="-3"/>
        </w:rPr>
        <w:t xml:space="preserve"> </w:t>
      </w:r>
      <w:r>
        <w:t>financial</w:t>
      </w:r>
      <w:r>
        <w:rPr>
          <w:spacing w:val="-3"/>
        </w:rPr>
        <w:t xml:space="preserve"> </w:t>
      </w:r>
      <w:r>
        <w:t>needs</w:t>
      </w:r>
      <w:r>
        <w:rPr>
          <w:spacing w:val="-4"/>
        </w:rPr>
        <w:t xml:space="preserve"> </w:t>
      </w:r>
      <w:r>
        <w:t>which</w:t>
      </w:r>
      <w:r>
        <w:rPr>
          <w:spacing w:val="-3"/>
        </w:rPr>
        <w:t xml:space="preserve"> </w:t>
      </w:r>
      <w:r>
        <w:t>the</w:t>
      </w:r>
      <w:r>
        <w:rPr>
          <w:spacing w:val="-1"/>
        </w:rPr>
        <w:t xml:space="preserve"> </w:t>
      </w:r>
      <w:r>
        <w:t>applicant</w:t>
      </w:r>
      <w:r>
        <w:rPr>
          <w:spacing w:val="-2"/>
        </w:rPr>
        <w:t xml:space="preserve"> </w:t>
      </w:r>
      <w:r>
        <w:t>has</w:t>
      </w:r>
      <w:r>
        <w:rPr>
          <w:spacing w:val="-4"/>
        </w:rPr>
        <w:t xml:space="preserve"> </w:t>
      </w:r>
      <w:r>
        <w:t>or</w:t>
      </w:r>
      <w:r>
        <w:rPr>
          <w:spacing w:val="-2"/>
        </w:rPr>
        <w:t xml:space="preserve"> </w:t>
      </w:r>
      <w:r>
        <w:t>is</w:t>
      </w:r>
      <w:r>
        <w:rPr>
          <w:spacing w:val="-5"/>
        </w:rPr>
        <w:t xml:space="preserve"> </w:t>
      </w:r>
      <w:r>
        <w:t>likely</w:t>
      </w:r>
      <w:r>
        <w:rPr>
          <w:spacing w:val="-2"/>
        </w:rPr>
        <w:t xml:space="preserve"> </w:t>
      </w:r>
      <w:r>
        <w:t>to</w:t>
      </w:r>
      <w:r>
        <w:rPr>
          <w:spacing w:val="-1"/>
        </w:rPr>
        <w:t xml:space="preserve"> </w:t>
      </w:r>
      <w:r>
        <w:t>have</w:t>
      </w:r>
      <w:r>
        <w:rPr>
          <w:spacing w:val="-1"/>
        </w:rPr>
        <w:t xml:space="preserve"> </w:t>
      </w:r>
      <w:r>
        <w:t>in</w:t>
      </w:r>
      <w:r>
        <w:rPr>
          <w:spacing w:val="-3"/>
        </w:rPr>
        <w:t xml:space="preserve"> </w:t>
      </w:r>
      <w:r>
        <w:t>the foreseeable future;</w:t>
      </w:r>
    </w:p>
    <w:p w14:paraId="69EFC64B" w14:textId="77777777" w:rsidR="00697333" w:rsidRDefault="002121D4">
      <w:pPr>
        <w:pStyle w:val="ListParagraph"/>
        <w:numPr>
          <w:ilvl w:val="1"/>
          <w:numId w:val="6"/>
        </w:numPr>
        <w:tabs>
          <w:tab w:val="left" w:pos="352"/>
        </w:tabs>
        <w:spacing w:before="165" w:line="259" w:lineRule="auto"/>
        <w:ind w:right="166" w:firstLine="0"/>
      </w:pPr>
      <w:r>
        <w:t>the</w:t>
      </w:r>
      <w:r>
        <w:rPr>
          <w:spacing w:val="-2"/>
        </w:rPr>
        <w:t xml:space="preserve"> </w:t>
      </w:r>
      <w:r>
        <w:t>financial</w:t>
      </w:r>
      <w:r>
        <w:rPr>
          <w:spacing w:val="-3"/>
        </w:rPr>
        <w:t xml:space="preserve"> </w:t>
      </w:r>
      <w:r>
        <w:t>resources</w:t>
      </w:r>
      <w:r>
        <w:rPr>
          <w:spacing w:val="-4"/>
        </w:rPr>
        <w:t xml:space="preserve"> </w:t>
      </w:r>
      <w:r>
        <w:t>and</w:t>
      </w:r>
      <w:r>
        <w:rPr>
          <w:spacing w:val="-3"/>
        </w:rPr>
        <w:t xml:space="preserve"> </w:t>
      </w:r>
      <w:r>
        <w:t>fina</w:t>
      </w:r>
      <w:r>
        <w:t>ncial</w:t>
      </w:r>
      <w:r>
        <w:rPr>
          <w:spacing w:val="-3"/>
        </w:rPr>
        <w:t xml:space="preserve"> </w:t>
      </w:r>
      <w:r>
        <w:t>needs</w:t>
      </w:r>
      <w:r>
        <w:rPr>
          <w:spacing w:val="-4"/>
        </w:rPr>
        <w:t xml:space="preserve"> </w:t>
      </w:r>
      <w:r>
        <w:t>which</w:t>
      </w:r>
      <w:r>
        <w:rPr>
          <w:spacing w:val="-2"/>
        </w:rPr>
        <w:t xml:space="preserve"> </w:t>
      </w:r>
      <w:r>
        <w:t>any</w:t>
      </w:r>
      <w:r>
        <w:rPr>
          <w:spacing w:val="-2"/>
        </w:rPr>
        <w:t xml:space="preserve"> </w:t>
      </w:r>
      <w:r>
        <w:t>other</w:t>
      </w:r>
      <w:r>
        <w:rPr>
          <w:spacing w:val="-2"/>
        </w:rPr>
        <w:t xml:space="preserve"> </w:t>
      </w:r>
      <w:r>
        <w:t>applicant</w:t>
      </w:r>
      <w:r>
        <w:rPr>
          <w:spacing w:val="-4"/>
        </w:rPr>
        <w:t xml:space="preserve"> </w:t>
      </w:r>
      <w:r>
        <w:t>for</w:t>
      </w:r>
      <w:r>
        <w:rPr>
          <w:spacing w:val="-5"/>
        </w:rPr>
        <w:t xml:space="preserve"> </w:t>
      </w:r>
      <w:r>
        <w:t>an</w:t>
      </w:r>
      <w:r>
        <w:rPr>
          <w:spacing w:val="-2"/>
        </w:rPr>
        <w:t xml:space="preserve"> </w:t>
      </w:r>
      <w:r>
        <w:t>order</w:t>
      </w:r>
      <w:r>
        <w:rPr>
          <w:spacing w:val="-2"/>
        </w:rPr>
        <w:t xml:space="preserve"> </w:t>
      </w:r>
      <w:r>
        <w:t>under</w:t>
      </w:r>
      <w:r>
        <w:rPr>
          <w:spacing w:val="-2"/>
        </w:rPr>
        <w:t xml:space="preserve"> </w:t>
      </w:r>
      <w:r>
        <w:t>section</w:t>
      </w:r>
      <w:r>
        <w:rPr>
          <w:spacing w:val="-6"/>
        </w:rPr>
        <w:t xml:space="preserve"> </w:t>
      </w:r>
      <w:r>
        <w:t>2 of this Act has or is likely to have in the foreseeable future;</w:t>
      </w:r>
    </w:p>
    <w:p w14:paraId="69EFC64C" w14:textId="77777777" w:rsidR="00697333" w:rsidRDefault="002121D4">
      <w:pPr>
        <w:pStyle w:val="ListParagraph"/>
        <w:numPr>
          <w:ilvl w:val="1"/>
          <w:numId w:val="6"/>
        </w:numPr>
        <w:tabs>
          <w:tab w:val="left" w:pos="329"/>
        </w:tabs>
        <w:spacing w:before="160" w:line="259" w:lineRule="auto"/>
        <w:ind w:right="460" w:firstLine="0"/>
      </w:pPr>
      <w:r>
        <w:t>the</w:t>
      </w:r>
      <w:r>
        <w:rPr>
          <w:spacing w:val="-2"/>
        </w:rPr>
        <w:t xml:space="preserve"> </w:t>
      </w:r>
      <w:r>
        <w:t>financial</w:t>
      </w:r>
      <w:r>
        <w:rPr>
          <w:spacing w:val="-5"/>
        </w:rPr>
        <w:t xml:space="preserve"> </w:t>
      </w:r>
      <w:r>
        <w:t>resources</w:t>
      </w:r>
      <w:r>
        <w:rPr>
          <w:spacing w:val="-2"/>
        </w:rPr>
        <w:t xml:space="preserve"> </w:t>
      </w:r>
      <w:r>
        <w:t>and</w:t>
      </w:r>
      <w:r>
        <w:rPr>
          <w:spacing w:val="-3"/>
        </w:rPr>
        <w:t xml:space="preserve"> </w:t>
      </w:r>
      <w:r>
        <w:t>financial</w:t>
      </w:r>
      <w:r>
        <w:rPr>
          <w:spacing w:val="-3"/>
        </w:rPr>
        <w:t xml:space="preserve"> </w:t>
      </w:r>
      <w:r>
        <w:t>needs</w:t>
      </w:r>
      <w:r>
        <w:rPr>
          <w:spacing w:val="-4"/>
        </w:rPr>
        <w:t xml:space="preserve"> </w:t>
      </w:r>
      <w:r>
        <w:t>which</w:t>
      </w:r>
      <w:r>
        <w:rPr>
          <w:spacing w:val="-3"/>
        </w:rPr>
        <w:t xml:space="preserve"> </w:t>
      </w:r>
      <w:r>
        <w:t>any</w:t>
      </w:r>
      <w:r>
        <w:rPr>
          <w:spacing w:val="-2"/>
        </w:rPr>
        <w:t xml:space="preserve"> </w:t>
      </w:r>
      <w:r>
        <w:t>beneficiary</w:t>
      </w:r>
      <w:r>
        <w:rPr>
          <w:spacing w:val="-4"/>
        </w:rPr>
        <w:t xml:space="preserve"> </w:t>
      </w:r>
      <w:r>
        <w:t>of</w:t>
      </w:r>
      <w:r>
        <w:rPr>
          <w:spacing w:val="-2"/>
        </w:rPr>
        <w:t xml:space="preserve"> </w:t>
      </w:r>
      <w:r>
        <w:t>the</w:t>
      </w:r>
      <w:r>
        <w:rPr>
          <w:spacing w:val="-1"/>
        </w:rPr>
        <w:t xml:space="preserve"> </w:t>
      </w:r>
      <w:r>
        <w:t>estate</w:t>
      </w:r>
      <w:r>
        <w:rPr>
          <w:spacing w:val="-4"/>
        </w:rPr>
        <w:t xml:space="preserve"> </w:t>
      </w:r>
      <w:r>
        <w:t>of</w:t>
      </w:r>
      <w:r>
        <w:rPr>
          <w:spacing w:val="-4"/>
        </w:rPr>
        <w:t xml:space="preserve"> </w:t>
      </w:r>
      <w:r>
        <w:t>the</w:t>
      </w:r>
      <w:r>
        <w:rPr>
          <w:spacing w:val="-2"/>
        </w:rPr>
        <w:t xml:space="preserve"> </w:t>
      </w:r>
      <w:r>
        <w:t>deceased has or is likely to have in the foreseeable future;</w:t>
      </w:r>
    </w:p>
    <w:p w14:paraId="69EFC64D" w14:textId="77777777" w:rsidR="00697333" w:rsidRDefault="002121D4">
      <w:pPr>
        <w:pStyle w:val="ListParagraph"/>
        <w:numPr>
          <w:ilvl w:val="1"/>
          <w:numId w:val="6"/>
        </w:numPr>
        <w:tabs>
          <w:tab w:val="left" w:pos="352"/>
        </w:tabs>
        <w:spacing w:before="159" w:line="259" w:lineRule="auto"/>
        <w:ind w:right="400" w:firstLine="0"/>
      </w:pPr>
      <w:r>
        <w:t>any</w:t>
      </w:r>
      <w:r>
        <w:rPr>
          <w:spacing w:val="-4"/>
        </w:rPr>
        <w:t xml:space="preserve"> </w:t>
      </w:r>
      <w:r>
        <w:t>obligations</w:t>
      </w:r>
      <w:r>
        <w:rPr>
          <w:spacing w:val="-4"/>
        </w:rPr>
        <w:t xml:space="preserve"> </w:t>
      </w:r>
      <w:r>
        <w:t>and</w:t>
      </w:r>
      <w:r>
        <w:rPr>
          <w:spacing w:val="-3"/>
        </w:rPr>
        <w:t xml:space="preserve"> </w:t>
      </w:r>
      <w:r>
        <w:t>responsibilities</w:t>
      </w:r>
      <w:r>
        <w:rPr>
          <w:spacing w:val="-4"/>
        </w:rPr>
        <w:t xml:space="preserve"> </w:t>
      </w:r>
      <w:r>
        <w:t>which</w:t>
      </w:r>
      <w:r>
        <w:rPr>
          <w:spacing w:val="-3"/>
        </w:rPr>
        <w:t xml:space="preserve"> </w:t>
      </w:r>
      <w:r>
        <w:t>the</w:t>
      </w:r>
      <w:r>
        <w:rPr>
          <w:spacing w:val="-1"/>
        </w:rPr>
        <w:t xml:space="preserve"> </w:t>
      </w:r>
      <w:r>
        <w:t>deceased</w:t>
      </w:r>
      <w:r>
        <w:rPr>
          <w:spacing w:val="-2"/>
        </w:rPr>
        <w:t xml:space="preserve"> </w:t>
      </w:r>
      <w:r>
        <w:t>had</w:t>
      </w:r>
      <w:r>
        <w:rPr>
          <w:spacing w:val="-3"/>
        </w:rPr>
        <w:t xml:space="preserve"> </w:t>
      </w:r>
      <w:r>
        <w:t>towards</w:t>
      </w:r>
      <w:r>
        <w:rPr>
          <w:spacing w:val="-5"/>
        </w:rPr>
        <w:t xml:space="preserve"> </w:t>
      </w:r>
      <w:r>
        <w:t>any</w:t>
      </w:r>
      <w:r>
        <w:rPr>
          <w:spacing w:val="-2"/>
        </w:rPr>
        <w:t xml:space="preserve"> </w:t>
      </w:r>
      <w:r>
        <w:t>applicant</w:t>
      </w:r>
      <w:r>
        <w:rPr>
          <w:spacing w:val="-2"/>
        </w:rPr>
        <w:t xml:space="preserve"> </w:t>
      </w:r>
      <w:r>
        <w:t>for</w:t>
      </w:r>
      <w:r>
        <w:rPr>
          <w:spacing w:val="-5"/>
        </w:rPr>
        <w:t xml:space="preserve"> </w:t>
      </w:r>
      <w:r>
        <w:t>an</w:t>
      </w:r>
      <w:r>
        <w:rPr>
          <w:spacing w:val="-5"/>
        </w:rPr>
        <w:t xml:space="preserve"> </w:t>
      </w:r>
      <w:r>
        <w:t>order under the said section 2 or towards any beneficiary of the estate of the deceased;</w:t>
      </w:r>
    </w:p>
    <w:p w14:paraId="69EFC64E" w14:textId="77777777" w:rsidR="00697333" w:rsidRDefault="002121D4">
      <w:pPr>
        <w:pStyle w:val="ListParagraph"/>
        <w:numPr>
          <w:ilvl w:val="1"/>
          <w:numId w:val="6"/>
        </w:numPr>
        <w:tabs>
          <w:tab w:val="left" w:pos="346"/>
        </w:tabs>
        <w:spacing w:before="159"/>
        <w:ind w:left="345" w:hanging="246"/>
      </w:pPr>
      <w:r>
        <w:t>the</w:t>
      </w:r>
      <w:r>
        <w:rPr>
          <w:spacing w:val="-4"/>
        </w:rPr>
        <w:t xml:space="preserve"> </w:t>
      </w:r>
      <w:r>
        <w:t>size</w:t>
      </w:r>
      <w:r>
        <w:rPr>
          <w:spacing w:val="-2"/>
        </w:rPr>
        <w:t xml:space="preserve"> </w:t>
      </w:r>
      <w:r>
        <w:t>and</w:t>
      </w:r>
      <w:r>
        <w:rPr>
          <w:spacing w:val="-4"/>
        </w:rPr>
        <w:t xml:space="preserve"> </w:t>
      </w:r>
      <w:r>
        <w:t>natu</w:t>
      </w:r>
      <w:r>
        <w:t>re</w:t>
      </w:r>
      <w:r>
        <w:rPr>
          <w:spacing w:val="-3"/>
        </w:rPr>
        <w:t xml:space="preserve"> </w:t>
      </w:r>
      <w:r>
        <w:t>of</w:t>
      </w:r>
      <w:r>
        <w:rPr>
          <w:spacing w:val="-2"/>
        </w:rPr>
        <w:t xml:space="preserve"> </w:t>
      </w:r>
      <w:r>
        <w:t>the</w:t>
      </w:r>
      <w:r>
        <w:rPr>
          <w:spacing w:val="-1"/>
        </w:rPr>
        <w:t xml:space="preserve"> </w:t>
      </w:r>
      <w:r>
        <w:t>net</w:t>
      </w:r>
      <w:r>
        <w:rPr>
          <w:spacing w:val="-3"/>
        </w:rPr>
        <w:t xml:space="preserve"> </w:t>
      </w:r>
      <w:r>
        <w:t>estate</w:t>
      </w:r>
      <w:r>
        <w:rPr>
          <w:spacing w:val="-4"/>
        </w:rPr>
        <w:t xml:space="preserve"> </w:t>
      </w:r>
      <w:r>
        <w:t>of</w:t>
      </w:r>
      <w:r>
        <w:rPr>
          <w:spacing w:val="-4"/>
        </w:rPr>
        <w:t xml:space="preserve"> </w:t>
      </w:r>
      <w:r>
        <w:t>the</w:t>
      </w:r>
      <w:r>
        <w:rPr>
          <w:spacing w:val="-1"/>
        </w:rPr>
        <w:t xml:space="preserve"> </w:t>
      </w:r>
      <w:r>
        <w:rPr>
          <w:spacing w:val="-2"/>
        </w:rPr>
        <w:t>deceased;</w:t>
      </w:r>
    </w:p>
    <w:p w14:paraId="69EFC64F" w14:textId="77777777" w:rsidR="00697333" w:rsidRDefault="002121D4">
      <w:pPr>
        <w:pStyle w:val="ListParagraph"/>
        <w:numPr>
          <w:ilvl w:val="1"/>
          <w:numId w:val="6"/>
        </w:numPr>
        <w:tabs>
          <w:tab w:val="left" w:pos="303"/>
        </w:tabs>
        <w:spacing w:before="182" w:line="259" w:lineRule="auto"/>
        <w:ind w:right="675" w:firstLine="0"/>
      </w:pPr>
      <w:r>
        <w:t>any</w:t>
      </w:r>
      <w:r>
        <w:rPr>
          <w:spacing w:val="-1"/>
        </w:rPr>
        <w:t xml:space="preserve"> </w:t>
      </w:r>
      <w:r>
        <w:t>physical</w:t>
      </w:r>
      <w:r>
        <w:rPr>
          <w:spacing w:val="-3"/>
        </w:rPr>
        <w:t xml:space="preserve"> </w:t>
      </w:r>
      <w:r>
        <w:t>or</w:t>
      </w:r>
      <w:r>
        <w:rPr>
          <w:spacing w:val="-3"/>
        </w:rPr>
        <w:t xml:space="preserve"> </w:t>
      </w:r>
      <w:r>
        <w:t>mental</w:t>
      </w:r>
      <w:r>
        <w:rPr>
          <w:spacing w:val="-4"/>
        </w:rPr>
        <w:t xml:space="preserve"> </w:t>
      </w:r>
      <w:r>
        <w:t>disability</w:t>
      </w:r>
      <w:r>
        <w:rPr>
          <w:spacing w:val="-3"/>
        </w:rPr>
        <w:t xml:space="preserve"> </w:t>
      </w:r>
      <w:r>
        <w:t>of</w:t>
      </w:r>
      <w:r>
        <w:rPr>
          <w:spacing w:val="-1"/>
        </w:rPr>
        <w:t xml:space="preserve"> </w:t>
      </w:r>
      <w:r>
        <w:t>any</w:t>
      </w:r>
      <w:r>
        <w:rPr>
          <w:spacing w:val="-4"/>
        </w:rPr>
        <w:t xml:space="preserve"> </w:t>
      </w:r>
      <w:r>
        <w:t>applicant</w:t>
      </w:r>
      <w:r>
        <w:rPr>
          <w:spacing w:val="-1"/>
        </w:rPr>
        <w:t xml:space="preserve"> </w:t>
      </w:r>
      <w:r>
        <w:t>for</w:t>
      </w:r>
      <w:r>
        <w:rPr>
          <w:spacing w:val="-4"/>
        </w:rPr>
        <w:t xml:space="preserve"> </w:t>
      </w:r>
      <w:r>
        <w:t>an</w:t>
      </w:r>
      <w:r>
        <w:rPr>
          <w:spacing w:val="-1"/>
        </w:rPr>
        <w:t xml:space="preserve"> </w:t>
      </w:r>
      <w:r>
        <w:t>order</w:t>
      </w:r>
      <w:r>
        <w:rPr>
          <w:spacing w:val="-3"/>
        </w:rPr>
        <w:t xml:space="preserve"> </w:t>
      </w:r>
      <w:r>
        <w:t>under</w:t>
      </w:r>
      <w:r>
        <w:rPr>
          <w:spacing w:val="-1"/>
        </w:rPr>
        <w:t xml:space="preserve"> </w:t>
      </w:r>
      <w:r>
        <w:t>the</w:t>
      </w:r>
      <w:r>
        <w:rPr>
          <w:spacing w:val="-4"/>
        </w:rPr>
        <w:t xml:space="preserve"> </w:t>
      </w:r>
      <w:r>
        <w:t>said</w:t>
      </w:r>
      <w:r>
        <w:rPr>
          <w:spacing w:val="-2"/>
        </w:rPr>
        <w:t xml:space="preserve"> </w:t>
      </w:r>
      <w:r>
        <w:t>section</w:t>
      </w:r>
      <w:r>
        <w:rPr>
          <w:spacing w:val="-4"/>
        </w:rPr>
        <w:t xml:space="preserve"> </w:t>
      </w:r>
      <w:r>
        <w:t>2</w:t>
      </w:r>
      <w:r>
        <w:rPr>
          <w:spacing w:val="-3"/>
        </w:rPr>
        <w:t xml:space="preserve"> </w:t>
      </w:r>
      <w:r>
        <w:t>or</w:t>
      </w:r>
      <w:r>
        <w:rPr>
          <w:spacing w:val="-1"/>
        </w:rPr>
        <w:t xml:space="preserve"> </w:t>
      </w:r>
      <w:r>
        <w:t>any beneficiary of the estate of the deceased;</w:t>
      </w:r>
    </w:p>
    <w:p w14:paraId="69EFC650" w14:textId="77777777" w:rsidR="00697333" w:rsidRDefault="002121D4">
      <w:pPr>
        <w:pStyle w:val="ListParagraph"/>
        <w:numPr>
          <w:ilvl w:val="1"/>
          <w:numId w:val="6"/>
        </w:numPr>
        <w:tabs>
          <w:tab w:val="left" w:pos="340"/>
        </w:tabs>
        <w:spacing w:before="160" w:line="259" w:lineRule="auto"/>
        <w:ind w:right="859" w:firstLine="0"/>
      </w:pPr>
      <w:r>
        <w:t>any</w:t>
      </w:r>
      <w:r>
        <w:rPr>
          <w:spacing w:val="-3"/>
        </w:rPr>
        <w:t xml:space="preserve"> </w:t>
      </w:r>
      <w:r>
        <w:t>other</w:t>
      </w:r>
      <w:r>
        <w:rPr>
          <w:spacing w:val="-3"/>
        </w:rPr>
        <w:t xml:space="preserve"> </w:t>
      </w:r>
      <w:r>
        <w:t>matter,</w:t>
      </w:r>
      <w:r>
        <w:rPr>
          <w:spacing w:val="-3"/>
        </w:rPr>
        <w:t xml:space="preserve"> </w:t>
      </w:r>
      <w:r>
        <w:t>including</w:t>
      </w:r>
      <w:r>
        <w:rPr>
          <w:spacing w:val="-2"/>
        </w:rPr>
        <w:t xml:space="preserve"> </w:t>
      </w:r>
      <w:r>
        <w:t>the conduct</w:t>
      </w:r>
      <w:r>
        <w:rPr>
          <w:spacing w:val="-3"/>
        </w:rPr>
        <w:t xml:space="preserve"> </w:t>
      </w:r>
      <w:r>
        <w:t>of</w:t>
      </w:r>
      <w:r>
        <w:rPr>
          <w:spacing w:val="-1"/>
        </w:rPr>
        <w:t xml:space="preserve"> </w:t>
      </w:r>
      <w:r>
        <w:t>the</w:t>
      </w:r>
      <w:r>
        <w:rPr>
          <w:spacing w:val="-3"/>
        </w:rPr>
        <w:t xml:space="preserve"> </w:t>
      </w:r>
      <w:r>
        <w:t>applicant</w:t>
      </w:r>
      <w:r>
        <w:rPr>
          <w:spacing w:val="-1"/>
        </w:rPr>
        <w:t xml:space="preserve"> </w:t>
      </w:r>
      <w:r>
        <w:t>or</w:t>
      </w:r>
      <w:r>
        <w:rPr>
          <w:spacing w:val="-4"/>
        </w:rPr>
        <w:t xml:space="preserve"> </w:t>
      </w:r>
      <w:r>
        <w:t>any</w:t>
      </w:r>
      <w:r>
        <w:rPr>
          <w:spacing w:val="-3"/>
        </w:rPr>
        <w:t xml:space="preserve"> </w:t>
      </w:r>
      <w:r>
        <w:t>other</w:t>
      </w:r>
      <w:r>
        <w:rPr>
          <w:spacing w:val="-1"/>
        </w:rPr>
        <w:t xml:space="preserve"> </w:t>
      </w:r>
      <w:r>
        <w:t>person,</w:t>
      </w:r>
      <w:r>
        <w:rPr>
          <w:spacing w:val="-3"/>
        </w:rPr>
        <w:t xml:space="preserve"> </w:t>
      </w:r>
      <w:r>
        <w:t>which</w:t>
      </w:r>
      <w:r>
        <w:rPr>
          <w:spacing w:val="-2"/>
        </w:rPr>
        <w:t xml:space="preserve"> </w:t>
      </w:r>
      <w:r>
        <w:t>in</w:t>
      </w:r>
      <w:r>
        <w:rPr>
          <w:spacing w:val="-1"/>
        </w:rPr>
        <w:t xml:space="preserve"> </w:t>
      </w:r>
      <w:r>
        <w:t>the circumstances of the case the court may consider relevant.</w:t>
      </w:r>
    </w:p>
    <w:p w14:paraId="69EFC651" w14:textId="77777777" w:rsidR="00697333" w:rsidRDefault="002121D4">
      <w:pPr>
        <w:pStyle w:val="BodyText"/>
        <w:spacing w:before="159" w:line="259" w:lineRule="auto"/>
        <w:ind w:right="140"/>
        <w:rPr>
          <w:b/>
        </w:rPr>
      </w:pPr>
      <w:r>
        <w:t>(2)</w:t>
      </w:r>
      <w:r>
        <w:rPr>
          <w:b/>
        </w:rPr>
        <w:t>[</w:t>
      </w:r>
      <w:hyperlink r:id="rId136" w:anchor="commentary-c21449141">
        <w:r>
          <w:rPr>
            <w:b/>
            <w:u w:val="single"/>
          </w:rPr>
          <w:t>F1</w:t>
        </w:r>
      </w:hyperlink>
      <w:r>
        <w:rPr>
          <w:b/>
        </w:rPr>
        <w:t xml:space="preserve"> </w:t>
      </w:r>
      <w:r>
        <w:t>This</w:t>
      </w:r>
      <w:r>
        <w:rPr>
          <w:spacing w:val="-5"/>
        </w:rPr>
        <w:t xml:space="preserve"> </w:t>
      </w:r>
      <w:r>
        <w:t>subsection</w:t>
      </w:r>
      <w:r>
        <w:rPr>
          <w:spacing w:val="-3"/>
        </w:rPr>
        <w:t xml:space="preserve"> </w:t>
      </w:r>
      <w:r>
        <w:t>applies,</w:t>
      </w:r>
      <w:r>
        <w:rPr>
          <w:spacing w:val="-1"/>
        </w:rPr>
        <w:t xml:space="preserve"> </w:t>
      </w:r>
      <w:r>
        <w:t>without</w:t>
      </w:r>
      <w:r>
        <w:rPr>
          <w:spacing w:val="-4"/>
        </w:rPr>
        <w:t xml:space="preserve"> </w:t>
      </w:r>
      <w:r>
        <w:t>prejudice</w:t>
      </w:r>
      <w:r>
        <w:rPr>
          <w:spacing w:val="-4"/>
        </w:rPr>
        <w:t xml:space="preserve"> </w:t>
      </w:r>
      <w:r>
        <w:t>to</w:t>
      </w:r>
      <w:r>
        <w:rPr>
          <w:spacing w:val="-3"/>
        </w:rPr>
        <w:t xml:space="preserve"> </w:t>
      </w:r>
      <w:r>
        <w:t>the</w:t>
      </w:r>
      <w:r>
        <w:rPr>
          <w:spacing w:val="-1"/>
        </w:rPr>
        <w:t xml:space="preserve"> </w:t>
      </w:r>
      <w:r>
        <w:t>generality</w:t>
      </w:r>
      <w:r>
        <w:rPr>
          <w:spacing w:val="-4"/>
        </w:rPr>
        <w:t xml:space="preserve"> </w:t>
      </w:r>
      <w:r>
        <w:t>of</w:t>
      </w:r>
      <w:r>
        <w:rPr>
          <w:spacing w:val="-2"/>
        </w:rPr>
        <w:t xml:space="preserve"> </w:t>
      </w:r>
      <w:r>
        <w:t>paragraph</w:t>
      </w:r>
      <w:r>
        <w:rPr>
          <w:spacing w:val="-3"/>
        </w:rPr>
        <w:t xml:space="preserve"> </w:t>
      </w:r>
      <w:r>
        <w:t>(g)</w:t>
      </w:r>
      <w:r>
        <w:rPr>
          <w:spacing w:val="-2"/>
        </w:rPr>
        <w:t xml:space="preserve"> </w:t>
      </w:r>
      <w:r>
        <w:t>of</w:t>
      </w:r>
      <w:r>
        <w:rPr>
          <w:spacing w:val="-2"/>
        </w:rPr>
        <w:t xml:space="preserve"> </w:t>
      </w:r>
      <w:r>
        <w:t>subsection</w:t>
      </w:r>
      <w:r>
        <w:rPr>
          <w:spacing w:val="-3"/>
        </w:rPr>
        <w:t xml:space="preserve"> </w:t>
      </w:r>
      <w:r>
        <w:t>(1) above, where an application for an order under section 2 of this Act is made by virtue of section 1(1)(a) or (b) of this Act.</w:t>
      </w:r>
      <w:r>
        <w:rPr>
          <w:b/>
        </w:rPr>
        <w:t>]</w:t>
      </w:r>
    </w:p>
    <w:p w14:paraId="69EFC652" w14:textId="77777777" w:rsidR="00697333" w:rsidRDefault="002121D4">
      <w:pPr>
        <w:pStyle w:val="BodyText"/>
        <w:spacing w:before="160" w:line="259" w:lineRule="auto"/>
      </w:pPr>
      <w:r>
        <w:t>The</w:t>
      </w:r>
      <w:r>
        <w:rPr>
          <w:spacing w:val="-1"/>
        </w:rPr>
        <w:t xml:space="preserve"> </w:t>
      </w:r>
      <w:r>
        <w:t>court</w:t>
      </w:r>
      <w:r>
        <w:rPr>
          <w:spacing w:val="-1"/>
        </w:rPr>
        <w:t xml:space="preserve"> </w:t>
      </w:r>
      <w:r>
        <w:t>shall,</w:t>
      </w:r>
      <w:r>
        <w:rPr>
          <w:spacing w:val="-4"/>
        </w:rPr>
        <w:t xml:space="preserve"> </w:t>
      </w:r>
      <w:r>
        <w:t>in</w:t>
      </w:r>
      <w:r>
        <w:rPr>
          <w:spacing w:val="-1"/>
        </w:rPr>
        <w:t xml:space="preserve"> </w:t>
      </w:r>
      <w:r>
        <w:t>addition</w:t>
      </w:r>
      <w:r>
        <w:rPr>
          <w:spacing w:val="-4"/>
        </w:rPr>
        <w:t xml:space="preserve"> </w:t>
      </w:r>
      <w:r>
        <w:t>to</w:t>
      </w:r>
      <w:r>
        <w:rPr>
          <w:spacing w:val="-2"/>
        </w:rPr>
        <w:t xml:space="preserve"> </w:t>
      </w:r>
      <w:r>
        <w:t>the</w:t>
      </w:r>
      <w:r>
        <w:rPr>
          <w:spacing w:val="-3"/>
        </w:rPr>
        <w:t xml:space="preserve"> </w:t>
      </w:r>
      <w:r>
        <w:t>matters</w:t>
      </w:r>
      <w:r>
        <w:rPr>
          <w:spacing w:val="-1"/>
        </w:rPr>
        <w:t xml:space="preserve"> </w:t>
      </w:r>
      <w:r>
        <w:t>specifically</w:t>
      </w:r>
      <w:r>
        <w:rPr>
          <w:spacing w:val="-3"/>
        </w:rPr>
        <w:t xml:space="preserve"> </w:t>
      </w:r>
      <w:r>
        <w:t>mentioned</w:t>
      </w:r>
      <w:r>
        <w:rPr>
          <w:spacing w:val="-1"/>
        </w:rPr>
        <w:t xml:space="preserve"> </w:t>
      </w:r>
      <w:r>
        <w:t>in</w:t>
      </w:r>
      <w:r>
        <w:rPr>
          <w:spacing w:val="-2"/>
        </w:rPr>
        <w:t xml:space="preserve"> </w:t>
      </w:r>
      <w:r>
        <w:t>paragraphs</w:t>
      </w:r>
      <w:r>
        <w:rPr>
          <w:spacing w:val="-3"/>
        </w:rPr>
        <w:t xml:space="preserve"> </w:t>
      </w:r>
      <w:r>
        <w:t>(a)</w:t>
      </w:r>
      <w:r>
        <w:rPr>
          <w:spacing w:val="-1"/>
        </w:rPr>
        <w:t xml:space="preserve"> </w:t>
      </w:r>
      <w:r>
        <w:t>to (f)</w:t>
      </w:r>
      <w:r>
        <w:rPr>
          <w:spacing w:val="-3"/>
        </w:rPr>
        <w:t xml:space="preserve"> </w:t>
      </w:r>
      <w:r>
        <w:t>of</w:t>
      </w:r>
      <w:r>
        <w:rPr>
          <w:spacing w:val="-3"/>
        </w:rPr>
        <w:t xml:space="preserve"> </w:t>
      </w:r>
      <w:r>
        <w:t>that subsection, have regard to—</w:t>
      </w:r>
    </w:p>
    <w:p w14:paraId="69EFC653" w14:textId="77777777" w:rsidR="00697333" w:rsidRDefault="002121D4">
      <w:pPr>
        <w:pStyle w:val="ListParagraph"/>
        <w:numPr>
          <w:ilvl w:val="0"/>
          <w:numId w:val="5"/>
        </w:numPr>
        <w:tabs>
          <w:tab w:val="left" w:pos="342"/>
        </w:tabs>
        <w:spacing w:before="159"/>
        <w:ind w:hanging="242"/>
      </w:pPr>
      <w:r>
        <w:t>the</w:t>
      </w:r>
      <w:r>
        <w:rPr>
          <w:spacing w:val="-3"/>
        </w:rPr>
        <w:t xml:space="preserve"> </w:t>
      </w:r>
      <w:r>
        <w:t>age</w:t>
      </w:r>
      <w:r>
        <w:rPr>
          <w:spacing w:val="-4"/>
        </w:rPr>
        <w:t xml:space="preserve"> </w:t>
      </w:r>
      <w:r>
        <w:t>of</w:t>
      </w:r>
      <w:r>
        <w:rPr>
          <w:spacing w:val="-2"/>
        </w:rPr>
        <w:t xml:space="preserve"> </w:t>
      </w:r>
      <w:r>
        <w:t>the</w:t>
      </w:r>
      <w:r>
        <w:rPr>
          <w:spacing w:val="-3"/>
        </w:rPr>
        <w:t xml:space="preserve"> </w:t>
      </w:r>
      <w:r>
        <w:t>applicant</w:t>
      </w:r>
      <w:r>
        <w:rPr>
          <w:spacing w:val="-4"/>
        </w:rPr>
        <w:t xml:space="preserve"> </w:t>
      </w:r>
      <w:r>
        <w:t>and</w:t>
      </w:r>
      <w:r>
        <w:rPr>
          <w:spacing w:val="-3"/>
        </w:rPr>
        <w:t xml:space="preserve"> </w:t>
      </w:r>
      <w:r>
        <w:t>the duration</w:t>
      </w:r>
      <w:r>
        <w:rPr>
          <w:spacing w:val="-3"/>
        </w:rPr>
        <w:t xml:space="preserve"> </w:t>
      </w:r>
      <w:r>
        <w:t>of</w:t>
      </w:r>
      <w:r>
        <w:rPr>
          <w:spacing w:val="-5"/>
        </w:rPr>
        <w:t xml:space="preserve"> </w:t>
      </w:r>
      <w:r>
        <w:t>the</w:t>
      </w:r>
      <w:r>
        <w:rPr>
          <w:spacing w:val="-3"/>
        </w:rPr>
        <w:t xml:space="preserve"> </w:t>
      </w:r>
      <w:r>
        <w:t>marriage</w:t>
      </w:r>
      <w:r>
        <w:rPr>
          <w:spacing w:val="1"/>
        </w:rPr>
        <w:t xml:space="preserve"> </w:t>
      </w:r>
      <w:r>
        <w:rPr>
          <w:b/>
        </w:rPr>
        <w:t>[</w:t>
      </w:r>
      <w:hyperlink r:id="rId137" w:anchor="commentary-c21449161">
        <w:r>
          <w:rPr>
            <w:b/>
            <w:color w:val="0462C1"/>
            <w:u w:val="single" w:color="0462C1"/>
          </w:rPr>
          <w:t>F2</w:t>
        </w:r>
      </w:hyperlink>
      <w:r>
        <w:t>or</w:t>
      </w:r>
      <w:r>
        <w:rPr>
          <w:spacing w:val="-4"/>
        </w:rPr>
        <w:t xml:space="preserve"> </w:t>
      </w:r>
      <w:r>
        <w:t>civil</w:t>
      </w:r>
      <w:r>
        <w:rPr>
          <w:spacing w:val="-2"/>
        </w:rPr>
        <w:t xml:space="preserve"> partnership</w:t>
      </w:r>
      <w:r>
        <w:rPr>
          <w:b/>
          <w:spacing w:val="-2"/>
        </w:rPr>
        <w:t>]</w:t>
      </w:r>
      <w:r>
        <w:rPr>
          <w:spacing w:val="-2"/>
        </w:rPr>
        <w:t>;</w:t>
      </w:r>
    </w:p>
    <w:p w14:paraId="69EFC654" w14:textId="77777777" w:rsidR="00697333" w:rsidRDefault="00697333">
      <w:pPr>
        <w:pStyle w:val="BodyText"/>
        <w:spacing w:before="4"/>
        <w:ind w:left="0"/>
        <w:rPr>
          <w:sz w:val="10"/>
        </w:rPr>
      </w:pPr>
    </w:p>
    <w:p w14:paraId="69EFC655" w14:textId="77777777" w:rsidR="00697333" w:rsidRDefault="002121D4">
      <w:pPr>
        <w:pStyle w:val="ListParagraph"/>
        <w:numPr>
          <w:ilvl w:val="0"/>
          <w:numId w:val="5"/>
        </w:numPr>
        <w:tabs>
          <w:tab w:val="left" w:pos="352"/>
        </w:tabs>
        <w:spacing w:before="56" w:line="256" w:lineRule="auto"/>
        <w:ind w:left="100" w:right="137" w:firstLine="0"/>
      </w:pPr>
      <w:r>
        <w:t>the</w:t>
      </w:r>
      <w:r>
        <w:rPr>
          <w:spacing w:val="-2"/>
        </w:rPr>
        <w:t xml:space="preserve"> </w:t>
      </w:r>
      <w:r>
        <w:t>contribution</w:t>
      </w:r>
      <w:r>
        <w:rPr>
          <w:spacing w:val="-5"/>
        </w:rPr>
        <w:t xml:space="preserve"> </w:t>
      </w:r>
      <w:r>
        <w:t>made</w:t>
      </w:r>
      <w:r>
        <w:rPr>
          <w:spacing w:val="-1"/>
        </w:rPr>
        <w:t xml:space="preserve"> </w:t>
      </w:r>
      <w:r>
        <w:t>by</w:t>
      </w:r>
      <w:r>
        <w:rPr>
          <w:spacing w:val="-2"/>
        </w:rPr>
        <w:t xml:space="preserve"> </w:t>
      </w:r>
      <w:r>
        <w:t>the</w:t>
      </w:r>
      <w:r>
        <w:rPr>
          <w:spacing w:val="-4"/>
        </w:rPr>
        <w:t xml:space="preserve"> </w:t>
      </w:r>
      <w:r>
        <w:t>applicant</w:t>
      </w:r>
      <w:r>
        <w:rPr>
          <w:spacing w:val="-2"/>
        </w:rPr>
        <w:t xml:space="preserve"> </w:t>
      </w:r>
      <w:r>
        <w:t>to</w:t>
      </w:r>
      <w:r>
        <w:rPr>
          <w:spacing w:val="-1"/>
        </w:rPr>
        <w:t xml:space="preserve"> </w:t>
      </w:r>
      <w:r>
        <w:t>the</w:t>
      </w:r>
      <w:r>
        <w:rPr>
          <w:spacing w:val="-1"/>
        </w:rPr>
        <w:t xml:space="preserve"> </w:t>
      </w:r>
      <w:r>
        <w:t>welfare</w:t>
      </w:r>
      <w:r>
        <w:rPr>
          <w:spacing w:val="-2"/>
        </w:rPr>
        <w:t xml:space="preserve"> </w:t>
      </w:r>
      <w:r>
        <w:t>of</w:t>
      </w:r>
      <w:r>
        <w:rPr>
          <w:spacing w:val="-5"/>
        </w:rPr>
        <w:t xml:space="preserve"> </w:t>
      </w:r>
      <w:r>
        <w:t>the</w:t>
      </w:r>
      <w:r>
        <w:rPr>
          <w:spacing w:val="-1"/>
        </w:rPr>
        <w:t xml:space="preserve"> </w:t>
      </w:r>
      <w:r>
        <w:t>family</w:t>
      </w:r>
      <w:r>
        <w:rPr>
          <w:spacing w:val="-4"/>
        </w:rPr>
        <w:t xml:space="preserve"> </w:t>
      </w:r>
      <w:r>
        <w:t>of</w:t>
      </w:r>
      <w:r>
        <w:rPr>
          <w:spacing w:val="-2"/>
        </w:rPr>
        <w:t xml:space="preserve"> </w:t>
      </w:r>
      <w:r>
        <w:t>the</w:t>
      </w:r>
      <w:r>
        <w:rPr>
          <w:spacing w:val="-4"/>
        </w:rPr>
        <w:t xml:space="preserve"> </w:t>
      </w:r>
      <w:r>
        <w:t>deceased,</w:t>
      </w:r>
      <w:r>
        <w:rPr>
          <w:spacing w:val="-2"/>
        </w:rPr>
        <w:t xml:space="preserve"> </w:t>
      </w:r>
      <w:r>
        <w:t>including</w:t>
      </w:r>
      <w:r>
        <w:rPr>
          <w:spacing w:val="-3"/>
        </w:rPr>
        <w:t xml:space="preserve"> </w:t>
      </w:r>
      <w:r>
        <w:t>any contribution made by looking after the home or caring for the family.</w:t>
      </w:r>
    </w:p>
    <w:p w14:paraId="69EFC656" w14:textId="77777777" w:rsidR="00697333" w:rsidRDefault="002121D4">
      <w:pPr>
        <w:pStyle w:val="BodyText"/>
        <w:spacing w:before="165" w:line="259" w:lineRule="auto"/>
        <w:ind w:right="199"/>
        <w:rPr>
          <w:b/>
        </w:rPr>
      </w:pPr>
      <w:hyperlink r:id="rId138" w:anchor="commentary-c21449201">
        <w:r>
          <w:rPr>
            <w:b/>
            <w:u w:val="single"/>
          </w:rPr>
          <w:t>F3</w:t>
        </w:r>
        <w:r>
          <w:t>.</w:t>
        </w:r>
      </w:hyperlink>
      <w:r>
        <w:t xml:space="preserve"> . . In the case of an application by the wife or husband of the deceased, the court shall also, unless at the date of death a decree of judicial separation was in force and the separ</w:t>
      </w:r>
      <w:r>
        <w:t>ation was continuing, have regard to the provision which the applicant might reasonably have expected to receive if on the day on which the deceased died the marriage, instead of being terminated by death,</w:t>
      </w:r>
      <w:r>
        <w:rPr>
          <w:spacing w:val="-1"/>
        </w:rPr>
        <w:t xml:space="preserve"> </w:t>
      </w:r>
      <w:r>
        <w:t>had</w:t>
      </w:r>
      <w:r>
        <w:rPr>
          <w:spacing w:val="-3"/>
        </w:rPr>
        <w:t xml:space="preserve"> </w:t>
      </w:r>
      <w:r>
        <w:t>been</w:t>
      </w:r>
      <w:r>
        <w:rPr>
          <w:spacing w:val="-5"/>
        </w:rPr>
        <w:t xml:space="preserve"> </w:t>
      </w:r>
      <w:r>
        <w:t>terminated</w:t>
      </w:r>
      <w:r>
        <w:rPr>
          <w:spacing w:val="-2"/>
        </w:rPr>
        <w:t xml:space="preserve"> </w:t>
      </w:r>
      <w:r>
        <w:t>by</w:t>
      </w:r>
      <w:r>
        <w:rPr>
          <w:spacing w:val="-1"/>
        </w:rPr>
        <w:t xml:space="preserve"> </w:t>
      </w:r>
      <w:r>
        <w:t>a</w:t>
      </w:r>
      <w:r>
        <w:rPr>
          <w:spacing w:val="-1"/>
        </w:rPr>
        <w:t xml:space="preserve"> </w:t>
      </w:r>
      <w:r>
        <w:t>decree</w:t>
      </w:r>
      <w:r>
        <w:rPr>
          <w:spacing w:val="-3"/>
        </w:rPr>
        <w:t xml:space="preserve"> </w:t>
      </w:r>
      <w:r>
        <w:t>of</w:t>
      </w:r>
      <w:r>
        <w:rPr>
          <w:spacing w:val="-4"/>
        </w:rPr>
        <w:t xml:space="preserve"> </w:t>
      </w:r>
      <w:r>
        <w:t xml:space="preserve">divorce </w:t>
      </w:r>
      <w:r>
        <w:rPr>
          <w:b/>
        </w:rPr>
        <w:t>[</w:t>
      </w:r>
      <w:hyperlink r:id="rId139" w:anchor="commentary-key-bcebc7734ab4f069c72aa8d596d32bb7">
        <w:r>
          <w:rPr>
            <w:b/>
            <w:u w:val="single"/>
          </w:rPr>
          <w:t>F4</w:t>
        </w:r>
      </w:hyperlink>
      <w:r>
        <w:t>;</w:t>
      </w:r>
      <w:r>
        <w:rPr>
          <w:spacing w:val="-1"/>
        </w:rPr>
        <w:t xml:space="preserve"> </w:t>
      </w:r>
      <w:r>
        <w:t>but</w:t>
      </w:r>
      <w:r>
        <w:rPr>
          <w:spacing w:val="-3"/>
        </w:rPr>
        <w:t xml:space="preserve"> </w:t>
      </w:r>
      <w:r>
        <w:t>nothing</w:t>
      </w:r>
      <w:r>
        <w:rPr>
          <w:spacing w:val="-2"/>
        </w:rPr>
        <w:t xml:space="preserve"> </w:t>
      </w:r>
      <w:r>
        <w:t>requires the</w:t>
      </w:r>
      <w:r>
        <w:rPr>
          <w:spacing w:val="-6"/>
        </w:rPr>
        <w:t xml:space="preserve"> </w:t>
      </w:r>
      <w:r>
        <w:t>court</w:t>
      </w:r>
      <w:r>
        <w:rPr>
          <w:spacing w:val="-3"/>
        </w:rPr>
        <w:t xml:space="preserve"> </w:t>
      </w:r>
      <w:r>
        <w:t>to</w:t>
      </w:r>
      <w:r>
        <w:rPr>
          <w:spacing w:val="-2"/>
        </w:rPr>
        <w:t xml:space="preserve"> </w:t>
      </w:r>
      <w:r>
        <w:t>treat</w:t>
      </w:r>
      <w:r>
        <w:rPr>
          <w:spacing w:val="-1"/>
        </w:rPr>
        <w:t xml:space="preserve"> </w:t>
      </w:r>
      <w:r>
        <w:t>such provision as</w:t>
      </w:r>
      <w:r>
        <w:rPr>
          <w:spacing w:val="-1"/>
        </w:rPr>
        <w:t xml:space="preserve"> </w:t>
      </w:r>
      <w:r>
        <w:t>setting an upper or</w:t>
      </w:r>
      <w:r>
        <w:rPr>
          <w:spacing w:val="-2"/>
        </w:rPr>
        <w:t xml:space="preserve"> </w:t>
      </w:r>
      <w:r>
        <w:t>lower</w:t>
      </w:r>
      <w:r>
        <w:t xml:space="preserve"> limit</w:t>
      </w:r>
      <w:r>
        <w:rPr>
          <w:spacing w:val="-2"/>
        </w:rPr>
        <w:t xml:space="preserve"> </w:t>
      </w:r>
      <w:r>
        <w:t>on</w:t>
      </w:r>
      <w:r>
        <w:rPr>
          <w:spacing w:val="-2"/>
        </w:rPr>
        <w:t xml:space="preserve"> </w:t>
      </w:r>
      <w:r>
        <w:t>the provision</w:t>
      </w:r>
      <w:r>
        <w:rPr>
          <w:spacing w:val="-2"/>
        </w:rPr>
        <w:t xml:space="preserve"> </w:t>
      </w:r>
      <w:r>
        <w:t>which</w:t>
      </w:r>
      <w:r>
        <w:rPr>
          <w:spacing w:val="-2"/>
        </w:rPr>
        <w:t xml:space="preserve"> </w:t>
      </w:r>
      <w:r>
        <w:t>may</w:t>
      </w:r>
      <w:r>
        <w:rPr>
          <w:spacing w:val="-1"/>
        </w:rPr>
        <w:t xml:space="preserve"> </w:t>
      </w:r>
      <w:r>
        <w:t>be</w:t>
      </w:r>
      <w:r>
        <w:rPr>
          <w:spacing w:val="-1"/>
        </w:rPr>
        <w:t xml:space="preserve"> </w:t>
      </w:r>
      <w:r>
        <w:t>made</w:t>
      </w:r>
      <w:r>
        <w:rPr>
          <w:spacing w:val="-3"/>
        </w:rPr>
        <w:t xml:space="preserve"> </w:t>
      </w:r>
      <w:r>
        <w:t>by an order under section 2.</w:t>
      </w:r>
      <w:r>
        <w:rPr>
          <w:b/>
        </w:rPr>
        <w:t>]</w:t>
      </w:r>
    </w:p>
    <w:p w14:paraId="69EFC657" w14:textId="77777777" w:rsidR="00697333" w:rsidRDefault="002121D4">
      <w:pPr>
        <w:pStyle w:val="BodyText"/>
        <w:spacing w:before="159" w:line="259" w:lineRule="auto"/>
        <w:ind w:right="199"/>
      </w:pPr>
      <w:r>
        <w:rPr>
          <w:b/>
        </w:rPr>
        <w:t>[</w:t>
      </w:r>
      <w:hyperlink r:id="rId140" w:anchor="commentary-c21449181">
        <w:r>
          <w:rPr>
            <w:b/>
            <w:u w:val="single"/>
          </w:rPr>
          <w:t>F5</w:t>
        </w:r>
      </w:hyperlink>
      <w:r>
        <w:t>In the case of an application by the civil partne</w:t>
      </w:r>
      <w:r>
        <w:t>r of the deceased, the court shall also, unless at the</w:t>
      </w:r>
      <w:r>
        <w:rPr>
          <w:spacing w:val="-1"/>
        </w:rPr>
        <w:t xml:space="preserve"> </w:t>
      </w:r>
      <w:r>
        <w:t>date</w:t>
      </w:r>
      <w:r>
        <w:rPr>
          <w:spacing w:val="-3"/>
        </w:rPr>
        <w:t xml:space="preserve"> </w:t>
      </w:r>
      <w:r>
        <w:t>of</w:t>
      </w:r>
      <w:r>
        <w:rPr>
          <w:spacing w:val="-4"/>
        </w:rPr>
        <w:t xml:space="preserve"> </w:t>
      </w:r>
      <w:r>
        <w:t>the death</w:t>
      </w:r>
      <w:r>
        <w:rPr>
          <w:spacing w:val="-2"/>
        </w:rPr>
        <w:t xml:space="preserve"> </w:t>
      </w:r>
      <w:r>
        <w:t>a</w:t>
      </w:r>
      <w:r>
        <w:rPr>
          <w:spacing w:val="-3"/>
        </w:rPr>
        <w:t xml:space="preserve"> </w:t>
      </w:r>
      <w:r>
        <w:t>separation</w:t>
      </w:r>
      <w:r>
        <w:rPr>
          <w:spacing w:val="-4"/>
        </w:rPr>
        <w:t xml:space="preserve"> </w:t>
      </w:r>
      <w:r>
        <w:t>order</w:t>
      </w:r>
      <w:r>
        <w:rPr>
          <w:spacing w:val="-1"/>
        </w:rPr>
        <w:t xml:space="preserve"> </w:t>
      </w:r>
      <w:r>
        <w:t>under</w:t>
      </w:r>
      <w:r>
        <w:rPr>
          <w:spacing w:val="-3"/>
        </w:rPr>
        <w:t xml:space="preserve"> </w:t>
      </w:r>
      <w:r>
        <w:t>Chapter</w:t>
      </w:r>
      <w:r>
        <w:rPr>
          <w:spacing w:val="-1"/>
        </w:rPr>
        <w:t xml:space="preserve"> </w:t>
      </w:r>
      <w:r>
        <w:t>2</w:t>
      </w:r>
      <w:r>
        <w:rPr>
          <w:spacing w:val="-3"/>
        </w:rPr>
        <w:t xml:space="preserve"> </w:t>
      </w:r>
      <w:r>
        <w:t>of</w:t>
      </w:r>
      <w:r>
        <w:rPr>
          <w:spacing w:val="-3"/>
        </w:rPr>
        <w:t xml:space="preserve"> </w:t>
      </w:r>
      <w:r>
        <w:t>Part</w:t>
      </w:r>
      <w:r>
        <w:rPr>
          <w:spacing w:val="-1"/>
        </w:rPr>
        <w:t xml:space="preserve"> </w:t>
      </w:r>
      <w:r>
        <w:t>2</w:t>
      </w:r>
      <w:r>
        <w:rPr>
          <w:spacing w:val="-3"/>
        </w:rPr>
        <w:t xml:space="preserve"> </w:t>
      </w:r>
      <w:r>
        <w:t>of</w:t>
      </w:r>
      <w:r>
        <w:rPr>
          <w:spacing w:val="-4"/>
        </w:rPr>
        <w:t xml:space="preserve"> </w:t>
      </w:r>
      <w:r>
        <w:t>the Civil</w:t>
      </w:r>
      <w:r>
        <w:rPr>
          <w:spacing w:val="-4"/>
        </w:rPr>
        <w:t xml:space="preserve"> </w:t>
      </w:r>
      <w:r>
        <w:t>Partnership</w:t>
      </w:r>
      <w:r>
        <w:rPr>
          <w:spacing w:val="-2"/>
        </w:rPr>
        <w:t xml:space="preserve"> </w:t>
      </w:r>
      <w:r>
        <w:t>Act</w:t>
      </w:r>
      <w:r>
        <w:rPr>
          <w:spacing w:val="-2"/>
        </w:rPr>
        <w:t xml:space="preserve"> </w:t>
      </w:r>
      <w:r>
        <w:t>2004 was in force and the separation was continuing, have regard to the provision which the applicant might reasonably have expected to receive if on the day on which the deceased died the civil partnership,</w:t>
      </w:r>
      <w:r>
        <w:rPr>
          <w:spacing w:val="-2"/>
        </w:rPr>
        <w:t xml:space="preserve"> </w:t>
      </w:r>
      <w:r>
        <w:t>instead</w:t>
      </w:r>
      <w:r>
        <w:rPr>
          <w:spacing w:val="-5"/>
        </w:rPr>
        <w:t xml:space="preserve"> </w:t>
      </w:r>
      <w:r>
        <w:t>of</w:t>
      </w:r>
      <w:r>
        <w:rPr>
          <w:spacing w:val="-2"/>
        </w:rPr>
        <w:t xml:space="preserve"> </w:t>
      </w:r>
      <w:r>
        <w:t>being</w:t>
      </w:r>
      <w:r>
        <w:rPr>
          <w:spacing w:val="-3"/>
        </w:rPr>
        <w:t xml:space="preserve"> </w:t>
      </w:r>
      <w:r>
        <w:t>terminated</w:t>
      </w:r>
      <w:r>
        <w:rPr>
          <w:spacing w:val="-3"/>
        </w:rPr>
        <w:t xml:space="preserve"> </w:t>
      </w:r>
      <w:r>
        <w:t>by</w:t>
      </w:r>
      <w:r>
        <w:rPr>
          <w:spacing w:val="-4"/>
        </w:rPr>
        <w:t xml:space="preserve"> </w:t>
      </w:r>
      <w:r>
        <w:t>death,</w:t>
      </w:r>
      <w:r>
        <w:rPr>
          <w:spacing w:val="-5"/>
        </w:rPr>
        <w:t xml:space="preserve"> </w:t>
      </w:r>
      <w:r>
        <w:t>had</w:t>
      </w:r>
      <w:r>
        <w:rPr>
          <w:spacing w:val="-3"/>
        </w:rPr>
        <w:t xml:space="preserve"> </w:t>
      </w:r>
      <w:r>
        <w:t>been</w:t>
      </w:r>
      <w:r>
        <w:rPr>
          <w:spacing w:val="-3"/>
        </w:rPr>
        <w:t xml:space="preserve"> </w:t>
      </w:r>
      <w:r>
        <w:t>t</w:t>
      </w:r>
      <w:r>
        <w:t>erminated</w:t>
      </w:r>
      <w:r>
        <w:rPr>
          <w:spacing w:val="-2"/>
        </w:rPr>
        <w:t xml:space="preserve"> </w:t>
      </w:r>
      <w:r>
        <w:t>by</w:t>
      </w:r>
      <w:r>
        <w:rPr>
          <w:spacing w:val="-5"/>
        </w:rPr>
        <w:t xml:space="preserve"> </w:t>
      </w:r>
      <w:r>
        <w:t>a</w:t>
      </w:r>
      <w:r>
        <w:rPr>
          <w:spacing w:val="-2"/>
        </w:rPr>
        <w:t xml:space="preserve"> </w:t>
      </w:r>
      <w:r>
        <w:t>dissolution</w:t>
      </w:r>
      <w:r>
        <w:rPr>
          <w:spacing w:val="-3"/>
        </w:rPr>
        <w:t xml:space="preserve"> </w:t>
      </w:r>
      <w:r>
        <w:t xml:space="preserve">order </w:t>
      </w:r>
      <w:r>
        <w:rPr>
          <w:b/>
        </w:rPr>
        <w:t>[</w:t>
      </w:r>
      <w:hyperlink r:id="rId141" w:anchor="commentary-key-bcebc7734ab4f069c72aa8d596d32bb7">
        <w:r>
          <w:rPr>
            <w:b/>
            <w:u w:val="single"/>
          </w:rPr>
          <w:t>F4</w:t>
        </w:r>
      </w:hyperlink>
      <w:r>
        <w:t>;</w:t>
      </w:r>
    </w:p>
    <w:p w14:paraId="69EFC658" w14:textId="77777777" w:rsidR="00697333" w:rsidRDefault="00697333">
      <w:pPr>
        <w:spacing w:line="259" w:lineRule="auto"/>
        <w:sectPr w:rsidR="00697333">
          <w:pgSz w:w="11910" w:h="16840"/>
          <w:pgMar w:top="1380" w:right="1320" w:bottom="1200" w:left="1340" w:header="0" w:footer="1000" w:gutter="0"/>
          <w:cols w:space="720"/>
        </w:sectPr>
      </w:pPr>
    </w:p>
    <w:p w14:paraId="69EFC659" w14:textId="77777777" w:rsidR="00697333" w:rsidRDefault="002121D4">
      <w:pPr>
        <w:pStyle w:val="BodyText"/>
        <w:spacing w:before="41" w:line="259" w:lineRule="auto"/>
        <w:rPr>
          <w:b/>
        </w:rPr>
      </w:pPr>
      <w:r>
        <w:lastRenderedPageBreak/>
        <w:t>but</w:t>
      </w:r>
      <w:r>
        <w:rPr>
          <w:spacing w:val="-1"/>
        </w:rPr>
        <w:t xml:space="preserve"> </w:t>
      </w:r>
      <w:r>
        <w:t>nothing</w:t>
      </w:r>
      <w:r>
        <w:rPr>
          <w:spacing w:val="-2"/>
        </w:rPr>
        <w:t xml:space="preserve"> </w:t>
      </w:r>
      <w:r>
        <w:t>requires</w:t>
      </w:r>
      <w:r>
        <w:rPr>
          <w:spacing w:val="-4"/>
        </w:rPr>
        <w:t xml:space="preserve"> </w:t>
      </w:r>
      <w:r>
        <w:t>the</w:t>
      </w:r>
      <w:r>
        <w:rPr>
          <w:spacing w:val="-3"/>
        </w:rPr>
        <w:t xml:space="preserve"> </w:t>
      </w:r>
      <w:r>
        <w:t>court</w:t>
      </w:r>
      <w:r>
        <w:rPr>
          <w:spacing w:val="-1"/>
        </w:rPr>
        <w:t xml:space="preserve"> </w:t>
      </w:r>
      <w:r>
        <w:t>to</w:t>
      </w:r>
      <w:r>
        <w:rPr>
          <w:spacing w:val="-2"/>
        </w:rPr>
        <w:t xml:space="preserve"> </w:t>
      </w:r>
      <w:r>
        <w:t>treat</w:t>
      </w:r>
      <w:r>
        <w:rPr>
          <w:spacing w:val="-1"/>
        </w:rPr>
        <w:t xml:space="preserve"> </w:t>
      </w:r>
      <w:r>
        <w:t>s</w:t>
      </w:r>
      <w:r>
        <w:t>uch</w:t>
      </w:r>
      <w:r>
        <w:rPr>
          <w:spacing w:val="-2"/>
        </w:rPr>
        <w:t xml:space="preserve"> </w:t>
      </w:r>
      <w:r>
        <w:t>provision</w:t>
      </w:r>
      <w:r>
        <w:rPr>
          <w:spacing w:val="-4"/>
        </w:rPr>
        <w:t xml:space="preserve"> </w:t>
      </w:r>
      <w:r>
        <w:t>as</w:t>
      </w:r>
      <w:r>
        <w:rPr>
          <w:spacing w:val="-1"/>
        </w:rPr>
        <w:t xml:space="preserve"> </w:t>
      </w:r>
      <w:r>
        <w:t>setting</w:t>
      </w:r>
      <w:r>
        <w:rPr>
          <w:spacing w:val="-2"/>
        </w:rPr>
        <w:t xml:space="preserve"> </w:t>
      </w:r>
      <w:r>
        <w:t>an</w:t>
      </w:r>
      <w:r>
        <w:rPr>
          <w:spacing w:val="-1"/>
        </w:rPr>
        <w:t xml:space="preserve"> </w:t>
      </w:r>
      <w:r>
        <w:t>upper</w:t>
      </w:r>
      <w:r>
        <w:rPr>
          <w:spacing w:val="-3"/>
        </w:rPr>
        <w:t xml:space="preserve"> </w:t>
      </w:r>
      <w:r>
        <w:t>or</w:t>
      </w:r>
      <w:r>
        <w:rPr>
          <w:spacing w:val="-1"/>
        </w:rPr>
        <w:t xml:space="preserve"> </w:t>
      </w:r>
      <w:r>
        <w:t>lower</w:t>
      </w:r>
      <w:r>
        <w:rPr>
          <w:spacing w:val="-1"/>
        </w:rPr>
        <w:t xml:space="preserve"> </w:t>
      </w:r>
      <w:r>
        <w:t>limit</w:t>
      </w:r>
      <w:r>
        <w:rPr>
          <w:spacing w:val="-3"/>
        </w:rPr>
        <w:t xml:space="preserve"> </w:t>
      </w:r>
      <w:r>
        <w:t>on</w:t>
      </w:r>
      <w:r>
        <w:rPr>
          <w:spacing w:val="-4"/>
        </w:rPr>
        <w:t xml:space="preserve"> </w:t>
      </w:r>
      <w:r>
        <w:t>the provision which may be made by an order under section 2.</w:t>
      </w:r>
      <w:r>
        <w:rPr>
          <w:b/>
        </w:rPr>
        <w:t>]]</w:t>
      </w:r>
    </w:p>
    <w:p w14:paraId="69EFC65A" w14:textId="77777777" w:rsidR="00697333" w:rsidRDefault="002121D4">
      <w:pPr>
        <w:pStyle w:val="BodyText"/>
        <w:spacing w:before="159" w:line="259" w:lineRule="auto"/>
        <w:ind w:right="140"/>
      </w:pPr>
      <w:r>
        <w:rPr>
          <w:b/>
        </w:rPr>
        <w:t>[</w:t>
      </w:r>
      <w:hyperlink r:id="rId142" w:anchor="commentary-c7190471">
        <w:r>
          <w:rPr>
            <w:b/>
            <w:u w:val="single"/>
          </w:rPr>
          <w:t>F6</w:t>
        </w:r>
      </w:hyperlink>
      <w:r>
        <w:t>(2A)Without prejudice to the generality of paragraph (g) of subsection (1) above, where an application</w:t>
      </w:r>
      <w:r>
        <w:rPr>
          <w:spacing w:val="-2"/>
        </w:rPr>
        <w:t xml:space="preserve"> </w:t>
      </w:r>
      <w:r>
        <w:t>for</w:t>
      </w:r>
      <w:r>
        <w:rPr>
          <w:spacing w:val="-1"/>
        </w:rPr>
        <w:t xml:space="preserve"> </w:t>
      </w:r>
      <w:r>
        <w:t>an</w:t>
      </w:r>
      <w:r>
        <w:rPr>
          <w:spacing w:val="-4"/>
        </w:rPr>
        <w:t xml:space="preserve"> </w:t>
      </w:r>
      <w:r>
        <w:t>order</w:t>
      </w:r>
      <w:r>
        <w:rPr>
          <w:spacing w:val="-1"/>
        </w:rPr>
        <w:t xml:space="preserve"> </w:t>
      </w:r>
      <w:r>
        <w:t>under</w:t>
      </w:r>
      <w:r>
        <w:rPr>
          <w:spacing w:val="-1"/>
        </w:rPr>
        <w:t xml:space="preserve"> </w:t>
      </w:r>
      <w:r>
        <w:t>section</w:t>
      </w:r>
      <w:r>
        <w:rPr>
          <w:spacing w:val="-4"/>
        </w:rPr>
        <w:t xml:space="preserve"> </w:t>
      </w:r>
      <w:r>
        <w:t>2</w:t>
      </w:r>
      <w:r>
        <w:rPr>
          <w:spacing w:val="-3"/>
        </w:rPr>
        <w:t xml:space="preserve"> </w:t>
      </w:r>
      <w:r>
        <w:t>of</w:t>
      </w:r>
      <w:r>
        <w:rPr>
          <w:spacing w:val="-1"/>
        </w:rPr>
        <w:t xml:space="preserve"> </w:t>
      </w:r>
      <w:r>
        <w:t>this</w:t>
      </w:r>
      <w:r>
        <w:rPr>
          <w:spacing w:val="-4"/>
        </w:rPr>
        <w:t xml:space="preserve"> </w:t>
      </w:r>
      <w:r>
        <w:t>Act is</w:t>
      </w:r>
      <w:r>
        <w:rPr>
          <w:spacing w:val="-6"/>
        </w:rPr>
        <w:t xml:space="preserve"> </w:t>
      </w:r>
      <w:r>
        <w:t>made by</w:t>
      </w:r>
      <w:r>
        <w:rPr>
          <w:spacing w:val="-3"/>
        </w:rPr>
        <w:t xml:space="preserve"> </w:t>
      </w:r>
      <w:r>
        <w:t>virtue</w:t>
      </w:r>
      <w:r>
        <w:rPr>
          <w:spacing w:val="-3"/>
        </w:rPr>
        <w:t xml:space="preserve"> </w:t>
      </w:r>
      <w:r>
        <w:t>of</w:t>
      </w:r>
      <w:r>
        <w:rPr>
          <w:spacing w:val="-1"/>
        </w:rPr>
        <w:t xml:space="preserve"> </w:t>
      </w:r>
      <w:r>
        <w:t>section</w:t>
      </w:r>
      <w:r>
        <w:rPr>
          <w:spacing w:val="-4"/>
        </w:rPr>
        <w:t xml:space="preserve"> </w:t>
      </w:r>
      <w:r>
        <w:t>1(1)(ba)</w:t>
      </w:r>
      <w:r>
        <w:rPr>
          <w:spacing w:val="-4"/>
        </w:rPr>
        <w:t xml:space="preserve"> </w:t>
      </w:r>
      <w:r>
        <w:t>of</w:t>
      </w:r>
      <w:r>
        <w:rPr>
          <w:spacing w:val="-3"/>
        </w:rPr>
        <w:t xml:space="preserve"> </w:t>
      </w:r>
      <w:r>
        <w:t>this</w:t>
      </w:r>
      <w:r>
        <w:rPr>
          <w:spacing w:val="-1"/>
        </w:rPr>
        <w:t xml:space="preserve"> </w:t>
      </w:r>
      <w:r>
        <w:t>Act, the court shall, in addition to the matters specifically ment</w:t>
      </w:r>
      <w:r>
        <w:t>ioned in paragraphs (a) to (f) of that subsection, have regard to—</w:t>
      </w:r>
    </w:p>
    <w:p w14:paraId="69EFC65B" w14:textId="77777777" w:rsidR="00697333" w:rsidRDefault="002121D4">
      <w:pPr>
        <w:pStyle w:val="ListParagraph"/>
        <w:numPr>
          <w:ilvl w:val="0"/>
          <w:numId w:val="4"/>
        </w:numPr>
        <w:tabs>
          <w:tab w:val="left" w:pos="342"/>
        </w:tabs>
        <w:spacing w:before="160" w:line="259" w:lineRule="auto"/>
        <w:ind w:right="226" w:firstLine="0"/>
      </w:pPr>
      <w:r>
        <w:t xml:space="preserve">the age of the applicant and the length of the period during which the applicant lived </w:t>
      </w:r>
      <w:r>
        <w:rPr>
          <w:b/>
        </w:rPr>
        <w:t>[</w:t>
      </w:r>
      <w:hyperlink r:id="rId143" w:anchor="commentary-key-85e142bd643c4d23938dd69b6cfba722">
        <w:r>
          <w:rPr>
            <w:b/>
            <w:u w:val="single"/>
          </w:rPr>
          <w:t>F7</w:t>
        </w:r>
      </w:hyperlink>
      <w:r>
        <w:t>in the same</w:t>
      </w:r>
      <w:r>
        <w:rPr>
          <w:spacing w:val="-3"/>
        </w:rPr>
        <w:t xml:space="preserve"> </w:t>
      </w:r>
      <w:r>
        <w:t>household</w:t>
      </w:r>
      <w:r>
        <w:rPr>
          <w:spacing w:val="-2"/>
        </w:rPr>
        <w:t xml:space="preserve"> </w:t>
      </w:r>
      <w:r>
        <w:t>as</w:t>
      </w:r>
      <w:r>
        <w:rPr>
          <w:spacing w:val="-3"/>
        </w:rPr>
        <w:t xml:space="preserve"> </w:t>
      </w:r>
      <w:r>
        <w:t>the deceased</w:t>
      </w:r>
      <w:r>
        <w:rPr>
          <w:spacing w:val="-2"/>
        </w:rPr>
        <w:t xml:space="preserve"> </w:t>
      </w:r>
      <w:r>
        <w:t>as</w:t>
      </w:r>
      <w:r>
        <w:rPr>
          <w:spacing w:val="-3"/>
        </w:rPr>
        <w:t xml:space="preserve"> </w:t>
      </w:r>
      <w:r>
        <w:t>if</w:t>
      </w:r>
      <w:r>
        <w:rPr>
          <w:spacing w:val="-1"/>
        </w:rPr>
        <w:t xml:space="preserve"> </w:t>
      </w:r>
      <w:r>
        <w:t>the</w:t>
      </w:r>
      <w:r>
        <w:rPr>
          <w:spacing w:val="-3"/>
        </w:rPr>
        <w:t xml:space="preserve"> </w:t>
      </w:r>
      <w:r>
        <w:t>applicant</w:t>
      </w:r>
      <w:r>
        <w:rPr>
          <w:spacing w:val="-1"/>
        </w:rPr>
        <w:t xml:space="preserve"> </w:t>
      </w:r>
      <w:r>
        <w:t>and</w:t>
      </w:r>
      <w:r>
        <w:rPr>
          <w:spacing w:val="-2"/>
        </w:rPr>
        <w:t xml:space="preserve"> </w:t>
      </w:r>
      <w:r>
        <w:t>the deceased</w:t>
      </w:r>
      <w:r>
        <w:rPr>
          <w:spacing w:val="-4"/>
        </w:rPr>
        <w:t xml:space="preserve"> </w:t>
      </w:r>
      <w:r>
        <w:t>were a</w:t>
      </w:r>
      <w:r>
        <w:rPr>
          <w:spacing w:val="-3"/>
        </w:rPr>
        <w:t xml:space="preserve"> </w:t>
      </w:r>
      <w:r>
        <w:t>married</w:t>
      </w:r>
      <w:r>
        <w:rPr>
          <w:spacing w:val="-2"/>
        </w:rPr>
        <w:t xml:space="preserve"> </w:t>
      </w:r>
      <w:r>
        <w:t>couple</w:t>
      </w:r>
      <w:r>
        <w:rPr>
          <w:spacing w:val="-4"/>
        </w:rPr>
        <w:t xml:space="preserve"> </w:t>
      </w:r>
      <w:r>
        <w:t>or</w:t>
      </w:r>
      <w:r>
        <w:rPr>
          <w:spacing w:val="-4"/>
        </w:rPr>
        <w:t xml:space="preserve"> </w:t>
      </w:r>
      <w:r>
        <w:t xml:space="preserve">civil </w:t>
      </w:r>
      <w:r>
        <w:rPr>
          <w:spacing w:val="-2"/>
        </w:rPr>
        <w:t>partners</w:t>
      </w:r>
      <w:r>
        <w:rPr>
          <w:b/>
          <w:spacing w:val="-2"/>
        </w:rPr>
        <w:t>]</w:t>
      </w:r>
      <w:r>
        <w:rPr>
          <w:spacing w:val="-2"/>
        </w:rPr>
        <w:t>;</w:t>
      </w:r>
    </w:p>
    <w:p w14:paraId="69EFC65C" w14:textId="77777777" w:rsidR="00697333" w:rsidRDefault="002121D4">
      <w:pPr>
        <w:pStyle w:val="ListParagraph"/>
        <w:numPr>
          <w:ilvl w:val="0"/>
          <w:numId w:val="4"/>
        </w:numPr>
        <w:tabs>
          <w:tab w:val="left" w:pos="352"/>
        </w:tabs>
        <w:spacing w:before="159" w:line="259" w:lineRule="auto"/>
        <w:ind w:right="137" w:firstLine="0"/>
        <w:rPr>
          <w:b/>
        </w:rPr>
      </w:pPr>
      <w:r>
        <w:t>the</w:t>
      </w:r>
      <w:r>
        <w:rPr>
          <w:spacing w:val="-2"/>
        </w:rPr>
        <w:t xml:space="preserve"> </w:t>
      </w:r>
      <w:r>
        <w:t>contribution</w:t>
      </w:r>
      <w:r>
        <w:rPr>
          <w:spacing w:val="-5"/>
        </w:rPr>
        <w:t xml:space="preserve"> </w:t>
      </w:r>
      <w:r>
        <w:t>made</w:t>
      </w:r>
      <w:r>
        <w:rPr>
          <w:spacing w:val="-1"/>
        </w:rPr>
        <w:t xml:space="preserve"> </w:t>
      </w:r>
      <w:r>
        <w:t>by</w:t>
      </w:r>
      <w:r>
        <w:rPr>
          <w:spacing w:val="-2"/>
        </w:rPr>
        <w:t xml:space="preserve"> </w:t>
      </w:r>
      <w:r>
        <w:t>the</w:t>
      </w:r>
      <w:r>
        <w:rPr>
          <w:spacing w:val="-4"/>
        </w:rPr>
        <w:t xml:space="preserve"> </w:t>
      </w:r>
      <w:r>
        <w:t>applicant</w:t>
      </w:r>
      <w:r>
        <w:rPr>
          <w:spacing w:val="-2"/>
        </w:rPr>
        <w:t xml:space="preserve"> </w:t>
      </w:r>
      <w:r>
        <w:t>to</w:t>
      </w:r>
      <w:r>
        <w:rPr>
          <w:spacing w:val="-1"/>
        </w:rPr>
        <w:t xml:space="preserve"> </w:t>
      </w:r>
      <w:r>
        <w:t>the</w:t>
      </w:r>
      <w:r>
        <w:rPr>
          <w:spacing w:val="-1"/>
        </w:rPr>
        <w:t xml:space="preserve"> </w:t>
      </w:r>
      <w:r>
        <w:t>welfare</w:t>
      </w:r>
      <w:r>
        <w:rPr>
          <w:spacing w:val="-2"/>
        </w:rPr>
        <w:t xml:space="preserve"> </w:t>
      </w:r>
      <w:r>
        <w:t>of</w:t>
      </w:r>
      <w:r>
        <w:rPr>
          <w:spacing w:val="-5"/>
        </w:rPr>
        <w:t xml:space="preserve"> </w:t>
      </w:r>
      <w:r>
        <w:t>the</w:t>
      </w:r>
      <w:r>
        <w:rPr>
          <w:spacing w:val="-1"/>
        </w:rPr>
        <w:t xml:space="preserve"> </w:t>
      </w:r>
      <w:r>
        <w:t>family</w:t>
      </w:r>
      <w:r>
        <w:rPr>
          <w:spacing w:val="-4"/>
        </w:rPr>
        <w:t xml:space="preserve"> </w:t>
      </w:r>
      <w:r>
        <w:t>of</w:t>
      </w:r>
      <w:r>
        <w:rPr>
          <w:spacing w:val="-2"/>
        </w:rPr>
        <w:t xml:space="preserve"> </w:t>
      </w:r>
      <w:r>
        <w:t>the</w:t>
      </w:r>
      <w:r>
        <w:rPr>
          <w:spacing w:val="-4"/>
        </w:rPr>
        <w:t xml:space="preserve"> </w:t>
      </w:r>
      <w:r>
        <w:t>deceased,</w:t>
      </w:r>
      <w:r>
        <w:rPr>
          <w:spacing w:val="-2"/>
        </w:rPr>
        <w:t xml:space="preserve"> </w:t>
      </w:r>
      <w:r>
        <w:t>including</w:t>
      </w:r>
      <w:r>
        <w:rPr>
          <w:spacing w:val="-3"/>
        </w:rPr>
        <w:t xml:space="preserve"> </w:t>
      </w:r>
      <w:r>
        <w:t>any contribution made by looking after the home or caring for the family.</w:t>
      </w:r>
      <w:r>
        <w:rPr>
          <w:b/>
        </w:rPr>
        <w:t>]</w:t>
      </w:r>
    </w:p>
    <w:p w14:paraId="69EFC65D" w14:textId="77777777" w:rsidR="00697333" w:rsidRDefault="002121D4">
      <w:pPr>
        <w:pStyle w:val="ListParagraph"/>
        <w:numPr>
          <w:ilvl w:val="0"/>
          <w:numId w:val="10"/>
        </w:numPr>
        <w:tabs>
          <w:tab w:val="left" w:pos="349"/>
        </w:tabs>
        <w:spacing w:before="160" w:line="259" w:lineRule="auto"/>
        <w:ind w:right="126" w:firstLine="0"/>
        <w:rPr>
          <w:sz w:val="20"/>
        </w:rPr>
      </w:pPr>
      <w:r>
        <w:t>Without</w:t>
      </w:r>
      <w:r>
        <w:rPr>
          <w:spacing w:val="-4"/>
        </w:rPr>
        <w:t xml:space="preserve"> </w:t>
      </w:r>
      <w:r>
        <w:t>prejudice</w:t>
      </w:r>
      <w:r>
        <w:rPr>
          <w:spacing w:val="-4"/>
        </w:rPr>
        <w:t xml:space="preserve"> </w:t>
      </w:r>
      <w:r>
        <w:t>to</w:t>
      </w:r>
      <w:r>
        <w:rPr>
          <w:spacing w:val="-3"/>
        </w:rPr>
        <w:t xml:space="preserve"> </w:t>
      </w:r>
      <w:r>
        <w:t>the</w:t>
      </w:r>
      <w:r>
        <w:rPr>
          <w:spacing w:val="-1"/>
        </w:rPr>
        <w:t xml:space="preserve"> </w:t>
      </w:r>
      <w:r>
        <w:t>generality</w:t>
      </w:r>
      <w:r>
        <w:rPr>
          <w:spacing w:val="-4"/>
        </w:rPr>
        <w:t xml:space="preserve"> </w:t>
      </w:r>
      <w:r>
        <w:t>of</w:t>
      </w:r>
      <w:r>
        <w:rPr>
          <w:spacing w:val="-2"/>
        </w:rPr>
        <w:t xml:space="preserve"> </w:t>
      </w:r>
      <w:r>
        <w:t>paragraph</w:t>
      </w:r>
      <w:r>
        <w:rPr>
          <w:spacing w:val="-3"/>
        </w:rPr>
        <w:t xml:space="preserve"> </w:t>
      </w:r>
      <w:r>
        <w:t>(g)</w:t>
      </w:r>
      <w:r>
        <w:rPr>
          <w:spacing w:val="-2"/>
        </w:rPr>
        <w:t xml:space="preserve"> </w:t>
      </w:r>
      <w:r>
        <w:t>of</w:t>
      </w:r>
      <w:r>
        <w:rPr>
          <w:spacing w:val="-2"/>
        </w:rPr>
        <w:t xml:space="preserve"> </w:t>
      </w:r>
      <w:r>
        <w:t>subsection</w:t>
      </w:r>
      <w:r>
        <w:rPr>
          <w:spacing w:val="-3"/>
        </w:rPr>
        <w:t xml:space="preserve"> </w:t>
      </w:r>
      <w:r>
        <w:t>(1)</w:t>
      </w:r>
      <w:r>
        <w:rPr>
          <w:spacing w:val="-2"/>
        </w:rPr>
        <w:t xml:space="preserve"> </w:t>
      </w:r>
      <w:r>
        <w:t>above,</w:t>
      </w:r>
      <w:r>
        <w:rPr>
          <w:spacing w:val="-4"/>
        </w:rPr>
        <w:t xml:space="preserve"> </w:t>
      </w:r>
      <w:r>
        <w:t>where</w:t>
      </w:r>
      <w:r>
        <w:rPr>
          <w:spacing w:val="-2"/>
        </w:rPr>
        <w:t xml:space="preserve"> </w:t>
      </w:r>
      <w:r>
        <w:t>an</w:t>
      </w:r>
      <w:r>
        <w:rPr>
          <w:spacing w:val="-6"/>
        </w:rPr>
        <w:t xml:space="preserve"> </w:t>
      </w:r>
      <w:r>
        <w:t>application for an order under section 2 of this Act is made by virtue of section 1(1)(c) or 1</w:t>
      </w:r>
      <w:r>
        <w:t>(1)(d) of this Act, the court shall, in addition to the matters specifically mentioned in paragraphs (a) to (f) of that subsection,</w:t>
      </w:r>
      <w:r>
        <w:rPr>
          <w:spacing w:val="-1"/>
        </w:rPr>
        <w:t xml:space="preserve"> </w:t>
      </w:r>
      <w:r>
        <w:t>have regard</w:t>
      </w:r>
      <w:r>
        <w:rPr>
          <w:spacing w:val="-1"/>
        </w:rPr>
        <w:t xml:space="preserve"> </w:t>
      </w:r>
      <w:r>
        <w:t>to</w:t>
      </w:r>
      <w:r>
        <w:rPr>
          <w:spacing w:val="-1"/>
        </w:rPr>
        <w:t xml:space="preserve"> </w:t>
      </w:r>
      <w:r>
        <w:t>the manner in</w:t>
      </w:r>
      <w:r>
        <w:rPr>
          <w:spacing w:val="-1"/>
        </w:rPr>
        <w:t xml:space="preserve"> </w:t>
      </w:r>
      <w:r>
        <w:t>which the applicant was being or in</w:t>
      </w:r>
      <w:r>
        <w:rPr>
          <w:spacing w:val="-1"/>
        </w:rPr>
        <w:t xml:space="preserve"> </w:t>
      </w:r>
      <w:r>
        <w:t xml:space="preserve">which he might expect to be educated or trained, and where </w:t>
      </w:r>
      <w:r>
        <w:t>the application is made by virtue of section 1(1)(d) the court shall also have regard—</w:t>
      </w:r>
    </w:p>
    <w:p w14:paraId="69EFC65E" w14:textId="77777777" w:rsidR="00697333" w:rsidRDefault="002121D4">
      <w:pPr>
        <w:pStyle w:val="BodyText"/>
        <w:spacing w:before="158" w:line="259" w:lineRule="auto"/>
        <w:ind w:right="140"/>
      </w:pPr>
      <w:r>
        <w:rPr>
          <w:b/>
        </w:rPr>
        <w:t>[</w:t>
      </w:r>
      <w:hyperlink r:id="rId144" w:anchor="commentary-key-6a73e0100df967ce6cdd7c9fe73d9fa5">
        <w:r>
          <w:rPr>
            <w:b/>
            <w:u w:val="single"/>
          </w:rPr>
          <w:t>F8</w:t>
        </w:r>
      </w:hyperlink>
      <w:r>
        <w:t>(a)to</w:t>
      </w:r>
      <w:r>
        <w:rPr>
          <w:spacing w:val="-2"/>
        </w:rPr>
        <w:t xml:space="preserve"> </w:t>
      </w:r>
      <w:r>
        <w:t>whether</w:t>
      </w:r>
      <w:r>
        <w:rPr>
          <w:spacing w:val="-1"/>
        </w:rPr>
        <w:t xml:space="preserve"> </w:t>
      </w:r>
      <w:r>
        <w:t>the</w:t>
      </w:r>
      <w:r>
        <w:rPr>
          <w:spacing w:val="-4"/>
        </w:rPr>
        <w:t xml:space="preserve"> </w:t>
      </w:r>
      <w:r>
        <w:t>deceased</w:t>
      </w:r>
      <w:r>
        <w:rPr>
          <w:spacing w:val="-1"/>
        </w:rPr>
        <w:t xml:space="preserve"> </w:t>
      </w:r>
      <w:r>
        <w:t>maintained</w:t>
      </w:r>
      <w:r>
        <w:rPr>
          <w:spacing w:val="-1"/>
        </w:rPr>
        <w:t xml:space="preserve"> </w:t>
      </w:r>
      <w:r>
        <w:t>the</w:t>
      </w:r>
      <w:r>
        <w:rPr>
          <w:spacing w:val="-3"/>
        </w:rPr>
        <w:t xml:space="preserve"> </w:t>
      </w:r>
      <w:r>
        <w:t>applicant</w:t>
      </w:r>
      <w:r>
        <w:rPr>
          <w:spacing w:val="-1"/>
        </w:rPr>
        <w:t xml:space="preserve"> </w:t>
      </w:r>
      <w:r>
        <w:t>and,</w:t>
      </w:r>
      <w:r>
        <w:rPr>
          <w:spacing w:val="-1"/>
        </w:rPr>
        <w:t xml:space="preserve"> </w:t>
      </w:r>
      <w:r>
        <w:t>if</w:t>
      </w:r>
      <w:r>
        <w:rPr>
          <w:spacing w:val="-1"/>
        </w:rPr>
        <w:t xml:space="preserve"> </w:t>
      </w:r>
      <w:r>
        <w:t>so,</w:t>
      </w:r>
      <w:r>
        <w:rPr>
          <w:spacing w:val="-1"/>
        </w:rPr>
        <w:t xml:space="preserve"> </w:t>
      </w:r>
      <w:r>
        <w:t>to</w:t>
      </w:r>
      <w:r>
        <w:rPr>
          <w:spacing w:val="-2"/>
        </w:rPr>
        <w:t xml:space="preserve"> </w:t>
      </w:r>
      <w:r>
        <w:t>the</w:t>
      </w:r>
      <w:r>
        <w:rPr>
          <w:spacing w:val="-1"/>
        </w:rPr>
        <w:t xml:space="preserve"> </w:t>
      </w:r>
      <w:r>
        <w:t>length</w:t>
      </w:r>
      <w:r>
        <w:rPr>
          <w:spacing w:val="-4"/>
        </w:rPr>
        <w:t xml:space="preserve"> </w:t>
      </w:r>
      <w:r>
        <w:t>of</w:t>
      </w:r>
      <w:r>
        <w:rPr>
          <w:spacing w:val="-1"/>
        </w:rPr>
        <w:t xml:space="preserve"> </w:t>
      </w:r>
      <w:r>
        <w:t>time</w:t>
      </w:r>
      <w:r>
        <w:rPr>
          <w:spacing w:val="-3"/>
        </w:rPr>
        <w:t xml:space="preserve"> </w:t>
      </w:r>
      <w:r>
        <w:t>for</w:t>
      </w:r>
      <w:r>
        <w:rPr>
          <w:spacing w:val="-4"/>
        </w:rPr>
        <w:t xml:space="preserve"> </w:t>
      </w:r>
      <w:r>
        <w:t>which a</w:t>
      </w:r>
      <w:r>
        <w:t xml:space="preserve">nd basis on which the deceased did so, and to the extent of the contribution made by way of </w:t>
      </w:r>
      <w:r>
        <w:rPr>
          <w:spacing w:val="-2"/>
        </w:rPr>
        <w:t>maintenance;</w:t>
      </w:r>
    </w:p>
    <w:p w14:paraId="69EFC65F" w14:textId="77777777" w:rsidR="00697333" w:rsidRDefault="002121D4">
      <w:pPr>
        <w:pStyle w:val="BodyText"/>
        <w:spacing w:before="160" w:line="259" w:lineRule="auto"/>
        <w:ind w:right="199"/>
        <w:rPr>
          <w:b/>
        </w:rPr>
      </w:pPr>
      <w:r>
        <w:t>(aa)to</w:t>
      </w:r>
      <w:r>
        <w:rPr>
          <w:spacing w:val="-1"/>
        </w:rPr>
        <w:t xml:space="preserve"> </w:t>
      </w:r>
      <w:r>
        <w:t>whether</w:t>
      </w:r>
      <w:r>
        <w:rPr>
          <w:spacing w:val="-2"/>
        </w:rPr>
        <w:t xml:space="preserve"> </w:t>
      </w:r>
      <w:r>
        <w:t>and,</w:t>
      </w:r>
      <w:r>
        <w:rPr>
          <w:spacing w:val="-2"/>
        </w:rPr>
        <w:t xml:space="preserve"> </w:t>
      </w:r>
      <w:r>
        <w:t>if</w:t>
      </w:r>
      <w:r>
        <w:rPr>
          <w:spacing w:val="-5"/>
        </w:rPr>
        <w:t xml:space="preserve"> </w:t>
      </w:r>
      <w:r>
        <w:t>so,</w:t>
      </w:r>
      <w:r>
        <w:rPr>
          <w:spacing w:val="-2"/>
        </w:rPr>
        <w:t xml:space="preserve"> </w:t>
      </w:r>
      <w:r>
        <w:t>to</w:t>
      </w:r>
      <w:r>
        <w:rPr>
          <w:spacing w:val="-1"/>
        </w:rPr>
        <w:t xml:space="preserve"> </w:t>
      </w:r>
      <w:r>
        <w:t>what</w:t>
      </w:r>
      <w:r>
        <w:rPr>
          <w:spacing w:val="-2"/>
        </w:rPr>
        <w:t xml:space="preserve"> </w:t>
      </w:r>
      <w:r>
        <w:t>extent</w:t>
      </w:r>
      <w:r>
        <w:rPr>
          <w:spacing w:val="-4"/>
        </w:rPr>
        <w:t xml:space="preserve"> </w:t>
      </w:r>
      <w:r>
        <w:t>the</w:t>
      </w:r>
      <w:r>
        <w:rPr>
          <w:spacing w:val="-1"/>
        </w:rPr>
        <w:t xml:space="preserve"> </w:t>
      </w:r>
      <w:r>
        <w:t>deceased</w:t>
      </w:r>
      <w:r>
        <w:rPr>
          <w:spacing w:val="-3"/>
        </w:rPr>
        <w:t xml:space="preserve"> </w:t>
      </w:r>
      <w:r>
        <w:t>assumed</w:t>
      </w:r>
      <w:r>
        <w:rPr>
          <w:spacing w:val="-5"/>
        </w:rPr>
        <w:t xml:space="preserve"> </w:t>
      </w:r>
      <w:r>
        <w:t>responsibility</w:t>
      </w:r>
      <w:r>
        <w:rPr>
          <w:spacing w:val="-2"/>
        </w:rPr>
        <w:t xml:space="preserve"> </w:t>
      </w:r>
      <w:r>
        <w:t>for</w:t>
      </w:r>
      <w:r>
        <w:rPr>
          <w:spacing w:val="-2"/>
        </w:rPr>
        <w:t xml:space="preserve"> </w:t>
      </w:r>
      <w:r>
        <w:t>the</w:t>
      </w:r>
      <w:r>
        <w:rPr>
          <w:spacing w:val="-4"/>
        </w:rPr>
        <w:t xml:space="preserve"> </w:t>
      </w:r>
      <w:r>
        <w:t>maintenance of the applicant;</w:t>
      </w:r>
      <w:r>
        <w:rPr>
          <w:b/>
        </w:rPr>
        <w:t>]</w:t>
      </w:r>
    </w:p>
    <w:p w14:paraId="69EFC660" w14:textId="77777777" w:rsidR="00697333" w:rsidRDefault="002121D4">
      <w:pPr>
        <w:pStyle w:val="ListParagraph"/>
        <w:numPr>
          <w:ilvl w:val="0"/>
          <w:numId w:val="3"/>
        </w:numPr>
        <w:tabs>
          <w:tab w:val="left" w:pos="352"/>
        </w:tabs>
        <w:spacing w:before="159" w:line="259" w:lineRule="auto"/>
        <w:ind w:right="840" w:firstLine="0"/>
      </w:pPr>
      <w:r>
        <w:t>to</w:t>
      </w:r>
      <w:r>
        <w:rPr>
          <w:spacing w:val="-4"/>
        </w:rPr>
        <w:t xml:space="preserve"> </w:t>
      </w:r>
      <w:r>
        <w:t>whether</w:t>
      </w:r>
      <w:r>
        <w:rPr>
          <w:spacing w:val="-3"/>
        </w:rPr>
        <w:t xml:space="preserve"> </w:t>
      </w:r>
      <w:r>
        <w:t>in</w:t>
      </w:r>
      <w:r>
        <w:rPr>
          <w:spacing w:val="-4"/>
        </w:rPr>
        <w:t xml:space="preserve"> </w:t>
      </w:r>
      <w:r>
        <w:rPr>
          <w:b/>
        </w:rPr>
        <w:t>[</w:t>
      </w:r>
      <w:hyperlink r:id="rId145" w:anchor="commentary-key-3d06dc8966d0bfd7b1ad6743e21559f8">
        <w:r>
          <w:rPr>
            <w:b/>
            <w:u w:val="single"/>
          </w:rPr>
          <w:t>F9</w:t>
        </w:r>
      </w:hyperlink>
      <w:r>
        <w:t>maintaining</w:t>
      </w:r>
      <w:r>
        <w:rPr>
          <w:spacing w:val="-4"/>
        </w:rPr>
        <w:t xml:space="preserve"> </w:t>
      </w:r>
      <w:r>
        <w:t>or</w:t>
      </w:r>
      <w:r>
        <w:rPr>
          <w:spacing w:val="-3"/>
        </w:rPr>
        <w:t xml:space="preserve"> </w:t>
      </w:r>
      <w:r>
        <w:t>assuming</w:t>
      </w:r>
      <w:r>
        <w:rPr>
          <w:spacing w:val="-4"/>
        </w:rPr>
        <w:t xml:space="preserve"> </w:t>
      </w:r>
      <w:r>
        <w:t>responsibility</w:t>
      </w:r>
      <w:r>
        <w:rPr>
          <w:spacing w:val="-3"/>
        </w:rPr>
        <w:t xml:space="preserve"> </w:t>
      </w:r>
      <w:r>
        <w:t>for</w:t>
      </w:r>
      <w:r>
        <w:rPr>
          <w:spacing w:val="-5"/>
        </w:rPr>
        <w:t xml:space="preserve"> </w:t>
      </w:r>
      <w:r>
        <w:t>maintaining</w:t>
      </w:r>
      <w:r>
        <w:rPr>
          <w:spacing w:val="-4"/>
        </w:rPr>
        <w:t xml:space="preserve"> </w:t>
      </w:r>
      <w:r>
        <w:t>the</w:t>
      </w:r>
      <w:r>
        <w:rPr>
          <w:spacing w:val="-2"/>
        </w:rPr>
        <w:t xml:space="preserve"> </w:t>
      </w:r>
      <w:r>
        <w:t>applicant</w:t>
      </w:r>
      <w:r>
        <w:rPr>
          <w:b/>
        </w:rPr>
        <w:t>]</w:t>
      </w:r>
      <w:r>
        <w:rPr>
          <w:b/>
          <w:spacing w:val="-3"/>
        </w:rPr>
        <w:t xml:space="preserve"> </w:t>
      </w:r>
      <w:r>
        <w:t>the deceased did so knowing</w:t>
      </w:r>
      <w:r>
        <w:t xml:space="preserve"> that the applicant was not his own child;</w:t>
      </w:r>
    </w:p>
    <w:p w14:paraId="69EFC661" w14:textId="77777777" w:rsidR="00697333" w:rsidRDefault="002121D4">
      <w:pPr>
        <w:pStyle w:val="ListParagraph"/>
        <w:numPr>
          <w:ilvl w:val="0"/>
          <w:numId w:val="3"/>
        </w:numPr>
        <w:tabs>
          <w:tab w:val="left" w:pos="329"/>
        </w:tabs>
        <w:spacing w:before="159"/>
        <w:ind w:left="328" w:hanging="229"/>
      </w:pPr>
      <w:r>
        <w:t>to</w:t>
      </w:r>
      <w:r>
        <w:rPr>
          <w:spacing w:val="-1"/>
        </w:rPr>
        <w:t xml:space="preserve"> </w:t>
      </w:r>
      <w:r>
        <w:t>the</w:t>
      </w:r>
      <w:r>
        <w:rPr>
          <w:spacing w:val="-4"/>
        </w:rPr>
        <w:t xml:space="preserve"> </w:t>
      </w:r>
      <w:r>
        <w:t>liability</w:t>
      </w:r>
      <w:r>
        <w:rPr>
          <w:spacing w:val="-4"/>
        </w:rPr>
        <w:t xml:space="preserve"> </w:t>
      </w:r>
      <w:r>
        <w:t>of</w:t>
      </w:r>
      <w:r>
        <w:rPr>
          <w:spacing w:val="-4"/>
        </w:rPr>
        <w:t xml:space="preserve"> </w:t>
      </w:r>
      <w:r>
        <w:t>any</w:t>
      </w:r>
      <w:r>
        <w:rPr>
          <w:spacing w:val="-3"/>
        </w:rPr>
        <w:t xml:space="preserve"> </w:t>
      </w:r>
      <w:r>
        <w:t>other</w:t>
      </w:r>
      <w:r>
        <w:rPr>
          <w:spacing w:val="-2"/>
        </w:rPr>
        <w:t xml:space="preserve"> </w:t>
      </w:r>
      <w:r>
        <w:t>person</w:t>
      </w:r>
      <w:r>
        <w:rPr>
          <w:spacing w:val="-3"/>
        </w:rPr>
        <w:t xml:space="preserve"> </w:t>
      </w:r>
      <w:r>
        <w:t>to</w:t>
      </w:r>
      <w:r>
        <w:rPr>
          <w:spacing w:val="-3"/>
        </w:rPr>
        <w:t xml:space="preserve"> </w:t>
      </w:r>
      <w:r>
        <w:t>maintain</w:t>
      </w:r>
      <w:r>
        <w:rPr>
          <w:spacing w:val="-3"/>
        </w:rPr>
        <w:t xml:space="preserve"> </w:t>
      </w:r>
      <w:r>
        <w:t xml:space="preserve">the </w:t>
      </w:r>
      <w:r>
        <w:rPr>
          <w:spacing w:val="-2"/>
        </w:rPr>
        <w:t>applicant.</w:t>
      </w:r>
    </w:p>
    <w:p w14:paraId="69EFC662" w14:textId="77777777" w:rsidR="00697333" w:rsidRDefault="002121D4">
      <w:pPr>
        <w:pStyle w:val="ListParagraph"/>
        <w:numPr>
          <w:ilvl w:val="0"/>
          <w:numId w:val="10"/>
        </w:numPr>
        <w:tabs>
          <w:tab w:val="left" w:pos="349"/>
        </w:tabs>
        <w:spacing w:before="183" w:line="259" w:lineRule="auto"/>
        <w:ind w:right="124" w:firstLine="0"/>
        <w:jc w:val="both"/>
        <w:rPr>
          <w:sz w:val="20"/>
        </w:rPr>
      </w:pPr>
      <w:r>
        <w:t>Without</w:t>
      </w:r>
      <w:r>
        <w:rPr>
          <w:spacing w:val="-4"/>
        </w:rPr>
        <w:t xml:space="preserve"> </w:t>
      </w:r>
      <w:r>
        <w:t>prejudice</w:t>
      </w:r>
      <w:r>
        <w:rPr>
          <w:spacing w:val="-4"/>
        </w:rPr>
        <w:t xml:space="preserve"> </w:t>
      </w:r>
      <w:r>
        <w:t>to</w:t>
      </w:r>
      <w:r>
        <w:rPr>
          <w:spacing w:val="-3"/>
        </w:rPr>
        <w:t xml:space="preserve"> </w:t>
      </w:r>
      <w:r>
        <w:t>the</w:t>
      </w:r>
      <w:r>
        <w:rPr>
          <w:spacing w:val="-1"/>
        </w:rPr>
        <w:t xml:space="preserve"> </w:t>
      </w:r>
      <w:r>
        <w:t>generality</w:t>
      </w:r>
      <w:r>
        <w:rPr>
          <w:spacing w:val="-4"/>
        </w:rPr>
        <w:t xml:space="preserve"> </w:t>
      </w:r>
      <w:r>
        <w:t>of</w:t>
      </w:r>
      <w:r>
        <w:rPr>
          <w:spacing w:val="-2"/>
        </w:rPr>
        <w:t xml:space="preserve"> </w:t>
      </w:r>
      <w:r>
        <w:t>paragraph</w:t>
      </w:r>
      <w:r>
        <w:rPr>
          <w:spacing w:val="-3"/>
        </w:rPr>
        <w:t xml:space="preserve"> </w:t>
      </w:r>
      <w:r>
        <w:t>(g)</w:t>
      </w:r>
      <w:r>
        <w:rPr>
          <w:spacing w:val="-2"/>
        </w:rPr>
        <w:t xml:space="preserve"> </w:t>
      </w:r>
      <w:r>
        <w:t>of</w:t>
      </w:r>
      <w:r>
        <w:rPr>
          <w:spacing w:val="-2"/>
        </w:rPr>
        <w:t xml:space="preserve"> </w:t>
      </w:r>
      <w:r>
        <w:t>subsection</w:t>
      </w:r>
      <w:r>
        <w:rPr>
          <w:spacing w:val="-3"/>
        </w:rPr>
        <w:t xml:space="preserve"> </w:t>
      </w:r>
      <w:r>
        <w:t>(1)</w:t>
      </w:r>
      <w:r>
        <w:rPr>
          <w:spacing w:val="-2"/>
        </w:rPr>
        <w:t xml:space="preserve"> </w:t>
      </w:r>
      <w:r>
        <w:t>above,</w:t>
      </w:r>
      <w:r>
        <w:rPr>
          <w:spacing w:val="-4"/>
        </w:rPr>
        <w:t xml:space="preserve"> </w:t>
      </w:r>
      <w:r>
        <w:t>where</w:t>
      </w:r>
      <w:r>
        <w:rPr>
          <w:spacing w:val="-2"/>
        </w:rPr>
        <w:t xml:space="preserve"> </w:t>
      </w:r>
      <w:r>
        <w:t>an</w:t>
      </w:r>
      <w:r>
        <w:rPr>
          <w:spacing w:val="-6"/>
        </w:rPr>
        <w:t xml:space="preserve"> </w:t>
      </w:r>
      <w:r>
        <w:t>application for</w:t>
      </w:r>
      <w:r>
        <w:rPr>
          <w:spacing w:val="-1"/>
        </w:rPr>
        <w:t xml:space="preserve"> </w:t>
      </w:r>
      <w:r>
        <w:t>an</w:t>
      </w:r>
      <w:r>
        <w:rPr>
          <w:spacing w:val="-4"/>
        </w:rPr>
        <w:t xml:space="preserve"> </w:t>
      </w:r>
      <w:r>
        <w:t>order</w:t>
      </w:r>
      <w:r>
        <w:rPr>
          <w:spacing w:val="-1"/>
        </w:rPr>
        <w:t xml:space="preserve"> </w:t>
      </w:r>
      <w:r>
        <w:t>under</w:t>
      </w:r>
      <w:r>
        <w:rPr>
          <w:spacing w:val="-3"/>
        </w:rPr>
        <w:t xml:space="preserve"> </w:t>
      </w:r>
      <w:r>
        <w:t>section</w:t>
      </w:r>
      <w:r>
        <w:rPr>
          <w:spacing w:val="-4"/>
        </w:rPr>
        <w:t xml:space="preserve"> </w:t>
      </w:r>
      <w:r>
        <w:t>2</w:t>
      </w:r>
      <w:r>
        <w:rPr>
          <w:spacing w:val="-1"/>
        </w:rPr>
        <w:t xml:space="preserve"> </w:t>
      </w:r>
      <w:r>
        <w:t>of</w:t>
      </w:r>
      <w:r>
        <w:rPr>
          <w:spacing w:val="-4"/>
        </w:rPr>
        <w:t xml:space="preserve"> </w:t>
      </w:r>
      <w:r>
        <w:t>this Act</w:t>
      </w:r>
      <w:r>
        <w:rPr>
          <w:spacing w:val="-1"/>
        </w:rPr>
        <w:t xml:space="preserve"> </w:t>
      </w:r>
      <w:r>
        <w:t>is</w:t>
      </w:r>
      <w:r>
        <w:rPr>
          <w:spacing w:val="-3"/>
        </w:rPr>
        <w:t xml:space="preserve"> </w:t>
      </w:r>
      <w:r>
        <w:t>made</w:t>
      </w:r>
      <w:r>
        <w:rPr>
          <w:spacing w:val="-3"/>
        </w:rPr>
        <w:t xml:space="preserve"> </w:t>
      </w:r>
      <w:r>
        <w:t>by</w:t>
      </w:r>
      <w:r>
        <w:rPr>
          <w:spacing w:val="-3"/>
        </w:rPr>
        <w:t xml:space="preserve"> </w:t>
      </w:r>
      <w:r>
        <w:t>virtue of</w:t>
      </w:r>
      <w:r>
        <w:rPr>
          <w:spacing w:val="-3"/>
        </w:rPr>
        <w:t xml:space="preserve"> </w:t>
      </w:r>
      <w:r>
        <w:t>section</w:t>
      </w:r>
      <w:r>
        <w:rPr>
          <w:spacing w:val="-4"/>
        </w:rPr>
        <w:t xml:space="preserve"> </w:t>
      </w:r>
      <w:r>
        <w:t>1(1)(e)</w:t>
      </w:r>
      <w:r>
        <w:rPr>
          <w:spacing w:val="-1"/>
        </w:rPr>
        <w:t xml:space="preserve"> </w:t>
      </w:r>
      <w:r>
        <w:t>of</w:t>
      </w:r>
      <w:r>
        <w:rPr>
          <w:spacing w:val="-4"/>
        </w:rPr>
        <w:t xml:space="preserve"> </w:t>
      </w:r>
      <w:r>
        <w:t>this</w:t>
      </w:r>
      <w:r>
        <w:rPr>
          <w:spacing w:val="-4"/>
        </w:rPr>
        <w:t xml:space="preserve"> </w:t>
      </w:r>
      <w:r>
        <w:t>Act, the court</w:t>
      </w:r>
      <w:r>
        <w:rPr>
          <w:spacing w:val="-1"/>
        </w:rPr>
        <w:t xml:space="preserve"> </w:t>
      </w:r>
      <w:r>
        <w:t>shall, in addition to the matters specifically mentioned in paragraphs (a) to (f) of that subsection,</w:t>
      </w:r>
    </w:p>
    <w:p w14:paraId="69EFC663" w14:textId="77777777" w:rsidR="00697333" w:rsidRDefault="002121D4">
      <w:pPr>
        <w:spacing w:line="267" w:lineRule="exact"/>
        <w:ind w:left="100"/>
        <w:jc w:val="both"/>
      </w:pPr>
      <w:r>
        <w:t xml:space="preserve">have </w:t>
      </w:r>
      <w:r>
        <w:rPr>
          <w:b/>
          <w:spacing w:val="-2"/>
        </w:rPr>
        <w:t>[</w:t>
      </w:r>
      <w:hyperlink r:id="rId146" w:anchor="commentary-key-c7326335ab42c9277caaa790da0e6c67">
        <w:r>
          <w:rPr>
            <w:b/>
            <w:spacing w:val="-2"/>
            <w:u w:val="single"/>
          </w:rPr>
          <w:t>F10</w:t>
        </w:r>
      </w:hyperlink>
      <w:r>
        <w:rPr>
          <w:spacing w:val="-2"/>
        </w:rPr>
        <w:t>regard—</w:t>
      </w:r>
    </w:p>
    <w:p w14:paraId="69EFC664" w14:textId="77777777" w:rsidR="00697333" w:rsidRDefault="00697333">
      <w:pPr>
        <w:pStyle w:val="BodyText"/>
        <w:spacing w:before="4"/>
        <w:ind w:left="0"/>
        <w:rPr>
          <w:sz w:val="10"/>
        </w:rPr>
      </w:pPr>
    </w:p>
    <w:p w14:paraId="69EFC665" w14:textId="77777777" w:rsidR="00697333" w:rsidRDefault="002121D4">
      <w:pPr>
        <w:pStyle w:val="ListParagraph"/>
        <w:numPr>
          <w:ilvl w:val="1"/>
          <w:numId w:val="10"/>
        </w:numPr>
        <w:tabs>
          <w:tab w:val="left" w:pos="342"/>
        </w:tabs>
        <w:spacing w:before="57" w:line="256" w:lineRule="auto"/>
        <w:ind w:right="211" w:firstLine="0"/>
        <w:rPr>
          <w:sz w:val="20"/>
        </w:rPr>
      </w:pPr>
      <w:r>
        <w:t>to</w:t>
      </w:r>
      <w:r>
        <w:rPr>
          <w:spacing w:val="-3"/>
        </w:rPr>
        <w:t xml:space="preserve"> </w:t>
      </w:r>
      <w:r>
        <w:t>the</w:t>
      </w:r>
      <w:r>
        <w:rPr>
          <w:spacing w:val="-3"/>
        </w:rPr>
        <w:t xml:space="preserve"> </w:t>
      </w:r>
      <w:r>
        <w:t>length</w:t>
      </w:r>
      <w:r>
        <w:rPr>
          <w:spacing w:val="-4"/>
        </w:rPr>
        <w:t xml:space="preserve"> </w:t>
      </w:r>
      <w:r>
        <w:t>of</w:t>
      </w:r>
      <w:r>
        <w:rPr>
          <w:spacing w:val="-1"/>
        </w:rPr>
        <w:t xml:space="preserve"> </w:t>
      </w:r>
      <w:r>
        <w:t>time</w:t>
      </w:r>
      <w:r>
        <w:rPr>
          <w:spacing w:val="-3"/>
        </w:rPr>
        <w:t xml:space="preserve"> </w:t>
      </w:r>
      <w:r>
        <w:t>for</w:t>
      </w:r>
      <w:r>
        <w:rPr>
          <w:spacing w:val="-6"/>
        </w:rPr>
        <w:t xml:space="preserve"> </w:t>
      </w:r>
      <w:r>
        <w:t>which</w:t>
      </w:r>
      <w:r>
        <w:rPr>
          <w:spacing w:val="-2"/>
        </w:rPr>
        <w:t xml:space="preserve"> </w:t>
      </w:r>
      <w:r>
        <w:t>and</w:t>
      </w:r>
      <w:r>
        <w:rPr>
          <w:spacing w:val="-2"/>
        </w:rPr>
        <w:t xml:space="preserve"> </w:t>
      </w:r>
      <w:r>
        <w:t>basis</w:t>
      </w:r>
      <w:r>
        <w:rPr>
          <w:spacing w:val="-3"/>
        </w:rPr>
        <w:t xml:space="preserve"> </w:t>
      </w:r>
      <w:r>
        <w:t>on</w:t>
      </w:r>
      <w:r>
        <w:rPr>
          <w:spacing w:val="-2"/>
        </w:rPr>
        <w:t xml:space="preserve"> </w:t>
      </w:r>
      <w:r>
        <w:t>which</w:t>
      </w:r>
      <w:r>
        <w:rPr>
          <w:spacing w:val="-4"/>
        </w:rPr>
        <w:t xml:space="preserve"> </w:t>
      </w:r>
      <w:r>
        <w:t>the deceased</w:t>
      </w:r>
      <w:r>
        <w:rPr>
          <w:spacing w:val="-4"/>
        </w:rPr>
        <w:t xml:space="preserve"> </w:t>
      </w:r>
      <w:r>
        <w:t>maintained</w:t>
      </w:r>
      <w:r>
        <w:rPr>
          <w:spacing w:val="-3"/>
        </w:rPr>
        <w:t xml:space="preserve"> </w:t>
      </w:r>
      <w:r>
        <w:t>the applicant,</w:t>
      </w:r>
      <w:r>
        <w:rPr>
          <w:spacing w:val="-1"/>
        </w:rPr>
        <w:t xml:space="preserve"> </w:t>
      </w:r>
      <w:r>
        <w:t>and</w:t>
      </w:r>
      <w:r>
        <w:rPr>
          <w:spacing w:val="-4"/>
        </w:rPr>
        <w:t xml:space="preserve"> </w:t>
      </w:r>
      <w:r>
        <w:t>to the extent of the contribution made by way of maintenance;</w:t>
      </w:r>
    </w:p>
    <w:p w14:paraId="69EFC666" w14:textId="77777777" w:rsidR="00697333" w:rsidRDefault="002121D4">
      <w:pPr>
        <w:pStyle w:val="ListParagraph"/>
        <w:numPr>
          <w:ilvl w:val="1"/>
          <w:numId w:val="10"/>
        </w:numPr>
        <w:tabs>
          <w:tab w:val="left" w:pos="351"/>
        </w:tabs>
        <w:spacing w:before="164" w:line="259" w:lineRule="auto"/>
        <w:ind w:right="169" w:firstLine="0"/>
        <w:rPr>
          <w:sz w:val="20"/>
        </w:rPr>
      </w:pPr>
      <w:r>
        <w:t>to</w:t>
      </w:r>
      <w:r>
        <w:rPr>
          <w:spacing w:val="-2"/>
        </w:rPr>
        <w:t xml:space="preserve"> </w:t>
      </w:r>
      <w:r>
        <w:t>whether</w:t>
      </w:r>
      <w:r>
        <w:rPr>
          <w:spacing w:val="-1"/>
        </w:rPr>
        <w:t xml:space="preserve"> </w:t>
      </w:r>
      <w:r>
        <w:t>and,</w:t>
      </w:r>
      <w:r>
        <w:rPr>
          <w:spacing w:val="-1"/>
        </w:rPr>
        <w:t xml:space="preserve"> </w:t>
      </w:r>
      <w:r>
        <w:t>if</w:t>
      </w:r>
      <w:r>
        <w:rPr>
          <w:spacing w:val="-3"/>
        </w:rPr>
        <w:t xml:space="preserve"> </w:t>
      </w:r>
      <w:r>
        <w:t>so,</w:t>
      </w:r>
      <w:r>
        <w:rPr>
          <w:spacing w:val="-4"/>
        </w:rPr>
        <w:t xml:space="preserve"> </w:t>
      </w:r>
      <w:r>
        <w:t>to</w:t>
      </w:r>
      <w:r>
        <w:rPr>
          <w:spacing w:val="-2"/>
        </w:rPr>
        <w:t xml:space="preserve"> </w:t>
      </w:r>
      <w:r>
        <w:t>what</w:t>
      </w:r>
      <w:r>
        <w:rPr>
          <w:spacing w:val="-1"/>
        </w:rPr>
        <w:t xml:space="preserve"> </w:t>
      </w:r>
      <w:r>
        <w:t>extent</w:t>
      </w:r>
      <w:r>
        <w:rPr>
          <w:spacing w:val="-3"/>
        </w:rPr>
        <w:t xml:space="preserve"> </w:t>
      </w:r>
      <w:r>
        <w:t>the</w:t>
      </w:r>
      <w:r>
        <w:rPr>
          <w:spacing w:val="-3"/>
        </w:rPr>
        <w:t xml:space="preserve"> </w:t>
      </w:r>
      <w:r>
        <w:t>deceased</w:t>
      </w:r>
      <w:r>
        <w:rPr>
          <w:spacing w:val="-4"/>
        </w:rPr>
        <w:t xml:space="preserve"> </w:t>
      </w:r>
      <w:r>
        <w:t>assumed</w:t>
      </w:r>
      <w:r>
        <w:rPr>
          <w:spacing w:val="-3"/>
        </w:rPr>
        <w:t xml:space="preserve"> </w:t>
      </w:r>
      <w:r>
        <w:t>responsibility</w:t>
      </w:r>
      <w:r>
        <w:rPr>
          <w:spacing w:val="-1"/>
        </w:rPr>
        <w:t xml:space="preserve"> </w:t>
      </w:r>
      <w:r>
        <w:t>for</w:t>
      </w:r>
      <w:r>
        <w:rPr>
          <w:spacing w:val="-3"/>
        </w:rPr>
        <w:t xml:space="preserve"> </w:t>
      </w:r>
      <w:r>
        <w:t>the</w:t>
      </w:r>
      <w:r>
        <w:rPr>
          <w:spacing w:val="-3"/>
        </w:rPr>
        <w:t xml:space="preserve"> </w:t>
      </w:r>
      <w:r>
        <w:t>maintenance of the applicant.</w:t>
      </w:r>
      <w:r>
        <w:rPr>
          <w:b/>
        </w:rPr>
        <w:t>]</w:t>
      </w:r>
    </w:p>
    <w:p w14:paraId="69EFC667" w14:textId="77777777" w:rsidR="00697333" w:rsidRDefault="002121D4">
      <w:pPr>
        <w:pStyle w:val="ListParagraph"/>
        <w:numPr>
          <w:ilvl w:val="0"/>
          <w:numId w:val="10"/>
        </w:numPr>
        <w:tabs>
          <w:tab w:val="left" w:pos="349"/>
        </w:tabs>
        <w:spacing w:before="160" w:line="259" w:lineRule="auto"/>
        <w:ind w:right="434" w:firstLine="0"/>
        <w:rPr>
          <w:sz w:val="20"/>
        </w:rPr>
      </w:pPr>
      <w:r>
        <w:t>In</w:t>
      </w:r>
      <w:r>
        <w:rPr>
          <w:spacing w:val="-2"/>
        </w:rPr>
        <w:t xml:space="preserve"> </w:t>
      </w:r>
      <w:r>
        <w:t>considering</w:t>
      </w:r>
      <w:r>
        <w:rPr>
          <w:spacing w:val="-2"/>
        </w:rPr>
        <w:t xml:space="preserve"> </w:t>
      </w:r>
      <w:r>
        <w:t>the</w:t>
      </w:r>
      <w:r>
        <w:rPr>
          <w:spacing w:val="-5"/>
        </w:rPr>
        <w:t xml:space="preserve"> </w:t>
      </w:r>
      <w:r>
        <w:t>matters</w:t>
      </w:r>
      <w:r>
        <w:rPr>
          <w:spacing w:val="-1"/>
        </w:rPr>
        <w:t xml:space="preserve"> </w:t>
      </w:r>
      <w:r>
        <w:t>to</w:t>
      </w:r>
      <w:r>
        <w:rPr>
          <w:spacing w:val="-3"/>
        </w:rPr>
        <w:t xml:space="preserve"> </w:t>
      </w:r>
      <w:r>
        <w:t>which</w:t>
      </w:r>
      <w:r>
        <w:rPr>
          <w:spacing w:val="-4"/>
        </w:rPr>
        <w:t xml:space="preserve"> </w:t>
      </w:r>
      <w:r>
        <w:t>the</w:t>
      </w:r>
      <w:r>
        <w:rPr>
          <w:spacing w:val="-1"/>
        </w:rPr>
        <w:t xml:space="preserve"> </w:t>
      </w:r>
      <w:r>
        <w:t>court</w:t>
      </w:r>
      <w:r>
        <w:rPr>
          <w:spacing w:val="-1"/>
        </w:rPr>
        <w:t xml:space="preserve"> </w:t>
      </w:r>
      <w:r>
        <w:t>is</w:t>
      </w:r>
      <w:r>
        <w:rPr>
          <w:spacing w:val="-1"/>
        </w:rPr>
        <w:t xml:space="preserve"> </w:t>
      </w:r>
      <w:r>
        <w:t>required</w:t>
      </w:r>
      <w:r>
        <w:rPr>
          <w:spacing w:val="-2"/>
        </w:rPr>
        <w:t xml:space="preserve"> </w:t>
      </w:r>
      <w:r>
        <w:t>to</w:t>
      </w:r>
      <w:r>
        <w:rPr>
          <w:spacing w:val="-3"/>
        </w:rPr>
        <w:t xml:space="preserve"> </w:t>
      </w:r>
      <w:r>
        <w:t>have</w:t>
      </w:r>
      <w:r>
        <w:rPr>
          <w:spacing w:val="-3"/>
        </w:rPr>
        <w:t xml:space="preserve"> </w:t>
      </w:r>
      <w:r>
        <w:t>regard</w:t>
      </w:r>
      <w:r>
        <w:rPr>
          <w:spacing w:val="-2"/>
        </w:rPr>
        <w:t xml:space="preserve"> </w:t>
      </w:r>
      <w:r>
        <w:t>under</w:t>
      </w:r>
      <w:r>
        <w:rPr>
          <w:spacing w:val="-3"/>
        </w:rPr>
        <w:t xml:space="preserve"> </w:t>
      </w:r>
      <w:r>
        <w:t>th</w:t>
      </w:r>
      <w:r>
        <w:t>is</w:t>
      </w:r>
      <w:r>
        <w:rPr>
          <w:spacing w:val="-1"/>
        </w:rPr>
        <w:t xml:space="preserve"> </w:t>
      </w:r>
      <w:r>
        <w:t>section,</w:t>
      </w:r>
      <w:r>
        <w:rPr>
          <w:spacing w:val="-4"/>
        </w:rPr>
        <w:t xml:space="preserve"> </w:t>
      </w:r>
      <w:r>
        <w:t>the court shall take into account the facts as known to the court at the date of the hearing.</w:t>
      </w:r>
    </w:p>
    <w:p w14:paraId="69EFC668" w14:textId="77777777" w:rsidR="00697333" w:rsidRDefault="002121D4">
      <w:pPr>
        <w:pStyle w:val="ListParagraph"/>
        <w:numPr>
          <w:ilvl w:val="0"/>
          <w:numId w:val="10"/>
        </w:numPr>
        <w:tabs>
          <w:tab w:val="left" w:pos="349"/>
        </w:tabs>
        <w:spacing w:before="159" w:line="259" w:lineRule="auto"/>
        <w:ind w:right="138" w:firstLine="0"/>
        <w:rPr>
          <w:sz w:val="20"/>
        </w:rPr>
      </w:pPr>
      <w:r>
        <w:t>In</w:t>
      </w:r>
      <w:r>
        <w:rPr>
          <w:spacing w:val="-3"/>
        </w:rPr>
        <w:t xml:space="preserve"> </w:t>
      </w:r>
      <w:r>
        <w:t>considering</w:t>
      </w:r>
      <w:r>
        <w:rPr>
          <w:spacing w:val="-3"/>
        </w:rPr>
        <w:t xml:space="preserve"> </w:t>
      </w:r>
      <w:r>
        <w:t>the</w:t>
      </w:r>
      <w:r>
        <w:rPr>
          <w:spacing w:val="-4"/>
        </w:rPr>
        <w:t xml:space="preserve"> </w:t>
      </w:r>
      <w:r>
        <w:t>financial</w:t>
      </w:r>
      <w:r>
        <w:rPr>
          <w:spacing w:val="-3"/>
        </w:rPr>
        <w:t xml:space="preserve"> </w:t>
      </w:r>
      <w:r>
        <w:t>resources</w:t>
      </w:r>
      <w:r>
        <w:rPr>
          <w:spacing w:val="-4"/>
        </w:rPr>
        <w:t xml:space="preserve"> </w:t>
      </w:r>
      <w:r>
        <w:t>of</w:t>
      </w:r>
      <w:r>
        <w:rPr>
          <w:spacing w:val="-2"/>
        </w:rPr>
        <w:t xml:space="preserve"> </w:t>
      </w:r>
      <w:r>
        <w:t>any</w:t>
      </w:r>
      <w:r>
        <w:rPr>
          <w:spacing w:val="-2"/>
        </w:rPr>
        <w:t xml:space="preserve"> </w:t>
      </w:r>
      <w:r>
        <w:t>person</w:t>
      </w:r>
      <w:r>
        <w:rPr>
          <w:spacing w:val="-5"/>
        </w:rPr>
        <w:t xml:space="preserve"> </w:t>
      </w:r>
      <w:r>
        <w:t>for</w:t>
      </w:r>
      <w:r>
        <w:rPr>
          <w:spacing w:val="-2"/>
        </w:rPr>
        <w:t xml:space="preserve"> </w:t>
      </w:r>
      <w:r>
        <w:t>the</w:t>
      </w:r>
      <w:r>
        <w:rPr>
          <w:spacing w:val="-1"/>
        </w:rPr>
        <w:t xml:space="preserve"> </w:t>
      </w:r>
      <w:r>
        <w:t>purposes</w:t>
      </w:r>
      <w:r>
        <w:rPr>
          <w:spacing w:val="-3"/>
        </w:rPr>
        <w:t xml:space="preserve"> </w:t>
      </w:r>
      <w:r>
        <w:t>of</w:t>
      </w:r>
      <w:r>
        <w:rPr>
          <w:spacing w:val="-2"/>
        </w:rPr>
        <w:t xml:space="preserve"> </w:t>
      </w:r>
      <w:r>
        <w:t>this</w:t>
      </w:r>
      <w:r>
        <w:rPr>
          <w:spacing w:val="-4"/>
        </w:rPr>
        <w:t xml:space="preserve"> </w:t>
      </w:r>
      <w:r>
        <w:t>section</w:t>
      </w:r>
      <w:r>
        <w:rPr>
          <w:spacing w:val="-3"/>
        </w:rPr>
        <w:t xml:space="preserve"> </w:t>
      </w:r>
      <w:r>
        <w:t>the</w:t>
      </w:r>
      <w:r>
        <w:rPr>
          <w:spacing w:val="-1"/>
        </w:rPr>
        <w:t xml:space="preserve"> </w:t>
      </w:r>
      <w:r>
        <w:t>court</w:t>
      </w:r>
      <w:r>
        <w:rPr>
          <w:spacing w:val="-2"/>
        </w:rPr>
        <w:t xml:space="preserve"> </w:t>
      </w:r>
      <w:r>
        <w:t>shall take into account his earning capacity and in considering the financial needs of any person for the purposes of this section the court shall take into account his financial obligations and</w:t>
      </w:r>
      <w:r>
        <w:rPr>
          <w:spacing w:val="80"/>
        </w:rPr>
        <w:t xml:space="preserve"> </w:t>
      </w:r>
      <w:r>
        <w:rPr>
          <w:spacing w:val="-2"/>
        </w:rPr>
        <w:t>responsibilities.</w:t>
      </w:r>
    </w:p>
    <w:p w14:paraId="69EFC669" w14:textId="77777777" w:rsidR="00697333" w:rsidRDefault="00697333">
      <w:pPr>
        <w:spacing w:line="259" w:lineRule="auto"/>
        <w:rPr>
          <w:sz w:val="20"/>
        </w:rPr>
        <w:sectPr w:rsidR="00697333">
          <w:pgSz w:w="11910" w:h="16840"/>
          <w:pgMar w:top="1380" w:right="1320" w:bottom="1200" w:left="1340" w:header="0" w:footer="1000" w:gutter="0"/>
          <w:cols w:space="720"/>
        </w:sectPr>
      </w:pPr>
    </w:p>
    <w:p w14:paraId="69EFC66A" w14:textId="77777777" w:rsidR="00697333" w:rsidRDefault="002121D4">
      <w:pPr>
        <w:pStyle w:val="BodyText"/>
        <w:rPr>
          <w:sz w:val="20"/>
        </w:rPr>
      </w:pPr>
      <w:r>
        <w:rPr>
          <w:sz w:val="20"/>
        </w:rPr>
      </w:r>
      <w:r>
        <w:rPr>
          <w:sz w:val="20"/>
        </w:rPr>
        <w:pict w14:anchorId="69EFC700">
          <v:shape id="docshape4" o:spid="_x0000_s2051" type="#_x0000_t202" style="width:450.95pt;height:309.45pt;mso-left-percent:-10001;mso-top-percent:-10001;mso-position-horizontal:absolute;mso-position-horizontal-relative:char;mso-position-vertical:absolute;mso-position-vertical-relative:line;mso-left-percent:-10001;mso-top-percent:-10001" filled="f" strokeweight=".16936mm">
            <v:textbox inset="0,0,0,0">
              <w:txbxContent>
                <w:p w14:paraId="69EFC719" w14:textId="77777777" w:rsidR="00697333" w:rsidRDefault="002121D4">
                  <w:pPr>
                    <w:spacing w:line="268" w:lineRule="exact"/>
                    <w:ind w:left="103"/>
                    <w:rPr>
                      <w:b/>
                    </w:rPr>
                  </w:pPr>
                  <w:r>
                    <w:rPr>
                      <w:b/>
                    </w:rPr>
                    <w:t>Textual</w:t>
                  </w:r>
                  <w:r>
                    <w:rPr>
                      <w:b/>
                      <w:spacing w:val="-7"/>
                    </w:rPr>
                    <w:t xml:space="preserve"> </w:t>
                  </w:r>
                  <w:r>
                    <w:rPr>
                      <w:b/>
                      <w:spacing w:val="-2"/>
                    </w:rPr>
                    <w:t>Amendments</w:t>
                  </w:r>
                </w:p>
                <w:p w14:paraId="69EFC71A" w14:textId="77777777" w:rsidR="00697333" w:rsidRDefault="002121D4">
                  <w:pPr>
                    <w:pStyle w:val="BodyText"/>
                    <w:ind w:left="103"/>
                    <w:rPr>
                      <w:b/>
                    </w:rPr>
                  </w:pPr>
                  <w:hyperlink r:id="rId147" w:anchor="reference-c21449141">
                    <w:r>
                      <w:rPr>
                        <w:b/>
                      </w:rPr>
                      <w:t>F1</w:t>
                    </w:r>
                  </w:hyperlink>
                  <w:r>
                    <w:t>Words</w:t>
                  </w:r>
                  <w:r>
                    <w:rPr>
                      <w:spacing w:val="-6"/>
                    </w:rPr>
                    <w:t xml:space="preserve"> </w:t>
                  </w:r>
                  <w:r>
                    <w:t>in</w:t>
                  </w:r>
                  <w:r>
                    <w:rPr>
                      <w:spacing w:val="-3"/>
                    </w:rPr>
                    <w:t xml:space="preserve"> </w:t>
                  </w:r>
                  <w:r>
                    <w:t>s.</w:t>
                  </w:r>
                  <w:r>
                    <w:rPr>
                      <w:spacing w:val="-5"/>
                    </w:rPr>
                    <w:t xml:space="preserve"> </w:t>
                  </w:r>
                  <w:r>
                    <w:t>3(2)</w:t>
                  </w:r>
                  <w:r>
                    <w:rPr>
                      <w:spacing w:val="-3"/>
                    </w:rPr>
                    <w:t xml:space="preserve"> </w:t>
                  </w:r>
                  <w:r>
                    <w:t>substituted</w:t>
                  </w:r>
                  <w:r>
                    <w:rPr>
                      <w:spacing w:val="-3"/>
                    </w:rPr>
                    <w:t xml:space="preserve"> </w:t>
                  </w:r>
                  <w:r>
                    <w:t>(5.12.2005)</w:t>
                  </w:r>
                  <w:r>
                    <w:rPr>
                      <w:spacing w:val="-6"/>
                    </w:rPr>
                    <w:t xml:space="preserve"> </w:t>
                  </w:r>
                  <w:r>
                    <w:t>by</w:t>
                  </w:r>
                  <w:r>
                    <w:rPr>
                      <w:spacing w:val="-1"/>
                    </w:rPr>
                    <w:t xml:space="preserve"> </w:t>
                  </w:r>
                  <w:hyperlink r:id="rId148">
                    <w:r>
                      <w:t>Civil</w:t>
                    </w:r>
                    <w:r>
                      <w:rPr>
                        <w:spacing w:val="-6"/>
                      </w:rPr>
                      <w:t xml:space="preserve"> </w:t>
                    </w:r>
                    <w:r>
                      <w:t>Partnership</w:t>
                    </w:r>
                    <w:r>
                      <w:rPr>
                        <w:spacing w:val="-4"/>
                      </w:rPr>
                      <w:t xml:space="preserve"> </w:t>
                    </w:r>
                    <w:r>
                      <w:t>Act</w:t>
                    </w:r>
                    <w:r>
                      <w:rPr>
                        <w:spacing w:val="-4"/>
                      </w:rPr>
                      <w:t xml:space="preserve"> </w:t>
                    </w:r>
                    <w:r>
                      <w:t>2004</w:t>
                    </w:r>
                    <w:r>
                      <w:rPr>
                        <w:spacing w:val="-5"/>
                      </w:rPr>
                      <w:t xml:space="preserve"> </w:t>
                    </w:r>
                    <w:r>
                      <w:t>(c.</w:t>
                    </w:r>
                    <w:r>
                      <w:rPr>
                        <w:spacing w:val="-5"/>
                      </w:rPr>
                      <w:t xml:space="preserve"> </w:t>
                    </w:r>
                    <w:r>
                      <w:t>33)</w:t>
                    </w:r>
                  </w:hyperlink>
                  <w:r>
                    <w:t>,</w:t>
                  </w:r>
                  <w:r>
                    <w:rPr>
                      <w:spacing w:val="-5"/>
                    </w:rPr>
                    <w:t xml:space="preserve"> </w:t>
                  </w:r>
                  <w:hyperlink r:id="rId149">
                    <w:r>
                      <w:t>ss.</w:t>
                    </w:r>
                    <w:r>
                      <w:rPr>
                        <w:spacing w:val="-6"/>
                      </w:rPr>
                      <w:t xml:space="preserve"> </w:t>
                    </w:r>
                    <w:r>
                      <w:t>71</w:t>
                    </w:r>
                  </w:hyperlink>
                  <w:r>
                    <w:t>,</w:t>
                  </w:r>
                  <w:r>
                    <w:rPr>
                      <w:spacing w:val="-5"/>
                    </w:rPr>
                    <w:t xml:space="preserve"> </w:t>
                  </w:r>
                  <w:hyperlink r:id="rId150">
                    <w:r>
                      <w:t>263(2)</w:t>
                    </w:r>
                  </w:hyperlink>
                  <w:r>
                    <w:t>,</w:t>
                  </w:r>
                  <w:r>
                    <w:rPr>
                      <w:spacing w:val="-4"/>
                    </w:rPr>
                    <w:t xml:space="preserve"> </w:t>
                  </w:r>
                  <w:hyperlink r:id="rId151">
                    <w:r>
                      <w:rPr>
                        <w:b/>
                        <w:spacing w:val="-4"/>
                      </w:rPr>
                      <w:t>Sch.</w:t>
                    </w:r>
                  </w:hyperlink>
                </w:p>
                <w:p w14:paraId="69EFC71B" w14:textId="77777777" w:rsidR="00697333" w:rsidRDefault="002121D4">
                  <w:pPr>
                    <w:spacing w:before="1"/>
                    <w:ind w:left="103"/>
                  </w:pPr>
                  <w:hyperlink r:id="rId152">
                    <w:r>
                      <w:rPr>
                        <w:b/>
                      </w:rPr>
                      <w:t>4</w:t>
                    </w:r>
                    <w:r>
                      <w:rPr>
                        <w:b/>
                        <w:spacing w:val="-4"/>
                      </w:rPr>
                      <w:t xml:space="preserve"> </w:t>
                    </w:r>
                    <w:r>
                      <w:rPr>
                        <w:b/>
                      </w:rPr>
                      <w:t>para.</w:t>
                    </w:r>
                    <w:r>
                      <w:rPr>
                        <w:b/>
                        <w:spacing w:val="-4"/>
                      </w:rPr>
                      <w:t xml:space="preserve"> </w:t>
                    </w:r>
                    <w:r>
                      <w:rPr>
                        <w:b/>
                      </w:rPr>
                      <w:t>17(2)</w:t>
                    </w:r>
                  </w:hyperlink>
                  <w:r>
                    <w:t>;</w:t>
                  </w:r>
                  <w:r>
                    <w:rPr>
                      <w:spacing w:val="-4"/>
                    </w:rPr>
                    <w:t xml:space="preserve"> </w:t>
                  </w:r>
                  <w:hyperlink r:id="rId153">
                    <w:r>
                      <w:t>S.I.</w:t>
                    </w:r>
                    <w:r>
                      <w:rPr>
                        <w:spacing w:val="-4"/>
                      </w:rPr>
                      <w:t xml:space="preserve"> </w:t>
                    </w:r>
                    <w:r>
                      <w:t>2005/3175,</w:t>
                    </w:r>
                  </w:hyperlink>
                  <w:r>
                    <w:rPr>
                      <w:spacing w:val="-3"/>
                    </w:rPr>
                    <w:t xml:space="preserve"> </w:t>
                  </w:r>
                  <w:hyperlink r:id="rId154">
                    <w:r>
                      <w:rPr>
                        <w:b/>
                      </w:rPr>
                      <w:t>art.</w:t>
                    </w:r>
                    <w:r>
                      <w:rPr>
                        <w:b/>
                        <w:spacing w:val="-4"/>
                      </w:rPr>
                      <w:t xml:space="preserve"> </w:t>
                    </w:r>
                    <w:r>
                      <w:rPr>
                        <w:b/>
                      </w:rPr>
                      <w:t>2(1)</w:t>
                    </w:r>
                    <w:r>
                      <w:t>,</w:t>
                    </w:r>
                  </w:hyperlink>
                  <w:r>
                    <w:rPr>
                      <w:spacing w:val="-3"/>
                    </w:rPr>
                    <w:t xml:space="preserve"> </w:t>
                  </w:r>
                  <w:hyperlink r:id="rId155">
                    <w:r>
                      <w:t>Sch.</w:t>
                    </w:r>
                    <w:r>
                      <w:rPr>
                        <w:spacing w:val="-4"/>
                      </w:rPr>
                      <w:t xml:space="preserve"> </w:t>
                    </w:r>
                    <w:r>
                      <w:rPr>
                        <w:spacing w:val="-10"/>
                      </w:rPr>
                      <w:t>1</w:t>
                    </w:r>
                  </w:hyperlink>
                </w:p>
                <w:p w14:paraId="69EFC71C" w14:textId="77777777" w:rsidR="00697333" w:rsidRDefault="002121D4">
                  <w:pPr>
                    <w:pStyle w:val="BodyText"/>
                    <w:ind w:left="103" w:right="117"/>
                  </w:pPr>
                  <w:hyperlink r:id="rId156" w:anchor="reference-c21449161">
                    <w:r>
                      <w:rPr>
                        <w:b/>
                      </w:rPr>
                      <w:t>F2</w:t>
                    </w:r>
                  </w:hyperlink>
                  <w:r>
                    <w:t>Words in s. 3(2)(a) inserted, and the words from "the court shall, in addition" to the end of s. 3(2)(b)</w:t>
                  </w:r>
                  <w:r>
                    <w:rPr>
                      <w:spacing w:val="-2"/>
                    </w:rPr>
                    <w:t xml:space="preserve"> </w:t>
                  </w:r>
                  <w:r>
                    <w:t>become</w:t>
                  </w:r>
                  <w:r>
                    <w:rPr>
                      <w:spacing w:val="-4"/>
                    </w:rPr>
                    <w:t xml:space="preserve"> </w:t>
                  </w:r>
                  <w:r>
                    <w:t>the</w:t>
                  </w:r>
                  <w:r>
                    <w:rPr>
                      <w:spacing w:val="-1"/>
                    </w:rPr>
                    <w:t xml:space="preserve"> </w:t>
                  </w:r>
                  <w:r>
                    <w:t>second</w:t>
                  </w:r>
                  <w:r>
                    <w:rPr>
                      <w:spacing w:val="-3"/>
                    </w:rPr>
                    <w:t xml:space="preserve"> </w:t>
                  </w:r>
                  <w:r>
                    <w:t>sentence</w:t>
                  </w:r>
                  <w:r>
                    <w:rPr>
                      <w:spacing w:val="-4"/>
                    </w:rPr>
                    <w:t xml:space="preserve"> </w:t>
                  </w:r>
                  <w:r>
                    <w:t>of</w:t>
                  </w:r>
                  <w:r>
                    <w:rPr>
                      <w:spacing w:val="-2"/>
                    </w:rPr>
                    <w:t xml:space="preserve"> </w:t>
                  </w:r>
                  <w:r>
                    <w:t>the</w:t>
                  </w:r>
                  <w:r>
                    <w:rPr>
                      <w:spacing w:val="-1"/>
                    </w:rPr>
                    <w:t xml:space="preserve"> </w:t>
                  </w:r>
                  <w:r>
                    <w:t>subsection,</w:t>
                  </w:r>
                  <w:r>
                    <w:rPr>
                      <w:spacing w:val="-2"/>
                    </w:rPr>
                    <w:t xml:space="preserve"> </w:t>
                  </w:r>
                  <w:r>
                    <w:t>(5.12.2005)</w:t>
                  </w:r>
                  <w:r>
                    <w:rPr>
                      <w:spacing w:val="-5"/>
                    </w:rPr>
                    <w:t xml:space="preserve"> </w:t>
                  </w:r>
                  <w:r>
                    <w:t>by</w:t>
                  </w:r>
                  <w:r>
                    <w:rPr>
                      <w:spacing w:val="-4"/>
                    </w:rPr>
                    <w:t xml:space="preserve"> </w:t>
                  </w:r>
                  <w:r>
                    <w:t>virtue</w:t>
                  </w:r>
                  <w:r>
                    <w:rPr>
                      <w:spacing w:val="-4"/>
                    </w:rPr>
                    <w:t xml:space="preserve"> </w:t>
                  </w:r>
                  <w:r>
                    <w:t xml:space="preserve">of </w:t>
                  </w:r>
                  <w:hyperlink r:id="rId157">
                    <w:r>
                      <w:t>Civil</w:t>
                    </w:r>
                    <w:r>
                      <w:rPr>
                        <w:spacing w:val="-3"/>
                      </w:rPr>
                      <w:t xml:space="preserve"> </w:t>
                    </w:r>
                    <w:r>
                      <w:t>Partnership</w:t>
                    </w:r>
                  </w:hyperlink>
                  <w:r>
                    <w:t xml:space="preserve"> </w:t>
                  </w:r>
                  <w:hyperlink r:id="rId158">
                    <w:r>
                      <w:t>Act 2004 (c. 33),</w:t>
                    </w:r>
                  </w:hyperlink>
                  <w:r>
                    <w:t xml:space="preserve"> </w:t>
                  </w:r>
                  <w:hyperlink r:id="rId159">
                    <w:r>
                      <w:t>ss. 71,</w:t>
                    </w:r>
                  </w:hyperlink>
                  <w:r>
                    <w:t xml:space="preserve"> </w:t>
                  </w:r>
                  <w:hyperlink r:id="rId160">
                    <w:r>
                      <w:t>263(2),</w:t>
                    </w:r>
                  </w:hyperlink>
                  <w:r>
                    <w:t xml:space="preserve"> </w:t>
                  </w:r>
                  <w:hyperlink r:id="rId161">
                    <w:r>
                      <w:rPr>
                        <w:b/>
                      </w:rPr>
                      <w:t>Sch. 4 para. 17(3)</w:t>
                    </w:r>
                  </w:hyperlink>
                  <w:r>
                    <w:t xml:space="preserve">; </w:t>
                  </w:r>
                  <w:hyperlink r:id="rId162">
                    <w:r>
                      <w:t>S.I. 2005/3175,</w:t>
                    </w:r>
                  </w:hyperlink>
                  <w:r>
                    <w:t xml:space="preserve"> </w:t>
                  </w:r>
                  <w:hyperlink r:id="rId163">
                    <w:r>
                      <w:rPr>
                        <w:b/>
                      </w:rPr>
                      <w:t>art. 2(1)</w:t>
                    </w:r>
                    <w:r>
                      <w:t>,</w:t>
                    </w:r>
                  </w:hyperlink>
                  <w:r>
                    <w:t xml:space="preserve"> </w:t>
                  </w:r>
                  <w:hyperlink r:id="rId164">
                    <w:r>
                      <w:t>Sch. 1</w:t>
                    </w:r>
                  </w:hyperlink>
                </w:p>
                <w:p w14:paraId="69EFC71D" w14:textId="77777777" w:rsidR="00697333" w:rsidRDefault="002121D4">
                  <w:pPr>
                    <w:pStyle w:val="BodyText"/>
                    <w:ind w:left="103" w:right="117"/>
                    <w:rPr>
                      <w:b/>
                    </w:rPr>
                  </w:pPr>
                  <w:hyperlink r:id="rId165" w:anchor="reference-c21449201">
                    <w:r>
                      <w:rPr>
                        <w:b/>
                      </w:rPr>
                      <w:t>F3</w:t>
                    </w:r>
                  </w:hyperlink>
                  <w:r>
                    <w:t>Word in s. 3(2) repealed, and the words following it become the third sentence of the subsection,</w:t>
                  </w:r>
                  <w:r>
                    <w:rPr>
                      <w:spacing w:val="-5"/>
                    </w:rPr>
                    <w:t xml:space="preserve"> </w:t>
                  </w:r>
                  <w:r>
                    <w:t>(5.12.2005)</w:t>
                  </w:r>
                  <w:r>
                    <w:rPr>
                      <w:spacing w:val="-2"/>
                    </w:rPr>
                    <w:t xml:space="preserve"> </w:t>
                  </w:r>
                  <w:r>
                    <w:t>by</w:t>
                  </w:r>
                  <w:r>
                    <w:rPr>
                      <w:spacing w:val="-4"/>
                    </w:rPr>
                    <w:t xml:space="preserve"> </w:t>
                  </w:r>
                  <w:r>
                    <w:t>virtue</w:t>
                  </w:r>
                  <w:r>
                    <w:rPr>
                      <w:spacing w:val="-4"/>
                    </w:rPr>
                    <w:t xml:space="preserve"> </w:t>
                  </w:r>
                  <w:r>
                    <w:t xml:space="preserve">of </w:t>
                  </w:r>
                  <w:hyperlink r:id="rId166">
                    <w:r>
                      <w:t>Civil</w:t>
                    </w:r>
                    <w:r>
                      <w:rPr>
                        <w:spacing w:val="-5"/>
                      </w:rPr>
                      <w:t xml:space="preserve"> </w:t>
                    </w:r>
                    <w:r>
                      <w:t>Partnership</w:t>
                    </w:r>
                    <w:r>
                      <w:rPr>
                        <w:spacing w:val="-3"/>
                      </w:rPr>
                      <w:t xml:space="preserve"> </w:t>
                    </w:r>
                    <w:r>
                      <w:t>Act</w:t>
                    </w:r>
                    <w:r>
                      <w:rPr>
                        <w:spacing w:val="-1"/>
                      </w:rPr>
                      <w:t xml:space="preserve"> </w:t>
                    </w:r>
                    <w:r>
                      <w:t>2004</w:t>
                    </w:r>
                    <w:r>
                      <w:rPr>
                        <w:spacing w:val="-2"/>
                      </w:rPr>
                      <w:t xml:space="preserve"> </w:t>
                    </w:r>
                    <w:r>
                      <w:t>(c.</w:t>
                    </w:r>
                    <w:r>
                      <w:rPr>
                        <w:spacing w:val="-2"/>
                      </w:rPr>
                      <w:t xml:space="preserve"> </w:t>
                    </w:r>
                    <w:r>
                      <w:t>33)</w:t>
                    </w:r>
                  </w:hyperlink>
                  <w:r>
                    <w:t>,</w:t>
                  </w:r>
                  <w:r>
                    <w:rPr>
                      <w:spacing w:val="-4"/>
                    </w:rPr>
                    <w:t xml:space="preserve"> </w:t>
                  </w:r>
                  <w:hyperlink r:id="rId167">
                    <w:r>
                      <w:t>ss.</w:t>
                    </w:r>
                    <w:r>
                      <w:rPr>
                        <w:spacing w:val="-2"/>
                      </w:rPr>
                      <w:t xml:space="preserve"> </w:t>
                    </w:r>
                    <w:r>
                      <w:t>71</w:t>
                    </w:r>
                  </w:hyperlink>
                  <w:r>
                    <w:t>,</w:t>
                  </w:r>
                  <w:r>
                    <w:rPr>
                      <w:spacing w:val="-4"/>
                    </w:rPr>
                    <w:t xml:space="preserve"> </w:t>
                  </w:r>
                  <w:hyperlink r:id="rId168">
                    <w:r>
                      <w:t>261(4)</w:t>
                    </w:r>
                  </w:hyperlink>
                  <w:r>
                    <w:t>,</w:t>
                  </w:r>
                  <w:r>
                    <w:rPr>
                      <w:spacing w:val="-4"/>
                    </w:rPr>
                    <w:t xml:space="preserve"> </w:t>
                  </w:r>
                  <w:hyperlink r:id="rId169">
                    <w:r>
                      <w:t>263(2)</w:t>
                    </w:r>
                  </w:hyperlink>
                  <w:r>
                    <w:t>,</w:t>
                  </w:r>
                  <w:r>
                    <w:rPr>
                      <w:spacing w:val="-4"/>
                    </w:rPr>
                    <w:t xml:space="preserve"> </w:t>
                  </w:r>
                  <w:hyperlink r:id="rId170">
                    <w:r>
                      <w:rPr>
                        <w:b/>
                      </w:rPr>
                      <w:t>Sch.</w:t>
                    </w:r>
                    <w:r>
                      <w:rPr>
                        <w:b/>
                        <w:spacing w:val="-3"/>
                      </w:rPr>
                      <w:t xml:space="preserve"> </w:t>
                    </w:r>
                    <w:r>
                      <w:rPr>
                        <w:b/>
                      </w:rPr>
                      <w:t>4</w:t>
                    </w:r>
                  </w:hyperlink>
                </w:p>
                <w:p w14:paraId="69EFC71E" w14:textId="77777777" w:rsidR="00697333" w:rsidRDefault="002121D4">
                  <w:pPr>
                    <w:ind w:left="103"/>
                  </w:pPr>
                  <w:hyperlink r:id="rId171">
                    <w:r>
                      <w:rPr>
                        <w:b/>
                      </w:rPr>
                      <w:t>para.</w:t>
                    </w:r>
                    <w:r>
                      <w:rPr>
                        <w:b/>
                        <w:spacing w:val="-3"/>
                      </w:rPr>
                      <w:t xml:space="preserve"> </w:t>
                    </w:r>
                    <w:r>
                      <w:rPr>
                        <w:b/>
                      </w:rPr>
                      <w:t>17(4)</w:t>
                    </w:r>
                    <w:r>
                      <w:t>,</w:t>
                    </w:r>
                  </w:hyperlink>
                  <w:r>
                    <w:rPr>
                      <w:spacing w:val="-6"/>
                    </w:rPr>
                    <w:t xml:space="preserve"> </w:t>
                  </w:r>
                  <w:hyperlink r:id="rId172">
                    <w:r>
                      <w:rPr>
                        <w:b/>
                      </w:rPr>
                      <w:t>Sch.</w:t>
                    </w:r>
                    <w:r>
                      <w:rPr>
                        <w:b/>
                        <w:spacing w:val="-5"/>
                      </w:rPr>
                      <w:t xml:space="preserve"> </w:t>
                    </w:r>
                    <w:r>
                      <w:rPr>
                        <w:b/>
                      </w:rPr>
                      <w:t>3</w:t>
                    </w:r>
                    <w:r>
                      <w:rPr>
                        <w:b/>
                      </w:rPr>
                      <w:t>0</w:t>
                    </w:r>
                  </w:hyperlink>
                  <w:r>
                    <w:t>;</w:t>
                  </w:r>
                  <w:r>
                    <w:rPr>
                      <w:spacing w:val="-3"/>
                    </w:rPr>
                    <w:t xml:space="preserve"> </w:t>
                  </w:r>
                  <w:hyperlink r:id="rId173">
                    <w:r>
                      <w:t>S.I.</w:t>
                    </w:r>
                    <w:r>
                      <w:rPr>
                        <w:spacing w:val="-4"/>
                      </w:rPr>
                      <w:t xml:space="preserve"> </w:t>
                    </w:r>
                    <w:r>
                      <w:t>2005/3175,</w:t>
                    </w:r>
                  </w:hyperlink>
                  <w:r>
                    <w:rPr>
                      <w:spacing w:val="-4"/>
                    </w:rPr>
                    <w:t xml:space="preserve"> </w:t>
                  </w:r>
                  <w:hyperlink r:id="rId174">
                    <w:r>
                      <w:rPr>
                        <w:b/>
                      </w:rPr>
                      <w:t>art.</w:t>
                    </w:r>
                    <w:r>
                      <w:rPr>
                        <w:b/>
                        <w:spacing w:val="-5"/>
                      </w:rPr>
                      <w:t xml:space="preserve"> </w:t>
                    </w:r>
                    <w:r>
                      <w:rPr>
                        <w:b/>
                      </w:rPr>
                      <w:t>2(1)(6)</w:t>
                    </w:r>
                    <w:r>
                      <w:t>,</w:t>
                    </w:r>
                  </w:hyperlink>
                  <w:r>
                    <w:rPr>
                      <w:spacing w:val="-4"/>
                    </w:rPr>
                    <w:t xml:space="preserve"> </w:t>
                  </w:r>
                  <w:hyperlink r:id="rId175">
                    <w:r>
                      <w:t>Sch.</w:t>
                    </w:r>
                    <w:r>
                      <w:rPr>
                        <w:spacing w:val="-6"/>
                      </w:rPr>
                      <w:t xml:space="preserve"> </w:t>
                    </w:r>
                    <w:r>
                      <w:rPr>
                        <w:spacing w:val="-10"/>
                      </w:rPr>
                      <w:t>1</w:t>
                    </w:r>
                  </w:hyperlink>
                </w:p>
                <w:p w14:paraId="69EFC71F" w14:textId="77777777" w:rsidR="00697333" w:rsidRDefault="002121D4">
                  <w:pPr>
                    <w:pStyle w:val="BodyText"/>
                    <w:ind w:left="103"/>
                  </w:pPr>
                  <w:hyperlink r:id="rId176" w:anchor="reference-key-bcebc7734ab4f069c72aa8d596d32bb7">
                    <w:r>
                      <w:rPr>
                        <w:b/>
                      </w:rPr>
                      <w:t>F4</w:t>
                    </w:r>
                  </w:hyperlink>
                  <w:r>
                    <w:t>Words</w:t>
                  </w:r>
                  <w:r>
                    <w:rPr>
                      <w:spacing w:val="-2"/>
                    </w:rPr>
                    <w:t xml:space="preserve"> </w:t>
                  </w:r>
                  <w:r>
                    <w:t>in</w:t>
                  </w:r>
                  <w:r>
                    <w:rPr>
                      <w:spacing w:val="-2"/>
                    </w:rPr>
                    <w:t xml:space="preserve"> </w:t>
                  </w:r>
                  <w:r>
                    <w:t>s.</w:t>
                  </w:r>
                  <w:r>
                    <w:rPr>
                      <w:spacing w:val="-5"/>
                    </w:rPr>
                    <w:t xml:space="preserve"> </w:t>
                  </w:r>
                  <w:r>
                    <w:t>3(2)</w:t>
                  </w:r>
                  <w:r>
                    <w:rPr>
                      <w:spacing w:val="-2"/>
                    </w:rPr>
                    <w:t xml:space="preserve"> </w:t>
                  </w:r>
                  <w:r>
                    <w:t>inserted</w:t>
                  </w:r>
                  <w:r>
                    <w:rPr>
                      <w:spacing w:val="-5"/>
                    </w:rPr>
                    <w:t xml:space="preserve"> </w:t>
                  </w:r>
                  <w:r>
                    <w:t>(1.10.2014)</w:t>
                  </w:r>
                  <w:r>
                    <w:rPr>
                      <w:spacing w:val="-2"/>
                    </w:rPr>
                    <w:t xml:space="preserve"> </w:t>
                  </w:r>
                  <w:r>
                    <w:t>by</w:t>
                  </w:r>
                  <w:r>
                    <w:rPr>
                      <w:spacing w:val="-1"/>
                    </w:rPr>
                    <w:t xml:space="preserve"> </w:t>
                  </w:r>
                  <w:hyperlink r:id="rId177">
                    <w:r>
                      <w:t>Inheritance</w:t>
                    </w:r>
                    <w:r>
                      <w:rPr>
                        <w:spacing w:val="-4"/>
                      </w:rPr>
                      <w:t xml:space="preserve"> </w:t>
                    </w:r>
                    <w:r>
                      <w:t>and</w:t>
                    </w:r>
                    <w:r>
                      <w:rPr>
                        <w:spacing w:val="-3"/>
                      </w:rPr>
                      <w:t xml:space="preserve"> </w:t>
                    </w:r>
                    <w:r>
                      <w:t>Trustees'</w:t>
                    </w:r>
                    <w:r>
                      <w:rPr>
                        <w:spacing w:val="-3"/>
                      </w:rPr>
                      <w:t xml:space="preserve"> </w:t>
                    </w:r>
                    <w:r>
                      <w:t>Powers</w:t>
                    </w:r>
                    <w:r>
                      <w:rPr>
                        <w:spacing w:val="-2"/>
                      </w:rPr>
                      <w:t xml:space="preserve"> </w:t>
                    </w:r>
                    <w:r>
                      <w:t>Act</w:t>
                    </w:r>
                    <w:r>
                      <w:rPr>
                        <w:spacing w:val="-4"/>
                      </w:rPr>
                      <w:t xml:space="preserve"> </w:t>
                    </w:r>
                    <w:r>
                      <w:t>2014 (c.</w:t>
                    </w:r>
                    <w:r>
                      <w:rPr>
                        <w:spacing w:val="-4"/>
                      </w:rPr>
                      <w:t xml:space="preserve"> </w:t>
                    </w:r>
                    <w:r>
                      <w:t>16),</w:t>
                    </w:r>
                  </w:hyperlink>
                  <w:r>
                    <w:rPr>
                      <w:spacing w:val="-2"/>
                    </w:rPr>
                    <w:t xml:space="preserve"> </w:t>
                  </w:r>
                  <w:hyperlink r:id="rId178">
                    <w:r>
                      <w:t>s.</w:t>
                    </w:r>
                  </w:hyperlink>
                  <w:r>
                    <w:t xml:space="preserve"> </w:t>
                  </w:r>
                  <w:hyperlink r:id="rId179">
                    <w:r>
                      <w:t>12(2),</w:t>
                    </w:r>
                  </w:hyperlink>
                  <w:r>
                    <w:t xml:space="preserve"> </w:t>
                  </w:r>
                  <w:hyperlink r:id="rId180">
                    <w:r>
                      <w:rPr>
                        <w:b/>
                      </w:rPr>
                      <w:t>Sch. 2 para. 5(2)</w:t>
                    </w:r>
                  </w:hyperlink>
                  <w:r>
                    <w:rPr>
                      <w:b/>
                    </w:rPr>
                    <w:t xml:space="preserve"> </w:t>
                  </w:r>
                  <w:r>
                    <w:t xml:space="preserve">(with </w:t>
                  </w:r>
                  <w:hyperlink r:id="rId181">
                    <w:r>
                      <w:t>s. 12(4)</w:t>
                    </w:r>
                  </w:hyperlink>
                  <w:r>
                    <w:t xml:space="preserve">); </w:t>
                  </w:r>
                  <w:hyperlink r:id="rId182">
                    <w:r>
                      <w:t>S.I. 2014/2039,</w:t>
                    </w:r>
                  </w:hyperlink>
                  <w:r>
                    <w:t xml:space="preserve"> </w:t>
                  </w:r>
                  <w:hyperlink r:id="rId183">
                    <w:r>
                      <w:t>art. 2</w:t>
                    </w:r>
                  </w:hyperlink>
                </w:p>
                <w:p w14:paraId="69EFC720" w14:textId="77777777" w:rsidR="00697333" w:rsidRDefault="002121D4">
                  <w:pPr>
                    <w:pStyle w:val="BodyText"/>
                    <w:ind w:left="103"/>
                    <w:rPr>
                      <w:b/>
                    </w:rPr>
                  </w:pPr>
                  <w:hyperlink r:id="rId184" w:anchor="reference-c21449181">
                    <w:r>
                      <w:rPr>
                        <w:b/>
                      </w:rPr>
                      <w:t>F5</w:t>
                    </w:r>
                  </w:hyperlink>
                  <w:r>
                    <w:t>Words</w:t>
                  </w:r>
                  <w:r>
                    <w:rPr>
                      <w:spacing w:val="-6"/>
                    </w:rPr>
                    <w:t xml:space="preserve"> </w:t>
                  </w:r>
                  <w:r>
                    <w:t>in</w:t>
                  </w:r>
                  <w:r>
                    <w:rPr>
                      <w:spacing w:val="-3"/>
                    </w:rPr>
                    <w:t xml:space="preserve"> </w:t>
                  </w:r>
                  <w:r>
                    <w:t>s.</w:t>
                  </w:r>
                  <w:r>
                    <w:rPr>
                      <w:spacing w:val="-7"/>
                    </w:rPr>
                    <w:t xml:space="preserve"> </w:t>
                  </w:r>
                  <w:r>
                    <w:t>3(2)</w:t>
                  </w:r>
                  <w:r>
                    <w:rPr>
                      <w:spacing w:val="-3"/>
                    </w:rPr>
                    <w:t xml:space="preserve"> </w:t>
                  </w:r>
                  <w:r>
                    <w:t>inserted</w:t>
                  </w:r>
                  <w:r>
                    <w:rPr>
                      <w:spacing w:val="-6"/>
                    </w:rPr>
                    <w:t xml:space="preserve"> </w:t>
                  </w:r>
                  <w:r>
                    <w:t>(5.12.2005)</w:t>
                  </w:r>
                  <w:r>
                    <w:rPr>
                      <w:spacing w:val="-4"/>
                    </w:rPr>
                    <w:t xml:space="preserve"> </w:t>
                  </w:r>
                  <w:r>
                    <w:t>by</w:t>
                  </w:r>
                  <w:r>
                    <w:rPr>
                      <w:spacing w:val="-2"/>
                    </w:rPr>
                    <w:t xml:space="preserve"> </w:t>
                  </w:r>
                  <w:hyperlink r:id="rId185">
                    <w:r>
                      <w:t>Civil</w:t>
                    </w:r>
                    <w:r>
                      <w:rPr>
                        <w:spacing w:val="-7"/>
                      </w:rPr>
                      <w:t xml:space="preserve"> </w:t>
                    </w:r>
                    <w:r>
                      <w:t>Partnership</w:t>
                    </w:r>
                    <w:r>
                      <w:rPr>
                        <w:spacing w:val="-4"/>
                      </w:rPr>
                      <w:t xml:space="preserve"> </w:t>
                    </w:r>
                    <w:r>
                      <w:t>Act</w:t>
                    </w:r>
                    <w:r>
                      <w:rPr>
                        <w:spacing w:val="-3"/>
                      </w:rPr>
                      <w:t xml:space="preserve"> </w:t>
                    </w:r>
                    <w:r>
                      <w:t>2004</w:t>
                    </w:r>
                    <w:r>
                      <w:rPr>
                        <w:spacing w:val="-3"/>
                      </w:rPr>
                      <w:t xml:space="preserve"> </w:t>
                    </w:r>
                    <w:r>
                      <w:t>(c.</w:t>
                    </w:r>
                    <w:r>
                      <w:rPr>
                        <w:spacing w:val="-4"/>
                      </w:rPr>
                      <w:t xml:space="preserve"> </w:t>
                    </w:r>
                    <w:r>
                      <w:t>33)</w:t>
                    </w:r>
                  </w:hyperlink>
                  <w:r>
                    <w:t>,</w:t>
                  </w:r>
                  <w:r>
                    <w:rPr>
                      <w:spacing w:val="-5"/>
                    </w:rPr>
                    <w:t xml:space="preserve"> </w:t>
                  </w:r>
                  <w:hyperlink r:id="rId186">
                    <w:r>
                      <w:t>ss.</w:t>
                    </w:r>
                    <w:r>
                      <w:rPr>
                        <w:spacing w:val="-3"/>
                      </w:rPr>
                      <w:t xml:space="preserve"> </w:t>
                    </w:r>
                    <w:r>
                      <w:t>71,</w:t>
                    </w:r>
                  </w:hyperlink>
                  <w:r>
                    <w:rPr>
                      <w:spacing w:val="-4"/>
                    </w:rPr>
                    <w:t xml:space="preserve"> </w:t>
                  </w:r>
                  <w:hyperlink r:id="rId187">
                    <w:r>
                      <w:t>263(2)</w:t>
                    </w:r>
                  </w:hyperlink>
                  <w:r>
                    <w:t>,</w:t>
                  </w:r>
                  <w:r>
                    <w:rPr>
                      <w:spacing w:val="-5"/>
                    </w:rPr>
                    <w:t xml:space="preserve"> </w:t>
                  </w:r>
                  <w:hyperlink r:id="rId188">
                    <w:r>
                      <w:rPr>
                        <w:b/>
                      </w:rPr>
                      <w:t>Sch.</w:t>
                    </w:r>
                    <w:r>
                      <w:rPr>
                        <w:b/>
                        <w:spacing w:val="-4"/>
                      </w:rPr>
                      <w:t xml:space="preserve"> </w:t>
                    </w:r>
                    <w:r>
                      <w:rPr>
                        <w:b/>
                        <w:spacing w:val="-10"/>
                      </w:rPr>
                      <w:t>4</w:t>
                    </w:r>
                  </w:hyperlink>
                </w:p>
                <w:p w14:paraId="69EFC721" w14:textId="77777777" w:rsidR="00697333" w:rsidRDefault="002121D4">
                  <w:pPr>
                    <w:ind w:left="103"/>
                  </w:pPr>
                  <w:hyperlink r:id="rId189">
                    <w:r>
                      <w:rPr>
                        <w:b/>
                      </w:rPr>
                      <w:t>para.</w:t>
                    </w:r>
                    <w:r>
                      <w:rPr>
                        <w:b/>
                        <w:spacing w:val="-4"/>
                      </w:rPr>
                      <w:t xml:space="preserve"> </w:t>
                    </w:r>
                    <w:r>
                      <w:rPr>
                        <w:b/>
                      </w:rPr>
                      <w:t>17(5)</w:t>
                    </w:r>
                  </w:hyperlink>
                  <w:r>
                    <w:t>;</w:t>
                  </w:r>
                  <w:r>
                    <w:rPr>
                      <w:spacing w:val="-5"/>
                    </w:rPr>
                    <w:t xml:space="preserve"> </w:t>
                  </w:r>
                  <w:hyperlink r:id="rId190">
                    <w:r>
                      <w:t>S.I.</w:t>
                    </w:r>
                    <w:r>
                      <w:rPr>
                        <w:spacing w:val="-5"/>
                      </w:rPr>
                      <w:t xml:space="preserve"> </w:t>
                    </w:r>
                    <w:r>
                      <w:t>2005/3175,</w:t>
                    </w:r>
                  </w:hyperlink>
                  <w:r>
                    <w:rPr>
                      <w:spacing w:val="-5"/>
                    </w:rPr>
                    <w:t xml:space="preserve"> </w:t>
                  </w:r>
                  <w:hyperlink r:id="rId191">
                    <w:r>
                      <w:rPr>
                        <w:b/>
                      </w:rPr>
                      <w:t>art.</w:t>
                    </w:r>
                    <w:r>
                      <w:rPr>
                        <w:b/>
                        <w:spacing w:val="-5"/>
                      </w:rPr>
                      <w:t xml:space="preserve"> </w:t>
                    </w:r>
                    <w:r>
                      <w:rPr>
                        <w:b/>
                      </w:rPr>
                      <w:t>2(1)</w:t>
                    </w:r>
                    <w:r>
                      <w:t>,</w:t>
                    </w:r>
                  </w:hyperlink>
                  <w:r>
                    <w:rPr>
                      <w:spacing w:val="-5"/>
                    </w:rPr>
                    <w:t xml:space="preserve"> </w:t>
                  </w:r>
                  <w:hyperlink r:id="rId192">
                    <w:r>
                      <w:t>Sch.</w:t>
                    </w:r>
                    <w:r>
                      <w:rPr>
                        <w:spacing w:val="-4"/>
                      </w:rPr>
                      <w:t xml:space="preserve"> </w:t>
                    </w:r>
                    <w:r>
                      <w:rPr>
                        <w:spacing w:val="-10"/>
                      </w:rPr>
                      <w:t>1</w:t>
                    </w:r>
                  </w:hyperlink>
                </w:p>
                <w:p w14:paraId="69EFC722" w14:textId="77777777" w:rsidR="00697333" w:rsidRDefault="002121D4">
                  <w:pPr>
                    <w:pStyle w:val="BodyText"/>
                    <w:ind w:left="103"/>
                    <w:rPr>
                      <w:b/>
                    </w:rPr>
                  </w:pPr>
                  <w:hyperlink r:id="rId193" w:anchor="reference-c7190471">
                    <w:r>
                      <w:rPr>
                        <w:b/>
                      </w:rPr>
                      <w:t>F6</w:t>
                    </w:r>
                  </w:hyperlink>
                  <w:r>
                    <w:t>S.</w:t>
                  </w:r>
                  <w:r>
                    <w:rPr>
                      <w:spacing w:val="-4"/>
                    </w:rPr>
                    <w:t xml:space="preserve"> </w:t>
                  </w:r>
                  <w:r>
                    <w:t>3(2A)</w:t>
                  </w:r>
                  <w:r>
                    <w:rPr>
                      <w:spacing w:val="-4"/>
                    </w:rPr>
                    <w:t xml:space="preserve"> </w:t>
                  </w:r>
                  <w:r>
                    <w:t>inserted</w:t>
                  </w:r>
                  <w:r>
                    <w:rPr>
                      <w:spacing w:val="-5"/>
                    </w:rPr>
                    <w:t xml:space="preserve"> </w:t>
                  </w:r>
                  <w:r>
                    <w:t>(8.11</w:t>
                  </w:r>
                  <w:r>
                    <w:t>.1995)</w:t>
                  </w:r>
                  <w:r>
                    <w:rPr>
                      <w:spacing w:val="-3"/>
                    </w:rPr>
                    <w:t xml:space="preserve"> </w:t>
                  </w:r>
                  <w:r>
                    <w:t>by</w:t>
                  </w:r>
                  <w:r>
                    <w:rPr>
                      <w:spacing w:val="-3"/>
                    </w:rPr>
                    <w:t xml:space="preserve"> </w:t>
                  </w:r>
                  <w:hyperlink r:id="rId194">
                    <w:r>
                      <w:t>1995</w:t>
                    </w:r>
                    <w:r>
                      <w:rPr>
                        <w:spacing w:val="-3"/>
                      </w:rPr>
                      <w:t xml:space="preserve"> </w:t>
                    </w:r>
                    <w:r>
                      <w:t>c.</w:t>
                    </w:r>
                    <w:r>
                      <w:rPr>
                        <w:spacing w:val="-5"/>
                      </w:rPr>
                      <w:t xml:space="preserve"> </w:t>
                    </w:r>
                    <w:r>
                      <w:t>41,</w:t>
                    </w:r>
                  </w:hyperlink>
                  <w:r>
                    <w:rPr>
                      <w:spacing w:val="-4"/>
                    </w:rPr>
                    <w:t xml:space="preserve"> </w:t>
                  </w:r>
                  <w:hyperlink r:id="rId195">
                    <w:r>
                      <w:rPr>
                        <w:b/>
                      </w:rPr>
                      <w:t>s.</w:t>
                    </w:r>
                    <w:r>
                      <w:rPr>
                        <w:b/>
                        <w:spacing w:val="-3"/>
                      </w:rPr>
                      <w:t xml:space="preserve"> </w:t>
                    </w:r>
                    <w:r>
                      <w:rPr>
                        <w:b/>
                        <w:spacing w:val="-4"/>
                      </w:rPr>
                      <w:t>2(4)</w:t>
                    </w:r>
                  </w:hyperlink>
                </w:p>
                <w:p w14:paraId="69EFC723" w14:textId="77777777" w:rsidR="00697333" w:rsidRDefault="002121D4">
                  <w:pPr>
                    <w:pStyle w:val="BodyText"/>
                    <w:spacing w:before="1"/>
                    <w:ind w:left="103"/>
                    <w:rPr>
                      <w:b/>
                    </w:rPr>
                  </w:pPr>
                  <w:hyperlink r:id="rId196" w:anchor="reference-key-85e142bd643c4d23938dd69b6cfba722">
                    <w:r>
                      <w:rPr>
                        <w:b/>
                      </w:rPr>
                      <w:t>F7</w:t>
                    </w:r>
                  </w:hyperlink>
                  <w:r>
                    <w:t>Words</w:t>
                  </w:r>
                  <w:r>
                    <w:rPr>
                      <w:spacing w:val="-2"/>
                    </w:rPr>
                    <w:t xml:space="preserve"> </w:t>
                  </w:r>
                  <w:r>
                    <w:t>in</w:t>
                  </w:r>
                  <w:r>
                    <w:rPr>
                      <w:spacing w:val="-3"/>
                    </w:rPr>
                    <w:t xml:space="preserve"> </w:t>
                  </w:r>
                  <w:hyperlink r:id="rId197">
                    <w:r>
                      <w:t>s.</w:t>
                    </w:r>
                    <w:r>
                      <w:rPr>
                        <w:spacing w:val="-5"/>
                      </w:rPr>
                      <w:t xml:space="preserve"> </w:t>
                    </w:r>
                    <w:r>
                      <w:t>3(2A)(</w:t>
                    </w:r>
                    <w:r>
                      <w:t>a)</w:t>
                    </w:r>
                  </w:hyperlink>
                  <w:r>
                    <w:rPr>
                      <w:spacing w:val="-3"/>
                    </w:rPr>
                    <w:t xml:space="preserve"> </w:t>
                  </w:r>
                  <w:r>
                    <w:t>substituted</w:t>
                  </w:r>
                  <w:r>
                    <w:rPr>
                      <w:spacing w:val="-3"/>
                    </w:rPr>
                    <w:t xml:space="preserve"> </w:t>
                  </w:r>
                  <w:r>
                    <w:t>(2.12.2019)</w:t>
                  </w:r>
                  <w:r>
                    <w:rPr>
                      <w:spacing w:val="-2"/>
                    </w:rPr>
                    <w:t xml:space="preserve"> </w:t>
                  </w:r>
                  <w:r>
                    <w:t xml:space="preserve">by </w:t>
                  </w:r>
                  <w:hyperlink r:id="rId198">
                    <w:r>
                      <w:t>The</w:t>
                    </w:r>
                    <w:r>
                      <w:rPr>
                        <w:spacing w:val="-7"/>
                      </w:rPr>
                      <w:t xml:space="preserve"> </w:t>
                    </w:r>
                    <w:r>
                      <w:t>Civil</w:t>
                    </w:r>
                    <w:r>
                      <w:rPr>
                        <w:spacing w:val="-5"/>
                      </w:rPr>
                      <w:t xml:space="preserve"> </w:t>
                    </w:r>
                    <w:r>
                      <w:t>Partnership</w:t>
                    </w:r>
                    <w:r>
                      <w:rPr>
                        <w:spacing w:val="-3"/>
                      </w:rPr>
                      <w:t xml:space="preserve"> </w:t>
                    </w:r>
                    <w:r>
                      <w:t>(Opposite-sex</w:t>
                    </w:r>
                    <w:r>
                      <w:rPr>
                        <w:spacing w:val="-2"/>
                      </w:rPr>
                      <w:t xml:space="preserve"> </w:t>
                    </w:r>
                    <w:r>
                      <w:t>Couples)</w:t>
                    </w:r>
                  </w:hyperlink>
                  <w:r>
                    <w:t xml:space="preserve"> </w:t>
                  </w:r>
                  <w:hyperlink r:id="rId199">
                    <w:r>
                      <w:t>Regulations 2019 (S.I. 2019/1458),</w:t>
                    </w:r>
                  </w:hyperlink>
                  <w:r>
                    <w:t xml:space="preserve"> </w:t>
                  </w:r>
                  <w:hyperlink r:id="rId200">
                    <w:r>
                      <w:t>reg. 1(2)</w:t>
                    </w:r>
                  </w:hyperlink>
                  <w:r>
                    <w:t xml:space="preserve">, </w:t>
                  </w:r>
                  <w:hyperlink r:id="rId201">
                    <w:r>
                      <w:rPr>
                        <w:b/>
                      </w:rPr>
                      <w:t>Sch. 3 para. 3(3)</w:t>
                    </w:r>
                  </w:hyperlink>
                </w:p>
                <w:p w14:paraId="69EFC724" w14:textId="77777777" w:rsidR="00697333" w:rsidRDefault="002121D4">
                  <w:pPr>
                    <w:pStyle w:val="BodyText"/>
                    <w:ind w:left="103"/>
                  </w:pPr>
                  <w:hyperlink r:id="rId202" w:anchor="reference-key-6a73e0100df967ce6cdd7c9fe73d9fa5">
                    <w:r>
                      <w:rPr>
                        <w:b/>
                      </w:rPr>
                      <w:t>F8</w:t>
                    </w:r>
                  </w:hyperlink>
                  <w:r>
                    <w:t>S.</w:t>
                  </w:r>
                  <w:r>
                    <w:rPr>
                      <w:spacing w:val="-4"/>
                    </w:rPr>
                    <w:t xml:space="preserve"> </w:t>
                  </w:r>
                  <w:r>
                    <w:t>3(3)(a)(aa)</w:t>
                  </w:r>
                  <w:r>
                    <w:rPr>
                      <w:spacing w:val="-3"/>
                    </w:rPr>
                    <w:t xml:space="preserve"> </w:t>
                  </w:r>
                  <w:r>
                    <w:t>substituted</w:t>
                  </w:r>
                  <w:r>
                    <w:rPr>
                      <w:spacing w:val="-5"/>
                    </w:rPr>
                    <w:t xml:space="preserve"> </w:t>
                  </w:r>
                  <w:r>
                    <w:t>for</w:t>
                  </w:r>
                  <w:r>
                    <w:rPr>
                      <w:spacing w:val="-3"/>
                    </w:rPr>
                    <w:t xml:space="preserve"> </w:t>
                  </w:r>
                  <w:r>
                    <w:t>s.</w:t>
                  </w:r>
                  <w:r>
                    <w:rPr>
                      <w:spacing w:val="-5"/>
                    </w:rPr>
                    <w:t xml:space="preserve"> </w:t>
                  </w:r>
                  <w:r>
                    <w:t>3(3)(a)</w:t>
                  </w:r>
                  <w:r>
                    <w:rPr>
                      <w:spacing w:val="-3"/>
                    </w:rPr>
                    <w:t xml:space="preserve"> </w:t>
                  </w:r>
                  <w:r>
                    <w:t>(1.10.2014)</w:t>
                  </w:r>
                  <w:r>
                    <w:rPr>
                      <w:spacing w:val="-3"/>
                    </w:rPr>
                    <w:t xml:space="preserve"> </w:t>
                  </w:r>
                  <w:r>
                    <w:t xml:space="preserve">by </w:t>
                  </w:r>
                  <w:hyperlink r:id="rId203">
                    <w:r>
                      <w:t>Inheritance</w:t>
                    </w:r>
                    <w:r>
                      <w:rPr>
                        <w:spacing w:val="-2"/>
                      </w:rPr>
                      <w:t xml:space="preserve"> </w:t>
                    </w:r>
                    <w:r>
                      <w:t>and</w:t>
                    </w:r>
                    <w:r>
                      <w:rPr>
                        <w:spacing w:val="-4"/>
                      </w:rPr>
                      <w:t xml:space="preserve"> </w:t>
                    </w:r>
                    <w:r>
                      <w:t>Trustees'</w:t>
                    </w:r>
                    <w:r>
                      <w:rPr>
                        <w:spacing w:val="-5"/>
                      </w:rPr>
                      <w:t xml:space="preserve"> </w:t>
                    </w:r>
                    <w:r>
                      <w:t>Powers</w:t>
                    </w:r>
                    <w:r>
                      <w:rPr>
                        <w:spacing w:val="-3"/>
                      </w:rPr>
                      <w:t xml:space="preserve"> </w:t>
                    </w:r>
                    <w:r>
                      <w:t>Act</w:t>
                    </w:r>
                    <w:r>
                      <w:rPr>
                        <w:spacing w:val="-5"/>
                      </w:rPr>
                      <w:t xml:space="preserve"> </w:t>
                    </w:r>
                    <w:r>
                      <w:t>2014</w:t>
                    </w:r>
                  </w:hyperlink>
                  <w:r>
                    <w:t xml:space="preserve"> </w:t>
                  </w:r>
                  <w:hyperlink r:id="rId204">
                    <w:r>
                      <w:t>(c. 16),</w:t>
                    </w:r>
                  </w:hyperlink>
                  <w:r>
                    <w:t xml:space="preserve"> </w:t>
                  </w:r>
                  <w:hyperlink r:id="rId205">
                    <w:r>
                      <w:t>s. 12(2),</w:t>
                    </w:r>
                  </w:hyperlink>
                  <w:r>
                    <w:t xml:space="preserve"> </w:t>
                  </w:r>
                  <w:hyperlink r:id="rId206">
                    <w:r>
                      <w:rPr>
                        <w:b/>
                      </w:rPr>
                      <w:t>Sch. 2 para. 5(3)(a)</w:t>
                    </w:r>
                  </w:hyperlink>
                  <w:r>
                    <w:rPr>
                      <w:b/>
                    </w:rPr>
                    <w:t xml:space="preserve"> </w:t>
                  </w:r>
                  <w:r>
                    <w:t xml:space="preserve">(with </w:t>
                  </w:r>
                  <w:hyperlink r:id="rId207">
                    <w:r>
                      <w:t>s. 12(4)</w:t>
                    </w:r>
                  </w:hyperlink>
                  <w:r>
                    <w:t xml:space="preserve">); </w:t>
                  </w:r>
                  <w:hyperlink r:id="rId208">
                    <w:r>
                      <w:t>S.I. 2014/2039</w:t>
                    </w:r>
                  </w:hyperlink>
                  <w:r>
                    <w:t xml:space="preserve">, </w:t>
                  </w:r>
                  <w:hyperlink r:id="rId209">
                    <w:r>
                      <w:t>art. 2</w:t>
                    </w:r>
                  </w:hyperlink>
                </w:p>
                <w:p w14:paraId="69EFC725" w14:textId="77777777" w:rsidR="00697333" w:rsidRDefault="002121D4">
                  <w:pPr>
                    <w:pStyle w:val="BodyText"/>
                    <w:ind w:left="103" w:right="472"/>
                  </w:pPr>
                  <w:hyperlink r:id="rId210" w:anchor="reference-key-3d06dc8966d0bfd7b1ad6743e21559f8">
                    <w:r>
                      <w:rPr>
                        <w:b/>
                      </w:rPr>
                      <w:t>F9</w:t>
                    </w:r>
                  </w:hyperlink>
                  <w:r>
                    <w:t>Words</w:t>
                  </w:r>
                  <w:r>
                    <w:rPr>
                      <w:spacing w:val="-2"/>
                    </w:rPr>
                    <w:t xml:space="preserve"> </w:t>
                  </w:r>
                  <w:r>
                    <w:t>in</w:t>
                  </w:r>
                  <w:r>
                    <w:rPr>
                      <w:spacing w:val="-2"/>
                    </w:rPr>
                    <w:t xml:space="preserve"> </w:t>
                  </w:r>
                  <w:r>
                    <w:t>s.</w:t>
                  </w:r>
                  <w:r>
                    <w:rPr>
                      <w:spacing w:val="-5"/>
                    </w:rPr>
                    <w:t xml:space="preserve"> </w:t>
                  </w:r>
                  <w:r>
                    <w:t>3(3)(b)</w:t>
                  </w:r>
                  <w:r>
                    <w:rPr>
                      <w:spacing w:val="-2"/>
                    </w:rPr>
                    <w:t xml:space="preserve"> </w:t>
                  </w:r>
                  <w:r>
                    <w:t>substituted</w:t>
                  </w:r>
                  <w:r>
                    <w:rPr>
                      <w:spacing w:val="-2"/>
                    </w:rPr>
                    <w:t xml:space="preserve"> </w:t>
                  </w:r>
                  <w:r>
                    <w:t>(1.10.2014)</w:t>
                  </w:r>
                  <w:r>
                    <w:rPr>
                      <w:spacing w:val="-2"/>
                    </w:rPr>
                    <w:t xml:space="preserve"> </w:t>
                  </w:r>
                  <w:r>
                    <w:t>by</w:t>
                  </w:r>
                  <w:r>
                    <w:rPr>
                      <w:spacing w:val="-2"/>
                    </w:rPr>
                    <w:t xml:space="preserve"> </w:t>
                  </w:r>
                  <w:hyperlink r:id="rId211">
                    <w:r>
                      <w:t>Inheritance</w:t>
                    </w:r>
                    <w:r>
                      <w:rPr>
                        <w:spacing w:val="-2"/>
                      </w:rPr>
                      <w:t xml:space="preserve"> </w:t>
                    </w:r>
                    <w:r>
                      <w:t>and</w:t>
                    </w:r>
                    <w:r>
                      <w:rPr>
                        <w:spacing w:val="-3"/>
                      </w:rPr>
                      <w:t xml:space="preserve"> </w:t>
                    </w:r>
                    <w:r>
                      <w:t>Trustees'</w:t>
                    </w:r>
                    <w:r>
                      <w:rPr>
                        <w:spacing w:val="-2"/>
                      </w:rPr>
                      <w:t xml:space="preserve"> </w:t>
                    </w:r>
                    <w:r>
                      <w:t>Powers</w:t>
                    </w:r>
                    <w:r>
                      <w:rPr>
                        <w:spacing w:val="-5"/>
                      </w:rPr>
                      <w:t xml:space="preserve"> </w:t>
                    </w:r>
                    <w:r>
                      <w:t>Act</w:t>
                    </w:r>
                    <w:r>
                      <w:rPr>
                        <w:spacing w:val="-3"/>
                      </w:rPr>
                      <w:t xml:space="preserve"> </w:t>
                    </w:r>
                    <w:r>
                      <w:t>2014</w:t>
                    </w:r>
                    <w:r>
                      <w:rPr>
                        <w:spacing w:val="-4"/>
                      </w:rPr>
                      <w:t xml:space="preserve"> </w:t>
                    </w:r>
                    <w:r>
                      <w:t>(c.</w:t>
                    </w:r>
                  </w:hyperlink>
                  <w:r>
                    <w:t xml:space="preserve"> </w:t>
                  </w:r>
                  <w:hyperlink r:id="rId212">
                    <w:r>
                      <w:t>16),</w:t>
                    </w:r>
                  </w:hyperlink>
                  <w:r>
                    <w:t xml:space="preserve"> </w:t>
                  </w:r>
                  <w:hyperlink r:id="rId213">
                    <w:r>
                      <w:t>s. 12(2),</w:t>
                    </w:r>
                  </w:hyperlink>
                  <w:r>
                    <w:t xml:space="preserve"> </w:t>
                  </w:r>
                  <w:hyperlink r:id="rId214">
                    <w:r>
                      <w:rPr>
                        <w:b/>
                      </w:rPr>
                      <w:t>Sch. 2 para. 5(3)(b)</w:t>
                    </w:r>
                  </w:hyperlink>
                  <w:r>
                    <w:rPr>
                      <w:b/>
                    </w:rPr>
                    <w:t xml:space="preserve"> </w:t>
                  </w:r>
                  <w:r>
                    <w:t xml:space="preserve">(with </w:t>
                  </w:r>
                  <w:hyperlink r:id="rId215">
                    <w:r>
                      <w:t>s. 12(4)</w:t>
                    </w:r>
                  </w:hyperlink>
                  <w:r>
                    <w:t xml:space="preserve">); </w:t>
                  </w:r>
                  <w:hyperlink r:id="rId216">
                    <w:r>
                      <w:t>S.I. 2014/2039,</w:t>
                    </w:r>
                  </w:hyperlink>
                  <w:r>
                    <w:t xml:space="preserve"> </w:t>
                  </w:r>
                  <w:hyperlink r:id="rId217">
                    <w:r>
                      <w:t>art. 2</w:t>
                    </w:r>
                  </w:hyperlink>
                </w:p>
                <w:p w14:paraId="69EFC726" w14:textId="77777777" w:rsidR="00697333" w:rsidRDefault="002121D4">
                  <w:pPr>
                    <w:pStyle w:val="BodyText"/>
                    <w:ind w:left="103" w:right="472"/>
                  </w:pPr>
                  <w:hyperlink r:id="rId218" w:anchor="reference-key-c7326335ab42c9277caaa790da0e6c67">
                    <w:r>
                      <w:rPr>
                        <w:b/>
                      </w:rPr>
                      <w:t>F10</w:t>
                    </w:r>
                  </w:hyperlink>
                  <w:r>
                    <w:t>Words</w:t>
                  </w:r>
                  <w:r>
                    <w:rPr>
                      <w:spacing w:val="-3"/>
                    </w:rPr>
                    <w:t xml:space="preserve"> </w:t>
                  </w:r>
                  <w:r>
                    <w:t>in</w:t>
                  </w:r>
                  <w:r>
                    <w:rPr>
                      <w:spacing w:val="-5"/>
                    </w:rPr>
                    <w:t xml:space="preserve"> </w:t>
                  </w:r>
                  <w:r>
                    <w:t>s.</w:t>
                  </w:r>
                  <w:r>
                    <w:rPr>
                      <w:spacing w:val="-3"/>
                    </w:rPr>
                    <w:t xml:space="preserve"> </w:t>
                  </w:r>
                  <w:r>
                    <w:t>3(4)</w:t>
                  </w:r>
                  <w:r>
                    <w:rPr>
                      <w:spacing w:val="-4"/>
                    </w:rPr>
                    <w:t xml:space="preserve"> </w:t>
                  </w:r>
                  <w:r>
                    <w:t>substituted</w:t>
                  </w:r>
                  <w:r>
                    <w:rPr>
                      <w:spacing w:val="-3"/>
                    </w:rPr>
                    <w:t xml:space="preserve"> </w:t>
                  </w:r>
                  <w:r>
                    <w:t>(1.10.2014)</w:t>
                  </w:r>
                  <w:r>
                    <w:rPr>
                      <w:spacing w:val="-3"/>
                    </w:rPr>
                    <w:t xml:space="preserve"> </w:t>
                  </w:r>
                  <w:r>
                    <w:t xml:space="preserve">by </w:t>
                  </w:r>
                  <w:hyperlink r:id="rId219">
                    <w:r>
                      <w:t>Inheritance</w:t>
                    </w:r>
                    <w:r>
                      <w:rPr>
                        <w:spacing w:val="-2"/>
                      </w:rPr>
                      <w:t xml:space="preserve"> </w:t>
                    </w:r>
                    <w:r>
                      <w:t>and</w:t>
                    </w:r>
                    <w:r>
                      <w:rPr>
                        <w:spacing w:val="-3"/>
                      </w:rPr>
                      <w:t xml:space="preserve"> </w:t>
                    </w:r>
                    <w:r>
                      <w:t>Trustees'</w:t>
                    </w:r>
                    <w:r>
                      <w:rPr>
                        <w:spacing w:val="-5"/>
                      </w:rPr>
                      <w:t xml:space="preserve"> </w:t>
                    </w:r>
                    <w:r>
                      <w:t>Powers</w:t>
                    </w:r>
                    <w:r>
                      <w:rPr>
                        <w:spacing w:val="-4"/>
                      </w:rPr>
                      <w:t xml:space="preserve"> </w:t>
                    </w:r>
                    <w:r>
                      <w:t>Act</w:t>
                    </w:r>
                    <w:r>
                      <w:rPr>
                        <w:spacing w:val="-3"/>
                      </w:rPr>
                      <w:t xml:space="preserve"> </w:t>
                    </w:r>
                    <w:r>
                      <w:t>2014</w:t>
                    </w:r>
                    <w:r>
                      <w:rPr>
                        <w:spacing w:val="-3"/>
                      </w:rPr>
                      <w:t xml:space="preserve"> </w:t>
                    </w:r>
                    <w:r>
                      <w:t>(c.</w:t>
                    </w:r>
                  </w:hyperlink>
                  <w:r>
                    <w:t xml:space="preserve"> </w:t>
                  </w:r>
                  <w:hyperlink r:id="rId220">
                    <w:r>
                      <w:t>16),</w:t>
                    </w:r>
                  </w:hyperlink>
                  <w:r>
                    <w:t xml:space="preserve"> </w:t>
                  </w:r>
                  <w:hyperlink r:id="rId221">
                    <w:r>
                      <w:t>s. 12(2),</w:t>
                    </w:r>
                  </w:hyperlink>
                  <w:r>
                    <w:t xml:space="preserve"> </w:t>
                  </w:r>
                  <w:hyperlink r:id="rId222">
                    <w:r>
                      <w:rPr>
                        <w:b/>
                      </w:rPr>
                      <w:t>Sch. 2 para. 5(4)</w:t>
                    </w:r>
                  </w:hyperlink>
                  <w:r>
                    <w:rPr>
                      <w:b/>
                    </w:rPr>
                    <w:t xml:space="preserve"> </w:t>
                  </w:r>
                  <w:r>
                    <w:t xml:space="preserve">(with </w:t>
                  </w:r>
                  <w:hyperlink r:id="rId223">
                    <w:r>
                      <w:t>s. 12(4)</w:t>
                    </w:r>
                  </w:hyperlink>
                  <w:r>
                    <w:t xml:space="preserve">); </w:t>
                  </w:r>
                  <w:hyperlink r:id="rId224">
                    <w:r>
                      <w:t>S.I. 2014/2039,</w:t>
                    </w:r>
                  </w:hyperlink>
                  <w:r>
                    <w:t xml:space="preserve"> </w:t>
                  </w:r>
                  <w:hyperlink r:id="rId225">
                    <w:r>
                      <w:t>art. 2</w:t>
                    </w:r>
                  </w:hyperlink>
                </w:p>
              </w:txbxContent>
            </v:textbox>
            <w10:anchorlock/>
          </v:shape>
        </w:pict>
      </w:r>
    </w:p>
    <w:p w14:paraId="69EFC66B" w14:textId="77777777" w:rsidR="00697333" w:rsidRDefault="00697333">
      <w:pPr>
        <w:pStyle w:val="BodyText"/>
        <w:ind w:left="0"/>
        <w:rPr>
          <w:sz w:val="20"/>
        </w:rPr>
      </w:pPr>
    </w:p>
    <w:p w14:paraId="69EFC66C" w14:textId="77777777" w:rsidR="00697333" w:rsidRDefault="00697333">
      <w:pPr>
        <w:pStyle w:val="BodyText"/>
        <w:ind w:left="0"/>
        <w:rPr>
          <w:sz w:val="20"/>
        </w:rPr>
      </w:pPr>
    </w:p>
    <w:p w14:paraId="69EFC66D" w14:textId="77777777" w:rsidR="00697333" w:rsidRDefault="00697333">
      <w:pPr>
        <w:pStyle w:val="BodyText"/>
        <w:ind w:left="0"/>
        <w:rPr>
          <w:sz w:val="26"/>
        </w:rPr>
      </w:pPr>
    </w:p>
    <w:p w14:paraId="69EFC66E" w14:textId="77777777" w:rsidR="00697333" w:rsidRDefault="002121D4">
      <w:pPr>
        <w:spacing w:before="56"/>
        <w:ind w:left="100"/>
        <w:rPr>
          <w:b/>
        </w:rPr>
      </w:pPr>
      <w:r>
        <w:rPr>
          <w:b/>
        </w:rPr>
        <w:t>4.-25.</w:t>
      </w:r>
      <w:r>
        <w:rPr>
          <w:b/>
          <w:spacing w:val="-3"/>
        </w:rPr>
        <w:t xml:space="preserve"> </w:t>
      </w:r>
      <w:r>
        <w:rPr>
          <w:b/>
        </w:rPr>
        <w:t>NOT</w:t>
      </w:r>
      <w:r>
        <w:rPr>
          <w:b/>
          <w:spacing w:val="-3"/>
        </w:rPr>
        <w:t xml:space="preserve"> </w:t>
      </w:r>
      <w:r>
        <w:rPr>
          <w:b/>
          <w:spacing w:val="-2"/>
        </w:rPr>
        <w:t>REPRODUCED.</w:t>
      </w:r>
    </w:p>
    <w:p w14:paraId="69EFC66F" w14:textId="77777777" w:rsidR="00697333" w:rsidRDefault="00697333">
      <w:pPr>
        <w:pStyle w:val="BodyText"/>
        <w:ind w:left="0"/>
        <w:rPr>
          <w:b/>
        </w:rPr>
      </w:pPr>
    </w:p>
    <w:p w14:paraId="69EFC670" w14:textId="77777777" w:rsidR="00697333" w:rsidRDefault="00697333">
      <w:pPr>
        <w:pStyle w:val="BodyText"/>
        <w:spacing w:before="9"/>
        <w:ind w:left="0"/>
        <w:rPr>
          <w:b/>
          <w:sz w:val="29"/>
        </w:rPr>
      </w:pPr>
    </w:p>
    <w:p w14:paraId="69EFC671" w14:textId="77777777" w:rsidR="00697333" w:rsidRDefault="002121D4">
      <w:pPr>
        <w:spacing w:line="400" w:lineRule="auto"/>
        <w:ind w:left="100" w:right="2600"/>
      </w:pPr>
      <w:r>
        <w:rPr>
          <w:b/>
        </w:rPr>
        <w:t>26.</w:t>
      </w:r>
      <w:r>
        <w:rPr>
          <w:b/>
          <w:spacing w:val="-5"/>
        </w:rPr>
        <w:t xml:space="preserve"> </w:t>
      </w:r>
      <w:r>
        <w:rPr>
          <w:b/>
        </w:rPr>
        <w:t>Consequential</w:t>
      </w:r>
      <w:r>
        <w:rPr>
          <w:b/>
          <w:spacing w:val="-7"/>
        </w:rPr>
        <w:t xml:space="preserve"> </w:t>
      </w:r>
      <w:r>
        <w:rPr>
          <w:b/>
        </w:rPr>
        <w:t>amendments,</w:t>
      </w:r>
      <w:r>
        <w:rPr>
          <w:b/>
          <w:spacing w:val="-7"/>
        </w:rPr>
        <w:t xml:space="preserve"> </w:t>
      </w:r>
      <w:r>
        <w:rPr>
          <w:b/>
        </w:rPr>
        <w:t>repeals</w:t>
      </w:r>
      <w:r>
        <w:rPr>
          <w:b/>
          <w:spacing w:val="-4"/>
        </w:rPr>
        <w:t xml:space="preserve"> </w:t>
      </w:r>
      <w:r>
        <w:rPr>
          <w:b/>
        </w:rPr>
        <w:t>and</w:t>
      </w:r>
      <w:r>
        <w:rPr>
          <w:b/>
          <w:spacing w:val="-6"/>
        </w:rPr>
        <w:t xml:space="preserve"> </w:t>
      </w:r>
      <w:r>
        <w:rPr>
          <w:b/>
        </w:rPr>
        <w:t>transi</w:t>
      </w:r>
      <w:r>
        <w:rPr>
          <w:b/>
        </w:rPr>
        <w:t>tional</w:t>
      </w:r>
      <w:r>
        <w:rPr>
          <w:b/>
          <w:spacing w:val="-6"/>
        </w:rPr>
        <w:t xml:space="preserve"> </w:t>
      </w:r>
      <w:r>
        <w:rPr>
          <w:b/>
        </w:rPr>
        <w:t xml:space="preserve">provisions. </w:t>
      </w:r>
      <w:hyperlink r:id="rId226" w:anchor="commentary-key-f2af7c29ebd40339771c5d35fd9f4ecd">
        <w:r>
          <w:rPr>
            <w:b/>
            <w:u w:val="single"/>
          </w:rPr>
          <w:t>F1</w:t>
        </w:r>
      </w:hyperlink>
      <w:r>
        <w:t>(1). . . . . . . . . . . . . . . . . . . . . . . . . . . . . . . .</w:t>
      </w:r>
    </w:p>
    <w:p w14:paraId="69EFC672" w14:textId="77777777" w:rsidR="00697333" w:rsidRDefault="002121D4">
      <w:pPr>
        <w:pStyle w:val="ListParagraph"/>
        <w:numPr>
          <w:ilvl w:val="0"/>
          <w:numId w:val="6"/>
        </w:numPr>
        <w:tabs>
          <w:tab w:val="left" w:pos="349"/>
        </w:tabs>
        <w:spacing w:before="3" w:line="259" w:lineRule="auto"/>
        <w:ind w:left="100" w:right="139" w:firstLine="0"/>
      </w:pPr>
      <w:r>
        <w:t>Subject to the provisions of this section, the enactments specified in the Schedule to this Act are hereby</w:t>
      </w:r>
      <w:r>
        <w:rPr>
          <w:spacing w:val="-1"/>
        </w:rPr>
        <w:t xml:space="preserve"> </w:t>
      </w:r>
      <w:r>
        <w:t>repealed</w:t>
      </w:r>
      <w:r>
        <w:rPr>
          <w:spacing w:val="-4"/>
        </w:rPr>
        <w:t xml:space="preserve"> </w:t>
      </w:r>
      <w:r>
        <w:t>to</w:t>
      </w:r>
      <w:r>
        <w:rPr>
          <w:spacing w:val="-2"/>
        </w:rPr>
        <w:t xml:space="preserve"> </w:t>
      </w:r>
      <w:r>
        <w:t>the</w:t>
      </w:r>
      <w:r>
        <w:rPr>
          <w:spacing w:val="-3"/>
        </w:rPr>
        <w:t xml:space="preserve"> </w:t>
      </w:r>
      <w:r>
        <w:t>extent</w:t>
      </w:r>
      <w:r>
        <w:rPr>
          <w:spacing w:val="-1"/>
        </w:rPr>
        <w:t xml:space="preserve"> </w:t>
      </w:r>
      <w:r>
        <w:t>specified</w:t>
      </w:r>
      <w:r>
        <w:rPr>
          <w:spacing w:val="-1"/>
        </w:rPr>
        <w:t xml:space="preserve"> </w:t>
      </w:r>
      <w:r>
        <w:t>in</w:t>
      </w:r>
      <w:r>
        <w:rPr>
          <w:spacing w:val="-2"/>
        </w:rPr>
        <w:t xml:space="preserve"> </w:t>
      </w:r>
      <w:r>
        <w:t>the</w:t>
      </w:r>
      <w:r>
        <w:rPr>
          <w:spacing w:val="-3"/>
        </w:rPr>
        <w:t xml:space="preserve"> </w:t>
      </w:r>
      <w:r>
        <w:t>third</w:t>
      </w:r>
      <w:r>
        <w:rPr>
          <w:spacing w:val="-3"/>
        </w:rPr>
        <w:t xml:space="preserve"> </w:t>
      </w:r>
      <w:r>
        <w:t>column</w:t>
      </w:r>
      <w:r>
        <w:rPr>
          <w:spacing w:val="-2"/>
        </w:rPr>
        <w:t xml:space="preserve"> </w:t>
      </w:r>
      <w:r>
        <w:t>of</w:t>
      </w:r>
      <w:r>
        <w:rPr>
          <w:spacing w:val="-4"/>
        </w:rPr>
        <w:t xml:space="preserve"> </w:t>
      </w:r>
      <w:r>
        <w:t>the Schedule;</w:t>
      </w:r>
      <w:r>
        <w:rPr>
          <w:spacing w:val="-3"/>
        </w:rPr>
        <w:t xml:space="preserve"> </w:t>
      </w:r>
      <w:r>
        <w:t>and</w:t>
      </w:r>
      <w:r>
        <w:rPr>
          <w:spacing w:val="-2"/>
        </w:rPr>
        <w:t xml:space="preserve"> </w:t>
      </w:r>
      <w:r>
        <w:t>in</w:t>
      </w:r>
      <w:r>
        <w:rPr>
          <w:spacing w:val="-2"/>
        </w:rPr>
        <w:t xml:space="preserve"> </w:t>
      </w:r>
      <w:r>
        <w:t>paragraph</w:t>
      </w:r>
      <w:r>
        <w:rPr>
          <w:spacing w:val="-2"/>
        </w:rPr>
        <w:t xml:space="preserve"> </w:t>
      </w:r>
      <w:r>
        <w:t>5(2)</w:t>
      </w:r>
      <w:r>
        <w:rPr>
          <w:spacing w:val="-1"/>
        </w:rPr>
        <w:t xml:space="preserve"> </w:t>
      </w:r>
      <w:r>
        <w:t xml:space="preserve">of Schedule 2 to the </w:t>
      </w:r>
      <w:hyperlink r:id="rId227" w:anchor="commentary-c7190791">
        <w:r>
          <w:rPr>
            <w:b/>
            <w:u w:val="single"/>
          </w:rPr>
          <w:t>M1</w:t>
        </w:r>
      </w:hyperlink>
      <w:r>
        <w:t>Matrimonial Causes Act 1973 for the words “that Act” there shall be substituted the words “the Matrimonial Causes Act 1965.</w:t>
      </w:r>
      <w:r>
        <w:t>”</w:t>
      </w:r>
    </w:p>
    <w:p w14:paraId="69EFC673" w14:textId="77777777" w:rsidR="00697333" w:rsidRDefault="002121D4">
      <w:pPr>
        <w:pStyle w:val="ListParagraph"/>
        <w:numPr>
          <w:ilvl w:val="0"/>
          <w:numId w:val="6"/>
        </w:numPr>
        <w:tabs>
          <w:tab w:val="left" w:pos="349"/>
        </w:tabs>
        <w:spacing w:before="158" w:line="259" w:lineRule="auto"/>
        <w:ind w:left="100" w:right="453" w:firstLine="0"/>
        <w:jc w:val="both"/>
      </w:pPr>
      <w:r>
        <w:t>The</w:t>
      </w:r>
      <w:r>
        <w:rPr>
          <w:spacing w:val="-4"/>
        </w:rPr>
        <w:t xml:space="preserve"> </w:t>
      </w:r>
      <w:r>
        <w:t>repeal</w:t>
      </w:r>
      <w:r>
        <w:rPr>
          <w:spacing w:val="-2"/>
        </w:rPr>
        <w:t xml:space="preserve"> </w:t>
      </w:r>
      <w:r>
        <w:t>of</w:t>
      </w:r>
      <w:r>
        <w:rPr>
          <w:spacing w:val="-5"/>
        </w:rPr>
        <w:t xml:space="preserve"> </w:t>
      </w:r>
      <w:r>
        <w:t>the</w:t>
      </w:r>
      <w:r>
        <w:rPr>
          <w:spacing w:val="-4"/>
        </w:rPr>
        <w:t xml:space="preserve"> </w:t>
      </w:r>
      <w:r>
        <w:t>said</w:t>
      </w:r>
      <w:r>
        <w:rPr>
          <w:spacing w:val="-3"/>
        </w:rPr>
        <w:t xml:space="preserve"> </w:t>
      </w:r>
      <w:r>
        <w:t>enactments</w:t>
      </w:r>
      <w:r>
        <w:rPr>
          <w:spacing w:val="-2"/>
        </w:rPr>
        <w:t xml:space="preserve"> </w:t>
      </w:r>
      <w:r>
        <w:t>shall</w:t>
      </w:r>
      <w:r>
        <w:rPr>
          <w:spacing w:val="-3"/>
        </w:rPr>
        <w:t xml:space="preserve"> </w:t>
      </w:r>
      <w:r>
        <w:t>not</w:t>
      </w:r>
      <w:r>
        <w:rPr>
          <w:spacing w:val="-4"/>
        </w:rPr>
        <w:t xml:space="preserve"> </w:t>
      </w:r>
      <w:r>
        <w:t>affect</w:t>
      </w:r>
      <w:r>
        <w:rPr>
          <w:spacing w:val="-2"/>
        </w:rPr>
        <w:t xml:space="preserve"> </w:t>
      </w:r>
      <w:r>
        <w:t>their</w:t>
      </w:r>
      <w:r>
        <w:rPr>
          <w:spacing w:val="-2"/>
        </w:rPr>
        <w:t xml:space="preserve"> </w:t>
      </w:r>
      <w:r>
        <w:t>operation</w:t>
      </w:r>
      <w:r>
        <w:rPr>
          <w:spacing w:val="-6"/>
        </w:rPr>
        <w:t xml:space="preserve"> </w:t>
      </w:r>
      <w:r>
        <w:t>in</w:t>
      </w:r>
      <w:r>
        <w:rPr>
          <w:spacing w:val="-2"/>
        </w:rPr>
        <w:t xml:space="preserve"> </w:t>
      </w:r>
      <w:r>
        <w:t>relation</w:t>
      </w:r>
      <w:r>
        <w:rPr>
          <w:spacing w:val="-3"/>
        </w:rPr>
        <w:t xml:space="preserve"> </w:t>
      </w:r>
      <w:r>
        <w:t>to</w:t>
      </w:r>
      <w:r>
        <w:rPr>
          <w:spacing w:val="-1"/>
        </w:rPr>
        <w:t xml:space="preserve"> </w:t>
      </w:r>
      <w:r>
        <w:t>any</w:t>
      </w:r>
      <w:r>
        <w:rPr>
          <w:spacing w:val="-4"/>
        </w:rPr>
        <w:t xml:space="preserve"> </w:t>
      </w:r>
      <w:r>
        <w:t>application made</w:t>
      </w:r>
      <w:r>
        <w:rPr>
          <w:spacing w:val="-1"/>
        </w:rPr>
        <w:t xml:space="preserve"> </w:t>
      </w:r>
      <w:r>
        <w:t>thereunder</w:t>
      </w:r>
      <w:r>
        <w:rPr>
          <w:spacing w:val="-1"/>
        </w:rPr>
        <w:t xml:space="preserve"> </w:t>
      </w:r>
      <w:r>
        <w:t>(whether</w:t>
      </w:r>
      <w:r>
        <w:rPr>
          <w:spacing w:val="-2"/>
        </w:rPr>
        <w:t xml:space="preserve"> </w:t>
      </w:r>
      <w:r>
        <w:t>before</w:t>
      </w:r>
      <w:r>
        <w:rPr>
          <w:spacing w:val="-1"/>
        </w:rPr>
        <w:t xml:space="preserve"> </w:t>
      </w:r>
      <w:r>
        <w:t>or after the</w:t>
      </w:r>
      <w:r>
        <w:rPr>
          <w:spacing w:val="-2"/>
        </w:rPr>
        <w:t xml:space="preserve"> </w:t>
      </w:r>
      <w:r>
        <w:t>commencement</w:t>
      </w:r>
      <w:r>
        <w:rPr>
          <w:spacing w:val="-1"/>
        </w:rPr>
        <w:t xml:space="preserve"> </w:t>
      </w:r>
      <w:r>
        <w:t>of this Act)</w:t>
      </w:r>
      <w:r>
        <w:rPr>
          <w:spacing w:val="-1"/>
        </w:rPr>
        <w:t xml:space="preserve"> </w:t>
      </w:r>
      <w:r>
        <w:t>with reference to the death of any person who died before the commencement of this Act.</w:t>
      </w:r>
    </w:p>
    <w:p w14:paraId="69EFC674" w14:textId="77777777" w:rsidR="00697333" w:rsidRDefault="002121D4">
      <w:pPr>
        <w:pStyle w:val="ListParagraph"/>
        <w:numPr>
          <w:ilvl w:val="0"/>
          <w:numId w:val="6"/>
        </w:numPr>
        <w:tabs>
          <w:tab w:val="left" w:pos="349"/>
        </w:tabs>
        <w:spacing w:before="160" w:line="259" w:lineRule="auto"/>
        <w:ind w:left="100" w:right="119" w:firstLine="0"/>
      </w:pPr>
      <w:r>
        <w:t>Without</w:t>
      </w:r>
      <w:r>
        <w:rPr>
          <w:spacing w:val="-1"/>
        </w:rPr>
        <w:t xml:space="preserve"> </w:t>
      </w:r>
      <w:r>
        <w:t>prejudice</w:t>
      </w:r>
      <w:r>
        <w:rPr>
          <w:spacing w:val="-1"/>
        </w:rPr>
        <w:t xml:space="preserve"> </w:t>
      </w:r>
      <w:r>
        <w:t>to the provisions of</w:t>
      </w:r>
      <w:r>
        <w:rPr>
          <w:spacing w:val="-2"/>
        </w:rPr>
        <w:t xml:space="preserve"> </w:t>
      </w:r>
      <w:r>
        <w:t>section</w:t>
      </w:r>
      <w:r>
        <w:rPr>
          <w:spacing w:val="-3"/>
        </w:rPr>
        <w:t xml:space="preserve"> </w:t>
      </w:r>
      <w:r>
        <w:t>38</w:t>
      </w:r>
      <w:r>
        <w:rPr>
          <w:spacing w:val="-1"/>
        </w:rPr>
        <w:t xml:space="preserve"> </w:t>
      </w:r>
      <w:r>
        <w:t xml:space="preserve">of the </w:t>
      </w:r>
      <w:hyperlink r:id="rId228" w:anchor="commentary-c7190801">
        <w:r>
          <w:rPr>
            <w:b/>
            <w:u w:val="single"/>
          </w:rPr>
          <w:t>M2</w:t>
        </w:r>
      </w:hyperlink>
      <w:r>
        <w:t>Interpretation Act 1889</w:t>
      </w:r>
      <w:r>
        <w:rPr>
          <w:spacing w:val="-1"/>
        </w:rPr>
        <w:t xml:space="preserve"> </w:t>
      </w:r>
      <w:r>
        <w:t>(which relates to the effect of repeals) nothing in any repeal made by this Act shall affect any order made or direction given under any enactment repealed by this Act, and, subject to the provisions of this A</w:t>
      </w:r>
      <w:r>
        <w:t xml:space="preserve">ct, every such order or direction (other than an order made under section 4A of the </w:t>
      </w:r>
      <w:hyperlink r:id="rId229" w:anchor="commentary-c7190811">
        <w:r>
          <w:rPr>
            <w:b/>
            <w:u w:val="single"/>
          </w:rPr>
          <w:t>M3</w:t>
        </w:r>
      </w:hyperlink>
      <w:r>
        <w:t>Inheritance Family</w:t>
      </w:r>
      <w:r>
        <w:rPr>
          <w:spacing w:val="-3"/>
        </w:rPr>
        <w:t xml:space="preserve"> </w:t>
      </w:r>
      <w:r>
        <w:t>Provision</w:t>
      </w:r>
      <w:r>
        <w:rPr>
          <w:spacing w:val="-2"/>
        </w:rPr>
        <w:t xml:space="preserve"> </w:t>
      </w:r>
      <w:r>
        <w:t>Act</w:t>
      </w:r>
      <w:r>
        <w:rPr>
          <w:spacing w:val="-3"/>
        </w:rPr>
        <w:t xml:space="preserve"> </w:t>
      </w:r>
      <w:r>
        <w:t>1938</w:t>
      </w:r>
      <w:r>
        <w:rPr>
          <w:spacing w:val="-3"/>
        </w:rPr>
        <w:t xml:space="preserve"> </w:t>
      </w:r>
      <w:r>
        <w:t>or</w:t>
      </w:r>
      <w:r>
        <w:rPr>
          <w:spacing w:val="-1"/>
        </w:rPr>
        <w:t xml:space="preserve"> </w:t>
      </w:r>
      <w:r>
        <w:t>section</w:t>
      </w:r>
      <w:r>
        <w:rPr>
          <w:spacing w:val="-2"/>
        </w:rPr>
        <w:t xml:space="preserve"> </w:t>
      </w:r>
      <w:r>
        <w:t>28A</w:t>
      </w:r>
      <w:r>
        <w:rPr>
          <w:spacing w:val="-4"/>
        </w:rPr>
        <w:t xml:space="preserve"> </w:t>
      </w:r>
      <w:r>
        <w:t>of</w:t>
      </w:r>
      <w:r>
        <w:rPr>
          <w:spacing w:val="-1"/>
        </w:rPr>
        <w:t xml:space="preserve"> </w:t>
      </w:r>
      <w:r>
        <w:t xml:space="preserve">the </w:t>
      </w:r>
      <w:hyperlink r:id="rId230" w:anchor="commentary-c7190821">
        <w:r>
          <w:rPr>
            <w:b/>
            <w:u w:val="single"/>
          </w:rPr>
          <w:t>M4</w:t>
        </w:r>
      </w:hyperlink>
      <w:r>
        <w:t>Matrimonial</w:t>
      </w:r>
      <w:r>
        <w:rPr>
          <w:spacing w:val="-2"/>
        </w:rPr>
        <w:t xml:space="preserve"> </w:t>
      </w:r>
      <w:r>
        <w:t>Causes Act</w:t>
      </w:r>
      <w:r>
        <w:rPr>
          <w:spacing w:val="-4"/>
        </w:rPr>
        <w:t xml:space="preserve"> </w:t>
      </w:r>
      <w:r>
        <w:t>1965)</w:t>
      </w:r>
      <w:r>
        <w:rPr>
          <w:spacing w:val="-1"/>
        </w:rPr>
        <w:t xml:space="preserve"> </w:t>
      </w:r>
      <w:r>
        <w:t>shall,</w:t>
      </w:r>
      <w:r>
        <w:rPr>
          <w:spacing w:val="-1"/>
        </w:rPr>
        <w:t xml:space="preserve"> </w:t>
      </w:r>
      <w:r>
        <w:t>if</w:t>
      </w:r>
      <w:r>
        <w:rPr>
          <w:spacing w:val="-1"/>
        </w:rPr>
        <w:t xml:space="preserve"> </w:t>
      </w:r>
      <w:r>
        <w:t>it</w:t>
      </w:r>
      <w:r>
        <w:rPr>
          <w:spacing w:val="-3"/>
        </w:rPr>
        <w:t xml:space="preserve"> </w:t>
      </w:r>
      <w:r>
        <w:t>is</w:t>
      </w:r>
      <w:r>
        <w:rPr>
          <w:spacing w:val="-1"/>
        </w:rPr>
        <w:t xml:space="preserve"> </w:t>
      </w:r>
      <w:r>
        <w:t>in</w:t>
      </w:r>
      <w:r>
        <w:rPr>
          <w:spacing w:val="-2"/>
        </w:rPr>
        <w:t xml:space="preserve"> </w:t>
      </w:r>
      <w:r>
        <w:t>force at the</w:t>
      </w:r>
      <w:r>
        <w:rPr>
          <w:spacing w:val="-1"/>
        </w:rPr>
        <w:t xml:space="preserve"> </w:t>
      </w:r>
      <w:r>
        <w:t>commencement</w:t>
      </w:r>
      <w:r>
        <w:rPr>
          <w:spacing w:val="-1"/>
        </w:rPr>
        <w:t xml:space="preserve"> </w:t>
      </w:r>
      <w:r>
        <w:t>of</w:t>
      </w:r>
      <w:r>
        <w:rPr>
          <w:spacing w:val="-1"/>
        </w:rPr>
        <w:t xml:space="preserve"> </w:t>
      </w:r>
      <w:r>
        <w:t>this Act</w:t>
      </w:r>
      <w:r>
        <w:rPr>
          <w:spacing w:val="-1"/>
        </w:rPr>
        <w:t xml:space="preserve"> </w:t>
      </w:r>
      <w:r>
        <w:t>or is</w:t>
      </w:r>
      <w:r>
        <w:rPr>
          <w:spacing w:val="-1"/>
        </w:rPr>
        <w:t xml:space="preserve"> </w:t>
      </w:r>
      <w:r>
        <w:t>made</w:t>
      </w:r>
      <w:r>
        <w:rPr>
          <w:spacing w:val="-1"/>
        </w:rPr>
        <w:t xml:space="preserve"> </w:t>
      </w:r>
      <w:r>
        <w:t>by</w:t>
      </w:r>
      <w:r>
        <w:rPr>
          <w:spacing w:val="-1"/>
        </w:rPr>
        <w:t xml:space="preserve"> </w:t>
      </w:r>
      <w:r>
        <w:t>virtue</w:t>
      </w:r>
      <w:r>
        <w:rPr>
          <w:spacing w:val="-1"/>
        </w:rPr>
        <w:t xml:space="preserve"> </w:t>
      </w:r>
      <w:r>
        <w:t>of subsection (3) above, continue in force as</w:t>
      </w:r>
      <w:r>
        <w:rPr>
          <w:spacing w:val="-2"/>
        </w:rPr>
        <w:t xml:space="preserve"> </w:t>
      </w:r>
      <w:r>
        <w:t>if it had been made under section 2(1)(a) of this Act, and for the purposes of section 6(7) of this Act</w:t>
      </w:r>
      <w:r>
        <w:rPr>
          <w:spacing w:val="40"/>
        </w:rPr>
        <w:t xml:space="preserve"> </w:t>
      </w:r>
      <w:r>
        <w:t>the court in</w:t>
      </w:r>
      <w:r>
        <w:rPr>
          <w:spacing w:val="-2"/>
        </w:rPr>
        <w:t xml:space="preserve"> </w:t>
      </w:r>
      <w:r>
        <w:t>exercising its powers under that section in</w:t>
      </w:r>
      <w:r>
        <w:rPr>
          <w:spacing w:val="-2"/>
        </w:rPr>
        <w:t xml:space="preserve"> </w:t>
      </w:r>
      <w:r>
        <w:t>relation to an</w:t>
      </w:r>
      <w:r>
        <w:rPr>
          <w:spacing w:val="-2"/>
        </w:rPr>
        <w:t xml:space="preserve"> </w:t>
      </w:r>
      <w:r>
        <w:t>order</w:t>
      </w:r>
      <w:r>
        <w:rPr>
          <w:spacing w:val="-1"/>
        </w:rPr>
        <w:t xml:space="preserve"> </w:t>
      </w:r>
      <w:r>
        <w:t xml:space="preserve">continued in </w:t>
      </w:r>
      <w:r>
        <w:t>force by</w:t>
      </w:r>
      <w:r>
        <w:rPr>
          <w:spacing w:val="-1"/>
        </w:rPr>
        <w:t xml:space="preserve"> </w:t>
      </w:r>
      <w:r>
        <w:t>this subsection shall be required to have regard to any change in any of the circumstances to which the</w:t>
      </w:r>
    </w:p>
    <w:p w14:paraId="69EFC675" w14:textId="77777777" w:rsidR="00697333" w:rsidRDefault="00697333">
      <w:pPr>
        <w:spacing w:line="259" w:lineRule="auto"/>
        <w:sectPr w:rsidR="00697333">
          <w:pgSz w:w="11910" w:h="16840"/>
          <w:pgMar w:top="1420" w:right="1320" w:bottom="1200" w:left="1340" w:header="0" w:footer="1000" w:gutter="0"/>
          <w:cols w:space="720"/>
        </w:sectPr>
      </w:pPr>
    </w:p>
    <w:p w14:paraId="69EFC676" w14:textId="77777777" w:rsidR="00697333" w:rsidRDefault="002121D4">
      <w:pPr>
        <w:pStyle w:val="BodyText"/>
        <w:spacing w:before="41" w:line="259" w:lineRule="auto"/>
      </w:pPr>
      <w:r>
        <w:lastRenderedPageBreak/>
        <w:t>court</w:t>
      </w:r>
      <w:r>
        <w:rPr>
          <w:spacing w:val="-3"/>
        </w:rPr>
        <w:t xml:space="preserve"> </w:t>
      </w:r>
      <w:r>
        <w:t>would</w:t>
      </w:r>
      <w:r>
        <w:rPr>
          <w:spacing w:val="-2"/>
        </w:rPr>
        <w:t xml:space="preserve"> </w:t>
      </w:r>
      <w:r>
        <w:t>have</w:t>
      </w:r>
      <w:r>
        <w:rPr>
          <w:spacing w:val="-3"/>
        </w:rPr>
        <w:t xml:space="preserve"> </w:t>
      </w:r>
      <w:r>
        <w:t>been</w:t>
      </w:r>
      <w:r>
        <w:rPr>
          <w:spacing w:val="-2"/>
        </w:rPr>
        <w:t xml:space="preserve"> </w:t>
      </w:r>
      <w:r>
        <w:t>required</w:t>
      </w:r>
      <w:r>
        <w:rPr>
          <w:spacing w:val="-2"/>
        </w:rPr>
        <w:t xml:space="preserve"> </w:t>
      </w:r>
      <w:r>
        <w:t>to</w:t>
      </w:r>
      <w:r>
        <w:rPr>
          <w:spacing w:val="-3"/>
        </w:rPr>
        <w:t xml:space="preserve"> </w:t>
      </w:r>
      <w:r>
        <w:t>have</w:t>
      </w:r>
      <w:r>
        <w:rPr>
          <w:spacing w:val="-3"/>
        </w:rPr>
        <w:t xml:space="preserve"> </w:t>
      </w:r>
      <w:r>
        <w:t>regard</w:t>
      </w:r>
      <w:r>
        <w:rPr>
          <w:spacing w:val="-4"/>
        </w:rPr>
        <w:t xml:space="preserve"> </w:t>
      </w:r>
      <w:r>
        <w:t>when</w:t>
      </w:r>
      <w:r>
        <w:rPr>
          <w:spacing w:val="-4"/>
        </w:rPr>
        <w:t xml:space="preserve"> </w:t>
      </w:r>
      <w:r>
        <w:t>making</w:t>
      </w:r>
      <w:r>
        <w:rPr>
          <w:spacing w:val="-2"/>
        </w:rPr>
        <w:t xml:space="preserve"> </w:t>
      </w:r>
      <w:r>
        <w:t>that</w:t>
      </w:r>
      <w:r>
        <w:rPr>
          <w:spacing w:val="-3"/>
        </w:rPr>
        <w:t xml:space="preserve"> </w:t>
      </w:r>
      <w:r>
        <w:t>order</w:t>
      </w:r>
      <w:r>
        <w:rPr>
          <w:spacing w:val="-1"/>
        </w:rPr>
        <w:t xml:space="preserve"> </w:t>
      </w:r>
      <w:r>
        <w:t>if</w:t>
      </w:r>
      <w:r>
        <w:rPr>
          <w:spacing w:val="-4"/>
        </w:rPr>
        <w:t xml:space="preserve"> </w:t>
      </w:r>
      <w:r>
        <w:t>the</w:t>
      </w:r>
      <w:r>
        <w:rPr>
          <w:spacing w:val="-3"/>
        </w:rPr>
        <w:t xml:space="preserve"> </w:t>
      </w:r>
      <w:r>
        <w:t>order</w:t>
      </w:r>
      <w:r>
        <w:rPr>
          <w:spacing w:val="-1"/>
        </w:rPr>
        <w:t xml:space="preserve"> </w:t>
      </w:r>
      <w:r>
        <w:t>had</w:t>
      </w:r>
      <w:r>
        <w:rPr>
          <w:spacing w:val="-2"/>
        </w:rPr>
        <w:t xml:space="preserve"> </w:t>
      </w:r>
      <w:r>
        <w:t>been</w:t>
      </w:r>
      <w:r>
        <w:rPr>
          <w:spacing w:val="-4"/>
        </w:rPr>
        <w:t xml:space="preserve"> </w:t>
      </w:r>
      <w:r>
        <w:t>made with reference to the death o</w:t>
      </w:r>
      <w:r>
        <w:t>f any person who died after the commencement of this Act.</w:t>
      </w:r>
    </w:p>
    <w:p w14:paraId="69EFC677" w14:textId="77777777" w:rsidR="00697333" w:rsidRDefault="00697333">
      <w:pPr>
        <w:pStyle w:val="BodyText"/>
        <w:ind w:left="0"/>
        <w:rPr>
          <w:sz w:val="20"/>
        </w:rPr>
      </w:pPr>
    </w:p>
    <w:p w14:paraId="69EFC678" w14:textId="77777777" w:rsidR="00697333" w:rsidRDefault="002121D4">
      <w:pPr>
        <w:pStyle w:val="BodyText"/>
        <w:spacing w:before="1"/>
        <w:ind w:left="0"/>
        <w:rPr>
          <w:sz w:val="28"/>
        </w:rPr>
      </w:pPr>
      <w:r>
        <w:pict w14:anchorId="69EFC701">
          <v:shape id="docshape5" o:spid="_x0000_s2050" type="#_x0000_t202" style="position:absolute;margin-left:72.25pt;margin-top:18.6pt;width:450.95pt;height:188.55pt;z-index:-15727104;mso-wrap-distance-left:0;mso-wrap-distance-right:0;mso-position-horizontal-relative:page" filled="f" strokeweight=".16936mm">
            <v:textbox inset="0,0,0,0">
              <w:txbxContent>
                <w:p w14:paraId="69EFC727" w14:textId="77777777" w:rsidR="00697333" w:rsidRDefault="002121D4">
                  <w:pPr>
                    <w:spacing w:line="268" w:lineRule="exact"/>
                    <w:ind w:left="103"/>
                    <w:rPr>
                      <w:b/>
                    </w:rPr>
                  </w:pPr>
                  <w:r>
                    <w:rPr>
                      <w:b/>
                    </w:rPr>
                    <w:t>Textual</w:t>
                  </w:r>
                  <w:r>
                    <w:rPr>
                      <w:b/>
                      <w:spacing w:val="-7"/>
                    </w:rPr>
                    <w:t xml:space="preserve"> </w:t>
                  </w:r>
                  <w:r>
                    <w:rPr>
                      <w:b/>
                      <w:spacing w:val="-2"/>
                    </w:rPr>
                    <w:t>Amendments</w:t>
                  </w:r>
                </w:p>
                <w:p w14:paraId="69EFC728" w14:textId="77777777" w:rsidR="00697333" w:rsidRDefault="002121D4">
                  <w:pPr>
                    <w:pStyle w:val="BodyText"/>
                    <w:ind w:left="103" w:right="472"/>
                  </w:pPr>
                  <w:hyperlink r:id="rId231" w:anchor="reference-key-f2af7c29ebd40339771c5d35fd9f4ecd">
                    <w:r>
                      <w:rPr>
                        <w:b/>
                      </w:rPr>
                      <w:t>F1</w:t>
                    </w:r>
                  </w:hyperlink>
                  <w:hyperlink r:id="rId232">
                    <w:r>
                      <w:t>S. 26(1)</w:t>
                    </w:r>
                  </w:hyperlink>
                  <w:r>
                    <w:t xml:space="preserve"> repealed (22.4.2014) by </w:t>
                  </w:r>
                  <w:hyperlink r:id="rId233">
                    <w:r>
                      <w:t>Crime and Courts Act 2013 (c. 22),</w:t>
                    </w:r>
                  </w:hyperlink>
                  <w:r>
                    <w:t xml:space="preserve"> </w:t>
                  </w:r>
                  <w:hyperlink r:id="rId234">
                    <w:r>
                      <w:t>s. 61(3),</w:t>
                    </w:r>
                  </w:hyperlink>
                  <w:r>
                    <w:t xml:space="preserve"> </w:t>
                  </w:r>
                  <w:hyperlink r:id="rId235">
                    <w:r>
                      <w:rPr>
                        <w:b/>
                      </w:rPr>
                      <w:t>Sch. 11 para.</w:t>
                    </w:r>
                  </w:hyperlink>
                  <w:r>
                    <w:rPr>
                      <w:b/>
                    </w:rPr>
                    <w:t xml:space="preserve"> </w:t>
                  </w:r>
                  <w:hyperlink r:id="rId236">
                    <w:r>
                      <w:rPr>
                        <w:b/>
                      </w:rPr>
                      <w:t>210</w:t>
                    </w:r>
                  </w:hyperlink>
                  <w:r>
                    <w:rPr>
                      <w:b/>
                      <w:spacing w:val="-1"/>
                    </w:rPr>
                    <w:t xml:space="preserve"> </w:t>
                  </w:r>
                  <w:r>
                    <w:t>Table;</w:t>
                  </w:r>
                  <w:r>
                    <w:rPr>
                      <w:spacing w:val="-1"/>
                    </w:rPr>
                    <w:t xml:space="preserve"> </w:t>
                  </w:r>
                  <w:hyperlink r:id="rId237">
                    <w:r>
                      <w:t>S.I.</w:t>
                    </w:r>
                    <w:r>
                      <w:rPr>
                        <w:spacing w:val="-5"/>
                      </w:rPr>
                      <w:t xml:space="preserve"> </w:t>
                    </w:r>
                    <w:r>
                      <w:t>2014/954,</w:t>
                    </w:r>
                  </w:hyperlink>
                  <w:r>
                    <w:rPr>
                      <w:spacing w:val="-4"/>
                    </w:rPr>
                    <w:t xml:space="preserve"> </w:t>
                  </w:r>
                  <w:hyperlink r:id="rId238">
                    <w:r>
                      <w:t>art.</w:t>
                    </w:r>
                    <w:r>
                      <w:rPr>
                        <w:spacing w:val="-2"/>
                      </w:rPr>
                      <w:t xml:space="preserve"> </w:t>
                    </w:r>
                    <w:r>
                      <w:t>2(e)</w:t>
                    </w:r>
                  </w:hyperlink>
                  <w:r>
                    <w:rPr>
                      <w:spacing w:val="-1"/>
                    </w:rPr>
                    <w:t xml:space="preserve"> </w:t>
                  </w:r>
                  <w:r>
                    <w:t>(with</w:t>
                  </w:r>
                  <w:r>
                    <w:rPr>
                      <w:spacing w:val="-2"/>
                    </w:rPr>
                    <w:t xml:space="preserve"> </w:t>
                  </w:r>
                  <w:hyperlink r:id="rId239">
                    <w:r>
                      <w:t>art.</w:t>
                    </w:r>
                    <w:r>
                      <w:rPr>
                        <w:spacing w:val="-5"/>
                      </w:rPr>
                      <w:t xml:space="preserve"> </w:t>
                    </w:r>
                    <w:r>
                      <w:t>3</w:t>
                    </w:r>
                  </w:hyperlink>
                  <w:r>
                    <w:t>)</w:t>
                  </w:r>
                  <w:r>
                    <w:rPr>
                      <w:spacing w:val="-5"/>
                    </w:rPr>
                    <w:t xml:space="preserve"> </w:t>
                  </w:r>
                  <w:r>
                    <w:t>(with</w:t>
                  </w:r>
                  <w:r>
                    <w:rPr>
                      <w:spacing w:val="-2"/>
                    </w:rPr>
                    <w:t xml:space="preserve"> </w:t>
                  </w:r>
                  <w:r>
                    <w:t>transitional</w:t>
                  </w:r>
                  <w:r>
                    <w:rPr>
                      <w:spacing w:val="-2"/>
                    </w:rPr>
                    <w:t xml:space="preserve"> </w:t>
                  </w:r>
                  <w:r>
                    <w:t>provisions</w:t>
                  </w:r>
                  <w:r>
                    <w:rPr>
                      <w:spacing w:val="-2"/>
                    </w:rPr>
                    <w:t xml:space="preserve"> </w:t>
                  </w:r>
                  <w:r>
                    <w:t>and</w:t>
                  </w:r>
                  <w:r>
                    <w:rPr>
                      <w:spacing w:val="-3"/>
                    </w:rPr>
                    <w:t xml:space="preserve"> </w:t>
                  </w:r>
                  <w:r>
                    <w:t>savings</w:t>
                  </w:r>
                  <w:r>
                    <w:rPr>
                      <w:spacing w:val="-2"/>
                    </w:rPr>
                    <w:t xml:space="preserve"> </w:t>
                  </w:r>
                  <w:r>
                    <w:t>in</w:t>
                  </w:r>
                  <w:r>
                    <w:rPr>
                      <w:spacing w:val="-1"/>
                    </w:rPr>
                    <w:t xml:space="preserve"> </w:t>
                  </w:r>
                  <w:hyperlink r:id="rId240">
                    <w:r>
                      <w:t>S.I.</w:t>
                    </w:r>
                  </w:hyperlink>
                  <w:r>
                    <w:t xml:space="preserve"> </w:t>
                  </w:r>
                  <w:hyperlink r:id="rId241">
                    <w:r>
                      <w:t>2014/956,</w:t>
                    </w:r>
                  </w:hyperlink>
                  <w:r>
                    <w:t xml:space="preserve"> arts. 3-11)</w:t>
                  </w:r>
                </w:p>
                <w:p w14:paraId="69EFC729" w14:textId="77777777" w:rsidR="00697333" w:rsidRDefault="002121D4">
                  <w:pPr>
                    <w:spacing w:line="267" w:lineRule="exact"/>
                    <w:ind w:left="103"/>
                    <w:rPr>
                      <w:b/>
                    </w:rPr>
                  </w:pPr>
                  <w:r>
                    <w:rPr>
                      <w:b/>
                    </w:rPr>
                    <w:t>Modifications</w:t>
                  </w:r>
                  <w:r>
                    <w:rPr>
                      <w:b/>
                      <w:spacing w:val="-8"/>
                    </w:rPr>
                    <w:t xml:space="preserve"> </w:t>
                  </w:r>
                  <w:r>
                    <w:rPr>
                      <w:b/>
                    </w:rPr>
                    <w:t>etc.</w:t>
                  </w:r>
                  <w:r>
                    <w:rPr>
                      <w:b/>
                      <w:spacing w:val="-7"/>
                    </w:rPr>
                    <w:t xml:space="preserve"> </w:t>
                  </w:r>
                  <w:r>
                    <w:rPr>
                      <w:b/>
                    </w:rPr>
                    <w:t>(not</w:t>
                  </w:r>
                  <w:r>
                    <w:rPr>
                      <w:b/>
                      <w:spacing w:val="-6"/>
                    </w:rPr>
                    <w:t xml:space="preserve"> </w:t>
                  </w:r>
                  <w:r>
                    <w:rPr>
                      <w:b/>
                    </w:rPr>
                    <w:t>altering</w:t>
                  </w:r>
                  <w:r>
                    <w:rPr>
                      <w:b/>
                      <w:spacing w:val="-7"/>
                    </w:rPr>
                    <w:t xml:space="preserve"> </w:t>
                  </w:r>
                  <w:r>
                    <w:rPr>
                      <w:b/>
                      <w:spacing w:val="-4"/>
                    </w:rPr>
                    <w:t>text)</w:t>
                  </w:r>
                </w:p>
                <w:p w14:paraId="69EFC72A" w14:textId="77777777" w:rsidR="00697333" w:rsidRDefault="002121D4">
                  <w:pPr>
                    <w:pStyle w:val="BodyText"/>
                    <w:ind w:left="103"/>
                  </w:pPr>
                  <w:r>
                    <w:rPr>
                      <w:b/>
                    </w:rPr>
                    <w:t>C1</w:t>
                  </w:r>
                  <w:r>
                    <w:t>The text of s.</w:t>
                  </w:r>
                  <w:r>
                    <w:rPr>
                      <w:spacing w:val="-1"/>
                    </w:rPr>
                    <w:t xml:space="preserve"> </w:t>
                  </w:r>
                  <w:r>
                    <w:t>26(1)(2) and Schedule is in the form in</w:t>
                  </w:r>
                  <w:r>
                    <w:rPr>
                      <w:spacing w:val="-1"/>
                    </w:rPr>
                    <w:t xml:space="preserve"> </w:t>
                  </w:r>
                  <w:r>
                    <w:t>which it was originally enacted: it was not reproduced</w:t>
                  </w:r>
                  <w:r>
                    <w:rPr>
                      <w:spacing w:val="-2"/>
                    </w:rPr>
                    <w:t xml:space="preserve"> </w:t>
                  </w:r>
                  <w:r>
                    <w:t>in</w:t>
                  </w:r>
                  <w:r>
                    <w:rPr>
                      <w:spacing w:val="-3"/>
                    </w:rPr>
                    <w:t xml:space="preserve"> </w:t>
                  </w:r>
                  <w:r>
                    <w:t>Statutes</w:t>
                  </w:r>
                  <w:r>
                    <w:rPr>
                      <w:spacing w:val="-1"/>
                    </w:rPr>
                    <w:t xml:space="preserve"> </w:t>
                  </w:r>
                  <w:r>
                    <w:t>in</w:t>
                  </w:r>
                  <w:r>
                    <w:rPr>
                      <w:spacing w:val="-3"/>
                    </w:rPr>
                    <w:t xml:space="preserve"> </w:t>
                  </w:r>
                  <w:r>
                    <w:t>Force</w:t>
                  </w:r>
                  <w:r>
                    <w:rPr>
                      <w:spacing w:val="-4"/>
                    </w:rPr>
                    <w:t xml:space="preserve"> </w:t>
                  </w:r>
                  <w:r>
                    <w:t>and</w:t>
                  </w:r>
                  <w:r>
                    <w:rPr>
                      <w:spacing w:val="-3"/>
                    </w:rPr>
                    <w:t xml:space="preserve"> </w:t>
                  </w:r>
                  <w:r>
                    <w:t>does</w:t>
                  </w:r>
                  <w:r>
                    <w:rPr>
                      <w:spacing w:val="-1"/>
                    </w:rPr>
                    <w:t xml:space="preserve"> </w:t>
                  </w:r>
                  <w:r>
                    <w:t>not</w:t>
                  </w:r>
                  <w:r>
                    <w:rPr>
                      <w:spacing w:val="-2"/>
                    </w:rPr>
                    <w:t xml:space="preserve"> </w:t>
                  </w:r>
                  <w:r>
                    <w:t>reflect</w:t>
                  </w:r>
                  <w:r>
                    <w:rPr>
                      <w:spacing w:val="-4"/>
                    </w:rPr>
                    <w:t xml:space="preserve"> </w:t>
                  </w:r>
                  <w:r>
                    <w:t>any</w:t>
                  </w:r>
                  <w:r>
                    <w:rPr>
                      <w:spacing w:val="-2"/>
                    </w:rPr>
                    <w:t xml:space="preserve"> </w:t>
                  </w:r>
                  <w:r>
                    <w:t>amendments</w:t>
                  </w:r>
                  <w:r>
                    <w:rPr>
                      <w:spacing w:val="-4"/>
                    </w:rPr>
                    <w:t xml:space="preserve"> </w:t>
                  </w:r>
                  <w:r>
                    <w:t>or</w:t>
                  </w:r>
                  <w:r>
                    <w:rPr>
                      <w:spacing w:val="-2"/>
                    </w:rPr>
                    <w:t xml:space="preserve"> </w:t>
                  </w:r>
                  <w:r>
                    <w:t>repeals</w:t>
                  </w:r>
                  <w:r>
                    <w:rPr>
                      <w:spacing w:val="-4"/>
                    </w:rPr>
                    <w:t xml:space="preserve"> </w:t>
                  </w:r>
                  <w:r>
                    <w:t>which</w:t>
                  </w:r>
                  <w:r>
                    <w:rPr>
                      <w:spacing w:val="-3"/>
                    </w:rPr>
                    <w:t xml:space="preserve"> </w:t>
                  </w:r>
                  <w:r>
                    <w:t>may</w:t>
                  </w:r>
                  <w:r>
                    <w:rPr>
                      <w:spacing w:val="-2"/>
                    </w:rPr>
                    <w:t xml:space="preserve"> </w:t>
                  </w:r>
                  <w:r>
                    <w:t>have been made prior to 1.2.1991.</w:t>
                  </w:r>
                </w:p>
                <w:p w14:paraId="69EFC72B" w14:textId="77777777" w:rsidR="00697333" w:rsidRDefault="002121D4">
                  <w:pPr>
                    <w:spacing w:before="1"/>
                    <w:ind w:left="103" w:right="7221"/>
                  </w:pPr>
                  <w:r>
                    <w:rPr>
                      <w:b/>
                    </w:rPr>
                    <w:t>Marginal</w:t>
                  </w:r>
                  <w:r>
                    <w:rPr>
                      <w:b/>
                      <w:spacing w:val="-13"/>
                    </w:rPr>
                    <w:t xml:space="preserve"> </w:t>
                  </w:r>
                  <w:r>
                    <w:rPr>
                      <w:b/>
                    </w:rPr>
                    <w:t xml:space="preserve">Citations </w:t>
                  </w:r>
                  <w:hyperlink r:id="rId242" w:anchor="reference-c7190791">
                    <w:r>
                      <w:rPr>
                        <w:b/>
                      </w:rPr>
                      <w:t>M1</w:t>
                    </w:r>
                  </w:hyperlink>
                  <w:hyperlink r:id="rId243">
                    <w:r>
                      <w:t>1973 c. 18</w:t>
                    </w:r>
                  </w:hyperlink>
                  <w:r>
                    <w:t>.</w:t>
                  </w:r>
                </w:p>
                <w:p w14:paraId="69EFC72C" w14:textId="77777777" w:rsidR="00697333" w:rsidRDefault="002121D4">
                  <w:pPr>
                    <w:pStyle w:val="BodyText"/>
                    <w:spacing w:before="1"/>
                    <w:ind w:left="103"/>
                  </w:pPr>
                  <w:hyperlink r:id="rId244" w:anchor="reference-c7190801">
                    <w:r>
                      <w:rPr>
                        <w:b/>
                      </w:rPr>
                      <w:t>M2</w:t>
                    </w:r>
                  </w:hyperlink>
                  <w:hyperlink r:id="rId245">
                    <w:r>
                      <w:t>1889</w:t>
                    </w:r>
                    <w:r>
                      <w:rPr>
                        <w:spacing w:val="-3"/>
                      </w:rPr>
                      <w:t xml:space="preserve"> </w:t>
                    </w:r>
                    <w:r>
                      <w:t>c.</w:t>
                    </w:r>
                    <w:r>
                      <w:rPr>
                        <w:spacing w:val="-5"/>
                      </w:rPr>
                      <w:t xml:space="preserve"> 63</w:t>
                    </w:r>
                  </w:hyperlink>
                  <w:r>
                    <w:rPr>
                      <w:spacing w:val="-5"/>
                    </w:rPr>
                    <w:t>.</w:t>
                  </w:r>
                </w:p>
                <w:p w14:paraId="69EFC72D" w14:textId="77777777" w:rsidR="00697333" w:rsidRDefault="002121D4">
                  <w:pPr>
                    <w:pStyle w:val="BodyText"/>
                    <w:spacing w:line="267" w:lineRule="exact"/>
                    <w:ind w:left="103"/>
                  </w:pPr>
                  <w:hyperlink r:id="rId246" w:anchor="reference-c7190811">
                    <w:r>
                      <w:rPr>
                        <w:b/>
                      </w:rPr>
                      <w:t>M3</w:t>
                    </w:r>
                  </w:hyperlink>
                  <w:hyperlink r:id="rId247">
                    <w:r>
                      <w:t>1938</w:t>
                    </w:r>
                    <w:r>
                      <w:rPr>
                        <w:spacing w:val="-3"/>
                      </w:rPr>
                      <w:t xml:space="preserve"> </w:t>
                    </w:r>
                    <w:r>
                      <w:t>c.</w:t>
                    </w:r>
                    <w:r>
                      <w:rPr>
                        <w:spacing w:val="-5"/>
                      </w:rPr>
                      <w:t xml:space="preserve"> 71</w:t>
                    </w:r>
                  </w:hyperlink>
                  <w:r>
                    <w:rPr>
                      <w:spacing w:val="-5"/>
                    </w:rPr>
                    <w:t>.</w:t>
                  </w:r>
                </w:p>
                <w:p w14:paraId="69EFC72E" w14:textId="77777777" w:rsidR="00697333" w:rsidRDefault="002121D4">
                  <w:pPr>
                    <w:pStyle w:val="BodyText"/>
                    <w:spacing w:line="267" w:lineRule="exact"/>
                    <w:ind w:left="103"/>
                  </w:pPr>
                  <w:hyperlink r:id="rId248" w:anchor="reference-c7190821">
                    <w:r>
                      <w:rPr>
                        <w:b/>
                      </w:rPr>
                      <w:t>M4</w:t>
                    </w:r>
                  </w:hyperlink>
                  <w:hyperlink r:id="rId249">
                    <w:r>
                      <w:t>1965</w:t>
                    </w:r>
                    <w:r>
                      <w:rPr>
                        <w:spacing w:val="-3"/>
                      </w:rPr>
                      <w:t xml:space="preserve"> </w:t>
                    </w:r>
                    <w:r>
                      <w:t>c.</w:t>
                    </w:r>
                    <w:r>
                      <w:rPr>
                        <w:spacing w:val="-5"/>
                      </w:rPr>
                      <w:t xml:space="preserve"> 72</w:t>
                    </w:r>
                  </w:hyperlink>
                  <w:r>
                    <w:rPr>
                      <w:spacing w:val="-5"/>
                    </w:rPr>
                    <w:t>.</w:t>
                  </w:r>
                </w:p>
              </w:txbxContent>
            </v:textbox>
            <w10:wrap type="topAndBottom" anchorx="page"/>
          </v:shape>
        </w:pict>
      </w:r>
    </w:p>
    <w:p w14:paraId="69EFC679" w14:textId="77777777" w:rsidR="00697333" w:rsidRDefault="00697333">
      <w:pPr>
        <w:pStyle w:val="BodyText"/>
        <w:ind w:left="0"/>
        <w:rPr>
          <w:sz w:val="20"/>
        </w:rPr>
      </w:pPr>
    </w:p>
    <w:p w14:paraId="69EFC67A" w14:textId="77777777" w:rsidR="00697333" w:rsidRDefault="00697333">
      <w:pPr>
        <w:pStyle w:val="BodyText"/>
        <w:spacing w:before="1"/>
        <w:ind w:left="0"/>
        <w:rPr>
          <w:sz w:val="17"/>
        </w:rPr>
      </w:pPr>
    </w:p>
    <w:p w14:paraId="69EFC67B" w14:textId="77777777" w:rsidR="00697333" w:rsidRDefault="002121D4">
      <w:pPr>
        <w:ind w:left="100"/>
        <w:rPr>
          <w:b/>
        </w:rPr>
      </w:pPr>
      <w:r>
        <w:rPr>
          <w:b/>
        </w:rPr>
        <w:t>27.</w:t>
      </w:r>
      <w:r>
        <w:rPr>
          <w:b/>
          <w:spacing w:val="-7"/>
        </w:rPr>
        <w:t xml:space="preserve"> </w:t>
      </w:r>
      <w:r>
        <w:rPr>
          <w:b/>
        </w:rPr>
        <w:t>Short</w:t>
      </w:r>
      <w:r>
        <w:rPr>
          <w:b/>
          <w:spacing w:val="-6"/>
        </w:rPr>
        <w:t xml:space="preserve"> </w:t>
      </w:r>
      <w:r>
        <w:rPr>
          <w:b/>
        </w:rPr>
        <w:t>title,</w:t>
      </w:r>
      <w:r>
        <w:rPr>
          <w:b/>
          <w:spacing w:val="-4"/>
        </w:rPr>
        <w:t xml:space="preserve"> </w:t>
      </w:r>
      <w:r>
        <w:rPr>
          <w:b/>
        </w:rPr>
        <w:t>commencement</w:t>
      </w:r>
      <w:r>
        <w:rPr>
          <w:b/>
          <w:spacing w:val="-6"/>
        </w:rPr>
        <w:t xml:space="preserve"> </w:t>
      </w:r>
      <w:r>
        <w:rPr>
          <w:b/>
        </w:rPr>
        <w:t>and</w:t>
      </w:r>
      <w:r>
        <w:rPr>
          <w:b/>
          <w:spacing w:val="-6"/>
        </w:rPr>
        <w:t xml:space="preserve"> </w:t>
      </w:r>
      <w:r>
        <w:rPr>
          <w:b/>
          <w:spacing w:val="-2"/>
        </w:rPr>
        <w:t>extent.</w:t>
      </w:r>
    </w:p>
    <w:p w14:paraId="69EFC67C" w14:textId="77777777" w:rsidR="00697333" w:rsidRDefault="002121D4">
      <w:pPr>
        <w:pStyle w:val="ListParagraph"/>
        <w:numPr>
          <w:ilvl w:val="0"/>
          <w:numId w:val="2"/>
        </w:numPr>
        <w:tabs>
          <w:tab w:val="left" w:pos="349"/>
        </w:tabs>
        <w:spacing w:before="180"/>
        <w:ind w:hanging="249"/>
      </w:pPr>
      <w:r>
        <w:t>This</w:t>
      </w:r>
      <w:r>
        <w:rPr>
          <w:spacing w:val="-5"/>
        </w:rPr>
        <w:t xml:space="preserve"> </w:t>
      </w:r>
      <w:r>
        <w:t>Act</w:t>
      </w:r>
      <w:r>
        <w:rPr>
          <w:spacing w:val="-4"/>
        </w:rPr>
        <w:t xml:space="preserve"> </w:t>
      </w:r>
      <w:r>
        <w:t>may</w:t>
      </w:r>
      <w:r>
        <w:rPr>
          <w:spacing w:val="-3"/>
        </w:rPr>
        <w:t xml:space="preserve"> </w:t>
      </w:r>
      <w:r>
        <w:t>be</w:t>
      </w:r>
      <w:r>
        <w:rPr>
          <w:spacing w:val="-4"/>
        </w:rPr>
        <w:t xml:space="preserve"> </w:t>
      </w:r>
      <w:r>
        <w:t>cited</w:t>
      </w:r>
      <w:r>
        <w:rPr>
          <w:spacing w:val="-4"/>
        </w:rPr>
        <w:t xml:space="preserve"> </w:t>
      </w:r>
      <w:r>
        <w:t>as</w:t>
      </w:r>
      <w:r>
        <w:rPr>
          <w:spacing w:val="-4"/>
        </w:rPr>
        <w:t xml:space="preserve"> </w:t>
      </w:r>
      <w:r>
        <w:t>the</w:t>
      </w:r>
      <w:r>
        <w:rPr>
          <w:spacing w:val="-2"/>
        </w:rPr>
        <w:t xml:space="preserve"> </w:t>
      </w:r>
      <w:r>
        <w:t>Inheritance</w:t>
      </w:r>
      <w:r>
        <w:rPr>
          <w:spacing w:val="-2"/>
        </w:rPr>
        <w:t xml:space="preserve"> </w:t>
      </w:r>
      <w:r>
        <w:t>(Provision</w:t>
      </w:r>
      <w:r>
        <w:rPr>
          <w:spacing w:val="-3"/>
        </w:rPr>
        <w:t xml:space="preserve"> </w:t>
      </w:r>
      <w:r>
        <w:t>for</w:t>
      </w:r>
      <w:r>
        <w:rPr>
          <w:spacing w:val="-3"/>
        </w:rPr>
        <w:t xml:space="preserve"> </w:t>
      </w:r>
      <w:r>
        <w:t>Family</w:t>
      </w:r>
      <w:r>
        <w:rPr>
          <w:spacing w:val="-2"/>
        </w:rPr>
        <w:t xml:space="preserve"> </w:t>
      </w:r>
      <w:r>
        <w:t>and</w:t>
      </w:r>
      <w:r>
        <w:rPr>
          <w:spacing w:val="-6"/>
        </w:rPr>
        <w:t xml:space="preserve"> </w:t>
      </w:r>
      <w:r>
        <w:t>Dependants)</w:t>
      </w:r>
      <w:r>
        <w:rPr>
          <w:spacing w:val="-4"/>
        </w:rPr>
        <w:t xml:space="preserve"> </w:t>
      </w:r>
      <w:r>
        <w:t>Act</w:t>
      </w:r>
      <w:r>
        <w:rPr>
          <w:spacing w:val="-3"/>
        </w:rPr>
        <w:t xml:space="preserve"> </w:t>
      </w:r>
      <w:r>
        <w:rPr>
          <w:spacing w:val="-2"/>
        </w:rPr>
        <w:t>1975.</w:t>
      </w:r>
    </w:p>
    <w:p w14:paraId="69EFC67D" w14:textId="77777777" w:rsidR="00697333" w:rsidRDefault="002121D4">
      <w:pPr>
        <w:pStyle w:val="ListParagraph"/>
        <w:numPr>
          <w:ilvl w:val="0"/>
          <w:numId w:val="2"/>
        </w:numPr>
        <w:tabs>
          <w:tab w:val="left" w:pos="349"/>
        </w:tabs>
        <w:spacing w:before="183"/>
        <w:ind w:hanging="249"/>
      </w:pPr>
      <w:r>
        <w:t>This</w:t>
      </w:r>
      <w:r>
        <w:rPr>
          <w:spacing w:val="-5"/>
        </w:rPr>
        <w:t xml:space="preserve"> </w:t>
      </w:r>
      <w:r>
        <w:t>Act</w:t>
      </w:r>
      <w:r>
        <w:rPr>
          <w:spacing w:val="-1"/>
        </w:rPr>
        <w:t xml:space="preserve"> </w:t>
      </w:r>
      <w:r>
        <w:t>does</w:t>
      </w:r>
      <w:r>
        <w:rPr>
          <w:spacing w:val="-4"/>
        </w:rPr>
        <w:t xml:space="preserve"> </w:t>
      </w:r>
      <w:r>
        <w:t>not</w:t>
      </w:r>
      <w:r>
        <w:rPr>
          <w:spacing w:val="-4"/>
        </w:rPr>
        <w:t xml:space="preserve"> </w:t>
      </w:r>
      <w:r>
        <w:t>extend</w:t>
      </w:r>
      <w:r>
        <w:rPr>
          <w:spacing w:val="-6"/>
        </w:rPr>
        <w:t xml:space="preserve"> </w:t>
      </w:r>
      <w:r>
        <w:t>to</w:t>
      </w:r>
      <w:r>
        <w:rPr>
          <w:spacing w:val="-1"/>
        </w:rPr>
        <w:t xml:space="preserve"> </w:t>
      </w:r>
      <w:r>
        <w:t>Scotland</w:t>
      </w:r>
      <w:r>
        <w:rPr>
          <w:spacing w:val="-3"/>
        </w:rPr>
        <w:t xml:space="preserve"> </w:t>
      </w:r>
      <w:r>
        <w:t>or</w:t>
      </w:r>
      <w:r>
        <w:rPr>
          <w:spacing w:val="-5"/>
        </w:rPr>
        <w:t xml:space="preserve"> </w:t>
      </w:r>
      <w:r>
        <w:t>Northern</w:t>
      </w:r>
      <w:r>
        <w:rPr>
          <w:spacing w:val="-2"/>
        </w:rPr>
        <w:t xml:space="preserve"> Ireland.</w:t>
      </w:r>
    </w:p>
    <w:p w14:paraId="69EFC67E" w14:textId="77777777" w:rsidR="00697333" w:rsidRDefault="002121D4">
      <w:pPr>
        <w:pStyle w:val="ListParagraph"/>
        <w:numPr>
          <w:ilvl w:val="0"/>
          <w:numId w:val="2"/>
        </w:numPr>
        <w:tabs>
          <w:tab w:val="left" w:pos="349"/>
        </w:tabs>
        <w:spacing w:before="180"/>
        <w:ind w:hanging="249"/>
      </w:pPr>
      <w:r>
        <w:t>This</w:t>
      </w:r>
      <w:r>
        <w:rPr>
          <w:spacing w:val="-2"/>
        </w:rPr>
        <w:t xml:space="preserve"> </w:t>
      </w:r>
      <w:r>
        <w:t>Act</w:t>
      </w:r>
      <w:r>
        <w:rPr>
          <w:spacing w:val="-1"/>
        </w:rPr>
        <w:t xml:space="preserve"> </w:t>
      </w:r>
      <w:r>
        <w:t>shall</w:t>
      </w:r>
      <w:r>
        <w:rPr>
          <w:spacing w:val="-5"/>
        </w:rPr>
        <w:t xml:space="preserve"> </w:t>
      </w:r>
      <w:r>
        <w:t>come</w:t>
      </w:r>
      <w:r>
        <w:rPr>
          <w:spacing w:val="-1"/>
        </w:rPr>
        <w:t xml:space="preserve"> </w:t>
      </w:r>
      <w:r>
        <w:t>into</w:t>
      </w:r>
      <w:r>
        <w:rPr>
          <w:spacing w:val="-3"/>
        </w:rPr>
        <w:t xml:space="preserve"> </w:t>
      </w:r>
      <w:r>
        <w:t>force</w:t>
      </w:r>
      <w:r>
        <w:rPr>
          <w:spacing w:val="-3"/>
        </w:rPr>
        <w:t xml:space="preserve"> </w:t>
      </w:r>
      <w:r>
        <w:t>on</w:t>
      </w:r>
      <w:r>
        <w:rPr>
          <w:spacing w:val="-5"/>
        </w:rPr>
        <w:t xml:space="preserve"> </w:t>
      </w:r>
      <w:r>
        <w:t>1st</w:t>
      </w:r>
      <w:r>
        <w:rPr>
          <w:spacing w:val="-4"/>
        </w:rPr>
        <w:t xml:space="preserve"> </w:t>
      </w:r>
      <w:r>
        <w:t>April</w:t>
      </w:r>
      <w:r>
        <w:rPr>
          <w:spacing w:val="-2"/>
        </w:rPr>
        <w:t xml:space="preserve"> </w:t>
      </w:r>
      <w:r>
        <w:rPr>
          <w:spacing w:val="-4"/>
        </w:rPr>
        <w:t>1976.</w:t>
      </w:r>
    </w:p>
    <w:p w14:paraId="69EFC67F" w14:textId="77777777" w:rsidR="00697333" w:rsidRDefault="00697333">
      <w:pPr>
        <w:pStyle w:val="BodyText"/>
        <w:ind w:left="0"/>
      </w:pPr>
    </w:p>
    <w:p w14:paraId="69EFC680" w14:textId="77777777" w:rsidR="00697333" w:rsidRDefault="00697333">
      <w:pPr>
        <w:pStyle w:val="BodyText"/>
        <w:spacing w:before="9"/>
        <w:ind w:left="0"/>
        <w:rPr>
          <w:sz w:val="29"/>
        </w:rPr>
      </w:pPr>
    </w:p>
    <w:p w14:paraId="69EFC681" w14:textId="77777777" w:rsidR="00697333" w:rsidRDefault="002121D4">
      <w:pPr>
        <w:ind w:left="100"/>
        <w:rPr>
          <w:b/>
        </w:rPr>
      </w:pPr>
      <w:r>
        <w:rPr>
          <w:b/>
          <w:color w:val="00AF50"/>
        </w:rPr>
        <w:t>Within</w:t>
      </w:r>
      <w:r>
        <w:rPr>
          <w:b/>
          <w:color w:val="00AF50"/>
          <w:spacing w:val="-4"/>
        </w:rPr>
        <w:t xml:space="preserve"> </w:t>
      </w:r>
      <w:r>
        <w:rPr>
          <w:b/>
          <w:color w:val="00AF50"/>
        </w:rPr>
        <w:t>the</w:t>
      </w:r>
      <w:r>
        <w:rPr>
          <w:b/>
          <w:color w:val="00AF50"/>
          <w:spacing w:val="-5"/>
        </w:rPr>
        <w:t xml:space="preserve"> </w:t>
      </w:r>
      <w:r>
        <w:rPr>
          <w:b/>
          <w:color w:val="00AF50"/>
        </w:rPr>
        <w:t>statute</w:t>
      </w:r>
      <w:r>
        <w:rPr>
          <w:b/>
          <w:color w:val="00AF50"/>
          <w:spacing w:val="-3"/>
        </w:rPr>
        <w:t xml:space="preserve"> </w:t>
      </w:r>
      <w:r>
        <w:rPr>
          <w:b/>
          <w:color w:val="00AF50"/>
        </w:rPr>
        <w:t>and</w:t>
      </w:r>
      <w:r>
        <w:rPr>
          <w:b/>
          <w:color w:val="00AF50"/>
          <w:spacing w:val="-3"/>
        </w:rPr>
        <w:t xml:space="preserve"> </w:t>
      </w:r>
      <w:r>
        <w:rPr>
          <w:b/>
          <w:color w:val="00AF50"/>
        </w:rPr>
        <w:t>SI</w:t>
      </w:r>
      <w:r>
        <w:rPr>
          <w:b/>
          <w:color w:val="00AF50"/>
          <w:spacing w:val="-1"/>
        </w:rPr>
        <w:t xml:space="preserve"> </w:t>
      </w:r>
      <w:r>
        <w:rPr>
          <w:b/>
          <w:color w:val="00AF50"/>
        </w:rPr>
        <w:t>section</w:t>
      </w:r>
      <w:r>
        <w:rPr>
          <w:b/>
          <w:color w:val="00AF50"/>
          <w:spacing w:val="-4"/>
        </w:rPr>
        <w:t xml:space="preserve"> </w:t>
      </w:r>
      <w:r>
        <w:rPr>
          <w:b/>
          <w:color w:val="00AF50"/>
        </w:rPr>
        <w:t>of</w:t>
      </w:r>
      <w:r>
        <w:rPr>
          <w:b/>
          <w:color w:val="00AF50"/>
          <w:spacing w:val="-3"/>
        </w:rPr>
        <w:t xml:space="preserve"> </w:t>
      </w:r>
      <w:r>
        <w:rPr>
          <w:b/>
          <w:color w:val="00AF50"/>
        </w:rPr>
        <w:t>Part</w:t>
      </w:r>
      <w:r>
        <w:rPr>
          <w:b/>
          <w:color w:val="00AF50"/>
          <w:spacing w:val="-2"/>
        </w:rPr>
        <w:t xml:space="preserve"> </w:t>
      </w:r>
      <w:r>
        <w:rPr>
          <w:b/>
          <w:color w:val="00AF50"/>
          <w:spacing w:val="-10"/>
        </w:rPr>
        <w:t>A</w:t>
      </w:r>
    </w:p>
    <w:p w14:paraId="69EFC682" w14:textId="77777777" w:rsidR="00697333" w:rsidRDefault="002121D4">
      <w:pPr>
        <w:pStyle w:val="BodyText"/>
        <w:spacing w:before="181" w:line="259" w:lineRule="auto"/>
        <w:ind w:right="140"/>
      </w:pPr>
      <w:r>
        <w:rPr>
          <w:color w:val="00AF50"/>
        </w:rPr>
        <w:t>Please note the list changes function (screenshot below) and search results ( 72 results in total) should</w:t>
      </w:r>
      <w:r>
        <w:rPr>
          <w:color w:val="00AF50"/>
          <w:spacing w:val="-3"/>
        </w:rPr>
        <w:t xml:space="preserve"> </w:t>
      </w:r>
      <w:r>
        <w:rPr>
          <w:color w:val="00AF50"/>
        </w:rPr>
        <w:t>be</w:t>
      </w:r>
      <w:r>
        <w:rPr>
          <w:color w:val="00AF50"/>
          <w:spacing w:val="-1"/>
        </w:rPr>
        <w:t xml:space="preserve"> </w:t>
      </w:r>
      <w:r>
        <w:rPr>
          <w:color w:val="00AF50"/>
        </w:rPr>
        <w:t>incorporated</w:t>
      </w:r>
      <w:r>
        <w:rPr>
          <w:color w:val="00AF50"/>
          <w:spacing w:val="-2"/>
        </w:rPr>
        <w:t xml:space="preserve"> </w:t>
      </w:r>
      <w:r>
        <w:rPr>
          <w:color w:val="00AF50"/>
        </w:rPr>
        <w:t>into the</w:t>
      </w:r>
      <w:r>
        <w:rPr>
          <w:color w:val="00AF50"/>
          <w:spacing w:val="-3"/>
        </w:rPr>
        <w:t xml:space="preserve"> </w:t>
      </w:r>
      <w:r>
        <w:rPr>
          <w:color w:val="00AF50"/>
        </w:rPr>
        <w:t>online</w:t>
      </w:r>
      <w:r>
        <w:rPr>
          <w:color w:val="00AF50"/>
          <w:spacing w:val="-3"/>
        </w:rPr>
        <w:t xml:space="preserve"> </w:t>
      </w:r>
      <w:r>
        <w:rPr>
          <w:color w:val="00AF50"/>
        </w:rPr>
        <w:t>materials</w:t>
      </w:r>
      <w:r>
        <w:rPr>
          <w:color w:val="00AF50"/>
          <w:spacing w:val="-4"/>
        </w:rPr>
        <w:t xml:space="preserve"> </w:t>
      </w:r>
      <w:r>
        <w:rPr>
          <w:color w:val="00AF50"/>
        </w:rPr>
        <w:t>available</w:t>
      </w:r>
      <w:r>
        <w:rPr>
          <w:color w:val="00AF50"/>
          <w:spacing w:val="-1"/>
        </w:rPr>
        <w:t xml:space="preserve"> </w:t>
      </w:r>
      <w:r>
        <w:rPr>
          <w:color w:val="00AF50"/>
        </w:rPr>
        <w:t>to</w:t>
      </w:r>
      <w:r>
        <w:rPr>
          <w:color w:val="00AF50"/>
          <w:spacing w:val="-3"/>
        </w:rPr>
        <w:t xml:space="preserve"> </w:t>
      </w:r>
      <w:r>
        <w:rPr>
          <w:color w:val="00AF50"/>
        </w:rPr>
        <w:t>facilitate</w:t>
      </w:r>
      <w:r>
        <w:rPr>
          <w:color w:val="00AF50"/>
          <w:spacing w:val="-1"/>
        </w:rPr>
        <w:t xml:space="preserve"> </w:t>
      </w:r>
      <w:r>
        <w:rPr>
          <w:color w:val="00AF50"/>
        </w:rPr>
        <w:t>question</w:t>
      </w:r>
      <w:r>
        <w:rPr>
          <w:color w:val="00AF50"/>
          <w:spacing w:val="-5"/>
        </w:rPr>
        <w:t xml:space="preserve"> </w:t>
      </w:r>
      <w:r>
        <w:rPr>
          <w:color w:val="00AF50"/>
        </w:rPr>
        <w:t>6</w:t>
      </w:r>
      <w:r>
        <w:rPr>
          <w:color w:val="00AF50"/>
          <w:spacing w:val="-2"/>
        </w:rPr>
        <w:t xml:space="preserve"> </w:t>
      </w:r>
      <w:r>
        <w:rPr>
          <w:color w:val="00AF50"/>
        </w:rPr>
        <w:t>&amp;</w:t>
      </w:r>
      <w:r>
        <w:rPr>
          <w:color w:val="00AF50"/>
          <w:spacing w:val="-2"/>
        </w:rPr>
        <w:t xml:space="preserve"> </w:t>
      </w:r>
      <w:r>
        <w:rPr>
          <w:color w:val="00AF50"/>
        </w:rPr>
        <w:t>8</w:t>
      </w:r>
      <w:r>
        <w:rPr>
          <w:color w:val="00AF50"/>
          <w:spacing w:val="-1"/>
        </w:rPr>
        <w:t xml:space="preserve"> </w:t>
      </w:r>
      <w:r>
        <w:rPr>
          <w:color w:val="00AF50"/>
        </w:rPr>
        <w:t>as</w:t>
      </w:r>
      <w:r>
        <w:rPr>
          <w:color w:val="00AF50"/>
          <w:spacing w:val="-3"/>
        </w:rPr>
        <w:t xml:space="preserve"> </w:t>
      </w:r>
      <w:r>
        <w:rPr>
          <w:color w:val="00AF50"/>
        </w:rPr>
        <w:t>currently written. Functionality of the online system to be discussed on this point.</w:t>
      </w:r>
    </w:p>
    <w:p w14:paraId="69EFC683" w14:textId="77777777" w:rsidR="00697333" w:rsidRDefault="002121D4">
      <w:pPr>
        <w:pStyle w:val="BodyText"/>
        <w:spacing w:before="1"/>
        <w:ind w:left="0"/>
        <w:rPr>
          <w:sz w:val="11"/>
        </w:rPr>
      </w:pPr>
      <w:r>
        <w:rPr>
          <w:noProof/>
        </w:rPr>
        <w:drawing>
          <wp:anchor distT="0" distB="0" distL="0" distR="0" simplePos="0" relativeHeight="4" behindDoc="0" locked="0" layoutInCell="1" allowOverlap="1" wp14:anchorId="69EFC702" wp14:editId="69EFC703">
            <wp:simplePos x="0" y="0"/>
            <wp:positionH relativeFrom="page">
              <wp:posOffset>914400</wp:posOffset>
            </wp:positionH>
            <wp:positionV relativeFrom="paragraph">
              <wp:posOffset>101378</wp:posOffset>
            </wp:positionV>
            <wp:extent cx="5613502" cy="2823019"/>
            <wp:effectExtent l="0" t="0" r="0" b="0"/>
            <wp:wrapTopAndBottom/>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50" cstate="print"/>
                    <a:stretch>
                      <a:fillRect/>
                    </a:stretch>
                  </pic:blipFill>
                  <pic:spPr>
                    <a:xfrm>
                      <a:off x="0" y="0"/>
                      <a:ext cx="5613502" cy="2823019"/>
                    </a:xfrm>
                    <a:prstGeom prst="rect">
                      <a:avLst/>
                    </a:prstGeom>
                  </pic:spPr>
                </pic:pic>
              </a:graphicData>
            </a:graphic>
          </wp:anchor>
        </w:drawing>
      </w:r>
    </w:p>
    <w:p w14:paraId="69EFC684" w14:textId="77777777" w:rsidR="00697333" w:rsidRDefault="00697333">
      <w:pPr>
        <w:rPr>
          <w:sz w:val="11"/>
        </w:rPr>
        <w:sectPr w:rsidR="00697333">
          <w:pgSz w:w="11910" w:h="16840"/>
          <w:pgMar w:top="1380" w:right="1320" w:bottom="1200" w:left="1340" w:header="0" w:footer="1000" w:gutter="0"/>
          <w:cols w:space="720"/>
        </w:sectPr>
      </w:pPr>
    </w:p>
    <w:p w14:paraId="69EFC685" w14:textId="77777777" w:rsidR="00697333" w:rsidRDefault="002121D4">
      <w:pPr>
        <w:pStyle w:val="BodyText"/>
        <w:spacing w:before="41"/>
      </w:pPr>
      <w:r>
        <w:rPr>
          <w:color w:val="00AF50"/>
        </w:rPr>
        <w:lastRenderedPageBreak/>
        <w:t>Screenshot</w:t>
      </w:r>
      <w:r>
        <w:rPr>
          <w:color w:val="00AF50"/>
          <w:spacing w:val="-7"/>
        </w:rPr>
        <w:t xml:space="preserve"> </w:t>
      </w:r>
      <w:r>
        <w:rPr>
          <w:color w:val="00AF50"/>
        </w:rPr>
        <w:t>of</w:t>
      </w:r>
      <w:r>
        <w:rPr>
          <w:color w:val="00AF50"/>
          <w:spacing w:val="-5"/>
        </w:rPr>
        <w:t xml:space="preserve"> </w:t>
      </w:r>
      <w:r>
        <w:rPr>
          <w:color w:val="00AF50"/>
        </w:rPr>
        <w:t>relevant</w:t>
      </w:r>
      <w:r>
        <w:rPr>
          <w:color w:val="00AF50"/>
          <w:spacing w:val="-6"/>
        </w:rPr>
        <w:t xml:space="preserve"> </w:t>
      </w:r>
      <w:r>
        <w:rPr>
          <w:color w:val="00AF50"/>
        </w:rPr>
        <w:t>supplementary</w:t>
      </w:r>
      <w:r>
        <w:rPr>
          <w:color w:val="00AF50"/>
          <w:spacing w:val="-6"/>
        </w:rPr>
        <w:t xml:space="preserve"> </w:t>
      </w:r>
      <w:r>
        <w:rPr>
          <w:color w:val="00AF50"/>
        </w:rPr>
        <w:t>material</w:t>
      </w:r>
      <w:r>
        <w:rPr>
          <w:color w:val="00AF50"/>
          <w:spacing w:val="-6"/>
        </w:rPr>
        <w:t xml:space="preserve"> </w:t>
      </w:r>
      <w:r>
        <w:rPr>
          <w:color w:val="00AF50"/>
        </w:rPr>
        <w:t>need</w:t>
      </w:r>
      <w:r>
        <w:rPr>
          <w:color w:val="00AF50"/>
          <w:spacing w:val="-5"/>
        </w:rPr>
        <w:t xml:space="preserve"> </w:t>
      </w:r>
      <w:r>
        <w:rPr>
          <w:color w:val="00AF50"/>
        </w:rPr>
        <w:t>for</w:t>
      </w:r>
      <w:r>
        <w:rPr>
          <w:color w:val="00AF50"/>
          <w:spacing w:val="-5"/>
        </w:rPr>
        <w:t xml:space="preserve"> </w:t>
      </w:r>
      <w:r>
        <w:rPr>
          <w:color w:val="00AF50"/>
        </w:rPr>
        <w:t>question</w:t>
      </w:r>
      <w:r>
        <w:rPr>
          <w:color w:val="00AF50"/>
          <w:spacing w:val="-7"/>
        </w:rPr>
        <w:t xml:space="preserve"> </w:t>
      </w:r>
      <w:r>
        <w:rPr>
          <w:color w:val="00AF50"/>
          <w:spacing w:val="-10"/>
        </w:rPr>
        <w:t>8</w:t>
      </w:r>
    </w:p>
    <w:p w14:paraId="69EFC686" w14:textId="77777777" w:rsidR="00697333" w:rsidRDefault="00697333">
      <w:pPr>
        <w:pStyle w:val="BodyText"/>
        <w:ind w:left="0"/>
        <w:rPr>
          <w:sz w:val="20"/>
        </w:rPr>
      </w:pPr>
    </w:p>
    <w:p w14:paraId="69EFC687" w14:textId="77777777" w:rsidR="00697333" w:rsidRDefault="002121D4">
      <w:pPr>
        <w:pStyle w:val="BodyText"/>
        <w:spacing w:before="9"/>
        <w:ind w:left="0"/>
        <w:rPr>
          <w:sz w:val="29"/>
        </w:rPr>
      </w:pPr>
      <w:r>
        <w:rPr>
          <w:noProof/>
        </w:rPr>
        <w:drawing>
          <wp:anchor distT="0" distB="0" distL="0" distR="0" simplePos="0" relativeHeight="5" behindDoc="0" locked="0" layoutInCell="1" allowOverlap="1" wp14:anchorId="69EFC704" wp14:editId="69EFC705">
            <wp:simplePos x="0" y="0"/>
            <wp:positionH relativeFrom="page">
              <wp:posOffset>1084222</wp:posOffset>
            </wp:positionH>
            <wp:positionV relativeFrom="paragraph">
              <wp:posOffset>246319</wp:posOffset>
            </wp:positionV>
            <wp:extent cx="5503229" cy="5490686"/>
            <wp:effectExtent l="0" t="0" r="0" b="0"/>
            <wp:wrapTopAndBottom/>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251" cstate="print"/>
                    <a:stretch>
                      <a:fillRect/>
                    </a:stretch>
                  </pic:blipFill>
                  <pic:spPr>
                    <a:xfrm>
                      <a:off x="0" y="0"/>
                      <a:ext cx="5503229" cy="5490686"/>
                    </a:xfrm>
                    <a:prstGeom prst="rect">
                      <a:avLst/>
                    </a:prstGeom>
                  </pic:spPr>
                </pic:pic>
              </a:graphicData>
            </a:graphic>
          </wp:anchor>
        </w:drawing>
      </w:r>
    </w:p>
    <w:p w14:paraId="69EFC688" w14:textId="77777777" w:rsidR="00697333" w:rsidRDefault="00697333">
      <w:pPr>
        <w:rPr>
          <w:sz w:val="29"/>
        </w:rPr>
        <w:sectPr w:rsidR="00697333">
          <w:pgSz w:w="11910" w:h="16840"/>
          <w:pgMar w:top="1380" w:right="1320" w:bottom="1200" w:left="1340" w:header="0" w:footer="1000" w:gutter="0"/>
          <w:cols w:space="720"/>
        </w:sectPr>
      </w:pPr>
    </w:p>
    <w:p w14:paraId="69EFC689" w14:textId="77777777" w:rsidR="00697333" w:rsidRDefault="002121D4">
      <w:pPr>
        <w:spacing w:before="21"/>
        <w:ind w:left="303" w:right="321"/>
        <w:jc w:val="center"/>
        <w:rPr>
          <w:b/>
          <w:sz w:val="32"/>
        </w:rPr>
      </w:pPr>
      <w:bookmarkStart w:id="2" w:name="_bookmark2"/>
      <w:bookmarkEnd w:id="2"/>
      <w:r>
        <w:rPr>
          <w:b/>
          <w:sz w:val="32"/>
        </w:rPr>
        <w:lastRenderedPageBreak/>
        <w:t>Banks</w:t>
      </w:r>
      <w:r>
        <w:rPr>
          <w:b/>
          <w:spacing w:val="-12"/>
          <w:sz w:val="32"/>
        </w:rPr>
        <w:t xml:space="preserve"> </w:t>
      </w:r>
      <w:r>
        <w:rPr>
          <w:b/>
          <w:sz w:val="32"/>
        </w:rPr>
        <w:t>v</w:t>
      </w:r>
      <w:r>
        <w:rPr>
          <w:b/>
          <w:spacing w:val="-12"/>
          <w:sz w:val="32"/>
        </w:rPr>
        <w:t xml:space="preserve"> </w:t>
      </w:r>
      <w:r>
        <w:rPr>
          <w:b/>
          <w:sz w:val="32"/>
        </w:rPr>
        <w:t>Goodfellow</w:t>
      </w:r>
      <w:r>
        <w:rPr>
          <w:b/>
          <w:spacing w:val="-12"/>
          <w:sz w:val="32"/>
        </w:rPr>
        <w:t xml:space="preserve"> </w:t>
      </w:r>
      <w:r>
        <w:rPr>
          <w:b/>
          <w:sz w:val="32"/>
        </w:rPr>
        <w:t>[1861-</w:t>
      </w:r>
      <w:r>
        <w:rPr>
          <w:b/>
          <w:spacing w:val="-5"/>
          <w:sz w:val="32"/>
        </w:rPr>
        <w:t>73]</w:t>
      </w:r>
    </w:p>
    <w:p w14:paraId="69EFC68A" w14:textId="77777777" w:rsidR="00697333" w:rsidRDefault="002121D4">
      <w:pPr>
        <w:pStyle w:val="BodyText"/>
        <w:spacing w:before="190"/>
      </w:pPr>
      <w:r>
        <w:t>All</w:t>
      </w:r>
      <w:r>
        <w:rPr>
          <w:spacing w:val="-4"/>
        </w:rPr>
        <w:t xml:space="preserve"> </w:t>
      </w:r>
      <w:r>
        <w:t>ER</w:t>
      </w:r>
      <w:r>
        <w:rPr>
          <w:spacing w:val="-2"/>
        </w:rPr>
        <w:t xml:space="preserve"> </w:t>
      </w:r>
      <w:r>
        <w:t>Rep</w:t>
      </w:r>
      <w:r>
        <w:rPr>
          <w:spacing w:val="-2"/>
        </w:rPr>
        <w:t xml:space="preserve"> </w:t>
      </w:r>
      <w:r>
        <w:t>47</w:t>
      </w:r>
      <w:r>
        <w:rPr>
          <w:spacing w:val="-1"/>
        </w:rPr>
        <w:t xml:space="preserve"> </w:t>
      </w:r>
      <w:r>
        <w:t>Also</w:t>
      </w:r>
      <w:r>
        <w:rPr>
          <w:spacing w:val="-1"/>
        </w:rPr>
        <w:t xml:space="preserve"> </w:t>
      </w:r>
      <w:r>
        <w:t>reported</w:t>
      </w:r>
      <w:r>
        <w:rPr>
          <w:spacing w:val="-2"/>
        </w:rPr>
        <w:t xml:space="preserve"> </w:t>
      </w:r>
      <w:r>
        <w:t>LR</w:t>
      </w:r>
      <w:r>
        <w:rPr>
          <w:spacing w:val="-3"/>
        </w:rPr>
        <w:t xml:space="preserve"> </w:t>
      </w:r>
      <w:r>
        <w:t>5</w:t>
      </w:r>
      <w:r>
        <w:rPr>
          <w:spacing w:val="-2"/>
        </w:rPr>
        <w:t xml:space="preserve"> </w:t>
      </w:r>
      <w:r>
        <w:t>QB</w:t>
      </w:r>
      <w:r>
        <w:rPr>
          <w:spacing w:val="-5"/>
        </w:rPr>
        <w:t xml:space="preserve"> </w:t>
      </w:r>
      <w:r>
        <w:t>549;</w:t>
      </w:r>
      <w:r>
        <w:rPr>
          <w:spacing w:val="-3"/>
        </w:rPr>
        <w:t xml:space="preserve"> </w:t>
      </w:r>
      <w:r>
        <w:t>39</w:t>
      </w:r>
      <w:r>
        <w:rPr>
          <w:spacing w:val="-4"/>
        </w:rPr>
        <w:t xml:space="preserve"> </w:t>
      </w:r>
      <w:r>
        <w:t>LJQB</w:t>
      </w:r>
      <w:r>
        <w:rPr>
          <w:spacing w:val="-4"/>
        </w:rPr>
        <w:t xml:space="preserve"> </w:t>
      </w:r>
      <w:r>
        <w:t>237;</w:t>
      </w:r>
      <w:r>
        <w:rPr>
          <w:spacing w:val="-3"/>
        </w:rPr>
        <w:t xml:space="preserve"> </w:t>
      </w:r>
      <w:r>
        <w:t>22</w:t>
      </w:r>
      <w:r>
        <w:rPr>
          <w:spacing w:val="-4"/>
        </w:rPr>
        <w:t xml:space="preserve"> </w:t>
      </w:r>
      <w:r>
        <w:t>LT</w:t>
      </w:r>
      <w:r>
        <w:rPr>
          <w:spacing w:val="-3"/>
        </w:rPr>
        <w:t xml:space="preserve"> </w:t>
      </w:r>
      <w:r>
        <w:rPr>
          <w:spacing w:val="-5"/>
        </w:rPr>
        <w:t>813</w:t>
      </w:r>
    </w:p>
    <w:p w14:paraId="69EFC68B" w14:textId="77777777" w:rsidR="00697333" w:rsidRDefault="002121D4">
      <w:pPr>
        <w:spacing w:before="183"/>
        <w:ind w:left="100"/>
        <w:rPr>
          <w:b/>
        </w:rPr>
      </w:pPr>
      <w:r>
        <w:rPr>
          <w:b/>
        </w:rPr>
        <w:t>COURT</w:t>
      </w:r>
      <w:r>
        <w:rPr>
          <w:b/>
          <w:spacing w:val="-4"/>
        </w:rPr>
        <w:t xml:space="preserve"> </w:t>
      </w:r>
      <w:r>
        <w:rPr>
          <w:b/>
        </w:rPr>
        <w:t>OF</w:t>
      </w:r>
      <w:r>
        <w:rPr>
          <w:b/>
          <w:spacing w:val="-4"/>
        </w:rPr>
        <w:t xml:space="preserve"> </w:t>
      </w:r>
      <w:r>
        <w:rPr>
          <w:b/>
        </w:rPr>
        <w:t>QUEEN'S</w:t>
      </w:r>
      <w:r>
        <w:rPr>
          <w:b/>
          <w:spacing w:val="-5"/>
        </w:rPr>
        <w:t xml:space="preserve"> </w:t>
      </w:r>
      <w:r>
        <w:rPr>
          <w:b/>
          <w:spacing w:val="-4"/>
        </w:rPr>
        <w:t>BENCH</w:t>
      </w:r>
    </w:p>
    <w:p w14:paraId="69EFC68C" w14:textId="77777777" w:rsidR="00697333" w:rsidRDefault="002121D4">
      <w:pPr>
        <w:spacing w:before="180" w:line="403" w:lineRule="auto"/>
        <w:ind w:left="100" w:right="2600"/>
        <w:rPr>
          <w:b/>
        </w:rPr>
      </w:pPr>
      <w:r>
        <w:rPr>
          <w:b/>
        </w:rPr>
        <w:t>SIR</w:t>
      </w:r>
      <w:r>
        <w:rPr>
          <w:b/>
          <w:spacing w:val="-4"/>
        </w:rPr>
        <w:t xml:space="preserve"> </w:t>
      </w:r>
      <w:r>
        <w:rPr>
          <w:b/>
        </w:rPr>
        <w:t>ALEXANDER</w:t>
      </w:r>
      <w:r>
        <w:rPr>
          <w:b/>
          <w:spacing w:val="-6"/>
        </w:rPr>
        <w:t xml:space="preserve"> </w:t>
      </w:r>
      <w:r>
        <w:rPr>
          <w:b/>
        </w:rPr>
        <w:t>COCKBURN</w:t>
      </w:r>
      <w:r>
        <w:rPr>
          <w:b/>
          <w:spacing w:val="-4"/>
        </w:rPr>
        <w:t xml:space="preserve"> </w:t>
      </w:r>
      <w:r>
        <w:rPr>
          <w:b/>
        </w:rPr>
        <w:t>CJ,</w:t>
      </w:r>
      <w:r>
        <w:rPr>
          <w:b/>
          <w:spacing w:val="-6"/>
        </w:rPr>
        <w:t xml:space="preserve"> </w:t>
      </w:r>
      <w:r>
        <w:rPr>
          <w:b/>
        </w:rPr>
        <w:t>BLACKBURN,</w:t>
      </w:r>
      <w:r>
        <w:rPr>
          <w:b/>
          <w:spacing w:val="-6"/>
        </w:rPr>
        <w:t xml:space="preserve"> </w:t>
      </w:r>
      <w:r>
        <w:rPr>
          <w:b/>
        </w:rPr>
        <w:t>MELLOR</w:t>
      </w:r>
      <w:r>
        <w:rPr>
          <w:b/>
          <w:spacing w:val="-4"/>
        </w:rPr>
        <w:t xml:space="preserve"> </w:t>
      </w:r>
      <w:r>
        <w:rPr>
          <w:b/>
        </w:rPr>
        <w:t>AND</w:t>
      </w:r>
      <w:r>
        <w:rPr>
          <w:b/>
          <w:spacing w:val="-4"/>
        </w:rPr>
        <w:t xml:space="preserve"> </w:t>
      </w:r>
      <w:r>
        <w:rPr>
          <w:b/>
        </w:rPr>
        <w:t>HANNEN</w:t>
      </w:r>
      <w:r>
        <w:rPr>
          <w:b/>
          <w:spacing w:val="-4"/>
        </w:rPr>
        <w:t xml:space="preserve"> </w:t>
      </w:r>
      <w:r>
        <w:rPr>
          <w:b/>
        </w:rPr>
        <w:t>JJ 11 JANUARY, 13 MAY, 06 JULY 1870</w:t>
      </w:r>
    </w:p>
    <w:p w14:paraId="69EFC68D" w14:textId="77777777" w:rsidR="00697333" w:rsidRDefault="002121D4">
      <w:pPr>
        <w:spacing w:line="266" w:lineRule="exact"/>
        <w:ind w:left="100"/>
        <w:jc w:val="both"/>
        <w:rPr>
          <w:b/>
        </w:rPr>
      </w:pPr>
      <w:r>
        <w:rPr>
          <w:b/>
        </w:rPr>
        <w:t>06</w:t>
      </w:r>
      <w:r>
        <w:rPr>
          <w:b/>
          <w:spacing w:val="-3"/>
        </w:rPr>
        <w:t xml:space="preserve"> </w:t>
      </w:r>
      <w:r>
        <w:rPr>
          <w:b/>
        </w:rPr>
        <w:t>July</w:t>
      </w:r>
      <w:r>
        <w:rPr>
          <w:b/>
          <w:spacing w:val="-4"/>
        </w:rPr>
        <w:t xml:space="preserve"> 1870</w:t>
      </w:r>
    </w:p>
    <w:p w14:paraId="69EFC68E" w14:textId="77777777" w:rsidR="00697333" w:rsidRDefault="002121D4">
      <w:pPr>
        <w:spacing w:before="180" w:line="259" w:lineRule="auto"/>
        <w:ind w:left="100"/>
        <w:rPr>
          <w:i/>
        </w:rPr>
      </w:pPr>
      <w:r>
        <w:rPr>
          <w:i/>
        </w:rPr>
        <w:t>Will</w:t>
      </w:r>
      <w:r>
        <w:rPr>
          <w:i/>
          <w:spacing w:val="-2"/>
        </w:rPr>
        <w:t xml:space="preserve"> </w:t>
      </w:r>
      <w:r>
        <w:rPr>
          <w:i/>
        </w:rPr>
        <w:t>-</w:t>
      </w:r>
      <w:r>
        <w:rPr>
          <w:i/>
          <w:spacing w:val="-2"/>
        </w:rPr>
        <w:t xml:space="preserve"> </w:t>
      </w:r>
      <w:r>
        <w:rPr>
          <w:i/>
        </w:rPr>
        <w:t>Validity</w:t>
      </w:r>
      <w:r>
        <w:rPr>
          <w:i/>
          <w:spacing w:val="-3"/>
        </w:rPr>
        <w:t xml:space="preserve"> </w:t>
      </w:r>
      <w:r>
        <w:rPr>
          <w:i/>
        </w:rPr>
        <w:t>-</w:t>
      </w:r>
      <w:r>
        <w:rPr>
          <w:i/>
          <w:spacing w:val="-2"/>
        </w:rPr>
        <w:t xml:space="preserve"> </w:t>
      </w:r>
      <w:r>
        <w:rPr>
          <w:i/>
        </w:rPr>
        <w:t>Capacity</w:t>
      </w:r>
      <w:r>
        <w:rPr>
          <w:i/>
          <w:spacing w:val="-2"/>
        </w:rPr>
        <w:t xml:space="preserve"> </w:t>
      </w:r>
      <w:r>
        <w:rPr>
          <w:i/>
        </w:rPr>
        <w:t>of</w:t>
      </w:r>
      <w:r>
        <w:rPr>
          <w:i/>
          <w:spacing w:val="-4"/>
        </w:rPr>
        <w:t xml:space="preserve"> </w:t>
      </w:r>
      <w:r>
        <w:rPr>
          <w:i/>
        </w:rPr>
        <w:t>testator -</w:t>
      </w:r>
      <w:r>
        <w:rPr>
          <w:i/>
          <w:spacing w:val="-5"/>
        </w:rPr>
        <w:t xml:space="preserve"> </w:t>
      </w:r>
      <w:r>
        <w:rPr>
          <w:i/>
        </w:rPr>
        <w:t>Mental</w:t>
      </w:r>
      <w:r>
        <w:rPr>
          <w:i/>
          <w:spacing w:val="-2"/>
        </w:rPr>
        <w:t xml:space="preserve"> </w:t>
      </w:r>
      <w:r>
        <w:rPr>
          <w:i/>
        </w:rPr>
        <w:t>illness</w:t>
      </w:r>
      <w:r>
        <w:rPr>
          <w:i/>
          <w:spacing w:val="-1"/>
        </w:rPr>
        <w:t xml:space="preserve"> </w:t>
      </w:r>
      <w:r>
        <w:rPr>
          <w:i/>
        </w:rPr>
        <w:t>-</w:t>
      </w:r>
      <w:r>
        <w:rPr>
          <w:i/>
          <w:spacing w:val="-5"/>
        </w:rPr>
        <w:t xml:space="preserve"> </w:t>
      </w:r>
      <w:r>
        <w:rPr>
          <w:i/>
        </w:rPr>
        <w:t>Partial</w:t>
      </w:r>
      <w:r>
        <w:rPr>
          <w:i/>
          <w:spacing w:val="-3"/>
        </w:rPr>
        <w:t xml:space="preserve"> </w:t>
      </w:r>
      <w:r>
        <w:rPr>
          <w:i/>
        </w:rPr>
        <w:t>illness</w:t>
      </w:r>
      <w:r>
        <w:rPr>
          <w:i/>
          <w:spacing w:val="-3"/>
        </w:rPr>
        <w:t xml:space="preserve"> </w:t>
      </w:r>
      <w:r>
        <w:rPr>
          <w:i/>
        </w:rPr>
        <w:t>-</w:t>
      </w:r>
      <w:r>
        <w:rPr>
          <w:i/>
          <w:spacing w:val="-2"/>
        </w:rPr>
        <w:t xml:space="preserve"> </w:t>
      </w:r>
      <w:r>
        <w:rPr>
          <w:i/>
        </w:rPr>
        <w:t>Effect</w:t>
      </w:r>
      <w:r>
        <w:rPr>
          <w:i/>
          <w:spacing w:val="-2"/>
        </w:rPr>
        <w:t xml:space="preserve"> </w:t>
      </w:r>
      <w:r>
        <w:rPr>
          <w:i/>
        </w:rPr>
        <w:t>on</w:t>
      </w:r>
      <w:r>
        <w:rPr>
          <w:i/>
          <w:spacing w:val="-3"/>
        </w:rPr>
        <w:t xml:space="preserve"> </w:t>
      </w:r>
      <w:r>
        <w:rPr>
          <w:i/>
        </w:rPr>
        <w:t>testamentary</w:t>
      </w:r>
      <w:r>
        <w:rPr>
          <w:i/>
          <w:spacing w:val="-2"/>
        </w:rPr>
        <w:t xml:space="preserve"> </w:t>
      </w:r>
      <w:r>
        <w:rPr>
          <w:i/>
        </w:rPr>
        <w:t>capacity - Presumption against validity.</w:t>
      </w:r>
    </w:p>
    <w:p w14:paraId="69EFC68F" w14:textId="77777777" w:rsidR="00697333" w:rsidRDefault="002121D4">
      <w:pPr>
        <w:pStyle w:val="BodyText"/>
        <w:spacing w:before="162" w:line="259" w:lineRule="auto"/>
        <w:ind w:right="176"/>
      </w:pPr>
      <w:r>
        <w:t xml:space="preserve">For a testator to be capable of making a valid will he must be able to under. stand the nature of the act and its effects and the extent of the property of which he is disposing, and he must be able to </w:t>
      </w:r>
      <w:r>
        <w:t>comprehend</w:t>
      </w:r>
      <w:r>
        <w:rPr>
          <w:spacing w:val="-3"/>
        </w:rPr>
        <w:t xml:space="preserve"> </w:t>
      </w:r>
      <w:r>
        <w:t>and</w:t>
      </w:r>
      <w:r>
        <w:rPr>
          <w:spacing w:val="-3"/>
        </w:rPr>
        <w:t xml:space="preserve"> </w:t>
      </w:r>
      <w:r>
        <w:t>appreciate</w:t>
      </w:r>
      <w:r>
        <w:rPr>
          <w:spacing w:val="-1"/>
        </w:rPr>
        <w:t xml:space="preserve"> </w:t>
      </w:r>
      <w:r>
        <w:t>the</w:t>
      </w:r>
      <w:r>
        <w:rPr>
          <w:spacing w:val="-4"/>
        </w:rPr>
        <w:t xml:space="preserve"> </w:t>
      </w:r>
      <w:r>
        <w:t>claims</w:t>
      </w:r>
      <w:r>
        <w:rPr>
          <w:spacing w:val="-2"/>
        </w:rPr>
        <w:t xml:space="preserve"> </w:t>
      </w:r>
      <w:r>
        <w:t>to</w:t>
      </w:r>
      <w:r>
        <w:rPr>
          <w:spacing w:val="-3"/>
        </w:rPr>
        <w:t xml:space="preserve"> </w:t>
      </w:r>
      <w:r>
        <w:t>which</w:t>
      </w:r>
      <w:r>
        <w:rPr>
          <w:spacing w:val="-3"/>
        </w:rPr>
        <w:t xml:space="preserve"> </w:t>
      </w:r>
      <w:r>
        <w:t>he</w:t>
      </w:r>
      <w:r>
        <w:rPr>
          <w:spacing w:val="-4"/>
        </w:rPr>
        <w:t xml:space="preserve"> </w:t>
      </w:r>
      <w:r>
        <w:t>ought</w:t>
      </w:r>
      <w:r>
        <w:rPr>
          <w:spacing w:val="-2"/>
        </w:rPr>
        <w:t xml:space="preserve"> </w:t>
      </w:r>
      <w:r>
        <w:t>to</w:t>
      </w:r>
      <w:r>
        <w:rPr>
          <w:spacing w:val="-1"/>
        </w:rPr>
        <w:t xml:space="preserve"> </w:t>
      </w:r>
      <w:r>
        <w:t>give</w:t>
      </w:r>
      <w:r>
        <w:rPr>
          <w:spacing w:val="-4"/>
        </w:rPr>
        <w:t xml:space="preserve"> </w:t>
      </w:r>
      <w:r>
        <w:t>effect</w:t>
      </w:r>
      <w:r>
        <w:rPr>
          <w:spacing w:val="-1"/>
        </w:rPr>
        <w:t xml:space="preserve"> </w:t>
      </w:r>
      <w:r>
        <w:t>and</w:t>
      </w:r>
      <w:r>
        <w:rPr>
          <w:spacing w:val="-3"/>
        </w:rPr>
        <w:t xml:space="preserve"> </w:t>
      </w:r>
      <w:r>
        <w:t>the</w:t>
      </w:r>
      <w:r>
        <w:rPr>
          <w:spacing w:val="-4"/>
        </w:rPr>
        <w:t xml:space="preserve"> </w:t>
      </w:r>
      <w:r>
        <w:t>manner</w:t>
      </w:r>
      <w:r>
        <w:rPr>
          <w:spacing w:val="-2"/>
        </w:rPr>
        <w:t xml:space="preserve"> </w:t>
      </w:r>
      <w:r>
        <w:t>in</w:t>
      </w:r>
      <w:r>
        <w:rPr>
          <w:spacing w:val="-5"/>
        </w:rPr>
        <w:t xml:space="preserve"> </w:t>
      </w:r>
      <w:r>
        <w:t>which</w:t>
      </w:r>
      <w:r>
        <w:rPr>
          <w:spacing w:val="-3"/>
        </w:rPr>
        <w:t xml:space="preserve"> </w:t>
      </w:r>
      <w:r>
        <w:t>his property is to be distributed between them. The fact that the testator suffers from mental illness which does not interfere with the general powers and facult</w:t>
      </w:r>
      <w:r>
        <w:t>ies of his mind, and, in particular, does not prevent his possessing the faculties mentioned above, so that there is no connexion between the illness and the will, will not render the will liable to be overthrown on the ground of the testator's incapacity.</w:t>
      </w:r>
      <w:r>
        <w:t xml:space="preserve"> But when the fact that a testator has been subject to some form of mental illness is established a will executed by him must be regarded with great distrust and every presumption should in the first instance be made against it. The presumption against suc</w:t>
      </w:r>
      <w:r>
        <w:t>h a will becomes additionally strong where the will is an</w:t>
      </w:r>
      <w:r>
        <w:rPr>
          <w:spacing w:val="-1"/>
        </w:rPr>
        <w:t xml:space="preserve"> </w:t>
      </w:r>
      <w:r>
        <w:t>"inofficious" one, ie, one in which natural affection and the ties of near relationship have been disregarded.</w:t>
      </w:r>
    </w:p>
    <w:p w14:paraId="69EFC690" w14:textId="77777777" w:rsidR="00697333" w:rsidRDefault="002121D4">
      <w:pPr>
        <w:pStyle w:val="BodyText"/>
        <w:spacing w:before="156"/>
      </w:pPr>
      <w:r>
        <w:rPr>
          <w:spacing w:val="-2"/>
        </w:rPr>
        <w:t>Notes</w:t>
      </w:r>
    </w:p>
    <w:p w14:paraId="69EFC691" w14:textId="77777777" w:rsidR="00697333" w:rsidRDefault="002121D4">
      <w:pPr>
        <w:pStyle w:val="BodyText"/>
        <w:spacing w:before="183" w:line="259" w:lineRule="auto"/>
        <w:ind w:right="341"/>
        <w:jc w:val="both"/>
      </w:pPr>
      <w:r>
        <w:t>Explained: Boughton</w:t>
      </w:r>
      <w:r>
        <w:rPr>
          <w:spacing w:val="-5"/>
        </w:rPr>
        <w:t xml:space="preserve"> </w:t>
      </w:r>
      <w:r>
        <w:t>v</w:t>
      </w:r>
      <w:r>
        <w:rPr>
          <w:spacing w:val="-2"/>
        </w:rPr>
        <w:t xml:space="preserve"> </w:t>
      </w:r>
      <w:r>
        <w:t>Knight</w:t>
      </w:r>
      <w:r>
        <w:rPr>
          <w:spacing w:val="-1"/>
        </w:rPr>
        <w:t xml:space="preserve"> </w:t>
      </w:r>
      <w:r>
        <w:t>[1861-73]</w:t>
      </w:r>
      <w:r>
        <w:rPr>
          <w:spacing w:val="-4"/>
        </w:rPr>
        <w:t xml:space="preserve"> </w:t>
      </w:r>
      <w:r>
        <w:t>All</w:t>
      </w:r>
      <w:r>
        <w:rPr>
          <w:spacing w:val="-2"/>
        </w:rPr>
        <w:t xml:space="preserve"> </w:t>
      </w:r>
      <w:r>
        <w:t>ER</w:t>
      </w:r>
      <w:r>
        <w:rPr>
          <w:spacing w:val="-3"/>
        </w:rPr>
        <w:t xml:space="preserve"> </w:t>
      </w:r>
      <w:r>
        <w:t>Rep</w:t>
      </w:r>
      <w:r>
        <w:rPr>
          <w:spacing w:val="-3"/>
        </w:rPr>
        <w:t xml:space="preserve"> </w:t>
      </w:r>
      <w:r>
        <w:t>40.</w:t>
      </w:r>
      <w:r>
        <w:rPr>
          <w:spacing w:val="-4"/>
        </w:rPr>
        <w:t xml:space="preserve"> </w:t>
      </w:r>
      <w:r>
        <w:t>Considered:</w:t>
      </w:r>
      <w:r>
        <w:rPr>
          <w:spacing w:val="-1"/>
        </w:rPr>
        <w:t xml:space="preserve"> </w:t>
      </w:r>
      <w:r>
        <w:t>Jenkins</w:t>
      </w:r>
      <w:r>
        <w:rPr>
          <w:spacing w:val="-3"/>
        </w:rPr>
        <w:t xml:space="preserve"> </w:t>
      </w:r>
      <w:r>
        <w:t>v</w:t>
      </w:r>
      <w:r>
        <w:rPr>
          <w:spacing w:val="-2"/>
        </w:rPr>
        <w:t xml:space="preserve"> </w:t>
      </w:r>
      <w:r>
        <w:t>Morris</w:t>
      </w:r>
      <w:r>
        <w:rPr>
          <w:spacing w:val="-1"/>
        </w:rPr>
        <w:t xml:space="preserve"> </w:t>
      </w:r>
      <w:r>
        <w:t>(1880)</w:t>
      </w:r>
      <w:r>
        <w:rPr>
          <w:spacing w:val="-3"/>
        </w:rPr>
        <w:t xml:space="preserve"> </w:t>
      </w:r>
      <w:r>
        <w:t>14</w:t>
      </w:r>
      <w:r>
        <w:rPr>
          <w:spacing w:val="-3"/>
        </w:rPr>
        <w:t xml:space="preserve"> </w:t>
      </w:r>
      <w:r>
        <w:t>Ch</w:t>
      </w:r>
      <w:r>
        <w:rPr>
          <w:spacing w:val="-1"/>
        </w:rPr>
        <w:t xml:space="preserve"> </w:t>
      </w:r>
      <w:r>
        <w:t>D 674. Applied: Re Belliss,</w:t>
      </w:r>
      <w:r>
        <w:rPr>
          <w:spacing w:val="-1"/>
        </w:rPr>
        <w:t xml:space="preserve"> </w:t>
      </w:r>
      <w:r>
        <w:t>Polson</w:t>
      </w:r>
      <w:r>
        <w:rPr>
          <w:spacing w:val="-2"/>
        </w:rPr>
        <w:t xml:space="preserve"> </w:t>
      </w:r>
      <w:r>
        <w:t>v Parrott (1929) 141 LT</w:t>
      </w:r>
      <w:r>
        <w:rPr>
          <w:spacing w:val="-1"/>
        </w:rPr>
        <w:t xml:space="preserve"> </w:t>
      </w:r>
      <w:r>
        <w:t>245. Considered: In the</w:t>
      </w:r>
      <w:r>
        <w:rPr>
          <w:spacing w:val="-1"/>
        </w:rPr>
        <w:t xml:space="preserve"> </w:t>
      </w:r>
      <w:r>
        <w:t>Estate</w:t>
      </w:r>
      <w:r>
        <w:rPr>
          <w:spacing w:val="-1"/>
        </w:rPr>
        <w:t xml:space="preserve"> </w:t>
      </w:r>
      <w:r>
        <w:t>of Bohrman, [1938] 1 All ER 271; Battan Singh v Armichaud, [1948]</w:t>
      </w:r>
      <w:r>
        <w:rPr>
          <w:spacing w:val="-1"/>
        </w:rPr>
        <w:t xml:space="preserve"> </w:t>
      </w:r>
      <w:r>
        <w:t>1 All ER 152. Referred to: Murphett v Smith</w:t>
      </w:r>
    </w:p>
    <w:p w14:paraId="69EFC692" w14:textId="77777777" w:rsidR="00697333" w:rsidRDefault="002121D4">
      <w:pPr>
        <w:pStyle w:val="BodyText"/>
        <w:spacing w:line="267" w:lineRule="exact"/>
        <w:jc w:val="both"/>
      </w:pPr>
      <w:r>
        <w:t>(1887)</w:t>
      </w:r>
      <w:r>
        <w:rPr>
          <w:spacing w:val="-2"/>
        </w:rPr>
        <w:t xml:space="preserve"> </w:t>
      </w:r>
      <w:r>
        <w:t>12</w:t>
      </w:r>
      <w:r>
        <w:rPr>
          <w:spacing w:val="-4"/>
        </w:rPr>
        <w:t xml:space="preserve"> </w:t>
      </w:r>
      <w:r>
        <w:t>PD</w:t>
      </w:r>
      <w:r>
        <w:rPr>
          <w:spacing w:val="-4"/>
        </w:rPr>
        <w:t xml:space="preserve"> </w:t>
      </w:r>
      <w:r>
        <w:t>116;</w:t>
      </w:r>
      <w:r>
        <w:rPr>
          <w:spacing w:val="-2"/>
        </w:rPr>
        <w:t xml:space="preserve"> </w:t>
      </w:r>
      <w:r>
        <w:t>Birkin</w:t>
      </w:r>
      <w:r>
        <w:rPr>
          <w:spacing w:val="-3"/>
        </w:rPr>
        <w:t xml:space="preserve"> </w:t>
      </w:r>
      <w:r>
        <w:t>v</w:t>
      </w:r>
      <w:r>
        <w:rPr>
          <w:spacing w:val="-3"/>
        </w:rPr>
        <w:t xml:space="preserve"> </w:t>
      </w:r>
      <w:r>
        <w:t>Wing</w:t>
      </w:r>
      <w:r>
        <w:rPr>
          <w:spacing w:val="-3"/>
        </w:rPr>
        <w:t xml:space="preserve"> </w:t>
      </w:r>
      <w:r>
        <w:t>(189</w:t>
      </w:r>
      <w:r>
        <w:t>0)</w:t>
      </w:r>
      <w:r>
        <w:rPr>
          <w:spacing w:val="-4"/>
        </w:rPr>
        <w:t xml:space="preserve"> </w:t>
      </w:r>
      <w:r>
        <w:t>63</w:t>
      </w:r>
      <w:r>
        <w:rPr>
          <w:spacing w:val="-3"/>
        </w:rPr>
        <w:t xml:space="preserve"> </w:t>
      </w:r>
      <w:r>
        <w:t>LT</w:t>
      </w:r>
      <w:r>
        <w:rPr>
          <w:spacing w:val="-4"/>
        </w:rPr>
        <w:t xml:space="preserve"> </w:t>
      </w:r>
      <w:r>
        <w:t>80;</w:t>
      </w:r>
      <w:r>
        <w:rPr>
          <w:spacing w:val="-4"/>
        </w:rPr>
        <w:t xml:space="preserve"> </w:t>
      </w:r>
      <w:r>
        <w:t>Roe</w:t>
      </w:r>
      <w:r>
        <w:rPr>
          <w:spacing w:val="-4"/>
        </w:rPr>
        <w:t xml:space="preserve"> </w:t>
      </w:r>
      <w:r>
        <w:t>v</w:t>
      </w:r>
      <w:r>
        <w:rPr>
          <w:spacing w:val="-1"/>
        </w:rPr>
        <w:t xml:space="preserve"> </w:t>
      </w:r>
      <w:r>
        <w:t>Nix</w:t>
      </w:r>
      <w:r>
        <w:rPr>
          <w:spacing w:val="-2"/>
        </w:rPr>
        <w:t xml:space="preserve"> </w:t>
      </w:r>
      <w:r>
        <w:t>(1892)</w:t>
      </w:r>
      <w:r>
        <w:rPr>
          <w:spacing w:val="-4"/>
        </w:rPr>
        <w:t xml:space="preserve"> </w:t>
      </w:r>
      <w:r>
        <w:t>9</w:t>
      </w:r>
      <w:r>
        <w:rPr>
          <w:spacing w:val="-2"/>
        </w:rPr>
        <w:t xml:space="preserve"> </w:t>
      </w:r>
      <w:r>
        <w:t>TLR</w:t>
      </w:r>
      <w:r>
        <w:rPr>
          <w:spacing w:val="-3"/>
        </w:rPr>
        <w:t xml:space="preserve"> </w:t>
      </w:r>
      <w:r>
        <w:rPr>
          <w:spacing w:val="-4"/>
        </w:rPr>
        <w:t>128.</w:t>
      </w:r>
    </w:p>
    <w:p w14:paraId="69EFC693" w14:textId="77777777" w:rsidR="00697333" w:rsidRDefault="00697333">
      <w:pPr>
        <w:pStyle w:val="BodyText"/>
        <w:ind w:left="0"/>
      </w:pPr>
    </w:p>
    <w:p w14:paraId="69EFC694" w14:textId="77777777" w:rsidR="00697333" w:rsidRDefault="00697333">
      <w:pPr>
        <w:pStyle w:val="BodyText"/>
        <w:spacing w:before="9"/>
        <w:ind w:left="0"/>
        <w:rPr>
          <w:sz w:val="29"/>
        </w:rPr>
      </w:pPr>
    </w:p>
    <w:p w14:paraId="69EFC695" w14:textId="77777777" w:rsidR="00697333" w:rsidRDefault="002121D4">
      <w:pPr>
        <w:ind w:left="100"/>
      </w:pPr>
      <w:r>
        <w:t>…</w:t>
      </w:r>
    </w:p>
    <w:p w14:paraId="69EFC696" w14:textId="77777777" w:rsidR="00697333" w:rsidRDefault="00697333">
      <w:pPr>
        <w:sectPr w:rsidR="00697333">
          <w:pgSz w:w="11910" w:h="16840"/>
          <w:pgMar w:top="1400" w:right="1320" w:bottom="1200" w:left="1340" w:header="0" w:footer="1000" w:gutter="0"/>
          <w:cols w:space="720"/>
        </w:sectPr>
      </w:pPr>
    </w:p>
    <w:p w14:paraId="69EFC697" w14:textId="77777777" w:rsidR="00697333" w:rsidRDefault="002121D4">
      <w:pPr>
        <w:spacing w:before="41"/>
        <w:ind w:left="100"/>
      </w:pPr>
      <w:r>
        <w:rPr>
          <w:b/>
        </w:rPr>
        <w:lastRenderedPageBreak/>
        <w:t>Coram:</w:t>
      </w:r>
      <w:r>
        <w:rPr>
          <w:b/>
          <w:spacing w:val="-5"/>
        </w:rPr>
        <w:t xml:space="preserve"> </w:t>
      </w:r>
      <w:r>
        <w:t>Cockburn</w:t>
      </w:r>
      <w:r>
        <w:rPr>
          <w:spacing w:val="-4"/>
        </w:rPr>
        <w:t xml:space="preserve"> </w:t>
      </w:r>
      <w:r>
        <w:rPr>
          <w:spacing w:val="-5"/>
        </w:rPr>
        <w:t>CJ</w:t>
      </w:r>
    </w:p>
    <w:p w14:paraId="69EFC698" w14:textId="77777777" w:rsidR="00697333" w:rsidRDefault="002121D4">
      <w:pPr>
        <w:pStyle w:val="BodyText"/>
        <w:tabs>
          <w:tab w:val="left" w:pos="2613"/>
        </w:tabs>
        <w:spacing w:before="180" w:line="259" w:lineRule="auto"/>
        <w:ind w:right="140"/>
      </w:pPr>
      <w:r>
        <w:rPr>
          <w:b/>
        </w:rPr>
        <w:t xml:space="preserve">Ratio: </w:t>
      </w:r>
      <w:r>
        <w:t>The testator suffered from delusions, but not so badly or in such a way as was found to affect his</w:t>
      </w:r>
      <w:r>
        <w:rPr>
          <w:spacing w:val="-2"/>
        </w:rPr>
        <w:t xml:space="preserve"> </w:t>
      </w:r>
      <w:r>
        <w:t>capacity</w:t>
      </w:r>
      <w:r>
        <w:rPr>
          <w:spacing w:val="-4"/>
        </w:rPr>
        <w:t xml:space="preserve"> </w:t>
      </w:r>
      <w:r>
        <w:t>or</w:t>
      </w:r>
      <w:r>
        <w:rPr>
          <w:spacing w:val="-5"/>
        </w:rPr>
        <w:t xml:space="preserve"> </w:t>
      </w:r>
      <w:r>
        <w:t>to</w:t>
      </w:r>
      <w:r>
        <w:rPr>
          <w:spacing w:val="-1"/>
        </w:rPr>
        <w:t xml:space="preserve"> </w:t>
      </w:r>
      <w:r>
        <w:t>influence</w:t>
      </w:r>
      <w:r>
        <w:rPr>
          <w:spacing w:val="-6"/>
        </w:rPr>
        <w:t xml:space="preserve"> </w:t>
      </w:r>
      <w:r>
        <w:t>his</w:t>
      </w:r>
      <w:r>
        <w:rPr>
          <w:spacing w:val="-2"/>
        </w:rPr>
        <w:t xml:space="preserve"> </w:t>
      </w:r>
      <w:r>
        <w:t>testamentary</w:t>
      </w:r>
      <w:r>
        <w:rPr>
          <w:spacing w:val="-4"/>
        </w:rPr>
        <w:t xml:space="preserve"> </w:t>
      </w:r>
      <w:r>
        <w:t>disposition.</w:t>
      </w:r>
      <w:r>
        <w:rPr>
          <w:spacing w:val="-3"/>
        </w:rPr>
        <w:t xml:space="preserve"> </w:t>
      </w:r>
      <w:r>
        <w:t>The</w:t>
      </w:r>
      <w:r>
        <w:rPr>
          <w:spacing w:val="-2"/>
        </w:rPr>
        <w:t xml:space="preserve"> </w:t>
      </w:r>
      <w:r>
        <w:t>judge</w:t>
      </w:r>
      <w:r>
        <w:rPr>
          <w:spacing w:val="-1"/>
        </w:rPr>
        <w:t xml:space="preserve"> </w:t>
      </w:r>
      <w:r>
        <w:t>had</w:t>
      </w:r>
      <w:r>
        <w:rPr>
          <w:spacing w:val="-3"/>
        </w:rPr>
        <w:t xml:space="preserve"> </w:t>
      </w:r>
      <w:r>
        <w:t>given</w:t>
      </w:r>
      <w:r>
        <w:rPr>
          <w:spacing w:val="-2"/>
        </w:rPr>
        <w:t xml:space="preserve"> </w:t>
      </w:r>
      <w:r>
        <w:t>the</w:t>
      </w:r>
      <w:r>
        <w:rPr>
          <w:spacing w:val="-6"/>
        </w:rPr>
        <w:t xml:space="preserve"> </w:t>
      </w:r>
      <w:r>
        <w:t>following</w:t>
      </w:r>
      <w:r>
        <w:rPr>
          <w:spacing w:val="-4"/>
        </w:rPr>
        <w:t xml:space="preserve"> </w:t>
      </w:r>
      <w:r>
        <w:t>direction: ‘The question is whether</w:t>
      </w:r>
      <w:r>
        <w:tab/>
        <w:t>the testator was capable of havi</w:t>
      </w:r>
      <w:r>
        <w:t>ng such a knowledge and appreciation</w:t>
      </w:r>
      <w:r>
        <w:rPr>
          <w:spacing w:val="40"/>
        </w:rPr>
        <w:t xml:space="preserve"> </w:t>
      </w:r>
      <w:r>
        <w:t>of facts, and was so far master of his intentions, free from delusions, as would enable him to have a will of his own in the disposition of his property, and act upon it.’</w:t>
      </w:r>
    </w:p>
    <w:p w14:paraId="69EFC699" w14:textId="77777777" w:rsidR="00697333" w:rsidRDefault="00697333">
      <w:pPr>
        <w:pStyle w:val="BodyText"/>
        <w:ind w:left="0"/>
      </w:pPr>
    </w:p>
    <w:p w14:paraId="69EFC69A" w14:textId="77777777" w:rsidR="00697333" w:rsidRDefault="002121D4">
      <w:pPr>
        <w:pStyle w:val="BodyText"/>
        <w:spacing w:before="182" w:line="259" w:lineRule="auto"/>
        <w:ind w:right="199"/>
      </w:pPr>
      <w:r>
        <w:t>Held: The will was effective. English law give</w:t>
      </w:r>
      <w:r>
        <w:t>s testators ‘absolute freedom’ in the disposal of their property. However the court pointed to ‘a moral responsibility of no ordinary importance. the instincts and affections of mankind, in the vast majority of instances, will lead men to make provision</w:t>
      </w:r>
      <w:r>
        <w:rPr>
          <w:spacing w:val="-3"/>
        </w:rPr>
        <w:t xml:space="preserve"> </w:t>
      </w:r>
      <w:r>
        <w:t>fo</w:t>
      </w:r>
      <w:r>
        <w:t>r</w:t>
      </w:r>
      <w:r>
        <w:rPr>
          <w:spacing w:val="-2"/>
        </w:rPr>
        <w:t xml:space="preserve"> </w:t>
      </w:r>
      <w:r>
        <w:t>those</w:t>
      </w:r>
      <w:r>
        <w:rPr>
          <w:spacing w:val="-3"/>
        </w:rPr>
        <w:t xml:space="preserve"> </w:t>
      </w:r>
      <w:r>
        <w:t>who</w:t>
      </w:r>
      <w:r>
        <w:rPr>
          <w:spacing w:val="-1"/>
        </w:rPr>
        <w:t xml:space="preserve"> </w:t>
      </w:r>
      <w:r>
        <w:t>are</w:t>
      </w:r>
      <w:r>
        <w:rPr>
          <w:spacing w:val="-1"/>
        </w:rPr>
        <w:t xml:space="preserve"> </w:t>
      </w:r>
      <w:r>
        <w:t>the</w:t>
      </w:r>
      <w:r>
        <w:rPr>
          <w:spacing w:val="-2"/>
        </w:rPr>
        <w:t xml:space="preserve"> </w:t>
      </w:r>
      <w:r>
        <w:t>nearest</w:t>
      </w:r>
      <w:r>
        <w:rPr>
          <w:spacing w:val="-2"/>
        </w:rPr>
        <w:t xml:space="preserve"> </w:t>
      </w:r>
      <w:r>
        <w:t>to</w:t>
      </w:r>
      <w:r>
        <w:rPr>
          <w:spacing w:val="-1"/>
        </w:rPr>
        <w:t xml:space="preserve"> </w:t>
      </w:r>
      <w:r>
        <w:t>them</w:t>
      </w:r>
      <w:r>
        <w:rPr>
          <w:spacing w:val="-3"/>
        </w:rPr>
        <w:t xml:space="preserve"> </w:t>
      </w:r>
      <w:r>
        <w:t>in</w:t>
      </w:r>
      <w:r>
        <w:rPr>
          <w:spacing w:val="-2"/>
        </w:rPr>
        <w:t xml:space="preserve"> </w:t>
      </w:r>
      <w:r>
        <w:t>kindred</w:t>
      </w:r>
      <w:r>
        <w:rPr>
          <w:spacing w:val="-2"/>
        </w:rPr>
        <w:t xml:space="preserve"> </w:t>
      </w:r>
      <w:r>
        <w:t>and</w:t>
      </w:r>
      <w:r>
        <w:rPr>
          <w:spacing w:val="-3"/>
        </w:rPr>
        <w:t xml:space="preserve"> </w:t>
      </w:r>
      <w:r>
        <w:t>who</w:t>
      </w:r>
      <w:r>
        <w:rPr>
          <w:spacing w:val="-1"/>
        </w:rPr>
        <w:t xml:space="preserve"> </w:t>
      </w:r>
      <w:r>
        <w:t>in</w:t>
      </w:r>
      <w:r>
        <w:rPr>
          <w:spacing w:val="-4"/>
        </w:rPr>
        <w:t xml:space="preserve"> </w:t>
      </w:r>
      <w:r>
        <w:t>life</w:t>
      </w:r>
      <w:r>
        <w:rPr>
          <w:spacing w:val="-2"/>
        </w:rPr>
        <w:t xml:space="preserve"> </w:t>
      </w:r>
      <w:r>
        <w:t>have</w:t>
      </w:r>
      <w:r>
        <w:rPr>
          <w:spacing w:val="-3"/>
        </w:rPr>
        <w:t xml:space="preserve"> </w:t>
      </w:r>
      <w:r>
        <w:t>been</w:t>
      </w:r>
      <w:r>
        <w:rPr>
          <w:spacing w:val="-3"/>
        </w:rPr>
        <w:t xml:space="preserve"> </w:t>
      </w:r>
      <w:r>
        <w:t>the</w:t>
      </w:r>
      <w:r>
        <w:rPr>
          <w:spacing w:val="-3"/>
        </w:rPr>
        <w:t xml:space="preserve"> </w:t>
      </w:r>
      <w:r>
        <w:t>objects</w:t>
      </w:r>
      <w:r>
        <w:rPr>
          <w:spacing w:val="-3"/>
        </w:rPr>
        <w:t xml:space="preserve"> </w:t>
      </w:r>
      <w:r>
        <w:t>of their affection.’ To disappoint reasonable expectation of this kind is to ‘shock the common sentiments of mankind, and to violate what all men concur in deeming an obli</w:t>
      </w:r>
      <w:r>
        <w:t>gation of the moral</w:t>
      </w:r>
    </w:p>
    <w:p w14:paraId="69EFC69B" w14:textId="77777777" w:rsidR="00697333" w:rsidRDefault="002121D4">
      <w:pPr>
        <w:pStyle w:val="BodyText"/>
        <w:spacing w:line="259" w:lineRule="auto"/>
        <w:ind w:right="140"/>
      </w:pPr>
      <w:r>
        <w:t>law’.</w:t>
      </w:r>
      <w:r>
        <w:rPr>
          <w:spacing w:val="-1"/>
        </w:rPr>
        <w:t xml:space="preserve"> </w:t>
      </w:r>
      <w:r>
        <w:t>English</w:t>
      </w:r>
      <w:r>
        <w:rPr>
          <w:spacing w:val="-1"/>
        </w:rPr>
        <w:t xml:space="preserve"> </w:t>
      </w:r>
      <w:r>
        <w:t>law</w:t>
      </w:r>
      <w:r>
        <w:rPr>
          <w:spacing w:val="-3"/>
        </w:rPr>
        <w:t xml:space="preserve"> </w:t>
      </w:r>
      <w:r>
        <w:t>‘leaves</w:t>
      </w:r>
      <w:r>
        <w:rPr>
          <w:spacing w:val="-3"/>
        </w:rPr>
        <w:t xml:space="preserve"> </w:t>
      </w:r>
      <w:r>
        <w:t>everything</w:t>
      </w:r>
      <w:r>
        <w:rPr>
          <w:spacing w:val="-2"/>
        </w:rPr>
        <w:t xml:space="preserve"> </w:t>
      </w:r>
      <w:r>
        <w:t>to the unfettered</w:t>
      </w:r>
      <w:r>
        <w:rPr>
          <w:spacing w:val="-6"/>
        </w:rPr>
        <w:t xml:space="preserve"> </w:t>
      </w:r>
      <w:r>
        <w:t>discretion</w:t>
      </w:r>
      <w:r>
        <w:rPr>
          <w:spacing w:val="-2"/>
        </w:rPr>
        <w:t xml:space="preserve"> </w:t>
      </w:r>
      <w:r>
        <w:t>of</w:t>
      </w:r>
      <w:r>
        <w:rPr>
          <w:spacing w:val="-4"/>
        </w:rPr>
        <w:t xml:space="preserve"> </w:t>
      </w:r>
      <w:r>
        <w:t>the</w:t>
      </w:r>
      <w:r>
        <w:rPr>
          <w:spacing w:val="-3"/>
        </w:rPr>
        <w:t xml:space="preserve"> </w:t>
      </w:r>
      <w:r>
        <w:t>testator’</w:t>
      </w:r>
      <w:r>
        <w:rPr>
          <w:spacing w:val="-3"/>
        </w:rPr>
        <w:t xml:space="preserve"> </w:t>
      </w:r>
      <w:r>
        <w:t>on</w:t>
      </w:r>
      <w:r>
        <w:rPr>
          <w:spacing w:val="-2"/>
        </w:rPr>
        <w:t xml:space="preserve"> </w:t>
      </w:r>
      <w:r>
        <w:t>the assumption that</w:t>
      </w:r>
      <w:r>
        <w:rPr>
          <w:spacing w:val="-3"/>
        </w:rPr>
        <w:t xml:space="preserve"> </w:t>
      </w:r>
      <w:r>
        <w:t>‘the</w:t>
      </w:r>
      <w:r>
        <w:rPr>
          <w:spacing w:val="-5"/>
        </w:rPr>
        <w:t xml:space="preserve"> </w:t>
      </w:r>
      <w:r>
        <w:t>instincts,</w:t>
      </w:r>
      <w:r>
        <w:rPr>
          <w:spacing w:val="-2"/>
        </w:rPr>
        <w:t xml:space="preserve"> </w:t>
      </w:r>
      <w:r>
        <w:t>affections</w:t>
      </w:r>
      <w:r>
        <w:rPr>
          <w:spacing w:val="-3"/>
        </w:rPr>
        <w:t xml:space="preserve"> </w:t>
      </w:r>
      <w:r>
        <w:t>and</w:t>
      </w:r>
      <w:r>
        <w:rPr>
          <w:spacing w:val="-3"/>
        </w:rPr>
        <w:t xml:space="preserve"> </w:t>
      </w:r>
      <w:r>
        <w:t>common</w:t>
      </w:r>
      <w:r>
        <w:rPr>
          <w:spacing w:val="-6"/>
        </w:rPr>
        <w:t xml:space="preserve"> </w:t>
      </w:r>
      <w:r>
        <w:t>sentiments</w:t>
      </w:r>
      <w:r>
        <w:rPr>
          <w:spacing w:val="-3"/>
        </w:rPr>
        <w:t xml:space="preserve"> </w:t>
      </w:r>
      <w:r>
        <w:t>of</w:t>
      </w:r>
      <w:r>
        <w:rPr>
          <w:spacing w:val="-4"/>
        </w:rPr>
        <w:t xml:space="preserve"> </w:t>
      </w:r>
      <w:r>
        <w:t>mankind</w:t>
      </w:r>
      <w:r>
        <w:rPr>
          <w:spacing w:val="-6"/>
        </w:rPr>
        <w:t xml:space="preserve"> </w:t>
      </w:r>
      <w:r>
        <w:t>may</w:t>
      </w:r>
      <w:r>
        <w:rPr>
          <w:spacing w:val="-2"/>
        </w:rPr>
        <w:t xml:space="preserve"> </w:t>
      </w:r>
      <w:r>
        <w:t>safely</w:t>
      </w:r>
      <w:r>
        <w:rPr>
          <w:spacing w:val="-3"/>
        </w:rPr>
        <w:t xml:space="preserve"> </w:t>
      </w:r>
      <w:r>
        <w:t>be</w:t>
      </w:r>
      <w:r>
        <w:rPr>
          <w:spacing w:val="-4"/>
        </w:rPr>
        <w:t xml:space="preserve"> </w:t>
      </w:r>
      <w:r>
        <w:t>trusted</w:t>
      </w:r>
      <w:r>
        <w:rPr>
          <w:spacing w:val="-6"/>
        </w:rPr>
        <w:t xml:space="preserve"> </w:t>
      </w:r>
      <w:r>
        <w:t xml:space="preserve">to </w:t>
      </w:r>
      <w:r>
        <w:rPr>
          <w:spacing w:val="-2"/>
        </w:rPr>
        <w:t>secure,</w:t>
      </w:r>
    </w:p>
    <w:p w14:paraId="69EFC69C" w14:textId="77777777" w:rsidR="00697333" w:rsidRDefault="002121D4">
      <w:pPr>
        <w:pStyle w:val="BodyText"/>
      </w:pPr>
      <w:r>
        <w:t>on</w:t>
      </w:r>
      <w:r>
        <w:rPr>
          <w:spacing w:val="-6"/>
        </w:rPr>
        <w:t xml:space="preserve"> </w:t>
      </w:r>
      <w:r>
        <w:t>the</w:t>
      </w:r>
      <w:r>
        <w:rPr>
          <w:spacing w:val="-4"/>
        </w:rPr>
        <w:t xml:space="preserve"> </w:t>
      </w:r>
      <w:r>
        <w:t>whole,</w:t>
      </w:r>
      <w:r>
        <w:rPr>
          <w:spacing w:val="-2"/>
        </w:rPr>
        <w:t xml:space="preserve"> </w:t>
      </w:r>
      <w:r>
        <w:t>a</w:t>
      </w:r>
      <w:r>
        <w:rPr>
          <w:spacing w:val="-4"/>
        </w:rPr>
        <w:t xml:space="preserve"> </w:t>
      </w:r>
      <w:r>
        <w:t>better</w:t>
      </w:r>
      <w:r>
        <w:rPr>
          <w:spacing w:val="-3"/>
        </w:rPr>
        <w:t xml:space="preserve"> </w:t>
      </w:r>
      <w:r>
        <w:t>disposition</w:t>
      </w:r>
      <w:r>
        <w:rPr>
          <w:spacing w:val="-3"/>
        </w:rPr>
        <w:t xml:space="preserve"> </w:t>
      </w:r>
      <w:r>
        <w:t>of</w:t>
      </w:r>
      <w:r>
        <w:rPr>
          <w:spacing w:val="-5"/>
        </w:rPr>
        <w:t xml:space="preserve"> </w:t>
      </w:r>
      <w:r>
        <w:t>the</w:t>
      </w:r>
      <w:r>
        <w:rPr>
          <w:spacing w:val="-4"/>
        </w:rPr>
        <w:t xml:space="preserve"> </w:t>
      </w:r>
      <w:r>
        <w:t>property</w:t>
      </w:r>
      <w:r>
        <w:rPr>
          <w:spacing w:val="-4"/>
        </w:rPr>
        <w:t xml:space="preserve"> </w:t>
      </w:r>
      <w:r>
        <w:t>of</w:t>
      </w:r>
      <w:r>
        <w:rPr>
          <w:spacing w:val="-4"/>
        </w:rPr>
        <w:t xml:space="preserve"> </w:t>
      </w:r>
      <w:r>
        <w:t>the</w:t>
      </w:r>
      <w:r>
        <w:rPr>
          <w:spacing w:val="-1"/>
        </w:rPr>
        <w:t xml:space="preserve"> </w:t>
      </w:r>
      <w:r>
        <w:t>dead’</w:t>
      </w:r>
      <w:r>
        <w:rPr>
          <w:spacing w:val="-3"/>
        </w:rPr>
        <w:t xml:space="preserve"> </w:t>
      </w:r>
      <w:r>
        <w:t>than</w:t>
      </w:r>
      <w:r>
        <w:rPr>
          <w:spacing w:val="-5"/>
        </w:rPr>
        <w:t xml:space="preserve"> </w:t>
      </w:r>
      <w:r>
        <w:t>stereotyped</w:t>
      </w:r>
      <w:r>
        <w:rPr>
          <w:spacing w:val="-4"/>
        </w:rPr>
        <w:t xml:space="preserve"> </w:t>
      </w:r>
      <w:r>
        <w:t>and</w:t>
      </w:r>
      <w:r>
        <w:rPr>
          <w:spacing w:val="-3"/>
        </w:rPr>
        <w:t xml:space="preserve"> </w:t>
      </w:r>
      <w:r>
        <w:t>inflexible</w:t>
      </w:r>
      <w:r>
        <w:rPr>
          <w:spacing w:val="-1"/>
        </w:rPr>
        <w:t xml:space="preserve"> </w:t>
      </w:r>
      <w:r>
        <w:rPr>
          <w:spacing w:val="-2"/>
        </w:rPr>
        <w:t>rules.</w:t>
      </w:r>
    </w:p>
    <w:p w14:paraId="69EFC69D" w14:textId="77777777" w:rsidR="00697333" w:rsidRDefault="002121D4">
      <w:pPr>
        <w:pStyle w:val="BodyText"/>
        <w:spacing w:before="18"/>
      </w:pPr>
      <w:r>
        <w:t>The</w:t>
      </w:r>
      <w:r>
        <w:rPr>
          <w:spacing w:val="-4"/>
        </w:rPr>
        <w:t xml:space="preserve"> </w:t>
      </w:r>
      <w:r>
        <w:t>court</w:t>
      </w:r>
      <w:r>
        <w:rPr>
          <w:spacing w:val="-4"/>
        </w:rPr>
        <w:t xml:space="preserve"> </w:t>
      </w:r>
      <w:r>
        <w:t>considered</w:t>
      </w:r>
      <w:r>
        <w:rPr>
          <w:spacing w:val="-4"/>
        </w:rPr>
        <w:t xml:space="preserve"> </w:t>
      </w:r>
      <w:r>
        <w:t>the</w:t>
      </w:r>
      <w:r>
        <w:rPr>
          <w:spacing w:val="-6"/>
        </w:rPr>
        <w:t xml:space="preserve"> </w:t>
      </w:r>
      <w:r>
        <w:t>test</w:t>
      </w:r>
      <w:r>
        <w:rPr>
          <w:spacing w:val="-4"/>
        </w:rPr>
        <w:t xml:space="preserve"> </w:t>
      </w:r>
      <w:r>
        <w:t>for</w:t>
      </w:r>
      <w:r>
        <w:rPr>
          <w:spacing w:val="-4"/>
        </w:rPr>
        <w:t xml:space="preserve"> </w:t>
      </w:r>
      <w:r>
        <w:t>testamentary</w:t>
      </w:r>
      <w:r>
        <w:rPr>
          <w:spacing w:val="-5"/>
        </w:rPr>
        <w:t xml:space="preserve"> </w:t>
      </w:r>
      <w:r>
        <w:rPr>
          <w:spacing w:val="-2"/>
        </w:rPr>
        <w:t>capacity.</w:t>
      </w:r>
    </w:p>
    <w:p w14:paraId="69EFC69E" w14:textId="77777777" w:rsidR="00697333" w:rsidRDefault="00697333">
      <w:pPr>
        <w:pStyle w:val="BodyText"/>
        <w:ind w:left="0"/>
      </w:pPr>
    </w:p>
    <w:p w14:paraId="69EFC69F" w14:textId="77777777" w:rsidR="00697333" w:rsidRDefault="00697333">
      <w:pPr>
        <w:pStyle w:val="BodyText"/>
        <w:spacing w:before="9"/>
        <w:ind w:left="0"/>
        <w:rPr>
          <w:sz w:val="16"/>
        </w:rPr>
      </w:pPr>
    </w:p>
    <w:p w14:paraId="69EFC6A0" w14:textId="77777777" w:rsidR="00697333" w:rsidRDefault="002121D4">
      <w:pPr>
        <w:pStyle w:val="BodyText"/>
        <w:spacing w:before="1" w:line="259" w:lineRule="auto"/>
        <w:ind w:right="149"/>
      </w:pPr>
      <w:r>
        <w:t>Cockburn CJ said: ‘It is unnecessary to consider whether the principle of the foreign law or that of our own is the w</w:t>
      </w:r>
      <w:r>
        <w:t>iser. It is obvious, in either case, that to the due exercise of a power thus involving moral responsibility, the possession of the intellectual and moral faculties common to our nature should</w:t>
      </w:r>
      <w:r>
        <w:rPr>
          <w:spacing w:val="-2"/>
        </w:rPr>
        <w:t xml:space="preserve"> </w:t>
      </w:r>
      <w:r>
        <w:t>be insisted</w:t>
      </w:r>
      <w:r>
        <w:rPr>
          <w:spacing w:val="-2"/>
        </w:rPr>
        <w:t xml:space="preserve"> </w:t>
      </w:r>
      <w:r>
        <w:t>on</w:t>
      </w:r>
      <w:r>
        <w:rPr>
          <w:spacing w:val="-1"/>
        </w:rPr>
        <w:t xml:space="preserve"> </w:t>
      </w:r>
      <w:r>
        <w:t>as an</w:t>
      </w:r>
      <w:r>
        <w:rPr>
          <w:spacing w:val="-3"/>
        </w:rPr>
        <w:t xml:space="preserve"> </w:t>
      </w:r>
      <w:r>
        <w:t>indispensable condition.</w:t>
      </w:r>
      <w:r>
        <w:rPr>
          <w:spacing w:val="-1"/>
        </w:rPr>
        <w:t xml:space="preserve"> </w:t>
      </w:r>
      <w:r>
        <w:t>It</w:t>
      </w:r>
      <w:r>
        <w:rPr>
          <w:spacing w:val="-2"/>
        </w:rPr>
        <w:t xml:space="preserve"> </w:t>
      </w:r>
      <w:r>
        <w:t>is essential to the exercise</w:t>
      </w:r>
      <w:r>
        <w:rPr>
          <w:spacing w:val="-2"/>
        </w:rPr>
        <w:t xml:space="preserve"> </w:t>
      </w:r>
      <w:r>
        <w:t>of such</w:t>
      </w:r>
      <w:r>
        <w:rPr>
          <w:spacing w:val="-1"/>
        </w:rPr>
        <w:t xml:space="preserve"> </w:t>
      </w:r>
      <w:r>
        <w:t>a</w:t>
      </w:r>
      <w:r>
        <w:rPr>
          <w:spacing w:val="-2"/>
        </w:rPr>
        <w:t xml:space="preserve"> </w:t>
      </w:r>
      <w:r>
        <w:t>power</w:t>
      </w:r>
      <w:r>
        <w:rPr>
          <w:spacing w:val="-2"/>
        </w:rPr>
        <w:t xml:space="preserve"> </w:t>
      </w:r>
      <w:r>
        <w:t>(of making a will) that a testator shall understand the nature of the act and its effects; shall understand the extent of the property of which he is disposing; shall be able to compr</w:t>
      </w:r>
      <w:r>
        <w:t>ehend and appreciate the claims to which he ought to give effect; and, with a view to the latter object, that no disorder of the mind shall poison his affections, pervert his sense of right or prevent the exercise of his natural faculties</w:t>
      </w:r>
      <w:r>
        <w:rPr>
          <w:spacing w:val="-4"/>
        </w:rPr>
        <w:t xml:space="preserve"> </w:t>
      </w:r>
      <w:r>
        <w:t>–</w:t>
      </w:r>
      <w:r>
        <w:rPr>
          <w:spacing w:val="-1"/>
        </w:rPr>
        <w:t xml:space="preserve"> </w:t>
      </w:r>
      <w:r>
        <w:t>that</w:t>
      </w:r>
      <w:r>
        <w:rPr>
          <w:spacing w:val="-4"/>
        </w:rPr>
        <w:t xml:space="preserve"> </w:t>
      </w:r>
      <w:r>
        <w:t>no</w:t>
      </w:r>
      <w:r>
        <w:rPr>
          <w:spacing w:val="-1"/>
        </w:rPr>
        <w:t xml:space="preserve"> </w:t>
      </w:r>
      <w:r>
        <w:t>insane</w:t>
      </w:r>
      <w:r>
        <w:rPr>
          <w:spacing w:val="-1"/>
        </w:rPr>
        <w:t xml:space="preserve"> </w:t>
      </w:r>
      <w:r>
        <w:t>delusion</w:t>
      </w:r>
      <w:r>
        <w:rPr>
          <w:spacing w:val="-2"/>
        </w:rPr>
        <w:t xml:space="preserve"> </w:t>
      </w:r>
      <w:r>
        <w:t>shall</w:t>
      </w:r>
      <w:r>
        <w:rPr>
          <w:spacing w:val="-2"/>
        </w:rPr>
        <w:t xml:space="preserve"> </w:t>
      </w:r>
      <w:r>
        <w:t>influence</w:t>
      </w:r>
      <w:r>
        <w:rPr>
          <w:spacing w:val="-1"/>
        </w:rPr>
        <w:t xml:space="preserve"> </w:t>
      </w:r>
      <w:r>
        <w:t>his</w:t>
      </w:r>
      <w:r>
        <w:rPr>
          <w:spacing w:val="-3"/>
        </w:rPr>
        <w:t xml:space="preserve"> </w:t>
      </w:r>
      <w:r>
        <w:t>will</w:t>
      </w:r>
      <w:r>
        <w:rPr>
          <w:spacing w:val="-1"/>
        </w:rPr>
        <w:t xml:space="preserve"> </w:t>
      </w:r>
      <w:r>
        <w:t>in</w:t>
      </w:r>
      <w:r>
        <w:rPr>
          <w:spacing w:val="-3"/>
        </w:rPr>
        <w:t xml:space="preserve"> </w:t>
      </w:r>
      <w:r>
        <w:t>disposing</w:t>
      </w:r>
      <w:r>
        <w:rPr>
          <w:spacing w:val="-4"/>
        </w:rPr>
        <w:t xml:space="preserve"> </w:t>
      </w:r>
      <w:r>
        <w:t>of</w:t>
      </w:r>
      <w:r>
        <w:rPr>
          <w:spacing w:val="-1"/>
        </w:rPr>
        <w:t xml:space="preserve"> </w:t>
      </w:r>
      <w:r>
        <w:t>his</w:t>
      </w:r>
      <w:r>
        <w:rPr>
          <w:spacing w:val="-2"/>
        </w:rPr>
        <w:t xml:space="preserve"> </w:t>
      </w:r>
      <w:r>
        <w:t>property</w:t>
      </w:r>
      <w:r>
        <w:rPr>
          <w:spacing w:val="-2"/>
        </w:rPr>
        <w:t xml:space="preserve"> </w:t>
      </w:r>
      <w:r>
        <w:t>and</w:t>
      </w:r>
      <w:r>
        <w:rPr>
          <w:spacing w:val="-2"/>
        </w:rPr>
        <w:t xml:space="preserve"> </w:t>
      </w:r>
      <w:r>
        <w:t>bring</w:t>
      </w:r>
      <w:r>
        <w:rPr>
          <w:spacing w:val="-2"/>
        </w:rPr>
        <w:t xml:space="preserve"> </w:t>
      </w:r>
      <w:r>
        <w:t>about a disposal of it which, if the mind had been sound, would not have been made.</w:t>
      </w:r>
    </w:p>
    <w:p w14:paraId="69EFC6A1" w14:textId="77777777" w:rsidR="00697333" w:rsidRDefault="00697333">
      <w:pPr>
        <w:pStyle w:val="BodyText"/>
        <w:ind w:left="0"/>
      </w:pPr>
    </w:p>
    <w:p w14:paraId="69EFC6A2" w14:textId="77777777" w:rsidR="00697333" w:rsidRDefault="002121D4">
      <w:pPr>
        <w:pStyle w:val="BodyText"/>
        <w:spacing w:before="179" w:line="259" w:lineRule="auto"/>
        <w:ind w:right="140"/>
      </w:pPr>
      <w:r>
        <w:t xml:space="preserve">Here, then, we have the measure of the degree of mental power which should be insisted on. If the </w:t>
      </w:r>
      <w:r>
        <w:t>human instincts and affections, or the moral sense, become perverted by mental disease; if insane suspicion, or aversion, take the place of natural affection; if reason and judgment are lost, and the mind</w:t>
      </w:r>
      <w:r>
        <w:rPr>
          <w:spacing w:val="-3"/>
        </w:rPr>
        <w:t xml:space="preserve"> </w:t>
      </w:r>
      <w:r>
        <w:t>becomes</w:t>
      </w:r>
      <w:r>
        <w:rPr>
          <w:spacing w:val="-1"/>
        </w:rPr>
        <w:t xml:space="preserve"> </w:t>
      </w:r>
      <w:r>
        <w:t>a</w:t>
      </w:r>
      <w:r>
        <w:rPr>
          <w:spacing w:val="-5"/>
        </w:rPr>
        <w:t xml:space="preserve"> </w:t>
      </w:r>
      <w:r>
        <w:t>pray</w:t>
      </w:r>
      <w:r>
        <w:rPr>
          <w:spacing w:val="-4"/>
        </w:rPr>
        <w:t xml:space="preserve"> </w:t>
      </w:r>
      <w:r>
        <w:t>to</w:t>
      </w:r>
      <w:r>
        <w:rPr>
          <w:spacing w:val="-3"/>
        </w:rPr>
        <w:t xml:space="preserve"> </w:t>
      </w:r>
      <w:r>
        <w:t>insane</w:t>
      </w:r>
      <w:r>
        <w:rPr>
          <w:spacing w:val="-1"/>
        </w:rPr>
        <w:t xml:space="preserve"> </w:t>
      </w:r>
      <w:r>
        <w:t>delusions</w:t>
      </w:r>
      <w:r>
        <w:rPr>
          <w:spacing w:val="-5"/>
        </w:rPr>
        <w:t xml:space="preserve"> </w:t>
      </w:r>
      <w:r>
        <w:t>calculated</w:t>
      </w:r>
      <w:r>
        <w:rPr>
          <w:spacing w:val="-2"/>
        </w:rPr>
        <w:t xml:space="preserve"> </w:t>
      </w:r>
      <w:r>
        <w:t>to</w:t>
      </w:r>
      <w:r>
        <w:rPr>
          <w:spacing w:val="-4"/>
        </w:rPr>
        <w:t xml:space="preserve"> </w:t>
      </w:r>
      <w:r>
        <w:t>in</w:t>
      </w:r>
      <w:r>
        <w:t>terfere</w:t>
      </w:r>
      <w:r>
        <w:rPr>
          <w:spacing w:val="-1"/>
        </w:rPr>
        <w:t xml:space="preserve"> </w:t>
      </w:r>
      <w:r>
        <w:t>with</w:t>
      </w:r>
      <w:r>
        <w:rPr>
          <w:spacing w:val="-3"/>
        </w:rPr>
        <w:t xml:space="preserve"> </w:t>
      </w:r>
      <w:r>
        <w:t>and</w:t>
      </w:r>
      <w:r>
        <w:rPr>
          <w:spacing w:val="-3"/>
        </w:rPr>
        <w:t xml:space="preserve"> </w:t>
      </w:r>
      <w:r>
        <w:t>disturb</w:t>
      </w:r>
      <w:r>
        <w:rPr>
          <w:spacing w:val="-3"/>
        </w:rPr>
        <w:t xml:space="preserve"> </w:t>
      </w:r>
      <w:r>
        <w:t>its</w:t>
      </w:r>
      <w:r>
        <w:rPr>
          <w:spacing w:val="-1"/>
        </w:rPr>
        <w:t xml:space="preserve"> </w:t>
      </w:r>
      <w:r>
        <w:t>function,</w:t>
      </w:r>
      <w:r>
        <w:rPr>
          <w:spacing w:val="-2"/>
        </w:rPr>
        <w:t xml:space="preserve"> </w:t>
      </w:r>
      <w:r>
        <w:t>and</w:t>
      </w:r>
      <w:r>
        <w:rPr>
          <w:spacing w:val="-3"/>
        </w:rPr>
        <w:t xml:space="preserve"> </w:t>
      </w:r>
      <w:r>
        <w:t>to lead to a testamentary disposition, due only to their baneful influence – in such a case it is obvious that the condition of the testamentary power fails, and that a will made under such circumstances ought not</w:t>
      </w:r>
      <w:r>
        <w:t xml:space="preserve"> to stand.’</w:t>
      </w:r>
    </w:p>
    <w:p w14:paraId="69EFC6A3" w14:textId="77777777" w:rsidR="00697333" w:rsidRDefault="00697333">
      <w:pPr>
        <w:spacing w:line="259" w:lineRule="auto"/>
        <w:sectPr w:rsidR="00697333">
          <w:pgSz w:w="11910" w:h="16840"/>
          <w:pgMar w:top="1380" w:right="1320" w:bottom="1200" w:left="1340" w:header="0" w:footer="1000" w:gutter="0"/>
          <w:cols w:space="720"/>
        </w:sectPr>
      </w:pPr>
    </w:p>
    <w:p w14:paraId="69EFC6A4" w14:textId="77777777" w:rsidR="00697333" w:rsidRDefault="002121D4">
      <w:pPr>
        <w:spacing w:before="61"/>
        <w:ind w:left="7253" w:right="116" w:firstLine="413"/>
        <w:jc w:val="right"/>
        <w:rPr>
          <w:rFonts w:ascii="Times New Roman"/>
          <w:b/>
          <w:sz w:val="27"/>
        </w:rPr>
      </w:pPr>
      <w:r>
        <w:rPr>
          <w:rFonts w:ascii="Times New Roman"/>
          <w:b/>
          <w:sz w:val="27"/>
        </w:rPr>
        <w:lastRenderedPageBreak/>
        <w:t>Hilary</w:t>
      </w:r>
      <w:r>
        <w:rPr>
          <w:rFonts w:ascii="Times New Roman"/>
          <w:b/>
          <w:spacing w:val="-17"/>
          <w:sz w:val="27"/>
        </w:rPr>
        <w:t xml:space="preserve"> </w:t>
      </w:r>
      <w:r>
        <w:rPr>
          <w:rFonts w:ascii="Times New Roman"/>
          <w:b/>
          <w:sz w:val="27"/>
        </w:rPr>
        <w:t>Term [2017]</w:t>
      </w:r>
      <w:r>
        <w:rPr>
          <w:rFonts w:ascii="Times New Roman"/>
          <w:b/>
          <w:spacing w:val="-8"/>
          <w:sz w:val="27"/>
        </w:rPr>
        <w:t xml:space="preserve"> </w:t>
      </w:r>
      <w:r>
        <w:rPr>
          <w:rFonts w:ascii="Times New Roman"/>
          <w:b/>
          <w:sz w:val="27"/>
        </w:rPr>
        <w:t>UKSC</w:t>
      </w:r>
      <w:r>
        <w:rPr>
          <w:rFonts w:ascii="Times New Roman"/>
          <w:b/>
          <w:spacing w:val="-6"/>
          <w:sz w:val="27"/>
        </w:rPr>
        <w:t xml:space="preserve"> </w:t>
      </w:r>
      <w:r>
        <w:rPr>
          <w:rFonts w:ascii="Times New Roman"/>
          <w:b/>
          <w:spacing w:val="-5"/>
          <w:sz w:val="27"/>
        </w:rPr>
        <w:t>17</w:t>
      </w:r>
    </w:p>
    <w:p w14:paraId="69EFC6A5" w14:textId="77777777" w:rsidR="00697333" w:rsidRDefault="002121D4">
      <w:pPr>
        <w:spacing w:before="1"/>
        <w:ind w:left="4790"/>
        <w:rPr>
          <w:rFonts w:ascii="Times New Roman"/>
          <w:i/>
          <w:sz w:val="27"/>
        </w:rPr>
      </w:pPr>
      <w:r>
        <w:rPr>
          <w:rFonts w:ascii="Times New Roman"/>
          <w:i/>
          <w:sz w:val="27"/>
        </w:rPr>
        <w:t>On</w:t>
      </w:r>
      <w:r>
        <w:rPr>
          <w:rFonts w:ascii="Times New Roman"/>
          <w:i/>
          <w:spacing w:val="-7"/>
          <w:sz w:val="27"/>
        </w:rPr>
        <w:t xml:space="preserve"> </w:t>
      </w:r>
      <w:r>
        <w:rPr>
          <w:rFonts w:ascii="Times New Roman"/>
          <w:i/>
          <w:sz w:val="27"/>
        </w:rPr>
        <w:t>appeal</w:t>
      </w:r>
      <w:r>
        <w:rPr>
          <w:rFonts w:ascii="Times New Roman"/>
          <w:i/>
          <w:spacing w:val="-4"/>
          <w:sz w:val="27"/>
        </w:rPr>
        <w:t xml:space="preserve"> </w:t>
      </w:r>
      <w:r>
        <w:rPr>
          <w:rFonts w:ascii="Times New Roman"/>
          <w:i/>
          <w:sz w:val="27"/>
        </w:rPr>
        <w:t>from:</w:t>
      </w:r>
      <w:r>
        <w:rPr>
          <w:rFonts w:ascii="Times New Roman"/>
          <w:i/>
          <w:spacing w:val="-4"/>
          <w:sz w:val="27"/>
        </w:rPr>
        <w:t xml:space="preserve"> </w:t>
      </w:r>
      <w:hyperlink r:id="rId252">
        <w:r>
          <w:rPr>
            <w:rFonts w:ascii="Times New Roman"/>
            <w:i/>
            <w:sz w:val="27"/>
          </w:rPr>
          <w:t>[2015]</w:t>
        </w:r>
        <w:r>
          <w:rPr>
            <w:rFonts w:ascii="Times New Roman"/>
            <w:i/>
            <w:spacing w:val="-5"/>
            <w:sz w:val="27"/>
          </w:rPr>
          <w:t xml:space="preserve"> </w:t>
        </w:r>
        <w:r>
          <w:rPr>
            <w:rFonts w:ascii="Times New Roman"/>
            <w:i/>
            <w:sz w:val="27"/>
          </w:rPr>
          <w:t>EWCA</w:t>
        </w:r>
        <w:r>
          <w:rPr>
            <w:rFonts w:ascii="Times New Roman"/>
            <w:i/>
            <w:spacing w:val="-4"/>
            <w:sz w:val="27"/>
          </w:rPr>
          <w:t xml:space="preserve"> </w:t>
        </w:r>
        <w:r>
          <w:rPr>
            <w:rFonts w:ascii="Times New Roman"/>
            <w:i/>
            <w:sz w:val="27"/>
          </w:rPr>
          <w:t>Civ</w:t>
        </w:r>
        <w:r>
          <w:rPr>
            <w:rFonts w:ascii="Times New Roman"/>
            <w:i/>
            <w:spacing w:val="-5"/>
            <w:sz w:val="27"/>
          </w:rPr>
          <w:t xml:space="preserve"> 797</w:t>
        </w:r>
      </w:hyperlink>
    </w:p>
    <w:p w14:paraId="69EFC6A6" w14:textId="77777777" w:rsidR="00697333" w:rsidRDefault="00697333">
      <w:pPr>
        <w:pStyle w:val="BodyText"/>
        <w:ind w:left="0"/>
        <w:rPr>
          <w:rFonts w:ascii="Times New Roman"/>
          <w:i/>
          <w:sz w:val="30"/>
        </w:rPr>
      </w:pPr>
    </w:p>
    <w:p w14:paraId="69EFC6A7" w14:textId="77777777" w:rsidR="00697333" w:rsidRDefault="00697333">
      <w:pPr>
        <w:pStyle w:val="BodyText"/>
        <w:spacing w:before="10"/>
        <w:ind w:left="0"/>
        <w:rPr>
          <w:rFonts w:ascii="Times New Roman"/>
          <w:i/>
          <w:sz w:val="23"/>
        </w:rPr>
      </w:pPr>
    </w:p>
    <w:p w14:paraId="69EFC6A8" w14:textId="77777777" w:rsidR="00697333" w:rsidRDefault="002121D4">
      <w:pPr>
        <w:ind w:left="303" w:right="318"/>
        <w:jc w:val="center"/>
        <w:rPr>
          <w:rFonts w:ascii="Times New Roman"/>
          <w:b/>
          <w:sz w:val="40"/>
        </w:rPr>
      </w:pPr>
      <w:r>
        <w:rPr>
          <w:rFonts w:ascii="Times New Roman"/>
          <w:b/>
          <w:spacing w:val="-2"/>
          <w:sz w:val="40"/>
        </w:rPr>
        <w:t>JUDGMENT</w:t>
      </w:r>
    </w:p>
    <w:p w14:paraId="69EFC6A9" w14:textId="77777777" w:rsidR="00697333" w:rsidRDefault="00697333">
      <w:pPr>
        <w:pStyle w:val="BodyText"/>
        <w:spacing w:before="1"/>
        <w:ind w:left="0"/>
        <w:rPr>
          <w:rFonts w:ascii="Times New Roman"/>
          <w:b/>
          <w:sz w:val="48"/>
        </w:rPr>
      </w:pPr>
    </w:p>
    <w:p w14:paraId="69EFC6AA" w14:textId="77777777" w:rsidR="00697333" w:rsidRDefault="002121D4">
      <w:pPr>
        <w:ind w:left="303" w:right="323"/>
        <w:jc w:val="center"/>
        <w:rPr>
          <w:rFonts w:ascii="Times New Roman"/>
          <w:b/>
          <w:sz w:val="40"/>
        </w:rPr>
      </w:pPr>
      <w:bookmarkStart w:id="3" w:name="_bookmark3"/>
      <w:bookmarkEnd w:id="3"/>
      <w:r>
        <w:rPr>
          <w:rFonts w:ascii="Times New Roman"/>
          <w:b/>
          <w:sz w:val="40"/>
        </w:rPr>
        <w:t>Ilott</w:t>
      </w:r>
      <w:r>
        <w:rPr>
          <w:rFonts w:ascii="Times New Roman"/>
          <w:b/>
          <w:spacing w:val="-4"/>
          <w:sz w:val="40"/>
        </w:rPr>
        <w:t xml:space="preserve"> </w:t>
      </w:r>
      <w:r>
        <w:rPr>
          <w:rFonts w:ascii="Times New Roman"/>
          <w:b/>
          <w:sz w:val="40"/>
        </w:rPr>
        <w:t>(Respondent)</w:t>
      </w:r>
      <w:r>
        <w:rPr>
          <w:rFonts w:ascii="Times New Roman"/>
          <w:b/>
          <w:spacing w:val="-4"/>
          <w:sz w:val="40"/>
        </w:rPr>
        <w:t xml:space="preserve"> </w:t>
      </w:r>
      <w:r>
        <w:rPr>
          <w:rFonts w:ascii="Times New Roman"/>
          <w:b/>
          <w:i/>
          <w:sz w:val="40"/>
        </w:rPr>
        <w:t>v</w:t>
      </w:r>
      <w:r>
        <w:rPr>
          <w:rFonts w:ascii="Times New Roman"/>
          <w:b/>
          <w:i/>
          <w:spacing w:val="-4"/>
          <w:sz w:val="40"/>
        </w:rPr>
        <w:t xml:space="preserve"> </w:t>
      </w:r>
      <w:r>
        <w:rPr>
          <w:rFonts w:ascii="Times New Roman"/>
          <w:b/>
          <w:sz w:val="40"/>
        </w:rPr>
        <w:t>The</w:t>
      </w:r>
      <w:r>
        <w:rPr>
          <w:rFonts w:ascii="Times New Roman"/>
          <w:b/>
          <w:spacing w:val="-4"/>
          <w:sz w:val="40"/>
        </w:rPr>
        <w:t xml:space="preserve"> </w:t>
      </w:r>
      <w:r>
        <w:rPr>
          <w:rFonts w:ascii="Times New Roman"/>
          <w:b/>
          <w:sz w:val="40"/>
        </w:rPr>
        <w:t>Blue</w:t>
      </w:r>
      <w:r>
        <w:rPr>
          <w:rFonts w:ascii="Times New Roman"/>
          <w:b/>
          <w:spacing w:val="-4"/>
          <w:sz w:val="40"/>
        </w:rPr>
        <w:t xml:space="preserve"> </w:t>
      </w:r>
      <w:r>
        <w:rPr>
          <w:rFonts w:ascii="Times New Roman"/>
          <w:b/>
          <w:sz w:val="40"/>
        </w:rPr>
        <w:t>Cross</w:t>
      </w:r>
      <w:r>
        <w:rPr>
          <w:rFonts w:ascii="Times New Roman"/>
          <w:b/>
          <w:spacing w:val="-6"/>
          <w:sz w:val="40"/>
        </w:rPr>
        <w:t xml:space="preserve"> </w:t>
      </w:r>
      <w:r>
        <w:rPr>
          <w:rFonts w:ascii="Times New Roman"/>
          <w:b/>
          <w:sz w:val="40"/>
        </w:rPr>
        <w:t>and</w:t>
      </w:r>
      <w:r>
        <w:rPr>
          <w:rFonts w:ascii="Times New Roman"/>
          <w:b/>
          <w:spacing w:val="-7"/>
          <w:sz w:val="40"/>
        </w:rPr>
        <w:t xml:space="preserve"> </w:t>
      </w:r>
      <w:r>
        <w:rPr>
          <w:rFonts w:ascii="Times New Roman"/>
          <w:b/>
          <w:sz w:val="40"/>
        </w:rPr>
        <w:t xml:space="preserve">others </w:t>
      </w:r>
      <w:r>
        <w:rPr>
          <w:rFonts w:ascii="Times New Roman"/>
          <w:b/>
          <w:spacing w:val="-2"/>
          <w:sz w:val="40"/>
        </w:rPr>
        <w:t>(Appellants)</w:t>
      </w:r>
    </w:p>
    <w:p w14:paraId="69EFC6AB" w14:textId="77777777" w:rsidR="00697333" w:rsidRDefault="00697333">
      <w:pPr>
        <w:pStyle w:val="BodyText"/>
        <w:spacing w:before="2"/>
        <w:ind w:left="0"/>
        <w:rPr>
          <w:rFonts w:ascii="Times New Roman"/>
          <w:b/>
          <w:sz w:val="45"/>
        </w:rPr>
      </w:pPr>
    </w:p>
    <w:p w14:paraId="69EFC6AC" w14:textId="77777777" w:rsidR="00697333" w:rsidRDefault="002121D4">
      <w:pPr>
        <w:spacing w:before="1"/>
        <w:ind w:left="303" w:right="316"/>
        <w:jc w:val="center"/>
        <w:rPr>
          <w:rFonts w:ascii="Times New Roman"/>
          <w:b/>
          <w:sz w:val="28"/>
        </w:rPr>
      </w:pPr>
      <w:r>
        <w:rPr>
          <w:rFonts w:ascii="Times New Roman"/>
          <w:b/>
          <w:spacing w:val="-2"/>
          <w:sz w:val="28"/>
        </w:rPr>
        <w:t>before</w:t>
      </w:r>
    </w:p>
    <w:p w14:paraId="69EFC6AD" w14:textId="77777777" w:rsidR="00697333" w:rsidRDefault="00697333">
      <w:pPr>
        <w:pStyle w:val="BodyText"/>
        <w:ind w:left="0"/>
        <w:rPr>
          <w:rFonts w:ascii="Times New Roman"/>
          <w:b/>
          <w:sz w:val="30"/>
        </w:rPr>
      </w:pPr>
    </w:p>
    <w:p w14:paraId="69EFC6AE" w14:textId="77777777" w:rsidR="00697333" w:rsidRDefault="002121D4">
      <w:pPr>
        <w:spacing w:before="174"/>
        <w:ind w:left="2505" w:right="2522" w:firstLine="2"/>
        <w:jc w:val="center"/>
        <w:rPr>
          <w:rFonts w:ascii="Times New Roman"/>
          <w:b/>
          <w:sz w:val="34"/>
        </w:rPr>
      </w:pPr>
      <w:r>
        <w:rPr>
          <w:rFonts w:ascii="Times New Roman"/>
          <w:b/>
          <w:sz w:val="34"/>
        </w:rPr>
        <w:t>Lord Neuberger, President Lady</w:t>
      </w:r>
      <w:r>
        <w:rPr>
          <w:rFonts w:ascii="Times New Roman"/>
          <w:b/>
          <w:spacing w:val="-11"/>
          <w:sz w:val="34"/>
        </w:rPr>
        <w:t xml:space="preserve"> </w:t>
      </w:r>
      <w:r>
        <w:rPr>
          <w:rFonts w:ascii="Times New Roman"/>
          <w:b/>
          <w:sz w:val="34"/>
        </w:rPr>
        <w:t>Hale,</w:t>
      </w:r>
      <w:r>
        <w:rPr>
          <w:rFonts w:ascii="Times New Roman"/>
          <w:b/>
          <w:spacing w:val="-11"/>
          <w:sz w:val="34"/>
        </w:rPr>
        <w:t xml:space="preserve"> </w:t>
      </w:r>
      <w:r>
        <w:rPr>
          <w:rFonts w:ascii="Times New Roman"/>
          <w:b/>
          <w:sz w:val="34"/>
        </w:rPr>
        <w:t>Deputy</w:t>
      </w:r>
      <w:r>
        <w:rPr>
          <w:rFonts w:ascii="Times New Roman"/>
          <w:b/>
          <w:spacing w:val="-10"/>
          <w:sz w:val="34"/>
        </w:rPr>
        <w:t xml:space="preserve"> </w:t>
      </w:r>
      <w:r>
        <w:rPr>
          <w:rFonts w:ascii="Times New Roman"/>
          <w:b/>
          <w:sz w:val="34"/>
        </w:rPr>
        <w:t>President Lord Kerr</w:t>
      </w:r>
    </w:p>
    <w:p w14:paraId="69EFC6AF" w14:textId="77777777" w:rsidR="00697333" w:rsidRDefault="002121D4">
      <w:pPr>
        <w:spacing w:before="1"/>
        <w:ind w:left="3494" w:right="3508" w:hanging="3"/>
        <w:jc w:val="center"/>
        <w:rPr>
          <w:rFonts w:ascii="Times New Roman"/>
          <w:b/>
          <w:sz w:val="34"/>
        </w:rPr>
      </w:pPr>
      <w:r>
        <w:rPr>
          <w:rFonts w:ascii="Times New Roman"/>
          <w:b/>
          <w:sz w:val="34"/>
        </w:rPr>
        <w:t>Lord Clarke Lord Wilson Lord</w:t>
      </w:r>
      <w:r>
        <w:rPr>
          <w:rFonts w:ascii="Times New Roman"/>
          <w:b/>
          <w:spacing w:val="-22"/>
          <w:sz w:val="34"/>
        </w:rPr>
        <w:t xml:space="preserve"> </w:t>
      </w:r>
      <w:r>
        <w:rPr>
          <w:rFonts w:ascii="Times New Roman"/>
          <w:b/>
          <w:sz w:val="34"/>
        </w:rPr>
        <w:t>Sumption Lord Hughes</w:t>
      </w:r>
    </w:p>
    <w:p w14:paraId="69EFC6B0" w14:textId="77777777" w:rsidR="00697333" w:rsidRDefault="00697333">
      <w:pPr>
        <w:pStyle w:val="BodyText"/>
        <w:ind w:left="0"/>
        <w:rPr>
          <w:rFonts w:ascii="Times New Roman"/>
          <w:b/>
          <w:sz w:val="38"/>
        </w:rPr>
      </w:pPr>
    </w:p>
    <w:p w14:paraId="69EFC6B1" w14:textId="77777777" w:rsidR="00697333" w:rsidRDefault="00697333">
      <w:pPr>
        <w:pStyle w:val="BodyText"/>
        <w:ind w:left="0"/>
        <w:rPr>
          <w:rFonts w:ascii="Times New Roman"/>
          <w:b/>
          <w:sz w:val="30"/>
        </w:rPr>
      </w:pPr>
    </w:p>
    <w:p w14:paraId="69EFC6B2" w14:textId="77777777" w:rsidR="00697333" w:rsidRDefault="002121D4">
      <w:pPr>
        <w:pStyle w:val="Heading1"/>
        <w:ind w:left="2603" w:right="2622"/>
        <w:rPr>
          <w:rFonts w:ascii="Times New Roman"/>
        </w:rPr>
      </w:pPr>
      <w:r>
        <w:rPr>
          <w:rFonts w:ascii="Times New Roman"/>
        </w:rPr>
        <w:t>JUDGMENT</w:t>
      </w:r>
      <w:r>
        <w:rPr>
          <w:rFonts w:ascii="Times New Roman"/>
          <w:spacing w:val="-10"/>
        </w:rPr>
        <w:t xml:space="preserve"> </w:t>
      </w:r>
      <w:r>
        <w:rPr>
          <w:rFonts w:ascii="Times New Roman"/>
        </w:rPr>
        <w:t>GIVEN</w:t>
      </w:r>
      <w:r>
        <w:rPr>
          <w:rFonts w:ascii="Times New Roman"/>
          <w:spacing w:val="-11"/>
        </w:rPr>
        <w:t xml:space="preserve"> </w:t>
      </w:r>
      <w:r>
        <w:rPr>
          <w:rFonts w:ascii="Times New Roman"/>
          <w:spacing w:val="-5"/>
        </w:rPr>
        <w:t>ON</w:t>
      </w:r>
    </w:p>
    <w:p w14:paraId="69EFC6B3" w14:textId="77777777" w:rsidR="00697333" w:rsidRDefault="00697333">
      <w:pPr>
        <w:pStyle w:val="BodyText"/>
        <w:ind w:left="0"/>
        <w:rPr>
          <w:rFonts w:ascii="Times New Roman"/>
          <w:b/>
          <w:sz w:val="36"/>
        </w:rPr>
      </w:pPr>
    </w:p>
    <w:p w14:paraId="69EFC6B4" w14:textId="77777777" w:rsidR="00697333" w:rsidRDefault="002121D4">
      <w:pPr>
        <w:ind w:left="303" w:right="320"/>
        <w:jc w:val="center"/>
        <w:rPr>
          <w:rFonts w:ascii="Times New Roman"/>
          <w:b/>
          <w:sz w:val="36"/>
        </w:rPr>
      </w:pPr>
      <w:r>
        <w:rPr>
          <w:rFonts w:ascii="Times New Roman"/>
          <w:b/>
          <w:sz w:val="36"/>
        </w:rPr>
        <w:t xml:space="preserve">15 March </w:t>
      </w:r>
      <w:r>
        <w:rPr>
          <w:rFonts w:ascii="Times New Roman"/>
          <w:b/>
          <w:spacing w:val="-4"/>
          <w:sz w:val="36"/>
        </w:rPr>
        <w:t>2017</w:t>
      </w:r>
    </w:p>
    <w:p w14:paraId="69EFC6B5" w14:textId="77777777" w:rsidR="00697333" w:rsidRDefault="00697333">
      <w:pPr>
        <w:pStyle w:val="BodyText"/>
        <w:spacing w:before="1"/>
        <w:ind w:left="0"/>
        <w:rPr>
          <w:rFonts w:ascii="Times New Roman"/>
          <w:b/>
          <w:sz w:val="32"/>
        </w:rPr>
      </w:pPr>
    </w:p>
    <w:p w14:paraId="69EFC6B6" w14:textId="77777777" w:rsidR="00697333" w:rsidRDefault="002121D4">
      <w:pPr>
        <w:ind w:left="303" w:right="323"/>
        <w:jc w:val="center"/>
        <w:rPr>
          <w:rFonts w:ascii="Times New Roman"/>
          <w:b/>
          <w:sz w:val="30"/>
        </w:rPr>
      </w:pPr>
      <w:r>
        <w:rPr>
          <w:rFonts w:ascii="Times New Roman"/>
          <w:b/>
          <w:sz w:val="30"/>
        </w:rPr>
        <w:t>Heard</w:t>
      </w:r>
      <w:r>
        <w:rPr>
          <w:rFonts w:ascii="Times New Roman"/>
          <w:b/>
          <w:spacing w:val="-5"/>
          <w:sz w:val="30"/>
        </w:rPr>
        <w:t xml:space="preserve"> </w:t>
      </w:r>
      <w:r>
        <w:rPr>
          <w:rFonts w:ascii="Times New Roman"/>
          <w:b/>
          <w:sz w:val="30"/>
        </w:rPr>
        <w:t>on</w:t>
      </w:r>
      <w:r>
        <w:rPr>
          <w:rFonts w:ascii="Times New Roman"/>
          <w:b/>
          <w:spacing w:val="-7"/>
          <w:sz w:val="30"/>
        </w:rPr>
        <w:t xml:space="preserve"> </w:t>
      </w:r>
      <w:r>
        <w:rPr>
          <w:rFonts w:ascii="Times New Roman"/>
          <w:b/>
          <w:sz w:val="30"/>
        </w:rPr>
        <w:t>12</w:t>
      </w:r>
      <w:r>
        <w:rPr>
          <w:rFonts w:ascii="Times New Roman"/>
          <w:b/>
          <w:spacing w:val="-4"/>
          <w:sz w:val="30"/>
        </w:rPr>
        <w:t xml:space="preserve"> </w:t>
      </w:r>
      <w:r>
        <w:rPr>
          <w:rFonts w:ascii="Times New Roman"/>
          <w:b/>
          <w:sz w:val="30"/>
        </w:rPr>
        <w:t>December</w:t>
      </w:r>
      <w:r>
        <w:rPr>
          <w:rFonts w:ascii="Times New Roman"/>
          <w:b/>
          <w:spacing w:val="-8"/>
          <w:sz w:val="30"/>
        </w:rPr>
        <w:t xml:space="preserve"> </w:t>
      </w:r>
      <w:r>
        <w:rPr>
          <w:rFonts w:ascii="Times New Roman"/>
          <w:b/>
          <w:spacing w:val="-4"/>
          <w:sz w:val="30"/>
        </w:rPr>
        <w:t>2016</w:t>
      </w:r>
    </w:p>
    <w:p w14:paraId="69EFC6B7" w14:textId="77777777" w:rsidR="00697333" w:rsidRDefault="00697333">
      <w:pPr>
        <w:pStyle w:val="BodyText"/>
        <w:ind w:left="0"/>
        <w:rPr>
          <w:rFonts w:ascii="Times New Roman"/>
          <w:b/>
          <w:sz w:val="20"/>
        </w:rPr>
      </w:pPr>
    </w:p>
    <w:p w14:paraId="69EFC6B8" w14:textId="77777777" w:rsidR="00697333" w:rsidRDefault="00697333">
      <w:pPr>
        <w:pStyle w:val="BodyText"/>
        <w:spacing w:before="10"/>
        <w:ind w:left="0"/>
        <w:rPr>
          <w:rFonts w:ascii="Times New Roman"/>
          <w:b/>
          <w:sz w:val="28"/>
        </w:rPr>
      </w:pPr>
    </w:p>
    <w:tbl>
      <w:tblPr>
        <w:tblW w:w="0" w:type="auto"/>
        <w:tblInd w:w="619" w:type="dxa"/>
        <w:tblLayout w:type="fixed"/>
        <w:tblCellMar>
          <w:left w:w="0" w:type="dxa"/>
          <w:right w:w="0" w:type="dxa"/>
        </w:tblCellMar>
        <w:tblLook w:val="01E0" w:firstRow="1" w:lastRow="1" w:firstColumn="1" w:lastColumn="1" w:noHBand="0" w:noVBand="0"/>
      </w:tblPr>
      <w:tblGrid>
        <w:gridCol w:w="3970"/>
        <w:gridCol w:w="4063"/>
      </w:tblGrid>
      <w:tr w:rsidR="00697333" w14:paraId="69EFC6BE" w14:textId="77777777">
        <w:trPr>
          <w:trHeight w:val="1645"/>
        </w:trPr>
        <w:tc>
          <w:tcPr>
            <w:tcW w:w="3970" w:type="dxa"/>
          </w:tcPr>
          <w:p w14:paraId="69EFC6B9" w14:textId="77777777" w:rsidR="00697333" w:rsidRDefault="002121D4">
            <w:pPr>
              <w:pStyle w:val="TableParagraph"/>
              <w:ind w:left="230" w:right="1914" w:firstLine="4"/>
              <w:rPr>
                <w:sz w:val="24"/>
              </w:rPr>
            </w:pPr>
            <w:r>
              <w:rPr>
                <w:i/>
                <w:spacing w:val="-2"/>
                <w:sz w:val="24"/>
              </w:rPr>
              <w:t xml:space="preserve">Appellants </w:t>
            </w:r>
            <w:r>
              <w:rPr>
                <w:sz w:val="24"/>
              </w:rPr>
              <w:t>Penelope</w:t>
            </w:r>
            <w:r>
              <w:rPr>
                <w:spacing w:val="-15"/>
                <w:sz w:val="24"/>
              </w:rPr>
              <w:t xml:space="preserve"> </w:t>
            </w:r>
            <w:r>
              <w:rPr>
                <w:sz w:val="24"/>
              </w:rPr>
              <w:t>Reed</w:t>
            </w:r>
            <w:r>
              <w:rPr>
                <w:spacing w:val="-15"/>
                <w:sz w:val="24"/>
              </w:rPr>
              <w:t xml:space="preserve"> </w:t>
            </w:r>
            <w:r>
              <w:rPr>
                <w:sz w:val="24"/>
              </w:rPr>
              <w:t>QC Hugh Cumber</w:t>
            </w:r>
          </w:p>
          <w:p w14:paraId="69EFC6BA" w14:textId="77777777" w:rsidR="00697333" w:rsidRDefault="002121D4">
            <w:pPr>
              <w:pStyle w:val="TableParagraph"/>
              <w:ind w:left="49" w:right="1732"/>
              <w:rPr>
                <w:sz w:val="24"/>
              </w:rPr>
            </w:pPr>
            <w:r>
              <w:rPr>
                <w:sz w:val="24"/>
              </w:rPr>
              <w:t>(Instructed</w:t>
            </w:r>
            <w:r>
              <w:rPr>
                <w:spacing w:val="-15"/>
                <w:sz w:val="24"/>
              </w:rPr>
              <w:t xml:space="preserve"> </w:t>
            </w:r>
            <w:r>
              <w:rPr>
                <w:sz w:val="24"/>
              </w:rPr>
              <w:t>by</w:t>
            </w:r>
            <w:r>
              <w:rPr>
                <w:spacing w:val="-15"/>
                <w:sz w:val="24"/>
              </w:rPr>
              <w:t xml:space="preserve"> </w:t>
            </w:r>
            <w:r>
              <w:rPr>
                <w:sz w:val="24"/>
              </w:rPr>
              <w:t>Wilsons Solicitors LLP)</w:t>
            </w:r>
          </w:p>
        </w:tc>
        <w:tc>
          <w:tcPr>
            <w:tcW w:w="4063" w:type="dxa"/>
          </w:tcPr>
          <w:p w14:paraId="69EFC6BB" w14:textId="77777777" w:rsidR="00697333" w:rsidRDefault="002121D4">
            <w:pPr>
              <w:pStyle w:val="TableParagraph"/>
              <w:spacing w:line="266" w:lineRule="exact"/>
              <w:ind w:left="1734"/>
              <w:rPr>
                <w:i/>
                <w:sz w:val="24"/>
              </w:rPr>
            </w:pPr>
            <w:r>
              <w:rPr>
                <w:i/>
                <w:spacing w:val="-2"/>
                <w:sz w:val="24"/>
              </w:rPr>
              <w:t>Respondent</w:t>
            </w:r>
          </w:p>
          <w:p w14:paraId="69EFC6BC" w14:textId="77777777" w:rsidR="00697333" w:rsidRDefault="002121D4">
            <w:pPr>
              <w:pStyle w:val="TableParagraph"/>
              <w:rPr>
                <w:sz w:val="24"/>
              </w:rPr>
            </w:pPr>
            <w:r>
              <w:rPr>
                <w:sz w:val="24"/>
              </w:rPr>
              <w:t>Brie</w:t>
            </w:r>
            <w:r>
              <w:rPr>
                <w:spacing w:val="-15"/>
                <w:sz w:val="24"/>
              </w:rPr>
              <w:t xml:space="preserve"> </w:t>
            </w:r>
            <w:r>
              <w:rPr>
                <w:sz w:val="24"/>
              </w:rPr>
              <w:t>Stevens-Hoare</w:t>
            </w:r>
            <w:r>
              <w:rPr>
                <w:spacing w:val="-15"/>
                <w:sz w:val="24"/>
              </w:rPr>
              <w:t xml:space="preserve"> </w:t>
            </w:r>
            <w:r>
              <w:rPr>
                <w:sz w:val="24"/>
              </w:rPr>
              <w:t>QC John Collins</w:t>
            </w:r>
          </w:p>
          <w:p w14:paraId="69EFC6BD" w14:textId="77777777" w:rsidR="00697333" w:rsidRDefault="002121D4">
            <w:pPr>
              <w:pStyle w:val="TableParagraph"/>
              <w:spacing w:line="270" w:lineRule="atLeast"/>
              <w:ind w:right="44"/>
              <w:rPr>
                <w:sz w:val="24"/>
              </w:rPr>
            </w:pPr>
            <w:r>
              <w:rPr>
                <w:sz w:val="24"/>
              </w:rPr>
              <w:t>Constance</w:t>
            </w:r>
            <w:r>
              <w:rPr>
                <w:spacing w:val="-15"/>
                <w:sz w:val="24"/>
              </w:rPr>
              <w:t xml:space="preserve"> </w:t>
            </w:r>
            <w:r>
              <w:rPr>
                <w:sz w:val="24"/>
              </w:rPr>
              <w:t xml:space="preserve">McDonnell (Instructed by Wright </w:t>
            </w:r>
            <w:r>
              <w:rPr>
                <w:spacing w:val="-2"/>
                <w:sz w:val="24"/>
              </w:rPr>
              <w:t>Hassall)</w:t>
            </w:r>
          </w:p>
        </w:tc>
      </w:tr>
    </w:tbl>
    <w:p w14:paraId="69EFC6BF" w14:textId="77777777" w:rsidR="00697333" w:rsidRDefault="00697333">
      <w:pPr>
        <w:spacing w:line="270" w:lineRule="atLeast"/>
        <w:rPr>
          <w:sz w:val="24"/>
        </w:rPr>
        <w:sectPr w:rsidR="00697333">
          <w:pgSz w:w="11910" w:h="16840"/>
          <w:pgMar w:top="1360" w:right="1320" w:bottom="1200" w:left="1340" w:header="0" w:footer="1000" w:gutter="0"/>
          <w:cols w:space="720"/>
        </w:sectPr>
      </w:pPr>
    </w:p>
    <w:p w14:paraId="69EFC6C0" w14:textId="77777777" w:rsidR="00697333" w:rsidRDefault="002121D4">
      <w:pPr>
        <w:spacing w:before="63"/>
        <w:ind w:left="100"/>
        <w:rPr>
          <w:rFonts w:ascii="Times New Roman"/>
          <w:b/>
          <w:sz w:val="26"/>
        </w:rPr>
      </w:pPr>
      <w:r>
        <w:rPr>
          <w:rFonts w:ascii="Times New Roman"/>
          <w:b/>
          <w:sz w:val="26"/>
        </w:rPr>
        <w:lastRenderedPageBreak/>
        <w:t>LORD</w:t>
      </w:r>
      <w:r>
        <w:rPr>
          <w:rFonts w:ascii="Times New Roman"/>
          <w:b/>
          <w:spacing w:val="-5"/>
          <w:sz w:val="26"/>
        </w:rPr>
        <w:t xml:space="preserve"> </w:t>
      </w:r>
      <w:r>
        <w:rPr>
          <w:rFonts w:ascii="Times New Roman"/>
          <w:b/>
          <w:sz w:val="26"/>
        </w:rPr>
        <w:t>HUGHES:</w:t>
      </w:r>
      <w:r>
        <w:rPr>
          <w:rFonts w:ascii="Times New Roman"/>
          <w:b/>
          <w:spacing w:val="-5"/>
          <w:sz w:val="26"/>
        </w:rPr>
        <w:t xml:space="preserve"> </w:t>
      </w:r>
      <w:r>
        <w:rPr>
          <w:rFonts w:ascii="Times New Roman"/>
          <w:b/>
          <w:sz w:val="26"/>
        </w:rPr>
        <w:t>(with</w:t>
      </w:r>
      <w:r>
        <w:rPr>
          <w:rFonts w:ascii="Times New Roman"/>
          <w:b/>
          <w:spacing w:val="-5"/>
          <w:sz w:val="26"/>
        </w:rPr>
        <w:t xml:space="preserve"> </w:t>
      </w:r>
      <w:r>
        <w:rPr>
          <w:rFonts w:ascii="Times New Roman"/>
          <w:b/>
          <w:sz w:val="26"/>
        </w:rPr>
        <w:t>whom</w:t>
      </w:r>
      <w:r>
        <w:rPr>
          <w:rFonts w:ascii="Times New Roman"/>
          <w:b/>
          <w:spacing w:val="-3"/>
          <w:sz w:val="26"/>
        </w:rPr>
        <w:t xml:space="preserve"> </w:t>
      </w:r>
      <w:r>
        <w:rPr>
          <w:rFonts w:ascii="Times New Roman"/>
          <w:b/>
          <w:sz w:val="26"/>
        </w:rPr>
        <w:t>Lord</w:t>
      </w:r>
      <w:r>
        <w:rPr>
          <w:rFonts w:ascii="Times New Roman"/>
          <w:b/>
          <w:spacing w:val="-3"/>
          <w:sz w:val="26"/>
        </w:rPr>
        <w:t xml:space="preserve"> </w:t>
      </w:r>
      <w:r>
        <w:rPr>
          <w:rFonts w:ascii="Times New Roman"/>
          <w:b/>
          <w:sz w:val="26"/>
        </w:rPr>
        <w:t>Neuberger,</w:t>
      </w:r>
      <w:r>
        <w:rPr>
          <w:rFonts w:ascii="Times New Roman"/>
          <w:b/>
          <w:spacing w:val="-5"/>
          <w:sz w:val="26"/>
        </w:rPr>
        <w:t xml:space="preserve"> </w:t>
      </w:r>
      <w:r>
        <w:rPr>
          <w:rFonts w:ascii="Times New Roman"/>
          <w:b/>
          <w:sz w:val="26"/>
        </w:rPr>
        <w:t>Lady</w:t>
      </w:r>
      <w:r>
        <w:rPr>
          <w:rFonts w:ascii="Times New Roman"/>
          <w:b/>
          <w:spacing w:val="-2"/>
          <w:sz w:val="26"/>
        </w:rPr>
        <w:t xml:space="preserve"> </w:t>
      </w:r>
      <w:r>
        <w:rPr>
          <w:rFonts w:ascii="Times New Roman"/>
          <w:b/>
          <w:sz w:val="26"/>
        </w:rPr>
        <w:t>Hale,</w:t>
      </w:r>
      <w:r>
        <w:rPr>
          <w:rFonts w:ascii="Times New Roman"/>
          <w:b/>
          <w:spacing w:val="-3"/>
          <w:sz w:val="26"/>
        </w:rPr>
        <w:t xml:space="preserve"> </w:t>
      </w:r>
      <w:r>
        <w:rPr>
          <w:rFonts w:ascii="Times New Roman"/>
          <w:b/>
          <w:sz w:val="26"/>
        </w:rPr>
        <w:t>Lord</w:t>
      </w:r>
      <w:r>
        <w:rPr>
          <w:rFonts w:ascii="Times New Roman"/>
          <w:b/>
          <w:spacing w:val="-5"/>
          <w:sz w:val="26"/>
        </w:rPr>
        <w:t xml:space="preserve"> </w:t>
      </w:r>
      <w:r>
        <w:rPr>
          <w:rFonts w:ascii="Times New Roman"/>
          <w:b/>
          <w:sz w:val="26"/>
        </w:rPr>
        <w:t>Kerr,</w:t>
      </w:r>
      <w:r>
        <w:rPr>
          <w:rFonts w:ascii="Times New Roman"/>
          <w:b/>
          <w:spacing w:val="-5"/>
          <w:sz w:val="26"/>
        </w:rPr>
        <w:t xml:space="preserve"> </w:t>
      </w:r>
      <w:r>
        <w:rPr>
          <w:rFonts w:ascii="Times New Roman"/>
          <w:b/>
          <w:sz w:val="26"/>
        </w:rPr>
        <w:t>Lord Clarke, Lord Wilson and Lord Sumption agree)</w:t>
      </w:r>
    </w:p>
    <w:p w14:paraId="69EFC6C1" w14:textId="77777777" w:rsidR="00697333" w:rsidRDefault="00697333">
      <w:pPr>
        <w:pStyle w:val="BodyText"/>
        <w:ind w:left="0"/>
        <w:rPr>
          <w:rFonts w:ascii="Times New Roman"/>
          <w:b/>
          <w:sz w:val="28"/>
        </w:rPr>
      </w:pPr>
    </w:p>
    <w:p w14:paraId="69EFC6C2" w14:textId="77777777" w:rsidR="00697333" w:rsidRDefault="002121D4">
      <w:pPr>
        <w:pStyle w:val="BodyText"/>
        <w:tabs>
          <w:tab w:val="left" w:pos="1312"/>
        </w:tabs>
        <w:spacing w:before="196"/>
        <w:ind w:right="115"/>
        <w:jc w:val="both"/>
        <w:rPr>
          <w:rFonts w:ascii="Times New Roman" w:hAnsi="Times New Roman"/>
        </w:rPr>
      </w:pPr>
      <w:r>
        <w:rPr>
          <w:rFonts w:ascii="Times New Roman" w:hAnsi="Times New Roman"/>
          <w:spacing w:val="-6"/>
        </w:rPr>
        <w:t>1.</w:t>
      </w:r>
      <w:r>
        <w:rPr>
          <w:rFonts w:ascii="Times New Roman" w:hAnsi="Times New Roman"/>
        </w:rPr>
        <w:tab/>
        <w:t>Unlike</w:t>
      </w:r>
      <w:r>
        <w:rPr>
          <w:rFonts w:ascii="Times New Roman" w:hAnsi="Times New Roman"/>
          <w:spacing w:val="-5"/>
        </w:rPr>
        <w:t xml:space="preserve"> </w:t>
      </w:r>
      <w:r>
        <w:rPr>
          <w:rFonts w:ascii="Times New Roman" w:hAnsi="Times New Roman"/>
        </w:rPr>
        <w:t>some</w:t>
      </w:r>
      <w:r>
        <w:rPr>
          <w:rFonts w:ascii="Times New Roman" w:hAnsi="Times New Roman"/>
          <w:spacing w:val="-8"/>
        </w:rPr>
        <w:t xml:space="preserve"> </w:t>
      </w:r>
      <w:r>
        <w:rPr>
          <w:rFonts w:ascii="Times New Roman" w:hAnsi="Times New Roman"/>
        </w:rPr>
        <w:t>other</w:t>
      </w:r>
      <w:r>
        <w:rPr>
          <w:rFonts w:ascii="Times New Roman" w:hAnsi="Times New Roman"/>
          <w:spacing w:val="-5"/>
        </w:rPr>
        <w:t xml:space="preserve"> </w:t>
      </w:r>
      <w:r>
        <w:rPr>
          <w:rFonts w:ascii="Times New Roman" w:hAnsi="Times New Roman"/>
        </w:rPr>
        <w:t>systems,</w:t>
      </w:r>
      <w:r>
        <w:rPr>
          <w:rFonts w:ascii="Times New Roman" w:hAnsi="Times New Roman"/>
          <w:spacing w:val="-5"/>
        </w:rPr>
        <w:t xml:space="preserve"> </w:t>
      </w:r>
      <w:r>
        <w:rPr>
          <w:rFonts w:ascii="Times New Roman" w:hAnsi="Times New Roman"/>
        </w:rPr>
        <w:t>English</w:t>
      </w:r>
      <w:r>
        <w:rPr>
          <w:rFonts w:ascii="Times New Roman" w:hAnsi="Times New Roman"/>
          <w:spacing w:val="-5"/>
        </w:rPr>
        <w:t xml:space="preserve"> </w:t>
      </w:r>
      <w:r>
        <w:rPr>
          <w:rFonts w:ascii="Times New Roman" w:hAnsi="Times New Roman"/>
        </w:rPr>
        <w:t>law</w:t>
      </w:r>
      <w:r>
        <w:rPr>
          <w:rFonts w:ascii="Times New Roman" w:hAnsi="Times New Roman"/>
          <w:spacing w:val="-6"/>
        </w:rPr>
        <w:t xml:space="preserve"> </w:t>
      </w:r>
      <w:r>
        <w:rPr>
          <w:rFonts w:ascii="Times New Roman" w:hAnsi="Times New Roman"/>
        </w:rPr>
        <w:t>recognises</w:t>
      </w:r>
      <w:r>
        <w:rPr>
          <w:rFonts w:ascii="Times New Roman" w:hAnsi="Times New Roman"/>
          <w:spacing w:val="-5"/>
        </w:rPr>
        <w:t xml:space="preserve"> </w:t>
      </w:r>
      <w:r>
        <w:rPr>
          <w:rFonts w:ascii="Times New Roman" w:hAnsi="Times New Roman"/>
        </w:rPr>
        <w:t>the</w:t>
      </w:r>
      <w:r>
        <w:rPr>
          <w:rFonts w:ascii="Times New Roman" w:hAnsi="Times New Roman"/>
          <w:spacing w:val="-5"/>
        </w:rPr>
        <w:t xml:space="preserve"> </w:t>
      </w:r>
      <w:r>
        <w:rPr>
          <w:rFonts w:ascii="Times New Roman" w:hAnsi="Times New Roman"/>
        </w:rPr>
        <w:t>freedom</w:t>
      </w:r>
      <w:r>
        <w:rPr>
          <w:rFonts w:ascii="Times New Roman" w:hAnsi="Times New Roman"/>
          <w:spacing w:val="-5"/>
        </w:rPr>
        <w:t xml:space="preserve"> </w:t>
      </w:r>
      <w:r>
        <w:rPr>
          <w:rFonts w:ascii="Times New Roman" w:hAnsi="Times New Roman"/>
        </w:rPr>
        <w:t>of</w:t>
      </w:r>
      <w:r>
        <w:rPr>
          <w:rFonts w:ascii="Times New Roman" w:hAnsi="Times New Roman"/>
          <w:spacing w:val="-5"/>
        </w:rPr>
        <w:t xml:space="preserve"> </w:t>
      </w:r>
      <w:r>
        <w:rPr>
          <w:rFonts w:ascii="Times New Roman" w:hAnsi="Times New Roman"/>
        </w:rPr>
        <w:t>individuals</w:t>
      </w:r>
      <w:r>
        <w:rPr>
          <w:rFonts w:ascii="Times New Roman" w:hAnsi="Times New Roman"/>
          <w:spacing w:val="-5"/>
        </w:rPr>
        <w:t xml:space="preserve"> </w:t>
      </w:r>
      <w:r>
        <w:rPr>
          <w:rFonts w:ascii="Times New Roman" w:hAnsi="Times New Roman"/>
        </w:rPr>
        <w:t>to</w:t>
      </w:r>
      <w:r>
        <w:rPr>
          <w:rFonts w:ascii="Times New Roman" w:hAnsi="Times New Roman"/>
          <w:spacing w:val="-6"/>
        </w:rPr>
        <w:t xml:space="preserve"> </w:t>
      </w:r>
      <w:r>
        <w:rPr>
          <w:rFonts w:ascii="Times New Roman" w:hAnsi="Times New Roman"/>
        </w:rPr>
        <w:t>dispose of their assets by will after death in whatever manner th</w:t>
      </w:r>
      <w:r>
        <w:rPr>
          <w:rFonts w:ascii="Times New Roman" w:hAnsi="Times New Roman"/>
        </w:rPr>
        <w:t>ey wish. There are default succession rules in the</w:t>
      </w:r>
      <w:r>
        <w:rPr>
          <w:rFonts w:ascii="Times New Roman" w:hAnsi="Times New Roman"/>
          <w:spacing w:val="-11"/>
        </w:rPr>
        <w:t xml:space="preserve"> </w:t>
      </w:r>
      <w:r>
        <w:rPr>
          <w:rFonts w:ascii="Times New Roman" w:hAnsi="Times New Roman"/>
        </w:rPr>
        <w:t>event</w:t>
      </w:r>
      <w:r>
        <w:rPr>
          <w:rFonts w:ascii="Times New Roman" w:hAnsi="Times New Roman"/>
          <w:spacing w:val="-10"/>
        </w:rPr>
        <w:t xml:space="preserve"> </w:t>
      </w:r>
      <w:r>
        <w:rPr>
          <w:rFonts w:ascii="Times New Roman" w:hAnsi="Times New Roman"/>
        </w:rPr>
        <w:t>of</w:t>
      </w:r>
      <w:r>
        <w:rPr>
          <w:rFonts w:ascii="Times New Roman" w:hAnsi="Times New Roman"/>
          <w:spacing w:val="-10"/>
        </w:rPr>
        <w:t xml:space="preserve"> </w:t>
      </w:r>
      <w:r>
        <w:rPr>
          <w:rFonts w:ascii="Times New Roman" w:hAnsi="Times New Roman"/>
        </w:rPr>
        <w:t>intestacy,</w:t>
      </w:r>
      <w:r>
        <w:rPr>
          <w:rFonts w:ascii="Times New Roman" w:hAnsi="Times New Roman"/>
          <w:spacing w:val="-11"/>
        </w:rPr>
        <w:t xml:space="preserve"> </w:t>
      </w:r>
      <w:r>
        <w:rPr>
          <w:rFonts w:ascii="Times New Roman" w:hAnsi="Times New Roman"/>
        </w:rPr>
        <w:t>but</w:t>
      </w:r>
      <w:r>
        <w:rPr>
          <w:rFonts w:ascii="Times New Roman" w:hAnsi="Times New Roman"/>
          <w:spacing w:val="-10"/>
        </w:rPr>
        <w:t xml:space="preserve"> </w:t>
      </w:r>
      <w:r>
        <w:rPr>
          <w:rFonts w:ascii="Times New Roman" w:hAnsi="Times New Roman"/>
        </w:rPr>
        <w:t>by</w:t>
      </w:r>
      <w:r>
        <w:rPr>
          <w:rFonts w:ascii="Times New Roman" w:hAnsi="Times New Roman"/>
          <w:spacing w:val="-9"/>
        </w:rPr>
        <w:t xml:space="preserve"> </w:t>
      </w:r>
      <w:r>
        <w:rPr>
          <w:rFonts w:ascii="Times New Roman" w:hAnsi="Times New Roman"/>
        </w:rPr>
        <w:t>definition</w:t>
      </w:r>
      <w:r>
        <w:rPr>
          <w:rFonts w:ascii="Times New Roman" w:hAnsi="Times New Roman"/>
          <w:spacing w:val="-11"/>
        </w:rPr>
        <w:t xml:space="preserve"> </w:t>
      </w:r>
      <w:r>
        <w:rPr>
          <w:rFonts w:ascii="Times New Roman" w:hAnsi="Times New Roman"/>
        </w:rPr>
        <w:t>those</w:t>
      </w:r>
      <w:r>
        <w:rPr>
          <w:rFonts w:ascii="Times New Roman" w:hAnsi="Times New Roman"/>
          <w:spacing w:val="-10"/>
        </w:rPr>
        <w:t xml:space="preserve"> </w:t>
      </w:r>
      <w:r>
        <w:rPr>
          <w:rFonts w:ascii="Times New Roman" w:hAnsi="Times New Roman"/>
        </w:rPr>
        <w:t>only</w:t>
      </w:r>
      <w:r>
        <w:rPr>
          <w:rFonts w:ascii="Times New Roman" w:hAnsi="Times New Roman"/>
          <w:spacing w:val="-11"/>
        </w:rPr>
        <w:t xml:space="preserve"> </w:t>
      </w:r>
      <w:r>
        <w:rPr>
          <w:rFonts w:ascii="Times New Roman" w:hAnsi="Times New Roman"/>
        </w:rPr>
        <w:t>come</w:t>
      </w:r>
      <w:r>
        <w:rPr>
          <w:rFonts w:ascii="Times New Roman" w:hAnsi="Times New Roman"/>
          <w:spacing w:val="-8"/>
        </w:rPr>
        <w:t xml:space="preserve"> </w:t>
      </w:r>
      <w:r>
        <w:rPr>
          <w:rFonts w:ascii="Times New Roman" w:hAnsi="Times New Roman"/>
        </w:rPr>
        <w:t>into</w:t>
      </w:r>
      <w:r>
        <w:rPr>
          <w:rFonts w:ascii="Times New Roman" w:hAnsi="Times New Roman"/>
          <w:spacing w:val="-11"/>
        </w:rPr>
        <w:t xml:space="preserve"> </w:t>
      </w:r>
      <w:r>
        <w:rPr>
          <w:rFonts w:ascii="Times New Roman" w:hAnsi="Times New Roman"/>
        </w:rPr>
        <w:t>play</w:t>
      </w:r>
      <w:r>
        <w:rPr>
          <w:rFonts w:ascii="Times New Roman" w:hAnsi="Times New Roman"/>
          <w:spacing w:val="-11"/>
        </w:rPr>
        <w:t xml:space="preserve"> </w:t>
      </w:r>
      <w:r>
        <w:rPr>
          <w:rFonts w:ascii="Times New Roman" w:hAnsi="Times New Roman"/>
        </w:rPr>
        <w:t>if</w:t>
      </w:r>
      <w:r>
        <w:rPr>
          <w:rFonts w:ascii="Times New Roman" w:hAnsi="Times New Roman"/>
          <w:spacing w:val="-10"/>
        </w:rPr>
        <w:t xml:space="preserve"> </w:t>
      </w:r>
      <w:r>
        <w:rPr>
          <w:rFonts w:ascii="Times New Roman" w:hAnsi="Times New Roman"/>
        </w:rPr>
        <w:t>the</w:t>
      </w:r>
      <w:r>
        <w:rPr>
          <w:rFonts w:ascii="Times New Roman" w:hAnsi="Times New Roman"/>
          <w:spacing w:val="-11"/>
        </w:rPr>
        <w:t xml:space="preserve"> </w:t>
      </w:r>
      <w:r>
        <w:rPr>
          <w:rFonts w:ascii="Times New Roman" w:hAnsi="Times New Roman"/>
        </w:rPr>
        <w:t>deceased</w:t>
      </w:r>
      <w:r>
        <w:rPr>
          <w:rFonts w:ascii="Times New Roman" w:hAnsi="Times New Roman"/>
          <w:spacing w:val="-11"/>
        </w:rPr>
        <w:t xml:space="preserve"> </w:t>
      </w:r>
      <w:r>
        <w:rPr>
          <w:rFonts w:ascii="Times New Roman" w:hAnsi="Times New Roman"/>
        </w:rPr>
        <w:t>left</w:t>
      </w:r>
      <w:r>
        <w:rPr>
          <w:rFonts w:ascii="Times New Roman" w:hAnsi="Times New Roman"/>
          <w:spacing w:val="-10"/>
        </w:rPr>
        <w:t xml:space="preserve"> </w:t>
      </w:r>
      <w:r>
        <w:rPr>
          <w:rFonts w:ascii="Times New Roman" w:hAnsi="Times New Roman"/>
        </w:rPr>
        <w:t>no</w:t>
      </w:r>
      <w:r>
        <w:rPr>
          <w:rFonts w:ascii="Times New Roman" w:hAnsi="Times New Roman"/>
          <w:spacing w:val="-9"/>
        </w:rPr>
        <w:t xml:space="preserve"> </w:t>
      </w:r>
      <w:r>
        <w:rPr>
          <w:rFonts w:ascii="Times New Roman" w:hAnsi="Times New Roman"/>
        </w:rPr>
        <w:t>will.</w:t>
      </w:r>
      <w:r>
        <w:rPr>
          <w:rFonts w:ascii="Times New Roman" w:hAnsi="Times New Roman"/>
          <w:spacing w:val="-9"/>
        </w:rPr>
        <w:t xml:space="preserve"> </w:t>
      </w:r>
      <w:r>
        <w:rPr>
          <w:rFonts w:ascii="Times New Roman" w:hAnsi="Times New Roman"/>
        </w:rPr>
        <w:t>Otherwise the</w:t>
      </w:r>
      <w:r>
        <w:rPr>
          <w:rFonts w:ascii="Times New Roman" w:hAnsi="Times New Roman"/>
          <w:spacing w:val="-1"/>
        </w:rPr>
        <w:t xml:space="preserve"> </w:t>
      </w:r>
      <w:r>
        <w:rPr>
          <w:rFonts w:ascii="Times New Roman" w:hAnsi="Times New Roman"/>
        </w:rPr>
        <w:t>law knows</w:t>
      </w:r>
      <w:r>
        <w:rPr>
          <w:rFonts w:ascii="Times New Roman" w:hAnsi="Times New Roman"/>
          <w:spacing w:val="-1"/>
        </w:rPr>
        <w:t xml:space="preserve"> </w:t>
      </w:r>
      <w:r>
        <w:rPr>
          <w:rFonts w:ascii="Times New Roman" w:hAnsi="Times New Roman"/>
        </w:rPr>
        <w:t>of</w:t>
      </w:r>
      <w:r>
        <w:rPr>
          <w:rFonts w:ascii="Times New Roman" w:hAnsi="Times New Roman"/>
          <w:spacing w:val="-1"/>
        </w:rPr>
        <w:t xml:space="preserve"> </w:t>
      </w:r>
      <w:r>
        <w:rPr>
          <w:rFonts w:ascii="Times New Roman" w:hAnsi="Times New Roman"/>
        </w:rPr>
        <w:t>no rule</w:t>
      </w:r>
      <w:r>
        <w:rPr>
          <w:rFonts w:ascii="Times New Roman" w:hAnsi="Times New Roman"/>
          <w:spacing w:val="-1"/>
        </w:rPr>
        <w:t xml:space="preserve"> </w:t>
      </w:r>
      <w:r>
        <w:rPr>
          <w:rFonts w:ascii="Times New Roman" w:hAnsi="Times New Roman"/>
        </w:rPr>
        <w:t>of automatic succession or</w:t>
      </w:r>
      <w:r>
        <w:rPr>
          <w:rFonts w:ascii="Times New Roman" w:hAnsi="Times New Roman"/>
          <w:spacing w:val="-1"/>
        </w:rPr>
        <w:t xml:space="preserve"> </w:t>
      </w:r>
      <w:r>
        <w:rPr>
          <w:rFonts w:ascii="Times New Roman" w:hAnsi="Times New Roman"/>
        </w:rPr>
        <w:t>forced</w:t>
      </w:r>
      <w:r>
        <w:rPr>
          <w:rFonts w:ascii="Times New Roman" w:hAnsi="Times New Roman"/>
          <w:spacing w:val="-1"/>
        </w:rPr>
        <w:t xml:space="preserve"> </w:t>
      </w:r>
      <w:r>
        <w:rPr>
          <w:rFonts w:ascii="Times New Roman" w:hAnsi="Times New Roman"/>
        </w:rPr>
        <w:t>heirship. To</w:t>
      </w:r>
      <w:r>
        <w:rPr>
          <w:rFonts w:ascii="Times New Roman" w:hAnsi="Times New Roman"/>
          <w:spacing w:val="-2"/>
        </w:rPr>
        <w:t xml:space="preserve"> </w:t>
      </w:r>
      <w:r>
        <w:rPr>
          <w:rFonts w:ascii="Times New Roman" w:hAnsi="Times New Roman"/>
        </w:rPr>
        <w:t>this general rule, the statutory system of family provision imposes a qualification. It has provided since 1938 for the court to have power in defined circumstances to modify either the will or the intestacy rules if satisfied that they do not</w:t>
      </w:r>
      <w:r>
        <w:rPr>
          <w:rFonts w:ascii="Times New Roman" w:hAnsi="Times New Roman"/>
          <w:spacing w:val="-4"/>
        </w:rPr>
        <w:t xml:space="preserve"> </w:t>
      </w:r>
      <w:r>
        <w:rPr>
          <w:rFonts w:ascii="Times New Roman" w:hAnsi="Times New Roman"/>
        </w:rPr>
        <w:t>make</w:t>
      </w:r>
      <w:r>
        <w:rPr>
          <w:rFonts w:ascii="Times New Roman" w:hAnsi="Times New Roman"/>
          <w:spacing w:val="-2"/>
        </w:rPr>
        <w:t xml:space="preserve"> </w:t>
      </w:r>
      <w:r>
        <w:rPr>
          <w:rFonts w:ascii="Times New Roman" w:hAnsi="Times New Roman"/>
        </w:rPr>
        <w:t>reasona</w:t>
      </w:r>
      <w:r>
        <w:rPr>
          <w:rFonts w:ascii="Times New Roman" w:hAnsi="Times New Roman"/>
        </w:rPr>
        <w:t>ble</w:t>
      </w:r>
      <w:r>
        <w:rPr>
          <w:rFonts w:ascii="Times New Roman" w:hAnsi="Times New Roman"/>
          <w:spacing w:val="-2"/>
        </w:rPr>
        <w:t xml:space="preserve"> </w:t>
      </w:r>
      <w:r>
        <w:rPr>
          <w:rFonts w:ascii="Times New Roman" w:hAnsi="Times New Roman"/>
        </w:rPr>
        <w:t>financial</w:t>
      </w:r>
      <w:r>
        <w:rPr>
          <w:rFonts w:ascii="Times New Roman" w:hAnsi="Times New Roman"/>
          <w:spacing w:val="-3"/>
        </w:rPr>
        <w:t xml:space="preserve"> </w:t>
      </w:r>
      <w:r>
        <w:rPr>
          <w:rFonts w:ascii="Times New Roman" w:hAnsi="Times New Roman"/>
        </w:rPr>
        <w:t>provision</w:t>
      </w:r>
      <w:r>
        <w:rPr>
          <w:rFonts w:ascii="Times New Roman" w:hAnsi="Times New Roman"/>
          <w:spacing w:val="-5"/>
        </w:rPr>
        <w:t xml:space="preserve"> </w:t>
      </w:r>
      <w:r>
        <w:rPr>
          <w:rFonts w:ascii="Times New Roman" w:hAnsi="Times New Roman"/>
        </w:rPr>
        <w:t>for</w:t>
      </w:r>
      <w:r>
        <w:rPr>
          <w:rFonts w:ascii="Times New Roman" w:hAnsi="Times New Roman"/>
          <w:spacing w:val="-2"/>
        </w:rPr>
        <w:t xml:space="preserve"> </w:t>
      </w:r>
      <w:r>
        <w:rPr>
          <w:rFonts w:ascii="Times New Roman" w:hAnsi="Times New Roman"/>
        </w:rPr>
        <w:t>a</w:t>
      </w:r>
      <w:r>
        <w:rPr>
          <w:rFonts w:ascii="Times New Roman" w:hAnsi="Times New Roman"/>
          <w:spacing w:val="-4"/>
        </w:rPr>
        <w:t xml:space="preserve"> </w:t>
      </w:r>
      <w:r>
        <w:rPr>
          <w:rFonts w:ascii="Times New Roman" w:hAnsi="Times New Roman"/>
        </w:rPr>
        <w:t>limited</w:t>
      </w:r>
      <w:r>
        <w:rPr>
          <w:rFonts w:ascii="Times New Roman" w:hAnsi="Times New Roman"/>
          <w:spacing w:val="-4"/>
        </w:rPr>
        <w:t xml:space="preserve"> </w:t>
      </w:r>
      <w:r>
        <w:rPr>
          <w:rFonts w:ascii="Times New Roman" w:hAnsi="Times New Roman"/>
        </w:rPr>
        <w:t>class</w:t>
      </w:r>
      <w:r>
        <w:rPr>
          <w:rFonts w:ascii="Times New Roman" w:hAnsi="Times New Roman"/>
          <w:spacing w:val="-4"/>
        </w:rPr>
        <w:t xml:space="preserve"> </w:t>
      </w:r>
      <w:r>
        <w:rPr>
          <w:rFonts w:ascii="Times New Roman" w:hAnsi="Times New Roman"/>
        </w:rPr>
        <w:t>of</w:t>
      </w:r>
      <w:r>
        <w:rPr>
          <w:rFonts w:ascii="Times New Roman" w:hAnsi="Times New Roman"/>
          <w:spacing w:val="-4"/>
        </w:rPr>
        <w:t xml:space="preserve"> </w:t>
      </w:r>
      <w:r>
        <w:rPr>
          <w:rFonts w:ascii="Times New Roman" w:hAnsi="Times New Roman"/>
        </w:rPr>
        <w:t>persons.</w:t>
      </w:r>
      <w:r>
        <w:rPr>
          <w:rFonts w:ascii="Times New Roman" w:hAnsi="Times New Roman"/>
          <w:spacing w:val="-5"/>
        </w:rPr>
        <w:t xml:space="preserve"> </w:t>
      </w:r>
      <w:r>
        <w:rPr>
          <w:rFonts w:ascii="Times New Roman" w:hAnsi="Times New Roman"/>
        </w:rPr>
        <w:t>That</w:t>
      </w:r>
      <w:r>
        <w:rPr>
          <w:rFonts w:ascii="Times New Roman" w:hAnsi="Times New Roman"/>
          <w:spacing w:val="-1"/>
        </w:rPr>
        <w:t xml:space="preserve"> </w:t>
      </w:r>
      <w:r>
        <w:rPr>
          <w:rFonts w:ascii="Times New Roman" w:hAnsi="Times New Roman"/>
        </w:rPr>
        <w:t>power</w:t>
      </w:r>
      <w:r>
        <w:rPr>
          <w:rFonts w:ascii="Times New Roman" w:hAnsi="Times New Roman"/>
          <w:spacing w:val="-4"/>
        </w:rPr>
        <w:t xml:space="preserve"> </w:t>
      </w:r>
      <w:r>
        <w:rPr>
          <w:rFonts w:ascii="Times New Roman" w:hAnsi="Times New Roman"/>
        </w:rPr>
        <w:t>was</w:t>
      </w:r>
      <w:r>
        <w:rPr>
          <w:rFonts w:ascii="Times New Roman" w:hAnsi="Times New Roman"/>
          <w:spacing w:val="-2"/>
        </w:rPr>
        <w:t xml:space="preserve"> </w:t>
      </w:r>
      <w:r>
        <w:rPr>
          <w:rFonts w:ascii="Times New Roman" w:hAnsi="Times New Roman"/>
        </w:rPr>
        <w:t>first</w:t>
      </w:r>
      <w:r>
        <w:rPr>
          <w:rFonts w:ascii="Times New Roman" w:hAnsi="Times New Roman"/>
          <w:spacing w:val="-3"/>
        </w:rPr>
        <w:t xml:space="preserve"> </w:t>
      </w:r>
      <w:r>
        <w:rPr>
          <w:rFonts w:ascii="Times New Roman" w:hAnsi="Times New Roman"/>
        </w:rPr>
        <w:t>introduced by</w:t>
      </w:r>
      <w:r>
        <w:rPr>
          <w:rFonts w:ascii="Times New Roman" w:hAnsi="Times New Roman"/>
          <w:spacing w:val="-5"/>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Inheritance</w:t>
      </w:r>
      <w:r>
        <w:rPr>
          <w:rFonts w:ascii="Times New Roman" w:hAnsi="Times New Roman"/>
          <w:spacing w:val="-4"/>
        </w:rPr>
        <w:t xml:space="preserve"> </w:t>
      </w:r>
      <w:r>
        <w:rPr>
          <w:rFonts w:ascii="Times New Roman" w:hAnsi="Times New Roman"/>
        </w:rPr>
        <w:t>(Family</w:t>
      </w:r>
      <w:r>
        <w:rPr>
          <w:rFonts w:ascii="Times New Roman" w:hAnsi="Times New Roman"/>
          <w:spacing w:val="-7"/>
        </w:rPr>
        <w:t xml:space="preserve"> </w:t>
      </w:r>
      <w:r>
        <w:rPr>
          <w:rFonts w:ascii="Times New Roman" w:hAnsi="Times New Roman"/>
        </w:rPr>
        <w:t>Provision)</w:t>
      </w:r>
      <w:r>
        <w:rPr>
          <w:rFonts w:ascii="Times New Roman" w:hAnsi="Times New Roman"/>
          <w:spacing w:val="-4"/>
        </w:rPr>
        <w:t xml:space="preserve"> </w:t>
      </w:r>
      <w:r>
        <w:rPr>
          <w:rFonts w:ascii="Times New Roman" w:hAnsi="Times New Roman"/>
        </w:rPr>
        <w:t>Act</w:t>
      </w:r>
      <w:r>
        <w:rPr>
          <w:rFonts w:ascii="Times New Roman" w:hAnsi="Times New Roman"/>
          <w:spacing w:val="-6"/>
        </w:rPr>
        <w:t xml:space="preserve"> </w:t>
      </w:r>
      <w:r>
        <w:rPr>
          <w:rFonts w:ascii="Times New Roman" w:hAnsi="Times New Roman"/>
        </w:rPr>
        <w:t>1938</w:t>
      </w:r>
      <w:r>
        <w:rPr>
          <w:rFonts w:ascii="Times New Roman" w:hAnsi="Times New Roman"/>
          <w:spacing w:val="-5"/>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1938</w:t>
      </w:r>
      <w:r>
        <w:rPr>
          <w:rFonts w:ascii="Times New Roman" w:hAnsi="Times New Roman"/>
          <w:spacing w:val="-5"/>
        </w:rPr>
        <w:t xml:space="preserve"> </w:t>
      </w:r>
      <w:r>
        <w:rPr>
          <w:rFonts w:ascii="Times New Roman" w:hAnsi="Times New Roman"/>
        </w:rPr>
        <w:t>Act”).</w:t>
      </w:r>
      <w:r>
        <w:rPr>
          <w:rFonts w:ascii="Times New Roman" w:hAnsi="Times New Roman"/>
          <w:spacing w:val="-5"/>
        </w:rPr>
        <w:t xml:space="preserve"> </w:t>
      </w:r>
      <w:r>
        <w:rPr>
          <w:rFonts w:ascii="Times New Roman" w:hAnsi="Times New Roman"/>
        </w:rPr>
        <w:t>The</w:t>
      </w:r>
      <w:r>
        <w:rPr>
          <w:rFonts w:ascii="Times New Roman" w:hAnsi="Times New Roman"/>
          <w:spacing w:val="-5"/>
        </w:rPr>
        <w:t xml:space="preserve"> </w:t>
      </w:r>
      <w:r>
        <w:rPr>
          <w:rFonts w:ascii="Times New Roman" w:hAnsi="Times New Roman"/>
        </w:rPr>
        <w:t>present</w:t>
      </w:r>
      <w:r>
        <w:rPr>
          <w:rFonts w:ascii="Times New Roman" w:hAnsi="Times New Roman"/>
          <w:spacing w:val="-4"/>
        </w:rPr>
        <w:t xml:space="preserve"> </w:t>
      </w:r>
      <w:r>
        <w:rPr>
          <w:rFonts w:ascii="Times New Roman" w:hAnsi="Times New Roman"/>
        </w:rPr>
        <w:t>statute</w:t>
      </w:r>
      <w:r>
        <w:rPr>
          <w:rFonts w:ascii="Times New Roman" w:hAnsi="Times New Roman"/>
          <w:spacing w:val="-4"/>
        </w:rPr>
        <w:t xml:space="preserve"> </w:t>
      </w:r>
      <w:r>
        <w:rPr>
          <w:rFonts w:ascii="Times New Roman" w:hAnsi="Times New Roman"/>
        </w:rPr>
        <w:t>is</w:t>
      </w:r>
      <w:r>
        <w:rPr>
          <w:rFonts w:ascii="Times New Roman" w:hAnsi="Times New Roman"/>
          <w:spacing w:val="-4"/>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Inheritance (Provision for Family and Dependants) Act 1975 (“the 1975 Act”). …</w:t>
      </w:r>
    </w:p>
    <w:p w14:paraId="69EFC6C3" w14:textId="77777777" w:rsidR="00697333" w:rsidRDefault="002121D4">
      <w:pPr>
        <w:pStyle w:val="BodyText"/>
        <w:tabs>
          <w:tab w:val="left" w:pos="1643"/>
        </w:tabs>
        <w:spacing w:before="118"/>
        <w:ind w:right="116"/>
        <w:jc w:val="both"/>
        <w:rPr>
          <w:rFonts w:ascii="Times New Roman" w:hAnsi="Times New Roman"/>
        </w:rPr>
      </w:pPr>
      <w:r>
        <w:rPr>
          <w:rFonts w:ascii="Times New Roman" w:hAnsi="Times New Roman"/>
        </w:rPr>
        <w:t>…. 3.</w:t>
      </w:r>
      <w:r>
        <w:rPr>
          <w:rFonts w:ascii="Times New Roman" w:hAnsi="Times New Roman"/>
        </w:rPr>
        <w:tab/>
        <w:t>The</w:t>
      </w:r>
      <w:r>
        <w:rPr>
          <w:rFonts w:ascii="Times New Roman" w:hAnsi="Times New Roman"/>
          <w:spacing w:val="-2"/>
        </w:rPr>
        <w:t xml:space="preserve"> </w:t>
      </w:r>
      <w:r>
        <w:rPr>
          <w:rFonts w:ascii="Times New Roman" w:hAnsi="Times New Roman"/>
        </w:rPr>
        <w:t>present case</w:t>
      </w:r>
      <w:r>
        <w:rPr>
          <w:rFonts w:ascii="Times New Roman" w:hAnsi="Times New Roman"/>
          <w:spacing w:val="-2"/>
        </w:rPr>
        <w:t xml:space="preserve"> </w:t>
      </w:r>
      <w:r>
        <w:rPr>
          <w:rFonts w:ascii="Times New Roman" w:hAnsi="Times New Roman"/>
        </w:rPr>
        <w:t>concerns one kind</w:t>
      </w:r>
      <w:r>
        <w:rPr>
          <w:rFonts w:ascii="Times New Roman" w:hAnsi="Times New Roman"/>
          <w:spacing w:val="-3"/>
        </w:rPr>
        <w:t xml:space="preserve"> </w:t>
      </w:r>
      <w:r>
        <w:rPr>
          <w:rFonts w:ascii="Times New Roman" w:hAnsi="Times New Roman"/>
        </w:rPr>
        <w:t>of claimant,</w:t>
      </w:r>
      <w:r>
        <w:rPr>
          <w:rFonts w:ascii="Times New Roman" w:hAnsi="Times New Roman"/>
          <w:spacing w:val="-3"/>
        </w:rPr>
        <w:t xml:space="preserve"> </w:t>
      </w:r>
      <w:r>
        <w:rPr>
          <w:rFonts w:ascii="Times New Roman" w:hAnsi="Times New Roman"/>
        </w:rPr>
        <w:t>namely an adult</w:t>
      </w:r>
      <w:r>
        <w:rPr>
          <w:rFonts w:ascii="Times New Roman" w:hAnsi="Times New Roman"/>
          <w:spacing w:val="-1"/>
        </w:rPr>
        <w:t xml:space="preserve"> </w:t>
      </w:r>
      <w:r>
        <w:rPr>
          <w:rFonts w:ascii="Times New Roman" w:hAnsi="Times New Roman"/>
        </w:rPr>
        <w:t>child who</w:t>
      </w:r>
      <w:r>
        <w:rPr>
          <w:rFonts w:ascii="Times New Roman" w:hAnsi="Times New Roman"/>
          <w:spacing w:val="-3"/>
        </w:rPr>
        <w:t xml:space="preserve"> </w:t>
      </w:r>
      <w:r>
        <w:rPr>
          <w:rFonts w:ascii="Times New Roman" w:hAnsi="Times New Roman"/>
        </w:rPr>
        <w:t>has lived quite independently of her parent, the deceased testator, for many years, but who is in</w:t>
      </w:r>
      <w:r>
        <w:rPr>
          <w:rFonts w:ascii="Times New Roman" w:hAnsi="Times New Roman"/>
        </w:rPr>
        <w:t xml:space="preserve"> straitened financial circumstances. That is only one of the types of case which may raise difficult individual questions under the 1975 Act, which have to be resolved on a case-by-case basis. Applications by spouses</w:t>
      </w:r>
      <w:r>
        <w:rPr>
          <w:rFonts w:ascii="Times New Roman" w:hAnsi="Times New Roman"/>
          <w:spacing w:val="-13"/>
        </w:rPr>
        <w:t xml:space="preserve"> </w:t>
      </w:r>
      <w:r>
        <w:rPr>
          <w:rFonts w:ascii="Times New Roman" w:hAnsi="Times New Roman"/>
        </w:rPr>
        <w:t>may</w:t>
      </w:r>
      <w:r>
        <w:rPr>
          <w:rFonts w:ascii="Times New Roman" w:hAnsi="Times New Roman"/>
          <w:spacing w:val="-11"/>
        </w:rPr>
        <w:t xml:space="preserve"> </w:t>
      </w:r>
      <w:r>
        <w:rPr>
          <w:rFonts w:ascii="Times New Roman" w:hAnsi="Times New Roman"/>
        </w:rPr>
        <w:t>do</w:t>
      </w:r>
      <w:r>
        <w:rPr>
          <w:rFonts w:ascii="Times New Roman" w:hAnsi="Times New Roman"/>
          <w:spacing w:val="-11"/>
        </w:rPr>
        <w:t xml:space="preserve"> </w:t>
      </w:r>
      <w:r>
        <w:rPr>
          <w:rFonts w:ascii="Times New Roman" w:hAnsi="Times New Roman"/>
        </w:rPr>
        <w:t>so,</w:t>
      </w:r>
      <w:r>
        <w:rPr>
          <w:rFonts w:ascii="Times New Roman" w:hAnsi="Times New Roman"/>
          <w:spacing w:val="-10"/>
        </w:rPr>
        <w:t xml:space="preserve"> </w:t>
      </w:r>
      <w:r>
        <w:rPr>
          <w:rFonts w:ascii="Times New Roman" w:hAnsi="Times New Roman"/>
        </w:rPr>
        <w:t>whether</w:t>
      </w:r>
      <w:r>
        <w:rPr>
          <w:rFonts w:ascii="Times New Roman" w:hAnsi="Times New Roman"/>
          <w:spacing w:val="-12"/>
        </w:rPr>
        <w:t xml:space="preserve"> </w:t>
      </w:r>
      <w:r>
        <w:rPr>
          <w:rFonts w:ascii="Times New Roman" w:hAnsi="Times New Roman"/>
        </w:rPr>
        <w:t>living</w:t>
      </w:r>
      <w:r>
        <w:rPr>
          <w:rFonts w:ascii="Times New Roman" w:hAnsi="Times New Roman"/>
          <w:spacing w:val="-11"/>
        </w:rPr>
        <w:t xml:space="preserve"> </w:t>
      </w:r>
      <w:r>
        <w:rPr>
          <w:rFonts w:ascii="Times New Roman" w:hAnsi="Times New Roman"/>
        </w:rPr>
        <w:t>with</w:t>
      </w:r>
      <w:r>
        <w:rPr>
          <w:rFonts w:ascii="Times New Roman" w:hAnsi="Times New Roman"/>
          <w:spacing w:val="-13"/>
        </w:rPr>
        <w:t xml:space="preserve"> </w:t>
      </w:r>
      <w:r>
        <w:rPr>
          <w:rFonts w:ascii="Times New Roman" w:hAnsi="Times New Roman"/>
        </w:rPr>
        <w:t>the</w:t>
      </w:r>
      <w:r>
        <w:rPr>
          <w:rFonts w:ascii="Times New Roman" w:hAnsi="Times New Roman"/>
          <w:spacing w:val="-13"/>
        </w:rPr>
        <w:t xml:space="preserve"> </w:t>
      </w:r>
      <w:r>
        <w:rPr>
          <w:rFonts w:ascii="Times New Roman" w:hAnsi="Times New Roman"/>
        </w:rPr>
        <w:t>dece</w:t>
      </w:r>
      <w:r>
        <w:rPr>
          <w:rFonts w:ascii="Times New Roman" w:hAnsi="Times New Roman"/>
        </w:rPr>
        <w:t>ased</w:t>
      </w:r>
      <w:r>
        <w:rPr>
          <w:rFonts w:ascii="Times New Roman" w:hAnsi="Times New Roman"/>
          <w:spacing w:val="-11"/>
        </w:rPr>
        <w:t xml:space="preserve"> </w:t>
      </w:r>
      <w:r>
        <w:rPr>
          <w:rFonts w:ascii="Times New Roman" w:hAnsi="Times New Roman"/>
        </w:rPr>
        <w:t>at</w:t>
      </w:r>
      <w:r>
        <w:rPr>
          <w:rFonts w:ascii="Times New Roman" w:hAnsi="Times New Roman"/>
          <w:spacing w:val="-12"/>
        </w:rPr>
        <w:t xml:space="preserve"> </w:t>
      </w:r>
      <w:r>
        <w:rPr>
          <w:rFonts w:ascii="Times New Roman" w:hAnsi="Times New Roman"/>
        </w:rPr>
        <w:t>the</w:t>
      </w:r>
      <w:r>
        <w:rPr>
          <w:rFonts w:ascii="Times New Roman" w:hAnsi="Times New Roman"/>
          <w:spacing w:val="-13"/>
        </w:rPr>
        <w:t xml:space="preserve"> </w:t>
      </w:r>
      <w:r>
        <w:rPr>
          <w:rFonts w:ascii="Times New Roman" w:hAnsi="Times New Roman"/>
        </w:rPr>
        <w:t>time</w:t>
      </w:r>
      <w:r>
        <w:rPr>
          <w:rFonts w:ascii="Times New Roman" w:hAnsi="Times New Roman"/>
          <w:spacing w:val="-11"/>
        </w:rPr>
        <w:t xml:space="preserve"> </w:t>
      </w:r>
      <w:r>
        <w:rPr>
          <w:rFonts w:ascii="Times New Roman" w:hAnsi="Times New Roman"/>
        </w:rPr>
        <w:t>of</w:t>
      </w:r>
      <w:r>
        <w:rPr>
          <w:rFonts w:ascii="Times New Roman" w:hAnsi="Times New Roman"/>
          <w:spacing w:val="-10"/>
        </w:rPr>
        <w:t xml:space="preserve"> </w:t>
      </w:r>
      <w:r>
        <w:rPr>
          <w:rFonts w:ascii="Times New Roman" w:hAnsi="Times New Roman"/>
        </w:rPr>
        <w:t>death</w:t>
      </w:r>
      <w:r>
        <w:rPr>
          <w:rFonts w:ascii="Times New Roman" w:hAnsi="Times New Roman"/>
          <w:spacing w:val="-11"/>
        </w:rPr>
        <w:t xml:space="preserve"> </w:t>
      </w:r>
      <w:r>
        <w:rPr>
          <w:rFonts w:ascii="Times New Roman" w:hAnsi="Times New Roman"/>
        </w:rPr>
        <w:t>or</w:t>
      </w:r>
      <w:r>
        <w:rPr>
          <w:rFonts w:ascii="Times New Roman" w:hAnsi="Times New Roman"/>
          <w:spacing w:val="-13"/>
        </w:rPr>
        <w:t xml:space="preserve"> </w:t>
      </w:r>
      <w:r>
        <w:rPr>
          <w:rFonts w:ascii="Times New Roman" w:hAnsi="Times New Roman"/>
        </w:rPr>
        <w:t>separated</w:t>
      </w:r>
      <w:r>
        <w:rPr>
          <w:rFonts w:ascii="Times New Roman" w:hAnsi="Times New Roman"/>
          <w:spacing w:val="-11"/>
        </w:rPr>
        <w:t xml:space="preserve"> </w:t>
      </w:r>
      <w:r>
        <w:rPr>
          <w:rFonts w:ascii="Times New Roman" w:hAnsi="Times New Roman"/>
        </w:rPr>
        <w:t>or</w:t>
      </w:r>
      <w:r>
        <w:rPr>
          <w:rFonts w:ascii="Times New Roman" w:hAnsi="Times New Roman"/>
          <w:spacing w:val="-10"/>
        </w:rPr>
        <w:t xml:space="preserve"> </w:t>
      </w:r>
      <w:r>
        <w:rPr>
          <w:rFonts w:ascii="Times New Roman" w:hAnsi="Times New Roman"/>
        </w:rPr>
        <w:t>divorced.</w:t>
      </w:r>
      <w:r>
        <w:rPr>
          <w:rFonts w:ascii="Times New Roman" w:hAnsi="Times New Roman"/>
          <w:spacing w:val="-13"/>
        </w:rPr>
        <w:t xml:space="preserve"> </w:t>
      </w:r>
      <w:r>
        <w:rPr>
          <w:rFonts w:ascii="Times New Roman" w:hAnsi="Times New Roman"/>
        </w:rPr>
        <w:t>Some cases involve difficult balancing of competing claims by several persons upon limited estates. Yet others</w:t>
      </w:r>
      <w:r>
        <w:rPr>
          <w:rFonts w:ascii="Times New Roman" w:hAnsi="Times New Roman"/>
          <w:spacing w:val="-2"/>
        </w:rPr>
        <w:t xml:space="preserve"> </w:t>
      </w:r>
      <w:r>
        <w:rPr>
          <w:rFonts w:ascii="Times New Roman" w:hAnsi="Times New Roman"/>
        </w:rPr>
        <w:t>involve</w:t>
      </w:r>
      <w:r>
        <w:rPr>
          <w:rFonts w:ascii="Times New Roman" w:hAnsi="Times New Roman"/>
          <w:spacing w:val="-2"/>
        </w:rPr>
        <w:t xml:space="preserve"> </w:t>
      </w:r>
      <w:r>
        <w:rPr>
          <w:rFonts w:ascii="Times New Roman" w:hAnsi="Times New Roman"/>
        </w:rPr>
        <w:t>assessing</w:t>
      </w:r>
      <w:r>
        <w:rPr>
          <w:rFonts w:ascii="Times New Roman" w:hAnsi="Times New Roman"/>
          <w:spacing w:val="-5"/>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circumstances</w:t>
      </w:r>
      <w:r>
        <w:rPr>
          <w:rFonts w:ascii="Times New Roman" w:hAnsi="Times New Roman"/>
          <w:spacing w:val="-2"/>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which</w:t>
      </w:r>
      <w:r>
        <w:rPr>
          <w:rFonts w:ascii="Times New Roman" w:hAnsi="Times New Roman"/>
          <w:spacing w:val="-2"/>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deceased</w:t>
      </w:r>
      <w:r>
        <w:rPr>
          <w:rFonts w:ascii="Times New Roman" w:hAnsi="Times New Roman"/>
          <w:spacing w:val="-2"/>
        </w:rPr>
        <w:t xml:space="preserve"> </w:t>
      </w:r>
      <w:r>
        <w:rPr>
          <w:rFonts w:ascii="Times New Roman" w:hAnsi="Times New Roman"/>
        </w:rPr>
        <w:t>was</w:t>
      </w:r>
      <w:r>
        <w:rPr>
          <w:rFonts w:ascii="Times New Roman" w:hAnsi="Times New Roman"/>
          <w:spacing w:val="-2"/>
        </w:rPr>
        <w:t xml:space="preserve"> </w:t>
      </w:r>
      <w:r>
        <w:rPr>
          <w:rFonts w:ascii="Times New Roman" w:hAnsi="Times New Roman"/>
        </w:rPr>
        <w:t>supporting</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claimant</w:t>
      </w:r>
      <w:r>
        <w:rPr>
          <w:rFonts w:ascii="Times New Roman" w:hAnsi="Times New Roman"/>
          <w:spacing w:val="-1"/>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some way up to the time of his death; those circumstance</w:t>
      </w:r>
      <w:r>
        <w:rPr>
          <w:rFonts w:ascii="Times New Roman" w:hAnsi="Times New Roman"/>
        </w:rPr>
        <w:t>s may give rise to a claim that future maintenance is</w:t>
      </w:r>
      <w:r>
        <w:rPr>
          <w:rFonts w:ascii="Times New Roman" w:hAnsi="Times New Roman"/>
          <w:spacing w:val="-9"/>
        </w:rPr>
        <w:t xml:space="preserve"> </w:t>
      </w:r>
      <w:r>
        <w:rPr>
          <w:rFonts w:ascii="Times New Roman" w:hAnsi="Times New Roman"/>
        </w:rPr>
        <w:t>reasonably</w:t>
      </w:r>
      <w:r>
        <w:rPr>
          <w:rFonts w:ascii="Times New Roman" w:hAnsi="Times New Roman"/>
          <w:spacing w:val="-10"/>
        </w:rPr>
        <w:t xml:space="preserve"> </w:t>
      </w:r>
      <w:r>
        <w:rPr>
          <w:rFonts w:ascii="Times New Roman" w:hAnsi="Times New Roman"/>
        </w:rPr>
        <w:t>required,</w:t>
      </w:r>
      <w:r>
        <w:rPr>
          <w:rFonts w:ascii="Times New Roman" w:hAnsi="Times New Roman"/>
          <w:spacing w:val="-7"/>
        </w:rPr>
        <w:t xml:space="preserve"> </w:t>
      </w:r>
      <w:r>
        <w:rPr>
          <w:rFonts w:ascii="Times New Roman" w:hAnsi="Times New Roman"/>
        </w:rPr>
        <w:t>or</w:t>
      </w:r>
      <w:r>
        <w:rPr>
          <w:rFonts w:ascii="Times New Roman" w:hAnsi="Times New Roman"/>
          <w:spacing w:val="-9"/>
        </w:rPr>
        <w:t xml:space="preserve"> </w:t>
      </w:r>
      <w:r>
        <w:rPr>
          <w:rFonts w:ascii="Times New Roman" w:hAnsi="Times New Roman"/>
        </w:rPr>
        <w:t>they</w:t>
      </w:r>
      <w:r>
        <w:rPr>
          <w:rFonts w:ascii="Times New Roman" w:hAnsi="Times New Roman"/>
          <w:spacing w:val="-9"/>
        </w:rPr>
        <w:t xml:space="preserve"> </w:t>
      </w:r>
      <w:r>
        <w:rPr>
          <w:rFonts w:ascii="Times New Roman" w:hAnsi="Times New Roman"/>
        </w:rPr>
        <w:t>may</w:t>
      </w:r>
      <w:r>
        <w:rPr>
          <w:rFonts w:ascii="Times New Roman" w:hAnsi="Times New Roman"/>
          <w:spacing w:val="-9"/>
        </w:rPr>
        <w:t xml:space="preserve"> </w:t>
      </w:r>
      <w:r>
        <w:rPr>
          <w:rFonts w:ascii="Times New Roman" w:hAnsi="Times New Roman"/>
        </w:rPr>
        <w:t>demonstrate</w:t>
      </w:r>
      <w:r>
        <w:rPr>
          <w:rFonts w:ascii="Times New Roman" w:hAnsi="Times New Roman"/>
          <w:spacing w:val="-9"/>
        </w:rPr>
        <w:t xml:space="preserve"> </w:t>
      </w:r>
      <w:r>
        <w:rPr>
          <w:rFonts w:ascii="Times New Roman" w:hAnsi="Times New Roman"/>
        </w:rPr>
        <w:t>that</w:t>
      </w:r>
      <w:r>
        <w:rPr>
          <w:rFonts w:ascii="Times New Roman" w:hAnsi="Times New Roman"/>
          <w:spacing w:val="-9"/>
        </w:rPr>
        <w:t xml:space="preserve"> </w:t>
      </w:r>
      <w:r>
        <w:rPr>
          <w:rFonts w:ascii="Times New Roman" w:hAnsi="Times New Roman"/>
        </w:rPr>
        <w:t>support</w:t>
      </w:r>
      <w:r>
        <w:rPr>
          <w:rFonts w:ascii="Times New Roman" w:hAnsi="Times New Roman"/>
          <w:spacing w:val="-8"/>
        </w:rPr>
        <w:t xml:space="preserve"> </w:t>
      </w:r>
      <w:r>
        <w:rPr>
          <w:rFonts w:ascii="Times New Roman" w:hAnsi="Times New Roman"/>
        </w:rPr>
        <w:t>was</w:t>
      </w:r>
      <w:r>
        <w:rPr>
          <w:rFonts w:ascii="Times New Roman" w:hAnsi="Times New Roman"/>
          <w:spacing w:val="-9"/>
        </w:rPr>
        <w:t xml:space="preserve"> </w:t>
      </w:r>
      <w:r>
        <w:rPr>
          <w:rFonts w:ascii="Times New Roman" w:hAnsi="Times New Roman"/>
        </w:rPr>
        <w:t>given</w:t>
      </w:r>
      <w:r>
        <w:rPr>
          <w:rFonts w:ascii="Times New Roman" w:hAnsi="Times New Roman"/>
          <w:spacing w:val="-9"/>
        </w:rPr>
        <w:t xml:space="preserve"> </w:t>
      </w:r>
      <w:r>
        <w:rPr>
          <w:rFonts w:ascii="Times New Roman" w:hAnsi="Times New Roman"/>
        </w:rPr>
        <w:t>in</w:t>
      </w:r>
      <w:r>
        <w:rPr>
          <w:rFonts w:ascii="Times New Roman" w:hAnsi="Times New Roman"/>
          <w:spacing w:val="-3"/>
        </w:rPr>
        <w:t xml:space="preserve"> </w:t>
      </w:r>
      <w:r>
        <w:rPr>
          <w:rFonts w:ascii="Times New Roman" w:hAnsi="Times New Roman"/>
        </w:rPr>
        <w:t>circumstances</w:t>
      </w:r>
      <w:r>
        <w:rPr>
          <w:rFonts w:ascii="Times New Roman" w:hAnsi="Times New Roman"/>
          <w:spacing w:val="-11"/>
        </w:rPr>
        <w:t xml:space="preserve"> </w:t>
      </w:r>
      <w:r>
        <w:rPr>
          <w:rFonts w:ascii="Times New Roman" w:hAnsi="Times New Roman"/>
        </w:rPr>
        <w:t>in</w:t>
      </w:r>
      <w:r>
        <w:rPr>
          <w:rFonts w:ascii="Times New Roman" w:hAnsi="Times New Roman"/>
          <w:spacing w:val="-7"/>
        </w:rPr>
        <w:t xml:space="preserve"> </w:t>
      </w:r>
      <w:r>
        <w:rPr>
          <w:rFonts w:ascii="Times New Roman" w:hAnsi="Times New Roman"/>
        </w:rPr>
        <w:t>which</w:t>
      </w:r>
      <w:r>
        <w:rPr>
          <w:rFonts w:ascii="Times New Roman" w:hAnsi="Times New Roman"/>
          <w:spacing w:val="-9"/>
        </w:rPr>
        <w:t xml:space="preserve"> </w:t>
      </w:r>
      <w:r>
        <w:rPr>
          <w:rFonts w:ascii="Times New Roman" w:hAnsi="Times New Roman"/>
        </w:rPr>
        <w:t>there is no obligation to continue it after death. Some of the factors inevitably dealt with in this judgmen</w:t>
      </w:r>
      <w:r>
        <w:rPr>
          <w:rFonts w:ascii="Times New Roman" w:hAnsi="Times New Roman"/>
        </w:rPr>
        <w:t>t may apply also to types of case other than those of adult children living separately from the deceased, but there is no occasion for this court to attempt to meet every difficulty to which claims for family provision may give rise. …</w:t>
      </w:r>
    </w:p>
    <w:p w14:paraId="69EFC6C4" w14:textId="77777777" w:rsidR="00697333" w:rsidRDefault="002121D4">
      <w:pPr>
        <w:pStyle w:val="BodyText"/>
        <w:tabs>
          <w:tab w:val="left" w:pos="1576"/>
        </w:tabs>
        <w:spacing w:before="122"/>
        <w:ind w:right="113"/>
        <w:jc w:val="both"/>
        <w:rPr>
          <w:rFonts w:ascii="Times New Roman" w:hAnsi="Times New Roman"/>
        </w:rPr>
      </w:pPr>
      <w:r>
        <w:rPr>
          <w:rFonts w:ascii="Times New Roman" w:hAnsi="Times New Roman"/>
        </w:rPr>
        <w:t>…</w:t>
      </w:r>
      <w:r>
        <w:rPr>
          <w:rFonts w:ascii="Times New Roman" w:hAnsi="Times New Roman"/>
          <w:spacing w:val="-10"/>
        </w:rPr>
        <w:t xml:space="preserve"> </w:t>
      </w:r>
      <w:r>
        <w:rPr>
          <w:rFonts w:ascii="Times New Roman" w:hAnsi="Times New Roman"/>
        </w:rPr>
        <w:t>5.</w:t>
      </w:r>
      <w:r>
        <w:rPr>
          <w:rFonts w:ascii="Times New Roman" w:hAnsi="Times New Roman"/>
        </w:rPr>
        <w:tab/>
      </w:r>
      <w:r>
        <w:rPr>
          <w:rFonts w:ascii="Times New Roman" w:hAnsi="Times New Roman"/>
        </w:rPr>
        <w:t>District</w:t>
      </w:r>
      <w:r>
        <w:rPr>
          <w:rFonts w:ascii="Times New Roman" w:hAnsi="Times New Roman"/>
          <w:spacing w:val="-14"/>
        </w:rPr>
        <w:t xml:space="preserve"> </w:t>
      </w:r>
      <w:r>
        <w:rPr>
          <w:rFonts w:ascii="Times New Roman" w:hAnsi="Times New Roman"/>
        </w:rPr>
        <w:t>Judge</w:t>
      </w:r>
      <w:r>
        <w:rPr>
          <w:rFonts w:ascii="Times New Roman" w:hAnsi="Times New Roman"/>
          <w:spacing w:val="-14"/>
        </w:rPr>
        <w:t xml:space="preserve"> </w:t>
      </w:r>
      <w:r>
        <w:rPr>
          <w:rFonts w:ascii="Times New Roman" w:hAnsi="Times New Roman"/>
        </w:rPr>
        <w:t>Million</w:t>
      </w:r>
      <w:r>
        <w:rPr>
          <w:rFonts w:ascii="Times New Roman" w:hAnsi="Times New Roman"/>
          <w:spacing w:val="-14"/>
        </w:rPr>
        <w:t xml:space="preserve"> </w:t>
      </w:r>
      <w:r>
        <w:rPr>
          <w:rFonts w:ascii="Times New Roman" w:hAnsi="Times New Roman"/>
        </w:rPr>
        <w:t>reviewed</w:t>
      </w:r>
      <w:r>
        <w:rPr>
          <w:rFonts w:ascii="Times New Roman" w:hAnsi="Times New Roman"/>
          <w:spacing w:val="-13"/>
        </w:rPr>
        <w:t xml:space="preserve"> </w:t>
      </w:r>
      <w:r>
        <w:rPr>
          <w:rFonts w:ascii="Times New Roman" w:hAnsi="Times New Roman"/>
        </w:rPr>
        <w:t>in</w:t>
      </w:r>
      <w:r>
        <w:rPr>
          <w:rFonts w:ascii="Times New Roman" w:hAnsi="Times New Roman"/>
          <w:spacing w:val="-14"/>
        </w:rPr>
        <w:t xml:space="preserve"> </w:t>
      </w:r>
      <w:r>
        <w:rPr>
          <w:rFonts w:ascii="Times New Roman" w:hAnsi="Times New Roman"/>
        </w:rPr>
        <w:t>some</w:t>
      </w:r>
      <w:r>
        <w:rPr>
          <w:rFonts w:ascii="Times New Roman" w:hAnsi="Times New Roman"/>
          <w:spacing w:val="-14"/>
        </w:rPr>
        <w:t xml:space="preserve"> </w:t>
      </w:r>
      <w:r>
        <w:rPr>
          <w:rFonts w:ascii="Times New Roman" w:hAnsi="Times New Roman"/>
        </w:rPr>
        <w:t>detail</w:t>
      </w:r>
      <w:r>
        <w:rPr>
          <w:rFonts w:ascii="Times New Roman" w:hAnsi="Times New Roman"/>
          <w:spacing w:val="-14"/>
        </w:rPr>
        <w:t xml:space="preserve"> </w:t>
      </w:r>
      <w:r>
        <w:rPr>
          <w:rFonts w:ascii="Times New Roman" w:hAnsi="Times New Roman"/>
        </w:rPr>
        <w:t>the</w:t>
      </w:r>
      <w:r>
        <w:rPr>
          <w:rFonts w:ascii="Times New Roman" w:hAnsi="Times New Roman"/>
          <w:spacing w:val="-13"/>
        </w:rPr>
        <w:t xml:space="preserve"> </w:t>
      </w:r>
      <w:r>
        <w:rPr>
          <w:rFonts w:ascii="Times New Roman" w:hAnsi="Times New Roman"/>
        </w:rPr>
        <w:t>evidence</w:t>
      </w:r>
      <w:r>
        <w:rPr>
          <w:rFonts w:ascii="Times New Roman" w:hAnsi="Times New Roman"/>
          <w:spacing w:val="-14"/>
        </w:rPr>
        <w:t xml:space="preserve"> </w:t>
      </w:r>
      <w:r>
        <w:rPr>
          <w:rFonts w:ascii="Times New Roman" w:hAnsi="Times New Roman"/>
        </w:rPr>
        <w:t>of</w:t>
      </w:r>
      <w:r>
        <w:rPr>
          <w:rFonts w:ascii="Times New Roman" w:hAnsi="Times New Roman"/>
          <w:spacing w:val="-14"/>
        </w:rPr>
        <w:t xml:space="preserve"> </w:t>
      </w:r>
      <w:r>
        <w:rPr>
          <w:rFonts w:ascii="Times New Roman" w:hAnsi="Times New Roman"/>
        </w:rPr>
        <w:t>the</w:t>
      </w:r>
      <w:r>
        <w:rPr>
          <w:rFonts w:ascii="Times New Roman" w:hAnsi="Times New Roman"/>
          <w:spacing w:val="-14"/>
        </w:rPr>
        <w:t xml:space="preserve"> </w:t>
      </w:r>
      <w:r>
        <w:rPr>
          <w:rFonts w:ascii="Times New Roman" w:hAnsi="Times New Roman"/>
        </w:rPr>
        <w:t>very</w:t>
      </w:r>
      <w:r>
        <w:rPr>
          <w:rFonts w:ascii="Times New Roman" w:hAnsi="Times New Roman"/>
          <w:spacing w:val="-13"/>
        </w:rPr>
        <w:t xml:space="preserve"> </w:t>
      </w:r>
      <w:r>
        <w:rPr>
          <w:rFonts w:ascii="Times New Roman" w:hAnsi="Times New Roman"/>
        </w:rPr>
        <w:t>limited</w:t>
      </w:r>
      <w:r>
        <w:rPr>
          <w:rFonts w:ascii="Times New Roman" w:hAnsi="Times New Roman"/>
          <w:spacing w:val="-14"/>
        </w:rPr>
        <w:t xml:space="preserve"> </w:t>
      </w:r>
      <w:r>
        <w:rPr>
          <w:rFonts w:ascii="Times New Roman" w:hAnsi="Times New Roman"/>
        </w:rPr>
        <w:t>contacts which</w:t>
      </w:r>
      <w:r>
        <w:rPr>
          <w:rFonts w:ascii="Times New Roman" w:hAnsi="Times New Roman"/>
          <w:spacing w:val="-4"/>
        </w:rPr>
        <w:t xml:space="preserve"> </w:t>
      </w:r>
      <w:r>
        <w:rPr>
          <w:rFonts w:ascii="Times New Roman" w:hAnsi="Times New Roman"/>
        </w:rPr>
        <w:t>mother</w:t>
      </w:r>
      <w:r>
        <w:rPr>
          <w:rFonts w:ascii="Times New Roman" w:hAnsi="Times New Roman"/>
          <w:spacing w:val="-2"/>
        </w:rPr>
        <w:t xml:space="preserve"> </w:t>
      </w:r>
      <w:r>
        <w:rPr>
          <w:rFonts w:ascii="Times New Roman" w:hAnsi="Times New Roman"/>
        </w:rPr>
        <w:t>and</w:t>
      </w:r>
      <w:r>
        <w:rPr>
          <w:rFonts w:ascii="Times New Roman" w:hAnsi="Times New Roman"/>
          <w:spacing w:val="-2"/>
        </w:rPr>
        <w:t xml:space="preserve"> </w:t>
      </w:r>
      <w:r>
        <w:rPr>
          <w:rFonts w:ascii="Times New Roman" w:hAnsi="Times New Roman"/>
        </w:rPr>
        <w:t>daughter</w:t>
      </w:r>
      <w:r>
        <w:rPr>
          <w:rFonts w:ascii="Times New Roman" w:hAnsi="Times New Roman"/>
          <w:spacing w:val="-3"/>
        </w:rPr>
        <w:t xml:space="preserve"> </w:t>
      </w:r>
      <w:r>
        <w:rPr>
          <w:rFonts w:ascii="Times New Roman" w:hAnsi="Times New Roman"/>
        </w:rPr>
        <w:t>had</w:t>
      </w:r>
      <w:r>
        <w:rPr>
          <w:rFonts w:ascii="Times New Roman" w:hAnsi="Times New Roman"/>
          <w:spacing w:val="-2"/>
        </w:rPr>
        <w:t xml:space="preserve"> </w:t>
      </w:r>
      <w:r>
        <w:rPr>
          <w:rFonts w:ascii="Times New Roman" w:hAnsi="Times New Roman"/>
        </w:rPr>
        <w:t>over</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extended</w:t>
      </w:r>
      <w:r>
        <w:rPr>
          <w:rFonts w:ascii="Times New Roman" w:hAnsi="Times New Roman"/>
          <w:spacing w:val="-4"/>
        </w:rPr>
        <w:t xml:space="preserve"> </w:t>
      </w:r>
      <w:r>
        <w:rPr>
          <w:rFonts w:ascii="Times New Roman" w:hAnsi="Times New Roman"/>
        </w:rPr>
        <w:t>intervening</w:t>
      </w:r>
      <w:r>
        <w:rPr>
          <w:rFonts w:ascii="Times New Roman" w:hAnsi="Times New Roman"/>
          <w:spacing w:val="-5"/>
        </w:rPr>
        <w:t xml:space="preserve"> </w:t>
      </w:r>
      <w:r>
        <w:rPr>
          <w:rFonts w:ascii="Times New Roman" w:hAnsi="Times New Roman"/>
        </w:rPr>
        <w:t>years.</w:t>
      </w:r>
      <w:r>
        <w:rPr>
          <w:rFonts w:ascii="Times New Roman" w:hAnsi="Times New Roman"/>
          <w:spacing w:val="-4"/>
        </w:rPr>
        <w:t xml:space="preserve"> </w:t>
      </w:r>
      <w:r>
        <w:rPr>
          <w:rFonts w:ascii="Times New Roman" w:hAnsi="Times New Roman"/>
        </w:rPr>
        <w:t>Mrs</w:t>
      </w:r>
      <w:r>
        <w:rPr>
          <w:rFonts w:ascii="Times New Roman" w:hAnsi="Times New Roman"/>
          <w:spacing w:val="-4"/>
        </w:rPr>
        <w:t xml:space="preserve"> </w:t>
      </w:r>
      <w:r>
        <w:rPr>
          <w:rFonts w:ascii="Times New Roman" w:hAnsi="Times New Roman"/>
        </w:rPr>
        <w:t>Jackson</w:t>
      </w:r>
      <w:r>
        <w:rPr>
          <w:rFonts w:ascii="Times New Roman" w:hAnsi="Times New Roman"/>
          <w:spacing w:val="-4"/>
        </w:rPr>
        <w:t xml:space="preserve"> </w:t>
      </w:r>
      <w:r>
        <w:rPr>
          <w:rFonts w:ascii="Times New Roman" w:hAnsi="Times New Roman"/>
        </w:rPr>
        <w:t>had</w:t>
      </w:r>
      <w:r>
        <w:rPr>
          <w:rFonts w:ascii="Times New Roman" w:hAnsi="Times New Roman"/>
          <w:spacing w:val="-2"/>
        </w:rPr>
        <w:t xml:space="preserve"> </w:t>
      </w:r>
      <w:r>
        <w:rPr>
          <w:rFonts w:ascii="Times New Roman" w:hAnsi="Times New Roman"/>
        </w:rPr>
        <w:t>kept</w:t>
      </w:r>
      <w:r>
        <w:rPr>
          <w:rFonts w:ascii="Times New Roman" w:hAnsi="Times New Roman"/>
          <w:spacing w:val="-4"/>
        </w:rPr>
        <w:t xml:space="preserve"> </w:t>
      </w:r>
      <w:r>
        <w:rPr>
          <w:rFonts w:ascii="Times New Roman" w:hAnsi="Times New Roman"/>
        </w:rPr>
        <w:t>a</w:t>
      </w:r>
      <w:r>
        <w:rPr>
          <w:rFonts w:ascii="Times New Roman" w:hAnsi="Times New Roman"/>
          <w:spacing w:val="-2"/>
        </w:rPr>
        <w:t xml:space="preserve"> </w:t>
      </w:r>
      <w:r>
        <w:rPr>
          <w:rFonts w:ascii="Times New Roman" w:hAnsi="Times New Roman"/>
        </w:rPr>
        <w:t>diary</w:t>
      </w:r>
      <w:r>
        <w:rPr>
          <w:rFonts w:ascii="Times New Roman" w:hAnsi="Times New Roman"/>
          <w:spacing w:val="-2"/>
        </w:rPr>
        <w:t xml:space="preserve"> </w:t>
      </w:r>
      <w:r>
        <w:rPr>
          <w:rFonts w:ascii="Times New Roman" w:hAnsi="Times New Roman"/>
        </w:rPr>
        <w:t>and Mrs Ilott gave her own detailed account. There had been three attem</w:t>
      </w:r>
      <w:r>
        <w:rPr>
          <w:rFonts w:ascii="Times New Roman" w:hAnsi="Times New Roman"/>
        </w:rPr>
        <w:t>pts at reconciliation, but all had foundered. The first, after the birth of the first of Mrs Ilott’s children in Spring 1983, had lasted the longest. It had been fostered by Mr Ilott’s mother, and had resulted in Mrs Jackson visiting the new mother in hosp</w:t>
      </w:r>
      <w:r>
        <w:rPr>
          <w:rFonts w:ascii="Times New Roman" w:hAnsi="Times New Roman"/>
        </w:rPr>
        <w:t>ital and</w:t>
      </w:r>
      <w:r>
        <w:rPr>
          <w:rFonts w:ascii="Times New Roman" w:hAnsi="Times New Roman"/>
          <w:spacing w:val="-1"/>
        </w:rPr>
        <w:t xml:space="preserve"> </w:t>
      </w:r>
      <w:r>
        <w:rPr>
          <w:rFonts w:ascii="Times New Roman" w:hAnsi="Times New Roman"/>
        </w:rPr>
        <w:t>in several subsequent telephone</w:t>
      </w:r>
      <w:r>
        <w:rPr>
          <w:rFonts w:ascii="Times New Roman" w:hAnsi="Times New Roman"/>
          <w:spacing w:val="-1"/>
        </w:rPr>
        <w:t xml:space="preserve"> </w:t>
      </w:r>
      <w:r>
        <w:rPr>
          <w:rFonts w:ascii="Times New Roman" w:hAnsi="Times New Roman"/>
        </w:rPr>
        <w:t xml:space="preserve">calls between them. However, these had not in the main been amicable and they ended after an unpleasant row between Mr Ilott and Mrs Jackson, as to which the District Judge held that Mrs Ilott’s evidence about what </w:t>
      </w:r>
      <w:r>
        <w:rPr>
          <w:rFonts w:ascii="Times New Roman" w:hAnsi="Times New Roman"/>
        </w:rPr>
        <w:t>her husband had said was deliberately evasive. Later conversations between mother and daughter occurred many years later in 1994</w:t>
      </w:r>
      <w:r>
        <w:rPr>
          <w:rFonts w:ascii="Times New Roman" w:hAnsi="Times New Roman"/>
          <w:spacing w:val="-1"/>
        </w:rPr>
        <w:t xml:space="preserve"> </w:t>
      </w:r>
      <w:r>
        <w:rPr>
          <w:rFonts w:ascii="Times New Roman" w:hAnsi="Times New Roman"/>
        </w:rPr>
        <w:t>and</w:t>
      </w:r>
      <w:r>
        <w:rPr>
          <w:rFonts w:ascii="Times New Roman" w:hAnsi="Times New Roman"/>
          <w:spacing w:val="-3"/>
        </w:rPr>
        <w:t xml:space="preserve"> </w:t>
      </w:r>
      <w:r>
        <w:rPr>
          <w:rFonts w:ascii="Times New Roman" w:hAnsi="Times New Roman"/>
        </w:rPr>
        <w:t>1999</w:t>
      </w:r>
      <w:r>
        <w:rPr>
          <w:rFonts w:ascii="Times New Roman" w:hAnsi="Times New Roman"/>
          <w:spacing w:val="-4"/>
        </w:rPr>
        <w:t xml:space="preserve"> </w:t>
      </w:r>
      <w:r>
        <w:rPr>
          <w:rFonts w:ascii="Times New Roman" w:hAnsi="Times New Roman"/>
        </w:rPr>
        <w:t>after</w:t>
      </w:r>
      <w:r>
        <w:rPr>
          <w:rFonts w:ascii="Times New Roman" w:hAnsi="Times New Roman"/>
          <w:spacing w:val="-1"/>
        </w:rPr>
        <w:t xml:space="preserve"> </w:t>
      </w:r>
      <w:r>
        <w:rPr>
          <w:rFonts w:ascii="Times New Roman" w:hAnsi="Times New Roman"/>
        </w:rPr>
        <w:t>chance</w:t>
      </w:r>
      <w:r>
        <w:rPr>
          <w:rFonts w:ascii="Times New Roman" w:hAnsi="Times New Roman"/>
          <w:spacing w:val="-3"/>
        </w:rPr>
        <w:t xml:space="preserve"> </w:t>
      </w:r>
      <w:r>
        <w:rPr>
          <w:rFonts w:ascii="Times New Roman" w:hAnsi="Times New Roman"/>
        </w:rPr>
        <w:t>encounters</w:t>
      </w:r>
      <w:r>
        <w:rPr>
          <w:rFonts w:ascii="Times New Roman" w:hAnsi="Times New Roman"/>
          <w:spacing w:val="-3"/>
        </w:rPr>
        <w:t xml:space="preserve"> </w:t>
      </w:r>
      <w:r>
        <w:rPr>
          <w:rFonts w:ascii="Times New Roman" w:hAnsi="Times New Roman"/>
        </w:rPr>
        <w:t>in</w:t>
      </w:r>
      <w:r>
        <w:rPr>
          <w:rFonts w:ascii="Times New Roman" w:hAnsi="Times New Roman"/>
          <w:spacing w:val="-1"/>
        </w:rPr>
        <w:t xml:space="preserve"> </w:t>
      </w:r>
      <w:r>
        <w:rPr>
          <w:rFonts w:ascii="Times New Roman" w:hAnsi="Times New Roman"/>
        </w:rPr>
        <w:t>public</w:t>
      </w:r>
      <w:r>
        <w:rPr>
          <w:rFonts w:ascii="Times New Roman" w:hAnsi="Times New Roman"/>
          <w:spacing w:val="-1"/>
        </w:rPr>
        <w:t xml:space="preserve"> </w:t>
      </w:r>
      <w:r>
        <w:rPr>
          <w:rFonts w:ascii="Times New Roman" w:hAnsi="Times New Roman"/>
        </w:rPr>
        <w:t>places,</w:t>
      </w:r>
      <w:r>
        <w:rPr>
          <w:rFonts w:ascii="Times New Roman" w:hAnsi="Times New Roman"/>
          <w:spacing w:val="-1"/>
        </w:rPr>
        <w:t xml:space="preserve"> </w:t>
      </w:r>
      <w:r>
        <w:rPr>
          <w:rFonts w:ascii="Times New Roman" w:hAnsi="Times New Roman"/>
        </w:rPr>
        <w:t>but</w:t>
      </w:r>
      <w:r>
        <w:rPr>
          <w:rFonts w:ascii="Times New Roman" w:hAnsi="Times New Roman"/>
          <w:spacing w:val="-3"/>
        </w:rPr>
        <w:t xml:space="preserve"> </w:t>
      </w:r>
      <w:r>
        <w:rPr>
          <w:rFonts w:ascii="Times New Roman" w:hAnsi="Times New Roman"/>
        </w:rPr>
        <w:t>these</w:t>
      </w:r>
      <w:r>
        <w:rPr>
          <w:rFonts w:ascii="Times New Roman" w:hAnsi="Times New Roman"/>
          <w:spacing w:val="-1"/>
        </w:rPr>
        <w:t xml:space="preserve"> </w:t>
      </w:r>
      <w:r>
        <w:rPr>
          <w:rFonts w:ascii="Times New Roman" w:hAnsi="Times New Roman"/>
        </w:rPr>
        <w:t>were</w:t>
      </w:r>
      <w:r>
        <w:rPr>
          <w:rFonts w:ascii="Times New Roman" w:hAnsi="Times New Roman"/>
          <w:spacing w:val="-1"/>
        </w:rPr>
        <w:t xml:space="preserve"> </w:t>
      </w:r>
      <w:r>
        <w:rPr>
          <w:rFonts w:ascii="Times New Roman" w:hAnsi="Times New Roman"/>
        </w:rPr>
        <w:t>very</w:t>
      </w:r>
      <w:r>
        <w:rPr>
          <w:rFonts w:ascii="Times New Roman" w:hAnsi="Times New Roman"/>
          <w:spacing w:val="-4"/>
        </w:rPr>
        <w:t xml:space="preserve"> </w:t>
      </w:r>
      <w:r>
        <w:rPr>
          <w:rFonts w:ascii="Times New Roman" w:hAnsi="Times New Roman"/>
        </w:rPr>
        <w:t>short</w:t>
      </w:r>
      <w:r>
        <w:rPr>
          <w:rFonts w:ascii="Times New Roman" w:hAnsi="Times New Roman"/>
          <w:spacing w:val="-3"/>
        </w:rPr>
        <w:t xml:space="preserve"> </w:t>
      </w:r>
      <w:r>
        <w:rPr>
          <w:rFonts w:ascii="Times New Roman" w:hAnsi="Times New Roman"/>
        </w:rPr>
        <w:t>lived</w:t>
      </w:r>
      <w:r>
        <w:rPr>
          <w:rFonts w:ascii="Times New Roman" w:hAnsi="Times New Roman"/>
          <w:spacing w:val="-3"/>
        </w:rPr>
        <w:t xml:space="preserve"> </w:t>
      </w:r>
      <w:r>
        <w:rPr>
          <w:rFonts w:ascii="Times New Roman" w:hAnsi="Times New Roman"/>
        </w:rPr>
        <w:t>and</w:t>
      </w:r>
      <w:r>
        <w:rPr>
          <w:rFonts w:ascii="Times New Roman" w:hAnsi="Times New Roman"/>
          <w:spacing w:val="-1"/>
        </w:rPr>
        <w:t xml:space="preserve"> </w:t>
      </w:r>
      <w:r>
        <w:rPr>
          <w:rFonts w:ascii="Times New Roman" w:hAnsi="Times New Roman"/>
        </w:rPr>
        <w:t>also</w:t>
      </w:r>
      <w:r>
        <w:rPr>
          <w:rFonts w:ascii="Times New Roman" w:hAnsi="Times New Roman"/>
          <w:spacing w:val="-3"/>
        </w:rPr>
        <w:t xml:space="preserve"> </w:t>
      </w:r>
      <w:r>
        <w:rPr>
          <w:rFonts w:ascii="Times New Roman" w:hAnsi="Times New Roman"/>
        </w:rPr>
        <w:t>failed to establish significant common ground. District Judge Million went on to find that Mrs Jackson was capricious and unfair in</w:t>
      </w:r>
      <w:r>
        <w:rPr>
          <w:rFonts w:ascii="Times New Roman" w:hAnsi="Times New Roman"/>
          <w:spacing w:val="-1"/>
        </w:rPr>
        <w:t xml:space="preserve"> </w:t>
      </w:r>
      <w:r>
        <w:rPr>
          <w:rFonts w:ascii="Times New Roman" w:hAnsi="Times New Roman"/>
        </w:rPr>
        <w:t>many of the criticisms of Mrs</w:t>
      </w:r>
      <w:r>
        <w:rPr>
          <w:rFonts w:ascii="Times New Roman" w:hAnsi="Times New Roman"/>
          <w:spacing w:val="-1"/>
        </w:rPr>
        <w:t xml:space="preserve"> </w:t>
      </w:r>
      <w:r>
        <w:rPr>
          <w:rFonts w:ascii="Times New Roman" w:hAnsi="Times New Roman"/>
        </w:rPr>
        <w:t>Ilott recorded</w:t>
      </w:r>
      <w:r>
        <w:rPr>
          <w:rFonts w:ascii="Times New Roman" w:hAnsi="Times New Roman"/>
          <w:spacing w:val="-1"/>
        </w:rPr>
        <w:t xml:space="preserve"> </w:t>
      </w:r>
      <w:r>
        <w:rPr>
          <w:rFonts w:ascii="Times New Roman" w:hAnsi="Times New Roman"/>
        </w:rPr>
        <w:t>in letters, and</w:t>
      </w:r>
      <w:r>
        <w:rPr>
          <w:rFonts w:ascii="Times New Roman" w:hAnsi="Times New Roman"/>
          <w:spacing w:val="-2"/>
        </w:rPr>
        <w:t xml:space="preserve"> </w:t>
      </w:r>
      <w:r>
        <w:rPr>
          <w:rFonts w:ascii="Times New Roman" w:hAnsi="Times New Roman"/>
        </w:rPr>
        <w:t>that her decision to exclude her altogether from her estate was</w:t>
      </w:r>
      <w:r>
        <w:rPr>
          <w:rFonts w:ascii="Times New Roman" w:hAnsi="Times New Roman"/>
        </w:rPr>
        <w:t xml:space="preserve"> harsh and unreasonable. He found that the hurt felt by Mrs Jackson at the original and</w:t>
      </w:r>
      <w:r>
        <w:rPr>
          <w:rFonts w:ascii="Times New Roman" w:hAnsi="Times New Roman"/>
          <w:spacing w:val="-1"/>
        </w:rPr>
        <w:t xml:space="preserve"> </w:t>
      </w:r>
      <w:r>
        <w:rPr>
          <w:rFonts w:ascii="Times New Roman" w:hAnsi="Times New Roman"/>
        </w:rPr>
        <w:t>sustained rupture of her family, and what she saw as being deprived of her grandchildren, was so entrenched that little short of rejection by Mrs Ilott of her husband w</w:t>
      </w:r>
      <w:r>
        <w:rPr>
          <w:rFonts w:ascii="Times New Roman" w:hAnsi="Times New Roman"/>
        </w:rPr>
        <w:t>ould have satisfied</w:t>
      </w:r>
      <w:r>
        <w:rPr>
          <w:rFonts w:ascii="Times New Roman" w:hAnsi="Times New Roman"/>
          <w:spacing w:val="-4"/>
        </w:rPr>
        <w:t xml:space="preserve"> </w:t>
      </w:r>
      <w:r>
        <w:rPr>
          <w:rFonts w:ascii="Times New Roman" w:hAnsi="Times New Roman"/>
        </w:rPr>
        <w:t>her;</w:t>
      </w:r>
      <w:r>
        <w:rPr>
          <w:rFonts w:ascii="Times New Roman" w:hAnsi="Times New Roman"/>
          <w:spacing w:val="-4"/>
        </w:rPr>
        <w:t xml:space="preserve"> </w:t>
      </w:r>
      <w:r>
        <w:rPr>
          <w:rFonts w:ascii="Times New Roman" w:hAnsi="Times New Roman"/>
        </w:rPr>
        <w:t>a</w:t>
      </w:r>
      <w:r>
        <w:rPr>
          <w:rFonts w:ascii="Times New Roman" w:hAnsi="Times New Roman"/>
          <w:spacing w:val="-4"/>
        </w:rPr>
        <w:t xml:space="preserve"> </w:t>
      </w:r>
      <w:r>
        <w:rPr>
          <w:rFonts w:ascii="Times New Roman" w:hAnsi="Times New Roman"/>
        </w:rPr>
        <w:t>written</w:t>
      </w:r>
      <w:r>
        <w:rPr>
          <w:rFonts w:ascii="Times New Roman" w:hAnsi="Times New Roman"/>
          <w:spacing w:val="-4"/>
        </w:rPr>
        <w:t xml:space="preserve"> </w:t>
      </w:r>
      <w:r>
        <w:rPr>
          <w:rFonts w:ascii="Times New Roman" w:hAnsi="Times New Roman"/>
        </w:rPr>
        <w:t>apology</w:t>
      </w:r>
      <w:r>
        <w:rPr>
          <w:rFonts w:ascii="Times New Roman" w:hAnsi="Times New Roman"/>
          <w:spacing w:val="-5"/>
        </w:rPr>
        <w:t xml:space="preserve"> </w:t>
      </w:r>
      <w:r>
        <w:rPr>
          <w:rFonts w:ascii="Times New Roman" w:hAnsi="Times New Roman"/>
        </w:rPr>
        <w:t>sent</w:t>
      </w:r>
      <w:r>
        <w:rPr>
          <w:rFonts w:ascii="Times New Roman" w:hAnsi="Times New Roman"/>
          <w:spacing w:val="-4"/>
        </w:rPr>
        <w:t xml:space="preserve"> </w:t>
      </w:r>
      <w:r>
        <w:rPr>
          <w:rFonts w:ascii="Times New Roman" w:hAnsi="Times New Roman"/>
        </w:rPr>
        <w:t>at</w:t>
      </w:r>
      <w:r>
        <w:rPr>
          <w:rFonts w:ascii="Times New Roman" w:hAnsi="Times New Roman"/>
          <w:spacing w:val="-4"/>
        </w:rPr>
        <w:t xml:space="preserve"> </w:t>
      </w:r>
      <w:r>
        <w:rPr>
          <w:rFonts w:ascii="Times New Roman" w:hAnsi="Times New Roman"/>
        </w:rPr>
        <w:t>one</w:t>
      </w:r>
      <w:r>
        <w:rPr>
          <w:rFonts w:ascii="Times New Roman" w:hAnsi="Times New Roman"/>
          <w:spacing w:val="-4"/>
        </w:rPr>
        <w:t xml:space="preserve"> </w:t>
      </w:r>
      <w:r>
        <w:rPr>
          <w:rFonts w:ascii="Times New Roman" w:hAnsi="Times New Roman"/>
        </w:rPr>
        <w:t>stage</w:t>
      </w:r>
      <w:r>
        <w:rPr>
          <w:rFonts w:ascii="Times New Roman" w:hAnsi="Times New Roman"/>
          <w:spacing w:val="-4"/>
        </w:rPr>
        <w:t xml:space="preserve"> </w:t>
      </w:r>
      <w:r>
        <w:rPr>
          <w:rFonts w:ascii="Times New Roman" w:hAnsi="Times New Roman"/>
        </w:rPr>
        <w:t>by</w:t>
      </w:r>
      <w:r>
        <w:rPr>
          <w:rFonts w:ascii="Times New Roman" w:hAnsi="Times New Roman"/>
          <w:spacing w:val="-6"/>
        </w:rPr>
        <w:t xml:space="preserve"> </w:t>
      </w:r>
      <w:r>
        <w:rPr>
          <w:rFonts w:ascii="Times New Roman" w:hAnsi="Times New Roman"/>
        </w:rPr>
        <w:t>Mrs</w:t>
      </w:r>
      <w:r>
        <w:rPr>
          <w:rFonts w:ascii="Times New Roman" w:hAnsi="Times New Roman"/>
          <w:spacing w:val="-4"/>
        </w:rPr>
        <w:t xml:space="preserve"> </w:t>
      </w:r>
      <w:r>
        <w:rPr>
          <w:rFonts w:ascii="Times New Roman" w:hAnsi="Times New Roman"/>
        </w:rPr>
        <w:t>Ilott</w:t>
      </w:r>
      <w:r>
        <w:rPr>
          <w:rFonts w:ascii="Times New Roman" w:hAnsi="Times New Roman"/>
          <w:spacing w:val="-4"/>
        </w:rPr>
        <w:t xml:space="preserve"> </w:t>
      </w:r>
      <w:r>
        <w:rPr>
          <w:rFonts w:ascii="Times New Roman" w:hAnsi="Times New Roman"/>
        </w:rPr>
        <w:t>did</w:t>
      </w:r>
      <w:r>
        <w:rPr>
          <w:rFonts w:ascii="Times New Roman" w:hAnsi="Times New Roman"/>
          <w:spacing w:val="-5"/>
        </w:rPr>
        <w:t xml:space="preserve"> </w:t>
      </w:r>
      <w:r>
        <w:rPr>
          <w:rFonts w:ascii="Times New Roman" w:hAnsi="Times New Roman"/>
        </w:rPr>
        <w:t>not</w:t>
      </w:r>
      <w:r>
        <w:rPr>
          <w:rFonts w:ascii="Times New Roman" w:hAnsi="Times New Roman"/>
          <w:spacing w:val="-4"/>
        </w:rPr>
        <w:t xml:space="preserve"> </w:t>
      </w:r>
      <w:r>
        <w:rPr>
          <w:rFonts w:ascii="Times New Roman" w:hAnsi="Times New Roman"/>
        </w:rPr>
        <w:t>meet</w:t>
      </w:r>
      <w:r>
        <w:rPr>
          <w:rFonts w:ascii="Times New Roman" w:hAnsi="Times New Roman"/>
          <w:spacing w:val="-4"/>
        </w:rPr>
        <w:t xml:space="preserve"> </w:t>
      </w:r>
      <w:r>
        <w:rPr>
          <w:rFonts w:ascii="Times New Roman" w:hAnsi="Times New Roman"/>
        </w:rPr>
        <w:t>her</w:t>
      </w:r>
      <w:r>
        <w:rPr>
          <w:rFonts w:ascii="Times New Roman" w:hAnsi="Times New Roman"/>
          <w:spacing w:val="-4"/>
        </w:rPr>
        <w:t xml:space="preserve"> </w:t>
      </w:r>
      <w:r>
        <w:rPr>
          <w:rFonts w:ascii="Times New Roman" w:hAnsi="Times New Roman"/>
        </w:rPr>
        <w:t>needs.</w:t>
      </w:r>
      <w:r>
        <w:rPr>
          <w:rFonts w:ascii="Times New Roman" w:hAnsi="Times New Roman"/>
          <w:spacing w:val="-4"/>
        </w:rPr>
        <w:t xml:space="preserve"> </w:t>
      </w:r>
      <w:r>
        <w:rPr>
          <w:rFonts w:ascii="Times New Roman" w:hAnsi="Times New Roman"/>
        </w:rPr>
        <w:t>Equally,</w:t>
      </w:r>
      <w:r>
        <w:rPr>
          <w:rFonts w:ascii="Times New Roman" w:hAnsi="Times New Roman"/>
          <w:spacing w:val="-5"/>
        </w:rPr>
        <w:t xml:space="preserve"> </w:t>
      </w:r>
      <w:r>
        <w:rPr>
          <w:rFonts w:ascii="Times New Roman" w:hAnsi="Times New Roman"/>
        </w:rPr>
        <w:t>he</w:t>
      </w:r>
      <w:r>
        <w:rPr>
          <w:rFonts w:ascii="Times New Roman" w:hAnsi="Times New Roman"/>
          <w:spacing w:val="-4"/>
        </w:rPr>
        <w:t xml:space="preserve"> </w:t>
      </w:r>
      <w:r>
        <w:rPr>
          <w:rFonts w:ascii="Times New Roman" w:hAnsi="Times New Roman"/>
        </w:rPr>
        <w:t>found that Mrs Ilott and her husband contributed to some of the difficulties in sustaining a reconciliation. It will be necessary later to refer t</w:t>
      </w:r>
      <w:r>
        <w:rPr>
          <w:rFonts w:ascii="Times New Roman" w:hAnsi="Times New Roman"/>
        </w:rPr>
        <w:t>o the limits to the relevance of these findings.</w:t>
      </w:r>
    </w:p>
    <w:p w14:paraId="69EFC6C5" w14:textId="77777777" w:rsidR="00697333" w:rsidRDefault="00697333">
      <w:pPr>
        <w:jc w:val="both"/>
        <w:rPr>
          <w:rFonts w:ascii="Times New Roman" w:hAnsi="Times New Roman"/>
        </w:rPr>
        <w:sectPr w:rsidR="00697333">
          <w:pgSz w:w="11910" w:h="16840"/>
          <w:pgMar w:top="1360" w:right="1320" w:bottom="1200" w:left="1340" w:header="0" w:footer="1000" w:gutter="0"/>
          <w:cols w:space="720"/>
        </w:sectPr>
      </w:pPr>
    </w:p>
    <w:p w14:paraId="69EFC6C6" w14:textId="77777777" w:rsidR="00697333" w:rsidRDefault="002121D4">
      <w:pPr>
        <w:spacing w:before="62"/>
        <w:ind w:left="100"/>
        <w:rPr>
          <w:rFonts w:ascii="Times New Roman" w:hAnsi="Times New Roman"/>
          <w:i/>
        </w:rPr>
      </w:pPr>
      <w:r>
        <w:rPr>
          <w:rFonts w:ascii="Times New Roman" w:hAnsi="Times New Roman"/>
          <w:i/>
        </w:rPr>
        <w:lastRenderedPageBreak/>
        <w:t>…</w:t>
      </w:r>
      <w:r>
        <w:rPr>
          <w:rFonts w:ascii="Times New Roman" w:hAnsi="Times New Roman"/>
          <w:i/>
          <w:spacing w:val="-4"/>
        </w:rPr>
        <w:t xml:space="preserve"> </w:t>
      </w:r>
      <w:r>
        <w:rPr>
          <w:rFonts w:ascii="Times New Roman" w:hAnsi="Times New Roman"/>
          <w:i/>
        </w:rPr>
        <w:t>Reasonable</w:t>
      </w:r>
      <w:r>
        <w:rPr>
          <w:rFonts w:ascii="Times New Roman" w:hAnsi="Times New Roman"/>
          <w:i/>
          <w:spacing w:val="-4"/>
        </w:rPr>
        <w:t xml:space="preserve"> </w:t>
      </w:r>
      <w:r>
        <w:rPr>
          <w:rFonts w:ascii="Times New Roman" w:hAnsi="Times New Roman"/>
          <w:i/>
        </w:rPr>
        <w:t>financial</w:t>
      </w:r>
      <w:r>
        <w:rPr>
          <w:rFonts w:ascii="Times New Roman" w:hAnsi="Times New Roman"/>
          <w:i/>
          <w:spacing w:val="-3"/>
        </w:rPr>
        <w:t xml:space="preserve"> </w:t>
      </w:r>
      <w:r>
        <w:rPr>
          <w:rFonts w:ascii="Times New Roman" w:hAnsi="Times New Roman"/>
          <w:i/>
          <w:spacing w:val="-2"/>
        </w:rPr>
        <w:t>provision</w:t>
      </w:r>
    </w:p>
    <w:p w14:paraId="69EFC6C7" w14:textId="77777777" w:rsidR="00697333" w:rsidRDefault="002121D4">
      <w:pPr>
        <w:pStyle w:val="ListParagraph"/>
        <w:numPr>
          <w:ilvl w:val="0"/>
          <w:numId w:val="1"/>
        </w:numPr>
        <w:tabs>
          <w:tab w:val="left" w:pos="1146"/>
          <w:tab w:val="left" w:pos="1147"/>
        </w:tabs>
        <w:spacing w:before="141"/>
        <w:rPr>
          <w:rFonts w:ascii="Times New Roman"/>
        </w:rPr>
      </w:pPr>
      <w:r>
        <w:rPr>
          <w:rFonts w:ascii="Times New Roman"/>
        </w:rPr>
        <w:t>The</w:t>
      </w:r>
      <w:r>
        <w:rPr>
          <w:rFonts w:ascii="Times New Roman"/>
          <w:spacing w:val="-5"/>
        </w:rPr>
        <w:t xml:space="preserve"> </w:t>
      </w:r>
      <w:r>
        <w:rPr>
          <w:rFonts w:ascii="Times New Roman"/>
        </w:rPr>
        <w:t>condition</w:t>
      </w:r>
      <w:r>
        <w:rPr>
          <w:rFonts w:ascii="Times New Roman"/>
          <w:spacing w:val="-2"/>
        </w:rPr>
        <w:t xml:space="preserve"> </w:t>
      </w:r>
      <w:r>
        <w:rPr>
          <w:rFonts w:ascii="Times New Roman"/>
        </w:rPr>
        <w:t>for</w:t>
      </w:r>
      <w:r>
        <w:rPr>
          <w:rFonts w:ascii="Times New Roman"/>
          <w:spacing w:val="-2"/>
        </w:rPr>
        <w:t xml:space="preserve"> </w:t>
      </w:r>
      <w:r>
        <w:rPr>
          <w:rFonts w:ascii="Times New Roman"/>
        </w:rPr>
        <w:t>making</w:t>
      </w:r>
      <w:r>
        <w:rPr>
          <w:rFonts w:ascii="Times New Roman"/>
          <w:spacing w:val="-2"/>
        </w:rPr>
        <w:t xml:space="preserve"> </w:t>
      </w:r>
      <w:r>
        <w:rPr>
          <w:rFonts w:ascii="Times New Roman"/>
        </w:rPr>
        <w:t>an</w:t>
      </w:r>
      <w:r>
        <w:rPr>
          <w:rFonts w:ascii="Times New Roman"/>
          <w:spacing w:val="-4"/>
        </w:rPr>
        <w:t xml:space="preserve"> </w:t>
      </w:r>
      <w:r>
        <w:rPr>
          <w:rFonts w:ascii="Times New Roman"/>
        </w:rPr>
        <w:t>order</w:t>
      </w:r>
      <w:r>
        <w:rPr>
          <w:rFonts w:ascii="Times New Roman"/>
          <w:spacing w:val="-2"/>
        </w:rPr>
        <w:t xml:space="preserve"> </w:t>
      </w:r>
      <w:r>
        <w:rPr>
          <w:rFonts w:ascii="Times New Roman"/>
        </w:rPr>
        <w:t>under</w:t>
      </w:r>
      <w:r>
        <w:rPr>
          <w:rFonts w:ascii="Times New Roman"/>
          <w:spacing w:val="-3"/>
        </w:rPr>
        <w:t xml:space="preserve"> </w:t>
      </w:r>
      <w:r>
        <w:rPr>
          <w:rFonts w:ascii="Times New Roman"/>
        </w:rPr>
        <w:t>the</w:t>
      </w:r>
      <w:r>
        <w:rPr>
          <w:rFonts w:ascii="Times New Roman"/>
          <w:spacing w:val="-2"/>
        </w:rPr>
        <w:t xml:space="preserve"> </w:t>
      </w:r>
      <w:r>
        <w:rPr>
          <w:rFonts w:ascii="Times New Roman"/>
        </w:rPr>
        <w:t>1975</w:t>
      </w:r>
      <w:r>
        <w:rPr>
          <w:rFonts w:ascii="Times New Roman"/>
          <w:spacing w:val="-3"/>
        </w:rPr>
        <w:t xml:space="preserve"> </w:t>
      </w:r>
      <w:r>
        <w:rPr>
          <w:rFonts w:ascii="Times New Roman"/>
        </w:rPr>
        <w:t>Act</w:t>
      </w:r>
      <w:r>
        <w:rPr>
          <w:rFonts w:ascii="Times New Roman"/>
          <w:spacing w:val="-2"/>
        </w:rPr>
        <w:t xml:space="preserve"> </w:t>
      </w:r>
      <w:r>
        <w:rPr>
          <w:rFonts w:ascii="Times New Roman"/>
        </w:rPr>
        <w:t>is</w:t>
      </w:r>
      <w:r>
        <w:rPr>
          <w:rFonts w:ascii="Times New Roman"/>
          <w:spacing w:val="-2"/>
        </w:rPr>
        <w:t xml:space="preserve"> </w:t>
      </w:r>
      <w:r>
        <w:rPr>
          <w:rFonts w:ascii="Times New Roman"/>
        </w:rPr>
        <w:t>that</w:t>
      </w:r>
      <w:r>
        <w:rPr>
          <w:rFonts w:ascii="Times New Roman"/>
          <w:spacing w:val="-3"/>
        </w:rPr>
        <w:t xml:space="preserve"> </w:t>
      </w:r>
      <w:r>
        <w:rPr>
          <w:rFonts w:ascii="Times New Roman"/>
        </w:rPr>
        <w:t>the</w:t>
      </w:r>
      <w:r>
        <w:rPr>
          <w:rFonts w:ascii="Times New Roman"/>
          <w:spacing w:val="-2"/>
        </w:rPr>
        <w:t xml:space="preserve"> </w:t>
      </w:r>
      <w:r>
        <w:rPr>
          <w:rFonts w:ascii="Times New Roman"/>
        </w:rPr>
        <w:t>will,</w:t>
      </w:r>
      <w:r>
        <w:rPr>
          <w:rFonts w:ascii="Times New Roman"/>
          <w:spacing w:val="-4"/>
        </w:rPr>
        <w:t xml:space="preserve"> </w:t>
      </w:r>
      <w:r>
        <w:rPr>
          <w:rFonts w:ascii="Times New Roman"/>
        </w:rPr>
        <w:t>or</w:t>
      </w:r>
      <w:r>
        <w:rPr>
          <w:rFonts w:ascii="Times New Roman"/>
          <w:spacing w:val="-2"/>
        </w:rPr>
        <w:t xml:space="preserve"> </w:t>
      </w:r>
      <w:r>
        <w:rPr>
          <w:rFonts w:ascii="Times New Roman"/>
        </w:rPr>
        <w:t>the</w:t>
      </w:r>
      <w:r>
        <w:rPr>
          <w:rFonts w:ascii="Times New Roman"/>
          <w:spacing w:val="-2"/>
        </w:rPr>
        <w:t xml:space="preserve"> intestacy</w:t>
      </w:r>
    </w:p>
    <w:p w14:paraId="69EFC6C8" w14:textId="77777777" w:rsidR="00697333" w:rsidRDefault="002121D4">
      <w:pPr>
        <w:pStyle w:val="BodyText"/>
        <w:spacing w:before="21" w:line="259" w:lineRule="auto"/>
        <w:rPr>
          <w:rFonts w:ascii="Times New Roman" w:hAnsi="Times New Roman"/>
        </w:rPr>
      </w:pPr>
      <w:r>
        <w:rPr>
          <w:rFonts w:ascii="Times New Roman" w:hAnsi="Times New Roman"/>
        </w:rPr>
        <w:t>regime,</w:t>
      </w:r>
      <w:r>
        <w:rPr>
          <w:rFonts w:ascii="Times New Roman" w:hAnsi="Times New Roman"/>
          <w:spacing w:val="-2"/>
        </w:rPr>
        <w:t xml:space="preserve"> </w:t>
      </w:r>
      <w:r>
        <w:rPr>
          <w:rFonts w:ascii="Times New Roman" w:hAnsi="Times New Roman"/>
        </w:rPr>
        <w:t>as</w:t>
      </w:r>
      <w:r>
        <w:rPr>
          <w:rFonts w:ascii="Times New Roman" w:hAnsi="Times New Roman"/>
          <w:spacing w:val="-4"/>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case</w:t>
      </w:r>
      <w:r>
        <w:rPr>
          <w:rFonts w:ascii="Times New Roman" w:hAnsi="Times New Roman"/>
          <w:spacing w:val="-2"/>
        </w:rPr>
        <w:t xml:space="preserve"> </w:t>
      </w:r>
      <w:r>
        <w:rPr>
          <w:rFonts w:ascii="Times New Roman" w:hAnsi="Times New Roman"/>
        </w:rPr>
        <w:t>may</w:t>
      </w:r>
      <w:r>
        <w:rPr>
          <w:rFonts w:ascii="Times New Roman" w:hAnsi="Times New Roman"/>
          <w:spacing w:val="-2"/>
        </w:rPr>
        <w:t xml:space="preserve"> </w:t>
      </w:r>
      <w:r>
        <w:rPr>
          <w:rFonts w:ascii="Times New Roman" w:hAnsi="Times New Roman"/>
        </w:rPr>
        <w:t>be,</w:t>
      </w:r>
      <w:r>
        <w:rPr>
          <w:rFonts w:ascii="Times New Roman" w:hAnsi="Times New Roman"/>
          <w:spacing w:val="-4"/>
        </w:rPr>
        <w:t xml:space="preserve"> </w:t>
      </w:r>
      <w:r>
        <w:rPr>
          <w:rFonts w:ascii="Times New Roman" w:hAnsi="Times New Roman"/>
        </w:rPr>
        <w:t>does</w:t>
      </w:r>
      <w:r>
        <w:rPr>
          <w:rFonts w:ascii="Times New Roman" w:hAnsi="Times New Roman"/>
          <w:spacing w:val="-2"/>
        </w:rPr>
        <w:t xml:space="preserve"> </w:t>
      </w:r>
      <w:r>
        <w:rPr>
          <w:rFonts w:ascii="Times New Roman" w:hAnsi="Times New Roman"/>
        </w:rPr>
        <w:t>not</w:t>
      </w:r>
      <w:r>
        <w:rPr>
          <w:rFonts w:ascii="Times New Roman" w:hAnsi="Times New Roman"/>
          <w:spacing w:val="-1"/>
        </w:rPr>
        <w:t xml:space="preserve"> </w:t>
      </w:r>
      <w:r>
        <w:rPr>
          <w:rFonts w:ascii="Times New Roman" w:hAnsi="Times New Roman"/>
        </w:rPr>
        <w:t>“make</w:t>
      </w:r>
      <w:r>
        <w:rPr>
          <w:rFonts w:ascii="Times New Roman" w:hAnsi="Times New Roman"/>
          <w:spacing w:val="-2"/>
        </w:rPr>
        <w:t xml:space="preserve"> </w:t>
      </w:r>
      <w:r>
        <w:rPr>
          <w:rFonts w:ascii="Times New Roman" w:hAnsi="Times New Roman"/>
        </w:rPr>
        <w:t>reasonable</w:t>
      </w:r>
      <w:r>
        <w:rPr>
          <w:rFonts w:ascii="Times New Roman" w:hAnsi="Times New Roman"/>
          <w:spacing w:val="-4"/>
        </w:rPr>
        <w:t xml:space="preserve"> </w:t>
      </w:r>
      <w:r>
        <w:rPr>
          <w:rFonts w:ascii="Times New Roman" w:hAnsi="Times New Roman"/>
        </w:rPr>
        <w:t>financial</w:t>
      </w:r>
      <w:r>
        <w:rPr>
          <w:rFonts w:ascii="Times New Roman" w:hAnsi="Times New Roman"/>
          <w:spacing w:val="-4"/>
        </w:rPr>
        <w:t xml:space="preserve"> </w:t>
      </w:r>
      <w:r>
        <w:rPr>
          <w:rFonts w:ascii="Times New Roman" w:hAnsi="Times New Roman"/>
        </w:rPr>
        <w:t>provision”</w:t>
      </w:r>
      <w:r>
        <w:rPr>
          <w:rFonts w:ascii="Times New Roman" w:hAnsi="Times New Roman"/>
          <w:spacing w:val="-4"/>
        </w:rPr>
        <w:t xml:space="preserve"> </w:t>
      </w:r>
      <w:r>
        <w:rPr>
          <w:rFonts w:ascii="Times New Roman" w:hAnsi="Times New Roman"/>
        </w:rPr>
        <w:t>for</w:t>
      </w:r>
      <w:r>
        <w:rPr>
          <w:rFonts w:ascii="Times New Roman" w:hAnsi="Times New Roman"/>
          <w:spacing w:val="-2"/>
        </w:rPr>
        <w:t xml:space="preserve"> </w:t>
      </w:r>
      <w:r>
        <w:rPr>
          <w:rFonts w:ascii="Times New Roman" w:hAnsi="Times New Roman"/>
        </w:rPr>
        <w:t>the</w:t>
      </w:r>
      <w:r>
        <w:rPr>
          <w:rFonts w:ascii="Times New Roman" w:hAnsi="Times New Roman"/>
          <w:spacing w:val="-4"/>
        </w:rPr>
        <w:t xml:space="preserve"> </w:t>
      </w:r>
      <w:r>
        <w:rPr>
          <w:rFonts w:ascii="Times New Roman" w:hAnsi="Times New Roman"/>
        </w:rPr>
        <w:t>claimant</w:t>
      </w:r>
      <w:r>
        <w:rPr>
          <w:rFonts w:ascii="Times New Roman" w:hAnsi="Times New Roman"/>
          <w:spacing w:val="-3"/>
        </w:rPr>
        <w:t xml:space="preserve"> </w:t>
      </w:r>
      <w:r>
        <w:rPr>
          <w:rFonts w:ascii="Times New Roman" w:hAnsi="Times New Roman"/>
        </w:rPr>
        <w:t>(section 1(1)). Reasonable financial provision is, by section 1(2), what it is “reasonable for [the claimant] to receive”, either for maintenance or without that limitation according to the class of claimant. These</w:t>
      </w:r>
    </w:p>
    <w:p w14:paraId="69EFC6C9" w14:textId="77777777" w:rsidR="00697333" w:rsidRDefault="002121D4">
      <w:pPr>
        <w:pStyle w:val="BodyText"/>
        <w:spacing w:line="259" w:lineRule="auto"/>
        <w:rPr>
          <w:rFonts w:ascii="Times New Roman"/>
        </w:rPr>
      </w:pPr>
      <w:r>
        <w:rPr>
          <w:rFonts w:ascii="Times New Roman"/>
        </w:rPr>
        <w:t>are</w:t>
      </w:r>
      <w:r>
        <w:rPr>
          <w:rFonts w:ascii="Times New Roman"/>
          <w:spacing w:val="-2"/>
        </w:rPr>
        <w:t xml:space="preserve"> </w:t>
      </w:r>
      <w:r>
        <w:rPr>
          <w:rFonts w:ascii="Times New Roman"/>
        </w:rPr>
        <w:t>words</w:t>
      </w:r>
      <w:r>
        <w:rPr>
          <w:rFonts w:ascii="Times New Roman"/>
          <w:spacing w:val="-2"/>
        </w:rPr>
        <w:t xml:space="preserve"> </w:t>
      </w:r>
      <w:r>
        <w:rPr>
          <w:rFonts w:ascii="Times New Roman"/>
        </w:rPr>
        <w:t>of</w:t>
      </w:r>
      <w:r>
        <w:rPr>
          <w:rFonts w:ascii="Times New Roman"/>
          <w:spacing w:val="-2"/>
        </w:rPr>
        <w:t xml:space="preserve"> </w:t>
      </w:r>
      <w:r>
        <w:rPr>
          <w:rFonts w:ascii="Times New Roman"/>
        </w:rPr>
        <w:t>objective</w:t>
      </w:r>
      <w:r>
        <w:rPr>
          <w:rFonts w:ascii="Times New Roman"/>
          <w:spacing w:val="-2"/>
        </w:rPr>
        <w:t xml:space="preserve"> </w:t>
      </w:r>
      <w:r>
        <w:rPr>
          <w:rFonts w:ascii="Times New Roman"/>
        </w:rPr>
        <w:t>standard</w:t>
      </w:r>
      <w:r>
        <w:rPr>
          <w:rFonts w:ascii="Times New Roman"/>
          <w:spacing w:val="-2"/>
        </w:rPr>
        <w:t xml:space="preserve"> </w:t>
      </w:r>
      <w:r>
        <w:rPr>
          <w:rFonts w:ascii="Times New Roman"/>
        </w:rPr>
        <w:t>of</w:t>
      </w:r>
      <w:r>
        <w:rPr>
          <w:rFonts w:ascii="Times New Roman"/>
          <w:spacing w:val="-2"/>
        </w:rPr>
        <w:t xml:space="preserve"> </w:t>
      </w:r>
      <w:r>
        <w:rPr>
          <w:rFonts w:ascii="Times New Roman"/>
        </w:rPr>
        <w:t>financial</w:t>
      </w:r>
      <w:r>
        <w:rPr>
          <w:rFonts w:ascii="Times New Roman"/>
          <w:spacing w:val="-1"/>
        </w:rPr>
        <w:t xml:space="preserve"> </w:t>
      </w:r>
      <w:r>
        <w:rPr>
          <w:rFonts w:ascii="Times New Roman"/>
        </w:rPr>
        <w:t>provision,</w:t>
      </w:r>
      <w:r>
        <w:rPr>
          <w:rFonts w:ascii="Times New Roman"/>
          <w:spacing w:val="-5"/>
        </w:rPr>
        <w:t xml:space="preserve"> </w:t>
      </w:r>
      <w:r>
        <w:rPr>
          <w:rFonts w:ascii="Times New Roman"/>
        </w:rPr>
        <w:t>to</w:t>
      </w:r>
      <w:r>
        <w:rPr>
          <w:rFonts w:ascii="Times New Roman"/>
          <w:spacing w:val="-2"/>
        </w:rPr>
        <w:t xml:space="preserve"> </w:t>
      </w:r>
      <w:r>
        <w:rPr>
          <w:rFonts w:ascii="Times New Roman"/>
        </w:rPr>
        <w:t>be</w:t>
      </w:r>
      <w:r>
        <w:rPr>
          <w:rFonts w:ascii="Times New Roman"/>
          <w:spacing w:val="-2"/>
        </w:rPr>
        <w:t xml:space="preserve"> </w:t>
      </w:r>
      <w:r>
        <w:rPr>
          <w:rFonts w:ascii="Times New Roman"/>
        </w:rPr>
        <w:t>determined</w:t>
      </w:r>
      <w:r>
        <w:rPr>
          <w:rFonts w:ascii="Times New Roman"/>
          <w:spacing w:val="-2"/>
        </w:rPr>
        <w:t xml:space="preserve"> </w:t>
      </w:r>
      <w:r>
        <w:rPr>
          <w:rFonts w:ascii="Times New Roman"/>
        </w:rPr>
        <w:t>by</w:t>
      </w:r>
      <w:r>
        <w:rPr>
          <w:rFonts w:ascii="Times New Roman"/>
          <w:spacing w:val="-4"/>
        </w:rPr>
        <w:t xml:space="preserve"> </w:t>
      </w:r>
      <w:r>
        <w:rPr>
          <w:rFonts w:ascii="Times New Roman"/>
        </w:rPr>
        <w:t>the</w:t>
      </w:r>
      <w:r>
        <w:rPr>
          <w:rFonts w:ascii="Times New Roman"/>
          <w:spacing w:val="-4"/>
        </w:rPr>
        <w:t xml:space="preserve"> </w:t>
      </w:r>
      <w:r>
        <w:rPr>
          <w:rFonts w:ascii="Times New Roman"/>
        </w:rPr>
        <w:t>court.</w:t>
      </w:r>
      <w:r>
        <w:rPr>
          <w:rFonts w:ascii="Times New Roman"/>
          <w:spacing w:val="-2"/>
        </w:rPr>
        <w:t xml:space="preserve"> </w:t>
      </w:r>
      <w:r>
        <w:rPr>
          <w:rFonts w:ascii="Times New Roman"/>
        </w:rPr>
        <w:t>The</w:t>
      </w:r>
      <w:r>
        <w:rPr>
          <w:rFonts w:ascii="Times New Roman"/>
          <w:spacing w:val="-2"/>
        </w:rPr>
        <w:t xml:space="preserve"> </w:t>
      </w:r>
      <w:r>
        <w:rPr>
          <w:rFonts w:ascii="Times New Roman"/>
        </w:rPr>
        <w:t>Act</w:t>
      </w:r>
      <w:r>
        <w:rPr>
          <w:rFonts w:ascii="Times New Roman"/>
          <w:spacing w:val="-4"/>
        </w:rPr>
        <w:t xml:space="preserve"> </w:t>
      </w:r>
      <w:r>
        <w:rPr>
          <w:rFonts w:ascii="Times New Roman"/>
        </w:rPr>
        <w:t>does</w:t>
      </w:r>
      <w:r>
        <w:rPr>
          <w:rFonts w:ascii="Times New Roman"/>
          <w:spacing w:val="-4"/>
        </w:rPr>
        <w:t xml:space="preserve"> </w:t>
      </w:r>
      <w:r>
        <w:rPr>
          <w:rFonts w:ascii="Times New Roman"/>
        </w:rPr>
        <w:t xml:space="preserve">not say that the court may make an order when it judges that the deceased acted unreasonably. That too would be an objective judgment, but it would not be the </w:t>
      </w:r>
      <w:r>
        <w:rPr>
          <w:rFonts w:ascii="Times New Roman"/>
        </w:rPr>
        <w:t>one required by the Act.</w:t>
      </w:r>
    </w:p>
    <w:p w14:paraId="69EFC6CA" w14:textId="77777777" w:rsidR="00697333" w:rsidRDefault="002121D4">
      <w:pPr>
        <w:pStyle w:val="ListParagraph"/>
        <w:numPr>
          <w:ilvl w:val="0"/>
          <w:numId w:val="1"/>
        </w:numPr>
        <w:tabs>
          <w:tab w:val="left" w:pos="1146"/>
          <w:tab w:val="left" w:pos="1147"/>
        </w:tabs>
        <w:spacing w:before="117" w:line="259" w:lineRule="auto"/>
        <w:ind w:left="100" w:right="124" w:firstLine="0"/>
        <w:rPr>
          <w:rFonts w:ascii="Times New Roman" w:hAnsi="Times New Roman"/>
        </w:rPr>
      </w:pPr>
      <w:r>
        <w:rPr>
          <w:rFonts w:ascii="Times New Roman" w:hAnsi="Times New Roman"/>
        </w:rPr>
        <w:t>Nevertheless, the reasonableness of the deceased’s decisions are undoubtedly capable of being a factor for consideration within section 3(1)(g), and sometimes section 3(1)(d). Moreover,</w:t>
      </w:r>
      <w:r>
        <w:rPr>
          <w:rFonts w:ascii="Times New Roman" w:hAnsi="Times New Roman"/>
          <w:spacing w:val="40"/>
        </w:rPr>
        <w:t xml:space="preserve"> </w:t>
      </w:r>
      <w:r>
        <w:rPr>
          <w:rFonts w:ascii="Times New Roman" w:hAnsi="Times New Roman"/>
        </w:rPr>
        <w:t>there may not always be a significant differe</w:t>
      </w:r>
      <w:r>
        <w:rPr>
          <w:rFonts w:ascii="Times New Roman" w:hAnsi="Times New Roman"/>
        </w:rPr>
        <w:t>nce in outcome between applying the correct test contained</w:t>
      </w:r>
      <w:r>
        <w:rPr>
          <w:rFonts w:ascii="Times New Roman" w:hAnsi="Times New Roman"/>
          <w:spacing w:val="-2"/>
        </w:rPr>
        <w:t xml:space="preserve"> </w:t>
      </w:r>
      <w:r>
        <w:rPr>
          <w:rFonts w:ascii="Times New Roman" w:hAnsi="Times New Roman"/>
        </w:rPr>
        <w:t>in</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Act,</w:t>
      </w:r>
      <w:r>
        <w:rPr>
          <w:rFonts w:ascii="Times New Roman" w:hAnsi="Times New Roman"/>
          <w:spacing w:val="-4"/>
        </w:rPr>
        <w:t xml:space="preserve"> </w:t>
      </w:r>
      <w:r>
        <w:rPr>
          <w:rFonts w:ascii="Times New Roman" w:hAnsi="Times New Roman"/>
        </w:rPr>
        <w:t>and</w:t>
      </w:r>
      <w:r>
        <w:rPr>
          <w:rFonts w:ascii="Times New Roman" w:hAnsi="Times New Roman"/>
          <w:spacing w:val="-2"/>
        </w:rPr>
        <w:t xml:space="preserve"> </w:t>
      </w:r>
      <w:r>
        <w:rPr>
          <w:rFonts w:ascii="Times New Roman" w:hAnsi="Times New Roman"/>
        </w:rPr>
        <w:t>asking</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wrong</w:t>
      </w:r>
      <w:r>
        <w:rPr>
          <w:rFonts w:ascii="Times New Roman" w:hAnsi="Times New Roman"/>
          <w:spacing w:val="-2"/>
        </w:rPr>
        <w:t xml:space="preserve"> </w:t>
      </w:r>
      <w:r>
        <w:rPr>
          <w:rFonts w:ascii="Times New Roman" w:hAnsi="Times New Roman"/>
        </w:rPr>
        <w:t>question</w:t>
      </w:r>
      <w:r>
        <w:rPr>
          <w:rFonts w:ascii="Times New Roman" w:hAnsi="Times New Roman"/>
          <w:spacing w:val="-2"/>
        </w:rPr>
        <w:t xml:space="preserve"> </w:t>
      </w:r>
      <w:r>
        <w:rPr>
          <w:rFonts w:ascii="Times New Roman" w:hAnsi="Times New Roman"/>
        </w:rPr>
        <w:t>whether</w:t>
      </w:r>
      <w:r>
        <w:rPr>
          <w:rFonts w:ascii="Times New Roman" w:hAnsi="Times New Roman"/>
          <w:spacing w:val="-3"/>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deceased</w:t>
      </w:r>
      <w:r>
        <w:rPr>
          <w:rFonts w:ascii="Times New Roman" w:hAnsi="Times New Roman"/>
          <w:spacing w:val="-3"/>
        </w:rPr>
        <w:t xml:space="preserve"> </w:t>
      </w:r>
      <w:r>
        <w:rPr>
          <w:rFonts w:ascii="Times New Roman" w:hAnsi="Times New Roman"/>
        </w:rPr>
        <w:t>acted</w:t>
      </w:r>
      <w:r>
        <w:rPr>
          <w:rFonts w:ascii="Times New Roman" w:hAnsi="Times New Roman"/>
          <w:spacing w:val="-3"/>
        </w:rPr>
        <w:t xml:space="preserve"> </w:t>
      </w:r>
      <w:r>
        <w:rPr>
          <w:rFonts w:ascii="Times New Roman" w:hAnsi="Times New Roman"/>
        </w:rPr>
        <w:t>reasonably.</w:t>
      </w:r>
      <w:r>
        <w:rPr>
          <w:rFonts w:ascii="Times New Roman" w:hAnsi="Times New Roman"/>
          <w:spacing w:val="-2"/>
        </w:rPr>
        <w:t xml:space="preserve"> </w:t>
      </w:r>
      <w:r>
        <w:rPr>
          <w:rFonts w:ascii="Times New Roman" w:hAnsi="Times New Roman"/>
        </w:rPr>
        <w:t>If</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will does not make reasonable financial provision for the claimant, it may often be because the deceased acted unreasonably in failing to make it. For this reason it is very easy to slip into the error of</w:t>
      </w:r>
      <w:r>
        <w:rPr>
          <w:rFonts w:ascii="Times New Roman" w:hAnsi="Times New Roman"/>
          <w:spacing w:val="40"/>
        </w:rPr>
        <w:t xml:space="preserve"> </w:t>
      </w:r>
      <w:r>
        <w:rPr>
          <w:rFonts w:ascii="Times New Roman" w:hAnsi="Times New Roman"/>
        </w:rPr>
        <w:t>applying the wrong test. It is necessary for courts</w:t>
      </w:r>
      <w:r>
        <w:rPr>
          <w:rFonts w:ascii="Times New Roman" w:hAnsi="Times New Roman"/>
        </w:rPr>
        <w:t xml:space="preserve"> to be alert to the danger, because the two tests will by no means invariably arrive at the same answer. The deceased may have acted reasonably at the</w:t>
      </w:r>
      <w:r>
        <w:rPr>
          <w:rFonts w:ascii="Times New Roman" w:hAnsi="Times New Roman"/>
          <w:spacing w:val="40"/>
        </w:rPr>
        <w:t xml:space="preserve"> </w:t>
      </w:r>
      <w:r>
        <w:rPr>
          <w:rFonts w:ascii="Times New Roman" w:hAnsi="Times New Roman"/>
        </w:rPr>
        <w:t>time that his will was made, but the circumstances of the claimant may have altered, for example by super</w:t>
      </w:r>
      <w:r>
        <w:rPr>
          <w:rFonts w:ascii="Times New Roman" w:hAnsi="Times New Roman"/>
        </w:rPr>
        <w:t xml:space="preserve">vening chronic illness or incapacity, and the deceased may have been unaware of the full circumstances, or unable to make a new will in time. </w:t>
      </w:r>
      <w:r>
        <w:rPr>
          <w:rFonts w:ascii="Times New Roman" w:hAnsi="Times New Roman"/>
          <w:i/>
        </w:rPr>
        <w:t xml:space="preserve">In re Hancock, deceased </w:t>
      </w:r>
      <w:hyperlink r:id="rId253">
        <w:r>
          <w:rPr>
            <w:rFonts w:ascii="Times New Roman" w:hAnsi="Times New Roman"/>
          </w:rPr>
          <w:t>[1998] 2 FLR</w:t>
        </w:r>
      </w:hyperlink>
    </w:p>
    <w:p w14:paraId="69EFC6CB" w14:textId="77777777" w:rsidR="00697333" w:rsidRDefault="002121D4">
      <w:pPr>
        <w:pStyle w:val="BodyText"/>
        <w:spacing w:line="259" w:lineRule="auto"/>
        <w:ind w:right="140"/>
        <w:rPr>
          <w:rFonts w:ascii="Times New Roman" w:hAnsi="Times New Roman"/>
        </w:rPr>
      </w:pPr>
      <w:hyperlink r:id="rId254">
        <w:r>
          <w:rPr>
            <w:rFonts w:ascii="Times New Roman" w:hAnsi="Times New Roman"/>
          </w:rPr>
          <w:t>346</w:t>
        </w:r>
      </w:hyperlink>
      <w:r>
        <w:rPr>
          <w:rFonts w:ascii="Times New Roman" w:hAnsi="Times New Roman"/>
          <w:spacing w:val="-2"/>
        </w:rPr>
        <w:t xml:space="preserve"> </w:t>
      </w:r>
      <w:r>
        <w:rPr>
          <w:rFonts w:ascii="Times New Roman" w:hAnsi="Times New Roman"/>
        </w:rPr>
        <w:t>illustrates</w:t>
      </w:r>
      <w:r>
        <w:rPr>
          <w:rFonts w:ascii="Times New Roman" w:hAnsi="Times New Roman"/>
          <w:spacing w:val="-4"/>
        </w:rPr>
        <w:t xml:space="preserve"> </w:t>
      </w:r>
      <w:r>
        <w:rPr>
          <w:rFonts w:ascii="Times New Roman" w:hAnsi="Times New Roman"/>
        </w:rPr>
        <w:t>another</w:t>
      </w:r>
      <w:r>
        <w:rPr>
          <w:rFonts w:ascii="Times New Roman" w:hAnsi="Times New Roman"/>
          <w:spacing w:val="-4"/>
        </w:rPr>
        <w:t xml:space="preserve"> </w:t>
      </w:r>
      <w:r>
        <w:rPr>
          <w:rFonts w:ascii="Times New Roman" w:hAnsi="Times New Roman"/>
        </w:rPr>
        <w:t>possibility.</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deceased</w:t>
      </w:r>
      <w:r>
        <w:rPr>
          <w:rFonts w:ascii="Times New Roman" w:hAnsi="Times New Roman"/>
          <w:spacing w:val="-2"/>
        </w:rPr>
        <w:t xml:space="preserve"> </w:t>
      </w:r>
      <w:r>
        <w:rPr>
          <w:rFonts w:ascii="Times New Roman" w:hAnsi="Times New Roman"/>
        </w:rPr>
        <w:t>had</w:t>
      </w:r>
      <w:r>
        <w:rPr>
          <w:rFonts w:ascii="Times New Roman" w:hAnsi="Times New Roman"/>
          <w:spacing w:val="-2"/>
        </w:rPr>
        <w:t xml:space="preserve"> </w:t>
      </w:r>
      <w:r>
        <w:rPr>
          <w:rFonts w:ascii="Times New Roman" w:hAnsi="Times New Roman"/>
        </w:rPr>
        <w:t>acted</w:t>
      </w:r>
      <w:r>
        <w:rPr>
          <w:rFonts w:ascii="Times New Roman" w:hAnsi="Times New Roman"/>
          <w:spacing w:val="-2"/>
        </w:rPr>
        <w:t xml:space="preserve"> </w:t>
      </w:r>
      <w:r>
        <w:rPr>
          <w:rFonts w:ascii="Times New Roman" w:hAnsi="Times New Roman"/>
        </w:rPr>
        <w:t>entire</w:t>
      </w:r>
      <w:r>
        <w:rPr>
          <w:rFonts w:ascii="Times New Roman" w:hAnsi="Times New Roman"/>
        </w:rPr>
        <w:t>ly</w:t>
      </w:r>
      <w:r>
        <w:rPr>
          <w:rFonts w:ascii="Times New Roman" w:hAnsi="Times New Roman"/>
          <w:spacing w:val="-5"/>
        </w:rPr>
        <w:t xml:space="preserve"> </w:t>
      </w:r>
      <w:r>
        <w:rPr>
          <w:rFonts w:ascii="Times New Roman" w:hAnsi="Times New Roman"/>
        </w:rPr>
        <w:t>reasonably</w:t>
      </w:r>
      <w:r>
        <w:rPr>
          <w:rFonts w:ascii="Times New Roman" w:hAnsi="Times New Roman"/>
          <w:spacing w:val="-5"/>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leaving</w:t>
      </w:r>
      <w:r>
        <w:rPr>
          <w:rFonts w:ascii="Times New Roman" w:hAnsi="Times New Roman"/>
          <w:spacing w:val="-5"/>
        </w:rPr>
        <w:t xml:space="preserve"> </w:t>
      </w:r>
      <w:r>
        <w:rPr>
          <w:rFonts w:ascii="Times New Roman" w:hAnsi="Times New Roman"/>
        </w:rPr>
        <w:t>his</w:t>
      </w:r>
      <w:r>
        <w:rPr>
          <w:rFonts w:ascii="Times New Roman" w:hAnsi="Times New Roman"/>
          <w:spacing w:val="-4"/>
        </w:rPr>
        <w:t xml:space="preserve"> </w:t>
      </w:r>
      <w:r>
        <w:rPr>
          <w:rFonts w:ascii="Times New Roman" w:hAnsi="Times New Roman"/>
        </w:rPr>
        <w:t>business land to those of his children who were active in the business, but after his death part of the land acquired a development value six times its probate assessment, and, that being the case, there was a failure</w:t>
      </w:r>
      <w:r>
        <w:rPr>
          <w:rFonts w:ascii="Times New Roman" w:hAnsi="Times New Roman"/>
          <w:spacing w:val="-2"/>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make</w:t>
      </w:r>
      <w:r>
        <w:rPr>
          <w:rFonts w:ascii="Times New Roman" w:hAnsi="Times New Roman"/>
          <w:spacing w:val="-4"/>
        </w:rPr>
        <w:t xml:space="preserve"> </w:t>
      </w:r>
      <w:r>
        <w:rPr>
          <w:rFonts w:ascii="Times New Roman" w:hAnsi="Times New Roman"/>
        </w:rPr>
        <w:t>reasonable</w:t>
      </w:r>
      <w:r>
        <w:rPr>
          <w:rFonts w:ascii="Times New Roman" w:hAnsi="Times New Roman"/>
          <w:spacing w:val="-4"/>
        </w:rPr>
        <w:t xml:space="preserve"> </w:t>
      </w:r>
      <w:r>
        <w:rPr>
          <w:rFonts w:ascii="Times New Roman" w:hAnsi="Times New Roman"/>
        </w:rPr>
        <w:t>provision</w:t>
      </w:r>
      <w:r>
        <w:rPr>
          <w:rFonts w:ascii="Times New Roman" w:hAnsi="Times New Roman"/>
          <w:spacing w:val="-2"/>
        </w:rPr>
        <w:t xml:space="preserve"> </w:t>
      </w:r>
      <w:r>
        <w:rPr>
          <w:rFonts w:ascii="Times New Roman" w:hAnsi="Times New Roman"/>
        </w:rPr>
        <w:t>for</w:t>
      </w:r>
      <w:r>
        <w:rPr>
          <w:rFonts w:ascii="Times New Roman" w:hAnsi="Times New Roman"/>
          <w:spacing w:val="-2"/>
        </w:rPr>
        <w:t xml:space="preserve"> </w:t>
      </w:r>
      <w:r>
        <w:rPr>
          <w:rFonts w:ascii="Times New Roman" w:hAnsi="Times New Roman"/>
        </w:rPr>
        <w:t>anoth</w:t>
      </w:r>
      <w:r>
        <w:rPr>
          <w:rFonts w:ascii="Times New Roman" w:hAnsi="Times New Roman"/>
        </w:rPr>
        <w:t>er</w:t>
      </w:r>
      <w:r>
        <w:rPr>
          <w:rFonts w:ascii="Times New Roman" w:hAnsi="Times New Roman"/>
          <w:spacing w:val="-1"/>
        </w:rPr>
        <w:t xml:space="preserve"> </w:t>
      </w:r>
      <w:r>
        <w:rPr>
          <w:rFonts w:ascii="Times New Roman" w:hAnsi="Times New Roman"/>
        </w:rPr>
        <w:t>daughter</w:t>
      </w:r>
      <w:r>
        <w:rPr>
          <w:rFonts w:ascii="Times New Roman" w:hAnsi="Times New Roman"/>
          <w:spacing w:val="-1"/>
        </w:rPr>
        <w:t xml:space="preserve"> </w:t>
      </w:r>
      <w:r>
        <w:rPr>
          <w:rFonts w:ascii="Times New Roman" w:hAnsi="Times New Roman"/>
        </w:rPr>
        <w:t>who</w:t>
      </w:r>
      <w:r>
        <w:rPr>
          <w:rFonts w:ascii="Times New Roman" w:hAnsi="Times New Roman"/>
          <w:spacing w:val="-2"/>
        </w:rPr>
        <w:t xml:space="preserve"> </w:t>
      </w:r>
      <w:r>
        <w:rPr>
          <w:rFonts w:ascii="Times New Roman" w:hAnsi="Times New Roman"/>
        </w:rPr>
        <w:t>was</w:t>
      </w:r>
      <w:r>
        <w:rPr>
          <w:rFonts w:ascii="Times New Roman" w:hAnsi="Times New Roman"/>
          <w:spacing w:val="-4"/>
        </w:rPr>
        <w:t xml:space="preserve"> </w:t>
      </w:r>
      <w:r>
        <w:rPr>
          <w:rFonts w:ascii="Times New Roman" w:hAnsi="Times New Roman"/>
        </w:rPr>
        <w:t>in</w:t>
      </w:r>
      <w:r>
        <w:rPr>
          <w:rFonts w:ascii="Times New Roman" w:hAnsi="Times New Roman"/>
          <w:spacing w:val="-2"/>
        </w:rPr>
        <w:t xml:space="preserve"> </w:t>
      </w:r>
      <w:r>
        <w:rPr>
          <w:rFonts w:ascii="Times New Roman" w:hAnsi="Times New Roman"/>
        </w:rPr>
        <w:t>straitened</w:t>
      </w:r>
      <w:r>
        <w:rPr>
          <w:rFonts w:ascii="Times New Roman" w:hAnsi="Times New Roman"/>
          <w:spacing w:val="-2"/>
        </w:rPr>
        <w:t xml:space="preserve"> </w:t>
      </w:r>
      <w:r>
        <w:rPr>
          <w:rFonts w:ascii="Times New Roman" w:hAnsi="Times New Roman"/>
        </w:rPr>
        <w:t>circumstances.</w:t>
      </w:r>
      <w:r>
        <w:rPr>
          <w:rFonts w:ascii="Times New Roman" w:hAnsi="Times New Roman"/>
          <w:spacing w:val="-2"/>
        </w:rPr>
        <w:t xml:space="preserve"> </w:t>
      </w:r>
      <w:r>
        <w:rPr>
          <w:rFonts w:ascii="Times New Roman" w:hAnsi="Times New Roman"/>
        </w:rPr>
        <w:t>Thus there can be a failure to</w:t>
      </w:r>
      <w:r>
        <w:rPr>
          <w:rFonts w:ascii="Times New Roman" w:hAnsi="Times New Roman"/>
          <w:spacing w:val="-1"/>
        </w:rPr>
        <w:t xml:space="preserve"> </w:t>
      </w:r>
      <w:r>
        <w:rPr>
          <w:rFonts w:ascii="Times New Roman" w:hAnsi="Times New Roman"/>
        </w:rPr>
        <w:t>make reasonable financial provision when the deceased’s conduct cannot be said to be unreasonable. The converse situation is still clearer. The deceased may have acted unreason</w:t>
      </w:r>
      <w:r>
        <w:rPr>
          <w:rFonts w:ascii="Times New Roman" w:hAnsi="Times New Roman"/>
        </w:rPr>
        <w:t>ably,</w:t>
      </w:r>
      <w:r>
        <w:rPr>
          <w:rFonts w:ascii="Times New Roman" w:hAnsi="Times New Roman"/>
          <w:spacing w:val="-4"/>
        </w:rPr>
        <w:t xml:space="preserve"> </w:t>
      </w:r>
      <w:r>
        <w:rPr>
          <w:rFonts w:ascii="Times New Roman" w:hAnsi="Times New Roman"/>
        </w:rPr>
        <w:t>indeed</w:t>
      </w:r>
      <w:r>
        <w:rPr>
          <w:rFonts w:ascii="Times New Roman" w:hAnsi="Times New Roman"/>
          <w:spacing w:val="-1"/>
        </w:rPr>
        <w:t xml:space="preserve"> </w:t>
      </w:r>
      <w:r>
        <w:rPr>
          <w:rFonts w:ascii="Times New Roman" w:hAnsi="Times New Roman"/>
        </w:rPr>
        <w:t>spitefully,</w:t>
      </w:r>
      <w:r>
        <w:rPr>
          <w:rFonts w:ascii="Times New Roman" w:hAnsi="Times New Roman"/>
          <w:spacing w:val="-4"/>
        </w:rPr>
        <w:t xml:space="preserve"> </w:t>
      </w:r>
      <w:r>
        <w:rPr>
          <w:rFonts w:ascii="Times New Roman" w:hAnsi="Times New Roman"/>
        </w:rPr>
        <w:t>towards</w:t>
      </w:r>
      <w:r>
        <w:rPr>
          <w:rFonts w:ascii="Times New Roman" w:hAnsi="Times New Roman"/>
          <w:spacing w:val="-3"/>
        </w:rPr>
        <w:t xml:space="preserve"> </w:t>
      </w:r>
      <w:r>
        <w:rPr>
          <w:rFonts w:ascii="Times New Roman" w:hAnsi="Times New Roman"/>
        </w:rPr>
        <w:t>a</w:t>
      </w:r>
      <w:r>
        <w:rPr>
          <w:rFonts w:ascii="Times New Roman" w:hAnsi="Times New Roman"/>
          <w:spacing w:val="-1"/>
        </w:rPr>
        <w:t xml:space="preserve"> </w:t>
      </w:r>
      <w:r>
        <w:rPr>
          <w:rFonts w:ascii="Times New Roman" w:hAnsi="Times New Roman"/>
        </w:rPr>
        <w:t>claimant,</w:t>
      </w:r>
      <w:r>
        <w:rPr>
          <w:rFonts w:ascii="Times New Roman" w:hAnsi="Times New Roman"/>
          <w:spacing w:val="-1"/>
        </w:rPr>
        <w:t xml:space="preserve"> </w:t>
      </w:r>
      <w:r>
        <w:rPr>
          <w:rFonts w:ascii="Times New Roman" w:hAnsi="Times New Roman"/>
        </w:rPr>
        <w:t>but it may</w:t>
      </w:r>
      <w:r>
        <w:rPr>
          <w:rFonts w:ascii="Times New Roman" w:hAnsi="Times New Roman"/>
          <w:spacing w:val="-1"/>
        </w:rPr>
        <w:t xml:space="preserve"> </w:t>
      </w:r>
      <w:r>
        <w:rPr>
          <w:rFonts w:ascii="Times New Roman" w:hAnsi="Times New Roman"/>
        </w:rPr>
        <w:t>not follow</w:t>
      </w:r>
      <w:r>
        <w:rPr>
          <w:rFonts w:ascii="Times New Roman" w:hAnsi="Times New Roman"/>
          <w:spacing w:val="-2"/>
        </w:rPr>
        <w:t xml:space="preserve"> </w:t>
      </w:r>
      <w:r>
        <w:rPr>
          <w:rFonts w:ascii="Times New Roman" w:hAnsi="Times New Roman"/>
        </w:rPr>
        <w:t>that his</w:t>
      </w:r>
      <w:r>
        <w:rPr>
          <w:rFonts w:ascii="Times New Roman" w:hAnsi="Times New Roman"/>
          <w:spacing w:val="-3"/>
        </w:rPr>
        <w:t xml:space="preserve"> </w:t>
      </w:r>
      <w:r>
        <w:rPr>
          <w:rFonts w:ascii="Times New Roman" w:hAnsi="Times New Roman"/>
        </w:rPr>
        <w:t>dispositions</w:t>
      </w:r>
      <w:r>
        <w:rPr>
          <w:rFonts w:ascii="Times New Roman" w:hAnsi="Times New Roman"/>
          <w:spacing w:val="-1"/>
        </w:rPr>
        <w:t xml:space="preserve"> </w:t>
      </w:r>
      <w:r>
        <w:rPr>
          <w:rFonts w:ascii="Times New Roman" w:hAnsi="Times New Roman"/>
        </w:rPr>
        <w:t xml:space="preserve">fail to make reasonable financial provision for that claimant, especially (but not only) if the latter is one whose potential claim is limited to maintenance. In </w:t>
      </w:r>
      <w:r>
        <w:rPr>
          <w:rFonts w:ascii="Times New Roman" w:hAnsi="Times New Roman"/>
          <w:i/>
        </w:rPr>
        <w:t>In re</w:t>
      </w:r>
      <w:r>
        <w:rPr>
          <w:rFonts w:ascii="Times New Roman" w:hAnsi="Times New Roman"/>
          <w:i/>
        </w:rPr>
        <w:t xml:space="preserve"> Jennings</w:t>
      </w:r>
      <w:r>
        <w:rPr>
          <w:rFonts w:ascii="Times New Roman" w:hAnsi="Times New Roman"/>
        </w:rPr>
        <w:t xml:space="preserve">, for example, the deceased had unreasonably failed, throughout the minority of his son, the claimant, to discharge his maintenance obligations towards him. Many might say, as indeed the trial judge did, that this failure imposed an obligation on </w:t>
      </w:r>
      <w:r>
        <w:rPr>
          <w:rFonts w:ascii="Times New Roman" w:hAnsi="Times New Roman"/>
        </w:rPr>
        <w:t>the deceased belatedly to provide for his son. But by the time of his death many years later</w:t>
      </w:r>
      <w:r>
        <w:rPr>
          <w:rFonts w:ascii="Times New Roman" w:hAnsi="Times New Roman"/>
          <w:spacing w:val="-3"/>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son</w:t>
      </w:r>
      <w:r>
        <w:rPr>
          <w:rFonts w:ascii="Times New Roman" w:hAnsi="Times New Roman"/>
          <w:spacing w:val="-1"/>
        </w:rPr>
        <w:t xml:space="preserve"> </w:t>
      </w:r>
      <w:r>
        <w:rPr>
          <w:rFonts w:ascii="Times New Roman" w:hAnsi="Times New Roman"/>
        </w:rPr>
        <w:t>had</w:t>
      </w:r>
      <w:r>
        <w:rPr>
          <w:rFonts w:ascii="Times New Roman" w:hAnsi="Times New Roman"/>
          <w:spacing w:val="-1"/>
        </w:rPr>
        <w:t xml:space="preserve"> </w:t>
      </w:r>
      <w:r>
        <w:rPr>
          <w:rFonts w:ascii="Times New Roman" w:hAnsi="Times New Roman"/>
        </w:rPr>
        <w:t>made</w:t>
      </w:r>
      <w:r>
        <w:rPr>
          <w:rFonts w:ascii="Times New Roman" w:hAnsi="Times New Roman"/>
          <w:spacing w:val="-1"/>
        </w:rPr>
        <w:t xml:space="preserve"> </w:t>
      </w:r>
      <w:r>
        <w:rPr>
          <w:rFonts w:ascii="Times New Roman" w:hAnsi="Times New Roman"/>
        </w:rPr>
        <w:t>his</w:t>
      </w:r>
      <w:r>
        <w:rPr>
          <w:rFonts w:ascii="Times New Roman" w:hAnsi="Times New Roman"/>
          <w:spacing w:val="-3"/>
        </w:rPr>
        <w:t xml:space="preserve"> </w:t>
      </w:r>
      <w:r>
        <w:rPr>
          <w:rFonts w:ascii="Times New Roman" w:hAnsi="Times New Roman"/>
        </w:rPr>
        <w:t>own</w:t>
      </w:r>
      <w:r>
        <w:rPr>
          <w:rFonts w:ascii="Times New Roman" w:hAnsi="Times New Roman"/>
          <w:spacing w:val="-1"/>
        </w:rPr>
        <w:t xml:space="preserve"> </w:t>
      </w:r>
      <w:r>
        <w:rPr>
          <w:rFonts w:ascii="Times New Roman" w:hAnsi="Times New Roman"/>
        </w:rPr>
        <w:t>successful way</w:t>
      </w:r>
      <w:r>
        <w:rPr>
          <w:rFonts w:ascii="Times New Roman" w:hAnsi="Times New Roman"/>
          <w:spacing w:val="-1"/>
        </w:rPr>
        <w:t xml:space="preserve"> </w:t>
      </w:r>
      <w:r>
        <w:rPr>
          <w:rFonts w:ascii="Times New Roman" w:hAnsi="Times New Roman"/>
        </w:rPr>
        <w:t>in</w:t>
      </w:r>
      <w:r>
        <w:rPr>
          <w:rFonts w:ascii="Times New Roman" w:hAnsi="Times New Roman"/>
          <w:spacing w:val="-4"/>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world</w:t>
      </w:r>
      <w:r>
        <w:rPr>
          <w:rFonts w:ascii="Times New Roman" w:hAnsi="Times New Roman"/>
          <w:spacing w:val="-4"/>
        </w:rPr>
        <w:t xml:space="preserve"> </w:t>
      </w:r>
      <w:r>
        <w:rPr>
          <w:rFonts w:ascii="Times New Roman" w:hAnsi="Times New Roman"/>
        </w:rPr>
        <w:t>and</w:t>
      </w:r>
      <w:r>
        <w:rPr>
          <w:rFonts w:ascii="Times New Roman" w:hAnsi="Times New Roman"/>
          <w:spacing w:val="-1"/>
        </w:rPr>
        <w:t xml:space="preserve"> </w:t>
      </w:r>
      <w:r>
        <w:rPr>
          <w:rFonts w:ascii="Times New Roman" w:hAnsi="Times New Roman"/>
        </w:rPr>
        <w:t>stood</w:t>
      </w:r>
      <w:r>
        <w:rPr>
          <w:rFonts w:ascii="Times New Roman" w:hAnsi="Times New Roman"/>
          <w:spacing w:val="-4"/>
        </w:rPr>
        <w:t xml:space="preserve"> </w:t>
      </w:r>
      <w:r>
        <w:rPr>
          <w:rFonts w:ascii="Times New Roman" w:hAnsi="Times New Roman"/>
        </w:rPr>
        <w:t>in</w:t>
      </w:r>
      <w:r>
        <w:rPr>
          <w:rFonts w:ascii="Times New Roman" w:hAnsi="Times New Roman"/>
          <w:spacing w:val="-1"/>
        </w:rPr>
        <w:t xml:space="preserve"> </w:t>
      </w:r>
      <w:r>
        <w:rPr>
          <w:rFonts w:ascii="Times New Roman" w:hAnsi="Times New Roman"/>
        </w:rPr>
        <w:t>no</w:t>
      </w:r>
      <w:r>
        <w:rPr>
          <w:rFonts w:ascii="Times New Roman" w:hAnsi="Times New Roman"/>
          <w:spacing w:val="-1"/>
        </w:rPr>
        <w:t xml:space="preserve"> </w:t>
      </w:r>
      <w:r>
        <w:rPr>
          <w:rFonts w:ascii="Times New Roman" w:hAnsi="Times New Roman"/>
        </w:rPr>
        <w:t>need</w:t>
      </w:r>
      <w:r>
        <w:rPr>
          <w:rFonts w:ascii="Times New Roman" w:hAnsi="Times New Roman"/>
          <w:spacing w:val="-1"/>
        </w:rPr>
        <w:t xml:space="preserve"> </w:t>
      </w:r>
      <w:r>
        <w:rPr>
          <w:rFonts w:ascii="Times New Roman" w:hAnsi="Times New Roman"/>
        </w:rPr>
        <w:t>of</w:t>
      </w:r>
      <w:r>
        <w:rPr>
          <w:rFonts w:ascii="Times New Roman" w:hAnsi="Times New Roman"/>
          <w:spacing w:val="-1"/>
        </w:rPr>
        <w:t xml:space="preserve"> </w:t>
      </w:r>
      <w:r>
        <w:rPr>
          <w:rFonts w:ascii="Times New Roman" w:hAnsi="Times New Roman"/>
        </w:rPr>
        <w:t>maintenance; his claim accordingly failed, correctly, in the Court of Appeal.</w:t>
      </w:r>
    </w:p>
    <w:p w14:paraId="69EFC6CC" w14:textId="77777777" w:rsidR="00697333" w:rsidRDefault="002121D4">
      <w:pPr>
        <w:pStyle w:val="ListParagraph"/>
        <w:numPr>
          <w:ilvl w:val="0"/>
          <w:numId w:val="1"/>
        </w:numPr>
        <w:tabs>
          <w:tab w:val="left" w:pos="1146"/>
          <w:tab w:val="left" w:pos="1147"/>
        </w:tabs>
        <w:spacing w:before="117" w:line="259" w:lineRule="auto"/>
        <w:ind w:left="100" w:right="140" w:firstLine="0"/>
        <w:rPr>
          <w:rFonts w:ascii="Times New Roman"/>
        </w:rPr>
      </w:pPr>
      <w:r>
        <w:rPr>
          <w:rFonts w:ascii="Times New Roman"/>
        </w:rPr>
        <w:t>The</w:t>
      </w:r>
      <w:r>
        <w:rPr>
          <w:rFonts w:ascii="Times New Roman"/>
          <w:spacing w:val="-4"/>
        </w:rPr>
        <w:t xml:space="preserve"> </w:t>
      </w:r>
      <w:r>
        <w:rPr>
          <w:rFonts w:ascii="Times New Roman"/>
        </w:rPr>
        <w:t>right</w:t>
      </w:r>
      <w:r>
        <w:rPr>
          <w:rFonts w:ascii="Times New Roman"/>
          <w:spacing w:val="-3"/>
        </w:rPr>
        <w:t xml:space="preserve"> </w:t>
      </w:r>
      <w:r>
        <w:rPr>
          <w:rFonts w:ascii="Times New Roman"/>
        </w:rPr>
        <w:t>test was</w:t>
      </w:r>
      <w:r>
        <w:rPr>
          <w:rFonts w:ascii="Times New Roman"/>
          <w:spacing w:val="-1"/>
        </w:rPr>
        <w:t xml:space="preserve"> </w:t>
      </w:r>
      <w:r>
        <w:rPr>
          <w:rFonts w:ascii="Times New Roman"/>
        </w:rPr>
        <w:t>well set out by</w:t>
      </w:r>
      <w:r>
        <w:rPr>
          <w:rFonts w:ascii="Times New Roman"/>
          <w:spacing w:val="-4"/>
        </w:rPr>
        <w:t xml:space="preserve"> </w:t>
      </w:r>
      <w:r>
        <w:rPr>
          <w:rFonts w:ascii="Times New Roman"/>
        </w:rPr>
        <w:t>Oliver</w:t>
      </w:r>
      <w:r>
        <w:rPr>
          <w:rFonts w:ascii="Times New Roman"/>
          <w:spacing w:val="-3"/>
        </w:rPr>
        <w:t xml:space="preserve"> </w:t>
      </w:r>
      <w:r>
        <w:rPr>
          <w:rFonts w:ascii="Times New Roman"/>
        </w:rPr>
        <w:t>J</w:t>
      </w:r>
      <w:r>
        <w:rPr>
          <w:rFonts w:ascii="Times New Roman"/>
          <w:spacing w:val="-1"/>
        </w:rPr>
        <w:t xml:space="preserve"> </w:t>
      </w:r>
      <w:r>
        <w:rPr>
          <w:rFonts w:ascii="Times New Roman"/>
        </w:rPr>
        <w:t xml:space="preserve">in </w:t>
      </w:r>
      <w:r>
        <w:rPr>
          <w:rFonts w:ascii="Times New Roman"/>
          <w:i/>
        </w:rPr>
        <w:t>In</w:t>
      </w:r>
      <w:r>
        <w:rPr>
          <w:rFonts w:ascii="Times New Roman"/>
          <w:i/>
          <w:spacing w:val="-1"/>
        </w:rPr>
        <w:t xml:space="preserve"> </w:t>
      </w:r>
      <w:r>
        <w:rPr>
          <w:rFonts w:ascii="Times New Roman"/>
          <w:i/>
        </w:rPr>
        <w:t>re</w:t>
      </w:r>
      <w:r>
        <w:rPr>
          <w:rFonts w:ascii="Times New Roman"/>
          <w:i/>
          <w:spacing w:val="-1"/>
        </w:rPr>
        <w:t xml:space="preserve"> </w:t>
      </w:r>
      <w:r>
        <w:rPr>
          <w:rFonts w:ascii="Times New Roman"/>
          <w:i/>
        </w:rPr>
        <w:t xml:space="preserve">Coventry </w:t>
      </w:r>
      <w:r>
        <w:rPr>
          <w:rFonts w:ascii="Times New Roman"/>
        </w:rPr>
        <w:t>[1980]</w:t>
      </w:r>
      <w:r>
        <w:rPr>
          <w:rFonts w:ascii="Times New Roman"/>
          <w:spacing w:val="-1"/>
        </w:rPr>
        <w:t xml:space="preserve"> </w:t>
      </w:r>
      <w:r>
        <w:rPr>
          <w:rFonts w:ascii="Times New Roman"/>
        </w:rPr>
        <w:t>Ch</w:t>
      </w:r>
      <w:r>
        <w:rPr>
          <w:rFonts w:ascii="Times New Roman"/>
          <w:spacing w:val="-6"/>
        </w:rPr>
        <w:t xml:space="preserve"> </w:t>
      </w:r>
      <w:r>
        <w:rPr>
          <w:rFonts w:ascii="Times New Roman"/>
        </w:rPr>
        <w:t>461</w:t>
      </w:r>
      <w:r>
        <w:rPr>
          <w:rFonts w:ascii="Times New Roman"/>
          <w:spacing w:val="-1"/>
        </w:rPr>
        <w:t xml:space="preserve"> </w:t>
      </w:r>
      <w:r>
        <w:rPr>
          <w:rFonts w:ascii="Times New Roman"/>
        </w:rPr>
        <w:t>at</w:t>
      </w:r>
      <w:r>
        <w:rPr>
          <w:rFonts w:ascii="Times New Roman"/>
          <w:spacing w:val="-3"/>
        </w:rPr>
        <w:t xml:space="preserve"> </w:t>
      </w:r>
      <w:r>
        <w:rPr>
          <w:rFonts w:ascii="Times New Roman"/>
        </w:rPr>
        <w:t>474-475</w:t>
      </w:r>
      <w:r>
        <w:rPr>
          <w:rFonts w:ascii="Times New Roman"/>
          <w:spacing w:val="-4"/>
        </w:rPr>
        <w:t xml:space="preserve"> </w:t>
      </w:r>
      <w:r>
        <w:rPr>
          <w:rFonts w:ascii="Times New Roman"/>
        </w:rPr>
        <w:t>in</w:t>
      </w:r>
      <w:r>
        <w:rPr>
          <w:rFonts w:ascii="Times New Roman"/>
          <w:spacing w:val="-1"/>
        </w:rPr>
        <w:t xml:space="preserve"> </w:t>
      </w:r>
      <w:r>
        <w:rPr>
          <w:rFonts w:ascii="Times New Roman"/>
        </w:rPr>
        <w:t>a passage which has often been cited with approval since:</w:t>
      </w:r>
    </w:p>
    <w:p w14:paraId="69EFC6CD" w14:textId="77777777" w:rsidR="00697333" w:rsidRDefault="002121D4">
      <w:pPr>
        <w:pStyle w:val="BodyText"/>
        <w:spacing w:before="118" w:line="259" w:lineRule="auto"/>
        <w:ind w:right="120"/>
        <w:rPr>
          <w:rFonts w:ascii="Times New Roman" w:hAnsi="Times New Roman"/>
        </w:rPr>
      </w:pPr>
      <w:r>
        <w:rPr>
          <w:rFonts w:ascii="Times New Roman" w:hAnsi="Times New Roman"/>
        </w:rPr>
        <w:t>“It is not</w:t>
      </w:r>
      <w:r>
        <w:rPr>
          <w:rFonts w:ascii="Times New Roman" w:hAnsi="Times New Roman"/>
          <w:spacing w:val="-1"/>
        </w:rPr>
        <w:t xml:space="preserve"> </w:t>
      </w:r>
      <w:r>
        <w:rPr>
          <w:rFonts w:ascii="Times New Roman" w:hAnsi="Times New Roman"/>
        </w:rPr>
        <w:t>the</w:t>
      </w:r>
      <w:r>
        <w:rPr>
          <w:rFonts w:ascii="Times New Roman" w:hAnsi="Times New Roman"/>
          <w:spacing w:val="-1"/>
        </w:rPr>
        <w:t xml:space="preserve"> </w:t>
      </w:r>
      <w:r>
        <w:rPr>
          <w:rFonts w:ascii="Times New Roman" w:hAnsi="Times New Roman"/>
        </w:rPr>
        <w:t>purpose of the</w:t>
      </w:r>
      <w:r>
        <w:rPr>
          <w:rFonts w:ascii="Times New Roman" w:hAnsi="Times New Roman"/>
          <w:spacing w:val="-1"/>
        </w:rPr>
        <w:t xml:space="preserve"> </w:t>
      </w:r>
      <w:r>
        <w:rPr>
          <w:rFonts w:ascii="Times New Roman" w:hAnsi="Times New Roman"/>
        </w:rPr>
        <w:t>Act to</w:t>
      </w:r>
      <w:r>
        <w:rPr>
          <w:rFonts w:ascii="Times New Roman" w:hAnsi="Times New Roman"/>
          <w:spacing w:val="-2"/>
        </w:rPr>
        <w:t xml:space="preserve"> </w:t>
      </w:r>
      <w:r>
        <w:rPr>
          <w:rFonts w:ascii="Times New Roman" w:hAnsi="Times New Roman"/>
        </w:rPr>
        <w:t>provide legacies</w:t>
      </w:r>
      <w:r>
        <w:rPr>
          <w:rFonts w:ascii="Times New Roman" w:hAnsi="Times New Roman"/>
          <w:spacing w:val="-1"/>
        </w:rPr>
        <w:t xml:space="preserve"> </w:t>
      </w:r>
      <w:r>
        <w:rPr>
          <w:rFonts w:ascii="Times New Roman" w:hAnsi="Times New Roman"/>
        </w:rPr>
        <w:t>or</w:t>
      </w:r>
      <w:r>
        <w:rPr>
          <w:rFonts w:ascii="Times New Roman" w:hAnsi="Times New Roman"/>
          <w:spacing w:val="-1"/>
        </w:rPr>
        <w:t xml:space="preserve"> </w:t>
      </w:r>
      <w:r>
        <w:rPr>
          <w:rFonts w:ascii="Times New Roman" w:hAnsi="Times New Roman"/>
        </w:rPr>
        <w:t>rewards</w:t>
      </w:r>
      <w:r>
        <w:rPr>
          <w:rFonts w:ascii="Times New Roman" w:hAnsi="Times New Roman"/>
          <w:spacing w:val="-1"/>
        </w:rPr>
        <w:t xml:space="preserve"> </w:t>
      </w:r>
      <w:r>
        <w:rPr>
          <w:rFonts w:ascii="Times New Roman" w:hAnsi="Times New Roman"/>
        </w:rPr>
        <w:t>for meritorious conduct. Subject</w:t>
      </w:r>
      <w:r>
        <w:rPr>
          <w:rFonts w:ascii="Times New Roman" w:hAnsi="Times New Roman"/>
          <w:spacing w:val="-1"/>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the court’s</w:t>
      </w:r>
      <w:r>
        <w:rPr>
          <w:rFonts w:ascii="Times New Roman" w:hAnsi="Times New Roman"/>
          <w:spacing w:val="-4"/>
        </w:rPr>
        <w:t xml:space="preserve"> </w:t>
      </w:r>
      <w:r>
        <w:rPr>
          <w:rFonts w:ascii="Times New Roman" w:hAnsi="Times New Roman"/>
        </w:rPr>
        <w:t>powers</w:t>
      </w:r>
      <w:r>
        <w:rPr>
          <w:rFonts w:ascii="Times New Roman" w:hAnsi="Times New Roman"/>
          <w:spacing w:val="-2"/>
        </w:rPr>
        <w:t xml:space="preserve"> </w:t>
      </w:r>
      <w:r>
        <w:rPr>
          <w:rFonts w:ascii="Times New Roman" w:hAnsi="Times New Roman"/>
        </w:rPr>
        <w:t>under</w:t>
      </w:r>
      <w:r>
        <w:rPr>
          <w:rFonts w:ascii="Times New Roman" w:hAnsi="Times New Roman"/>
          <w:spacing w:val="-4"/>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Act</w:t>
      </w:r>
      <w:r>
        <w:rPr>
          <w:rFonts w:ascii="Times New Roman" w:hAnsi="Times New Roman"/>
          <w:spacing w:val="-1"/>
        </w:rPr>
        <w:t xml:space="preserve"> </w:t>
      </w:r>
      <w:r>
        <w:rPr>
          <w:rFonts w:ascii="Times New Roman" w:hAnsi="Times New Roman"/>
        </w:rPr>
        <w:t>and</w:t>
      </w:r>
      <w:r>
        <w:rPr>
          <w:rFonts w:ascii="Times New Roman" w:hAnsi="Times New Roman"/>
          <w:spacing w:val="-2"/>
        </w:rPr>
        <w:t xml:space="preserve"> </w:t>
      </w:r>
      <w:r>
        <w:rPr>
          <w:rFonts w:ascii="Times New Roman" w:hAnsi="Times New Roman"/>
        </w:rPr>
        <w:t>to</w:t>
      </w:r>
      <w:r>
        <w:rPr>
          <w:rFonts w:ascii="Times New Roman" w:hAnsi="Times New Roman"/>
          <w:spacing w:val="-5"/>
        </w:rPr>
        <w:t xml:space="preserve"> </w:t>
      </w:r>
      <w:r>
        <w:rPr>
          <w:rFonts w:ascii="Times New Roman" w:hAnsi="Times New Roman"/>
        </w:rPr>
        <w:t>fiscal</w:t>
      </w:r>
      <w:r>
        <w:rPr>
          <w:rFonts w:ascii="Times New Roman" w:hAnsi="Times New Roman"/>
          <w:spacing w:val="-1"/>
        </w:rPr>
        <w:t xml:space="preserve"> </w:t>
      </w:r>
      <w:r>
        <w:rPr>
          <w:rFonts w:ascii="Times New Roman" w:hAnsi="Times New Roman"/>
        </w:rPr>
        <w:t>demands,</w:t>
      </w:r>
      <w:r>
        <w:rPr>
          <w:rFonts w:ascii="Times New Roman" w:hAnsi="Times New Roman"/>
          <w:spacing w:val="-4"/>
        </w:rPr>
        <w:t xml:space="preserve"> </w:t>
      </w:r>
      <w:r>
        <w:rPr>
          <w:rFonts w:ascii="Times New Roman" w:hAnsi="Times New Roman"/>
        </w:rPr>
        <w:t>an</w:t>
      </w:r>
      <w:r>
        <w:rPr>
          <w:rFonts w:ascii="Times New Roman" w:hAnsi="Times New Roman"/>
          <w:spacing w:val="-4"/>
        </w:rPr>
        <w:t xml:space="preserve"> </w:t>
      </w:r>
      <w:r>
        <w:rPr>
          <w:rFonts w:ascii="Times New Roman" w:hAnsi="Times New Roman"/>
        </w:rPr>
        <w:t>Englishman</w:t>
      </w:r>
      <w:r>
        <w:rPr>
          <w:rFonts w:ascii="Times New Roman" w:hAnsi="Times New Roman"/>
          <w:spacing w:val="-4"/>
        </w:rPr>
        <w:t xml:space="preserve"> </w:t>
      </w:r>
      <w:r>
        <w:rPr>
          <w:rFonts w:ascii="Times New Roman" w:hAnsi="Times New Roman"/>
        </w:rPr>
        <w:t>still</w:t>
      </w:r>
      <w:r>
        <w:rPr>
          <w:rFonts w:ascii="Times New Roman" w:hAnsi="Times New Roman"/>
          <w:spacing w:val="-1"/>
        </w:rPr>
        <w:t xml:space="preserve"> </w:t>
      </w:r>
      <w:r>
        <w:rPr>
          <w:rFonts w:ascii="Times New Roman" w:hAnsi="Times New Roman"/>
        </w:rPr>
        <w:t>remains</w:t>
      </w:r>
      <w:r>
        <w:rPr>
          <w:rFonts w:ascii="Times New Roman" w:hAnsi="Times New Roman"/>
          <w:spacing w:val="-2"/>
        </w:rPr>
        <w:t xml:space="preserve"> </w:t>
      </w:r>
      <w:r>
        <w:rPr>
          <w:rFonts w:ascii="Times New Roman" w:hAnsi="Times New Roman"/>
        </w:rPr>
        <w:t>at</w:t>
      </w:r>
      <w:r>
        <w:rPr>
          <w:rFonts w:ascii="Times New Roman" w:hAnsi="Times New Roman"/>
          <w:spacing w:val="-1"/>
        </w:rPr>
        <w:t xml:space="preserve"> </w:t>
      </w:r>
      <w:r>
        <w:rPr>
          <w:rFonts w:ascii="Times New Roman" w:hAnsi="Times New Roman"/>
        </w:rPr>
        <w:t>liberty</w:t>
      </w:r>
      <w:r>
        <w:rPr>
          <w:rFonts w:ascii="Times New Roman" w:hAnsi="Times New Roman"/>
          <w:spacing w:val="-5"/>
        </w:rPr>
        <w:t xml:space="preserve"> </w:t>
      </w:r>
      <w:r>
        <w:rPr>
          <w:rFonts w:ascii="Times New Roman" w:hAnsi="Times New Roman"/>
        </w:rPr>
        <w:t>at</w:t>
      </w:r>
      <w:r>
        <w:rPr>
          <w:rFonts w:ascii="Times New Roman" w:hAnsi="Times New Roman"/>
          <w:spacing w:val="-1"/>
        </w:rPr>
        <w:t xml:space="preserve"> </w:t>
      </w:r>
      <w:r>
        <w:rPr>
          <w:rFonts w:ascii="Times New Roman" w:hAnsi="Times New Roman"/>
        </w:rPr>
        <w:t>his</w:t>
      </w:r>
      <w:r>
        <w:rPr>
          <w:rFonts w:ascii="Times New Roman" w:hAnsi="Times New Roman"/>
          <w:spacing w:val="-4"/>
        </w:rPr>
        <w:t xml:space="preserve"> </w:t>
      </w:r>
      <w:r>
        <w:rPr>
          <w:rFonts w:ascii="Times New Roman" w:hAnsi="Times New Roman"/>
        </w:rPr>
        <w:t>death to dispose of his own property in whatever way he pleases or, if he chooses to do so, to leave that disposition to</w:t>
      </w:r>
      <w:r>
        <w:rPr>
          <w:rFonts w:ascii="Times New Roman" w:hAnsi="Times New Roman"/>
          <w:spacing w:val="-1"/>
        </w:rPr>
        <w:t xml:space="preserve"> </w:t>
      </w:r>
      <w:r>
        <w:rPr>
          <w:rFonts w:ascii="Times New Roman" w:hAnsi="Times New Roman"/>
        </w:rPr>
        <w:t>be regulated by the laws</w:t>
      </w:r>
      <w:r>
        <w:rPr>
          <w:rFonts w:ascii="Times New Roman" w:hAnsi="Times New Roman"/>
          <w:spacing w:val="-1"/>
        </w:rPr>
        <w:t xml:space="preserve"> </w:t>
      </w:r>
      <w:r>
        <w:rPr>
          <w:rFonts w:ascii="Times New Roman" w:hAnsi="Times New Roman"/>
        </w:rPr>
        <w:t>of intestate succession. In order to</w:t>
      </w:r>
      <w:r>
        <w:rPr>
          <w:rFonts w:ascii="Times New Roman" w:hAnsi="Times New Roman"/>
          <w:spacing w:val="-1"/>
        </w:rPr>
        <w:t xml:space="preserve"> </w:t>
      </w:r>
      <w:r>
        <w:rPr>
          <w:rFonts w:ascii="Times New Roman" w:hAnsi="Times New Roman"/>
        </w:rPr>
        <w:t>enable the court to</w:t>
      </w:r>
      <w:r>
        <w:rPr>
          <w:rFonts w:ascii="Times New Roman" w:hAnsi="Times New Roman"/>
          <w:spacing w:val="-1"/>
        </w:rPr>
        <w:t xml:space="preserve"> </w:t>
      </w:r>
      <w:r>
        <w:rPr>
          <w:rFonts w:ascii="Times New Roman" w:hAnsi="Times New Roman"/>
        </w:rPr>
        <w:t>interfere with and reform those dispositions it must,</w:t>
      </w:r>
      <w:r>
        <w:rPr>
          <w:rFonts w:ascii="Times New Roman" w:hAnsi="Times New Roman"/>
        </w:rPr>
        <w:t xml:space="preserve"> in my judgment, be shown, not that the deceased acted unreasonably, but that, looked at objectively, his disposition or lack of disposition produces an unreasonable result in that it does not make any or any greater provision for the applicant - and that </w:t>
      </w:r>
      <w:r>
        <w:rPr>
          <w:rFonts w:ascii="Times New Roman" w:hAnsi="Times New Roman"/>
        </w:rPr>
        <w:t xml:space="preserve">means, in the case of an applicant other than a spouse for that applicant’s maintenance. It clearly cannot be enough to say that the circumstances are such that if the deceased had made a particular provision for the applicant, that would not have been an </w:t>
      </w:r>
      <w:r>
        <w:rPr>
          <w:rFonts w:ascii="Times New Roman" w:hAnsi="Times New Roman"/>
        </w:rPr>
        <w:t>unreasonable thing for him to do and</w:t>
      </w:r>
    </w:p>
    <w:p w14:paraId="69EFC6CE" w14:textId="77777777" w:rsidR="00697333" w:rsidRDefault="002121D4">
      <w:pPr>
        <w:pStyle w:val="BodyText"/>
        <w:spacing w:line="259" w:lineRule="auto"/>
        <w:ind w:right="199"/>
        <w:rPr>
          <w:rFonts w:ascii="Times New Roman" w:hAnsi="Times New Roman"/>
        </w:rPr>
      </w:pPr>
      <w:r>
        <w:rPr>
          <w:rFonts w:ascii="Times New Roman" w:hAnsi="Times New Roman"/>
        </w:rPr>
        <w:t>therefore it now ought to be done. The court has no carte blanche to reform the deceased’s dispositions</w:t>
      </w:r>
      <w:r>
        <w:rPr>
          <w:rFonts w:ascii="Times New Roman" w:hAnsi="Times New Roman"/>
          <w:spacing w:val="-2"/>
        </w:rPr>
        <w:t xml:space="preserve"> </w:t>
      </w:r>
      <w:r>
        <w:rPr>
          <w:rFonts w:ascii="Times New Roman" w:hAnsi="Times New Roman"/>
        </w:rPr>
        <w:t>or</w:t>
      </w:r>
      <w:r>
        <w:rPr>
          <w:rFonts w:ascii="Times New Roman" w:hAnsi="Times New Roman"/>
          <w:spacing w:val="-2"/>
        </w:rPr>
        <w:t xml:space="preserve"> </w:t>
      </w:r>
      <w:r>
        <w:rPr>
          <w:rFonts w:ascii="Times New Roman" w:hAnsi="Times New Roman"/>
        </w:rPr>
        <w:t>those</w:t>
      </w:r>
      <w:r>
        <w:rPr>
          <w:rFonts w:ascii="Times New Roman" w:hAnsi="Times New Roman"/>
          <w:spacing w:val="-2"/>
        </w:rPr>
        <w:t xml:space="preserve"> </w:t>
      </w:r>
      <w:r>
        <w:rPr>
          <w:rFonts w:ascii="Times New Roman" w:hAnsi="Times New Roman"/>
        </w:rPr>
        <w:t>which</w:t>
      </w:r>
      <w:r>
        <w:rPr>
          <w:rFonts w:ascii="Times New Roman" w:hAnsi="Times New Roman"/>
          <w:spacing w:val="-4"/>
        </w:rPr>
        <w:t xml:space="preserve"> </w:t>
      </w:r>
      <w:r>
        <w:rPr>
          <w:rFonts w:ascii="Times New Roman" w:hAnsi="Times New Roman"/>
        </w:rPr>
        <w:t>statute</w:t>
      </w:r>
      <w:r>
        <w:rPr>
          <w:rFonts w:ascii="Times New Roman" w:hAnsi="Times New Roman"/>
          <w:spacing w:val="-4"/>
        </w:rPr>
        <w:t xml:space="preserve"> </w:t>
      </w:r>
      <w:r>
        <w:rPr>
          <w:rFonts w:ascii="Times New Roman" w:hAnsi="Times New Roman"/>
        </w:rPr>
        <w:t>makes</w:t>
      </w:r>
      <w:r>
        <w:rPr>
          <w:rFonts w:ascii="Times New Roman" w:hAnsi="Times New Roman"/>
          <w:spacing w:val="-2"/>
        </w:rPr>
        <w:t xml:space="preserve"> </w:t>
      </w:r>
      <w:r>
        <w:rPr>
          <w:rFonts w:ascii="Times New Roman" w:hAnsi="Times New Roman"/>
        </w:rPr>
        <w:t>of</w:t>
      </w:r>
      <w:r>
        <w:rPr>
          <w:rFonts w:ascii="Times New Roman" w:hAnsi="Times New Roman"/>
          <w:spacing w:val="-4"/>
        </w:rPr>
        <w:t xml:space="preserve"> </w:t>
      </w:r>
      <w:r>
        <w:rPr>
          <w:rFonts w:ascii="Times New Roman" w:hAnsi="Times New Roman"/>
        </w:rPr>
        <w:t>his</w:t>
      </w:r>
      <w:r>
        <w:rPr>
          <w:rFonts w:ascii="Times New Roman" w:hAnsi="Times New Roman"/>
          <w:spacing w:val="-4"/>
        </w:rPr>
        <w:t xml:space="preserve"> </w:t>
      </w:r>
      <w:r>
        <w:rPr>
          <w:rFonts w:ascii="Times New Roman" w:hAnsi="Times New Roman"/>
        </w:rPr>
        <w:t>estate</w:t>
      </w:r>
      <w:r>
        <w:rPr>
          <w:rFonts w:ascii="Times New Roman" w:hAnsi="Times New Roman"/>
          <w:spacing w:val="-4"/>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accord</w:t>
      </w:r>
      <w:r>
        <w:rPr>
          <w:rFonts w:ascii="Times New Roman" w:hAnsi="Times New Roman"/>
          <w:spacing w:val="-2"/>
        </w:rPr>
        <w:t xml:space="preserve"> </w:t>
      </w:r>
      <w:r>
        <w:rPr>
          <w:rFonts w:ascii="Times New Roman" w:hAnsi="Times New Roman"/>
        </w:rPr>
        <w:t>with</w:t>
      </w:r>
      <w:r>
        <w:rPr>
          <w:rFonts w:ascii="Times New Roman" w:hAnsi="Times New Roman"/>
          <w:spacing w:val="-2"/>
        </w:rPr>
        <w:t xml:space="preserve"> </w:t>
      </w:r>
      <w:r>
        <w:rPr>
          <w:rFonts w:ascii="Times New Roman" w:hAnsi="Times New Roman"/>
        </w:rPr>
        <w:t>what</w:t>
      </w:r>
      <w:r>
        <w:rPr>
          <w:rFonts w:ascii="Times New Roman" w:hAnsi="Times New Roman"/>
          <w:spacing w:val="-3"/>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court</w:t>
      </w:r>
      <w:r>
        <w:rPr>
          <w:rFonts w:ascii="Times New Roman" w:hAnsi="Times New Roman"/>
          <w:spacing w:val="-4"/>
        </w:rPr>
        <w:t xml:space="preserve"> </w:t>
      </w:r>
      <w:r>
        <w:rPr>
          <w:rFonts w:ascii="Times New Roman" w:hAnsi="Times New Roman"/>
        </w:rPr>
        <w:t>itself</w:t>
      </w:r>
      <w:r>
        <w:rPr>
          <w:rFonts w:ascii="Times New Roman" w:hAnsi="Times New Roman"/>
          <w:spacing w:val="-4"/>
        </w:rPr>
        <w:t xml:space="preserve"> </w:t>
      </w:r>
      <w:r>
        <w:rPr>
          <w:rFonts w:ascii="Times New Roman" w:hAnsi="Times New Roman"/>
        </w:rPr>
        <w:t>might</w:t>
      </w:r>
      <w:r>
        <w:rPr>
          <w:rFonts w:ascii="Times New Roman" w:hAnsi="Times New Roman"/>
          <w:spacing w:val="-1"/>
        </w:rPr>
        <w:t xml:space="preserve"> </w:t>
      </w:r>
      <w:r>
        <w:rPr>
          <w:rFonts w:ascii="Times New Roman" w:hAnsi="Times New Roman"/>
        </w:rPr>
        <w:t>have thought would be sensibl</w:t>
      </w:r>
      <w:r>
        <w:rPr>
          <w:rFonts w:ascii="Times New Roman" w:hAnsi="Times New Roman"/>
        </w:rPr>
        <w:t>e if it had been in the deceased’s position.”</w:t>
      </w:r>
    </w:p>
    <w:p w14:paraId="69EFC6CF" w14:textId="77777777" w:rsidR="00697333" w:rsidRDefault="00697333">
      <w:pPr>
        <w:spacing w:line="259" w:lineRule="auto"/>
        <w:rPr>
          <w:rFonts w:ascii="Times New Roman" w:hAnsi="Times New Roman"/>
        </w:rPr>
        <w:sectPr w:rsidR="00697333">
          <w:pgSz w:w="11910" w:h="16840"/>
          <w:pgMar w:top="1360" w:right="1320" w:bottom="1200" w:left="1340" w:header="0" w:footer="1000" w:gutter="0"/>
          <w:cols w:space="720"/>
        </w:sectPr>
      </w:pPr>
    </w:p>
    <w:p w14:paraId="69EFC6D0" w14:textId="77777777" w:rsidR="00697333" w:rsidRDefault="002121D4">
      <w:pPr>
        <w:pStyle w:val="ListParagraph"/>
        <w:numPr>
          <w:ilvl w:val="0"/>
          <w:numId w:val="1"/>
        </w:numPr>
        <w:tabs>
          <w:tab w:val="left" w:pos="1146"/>
          <w:tab w:val="left" w:pos="1147"/>
        </w:tabs>
        <w:spacing w:before="62" w:line="259" w:lineRule="auto"/>
        <w:ind w:left="100" w:right="172" w:firstLine="0"/>
        <w:rPr>
          <w:rFonts w:ascii="Times New Roman"/>
        </w:rPr>
      </w:pPr>
      <w:r>
        <w:rPr>
          <w:rFonts w:ascii="Times New Roman"/>
        </w:rPr>
        <w:lastRenderedPageBreak/>
        <w:t>Next, all cases which are limited to maintenance, and many others also, will turn largely upon the asserted needs of the claimant. It is important to put the matter of needs in its correct pla</w:t>
      </w:r>
      <w:r>
        <w:rPr>
          <w:rFonts w:ascii="Times New Roman"/>
        </w:rPr>
        <w:t>ce. For</w:t>
      </w:r>
      <w:r>
        <w:rPr>
          <w:rFonts w:ascii="Times New Roman"/>
          <w:spacing w:val="-2"/>
        </w:rPr>
        <w:t xml:space="preserve"> </w:t>
      </w:r>
      <w:r>
        <w:rPr>
          <w:rFonts w:ascii="Times New Roman"/>
        </w:rPr>
        <w:t>current</w:t>
      </w:r>
      <w:r>
        <w:rPr>
          <w:rFonts w:ascii="Times New Roman"/>
          <w:spacing w:val="-4"/>
        </w:rPr>
        <w:t xml:space="preserve"> </w:t>
      </w:r>
      <w:r>
        <w:rPr>
          <w:rFonts w:ascii="Times New Roman"/>
        </w:rPr>
        <w:t>spouses</w:t>
      </w:r>
      <w:r>
        <w:rPr>
          <w:rFonts w:ascii="Times New Roman"/>
          <w:spacing w:val="-2"/>
        </w:rPr>
        <w:t xml:space="preserve"> </w:t>
      </w:r>
      <w:r>
        <w:rPr>
          <w:rFonts w:ascii="Times New Roman"/>
        </w:rPr>
        <w:t>and</w:t>
      </w:r>
      <w:r>
        <w:rPr>
          <w:rFonts w:ascii="Times New Roman"/>
          <w:spacing w:val="-2"/>
        </w:rPr>
        <w:t xml:space="preserve"> </w:t>
      </w:r>
      <w:r>
        <w:rPr>
          <w:rFonts w:ascii="Times New Roman"/>
        </w:rPr>
        <w:t>civil</w:t>
      </w:r>
      <w:r>
        <w:rPr>
          <w:rFonts w:ascii="Times New Roman"/>
          <w:spacing w:val="-1"/>
        </w:rPr>
        <w:t xml:space="preserve"> </w:t>
      </w:r>
      <w:r>
        <w:rPr>
          <w:rFonts w:ascii="Times New Roman"/>
        </w:rPr>
        <w:t>partners</w:t>
      </w:r>
      <w:r>
        <w:rPr>
          <w:rFonts w:ascii="Times New Roman"/>
          <w:spacing w:val="-2"/>
        </w:rPr>
        <w:t xml:space="preserve"> </w:t>
      </w:r>
      <w:r>
        <w:rPr>
          <w:rFonts w:ascii="Times New Roman"/>
        </w:rPr>
        <w:t>(section</w:t>
      </w:r>
      <w:r>
        <w:rPr>
          <w:rFonts w:ascii="Times New Roman"/>
          <w:spacing w:val="-2"/>
        </w:rPr>
        <w:t xml:space="preserve"> </w:t>
      </w:r>
      <w:r>
        <w:rPr>
          <w:rFonts w:ascii="Times New Roman"/>
        </w:rPr>
        <w:t>1(2)(a)</w:t>
      </w:r>
      <w:r>
        <w:rPr>
          <w:rFonts w:ascii="Times New Roman"/>
          <w:spacing w:val="-4"/>
        </w:rPr>
        <w:t xml:space="preserve"> </w:t>
      </w:r>
      <w:r>
        <w:rPr>
          <w:rFonts w:ascii="Times New Roman"/>
        </w:rPr>
        <w:t>and</w:t>
      </w:r>
      <w:r>
        <w:rPr>
          <w:rFonts w:ascii="Times New Roman"/>
          <w:spacing w:val="-2"/>
        </w:rPr>
        <w:t xml:space="preserve"> </w:t>
      </w:r>
      <w:r>
        <w:rPr>
          <w:rFonts w:ascii="Times New Roman"/>
        </w:rPr>
        <w:t>(aa)),</w:t>
      </w:r>
      <w:r>
        <w:rPr>
          <w:rFonts w:ascii="Times New Roman"/>
          <w:spacing w:val="-2"/>
        </w:rPr>
        <w:t xml:space="preserve"> </w:t>
      </w:r>
      <w:r>
        <w:rPr>
          <w:rFonts w:ascii="Times New Roman"/>
        </w:rPr>
        <w:t>need</w:t>
      </w:r>
      <w:r>
        <w:rPr>
          <w:rFonts w:ascii="Times New Roman"/>
          <w:spacing w:val="-2"/>
        </w:rPr>
        <w:t xml:space="preserve"> </w:t>
      </w:r>
      <w:r>
        <w:rPr>
          <w:rFonts w:ascii="Times New Roman"/>
        </w:rPr>
        <w:t>is</w:t>
      </w:r>
      <w:r>
        <w:rPr>
          <w:rFonts w:ascii="Times New Roman"/>
          <w:spacing w:val="-4"/>
        </w:rPr>
        <w:t xml:space="preserve"> </w:t>
      </w:r>
      <w:r>
        <w:rPr>
          <w:rFonts w:ascii="Times New Roman"/>
        </w:rPr>
        <w:t>not</w:t>
      </w:r>
      <w:r>
        <w:rPr>
          <w:rFonts w:ascii="Times New Roman"/>
          <w:spacing w:val="-4"/>
        </w:rPr>
        <w:t xml:space="preserve"> </w:t>
      </w:r>
      <w:r>
        <w:rPr>
          <w:rFonts w:ascii="Times New Roman"/>
        </w:rPr>
        <w:t>the</w:t>
      </w:r>
      <w:r>
        <w:rPr>
          <w:rFonts w:ascii="Times New Roman"/>
          <w:spacing w:val="-2"/>
        </w:rPr>
        <w:t xml:space="preserve"> </w:t>
      </w:r>
      <w:r>
        <w:rPr>
          <w:rFonts w:ascii="Times New Roman"/>
        </w:rPr>
        <w:t>measure</w:t>
      </w:r>
      <w:r>
        <w:rPr>
          <w:rFonts w:ascii="Times New Roman"/>
          <w:spacing w:val="-2"/>
        </w:rPr>
        <w:t xml:space="preserve"> </w:t>
      </w:r>
      <w:r>
        <w:rPr>
          <w:rFonts w:ascii="Times New Roman"/>
        </w:rPr>
        <w:t>of</w:t>
      </w:r>
      <w:r>
        <w:rPr>
          <w:rFonts w:ascii="Times New Roman"/>
          <w:spacing w:val="-4"/>
        </w:rPr>
        <w:t xml:space="preserve"> </w:t>
      </w:r>
      <w:r>
        <w:rPr>
          <w:rFonts w:ascii="Times New Roman"/>
        </w:rPr>
        <w:t>reasonable provision, but if it exists will clearly be very relevant. For all other claimants, need (for maintenance rather than for anything else, and judged not by subsistence levels but by the standard appropriate to the circumstances) is a necessary bu</w:t>
      </w:r>
      <w:r>
        <w:rPr>
          <w:rFonts w:ascii="Times New Roman"/>
        </w:rPr>
        <w:t xml:space="preserve">t not a sufficient condition for an order. Need, plus the relevant relationship to qualify the claimant, is not always enough. In </w:t>
      </w:r>
      <w:r>
        <w:rPr>
          <w:rFonts w:ascii="Times New Roman"/>
          <w:i/>
        </w:rPr>
        <w:t xml:space="preserve">In re Coventry </w:t>
      </w:r>
      <w:r>
        <w:rPr>
          <w:rFonts w:ascii="Times New Roman"/>
        </w:rPr>
        <w:t>the passage cited above was followed almost immediately by another much-cited observation of Oliver J:</w:t>
      </w:r>
    </w:p>
    <w:p w14:paraId="69EFC6D1" w14:textId="77777777" w:rsidR="00697333" w:rsidRDefault="002121D4">
      <w:pPr>
        <w:pStyle w:val="BodyText"/>
        <w:spacing w:before="119" w:line="259" w:lineRule="auto"/>
        <w:ind w:right="120"/>
        <w:rPr>
          <w:rFonts w:ascii="Times New Roman" w:hAnsi="Times New Roman"/>
        </w:rPr>
      </w:pPr>
      <w:r>
        <w:rPr>
          <w:rFonts w:ascii="Times New Roman" w:hAnsi="Times New Roman"/>
        </w:rPr>
        <w:t>“It cann</w:t>
      </w:r>
      <w:r>
        <w:rPr>
          <w:rFonts w:ascii="Times New Roman" w:hAnsi="Times New Roman"/>
        </w:rPr>
        <w:t>ot be</w:t>
      </w:r>
      <w:r>
        <w:rPr>
          <w:rFonts w:ascii="Times New Roman" w:hAnsi="Times New Roman"/>
          <w:spacing w:val="-1"/>
        </w:rPr>
        <w:t xml:space="preserve"> </w:t>
      </w:r>
      <w:r>
        <w:rPr>
          <w:rFonts w:ascii="Times New Roman" w:hAnsi="Times New Roman"/>
        </w:rPr>
        <w:t>enough</w:t>
      </w:r>
      <w:r>
        <w:rPr>
          <w:rFonts w:ascii="Times New Roman" w:hAnsi="Times New Roman"/>
          <w:spacing w:val="-1"/>
        </w:rPr>
        <w:t xml:space="preserve"> </w:t>
      </w:r>
      <w:r>
        <w:rPr>
          <w:rFonts w:ascii="Times New Roman" w:hAnsi="Times New Roman"/>
        </w:rPr>
        <w:t>to</w:t>
      </w:r>
      <w:r>
        <w:rPr>
          <w:rFonts w:ascii="Times New Roman" w:hAnsi="Times New Roman"/>
          <w:spacing w:val="-1"/>
        </w:rPr>
        <w:t xml:space="preserve"> </w:t>
      </w:r>
      <w:r>
        <w:rPr>
          <w:rFonts w:ascii="Times New Roman" w:hAnsi="Times New Roman"/>
        </w:rPr>
        <w:t>say</w:t>
      </w:r>
      <w:r>
        <w:rPr>
          <w:rFonts w:ascii="Times New Roman" w:hAnsi="Times New Roman"/>
          <w:spacing w:val="-4"/>
        </w:rPr>
        <w:t xml:space="preserve"> </w:t>
      </w:r>
      <w:r>
        <w:rPr>
          <w:rFonts w:ascii="Times New Roman" w:hAnsi="Times New Roman"/>
        </w:rPr>
        <w:t>‘here</w:t>
      </w:r>
      <w:r>
        <w:rPr>
          <w:rFonts w:ascii="Times New Roman" w:hAnsi="Times New Roman"/>
          <w:spacing w:val="-1"/>
        </w:rPr>
        <w:t xml:space="preserve"> </w:t>
      </w:r>
      <w:r>
        <w:rPr>
          <w:rFonts w:ascii="Times New Roman" w:hAnsi="Times New Roman"/>
        </w:rPr>
        <w:t>is</w:t>
      </w:r>
      <w:r>
        <w:rPr>
          <w:rFonts w:ascii="Times New Roman" w:hAnsi="Times New Roman"/>
          <w:spacing w:val="-1"/>
        </w:rPr>
        <w:t xml:space="preserve"> </w:t>
      </w:r>
      <w:r>
        <w:rPr>
          <w:rFonts w:ascii="Times New Roman" w:hAnsi="Times New Roman"/>
        </w:rPr>
        <w:t>a</w:t>
      </w:r>
      <w:r>
        <w:rPr>
          <w:rFonts w:ascii="Times New Roman" w:hAnsi="Times New Roman"/>
          <w:spacing w:val="-3"/>
        </w:rPr>
        <w:t xml:space="preserve"> </w:t>
      </w:r>
      <w:r>
        <w:rPr>
          <w:rFonts w:ascii="Times New Roman" w:hAnsi="Times New Roman"/>
        </w:rPr>
        <w:t>son</w:t>
      </w:r>
      <w:r>
        <w:rPr>
          <w:rFonts w:ascii="Times New Roman" w:hAnsi="Times New Roman"/>
          <w:spacing w:val="-1"/>
        </w:rPr>
        <w:t xml:space="preserve"> </w:t>
      </w:r>
      <w:r>
        <w:rPr>
          <w:rFonts w:ascii="Times New Roman" w:hAnsi="Times New Roman"/>
        </w:rPr>
        <w:t>of</w:t>
      </w:r>
      <w:r>
        <w:rPr>
          <w:rFonts w:ascii="Times New Roman" w:hAnsi="Times New Roman"/>
          <w:spacing w:val="-1"/>
        </w:rPr>
        <w:t xml:space="preserve"> </w:t>
      </w:r>
      <w:r>
        <w:rPr>
          <w:rFonts w:ascii="Times New Roman" w:hAnsi="Times New Roman"/>
        </w:rPr>
        <w:t>the</w:t>
      </w:r>
      <w:r>
        <w:rPr>
          <w:rFonts w:ascii="Times New Roman" w:hAnsi="Times New Roman"/>
          <w:spacing w:val="-1"/>
        </w:rPr>
        <w:t xml:space="preserve"> </w:t>
      </w:r>
      <w:r>
        <w:rPr>
          <w:rFonts w:ascii="Times New Roman" w:hAnsi="Times New Roman"/>
        </w:rPr>
        <w:t>deceased; he</w:t>
      </w:r>
      <w:r>
        <w:rPr>
          <w:rFonts w:ascii="Times New Roman" w:hAnsi="Times New Roman"/>
          <w:spacing w:val="-1"/>
        </w:rPr>
        <w:t xml:space="preserve"> </w:t>
      </w:r>
      <w:r>
        <w:rPr>
          <w:rFonts w:ascii="Times New Roman" w:hAnsi="Times New Roman"/>
        </w:rPr>
        <w:t>is</w:t>
      </w:r>
      <w:r>
        <w:rPr>
          <w:rFonts w:ascii="Times New Roman" w:hAnsi="Times New Roman"/>
          <w:spacing w:val="-3"/>
        </w:rPr>
        <w:t xml:space="preserve"> </w:t>
      </w:r>
      <w:r>
        <w:rPr>
          <w:rFonts w:ascii="Times New Roman" w:hAnsi="Times New Roman"/>
        </w:rPr>
        <w:t>in</w:t>
      </w:r>
      <w:r>
        <w:rPr>
          <w:rFonts w:ascii="Times New Roman" w:hAnsi="Times New Roman"/>
          <w:spacing w:val="-4"/>
        </w:rPr>
        <w:t xml:space="preserve"> </w:t>
      </w:r>
      <w:r>
        <w:rPr>
          <w:rFonts w:ascii="Times New Roman" w:hAnsi="Times New Roman"/>
        </w:rPr>
        <w:t>necessitous</w:t>
      </w:r>
      <w:r>
        <w:rPr>
          <w:rFonts w:ascii="Times New Roman" w:hAnsi="Times New Roman"/>
          <w:spacing w:val="-1"/>
        </w:rPr>
        <w:t xml:space="preserve"> </w:t>
      </w:r>
      <w:r>
        <w:rPr>
          <w:rFonts w:ascii="Times New Roman" w:hAnsi="Times New Roman"/>
        </w:rPr>
        <w:t>circumstances; there</w:t>
      </w:r>
      <w:r>
        <w:rPr>
          <w:rFonts w:ascii="Times New Roman" w:hAnsi="Times New Roman"/>
          <w:spacing w:val="-1"/>
        </w:rPr>
        <w:t xml:space="preserve"> </w:t>
      </w:r>
      <w:r>
        <w:rPr>
          <w:rFonts w:ascii="Times New Roman" w:hAnsi="Times New Roman"/>
        </w:rPr>
        <w:t>is property</w:t>
      </w:r>
      <w:r>
        <w:rPr>
          <w:rFonts w:ascii="Times New Roman" w:hAnsi="Times New Roman"/>
          <w:spacing w:val="-4"/>
        </w:rPr>
        <w:t xml:space="preserve"> </w:t>
      </w:r>
      <w:r>
        <w:rPr>
          <w:rFonts w:ascii="Times New Roman" w:hAnsi="Times New Roman"/>
        </w:rPr>
        <w:t>of</w:t>
      </w:r>
      <w:r>
        <w:rPr>
          <w:rFonts w:ascii="Times New Roman" w:hAnsi="Times New Roman"/>
          <w:spacing w:val="-3"/>
        </w:rPr>
        <w:t xml:space="preserve"> </w:t>
      </w:r>
      <w:r>
        <w:rPr>
          <w:rFonts w:ascii="Times New Roman" w:hAnsi="Times New Roman"/>
        </w:rPr>
        <w:t>the</w:t>
      </w:r>
      <w:r>
        <w:rPr>
          <w:rFonts w:ascii="Times New Roman" w:hAnsi="Times New Roman"/>
          <w:spacing w:val="-1"/>
        </w:rPr>
        <w:t xml:space="preserve"> </w:t>
      </w:r>
      <w:r>
        <w:rPr>
          <w:rFonts w:ascii="Times New Roman" w:hAnsi="Times New Roman"/>
        </w:rPr>
        <w:t>deceased</w:t>
      </w:r>
      <w:r>
        <w:rPr>
          <w:rFonts w:ascii="Times New Roman" w:hAnsi="Times New Roman"/>
          <w:spacing w:val="-1"/>
        </w:rPr>
        <w:t xml:space="preserve"> </w:t>
      </w:r>
      <w:r>
        <w:rPr>
          <w:rFonts w:ascii="Times New Roman" w:hAnsi="Times New Roman"/>
        </w:rPr>
        <w:t>which</w:t>
      </w:r>
      <w:r>
        <w:rPr>
          <w:rFonts w:ascii="Times New Roman" w:hAnsi="Times New Roman"/>
          <w:spacing w:val="-3"/>
        </w:rPr>
        <w:t xml:space="preserve"> </w:t>
      </w:r>
      <w:r>
        <w:rPr>
          <w:rFonts w:ascii="Times New Roman" w:hAnsi="Times New Roman"/>
        </w:rPr>
        <w:t>could</w:t>
      </w:r>
      <w:r>
        <w:rPr>
          <w:rFonts w:ascii="Times New Roman" w:hAnsi="Times New Roman"/>
          <w:spacing w:val="-1"/>
        </w:rPr>
        <w:t xml:space="preserve"> </w:t>
      </w:r>
      <w:r>
        <w:rPr>
          <w:rFonts w:ascii="Times New Roman" w:hAnsi="Times New Roman"/>
        </w:rPr>
        <w:t>be</w:t>
      </w:r>
      <w:r>
        <w:rPr>
          <w:rFonts w:ascii="Times New Roman" w:hAnsi="Times New Roman"/>
          <w:spacing w:val="-3"/>
        </w:rPr>
        <w:t xml:space="preserve"> </w:t>
      </w:r>
      <w:r>
        <w:rPr>
          <w:rFonts w:ascii="Times New Roman" w:hAnsi="Times New Roman"/>
        </w:rPr>
        <w:t>made</w:t>
      </w:r>
      <w:r>
        <w:rPr>
          <w:rFonts w:ascii="Times New Roman" w:hAnsi="Times New Roman"/>
          <w:spacing w:val="-1"/>
        </w:rPr>
        <w:t xml:space="preserve"> </w:t>
      </w:r>
      <w:r>
        <w:rPr>
          <w:rFonts w:ascii="Times New Roman" w:hAnsi="Times New Roman"/>
        </w:rPr>
        <w:t>available</w:t>
      </w:r>
      <w:r>
        <w:rPr>
          <w:rFonts w:ascii="Times New Roman" w:hAnsi="Times New Roman"/>
          <w:spacing w:val="-1"/>
        </w:rPr>
        <w:t xml:space="preserve"> </w:t>
      </w:r>
      <w:r>
        <w:rPr>
          <w:rFonts w:ascii="Times New Roman" w:hAnsi="Times New Roman"/>
        </w:rPr>
        <w:t>to</w:t>
      </w:r>
      <w:r>
        <w:rPr>
          <w:rFonts w:ascii="Times New Roman" w:hAnsi="Times New Roman"/>
          <w:spacing w:val="-1"/>
        </w:rPr>
        <w:t xml:space="preserve"> </w:t>
      </w:r>
      <w:r>
        <w:rPr>
          <w:rFonts w:ascii="Times New Roman" w:hAnsi="Times New Roman"/>
        </w:rPr>
        <w:t>assist him but</w:t>
      </w:r>
      <w:r>
        <w:rPr>
          <w:rFonts w:ascii="Times New Roman" w:hAnsi="Times New Roman"/>
          <w:spacing w:val="-3"/>
        </w:rPr>
        <w:t xml:space="preserve"> </w:t>
      </w:r>
      <w:r>
        <w:rPr>
          <w:rFonts w:ascii="Times New Roman" w:hAnsi="Times New Roman"/>
        </w:rPr>
        <w:t>which</w:t>
      </w:r>
      <w:r>
        <w:rPr>
          <w:rFonts w:ascii="Times New Roman" w:hAnsi="Times New Roman"/>
          <w:spacing w:val="-3"/>
        </w:rPr>
        <w:t xml:space="preserve"> </w:t>
      </w:r>
      <w:r>
        <w:rPr>
          <w:rFonts w:ascii="Times New Roman" w:hAnsi="Times New Roman"/>
        </w:rPr>
        <w:t>is</w:t>
      </w:r>
      <w:r>
        <w:rPr>
          <w:rFonts w:ascii="Times New Roman" w:hAnsi="Times New Roman"/>
          <w:spacing w:val="-3"/>
        </w:rPr>
        <w:t xml:space="preserve"> </w:t>
      </w:r>
      <w:r>
        <w:rPr>
          <w:rFonts w:ascii="Times New Roman" w:hAnsi="Times New Roman"/>
        </w:rPr>
        <w:t>not available</w:t>
      </w:r>
      <w:r>
        <w:rPr>
          <w:rFonts w:ascii="Times New Roman" w:hAnsi="Times New Roman"/>
          <w:spacing w:val="-3"/>
        </w:rPr>
        <w:t xml:space="preserve"> </w:t>
      </w:r>
      <w:r>
        <w:rPr>
          <w:rFonts w:ascii="Times New Roman" w:hAnsi="Times New Roman"/>
        </w:rPr>
        <w:t>if</w:t>
      </w:r>
      <w:r>
        <w:rPr>
          <w:rFonts w:ascii="Times New Roman" w:hAnsi="Times New Roman"/>
          <w:spacing w:val="-3"/>
        </w:rPr>
        <w:t xml:space="preserve"> </w:t>
      </w:r>
      <w:r>
        <w:rPr>
          <w:rFonts w:ascii="Times New Roman" w:hAnsi="Times New Roman"/>
        </w:rPr>
        <w:t>the deceased’s dispositions stand; therefore those dispositions do not make reasonable provision for the applicant.’ There</w:t>
      </w:r>
      <w:r>
        <w:rPr>
          <w:rFonts w:ascii="Times New Roman" w:hAnsi="Times New Roman"/>
          <w:spacing w:val="-1"/>
        </w:rPr>
        <w:t xml:space="preserve"> </w:t>
      </w:r>
      <w:r>
        <w:rPr>
          <w:rFonts w:ascii="Times New Roman" w:hAnsi="Times New Roman"/>
        </w:rPr>
        <w:t>must, as</w:t>
      </w:r>
      <w:r>
        <w:rPr>
          <w:rFonts w:ascii="Times New Roman" w:hAnsi="Times New Roman"/>
          <w:spacing w:val="-1"/>
        </w:rPr>
        <w:t xml:space="preserve"> </w:t>
      </w:r>
      <w:r>
        <w:rPr>
          <w:rFonts w:ascii="Times New Roman" w:hAnsi="Times New Roman"/>
        </w:rPr>
        <w:t>it</w:t>
      </w:r>
      <w:r>
        <w:rPr>
          <w:rFonts w:ascii="Times New Roman" w:hAnsi="Times New Roman"/>
          <w:spacing w:val="-1"/>
        </w:rPr>
        <w:t xml:space="preserve"> </w:t>
      </w:r>
      <w:r>
        <w:rPr>
          <w:rFonts w:ascii="Times New Roman" w:hAnsi="Times New Roman"/>
        </w:rPr>
        <w:t>seems</w:t>
      </w:r>
      <w:r>
        <w:rPr>
          <w:rFonts w:ascii="Times New Roman" w:hAnsi="Times New Roman"/>
          <w:spacing w:val="-1"/>
        </w:rPr>
        <w:t xml:space="preserve"> </w:t>
      </w:r>
      <w:r>
        <w:rPr>
          <w:rFonts w:ascii="Times New Roman" w:hAnsi="Times New Roman"/>
        </w:rPr>
        <w:t>to</w:t>
      </w:r>
      <w:r>
        <w:rPr>
          <w:rFonts w:ascii="Times New Roman" w:hAnsi="Times New Roman"/>
          <w:spacing w:val="-2"/>
        </w:rPr>
        <w:t xml:space="preserve"> </w:t>
      </w:r>
      <w:r>
        <w:rPr>
          <w:rFonts w:ascii="Times New Roman" w:hAnsi="Times New Roman"/>
        </w:rPr>
        <w:t>me, be established some sort</w:t>
      </w:r>
      <w:r>
        <w:rPr>
          <w:rFonts w:ascii="Times New Roman" w:hAnsi="Times New Roman"/>
          <w:spacing w:val="-1"/>
        </w:rPr>
        <w:t xml:space="preserve"> </w:t>
      </w:r>
      <w:r>
        <w:rPr>
          <w:rFonts w:ascii="Times New Roman" w:hAnsi="Times New Roman"/>
        </w:rPr>
        <w:t>of</w:t>
      </w:r>
      <w:r>
        <w:rPr>
          <w:rFonts w:ascii="Times New Roman" w:hAnsi="Times New Roman"/>
          <w:spacing w:val="-1"/>
        </w:rPr>
        <w:t xml:space="preserve"> </w:t>
      </w:r>
      <w:r>
        <w:rPr>
          <w:rFonts w:ascii="Times New Roman" w:hAnsi="Times New Roman"/>
        </w:rPr>
        <w:t>moral</w:t>
      </w:r>
      <w:r>
        <w:rPr>
          <w:rFonts w:ascii="Times New Roman" w:hAnsi="Times New Roman"/>
          <w:spacing w:val="-1"/>
        </w:rPr>
        <w:t xml:space="preserve"> </w:t>
      </w:r>
      <w:r>
        <w:rPr>
          <w:rFonts w:ascii="Times New Roman" w:hAnsi="Times New Roman"/>
        </w:rPr>
        <w:t>claim</w:t>
      </w:r>
      <w:r>
        <w:rPr>
          <w:rFonts w:ascii="Times New Roman" w:hAnsi="Times New Roman"/>
          <w:spacing w:val="-1"/>
        </w:rPr>
        <w:t xml:space="preserve"> </w:t>
      </w:r>
      <w:r>
        <w:rPr>
          <w:rFonts w:ascii="Times New Roman" w:hAnsi="Times New Roman"/>
        </w:rPr>
        <w:t>by the</w:t>
      </w:r>
      <w:r>
        <w:rPr>
          <w:rFonts w:ascii="Times New Roman" w:hAnsi="Times New Roman"/>
          <w:spacing w:val="-1"/>
        </w:rPr>
        <w:t xml:space="preserve"> </w:t>
      </w:r>
      <w:r>
        <w:rPr>
          <w:rFonts w:ascii="Times New Roman" w:hAnsi="Times New Roman"/>
        </w:rPr>
        <w:t xml:space="preserve">applicant to be maintained by the deceased or at the expense </w:t>
      </w:r>
      <w:r>
        <w:rPr>
          <w:rFonts w:ascii="Times New Roman" w:hAnsi="Times New Roman"/>
        </w:rPr>
        <w:t>of his estate beyond the mere fact of a blood</w:t>
      </w:r>
    </w:p>
    <w:p w14:paraId="69EFC6D2" w14:textId="77777777" w:rsidR="00697333" w:rsidRDefault="002121D4">
      <w:pPr>
        <w:pStyle w:val="BodyText"/>
        <w:spacing w:line="259" w:lineRule="auto"/>
        <w:ind w:right="120"/>
        <w:rPr>
          <w:rFonts w:ascii="Times New Roman" w:hAnsi="Times New Roman"/>
        </w:rPr>
      </w:pPr>
      <w:r>
        <w:rPr>
          <w:rFonts w:ascii="Times New Roman" w:hAnsi="Times New Roman"/>
        </w:rPr>
        <w:t>relationship,</w:t>
      </w:r>
      <w:r>
        <w:rPr>
          <w:rFonts w:ascii="Times New Roman" w:hAnsi="Times New Roman"/>
          <w:spacing w:val="-4"/>
        </w:rPr>
        <w:t xml:space="preserve"> </w:t>
      </w:r>
      <w:r>
        <w:rPr>
          <w:rFonts w:ascii="Times New Roman" w:hAnsi="Times New Roman"/>
        </w:rPr>
        <w:t>some</w:t>
      </w:r>
      <w:r>
        <w:rPr>
          <w:rFonts w:ascii="Times New Roman" w:hAnsi="Times New Roman"/>
          <w:spacing w:val="-1"/>
        </w:rPr>
        <w:t xml:space="preserve"> </w:t>
      </w:r>
      <w:r>
        <w:rPr>
          <w:rFonts w:ascii="Times New Roman" w:hAnsi="Times New Roman"/>
        </w:rPr>
        <w:t>reason</w:t>
      </w:r>
      <w:r>
        <w:rPr>
          <w:rFonts w:ascii="Times New Roman" w:hAnsi="Times New Roman"/>
          <w:spacing w:val="-1"/>
        </w:rPr>
        <w:t xml:space="preserve"> </w:t>
      </w:r>
      <w:r>
        <w:rPr>
          <w:rFonts w:ascii="Times New Roman" w:hAnsi="Times New Roman"/>
        </w:rPr>
        <w:t>why</w:t>
      </w:r>
      <w:r>
        <w:rPr>
          <w:rFonts w:ascii="Times New Roman" w:hAnsi="Times New Roman"/>
          <w:spacing w:val="-1"/>
        </w:rPr>
        <w:t xml:space="preserve"> </w:t>
      </w:r>
      <w:r>
        <w:rPr>
          <w:rFonts w:ascii="Times New Roman" w:hAnsi="Times New Roman"/>
        </w:rPr>
        <w:t>it</w:t>
      </w:r>
      <w:r>
        <w:rPr>
          <w:rFonts w:ascii="Times New Roman" w:hAnsi="Times New Roman"/>
          <w:spacing w:val="-3"/>
        </w:rPr>
        <w:t xml:space="preserve"> </w:t>
      </w:r>
      <w:r>
        <w:rPr>
          <w:rFonts w:ascii="Times New Roman" w:hAnsi="Times New Roman"/>
        </w:rPr>
        <w:t>can</w:t>
      </w:r>
      <w:r>
        <w:rPr>
          <w:rFonts w:ascii="Times New Roman" w:hAnsi="Times New Roman"/>
          <w:spacing w:val="-4"/>
        </w:rPr>
        <w:t xml:space="preserve"> </w:t>
      </w:r>
      <w:r>
        <w:rPr>
          <w:rFonts w:ascii="Times New Roman" w:hAnsi="Times New Roman"/>
        </w:rPr>
        <w:t>be</w:t>
      </w:r>
      <w:r>
        <w:rPr>
          <w:rFonts w:ascii="Times New Roman" w:hAnsi="Times New Roman"/>
          <w:spacing w:val="-1"/>
        </w:rPr>
        <w:t xml:space="preserve"> </w:t>
      </w:r>
      <w:r>
        <w:rPr>
          <w:rFonts w:ascii="Times New Roman" w:hAnsi="Times New Roman"/>
        </w:rPr>
        <w:t>said</w:t>
      </w:r>
      <w:r>
        <w:rPr>
          <w:rFonts w:ascii="Times New Roman" w:hAnsi="Times New Roman"/>
          <w:spacing w:val="-4"/>
        </w:rPr>
        <w:t xml:space="preserve"> </w:t>
      </w:r>
      <w:r>
        <w:rPr>
          <w:rFonts w:ascii="Times New Roman" w:hAnsi="Times New Roman"/>
        </w:rPr>
        <w:t>that,</w:t>
      </w:r>
      <w:r>
        <w:rPr>
          <w:rFonts w:ascii="Times New Roman" w:hAnsi="Times New Roman"/>
          <w:spacing w:val="-4"/>
        </w:rPr>
        <w:t xml:space="preserve"> </w:t>
      </w:r>
      <w:r>
        <w:rPr>
          <w:rFonts w:ascii="Times New Roman" w:hAnsi="Times New Roman"/>
        </w:rPr>
        <w:t>in</w:t>
      </w:r>
      <w:r>
        <w:rPr>
          <w:rFonts w:ascii="Times New Roman" w:hAnsi="Times New Roman"/>
          <w:spacing w:val="-1"/>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circumstances,</w:t>
      </w:r>
      <w:r>
        <w:rPr>
          <w:rFonts w:ascii="Times New Roman" w:hAnsi="Times New Roman"/>
          <w:spacing w:val="-4"/>
        </w:rPr>
        <w:t xml:space="preserve"> </w:t>
      </w:r>
      <w:r>
        <w:rPr>
          <w:rFonts w:ascii="Times New Roman" w:hAnsi="Times New Roman"/>
        </w:rPr>
        <w:t>it</w:t>
      </w:r>
      <w:r>
        <w:rPr>
          <w:rFonts w:ascii="Times New Roman" w:hAnsi="Times New Roman"/>
          <w:spacing w:val="-3"/>
        </w:rPr>
        <w:t xml:space="preserve"> </w:t>
      </w:r>
      <w:r>
        <w:rPr>
          <w:rFonts w:ascii="Times New Roman" w:hAnsi="Times New Roman"/>
        </w:rPr>
        <w:t>is</w:t>
      </w:r>
      <w:r>
        <w:rPr>
          <w:rFonts w:ascii="Times New Roman" w:hAnsi="Times New Roman"/>
          <w:spacing w:val="-1"/>
        </w:rPr>
        <w:t xml:space="preserve"> </w:t>
      </w:r>
      <w:r>
        <w:rPr>
          <w:rFonts w:ascii="Times New Roman" w:hAnsi="Times New Roman"/>
        </w:rPr>
        <w:t>unreasonable</w:t>
      </w:r>
      <w:r>
        <w:rPr>
          <w:rFonts w:ascii="Times New Roman" w:hAnsi="Times New Roman"/>
          <w:spacing w:val="-1"/>
        </w:rPr>
        <w:t xml:space="preserve"> </w:t>
      </w:r>
      <w:r>
        <w:rPr>
          <w:rFonts w:ascii="Times New Roman" w:hAnsi="Times New Roman"/>
        </w:rPr>
        <w:t>that</w:t>
      </w:r>
      <w:r>
        <w:rPr>
          <w:rFonts w:ascii="Times New Roman" w:hAnsi="Times New Roman"/>
          <w:spacing w:val="-3"/>
        </w:rPr>
        <w:t xml:space="preserve"> </w:t>
      </w:r>
      <w:r>
        <w:rPr>
          <w:rFonts w:ascii="Times New Roman" w:hAnsi="Times New Roman"/>
        </w:rPr>
        <w:t>no</w:t>
      </w:r>
      <w:r>
        <w:rPr>
          <w:rFonts w:ascii="Times New Roman" w:hAnsi="Times New Roman"/>
          <w:spacing w:val="-1"/>
        </w:rPr>
        <w:t xml:space="preserve"> </w:t>
      </w:r>
      <w:r>
        <w:rPr>
          <w:rFonts w:ascii="Times New Roman" w:hAnsi="Times New Roman"/>
        </w:rPr>
        <w:t>or</w:t>
      </w:r>
      <w:r>
        <w:rPr>
          <w:rFonts w:ascii="Times New Roman" w:hAnsi="Times New Roman"/>
          <w:spacing w:val="-3"/>
        </w:rPr>
        <w:t xml:space="preserve"> </w:t>
      </w:r>
      <w:r>
        <w:rPr>
          <w:rFonts w:ascii="Times New Roman" w:hAnsi="Times New Roman"/>
        </w:rPr>
        <w:t>no greater provision was in fact made.”</w:t>
      </w:r>
    </w:p>
    <w:p w14:paraId="69EFC6D3" w14:textId="77777777" w:rsidR="00697333" w:rsidRDefault="002121D4">
      <w:pPr>
        <w:pStyle w:val="ListParagraph"/>
        <w:numPr>
          <w:ilvl w:val="0"/>
          <w:numId w:val="1"/>
        </w:numPr>
        <w:tabs>
          <w:tab w:val="left" w:pos="1146"/>
          <w:tab w:val="left" w:pos="1147"/>
        </w:tabs>
        <w:spacing w:before="118" w:line="259" w:lineRule="auto"/>
        <w:ind w:left="100" w:right="142" w:firstLine="0"/>
        <w:rPr>
          <w:rFonts w:ascii="Times New Roman" w:hAnsi="Times New Roman"/>
        </w:rPr>
      </w:pPr>
      <w:r>
        <w:rPr>
          <w:rFonts w:ascii="Times New Roman" w:hAnsi="Times New Roman"/>
        </w:rPr>
        <w:t>Oliver J’s reference to moral claim must be understood as explained by the Court of Appeal</w:t>
      </w:r>
      <w:r>
        <w:rPr>
          <w:rFonts w:ascii="Times New Roman" w:hAnsi="Times New Roman"/>
          <w:spacing w:val="-1"/>
        </w:rPr>
        <w:t xml:space="preserve"> </w:t>
      </w:r>
      <w:r>
        <w:rPr>
          <w:rFonts w:ascii="Times New Roman" w:hAnsi="Times New Roman"/>
        </w:rPr>
        <w:t>in both</w:t>
      </w:r>
      <w:r>
        <w:rPr>
          <w:rFonts w:ascii="Times New Roman" w:hAnsi="Times New Roman"/>
          <w:spacing w:val="-1"/>
        </w:rPr>
        <w:t xml:space="preserve"> </w:t>
      </w:r>
      <w:r>
        <w:rPr>
          <w:rFonts w:ascii="Times New Roman" w:hAnsi="Times New Roman"/>
          <w:i/>
        </w:rPr>
        <w:t xml:space="preserve">In re Coventry </w:t>
      </w:r>
      <w:r>
        <w:rPr>
          <w:rFonts w:ascii="Times New Roman" w:hAnsi="Times New Roman"/>
        </w:rPr>
        <w:t>itself and subsequently</w:t>
      </w:r>
      <w:r>
        <w:rPr>
          <w:rFonts w:ascii="Times New Roman" w:hAnsi="Times New Roman"/>
          <w:spacing w:val="-2"/>
        </w:rPr>
        <w:t xml:space="preserve"> </w:t>
      </w:r>
      <w:r>
        <w:rPr>
          <w:rFonts w:ascii="Times New Roman" w:hAnsi="Times New Roman"/>
        </w:rPr>
        <w:t xml:space="preserve">in </w:t>
      </w:r>
      <w:r>
        <w:rPr>
          <w:rFonts w:ascii="Times New Roman" w:hAnsi="Times New Roman"/>
          <w:i/>
        </w:rPr>
        <w:t>In re Hancock</w:t>
      </w:r>
      <w:r>
        <w:rPr>
          <w:rFonts w:ascii="Times New Roman" w:hAnsi="Times New Roman"/>
        </w:rPr>
        <w:t>, where</w:t>
      </w:r>
      <w:r>
        <w:rPr>
          <w:rFonts w:ascii="Times New Roman" w:hAnsi="Times New Roman"/>
          <w:spacing w:val="-1"/>
        </w:rPr>
        <w:t xml:space="preserve"> </w:t>
      </w:r>
      <w:r>
        <w:rPr>
          <w:rFonts w:ascii="Times New Roman" w:hAnsi="Times New Roman"/>
        </w:rPr>
        <w:t>the</w:t>
      </w:r>
      <w:r>
        <w:rPr>
          <w:rFonts w:ascii="Times New Roman" w:hAnsi="Times New Roman"/>
          <w:spacing w:val="-1"/>
        </w:rPr>
        <w:t xml:space="preserve"> </w:t>
      </w:r>
      <w:r>
        <w:rPr>
          <w:rFonts w:ascii="Times New Roman" w:hAnsi="Times New Roman"/>
        </w:rPr>
        <w:t>judge</w:t>
      </w:r>
      <w:r>
        <w:rPr>
          <w:rFonts w:ascii="Times New Roman" w:hAnsi="Times New Roman"/>
          <w:spacing w:val="-1"/>
        </w:rPr>
        <w:t xml:space="preserve"> </w:t>
      </w:r>
      <w:r>
        <w:rPr>
          <w:rFonts w:ascii="Times New Roman" w:hAnsi="Times New Roman"/>
        </w:rPr>
        <w:t>had held</w:t>
      </w:r>
      <w:r>
        <w:rPr>
          <w:rFonts w:ascii="Times New Roman" w:hAnsi="Times New Roman"/>
          <w:spacing w:val="-2"/>
        </w:rPr>
        <w:t xml:space="preserve"> </w:t>
      </w:r>
      <w:r>
        <w:rPr>
          <w:rFonts w:ascii="Times New Roman" w:hAnsi="Times New Roman"/>
        </w:rPr>
        <w:t>that there was no moral claim on the part of the claimant daughter</w:t>
      </w:r>
      <w:r>
        <w:rPr>
          <w:rFonts w:ascii="Times New Roman" w:hAnsi="Times New Roman"/>
          <w:i/>
        </w:rPr>
        <w:t xml:space="preserve">. </w:t>
      </w:r>
      <w:r>
        <w:rPr>
          <w:rFonts w:ascii="Times New Roman" w:hAnsi="Times New Roman"/>
        </w:rPr>
        <w:t>There is no requirement for a moral claim as a sine qua non for all applications under the 1975 Act, and Oliver J did not impose one. He meant no more, but no less, than that in the case o</w:t>
      </w:r>
      <w:r>
        <w:rPr>
          <w:rFonts w:ascii="Times New Roman" w:hAnsi="Times New Roman"/>
        </w:rPr>
        <w:t>f a claimant adult son well capable of living independently,</w:t>
      </w:r>
      <w:r>
        <w:rPr>
          <w:rFonts w:ascii="Times New Roman" w:hAnsi="Times New Roman"/>
          <w:spacing w:val="-2"/>
        </w:rPr>
        <w:t xml:space="preserve"> </w:t>
      </w:r>
      <w:r>
        <w:rPr>
          <w:rFonts w:ascii="Times New Roman" w:hAnsi="Times New Roman"/>
        </w:rPr>
        <w:t>something</w:t>
      </w:r>
      <w:r>
        <w:rPr>
          <w:rFonts w:ascii="Times New Roman" w:hAnsi="Times New Roman"/>
          <w:spacing w:val="-5"/>
        </w:rPr>
        <w:t xml:space="preserve"> </w:t>
      </w:r>
      <w:r>
        <w:rPr>
          <w:rFonts w:ascii="Times New Roman" w:hAnsi="Times New Roman"/>
        </w:rPr>
        <w:t>more</w:t>
      </w:r>
      <w:r>
        <w:rPr>
          <w:rFonts w:ascii="Times New Roman" w:hAnsi="Times New Roman"/>
          <w:spacing w:val="-2"/>
        </w:rPr>
        <w:t xml:space="preserve"> </w:t>
      </w:r>
      <w:r>
        <w:rPr>
          <w:rFonts w:ascii="Times New Roman" w:hAnsi="Times New Roman"/>
        </w:rPr>
        <w:t>than</w:t>
      </w:r>
      <w:r>
        <w:rPr>
          <w:rFonts w:ascii="Times New Roman" w:hAnsi="Times New Roman"/>
          <w:spacing w:val="-2"/>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qualifying</w:t>
      </w:r>
      <w:r>
        <w:rPr>
          <w:rFonts w:ascii="Times New Roman" w:hAnsi="Times New Roman"/>
          <w:spacing w:val="-5"/>
        </w:rPr>
        <w:t xml:space="preserve"> </w:t>
      </w:r>
      <w:r>
        <w:rPr>
          <w:rFonts w:ascii="Times New Roman" w:hAnsi="Times New Roman"/>
        </w:rPr>
        <w:t>relationship</w:t>
      </w:r>
      <w:r>
        <w:rPr>
          <w:rFonts w:ascii="Times New Roman" w:hAnsi="Times New Roman"/>
          <w:spacing w:val="-2"/>
        </w:rPr>
        <w:t xml:space="preserve"> </w:t>
      </w:r>
      <w:r>
        <w:rPr>
          <w:rFonts w:ascii="Times New Roman" w:hAnsi="Times New Roman"/>
        </w:rPr>
        <w:t>is</w:t>
      </w:r>
      <w:r>
        <w:rPr>
          <w:rFonts w:ascii="Times New Roman" w:hAnsi="Times New Roman"/>
          <w:spacing w:val="-2"/>
        </w:rPr>
        <w:t xml:space="preserve"> </w:t>
      </w:r>
      <w:r>
        <w:rPr>
          <w:rFonts w:ascii="Times New Roman" w:hAnsi="Times New Roman"/>
        </w:rPr>
        <w:t>needed</w:t>
      </w:r>
      <w:r>
        <w:rPr>
          <w:rFonts w:ascii="Times New Roman" w:hAnsi="Times New Roman"/>
          <w:spacing w:val="-5"/>
        </w:rPr>
        <w:t xml:space="preserve"> </w:t>
      </w:r>
      <w:r>
        <w:rPr>
          <w:rFonts w:ascii="Times New Roman" w:hAnsi="Times New Roman"/>
        </w:rPr>
        <w:t>to</w:t>
      </w:r>
      <w:r>
        <w:rPr>
          <w:rFonts w:ascii="Times New Roman" w:hAnsi="Times New Roman"/>
          <w:spacing w:val="-5"/>
        </w:rPr>
        <w:t xml:space="preserve"> </w:t>
      </w:r>
      <w:r>
        <w:rPr>
          <w:rFonts w:ascii="Times New Roman" w:hAnsi="Times New Roman"/>
        </w:rPr>
        <w:t>found</w:t>
      </w:r>
      <w:r>
        <w:rPr>
          <w:rFonts w:ascii="Times New Roman" w:hAnsi="Times New Roman"/>
          <w:spacing w:val="-2"/>
        </w:rPr>
        <w:t xml:space="preserve"> </w:t>
      </w:r>
      <w:r>
        <w:rPr>
          <w:rFonts w:ascii="Times New Roman" w:hAnsi="Times New Roman"/>
        </w:rPr>
        <w:t>a</w:t>
      </w:r>
      <w:r>
        <w:rPr>
          <w:rFonts w:ascii="Times New Roman" w:hAnsi="Times New Roman"/>
          <w:spacing w:val="-2"/>
        </w:rPr>
        <w:t xml:space="preserve"> </w:t>
      </w:r>
      <w:r>
        <w:rPr>
          <w:rFonts w:ascii="Times New Roman" w:hAnsi="Times New Roman"/>
        </w:rPr>
        <w:t>claim,</w:t>
      </w:r>
      <w:r>
        <w:rPr>
          <w:rFonts w:ascii="Times New Roman" w:hAnsi="Times New Roman"/>
          <w:spacing w:val="-2"/>
        </w:rPr>
        <w:t xml:space="preserve"> </w:t>
      </w:r>
      <w:r>
        <w:rPr>
          <w:rFonts w:ascii="Times New Roman" w:hAnsi="Times New Roman"/>
        </w:rPr>
        <w:t>and</w:t>
      </w:r>
      <w:r>
        <w:rPr>
          <w:rFonts w:ascii="Times New Roman" w:hAnsi="Times New Roman"/>
          <w:spacing w:val="-2"/>
        </w:rPr>
        <w:t xml:space="preserve"> </w:t>
      </w:r>
      <w:r>
        <w:rPr>
          <w:rFonts w:ascii="Times New Roman" w:hAnsi="Times New Roman"/>
        </w:rPr>
        <w:t>that</w:t>
      </w:r>
      <w:r>
        <w:rPr>
          <w:rFonts w:ascii="Times New Roman" w:hAnsi="Times New Roman"/>
          <w:spacing w:val="-3"/>
        </w:rPr>
        <w:t xml:space="preserve"> </w:t>
      </w:r>
      <w:r>
        <w:rPr>
          <w:rFonts w:ascii="Times New Roman" w:hAnsi="Times New Roman"/>
        </w:rPr>
        <w:t xml:space="preserve">in the case before him the additional something could only be a moral claim. That will be true of a number of </w:t>
      </w:r>
      <w:r>
        <w:rPr>
          <w:rFonts w:ascii="Times New Roman" w:hAnsi="Times New Roman"/>
        </w:rPr>
        <w:t>cases. Clearly, the presence or absence of a moral claim will often be at the centre of the decision under the 1975 Act. …</w:t>
      </w:r>
    </w:p>
    <w:p w14:paraId="69EFC6D4" w14:textId="77777777" w:rsidR="00697333" w:rsidRDefault="002121D4">
      <w:pPr>
        <w:spacing w:before="119"/>
        <w:ind w:left="100"/>
        <w:rPr>
          <w:rFonts w:ascii="Times New Roman" w:hAnsi="Times New Roman"/>
          <w:i/>
        </w:rPr>
      </w:pPr>
      <w:r>
        <w:rPr>
          <w:rFonts w:ascii="Times New Roman" w:hAnsi="Times New Roman"/>
        </w:rPr>
        <w:t>…</w:t>
      </w:r>
      <w:r>
        <w:rPr>
          <w:rFonts w:ascii="Times New Roman" w:hAnsi="Times New Roman"/>
          <w:i/>
        </w:rPr>
        <w:t>The</w:t>
      </w:r>
      <w:r>
        <w:rPr>
          <w:rFonts w:ascii="Times New Roman" w:hAnsi="Times New Roman"/>
          <w:i/>
          <w:spacing w:val="-2"/>
        </w:rPr>
        <w:t xml:space="preserve"> </w:t>
      </w:r>
      <w:r>
        <w:rPr>
          <w:rFonts w:ascii="Times New Roman" w:hAnsi="Times New Roman"/>
          <w:i/>
        </w:rPr>
        <w:t>decision</w:t>
      </w:r>
      <w:r>
        <w:rPr>
          <w:rFonts w:ascii="Times New Roman" w:hAnsi="Times New Roman"/>
          <w:i/>
          <w:spacing w:val="-5"/>
        </w:rPr>
        <w:t xml:space="preserve"> </w:t>
      </w:r>
      <w:r>
        <w:rPr>
          <w:rFonts w:ascii="Times New Roman" w:hAnsi="Times New Roman"/>
          <w:i/>
        </w:rPr>
        <w:t>of</w:t>
      </w:r>
      <w:r>
        <w:rPr>
          <w:rFonts w:ascii="Times New Roman" w:hAnsi="Times New Roman"/>
          <w:i/>
          <w:spacing w:val="-4"/>
        </w:rPr>
        <w:t xml:space="preserve"> </w:t>
      </w:r>
      <w:r>
        <w:rPr>
          <w:rFonts w:ascii="Times New Roman" w:hAnsi="Times New Roman"/>
          <w:i/>
        </w:rPr>
        <w:t>the</w:t>
      </w:r>
      <w:r>
        <w:rPr>
          <w:rFonts w:ascii="Times New Roman" w:hAnsi="Times New Roman"/>
          <w:i/>
          <w:spacing w:val="-1"/>
        </w:rPr>
        <w:t xml:space="preserve"> </w:t>
      </w:r>
      <w:r>
        <w:rPr>
          <w:rFonts w:ascii="Times New Roman" w:hAnsi="Times New Roman"/>
          <w:i/>
        </w:rPr>
        <w:t>Court</w:t>
      </w:r>
      <w:r>
        <w:rPr>
          <w:rFonts w:ascii="Times New Roman" w:hAnsi="Times New Roman"/>
          <w:i/>
          <w:spacing w:val="-1"/>
        </w:rPr>
        <w:t xml:space="preserve"> </w:t>
      </w:r>
      <w:r>
        <w:rPr>
          <w:rFonts w:ascii="Times New Roman" w:hAnsi="Times New Roman"/>
          <w:i/>
        </w:rPr>
        <w:t>of</w:t>
      </w:r>
      <w:r>
        <w:rPr>
          <w:rFonts w:ascii="Times New Roman" w:hAnsi="Times New Roman"/>
          <w:i/>
          <w:spacing w:val="-1"/>
        </w:rPr>
        <w:t xml:space="preserve"> </w:t>
      </w:r>
      <w:r>
        <w:rPr>
          <w:rFonts w:ascii="Times New Roman" w:hAnsi="Times New Roman"/>
          <w:i/>
        </w:rPr>
        <w:t>Appeal</w:t>
      </w:r>
      <w:r>
        <w:rPr>
          <w:rFonts w:ascii="Times New Roman" w:hAnsi="Times New Roman"/>
          <w:i/>
          <w:spacing w:val="-1"/>
        </w:rPr>
        <w:t xml:space="preserve"> </w:t>
      </w:r>
      <w:r>
        <w:rPr>
          <w:rFonts w:ascii="Times New Roman" w:hAnsi="Times New Roman"/>
          <w:i/>
        </w:rPr>
        <w:t>now</w:t>
      </w:r>
      <w:r>
        <w:rPr>
          <w:rFonts w:ascii="Times New Roman" w:hAnsi="Times New Roman"/>
          <w:i/>
          <w:spacing w:val="-3"/>
        </w:rPr>
        <w:t xml:space="preserve"> </w:t>
      </w:r>
      <w:r>
        <w:rPr>
          <w:rFonts w:ascii="Times New Roman" w:hAnsi="Times New Roman"/>
          <w:i/>
        </w:rPr>
        <w:t>under</w:t>
      </w:r>
      <w:r>
        <w:rPr>
          <w:rFonts w:ascii="Times New Roman" w:hAnsi="Times New Roman"/>
          <w:i/>
          <w:spacing w:val="-1"/>
        </w:rPr>
        <w:t xml:space="preserve"> </w:t>
      </w:r>
      <w:r>
        <w:rPr>
          <w:rFonts w:ascii="Times New Roman" w:hAnsi="Times New Roman"/>
          <w:i/>
          <w:spacing w:val="-2"/>
        </w:rPr>
        <w:t>appeal</w:t>
      </w:r>
    </w:p>
    <w:p w14:paraId="69EFC6D5" w14:textId="77777777" w:rsidR="00697333" w:rsidRDefault="002121D4">
      <w:pPr>
        <w:pStyle w:val="BodyText"/>
        <w:tabs>
          <w:tab w:val="left" w:pos="1146"/>
        </w:tabs>
        <w:spacing w:before="141" w:line="259" w:lineRule="auto"/>
        <w:ind w:right="270"/>
        <w:rPr>
          <w:rFonts w:ascii="Times New Roman" w:hAnsi="Times New Roman"/>
        </w:rPr>
      </w:pPr>
      <w:r>
        <w:rPr>
          <w:rFonts w:ascii="Times New Roman" w:hAnsi="Times New Roman"/>
          <w:spacing w:val="-4"/>
        </w:rPr>
        <w:t>29.</w:t>
      </w:r>
      <w:r>
        <w:rPr>
          <w:rFonts w:ascii="Times New Roman" w:hAnsi="Times New Roman"/>
        </w:rPr>
        <w:tab/>
        <w:t>The</w:t>
      </w:r>
      <w:r>
        <w:rPr>
          <w:rFonts w:ascii="Times New Roman" w:hAnsi="Times New Roman"/>
          <w:spacing w:val="-2"/>
        </w:rPr>
        <w:t xml:space="preserve"> </w:t>
      </w:r>
      <w:r>
        <w:rPr>
          <w:rFonts w:ascii="Times New Roman" w:hAnsi="Times New Roman"/>
        </w:rPr>
        <w:t>Court</w:t>
      </w:r>
      <w:r>
        <w:rPr>
          <w:rFonts w:ascii="Times New Roman" w:hAnsi="Times New Roman"/>
          <w:spacing w:val="-4"/>
        </w:rPr>
        <w:t xml:space="preserve"> </w:t>
      </w:r>
      <w:r>
        <w:rPr>
          <w:rFonts w:ascii="Times New Roman" w:hAnsi="Times New Roman"/>
        </w:rPr>
        <w:t>of</w:t>
      </w:r>
      <w:r>
        <w:rPr>
          <w:rFonts w:ascii="Times New Roman" w:hAnsi="Times New Roman"/>
          <w:spacing w:val="-2"/>
        </w:rPr>
        <w:t xml:space="preserve"> </w:t>
      </w:r>
      <w:r>
        <w:rPr>
          <w:rFonts w:ascii="Times New Roman" w:hAnsi="Times New Roman"/>
        </w:rPr>
        <w:t>Appeal</w:t>
      </w:r>
      <w:r>
        <w:rPr>
          <w:rFonts w:ascii="Times New Roman" w:hAnsi="Times New Roman"/>
          <w:spacing w:val="-2"/>
        </w:rPr>
        <w:t xml:space="preserve"> </w:t>
      </w:r>
      <w:hyperlink r:id="rId255">
        <w:r>
          <w:rPr>
            <w:rFonts w:ascii="Times New Roman" w:hAnsi="Times New Roman"/>
          </w:rPr>
          <w:t>[2016]</w:t>
        </w:r>
        <w:r>
          <w:rPr>
            <w:rFonts w:ascii="Times New Roman" w:hAnsi="Times New Roman"/>
            <w:spacing w:val="-2"/>
          </w:rPr>
          <w:t xml:space="preserve"> </w:t>
        </w:r>
        <w:r>
          <w:rPr>
            <w:rFonts w:ascii="Times New Roman" w:hAnsi="Times New Roman"/>
          </w:rPr>
          <w:t>1</w:t>
        </w:r>
        <w:r>
          <w:rPr>
            <w:rFonts w:ascii="Times New Roman" w:hAnsi="Times New Roman"/>
            <w:spacing w:val="-2"/>
          </w:rPr>
          <w:t xml:space="preserve"> </w:t>
        </w:r>
        <w:r>
          <w:rPr>
            <w:rFonts w:ascii="Times New Roman" w:hAnsi="Times New Roman"/>
          </w:rPr>
          <w:t>All</w:t>
        </w:r>
        <w:r>
          <w:rPr>
            <w:rFonts w:ascii="Times New Roman" w:hAnsi="Times New Roman"/>
            <w:spacing w:val="-1"/>
          </w:rPr>
          <w:t xml:space="preserve"> </w:t>
        </w:r>
        <w:r>
          <w:rPr>
            <w:rFonts w:ascii="Times New Roman" w:hAnsi="Times New Roman"/>
          </w:rPr>
          <w:t>ER</w:t>
        </w:r>
        <w:r>
          <w:rPr>
            <w:rFonts w:ascii="Times New Roman" w:hAnsi="Times New Roman"/>
            <w:spacing w:val="-6"/>
          </w:rPr>
          <w:t xml:space="preserve"> </w:t>
        </w:r>
        <w:r>
          <w:rPr>
            <w:rFonts w:ascii="Times New Roman" w:hAnsi="Times New Roman"/>
          </w:rPr>
          <w:t>932</w:t>
        </w:r>
      </w:hyperlink>
      <w:r>
        <w:rPr>
          <w:rFonts w:ascii="Times New Roman" w:hAnsi="Times New Roman"/>
          <w:spacing w:val="-4"/>
        </w:rPr>
        <w:t xml:space="preserve"> </w:t>
      </w:r>
      <w:r>
        <w:rPr>
          <w:rFonts w:ascii="Times New Roman" w:hAnsi="Times New Roman"/>
        </w:rPr>
        <w:t>held</w:t>
      </w:r>
      <w:r>
        <w:rPr>
          <w:rFonts w:ascii="Times New Roman" w:hAnsi="Times New Roman"/>
          <w:spacing w:val="-5"/>
        </w:rPr>
        <w:t xml:space="preserve"> </w:t>
      </w:r>
      <w:r>
        <w:rPr>
          <w:rFonts w:ascii="Times New Roman" w:hAnsi="Times New Roman"/>
        </w:rPr>
        <w:t>that</w:t>
      </w:r>
      <w:r>
        <w:rPr>
          <w:rFonts w:ascii="Times New Roman" w:hAnsi="Times New Roman"/>
          <w:spacing w:val="-1"/>
        </w:rPr>
        <w:t xml:space="preserve"> </w:t>
      </w:r>
      <w:r>
        <w:rPr>
          <w:rFonts w:ascii="Times New Roman" w:hAnsi="Times New Roman"/>
        </w:rPr>
        <w:t>the</w:t>
      </w:r>
      <w:r>
        <w:rPr>
          <w:rFonts w:ascii="Times New Roman" w:hAnsi="Times New Roman"/>
          <w:spacing w:val="-2"/>
        </w:rPr>
        <w:t xml:space="preserve"> </w:t>
      </w:r>
      <w:r>
        <w:rPr>
          <w:rFonts w:ascii="Times New Roman" w:hAnsi="Times New Roman"/>
        </w:rPr>
        <w:t>District</w:t>
      </w:r>
      <w:r>
        <w:rPr>
          <w:rFonts w:ascii="Times New Roman" w:hAnsi="Times New Roman"/>
          <w:spacing w:val="-1"/>
        </w:rPr>
        <w:t xml:space="preserve"> </w:t>
      </w:r>
      <w:r>
        <w:rPr>
          <w:rFonts w:ascii="Times New Roman" w:hAnsi="Times New Roman"/>
        </w:rPr>
        <w:t>Judge</w:t>
      </w:r>
      <w:r>
        <w:rPr>
          <w:rFonts w:ascii="Times New Roman" w:hAnsi="Times New Roman"/>
          <w:spacing w:val="-4"/>
        </w:rPr>
        <w:t xml:space="preserve"> </w:t>
      </w:r>
      <w:r>
        <w:rPr>
          <w:rFonts w:ascii="Times New Roman" w:hAnsi="Times New Roman"/>
        </w:rPr>
        <w:t>had</w:t>
      </w:r>
      <w:r>
        <w:rPr>
          <w:rFonts w:ascii="Times New Roman" w:hAnsi="Times New Roman"/>
          <w:spacing w:val="-2"/>
        </w:rPr>
        <w:t xml:space="preserve"> </w:t>
      </w:r>
      <w:r>
        <w:rPr>
          <w:rFonts w:ascii="Times New Roman" w:hAnsi="Times New Roman"/>
        </w:rPr>
        <w:t>fallen</w:t>
      </w:r>
      <w:r>
        <w:rPr>
          <w:rFonts w:ascii="Times New Roman" w:hAnsi="Times New Roman"/>
          <w:spacing w:val="-4"/>
        </w:rPr>
        <w:t xml:space="preserve"> </w:t>
      </w:r>
      <w:r>
        <w:rPr>
          <w:rFonts w:ascii="Times New Roman" w:hAnsi="Times New Roman"/>
        </w:rPr>
        <w:t>into</w:t>
      </w:r>
      <w:r>
        <w:rPr>
          <w:rFonts w:ascii="Times New Roman" w:hAnsi="Times New Roman"/>
          <w:spacing w:val="-2"/>
        </w:rPr>
        <w:t xml:space="preserve"> </w:t>
      </w:r>
      <w:r>
        <w:rPr>
          <w:rFonts w:ascii="Times New Roman" w:hAnsi="Times New Roman"/>
        </w:rPr>
        <w:t>two “fundamental” errors of principle. It was these which j</w:t>
      </w:r>
      <w:r>
        <w:rPr>
          <w:rFonts w:ascii="Times New Roman" w:hAnsi="Times New Roman"/>
        </w:rPr>
        <w:t>ustified it in re-evaluating the claim for itself.</w:t>
      </w:r>
    </w:p>
    <w:p w14:paraId="69EFC6D6" w14:textId="77777777" w:rsidR="00697333" w:rsidRDefault="002121D4">
      <w:pPr>
        <w:spacing w:line="251" w:lineRule="exact"/>
        <w:ind w:left="100"/>
        <w:rPr>
          <w:rFonts w:ascii="Times New Roman" w:hAnsi="Times New Roman"/>
        </w:rPr>
      </w:pPr>
      <w:r>
        <w:rPr>
          <w:rFonts w:ascii="Times New Roman" w:hAnsi="Times New Roman"/>
        </w:rPr>
        <w:t>…</w:t>
      </w:r>
    </w:p>
    <w:p w14:paraId="69EFC6D7" w14:textId="77777777" w:rsidR="00697333" w:rsidRDefault="002121D4">
      <w:pPr>
        <w:spacing w:before="141"/>
        <w:ind w:left="100"/>
        <w:rPr>
          <w:rFonts w:ascii="Times New Roman" w:hAnsi="Times New Roman"/>
          <w:i/>
        </w:rPr>
      </w:pPr>
      <w:r>
        <w:rPr>
          <w:rFonts w:ascii="Times New Roman" w:hAnsi="Times New Roman"/>
          <w:i/>
        </w:rPr>
        <w:t>…</w:t>
      </w:r>
      <w:r>
        <w:rPr>
          <w:rFonts w:ascii="Times New Roman" w:hAnsi="Times New Roman"/>
          <w:i/>
          <w:spacing w:val="-2"/>
        </w:rPr>
        <w:t xml:space="preserve"> Conclusions</w:t>
      </w:r>
    </w:p>
    <w:p w14:paraId="69EFC6D8" w14:textId="77777777" w:rsidR="00697333" w:rsidRDefault="002121D4">
      <w:pPr>
        <w:pStyle w:val="BodyText"/>
        <w:tabs>
          <w:tab w:val="left" w:pos="1146"/>
        </w:tabs>
        <w:spacing w:before="140" w:line="259" w:lineRule="auto"/>
        <w:ind w:right="305"/>
        <w:rPr>
          <w:rFonts w:ascii="Times New Roman"/>
        </w:rPr>
      </w:pPr>
      <w:r>
        <w:rPr>
          <w:rFonts w:ascii="Times New Roman"/>
          <w:spacing w:val="-4"/>
        </w:rPr>
        <w:t>42.</w:t>
      </w:r>
      <w:r>
        <w:rPr>
          <w:rFonts w:ascii="Times New Roman"/>
        </w:rPr>
        <w:tab/>
        <w:t>It</w:t>
      </w:r>
      <w:r>
        <w:rPr>
          <w:rFonts w:ascii="Times New Roman"/>
          <w:spacing w:val="-2"/>
        </w:rPr>
        <w:t xml:space="preserve"> </w:t>
      </w:r>
      <w:r>
        <w:rPr>
          <w:rFonts w:ascii="Times New Roman"/>
        </w:rPr>
        <w:t>follows</w:t>
      </w:r>
      <w:r>
        <w:rPr>
          <w:rFonts w:ascii="Times New Roman"/>
          <w:spacing w:val="-3"/>
        </w:rPr>
        <w:t xml:space="preserve"> </w:t>
      </w:r>
      <w:r>
        <w:rPr>
          <w:rFonts w:ascii="Times New Roman"/>
        </w:rPr>
        <w:t>that</w:t>
      </w:r>
      <w:r>
        <w:rPr>
          <w:rFonts w:ascii="Times New Roman"/>
          <w:spacing w:val="-4"/>
        </w:rPr>
        <w:t xml:space="preserve"> </w:t>
      </w:r>
      <w:r>
        <w:rPr>
          <w:rFonts w:ascii="Times New Roman"/>
        </w:rPr>
        <w:t>the</w:t>
      </w:r>
      <w:r>
        <w:rPr>
          <w:rFonts w:ascii="Times New Roman"/>
          <w:spacing w:val="-3"/>
        </w:rPr>
        <w:t xml:space="preserve"> </w:t>
      </w:r>
      <w:r>
        <w:rPr>
          <w:rFonts w:ascii="Times New Roman"/>
        </w:rPr>
        <w:t>District</w:t>
      </w:r>
      <w:r>
        <w:rPr>
          <w:rFonts w:ascii="Times New Roman"/>
          <w:spacing w:val="-2"/>
        </w:rPr>
        <w:t xml:space="preserve"> </w:t>
      </w:r>
      <w:r>
        <w:rPr>
          <w:rFonts w:ascii="Times New Roman"/>
        </w:rPr>
        <w:t>Judge</w:t>
      </w:r>
      <w:r>
        <w:rPr>
          <w:rFonts w:ascii="Times New Roman"/>
          <w:spacing w:val="-3"/>
        </w:rPr>
        <w:t xml:space="preserve"> </w:t>
      </w:r>
      <w:r>
        <w:rPr>
          <w:rFonts w:ascii="Times New Roman"/>
        </w:rPr>
        <w:t>did</w:t>
      </w:r>
      <w:r>
        <w:rPr>
          <w:rFonts w:ascii="Times New Roman"/>
          <w:spacing w:val="-3"/>
        </w:rPr>
        <w:t xml:space="preserve"> </w:t>
      </w:r>
      <w:r>
        <w:rPr>
          <w:rFonts w:ascii="Times New Roman"/>
        </w:rPr>
        <w:t>not,</w:t>
      </w:r>
      <w:r>
        <w:rPr>
          <w:rFonts w:ascii="Times New Roman"/>
          <w:spacing w:val="-3"/>
        </w:rPr>
        <w:t xml:space="preserve"> </w:t>
      </w:r>
      <w:r>
        <w:rPr>
          <w:rFonts w:ascii="Times New Roman"/>
        </w:rPr>
        <w:t>on</w:t>
      </w:r>
      <w:r>
        <w:rPr>
          <w:rFonts w:ascii="Times New Roman"/>
          <w:spacing w:val="-3"/>
        </w:rPr>
        <w:t xml:space="preserve"> </w:t>
      </w:r>
      <w:r>
        <w:rPr>
          <w:rFonts w:ascii="Times New Roman"/>
        </w:rPr>
        <w:t>fuller</w:t>
      </w:r>
      <w:r>
        <w:rPr>
          <w:rFonts w:ascii="Times New Roman"/>
          <w:spacing w:val="-3"/>
        </w:rPr>
        <w:t xml:space="preserve"> </w:t>
      </w:r>
      <w:r>
        <w:rPr>
          <w:rFonts w:ascii="Times New Roman"/>
        </w:rPr>
        <w:t>analysis,</w:t>
      </w:r>
      <w:r>
        <w:rPr>
          <w:rFonts w:ascii="Times New Roman"/>
          <w:spacing w:val="-3"/>
        </w:rPr>
        <w:t xml:space="preserve"> </w:t>
      </w:r>
      <w:r>
        <w:rPr>
          <w:rFonts w:ascii="Times New Roman"/>
        </w:rPr>
        <w:t>make</w:t>
      </w:r>
      <w:r>
        <w:rPr>
          <w:rFonts w:ascii="Times New Roman"/>
          <w:spacing w:val="-3"/>
        </w:rPr>
        <w:t xml:space="preserve"> </w:t>
      </w:r>
      <w:r>
        <w:rPr>
          <w:rFonts w:ascii="Times New Roman"/>
        </w:rPr>
        <w:t>either</w:t>
      </w:r>
      <w:r>
        <w:rPr>
          <w:rFonts w:ascii="Times New Roman"/>
          <w:spacing w:val="-2"/>
        </w:rPr>
        <w:t xml:space="preserve"> </w:t>
      </w:r>
      <w:r>
        <w:rPr>
          <w:rFonts w:ascii="Times New Roman"/>
        </w:rPr>
        <w:t>of</w:t>
      </w:r>
      <w:r>
        <w:rPr>
          <w:rFonts w:ascii="Times New Roman"/>
          <w:spacing w:val="-4"/>
        </w:rPr>
        <w:t xml:space="preserve"> </w:t>
      </w:r>
      <w:r>
        <w:rPr>
          <w:rFonts w:ascii="Times New Roman"/>
        </w:rPr>
        <w:t>the</w:t>
      </w:r>
      <w:r>
        <w:rPr>
          <w:rFonts w:ascii="Times New Roman"/>
          <w:spacing w:val="-3"/>
        </w:rPr>
        <w:t xml:space="preserve"> </w:t>
      </w:r>
      <w:r>
        <w:rPr>
          <w:rFonts w:ascii="Times New Roman"/>
        </w:rPr>
        <w:t>two</w:t>
      </w:r>
      <w:r>
        <w:rPr>
          <w:rFonts w:ascii="Times New Roman"/>
          <w:spacing w:val="-5"/>
        </w:rPr>
        <w:t xml:space="preserve"> </w:t>
      </w:r>
      <w:r>
        <w:rPr>
          <w:rFonts w:ascii="Times New Roman"/>
        </w:rPr>
        <w:t>errors on which the Court of Appeal relied to revisit his award. That is enough to require this court to set aside the order of the Court of Appeal.</w:t>
      </w:r>
    </w:p>
    <w:p w14:paraId="69EFC6D9" w14:textId="77777777" w:rsidR="00697333" w:rsidRDefault="002121D4">
      <w:pPr>
        <w:spacing w:before="119"/>
        <w:ind w:left="100"/>
        <w:rPr>
          <w:rFonts w:ascii="Times New Roman" w:hAnsi="Times New Roman"/>
          <w:i/>
        </w:rPr>
      </w:pPr>
      <w:r>
        <w:rPr>
          <w:rFonts w:ascii="Times New Roman" w:hAnsi="Times New Roman"/>
          <w:i/>
        </w:rPr>
        <w:t>…</w:t>
      </w:r>
      <w:r>
        <w:rPr>
          <w:rFonts w:ascii="Times New Roman" w:hAnsi="Times New Roman"/>
          <w:i/>
          <w:spacing w:val="-2"/>
        </w:rPr>
        <w:t xml:space="preserve"> Disposal</w:t>
      </w:r>
    </w:p>
    <w:p w14:paraId="69EFC6DA" w14:textId="77777777" w:rsidR="00697333" w:rsidRDefault="002121D4">
      <w:pPr>
        <w:pStyle w:val="BodyText"/>
        <w:tabs>
          <w:tab w:val="left" w:pos="1146"/>
        </w:tabs>
        <w:spacing w:before="141" w:line="259" w:lineRule="auto"/>
        <w:ind w:right="163"/>
        <w:rPr>
          <w:rFonts w:ascii="Times New Roman"/>
        </w:rPr>
      </w:pPr>
      <w:r>
        <w:rPr>
          <w:rFonts w:ascii="Times New Roman"/>
          <w:spacing w:val="-4"/>
        </w:rPr>
        <w:t>48.</w:t>
      </w:r>
      <w:r>
        <w:rPr>
          <w:rFonts w:ascii="Times New Roman"/>
        </w:rPr>
        <w:tab/>
        <w:t>For</w:t>
      </w:r>
      <w:r>
        <w:rPr>
          <w:rFonts w:ascii="Times New Roman"/>
          <w:spacing w:val="-3"/>
        </w:rPr>
        <w:t xml:space="preserve"> </w:t>
      </w:r>
      <w:r>
        <w:rPr>
          <w:rFonts w:ascii="Times New Roman"/>
        </w:rPr>
        <w:t>all these</w:t>
      </w:r>
      <w:r>
        <w:rPr>
          <w:rFonts w:ascii="Times New Roman"/>
          <w:spacing w:val="-3"/>
        </w:rPr>
        <w:t xml:space="preserve"> </w:t>
      </w:r>
      <w:r>
        <w:rPr>
          <w:rFonts w:ascii="Times New Roman"/>
        </w:rPr>
        <w:t>reasons,</w:t>
      </w:r>
      <w:r>
        <w:rPr>
          <w:rFonts w:ascii="Times New Roman"/>
          <w:spacing w:val="-4"/>
        </w:rPr>
        <w:t xml:space="preserve"> </w:t>
      </w:r>
      <w:r>
        <w:rPr>
          <w:rFonts w:ascii="Times New Roman"/>
        </w:rPr>
        <w:t>the</w:t>
      </w:r>
      <w:r>
        <w:rPr>
          <w:rFonts w:ascii="Times New Roman"/>
          <w:spacing w:val="-3"/>
        </w:rPr>
        <w:t xml:space="preserve"> </w:t>
      </w:r>
      <w:r>
        <w:rPr>
          <w:rFonts w:ascii="Times New Roman"/>
        </w:rPr>
        <w:t>appeal of</w:t>
      </w:r>
      <w:r>
        <w:rPr>
          <w:rFonts w:ascii="Times New Roman"/>
          <w:spacing w:val="-1"/>
        </w:rPr>
        <w:t xml:space="preserve"> </w:t>
      </w:r>
      <w:r>
        <w:rPr>
          <w:rFonts w:ascii="Times New Roman"/>
        </w:rPr>
        <w:t>the</w:t>
      </w:r>
      <w:r>
        <w:rPr>
          <w:rFonts w:ascii="Times New Roman"/>
          <w:spacing w:val="-1"/>
        </w:rPr>
        <w:t xml:space="preserve"> </w:t>
      </w:r>
      <w:r>
        <w:rPr>
          <w:rFonts w:ascii="Times New Roman"/>
        </w:rPr>
        <w:t>charities</w:t>
      </w:r>
      <w:r>
        <w:rPr>
          <w:rFonts w:ascii="Times New Roman"/>
          <w:spacing w:val="-1"/>
        </w:rPr>
        <w:t xml:space="preserve"> </w:t>
      </w:r>
      <w:r>
        <w:rPr>
          <w:rFonts w:ascii="Times New Roman"/>
        </w:rPr>
        <w:t>should</w:t>
      </w:r>
      <w:r>
        <w:rPr>
          <w:rFonts w:ascii="Times New Roman"/>
          <w:spacing w:val="-4"/>
        </w:rPr>
        <w:t xml:space="preserve"> </w:t>
      </w:r>
      <w:r>
        <w:rPr>
          <w:rFonts w:ascii="Times New Roman"/>
        </w:rPr>
        <w:t>be</w:t>
      </w:r>
      <w:r>
        <w:rPr>
          <w:rFonts w:ascii="Times New Roman"/>
          <w:spacing w:val="-1"/>
        </w:rPr>
        <w:t xml:space="preserve"> </w:t>
      </w:r>
      <w:r>
        <w:rPr>
          <w:rFonts w:ascii="Times New Roman"/>
        </w:rPr>
        <w:t>allowed.</w:t>
      </w:r>
      <w:r>
        <w:rPr>
          <w:rFonts w:ascii="Times New Roman"/>
          <w:spacing w:val="-1"/>
        </w:rPr>
        <w:t xml:space="preserve"> </w:t>
      </w:r>
      <w:r>
        <w:rPr>
          <w:rFonts w:ascii="Times New Roman"/>
        </w:rPr>
        <w:t>The</w:t>
      </w:r>
      <w:r>
        <w:rPr>
          <w:rFonts w:ascii="Times New Roman"/>
          <w:spacing w:val="-3"/>
        </w:rPr>
        <w:t xml:space="preserve"> </w:t>
      </w:r>
      <w:r>
        <w:rPr>
          <w:rFonts w:ascii="Times New Roman"/>
        </w:rPr>
        <w:t>order</w:t>
      </w:r>
      <w:r>
        <w:rPr>
          <w:rFonts w:ascii="Times New Roman"/>
          <w:spacing w:val="-1"/>
        </w:rPr>
        <w:t xml:space="preserve"> </w:t>
      </w:r>
      <w:r>
        <w:rPr>
          <w:rFonts w:ascii="Times New Roman"/>
        </w:rPr>
        <w:t>of</w:t>
      </w:r>
      <w:r>
        <w:rPr>
          <w:rFonts w:ascii="Times New Roman"/>
          <w:spacing w:val="-3"/>
        </w:rPr>
        <w:t xml:space="preserve"> </w:t>
      </w:r>
      <w:r>
        <w:rPr>
          <w:rFonts w:ascii="Times New Roman"/>
        </w:rPr>
        <w:t>the</w:t>
      </w:r>
      <w:r>
        <w:rPr>
          <w:rFonts w:ascii="Times New Roman"/>
          <w:spacing w:val="-3"/>
        </w:rPr>
        <w:t xml:space="preserve"> </w:t>
      </w:r>
      <w:r>
        <w:rPr>
          <w:rFonts w:ascii="Times New Roman"/>
        </w:rPr>
        <w:t>Court</w:t>
      </w:r>
      <w:r>
        <w:rPr>
          <w:rFonts w:ascii="Times New Roman"/>
        </w:rPr>
        <w:t xml:space="preserve"> of</w:t>
      </w:r>
      <w:r>
        <w:rPr>
          <w:rFonts w:ascii="Times New Roman"/>
          <w:spacing w:val="-1"/>
        </w:rPr>
        <w:t xml:space="preserve"> </w:t>
      </w:r>
      <w:r>
        <w:rPr>
          <w:rFonts w:ascii="Times New Roman"/>
        </w:rPr>
        <w:t>Appeal should</w:t>
      </w:r>
      <w:r>
        <w:rPr>
          <w:rFonts w:ascii="Times New Roman"/>
          <w:spacing w:val="-1"/>
        </w:rPr>
        <w:t xml:space="preserve"> </w:t>
      </w:r>
      <w:r>
        <w:rPr>
          <w:rFonts w:ascii="Times New Roman"/>
        </w:rPr>
        <w:t>be</w:t>
      </w:r>
      <w:r>
        <w:rPr>
          <w:rFonts w:ascii="Times New Roman"/>
          <w:spacing w:val="-3"/>
        </w:rPr>
        <w:t xml:space="preserve"> </w:t>
      </w:r>
      <w:r>
        <w:rPr>
          <w:rFonts w:ascii="Times New Roman"/>
        </w:rPr>
        <w:t>set</w:t>
      </w:r>
      <w:r>
        <w:rPr>
          <w:rFonts w:ascii="Times New Roman"/>
          <w:spacing w:val="-3"/>
        </w:rPr>
        <w:t xml:space="preserve"> </w:t>
      </w:r>
      <w:r>
        <w:rPr>
          <w:rFonts w:ascii="Times New Roman"/>
        </w:rPr>
        <w:t>aside</w:t>
      </w:r>
      <w:r>
        <w:rPr>
          <w:rFonts w:ascii="Times New Roman"/>
          <w:spacing w:val="-1"/>
        </w:rPr>
        <w:t xml:space="preserve"> </w:t>
      </w:r>
      <w:r>
        <w:rPr>
          <w:rFonts w:ascii="Times New Roman"/>
        </w:rPr>
        <w:t>and</w:t>
      </w:r>
      <w:r>
        <w:rPr>
          <w:rFonts w:ascii="Times New Roman"/>
          <w:spacing w:val="-4"/>
        </w:rPr>
        <w:t xml:space="preserve"> </w:t>
      </w:r>
      <w:r>
        <w:rPr>
          <w:rFonts w:ascii="Times New Roman"/>
        </w:rPr>
        <w:t>the</w:t>
      </w:r>
      <w:r>
        <w:rPr>
          <w:rFonts w:ascii="Times New Roman"/>
          <w:spacing w:val="-3"/>
        </w:rPr>
        <w:t xml:space="preserve"> </w:t>
      </w:r>
      <w:r>
        <w:rPr>
          <w:rFonts w:ascii="Times New Roman"/>
        </w:rPr>
        <w:t>order</w:t>
      </w:r>
      <w:r>
        <w:rPr>
          <w:rFonts w:ascii="Times New Roman"/>
          <w:spacing w:val="-1"/>
        </w:rPr>
        <w:t xml:space="preserve"> </w:t>
      </w:r>
      <w:r>
        <w:rPr>
          <w:rFonts w:ascii="Times New Roman"/>
        </w:rPr>
        <w:t>of</w:t>
      </w:r>
      <w:r>
        <w:rPr>
          <w:rFonts w:ascii="Times New Roman"/>
          <w:spacing w:val="-1"/>
        </w:rPr>
        <w:t xml:space="preserve"> </w:t>
      </w:r>
      <w:r>
        <w:rPr>
          <w:rFonts w:ascii="Times New Roman"/>
        </w:rPr>
        <w:t>the</w:t>
      </w:r>
      <w:r>
        <w:rPr>
          <w:rFonts w:ascii="Times New Roman"/>
          <w:spacing w:val="-1"/>
        </w:rPr>
        <w:t xml:space="preserve"> </w:t>
      </w:r>
      <w:r>
        <w:rPr>
          <w:rFonts w:ascii="Times New Roman"/>
        </w:rPr>
        <w:t>District Judge</w:t>
      </w:r>
      <w:r>
        <w:rPr>
          <w:rFonts w:ascii="Times New Roman"/>
          <w:spacing w:val="-3"/>
        </w:rPr>
        <w:t xml:space="preserve"> </w:t>
      </w:r>
      <w:r>
        <w:rPr>
          <w:rFonts w:ascii="Times New Roman"/>
        </w:rPr>
        <w:t>restored.</w:t>
      </w:r>
      <w:r>
        <w:rPr>
          <w:rFonts w:ascii="Times New Roman"/>
          <w:spacing w:val="-1"/>
        </w:rPr>
        <w:t xml:space="preserve"> </w:t>
      </w:r>
      <w:r>
        <w:rPr>
          <w:rFonts w:ascii="Times New Roman"/>
        </w:rPr>
        <w:t>This</w:t>
      </w:r>
      <w:r>
        <w:rPr>
          <w:rFonts w:ascii="Times New Roman"/>
          <w:spacing w:val="-1"/>
        </w:rPr>
        <w:t xml:space="preserve"> </w:t>
      </w:r>
      <w:r>
        <w:rPr>
          <w:rFonts w:ascii="Times New Roman"/>
        </w:rPr>
        <w:t>court was</w:t>
      </w:r>
      <w:r>
        <w:rPr>
          <w:rFonts w:ascii="Times New Roman"/>
          <w:spacing w:val="-1"/>
        </w:rPr>
        <w:t xml:space="preserve"> </w:t>
      </w:r>
      <w:r>
        <w:rPr>
          <w:rFonts w:ascii="Times New Roman"/>
        </w:rPr>
        <w:t>told</w:t>
      </w:r>
      <w:r>
        <w:rPr>
          <w:rFonts w:ascii="Times New Roman"/>
          <w:spacing w:val="-4"/>
        </w:rPr>
        <w:t xml:space="preserve"> </w:t>
      </w:r>
      <w:r>
        <w:rPr>
          <w:rFonts w:ascii="Times New Roman"/>
        </w:rPr>
        <w:t>that this appeal</w:t>
      </w:r>
      <w:r>
        <w:rPr>
          <w:rFonts w:ascii="Times New Roman"/>
          <w:spacing w:val="-1"/>
        </w:rPr>
        <w:t xml:space="preserve"> </w:t>
      </w:r>
      <w:r>
        <w:rPr>
          <w:rFonts w:ascii="Times New Roman"/>
        </w:rPr>
        <w:t>was</w:t>
      </w:r>
      <w:r>
        <w:rPr>
          <w:rFonts w:ascii="Times New Roman"/>
          <w:spacing w:val="-4"/>
        </w:rPr>
        <w:t xml:space="preserve"> </w:t>
      </w:r>
      <w:r>
        <w:rPr>
          <w:rFonts w:ascii="Times New Roman"/>
        </w:rPr>
        <w:t>brought</w:t>
      </w:r>
      <w:r>
        <w:rPr>
          <w:rFonts w:ascii="Times New Roman"/>
          <w:spacing w:val="-1"/>
        </w:rPr>
        <w:t xml:space="preserve"> </w:t>
      </w:r>
      <w:r>
        <w:rPr>
          <w:rFonts w:ascii="Times New Roman"/>
        </w:rPr>
        <w:t>by</w:t>
      </w:r>
      <w:r>
        <w:rPr>
          <w:rFonts w:ascii="Times New Roman"/>
          <w:spacing w:val="-2"/>
        </w:rPr>
        <w:t xml:space="preserve"> </w:t>
      </w:r>
      <w:r>
        <w:rPr>
          <w:rFonts w:ascii="Times New Roman"/>
        </w:rPr>
        <w:t>the</w:t>
      </w:r>
      <w:r>
        <w:rPr>
          <w:rFonts w:ascii="Times New Roman"/>
          <w:spacing w:val="-4"/>
        </w:rPr>
        <w:t xml:space="preserve"> </w:t>
      </w:r>
      <w:r>
        <w:rPr>
          <w:rFonts w:ascii="Times New Roman"/>
        </w:rPr>
        <w:t>charities</w:t>
      </w:r>
      <w:r>
        <w:rPr>
          <w:rFonts w:ascii="Times New Roman"/>
          <w:spacing w:val="-4"/>
        </w:rPr>
        <w:t xml:space="preserve"> </w:t>
      </w:r>
      <w:r>
        <w:rPr>
          <w:rFonts w:ascii="Times New Roman"/>
        </w:rPr>
        <w:t>largely</w:t>
      </w:r>
      <w:r>
        <w:rPr>
          <w:rFonts w:ascii="Times New Roman"/>
          <w:spacing w:val="-2"/>
        </w:rPr>
        <w:t xml:space="preserve"> </w:t>
      </w:r>
      <w:r>
        <w:rPr>
          <w:rFonts w:ascii="Times New Roman"/>
        </w:rPr>
        <w:t>on</w:t>
      </w:r>
      <w:r>
        <w:rPr>
          <w:rFonts w:ascii="Times New Roman"/>
          <w:spacing w:val="-5"/>
        </w:rPr>
        <w:t xml:space="preserve"> </w:t>
      </w:r>
      <w:r>
        <w:rPr>
          <w:rFonts w:ascii="Times New Roman"/>
        </w:rPr>
        <w:t>principle</w:t>
      </w:r>
      <w:r>
        <w:rPr>
          <w:rFonts w:ascii="Times New Roman"/>
          <w:spacing w:val="-2"/>
        </w:rPr>
        <w:t xml:space="preserve"> </w:t>
      </w:r>
      <w:r>
        <w:rPr>
          <w:rFonts w:ascii="Times New Roman"/>
        </w:rPr>
        <w:t>because</w:t>
      </w:r>
      <w:r>
        <w:rPr>
          <w:rFonts w:ascii="Times New Roman"/>
          <w:spacing w:val="-4"/>
        </w:rPr>
        <w:t xml:space="preserve"> </w:t>
      </w:r>
      <w:r>
        <w:rPr>
          <w:rFonts w:ascii="Times New Roman"/>
        </w:rPr>
        <w:t>of</w:t>
      </w:r>
      <w:r>
        <w:rPr>
          <w:rFonts w:ascii="Times New Roman"/>
          <w:spacing w:val="-4"/>
        </w:rPr>
        <w:t xml:space="preserve"> </w:t>
      </w:r>
      <w:r>
        <w:rPr>
          <w:rFonts w:ascii="Times New Roman"/>
        </w:rPr>
        <w:t>the</w:t>
      </w:r>
      <w:r>
        <w:rPr>
          <w:rFonts w:ascii="Times New Roman"/>
          <w:spacing w:val="-2"/>
        </w:rPr>
        <w:t xml:space="preserve"> </w:t>
      </w:r>
      <w:r>
        <w:rPr>
          <w:rFonts w:ascii="Times New Roman"/>
        </w:rPr>
        <w:t>possible</w:t>
      </w:r>
      <w:r>
        <w:rPr>
          <w:rFonts w:ascii="Times New Roman"/>
          <w:spacing w:val="-2"/>
        </w:rPr>
        <w:t xml:space="preserve"> </w:t>
      </w:r>
      <w:r>
        <w:rPr>
          <w:rFonts w:ascii="Times New Roman"/>
        </w:rPr>
        <w:t>impact</w:t>
      </w:r>
      <w:r>
        <w:rPr>
          <w:rFonts w:ascii="Times New Roman"/>
          <w:spacing w:val="-1"/>
        </w:rPr>
        <w:t xml:space="preserve"> </w:t>
      </w:r>
      <w:r>
        <w:rPr>
          <w:rFonts w:ascii="Times New Roman"/>
        </w:rPr>
        <w:t>of</w:t>
      </w:r>
      <w:r>
        <w:rPr>
          <w:rFonts w:ascii="Times New Roman"/>
          <w:spacing w:val="-2"/>
        </w:rPr>
        <w:t xml:space="preserve"> </w:t>
      </w:r>
      <w:r>
        <w:rPr>
          <w:rFonts w:ascii="Times New Roman"/>
        </w:rPr>
        <w:t>the</w:t>
      </w:r>
      <w:r>
        <w:rPr>
          <w:rFonts w:ascii="Times New Roman"/>
          <w:spacing w:val="-2"/>
        </w:rPr>
        <w:t xml:space="preserve"> </w:t>
      </w:r>
      <w:r>
        <w:rPr>
          <w:rFonts w:ascii="Times New Roman"/>
        </w:rPr>
        <w:t>decision below on other cases, and that some arrangement has been arrived at between these parties in the event that the appeal succeeded. Given the very protracted nature of these proceedings, that is clearly likely</w:t>
      </w:r>
      <w:r>
        <w:rPr>
          <w:rFonts w:ascii="Times New Roman"/>
          <w:spacing w:val="-4"/>
        </w:rPr>
        <w:t xml:space="preserve"> </w:t>
      </w:r>
      <w:r>
        <w:rPr>
          <w:rFonts w:ascii="Times New Roman"/>
        </w:rPr>
        <w:t>to</w:t>
      </w:r>
      <w:r>
        <w:rPr>
          <w:rFonts w:ascii="Times New Roman"/>
          <w:spacing w:val="-1"/>
        </w:rPr>
        <w:t xml:space="preserve"> </w:t>
      </w:r>
      <w:r>
        <w:rPr>
          <w:rFonts w:ascii="Times New Roman"/>
        </w:rPr>
        <w:t>have</w:t>
      </w:r>
      <w:r>
        <w:rPr>
          <w:rFonts w:ascii="Times New Roman"/>
          <w:spacing w:val="-1"/>
        </w:rPr>
        <w:t xml:space="preserve"> </w:t>
      </w:r>
      <w:r>
        <w:rPr>
          <w:rFonts w:ascii="Times New Roman"/>
        </w:rPr>
        <w:t>been</w:t>
      </w:r>
      <w:r>
        <w:rPr>
          <w:rFonts w:ascii="Times New Roman"/>
          <w:spacing w:val="-1"/>
        </w:rPr>
        <w:t xml:space="preserve"> </w:t>
      </w:r>
      <w:r>
        <w:rPr>
          <w:rFonts w:ascii="Times New Roman"/>
        </w:rPr>
        <w:t>sensible,</w:t>
      </w:r>
      <w:r>
        <w:rPr>
          <w:rFonts w:ascii="Times New Roman"/>
          <w:spacing w:val="-1"/>
        </w:rPr>
        <w:t xml:space="preserve"> </w:t>
      </w:r>
      <w:r>
        <w:rPr>
          <w:rFonts w:ascii="Times New Roman"/>
        </w:rPr>
        <w:t>but</w:t>
      </w:r>
      <w:r>
        <w:rPr>
          <w:rFonts w:ascii="Times New Roman"/>
          <w:spacing w:val="-3"/>
        </w:rPr>
        <w:t xml:space="preserve"> </w:t>
      </w:r>
      <w:r>
        <w:rPr>
          <w:rFonts w:ascii="Times New Roman"/>
        </w:rPr>
        <w:t>the</w:t>
      </w:r>
      <w:r>
        <w:rPr>
          <w:rFonts w:ascii="Times New Roman"/>
          <w:spacing w:val="-1"/>
        </w:rPr>
        <w:t xml:space="preserve"> </w:t>
      </w:r>
      <w:r>
        <w:rPr>
          <w:rFonts w:ascii="Times New Roman"/>
        </w:rPr>
        <w:t>court ha</w:t>
      </w:r>
      <w:r>
        <w:rPr>
          <w:rFonts w:ascii="Times New Roman"/>
        </w:rPr>
        <w:t>s</w:t>
      </w:r>
      <w:r>
        <w:rPr>
          <w:rFonts w:ascii="Times New Roman"/>
          <w:spacing w:val="-1"/>
        </w:rPr>
        <w:t xml:space="preserve"> </w:t>
      </w:r>
      <w:r>
        <w:rPr>
          <w:rFonts w:ascii="Times New Roman"/>
        </w:rPr>
        <w:t>rightly</w:t>
      </w:r>
      <w:r>
        <w:rPr>
          <w:rFonts w:ascii="Times New Roman"/>
          <w:spacing w:val="-4"/>
        </w:rPr>
        <w:t xml:space="preserve"> </w:t>
      </w:r>
      <w:r>
        <w:rPr>
          <w:rFonts w:ascii="Times New Roman"/>
        </w:rPr>
        <w:t>not been</w:t>
      </w:r>
      <w:r>
        <w:rPr>
          <w:rFonts w:ascii="Times New Roman"/>
          <w:spacing w:val="-1"/>
        </w:rPr>
        <w:t xml:space="preserve"> </w:t>
      </w:r>
      <w:r>
        <w:rPr>
          <w:rFonts w:ascii="Times New Roman"/>
        </w:rPr>
        <w:t>concerned</w:t>
      </w:r>
      <w:r>
        <w:rPr>
          <w:rFonts w:ascii="Times New Roman"/>
          <w:spacing w:val="-1"/>
        </w:rPr>
        <w:t xml:space="preserve"> </w:t>
      </w:r>
      <w:r>
        <w:rPr>
          <w:rFonts w:ascii="Times New Roman"/>
        </w:rPr>
        <w:t>with</w:t>
      </w:r>
      <w:r>
        <w:rPr>
          <w:rFonts w:ascii="Times New Roman"/>
          <w:spacing w:val="-4"/>
        </w:rPr>
        <w:t xml:space="preserve"> </w:t>
      </w:r>
      <w:r>
        <w:rPr>
          <w:rFonts w:ascii="Times New Roman"/>
        </w:rPr>
        <w:t>its</w:t>
      </w:r>
      <w:r>
        <w:rPr>
          <w:rFonts w:ascii="Times New Roman"/>
          <w:spacing w:val="-3"/>
        </w:rPr>
        <w:t xml:space="preserve"> </w:t>
      </w:r>
      <w:r>
        <w:rPr>
          <w:rFonts w:ascii="Times New Roman"/>
        </w:rPr>
        <w:t>details,</w:t>
      </w:r>
      <w:r>
        <w:rPr>
          <w:rFonts w:ascii="Times New Roman"/>
          <w:spacing w:val="-1"/>
        </w:rPr>
        <w:t xml:space="preserve"> </w:t>
      </w:r>
      <w:r>
        <w:rPr>
          <w:rFonts w:ascii="Times New Roman"/>
        </w:rPr>
        <w:t>and</w:t>
      </w:r>
      <w:r>
        <w:rPr>
          <w:rFonts w:ascii="Times New Roman"/>
          <w:spacing w:val="-4"/>
        </w:rPr>
        <w:t xml:space="preserve"> </w:t>
      </w:r>
      <w:r>
        <w:rPr>
          <w:rFonts w:ascii="Times New Roman"/>
        </w:rPr>
        <w:t>it has</w:t>
      </w:r>
      <w:r>
        <w:rPr>
          <w:rFonts w:ascii="Times New Roman"/>
          <w:spacing w:val="-1"/>
        </w:rPr>
        <w:t xml:space="preserve"> </w:t>
      </w:r>
      <w:r>
        <w:rPr>
          <w:rFonts w:ascii="Times New Roman"/>
        </w:rPr>
        <w:t>no relevance to the order now made.</w:t>
      </w:r>
    </w:p>
    <w:p w14:paraId="69EFC6DB" w14:textId="77777777" w:rsidR="00697333" w:rsidRDefault="002121D4">
      <w:pPr>
        <w:spacing w:before="118"/>
        <w:ind w:left="100"/>
        <w:rPr>
          <w:rFonts w:ascii="Times New Roman"/>
          <w:b/>
        </w:rPr>
      </w:pPr>
      <w:r>
        <w:rPr>
          <w:rFonts w:ascii="Times New Roman"/>
          <w:b/>
        </w:rPr>
        <w:t>LADY</w:t>
      </w:r>
      <w:r>
        <w:rPr>
          <w:rFonts w:ascii="Times New Roman"/>
          <w:b/>
          <w:spacing w:val="-4"/>
        </w:rPr>
        <w:t xml:space="preserve"> </w:t>
      </w:r>
      <w:r>
        <w:rPr>
          <w:rFonts w:ascii="Times New Roman"/>
          <w:b/>
        </w:rPr>
        <w:t>HALE:</w:t>
      </w:r>
      <w:r>
        <w:rPr>
          <w:rFonts w:ascii="Times New Roman"/>
          <w:b/>
          <w:spacing w:val="-2"/>
        </w:rPr>
        <w:t xml:space="preserve"> </w:t>
      </w:r>
      <w:r>
        <w:rPr>
          <w:rFonts w:ascii="Times New Roman"/>
          <w:b/>
        </w:rPr>
        <w:t>(with</w:t>
      </w:r>
      <w:r>
        <w:rPr>
          <w:rFonts w:ascii="Times New Roman"/>
          <w:b/>
          <w:spacing w:val="-5"/>
        </w:rPr>
        <w:t xml:space="preserve"> </w:t>
      </w:r>
      <w:r>
        <w:rPr>
          <w:rFonts w:ascii="Times New Roman"/>
          <w:b/>
        </w:rPr>
        <w:t>whom</w:t>
      </w:r>
      <w:r>
        <w:rPr>
          <w:rFonts w:ascii="Times New Roman"/>
          <w:b/>
          <w:spacing w:val="-2"/>
        </w:rPr>
        <w:t xml:space="preserve"> </w:t>
      </w:r>
      <w:r>
        <w:rPr>
          <w:rFonts w:ascii="Times New Roman"/>
          <w:b/>
        </w:rPr>
        <w:t>Lord</w:t>
      </w:r>
      <w:r>
        <w:rPr>
          <w:rFonts w:ascii="Times New Roman"/>
          <w:b/>
          <w:spacing w:val="-6"/>
        </w:rPr>
        <w:t xml:space="preserve"> </w:t>
      </w:r>
      <w:r>
        <w:rPr>
          <w:rFonts w:ascii="Times New Roman"/>
          <w:b/>
        </w:rPr>
        <w:t>Kerr</w:t>
      </w:r>
      <w:r>
        <w:rPr>
          <w:rFonts w:ascii="Times New Roman"/>
          <w:b/>
          <w:spacing w:val="-2"/>
        </w:rPr>
        <w:t xml:space="preserve"> </w:t>
      </w:r>
      <w:r>
        <w:rPr>
          <w:rFonts w:ascii="Times New Roman"/>
          <w:b/>
        </w:rPr>
        <w:t>and</w:t>
      </w:r>
      <w:r>
        <w:rPr>
          <w:rFonts w:ascii="Times New Roman"/>
          <w:b/>
          <w:spacing w:val="-2"/>
        </w:rPr>
        <w:t xml:space="preserve"> </w:t>
      </w:r>
      <w:r>
        <w:rPr>
          <w:rFonts w:ascii="Times New Roman"/>
          <w:b/>
        </w:rPr>
        <w:t>Lord</w:t>
      </w:r>
      <w:r>
        <w:rPr>
          <w:rFonts w:ascii="Times New Roman"/>
          <w:b/>
          <w:spacing w:val="-5"/>
        </w:rPr>
        <w:t xml:space="preserve"> </w:t>
      </w:r>
      <w:r>
        <w:rPr>
          <w:rFonts w:ascii="Times New Roman"/>
          <w:b/>
        </w:rPr>
        <w:t>Wilson</w:t>
      </w:r>
      <w:r>
        <w:rPr>
          <w:rFonts w:ascii="Times New Roman"/>
          <w:b/>
          <w:spacing w:val="-2"/>
        </w:rPr>
        <w:t xml:space="preserve"> agree)</w:t>
      </w:r>
    </w:p>
    <w:p w14:paraId="69EFC6DC" w14:textId="77777777" w:rsidR="00697333" w:rsidRDefault="002121D4">
      <w:pPr>
        <w:pStyle w:val="BodyText"/>
        <w:tabs>
          <w:tab w:val="left" w:pos="1096"/>
        </w:tabs>
        <w:spacing w:before="141" w:line="259" w:lineRule="auto"/>
        <w:ind w:right="199"/>
        <w:rPr>
          <w:rFonts w:ascii="Times New Roman" w:hAnsi="Times New Roman"/>
        </w:rPr>
      </w:pPr>
      <w:r>
        <w:rPr>
          <w:rFonts w:ascii="Times New Roman" w:hAnsi="Times New Roman"/>
        </w:rPr>
        <w:t>… 66.</w:t>
      </w:r>
      <w:r>
        <w:rPr>
          <w:rFonts w:ascii="Times New Roman" w:hAnsi="Times New Roman"/>
        </w:rPr>
        <w:tab/>
        <w:t>…</w:t>
      </w:r>
      <w:r>
        <w:rPr>
          <w:rFonts w:ascii="Times New Roman" w:hAnsi="Times New Roman"/>
          <w:spacing w:val="-1"/>
        </w:rPr>
        <w:t xml:space="preserve"> </w:t>
      </w:r>
      <w:r>
        <w:rPr>
          <w:rFonts w:ascii="Times New Roman" w:hAnsi="Times New Roman"/>
        </w:rPr>
        <w:t>Hence</w:t>
      </w:r>
      <w:r>
        <w:rPr>
          <w:rFonts w:ascii="Times New Roman" w:hAnsi="Times New Roman"/>
          <w:spacing w:val="-1"/>
        </w:rPr>
        <w:t xml:space="preserve"> </w:t>
      </w:r>
      <w:r>
        <w:rPr>
          <w:rFonts w:ascii="Times New Roman" w:hAnsi="Times New Roman"/>
        </w:rPr>
        <w:t>I</w:t>
      </w:r>
      <w:r>
        <w:rPr>
          <w:rFonts w:ascii="Times New Roman" w:hAnsi="Times New Roman"/>
          <w:spacing w:val="-2"/>
        </w:rPr>
        <w:t xml:space="preserve"> </w:t>
      </w:r>
      <w:r>
        <w:rPr>
          <w:rFonts w:ascii="Times New Roman" w:hAnsi="Times New Roman"/>
        </w:rPr>
        <w:t>agree</w:t>
      </w:r>
      <w:r>
        <w:rPr>
          <w:rFonts w:ascii="Times New Roman" w:hAnsi="Times New Roman"/>
          <w:spacing w:val="-1"/>
        </w:rPr>
        <w:t xml:space="preserve"> </w:t>
      </w:r>
      <w:r>
        <w:rPr>
          <w:rFonts w:ascii="Times New Roman" w:hAnsi="Times New Roman"/>
        </w:rPr>
        <w:t>with</w:t>
      </w:r>
      <w:r>
        <w:rPr>
          <w:rFonts w:ascii="Times New Roman" w:hAnsi="Times New Roman"/>
          <w:spacing w:val="-1"/>
        </w:rPr>
        <w:t xml:space="preserve"> </w:t>
      </w:r>
      <w:r>
        <w:rPr>
          <w:rFonts w:ascii="Times New Roman" w:hAnsi="Times New Roman"/>
        </w:rPr>
        <w:t>Lord</w:t>
      </w:r>
      <w:r>
        <w:rPr>
          <w:rFonts w:ascii="Times New Roman" w:hAnsi="Times New Roman"/>
          <w:spacing w:val="-1"/>
        </w:rPr>
        <w:t xml:space="preserve"> </w:t>
      </w:r>
      <w:r>
        <w:rPr>
          <w:rFonts w:ascii="Times New Roman" w:hAnsi="Times New Roman"/>
        </w:rPr>
        <w:t>Hughes</w:t>
      </w:r>
      <w:r>
        <w:rPr>
          <w:rFonts w:ascii="Times New Roman" w:hAnsi="Times New Roman"/>
          <w:spacing w:val="-1"/>
        </w:rPr>
        <w:t xml:space="preserve"> </w:t>
      </w:r>
      <w:r>
        <w:rPr>
          <w:rFonts w:ascii="Times New Roman" w:hAnsi="Times New Roman"/>
        </w:rPr>
        <w:t>that</w:t>
      </w:r>
      <w:r>
        <w:rPr>
          <w:rFonts w:ascii="Times New Roman" w:hAnsi="Times New Roman"/>
          <w:spacing w:val="-3"/>
        </w:rPr>
        <w:t xml:space="preserve"> </w:t>
      </w:r>
      <w:r>
        <w:rPr>
          <w:rFonts w:ascii="Times New Roman" w:hAnsi="Times New Roman"/>
        </w:rPr>
        <w:t>it was</w:t>
      </w:r>
      <w:r>
        <w:rPr>
          <w:rFonts w:ascii="Times New Roman" w:hAnsi="Times New Roman"/>
          <w:spacing w:val="-1"/>
        </w:rPr>
        <w:t xml:space="preserve"> </w:t>
      </w:r>
      <w:r>
        <w:rPr>
          <w:rFonts w:ascii="Times New Roman" w:hAnsi="Times New Roman"/>
        </w:rPr>
        <w:t>entirely</w:t>
      </w:r>
      <w:r>
        <w:rPr>
          <w:rFonts w:ascii="Times New Roman" w:hAnsi="Times New Roman"/>
          <w:spacing w:val="-1"/>
        </w:rPr>
        <w:t xml:space="preserve"> </w:t>
      </w:r>
      <w:r>
        <w:rPr>
          <w:rFonts w:ascii="Times New Roman" w:hAnsi="Times New Roman"/>
        </w:rPr>
        <w:t>open</w:t>
      </w:r>
      <w:r>
        <w:rPr>
          <w:rFonts w:ascii="Times New Roman" w:hAnsi="Times New Roman"/>
          <w:spacing w:val="-1"/>
        </w:rPr>
        <w:t xml:space="preserve"> </w:t>
      </w:r>
      <w:r>
        <w:rPr>
          <w:rFonts w:ascii="Times New Roman" w:hAnsi="Times New Roman"/>
        </w:rPr>
        <w:t>to</w:t>
      </w:r>
      <w:r>
        <w:rPr>
          <w:rFonts w:ascii="Times New Roman" w:hAnsi="Times New Roman"/>
          <w:spacing w:val="-1"/>
        </w:rPr>
        <w:t xml:space="preserve"> </w:t>
      </w:r>
      <w:r>
        <w:rPr>
          <w:rFonts w:ascii="Times New Roman" w:hAnsi="Times New Roman"/>
        </w:rPr>
        <w:t>him</w:t>
      </w:r>
      <w:r>
        <w:rPr>
          <w:rFonts w:ascii="Times New Roman" w:hAnsi="Times New Roman"/>
          <w:spacing w:val="-3"/>
        </w:rPr>
        <w:t xml:space="preserve"> </w:t>
      </w:r>
      <w:r>
        <w:rPr>
          <w:rFonts w:ascii="Times New Roman" w:hAnsi="Times New Roman"/>
        </w:rPr>
        <w:t>to</w:t>
      </w:r>
      <w:r>
        <w:rPr>
          <w:rFonts w:ascii="Times New Roman" w:hAnsi="Times New Roman"/>
          <w:spacing w:val="-4"/>
        </w:rPr>
        <w:t xml:space="preserve"> </w:t>
      </w:r>
      <w:r>
        <w:rPr>
          <w:rFonts w:ascii="Times New Roman" w:hAnsi="Times New Roman"/>
        </w:rPr>
        <w:t>make</w:t>
      </w:r>
      <w:r>
        <w:rPr>
          <w:rFonts w:ascii="Times New Roman" w:hAnsi="Times New Roman"/>
          <w:spacing w:val="-3"/>
        </w:rPr>
        <w:t xml:space="preserve"> </w:t>
      </w:r>
      <w:r>
        <w:rPr>
          <w:rFonts w:ascii="Times New Roman" w:hAnsi="Times New Roman"/>
        </w:rPr>
        <w:t>the</w:t>
      </w:r>
      <w:r>
        <w:rPr>
          <w:rFonts w:ascii="Times New Roman" w:hAnsi="Times New Roman"/>
          <w:spacing w:val="-3"/>
        </w:rPr>
        <w:t xml:space="preserve"> </w:t>
      </w:r>
      <w:r>
        <w:rPr>
          <w:rFonts w:ascii="Times New Roman" w:hAnsi="Times New Roman"/>
        </w:rPr>
        <w:t>order</w:t>
      </w:r>
      <w:r>
        <w:rPr>
          <w:rFonts w:ascii="Times New Roman" w:hAnsi="Times New Roman"/>
          <w:spacing w:val="-1"/>
        </w:rPr>
        <w:t xml:space="preserve"> </w:t>
      </w:r>
      <w:r>
        <w:rPr>
          <w:rFonts w:ascii="Times New Roman" w:hAnsi="Times New Roman"/>
        </w:rPr>
        <w:t>that he</w:t>
      </w:r>
      <w:r>
        <w:rPr>
          <w:rFonts w:ascii="Times New Roman" w:hAnsi="Times New Roman"/>
          <w:spacing w:val="-2"/>
        </w:rPr>
        <w:t xml:space="preserve"> </w:t>
      </w:r>
      <w:r>
        <w:rPr>
          <w:rFonts w:ascii="Times New Roman" w:hAnsi="Times New Roman"/>
        </w:rPr>
        <w:t>did,</w:t>
      </w:r>
      <w:r>
        <w:rPr>
          <w:rFonts w:ascii="Times New Roman" w:hAnsi="Times New Roman"/>
          <w:spacing w:val="-5"/>
        </w:rPr>
        <w:t xml:space="preserve"> </w:t>
      </w:r>
      <w:r>
        <w:rPr>
          <w:rFonts w:ascii="Times New Roman" w:hAnsi="Times New Roman"/>
        </w:rPr>
        <w:t>and</w:t>
      </w:r>
      <w:r>
        <w:rPr>
          <w:rFonts w:ascii="Times New Roman" w:hAnsi="Times New Roman"/>
          <w:spacing w:val="-4"/>
        </w:rPr>
        <w:t xml:space="preserve"> </w:t>
      </w:r>
      <w:r>
        <w:rPr>
          <w:rFonts w:ascii="Times New Roman" w:hAnsi="Times New Roman"/>
        </w:rPr>
        <w:t>just</w:t>
      </w:r>
      <w:r>
        <w:rPr>
          <w:rFonts w:ascii="Times New Roman" w:hAnsi="Times New Roman"/>
          <w:spacing w:val="-1"/>
        </w:rPr>
        <w:t xml:space="preserve"> </w:t>
      </w:r>
      <w:r>
        <w:rPr>
          <w:rFonts w:ascii="Times New Roman" w:hAnsi="Times New Roman"/>
        </w:rPr>
        <w:t>as</w:t>
      </w:r>
      <w:r>
        <w:rPr>
          <w:rFonts w:ascii="Times New Roman" w:hAnsi="Times New Roman"/>
          <w:spacing w:val="-2"/>
        </w:rPr>
        <w:t xml:space="preserve"> </w:t>
      </w:r>
      <w:r>
        <w:rPr>
          <w:rFonts w:ascii="Times New Roman" w:hAnsi="Times New Roman"/>
        </w:rPr>
        <w:t>it</w:t>
      </w:r>
      <w:r>
        <w:rPr>
          <w:rFonts w:ascii="Times New Roman" w:hAnsi="Times New Roman"/>
          <w:spacing w:val="-1"/>
        </w:rPr>
        <w:t xml:space="preserve"> </w:t>
      </w:r>
      <w:r>
        <w:rPr>
          <w:rFonts w:ascii="Times New Roman" w:hAnsi="Times New Roman"/>
        </w:rPr>
        <w:t>should</w:t>
      </w:r>
      <w:r>
        <w:rPr>
          <w:rFonts w:ascii="Times New Roman" w:hAnsi="Times New Roman"/>
          <w:spacing w:val="-5"/>
        </w:rPr>
        <w:t xml:space="preserve"> </w:t>
      </w:r>
      <w:r>
        <w:rPr>
          <w:rFonts w:ascii="Times New Roman" w:hAnsi="Times New Roman"/>
        </w:rPr>
        <w:t>not</w:t>
      </w:r>
      <w:r>
        <w:rPr>
          <w:rFonts w:ascii="Times New Roman" w:hAnsi="Times New Roman"/>
          <w:spacing w:val="-1"/>
        </w:rPr>
        <w:t xml:space="preserve"> </w:t>
      </w:r>
      <w:r>
        <w:rPr>
          <w:rFonts w:ascii="Times New Roman" w:hAnsi="Times New Roman"/>
        </w:rPr>
        <w:t>have</w:t>
      </w:r>
      <w:r>
        <w:rPr>
          <w:rFonts w:ascii="Times New Roman" w:hAnsi="Times New Roman"/>
          <w:spacing w:val="-2"/>
        </w:rPr>
        <w:t xml:space="preserve"> </w:t>
      </w:r>
      <w:r>
        <w:rPr>
          <w:rFonts w:ascii="Times New Roman" w:hAnsi="Times New Roman"/>
        </w:rPr>
        <w:t>been</w:t>
      </w:r>
      <w:r>
        <w:rPr>
          <w:rFonts w:ascii="Times New Roman" w:hAnsi="Times New Roman"/>
          <w:spacing w:val="-2"/>
        </w:rPr>
        <w:t xml:space="preserve"> </w:t>
      </w:r>
      <w:r>
        <w:rPr>
          <w:rFonts w:ascii="Times New Roman" w:hAnsi="Times New Roman"/>
        </w:rPr>
        <w:t>disturbed</w:t>
      </w:r>
      <w:r>
        <w:rPr>
          <w:rFonts w:ascii="Times New Roman" w:hAnsi="Times New Roman"/>
          <w:spacing w:val="-2"/>
        </w:rPr>
        <w:t xml:space="preserve"> </w:t>
      </w:r>
      <w:r>
        <w:rPr>
          <w:rFonts w:ascii="Times New Roman" w:hAnsi="Times New Roman"/>
        </w:rPr>
        <w:t>first</w:t>
      </w:r>
      <w:r>
        <w:rPr>
          <w:rFonts w:ascii="Times New Roman" w:hAnsi="Times New Roman"/>
          <w:spacing w:val="-1"/>
        </w:rPr>
        <w:t xml:space="preserve"> </w:t>
      </w:r>
      <w:r>
        <w:rPr>
          <w:rFonts w:ascii="Times New Roman" w:hAnsi="Times New Roman"/>
        </w:rPr>
        <w:t>time</w:t>
      </w:r>
      <w:r>
        <w:rPr>
          <w:rFonts w:ascii="Times New Roman" w:hAnsi="Times New Roman"/>
          <w:spacing w:val="-4"/>
        </w:rPr>
        <w:t xml:space="preserve"> </w:t>
      </w:r>
      <w:r>
        <w:rPr>
          <w:rFonts w:ascii="Times New Roman" w:hAnsi="Times New Roman"/>
        </w:rPr>
        <w:t>round</w:t>
      </w:r>
      <w:r>
        <w:rPr>
          <w:rFonts w:ascii="Times New Roman" w:hAnsi="Times New Roman"/>
          <w:spacing w:val="-5"/>
        </w:rPr>
        <w:t xml:space="preserve"> </w:t>
      </w:r>
      <w:r>
        <w:rPr>
          <w:rFonts w:ascii="Times New Roman" w:hAnsi="Times New Roman"/>
        </w:rPr>
        <w:t>it</w:t>
      </w:r>
      <w:r>
        <w:rPr>
          <w:rFonts w:ascii="Times New Roman" w:hAnsi="Times New Roman"/>
          <w:spacing w:val="-4"/>
        </w:rPr>
        <w:t xml:space="preserve"> </w:t>
      </w:r>
      <w:r>
        <w:rPr>
          <w:rFonts w:ascii="Times New Roman" w:hAnsi="Times New Roman"/>
        </w:rPr>
        <w:t>should</w:t>
      </w:r>
      <w:r>
        <w:rPr>
          <w:rFonts w:ascii="Times New Roman" w:hAnsi="Times New Roman"/>
          <w:spacing w:val="-2"/>
        </w:rPr>
        <w:t xml:space="preserve"> </w:t>
      </w:r>
      <w:r>
        <w:rPr>
          <w:rFonts w:ascii="Times New Roman" w:hAnsi="Times New Roman"/>
        </w:rPr>
        <w:t>not</w:t>
      </w:r>
      <w:r>
        <w:rPr>
          <w:rFonts w:ascii="Times New Roman" w:hAnsi="Times New Roman"/>
          <w:spacing w:val="-4"/>
        </w:rPr>
        <w:t xml:space="preserve"> </w:t>
      </w:r>
      <w:r>
        <w:rPr>
          <w:rFonts w:ascii="Times New Roman" w:hAnsi="Times New Roman"/>
        </w:rPr>
        <w:t>have</w:t>
      </w:r>
      <w:r>
        <w:rPr>
          <w:rFonts w:ascii="Times New Roman" w:hAnsi="Times New Roman"/>
          <w:spacing w:val="-2"/>
        </w:rPr>
        <w:t xml:space="preserve"> </w:t>
      </w:r>
      <w:r>
        <w:rPr>
          <w:rFonts w:ascii="Times New Roman" w:hAnsi="Times New Roman"/>
        </w:rPr>
        <w:t>been</w:t>
      </w:r>
      <w:r>
        <w:rPr>
          <w:rFonts w:ascii="Times New Roman" w:hAnsi="Times New Roman"/>
          <w:spacing w:val="-2"/>
        </w:rPr>
        <w:t xml:space="preserve"> </w:t>
      </w:r>
      <w:r>
        <w:rPr>
          <w:rFonts w:ascii="Times New Roman" w:hAnsi="Times New Roman"/>
        </w:rPr>
        <w:t>disturbed this time either. I have written this judgment only to demonstrate what, in my view, is the unsatisfactory state of the present law, giving as it does no guidance as to the factors to be taken into account in deciding whether an adult child is de</w:t>
      </w:r>
      <w:r>
        <w:rPr>
          <w:rFonts w:ascii="Times New Roman" w:hAnsi="Times New Roman"/>
        </w:rPr>
        <w:t>serving or undeserving of reasonable maintenance. I</w:t>
      </w:r>
    </w:p>
    <w:p w14:paraId="69EFC6DD" w14:textId="77777777" w:rsidR="00697333" w:rsidRDefault="00697333">
      <w:pPr>
        <w:spacing w:line="259" w:lineRule="auto"/>
        <w:rPr>
          <w:rFonts w:ascii="Times New Roman" w:hAnsi="Times New Roman"/>
        </w:rPr>
        <w:sectPr w:rsidR="00697333">
          <w:pgSz w:w="11910" w:h="16840"/>
          <w:pgMar w:top="1360" w:right="1320" w:bottom="1200" w:left="1340" w:header="0" w:footer="1000" w:gutter="0"/>
          <w:cols w:space="720"/>
        </w:sectPr>
      </w:pPr>
    </w:p>
    <w:p w14:paraId="69EFC6DE" w14:textId="77777777" w:rsidR="00697333" w:rsidRDefault="002121D4">
      <w:pPr>
        <w:pStyle w:val="BodyText"/>
        <w:spacing w:before="62" w:line="259" w:lineRule="auto"/>
        <w:rPr>
          <w:rFonts w:ascii="Times New Roman"/>
        </w:rPr>
      </w:pPr>
      <w:r>
        <w:rPr>
          <w:rFonts w:ascii="Times New Roman"/>
        </w:rPr>
        <w:lastRenderedPageBreak/>
        <w:t>regret</w:t>
      </w:r>
      <w:r>
        <w:rPr>
          <w:rFonts w:ascii="Times New Roman"/>
          <w:spacing w:val="-4"/>
        </w:rPr>
        <w:t xml:space="preserve"> </w:t>
      </w:r>
      <w:r>
        <w:rPr>
          <w:rFonts w:ascii="Times New Roman"/>
        </w:rPr>
        <w:t>that</w:t>
      </w:r>
      <w:r>
        <w:rPr>
          <w:rFonts w:ascii="Times New Roman"/>
          <w:spacing w:val="-1"/>
        </w:rPr>
        <w:t xml:space="preserve"> </w:t>
      </w:r>
      <w:r>
        <w:rPr>
          <w:rFonts w:ascii="Times New Roman"/>
        </w:rPr>
        <w:t>the</w:t>
      </w:r>
      <w:r>
        <w:rPr>
          <w:rFonts w:ascii="Times New Roman"/>
          <w:spacing w:val="-2"/>
        </w:rPr>
        <w:t xml:space="preserve"> </w:t>
      </w:r>
      <w:r>
        <w:rPr>
          <w:rFonts w:ascii="Times New Roman"/>
        </w:rPr>
        <w:t>Law</w:t>
      </w:r>
      <w:r>
        <w:rPr>
          <w:rFonts w:ascii="Times New Roman"/>
          <w:spacing w:val="-3"/>
        </w:rPr>
        <w:t xml:space="preserve"> </w:t>
      </w:r>
      <w:r>
        <w:rPr>
          <w:rFonts w:ascii="Times New Roman"/>
        </w:rPr>
        <w:t>Commission</w:t>
      </w:r>
      <w:r>
        <w:rPr>
          <w:rFonts w:ascii="Times New Roman"/>
          <w:spacing w:val="-2"/>
        </w:rPr>
        <w:t xml:space="preserve"> </w:t>
      </w:r>
      <w:r>
        <w:rPr>
          <w:rFonts w:ascii="Times New Roman"/>
        </w:rPr>
        <w:t>did</w:t>
      </w:r>
      <w:r>
        <w:rPr>
          <w:rFonts w:ascii="Times New Roman"/>
          <w:spacing w:val="-5"/>
        </w:rPr>
        <w:t xml:space="preserve"> </w:t>
      </w:r>
      <w:r>
        <w:rPr>
          <w:rFonts w:ascii="Times New Roman"/>
        </w:rPr>
        <w:t>not</w:t>
      </w:r>
      <w:r>
        <w:rPr>
          <w:rFonts w:ascii="Times New Roman"/>
          <w:spacing w:val="-4"/>
        </w:rPr>
        <w:t xml:space="preserve"> </w:t>
      </w:r>
      <w:r>
        <w:rPr>
          <w:rFonts w:ascii="Times New Roman"/>
        </w:rPr>
        <w:t>reconsider</w:t>
      </w:r>
      <w:r>
        <w:rPr>
          <w:rFonts w:ascii="Times New Roman"/>
          <w:spacing w:val="-2"/>
        </w:rPr>
        <w:t xml:space="preserve"> </w:t>
      </w:r>
      <w:r>
        <w:rPr>
          <w:rFonts w:ascii="Times New Roman"/>
        </w:rPr>
        <w:t>the</w:t>
      </w:r>
      <w:r>
        <w:rPr>
          <w:rFonts w:ascii="Times New Roman"/>
          <w:spacing w:val="-4"/>
        </w:rPr>
        <w:t xml:space="preserve"> </w:t>
      </w:r>
      <w:r>
        <w:rPr>
          <w:rFonts w:ascii="Times New Roman"/>
        </w:rPr>
        <w:t>fundamental</w:t>
      </w:r>
      <w:r>
        <w:rPr>
          <w:rFonts w:ascii="Times New Roman"/>
          <w:spacing w:val="-1"/>
        </w:rPr>
        <w:t xml:space="preserve"> </w:t>
      </w:r>
      <w:r>
        <w:rPr>
          <w:rFonts w:ascii="Times New Roman"/>
        </w:rPr>
        <w:t>principles</w:t>
      </w:r>
      <w:r>
        <w:rPr>
          <w:rFonts w:ascii="Times New Roman"/>
          <w:spacing w:val="-4"/>
        </w:rPr>
        <w:t xml:space="preserve"> </w:t>
      </w:r>
      <w:r>
        <w:rPr>
          <w:rFonts w:ascii="Times New Roman"/>
        </w:rPr>
        <w:t>underlying</w:t>
      </w:r>
      <w:r>
        <w:rPr>
          <w:rFonts w:ascii="Times New Roman"/>
          <w:spacing w:val="-5"/>
        </w:rPr>
        <w:t xml:space="preserve"> </w:t>
      </w:r>
      <w:r>
        <w:rPr>
          <w:rFonts w:ascii="Times New Roman"/>
        </w:rPr>
        <w:t>such</w:t>
      </w:r>
      <w:r>
        <w:rPr>
          <w:rFonts w:ascii="Times New Roman"/>
          <w:spacing w:val="-2"/>
        </w:rPr>
        <w:t xml:space="preserve"> </w:t>
      </w:r>
      <w:r>
        <w:rPr>
          <w:rFonts w:ascii="Times New Roman"/>
        </w:rPr>
        <w:t>claims when last they dealt with this topic in 2011.</w:t>
      </w:r>
    </w:p>
    <w:p w14:paraId="69EFC6DF" w14:textId="77777777" w:rsidR="00697333" w:rsidRDefault="00697333">
      <w:pPr>
        <w:spacing w:line="259" w:lineRule="auto"/>
        <w:rPr>
          <w:rFonts w:ascii="Times New Roman"/>
        </w:rPr>
        <w:sectPr w:rsidR="00697333">
          <w:pgSz w:w="11910" w:h="16840"/>
          <w:pgMar w:top="1360" w:right="1320" w:bottom="1200" w:left="1340" w:header="0" w:footer="1000" w:gutter="0"/>
          <w:cols w:space="720"/>
        </w:sectPr>
      </w:pPr>
    </w:p>
    <w:p w14:paraId="69EFC6E0" w14:textId="77777777" w:rsidR="00697333" w:rsidRDefault="002121D4">
      <w:pPr>
        <w:spacing w:before="21"/>
        <w:ind w:left="100"/>
        <w:rPr>
          <w:b/>
          <w:sz w:val="32"/>
        </w:rPr>
      </w:pPr>
      <w:bookmarkStart w:id="4" w:name="_bookmark4"/>
      <w:bookmarkEnd w:id="4"/>
      <w:r>
        <w:rPr>
          <w:b/>
          <w:sz w:val="32"/>
        </w:rPr>
        <w:lastRenderedPageBreak/>
        <w:t>How</w:t>
      </w:r>
      <w:r>
        <w:rPr>
          <w:b/>
          <w:spacing w:val="-10"/>
          <w:sz w:val="32"/>
        </w:rPr>
        <w:t xml:space="preserve"> </w:t>
      </w:r>
      <w:r>
        <w:rPr>
          <w:b/>
          <w:sz w:val="32"/>
        </w:rPr>
        <w:t>a</w:t>
      </w:r>
      <w:r>
        <w:rPr>
          <w:b/>
          <w:spacing w:val="-8"/>
          <w:sz w:val="32"/>
        </w:rPr>
        <w:t xml:space="preserve"> </w:t>
      </w:r>
      <w:r>
        <w:rPr>
          <w:b/>
          <w:sz w:val="32"/>
        </w:rPr>
        <w:t>£1</w:t>
      </w:r>
      <w:r>
        <w:rPr>
          <w:b/>
          <w:spacing w:val="-9"/>
          <w:sz w:val="32"/>
        </w:rPr>
        <w:t xml:space="preserve"> </w:t>
      </w:r>
      <w:r>
        <w:rPr>
          <w:b/>
          <w:sz w:val="32"/>
        </w:rPr>
        <w:t>million</w:t>
      </w:r>
      <w:r>
        <w:rPr>
          <w:b/>
          <w:spacing w:val="-10"/>
          <w:sz w:val="32"/>
        </w:rPr>
        <w:t xml:space="preserve"> </w:t>
      </w:r>
      <w:r>
        <w:rPr>
          <w:b/>
          <w:sz w:val="32"/>
        </w:rPr>
        <w:t>inheritance</w:t>
      </w:r>
      <w:r>
        <w:rPr>
          <w:b/>
          <w:spacing w:val="-9"/>
          <w:sz w:val="32"/>
        </w:rPr>
        <w:t xml:space="preserve"> </w:t>
      </w:r>
      <w:r>
        <w:rPr>
          <w:b/>
          <w:sz w:val="32"/>
        </w:rPr>
        <w:t>slipped</w:t>
      </w:r>
      <w:r>
        <w:rPr>
          <w:b/>
          <w:spacing w:val="-10"/>
          <w:sz w:val="32"/>
        </w:rPr>
        <w:t xml:space="preserve"> </w:t>
      </w:r>
      <w:r>
        <w:rPr>
          <w:b/>
          <w:sz w:val="32"/>
        </w:rPr>
        <w:t>from</w:t>
      </w:r>
      <w:r>
        <w:rPr>
          <w:b/>
          <w:spacing w:val="-7"/>
          <w:sz w:val="32"/>
        </w:rPr>
        <w:t xml:space="preserve"> </w:t>
      </w:r>
      <w:r>
        <w:rPr>
          <w:b/>
          <w:sz w:val="32"/>
        </w:rPr>
        <w:t>our</w:t>
      </w:r>
      <w:r>
        <w:rPr>
          <w:b/>
          <w:spacing w:val="-8"/>
          <w:sz w:val="32"/>
        </w:rPr>
        <w:t xml:space="preserve"> </w:t>
      </w:r>
      <w:r>
        <w:rPr>
          <w:b/>
          <w:sz w:val="32"/>
        </w:rPr>
        <w:t>family’s</w:t>
      </w:r>
      <w:r>
        <w:rPr>
          <w:b/>
          <w:spacing w:val="-9"/>
          <w:sz w:val="32"/>
        </w:rPr>
        <w:t xml:space="preserve"> </w:t>
      </w:r>
      <w:r>
        <w:rPr>
          <w:b/>
          <w:spacing w:val="-2"/>
          <w:sz w:val="32"/>
        </w:rPr>
        <w:t>grasp</w:t>
      </w:r>
    </w:p>
    <w:p w14:paraId="69EFC6E1" w14:textId="77777777" w:rsidR="00697333" w:rsidRDefault="002121D4">
      <w:pPr>
        <w:pStyle w:val="BodyText"/>
        <w:spacing w:before="190"/>
      </w:pPr>
      <w:r>
        <w:t>P</w:t>
      </w:r>
      <w:r>
        <w:rPr>
          <w:spacing w:val="-2"/>
        </w:rPr>
        <w:t xml:space="preserve"> </w:t>
      </w:r>
      <w:r>
        <w:t>Collinson</w:t>
      </w:r>
      <w:r>
        <w:rPr>
          <w:spacing w:val="-5"/>
        </w:rPr>
        <w:t xml:space="preserve"> </w:t>
      </w:r>
      <w:r>
        <w:t>18</w:t>
      </w:r>
      <w:r>
        <w:rPr>
          <w:spacing w:val="-4"/>
        </w:rPr>
        <w:t xml:space="preserve"> </w:t>
      </w:r>
      <w:r>
        <w:t>Mar</w:t>
      </w:r>
      <w:r>
        <w:rPr>
          <w:spacing w:val="-5"/>
        </w:rPr>
        <w:t xml:space="preserve"> </w:t>
      </w:r>
      <w:r>
        <w:t>2017 Guardian</w:t>
      </w:r>
      <w:r>
        <w:rPr>
          <w:spacing w:val="-4"/>
        </w:rPr>
        <w:t xml:space="preserve"> </w:t>
      </w:r>
      <w:r>
        <w:rPr>
          <w:spacing w:val="-2"/>
        </w:rPr>
        <w:t>Newspaper</w:t>
      </w:r>
    </w:p>
    <w:p w14:paraId="69EFC6E2" w14:textId="77777777" w:rsidR="00697333" w:rsidRDefault="002121D4">
      <w:pPr>
        <w:spacing w:before="183" w:line="256" w:lineRule="auto"/>
        <w:ind w:left="100"/>
        <w:rPr>
          <w:b/>
        </w:rPr>
      </w:pPr>
      <w:r>
        <w:rPr>
          <w:b/>
        </w:rPr>
        <w:t>Challenging</w:t>
      </w:r>
      <w:r>
        <w:rPr>
          <w:b/>
          <w:spacing w:val="-1"/>
        </w:rPr>
        <w:t xml:space="preserve"> </w:t>
      </w:r>
      <w:r>
        <w:rPr>
          <w:b/>
        </w:rPr>
        <w:t>a</w:t>
      </w:r>
      <w:r>
        <w:rPr>
          <w:b/>
          <w:spacing w:val="-4"/>
        </w:rPr>
        <w:t xml:space="preserve"> </w:t>
      </w:r>
      <w:r>
        <w:rPr>
          <w:b/>
        </w:rPr>
        <w:t>will</w:t>
      </w:r>
      <w:r>
        <w:rPr>
          <w:b/>
          <w:spacing w:val="-3"/>
        </w:rPr>
        <w:t xml:space="preserve"> </w:t>
      </w:r>
      <w:r>
        <w:rPr>
          <w:b/>
        </w:rPr>
        <w:t>is</w:t>
      </w:r>
      <w:r>
        <w:rPr>
          <w:b/>
          <w:spacing w:val="-1"/>
        </w:rPr>
        <w:t xml:space="preserve"> </w:t>
      </w:r>
      <w:r>
        <w:rPr>
          <w:b/>
        </w:rPr>
        <w:t>never</w:t>
      </w:r>
      <w:r>
        <w:rPr>
          <w:b/>
          <w:spacing w:val="-5"/>
        </w:rPr>
        <w:t xml:space="preserve"> </w:t>
      </w:r>
      <w:r>
        <w:rPr>
          <w:b/>
        </w:rPr>
        <w:t>easy,</w:t>
      </w:r>
      <w:r>
        <w:rPr>
          <w:b/>
          <w:spacing w:val="-3"/>
        </w:rPr>
        <w:t xml:space="preserve"> </w:t>
      </w:r>
      <w:r>
        <w:rPr>
          <w:b/>
        </w:rPr>
        <w:t>whether</w:t>
      </w:r>
      <w:r>
        <w:rPr>
          <w:b/>
          <w:spacing w:val="-1"/>
        </w:rPr>
        <w:t xml:space="preserve"> </w:t>
      </w:r>
      <w:r>
        <w:rPr>
          <w:b/>
        </w:rPr>
        <w:t>the</w:t>
      </w:r>
      <w:r>
        <w:rPr>
          <w:b/>
          <w:spacing w:val="-4"/>
        </w:rPr>
        <w:t xml:space="preserve"> </w:t>
      </w:r>
      <w:r>
        <w:rPr>
          <w:b/>
        </w:rPr>
        <w:t>money</w:t>
      </w:r>
      <w:r>
        <w:rPr>
          <w:b/>
          <w:spacing w:val="-3"/>
        </w:rPr>
        <w:t xml:space="preserve"> </w:t>
      </w:r>
      <w:r>
        <w:rPr>
          <w:b/>
        </w:rPr>
        <w:t>has</w:t>
      </w:r>
      <w:r>
        <w:rPr>
          <w:b/>
          <w:spacing w:val="-1"/>
        </w:rPr>
        <w:t xml:space="preserve"> </w:t>
      </w:r>
      <w:r>
        <w:rPr>
          <w:b/>
        </w:rPr>
        <w:t>been</w:t>
      </w:r>
      <w:r>
        <w:rPr>
          <w:b/>
          <w:spacing w:val="-2"/>
        </w:rPr>
        <w:t xml:space="preserve"> </w:t>
      </w:r>
      <w:r>
        <w:rPr>
          <w:b/>
        </w:rPr>
        <w:t>left</w:t>
      </w:r>
      <w:r>
        <w:rPr>
          <w:b/>
          <w:spacing w:val="-2"/>
        </w:rPr>
        <w:t xml:space="preserve"> </w:t>
      </w:r>
      <w:r>
        <w:rPr>
          <w:b/>
        </w:rPr>
        <w:t>to</w:t>
      </w:r>
      <w:r>
        <w:rPr>
          <w:b/>
          <w:spacing w:val="-2"/>
        </w:rPr>
        <w:t xml:space="preserve"> </w:t>
      </w:r>
      <w:r>
        <w:rPr>
          <w:b/>
        </w:rPr>
        <w:t>an</w:t>
      </w:r>
      <w:r>
        <w:rPr>
          <w:b/>
          <w:spacing w:val="-3"/>
        </w:rPr>
        <w:t xml:space="preserve"> </w:t>
      </w:r>
      <w:r>
        <w:rPr>
          <w:b/>
        </w:rPr>
        <w:t>animal</w:t>
      </w:r>
      <w:r>
        <w:rPr>
          <w:b/>
          <w:spacing w:val="-6"/>
        </w:rPr>
        <w:t xml:space="preserve"> </w:t>
      </w:r>
      <w:r>
        <w:rPr>
          <w:b/>
        </w:rPr>
        <w:t>charity</w:t>
      </w:r>
      <w:r>
        <w:rPr>
          <w:b/>
          <w:spacing w:val="-1"/>
        </w:rPr>
        <w:t xml:space="preserve"> </w:t>
      </w:r>
      <w:r>
        <w:rPr>
          <w:b/>
        </w:rPr>
        <w:t>or</w:t>
      </w:r>
      <w:r>
        <w:rPr>
          <w:b/>
          <w:spacing w:val="-3"/>
        </w:rPr>
        <w:t xml:space="preserve"> </w:t>
      </w:r>
      <w:r>
        <w:rPr>
          <w:b/>
        </w:rPr>
        <w:t>a</w:t>
      </w:r>
      <w:r>
        <w:rPr>
          <w:b/>
          <w:spacing w:val="-1"/>
        </w:rPr>
        <w:t xml:space="preserve"> </w:t>
      </w:r>
      <w:r>
        <w:rPr>
          <w:b/>
        </w:rPr>
        <w:t>private school. A court ruling this week has made it even more of an uphill struggle</w:t>
      </w:r>
    </w:p>
    <w:p w14:paraId="69EFC6E3" w14:textId="77777777" w:rsidR="00697333" w:rsidRDefault="002121D4">
      <w:pPr>
        <w:pStyle w:val="BodyText"/>
        <w:spacing w:before="164" w:line="259" w:lineRule="auto"/>
      </w:pPr>
      <w:r>
        <w:t xml:space="preserve">When Sybil Jenazian died last year it was no surprise that her estate was worth a tidy sum. Her Armenian father had made a fortune in the Lancashire cotton trade and left </w:t>
      </w:r>
      <w:r>
        <w:t>most of it to Sybil. But soon</w:t>
      </w:r>
      <w:r>
        <w:rPr>
          <w:spacing w:val="-6"/>
        </w:rPr>
        <w:t xml:space="preserve"> </w:t>
      </w:r>
      <w:r>
        <w:t>after</w:t>
      </w:r>
      <w:r>
        <w:rPr>
          <w:spacing w:val="-5"/>
        </w:rPr>
        <w:t xml:space="preserve"> </w:t>
      </w:r>
      <w:r>
        <w:t>her</w:t>
      </w:r>
      <w:r>
        <w:rPr>
          <w:spacing w:val="-2"/>
        </w:rPr>
        <w:t xml:space="preserve"> </w:t>
      </w:r>
      <w:r>
        <w:t>death</w:t>
      </w:r>
      <w:r>
        <w:rPr>
          <w:spacing w:val="-2"/>
        </w:rPr>
        <w:t xml:space="preserve"> </w:t>
      </w:r>
      <w:r>
        <w:t>her</w:t>
      </w:r>
      <w:r>
        <w:rPr>
          <w:spacing w:val="-2"/>
        </w:rPr>
        <w:t xml:space="preserve"> </w:t>
      </w:r>
      <w:r>
        <w:t>family</w:t>
      </w:r>
      <w:r>
        <w:rPr>
          <w:spacing w:val="-4"/>
        </w:rPr>
        <w:t xml:space="preserve"> </w:t>
      </w:r>
      <w:r>
        <w:t>were</w:t>
      </w:r>
      <w:r>
        <w:rPr>
          <w:spacing w:val="-1"/>
        </w:rPr>
        <w:t xml:space="preserve"> </w:t>
      </w:r>
      <w:r>
        <w:t>shocked</w:t>
      </w:r>
      <w:r>
        <w:rPr>
          <w:spacing w:val="-2"/>
        </w:rPr>
        <w:t xml:space="preserve"> </w:t>
      </w:r>
      <w:r>
        <w:t>to</w:t>
      </w:r>
      <w:r>
        <w:rPr>
          <w:spacing w:val="-1"/>
        </w:rPr>
        <w:t xml:space="preserve"> </w:t>
      </w:r>
      <w:r>
        <w:t>find</w:t>
      </w:r>
      <w:r>
        <w:rPr>
          <w:spacing w:val="-3"/>
        </w:rPr>
        <w:t xml:space="preserve"> </w:t>
      </w:r>
      <w:r>
        <w:t>that</w:t>
      </w:r>
      <w:r>
        <w:rPr>
          <w:spacing w:val="-2"/>
        </w:rPr>
        <w:t xml:space="preserve"> </w:t>
      </w:r>
      <w:r>
        <w:t>Sybil</w:t>
      </w:r>
      <w:r>
        <w:rPr>
          <w:spacing w:val="-2"/>
        </w:rPr>
        <w:t xml:space="preserve"> </w:t>
      </w:r>
      <w:r>
        <w:t>had</w:t>
      </w:r>
      <w:r>
        <w:rPr>
          <w:spacing w:val="-3"/>
        </w:rPr>
        <w:t xml:space="preserve"> </w:t>
      </w:r>
      <w:r>
        <w:t>changed</w:t>
      </w:r>
      <w:r>
        <w:rPr>
          <w:spacing w:val="-2"/>
        </w:rPr>
        <w:t xml:space="preserve"> </w:t>
      </w:r>
      <w:r>
        <w:t>her</w:t>
      </w:r>
      <w:r>
        <w:rPr>
          <w:spacing w:val="-4"/>
        </w:rPr>
        <w:t xml:space="preserve"> </w:t>
      </w:r>
      <w:r>
        <w:t>will</w:t>
      </w:r>
      <w:r>
        <w:rPr>
          <w:spacing w:val="-2"/>
        </w:rPr>
        <w:t xml:space="preserve"> </w:t>
      </w:r>
      <w:r>
        <w:t>in</w:t>
      </w:r>
      <w:r>
        <w:rPr>
          <w:spacing w:val="-4"/>
        </w:rPr>
        <w:t xml:space="preserve"> </w:t>
      </w:r>
      <w:r>
        <w:t>2012, leaving the bulk of the money – believed to be more than £1m – to a local £11,000-a-year private school.</w:t>
      </w:r>
    </w:p>
    <w:p w14:paraId="69EFC6E4" w14:textId="77777777" w:rsidR="00697333" w:rsidRDefault="002121D4">
      <w:pPr>
        <w:pStyle w:val="BodyText"/>
        <w:spacing w:before="160" w:line="259" w:lineRule="auto"/>
      </w:pPr>
      <w:r>
        <w:t>A</w:t>
      </w:r>
      <w:r>
        <w:rPr>
          <w:spacing w:val="-2"/>
        </w:rPr>
        <w:t xml:space="preserve"> </w:t>
      </w:r>
      <w:r>
        <w:t>bitter</w:t>
      </w:r>
      <w:r>
        <w:rPr>
          <w:spacing w:val="-2"/>
        </w:rPr>
        <w:t xml:space="preserve"> </w:t>
      </w:r>
      <w:r>
        <w:t>dispute</w:t>
      </w:r>
      <w:r>
        <w:rPr>
          <w:spacing w:val="-1"/>
        </w:rPr>
        <w:t xml:space="preserve"> </w:t>
      </w:r>
      <w:r>
        <w:t>between</w:t>
      </w:r>
      <w:r>
        <w:rPr>
          <w:spacing w:val="-2"/>
        </w:rPr>
        <w:t xml:space="preserve"> </w:t>
      </w:r>
      <w:r>
        <w:t>the</w:t>
      </w:r>
      <w:r>
        <w:rPr>
          <w:spacing w:val="-1"/>
        </w:rPr>
        <w:t xml:space="preserve"> </w:t>
      </w:r>
      <w:r>
        <w:t>fam</w:t>
      </w:r>
      <w:r>
        <w:t>ily</w:t>
      </w:r>
      <w:r>
        <w:rPr>
          <w:spacing w:val="-2"/>
        </w:rPr>
        <w:t xml:space="preserve"> </w:t>
      </w:r>
      <w:r>
        <w:t>and</w:t>
      </w:r>
      <w:r>
        <w:rPr>
          <w:spacing w:val="-4"/>
        </w:rPr>
        <w:t xml:space="preserve"> </w:t>
      </w:r>
      <w:r>
        <w:t>Manchester</w:t>
      </w:r>
      <w:r>
        <w:rPr>
          <w:spacing w:val="-4"/>
        </w:rPr>
        <w:t xml:space="preserve"> </w:t>
      </w:r>
      <w:r>
        <w:t>High</w:t>
      </w:r>
      <w:r>
        <w:rPr>
          <w:spacing w:val="-3"/>
        </w:rPr>
        <w:t xml:space="preserve"> </w:t>
      </w:r>
      <w:r>
        <w:t>School</w:t>
      </w:r>
      <w:r>
        <w:rPr>
          <w:spacing w:val="-2"/>
        </w:rPr>
        <w:t xml:space="preserve"> </w:t>
      </w:r>
      <w:r>
        <w:t>for</w:t>
      </w:r>
      <w:r>
        <w:rPr>
          <w:spacing w:val="-2"/>
        </w:rPr>
        <w:t xml:space="preserve"> </w:t>
      </w:r>
      <w:r>
        <w:t>Girls</w:t>
      </w:r>
      <w:r>
        <w:rPr>
          <w:spacing w:val="-2"/>
        </w:rPr>
        <w:t xml:space="preserve"> </w:t>
      </w:r>
      <w:r>
        <w:t>since</w:t>
      </w:r>
      <w:r>
        <w:rPr>
          <w:spacing w:val="-4"/>
        </w:rPr>
        <w:t xml:space="preserve"> </w:t>
      </w:r>
      <w:r>
        <w:t>then</w:t>
      </w:r>
      <w:r>
        <w:rPr>
          <w:spacing w:val="-2"/>
        </w:rPr>
        <w:t xml:space="preserve"> </w:t>
      </w:r>
      <w:r>
        <w:t>is</w:t>
      </w:r>
      <w:r>
        <w:rPr>
          <w:spacing w:val="-2"/>
        </w:rPr>
        <w:t xml:space="preserve"> </w:t>
      </w:r>
      <w:r>
        <w:t>just</w:t>
      </w:r>
      <w:r>
        <w:rPr>
          <w:spacing w:val="-4"/>
        </w:rPr>
        <w:t xml:space="preserve"> </w:t>
      </w:r>
      <w:r>
        <w:t>one</w:t>
      </w:r>
      <w:r>
        <w:rPr>
          <w:spacing w:val="-4"/>
        </w:rPr>
        <w:t xml:space="preserve"> </w:t>
      </w:r>
      <w:r>
        <w:t>of</w:t>
      </w:r>
      <w:r>
        <w:rPr>
          <w:spacing w:val="-4"/>
        </w:rPr>
        <w:t xml:space="preserve"> </w:t>
      </w:r>
      <w:r>
        <w:t>a growing number of battles, many involving legacies to charities, that have ballooned as soaring property values have pushed up the value of inheritances.</w:t>
      </w:r>
    </w:p>
    <w:p w14:paraId="69EFC6E5" w14:textId="77777777" w:rsidR="00697333" w:rsidRDefault="002121D4">
      <w:pPr>
        <w:pStyle w:val="BodyText"/>
        <w:spacing w:before="160" w:line="256" w:lineRule="auto"/>
        <w:ind w:right="199"/>
      </w:pPr>
      <w:r>
        <w:t>The number of</w:t>
      </w:r>
      <w:r>
        <w:rPr>
          <w:spacing w:val="-3"/>
        </w:rPr>
        <w:t xml:space="preserve"> </w:t>
      </w:r>
      <w:r>
        <w:t>inheritance</w:t>
      </w:r>
      <w:r>
        <w:rPr>
          <w:spacing w:val="-2"/>
        </w:rPr>
        <w:t xml:space="preserve"> </w:t>
      </w:r>
      <w:r>
        <w:t>dispute</w:t>
      </w:r>
      <w:r>
        <w:t>s brought</w:t>
      </w:r>
      <w:r>
        <w:rPr>
          <w:spacing w:val="-2"/>
        </w:rPr>
        <w:t xml:space="preserve"> </w:t>
      </w:r>
      <w:r>
        <w:t>to</w:t>
      </w:r>
      <w:r>
        <w:rPr>
          <w:spacing w:val="-1"/>
        </w:rPr>
        <w:t xml:space="preserve"> </w:t>
      </w:r>
      <w:r>
        <w:t>the high</w:t>
      </w:r>
      <w:r>
        <w:rPr>
          <w:spacing w:val="-1"/>
        </w:rPr>
        <w:t xml:space="preserve"> </w:t>
      </w:r>
      <w:r>
        <w:t>court has jumped eight-fold</w:t>
      </w:r>
      <w:r>
        <w:rPr>
          <w:spacing w:val="-1"/>
        </w:rPr>
        <w:t xml:space="preserve"> </w:t>
      </w:r>
      <w:r>
        <w:t>in 10</w:t>
      </w:r>
      <w:r>
        <w:rPr>
          <w:spacing w:val="-2"/>
        </w:rPr>
        <w:t xml:space="preserve"> </w:t>
      </w:r>
      <w:r>
        <w:t>years, with</w:t>
      </w:r>
      <w:r>
        <w:rPr>
          <w:spacing w:val="-7"/>
        </w:rPr>
        <w:t xml:space="preserve"> </w:t>
      </w:r>
      <w:r>
        <w:t>many</w:t>
      </w:r>
      <w:r>
        <w:rPr>
          <w:spacing w:val="-4"/>
        </w:rPr>
        <w:t xml:space="preserve"> </w:t>
      </w:r>
      <w:r>
        <w:t>more</w:t>
      </w:r>
      <w:r>
        <w:rPr>
          <w:spacing w:val="-4"/>
        </w:rPr>
        <w:t xml:space="preserve"> </w:t>
      </w:r>
      <w:r>
        <w:t>ending</w:t>
      </w:r>
      <w:r>
        <w:rPr>
          <w:spacing w:val="-3"/>
        </w:rPr>
        <w:t xml:space="preserve"> </w:t>
      </w:r>
      <w:r>
        <w:t>up</w:t>
      </w:r>
      <w:r>
        <w:rPr>
          <w:spacing w:val="-3"/>
        </w:rPr>
        <w:t xml:space="preserve"> </w:t>
      </w:r>
      <w:r>
        <w:t>in</w:t>
      </w:r>
      <w:r>
        <w:rPr>
          <w:spacing w:val="-2"/>
        </w:rPr>
        <w:t xml:space="preserve"> </w:t>
      </w:r>
      <w:r>
        <w:t>the</w:t>
      </w:r>
      <w:r>
        <w:rPr>
          <w:spacing w:val="-2"/>
        </w:rPr>
        <w:t xml:space="preserve"> </w:t>
      </w:r>
      <w:r>
        <w:t>county</w:t>
      </w:r>
      <w:r>
        <w:rPr>
          <w:spacing w:val="-3"/>
        </w:rPr>
        <w:t xml:space="preserve"> </w:t>
      </w:r>
      <w:r>
        <w:t>court.</w:t>
      </w:r>
      <w:r>
        <w:rPr>
          <w:spacing w:val="-2"/>
        </w:rPr>
        <w:t xml:space="preserve"> </w:t>
      </w:r>
      <w:r>
        <w:t>Warring</w:t>
      </w:r>
      <w:r>
        <w:rPr>
          <w:spacing w:val="-3"/>
        </w:rPr>
        <w:t xml:space="preserve"> </w:t>
      </w:r>
      <w:r>
        <w:t>parties</w:t>
      </w:r>
      <w:r>
        <w:rPr>
          <w:spacing w:val="-2"/>
        </w:rPr>
        <w:t xml:space="preserve"> </w:t>
      </w:r>
      <w:r>
        <w:t>typically</w:t>
      </w:r>
      <w:r>
        <w:rPr>
          <w:spacing w:val="-4"/>
        </w:rPr>
        <w:t xml:space="preserve"> </w:t>
      </w:r>
      <w:r>
        <w:t>claim</w:t>
      </w:r>
      <w:r>
        <w:rPr>
          <w:spacing w:val="-1"/>
        </w:rPr>
        <w:t xml:space="preserve"> </w:t>
      </w:r>
      <w:r>
        <w:t>there</w:t>
      </w:r>
      <w:r>
        <w:rPr>
          <w:spacing w:val="-3"/>
        </w:rPr>
        <w:t xml:space="preserve"> </w:t>
      </w:r>
      <w:r>
        <w:t>was</w:t>
      </w:r>
      <w:r>
        <w:rPr>
          <w:spacing w:val="-4"/>
        </w:rPr>
        <w:t xml:space="preserve"> </w:t>
      </w:r>
      <w:r>
        <w:rPr>
          <w:spacing w:val="-2"/>
        </w:rPr>
        <w:t>“undue</w:t>
      </w:r>
    </w:p>
    <w:p w14:paraId="69EFC6E6" w14:textId="77777777" w:rsidR="00697333" w:rsidRDefault="002121D4">
      <w:pPr>
        <w:pStyle w:val="BodyText"/>
        <w:spacing w:before="4" w:line="259" w:lineRule="auto"/>
        <w:ind w:right="140"/>
      </w:pPr>
      <w:r>
        <w:t>influence” placed</w:t>
      </w:r>
      <w:r>
        <w:rPr>
          <w:spacing w:val="-2"/>
        </w:rPr>
        <w:t xml:space="preserve"> </w:t>
      </w:r>
      <w:r>
        <w:t>on</w:t>
      </w:r>
      <w:r>
        <w:rPr>
          <w:spacing w:val="-1"/>
        </w:rPr>
        <w:t xml:space="preserve"> </w:t>
      </w:r>
      <w:r>
        <w:t>the</w:t>
      </w:r>
      <w:r>
        <w:rPr>
          <w:spacing w:val="-2"/>
        </w:rPr>
        <w:t xml:space="preserve"> </w:t>
      </w:r>
      <w:r>
        <w:t>deceased when</w:t>
      </w:r>
      <w:r>
        <w:rPr>
          <w:spacing w:val="-3"/>
        </w:rPr>
        <w:t xml:space="preserve"> </w:t>
      </w:r>
      <w:r>
        <w:t>he</w:t>
      </w:r>
      <w:r>
        <w:rPr>
          <w:spacing w:val="-2"/>
        </w:rPr>
        <w:t xml:space="preserve"> </w:t>
      </w:r>
      <w:r>
        <w:t>or she</w:t>
      </w:r>
      <w:r>
        <w:rPr>
          <w:spacing w:val="-3"/>
        </w:rPr>
        <w:t xml:space="preserve"> </w:t>
      </w:r>
      <w:r>
        <w:t>wrote</w:t>
      </w:r>
      <w:r>
        <w:rPr>
          <w:spacing w:val="-2"/>
        </w:rPr>
        <w:t xml:space="preserve"> </w:t>
      </w:r>
      <w:r>
        <w:t>a will,</w:t>
      </w:r>
      <w:r>
        <w:rPr>
          <w:spacing w:val="-3"/>
        </w:rPr>
        <w:t xml:space="preserve"> </w:t>
      </w:r>
      <w:r>
        <w:t>or</w:t>
      </w:r>
      <w:r>
        <w:rPr>
          <w:spacing w:val="-3"/>
        </w:rPr>
        <w:t xml:space="preserve"> </w:t>
      </w:r>
      <w:r>
        <w:t>that</w:t>
      </w:r>
      <w:r>
        <w:rPr>
          <w:spacing w:val="-2"/>
        </w:rPr>
        <w:t xml:space="preserve"> </w:t>
      </w:r>
      <w:r>
        <w:t>they did</w:t>
      </w:r>
      <w:r>
        <w:rPr>
          <w:spacing w:val="-4"/>
        </w:rPr>
        <w:t xml:space="preserve"> </w:t>
      </w:r>
      <w:r>
        <w:t>not have</w:t>
      </w:r>
      <w:r>
        <w:rPr>
          <w:spacing w:val="-2"/>
        </w:rPr>
        <w:t xml:space="preserve"> </w:t>
      </w:r>
      <w:r>
        <w:t>the right “mental capacity” at the time. In one case in 2012 involving sibling rivalry over a dead mother’s estate,</w:t>
      </w:r>
      <w:r>
        <w:rPr>
          <w:spacing w:val="-1"/>
        </w:rPr>
        <w:t xml:space="preserve"> </w:t>
      </w:r>
      <w:r>
        <w:t>the</w:t>
      </w:r>
      <w:r>
        <w:rPr>
          <w:spacing w:val="-1"/>
        </w:rPr>
        <w:t xml:space="preserve"> </w:t>
      </w:r>
      <w:r>
        <w:t>judge</w:t>
      </w:r>
      <w:r>
        <w:rPr>
          <w:spacing w:val="-1"/>
        </w:rPr>
        <w:t xml:space="preserve"> </w:t>
      </w:r>
      <w:r>
        <w:t>warned</w:t>
      </w:r>
      <w:r>
        <w:rPr>
          <w:spacing w:val="-2"/>
        </w:rPr>
        <w:t xml:space="preserve"> </w:t>
      </w:r>
      <w:r>
        <w:t>that</w:t>
      </w:r>
      <w:r>
        <w:rPr>
          <w:spacing w:val="-2"/>
        </w:rPr>
        <w:t xml:space="preserve"> </w:t>
      </w:r>
      <w:r>
        <w:t>the</w:t>
      </w:r>
      <w:r>
        <w:rPr>
          <w:spacing w:val="-2"/>
        </w:rPr>
        <w:t xml:space="preserve"> </w:t>
      </w:r>
      <w:r>
        <w:t>legal</w:t>
      </w:r>
      <w:r>
        <w:rPr>
          <w:spacing w:val="-3"/>
        </w:rPr>
        <w:t xml:space="preserve"> </w:t>
      </w:r>
      <w:r>
        <w:t>costs</w:t>
      </w:r>
      <w:r>
        <w:rPr>
          <w:spacing w:val="-4"/>
        </w:rPr>
        <w:t xml:space="preserve"> </w:t>
      </w:r>
      <w:r>
        <w:t>would</w:t>
      </w:r>
      <w:r>
        <w:rPr>
          <w:spacing w:val="-3"/>
        </w:rPr>
        <w:t xml:space="preserve"> </w:t>
      </w:r>
      <w:r>
        <w:t>take</w:t>
      </w:r>
      <w:r>
        <w:rPr>
          <w:spacing w:val="-2"/>
        </w:rPr>
        <w:t xml:space="preserve"> </w:t>
      </w:r>
      <w:r>
        <w:t>every</w:t>
      </w:r>
      <w:r>
        <w:rPr>
          <w:spacing w:val="-2"/>
        </w:rPr>
        <w:t xml:space="preserve"> </w:t>
      </w:r>
      <w:r>
        <w:t>penny</w:t>
      </w:r>
      <w:r>
        <w:rPr>
          <w:spacing w:val="-4"/>
        </w:rPr>
        <w:t xml:space="preserve"> </w:t>
      </w:r>
      <w:r>
        <w:t>of</w:t>
      </w:r>
      <w:r>
        <w:rPr>
          <w:spacing w:val="-2"/>
        </w:rPr>
        <w:t xml:space="preserve"> </w:t>
      </w:r>
      <w:r>
        <w:t>the</w:t>
      </w:r>
      <w:r>
        <w:rPr>
          <w:spacing w:val="-4"/>
        </w:rPr>
        <w:t xml:space="preserve"> </w:t>
      </w:r>
      <w:r>
        <w:t>£120,000</w:t>
      </w:r>
      <w:r>
        <w:rPr>
          <w:spacing w:val="-2"/>
        </w:rPr>
        <w:t xml:space="preserve"> </w:t>
      </w:r>
      <w:r>
        <w:t>inheritance.</w:t>
      </w:r>
    </w:p>
    <w:p w14:paraId="69EFC6E7" w14:textId="77777777" w:rsidR="00697333" w:rsidRDefault="002121D4">
      <w:pPr>
        <w:pStyle w:val="BodyText"/>
        <w:spacing w:before="159" w:line="259" w:lineRule="auto"/>
        <w:ind w:right="140"/>
      </w:pPr>
      <w:r>
        <w:t>Others</w:t>
      </w:r>
      <w:r>
        <w:rPr>
          <w:spacing w:val="-4"/>
        </w:rPr>
        <w:t xml:space="preserve"> </w:t>
      </w:r>
      <w:r>
        <w:t>make</w:t>
      </w:r>
      <w:r>
        <w:rPr>
          <w:spacing w:val="-1"/>
        </w:rPr>
        <w:t xml:space="preserve"> </w:t>
      </w:r>
      <w:r>
        <w:t>claims</w:t>
      </w:r>
      <w:r>
        <w:rPr>
          <w:spacing w:val="-5"/>
        </w:rPr>
        <w:t xml:space="preserve"> </w:t>
      </w:r>
      <w:r>
        <w:t>under</w:t>
      </w:r>
      <w:r>
        <w:rPr>
          <w:spacing w:val="-4"/>
        </w:rPr>
        <w:t xml:space="preserve"> </w:t>
      </w:r>
      <w:r>
        <w:t>the</w:t>
      </w:r>
      <w:r>
        <w:rPr>
          <w:spacing w:val="-2"/>
        </w:rPr>
        <w:t xml:space="preserve"> </w:t>
      </w:r>
      <w:r>
        <w:t>Inheritance</w:t>
      </w:r>
      <w:r>
        <w:rPr>
          <w:spacing w:val="-1"/>
        </w:rPr>
        <w:t xml:space="preserve"> </w:t>
      </w:r>
      <w:r>
        <w:t>Act</w:t>
      </w:r>
      <w:r>
        <w:rPr>
          <w:spacing w:val="-5"/>
        </w:rPr>
        <w:t xml:space="preserve"> </w:t>
      </w:r>
      <w:r>
        <w:t>1975,</w:t>
      </w:r>
      <w:r>
        <w:rPr>
          <w:spacing w:val="-2"/>
        </w:rPr>
        <w:t xml:space="preserve"> </w:t>
      </w:r>
      <w:r>
        <w:t>arguing</w:t>
      </w:r>
      <w:r>
        <w:rPr>
          <w:spacing w:val="-3"/>
        </w:rPr>
        <w:t xml:space="preserve"> </w:t>
      </w:r>
      <w:r>
        <w:t>that</w:t>
      </w:r>
      <w:r>
        <w:rPr>
          <w:spacing w:val="-2"/>
        </w:rPr>
        <w:t xml:space="preserve"> </w:t>
      </w:r>
      <w:r>
        <w:t>close</w:t>
      </w:r>
      <w:r>
        <w:rPr>
          <w:spacing w:val="-1"/>
        </w:rPr>
        <w:t xml:space="preserve"> </w:t>
      </w:r>
      <w:r>
        <w:t>family</w:t>
      </w:r>
      <w:r>
        <w:rPr>
          <w:spacing w:val="-4"/>
        </w:rPr>
        <w:t xml:space="preserve"> </w:t>
      </w:r>
      <w:r>
        <w:t>members</w:t>
      </w:r>
      <w:r>
        <w:rPr>
          <w:spacing w:val="-2"/>
        </w:rPr>
        <w:t xml:space="preserve"> </w:t>
      </w:r>
      <w:r>
        <w:t>have</w:t>
      </w:r>
      <w:r>
        <w:rPr>
          <w:spacing w:val="-4"/>
        </w:rPr>
        <w:t xml:space="preserve"> </w:t>
      </w:r>
      <w:r>
        <w:t>not been given reasonable financial provision.</w:t>
      </w:r>
    </w:p>
    <w:p w14:paraId="69EFC6E8" w14:textId="77777777" w:rsidR="00697333" w:rsidRDefault="002121D4">
      <w:pPr>
        <w:pStyle w:val="BodyText"/>
        <w:spacing w:before="160" w:line="259" w:lineRule="auto"/>
        <w:ind w:right="140"/>
      </w:pPr>
      <w:r>
        <w:t xml:space="preserve">This week saw a </w:t>
      </w:r>
      <w:hyperlink r:id="rId256">
        <w:r>
          <w:t>r</w:t>
        </w:r>
        <w:r>
          <w:t>uling by the supreme court</w:t>
        </w:r>
      </w:hyperlink>
      <w:r>
        <w:t xml:space="preserve"> over a 10-year legal battle where Heather Ilott from Hertfordshire argued that her mother was wrong to leave £486,000 in her estate to animal charities Blue Cross, the RSPCA and the RSPB. Initia</w:t>
      </w:r>
      <w:r>
        <w:t>lly a lower court ruled that Ilott, who had from the age of 17</w:t>
      </w:r>
      <w:r>
        <w:rPr>
          <w:spacing w:val="-2"/>
        </w:rPr>
        <w:t xml:space="preserve"> </w:t>
      </w:r>
      <w:r>
        <w:t>been</w:t>
      </w:r>
      <w:r>
        <w:rPr>
          <w:spacing w:val="-3"/>
        </w:rPr>
        <w:t xml:space="preserve"> </w:t>
      </w:r>
      <w:r>
        <w:t>estranged</w:t>
      </w:r>
      <w:r>
        <w:rPr>
          <w:spacing w:val="-2"/>
        </w:rPr>
        <w:t xml:space="preserve"> </w:t>
      </w:r>
      <w:r>
        <w:t>from</w:t>
      </w:r>
      <w:r>
        <w:rPr>
          <w:spacing w:val="-1"/>
        </w:rPr>
        <w:t xml:space="preserve"> </w:t>
      </w:r>
      <w:r>
        <w:t>her</w:t>
      </w:r>
      <w:r>
        <w:rPr>
          <w:spacing w:val="-2"/>
        </w:rPr>
        <w:t xml:space="preserve"> </w:t>
      </w:r>
      <w:r>
        <w:t>mother</w:t>
      </w:r>
      <w:r>
        <w:rPr>
          <w:spacing w:val="-5"/>
        </w:rPr>
        <w:t xml:space="preserve"> </w:t>
      </w:r>
      <w:r>
        <w:t>Melita</w:t>
      </w:r>
      <w:r>
        <w:rPr>
          <w:spacing w:val="-2"/>
        </w:rPr>
        <w:t xml:space="preserve"> </w:t>
      </w:r>
      <w:r>
        <w:t>Jackson,</w:t>
      </w:r>
      <w:r>
        <w:rPr>
          <w:spacing w:val="-5"/>
        </w:rPr>
        <w:t xml:space="preserve"> </w:t>
      </w:r>
      <w:r>
        <w:t>should</w:t>
      </w:r>
      <w:r>
        <w:rPr>
          <w:spacing w:val="-3"/>
        </w:rPr>
        <w:t xml:space="preserve"> </w:t>
      </w:r>
      <w:r>
        <w:t>be</w:t>
      </w:r>
      <w:r>
        <w:rPr>
          <w:spacing w:val="-2"/>
        </w:rPr>
        <w:t xml:space="preserve"> </w:t>
      </w:r>
      <w:r>
        <w:t>awarded</w:t>
      </w:r>
      <w:r>
        <w:rPr>
          <w:spacing w:val="-2"/>
        </w:rPr>
        <w:t xml:space="preserve"> </w:t>
      </w:r>
      <w:r>
        <w:t>£50,000</w:t>
      </w:r>
      <w:r>
        <w:rPr>
          <w:spacing w:val="-6"/>
        </w:rPr>
        <w:t xml:space="preserve"> </w:t>
      </w:r>
      <w:r>
        <w:t>on</w:t>
      </w:r>
      <w:r>
        <w:rPr>
          <w:spacing w:val="-3"/>
        </w:rPr>
        <w:t xml:space="preserve"> </w:t>
      </w:r>
      <w:r>
        <w:t>the</w:t>
      </w:r>
      <w:r>
        <w:rPr>
          <w:spacing w:val="-4"/>
        </w:rPr>
        <w:t xml:space="preserve"> </w:t>
      </w:r>
      <w:r>
        <w:t>grounds</w:t>
      </w:r>
      <w:r>
        <w:rPr>
          <w:spacing w:val="-2"/>
        </w:rPr>
        <w:t xml:space="preserve"> </w:t>
      </w:r>
      <w:r>
        <w:t>that her mother had acted in an “unreasonable, capricious and harsh” way towards her.</w:t>
      </w:r>
    </w:p>
    <w:p w14:paraId="69EFC6E9" w14:textId="77777777" w:rsidR="00697333" w:rsidRDefault="002121D4">
      <w:pPr>
        <w:pStyle w:val="BodyText"/>
        <w:spacing w:before="160" w:line="259" w:lineRule="auto"/>
        <w:ind w:right="140"/>
      </w:pPr>
      <w:r>
        <w:t>Ilott</w:t>
      </w:r>
      <w:r>
        <w:rPr>
          <w:spacing w:val="-3"/>
        </w:rPr>
        <w:t xml:space="preserve"> </w:t>
      </w:r>
      <w:r>
        <w:t>thought</w:t>
      </w:r>
      <w:r>
        <w:rPr>
          <w:spacing w:val="-1"/>
        </w:rPr>
        <w:t xml:space="preserve"> </w:t>
      </w:r>
      <w:r>
        <w:t>she s</w:t>
      </w:r>
      <w:r>
        <w:t>hould</w:t>
      </w:r>
      <w:r>
        <w:rPr>
          <w:spacing w:val="-2"/>
        </w:rPr>
        <w:t xml:space="preserve"> </w:t>
      </w:r>
      <w:r>
        <w:t>be</w:t>
      </w:r>
      <w:r>
        <w:rPr>
          <w:spacing w:val="-4"/>
        </w:rPr>
        <w:t xml:space="preserve"> </w:t>
      </w:r>
      <w:r>
        <w:t>awarded</w:t>
      </w:r>
      <w:r>
        <w:rPr>
          <w:spacing w:val="-3"/>
        </w:rPr>
        <w:t xml:space="preserve"> </w:t>
      </w:r>
      <w:r>
        <w:t>more,</w:t>
      </w:r>
      <w:r>
        <w:rPr>
          <w:spacing w:val="-3"/>
        </w:rPr>
        <w:t xml:space="preserve"> </w:t>
      </w:r>
      <w:r>
        <w:t>and</w:t>
      </w:r>
      <w:r>
        <w:rPr>
          <w:spacing w:val="-2"/>
        </w:rPr>
        <w:t xml:space="preserve"> </w:t>
      </w:r>
      <w:r>
        <w:t>in</w:t>
      </w:r>
      <w:r>
        <w:rPr>
          <w:spacing w:val="-1"/>
        </w:rPr>
        <w:t xml:space="preserve"> </w:t>
      </w:r>
      <w:r>
        <w:t>2011</w:t>
      </w:r>
      <w:r>
        <w:rPr>
          <w:spacing w:val="-1"/>
        </w:rPr>
        <w:t xml:space="preserve"> </w:t>
      </w:r>
      <w:r>
        <w:t>the</w:t>
      </w:r>
      <w:r>
        <w:rPr>
          <w:spacing w:val="-3"/>
        </w:rPr>
        <w:t xml:space="preserve"> </w:t>
      </w:r>
      <w:r>
        <w:t>court</w:t>
      </w:r>
      <w:r>
        <w:rPr>
          <w:spacing w:val="-3"/>
        </w:rPr>
        <w:t xml:space="preserve"> </w:t>
      </w:r>
      <w:r>
        <w:t>of</w:t>
      </w:r>
      <w:r>
        <w:rPr>
          <w:spacing w:val="-1"/>
        </w:rPr>
        <w:t xml:space="preserve"> </w:t>
      </w:r>
      <w:r>
        <w:t>appeal</w:t>
      </w:r>
      <w:r>
        <w:rPr>
          <w:spacing w:val="-1"/>
        </w:rPr>
        <w:t xml:space="preserve"> </w:t>
      </w:r>
      <w:r>
        <w:t>increased</w:t>
      </w:r>
      <w:r>
        <w:rPr>
          <w:spacing w:val="-1"/>
        </w:rPr>
        <w:t xml:space="preserve"> </w:t>
      </w:r>
      <w:r>
        <w:t>it</w:t>
      </w:r>
      <w:r>
        <w:rPr>
          <w:spacing w:val="-3"/>
        </w:rPr>
        <w:t xml:space="preserve"> </w:t>
      </w:r>
      <w:r>
        <w:t>to</w:t>
      </w:r>
      <w:r>
        <w:rPr>
          <w:spacing w:val="-2"/>
        </w:rPr>
        <w:t xml:space="preserve"> </w:t>
      </w:r>
      <w:r>
        <w:t>£143,000 for a house purchase, plus £20,000 for living costs. It was this ruling that spurred many others to challenge what they see to be unfair wills. However, this week the supreme court overruled that decision – dropping the award back down to £50,000.</w:t>
      </w:r>
    </w:p>
    <w:p w14:paraId="69EFC6EA" w14:textId="77777777" w:rsidR="00697333" w:rsidRDefault="002121D4">
      <w:pPr>
        <w:pStyle w:val="BodyText"/>
        <w:spacing w:before="158" w:line="259" w:lineRule="auto"/>
        <w:ind w:right="140"/>
      </w:pPr>
      <w:r>
        <w:t>Solicitors declared that the ruling reaffirms the “testamentary freedom” of wills in England, compared</w:t>
      </w:r>
      <w:r>
        <w:rPr>
          <w:spacing w:val="-4"/>
        </w:rPr>
        <w:t xml:space="preserve"> </w:t>
      </w:r>
      <w:r>
        <w:t>with</w:t>
      </w:r>
      <w:r>
        <w:rPr>
          <w:spacing w:val="-1"/>
        </w:rPr>
        <w:t xml:space="preserve"> </w:t>
      </w:r>
      <w:r>
        <w:t>the</w:t>
      </w:r>
      <w:r>
        <w:rPr>
          <w:spacing w:val="-3"/>
        </w:rPr>
        <w:t xml:space="preserve"> </w:t>
      </w:r>
      <w:r>
        <w:t>forced</w:t>
      </w:r>
      <w:r>
        <w:rPr>
          <w:spacing w:val="-3"/>
        </w:rPr>
        <w:t xml:space="preserve"> </w:t>
      </w:r>
      <w:r>
        <w:t>heirship</w:t>
      </w:r>
      <w:r>
        <w:rPr>
          <w:spacing w:val="-2"/>
        </w:rPr>
        <w:t xml:space="preserve"> </w:t>
      </w:r>
      <w:r>
        <w:t>rules in</w:t>
      </w:r>
      <w:r>
        <w:rPr>
          <w:spacing w:val="-2"/>
        </w:rPr>
        <w:t xml:space="preserve"> </w:t>
      </w:r>
      <w:r>
        <w:t>some European</w:t>
      </w:r>
      <w:r>
        <w:rPr>
          <w:spacing w:val="-1"/>
        </w:rPr>
        <w:t xml:space="preserve"> </w:t>
      </w:r>
      <w:r>
        <w:t>countries.</w:t>
      </w:r>
      <w:r>
        <w:rPr>
          <w:spacing w:val="-1"/>
        </w:rPr>
        <w:t xml:space="preserve"> </w:t>
      </w:r>
      <w:r>
        <w:t>In</w:t>
      </w:r>
      <w:r>
        <w:rPr>
          <w:spacing w:val="-4"/>
        </w:rPr>
        <w:t xml:space="preserve"> </w:t>
      </w:r>
      <w:r>
        <w:t>other</w:t>
      </w:r>
      <w:r>
        <w:rPr>
          <w:spacing w:val="-3"/>
        </w:rPr>
        <w:t xml:space="preserve"> </w:t>
      </w:r>
      <w:r>
        <w:t>words,</w:t>
      </w:r>
      <w:r>
        <w:rPr>
          <w:spacing w:val="-1"/>
        </w:rPr>
        <w:t xml:space="preserve"> </w:t>
      </w:r>
      <w:r>
        <w:t>so long</w:t>
      </w:r>
      <w:r>
        <w:rPr>
          <w:spacing w:val="-2"/>
        </w:rPr>
        <w:t xml:space="preserve"> </w:t>
      </w:r>
      <w:r>
        <w:t>as</w:t>
      </w:r>
      <w:r>
        <w:rPr>
          <w:spacing w:val="-3"/>
        </w:rPr>
        <w:t xml:space="preserve"> </w:t>
      </w:r>
      <w:r>
        <w:t>the will is correctly drawn up, signed and witnessed, there is vir</w:t>
      </w:r>
      <w:r>
        <w:t>tually nothing to stop an individual</w:t>
      </w:r>
    </w:p>
    <w:p w14:paraId="69EFC6EB" w14:textId="77777777" w:rsidR="00697333" w:rsidRDefault="002121D4">
      <w:pPr>
        <w:pStyle w:val="BodyText"/>
        <w:spacing w:before="1"/>
      </w:pPr>
      <w:r>
        <w:t>leaving</w:t>
      </w:r>
      <w:r>
        <w:rPr>
          <w:spacing w:val="-4"/>
        </w:rPr>
        <w:t xml:space="preserve"> </w:t>
      </w:r>
      <w:r>
        <w:t>everything</w:t>
      </w:r>
      <w:r>
        <w:rPr>
          <w:spacing w:val="-4"/>
        </w:rPr>
        <w:t xml:space="preserve"> </w:t>
      </w:r>
      <w:r>
        <w:t>to</w:t>
      </w:r>
      <w:r>
        <w:rPr>
          <w:spacing w:val="-2"/>
        </w:rPr>
        <w:t xml:space="preserve"> </w:t>
      </w:r>
      <w:r>
        <w:t>a</w:t>
      </w:r>
      <w:r>
        <w:rPr>
          <w:spacing w:val="-5"/>
        </w:rPr>
        <w:t xml:space="preserve"> </w:t>
      </w:r>
      <w:r>
        <w:t>cats’</w:t>
      </w:r>
      <w:r>
        <w:rPr>
          <w:spacing w:val="-3"/>
        </w:rPr>
        <w:t xml:space="preserve"> </w:t>
      </w:r>
      <w:r>
        <w:t>home</w:t>
      </w:r>
      <w:r>
        <w:rPr>
          <w:spacing w:val="-2"/>
        </w:rPr>
        <w:t xml:space="preserve"> </w:t>
      </w:r>
      <w:r>
        <w:t>should</w:t>
      </w:r>
      <w:r>
        <w:rPr>
          <w:spacing w:val="-4"/>
        </w:rPr>
        <w:t xml:space="preserve"> </w:t>
      </w:r>
      <w:r>
        <w:t>they</w:t>
      </w:r>
      <w:r>
        <w:rPr>
          <w:spacing w:val="-4"/>
        </w:rPr>
        <w:t xml:space="preserve"> </w:t>
      </w:r>
      <w:r>
        <w:rPr>
          <w:spacing w:val="-2"/>
        </w:rPr>
        <w:t>wish.</w:t>
      </w:r>
    </w:p>
    <w:p w14:paraId="69EFC6EC" w14:textId="77777777" w:rsidR="00697333" w:rsidRDefault="002121D4">
      <w:pPr>
        <w:pStyle w:val="BodyText"/>
        <w:spacing w:before="180" w:line="259" w:lineRule="auto"/>
        <w:ind w:right="140"/>
      </w:pPr>
      <w:r>
        <w:t>But</w:t>
      </w:r>
      <w:r>
        <w:rPr>
          <w:spacing w:val="-2"/>
        </w:rPr>
        <w:t xml:space="preserve"> </w:t>
      </w:r>
      <w:r>
        <w:t>supreme</w:t>
      </w:r>
      <w:r>
        <w:rPr>
          <w:spacing w:val="-1"/>
        </w:rPr>
        <w:t xml:space="preserve"> </w:t>
      </w:r>
      <w:r>
        <w:t>court</w:t>
      </w:r>
      <w:r>
        <w:rPr>
          <w:spacing w:val="-4"/>
        </w:rPr>
        <w:t xml:space="preserve"> </w:t>
      </w:r>
      <w:r>
        <w:t>judge</w:t>
      </w:r>
      <w:r>
        <w:rPr>
          <w:spacing w:val="-1"/>
        </w:rPr>
        <w:t xml:space="preserve"> </w:t>
      </w:r>
      <w:r>
        <w:t>Lady</w:t>
      </w:r>
      <w:r>
        <w:rPr>
          <w:spacing w:val="-2"/>
        </w:rPr>
        <w:t xml:space="preserve"> </w:t>
      </w:r>
      <w:r>
        <w:t>Hale,</w:t>
      </w:r>
      <w:r>
        <w:rPr>
          <w:spacing w:val="-4"/>
        </w:rPr>
        <w:t xml:space="preserve"> </w:t>
      </w:r>
      <w:r>
        <w:t>while</w:t>
      </w:r>
      <w:r>
        <w:rPr>
          <w:spacing w:val="-1"/>
        </w:rPr>
        <w:t xml:space="preserve"> </w:t>
      </w:r>
      <w:r>
        <w:t>ruling</w:t>
      </w:r>
      <w:r>
        <w:rPr>
          <w:spacing w:val="-3"/>
        </w:rPr>
        <w:t xml:space="preserve"> </w:t>
      </w:r>
      <w:r>
        <w:t>against</w:t>
      </w:r>
      <w:r>
        <w:rPr>
          <w:spacing w:val="-1"/>
        </w:rPr>
        <w:t xml:space="preserve"> </w:t>
      </w:r>
      <w:r>
        <w:t>Ilott,</w:t>
      </w:r>
      <w:r>
        <w:rPr>
          <w:spacing w:val="-2"/>
        </w:rPr>
        <w:t xml:space="preserve"> </w:t>
      </w:r>
      <w:r>
        <w:t>criticised</w:t>
      </w:r>
      <w:r>
        <w:rPr>
          <w:spacing w:val="-5"/>
        </w:rPr>
        <w:t xml:space="preserve"> </w:t>
      </w:r>
      <w:r>
        <w:t>the</w:t>
      </w:r>
      <w:r>
        <w:rPr>
          <w:spacing w:val="-1"/>
        </w:rPr>
        <w:t xml:space="preserve"> </w:t>
      </w:r>
      <w:r>
        <w:t>law</w:t>
      </w:r>
      <w:r>
        <w:rPr>
          <w:spacing w:val="-1"/>
        </w:rPr>
        <w:t xml:space="preserve"> </w:t>
      </w:r>
      <w:r>
        <w:t>for</w:t>
      </w:r>
      <w:r>
        <w:rPr>
          <w:spacing w:val="-2"/>
        </w:rPr>
        <w:t xml:space="preserve"> </w:t>
      </w:r>
      <w:r>
        <w:t>leaving</w:t>
      </w:r>
      <w:r>
        <w:rPr>
          <w:spacing w:val="-3"/>
        </w:rPr>
        <w:t xml:space="preserve"> </w:t>
      </w:r>
      <w:r>
        <w:t>judges</w:t>
      </w:r>
      <w:r>
        <w:rPr>
          <w:spacing w:val="-4"/>
        </w:rPr>
        <w:t xml:space="preserve"> </w:t>
      </w:r>
      <w:r>
        <w:t>in the dark when weighing up competing claims.</w:t>
      </w:r>
    </w:p>
    <w:p w14:paraId="69EFC6ED" w14:textId="77777777" w:rsidR="00697333" w:rsidRDefault="002121D4">
      <w:pPr>
        <w:pStyle w:val="BodyText"/>
        <w:spacing w:before="160" w:line="259" w:lineRule="auto"/>
        <w:ind w:right="285"/>
        <w:jc w:val="both"/>
      </w:pPr>
      <w:r>
        <w:t>Janice</w:t>
      </w:r>
      <w:r>
        <w:rPr>
          <w:spacing w:val="-1"/>
        </w:rPr>
        <w:t xml:space="preserve"> </w:t>
      </w:r>
      <w:r>
        <w:t>Booth</w:t>
      </w:r>
      <w:r>
        <w:rPr>
          <w:spacing w:val="-1"/>
        </w:rPr>
        <w:t xml:space="preserve"> </w:t>
      </w:r>
      <w:r>
        <w:t>has</w:t>
      </w:r>
      <w:r>
        <w:rPr>
          <w:spacing w:val="-4"/>
        </w:rPr>
        <w:t xml:space="preserve"> </w:t>
      </w:r>
      <w:r>
        <w:t>been</w:t>
      </w:r>
      <w:r>
        <w:rPr>
          <w:spacing w:val="-2"/>
        </w:rPr>
        <w:t xml:space="preserve"> </w:t>
      </w:r>
      <w:r>
        <w:t>fighting</w:t>
      </w:r>
      <w:r>
        <w:rPr>
          <w:spacing w:val="-2"/>
        </w:rPr>
        <w:t xml:space="preserve"> </w:t>
      </w:r>
      <w:r>
        <w:t>Manchester</w:t>
      </w:r>
      <w:r>
        <w:rPr>
          <w:spacing w:val="-1"/>
        </w:rPr>
        <w:t xml:space="preserve"> </w:t>
      </w:r>
      <w:r>
        <w:t>High</w:t>
      </w:r>
      <w:r>
        <w:rPr>
          <w:spacing w:val="-2"/>
        </w:rPr>
        <w:t xml:space="preserve"> </w:t>
      </w:r>
      <w:r>
        <w:t>School</w:t>
      </w:r>
      <w:r>
        <w:rPr>
          <w:spacing w:val="-1"/>
        </w:rPr>
        <w:t xml:space="preserve"> </w:t>
      </w:r>
      <w:r>
        <w:t>for</w:t>
      </w:r>
      <w:r>
        <w:rPr>
          <w:spacing w:val="-1"/>
        </w:rPr>
        <w:t xml:space="preserve"> </w:t>
      </w:r>
      <w:r>
        <w:t>Girls</w:t>
      </w:r>
      <w:r>
        <w:rPr>
          <w:spacing w:val="-1"/>
        </w:rPr>
        <w:t xml:space="preserve"> </w:t>
      </w:r>
      <w:r>
        <w:t>over</w:t>
      </w:r>
      <w:r>
        <w:rPr>
          <w:spacing w:val="-4"/>
        </w:rPr>
        <w:t xml:space="preserve"> </w:t>
      </w:r>
      <w:r>
        <w:t>Jenazian’s</w:t>
      </w:r>
      <w:r>
        <w:rPr>
          <w:spacing w:val="-1"/>
        </w:rPr>
        <w:t xml:space="preserve"> </w:t>
      </w:r>
      <w:r>
        <w:t>legacy</w:t>
      </w:r>
      <w:r>
        <w:rPr>
          <w:spacing w:val="-3"/>
        </w:rPr>
        <w:t xml:space="preserve"> </w:t>
      </w:r>
      <w:r>
        <w:t>on</w:t>
      </w:r>
      <w:r>
        <w:rPr>
          <w:spacing w:val="-2"/>
        </w:rPr>
        <w:t xml:space="preserve"> </w:t>
      </w:r>
      <w:r>
        <w:t>behalf</w:t>
      </w:r>
      <w:r>
        <w:rPr>
          <w:spacing w:val="-4"/>
        </w:rPr>
        <w:t xml:space="preserve"> </w:t>
      </w:r>
      <w:r>
        <w:t>of the</w:t>
      </w:r>
      <w:r>
        <w:rPr>
          <w:spacing w:val="-2"/>
        </w:rPr>
        <w:t xml:space="preserve"> </w:t>
      </w:r>
      <w:r>
        <w:t>late</w:t>
      </w:r>
      <w:r>
        <w:rPr>
          <w:spacing w:val="-1"/>
        </w:rPr>
        <w:t xml:space="preserve"> </w:t>
      </w:r>
      <w:r>
        <w:t>woman’s</w:t>
      </w:r>
      <w:r>
        <w:rPr>
          <w:spacing w:val="-2"/>
        </w:rPr>
        <w:t xml:space="preserve"> </w:t>
      </w:r>
      <w:r>
        <w:t>cousins,</w:t>
      </w:r>
      <w:r>
        <w:rPr>
          <w:spacing w:val="-4"/>
        </w:rPr>
        <w:t xml:space="preserve"> </w:t>
      </w:r>
      <w:r>
        <w:t>who</w:t>
      </w:r>
      <w:r>
        <w:rPr>
          <w:spacing w:val="-3"/>
        </w:rPr>
        <w:t xml:space="preserve"> </w:t>
      </w:r>
      <w:r>
        <w:t>were</w:t>
      </w:r>
      <w:r>
        <w:rPr>
          <w:spacing w:val="-1"/>
        </w:rPr>
        <w:t xml:space="preserve"> </w:t>
      </w:r>
      <w:r>
        <w:t>previously</w:t>
      </w:r>
      <w:r>
        <w:rPr>
          <w:spacing w:val="-2"/>
        </w:rPr>
        <w:t xml:space="preserve"> </w:t>
      </w:r>
      <w:r>
        <w:t>named</w:t>
      </w:r>
      <w:r>
        <w:rPr>
          <w:spacing w:val="-3"/>
        </w:rPr>
        <w:t xml:space="preserve"> </w:t>
      </w:r>
      <w:r>
        <w:t>as</w:t>
      </w:r>
      <w:r>
        <w:rPr>
          <w:spacing w:val="-2"/>
        </w:rPr>
        <w:t xml:space="preserve"> </w:t>
      </w:r>
      <w:r>
        <w:t>the</w:t>
      </w:r>
      <w:r>
        <w:rPr>
          <w:spacing w:val="-4"/>
        </w:rPr>
        <w:t xml:space="preserve"> </w:t>
      </w:r>
      <w:r>
        <w:t>chief</w:t>
      </w:r>
      <w:r>
        <w:rPr>
          <w:spacing w:val="-1"/>
        </w:rPr>
        <w:t xml:space="preserve"> </w:t>
      </w:r>
      <w:r>
        <w:t>beneficiaries.</w:t>
      </w:r>
      <w:r>
        <w:rPr>
          <w:spacing w:val="-5"/>
        </w:rPr>
        <w:t xml:space="preserve"> </w:t>
      </w:r>
      <w:r>
        <w:t>She</w:t>
      </w:r>
      <w:r>
        <w:rPr>
          <w:spacing w:val="-1"/>
        </w:rPr>
        <w:t xml:space="preserve"> </w:t>
      </w:r>
      <w:r>
        <w:t>says</w:t>
      </w:r>
      <w:r>
        <w:rPr>
          <w:spacing w:val="-2"/>
        </w:rPr>
        <w:t xml:space="preserve"> </w:t>
      </w:r>
      <w:r>
        <w:t>she</w:t>
      </w:r>
      <w:r>
        <w:rPr>
          <w:spacing w:val="-2"/>
        </w:rPr>
        <w:t xml:space="preserve"> </w:t>
      </w:r>
      <w:r>
        <w:t xml:space="preserve">feels deeply let down by the law, as well as the institutions that regulate </w:t>
      </w:r>
      <w:r>
        <w:t>charities and fundraising.</w:t>
      </w:r>
    </w:p>
    <w:p w14:paraId="69EFC6EE" w14:textId="77777777" w:rsidR="00697333" w:rsidRDefault="002121D4">
      <w:pPr>
        <w:pStyle w:val="BodyText"/>
        <w:spacing w:before="159" w:line="259" w:lineRule="auto"/>
        <w:ind w:right="198"/>
        <w:jc w:val="both"/>
      </w:pPr>
      <w:r>
        <w:t>“Sybil was a friend of</w:t>
      </w:r>
      <w:r>
        <w:rPr>
          <w:spacing w:val="-1"/>
        </w:rPr>
        <w:t xml:space="preserve"> </w:t>
      </w:r>
      <w:r>
        <w:t>mine [but] her old school influenced her to change her will in her 80th</w:t>
      </w:r>
      <w:r>
        <w:rPr>
          <w:spacing w:val="-1"/>
        </w:rPr>
        <w:t xml:space="preserve"> </w:t>
      </w:r>
      <w:r>
        <w:t>year to leave them nearly her entire estate.” She says that a will in 2000 left all Sybil’s money to her family, but</w:t>
      </w:r>
      <w:r>
        <w:rPr>
          <w:spacing w:val="-1"/>
        </w:rPr>
        <w:t xml:space="preserve"> </w:t>
      </w:r>
      <w:r>
        <w:t>then</w:t>
      </w:r>
      <w:r>
        <w:rPr>
          <w:spacing w:val="-1"/>
        </w:rPr>
        <w:t xml:space="preserve"> </w:t>
      </w:r>
      <w:r>
        <w:t>in</w:t>
      </w:r>
      <w:r>
        <w:rPr>
          <w:spacing w:val="-2"/>
        </w:rPr>
        <w:t xml:space="preserve"> </w:t>
      </w:r>
      <w:r>
        <w:t>2007</w:t>
      </w:r>
      <w:r>
        <w:rPr>
          <w:spacing w:val="-1"/>
        </w:rPr>
        <w:t xml:space="preserve"> </w:t>
      </w:r>
      <w:r>
        <w:t>it</w:t>
      </w:r>
      <w:r>
        <w:rPr>
          <w:spacing w:val="-1"/>
        </w:rPr>
        <w:t xml:space="preserve"> </w:t>
      </w:r>
      <w:r>
        <w:t>was</w:t>
      </w:r>
      <w:r>
        <w:rPr>
          <w:spacing w:val="-1"/>
        </w:rPr>
        <w:t xml:space="preserve"> </w:t>
      </w:r>
      <w:r>
        <w:t>changed</w:t>
      </w:r>
      <w:r>
        <w:rPr>
          <w:spacing w:val="-1"/>
        </w:rPr>
        <w:t xml:space="preserve"> </w:t>
      </w:r>
      <w:r>
        <w:t>to add</w:t>
      </w:r>
      <w:r>
        <w:rPr>
          <w:spacing w:val="-4"/>
        </w:rPr>
        <w:t xml:space="preserve"> </w:t>
      </w:r>
      <w:r>
        <w:t>a</w:t>
      </w:r>
      <w:r>
        <w:rPr>
          <w:spacing w:val="-1"/>
        </w:rPr>
        <w:t xml:space="preserve"> </w:t>
      </w:r>
      <w:r>
        <w:t>small</w:t>
      </w:r>
      <w:r>
        <w:rPr>
          <w:spacing w:val="-2"/>
        </w:rPr>
        <w:t xml:space="preserve"> </w:t>
      </w:r>
      <w:r>
        <w:t>sum to</w:t>
      </w:r>
      <w:r>
        <w:rPr>
          <w:spacing w:val="-3"/>
        </w:rPr>
        <w:t xml:space="preserve"> </w:t>
      </w:r>
      <w:r>
        <w:t>the school,</w:t>
      </w:r>
      <w:r>
        <w:rPr>
          <w:spacing w:val="-1"/>
        </w:rPr>
        <w:t xml:space="preserve"> </w:t>
      </w:r>
      <w:r>
        <w:t>then</w:t>
      </w:r>
      <w:r>
        <w:rPr>
          <w:spacing w:val="-4"/>
        </w:rPr>
        <w:t xml:space="preserve"> </w:t>
      </w:r>
      <w:r>
        <w:t>in</w:t>
      </w:r>
      <w:r>
        <w:rPr>
          <w:spacing w:val="-1"/>
        </w:rPr>
        <w:t xml:space="preserve"> </w:t>
      </w:r>
      <w:r>
        <w:t>2012</w:t>
      </w:r>
      <w:r>
        <w:rPr>
          <w:spacing w:val="-1"/>
        </w:rPr>
        <w:t xml:space="preserve"> </w:t>
      </w:r>
      <w:r>
        <w:t>it</w:t>
      </w:r>
      <w:r>
        <w:rPr>
          <w:spacing w:val="-5"/>
        </w:rPr>
        <w:t xml:space="preserve"> </w:t>
      </w:r>
      <w:r>
        <w:t>was</w:t>
      </w:r>
      <w:r>
        <w:rPr>
          <w:spacing w:val="-1"/>
        </w:rPr>
        <w:t xml:space="preserve"> </w:t>
      </w:r>
      <w:r>
        <w:t>changed</w:t>
      </w:r>
      <w:r>
        <w:rPr>
          <w:spacing w:val="-1"/>
        </w:rPr>
        <w:t xml:space="preserve"> </w:t>
      </w:r>
      <w:r>
        <w:t>again to leave the vast majority of the estate to the school.</w:t>
      </w:r>
    </w:p>
    <w:p w14:paraId="69EFC6EF" w14:textId="77777777" w:rsidR="00697333" w:rsidRDefault="00697333">
      <w:pPr>
        <w:spacing w:line="259" w:lineRule="auto"/>
        <w:jc w:val="both"/>
        <w:sectPr w:rsidR="00697333">
          <w:pgSz w:w="11910" w:h="16840"/>
          <w:pgMar w:top="1400" w:right="1320" w:bottom="1200" w:left="1340" w:header="0" w:footer="1000" w:gutter="0"/>
          <w:cols w:space="720"/>
        </w:sectPr>
      </w:pPr>
    </w:p>
    <w:p w14:paraId="69EFC6F0" w14:textId="77777777" w:rsidR="00697333" w:rsidRDefault="002121D4">
      <w:pPr>
        <w:pStyle w:val="BodyText"/>
        <w:spacing w:before="41" w:line="259" w:lineRule="auto"/>
        <w:ind w:right="199"/>
      </w:pPr>
      <w:r>
        <w:lastRenderedPageBreak/>
        <w:t>Booth complained firstly to the school, then the Fundraising Standards Board (now called the Fundraising</w:t>
      </w:r>
      <w:r>
        <w:rPr>
          <w:spacing w:val="-3"/>
        </w:rPr>
        <w:t xml:space="preserve"> </w:t>
      </w:r>
      <w:r>
        <w:t>Regulator),</w:t>
      </w:r>
      <w:r>
        <w:rPr>
          <w:spacing w:val="-4"/>
        </w:rPr>
        <w:t xml:space="preserve"> </w:t>
      </w:r>
      <w:r>
        <w:t>and</w:t>
      </w:r>
      <w:r>
        <w:rPr>
          <w:spacing w:val="-3"/>
        </w:rPr>
        <w:t xml:space="preserve"> </w:t>
      </w:r>
      <w:r>
        <w:t>then</w:t>
      </w:r>
      <w:r>
        <w:rPr>
          <w:spacing w:val="-2"/>
        </w:rPr>
        <w:t xml:space="preserve"> </w:t>
      </w:r>
      <w:r>
        <w:t>the</w:t>
      </w:r>
      <w:r>
        <w:rPr>
          <w:spacing w:val="-4"/>
        </w:rPr>
        <w:t xml:space="preserve"> </w:t>
      </w:r>
      <w:r>
        <w:t>Charity</w:t>
      </w:r>
      <w:r>
        <w:rPr>
          <w:spacing w:val="-4"/>
        </w:rPr>
        <w:t xml:space="preserve"> </w:t>
      </w:r>
      <w:r>
        <w:t>Commission</w:t>
      </w:r>
      <w:r>
        <w:rPr>
          <w:spacing w:val="-3"/>
        </w:rPr>
        <w:t xml:space="preserve"> </w:t>
      </w:r>
      <w:r>
        <w:t>for</w:t>
      </w:r>
      <w:r>
        <w:rPr>
          <w:spacing w:val="-2"/>
        </w:rPr>
        <w:t xml:space="preserve"> </w:t>
      </w:r>
      <w:r>
        <w:t>England</w:t>
      </w:r>
      <w:r>
        <w:rPr>
          <w:spacing w:val="-3"/>
        </w:rPr>
        <w:t xml:space="preserve"> </w:t>
      </w:r>
      <w:r>
        <w:t>and</w:t>
      </w:r>
      <w:r>
        <w:rPr>
          <w:spacing w:val="-3"/>
        </w:rPr>
        <w:t xml:space="preserve"> </w:t>
      </w:r>
      <w:r>
        <w:t>Wales,</w:t>
      </w:r>
      <w:r>
        <w:rPr>
          <w:spacing w:val="-2"/>
        </w:rPr>
        <w:t xml:space="preserve"> </w:t>
      </w:r>
      <w:r>
        <w:t>but</w:t>
      </w:r>
      <w:r>
        <w:rPr>
          <w:spacing w:val="-2"/>
        </w:rPr>
        <w:t xml:space="preserve"> </w:t>
      </w:r>
      <w:r>
        <w:t>says</w:t>
      </w:r>
      <w:r>
        <w:rPr>
          <w:spacing w:val="-2"/>
        </w:rPr>
        <w:t xml:space="preserve"> </w:t>
      </w:r>
      <w:r>
        <w:t>she</w:t>
      </w:r>
      <w:r>
        <w:rPr>
          <w:spacing w:val="-2"/>
        </w:rPr>
        <w:t xml:space="preserve"> </w:t>
      </w:r>
      <w:r>
        <w:t>hit</w:t>
      </w:r>
      <w:r>
        <w:rPr>
          <w:spacing w:val="-2"/>
        </w:rPr>
        <w:t xml:space="preserve"> </w:t>
      </w:r>
      <w:r>
        <w:t>a brick wall. The family paid for legal advice, only to be told that mounting a case on grounds of “undue pressure”</w:t>
      </w:r>
      <w:r>
        <w:rPr>
          <w:spacing w:val="-1"/>
        </w:rPr>
        <w:t xml:space="preserve"> </w:t>
      </w:r>
      <w:r>
        <w:t>would</w:t>
      </w:r>
      <w:r>
        <w:rPr>
          <w:spacing w:val="-1"/>
        </w:rPr>
        <w:t xml:space="preserve"> </w:t>
      </w:r>
      <w:r>
        <w:t>be unlikely</w:t>
      </w:r>
      <w:r>
        <w:rPr>
          <w:spacing w:val="-2"/>
        </w:rPr>
        <w:t xml:space="preserve"> </w:t>
      </w:r>
      <w:r>
        <w:t>to succeed.</w:t>
      </w:r>
      <w:r>
        <w:rPr>
          <w:spacing w:val="-1"/>
        </w:rPr>
        <w:t xml:space="preserve"> </w:t>
      </w:r>
      <w:r>
        <w:t>It</w:t>
      </w:r>
      <w:r>
        <w:rPr>
          <w:spacing w:val="-3"/>
        </w:rPr>
        <w:t xml:space="preserve"> </w:t>
      </w:r>
      <w:r>
        <w:t>has</w:t>
      </w:r>
      <w:r>
        <w:rPr>
          <w:spacing w:val="-3"/>
        </w:rPr>
        <w:t xml:space="preserve"> </w:t>
      </w:r>
      <w:r>
        <w:t>subsequently</w:t>
      </w:r>
      <w:r>
        <w:rPr>
          <w:spacing w:val="-2"/>
        </w:rPr>
        <w:t xml:space="preserve"> </w:t>
      </w:r>
      <w:r>
        <w:t>signed an agreement</w:t>
      </w:r>
      <w:r>
        <w:rPr>
          <w:spacing w:val="-2"/>
        </w:rPr>
        <w:t xml:space="preserve"> </w:t>
      </w:r>
      <w:r>
        <w:t>with the school recognising the</w:t>
      </w:r>
      <w:r>
        <w:rPr>
          <w:spacing w:val="-1"/>
        </w:rPr>
        <w:t xml:space="preserve"> </w:t>
      </w:r>
      <w:r>
        <w:t>validity</w:t>
      </w:r>
      <w:r>
        <w:rPr>
          <w:spacing w:val="-1"/>
        </w:rPr>
        <w:t xml:space="preserve"> </w:t>
      </w:r>
      <w:r>
        <w:t>of the</w:t>
      </w:r>
      <w:r>
        <w:rPr>
          <w:spacing w:val="-1"/>
        </w:rPr>
        <w:t xml:space="preserve"> </w:t>
      </w:r>
      <w:r>
        <w:t>will, but</w:t>
      </w:r>
      <w:r>
        <w:rPr>
          <w:spacing w:val="-1"/>
        </w:rPr>
        <w:t xml:space="preserve"> </w:t>
      </w:r>
      <w:r>
        <w:t>Booth</w:t>
      </w:r>
      <w:r>
        <w:rPr>
          <w:spacing w:val="-2"/>
        </w:rPr>
        <w:t xml:space="preserve"> </w:t>
      </w:r>
      <w:r>
        <w:t>says that was</w:t>
      </w:r>
      <w:r>
        <w:rPr>
          <w:spacing w:val="-1"/>
        </w:rPr>
        <w:t xml:space="preserve"> </w:t>
      </w:r>
      <w:r>
        <w:t>partly</w:t>
      </w:r>
      <w:r>
        <w:rPr>
          <w:spacing w:val="-2"/>
        </w:rPr>
        <w:t xml:space="preserve"> </w:t>
      </w:r>
      <w:r>
        <w:t>because they feared they would be open to legal costs if they continued to block the school from accessing the estate.</w:t>
      </w:r>
    </w:p>
    <w:p w14:paraId="69EFC6F1" w14:textId="77777777" w:rsidR="00697333" w:rsidRDefault="002121D4">
      <w:pPr>
        <w:pStyle w:val="BodyText"/>
        <w:spacing w:before="158" w:line="259" w:lineRule="auto"/>
      </w:pPr>
      <w:r>
        <w:t>“I’m</w:t>
      </w:r>
      <w:r>
        <w:rPr>
          <w:spacing w:val="-4"/>
        </w:rPr>
        <w:t xml:space="preserve"> </w:t>
      </w:r>
      <w:r>
        <w:t>just</w:t>
      </w:r>
      <w:r>
        <w:rPr>
          <w:spacing w:val="-2"/>
        </w:rPr>
        <w:t xml:space="preserve"> </w:t>
      </w:r>
      <w:r>
        <w:t>really</w:t>
      </w:r>
      <w:r>
        <w:rPr>
          <w:spacing w:val="-4"/>
        </w:rPr>
        <w:t xml:space="preserve"> </w:t>
      </w:r>
      <w:r>
        <w:t>angry</w:t>
      </w:r>
      <w:r>
        <w:rPr>
          <w:spacing w:val="-1"/>
        </w:rPr>
        <w:t xml:space="preserve"> </w:t>
      </w:r>
      <w:r>
        <w:t>about</w:t>
      </w:r>
      <w:r>
        <w:rPr>
          <w:spacing w:val="-4"/>
        </w:rPr>
        <w:t xml:space="preserve"> </w:t>
      </w:r>
      <w:r>
        <w:t>what</w:t>
      </w:r>
      <w:r>
        <w:rPr>
          <w:spacing w:val="-2"/>
        </w:rPr>
        <w:t xml:space="preserve"> </w:t>
      </w:r>
      <w:r>
        <w:t>happened.</w:t>
      </w:r>
      <w:r>
        <w:rPr>
          <w:spacing w:val="-5"/>
        </w:rPr>
        <w:t xml:space="preserve"> </w:t>
      </w:r>
      <w:r>
        <w:t>The</w:t>
      </w:r>
      <w:r>
        <w:rPr>
          <w:spacing w:val="-2"/>
        </w:rPr>
        <w:t xml:space="preserve"> </w:t>
      </w:r>
      <w:r>
        <w:t>school</w:t>
      </w:r>
      <w:r>
        <w:rPr>
          <w:spacing w:val="-2"/>
        </w:rPr>
        <w:t xml:space="preserve"> </w:t>
      </w:r>
      <w:r>
        <w:t>employs</w:t>
      </w:r>
      <w:r>
        <w:rPr>
          <w:spacing w:val="-2"/>
        </w:rPr>
        <w:t xml:space="preserve"> </w:t>
      </w:r>
      <w:r>
        <w:t>people</w:t>
      </w:r>
      <w:r>
        <w:rPr>
          <w:spacing w:val="-5"/>
        </w:rPr>
        <w:t xml:space="preserve"> </w:t>
      </w:r>
      <w:r>
        <w:t>to</w:t>
      </w:r>
      <w:r>
        <w:rPr>
          <w:spacing w:val="-1"/>
        </w:rPr>
        <w:t xml:space="preserve"> </w:t>
      </w:r>
      <w:r>
        <w:t>find</w:t>
      </w:r>
      <w:r>
        <w:rPr>
          <w:spacing w:val="-3"/>
        </w:rPr>
        <w:t xml:space="preserve"> </w:t>
      </w:r>
      <w:r>
        <w:t>financial</w:t>
      </w:r>
      <w:r>
        <w:rPr>
          <w:spacing w:val="-3"/>
        </w:rPr>
        <w:t xml:space="preserve"> </w:t>
      </w:r>
      <w:r>
        <w:t>donors</w:t>
      </w:r>
      <w:r>
        <w:rPr>
          <w:spacing w:val="-5"/>
        </w:rPr>
        <w:t xml:space="preserve"> </w:t>
      </w:r>
      <w:r>
        <w:t>who have money. She was single and targeted by the school. She was made President of the Old Girls Federation, even though she didn’t really want to be. She was a lonely woman who started getting</w:t>
      </w:r>
    </w:p>
    <w:p w14:paraId="69EFC6F2" w14:textId="77777777" w:rsidR="00697333" w:rsidRDefault="002121D4">
      <w:pPr>
        <w:pStyle w:val="BodyText"/>
        <w:spacing w:line="267" w:lineRule="exact"/>
      </w:pPr>
      <w:r>
        <w:t>invitations</w:t>
      </w:r>
      <w:r>
        <w:rPr>
          <w:spacing w:val="-5"/>
        </w:rPr>
        <w:t xml:space="preserve"> </w:t>
      </w:r>
      <w:r>
        <w:t>to</w:t>
      </w:r>
      <w:r>
        <w:rPr>
          <w:spacing w:val="-3"/>
        </w:rPr>
        <w:t xml:space="preserve"> </w:t>
      </w:r>
      <w:r>
        <w:t>meals</w:t>
      </w:r>
      <w:r>
        <w:rPr>
          <w:spacing w:val="-5"/>
        </w:rPr>
        <w:t xml:space="preserve"> </w:t>
      </w:r>
      <w:r>
        <w:t>at</w:t>
      </w:r>
      <w:r>
        <w:rPr>
          <w:spacing w:val="-5"/>
        </w:rPr>
        <w:t xml:space="preserve"> </w:t>
      </w:r>
      <w:r>
        <w:t>the</w:t>
      </w:r>
      <w:r>
        <w:rPr>
          <w:spacing w:val="-4"/>
        </w:rPr>
        <w:t xml:space="preserve"> </w:t>
      </w:r>
      <w:r>
        <w:t>school.</w:t>
      </w:r>
      <w:r>
        <w:rPr>
          <w:spacing w:val="-3"/>
        </w:rPr>
        <w:t xml:space="preserve"> </w:t>
      </w:r>
      <w:r>
        <w:t>She</w:t>
      </w:r>
      <w:r>
        <w:rPr>
          <w:spacing w:val="-2"/>
        </w:rPr>
        <w:t xml:space="preserve"> </w:t>
      </w:r>
      <w:r>
        <w:t>said</w:t>
      </w:r>
      <w:r>
        <w:rPr>
          <w:spacing w:val="-5"/>
        </w:rPr>
        <w:t xml:space="preserve"> </w:t>
      </w:r>
      <w:r>
        <w:t>they</w:t>
      </w:r>
      <w:r>
        <w:rPr>
          <w:spacing w:val="-4"/>
        </w:rPr>
        <w:t xml:space="preserve"> </w:t>
      </w:r>
      <w:r>
        <w:t>were</w:t>
      </w:r>
      <w:r>
        <w:rPr>
          <w:spacing w:val="-5"/>
        </w:rPr>
        <w:t xml:space="preserve"> </w:t>
      </w:r>
      <w:r>
        <w:t>lovel</w:t>
      </w:r>
      <w:r>
        <w:t>y</w:t>
      </w:r>
      <w:r>
        <w:rPr>
          <w:spacing w:val="-2"/>
        </w:rPr>
        <w:t xml:space="preserve"> </w:t>
      </w:r>
      <w:r>
        <w:t>people,</w:t>
      </w:r>
      <w:r>
        <w:rPr>
          <w:spacing w:val="-2"/>
        </w:rPr>
        <w:t xml:space="preserve"> </w:t>
      </w:r>
      <w:r>
        <w:t>all</w:t>
      </w:r>
      <w:r>
        <w:rPr>
          <w:spacing w:val="-3"/>
        </w:rPr>
        <w:t xml:space="preserve"> </w:t>
      </w:r>
      <w:r>
        <w:t>accountants</w:t>
      </w:r>
      <w:r>
        <w:rPr>
          <w:spacing w:val="-1"/>
        </w:rPr>
        <w:t xml:space="preserve"> </w:t>
      </w:r>
      <w:r>
        <w:t>and</w:t>
      </w:r>
      <w:r>
        <w:rPr>
          <w:spacing w:val="-3"/>
        </w:rPr>
        <w:t xml:space="preserve"> </w:t>
      </w:r>
      <w:r>
        <w:rPr>
          <w:spacing w:val="-2"/>
        </w:rPr>
        <w:t>solicitors.”</w:t>
      </w:r>
    </w:p>
    <w:p w14:paraId="69EFC6F3" w14:textId="77777777" w:rsidR="00697333" w:rsidRDefault="002121D4">
      <w:pPr>
        <w:pStyle w:val="BodyText"/>
        <w:spacing w:before="183" w:line="259" w:lineRule="auto"/>
        <w:ind w:right="140"/>
      </w:pPr>
      <w:r>
        <w:t>Why,</w:t>
      </w:r>
      <w:r>
        <w:rPr>
          <w:spacing w:val="-1"/>
        </w:rPr>
        <w:t xml:space="preserve"> </w:t>
      </w:r>
      <w:r>
        <w:t>she asks,</w:t>
      </w:r>
      <w:r>
        <w:rPr>
          <w:spacing w:val="-1"/>
        </w:rPr>
        <w:t xml:space="preserve"> </w:t>
      </w:r>
      <w:r>
        <w:t>would</w:t>
      </w:r>
      <w:r>
        <w:rPr>
          <w:spacing w:val="-2"/>
        </w:rPr>
        <w:t xml:space="preserve"> </w:t>
      </w:r>
      <w:r>
        <w:t>Sybil</w:t>
      </w:r>
      <w:r>
        <w:rPr>
          <w:spacing w:val="-4"/>
        </w:rPr>
        <w:t xml:space="preserve"> </w:t>
      </w:r>
      <w:r>
        <w:t>leave</w:t>
      </w:r>
      <w:r>
        <w:rPr>
          <w:spacing w:val="-3"/>
        </w:rPr>
        <w:t xml:space="preserve"> </w:t>
      </w:r>
      <w:r>
        <w:t>so</w:t>
      </w:r>
      <w:r>
        <w:rPr>
          <w:spacing w:val="-3"/>
        </w:rPr>
        <w:t xml:space="preserve"> </w:t>
      </w:r>
      <w:r>
        <w:t>much</w:t>
      </w:r>
      <w:r>
        <w:rPr>
          <w:spacing w:val="-1"/>
        </w:rPr>
        <w:t xml:space="preserve"> </w:t>
      </w:r>
      <w:r>
        <w:t>to a</w:t>
      </w:r>
      <w:r>
        <w:rPr>
          <w:spacing w:val="-1"/>
        </w:rPr>
        <w:t xml:space="preserve"> </w:t>
      </w:r>
      <w:r>
        <w:t>rich</w:t>
      </w:r>
      <w:r>
        <w:rPr>
          <w:spacing w:val="-1"/>
        </w:rPr>
        <w:t xml:space="preserve"> </w:t>
      </w:r>
      <w:r>
        <w:t>private</w:t>
      </w:r>
      <w:r>
        <w:rPr>
          <w:spacing w:val="-1"/>
        </w:rPr>
        <w:t xml:space="preserve"> </w:t>
      </w:r>
      <w:r>
        <w:t>school?</w:t>
      </w:r>
      <w:r>
        <w:rPr>
          <w:spacing w:val="-2"/>
        </w:rPr>
        <w:t xml:space="preserve"> </w:t>
      </w:r>
      <w:r>
        <w:t>“I</w:t>
      </w:r>
      <w:r>
        <w:rPr>
          <w:spacing w:val="-1"/>
        </w:rPr>
        <w:t xml:space="preserve"> </w:t>
      </w:r>
      <w:r>
        <w:t>think</w:t>
      </w:r>
      <w:r>
        <w:rPr>
          <w:spacing w:val="-3"/>
        </w:rPr>
        <w:t xml:space="preserve"> </w:t>
      </w:r>
      <w:r>
        <w:t>of</w:t>
      </w:r>
      <w:r>
        <w:rPr>
          <w:spacing w:val="-4"/>
        </w:rPr>
        <w:t xml:space="preserve"> </w:t>
      </w:r>
      <w:r>
        <w:t>a</w:t>
      </w:r>
      <w:r>
        <w:rPr>
          <w:spacing w:val="-1"/>
        </w:rPr>
        <w:t xml:space="preserve"> </w:t>
      </w:r>
      <w:r>
        <w:t>charity as</w:t>
      </w:r>
      <w:r>
        <w:rPr>
          <w:spacing w:val="-3"/>
        </w:rPr>
        <w:t xml:space="preserve"> </w:t>
      </w:r>
      <w:r>
        <w:t>helping</w:t>
      </w:r>
      <w:r>
        <w:rPr>
          <w:spacing w:val="-2"/>
        </w:rPr>
        <w:t xml:space="preserve"> </w:t>
      </w:r>
      <w:r>
        <w:t>sick or poor people. I don’t understand how a private school can be a charity.”</w:t>
      </w:r>
    </w:p>
    <w:p w14:paraId="69EFC6F4" w14:textId="77777777" w:rsidR="00697333" w:rsidRDefault="002121D4">
      <w:pPr>
        <w:pStyle w:val="BodyText"/>
        <w:spacing w:before="160" w:line="259" w:lineRule="auto"/>
      </w:pPr>
      <w:r>
        <w:t>The</w:t>
      </w:r>
      <w:r>
        <w:rPr>
          <w:spacing w:val="-2"/>
        </w:rPr>
        <w:t xml:space="preserve"> </w:t>
      </w:r>
      <w:r>
        <w:t>school</w:t>
      </w:r>
      <w:r>
        <w:rPr>
          <w:spacing w:val="-5"/>
        </w:rPr>
        <w:t xml:space="preserve"> </w:t>
      </w:r>
      <w:r>
        <w:t>vigorously</w:t>
      </w:r>
      <w:r>
        <w:rPr>
          <w:spacing w:val="-2"/>
        </w:rPr>
        <w:t xml:space="preserve"> </w:t>
      </w:r>
      <w:r>
        <w:t>denies</w:t>
      </w:r>
      <w:r>
        <w:rPr>
          <w:spacing w:val="-1"/>
        </w:rPr>
        <w:t xml:space="preserve"> </w:t>
      </w:r>
      <w:r>
        <w:t>Boot</w:t>
      </w:r>
      <w:r>
        <w:t>h’s</w:t>
      </w:r>
      <w:r>
        <w:rPr>
          <w:spacing w:val="-2"/>
        </w:rPr>
        <w:t xml:space="preserve"> </w:t>
      </w:r>
      <w:r>
        <w:t>claims.</w:t>
      </w:r>
      <w:r>
        <w:rPr>
          <w:spacing w:val="-2"/>
        </w:rPr>
        <w:t xml:space="preserve"> </w:t>
      </w:r>
      <w:r>
        <w:t>In</w:t>
      </w:r>
      <w:r>
        <w:rPr>
          <w:spacing w:val="-3"/>
        </w:rPr>
        <w:t xml:space="preserve"> </w:t>
      </w:r>
      <w:r>
        <w:t>a</w:t>
      </w:r>
      <w:r>
        <w:rPr>
          <w:spacing w:val="-4"/>
        </w:rPr>
        <w:t xml:space="preserve"> </w:t>
      </w:r>
      <w:r>
        <w:t>statement,</w:t>
      </w:r>
      <w:r>
        <w:rPr>
          <w:spacing w:val="-2"/>
        </w:rPr>
        <w:t xml:space="preserve"> </w:t>
      </w:r>
      <w:r>
        <w:t>headmistress</w:t>
      </w:r>
      <w:r>
        <w:rPr>
          <w:spacing w:val="-1"/>
        </w:rPr>
        <w:t xml:space="preserve"> </w:t>
      </w:r>
      <w:r>
        <w:t>Claire</w:t>
      </w:r>
      <w:r>
        <w:rPr>
          <w:spacing w:val="-4"/>
        </w:rPr>
        <w:t xml:space="preserve"> </w:t>
      </w:r>
      <w:r>
        <w:t>Hewitt</w:t>
      </w:r>
      <w:r>
        <w:rPr>
          <w:spacing w:val="-2"/>
        </w:rPr>
        <w:t xml:space="preserve"> </w:t>
      </w:r>
      <w:r>
        <w:t>said:</w:t>
      </w:r>
      <w:r>
        <w:rPr>
          <w:spacing w:val="-4"/>
        </w:rPr>
        <w:t xml:space="preserve"> </w:t>
      </w:r>
      <w:r>
        <w:t>“Sybil Jenazian</w:t>
      </w:r>
      <w:r>
        <w:rPr>
          <w:spacing w:val="-3"/>
        </w:rPr>
        <w:t xml:space="preserve"> </w:t>
      </w:r>
      <w:r>
        <w:t>attended</w:t>
      </w:r>
      <w:r>
        <w:rPr>
          <w:spacing w:val="-3"/>
        </w:rPr>
        <w:t xml:space="preserve"> </w:t>
      </w:r>
      <w:r>
        <w:t>our</w:t>
      </w:r>
      <w:r>
        <w:rPr>
          <w:spacing w:val="-1"/>
        </w:rPr>
        <w:t xml:space="preserve"> </w:t>
      </w:r>
      <w:r>
        <w:t>school</w:t>
      </w:r>
      <w:r>
        <w:rPr>
          <w:spacing w:val="-1"/>
        </w:rPr>
        <w:t xml:space="preserve"> </w:t>
      </w:r>
      <w:r>
        <w:t>during</w:t>
      </w:r>
      <w:r>
        <w:rPr>
          <w:spacing w:val="-2"/>
        </w:rPr>
        <w:t xml:space="preserve"> </w:t>
      </w:r>
      <w:r>
        <w:t>the</w:t>
      </w:r>
      <w:r>
        <w:rPr>
          <w:spacing w:val="-3"/>
        </w:rPr>
        <w:t xml:space="preserve"> </w:t>
      </w:r>
      <w:r>
        <w:t>1940s</w:t>
      </w:r>
      <w:r>
        <w:rPr>
          <w:spacing w:val="-1"/>
        </w:rPr>
        <w:t xml:space="preserve"> </w:t>
      </w:r>
      <w:r>
        <w:t>and</w:t>
      </w:r>
      <w:r>
        <w:rPr>
          <w:spacing w:val="-2"/>
        </w:rPr>
        <w:t xml:space="preserve"> </w:t>
      </w:r>
      <w:r>
        <w:t>returned</w:t>
      </w:r>
      <w:r>
        <w:rPr>
          <w:spacing w:val="-1"/>
        </w:rPr>
        <w:t xml:space="preserve"> </w:t>
      </w:r>
      <w:r>
        <w:t>for</w:t>
      </w:r>
      <w:r>
        <w:rPr>
          <w:spacing w:val="-1"/>
        </w:rPr>
        <w:t xml:space="preserve"> </w:t>
      </w:r>
      <w:r>
        <w:t>a</w:t>
      </w:r>
      <w:r>
        <w:rPr>
          <w:spacing w:val="-4"/>
        </w:rPr>
        <w:t xml:space="preserve"> </w:t>
      </w:r>
      <w:r>
        <w:t>reunion</w:t>
      </w:r>
      <w:r>
        <w:rPr>
          <w:spacing w:val="-4"/>
        </w:rPr>
        <w:t xml:space="preserve"> </w:t>
      </w:r>
      <w:r>
        <w:t>event</w:t>
      </w:r>
      <w:r>
        <w:rPr>
          <w:spacing w:val="-1"/>
        </w:rPr>
        <w:t xml:space="preserve"> </w:t>
      </w:r>
      <w:r>
        <w:t>in</w:t>
      </w:r>
      <w:r>
        <w:rPr>
          <w:spacing w:val="-2"/>
        </w:rPr>
        <w:t xml:space="preserve"> </w:t>
      </w:r>
      <w:r>
        <w:t>2007.</w:t>
      </w:r>
      <w:r>
        <w:rPr>
          <w:spacing w:val="-2"/>
        </w:rPr>
        <w:t xml:space="preserve"> </w:t>
      </w:r>
      <w:r>
        <w:t>From this point, for almost 10 years until her death, she was a familiar face at school events such as drama productions and concerts.</w:t>
      </w:r>
    </w:p>
    <w:p w14:paraId="69EFC6F5" w14:textId="77777777" w:rsidR="00697333" w:rsidRDefault="002121D4">
      <w:pPr>
        <w:pStyle w:val="BodyText"/>
        <w:spacing w:before="159" w:line="259" w:lineRule="auto"/>
        <w:ind w:right="140"/>
      </w:pPr>
      <w:r>
        <w:t>“We are surprised and saddened by the actions of these distant relatives and the accusations they have levelled</w:t>
      </w:r>
      <w:r>
        <w:rPr>
          <w:spacing w:val="-1"/>
        </w:rPr>
        <w:t xml:space="preserve"> </w:t>
      </w:r>
      <w:r>
        <w:t>at</w:t>
      </w:r>
      <w:r>
        <w:rPr>
          <w:spacing w:val="-4"/>
        </w:rPr>
        <w:t xml:space="preserve"> </w:t>
      </w:r>
      <w:r>
        <w:t>our</w:t>
      </w:r>
      <w:r>
        <w:rPr>
          <w:spacing w:val="-3"/>
        </w:rPr>
        <w:t xml:space="preserve"> </w:t>
      </w:r>
      <w:r>
        <w:t>sc</w:t>
      </w:r>
      <w:r>
        <w:t>hool.</w:t>
      </w:r>
      <w:r>
        <w:rPr>
          <w:spacing w:val="-5"/>
        </w:rPr>
        <w:t xml:space="preserve"> </w:t>
      </w:r>
      <w:r>
        <w:t>At every</w:t>
      </w:r>
      <w:r>
        <w:rPr>
          <w:spacing w:val="-1"/>
        </w:rPr>
        <w:t xml:space="preserve"> </w:t>
      </w:r>
      <w:r>
        <w:t>step</w:t>
      </w:r>
      <w:r>
        <w:rPr>
          <w:spacing w:val="-3"/>
        </w:rPr>
        <w:t xml:space="preserve"> </w:t>
      </w:r>
      <w:r>
        <w:t>of</w:t>
      </w:r>
      <w:r>
        <w:rPr>
          <w:spacing w:val="-1"/>
        </w:rPr>
        <w:t xml:space="preserve"> </w:t>
      </w:r>
      <w:r>
        <w:t>the</w:t>
      </w:r>
      <w:r>
        <w:rPr>
          <w:spacing w:val="-3"/>
        </w:rPr>
        <w:t xml:space="preserve"> </w:t>
      </w:r>
      <w:r>
        <w:t>way</w:t>
      </w:r>
      <w:r>
        <w:rPr>
          <w:spacing w:val="-1"/>
        </w:rPr>
        <w:t xml:space="preserve"> </w:t>
      </w:r>
      <w:r>
        <w:t>their</w:t>
      </w:r>
      <w:r>
        <w:rPr>
          <w:spacing w:val="-1"/>
        </w:rPr>
        <w:t xml:space="preserve"> </w:t>
      </w:r>
      <w:r>
        <w:t>correspondence has</w:t>
      </w:r>
      <w:r>
        <w:rPr>
          <w:spacing w:val="-4"/>
        </w:rPr>
        <w:t xml:space="preserve"> </w:t>
      </w:r>
      <w:r>
        <w:t>received</w:t>
      </w:r>
      <w:r>
        <w:rPr>
          <w:spacing w:val="-1"/>
        </w:rPr>
        <w:t xml:space="preserve"> </w:t>
      </w:r>
      <w:r>
        <w:t>a</w:t>
      </w:r>
      <w:r>
        <w:rPr>
          <w:spacing w:val="-1"/>
        </w:rPr>
        <w:t xml:space="preserve"> </w:t>
      </w:r>
      <w:r>
        <w:t>response and we have never intimated that we would take any action against them.</w:t>
      </w:r>
    </w:p>
    <w:p w14:paraId="69EFC6F6" w14:textId="77777777" w:rsidR="00697333" w:rsidRDefault="002121D4">
      <w:pPr>
        <w:pStyle w:val="BodyText"/>
        <w:spacing w:before="160" w:line="259" w:lineRule="auto"/>
      </w:pPr>
      <w:r>
        <w:t>“They</w:t>
      </w:r>
      <w:r>
        <w:rPr>
          <w:spacing w:val="-1"/>
        </w:rPr>
        <w:t xml:space="preserve"> </w:t>
      </w:r>
      <w:r>
        <w:t>have signed</w:t>
      </w:r>
      <w:r>
        <w:rPr>
          <w:spacing w:val="-1"/>
        </w:rPr>
        <w:t xml:space="preserve"> </w:t>
      </w:r>
      <w:r>
        <w:t>legal</w:t>
      </w:r>
      <w:r>
        <w:rPr>
          <w:spacing w:val="-2"/>
        </w:rPr>
        <w:t xml:space="preserve"> </w:t>
      </w:r>
      <w:r>
        <w:t>documents</w:t>
      </w:r>
      <w:r>
        <w:rPr>
          <w:spacing w:val="-3"/>
        </w:rPr>
        <w:t xml:space="preserve"> </w:t>
      </w:r>
      <w:r>
        <w:t>that</w:t>
      </w:r>
      <w:r>
        <w:rPr>
          <w:spacing w:val="-4"/>
        </w:rPr>
        <w:t xml:space="preserve"> </w:t>
      </w:r>
      <w:r>
        <w:t>recognise</w:t>
      </w:r>
      <w:r>
        <w:rPr>
          <w:spacing w:val="-3"/>
        </w:rPr>
        <w:t xml:space="preserve"> </w:t>
      </w:r>
      <w:r>
        <w:t>the</w:t>
      </w:r>
      <w:r>
        <w:rPr>
          <w:spacing w:val="-4"/>
        </w:rPr>
        <w:t xml:space="preserve"> </w:t>
      </w:r>
      <w:r>
        <w:t>validity</w:t>
      </w:r>
      <w:r>
        <w:rPr>
          <w:spacing w:val="-3"/>
        </w:rPr>
        <w:t xml:space="preserve"> </w:t>
      </w:r>
      <w:r>
        <w:t>and</w:t>
      </w:r>
      <w:r>
        <w:rPr>
          <w:spacing w:val="-2"/>
        </w:rPr>
        <w:t xml:space="preserve"> </w:t>
      </w:r>
      <w:r>
        <w:t>effectiveness</w:t>
      </w:r>
      <w:r>
        <w:rPr>
          <w:spacing w:val="-3"/>
        </w:rPr>
        <w:t xml:space="preserve"> </w:t>
      </w:r>
      <w:r>
        <w:t>of</w:t>
      </w:r>
      <w:r>
        <w:rPr>
          <w:spacing w:val="-1"/>
        </w:rPr>
        <w:t xml:space="preserve"> </w:t>
      </w:r>
      <w:r>
        <w:t>Sybil’s</w:t>
      </w:r>
      <w:r>
        <w:rPr>
          <w:spacing w:val="-4"/>
        </w:rPr>
        <w:t xml:space="preserve"> </w:t>
      </w:r>
      <w:r>
        <w:t>will</w:t>
      </w:r>
      <w:r>
        <w:rPr>
          <w:spacing w:val="-1"/>
        </w:rPr>
        <w:t xml:space="preserve"> </w:t>
      </w:r>
      <w:r>
        <w:t>and,</w:t>
      </w:r>
      <w:r>
        <w:rPr>
          <w:spacing w:val="-3"/>
        </w:rPr>
        <w:t xml:space="preserve"> </w:t>
      </w:r>
      <w:r>
        <w:t>as such, are aware they cannot contest on the basis that anyone at Manchester High School asserted undue influence. This categorically was not the case and the court has granted probate.</w:t>
      </w:r>
    </w:p>
    <w:p w14:paraId="69EFC6F7" w14:textId="77777777" w:rsidR="00697333" w:rsidRDefault="002121D4">
      <w:pPr>
        <w:pStyle w:val="BodyText"/>
        <w:spacing w:before="160" w:line="259" w:lineRule="auto"/>
        <w:ind w:right="140"/>
      </w:pPr>
      <w:r>
        <w:t>“Sybil was very clear that she wanted her legacy to help extend the o</w:t>
      </w:r>
      <w:r>
        <w:t>pportunity of a Manchester High</w:t>
      </w:r>
      <w:r>
        <w:rPr>
          <w:spacing w:val="-3"/>
        </w:rPr>
        <w:t xml:space="preserve"> </w:t>
      </w:r>
      <w:r>
        <w:t>School</w:t>
      </w:r>
      <w:r>
        <w:rPr>
          <w:spacing w:val="-4"/>
        </w:rPr>
        <w:t xml:space="preserve"> </w:t>
      </w:r>
      <w:r>
        <w:t>education</w:t>
      </w:r>
      <w:r>
        <w:rPr>
          <w:spacing w:val="-3"/>
        </w:rPr>
        <w:t xml:space="preserve"> </w:t>
      </w:r>
      <w:r>
        <w:t>to</w:t>
      </w:r>
      <w:r>
        <w:rPr>
          <w:spacing w:val="-1"/>
        </w:rPr>
        <w:t xml:space="preserve"> </w:t>
      </w:r>
      <w:r>
        <w:t>as</w:t>
      </w:r>
      <w:r>
        <w:rPr>
          <w:spacing w:val="-2"/>
        </w:rPr>
        <w:t xml:space="preserve"> </w:t>
      </w:r>
      <w:r>
        <w:t>many</w:t>
      </w:r>
      <w:r>
        <w:rPr>
          <w:spacing w:val="-2"/>
        </w:rPr>
        <w:t xml:space="preserve"> </w:t>
      </w:r>
      <w:r>
        <w:t>bright</w:t>
      </w:r>
      <w:r>
        <w:rPr>
          <w:spacing w:val="-2"/>
        </w:rPr>
        <w:t xml:space="preserve"> </w:t>
      </w:r>
      <w:r>
        <w:t>and</w:t>
      </w:r>
      <w:r>
        <w:rPr>
          <w:spacing w:val="-3"/>
        </w:rPr>
        <w:t xml:space="preserve"> </w:t>
      </w:r>
      <w:r>
        <w:t>deserving</w:t>
      </w:r>
      <w:r>
        <w:rPr>
          <w:spacing w:val="-3"/>
        </w:rPr>
        <w:t xml:space="preserve"> </w:t>
      </w:r>
      <w:r>
        <w:t>girls</w:t>
      </w:r>
      <w:r>
        <w:rPr>
          <w:spacing w:val="-2"/>
        </w:rPr>
        <w:t xml:space="preserve"> </w:t>
      </w:r>
      <w:r>
        <w:t>as</w:t>
      </w:r>
      <w:r>
        <w:rPr>
          <w:spacing w:val="-2"/>
        </w:rPr>
        <w:t xml:space="preserve"> </w:t>
      </w:r>
      <w:r>
        <w:t>possible.</w:t>
      </w:r>
      <w:r>
        <w:rPr>
          <w:spacing w:val="-2"/>
        </w:rPr>
        <w:t xml:space="preserve"> </w:t>
      </w:r>
      <w:r>
        <w:t>We</w:t>
      </w:r>
      <w:r>
        <w:rPr>
          <w:spacing w:val="-1"/>
        </w:rPr>
        <w:t xml:space="preserve"> </w:t>
      </w:r>
      <w:r>
        <w:t>believe</w:t>
      </w:r>
      <w:r>
        <w:rPr>
          <w:spacing w:val="-1"/>
        </w:rPr>
        <w:t xml:space="preserve"> </w:t>
      </w:r>
      <w:r>
        <w:t>it</w:t>
      </w:r>
      <w:r>
        <w:rPr>
          <w:spacing w:val="-2"/>
        </w:rPr>
        <w:t xml:space="preserve"> </w:t>
      </w:r>
      <w:r>
        <w:t>is</w:t>
      </w:r>
      <w:r>
        <w:rPr>
          <w:spacing w:val="-2"/>
        </w:rPr>
        <w:t xml:space="preserve"> </w:t>
      </w:r>
      <w:r>
        <w:t>important</w:t>
      </w:r>
      <w:r>
        <w:rPr>
          <w:spacing w:val="-4"/>
        </w:rPr>
        <w:t xml:space="preserve"> </w:t>
      </w:r>
      <w:r>
        <w:t>to honour her wishes.”</w:t>
      </w:r>
    </w:p>
    <w:sectPr w:rsidR="00697333">
      <w:pgSz w:w="11910" w:h="16840"/>
      <w:pgMar w:top="1380" w:right="1320" w:bottom="1200" w:left="134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FC70B" w14:textId="77777777" w:rsidR="00000000" w:rsidRDefault="002121D4">
      <w:r>
        <w:separator/>
      </w:r>
    </w:p>
  </w:endnote>
  <w:endnote w:type="continuationSeparator" w:id="0">
    <w:p w14:paraId="69EFC70D" w14:textId="77777777" w:rsidR="00000000" w:rsidRDefault="00212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FC706" w14:textId="3E09013C" w:rsidR="00697333" w:rsidRDefault="002121D4">
    <w:pPr>
      <w:pStyle w:val="BodyText"/>
      <w:spacing w:line="14" w:lineRule="auto"/>
      <w:ind w:left="0"/>
      <w:rPr>
        <w:sz w:val="20"/>
      </w:rPr>
    </w:pPr>
    <w:r>
      <w:rPr>
        <w:noProof/>
      </w:rPr>
      <mc:AlternateContent>
        <mc:Choice Requires="wps">
          <w:drawing>
            <wp:anchor distT="0" distB="0" distL="114300" distR="114300" simplePos="0" relativeHeight="251657728" behindDoc="1" locked="0" layoutInCell="1" allowOverlap="1" wp14:anchorId="69EFC707" wp14:editId="285E2047">
              <wp:simplePos x="0" y="0"/>
              <wp:positionH relativeFrom="page">
                <wp:posOffset>6467475</wp:posOffset>
              </wp:positionH>
              <wp:positionV relativeFrom="page">
                <wp:posOffset>9917430</wp:posOffset>
              </wp:positionV>
              <wp:extent cx="232410" cy="16573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FC72F" w14:textId="77777777" w:rsidR="00697333" w:rsidRDefault="002121D4">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FC707" id="_x0000_t202" coordsize="21600,21600" o:spt="202" path="m,l,21600r21600,l21600,xe">
              <v:stroke joinstyle="miter"/>
              <v:path gradientshapeok="t" o:connecttype="rect"/>
            </v:shapetype>
            <v:shape id="Text Box 6" o:spid="_x0000_s1026" type="#_x0000_t202" style="position:absolute;margin-left:509.25pt;margin-top:780.9pt;width:18.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" filled="f" stroked="f">
              <v:textbox inset="0,0,0,0">
                <w:txbxContent>
                  <w:p w14:paraId="69EFC72F" w14:textId="77777777" w:rsidR="00697333" w:rsidRDefault="002121D4">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FC707" w14:textId="77777777" w:rsidR="00000000" w:rsidRDefault="002121D4">
      <w:r>
        <w:separator/>
      </w:r>
    </w:p>
  </w:footnote>
  <w:footnote w:type="continuationSeparator" w:id="0">
    <w:p w14:paraId="69EFC709" w14:textId="77777777" w:rsidR="00000000" w:rsidRDefault="002121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E4BD4"/>
    <w:multiLevelType w:val="hybridMultilevel"/>
    <w:tmpl w:val="AA34423A"/>
    <w:lvl w:ilvl="0" w:tplc="324AB872">
      <w:start w:val="1"/>
      <w:numFmt w:val="decimal"/>
      <w:lvlText w:val="%1."/>
      <w:lvlJc w:val="left"/>
      <w:pPr>
        <w:ind w:left="820" w:hanging="423"/>
        <w:jc w:val="left"/>
      </w:pPr>
      <w:rPr>
        <w:rFonts w:ascii="Arial" w:eastAsia="Arial" w:hAnsi="Arial" w:cs="Arial" w:hint="default"/>
        <w:b/>
        <w:bCs/>
        <w:i w:val="0"/>
        <w:iCs w:val="0"/>
        <w:spacing w:val="-1"/>
        <w:w w:val="100"/>
        <w:sz w:val="22"/>
        <w:szCs w:val="22"/>
        <w:lang w:val="en-US" w:eastAsia="en-US" w:bidi="ar-SA"/>
      </w:rPr>
    </w:lvl>
    <w:lvl w:ilvl="1" w:tplc="671654E4">
      <w:numFmt w:val="bullet"/>
      <w:lvlText w:val="•"/>
      <w:lvlJc w:val="left"/>
      <w:pPr>
        <w:ind w:left="1662" w:hanging="423"/>
      </w:pPr>
      <w:rPr>
        <w:rFonts w:hint="default"/>
        <w:lang w:val="en-US" w:eastAsia="en-US" w:bidi="ar-SA"/>
      </w:rPr>
    </w:lvl>
    <w:lvl w:ilvl="2" w:tplc="165C4E3C">
      <w:numFmt w:val="bullet"/>
      <w:lvlText w:val="•"/>
      <w:lvlJc w:val="left"/>
      <w:pPr>
        <w:ind w:left="2505" w:hanging="423"/>
      </w:pPr>
      <w:rPr>
        <w:rFonts w:hint="default"/>
        <w:lang w:val="en-US" w:eastAsia="en-US" w:bidi="ar-SA"/>
      </w:rPr>
    </w:lvl>
    <w:lvl w:ilvl="3" w:tplc="BDAAAA9C">
      <w:numFmt w:val="bullet"/>
      <w:lvlText w:val="•"/>
      <w:lvlJc w:val="left"/>
      <w:pPr>
        <w:ind w:left="3347" w:hanging="423"/>
      </w:pPr>
      <w:rPr>
        <w:rFonts w:hint="default"/>
        <w:lang w:val="en-US" w:eastAsia="en-US" w:bidi="ar-SA"/>
      </w:rPr>
    </w:lvl>
    <w:lvl w:ilvl="4" w:tplc="BEB6D8E0">
      <w:numFmt w:val="bullet"/>
      <w:lvlText w:val="•"/>
      <w:lvlJc w:val="left"/>
      <w:pPr>
        <w:ind w:left="4190" w:hanging="423"/>
      </w:pPr>
      <w:rPr>
        <w:rFonts w:hint="default"/>
        <w:lang w:val="en-US" w:eastAsia="en-US" w:bidi="ar-SA"/>
      </w:rPr>
    </w:lvl>
    <w:lvl w:ilvl="5" w:tplc="BC4087E4">
      <w:numFmt w:val="bullet"/>
      <w:lvlText w:val="•"/>
      <w:lvlJc w:val="left"/>
      <w:pPr>
        <w:ind w:left="5033" w:hanging="423"/>
      </w:pPr>
      <w:rPr>
        <w:rFonts w:hint="default"/>
        <w:lang w:val="en-US" w:eastAsia="en-US" w:bidi="ar-SA"/>
      </w:rPr>
    </w:lvl>
    <w:lvl w:ilvl="6" w:tplc="A5DEC7F0">
      <w:numFmt w:val="bullet"/>
      <w:lvlText w:val="•"/>
      <w:lvlJc w:val="left"/>
      <w:pPr>
        <w:ind w:left="5875" w:hanging="423"/>
      </w:pPr>
      <w:rPr>
        <w:rFonts w:hint="default"/>
        <w:lang w:val="en-US" w:eastAsia="en-US" w:bidi="ar-SA"/>
      </w:rPr>
    </w:lvl>
    <w:lvl w:ilvl="7" w:tplc="D304EF8A">
      <w:numFmt w:val="bullet"/>
      <w:lvlText w:val="•"/>
      <w:lvlJc w:val="left"/>
      <w:pPr>
        <w:ind w:left="6718" w:hanging="423"/>
      </w:pPr>
      <w:rPr>
        <w:rFonts w:hint="default"/>
        <w:lang w:val="en-US" w:eastAsia="en-US" w:bidi="ar-SA"/>
      </w:rPr>
    </w:lvl>
    <w:lvl w:ilvl="8" w:tplc="19A29C5E">
      <w:numFmt w:val="bullet"/>
      <w:lvlText w:val="•"/>
      <w:lvlJc w:val="left"/>
      <w:pPr>
        <w:ind w:left="7561" w:hanging="423"/>
      </w:pPr>
      <w:rPr>
        <w:rFonts w:hint="default"/>
        <w:lang w:val="en-US" w:eastAsia="en-US" w:bidi="ar-SA"/>
      </w:rPr>
    </w:lvl>
  </w:abstractNum>
  <w:abstractNum w:abstractNumId="1" w15:restartNumberingAfterBreak="0">
    <w:nsid w:val="0F2D6C6F"/>
    <w:multiLevelType w:val="hybridMultilevel"/>
    <w:tmpl w:val="6A54B136"/>
    <w:lvl w:ilvl="0" w:tplc="F5AA2466">
      <w:start w:val="1"/>
      <w:numFmt w:val="decimal"/>
      <w:lvlText w:val="(%1)"/>
      <w:lvlJc w:val="left"/>
      <w:pPr>
        <w:ind w:left="100" w:hanging="232"/>
        <w:jc w:val="left"/>
      </w:pPr>
      <w:rPr>
        <w:rFonts w:hint="default"/>
        <w:spacing w:val="-1"/>
        <w:w w:val="99"/>
        <w:lang w:val="en-US" w:eastAsia="en-US" w:bidi="ar-SA"/>
      </w:rPr>
    </w:lvl>
    <w:lvl w:ilvl="1" w:tplc="AC42E6E8">
      <w:start w:val="1"/>
      <w:numFmt w:val="lowerLetter"/>
      <w:lvlText w:val="(%2)"/>
      <w:lvlJc w:val="left"/>
      <w:pPr>
        <w:ind w:left="100" w:hanging="241"/>
        <w:jc w:val="left"/>
      </w:pPr>
      <w:rPr>
        <w:rFonts w:hint="default"/>
        <w:spacing w:val="-1"/>
        <w:w w:val="100"/>
        <w:lang w:val="en-US" w:eastAsia="en-US" w:bidi="ar-SA"/>
      </w:rPr>
    </w:lvl>
    <w:lvl w:ilvl="2" w:tplc="F56E43D6">
      <w:numFmt w:val="bullet"/>
      <w:lvlText w:val="•"/>
      <w:lvlJc w:val="left"/>
      <w:pPr>
        <w:ind w:left="1929" w:hanging="241"/>
      </w:pPr>
      <w:rPr>
        <w:rFonts w:hint="default"/>
        <w:lang w:val="en-US" w:eastAsia="en-US" w:bidi="ar-SA"/>
      </w:rPr>
    </w:lvl>
    <w:lvl w:ilvl="3" w:tplc="E4F056FC">
      <w:numFmt w:val="bullet"/>
      <w:lvlText w:val="•"/>
      <w:lvlJc w:val="left"/>
      <w:pPr>
        <w:ind w:left="2843" w:hanging="241"/>
      </w:pPr>
      <w:rPr>
        <w:rFonts w:hint="default"/>
        <w:lang w:val="en-US" w:eastAsia="en-US" w:bidi="ar-SA"/>
      </w:rPr>
    </w:lvl>
    <w:lvl w:ilvl="4" w:tplc="88966364">
      <w:numFmt w:val="bullet"/>
      <w:lvlText w:val="•"/>
      <w:lvlJc w:val="left"/>
      <w:pPr>
        <w:ind w:left="3758" w:hanging="241"/>
      </w:pPr>
      <w:rPr>
        <w:rFonts w:hint="default"/>
        <w:lang w:val="en-US" w:eastAsia="en-US" w:bidi="ar-SA"/>
      </w:rPr>
    </w:lvl>
    <w:lvl w:ilvl="5" w:tplc="7F4046E4">
      <w:numFmt w:val="bullet"/>
      <w:lvlText w:val="•"/>
      <w:lvlJc w:val="left"/>
      <w:pPr>
        <w:ind w:left="4673" w:hanging="241"/>
      </w:pPr>
      <w:rPr>
        <w:rFonts w:hint="default"/>
        <w:lang w:val="en-US" w:eastAsia="en-US" w:bidi="ar-SA"/>
      </w:rPr>
    </w:lvl>
    <w:lvl w:ilvl="6" w:tplc="10B8A50C">
      <w:numFmt w:val="bullet"/>
      <w:lvlText w:val="•"/>
      <w:lvlJc w:val="left"/>
      <w:pPr>
        <w:ind w:left="5587" w:hanging="241"/>
      </w:pPr>
      <w:rPr>
        <w:rFonts w:hint="default"/>
        <w:lang w:val="en-US" w:eastAsia="en-US" w:bidi="ar-SA"/>
      </w:rPr>
    </w:lvl>
    <w:lvl w:ilvl="7" w:tplc="2BC6A00C">
      <w:numFmt w:val="bullet"/>
      <w:lvlText w:val="•"/>
      <w:lvlJc w:val="left"/>
      <w:pPr>
        <w:ind w:left="6502" w:hanging="241"/>
      </w:pPr>
      <w:rPr>
        <w:rFonts w:hint="default"/>
        <w:lang w:val="en-US" w:eastAsia="en-US" w:bidi="ar-SA"/>
      </w:rPr>
    </w:lvl>
    <w:lvl w:ilvl="8" w:tplc="5776AD8C">
      <w:numFmt w:val="bullet"/>
      <w:lvlText w:val="•"/>
      <w:lvlJc w:val="left"/>
      <w:pPr>
        <w:ind w:left="7417" w:hanging="241"/>
      </w:pPr>
      <w:rPr>
        <w:rFonts w:hint="default"/>
        <w:lang w:val="en-US" w:eastAsia="en-US" w:bidi="ar-SA"/>
      </w:rPr>
    </w:lvl>
  </w:abstractNum>
  <w:abstractNum w:abstractNumId="2" w15:restartNumberingAfterBreak="0">
    <w:nsid w:val="136E22A4"/>
    <w:multiLevelType w:val="hybridMultilevel"/>
    <w:tmpl w:val="33F48176"/>
    <w:lvl w:ilvl="0" w:tplc="2F9CC15A">
      <w:start w:val="1"/>
      <w:numFmt w:val="decimal"/>
      <w:lvlText w:val="%1."/>
      <w:lvlJc w:val="left"/>
      <w:pPr>
        <w:ind w:left="820" w:hanging="360"/>
        <w:jc w:val="left"/>
      </w:pPr>
      <w:rPr>
        <w:rFonts w:hint="default"/>
        <w:w w:val="100"/>
        <w:lang w:val="en-US" w:eastAsia="en-US" w:bidi="ar-SA"/>
      </w:rPr>
    </w:lvl>
    <w:lvl w:ilvl="1" w:tplc="36884886">
      <w:numFmt w:val="bullet"/>
      <w:lvlText w:val="•"/>
      <w:lvlJc w:val="left"/>
      <w:pPr>
        <w:ind w:left="1662" w:hanging="360"/>
      </w:pPr>
      <w:rPr>
        <w:rFonts w:hint="default"/>
        <w:lang w:val="en-US" w:eastAsia="en-US" w:bidi="ar-SA"/>
      </w:rPr>
    </w:lvl>
    <w:lvl w:ilvl="2" w:tplc="BD5057F2">
      <w:numFmt w:val="bullet"/>
      <w:lvlText w:val="•"/>
      <w:lvlJc w:val="left"/>
      <w:pPr>
        <w:ind w:left="2505" w:hanging="360"/>
      </w:pPr>
      <w:rPr>
        <w:rFonts w:hint="default"/>
        <w:lang w:val="en-US" w:eastAsia="en-US" w:bidi="ar-SA"/>
      </w:rPr>
    </w:lvl>
    <w:lvl w:ilvl="3" w:tplc="71AEBE86">
      <w:numFmt w:val="bullet"/>
      <w:lvlText w:val="•"/>
      <w:lvlJc w:val="left"/>
      <w:pPr>
        <w:ind w:left="3347" w:hanging="360"/>
      </w:pPr>
      <w:rPr>
        <w:rFonts w:hint="default"/>
        <w:lang w:val="en-US" w:eastAsia="en-US" w:bidi="ar-SA"/>
      </w:rPr>
    </w:lvl>
    <w:lvl w:ilvl="4" w:tplc="B9580B02">
      <w:numFmt w:val="bullet"/>
      <w:lvlText w:val="•"/>
      <w:lvlJc w:val="left"/>
      <w:pPr>
        <w:ind w:left="4190" w:hanging="360"/>
      </w:pPr>
      <w:rPr>
        <w:rFonts w:hint="default"/>
        <w:lang w:val="en-US" w:eastAsia="en-US" w:bidi="ar-SA"/>
      </w:rPr>
    </w:lvl>
    <w:lvl w:ilvl="5" w:tplc="94E22E60">
      <w:numFmt w:val="bullet"/>
      <w:lvlText w:val="•"/>
      <w:lvlJc w:val="left"/>
      <w:pPr>
        <w:ind w:left="5033" w:hanging="360"/>
      </w:pPr>
      <w:rPr>
        <w:rFonts w:hint="default"/>
        <w:lang w:val="en-US" w:eastAsia="en-US" w:bidi="ar-SA"/>
      </w:rPr>
    </w:lvl>
    <w:lvl w:ilvl="6" w:tplc="7CC282F6">
      <w:numFmt w:val="bullet"/>
      <w:lvlText w:val="•"/>
      <w:lvlJc w:val="left"/>
      <w:pPr>
        <w:ind w:left="5875" w:hanging="360"/>
      </w:pPr>
      <w:rPr>
        <w:rFonts w:hint="default"/>
        <w:lang w:val="en-US" w:eastAsia="en-US" w:bidi="ar-SA"/>
      </w:rPr>
    </w:lvl>
    <w:lvl w:ilvl="7" w:tplc="7C681700">
      <w:numFmt w:val="bullet"/>
      <w:lvlText w:val="•"/>
      <w:lvlJc w:val="left"/>
      <w:pPr>
        <w:ind w:left="6718" w:hanging="360"/>
      </w:pPr>
      <w:rPr>
        <w:rFonts w:hint="default"/>
        <w:lang w:val="en-US" w:eastAsia="en-US" w:bidi="ar-SA"/>
      </w:rPr>
    </w:lvl>
    <w:lvl w:ilvl="8" w:tplc="BA60A71C">
      <w:numFmt w:val="bullet"/>
      <w:lvlText w:val="•"/>
      <w:lvlJc w:val="left"/>
      <w:pPr>
        <w:ind w:left="7561" w:hanging="360"/>
      </w:pPr>
      <w:rPr>
        <w:rFonts w:hint="default"/>
        <w:lang w:val="en-US" w:eastAsia="en-US" w:bidi="ar-SA"/>
      </w:rPr>
    </w:lvl>
  </w:abstractNum>
  <w:abstractNum w:abstractNumId="3" w15:restartNumberingAfterBreak="0">
    <w:nsid w:val="24313129"/>
    <w:multiLevelType w:val="hybridMultilevel"/>
    <w:tmpl w:val="4DD08F90"/>
    <w:lvl w:ilvl="0" w:tplc="EA22A81A">
      <w:start w:val="26"/>
      <w:numFmt w:val="decimal"/>
      <w:lvlText w:val="%1."/>
      <w:lvlJc w:val="left"/>
      <w:pPr>
        <w:ind w:left="830" w:hanging="370"/>
        <w:jc w:val="left"/>
      </w:pPr>
      <w:rPr>
        <w:rFonts w:ascii="Arial" w:eastAsia="Arial" w:hAnsi="Arial" w:cs="Arial" w:hint="default"/>
        <w:b/>
        <w:bCs/>
        <w:i w:val="0"/>
        <w:iCs w:val="0"/>
        <w:spacing w:val="-1"/>
        <w:w w:val="100"/>
        <w:sz w:val="22"/>
        <w:szCs w:val="22"/>
        <w:lang w:val="en-US" w:eastAsia="en-US" w:bidi="ar-SA"/>
      </w:rPr>
    </w:lvl>
    <w:lvl w:ilvl="1" w:tplc="6A0A8B0A">
      <w:numFmt w:val="bullet"/>
      <w:lvlText w:val="•"/>
      <w:lvlJc w:val="left"/>
      <w:pPr>
        <w:ind w:left="1680" w:hanging="370"/>
      </w:pPr>
      <w:rPr>
        <w:rFonts w:hint="default"/>
        <w:lang w:val="en-US" w:eastAsia="en-US" w:bidi="ar-SA"/>
      </w:rPr>
    </w:lvl>
    <w:lvl w:ilvl="2" w:tplc="617890B6">
      <w:numFmt w:val="bullet"/>
      <w:lvlText w:val="•"/>
      <w:lvlJc w:val="left"/>
      <w:pPr>
        <w:ind w:left="2521" w:hanging="370"/>
      </w:pPr>
      <w:rPr>
        <w:rFonts w:hint="default"/>
        <w:lang w:val="en-US" w:eastAsia="en-US" w:bidi="ar-SA"/>
      </w:rPr>
    </w:lvl>
    <w:lvl w:ilvl="3" w:tplc="1CA677B6">
      <w:numFmt w:val="bullet"/>
      <w:lvlText w:val="•"/>
      <w:lvlJc w:val="left"/>
      <w:pPr>
        <w:ind w:left="3361" w:hanging="370"/>
      </w:pPr>
      <w:rPr>
        <w:rFonts w:hint="default"/>
        <w:lang w:val="en-US" w:eastAsia="en-US" w:bidi="ar-SA"/>
      </w:rPr>
    </w:lvl>
    <w:lvl w:ilvl="4" w:tplc="1A546838">
      <w:numFmt w:val="bullet"/>
      <w:lvlText w:val="•"/>
      <w:lvlJc w:val="left"/>
      <w:pPr>
        <w:ind w:left="4202" w:hanging="370"/>
      </w:pPr>
      <w:rPr>
        <w:rFonts w:hint="default"/>
        <w:lang w:val="en-US" w:eastAsia="en-US" w:bidi="ar-SA"/>
      </w:rPr>
    </w:lvl>
    <w:lvl w:ilvl="5" w:tplc="84FE9CFE">
      <w:numFmt w:val="bullet"/>
      <w:lvlText w:val="•"/>
      <w:lvlJc w:val="left"/>
      <w:pPr>
        <w:ind w:left="5043" w:hanging="370"/>
      </w:pPr>
      <w:rPr>
        <w:rFonts w:hint="default"/>
        <w:lang w:val="en-US" w:eastAsia="en-US" w:bidi="ar-SA"/>
      </w:rPr>
    </w:lvl>
    <w:lvl w:ilvl="6" w:tplc="68C003FE">
      <w:numFmt w:val="bullet"/>
      <w:lvlText w:val="•"/>
      <w:lvlJc w:val="left"/>
      <w:pPr>
        <w:ind w:left="5883" w:hanging="370"/>
      </w:pPr>
      <w:rPr>
        <w:rFonts w:hint="default"/>
        <w:lang w:val="en-US" w:eastAsia="en-US" w:bidi="ar-SA"/>
      </w:rPr>
    </w:lvl>
    <w:lvl w:ilvl="7" w:tplc="6808706A">
      <w:numFmt w:val="bullet"/>
      <w:lvlText w:val="•"/>
      <w:lvlJc w:val="left"/>
      <w:pPr>
        <w:ind w:left="6724" w:hanging="370"/>
      </w:pPr>
      <w:rPr>
        <w:rFonts w:hint="default"/>
        <w:lang w:val="en-US" w:eastAsia="en-US" w:bidi="ar-SA"/>
      </w:rPr>
    </w:lvl>
    <w:lvl w:ilvl="8" w:tplc="0FDE17B2">
      <w:numFmt w:val="bullet"/>
      <w:lvlText w:val="•"/>
      <w:lvlJc w:val="left"/>
      <w:pPr>
        <w:ind w:left="7565" w:hanging="370"/>
      </w:pPr>
      <w:rPr>
        <w:rFonts w:hint="default"/>
        <w:lang w:val="en-US" w:eastAsia="en-US" w:bidi="ar-SA"/>
      </w:rPr>
    </w:lvl>
  </w:abstractNum>
  <w:abstractNum w:abstractNumId="4" w15:restartNumberingAfterBreak="0">
    <w:nsid w:val="27AA5295"/>
    <w:multiLevelType w:val="hybridMultilevel"/>
    <w:tmpl w:val="AF9441D4"/>
    <w:lvl w:ilvl="0" w:tplc="E6EA4B44">
      <w:start w:val="7"/>
      <w:numFmt w:val="decimal"/>
      <w:lvlText w:val="%1."/>
      <w:lvlJc w:val="left"/>
      <w:pPr>
        <w:ind w:left="882" w:hanging="423"/>
        <w:jc w:val="left"/>
      </w:pPr>
      <w:rPr>
        <w:rFonts w:ascii="Arial" w:eastAsia="Arial" w:hAnsi="Arial" w:cs="Arial" w:hint="default"/>
        <w:b/>
        <w:bCs/>
        <w:i w:val="0"/>
        <w:iCs w:val="0"/>
        <w:spacing w:val="-1"/>
        <w:w w:val="100"/>
        <w:sz w:val="22"/>
        <w:szCs w:val="22"/>
        <w:lang w:val="en-US" w:eastAsia="en-US" w:bidi="ar-SA"/>
      </w:rPr>
    </w:lvl>
    <w:lvl w:ilvl="1" w:tplc="BE0C7AB6">
      <w:numFmt w:val="bullet"/>
      <w:lvlText w:val="•"/>
      <w:lvlJc w:val="left"/>
      <w:pPr>
        <w:ind w:left="1716" w:hanging="423"/>
      </w:pPr>
      <w:rPr>
        <w:rFonts w:hint="default"/>
        <w:lang w:val="en-US" w:eastAsia="en-US" w:bidi="ar-SA"/>
      </w:rPr>
    </w:lvl>
    <w:lvl w:ilvl="2" w:tplc="0A00F9A8">
      <w:numFmt w:val="bullet"/>
      <w:lvlText w:val="•"/>
      <w:lvlJc w:val="left"/>
      <w:pPr>
        <w:ind w:left="2553" w:hanging="423"/>
      </w:pPr>
      <w:rPr>
        <w:rFonts w:hint="default"/>
        <w:lang w:val="en-US" w:eastAsia="en-US" w:bidi="ar-SA"/>
      </w:rPr>
    </w:lvl>
    <w:lvl w:ilvl="3" w:tplc="61964D2C">
      <w:numFmt w:val="bullet"/>
      <w:lvlText w:val="•"/>
      <w:lvlJc w:val="left"/>
      <w:pPr>
        <w:ind w:left="3389" w:hanging="423"/>
      </w:pPr>
      <w:rPr>
        <w:rFonts w:hint="default"/>
        <w:lang w:val="en-US" w:eastAsia="en-US" w:bidi="ar-SA"/>
      </w:rPr>
    </w:lvl>
    <w:lvl w:ilvl="4" w:tplc="DE342E7A">
      <w:numFmt w:val="bullet"/>
      <w:lvlText w:val="•"/>
      <w:lvlJc w:val="left"/>
      <w:pPr>
        <w:ind w:left="4226" w:hanging="423"/>
      </w:pPr>
      <w:rPr>
        <w:rFonts w:hint="default"/>
        <w:lang w:val="en-US" w:eastAsia="en-US" w:bidi="ar-SA"/>
      </w:rPr>
    </w:lvl>
    <w:lvl w:ilvl="5" w:tplc="58786A3E">
      <w:numFmt w:val="bullet"/>
      <w:lvlText w:val="•"/>
      <w:lvlJc w:val="left"/>
      <w:pPr>
        <w:ind w:left="5063" w:hanging="423"/>
      </w:pPr>
      <w:rPr>
        <w:rFonts w:hint="default"/>
        <w:lang w:val="en-US" w:eastAsia="en-US" w:bidi="ar-SA"/>
      </w:rPr>
    </w:lvl>
    <w:lvl w:ilvl="6" w:tplc="5C42C34E">
      <w:numFmt w:val="bullet"/>
      <w:lvlText w:val="•"/>
      <w:lvlJc w:val="left"/>
      <w:pPr>
        <w:ind w:left="5899" w:hanging="423"/>
      </w:pPr>
      <w:rPr>
        <w:rFonts w:hint="default"/>
        <w:lang w:val="en-US" w:eastAsia="en-US" w:bidi="ar-SA"/>
      </w:rPr>
    </w:lvl>
    <w:lvl w:ilvl="7" w:tplc="282A3FF4">
      <w:numFmt w:val="bullet"/>
      <w:lvlText w:val="•"/>
      <w:lvlJc w:val="left"/>
      <w:pPr>
        <w:ind w:left="6736" w:hanging="423"/>
      </w:pPr>
      <w:rPr>
        <w:rFonts w:hint="default"/>
        <w:lang w:val="en-US" w:eastAsia="en-US" w:bidi="ar-SA"/>
      </w:rPr>
    </w:lvl>
    <w:lvl w:ilvl="8" w:tplc="E81409C6">
      <w:numFmt w:val="bullet"/>
      <w:lvlText w:val="•"/>
      <w:lvlJc w:val="left"/>
      <w:pPr>
        <w:ind w:left="7573" w:hanging="423"/>
      </w:pPr>
      <w:rPr>
        <w:rFonts w:hint="default"/>
        <w:lang w:val="en-US" w:eastAsia="en-US" w:bidi="ar-SA"/>
      </w:rPr>
    </w:lvl>
  </w:abstractNum>
  <w:abstractNum w:abstractNumId="5" w15:restartNumberingAfterBreak="0">
    <w:nsid w:val="2E791657"/>
    <w:multiLevelType w:val="hybridMultilevel"/>
    <w:tmpl w:val="6E1A3D18"/>
    <w:lvl w:ilvl="0" w:tplc="11A67032">
      <w:start w:val="16"/>
      <w:numFmt w:val="decimal"/>
      <w:lvlText w:val="%1."/>
      <w:lvlJc w:val="left"/>
      <w:pPr>
        <w:ind w:left="1146" w:hanging="1047"/>
        <w:jc w:val="left"/>
      </w:pPr>
      <w:rPr>
        <w:rFonts w:ascii="Times New Roman" w:eastAsia="Times New Roman" w:hAnsi="Times New Roman" w:cs="Times New Roman" w:hint="default"/>
        <w:b w:val="0"/>
        <w:bCs w:val="0"/>
        <w:i w:val="0"/>
        <w:iCs w:val="0"/>
        <w:w w:val="100"/>
        <w:sz w:val="22"/>
        <w:szCs w:val="22"/>
        <w:lang w:val="en-US" w:eastAsia="en-US" w:bidi="ar-SA"/>
      </w:rPr>
    </w:lvl>
    <w:lvl w:ilvl="1" w:tplc="CB0ACE76">
      <w:numFmt w:val="bullet"/>
      <w:lvlText w:val="•"/>
      <w:lvlJc w:val="left"/>
      <w:pPr>
        <w:ind w:left="1950" w:hanging="1047"/>
      </w:pPr>
      <w:rPr>
        <w:rFonts w:hint="default"/>
        <w:lang w:val="en-US" w:eastAsia="en-US" w:bidi="ar-SA"/>
      </w:rPr>
    </w:lvl>
    <w:lvl w:ilvl="2" w:tplc="414C4C90">
      <w:numFmt w:val="bullet"/>
      <w:lvlText w:val="•"/>
      <w:lvlJc w:val="left"/>
      <w:pPr>
        <w:ind w:left="2761" w:hanging="1047"/>
      </w:pPr>
      <w:rPr>
        <w:rFonts w:hint="default"/>
        <w:lang w:val="en-US" w:eastAsia="en-US" w:bidi="ar-SA"/>
      </w:rPr>
    </w:lvl>
    <w:lvl w:ilvl="3" w:tplc="9EA0F54E">
      <w:numFmt w:val="bullet"/>
      <w:lvlText w:val="•"/>
      <w:lvlJc w:val="left"/>
      <w:pPr>
        <w:ind w:left="3571" w:hanging="1047"/>
      </w:pPr>
      <w:rPr>
        <w:rFonts w:hint="default"/>
        <w:lang w:val="en-US" w:eastAsia="en-US" w:bidi="ar-SA"/>
      </w:rPr>
    </w:lvl>
    <w:lvl w:ilvl="4" w:tplc="38F69E8C">
      <w:numFmt w:val="bullet"/>
      <w:lvlText w:val="•"/>
      <w:lvlJc w:val="left"/>
      <w:pPr>
        <w:ind w:left="4382" w:hanging="1047"/>
      </w:pPr>
      <w:rPr>
        <w:rFonts w:hint="default"/>
        <w:lang w:val="en-US" w:eastAsia="en-US" w:bidi="ar-SA"/>
      </w:rPr>
    </w:lvl>
    <w:lvl w:ilvl="5" w:tplc="0FFED2E6">
      <w:numFmt w:val="bullet"/>
      <w:lvlText w:val="•"/>
      <w:lvlJc w:val="left"/>
      <w:pPr>
        <w:ind w:left="5193" w:hanging="1047"/>
      </w:pPr>
      <w:rPr>
        <w:rFonts w:hint="default"/>
        <w:lang w:val="en-US" w:eastAsia="en-US" w:bidi="ar-SA"/>
      </w:rPr>
    </w:lvl>
    <w:lvl w:ilvl="6" w:tplc="6E1EEDD6">
      <w:numFmt w:val="bullet"/>
      <w:lvlText w:val="•"/>
      <w:lvlJc w:val="left"/>
      <w:pPr>
        <w:ind w:left="6003" w:hanging="1047"/>
      </w:pPr>
      <w:rPr>
        <w:rFonts w:hint="default"/>
        <w:lang w:val="en-US" w:eastAsia="en-US" w:bidi="ar-SA"/>
      </w:rPr>
    </w:lvl>
    <w:lvl w:ilvl="7" w:tplc="BE3A4342">
      <w:numFmt w:val="bullet"/>
      <w:lvlText w:val="•"/>
      <w:lvlJc w:val="left"/>
      <w:pPr>
        <w:ind w:left="6814" w:hanging="1047"/>
      </w:pPr>
      <w:rPr>
        <w:rFonts w:hint="default"/>
        <w:lang w:val="en-US" w:eastAsia="en-US" w:bidi="ar-SA"/>
      </w:rPr>
    </w:lvl>
    <w:lvl w:ilvl="8" w:tplc="BC3E271E">
      <w:numFmt w:val="bullet"/>
      <w:lvlText w:val="•"/>
      <w:lvlJc w:val="left"/>
      <w:pPr>
        <w:ind w:left="7625" w:hanging="1047"/>
      </w:pPr>
      <w:rPr>
        <w:rFonts w:hint="default"/>
        <w:lang w:val="en-US" w:eastAsia="en-US" w:bidi="ar-SA"/>
      </w:rPr>
    </w:lvl>
  </w:abstractNum>
  <w:abstractNum w:abstractNumId="6" w15:restartNumberingAfterBreak="0">
    <w:nsid w:val="3742216C"/>
    <w:multiLevelType w:val="hybridMultilevel"/>
    <w:tmpl w:val="DC72936E"/>
    <w:lvl w:ilvl="0" w:tplc="8834DE36">
      <w:start w:val="1"/>
      <w:numFmt w:val="decimal"/>
      <w:lvlText w:val="%1."/>
      <w:lvlJc w:val="left"/>
      <w:pPr>
        <w:ind w:left="820" w:hanging="360"/>
        <w:jc w:val="left"/>
      </w:pPr>
      <w:rPr>
        <w:rFonts w:ascii="Arial" w:eastAsia="Arial" w:hAnsi="Arial" w:cs="Arial" w:hint="default"/>
        <w:b/>
        <w:bCs/>
        <w:i w:val="0"/>
        <w:iCs w:val="0"/>
        <w:spacing w:val="-1"/>
        <w:w w:val="100"/>
        <w:sz w:val="22"/>
        <w:szCs w:val="22"/>
        <w:lang w:val="en-US" w:eastAsia="en-US" w:bidi="ar-SA"/>
      </w:rPr>
    </w:lvl>
    <w:lvl w:ilvl="1" w:tplc="510C9A02">
      <w:numFmt w:val="bullet"/>
      <w:lvlText w:val="•"/>
      <w:lvlJc w:val="left"/>
      <w:pPr>
        <w:ind w:left="1662" w:hanging="360"/>
      </w:pPr>
      <w:rPr>
        <w:rFonts w:hint="default"/>
        <w:lang w:val="en-US" w:eastAsia="en-US" w:bidi="ar-SA"/>
      </w:rPr>
    </w:lvl>
    <w:lvl w:ilvl="2" w:tplc="BB18F83E">
      <w:numFmt w:val="bullet"/>
      <w:lvlText w:val="•"/>
      <w:lvlJc w:val="left"/>
      <w:pPr>
        <w:ind w:left="2505" w:hanging="360"/>
      </w:pPr>
      <w:rPr>
        <w:rFonts w:hint="default"/>
        <w:lang w:val="en-US" w:eastAsia="en-US" w:bidi="ar-SA"/>
      </w:rPr>
    </w:lvl>
    <w:lvl w:ilvl="3" w:tplc="2460E4AC">
      <w:numFmt w:val="bullet"/>
      <w:lvlText w:val="•"/>
      <w:lvlJc w:val="left"/>
      <w:pPr>
        <w:ind w:left="3347" w:hanging="360"/>
      </w:pPr>
      <w:rPr>
        <w:rFonts w:hint="default"/>
        <w:lang w:val="en-US" w:eastAsia="en-US" w:bidi="ar-SA"/>
      </w:rPr>
    </w:lvl>
    <w:lvl w:ilvl="4" w:tplc="4DAE9CB0">
      <w:numFmt w:val="bullet"/>
      <w:lvlText w:val="•"/>
      <w:lvlJc w:val="left"/>
      <w:pPr>
        <w:ind w:left="4190" w:hanging="360"/>
      </w:pPr>
      <w:rPr>
        <w:rFonts w:hint="default"/>
        <w:lang w:val="en-US" w:eastAsia="en-US" w:bidi="ar-SA"/>
      </w:rPr>
    </w:lvl>
    <w:lvl w:ilvl="5" w:tplc="BA5A989A">
      <w:numFmt w:val="bullet"/>
      <w:lvlText w:val="•"/>
      <w:lvlJc w:val="left"/>
      <w:pPr>
        <w:ind w:left="5033" w:hanging="360"/>
      </w:pPr>
      <w:rPr>
        <w:rFonts w:hint="default"/>
        <w:lang w:val="en-US" w:eastAsia="en-US" w:bidi="ar-SA"/>
      </w:rPr>
    </w:lvl>
    <w:lvl w:ilvl="6" w:tplc="F702AF5C">
      <w:numFmt w:val="bullet"/>
      <w:lvlText w:val="•"/>
      <w:lvlJc w:val="left"/>
      <w:pPr>
        <w:ind w:left="5875" w:hanging="360"/>
      </w:pPr>
      <w:rPr>
        <w:rFonts w:hint="default"/>
        <w:lang w:val="en-US" w:eastAsia="en-US" w:bidi="ar-SA"/>
      </w:rPr>
    </w:lvl>
    <w:lvl w:ilvl="7" w:tplc="E3AE3CDC">
      <w:numFmt w:val="bullet"/>
      <w:lvlText w:val="•"/>
      <w:lvlJc w:val="left"/>
      <w:pPr>
        <w:ind w:left="6718" w:hanging="360"/>
      </w:pPr>
      <w:rPr>
        <w:rFonts w:hint="default"/>
        <w:lang w:val="en-US" w:eastAsia="en-US" w:bidi="ar-SA"/>
      </w:rPr>
    </w:lvl>
    <w:lvl w:ilvl="8" w:tplc="2D8E1122">
      <w:numFmt w:val="bullet"/>
      <w:lvlText w:val="•"/>
      <w:lvlJc w:val="left"/>
      <w:pPr>
        <w:ind w:left="7561" w:hanging="360"/>
      </w:pPr>
      <w:rPr>
        <w:rFonts w:hint="default"/>
        <w:lang w:val="en-US" w:eastAsia="en-US" w:bidi="ar-SA"/>
      </w:rPr>
    </w:lvl>
  </w:abstractNum>
  <w:abstractNum w:abstractNumId="7" w15:restartNumberingAfterBreak="0">
    <w:nsid w:val="3CA2651F"/>
    <w:multiLevelType w:val="hybridMultilevel"/>
    <w:tmpl w:val="6444FFF8"/>
    <w:lvl w:ilvl="0" w:tplc="943C308E">
      <w:start w:val="1"/>
      <w:numFmt w:val="lowerLetter"/>
      <w:lvlText w:val="(%1)"/>
      <w:lvlJc w:val="left"/>
      <w:pPr>
        <w:ind w:left="332" w:hanging="232"/>
        <w:jc w:val="left"/>
      </w:pPr>
      <w:rPr>
        <w:rFonts w:ascii="Arial" w:eastAsia="Arial" w:hAnsi="Arial" w:cs="Arial" w:hint="default"/>
        <w:b w:val="0"/>
        <w:bCs w:val="0"/>
        <w:i w:val="0"/>
        <w:iCs w:val="0"/>
        <w:spacing w:val="-1"/>
        <w:w w:val="99"/>
        <w:sz w:val="17"/>
        <w:szCs w:val="17"/>
        <w:lang w:val="en-US" w:eastAsia="en-US" w:bidi="ar-SA"/>
      </w:rPr>
    </w:lvl>
    <w:lvl w:ilvl="1" w:tplc="394C616C">
      <w:numFmt w:val="bullet"/>
      <w:lvlText w:val="•"/>
      <w:lvlJc w:val="left"/>
      <w:pPr>
        <w:ind w:left="1230" w:hanging="232"/>
      </w:pPr>
      <w:rPr>
        <w:rFonts w:hint="default"/>
        <w:lang w:val="en-US" w:eastAsia="en-US" w:bidi="ar-SA"/>
      </w:rPr>
    </w:lvl>
    <w:lvl w:ilvl="2" w:tplc="E62A7540">
      <w:numFmt w:val="bullet"/>
      <w:lvlText w:val="•"/>
      <w:lvlJc w:val="left"/>
      <w:pPr>
        <w:ind w:left="2121" w:hanging="232"/>
      </w:pPr>
      <w:rPr>
        <w:rFonts w:hint="default"/>
        <w:lang w:val="en-US" w:eastAsia="en-US" w:bidi="ar-SA"/>
      </w:rPr>
    </w:lvl>
    <w:lvl w:ilvl="3" w:tplc="8FE4C3C4">
      <w:numFmt w:val="bullet"/>
      <w:lvlText w:val="•"/>
      <w:lvlJc w:val="left"/>
      <w:pPr>
        <w:ind w:left="3011" w:hanging="232"/>
      </w:pPr>
      <w:rPr>
        <w:rFonts w:hint="default"/>
        <w:lang w:val="en-US" w:eastAsia="en-US" w:bidi="ar-SA"/>
      </w:rPr>
    </w:lvl>
    <w:lvl w:ilvl="4" w:tplc="B6E4D9FC">
      <w:numFmt w:val="bullet"/>
      <w:lvlText w:val="•"/>
      <w:lvlJc w:val="left"/>
      <w:pPr>
        <w:ind w:left="3902" w:hanging="232"/>
      </w:pPr>
      <w:rPr>
        <w:rFonts w:hint="default"/>
        <w:lang w:val="en-US" w:eastAsia="en-US" w:bidi="ar-SA"/>
      </w:rPr>
    </w:lvl>
    <w:lvl w:ilvl="5" w:tplc="40BCFE24">
      <w:numFmt w:val="bullet"/>
      <w:lvlText w:val="•"/>
      <w:lvlJc w:val="left"/>
      <w:pPr>
        <w:ind w:left="4793" w:hanging="232"/>
      </w:pPr>
      <w:rPr>
        <w:rFonts w:hint="default"/>
        <w:lang w:val="en-US" w:eastAsia="en-US" w:bidi="ar-SA"/>
      </w:rPr>
    </w:lvl>
    <w:lvl w:ilvl="6" w:tplc="5B22977A">
      <w:numFmt w:val="bullet"/>
      <w:lvlText w:val="•"/>
      <w:lvlJc w:val="left"/>
      <w:pPr>
        <w:ind w:left="5683" w:hanging="232"/>
      </w:pPr>
      <w:rPr>
        <w:rFonts w:hint="default"/>
        <w:lang w:val="en-US" w:eastAsia="en-US" w:bidi="ar-SA"/>
      </w:rPr>
    </w:lvl>
    <w:lvl w:ilvl="7" w:tplc="C47C5E0E">
      <w:numFmt w:val="bullet"/>
      <w:lvlText w:val="•"/>
      <w:lvlJc w:val="left"/>
      <w:pPr>
        <w:ind w:left="6574" w:hanging="232"/>
      </w:pPr>
      <w:rPr>
        <w:rFonts w:hint="default"/>
        <w:lang w:val="en-US" w:eastAsia="en-US" w:bidi="ar-SA"/>
      </w:rPr>
    </w:lvl>
    <w:lvl w:ilvl="8" w:tplc="C6BCA7A4">
      <w:numFmt w:val="bullet"/>
      <w:lvlText w:val="•"/>
      <w:lvlJc w:val="left"/>
      <w:pPr>
        <w:ind w:left="7465" w:hanging="232"/>
      </w:pPr>
      <w:rPr>
        <w:rFonts w:hint="default"/>
        <w:lang w:val="en-US" w:eastAsia="en-US" w:bidi="ar-SA"/>
      </w:rPr>
    </w:lvl>
  </w:abstractNum>
  <w:abstractNum w:abstractNumId="8" w15:restartNumberingAfterBreak="0">
    <w:nsid w:val="476835DF"/>
    <w:multiLevelType w:val="hybridMultilevel"/>
    <w:tmpl w:val="D0A60872"/>
    <w:lvl w:ilvl="0" w:tplc="41802A7E">
      <w:start w:val="2"/>
      <w:numFmt w:val="lowerLetter"/>
      <w:lvlText w:val="(%1)"/>
      <w:lvlJc w:val="left"/>
      <w:pPr>
        <w:ind w:left="100" w:hanging="232"/>
        <w:jc w:val="left"/>
      </w:pPr>
      <w:rPr>
        <w:rFonts w:ascii="Arial" w:eastAsia="Arial" w:hAnsi="Arial" w:cs="Arial" w:hint="default"/>
        <w:b w:val="0"/>
        <w:bCs w:val="0"/>
        <w:i w:val="0"/>
        <w:iCs w:val="0"/>
        <w:spacing w:val="-1"/>
        <w:w w:val="99"/>
        <w:sz w:val="17"/>
        <w:szCs w:val="17"/>
        <w:lang w:val="en-US" w:eastAsia="en-US" w:bidi="ar-SA"/>
      </w:rPr>
    </w:lvl>
    <w:lvl w:ilvl="1" w:tplc="8304CC6A">
      <w:numFmt w:val="bullet"/>
      <w:lvlText w:val="•"/>
      <w:lvlJc w:val="left"/>
      <w:pPr>
        <w:ind w:left="1014" w:hanging="232"/>
      </w:pPr>
      <w:rPr>
        <w:rFonts w:hint="default"/>
        <w:lang w:val="en-US" w:eastAsia="en-US" w:bidi="ar-SA"/>
      </w:rPr>
    </w:lvl>
    <w:lvl w:ilvl="2" w:tplc="9C90C2EC">
      <w:numFmt w:val="bullet"/>
      <w:lvlText w:val="•"/>
      <w:lvlJc w:val="left"/>
      <w:pPr>
        <w:ind w:left="1929" w:hanging="232"/>
      </w:pPr>
      <w:rPr>
        <w:rFonts w:hint="default"/>
        <w:lang w:val="en-US" w:eastAsia="en-US" w:bidi="ar-SA"/>
      </w:rPr>
    </w:lvl>
    <w:lvl w:ilvl="3" w:tplc="8E2E01A2">
      <w:numFmt w:val="bullet"/>
      <w:lvlText w:val="•"/>
      <w:lvlJc w:val="left"/>
      <w:pPr>
        <w:ind w:left="2843" w:hanging="232"/>
      </w:pPr>
      <w:rPr>
        <w:rFonts w:hint="default"/>
        <w:lang w:val="en-US" w:eastAsia="en-US" w:bidi="ar-SA"/>
      </w:rPr>
    </w:lvl>
    <w:lvl w:ilvl="4" w:tplc="14EC0700">
      <w:numFmt w:val="bullet"/>
      <w:lvlText w:val="•"/>
      <w:lvlJc w:val="left"/>
      <w:pPr>
        <w:ind w:left="3758" w:hanging="232"/>
      </w:pPr>
      <w:rPr>
        <w:rFonts w:hint="default"/>
        <w:lang w:val="en-US" w:eastAsia="en-US" w:bidi="ar-SA"/>
      </w:rPr>
    </w:lvl>
    <w:lvl w:ilvl="5" w:tplc="C9DC897A">
      <w:numFmt w:val="bullet"/>
      <w:lvlText w:val="•"/>
      <w:lvlJc w:val="left"/>
      <w:pPr>
        <w:ind w:left="4673" w:hanging="232"/>
      </w:pPr>
      <w:rPr>
        <w:rFonts w:hint="default"/>
        <w:lang w:val="en-US" w:eastAsia="en-US" w:bidi="ar-SA"/>
      </w:rPr>
    </w:lvl>
    <w:lvl w:ilvl="6" w:tplc="A47222EC">
      <w:numFmt w:val="bullet"/>
      <w:lvlText w:val="•"/>
      <w:lvlJc w:val="left"/>
      <w:pPr>
        <w:ind w:left="5587" w:hanging="232"/>
      </w:pPr>
      <w:rPr>
        <w:rFonts w:hint="default"/>
        <w:lang w:val="en-US" w:eastAsia="en-US" w:bidi="ar-SA"/>
      </w:rPr>
    </w:lvl>
    <w:lvl w:ilvl="7" w:tplc="411EA684">
      <w:numFmt w:val="bullet"/>
      <w:lvlText w:val="•"/>
      <w:lvlJc w:val="left"/>
      <w:pPr>
        <w:ind w:left="6502" w:hanging="232"/>
      </w:pPr>
      <w:rPr>
        <w:rFonts w:hint="default"/>
        <w:lang w:val="en-US" w:eastAsia="en-US" w:bidi="ar-SA"/>
      </w:rPr>
    </w:lvl>
    <w:lvl w:ilvl="8" w:tplc="BD528898">
      <w:numFmt w:val="bullet"/>
      <w:lvlText w:val="•"/>
      <w:lvlJc w:val="left"/>
      <w:pPr>
        <w:ind w:left="7417" w:hanging="232"/>
      </w:pPr>
      <w:rPr>
        <w:rFonts w:hint="default"/>
        <w:lang w:val="en-US" w:eastAsia="en-US" w:bidi="ar-SA"/>
      </w:rPr>
    </w:lvl>
  </w:abstractNum>
  <w:abstractNum w:abstractNumId="9" w15:restartNumberingAfterBreak="0">
    <w:nsid w:val="58F15C6E"/>
    <w:multiLevelType w:val="hybridMultilevel"/>
    <w:tmpl w:val="6854D682"/>
    <w:lvl w:ilvl="0" w:tplc="C9F68436">
      <w:start w:val="1"/>
      <w:numFmt w:val="decimal"/>
      <w:lvlText w:val="%1."/>
      <w:lvlJc w:val="left"/>
      <w:pPr>
        <w:ind w:left="100" w:hanging="245"/>
        <w:jc w:val="left"/>
      </w:pPr>
      <w:rPr>
        <w:rFonts w:ascii="Arial" w:eastAsia="Arial" w:hAnsi="Arial" w:cs="Arial" w:hint="default"/>
        <w:b/>
        <w:bCs/>
        <w:i w:val="0"/>
        <w:iCs w:val="0"/>
        <w:w w:val="100"/>
        <w:sz w:val="22"/>
        <w:szCs w:val="22"/>
        <w:lang w:val="en-US" w:eastAsia="en-US" w:bidi="ar-SA"/>
      </w:rPr>
    </w:lvl>
    <w:lvl w:ilvl="1" w:tplc="881E82DA">
      <w:start w:val="1"/>
      <w:numFmt w:val="lowerLetter"/>
      <w:lvlText w:val="(%2)"/>
      <w:lvlJc w:val="left"/>
      <w:pPr>
        <w:ind w:left="100" w:hanging="272"/>
        <w:jc w:val="left"/>
      </w:pPr>
      <w:rPr>
        <w:rFonts w:ascii="Arial" w:eastAsia="Arial" w:hAnsi="Arial" w:cs="Arial" w:hint="default"/>
        <w:b w:val="0"/>
        <w:bCs w:val="0"/>
        <w:i w:val="0"/>
        <w:iCs w:val="0"/>
        <w:spacing w:val="-1"/>
        <w:w w:val="100"/>
        <w:sz w:val="20"/>
        <w:szCs w:val="20"/>
        <w:lang w:val="en-US" w:eastAsia="en-US" w:bidi="ar-SA"/>
      </w:rPr>
    </w:lvl>
    <w:lvl w:ilvl="2" w:tplc="8E946A86">
      <w:numFmt w:val="bullet"/>
      <w:lvlText w:val="•"/>
      <w:lvlJc w:val="left"/>
      <w:pPr>
        <w:ind w:left="1929" w:hanging="272"/>
      </w:pPr>
      <w:rPr>
        <w:rFonts w:hint="default"/>
        <w:lang w:val="en-US" w:eastAsia="en-US" w:bidi="ar-SA"/>
      </w:rPr>
    </w:lvl>
    <w:lvl w:ilvl="3" w:tplc="26480790">
      <w:numFmt w:val="bullet"/>
      <w:lvlText w:val="•"/>
      <w:lvlJc w:val="left"/>
      <w:pPr>
        <w:ind w:left="2843" w:hanging="272"/>
      </w:pPr>
      <w:rPr>
        <w:rFonts w:hint="default"/>
        <w:lang w:val="en-US" w:eastAsia="en-US" w:bidi="ar-SA"/>
      </w:rPr>
    </w:lvl>
    <w:lvl w:ilvl="4" w:tplc="9E02600C">
      <w:numFmt w:val="bullet"/>
      <w:lvlText w:val="•"/>
      <w:lvlJc w:val="left"/>
      <w:pPr>
        <w:ind w:left="3758" w:hanging="272"/>
      </w:pPr>
      <w:rPr>
        <w:rFonts w:hint="default"/>
        <w:lang w:val="en-US" w:eastAsia="en-US" w:bidi="ar-SA"/>
      </w:rPr>
    </w:lvl>
    <w:lvl w:ilvl="5" w:tplc="4A98324E">
      <w:numFmt w:val="bullet"/>
      <w:lvlText w:val="•"/>
      <w:lvlJc w:val="left"/>
      <w:pPr>
        <w:ind w:left="4673" w:hanging="272"/>
      </w:pPr>
      <w:rPr>
        <w:rFonts w:hint="default"/>
        <w:lang w:val="en-US" w:eastAsia="en-US" w:bidi="ar-SA"/>
      </w:rPr>
    </w:lvl>
    <w:lvl w:ilvl="6" w:tplc="6340E8FE">
      <w:numFmt w:val="bullet"/>
      <w:lvlText w:val="•"/>
      <w:lvlJc w:val="left"/>
      <w:pPr>
        <w:ind w:left="5587" w:hanging="272"/>
      </w:pPr>
      <w:rPr>
        <w:rFonts w:hint="default"/>
        <w:lang w:val="en-US" w:eastAsia="en-US" w:bidi="ar-SA"/>
      </w:rPr>
    </w:lvl>
    <w:lvl w:ilvl="7" w:tplc="E3C49462">
      <w:numFmt w:val="bullet"/>
      <w:lvlText w:val="•"/>
      <w:lvlJc w:val="left"/>
      <w:pPr>
        <w:ind w:left="6502" w:hanging="272"/>
      </w:pPr>
      <w:rPr>
        <w:rFonts w:hint="default"/>
        <w:lang w:val="en-US" w:eastAsia="en-US" w:bidi="ar-SA"/>
      </w:rPr>
    </w:lvl>
    <w:lvl w:ilvl="8" w:tplc="FA2066D4">
      <w:numFmt w:val="bullet"/>
      <w:lvlText w:val="•"/>
      <w:lvlJc w:val="left"/>
      <w:pPr>
        <w:ind w:left="7417" w:hanging="272"/>
      </w:pPr>
      <w:rPr>
        <w:rFonts w:hint="default"/>
        <w:lang w:val="en-US" w:eastAsia="en-US" w:bidi="ar-SA"/>
      </w:rPr>
    </w:lvl>
  </w:abstractNum>
  <w:abstractNum w:abstractNumId="10" w15:restartNumberingAfterBreak="0">
    <w:nsid w:val="5ACA3FA1"/>
    <w:multiLevelType w:val="hybridMultilevel"/>
    <w:tmpl w:val="98CC62B0"/>
    <w:lvl w:ilvl="0" w:tplc="96A4B1D4">
      <w:start w:val="1"/>
      <w:numFmt w:val="decimal"/>
      <w:lvlText w:val="(%1)"/>
      <w:lvlJc w:val="left"/>
      <w:pPr>
        <w:ind w:left="348" w:hanging="248"/>
        <w:jc w:val="left"/>
      </w:pPr>
      <w:rPr>
        <w:rFonts w:ascii="Calibri" w:eastAsia="Calibri" w:hAnsi="Calibri" w:cs="Calibri" w:hint="default"/>
        <w:b w:val="0"/>
        <w:bCs w:val="0"/>
        <w:i w:val="0"/>
        <w:iCs w:val="0"/>
        <w:spacing w:val="-1"/>
        <w:w w:val="100"/>
        <w:sz w:val="20"/>
        <w:szCs w:val="20"/>
        <w:lang w:val="en-US" w:eastAsia="en-US" w:bidi="ar-SA"/>
      </w:rPr>
    </w:lvl>
    <w:lvl w:ilvl="1" w:tplc="C31E1210">
      <w:start w:val="1"/>
      <w:numFmt w:val="lowerLetter"/>
      <w:lvlText w:val="(%2)"/>
      <w:lvlJc w:val="left"/>
      <w:pPr>
        <w:ind w:left="100" w:hanging="241"/>
        <w:jc w:val="left"/>
      </w:pPr>
      <w:rPr>
        <w:rFonts w:ascii="Calibri" w:eastAsia="Calibri" w:hAnsi="Calibri" w:cs="Calibri" w:hint="default"/>
        <w:b w:val="0"/>
        <w:bCs w:val="0"/>
        <w:i w:val="0"/>
        <w:iCs w:val="0"/>
        <w:spacing w:val="-1"/>
        <w:w w:val="100"/>
        <w:sz w:val="20"/>
        <w:szCs w:val="20"/>
        <w:lang w:val="en-US" w:eastAsia="en-US" w:bidi="ar-SA"/>
      </w:rPr>
    </w:lvl>
    <w:lvl w:ilvl="2" w:tplc="318E9908">
      <w:numFmt w:val="bullet"/>
      <w:lvlText w:val="•"/>
      <w:lvlJc w:val="left"/>
      <w:pPr>
        <w:ind w:left="1329" w:hanging="241"/>
      </w:pPr>
      <w:rPr>
        <w:rFonts w:hint="default"/>
        <w:lang w:val="en-US" w:eastAsia="en-US" w:bidi="ar-SA"/>
      </w:rPr>
    </w:lvl>
    <w:lvl w:ilvl="3" w:tplc="707E2842">
      <w:numFmt w:val="bullet"/>
      <w:lvlText w:val="•"/>
      <w:lvlJc w:val="left"/>
      <w:pPr>
        <w:ind w:left="2319" w:hanging="241"/>
      </w:pPr>
      <w:rPr>
        <w:rFonts w:hint="default"/>
        <w:lang w:val="en-US" w:eastAsia="en-US" w:bidi="ar-SA"/>
      </w:rPr>
    </w:lvl>
    <w:lvl w:ilvl="4" w:tplc="E2128E30">
      <w:numFmt w:val="bullet"/>
      <w:lvlText w:val="•"/>
      <w:lvlJc w:val="left"/>
      <w:pPr>
        <w:ind w:left="3308" w:hanging="241"/>
      </w:pPr>
      <w:rPr>
        <w:rFonts w:hint="default"/>
        <w:lang w:val="en-US" w:eastAsia="en-US" w:bidi="ar-SA"/>
      </w:rPr>
    </w:lvl>
    <w:lvl w:ilvl="5" w:tplc="34DAF66C">
      <w:numFmt w:val="bullet"/>
      <w:lvlText w:val="•"/>
      <w:lvlJc w:val="left"/>
      <w:pPr>
        <w:ind w:left="4298" w:hanging="241"/>
      </w:pPr>
      <w:rPr>
        <w:rFonts w:hint="default"/>
        <w:lang w:val="en-US" w:eastAsia="en-US" w:bidi="ar-SA"/>
      </w:rPr>
    </w:lvl>
    <w:lvl w:ilvl="6" w:tplc="59C200F6">
      <w:numFmt w:val="bullet"/>
      <w:lvlText w:val="•"/>
      <w:lvlJc w:val="left"/>
      <w:pPr>
        <w:ind w:left="5288" w:hanging="241"/>
      </w:pPr>
      <w:rPr>
        <w:rFonts w:hint="default"/>
        <w:lang w:val="en-US" w:eastAsia="en-US" w:bidi="ar-SA"/>
      </w:rPr>
    </w:lvl>
    <w:lvl w:ilvl="7" w:tplc="2B8857E2">
      <w:numFmt w:val="bullet"/>
      <w:lvlText w:val="•"/>
      <w:lvlJc w:val="left"/>
      <w:pPr>
        <w:ind w:left="6277" w:hanging="241"/>
      </w:pPr>
      <w:rPr>
        <w:rFonts w:hint="default"/>
        <w:lang w:val="en-US" w:eastAsia="en-US" w:bidi="ar-SA"/>
      </w:rPr>
    </w:lvl>
    <w:lvl w:ilvl="8" w:tplc="09126220">
      <w:numFmt w:val="bullet"/>
      <w:lvlText w:val="•"/>
      <w:lvlJc w:val="left"/>
      <w:pPr>
        <w:ind w:left="7267" w:hanging="241"/>
      </w:pPr>
      <w:rPr>
        <w:rFonts w:hint="default"/>
        <w:lang w:val="en-US" w:eastAsia="en-US" w:bidi="ar-SA"/>
      </w:rPr>
    </w:lvl>
  </w:abstractNum>
  <w:abstractNum w:abstractNumId="11" w15:restartNumberingAfterBreak="0">
    <w:nsid w:val="5C1E33E9"/>
    <w:multiLevelType w:val="hybridMultilevel"/>
    <w:tmpl w:val="77A8EF2A"/>
    <w:lvl w:ilvl="0" w:tplc="D5466630">
      <w:start w:val="1"/>
      <w:numFmt w:val="decimal"/>
      <w:lvlText w:val="%1."/>
      <w:lvlJc w:val="left"/>
      <w:pPr>
        <w:ind w:left="311" w:hanging="212"/>
        <w:jc w:val="left"/>
      </w:pPr>
      <w:rPr>
        <w:rFonts w:hint="default"/>
        <w:w w:val="99"/>
        <w:lang w:val="en-US" w:eastAsia="en-US" w:bidi="ar-SA"/>
      </w:rPr>
    </w:lvl>
    <w:lvl w:ilvl="1" w:tplc="A5AC5B0E">
      <w:numFmt w:val="bullet"/>
      <w:lvlText w:val="•"/>
      <w:lvlJc w:val="left"/>
      <w:pPr>
        <w:ind w:left="1212" w:hanging="212"/>
      </w:pPr>
      <w:rPr>
        <w:rFonts w:hint="default"/>
        <w:lang w:val="en-US" w:eastAsia="en-US" w:bidi="ar-SA"/>
      </w:rPr>
    </w:lvl>
    <w:lvl w:ilvl="2" w:tplc="A49ECE58">
      <w:numFmt w:val="bullet"/>
      <w:lvlText w:val="•"/>
      <w:lvlJc w:val="left"/>
      <w:pPr>
        <w:ind w:left="2105" w:hanging="212"/>
      </w:pPr>
      <w:rPr>
        <w:rFonts w:hint="default"/>
        <w:lang w:val="en-US" w:eastAsia="en-US" w:bidi="ar-SA"/>
      </w:rPr>
    </w:lvl>
    <w:lvl w:ilvl="3" w:tplc="9716A23E">
      <w:numFmt w:val="bullet"/>
      <w:lvlText w:val="•"/>
      <w:lvlJc w:val="left"/>
      <w:pPr>
        <w:ind w:left="2997" w:hanging="212"/>
      </w:pPr>
      <w:rPr>
        <w:rFonts w:hint="default"/>
        <w:lang w:val="en-US" w:eastAsia="en-US" w:bidi="ar-SA"/>
      </w:rPr>
    </w:lvl>
    <w:lvl w:ilvl="4" w:tplc="C12E72FA">
      <w:numFmt w:val="bullet"/>
      <w:lvlText w:val="•"/>
      <w:lvlJc w:val="left"/>
      <w:pPr>
        <w:ind w:left="3890" w:hanging="212"/>
      </w:pPr>
      <w:rPr>
        <w:rFonts w:hint="default"/>
        <w:lang w:val="en-US" w:eastAsia="en-US" w:bidi="ar-SA"/>
      </w:rPr>
    </w:lvl>
    <w:lvl w:ilvl="5" w:tplc="64E4F9B0">
      <w:numFmt w:val="bullet"/>
      <w:lvlText w:val="•"/>
      <w:lvlJc w:val="left"/>
      <w:pPr>
        <w:ind w:left="4783" w:hanging="212"/>
      </w:pPr>
      <w:rPr>
        <w:rFonts w:hint="default"/>
        <w:lang w:val="en-US" w:eastAsia="en-US" w:bidi="ar-SA"/>
      </w:rPr>
    </w:lvl>
    <w:lvl w:ilvl="6" w:tplc="6B88ACC6">
      <w:numFmt w:val="bullet"/>
      <w:lvlText w:val="•"/>
      <w:lvlJc w:val="left"/>
      <w:pPr>
        <w:ind w:left="5675" w:hanging="212"/>
      </w:pPr>
      <w:rPr>
        <w:rFonts w:hint="default"/>
        <w:lang w:val="en-US" w:eastAsia="en-US" w:bidi="ar-SA"/>
      </w:rPr>
    </w:lvl>
    <w:lvl w:ilvl="7" w:tplc="AAA8A1D6">
      <w:numFmt w:val="bullet"/>
      <w:lvlText w:val="•"/>
      <w:lvlJc w:val="left"/>
      <w:pPr>
        <w:ind w:left="6568" w:hanging="212"/>
      </w:pPr>
      <w:rPr>
        <w:rFonts w:hint="default"/>
        <w:lang w:val="en-US" w:eastAsia="en-US" w:bidi="ar-SA"/>
      </w:rPr>
    </w:lvl>
    <w:lvl w:ilvl="8" w:tplc="2DFA5EF4">
      <w:numFmt w:val="bullet"/>
      <w:lvlText w:val="•"/>
      <w:lvlJc w:val="left"/>
      <w:pPr>
        <w:ind w:left="7461" w:hanging="212"/>
      </w:pPr>
      <w:rPr>
        <w:rFonts w:hint="default"/>
        <w:lang w:val="en-US" w:eastAsia="en-US" w:bidi="ar-SA"/>
      </w:rPr>
    </w:lvl>
  </w:abstractNum>
  <w:abstractNum w:abstractNumId="12" w15:restartNumberingAfterBreak="0">
    <w:nsid w:val="62076542"/>
    <w:multiLevelType w:val="hybridMultilevel"/>
    <w:tmpl w:val="A10CDAA2"/>
    <w:lvl w:ilvl="0" w:tplc="228CC630">
      <w:start w:val="1"/>
      <w:numFmt w:val="lowerLetter"/>
      <w:lvlText w:val="(%1)"/>
      <w:lvlJc w:val="left"/>
      <w:pPr>
        <w:ind w:left="341" w:hanging="241"/>
        <w:jc w:val="left"/>
      </w:pPr>
      <w:rPr>
        <w:rFonts w:ascii="Calibri" w:eastAsia="Calibri" w:hAnsi="Calibri" w:cs="Calibri" w:hint="default"/>
        <w:b w:val="0"/>
        <w:bCs w:val="0"/>
        <w:i w:val="0"/>
        <w:iCs w:val="0"/>
        <w:spacing w:val="-1"/>
        <w:w w:val="100"/>
        <w:sz w:val="20"/>
        <w:szCs w:val="20"/>
        <w:lang w:val="en-US" w:eastAsia="en-US" w:bidi="ar-SA"/>
      </w:rPr>
    </w:lvl>
    <w:lvl w:ilvl="1" w:tplc="D84210CA">
      <w:numFmt w:val="bullet"/>
      <w:lvlText w:val="•"/>
      <w:lvlJc w:val="left"/>
      <w:pPr>
        <w:ind w:left="1230" w:hanging="241"/>
      </w:pPr>
      <w:rPr>
        <w:rFonts w:hint="default"/>
        <w:lang w:val="en-US" w:eastAsia="en-US" w:bidi="ar-SA"/>
      </w:rPr>
    </w:lvl>
    <w:lvl w:ilvl="2" w:tplc="879CE268">
      <w:numFmt w:val="bullet"/>
      <w:lvlText w:val="•"/>
      <w:lvlJc w:val="left"/>
      <w:pPr>
        <w:ind w:left="2121" w:hanging="241"/>
      </w:pPr>
      <w:rPr>
        <w:rFonts w:hint="default"/>
        <w:lang w:val="en-US" w:eastAsia="en-US" w:bidi="ar-SA"/>
      </w:rPr>
    </w:lvl>
    <w:lvl w:ilvl="3" w:tplc="2AD8FF04">
      <w:numFmt w:val="bullet"/>
      <w:lvlText w:val="•"/>
      <w:lvlJc w:val="left"/>
      <w:pPr>
        <w:ind w:left="3011" w:hanging="241"/>
      </w:pPr>
      <w:rPr>
        <w:rFonts w:hint="default"/>
        <w:lang w:val="en-US" w:eastAsia="en-US" w:bidi="ar-SA"/>
      </w:rPr>
    </w:lvl>
    <w:lvl w:ilvl="4" w:tplc="C65EAD4A">
      <w:numFmt w:val="bullet"/>
      <w:lvlText w:val="•"/>
      <w:lvlJc w:val="left"/>
      <w:pPr>
        <w:ind w:left="3902" w:hanging="241"/>
      </w:pPr>
      <w:rPr>
        <w:rFonts w:hint="default"/>
        <w:lang w:val="en-US" w:eastAsia="en-US" w:bidi="ar-SA"/>
      </w:rPr>
    </w:lvl>
    <w:lvl w:ilvl="5" w:tplc="93162C6A">
      <w:numFmt w:val="bullet"/>
      <w:lvlText w:val="•"/>
      <w:lvlJc w:val="left"/>
      <w:pPr>
        <w:ind w:left="4793" w:hanging="241"/>
      </w:pPr>
      <w:rPr>
        <w:rFonts w:hint="default"/>
        <w:lang w:val="en-US" w:eastAsia="en-US" w:bidi="ar-SA"/>
      </w:rPr>
    </w:lvl>
    <w:lvl w:ilvl="6" w:tplc="23DC3ACC">
      <w:numFmt w:val="bullet"/>
      <w:lvlText w:val="•"/>
      <w:lvlJc w:val="left"/>
      <w:pPr>
        <w:ind w:left="5683" w:hanging="241"/>
      </w:pPr>
      <w:rPr>
        <w:rFonts w:hint="default"/>
        <w:lang w:val="en-US" w:eastAsia="en-US" w:bidi="ar-SA"/>
      </w:rPr>
    </w:lvl>
    <w:lvl w:ilvl="7" w:tplc="2070DE7E">
      <w:numFmt w:val="bullet"/>
      <w:lvlText w:val="•"/>
      <w:lvlJc w:val="left"/>
      <w:pPr>
        <w:ind w:left="6574" w:hanging="241"/>
      </w:pPr>
      <w:rPr>
        <w:rFonts w:hint="default"/>
        <w:lang w:val="en-US" w:eastAsia="en-US" w:bidi="ar-SA"/>
      </w:rPr>
    </w:lvl>
    <w:lvl w:ilvl="8" w:tplc="242052DA">
      <w:numFmt w:val="bullet"/>
      <w:lvlText w:val="•"/>
      <w:lvlJc w:val="left"/>
      <w:pPr>
        <w:ind w:left="7465" w:hanging="241"/>
      </w:pPr>
      <w:rPr>
        <w:rFonts w:hint="default"/>
        <w:lang w:val="en-US" w:eastAsia="en-US" w:bidi="ar-SA"/>
      </w:rPr>
    </w:lvl>
  </w:abstractNum>
  <w:abstractNum w:abstractNumId="13" w15:restartNumberingAfterBreak="0">
    <w:nsid w:val="6ECA1C20"/>
    <w:multiLevelType w:val="hybridMultilevel"/>
    <w:tmpl w:val="4F12BD90"/>
    <w:lvl w:ilvl="0" w:tplc="AF9C9242">
      <w:start w:val="1"/>
      <w:numFmt w:val="lowerLetter"/>
      <w:lvlText w:val="(%1)"/>
      <w:lvlJc w:val="left"/>
      <w:pPr>
        <w:ind w:left="100" w:hanging="241"/>
        <w:jc w:val="left"/>
      </w:pPr>
      <w:rPr>
        <w:rFonts w:ascii="Calibri" w:eastAsia="Calibri" w:hAnsi="Calibri" w:cs="Calibri" w:hint="default"/>
        <w:b w:val="0"/>
        <w:bCs w:val="0"/>
        <w:i w:val="0"/>
        <w:iCs w:val="0"/>
        <w:spacing w:val="-1"/>
        <w:w w:val="100"/>
        <w:sz w:val="20"/>
        <w:szCs w:val="20"/>
        <w:lang w:val="en-US" w:eastAsia="en-US" w:bidi="ar-SA"/>
      </w:rPr>
    </w:lvl>
    <w:lvl w:ilvl="1" w:tplc="6E60BD64">
      <w:numFmt w:val="bullet"/>
      <w:lvlText w:val="•"/>
      <w:lvlJc w:val="left"/>
      <w:pPr>
        <w:ind w:left="1014" w:hanging="241"/>
      </w:pPr>
      <w:rPr>
        <w:rFonts w:hint="default"/>
        <w:lang w:val="en-US" w:eastAsia="en-US" w:bidi="ar-SA"/>
      </w:rPr>
    </w:lvl>
    <w:lvl w:ilvl="2" w:tplc="566CD00C">
      <w:numFmt w:val="bullet"/>
      <w:lvlText w:val="•"/>
      <w:lvlJc w:val="left"/>
      <w:pPr>
        <w:ind w:left="1929" w:hanging="241"/>
      </w:pPr>
      <w:rPr>
        <w:rFonts w:hint="default"/>
        <w:lang w:val="en-US" w:eastAsia="en-US" w:bidi="ar-SA"/>
      </w:rPr>
    </w:lvl>
    <w:lvl w:ilvl="3" w:tplc="F3546EB8">
      <w:numFmt w:val="bullet"/>
      <w:lvlText w:val="•"/>
      <w:lvlJc w:val="left"/>
      <w:pPr>
        <w:ind w:left="2843" w:hanging="241"/>
      </w:pPr>
      <w:rPr>
        <w:rFonts w:hint="default"/>
        <w:lang w:val="en-US" w:eastAsia="en-US" w:bidi="ar-SA"/>
      </w:rPr>
    </w:lvl>
    <w:lvl w:ilvl="4" w:tplc="F4728554">
      <w:numFmt w:val="bullet"/>
      <w:lvlText w:val="•"/>
      <w:lvlJc w:val="left"/>
      <w:pPr>
        <w:ind w:left="3758" w:hanging="241"/>
      </w:pPr>
      <w:rPr>
        <w:rFonts w:hint="default"/>
        <w:lang w:val="en-US" w:eastAsia="en-US" w:bidi="ar-SA"/>
      </w:rPr>
    </w:lvl>
    <w:lvl w:ilvl="5" w:tplc="740EC82A">
      <w:numFmt w:val="bullet"/>
      <w:lvlText w:val="•"/>
      <w:lvlJc w:val="left"/>
      <w:pPr>
        <w:ind w:left="4673" w:hanging="241"/>
      </w:pPr>
      <w:rPr>
        <w:rFonts w:hint="default"/>
        <w:lang w:val="en-US" w:eastAsia="en-US" w:bidi="ar-SA"/>
      </w:rPr>
    </w:lvl>
    <w:lvl w:ilvl="6" w:tplc="8C3EC522">
      <w:numFmt w:val="bullet"/>
      <w:lvlText w:val="•"/>
      <w:lvlJc w:val="left"/>
      <w:pPr>
        <w:ind w:left="5587" w:hanging="241"/>
      </w:pPr>
      <w:rPr>
        <w:rFonts w:hint="default"/>
        <w:lang w:val="en-US" w:eastAsia="en-US" w:bidi="ar-SA"/>
      </w:rPr>
    </w:lvl>
    <w:lvl w:ilvl="7" w:tplc="33022DCC">
      <w:numFmt w:val="bullet"/>
      <w:lvlText w:val="•"/>
      <w:lvlJc w:val="left"/>
      <w:pPr>
        <w:ind w:left="6502" w:hanging="241"/>
      </w:pPr>
      <w:rPr>
        <w:rFonts w:hint="default"/>
        <w:lang w:val="en-US" w:eastAsia="en-US" w:bidi="ar-SA"/>
      </w:rPr>
    </w:lvl>
    <w:lvl w:ilvl="8" w:tplc="5D56279A">
      <w:numFmt w:val="bullet"/>
      <w:lvlText w:val="•"/>
      <w:lvlJc w:val="left"/>
      <w:pPr>
        <w:ind w:left="7417" w:hanging="241"/>
      </w:pPr>
      <w:rPr>
        <w:rFonts w:hint="default"/>
        <w:lang w:val="en-US" w:eastAsia="en-US" w:bidi="ar-SA"/>
      </w:rPr>
    </w:lvl>
  </w:abstractNum>
  <w:abstractNum w:abstractNumId="14" w15:restartNumberingAfterBreak="0">
    <w:nsid w:val="70BC2999"/>
    <w:multiLevelType w:val="hybridMultilevel"/>
    <w:tmpl w:val="FB74355A"/>
    <w:lvl w:ilvl="0" w:tplc="09AC8050">
      <w:start w:val="2"/>
      <w:numFmt w:val="lowerLetter"/>
      <w:lvlText w:val="(%1)"/>
      <w:lvlJc w:val="left"/>
      <w:pPr>
        <w:ind w:left="100" w:hanging="251"/>
        <w:jc w:val="left"/>
      </w:pPr>
      <w:rPr>
        <w:rFonts w:ascii="Calibri" w:eastAsia="Calibri" w:hAnsi="Calibri" w:cs="Calibri" w:hint="default"/>
        <w:b w:val="0"/>
        <w:bCs w:val="0"/>
        <w:i w:val="0"/>
        <w:iCs w:val="0"/>
        <w:spacing w:val="-1"/>
        <w:w w:val="100"/>
        <w:sz w:val="20"/>
        <w:szCs w:val="20"/>
        <w:lang w:val="en-US" w:eastAsia="en-US" w:bidi="ar-SA"/>
      </w:rPr>
    </w:lvl>
    <w:lvl w:ilvl="1" w:tplc="1FB4AE50">
      <w:numFmt w:val="bullet"/>
      <w:lvlText w:val="•"/>
      <w:lvlJc w:val="left"/>
      <w:pPr>
        <w:ind w:left="1014" w:hanging="251"/>
      </w:pPr>
      <w:rPr>
        <w:rFonts w:hint="default"/>
        <w:lang w:val="en-US" w:eastAsia="en-US" w:bidi="ar-SA"/>
      </w:rPr>
    </w:lvl>
    <w:lvl w:ilvl="2" w:tplc="A3CAE9F0">
      <w:numFmt w:val="bullet"/>
      <w:lvlText w:val="•"/>
      <w:lvlJc w:val="left"/>
      <w:pPr>
        <w:ind w:left="1929" w:hanging="251"/>
      </w:pPr>
      <w:rPr>
        <w:rFonts w:hint="default"/>
        <w:lang w:val="en-US" w:eastAsia="en-US" w:bidi="ar-SA"/>
      </w:rPr>
    </w:lvl>
    <w:lvl w:ilvl="3" w:tplc="1EBC8DB2">
      <w:numFmt w:val="bullet"/>
      <w:lvlText w:val="•"/>
      <w:lvlJc w:val="left"/>
      <w:pPr>
        <w:ind w:left="2843" w:hanging="251"/>
      </w:pPr>
      <w:rPr>
        <w:rFonts w:hint="default"/>
        <w:lang w:val="en-US" w:eastAsia="en-US" w:bidi="ar-SA"/>
      </w:rPr>
    </w:lvl>
    <w:lvl w:ilvl="4" w:tplc="8A3CB992">
      <w:numFmt w:val="bullet"/>
      <w:lvlText w:val="•"/>
      <w:lvlJc w:val="left"/>
      <w:pPr>
        <w:ind w:left="3758" w:hanging="251"/>
      </w:pPr>
      <w:rPr>
        <w:rFonts w:hint="default"/>
        <w:lang w:val="en-US" w:eastAsia="en-US" w:bidi="ar-SA"/>
      </w:rPr>
    </w:lvl>
    <w:lvl w:ilvl="5" w:tplc="A60A4458">
      <w:numFmt w:val="bullet"/>
      <w:lvlText w:val="•"/>
      <w:lvlJc w:val="left"/>
      <w:pPr>
        <w:ind w:left="4673" w:hanging="251"/>
      </w:pPr>
      <w:rPr>
        <w:rFonts w:hint="default"/>
        <w:lang w:val="en-US" w:eastAsia="en-US" w:bidi="ar-SA"/>
      </w:rPr>
    </w:lvl>
    <w:lvl w:ilvl="6" w:tplc="7A72D440">
      <w:numFmt w:val="bullet"/>
      <w:lvlText w:val="•"/>
      <w:lvlJc w:val="left"/>
      <w:pPr>
        <w:ind w:left="5587" w:hanging="251"/>
      </w:pPr>
      <w:rPr>
        <w:rFonts w:hint="default"/>
        <w:lang w:val="en-US" w:eastAsia="en-US" w:bidi="ar-SA"/>
      </w:rPr>
    </w:lvl>
    <w:lvl w:ilvl="7" w:tplc="3B1636FC">
      <w:numFmt w:val="bullet"/>
      <w:lvlText w:val="•"/>
      <w:lvlJc w:val="left"/>
      <w:pPr>
        <w:ind w:left="6502" w:hanging="251"/>
      </w:pPr>
      <w:rPr>
        <w:rFonts w:hint="default"/>
        <w:lang w:val="en-US" w:eastAsia="en-US" w:bidi="ar-SA"/>
      </w:rPr>
    </w:lvl>
    <w:lvl w:ilvl="8" w:tplc="E7CE8A72">
      <w:numFmt w:val="bullet"/>
      <w:lvlText w:val="•"/>
      <w:lvlJc w:val="left"/>
      <w:pPr>
        <w:ind w:left="7417" w:hanging="251"/>
      </w:pPr>
      <w:rPr>
        <w:rFonts w:hint="default"/>
        <w:lang w:val="en-US" w:eastAsia="en-US" w:bidi="ar-SA"/>
      </w:rPr>
    </w:lvl>
  </w:abstractNum>
  <w:abstractNum w:abstractNumId="15" w15:restartNumberingAfterBreak="0">
    <w:nsid w:val="70D31780"/>
    <w:multiLevelType w:val="hybridMultilevel"/>
    <w:tmpl w:val="7494B348"/>
    <w:lvl w:ilvl="0" w:tplc="7832B328">
      <w:start w:val="1"/>
      <w:numFmt w:val="decimal"/>
      <w:lvlText w:val="(%1)"/>
      <w:lvlJc w:val="left"/>
      <w:pPr>
        <w:ind w:left="100" w:hanging="248"/>
        <w:jc w:val="left"/>
      </w:pPr>
      <w:rPr>
        <w:rFonts w:ascii="Calibri" w:eastAsia="Calibri" w:hAnsi="Calibri" w:cs="Calibri" w:hint="default"/>
        <w:b w:val="0"/>
        <w:bCs w:val="0"/>
        <w:i w:val="0"/>
        <w:iCs w:val="0"/>
        <w:spacing w:val="-1"/>
        <w:w w:val="100"/>
        <w:sz w:val="20"/>
        <w:szCs w:val="20"/>
        <w:lang w:val="en-US" w:eastAsia="en-US" w:bidi="ar-SA"/>
      </w:rPr>
    </w:lvl>
    <w:lvl w:ilvl="1" w:tplc="8CF29368">
      <w:start w:val="1"/>
      <w:numFmt w:val="lowerLetter"/>
      <w:lvlText w:val="(%2)"/>
      <w:lvlJc w:val="left"/>
      <w:pPr>
        <w:ind w:left="100" w:hanging="241"/>
        <w:jc w:val="left"/>
      </w:pPr>
      <w:rPr>
        <w:rFonts w:ascii="Calibri" w:eastAsia="Calibri" w:hAnsi="Calibri" w:cs="Calibri" w:hint="default"/>
        <w:b w:val="0"/>
        <w:bCs w:val="0"/>
        <w:i w:val="0"/>
        <w:iCs w:val="0"/>
        <w:spacing w:val="-1"/>
        <w:w w:val="100"/>
        <w:sz w:val="20"/>
        <w:szCs w:val="20"/>
        <w:lang w:val="en-US" w:eastAsia="en-US" w:bidi="ar-SA"/>
      </w:rPr>
    </w:lvl>
    <w:lvl w:ilvl="2" w:tplc="AB847580">
      <w:start w:val="1"/>
      <w:numFmt w:val="lowerRoman"/>
      <w:lvlText w:val="(%3)"/>
      <w:lvlJc w:val="left"/>
      <w:pPr>
        <w:ind w:left="285" w:hanging="186"/>
        <w:jc w:val="left"/>
      </w:pPr>
      <w:rPr>
        <w:rFonts w:ascii="Calibri" w:eastAsia="Calibri" w:hAnsi="Calibri" w:cs="Calibri" w:hint="default"/>
        <w:b w:val="0"/>
        <w:bCs w:val="0"/>
        <w:i w:val="0"/>
        <w:iCs w:val="0"/>
        <w:spacing w:val="-1"/>
        <w:w w:val="100"/>
        <w:sz w:val="20"/>
        <w:szCs w:val="20"/>
        <w:lang w:val="en-US" w:eastAsia="en-US" w:bidi="ar-SA"/>
      </w:rPr>
    </w:lvl>
    <w:lvl w:ilvl="3" w:tplc="2168D45A">
      <w:numFmt w:val="bullet"/>
      <w:lvlText w:val="•"/>
      <w:lvlJc w:val="left"/>
      <w:pPr>
        <w:ind w:left="1453" w:hanging="186"/>
      </w:pPr>
      <w:rPr>
        <w:rFonts w:hint="default"/>
        <w:lang w:val="en-US" w:eastAsia="en-US" w:bidi="ar-SA"/>
      </w:rPr>
    </w:lvl>
    <w:lvl w:ilvl="4" w:tplc="F8D21274">
      <w:numFmt w:val="bullet"/>
      <w:lvlText w:val="•"/>
      <w:lvlJc w:val="left"/>
      <w:pPr>
        <w:ind w:left="2566" w:hanging="186"/>
      </w:pPr>
      <w:rPr>
        <w:rFonts w:hint="default"/>
        <w:lang w:val="en-US" w:eastAsia="en-US" w:bidi="ar-SA"/>
      </w:rPr>
    </w:lvl>
    <w:lvl w:ilvl="5" w:tplc="369AFA68">
      <w:numFmt w:val="bullet"/>
      <w:lvlText w:val="•"/>
      <w:lvlJc w:val="left"/>
      <w:pPr>
        <w:ind w:left="3679" w:hanging="186"/>
      </w:pPr>
      <w:rPr>
        <w:rFonts w:hint="default"/>
        <w:lang w:val="en-US" w:eastAsia="en-US" w:bidi="ar-SA"/>
      </w:rPr>
    </w:lvl>
    <w:lvl w:ilvl="6" w:tplc="249840C4">
      <w:numFmt w:val="bullet"/>
      <w:lvlText w:val="•"/>
      <w:lvlJc w:val="left"/>
      <w:pPr>
        <w:ind w:left="4793" w:hanging="186"/>
      </w:pPr>
      <w:rPr>
        <w:rFonts w:hint="default"/>
        <w:lang w:val="en-US" w:eastAsia="en-US" w:bidi="ar-SA"/>
      </w:rPr>
    </w:lvl>
    <w:lvl w:ilvl="7" w:tplc="F87A1152">
      <w:numFmt w:val="bullet"/>
      <w:lvlText w:val="•"/>
      <w:lvlJc w:val="left"/>
      <w:pPr>
        <w:ind w:left="5906" w:hanging="186"/>
      </w:pPr>
      <w:rPr>
        <w:rFonts w:hint="default"/>
        <w:lang w:val="en-US" w:eastAsia="en-US" w:bidi="ar-SA"/>
      </w:rPr>
    </w:lvl>
    <w:lvl w:ilvl="8" w:tplc="E9AAAA4A">
      <w:numFmt w:val="bullet"/>
      <w:lvlText w:val="•"/>
      <w:lvlJc w:val="left"/>
      <w:pPr>
        <w:ind w:left="7019" w:hanging="186"/>
      </w:pPr>
      <w:rPr>
        <w:rFonts w:hint="default"/>
        <w:lang w:val="en-US" w:eastAsia="en-US" w:bidi="ar-SA"/>
      </w:rPr>
    </w:lvl>
  </w:abstractNum>
  <w:abstractNum w:abstractNumId="16" w15:restartNumberingAfterBreak="0">
    <w:nsid w:val="7808176A"/>
    <w:multiLevelType w:val="hybridMultilevel"/>
    <w:tmpl w:val="EAB48720"/>
    <w:lvl w:ilvl="0" w:tplc="4FDAC1D8">
      <w:start w:val="1"/>
      <w:numFmt w:val="decimal"/>
      <w:lvlText w:val="(%1)"/>
      <w:lvlJc w:val="left"/>
      <w:pPr>
        <w:ind w:left="348" w:hanging="248"/>
        <w:jc w:val="left"/>
      </w:pPr>
      <w:rPr>
        <w:rFonts w:ascii="Calibri" w:eastAsia="Calibri" w:hAnsi="Calibri" w:cs="Calibri" w:hint="default"/>
        <w:b w:val="0"/>
        <w:bCs w:val="0"/>
        <w:i w:val="0"/>
        <w:iCs w:val="0"/>
        <w:spacing w:val="-1"/>
        <w:w w:val="100"/>
        <w:sz w:val="20"/>
        <w:szCs w:val="20"/>
        <w:lang w:val="en-US" w:eastAsia="en-US" w:bidi="ar-SA"/>
      </w:rPr>
    </w:lvl>
    <w:lvl w:ilvl="1" w:tplc="F1BC4EA8">
      <w:numFmt w:val="bullet"/>
      <w:lvlText w:val="•"/>
      <w:lvlJc w:val="left"/>
      <w:pPr>
        <w:ind w:left="1230" w:hanging="248"/>
      </w:pPr>
      <w:rPr>
        <w:rFonts w:hint="default"/>
        <w:lang w:val="en-US" w:eastAsia="en-US" w:bidi="ar-SA"/>
      </w:rPr>
    </w:lvl>
    <w:lvl w:ilvl="2" w:tplc="E8B89F5C">
      <w:numFmt w:val="bullet"/>
      <w:lvlText w:val="•"/>
      <w:lvlJc w:val="left"/>
      <w:pPr>
        <w:ind w:left="2121" w:hanging="248"/>
      </w:pPr>
      <w:rPr>
        <w:rFonts w:hint="default"/>
        <w:lang w:val="en-US" w:eastAsia="en-US" w:bidi="ar-SA"/>
      </w:rPr>
    </w:lvl>
    <w:lvl w:ilvl="3" w:tplc="0566552C">
      <w:numFmt w:val="bullet"/>
      <w:lvlText w:val="•"/>
      <w:lvlJc w:val="left"/>
      <w:pPr>
        <w:ind w:left="3011" w:hanging="248"/>
      </w:pPr>
      <w:rPr>
        <w:rFonts w:hint="default"/>
        <w:lang w:val="en-US" w:eastAsia="en-US" w:bidi="ar-SA"/>
      </w:rPr>
    </w:lvl>
    <w:lvl w:ilvl="4" w:tplc="FA44A8A0">
      <w:numFmt w:val="bullet"/>
      <w:lvlText w:val="•"/>
      <w:lvlJc w:val="left"/>
      <w:pPr>
        <w:ind w:left="3902" w:hanging="248"/>
      </w:pPr>
      <w:rPr>
        <w:rFonts w:hint="default"/>
        <w:lang w:val="en-US" w:eastAsia="en-US" w:bidi="ar-SA"/>
      </w:rPr>
    </w:lvl>
    <w:lvl w:ilvl="5" w:tplc="6CB865B4">
      <w:numFmt w:val="bullet"/>
      <w:lvlText w:val="•"/>
      <w:lvlJc w:val="left"/>
      <w:pPr>
        <w:ind w:left="4793" w:hanging="248"/>
      </w:pPr>
      <w:rPr>
        <w:rFonts w:hint="default"/>
        <w:lang w:val="en-US" w:eastAsia="en-US" w:bidi="ar-SA"/>
      </w:rPr>
    </w:lvl>
    <w:lvl w:ilvl="6" w:tplc="2B3034FE">
      <w:numFmt w:val="bullet"/>
      <w:lvlText w:val="•"/>
      <w:lvlJc w:val="left"/>
      <w:pPr>
        <w:ind w:left="5683" w:hanging="248"/>
      </w:pPr>
      <w:rPr>
        <w:rFonts w:hint="default"/>
        <w:lang w:val="en-US" w:eastAsia="en-US" w:bidi="ar-SA"/>
      </w:rPr>
    </w:lvl>
    <w:lvl w:ilvl="7" w:tplc="569C0C5C">
      <w:numFmt w:val="bullet"/>
      <w:lvlText w:val="•"/>
      <w:lvlJc w:val="left"/>
      <w:pPr>
        <w:ind w:left="6574" w:hanging="248"/>
      </w:pPr>
      <w:rPr>
        <w:rFonts w:hint="default"/>
        <w:lang w:val="en-US" w:eastAsia="en-US" w:bidi="ar-SA"/>
      </w:rPr>
    </w:lvl>
    <w:lvl w:ilvl="8" w:tplc="971EFE80">
      <w:numFmt w:val="bullet"/>
      <w:lvlText w:val="•"/>
      <w:lvlJc w:val="left"/>
      <w:pPr>
        <w:ind w:left="7465" w:hanging="248"/>
      </w:pPr>
      <w:rPr>
        <w:rFonts w:hint="default"/>
        <w:lang w:val="en-US" w:eastAsia="en-US" w:bidi="ar-SA"/>
      </w:rPr>
    </w:lvl>
  </w:abstractNum>
  <w:num w:numId="1" w16cid:durableId="78060229">
    <w:abstractNumId w:val="5"/>
  </w:num>
  <w:num w:numId="2" w16cid:durableId="663166196">
    <w:abstractNumId w:val="16"/>
  </w:num>
  <w:num w:numId="3" w16cid:durableId="52969819">
    <w:abstractNumId w:val="14"/>
  </w:num>
  <w:num w:numId="4" w16cid:durableId="1398436579">
    <w:abstractNumId w:val="13"/>
  </w:num>
  <w:num w:numId="5" w16cid:durableId="1985695723">
    <w:abstractNumId w:val="12"/>
  </w:num>
  <w:num w:numId="6" w16cid:durableId="1727334745">
    <w:abstractNumId w:val="10"/>
  </w:num>
  <w:num w:numId="7" w16cid:durableId="1541933881">
    <w:abstractNumId w:val="15"/>
  </w:num>
  <w:num w:numId="8" w16cid:durableId="2095973841">
    <w:abstractNumId w:val="7"/>
  </w:num>
  <w:num w:numId="9" w16cid:durableId="1878394332">
    <w:abstractNumId w:val="8"/>
  </w:num>
  <w:num w:numId="10" w16cid:durableId="1253316251">
    <w:abstractNumId w:val="1"/>
  </w:num>
  <w:num w:numId="11" w16cid:durableId="1301766132">
    <w:abstractNumId w:val="11"/>
  </w:num>
  <w:num w:numId="12" w16cid:durableId="1900482415">
    <w:abstractNumId w:val="3"/>
  </w:num>
  <w:num w:numId="13" w16cid:durableId="1177034078">
    <w:abstractNumId w:val="6"/>
  </w:num>
  <w:num w:numId="14" w16cid:durableId="954403637">
    <w:abstractNumId w:val="9"/>
  </w:num>
  <w:num w:numId="15" w16cid:durableId="1042294117">
    <w:abstractNumId w:val="4"/>
  </w:num>
  <w:num w:numId="16" w16cid:durableId="1169442572">
    <w:abstractNumId w:val="0"/>
  </w:num>
  <w:num w:numId="17" w16cid:durableId="913203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697333"/>
    <w:rsid w:val="002121D4"/>
    <w:rsid w:val="00697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9EFC588"/>
  <w15:docId w15:val="{F1227282-8D65-4CED-AA8D-2A79BBE2E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03" w:right="320"/>
      <w:jc w:val="center"/>
      <w:outlineLvl w:val="0"/>
    </w:pPr>
    <w:rPr>
      <w:rFonts w:ascii="Arial" w:eastAsia="Arial" w:hAnsi="Arial" w:cs="Arial"/>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style>
  <w:style w:type="paragraph" w:styleId="ListParagraph">
    <w:name w:val="List Paragraph"/>
    <w:basedOn w:val="Normal"/>
    <w:uiPriority w:val="1"/>
    <w:qFormat/>
    <w:pPr>
      <w:ind w:left="100"/>
    </w:pPr>
  </w:style>
  <w:style w:type="paragraph" w:customStyle="1" w:styleId="TableParagraph">
    <w:name w:val="Table Paragraph"/>
    <w:basedOn w:val="Normal"/>
    <w:uiPriority w:val="1"/>
    <w:qFormat/>
    <w:pPr>
      <w:ind w:left="1735" w:right="47"/>
      <w:jc w:val="center"/>
    </w:pPr>
    <w:rPr>
      <w:rFonts w:ascii="Times New Roman" w:eastAsia="Times New Roman" w:hAnsi="Times New Roman" w:cs="Times New Roman"/>
    </w:rPr>
  </w:style>
  <w:style w:type="paragraph" w:customStyle="1" w:styleId="paragraph">
    <w:name w:val="paragraph"/>
    <w:basedOn w:val="Normal"/>
    <w:rsid w:val="002121D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2121D4"/>
  </w:style>
  <w:style w:type="character" w:customStyle="1" w:styleId="eop">
    <w:name w:val="eop"/>
    <w:basedOn w:val="DefaultParagraphFont"/>
    <w:rsid w:val="00212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www.legislation.gov.uk/id/uksi/2014/2039/article/2" TargetMode="External"/><Relationship Id="rId21" Type="http://schemas.openxmlformats.org/officeDocument/2006/relationships/hyperlink" Target="http://www.legislation.gov.uk/ukpga/Will4and1Vict/7/26/section/10" TargetMode="External"/><Relationship Id="rId63" Type="http://schemas.openxmlformats.org/officeDocument/2006/relationships/hyperlink" Target="http://www.legislation.gov.uk/ukpga/1975/63/section/1" TargetMode="External"/><Relationship Id="rId159" Type="http://schemas.openxmlformats.org/officeDocument/2006/relationships/hyperlink" Target="http://www.legislation.gov.uk/id/ukpga/2014/16/section/12/2" TargetMode="External"/><Relationship Id="rId170" Type="http://schemas.openxmlformats.org/officeDocument/2006/relationships/hyperlink" Target="http://www.legislation.gov.uk/id/ukpga/2004/33/section/263/2" TargetMode="External"/><Relationship Id="rId191" Type="http://schemas.openxmlformats.org/officeDocument/2006/relationships/hyperlink" Target="http://www.legislation.gov.uk/ukpga/1975/63/section/3" TargetMode="External"/><Relationship Id="rId205" Type="http://schemas.openxmlformats.org/officeDocument/2006/relationships/hyperlink" Target="http://www.legislation.gov.uk/id/ukpga/2004/33/section/71" TargetMode="External"/><Relationship Id="rId226" Type="http://schemas.openxmlformats.org/officeDocument/2006/relationships/hyperlink" Target="http://www.legislation.gov.uk/id/ukpga/2004/33/schedule/4/paragraph/17/4" TargetMode="External"/><Relationship Id="rId247" Type="http://schemas.openxmlformats.org/officeDocument/2006/relationships/hyperlink" Target="http://www.legislation.gov.uk/id/uksi/2005/3175/article/2/1" TargetMode="External"/><Relationship Id="rId107" Type="http://schemas.openxmlformats.org/officeDocument/2006/relationships/hyperlink" Target="http://www.legislation.gov.uk/id/ukpga/2014/16/section/12/2" TargetMode="External"/><Relationship Id="rId11" Type="http://schemas.openxmlformats.org/officeDocument/2006/relationships/image" Target="media/image3.png"/><Relationship Id="rId32" Type="http://schemas.openxmlformats.org/officeDocument/2006/relationships/hyperlink" Target="http://www.legislation.gov.uk/ukpga/1975/63/section/26" TargetMode="External"/><Relationship Id="rId53" Type="http://schemas.openxmlformats.org/officeDocument/2006/relationships/hyperlink" Target="http://www.legislation.gov.uk/id/ukpga/1938/71" TargetMode="External"/><Relationship Id="rId74" Type="http://schemas.openxmlformats.org/officeDocument/2006/relationships/hyperlink" Target="http://www.legislation.gov.uk/ukpga/1975/63/section/2" TargetMode="External"/><Relationship Id="rId128" Type="http://schemas.openxmlformats.org/officeDocument/2006/relationships/hyperlink" Target="http://www.legislation.gov.uk/ukpga/1975/63/section/27" TargetMode="External"/><Relationship Id="rId149" Type="http://schemas.openxmlformats.org/officeDocument/2006/relationships/hyperlink" Target="http://www.legislation.gov.uk/id/ukpga/1995/41" TargetMode="External"/><Relationship Id="rId5" Type="http://schemas.openxmlformats.org/officeDocument/2006/relationships/footnotes" Target="footnotes.xml"/><Relationship Id="rId95" Type="http://schemas.openxmlformats.org/officeDocument/2006/relationships/hyperlink" Target="http://www.legislation.gov.uk/id/uksi/2019/1458/regulation/1/2" TargetMode="External"/><Relationship Id="rId160" Type="http://schemas.openxmlformats.org/officeDocument/2006/relationships/hyperlink" Target="http://www.legislation.gov.uk/id/ukpga/1975/63/section/2/3A" TargetMode="External"/><Relationship Id="rId181" Type="http://schemas.openxmlformats.org/officeDocument/2006/relationships/hyperlink" Target="http://www.legislation.gov.uk/id/ukpga/2004/33/section/71" TargetMode="External"/><Relationship Id="rId216" Type="http://schemas.openxmlformats.org/officeDocument/2006/relationships/hyperlink" Target="http://www.legislation.gov.uk/id/ukpga/2014/16/section/12/4" TargetMode="External"/><Relationship Id="rId237" Type="http://schemas.openxmlformats.org/officeDocument/2006/relationships/hyperlink" Target="http://www.legislation.gov.uk/id/ukpga/2004/33/section/263/2" TargetMode="External"/><Relationship Id="rId258" Type="http://schemas.openxmlformats.org/officeDocument/2006/relationships/theme" Target="theme/theme1.xml"/><Relationship Id="rId22" Type="http://schemas.openxmlformats.org/officeDocument/2006/relationships/hyperlink" Target="http://www.legislation.gov.uk/id/ukpga/2014/16/section/12/4" TargetMode="External"/><Relationship Id="rId43" Type="http://schemas.openxmlformats.org/officeDocument/2006/relationships/hyperlink" Target="http://www.legislation.gov.uk/id/uksi/2014/2039" TargetMode="External"/><Relationship Id="rId64" Type="http://schemas.openxmlformats.org/officeDocument/2006/relationships/hyperlink" Target="http://www.legislation.gov.uk/id/uksi/2014/954" TargetMode="External"/><Relationship Id="rId118" Type="http://schemas.openxmlformats.org/officeDocument/2006/relationships/hyperlink" Target="http://www.legislation.gov.uk/ukpga/Will4and1Vict/7/26/section/10" TargetMode="External"/><Relationship Id="rId139" Type="http://schemas.openxmlformats.org/officeDocument/2006/relationships/hyperlink" Target="http://www.legislation.gov.uk/ukpga/1975/63/section/1" TargetMode="External"/><Relationship Id="rId85" Type="http://schemas.openxmlformats.org/officeDocument/2006/relationships/hyperlink" Target="http://www.legislation.gov.uk/id/ukpga/2014/16/schedule/2/paragraph/2/2" TargetMode="External"/><Relationship Id="rId150" Type="http://schemas.openxmlformats.org/officeDocument/2006/relationships/hyperlink" Target="http://www.legislation.gov.uk/ukpga/1975/63/section/2" TargetMode="External"/><Relationship Id="rId171" Type="http://schemas.openxmlformats.org/officeDocument/2006/relationships/hyperlink" Target="http://www.legislation.gov.uk/ukpga/1975/63/section/3" TargetMode="External"/><Relationship Id="rId192" Type="http://schemas.openxmlformats.org/officeDocument/2006/relationships/hyperlink" Target="http://www.legislation.gov.uk/id/ukpga/2004/33/schedule/4/paragraph/15/6" TargetMode="External"/><Relationship Id="rId206" Type="http://schemas.openxmlformats.org/officeDocument/2006/relationships/hyperlink" Target="http://www.legislation.gov.uk/id/ukpga/2004/33/section/263/2" TargetMode="External"/><Relationship Id="rId227" Type="http://schemas.openxmlformats.org/officeDocument/2006/relationships/hyperlink" Target="http://www.legislation.gov.uk/id/ukpga/2004/33/schedule/4/paragraph/17/4" TargetMode="External"/><Relationship Id="rId248" Type="http://schemas.openxmlformats.org/officeDocument/2006/relationships/hyperlink" Target="http://www.legislation.gov.uk/id/uksi/2005/3175/schedule/1" TargetMode="External"/><Relationship Id="rId12" Type="http://schemas.openxmlformats.org/officeDocument/2006/relationships/hyperlink" Target="http://www.legislation.gov.uk/id/ukpga/2014/16/schedule/2/paragraph/5/3/a" TargetMode="External"/><Relationship Id="rId33" Type="http://schemas.openxmlformats.org/officeDocument/2006/relationships/hyperlink" Target="http://www.legislation.gov.uk/ukpga/1975/63/section/26" TargetMode="External"/><Relationship Id="rId108" Type="http://schemas.openxmlformats.org/officeDocument/2006/relationships/hyperlink" Target="http://www.legislation.gov.uk/ukpga/1975/63/section/26" TargetMode="External"/><Relationship Id="rId129" Type="http://schemas.openxmlformats.org/officeDocument/2006/relationships/hyperlink" Target="http://www.legislation.gov.uk/ukpga/Will4and1Vict/7/26/section/1" TargetMode="External"/><Relationship Id="rId54" Type="http://schemas.openxmlformats.org/officeDocument/2006/relationships/hyperlink" Target="http://www.legislation.gov.uk/ukpga/1975/63/section/1" TargetMode="External"/><Relationship Id="rId75" Type="http://schemas.openxmlformats.org/officeDocument/2006/relationships/hyperlink" Target="http://www.legislation.gov.uk/ukpga/1975/63/section/2" TargetMode="External"/><Relationship Id="rId96" Type="http://schemas.openxmlformats.org/officeDocument/2006/relationships/hyperlink" Target="http://www.legislation.gov.uk/id/ukpga/2014/16" TargetMode="External"/><Relationship Id="rId140" Type="http://schemas.openxmlformats.org/officeDocument/2006/relationships/hyperlink" Target="http://www.legislation.gov.uk/id/ukpga/1995/41/section/2/2" TargetMode="External"/><Relationship Id="rId161" Type="http://schemas.openxmlformats.org/officeDocument/2006/relationships/hyperlink" Target="http://www.legislation.gov.uk/id/uksi/2019/1458/schedule/3/paragraph/3/2/b" TargetMode="External"/><Relationship Id="rId182" Type="http://schemas.openxmlformats.org/officeDocument/2006/relationships/hyperlink" Target="http://www.legislation.gov.uk/id/uksi/2014/2039" TargetMode="External"/><Relationship Id="rId217" Type="http://schemas.openxmlformats.org/officeDocument/2006/relationships/hyperlink" Target="http://www.legislation.gov.uk/ukpga/1975/63/section/3" TargetMode="External"/><Relationship Id="rId6" Type="http://schemas.openxmlformats.org/officeDocument/2006/relationships/endnotes" Target="endnotes.xml"/><Relationship Id="rId238" Type="http://schemas.openxmlformats.org/officeDocument/2006/relationships/hyperlink" Target="http://www.legislation.gov.uk/id/ukpga/2004/33/schedule/4/paragraph/17/3" TargetMode="External"/><Relationship Id="rId259" Type="http://schemas.openxmlformats.org/officeDocument/2006/relationships/customXml" Target="../customXml/item1.xml"/><Relationship Id="rId23" Type="http://schemas.openxmlformats.org/officeDocument/2006/relationships/hyperlink" Target="http://www.legislation.gov.uk/id/uksi/2014/2039" TargetMode="External"/><Relationship Id="rId119" Type="http://schemas.openxmlformats.org/officeDocument/2006/relationships/hyperlink" Target="http://www.legislation.gov.uk/id/uksi/2014/2039/article/2" TargetMode="External"/><Relationship Id="rId44" Type="http://schemas.openxmlformats.org/officeDocument/2006/relationships/hyperlink" Target="http://www.legislation.gov.uk/id/uksi/2014/954/article/2/e" TargetMode="External"/><Relationship Id="rId65" Type="http://schemas.openxmlformats.org/officeDocument/2006/relationships/hyperlink" Target="http://www.legislation.gov.uk/ukpga/Will4and1Vict/7/26/section/11" TargetMode="External"/><Relationship Id="rId86" Type="http://schemas.openxmlformats.org/officeDocument/2006/relationships/hyperlink" Target="http://www.legislation.gov.uk/id/ukpga/2004/33" TargetMode="External"/><Relationship Id="rId130" Type="http://schemas.openxmlformats.org/officeDocument/2006/relationships/hyperlink" Target="http://www.legislation.gov.uk/id/ukpga/2004/33" TargetMode="External"/><Relationship Id="rId151" Type="http://schemas.openxmlformats.org/officeDocument/2006/relationships/hyperlink" Target="http://www.legislation.gov.uk/id/ukpga/2014/16/section/12/4" TargetMode="External"/><Relationship Id="rId172" Type="http://schemas.openxmlformats.org/officeDocument/2006/relationships/hyperlink" Target="http://www.legislation.gov.uk/id/ukpga/2004/33/schedule/4/paragraph/15/6" TargetMode="External"/><Relationship Id="rId193" Type="http://schemas.openxmlformats.org/officeDocument/2006/relationships/hyperlink" Target="http://www.legislation.gov.uk/id/ukpga/2014/16/section/12/2" TargetMode="External"/><Relationship Id="rId207" Type="http://schemas.openxmlformats.org/officeDocument/2006/relationships/hyperlink" Target="http://www.legislation.gov.uk/id/ukpga/2004/33/schedule/4/paragraph/17/2" TargetMode="External"/><Relationship Id="rId228" Type="http://schemas.openxmlformats.org/officeDocument/2006/relationships/hyperlink" Target="http://www.legislation.gov.uk/id/ukpga/2004/33/schedule/30" TargetMode="External"/><Relationship Id="rId249" Type="http://schemas.openxmlformats.org/officeDocument/2006/relationships/hyperlink" Target="http://www.legislation.gov.uk/ukpga/1975/63/section/3" TargetMode="External"/><Relationship Id="rId13" Type="http://schemas.openxmlformats.org/officeDocument/2006/relationships/hyperlink" Target="http://www.legislation.gov.uk/id/ukpga/2014/16/section/12/4" TargetMode="External"/><Relationship Id="rId109" Type="http://schemas.openxmlformats.org/officeDocument/2006/relationships/hyperlink" Target="http://www.legislation.gov.uk/ukpga/1975/63/section/26" TargetMode="External"/><Relationship Id="rId260" Type="http://schemas.openxmlformats.org/officeDocument/2006/relationships/customXml" Target="../customXml/item2.xml"/><Relationship Id="rId34" Type="http://schemas.openxmlformats.org/officeDocument/2006/relationships/hyperlink" Target="http://www.legislation.gov.uk/id/ukpga/1965/72" TargetMode="External"/><Relationship Id="rId55" Type="http://schemas.openxmlformats.org/officeDocument/2006/relationships/hyperlink" Target="http://www.legislation.gov.uk/ukpga/Will4and1Vict/7/26/section/1" TargetMode="External"/><Relationship Id="rId76" Type="http://schemas.openxmlformats.org/officeDocument/2006/relationships/hyperlink" Target="http://www.legislation.gov.uk/ukpga/1975/63/section/2" TargetMode="External"/><Relationship Id="rId97" Type="http://schemas.openxmlformats.org/officeDocument/2006/relationships/hyperlink" Target="http://www.legislation.gov.uk/ukpga/1975/63/section/1" TargetMode="External"/><Relationship Id="rId120" Type="http://schemas.openxmlformats.org/officeDocument/2006/relationships/hyperlink" Target="http://www.legislation.gov.uk/ukpga/1975/63/section/1" TargetMode="External"/><Relationship Id="rId141" Type="http://schemas.openxmlformats.org/officeDocument/2006/relationships/hyperlink" Target="http://www.legislation.gov.uk/ukpga/1975/63/section/1" TargetMode="External"/><Relationship Id="rId7" Type="http://schemas.openxmlformats.org/officeDocument/2006/relationships/image" Target="media/image1.png"/><Relationship Id="rId162" Type="http://schemas.openxmlformats.org/officeDocument/2006/relationships/hyperlink" Target="http://www.legislation.gov.uk/id/uksi/2014/2039/article/2" TargetMode="External"/><Relationship Id="rId183" Type="http://schemas.openxmlformats.org/officeDocument/2006/relationships/hyperlink" Target="http://www.legislation.gov.uk/id/ukpga/2004/33/section/71" TargetMode="External"/><Relationship Id="rId218" Type="http://schemas.openxmlformats.org/officeDocument/2006/relationships/hyperlink" Target="http://www.legislation.gov.uk/ukpga/1975/63/section/3" TargetMode="External"/><Relationship Id="rId239" Type="http://schemas.openxmlformats.org/officeDocument/2006/relationships/hyperlink" Target="http://www.legislation.gov.uk/id/uksi/2005/3175" TargetMode="External"/><Relationship Id="rId250" Type="http://schemas.openxmlformats.org/officeDocument/2006/relationships/image" Target="media/image4.jpeg"/><Relationship Id="rId24" Type="http://schemas.openxmlformats.org/officeDocument/2006/relationships/hyperlink" Target="http://www.legislation.gov.uk/id/uksi/2014/2039/article/2" TargetMode="External"/><Relationship Id="rId45" Type="http://schemas.openxmlformats.org/officeDocument/2006/relationships/hyperlink" Target="http://www.legislation.gov.uk/ukpga/1975/63/section/3" TargetMode="External"/><Relationship Id="rId66" Type="http://schemas.openxmlformats.org/officeDocument/2006/relationships/hyperlink" Target="http://www.legislation.gov.uk/id/uksi/2014/954/article/3" TargetMode="External"/><Relationship Id="rId87" Type="http://schemas.openxmlformats.org/officeDocument/2006/relationships/hyperlink" Target="http://www.legislation.gov.uk/ukpga/Will4and1Vict/7/26/section/12" TargetMode="External"/><Relationship Id="rId110" Type="http://schemas.openxmlformats.org/officeDocument/2006/relationships/hyperlink" Target="http://www.legislation.gov.uk/id/ukpga/2004/33/section/71" TargetMode="External"/><Relationship Id="rId131" Type="http://schemas.openxmlformats.org/officeDocument/2006/relationships/hyperlink" Target="http://www.legislation.gov.uk/id/uksi/2014/2039" TargetMode="External"/><Relationship Id="rId152" Type="http://schemas.openxmlformats.org/officeDocument/2006/relationships/hyperlink" Target="http://www.legislation.gov.uk/id/uksi/2005/3175" TargetMode="External"/><Relationship Id="rId173" Type="http://schemas.openxmlformats.org/officeDocument/2006/relationships/hyperlink" Target="http://www.legislation.gov.uk/id/ukpga/1975/63/section/2/1/h" TargetMode="External"/><Relationship Id="rId194" Type="http://schemas.openxmlformats.org/officeDocument/2006/relationships/hyperlink" Target="http://www.legislation.gov.uk/id/ukpga/2014/16/schedule/2/paragraph/4/3" TargetMode="External"/><Relationship Id="rId208" Type="http://schemas.openxmlformats.org/officeDocument/2006/relationships/hyperlink" Target="http://www.legislation.gov.uk/id/ukpga/2004/33/schedule/4/paragraph/17/2" TargetMode="External"/><Relationship Id="rId229" Type="http://schemas.openxmlformats.org/officeDocument/2006/relationships/hyperlink" Target="http://www.legislation.gov.uk/id/uksi/2005/3175" TargetMode="External"/><Relationship Id="rId240" Type="http://schemas.openxmlformats.org/officeDocument/2006/relationships/hyperlink" Target="http://www.legislation.gov.uk/id/ukpga/1995/41" TargetMode="External"/><Relationship Id="rId261" Type="http://schemas.openxmlformats.org/officeDocument/2006/relationships/customXml" Target="../customXml/item3.xml"/><Relationship Id="rId14" Type="http://schemas.openxmlformats.org/officeDocument/2006/relationships/hyperlink" Target="http://www.legislation.gov.uk/id/uksi/2014/2039" TargetMode="External"/><Relationship Id="rId35" Type="http://schemas.openxmlformats.org/officeDocument/2006/relationships/hyperlink" Target="http://www.legislation.gov.uk/ukpga/1975/63/section/26" TargetMode="External"/><Relationship Id="rId56" Type="http://schemas.openxmlformats.org/officeDocument/2006/relationships/hyperlink" Target="http://www.legislation.gov.uk/id/uksi/2014/956" TargetMode="External"/><Relationship Id="rId77" Type="http://schemas.openxmlformats.org/officeDocument/2006/relationships/hyperlink" Target="http://www.legislation.gov.uk/ukpga/Will4and1Vict/7/26/section/2" TargetMode="External"/><Relationship Id="rId100" Type="http://schemas.openxmlformats.org/officeDocument/2006/relationships/hyperlink" Target="http://www.legislation.gov.uk/ukpga/1975/63/section/1" TargetMode="External"/><Relationship Id="rId8" Type="http://schemas.openxmlformats.org/officeDocument/2006/relationships/image" Target="media/image2.png"/><Relationship Id="rId98" Type="http://schemas.openxmlformats.org/officeDocument/2006/relationships/hyperlink" Target="http://www.legislation.gov.uk/id/uksi/2019/1458" TargetMode="External"/><Relationship Id="rId121" Type="http://schemas.openxmlformats.org/officeDocument/2006/relationships/hyperlink" Target="http://www.legislation.gov.uk/id/uksi/2019/1458" TargetMode="External"/><Relationship Id="rId142" Type="http://schemas.openxmlformats.org/officeDocument/2006/relationships/hyperlink" Target="http://www.legislation.gov.uk/id/ukpga/2014/16/section/12/2" TargetMode="External"/><Relationship Id="rId163" Type="http://schemas.openxmlformats.org/officeDocument/2006/relationships/hyperlink" Target="http://www.legislation.gov.uk/ukpga/1975/63/section/1" TargetMode="External"/><Relationship Id="rId184" Type="http://schemas.openxmlformats.org/officeDocument/2006/relationships/hyperlink" Target="http://www.legislation.gov.uk/id/ukpga/2004/33/section/263/2" TargetMode="External"/><Relationship Id="rId219" Type="http://schemas.openxmlformats.org/officeDocument/2006/relationships/hyperlink" Target="http://www.legislation.gov.uk/ukpga/1975/63/section/3" TargetMode="External"/><Relationship Id="rId230" Type="http://schemas.openxmlformats.org/officeDocument/2006/relationships/hyperlink" Target="http://www.legislation.gov.uk/id/uksi/2005/3175/article/2/1" TargetMode="External"/><Relationship Id="rId251" Type="http://schemas.openxmlformats.org/officeDocument/2006/relationships/image" Target="media/image5.jpeg"/><Relationship Id="rId25" Type="http://schemas.openxmlformats.org/officeDocument/2006/relationships/hyperlink" Target="http://www.legislation.gov.uk/ukpga/1975/63/section/3" TargetMode="External"/><Relationship Id="rId46" Type="http://schemas.openxmlformats.org/officeDocument/2006/relationships/hyperlink" Target="http://www.legislation.gov.uk/id/ukpga/2014/16" TargetMode="External"/><Relationship Id="rId67" Type="http://schemas.openxmlformats.org/officeDocument/2006/relationships/hyperlink" Target="http://www.legislation.gov.uk/ukpga/1975/63/section/26" TargetMode="External"/><Relationship Id="rId88" Type="http://schemas.openxmlformats.org/officeDocument/2006/relationships/hyperlink" Target="http://www.legislation.gov.uk/ukpga/Will4and1Vict/7/26/section/13" TargetMode="External"/><Relationship Id="rId111" Type="http://schemas.openxmlformats.org/officeDocument/2006/relationships/hyperlink" Target="http://www.legislation.gov.uk/id/ukpga/2004/33/section/263/2" TargetMode="External"/><Relationship Id="rId132" Type="http://schemas.openxmlformats.org/officeDocument/2006/relationships/hyperlink" Target="http://www.legislation.gov.uk/id/uksi/2014/2039/article/2" TargetMode="External"/><Relationship Id="rId153" Type="http://schemas.openxmlformats.org/officeDocument/2006/relationships/hyperlink" Target="http://www.legislation.gov.uk/id/uksi/2005/3175/article/2/1" TargetMode="External"/><Relationship Id="rId174" Type="http://schemas.openxmlformats.org/officeDocument/2006/relationships/hyperlink" Target="http://www.legislation.gov.uk/id/ukpga/2014/16" TargetMode="External"/><Relationship Id="rId195" Type="http://schemas.openxmlformats.org/officeDocument/2006/relationships/hyperlink" Target="http://www.legislation.gov.uk/id/ukpga/2014/16/schedule/2/paragraph/4/3" TargetMode="External"/><Relationship Id="rId209" Type="http://schemas.openxmlformats.org/officeDocument/2006/relationships/hyperlink" Target="http://www.legislation.gov.uk/id/uksi/2005/3175" TargetMode="External"/><Relationship Id="rId220" Type="http://schemas.openxmlformats.org/officeDocument/2006/relationships/hyperlink" Target="http://www.legislation.gov.uk/id/uksi/2005/3175/article/2/1/6" TargetMode="External"/><Relationship Id="rId241" Type="http://schemas.openxmlformats.org/officeDocument/2006/relationships/hyperlink" Target="http://www.legislation.gov.uk/id/ukpga/1995/41/section/2/4" TargetMode="External"/><Relationship Id="rId15" Type="http://schemas.openxmlformats.org/officeDocument/2006/relationships/hyperlink" Target="http://www.legislation.gov.uk/id/uksi/2014/2039/article/2" TargetMode="External"/><Relationship Id="rId36" Type="http://schemas.openxmlformats.org/officeDocument/2006/relationships/hyperlink" Target="http://www.legislation.gov.uk/id/ukpga/2014/16" TargetMode="External"/><Relationship Id="rId57" Type="http://schemas.openxmlformats.org/officeDocument/2006/relationships/hyperlink" Target="http://www.legislation.gov.uk/id/uksi/2014/956" TargetMode="External"/><Relationship Id="rId78" Type="http://schemas.openxmlformats.org/officeDocument/2006/relationships/hyperlink" Target="http://www.legislation.gov.uk/ukpga/Will4and1Vict/7/26/section/3" TargetMode="External"/><Relationship Id="rId99" Type="http://schemas.openxmlformats.org/officeDocument/2006/relationships/hyperlink" Target="http://www.legislation.gov.uk/ukpga/1975/63/section/1" TargetMode="External"/><Relationship Id="rId101" Type="http://schemas.openxmlformats.org/officeDocument/2006/relationships/hyperlink" Target="http://www.legislation.gov.uk/id/uksi/2019/1458" TargetMode="External"/><Relationship Id="rId122" Type="http://schemas.openxmlformats.org/officeDocument/2006/relationships/hyperlink" Target="http://www.legislation.gov.uk/id/uksi/2019/1458" TargetMode="External"/><Relationship Id="rId143" Type="http://schemas.openxmlformats.org/officeDocument/2006/relationships/hyperlink" Target="http://www.legislation.gov.uk/id/ukpga/2014/16" TargetMode="External"/><Relationship Id="rId164" Type="http://schemas.openxmlformats.org/officeDocument/2006/relationships/hyperlink" Target="http://www.legislation.gov.uk/id/ukpga/2014/16/section/12/2" TargetMode="External"/><Relationship Id="rId185" Type="http://schemas.openxmlformats.org/officeDocument/2006/relationships/hyperlink" Target="http://www.legislation.gov.uk/id/ukpga/2004/33/schedule/4/paragraph/16" TargetMode="External"/><Relationship Id="rId9" Type="http://schemas.openxmlformats.org/officeDocument/2006/relationships/footer" Target="footer1.xml"/><Relationship Id="rId210" Type="http://schemas.openxmlformats.org/officeDocument/2006/relationships/hyperlink" Target="http://www.legislation.gov.uk/ukpga/1975/63/section/3" TargetMode="External"/><Relationship Id="rId26" Type="http://schemas.openxmlformats.org/officeDocument/2006/relationships/hyperlink" Target="http://www.legislation.gov.uk/id/uksi/2005/3175/schedule/1" TargetMode="External"/><Relationship Id="rId231" Type="http://schemas.openxmlformats.org/officeDocument/2006/relationships/hyperlink" Target="http://www.legislation.gov.uk/id/ukpga/2004/33" TargetMode="External"/><Relationship Id="rId252" Type="http://schemas.openxmlformats.org/officeDocument/2006/relationships/hyperlink" Target="http://www.legislation.gov.uk/ukpga/1975/63/section/3" TargetMode="External"/><Relationship Id="rId47" Type="http://schemas.openxmlformats.org/officeDocument/2006/relationships/hyperlink" Target="http://www.legislation.gov.uk/ukpga/Will4and1Vict/7/26/section/14" TargetMode="External"/><Relationship Id="rId68" Type="http://schemas.openxmlformats.org/officeDocument/2006/relationships/hyperlink" Target="http://www.legislation.gov.uk/ukpga/1975/63/section/26" TargetMode="External"/><Relationship Id="rId89" Type="http://schemas.openxmlformats.org/officeDocument/2006/relationships/hyperlink" Target="http://www.bailii.org/ew/cases/EWCA/Civ/2015/797.html" TargetMode="External"/><Relationship Id="rId112" Type="http://schemas.openxmlformats.org/officeDocument/2006/relationships/hyperlink" Target="http://www.legislation.gov.uk/id/ukpga/2004/33/schedule/4/paragraph/15/2" TargetMode="External"/><Relationship Id="rId133" Type="http://schemas.openxmlformats.org/officeDocument/2006/relationships/hyperlink" Target="http://www.legislation.gov.uk/ukpga/1975/63/section/1" TargetMode="External"/><Relationship Id="rId154" Type="http://schemas.openxmlformats.org/officeDocument/2006/relationships/hyperlink" Target="http://www.legislation.gov.uk/id/uksi/2005/3175/schedule/1" TargetMode="External"/><Relationship Id="rId175" Type="http://schemas.openxmlformats.org/officeDocument/2006/relationships/hyperlink" Target="http://www.legislation.gov.uk/id/ukpga/2014/16/section/12/2" TargetMode="External"/><Relationship Id="rId196" Type="http://schemas.openxmlformats.org/officeDocument/2006/relationships/hyperlink" Target="http://www.legislation.gov.uk/id/ukpga/2014/16/section/12/4" TargetMode="External"/><Relationship Id="rId200" Type="http://schemas.openxmlformats.org/officeDocument/2006/relationships/hyperlink" Target="http://www.legislation.gov.uk/id/uksi/2005/3175/article/2/1" TargetMode="External"/><Relationship Id="rId16" Type="http://schemas.openxmlformats.org/officeDocument/2006/relationships/hyperlink" Target="http://www.legislation.gov.uk/id/uksi/2005/3175/schedule/1" TargetMode="External"/><Relationship Id="rId221" Type="http://schemas.openxmlformats.org/officeDocument/2006/relationships/hyperlink" Target="http://www.legislation.gov.uk/ukpga/1975/63/section/3" TargetMode="External"/><Relationship Id="rId242" Type="http://schemas.openxmlformats.org/officeDocument/2006/relationships/hyperlink" Target="http://www.legislation.gov.uk/id/uksi/2019/1458/regulation/1/2" TargetMode="External"/><Relationship Id="rId37" Type="http://schemas.openxmlformats.org/officeDocument/2006/relationships/hyperlink" Target="http://www.legislation.gov.uk/ukpga/Will4and1Vict/7/26/section/3" TargetMode="External"/><Relationship Id="rId58" Type="http://schemas.openxmlformats.org/officeDocument/2006/relationships/hyperlink" Target="http://www.legislation.gov.uk/id/ukpga/2014/16/section/12/2" TargetMode="External"/><Relationship Id="rId79" Type="http://schemas.openxmlformats.org/officeDocument/2006/relationships/hyperlink" Target="http://www.legislation.gov.uk/ukpga/1975/63/section/26" TargetMode="External"/><Relationship Id="rId102" Type="http://schemas.openxmlformats.org/officeDocument/2006/relationships/hyperlink" Target="http://www.legislation.gov.uk/ukpga/1975/63/section/1" TargetMode="External"/><Relationship Id="rId123" Type="http://schemas.openxmlformats.org/officeDocument/2006/relationships/hyperlink" Target="http://www.legislation.gov.uk/id/uksi/2019/1458/regulation/1/2" TargetMode="External"/><Relationship Id="rId144" Type="http://schemas.openxmlformats.org/officeDocument/2006/relationships/hyperlink" Target="http://www.legislation.gov.uk/id/uksi/2019/1458/regulation/1/2" TargetMode="External"/><Relationship Id="rId90" Type="http://schemas.openxmlformats.org/officeDocument/2006/relationships/hyperlink" Target="http://www.legislation.gov.uk/id/ukpga/2014/16/schedule/2/paragraph/3" TargetMode="External"/><Relationship Id="rId165" Type="http://schemas.openxmlformats.org/officeDocument/2006/relationships/hyperlink" Target="http://www.legislation.gov.uk/id/ukpga/2004/33/schedule/4/paragraph/16" TargetMode="External"/><Relationship Id="rId186" Type="http://schemas.openxmlformats.org/officeDocument/2006/relationships/hyperlink" Target="http://www.legislation.gov.uk/ukpga/1975/63/section/3" TargetMode="External"/><Relationship Id="rId211" Type="http://schemas.openxmlformats.org/officeDocument/2006/relationships/hyperlink" Target="http://www.legislation.gov.uk/ukpga/1975/63/section/1" TargetMode="External"/><Relationship Id="rId232" Type="http://schemas.openxmlformats.org/officeDocument/2006/relationships/hyperlink" Target="http://www.legislation.gov.uk/ukpga/1975/63/section/3" TargetMode="External"/><Relationship Id="rId253" Type="http://schemas.openxmlformats.org/officeDocument/2006/relationships/hyperlink" Target="http://www.legislation.gov.uk/id/ukpga/2004/33/section/71?path=/ew/cases/EWCA/Civ/1998/764.html" TargetMode="External"/><Relationship Id="rId27" Type="http://schemas.openxmlformats.org/officeDocument/2006/relationships/hyperlink" Target="http://www.legislation.gov.uk/id/ukpga/2014/16" TargetMode="External"/><Relationship Id="rId48" Type="http://schemas.openxmlformats.org/officeDocument/2006/relationships/hyperlink" Target="http://www.legislation.gov.uk/id/ukpga/1975/63/section/26/1" TargetMode="External"/><Relationship Id="rId69" Type="http://schemas.openxmlformats.org/officeDocument/2006/relationships/hyperlink" Target="http://www.bailii.org/cgi-bin/redirect.cgi" TargetMode="External"/><Relationship Id="rId113" Type="http://schemas.openxmlformats.org/officeDocument/2006/relationships/hyperlink" Target="http://www.legislation.gov.uk/ukpga/Will4and1Vict/7/26/section/15" TargetMode="External"/><Relationship Id="rId134" Type="http://schemas.openxmlformats.org/officeDocument/2006/relationships/hyperlink" Target="http://www.legislation.gov.uk/id/ukpga/2004/33/schedule/4/paragraph/15/2" TargetMode="External"/><Relationship Id="rId80" Type="http://schemas.openxmlformats.org/officeDocument/2006/relationships/hyperlink" Target="http://www.legislation.gov.uk/id/ukpga/1995/41" TargetMode="External"/><Relationship Id="rId155" Type="http://schemas.openxmlformats.org/officeDocument/2006/relationships/hyperlink" Target="http://www.legislation.gov.uk/id/ukpga/2014/16/section/12/2" TargetMode="External"/><Relationship Id="rId176" Type="http://schemas.openxmlformats.org/officeDocument/2006/relationships/hyperlink" Target="http://www.legislation.gov.uk/id/uksi/2014/2039" TargetMode="External"/><Relationship Id="rId197" Type="http://schemas.openxmlformats.org/officeDocument/2006/relationships/hyperlink" Target="http://www.legislation.gov.uk/id/uksi/2019/1458/schedule/3/paragraph/3/2/c" TargetMode="External"/><Relationship Id="rId201" Type="http://schemas.openxmlformats.org/officeDocument/2006/relationships/hyperlink" Target="http://www.legislation.gov.uk/id/uksi/2005/3175/schedule/1" TargetMode="External"/><Relationship Id="rId222" Type="http://schemas.openxmlformats.org/officeDocument/2006/relationships/hyperlink" Target="http://www.legislation.gov.uk/ukpga/1975/63/section/3" TargetMode="External"/><Relationship Id="rId243" Type="http://schemas.openxmlformats.org/officeDocument/2006/relationships/hyperlink" Target="http://www.legislation.gov.uk/id/ukpga/1975/63/section/3/2A/a" TargetMode="External"/><Relationship Id="rId17" Type="http://schemas.openxmlformats.org/officeDocument/2006/relationships/hyperlink" Target="http://www.legislation.gov.uk/id/uksi/2019/1458/schedule/3/paragraph/3/3" TargetMode="External"/><Relationship Id="rId38" Type="http://schemas.openxmlformats.org/officeDocument/2006/relationships/hyperlink" Target="http://www.legislation.gov.uk/id/ukpga/2014/16/schedule/2/paragraph/5/4" TargetMode="External"/><Relationship Id="rId59" Type="http://schemas.openxmlformats.org/officeDocument/2006/relationships/hyperlink" Target="http://www.legislation.gov.uk/id/ukpga/1973/18" TargetMode="External"/><Relationship Id="rId103" Type="http://schemas.openxmlformats.org/officeDocument/2006/relationships/hyperlink" Target="http://www.legislation.gov.uk/ukpga/Will4and1Vict/7/26/section/46" TargetMode="External"/><Relationship Id="rId124" Type="http://schemas.openxmlformats.org/officeDocument/2006/relationships/hyperlink" Target="http://www.legislation.gov.uk/ukpga/1975/63/section/1" TargetMode="External"/><Relationship Id="rId70" Type="http://schemas.openxmlformats.org/officeDocument/2006/relationships/hyperlink" Target="http://www.legislation.gov.uk/id/uksi/2019/1458/schedule/3/paragraph/3/2/a" TargetMode="External"/><Relationship Id="rId91" Type="http://schemas.openxmlformats.org/officeDocument/2006/relationships/hyperlink" Target="http://www.legislation.gov.uk/id/ukpga/2014/16/section/12/4" TargetMode="External"/><Relationship Id="rId145" Type="http://schemas.openxmlformats.org/officeDocument/2006/relationships/hyperlink" Target="http://www.legislation.gov.uk/id/uksi/2005/3175" TargetMode="External"/><Relationship Id="rId166" Type="http://schemas.openxmlformats.org/officeDocument/2006/relationships/hyperlink" Target="http://www.legislation.gov.uk/id/ukpga/1995/41/section/2/3" TargetMode="External"/><Relationship Id="rId187" Type="http://schemas.openxmlformats.org/officeDocument/2006/relationships/hyperlink" Target="http://www.legislation.gov.uk/id/ukpga/2014/16" TargetMode="External"/><Relationship Id="rId1" Type="http://schemas.openxmlformats.org/officeDocument/2006/relationships/numbering" Target="numbering.xml"/><Relationship Id="rId212" Type="http://schemas.openxmlformats.org/officeDocument/2006/relationships/hyperlink" Target="http://www.legislation.gov.uk/ukpga/1975/63/section/3" TargetMode="External"/><Relationship Id="rId233" Type="http://schemas.openxmlformats.org/officeDocument/2006/relationships/hyperlink" Target="http://www.legislation.gov.uk/id/ukpga/2004/33" TargetMode="External"/><Relationship Id="rId254" Type="http://schemas.openxmlformats.org/officeDocument/2006/relationships/hyperlink" Target="http://www.legislation.gov.uk/id/ukpga/2004/33/section/263/2?path=/ew/cases/EWCA/Civ/1998/764.html" TargetMode="External"/><Relationship Id="rId28" Type="http://schemas.openxmlformats.org/officeDocument/2006/relationships/hyperlink" Target="http://www.legislation.gov.uk/id/ukpga/2014/16" TargetMode="External"/><Relationship Id="rId49" Type="http://schemas.openxmlformats.org/officeDocument/2006/relationships/hyperlink" Target="http://www.legislation.gov.uk/id/ukpga/2013/22" TargetMode="External"/><Relationship Id="rId114" Type="http://schemas.openxmlformats.org/officeDocument/2006/relationships/hyperlink" Target="http://www.bailii.org/cgi-bin/redirect.cgi" TargetMode="External"/><Relationship Id="rId60" Type="http://schemas.openxmlformats.org/officeDocument/2006/relationships/hyperlink" Target="http://www.legislation.gov.uk/ukpga/1975/63/section/1" TargetMode="External"/><Relationship Id="rId81" Type="http://schemas.openxmlformats.org/officeDocument/2006/relationships/hyperlink" Target="http://www.legislation.gov.uk/id/uksi/2005/3175" TargetMode="External"/><Relationship Id="rId135" Type="http://schemas.openxmlformats.org/officeDocument/2006/relationships/hyperlink" Target="http://www.legislation.gov.uk/id/ukpga/2014/16/schedule/2/paragraph/4/2" TargetMode="External"/><Relationship Id="rId156" Type="http://schemas.openxmlformats.org/officeDocument/2006/relationships/hyperlink" Target="http://www.legislation.gov.uk/ukpga/1975/63/section/1" TargetMode="External"/><Relationship Id="rId177" Type="http://schemas.openxmlformats.org/officeDocument/2006/relationships/hyperlink" Target="http://www.legislation.gov.uk/ukpga/1975/63/section/1" TargetMode="External"/><Relationship Id="rId198" Type="http://schemas.openxmlformats.org/officeDocument/2006/relationships/hyperlink" Target="http://www.legislation.gov.uk/id/uksi/2014/2039/article/2" TargetMode="External"/><Relationship Id="rId202" Type="http://schemas.openxmlformats.org/officeDocument/2006/relationships/hyperlink" Target="http://www.legislation.gov.uk/ukpga/1975/63/section/3" TargetMode="External"/><Relationship Id="rId223" Type="http://schemas.openxmlformats.org/officeDocument/2006/relationships/hyperlink" Target="http://www.legislation.gov.uk/id/ukpga/2014/16" TargetMode="External"/><Relationship Id="rId244" Type="http://schemas.openxmlformats.org/officeDocument/2006/relationships/hyperlink" Target="http://www.legislation.gov.uk/id/uksi/2019/1458" TargetMode="External"/><Relationship Id="rId18" Type="http://schemas.openxmlformats.org/officeDocument/2006/relationships/hyperlink" Target="http://www.legislation.gov.uk/ukpga/1975/63/section/3" TargetMode="External"/><Relationship Id="rId39" Type="http://schemas.openxmlformats.org/officeDocument/2006/relationships/hyperlink" Target="http://www.legislation.gov.uk/id/ukpga/2014/16/section/12/4" TargetMode="External"/><Relationship Id="rId50" Type="http://schemas.openxmlformats.org/officeDocument/2006/relationships/hyperlink" Target="http://www.legislation.gov.uk/ukpga/1975/63/section/26" TargetMode="External"/><Relationship Id="rId104" Type="http://schemas.openxmlformats.org/officeDocument/2006/relationships/hyperlink" Target="http://www.legislation.gov.uk/ukpga/Will4and1Vict/7/26/section/7" TargetMode="External"/><Relationship Id="rId125" Type="http://schemas.openxmlformats.org/officeDocument/2006/relationships/hyperlink" Target="http://www.legislation.gov.uk/ukpga/1975/63/section/1" TargetMode="External"/><Relationship Id="rId146" Type="http://schemas.openxmlformats.org/officeDocument/2006/relationships/hyperlink" Target="http://www.legislation.gov.uk/id/uksi/2005/3175/article/2/1" TargetMode="External"/><Relationship Id="rId167" Type="http://schemas.openxmlformats.org/officeDocument/2006/relationships/hyperlink" Target="http://www.legislation.gov.uk/id/uksi/2014/2039" TargetMode="External"/><Relationship Id="rId188" Type="http://schemas.openxmlformats.org/officeDocument/2006/relationships/hyperlink" Target="http://www.legislation.gov.uk/id/uksi/2005/3175/article/2/1" TargetMode="External"/><Relationship Id="rId71" Type="http://schemas.openxmlformats.org/officeDocument/2006/relationships/hyperlink" Target="http://www.legislation.gov.uk/ukpga/1975/63/section/3" TargetMode="External"/><Relationship Id="rId92" Type="http://schemas.openxmlformats.org/officeDocument/2006/relationships/hyperlink" Target="http://www.legislation.gov.uk/id/ukpga/2004/33/section/71" TargetMode="External"/><Relationship Id="rId213" Type="http://schemas.openxmlformats.org/officeDocument/2006/relationships/hyperlink" Target="http://www.legislation.gov.uk/id/ukpga/2004/33/schedule/4/paragraph/17/5" TargetMode="External"/><Relationship Id="rId234" Type="http://schemas.openxmlformats.org/officeDocument/2006/relationships/hyperlink" Target="http://www.legislation.gov.uk/ukpga/1975/63/section/1" TargetMode="External"/><Relationship Id="rId2" Type="http://schemas.openxmlformats.org/officeDocument/2006/relationships/styles" Target="styles.xml"/><Relationship Id="rId29" Type="http://schemas.openxmlformats.org/officeDocument/2006/relationships/hyperlink" Target="http://www.legislation.gov.uk/id/ukpga/2014/16/section/12/2" TargetMode="External"/><Relationship Id="rId255" Type="http://schemas.openxmlformats.org/officeDocument/2006/relationships/hyperlink" Target="http://www.legislation.gov.uk/id/ukpga/2014/16/section/12/2?path=/ew/cases/EWCA/Civ/2015/797.html" TargetMode="External"/><Relationship Id="rId40" Type="http://schemas.openxmlformats.org/officeDocument/2006/relationships/hyperlink" Target="http://www.legislation.gov.uk/id/ukpga/2013/22/section/61/3" TargetMode="External"/><Relationship Id="rId115" Type="http://schemas.openxmlformats.org/officeDocument/2006/relationships/hyperlink" Target="http://www.legislation.gov.uk/ukpga/1975/63/section/2" TargetMode="External"/><Relationship Id="rId136" Type="http://schemas.openxmlformats.org/officeDocument/2006/relationships/hyperlink" Target="http://www.bailii.org/cgi-bin/redirect.cgi" TargetMode="External"/><Relationship Id="rId157" Type="http://schemas.openxmlformats.org/officeDocument/2006/relationships/hyperlink" Target="http://www.legislation.gov.uk/ukpga/1975/63/section/1" TargetMode="External"/><Relationship Id="rId178" Type="http://schemas.openxmlformats.org/officeDocument/2006/relationships/hyperlink" Target="http://www.legislation.gov.uk/id/ukpga/2014/16/section/12/4" TargetMode="External"/><Relationship Id="rId61" Type="http://schemas.openxmlformats.org/officeDocument/2006/relationships/hyperlink" Target="http://www.legislation.gov.uk/ukpga/1975/63/section/3" TargetMode="External"/><Relationship Id="rId82" Type="http://schemas.openxmlformats.org/officeDocument/2006/relationships/hyperlink" Target="http://www.legislation.gov.uk/id/ukpga/2004/33" TargetMode="External"/><Relationship Id="rId199" Type="http://schemas.openxmlformats.org/officeDocument/2006/relationships/hyperlink" Target="http://www.legislation.gov.uk/id/ukpga/2014/16/section/12/2" TargetMode="External"/><Relationship Id="rId203" Type="http://schemas.openxmlformats.org/officeDocument/2006/relationships/hyperlink" Target="http://www.legislation.gov.uk/id/ukpga/2014/16" TargetMode="External"/><Relationship Id="rId19" Type="http://schemas.openxmlformats.org/officeDocument/2006/relationships/hyperlink" Target="http://www.legislation.gov.uk/id/ukpga/2004/33" TargetMode="External"/><Relationship Id="rId224" Type="http://schemas.openxmlformats.org/officeDocument/2006/relationships/hyperlink" Target="http://www.legislation.gov.uk/id/uksi/2019/1458" TargetMode="External"/><Relationship Id="rId245" Type="http://schemas.openxmlformats.org/officeDocument/2006/relationships/hyperlink" Target="http://www.legislation.gov.uk/id/ukpga/2014/16" TargetMode="External"/><Relationship Id="rId30" Type="http://schemas.openxmlformats.org/officeDocument/2006/relationships/hyperlink" Target="http://www.legislation.gov.uk/ukpga/Will4and1Vict/7/26/section/8" TargetMode="External"/><Relationship Id="rId105" Type="http://schemas.openxmlformats.org/officeDocument/2006/relationships/hyperlink" Target="http://www.legislation.gov.uk/id/uksi/2014/2039" TargetMode="External"/><Relationship Id="rId126" Type="http://schemas.openxmlformats.org/officeDocument/2006/relationships/hyperlink" Target="http://www.legislation.gov.uk/id/ukpga/1889/63" TargetMode="External"/><Relationship Id="rId147" Type="http://schemas.openxmlformats.org/officeDocument/2006/relationships/hyperlink" Target="http://www.legislation.gov.uk/ukpga/1975/63/section/3" TargetMode="External"/><Relationship Id="rId168" Type="http://schemas.openxmlformats.org/officeDocument/2006/relationships/hyperlink" Target="http://www.legislation.gov.uk/id/uksi/2014/2039/article/2" TargetMode="External"/><Relationship Id="rId51" Type="http://schemas.openxmlformats.org/officeDocument/2006/relationships/hyperlink" Target="http://www.legislation.gov.uk/id/uksi/2005/3175/schedule/1" TargetMode="External"/><Relationship Id="rId72" Type="http://schemas.openxmlformats.org/officeDocument/2006/relationships/hyperlink" Target="http://www.legislation.gov.uk/ukpga/1975/63/section/3" TargetMode="External"/><Relationship Id="rId93" Type="http://schemas.openxmlformats.org/officeDocument/2006/relationships/hyperlink" Target="http://www.legislation.gov.uk/id/ukpga/2004/33/section/261/4" TargetMode="External"/><Relationship Id="rId189" Type="http://schemas.openxmlformats.org/officeDocument/2006/relationships/hyperlink" Target="http://www.legislation.gov.uk/id/uksi/2005/3175/schedule/1" TargetMode="External"/><Relationship Id="rId3" Type="http://schemas.openxmlformats.org/officeDocument/2006/relationships/settings" Target="settings.xml"/><Relationship Id="rId214" Type="http://schemas.openxmlformats.org/officeDocument/2006/relationships/hyperlink" Target="http://www.legislation.gov.uk/id/uksi/2019/1458" TargetMode="External"/><Relationship Id="rId235" Type="http://schemas.openxmlformats.org/officeDocument/2006/relationships/hyperlink" Target="http://www.legislation.gov.uk/id/ukpga/2014/16/schedule/2/paragraph/2/3" TargetMode="External"/><Relationship Id="rId256" Type="http://schemas.openxmlformats.org/officeDocument/2006/relationships/hyperlink" Target="http://www.legislation.gov.uk/id/ukpga/2004/33/schedule/4/paragraph/17/5" TargetMode="External"/><Relationship Id="rId116" Type="http://schemas.openxmlformats.org/officeDocument/2006/relationships/hyperlink" Target="http://www.legislation.gov.uk/id/ukpga/2014/16/schedule/2/paragraph/5/3/b" TargetMode="External"/><Relationship Id="rId137" Type="http://schemas.openxmlformats.org/officeDocument/2006/relationships/hyperlink" Target="http://www.legislation.gov.uk/id/ukpga/2013/22/schedule/11/paragraph/210" TargetMode="External"/><Relationship Id="rId158" Type="http://schemas.openxmlformats.org/officeDocument/2006/relationships/hyperlink" Target="https://www.theguardian.com/law/2017/mar/15/court-overturns-daughter-heather-ilott-win-mother-melita-jackson-will" TargetMode="External"/><Relationship Id="rId20" Type="http://schemas.openxmlformats.org/officeDocument/2006/relationships/hyperlink" Target="http://www.legislation.gov.uk/id/uksi/2014/2039" TargetMode="External"/><Relationship Id="rId41" Type="http://schemas.openxmlformats.org/officeDocument/2006/relationships/hyperlink" Target="http://www.legislation.gov.uk/ukpga/1975/63/section/3" TargetMode="External"/><Relationship Id="rId62" Type="http://schemas.openxmlformats.org/officeDocument/2006/relationships/hyperlink" Target="http://www.legislation.gov.uk/id/ukpga/2004/33" TargetMode="External"/><Relationship Id="rId83" Type="http://schemas.openxmlformats.org/officeDocument/2006/relationships/hyperlink" Target="http://www.legislation.gov.uk/ukpga/Will4and1Vict/7/26/section/9" TargetMode="External"/><Relationship Id="rId179" Type="http://schemas.openxmlformats.org/officeDocument/2006/relationships/hyperlink" Target="http://www.legislation.gov.uk/ukpga/1975/63/section/1" TargetMode="External"/><Relationship Id="rId190" Type="http://schemas.openxmlformats.org/officeDocument/2006/relationships/hyperlink" Target="http://www.legislation.gov.uk/id/ukpga/2014/16" TargetMode="External"/><Relationship Id="rId204" Type="http://schemas.openxmlformats.org/officeDocument/2006/relationships/hyperlink" Target="http://www.legislation.gov.uk/id/ukpga/2004/33/section/71" TargetMode="External"/><Relationship Id="rId225" Type="http://schemas.openxmlformats.org/officeDocument/2006/relationships/hyperlink" Target="http://www.legislation.gov.uk/id/ukpga/2014/16/section/12/2" TargetMode="External"/><Relationship Id="rId246" Type="http://schemas.openxmlformats.org/officeDocument/2006/relationships/hyperlink" Target="http://www.legislation.gov.uk/id/uksi/2005/3175" TargetMode="External"/><Relationship Id="rId106" Type="http://schemas.openxmlformats.org/officeDocument/2006/relationships/hyperlink" Target="http://www.legislation.gov.uk/id/ukpga/2014/16" TargetMode="External"/><Relationship Id="rId127" Type="http://schemas.openxmlformats.org/officeDocument/2006/relationships/hyperlink" Target="http://www.legislation.gov.uk/id/uksi/2014/2039/article/2" TargetMode="External"/><Relationship Id="rId10" Type="http://schemas.openxmlformats.org/officeDocument/2006/relationships/hyperlink" Target="http://www.legislation.gov.uk/ukpga/1975/63/section/26" TargetMode="External"/><Relationship Id="rId31" Type="http://schemas.openxmlformats.org/officeDocument/2006/relationships/hyperlink" Target="http://www.legislation.gov.uk/ukpga/1975/63/section/2" TargetMode="External"/><Relationship Id="rId52" Type="http://schemas.openxmlformats.org/officeDocument/2006/relationships/hyperlink" Target="http://www.legislation.gov.uk/ukpga/1975/63/section/2" TargetMode="External"/><Relationship Id="rId73" Type="http://schemas.openxmlformats.org/officeDocument/2006/relationships/hyperlink" Target="http://www.legislation.gov.uk/ukpga/Will4and1Vict/7/26/introduction" TargetMode="External"/><Relationship Id="rId94" Type="http://schemas.openxmlformats.org/officeDocument/2006/relationships/hyperlink" Target="http://www.legislation.gov.uk/ukpga/1975/63/section/26" TargetMode="External"/><Relationship Id="rId148" Type="http://schemas.openxmlformats.org/officeDocument/2006/relationships/hyperlink" Target="http://www.legislation.gov.uk/ukpga/1975/63/section/1" TargetMode="External"/><Relationship Id="rId169" Type="http://schemas.openxmlformats.org/officeDocument/2006/relationships/hyperlink" Target="http://www.legislation.gov.uk/id/uksi/2019/1458" TargetMode="External"/><Relationship Id="rId4" Type="http://schemas.openxmlformats.org/officeDocument/2006/relationships/webSettings" Target="webSettings.xml"/><Relationship Id="rId180" Type="http://schemas.openxmlformats.org/officeDocument/2006/relationships/hyperlink" Target="http://www.legislation.gov.uk/id/ukpga/2014/16/schedule/2/paragraph/2/3" TargetMode="External"/><Relationship Id="rId215" Type="http://schemas.openxmlformats.org/officeDocument/2006/relationships/hyperlink" Target="http://www.legislation.gov.uk/id/ukpga/2004/33" TargetMode="External"/><Relationship Id="rId236" Type="http://schemas.openxmlformats.org/officeDocument/2006/relationships/hyperlink" Target="http://www.legislation.gov.uk/id/ukpga/2004/33/section/263/2" TargetMode="External"/><Relationship Id="rId257" Type="http://schemas.openxmlformats.org/officeDocument/2006/relationships/fontTable" Target="fontTable.xml"/><Relationship Id="rId42" Type="http://schemas.openxmlformats.org/officeDocument/2006/relationships/hyperlink" Target="http://www.legislation.gov.uk/id/ukpga/2014/16/schedule/2/paragraph/5/2" TargetMode="External"/><Relationship Id="rId84" Type="http://schemas.openxmlformats.org/officeDocument/2006/relationships/hyperlink" Target="http://www.legislation.gov.uk/id/ukpga/2014/16/section/12/4" TargetMode="External"/><Relationship Id="rId138" Type="http://schemas.openxmlformats.org/officeDocument/2006/relationships/hyperlink" Target="http://www.legislation.gov.uk/id/ukpga/2013/22/schedule/11/paragraph/2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6" ma:contentTypeDescription="Create a new document." ma:contentTypeScope="" ma:versionID="bc6121deb8e423607359b8a3e858d404">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76a7f75fce9ad0473440274cfedc046a"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d9b548-0fa3-4fd7-adc7-17a7839b6846"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8bba8-b9ea-462b-89e6-58176a5e6046}" ma:internalName="TaxCatchAll" ma:showField="CatchAllData" ma:web="bfe351cb-a037-4a2b-9933-7b272d404d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e351cb-a037-4a2b-9933-7b272d404dec" xsi:nil="true"/>
    <lcf76f155ced4ddcb4097134ff3c332f xmlns="c9d16656-2f50-470f-818a-3014835811a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266DD7-06BB-4F58-AF50-DEE689D78C3E}"/>
</file>

<file path=customXml/itemProps2.xml><?xml version="1.0" encoding="utf-8"?>
<ds:datastoreItem xmlns:ds="http://schemas.openxmlformats.org/officeDocument/2006/customXml" ds:itemID="{38B6147B-4BC5-4E30-9969-C9D537E29C5C}"/>
</file>

<file path=customXml/itemProps3.xml><?xml version="1.0" encoding="utf-8"?>
<ds:datastoreItem xmlns:ds="http://schemas.openxmlformats.org/officeDocument/2006/customXml" ds:itemID="{684840D2-2D08-458C-9CED-B901775B338E}"/>
</file>

<file path=docProps/app.xml><?xml version="1.0" encoding="utf-8"?>
<Properties xmlns="http://schemas.openxmlformats.org/officeDocument/2006/extended-properties" xmlns:vt="http://schemas.openxmlformats.org/officeDocument/2006/docPropsVTypes">
  <Template>Normal</Template>
  <TotalTime>0</TotalTime>
  <Pages>25</Pages>
  <Words>8227</Words>
  <Characters>46896</Characters>
  <Application>Microsoft Office Word</Application>
  <DocSecurity>0</DocSecurity>
  <Lines>390</Lines>
  <Paragraphs>110</Paragraphs>
  <ScaleCrop>false</ScaleCrop>
  <Company/>
  <LinksUpToDate>false</LinksUpToDate>
  <CharactersWithSpaces>55013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Barker</dc:creator>
  <cp:lastModifiedBy>Charlotte Stear</cp:lastModifiedBy>
  <cp:revision>2</cp:revision>
  <dcterms:created xsi:type="dcterms:W3CDTF">2022-12-09T11:31:00Z</dcterms:created>
  <dcterms:modified xsi:type="dcterms:W3CDTF">2022-12-09T15:21:00Z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2021-09-30T00:00:00Z</vt:filetime>
  </property>
  <property fmtid="{D5CDD505-2E9C-101B-9397-08002B2CF9AE}" pid="3" name="Creator">
    <vt:lpwstr>Microsoft® Word for Microsoft 365</vt:lpwstr>
  </property>
  <property fmtid="{D5CDD505-2E9C-101B-9397-08002B2CF9AE}" pid="4" name="LastSaved">
    <vt:filetime>2022-12-09T00:00:00Z</vt:filetime>
  </property>
  <property fmtid="{D5CDD505-2E9C-101B-9397-08002B2CF9AE}" pid="5" name="Producer">
    <vt:lpwstr>Microsoft® Word for Microsoft 365</vt:lpwstr>
  </property>
  <property fmtid="{D5CDD505-2E9C-101B-9397-08002B2CF9AE}" pid="6" name="ContentTypeId">
    <vt:lpwstr>0x01010008A7B16E713E884A87EFA144DCB7DD05</vt:lpwstr>
  </property>
</Properties>
</file>