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5AA95F" w14:textId="29C1EEB2" w:rsidR="00C06BAF" w:rsidRPr="00DE16F1" w:rsidRDefault="00DE16F1" w:rsidP="00DE16F1">
      <w:pPr>
        <w:jc w:val="center"/>
        <w:rPr>
          <w:rFonts w:ascii="Times New Roman" w:hAnsi="Times New Roman" w:cs="Times New Roman"/>
          <w:color w:val="000000"/>
          <w:sz w:val="40"/>
          <w:szCs w:val="40"/>
        </w:rPr>
      </w:pPr>
      <w:r w:rsidRPr="00DE16F1">
        <w:rPr>
          <w:rFonts w:ascii="Times New Roman" w:hAnsi="Times New Roman" w:cs="Times New Roman"/>
          <w:color w:val="000000"/>
          <w:sz w:val="40"/>
          <w:szCs w:val="40"/>
        </w:rPr>
        <w:t>DIGITAL SKILLS AND RESEARCH METHODS</w:t>
      </w:r>
    </w:p>
    <w:p w14:paraId="7D2083AA" w14:textId="2E0DA3D5" w:rsidR="00C06BAF" w:rsidRDefault="00C06BAF" w:rsidP="00C06BAF">
      <w:pPr>
        <w:rPr>
          <w:rFonts w:asciiTheme="majorHAnsi" w:hAnsiTheme="majorHAnsi"/>
          <w:sz w:val="40"/>
          <w:szCs w:val="40"/>
        </w:rPr>
      </w:pPr>
      <w:r>
        <w:rPr>
          <w:rFonts w:ascii="-webkit-standard" w:hAnsi="-webkit-standard"/>
          <w:color w:val="000000"/>
          <w:sz w:val="27"/>
          <w:szCs w:val="27"/>
        </w:rPr>
        <w:t xml:space="preserve">                                          </w:t>
      </w:r>
      <w:r w:rsidR="00DE16F1">
        <w:rPr>
          <w:rFonts w:asciiTheme="majorHAnsi" w:hAnsiTheme="majorHAnsi"/>
          <w:sz w:val="40"/>
          <w:szCs w:val="40"/>
        </w:rPr>
        <w:t>Module Code</w:t>
      </w:r>
      <w:r w:rsidR="007866DE" w:rsidRPr="007866DE">
        <w:rPr>
          <w:rFonts w:asciiTheme="majorHAnsi" w:hAnsiTheme="majorHAnsi"/>
          <w:sz w:val="40"/>
          <w:szCs w:val="40"/>
        </w:rPr>
        <w:t xml:space="preserve">: BMSW4002 </w:t>
      </w:r>
    </w:p>
    <w:p w14:paraId="5C52E5BD" w14:textId="2522C618" w:rsidR="00DE16F1" w:rsidRDefault="00DE16F1" w:rsidP="00DE16F1">
      <w:pPr>
        <w:jc w:val="center"/>
        <w:rPr>
          <w:rFonts w:asciiTheme="majorHAnsi" w:hAnsiTheme="majorHAnsi"/>
          <w:sz w:val="40"/>
          <w:szCs w:val="40"/>
        </w:rPr>
      </w:pPr>
      <w:r>
        <w:rPr>
          <w:rFonts w:asciiTheme="majorHAnsi" w:hAnsiTheme="majorHAnsi"/>
          <w:sz w:val="40"/>
          <w:szCs w:val="40"/>
        </w:rPr>
        <w:t>Tutor:</w:t>
      </w:r>
      <w:r w:rsidR="00C9240C">
        <w:rPr>
          <w:rFonts w:asciiTheme="majorHAnsi" w:hAnsiTheme="majorHAnsi"/>
          <w:sz w:val="40"/>
          <w:szCs w:val="40"/>
        </w:rPr>
        <w:t xml:space="preserve"> Suneth Fernando</w:t>
      </w:r>
    </w:p>
    <w:p w14:paraId="63680F03" w14:textId="4C161192" w:rsidR="00C06BAF" w:rsidRDefault="007866DE" w:rsidP="007866DE">
      <w:pPr>
        <w:jc w:val="center"/>
        <w:rPr>
          <w:rFonts w:asciiTheme="majorHAnsi" w:hAnsiTheme="majorHAnsi"/>
          <w:sz w:val="40"/>
          <w:szCs w:val="40"/>
        </w:rPr>
      </w:pPr>
      <w:r w:rsidRPr="007866DE">
        <w:rPr>
          <w:rFonts w:asciiTheme="majorHAnsi" w:hAnsiTheme="majorHAnsi"/>
          <w:sz w:val="40"/>
          <w:szCs w:val="40"/>
        </w:rPr>
        <w:t xml:space="preserve">Student Name: </w:t>
      </w:r>
      <w:r w:rsidR="00DE16F1">
        <w:rPr>
          <w:rFonts w:asciiTheme="majorHAnsi" w:hAnsiTheme="majorHAnsi"/>
          <w:sz w:val="40"/>
          <w:szCs w:val="40"/>
        </w:rPr>
        <w:t>Daniel Costache</w:t>
      </w:r>
    </w:p>
    <w:p w14:paraId="2A14C27A" w14:textId="2B6B589F" w:rsidR="007866DE" w:rsidRPr="007866DE" w:rsidRDefault="00DE16F1" w:rsidP="007866DE">
      <w:pPr>
        <w:jc w:val="center"/>
        <w:rPr>
          <w:rFonts w:asciiTheme="majorHAnsi" w:hAnsiTheme="majorHAnsi"/>
          <w:sz w:val="40"/>
          <w:szCs w:val="40"/>
        </w:rPr>
      </w:pPr>
      <w:r>
        <w:rPr>
          <w:rFonts w:asciiTheme="majorHAnsi" w:hAnsiTheme="majorHAnsi"/>
          <w:sz w:val="40"/>
          <w:szCs w:val="40"/>
        </w:rPr>
        <w:t>Student</w:t>
      </w:r>
      <w:r w:rsidR="007866DE" w:rsidRPr="007866DE">
        <w:rPr>
          <w:rFonts w:asciiTheme="majorHAnsi" w:hAnsiTheme="majorHAnsi"/>
          <w:sz w:val="40"/>
          <w:szCs w:val="40"/>
        </w:rPr>
        <w:t xml:space="preserve"> ID: 191</w:t>
      </w:r>
      <w:r w:rsidR="00BF17FC">
        <w:rPr>
          <w:rFonts w:asciiTheme="majorHAnsi" w:hAnsiTheme="majorHAnsi"/>
          <w:sz w:val="40"/>
          <w:szCs w:val="40"/>
        </w:rPr>
        <w:t>6533</w:t>
      </w:r>
    </w:p>
    <w:p w14:paraId="2FBE0506" w14:textId="13D78E11" w:rsidR="004C62F2" w:rsidRDefault="004C62F2" w:rsidP="00083D53">
      <w:pPr>
        <w:rPr>
          <w:rFonts w:asciiTheme="majorHAnsi" w:hAnsiTheme="majorHAnsi"/>
          <w:sz w:val="40"/>
          <w:szCs w:val="40"/>
        </w:rPr>
      </w:pPr>
    </w:p>
    <w:p w14:paraId="27D39238" w14:textId="77777777" w:rsidR="004C62F2" w:rsidRDefault="004C62F2" w:rsidP="004C62F2">
      <w:pPr>
        <w:jc w:val="center"/>
        <w:rPr>
          <w:rFonts w:asciiTheme="majorHAnsi" w:hAnsiTheme="majorHAnsi"/>
          <w:sz w:val="40"/>
          <w:szCs w:val="40"/>
        </w:rPr>
      </w:pPr>
    </w:p>
    <w:p w14:paraId="7A9D3C6A" w14:textId="77777777" w:rsidR="004C62F2" w:rsidRDefault="004C62F2" w:rsidP="004C62F2">
      <w:pPr>
        <w:jc w:val="center"/>
        <w:rPr>
          <w:rFonts w:asciiTheme="majorHAnsi" w:hAnsiTheme="majorHAnsi"/>
          <w:sz w:val="40"/>
          <w:szCs w:val="40"/>
        </w:rPr>
      </w:pPr>
    </w:p>
    <w:p w14:paraId="7D23B90C" w14:textId="77777777" w:rsidR="004C62F2" w:rsidRDefault="004C62F2" w:rsidP="004C62F2">
      <w:pPr>
        <w:jc w:val="center"/>
        <w:rPr>
          <w:rFonts w:asciiTheme="majorHAnsi" w:hAnsiTheme="majorHAnsi"/>
          <w:sz w:val="40"/>
          <w:szCs w:val="40"/>
        </w:rPr>
      </w:pPr>
    </w:p>
    <w:p w14:paraId="5E7EFC04" w14:textId="111679DF" w:rsidR="004C62F2" w:rsidRDefault="004C62F2" w:rsidP="004C62F2">
      <w:pPr>
        <w:jc w:val="center"/>
        <w:rPr>
          <w:rFonts w:asciiTheme="majorHAnsi" w:hAnsiTheme="majorHAnsi"/>
          <w:sz w:val="40"/>
          <w:szCs w:val="40"/>
        </w:rPr>
      </w:pPr>
      <w:r w:rsidRPr="00742239">
        <w:rPr>
          <w:rFonts w:asciiTheme="majorHAnsi" w:hAnsiTheme="majorHAnsi"/>
          <w:sz w:val="40"/>
          <w:szCs w:val="40"/>
        </w:rPr>
        <w:t xml:space="preserve">Impact of Virtual Learning Environment (VLE) – Moodle on students’ </w:t>
      </w:r>
      <w:r w:rsidR="00DE16F1">
        <w:rPr>
          <w:rFonts w:asciiTheme="majorHAnsi" w:hAnsiTheme="majorHAnsi"/>
          <w:sz w:val="40"/>
          <w:szCs w:val="40"/>
        </w:rPr>
        <w:t>L</w:t>
      </w:r>
      <w:r w:rsidRPr="00742239">
        <w:rPr>
          <w:rFonts w:asciiTheme="majorHAnsi" w:hAnsiTheme="majorHAnsi"/>
          <w:sz w:val="40"/>
          <w:szCs w:val="40"/>
        </w:rPr>
        <w:t xml:space="preserve">earning </w:t>
      </w:r>
      <w:r w:rsidR="00DE16F1">
        <w:rPr>
          <w:rFonts w:asciiTheme="majorHAnsi" w:hAnsiTheme="majorHAnsi"/>
          <w:sz w:val="40"/>
          <w:szCs w:val="40"/>
        </w:rPr>
        <w:t>E</w:t>
      </w:r>
      <w:r w:rsidRPr="00742239">
        <w:rPr>
          <w:rFonts w:asciiTheme="majorHAnsi" w:hAnsiTheme="majorHAnsi"/>
          <w:sz w:val="40"/>
          <w:szCs w:val="40"/>
        </w:rPr>
        <w:t xml:space="preserve">xperience </w:t>
      </w:r>
    </w:p>
    <w:p w14:paraId="48970CA1" w14:textId="77777777" w:rsidR="004C62F2" w:rsidRDefault="004C62F2" w:rsidP="004C62F2">
      <w:pPr>
        <w:jc w:val="center"/>
        <w:rPr>
          <w:rFonts w:asciiTheme="majorHAnsi" w:hAnsiTheme="majorHAnsi"/>
          <w:sz w:val="40"/>
          <w:szCs w:val="40"/>
        </w:rPr>
      </w:pPr>
    </w:p>
    <w:p w14:paraId="65CC5AE5" w14:textId="77777777" w:rsidR="004C62F2" w:rsidRDefault="004C62F2" w:rsidP="004C62F2">
      <w:pPr>
        <w:jc w:val="center"/>
        <w:rPr>
          <w:rFonts w:asciiTheme="majorHAnsi" w:hAnsiTheme="majorHAnsi"/>
          <w:sz w:val="40"/>
          <w:szCs w:val="40"/>
        </w:rPr>
      </w:pPr>
    </w:p>
    <w:p w14:paraId="6BC7FE4C" w14:textId="77777777" w:rsidR="004C62F2" w:rsidRDefault="004C62F2" w:rsidP="004C62F2">
      <w:pPr>
        <w:jc w:val="center"/>
        <w:rPr>
          <w:rFonts w:asciiTheme="majorHAnsi" w:hAnsiTheme="majorHAnsi"/>
          <w:sz w:val="40"/>
          <w:szCs w:val="40"/>
        </w:rPr>
      </w:pPr>
    </w:p>
    <w:p w14:paraId="72739428" w14:textId="77777777" w:rsidR="004C62F2" w:rsidRDefault="004C62F2" w:rsidP="004C62F2">
      <w:pPr>
        <w:jc w:val="center"/>
        <w:rPr>
          <w:rFonts w:asciiTheme="majorHAnsi" w:hAnsiTheme="majorHAnsi"/>
          <w:sz w:val="40"/>
          <w:szCs w:val="40"/>
        </w:rPr>
      </w:pPr>
    </w:p>
    <w:p w14:paraId="5707A7C2" w14:textId="77777777" w:rsidR="004C62F2" w:rsidRDefault="004C62F2" w:rsidP="004C62F2">
      <w:pPr>
        <w:jc w:val="center"/>
        <w:rPr>
          <w:rFonts w:asciiTheme="majorHAnsi" w:hAnsiTheme="majorHAnsi"/>
          <w:sz w:val="40"/>
          <w:szCs w:val="40"/>
        </w:rPr>
      </w:pPr>
    </w:p>
    <w:p w14:paraId="5BBBA699" w14:textId="77777777" w:rsidR="004C62F2" w:rsidRDefault="004C62F2" w:rsidP="004C62F2">
      <w:pPr>
        <w:jc w:val="center"/>
        <w:rPr>
          <w:rFonts w:asciiTheme="majorHAnsi" w:hAnsiTheme="majorHAnsi"/>
          <w:sz w:val="40"/>
          <w:szCs w:val="40"/>
        </w:rPr>
      </w:pPr>
    </w:p>
    <w:p w14:paraId="48F335B7" w14:textId="77777777" w:rsidR="004C62F2" w:rsidRDefault="004C62F2" w:rsidP="004C62F2">
      <w:pPr>
        <w:jc w:val="center"/>
        <w:rPr>
          <w:rFonts w:asciiTheme="majorHAnsi" w:hAnsiTheme="majorHAnsi"/>
          <w:sz w:val="40"/>
          <w:szCs w:val="40"/>
        </w:rPr>
      </w:pPr>
    </w:p>
    <w:p w14:paraId="35608A2B" w14:textId="77777777" w:rsidR="004C62F2" w:rsidRDefault="004C62F2" w:rsidP="004C62F2">
      <w:pPr>
        <w:jc w:val="center"/>
        <w:rPr>
          <w:rFonts w:asciiTheme="majorHAnsi" w:hAnsiTheme="majorHAnsi"/>
          <w:sz w:val="40"/>
          <w:szCs w:val="40"/>
        </w:rPr>
      </w:pPr>
    </w:p>
    <w:p w14:paraId="53A1618C" w14:textId="77777777" w:rsidR="004C62F2" w:rsidRDefault="004C62F2" w:rsidP="004C62F2">
      <w:pPr>
        <w:jc w:val="center"/>
        <w:rPr>
          <w:rFonts w:asciiTheme="majorHAnsi" w:hAnsiTheme="majorHAnsi"/>
          <w:sz w:val="40"/>
          <w:szCs w:val="40"/>
        </w:rPr>
      </w:pPr>
    </w:p>
    <w:p w14:paraId="71280E19" w14:textId="77777777" w:rsidR="004C62F2" w:rsidRDefault="004C62F2" w:rsidP="004C62F2">
      <w:pPr>
        <w:jc w:val="center"/>
        <w:rPr>
          <w:rFonts w:asciiTheme="majorHAnsi" w:hAnsiTheme="majorHAnsi"/>
          <w:sz w:val="40"/>
          <w:szCs w:val="40"/>
        </w:rPr>
      </w:pPr>
    </w:p>
    <w:p w14:paraId="28B1D7E9" w14:textId="77777777" w:rsidR="004C62F2" w:rsidRDefault="004C62F2" w:rsidP="004C62F2">
      <w:pPr>
        <w:jc w:val="center"/>
        <w:rPr>
          <w:rFonts w:asciiTheme="majorHAnsi" w:hAnsiTheme="majorHAnsi"/>
          <w:sz w:val="40"/>
          <w:szCs w:val="40"/>
        </w:rPr>
      </w:pPr>
    </w:p>
    <w:p w14:paraId="49B4BED1" w14:textId="77777777" w:rsidR="004C62F2" w:rsidRDefault="004C62F2" w:rsidP="004C62F2">
      <w:pPr>
        <w:jc w:val="center"/>
        <w:rPr>
          <w:rFonts w:asciiTheme="majorHAnsi" w:hAnsiTheme="majorHAnsi"/>
          <w:sz w:val="40"/>
          <w:szCs w:val="40"/>
        </w:rPr>
      </w:pPr>
    </w:p>
    <w:sdt>
      <w:sdtPr>
        <w:id w:val="629680408"/>
        <w:docPartObj>
          <w:docPartGallery w:val="Table of Contents"/>
          <w:docPartUnique/>
        </w:docPartObj>
      </w:sdtPr>
      <w:sdtEndPr>
        <w:rPr>
          <w:rFonts w:asciiTheme="minorHAnsi" w:eastAsiaTheme="minorHAnsi" w:hAnsiTheme="minorHAnsi" w:cstheme="minorBidi"/>
          <w:noProof/>
          <w:color w:val="auto"/>
          <w:sz w:val="22"/>
          <w:szCs w:val="22"/>
          <w:lang w:val="en-GB" w:eastAsia="en-US"/>
        </w:rPr>
      </w:sdtEndPr>
      <w:sdtContent>
        <w:p w14:paraId="2935B755" w14:textId="32B183BC" w:rsidR="003D5D27" w:rsidRDefault="003D5D27">
          <w:pPr>
            <w:pStyle w:val="TOCHeading"/>
          </w:pPr>
          <w:r>
            <w:t>Table of Contents</w:t>
          </w:r>
        </w:p>
        <w:p w14:paraId="65EA1741" w14:textId="7ACDC316" w:rsidR="005232CB" w:rsidRDefault="003D5D27">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981917" w:history="1">
            <w:r w:rsidR="005232CB" w:rsidRPr="00041A6F">
              <w:rPr>
                <w:rStyle w:val="Hyperlink"/>
                <w:rFonts w:ascii="Times New Roman" w:hAnsi="Times New Roman" w:cs="Times New Roman"/>
                <w:noProof/>
              </w:rPr>
              <w:t>Introduction</w:t>
            </w:r>
            <w:r w:rsidR="005232CB">
              <w:rPr>
                <w:noProof/>
                <w:webHidden/>
              </w:rPr>
              <w:tab/>
            </w:r>
            <w:r w:rsidR="005232CB">
              <w:rPr>
                <w:noProof/>
                <w:webHidden/>
              </w:rPr>
              <w:fldChar w:fldCharType="begin"/>
            </w:r>
            <w:r w:rsidR="005232CB">
              <w:rPr>
                <w:noProof/>
                <w:webHidden/>
              </w:rPr>
              <w:instrText xml:space="preserve"> PAGEREF _Toc49981917 \h </w:instrText>
            </w:r>
            <w:r w:rsidR="005232CB">
              <w:rPr>
                <w:noProof/>
                <w:webHidden/>
              </w:rPr>
            </w:r>
            <w:r w:rsidR="005232CB">
              <w:rPr>
                <w:noProof/>
                <w:webHidden/>
              </w:rPr>
              <w:fldChar w:fldCharType="separate"/>
            </w:r>
            <w:r w:rsidR="005232CB">
              <w:rPr>
                <w:noProof/>
                <w:webHidden/>
              </w:rPr>
              <w:t>3</w:t>
            </w:r>
            <w:r w:rsidR="005232CB">
              <w:rPr>
                <w:noProof/>
                <w:webHidden/>
              </w:rPr>
              <w:fldChar w:fldCharType="end"/>
            </w:r>
          </w:hyperlink>
        </w:p>
        <w:p w14:paraId="608B1691" w14:textId="21EA6F44" w:rsidR="005232CB" w:rsidRDefault="005232CB">
          <w:pPr>
            <w:pStyle w:val="TOC2"/>
            <w:tabs>
              <w:tab w:val="right" w:leader="dot" w:pos="9016"/>
            </w:tabs>
            <w:rPr>
              <w:rFonts w:eastAsiaTheme="minorEastAsia"/>
              <w:noProof/>
              <w:lang w:eastAsia="en-GB"/>
            </w:rPr>
          </w:pPr>
          <w:hyperlink w:anchor="_Toc49981918" w:history="1">
            <w:r w:rsidRPr="00041A6F">
              <w:rPr>
                <w:rStyle w:val="Hyperlink"/>
                <w:rFonts w:ascii="Times New Roman" w:hAnsi="Times New Roman" w:cs="Times New Roman"/>
                <w:noProof/>
              </w:rPr>
              <w:t>Published Literature Review</w:t>
            </w:r>
            <w:r>
              <w:rPr>
                <w:noProof/>
                <w:webHidden/>
              </w:rPr>
              <w:tab/>
            </w:r>
            <w:r>
              <w:rPr>
                <w:noProof/>
                <w:webHidden/>
              </w:rPr>
              <w:fldChar w:fldCharType="begin"/>
            </w:r>
            <w:r>
              <w:rPr>
                <w:noProof/>
                <w:webHidden/>
              </w:rPr>
              <w:instrText xml:space="preserve"> PAGEREF _Toc49981918 \h </w:instrText>
            </w:r>
            <w:r>
              <w:rPr>
                <w:noProof/>
                <w:webHidden/>
              </w:rPr>
            </w:r>
            <w:r>
              <w:rPr>
                <w:noProof/>
                <w:webHidden/>
              </w:rPr>
              <w:fldChar w:fldCharType="separate"/>
            </w:r>
            <w:r>
              <w:rPr>
                <w:noProof/>
                <w:webHidden/>
              </w:rPr>
              <w:t>3</w:t>
            </w:r>
            <w:r>
              <w:rPr>
                <w:noProof/>
                <w:webHidden/>
              </w:rPr>
              <w:fldChar w:fldCharType="end"/>
            </w:r>
          </w:hyperlink>
        </w:p>
        <w:p w14:paraId="52ED9F7A" w14:textId="0EE68840" w:rsidR="005232CB" w:rsidRDefault="005232CB">
          <w:pPr>
            <w:pStyle w:val="TOC2"/>
            <w:tabs>
              <w:tab w:val="right" w:leader="dot" w:pos="9016"/>
            </w:tabs>
            <w:rPr>
              <w:rFonts w:eastAsiaTheme="minorEastAsia"/>
              <w:noProof/>
              <w:lang w:eastAsia="en-GB"/>
            </w:rPr>
          </w:pPr>
          <w:hyperlink w:anchor="_Toc49981919" w:history="1">
            <w:r w:rsidRPr="00041A6F">
              <w:rPr>
                <w:rStyle w:val="Hyperlink"/>
                <w:rFonts w:ascii="Times New Roman" w:hAnsi="Times New Roman" w:cs="Times New Roman"/>
                <w:noProof/>
              </w:rPr>
              <w:t>Primary research method</w:t>
            </w:r>
            <w:r>
              <w:rPr>
                <w:noProof/>
                <w:webHidden/>
              </w:rPr>
              <w:tab/>
            </w:r>
            <w:r>
              <w:rPr>
                <w:noProof/>
                <w:webHidden/>
              </w:rPr>
              <w:fldChar w:fldCharType="begin"/>
            </w:r>
            <w:r>
              <w:rPr>
                <w:noProof/>
                <w:webHidden/>
              </w:rPr>
              <w:instrText xml:space="preserve"> PAGEREF _Toc49981919 \h </w:instrText>
            </w:r>
            <w:r>
              <w:rPr>
                <w:noProof/>
                <w:webHidden/>
              </w:rPr>
            </w:r>
            <w:r>
              <w:rPr>
                <w:noProof/>
                <w:webHidden/>
              </w:rPr>
              <w:fldChar w:fldCharType="separate"/>
            </w:r>
            <w:r>
              <w:rPr>
                <w:noProof/>
                <w:webHidden/>
              </w:rPr>
              <w:t>5</w:t>
            </w:r>
            <w:r>
              <w:rPr>
                <w:noProof/>
                <w:webHidden/>
              </w:rPr>
              <w:fldChar w:fldCharType="end"/>
            </w:r>
          </w:hyperlink>
        </w:p>
        <w:p w14:paraId="010BED41" w14:textId="51858571" w:rsidR="005232CB" w:rsidRDefault="005232CB">
          <w:pPr>
            <w:pStyle w:val="TOC2"/>
            <w:tabs>
              <w:tab w:val="right" w:leader="dot" w:pos="9016"/>
            </w:tabs>
            <w:rPr>
              <w:rFonts w:eastAsiaTheme="minorEastAsia"/>
              <w:noProof/>
              <w:lang w:eastAsia="en-GB"/>
            </w:rPr>
          </w:pPr>
          <w:hyperlink w:anchor="_Toc49981920" w:history="1">
            <w:r w:rsidRPr="00041A6F">
              <w:rPr>
                <w:rStyle w:val="Hyperlink"/>
                <w:rFonts w:ascii="Times New Roman" w:hAnsi="Times New Roman" w:cs="Times New Roman"/>
                <w:noProof/>
              </w:rPr>
              <w:t>Questionnaire Analysis</w:t>
            </w:r>
            <w:r>
              <w:rPr>
                <w:noProof/>
                <w:webHidden/>
              </w:rPr>
              <w:tab/>
            </w:r>
            <w:r>
              <w:rPr>
                <w:noProof/>
                <w:webHidden/>
              </w:rPr>
              <w:fldChar w:fldCharType="begin"/>
            </w:r>
            <w:r>
              <w:rPr>
                <w:noProof/>
                <w:webHidden/>
              </w:rPr>
              <w:instrText xml:space="preserve"> PAGEREF _Toc49981920 \h </w:instrText>
            </w:r>
            <w:r>
              <w:rPr>
                <w:noProof/>
                <w:webHidden/>
              </w:rPr>
            </w:r>
            <w:r>
              <w:rPr>
                <w:noProof/>
                <w:webHidden/>
              </w:rPr>
              <w:fldChar w:fldCharType="separate"/>
            </w:r>
            <w:r>
              <w:rPr>
                <w:noProof/>
                <w:webHidden/>
              </w:rPr>
              <w:t>6</w:t>
            </w:r>
            <w:r>
              <w:rPr>
                <w:noProof/>
                <w:webHidden/>
              </w:rPr>
              <w:fldChar w:fldCharType="end"/>
            </w:r>
          </w:hyperlink>
        </w:p>
        <w:p w14:paraId="41999999" w14:textId="103DF047" w:rsidR="005232CB" w:rsidRDefault="005232CB">
          <w:pPr>
            <w:pStyle w:val="TOC2"/>
            <w:tabs>
              <w:tab w:val="right" w:leader="dot" w:pos="9016"/>
            </w:tabs>
            <w:rPr>
              <w:rFonts w:eastAsiaTheme="minorEastAsia"/>
              <w:noProof/>
              <w:lang w:eastAsia="en-GB"/>
            </w:rPr>
          </w:pPr>
          <w:hyperlink w:anchor="_Toc49981921" w:history="1">
            <w:r w:rsidRPr="00041A6F">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_Toc49981921 \h </w:instrText>
            </w:r>
            <w:r>
              <w:rPr>
                <w:noProof/>
                <w:webHidden/>
              </w:rPr>
            </w:r>
            <w:r>
              <w:rPr>
                <w:noProof/>
                <w:webHidden/>
              </w:rPr>
              <w:fldChar w:fldCharType="separate"/>
            </w:r>
            <w:r>
              <w:rPr>
                <w:noProof/>
                <w:webHidden/>
              </w:rPr>
              <w:t>11</w:t>
            </w:r>
            <w:r>
              <w:rPr>
                <w:noProof/>
                <w:webHidden/>
              </w:rPr>
              <w:fldChar w:fldCharType="end"/>
            </w:r>
          </w:hyperlink>
        </w:p>
        <w:p w14:paraId="3CA66B42" w14:textId="76CEBED6" w:rsidR="005232CB" w:rsidRDefault="005232CB">
          <w:pPr>
            <w:pStyle w:val="TOC2"/>
            <w:tabs>
              <w:tab w:val="right" w:leader="dot" w:pos="9016"/>
            </w:tabs>
            <w:rPr>
              <w:rFonts w:eastAsiaTheme="minorEastAsia"/>
              <w:noProof/>
              <w:lang w:eastAsia="en-GB"/>
            </w:rPr>
          </w:pPr>
          <w:hyperlink w:anchor="_Toc49981922" w:history="1">
            <w:r w:rsidRPr="00041A6F">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_Toc49981922 \h </w:instrText>
            </w:r>
            <w:r>
              <w:rPr>
                <w:noProof/>
                <w:webHidden/>
              </w:rPr>
            </w:r>
            <w:r>
              <w:rPr>
                <w:noProof/>
                <w:webHidden/>
              </w:rPr>
              <w:fldChar w:fldCharType="separate"/>
            </w:r>
            <w:r>
              <w:rPr>
                <w:noProof/>
                <w:webHidden/>
              </w:rPr>
              <w:t>12</w:t>
            </w:r>
            <w:r>
              <w:rPr>
                <w:noProof/>
                <w:webHidden/>
              </w:rPr>
              <w:fldChar w:fldCharType="end"/>
            </w:r>
          </w:hyperlink>
        </w:p>
        <w:p w14:paraId="576D9EC3" w14:textId="67DDFF93" w:rsidR="005232CB" w:rsidRDefault="005232CB">
          <w:pPr>
            <w:pStyle w:val="TOC2"/>
            <w:tabs>
              <w:tab w:val="right" w:leader="dot" w:pos="9016"/>
            </w:tabs>
            <w:rPr>
              <w:rFonts w:eastAsiaTheme="minorEastAsia"/>
              <w:noProof/>
              <w:lang w:eastAsia="en-GB"/>
            </w:rPr>
          </w:pPr>
          <w:hyperlink w:anchor="_Toc49981923" w:history="1">
            <w:r w:rsidRPr="00041A6F">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_Toc49981923 \h </w:instrText>
            </w:r>
            <w:r>
              <w:rPr>
                <w:noProof/>
                <w:webHidden/>
              </w:rPr>
            </w:r>
            <w:r>
              <w:rPr>
                <w:noProof/>
                <w:webHidden/>
              </w:rPr>
              <w:fldChar w:fldCharType="separate"/>
            </w:r>
            <w:r>
              <w:rPr>
                <w:noProof/>
                <w:webHidden/>
              </w:rPr>
              <w:t>13</w:t>
            </w:r>
            <w:r>
              <w:rPr>
                <w:noProof/>
                <w:webHidden/>
              </w:rPr>
              <w:fldChar w:fldCharType="end"/>
            </w:r>
          </w:hyperlink>
        </w:p>
        <w:p w14:paraId="23708C3D" w14:textId="5667137D" w:rsidR="005232CB" w:rsidRDefault="005232CB">
          <w:pPr>
            <w:pStyle w:val="TOC2"/>
            <w:tabs>
              <w:tab w:val="right" w:leader="dot" w:pos="9016"/>
            </w:tabs>
            <w:rPr>
              <w:rFonts w:eastAsiaTheme="minorEastAsia"/>
              <w:noProof/>
              <w:lang w:eastAsia="en-GB"/>
            </w:rPr>
          </w:pPr>
          <w:hyperlink w:anchor="_Toc49981924" w:history="1">
            <w:r w:rsidRPr="00041A6F">
              <w:rPr>
                <w:rStyle w:val="Hyperlink"/>
                <w:rFonts w:ascii="Times New Roman" w:hAnsi="Times New Roman" w:cs="Times New Roman"/>
                <w:noProof/>
              </w:rPr>
              <w:t>Appendix (continued)</w:t>
            </w:r>
            <w:r>
              <w:rPr>
                <w:noProof/>
                <w:webHidden/>
              </w:rPr>
              <w:tab/>
            </w:r>
            <w:r>
              <w:rPr>
                <w:noProof/>
                <w:webHidden/>
              </w:rPr>
              <w:fldChar w:fldCharType="begin"/>
            </w:r>
            <w:r>
              <w:rPr>
                <w:noProof/>
                <w:webHidden/>
              </w:rPr>
              <w:instrText xml:space="preserve"> PAGEREF _Toc49981924 \h </w:instrText>
            </w:r>
            <w:r>
              <w:rPr>
                <w:noProof/>
                <w:webHidden/>
              </w:rPr>
            </w:r>
            <w:r>
              <w:rPr>
                <w:noProof/>
                <w:webHidden/>
              </w:rPr>
              <w:fldChar w:fldCharType="separate"/>
            </w:r>
            <w:r>
              <w:rPr>
                <w:noProof/>
                <w:webHidden/>
              </w:rPr>
              <w:t>14</w:t>
            </w:r>
            <w:r>
              <w:rPr>
                <w:noProof/>
                <w:webHidden/>
              </w:rPr>
              <w:fldChar w:fldCharType="end"/>
            </w:r>
          </w:hyperlink>
        </w:p>
        <w:p w14:paraId="2FC0BB21" w14:textId="055F8F28" w:rsidR="005232CB" w:rsidRDefault="005232CB">
          <w:pPr>
            <w:pStyle w:val="TOC2"/>
            <w:tabs>
              <w:tab w:val="right" w:leader="dot" w:pos="9016"/>
            </w:tabs>
            <w:rPr>
              <w:rFonts w:eastAsiaTheme="minorEastAsia"/>
              <w:noProof/>
              <w:lang w:eastAsia="en-GB"/>
            </w:rPr>
          </w:pPr>
          <w:hyperlink w:anchor="_Toc49981925" w:history="1">
            <w:r w:rsidRPr="00041A6F">
              <w:rPr>
                <w:rStyle w:val="Hyperlink"/>
                <w:rFonts w:ascii="Times New Roman" w:hAnsi="Times New Roman" w:cs="Times New Roman"/>
                <w:noProof/>
              </w:rPr>
              <w:t>Appendix (continued)</w:t>
            </w:r>
            <w:r>
              <w:rPr>
                <w:noProof/>
                <w:webHidden/>
              </w:rPr>
              <w:tab/>
            </w:r>
            <w:r>
              <w:rPr>
                <w:noProof/>
                <w:webHidden/>
              </w:rPr>
              <w:fldChar w:fldCharType="begin"/>
            </w:r>
            <w:r>
              <w:rPr>
                <w:noProof/>
                <w:webHidden/>
              </w:rPr>
              <w:instrText xml:space="preserve"> PAGEREF _Toc49981925 \h </w:instrText>
            </w:r>
            <w:r>
              <w:rPr>
                <w:noProof/>
                <w:webHidden/>
              </w:rPr>
            </w:r>
            <w:r>
              <w:rPr>
                <w:noProof/>
                <w:webHidden/>
              </w:rPr>
              <w:fldChar w:fldCharType="separate"/>
            </w:r>
            <w:r>
              <w:rPr>
                <w:noProof/>
                <w:webHidden/>
              </w:rPr>
              <w:t>15</w:t>
            </w:r>
            <w:r>
              <w:rPr>
                <w:noProof/>
                <w:webHidden/>
              </w:rPr>
              <w:fldChar w:fldCharType="end"/>
            </w:r>
          </w:hyperlink>
        </w:p>
        <w:p w14:paraId="0FD7B8F5" w14:textId="040E9DC0" w:rsidR="005232CB" w:rsidRDefault="005232CB">
          <w:pPr>
            <w:pStyle w:val="TOC2"/>
            <w:tabs>
              <w:tab w:val="right" w:leader="dot" w:pos="9016"/>
            </w:tabs>
            <w:rPr>
              <w:rFonts w:eastAsiaTheme="minorEastAsia"/>
              <w:noProof/>
              <w:lang w:eastAsia="en-GB"/>
            </w:rPr>
          </w:pPr>
          <w:hyperlink w:anchor="_Toc49981926" w:history="1">
            <w:r w:rsidRPr="00041A6F">
              <w:rPr>
                <w:rStyle w:val="Hyperlink"/>
                <w:rFonts w:ascii="Times New Roman" w:hAnsi="Times New Roman" w:cs="Times New Roman"/>
                <w:noProof/>
              </w:rPr>
              <w:t>Appendix (continued)</w:t>
            </w:r>
            <w:r>
              <w:rPr>
                <w:noProof/>
                <w:webHidden/>
              </w:rPr>
              <w:tab/>
            </w:r>
            <w:r>
              <w:rPr>
                <w:noProof/>
                <w:webHidden/>
              </w:rPr>
              <w:fldChar w:fldCharType="begin"/>
            </w:r>
            <w:r>
              <w:rPr>
                <w:noProof/>
                <w:webHidden/>
              </w:rPr>
              <w:instrText xml:space="preserve"> PAGEREF _Toc49981926 \h </w:instrText>
            </w:r>
            <w:r>
              <w:rPr>
                <w:noProof/>
                <w:webHidden/>
              </w:rPr>
            </w:r>
            <w:r>
              <w:rPr>
                <w:noProof/>
                <w:webHidden/>
              </w:rPr>
              <w:fldChar w:fldCharType="separate"/>
            </w:r>
            <w:r>
              <w:rPr>
                <w:noProof/>
                <w:webHidden/>
              </w:rPr>
              <w:t>16</w:t>
            </w:r>
            <w:r>
              <w:rPr>
                <w:noProof/>
                <w:webHidden/>
              </w:rPr>
              <w:fldChar w:fldCharType="end"/>
            </w:r>
          </w:hyperlink>
        </w:p>
        <w:p w14:paraId="0CC70A87" w14:textId="61DF4BEB" w:rsidR="003D5D27" w:rsidRDefault="003D5D27">
          <w:r>
            <w:rPr>
              <w:b/>
              <w:bCs/>
              <w:noProof/>
            </w:rPr>
            <w:fldChar w:fldCharType="end"/>
          </w:r>
        </w:p>
      </w:sdtContent>
    </w:sdt>
    <w:p w14:paraId="09BAA094" w14:textId="77777777" w:rsidR="004C62F2" w:rsidRDefault="004C62F2" w:rsidP="004C62F2">
      <w:pPr>
        <w:jc w:val="center"/>
        <w:rPr>
          <w:rFonts w:asciiTheme="majorHAnsi" w:hAnsiTheme="majorHAnsi"/>
          <w:sz w:val="40"/>
          <w:szCs w:val="40"/>
        </w:rPr>
      </w:pPr>
    </w:p>
    <w:p w14:paraId="57AF03DD" w14:textId="77777777" w:rsidR="004C62F2" w:rsidRDefault="004C62F2" w:rsidP="004C62F2">
      <w:pPr>
        <w:jc w:val="center"/>
        <w:rPr>
          <w:rFonts w:asciiTheme="majorHAnsi" w:hAnsiTheme="majorHAnsi"/>
          <w:sz w:val="40"/>
          <w:szCs w:val="40"/>
        </w:rPr>
      </w:pPr>
    </w:p>
    <w:p w14:paraId="703414AB" w14:textId="77777777" w:rsidR="004C62F2" w:rsidRDefault="004C62F2" w:rsidP="004C62F2">
      <w:pPr>
        <w:jc w:val="center"/>
        <w:rPr>
          <w:rFonts w:asciiTheme="majorHAnsi" w:hAnsiTheme="majorHAnsi"/>
          <w:sz w:val="40"/>
          <w:szCs w:val="40"/>
        </w:rPr>
      </w:pPr>
    </w:p>
    <w:p w14:paraId="1909C6BB" w14:textId="77777777" w:rsidR="004C62F2" w:rsidRDefault="004C62F2" w:rsidP="004C62F2">
      <w:pPr>
        <w:jc w:val="center"/>
        <w:rPr>
          <w:rFonts w:asciiTheme="majorHAnsi" w:hAnsiTheme="majorHAnsi"/>
          <w:sz w:val="40"/>
          <w:szCs w:val="40"/>
        </w:rPr>
      </w:pPr>
    </w:p>
    <w:p w14:paraId="2719A8E9" w14:textId="77777777" w:rsidR="004C62F2" w:rsidRDefault="004C62F2" w:rsidP="004C62F2">
      <w:pPr>
        <w:jc w:val="center"/>
        <w:rPr>
          <w:rFonts w:asciiTheme="majorHAnsi" w:hAnsiTheme="majorHAnsi"/>
          <w:sz w:val="40"/>
          <w:szCs w:val="40"/>
        </w:rPr>
      </w:pPr>
    </w:p>
    <w:p w14:paraId="1E71B63B" w14:textId="77777777" w:rsidR="004C62F2" w:rsidRDefault="004C62F2" w:rsidP="004C62F2">
      <w:pPr>
        <w:jc w:val="center"/>
        <w:rPr>
          <w:rFonts w:asciiTheme="majorHAnsi" w:hAnsiTheme="majorHAnsi"/>
          <w:sz w:val="40"/>
          <w:szCs w:val="40"/>
        </w:rPr>
      </w:pPr>
    </w:p>
    <w:p w14:paraId="0B68C922" w14:textId="77777777" w:rsidR="004C62F2" w:rsidRDefault="004C62F2" w:rsidP="004C62F2">
      <w:pPr>
        <w:jc w:val="center"/>
        <w:rPr>
          <w:rFonts w:asciiTheme="majorHAnsi" w:hAnsiTheme="majorHAnsi"/>
          <w:sz w:val="40"/>
          <w:szCs w:val="40"/>
        </w:rPr>
      </w:pPr>
    </w:p>
    <w:p w14:paraId="5C316AFD" w14:textId="77777777" w:rsidR="003D5D27" w:rsidRDefault="003D5D27" w:rsidP="004C62F2">
      <w:pPr>
        <w:pStyle w:val="Heading2"/>
      </w:pPr>
    </w:p>
    <w:p w14:paraId="7C30A4EA" w14:textId="69722CE6" w:rsidR="004C62F2" w:rsidRPr="00D01D89" w:rsidRDefault="004C62F2" w:rsidP="004C62F2">
      <w:pPr>
        <w:pStyle w:val="Heading2"/>
        <w:rPr>
          <w:rFonts w:ascii="Times New Roman" w:hAnsi="Times New Roman" w:cs="Times New Roman"/>
          <w:sz w:val="40"/>
          <w:szCs w:val="40"/>
        </w:rPr>
      </w:pPr>
      <w:bookmarkStart w:id="0" w:name="_Toc49981917"/>
      <w:r w:rsidRPr="00D01D89">
        <w:rPr>
          <w:rFonts w:ascii="Times New Roman" w:hAnsi="Times New Roman" w:cs="Times New Roman"/>
          <w:sz w:val="40"/>
          <w:szCs w:val="40"/>
        </w:rPr>
        <w:t>Introduction</w:t>
      </w:r>
      <w:bookmarkEnd w:id="0"/>
    </w:p>
    <w:p w14:paraId="6164CB7E" w14:textId="474D8C9C" w:rsidR="00DE16F1" w:rsidRDefault="00DE16F1" w:rsidP="00DE16F1"/>
    <w:p w14:paraId="051806C8" w14:textId="77777777" w:rsidR="00C211FA" w:rsidRDefault="00C211FA" w:rsidP="00DE16F1"/>
    <w:p w14:paraId="0394DD85" w14:textId="70687152" w:rsidR="00DE16F1" w:rsidRPr="00BE1003" w:rsidRDefault="00042326" w:rsidP="00DE16F1">
      <w:pPr>
        <w:rPr>
          <w:sz w:val="24"/>
          <w:szCs w:val="24"/>
        </w:rPr>
      </w:pPr>
      <w:r w:rsidRPr="00BE1003">
        <w:rPr>
          <w:rFonts w:ascii="Times New Roman" w:hAnsi="Times New Roman" w:cs="Times New Roman"/>
          <w:sz w:val="24"/>
          <w:szCs w:val="24"/>
        </w:rPr>
        <w:t xml:space="preserve">In our day and age, technology plays an increasingly </w:t>
      </w:r>
      <w:r w:rsidR="00056155" w:rsidRPr="00BE1003">
        <w:rPr>
          <w:rFonts w:ascii="Times New Roman" w:hAnsi="Times New Roman" w:cs="Times New Roman"/>
          <w:sz w:val="24"/>
          <w:szCs w:val="24"/>
        </w:rPr>
        <w:t xml:space="preserve">important role in education </w:t>
      </w:r>
      <w:r w:rsidR="00DD0A6D" w:rsidRPr="00BE1003">
        <w:rPr>
          <w:rFonts w:ascii="Times New Roman" w:hAnsi="Times New Roman" w:cs="Times New Roman"/>
          <w:sz w:val="24"/>
          <w:szCs w:val="24"/>
        </w:rPr>
        <w:t xml:space="preserve">and </w:t>
      </w:r>
      <w:r w:rsidR="0056282B" w:rsidRPr="00BE1003">
        <w:rPr>
          <w:rFonts w:ascii="Times New Roman" w:hAnsi="Times New Roman" w:cs="Times New Roman"/>
          <w:sz w:val="24"/>
          <w:szCs w:val="24"/>
        </w:rPr>
        <w:t xml:space="preserve">in </w:t>
      </w:r>
      <w:r w:rsidR="00DD0A6D" w:rsidRPr="00BE1003">
        <w:rPr>
          <w:rFonts w:ascii="Times New Roman" w:hAnsi="Times New Roman" w:cs="Times New Roman"/>
          <w:sz w:val="24"/>
          <w:szCs w:val="24"/>
        </w:rPr>
        <w:t xml:space="preserve">support </w:t>
      </w:r>
      <w:r w:rsidR="0056282B" w:rsidRPr="00BE1003">
        <w:rPr>
          <w:rFonts w:ascii="Times New Roman" w:hAnsi="Times New Roman" w:cs="Times New Roman"/>
          <w:sz w:val="24"/>
          <w:szCs w:val="24"/>
        </w:rPr>
        <w:t>of</w:t>
      </w:r>
      <w:r w:rsidR="00DD0A6D" w:rsidRPr="00BE1003">
        <w:rPr>
          <w:rFonts w:ascii="Times New Roman" w:hAnsi="Times New Roman" w:cs="Times New Roman"/>
          <w:sz w:val="24"/>
          <w:szCs w:val="24"/>
        </w:rPr>
        <w:t xml:space="preserve"> the learning process.</w:t>
      </w:r>
      <w:r w:rsidR="00954C96" w:rsidRPr="00BE1003">
        <w:rPr>
          <w:rFonts w:ascii="Times New Roman" w:hAnsi="Times New Roman" w:cs="Times New Roman"/>
          <w:sz w:val="24"/>
          <w:szCs w:val="24"/>
        </w:rPr>
        <w:t xml:space="preserve"> Because of technology, education is becoming more flexible and accessible. We have seen a growing popularity of online degrees and mobile learning, physical boundaries have been removed, and many executives have embraced technology to supplement the further education of their employees</w:t>
      </w:r>
      <w:r w:rsidR="00954C96" w:rsidRPr="00BE1003">
        <w:rPr>
          <w:rFonts w:ascii="Times New Roman" w:hAnsi="Times New Roman" w:cs="Times New Roman"/>
          <w:color w:val="000000"/>
          <w:sz w:val="24"/>
          <w:szCs w:val="24"/>
          <w:shd w:val="clear" w:color="auto" w:fill="FFFFFF"/>
        </w:rPr>
        <w:t xml:space="preserve"> (The Growing Importance of Technology in Education | uopeople.edu, 2020)</w:t>
      </w:r>
      <w:r w:rsidR="00954C96" w:rsidRPr="00BE1003">
        <w:rPr>
          <w:rFonts w:ascii="Times New Roman" w:hAnsi="Times New Roman" w:cs="Times New Roman"/>
          <w:sz w:val="24"/>
          <w:szCs w:val="24"/>
        </w:rPr>
        <w:t>.</w:t>
      </w:r>
      <w:r w:rsidR="00954C96" w:rsidRPr="00BE1003">
        <w:rPr>
          <w:rFonts w:ascii="vistasans" w:hAnsi="vistasans"/>
          <w:color w:val="444444"/>
          <w:sz w:val="24"/>
          <w:szCs w:val="24"/>
          <w:shd w:val="clear" w:color="auto" w:fill="F7F7EF"/>
        </w:rPr>
        <w:t xml:space="preserve"> </w:t>
      </w:r>
      <w:r w:rsidR="00DD0A6D" w:rsidRPr="00BE1003">
        <w:rPr>
          <w:rFonts w:ascii="Times New Roman" w:hAnsi="Times New Roman" w:cs="Times New Roman"/>
          <w:sz w:val="24"/>
          <w:szCs w:val="24"/>
          <w:shd w:val="clear" w:color="auto" w:fill="FFFFFF"/>
        </w:rPr>
        <w:t>A majority of universities and educational institutions are already using technology with their teaching methods.</w:t>
      </w:r>
      <w:r w:rsidR="00645391" w:rsidRPr="00BE1003">
        <w:rPr>
          <w:rFonts w:ascii="Times New Roman" w:hAnsi="Times New Roman" w:cs="Times New Roman"/>
          <w:sz w:val="24"/>
          <w:szCs w:val="24"/>
          <w:shd w:val="clear" w:color="auto" w:fill="FFFFFF"/>
        </w:rPr>
        <w:t xml:space="preserve"> From entirely online classes, availability of learning materials online, hybrid courses to aid to special needs students, technology is being used in various forms, and has the potential to revolutionise the traditional learning process.</w:t>
      </w:r>
      <w:r w:rsidR="0056282B" w:rsidRPr="00BE1003">
        <w:rPr>
          <w:rFonts w:ascii="Times New Roman" w:hAnsi="Times New Roman" w:cs="Times New Roman"/>
          <w:sz w:val="24"/>
          <w:szCs w:val="24"/>
          <w:shd w:val="clear" w:color="auto" w:fill="FFFFFF"/>
        </w:rPr>
        <w:t xml:space="preserve"> This role has been put in overdrive in the recent months, due to the global pandemic of COVID-19 and the regulations imposed because of it. Universities have been forced to change to online classes, and the main reason is to reduce the spread of the virus. In th</w:t>
      </w:r>
      <w:r w:rsidR="00081F45" w:rsidRPr="00BE1003">
        <w:rPr>
          <w:rFonts w:ascii="Times New Roman" w:hAnsi="Times New Roman" w:cs="Times New Roman"/>
          <w:sz w:val="24"/>
          <w:szCs w:val="24"/>
          <w:shd w:val="clear" w:color="auto" w:fill="FFFFFF"/>
        </w:rPr>
        <w:t>is</w:t>
      </w:r>
      <w:r w:rsidR="0056282B" w:rsidRPr="00BE1003">
        <w:rPr>
          <w:rFonts w:ascii="Times New Roman" w:hAnsi="Times New Roman" w:cs="Times New Roman"/>
          <w:sz w:val="24"/>
          <w:szCs w:val="24"/>
          <w:shd w:val="clear" w:color="auto" w:fill="FFFFFF"/>
        </w:rPr>
        <w:t xml:space="preserve"> research report, </w:t>
      </w:r>
      <w:r w:rsidR="00081F45" w:rsidRPr="00BE1003">
        <w:rPr>
          <w:rFonts w:ascii="Times New Roman" w:hAnsi="Times New Roman" w:cs="Times New Roman"/>
          <w:sz w:val="24"/>
          <w:szCs w:val="24"/>
          <w:shd w:val="clear" w:color="auto" w:fill="FFFFFF"/>
        </w:rPr>
        <w:t xml:space="preserve">we will analyze how students </w:t>
      </w:r>
      <w:r w:rsidR="00C211FA" w:rsidRPr="00BE1003">
        <w:rPr>
          <w:rFonts w:ascii="Times New Roman" w:hAnsi="Times New Roman" w:cs="Times New Roman"/>
          <w:sz w:val="24"/>
          <w:szCs w:val="24"/>
          <w:shd w:val="clear" w:color="auto" w:fill="FFFFFF"/>
        </w:rPr>
        <w:t xml:space="preserve">at our university </w:t>
      </w:r>
      <w:r w:rsidR="00081F45" w:rsidRPr="00BE1003">
        <w:rPr>
          <w:rFonts w:ascii="Times New Roman" w:hAnsi="Times New Roman" w:cs="Times New Roman"/>
          <w:sz w:val="24"/>
          <w:szCs w:val="24"/>
          <w:shd w:val="clear" w:color="auto" w:fill="FFFFFF"/>
        </w:rPr>
        <w:t>experience learning with the use of the Virtual Learning Environment  by using primary research in the form of a in class survey, as well as  secondary research by using published literature relevant to our topic.</w:t>
      </w:r>
    </w:p>
    <w:p w14:paraId="662F73E6" w14:textId="77777777" w:rsidR="00C211FA" w:rsidRDefault="00C211FA" w:rsidP="004C62F2">
      <w:pPr>
        <w:pStyle w:val="Heading2"/>
      </w:pPr>
    </w:p>
    <w:p w14:paraId="1709A35A" w14:textId="6EE25A47" w:rsidR="00C211FA" w:rsidRDefault="00C211FA" w:rsidP="004C62F2">
      <w:pPr>
        <w:pStyle w:val="Heading2"/>
      </w:pPr>
    </w:p>
    <w:p w14:paraId="7CAE44FC" w14:textId="0C4CA47C" w:rsidR="003D5D27" w:rsidRDefault="003D5D27" w:rsidP="003D5D27"/>
    <w:p w14:paraId="734ED04E" w14:textId="77777777" w:rsidR="003D5D27" w:rsidRPr="003D5D27" w:rsidRDefault="003D5D27" w:rsidP="003D5D27"/>
    <w:p w14:paraId="64A68253" w14:textId="189BBFAF" w:rsidR="004C62F2" w:rsidRPr="00D01D89" w:rsidRDefault="00574CE4" w:rsidP="004C62F2">
      <w:pPr>
        <w:pStyle w:val="Heading2"/>
        <w:rPr>
          <w:rFonts w:ascii="Times New Roman" w:hAnsi="Times New Roman" w:cs="Times New Roman"/>
          <w:sz w:val="40"/>
          <w:szCs w:val="40"/>
        </w:rPr>
      </w:pPr>
      <w:bookmarkStart w:id="1" w:name="_Toc49981918"/>
      <w:r w:rsidRPr="00D01D89">
        <w:rPr>
          <w:rFonts w:ascii="Times New Roman" w:hAnsi="Times New Roman" w:cs="Times New Roman"/>
          <w:sz w:val="40"/>
          <w:szCs w:val="40"/>
        </w:rPr>
        <w:t>Published Literature Review</w:t>
      </w:r>
      <w:bookmarkEnd w:id="1"/>
    </w:p>
    <w:p w14:paraId="18C95D26" w14:textId="36247B0E" w:rsidR="00DE16F1" w:rsidRDefault="00DE16F1" w:rsidP="00DE16F1"/>
    <w:p w14:paraId="30918DD9" w14:textId="77777777" w:rsidR="00130314" w:rsidRDefault="00130314" w:rsidP="00DE16F1"/>
    <w:p w14:paraId="13CB8673" w14:textId="3A41192C" w:rsidR="00F140BC" w:rsidRPr="00BE1003" w:rsidRDefault="00574CE4" w:rsidP="00F140BC">
      <w:pPr>
        <w:pStyle w:val="NormalWeb"/>
        <w:spacing w:before="0" w:beforeAutospacing="0" w:after="120" w:afterAutospacing="0" w:line="348" w:lineRule="atLeast"/>
        <w:ind w:left="120"/>
        <w:textAlignment w:val="baseline"/>
        <w:rPr>
          <w:rFonts w:eastAsia="Arial Unicode MS"/>
          <w:color w:val="000000"/>
        </w:rPr>
      </w:pPr>
      <w:r w:rsidRPr="00BE1003">
        <w:t>We will proceed by analysing relevant published literature in order to get a view of what is a Virtual Learning Environment, how it impacts higher education</w:t>
      </w:r>
      <w:r w:rsidR="00FA1442" w:rsidRPr="00BE1003">
        <w:t xml:space="preserve">, how successful they are </w:t>
      </w:r>
      <w:r w:rsidRPr="00BE1003">
        <w:t xml:space="preserve"> and what to expect from such systems in the future. By definition, a Virtual Learning Environment(VLE) is</w:t>
      </w:r>
      <w:r w:rsidR="00017DE7" w:rsidRPr="00BE1003">
        <w:rPr>
          <w:color w:val="333333"/>
          <w:shd w:val="clear" w:color="auto" w:fill="FFFFFF"/>
        </w:rPr>
        <w:t xml:space="preserve"> </w:t>
      </w:r>
      <w:r w:rsidR="00017DE7" w:rsidRPr="00BE1003">
        <w:rPr>
          <w:shd w:val="clear" w:color="auto" w:fill="FFFFFF"/>
        </w:rPr>
        <w:t xml:space="preserve">an online system that allows teachers and trainers to share educational materials and communicate with their learners via the web. Usually with built in tools to create engaging learning content </w:t>
      </w:r>
      <w:r w:rsidR="00017DE7" w:rsidRPr="00BE1003">
        <w:rPr>
          <w:color w:val="000000"/>
          <w:shd w:val="clear" w:color="auto" w:fill="FFFFFF"/>
        </w:rPr>
        <w:t>(Gallacher, 2015)</w:t>
      </w:r>
      <w:r w:rsidR="00017DE7" w:rsidRPr="00BE1003">
        <w:rPr>
          <w:shd w:val="clear" w:color="auto" w:fill="FFFFFF"/>
        </w:rPr>
        <w:t xml:space="preserve">. This definition is generally accepted among scholarly publications, with </w:t>
      </w:r>
      <w:r w:rsidR="00017DE7" w:rsidRPr="00BE1003">
        <w:rPr>
          <w:color w:val="000000"/>
          <w:shd w:val="clear" w:color="auto" w:fill="FFFFFF"/>
        </w:rPr>
        <w:t>G</w:t>
      </w:r>
      <w:r w:rsidR="00FA1442" w:rsidRPr="00BE1003">
        <w:rPr>
          <w:color w:val="000000"/>
          <w:shd w:val="clear" w:color="auto" w:fill="FFFFFF"/>
        </w:rPr>
        <w:t>oodall</w:t>
      </w:r>
      <w:r w:rsidR="00017DE7" w:rsidRPr="00BE1003">
        <w:rPr>
          <w:color w:val="000000"/>
          <w:shd w:val="clear" w:color="auto" w:fill="FFFFFF"/>
        </w:rPr>
        <w:t xml:space="preserve"> and Press, </w:t>
      </w:r>
      <w:r w:rsidR="00FA1442" w:rsidRPr="00BE1003">
        <w:rPr>
          <w:color w:val="000000"/>
          <w:shd w:val="clear" w:color="auto" w:fill="FFFFFF"/>
        </w:rPr>
        <w:t>(</w:t>
      </w:r>
      <w:r w:rsidR="00017DE7" w:rsidRPr="00BE1003">
        <w:rPr>
          <w:color w:val="000000"/>
          <w:shd w:val="clear" w:color="auto" w:fill="FFFFFF"/>
        </w:rPr>
        <w:t xml:space="preserve">2016) further describing different types of VLE’s </w:t>
      </w:r>
      <w:r w:rsidR="00F140BC" w:rsidRPr="00BE1003">
        <w:rPr>
          <w:color w:val="000000"/>
          <w:shd w:val="clear" w:color="auto" w:fill="FFFFFF"/>
        </w:rPr>
        <w:t>to</w:t>
      </w:r>
      <w:r w:rsidR="00017DE7" w:rsidRPr="00BE1003">
        <w:rPr>
          <w:rFonts w:eastAsia="Arial Unicode MS"/>
          <w:color w:val="000000"/>
        </w:rPr>
        <w:t xml:space="preserve"> work slightly differently but ultimately perform the same function and </w:t>
      </w:r>
      <w:r w:rsidR="00017DE7" w:rsidRPr="00BE1003">
        <w:rPr>
          <w:rFonts w:eastAsia="Arial Unicode MS"/>
          <w:color w:val="000000"/>
        </w:rPr>
        <w:lastRenderedPageBreak/>
        <w:t>can deliver the same learning materials.</w:t>
      </w:r>
      <w:r w:rsidR="00F140BC" w:rsidRPr="00BE1003">
        <w:rPr>
          <w:rFonts w:eastAsia="Arial Unicode MS"/>
          <w:color w:val="000000"/>
        </w:rPr>
        <w:t xml:space="preserve"> </w:t>
      </w:r>
      <w:r w:rsidR="00017DE7" w:rsidRPr="00BE1003">
        <w:rPr>
          <w:rFonts w:eastAsia="Arial Unicode MS"/>
          <w:color w:val="000000"/>
        </w:rPr>
        <w:t>Higher Education institution</w:t>
      </w:r>
      <w:r w:rsidR="00F140BC" w:rsidRPr="00BE1003">
        <w:rPr>
          <w:rFonts w:eastAsia="Arial Unicode MS"/>
          <w:color w:val="000000"/>
        </w:rPr>
        <w:t>s</w:t>
      </w:r>
      <w:r w:rsidR="00017DE7" w:rsidRPr="00BE1003">
        <w:rPr>
          <w:rFonts w:eastAsia="Arial Unicode MS"/>
          <w:color w:val="000000"/>
        </w:rPr>
        <w:t xml:space="preserve"> </w:t>
      </w:r>
      <w:r w:rsidR="00F140BC" w:rsidRPr="00BE1003">
        <w:rPr>
          <w:rFonts w:eastAsia="Arial Unicode MS"/>
          <w:color w:val="000000"/>
        </w:rPr>
        <w:t>are</w:t>
      </w:r>
      <w:r w:rsidR="00017DE7" w:rsidRPr="00BE1003">
        <w:rPr>
          <w:rFonts w:eastAsia="Arial Unicode MS"/>
          <w:color w:val="000000"/>
        </w:rPr>
        <w:t xml:space="preserve"> likely to have licence</w:t>
      </w:r>
      <w:r w:rsidR="00F140BC" w:rsidRPr="00BE1003">
        <w:rPr>
          <w:rFonts w:eastAsia="Arial Unicode MS"/>
          <w:color w:val="000000"/>
        </w:rPr>
        <w:t>s</w:t>
      </w:r>
      <w:r w:rsidR="00017DE7" w:rsidRPr="00BE1003">
        <w:rPr>
          <w:rFonts w:eastAsia="Arial Unicode MS"/>
          <w:color w:val="000000"/>
        </w:rPr>
        <w:t xml:space="preserve"> for a VLE </w:t>
      </w:r>
      <w:r w:rsidR="00F140BC" w:rsidRPr="00BE1003">
        <w:rPr>
          <w:rFonts w:eastAsia="Arial Unicode MS"/>
          <w:color w:val="000000"/>
        </w:rPr>
        <w:t>from</w:t>
      </w:r>
      <w:r w:rsidR="00017DE7" w:rsidRPr="00BE1003">
        <w:rPr>
          <w:rFonts w:eastAsia="Arial Unicode MS"/>
          <w:color w:val="000000"/>
        </w:rPr>
        <w:t xml:space="preserve"> one of the following three categories:</w:t>
      </w:r>
    </w:p>
    <w:p w14:paraId="6DBFBF86" w14:textId="2C8C0C95" w:rsidR="00017DE7" w:rsidRPr="00BE1003" w:rsidRDefault="00F140BC" w:rsidP="00F140BC">
      <w:pPr>
        <w:pStyle w:val="NormalWeb"/>
        <w:spacing w:before="0" w:beforeAutospacing="0" w:after="120" w:afterAutospacing="0" w:line="348" w:lineRule="atLeast"/>
        <w:ind w:left="120"/>
        <w:textAlignment w:val="baseline"/>
        <w:rPr>
          <w:rFonts w:eastAsia="Arial Unicode MS"/>
          <w:color w:val="000000"/>
        </w:rPr>
      </w:pPr>
      <w:r w:rsidRPr="00BE1003">
        <w:rPr>
          <w:rFonts w:eastAsia="Arial Unicode MS"/>
          <w:color w:val="000000"/>
        </w:rPr>
        <w:t>-</w:t>
      </w:r>
      <w:r w:rsidR="00017DE7" w:rsidRPr="00BE1003">
        <w:rPr>
          <w:rFonts w:eastAsia="Arial Unicode MS"/>
          <w:color w:val="000000"/>
        </w:rPr>
        <w:t xml:space="preserve"> </w:t>
      </w:r>
      <w:r w:rsidRPr="00BE1003">
        <w:rPr>
          <w:rFonts w:eastAsia="Arial Unicode MS"/>
          <w:color w:val="000000"/>
        </w:rPr>
        <w:t>O</w:t>
      </w:r>
      <w:r w:rsidR="00017DE7" w:rsidRPr="00BE1003">
        <w:rPr>
          <w:rFonts w:eastAsia="Arial Unicode MS"/>
          <w:color w:val="000000"/>
        </w:rPr>
        <w:t>ff-the-shelf, such as Blackboard</w:t>
      </w:r>
    </w:p>
    <w:p w14:paraId="70235869" w14:textId="5FC10A78" w:rsidR="00017DE7" w:rsidRPr="00BE1003" w:rsidRDefault="00F140BC" w:rsidP="00017DE7">
      <w:pPr>
        <w:spacing w:after="120" w:line="348" w:lineRule="atLeast"/>
        <w:ind w:left="120"/>
        <w:textAlignment w:val="baseline"/>
        <w:rPr>
          <w:rFonts w:ascii="Times New Roman" w:eastAsia="Arial Unicode MS" w:hAnsi="Times New Roman" w:cs="Times New Roman"/>
          <w:color w:val="000000"/>
          <w:sz w:val="24"/>
          <w:szCs w:val="24"/>
          <w:lang w:eastAsia="en-GB"/>
        </w:rPr>
      </w:pPr>
      <w:r w:rsidRPr="00BE1003">
        <w:rPr>
          <w:rFonts w:ascii="Times New Roman" w:eastAsia="Arial Unicode MS" w:hAnsi="Times New Roman" w:cs="Times New Roman"/>
          <w:color w:val="000000"/>
          <w:sz w:val="24"/>
          <w:szCs w:val="24"/>
          <w:lang w:eastAsia="en-GB"/>
        </w:rPr>
        <w:t>- O</w:t>
      </w:r>
      <w:r w:rsidR="00017DE7" w:rsidRPr="00BE1003">
        <w:rPr>
          <w:rFonts w:ascii="Times New Roman" w:eastAsia="Arial Unicode MS" w:hAnsi="Times New Roman" w:cs="Times New Roman"/>
          <w:color w:val="000000"/>
          <w:sz w:val="24"/>
          <w:szCs w:val="24"/>
          <w:lang w:eastAsia="en-GB"/>
        </w:rPr>
        <w:t>pen source (often free to use and adapt but support is charged for), such as Moodle</w:t>
      </w:r>
    </w:p>
    <w:p w14:paraId="1703A12B" w14:textId="01F1A6D9" w:rsidR="00017DE7" w:rsidRPr="00BE1003" w:rsidRDefault="00F140BC" w:rsidP="00017DE7">
      <w:pPr>
        <w:spacing w:after="120" w:line="348" w:lineRule="atLeast"/>
        <w:ind w:left="120"/>
        <w:textAlignment w:val="baseline"/>
        <w:rPr>
          <w:rFonts w:ascii="Times New Roman" w:eastAsia="Arial Unicode MS" w:hAnsi="Times New Roman" w:cs="Times New Roman"/>
          <w:color w:val="000000"/>
          <w:sz w:val="24"/>
          <w:szCs w:val="24"/>
          <w:lang w:eastAsia="en-GB"/>
        </w:rPr>
      </w:pPr>
      <w:r w:rsidRPr="00BE1003">
        <w:rPr>
          <w:rFonts w:ascii="Times New Roman" w:eastAsia="Arial Unicode MS" w:hAnsi="Times New Roman" w:cs="Times New Roman"/>
          <w:color w:val="000000"/>
          <w:sz w:val="24"/>
          <w:szCs w:val="24"/>
          <w:lang w:eastAsia="en-GB"/>
        </w:rPr>
        <w:t>-</w:t>
      </w:r>
      <w:r w:rsidR="00017DE7" w:rsidRPr="00BE1003">
        <w:rPr>
          <w:rFonts w:ascii="Times New Roman" w:eastAsia="Arial Unicode MS" w:hAnsi="Times New Roman" w:cs="Times New Roman"/>
          <w:color w:val="000000"/>
          <w:sz w:val="24"/>
          <w:szCs w:val="24"/>
          <w:lang w:eastAsia="en-GB"/>
        </w:rPr>
        <w:t xml:space="preserve"> </w:t>
      </w:r>
      <w:r w:rsidRPr="00BE1003">
        <w:rPr>
          <w:rFonts w:ascii="Times New Roman" w:eastAsia="Arial Unicode MS" w:hAnsi="Times New Roman" w:cs="Times New Roman"/>
          <w:color w:val="000000"/>
          <w:sz w:val="24"/>
          <w:szCs w:val="24"/>
          <w:lang w:eastAsia="en-GB"/>
        </w:rPr>
        <w:t>B</w:t>
      </w:r>
      <w:r w:rsidR="00017DE7" w:rsidRPr="00BE1003">
        <w:rPr>
          <w:rFonts w:ascii="Times New Roman" w:eastAsia="Arial Unicode MS" w:hAnsi="Times New Roman" w:cs="Times New Roman"/>
          <w:color w:val="000000"/>
          <w:sz w:val="24"/>
          <w:szCs w:val="24"/>
          <w:lang w:eastAsia="en-GB"/>
        </w:rPr>
        <w:t>espoke (developed by institutions for their own individual needs)</w:t>
      </w:r>
      <w:r w:rsidRPr="00BE1003">
        <w:rPr>
          <w:rFonts w:ascii="Times New Roman" w:eastAsia="Arial Unicode MS" w:hAnsi="Times New Roman" w:cs="Times New Roman"/>
          <w:color w:val="000000"/>
          <w:sz w:val="24"/>
          <w:szCs w:val="24"/>
          <w:lang w:eastAsia="en-GB"/>
        </w:rPr>
        <w:t>.</w:t>
      </w:r>
    </w:p>
    <w:p w14:paraId="2E9A87BC" w14:textId="2C43955E" w:rsidR="00F140BC" w:rsidRPr="00BE1003" w:rsidRDefault="00E90002" w:rsidP="00017DE7">
      <w:pPr>
        <w:spacing w:after="120" w:line="348" w:lineRule="atLeast"/>
        <w:ind w:left="120"/>
        <w:textAlignment w:val="baseline"/>
        <w:rPr>
          <w:rFonts w:ascii="Times New Roman" w:hAnsi="Times New Roman" w:cs="Times New Roman"/>
          <w:sz w:val="24"/>
          <w:szCs w:val="24"/>
        </w:rPr>
      </w:pPr>
      <w:r w:rsidRPr="00BE1003">
        <w:rPr>
          <w:rFonts w:ascii="Times New Roman" w:eastAsia="Arial Unicode MS" w:hAnsi="Times New Roman" w:cs="Times New Roman"/>
          <w:color w:val="000000"/>
          <w:sz w:val="24"/>
          <w:szCs w:val="24"/>
          <w:lang w:eastAsia="en-GB"/>
        </w:rPr>
        <w:t>While it is unclear for how long Virtual Learning Environments have been in use, since different universities have been using computers for learning since the 1970s the most popular platforms Blackboard and Moodle have been around since 2000 and respectively, 2001.</w:t>
      </w:r>
      <w:r w:rsidRPr="00BE1003">
        <w:rPr>
          <w:rFonts w:ascii="Times New Roman" w:hAnsi="Times New Roman" w:cs="Times New Roman"/>
          <w:sz w:val="24"/>
          <w:szCs w:val="24"/>
        </w:rPr>
        <w:t xml:space="preserve"> They have enjoyed success , by 2010 Blackboard software was used by over 3700 educational institutions in more than 60 countries (Blackboard, 2011), and by 2011, Moodle had a user base in 212 countries with 49,365 active sites in more than 75 languages (Moodle, 2011).</w:t>
      </w:r>
    </w:p>
    <w:p w14:paraId="455A80DA" w14:textId="58C88EE9" w:rsidR="00574CE4" w:rsidRPr="00BE1003" w:rsidRDefault="00C743C8" w:rsidP="00130314">
      <w:pPr>
        <w:spacing w:after="120" w:line="348" w:lineRule="atLeast"/>
        <w:ind w:left="120"/>
        <w:textAlignment w:val="baseline"/>
        <w:rPr>
          <w:rFonts w:ascii="Times New Roman" w:hAnsi="Times New Roman" w:cs="Times New Roman"/>
          <w:sz w:val="24"/>
          <w:szCs w:val="24"/>
        </w:rPr>
      </w:pPr>
      <w:r w:rsidRPr="00BE1003">
        <w:rPr>
          <w:rFonts w:ascii="Times New Roman" w:hAnsi="Times New Roman" w:cs="Times New Roman"/>
          <w:sz w:val="24"/>
          <w:szCs w:val="24"/>
        </w:rPr>
        <w:t xml:space="preserve">A number of studies and surveys analysed the impact of Virtual Learning Environments on students, and certain </w:t>
      </w:r>
      <w:r w:rsidR="00674004" w:rsidRPr="00BE1003">
        <w:rPr>
          <w:rFonts w:ascii="Times New Roman" w:hAnsi="Times New Roman" w:cs="Times New Roman"/>
          <w:sz w:val="24"/>
          <w:szCs w:val="24"/>
        </w:rPr>
        <w:t xml:space="preserve">beneficial </w:t>
      </w:r>
      <w:r w:rsidRPr="00BE1003">
        <w:rPr>
          <w:rFonts w:ascii="Times New Roman" w:hAnsi="Times New Roman" w:cs="Times New Roman"/>
          <w:sz w:val="24"/>
          <w:szCs w:val="24"/>
        </w:rPr>
        <w:t>aspects have been observed across these studies.</w:t>
      </w:r>
      <w:r w:rsidR="00130314" w:rsidRPr="00BE1003">
        <w:rPr>
          <w:rFonts w:ascii="Times New Roman" w:hAnsi="Times New Roman" w:cs="Times New Roman"/>
          <w:sz w:val="24"/>
          <w:szCs w:val="24"/>
        </w:rPr>
        <w:t xml:space="preserve"> </w:t>
      </w:r>
      <w:r w:rsidR="00C21560" w:rsidRPr="00BE1003">
        <w:rPr>
          <w:rFonts w:ascii="Times New Roman" w:hAnsi="Times New Roman" w:cs="Times New Roman"/>
          <w:sz w:val="24"/>
          <w:szCs w:val="24"/>
        </w:rPr>
        <w:t xml:space="preserve">Some technical advantages provided by these systems are the ability to deliver courses to a large number of students and </w:t>
      </w:r>
      <w:r w:rsidR="00130314" w:rsidRPr="00BE1003">
        <w:rPr>
          <w:rFonts w:ascii="Times New Roman" w:hAnsi="Times New Roman" w:cs="Times New Roman"/>
          <w:sz w:val="24"/>
          <w:szCs w:val="24"/>
        </w:rPr>
        <w:t>potential to present a consistent experience for students and staff</w:t>
      </w:r>
      <w:r w:rsidR="00C21560" w:rsidRPr="00BE1003">
        <w:rPr>
          <w:rFonts w:ascii="Times New Roman" w:hAnsi="Times New Roman" w:cs="Times New Roman"/>
          <w:sz w:val="24"/>
          <w:szCs w:val="24"/>
        </w:rPr>
        <w:t xml:space="preserve">, according to </w:t>
      </w:r>
      <w:r w:rsidR="00C21560" w:rsidRPr="00BE1003">
        <w:rPr>
          <w:rFonts w:ascii="Times New Roman" w:hAnsi="Times New Roman" w:cs="Times New Roman"/>
          <w:color w:val="000000"/>
          <w:sz w:val="24"/>
          <w:szCs w:val="24"/>
          <w:shd w:val="clear" w:color="auto" w:fill="FFFFFF"/>
        </w:rPr>
        <w:t>(Virtual learning environments (VLE), 2016)</w:t>
      </w:r>
      <w:r w:rsidR="00C21560" w:rsidRPr="00BE1003">
        <w:rPr>
          <w:rFonts w:ascii="Times New Roman" w:hAnsi="Times New Roman" w:cs="Times New Roman"/>
          <w:sz w:val="24"/>
          <w:szCs w:val="24"/>
        </w:rPr>
        <w:t>.</w:t>
      </w:r>
    </w:p>
    <w:p w14:paraId="62B08EAD" w14:textId="009E21DD" w:rsidR="00042876" w:rsidRPr="00BE1003" w:rsidRDefault="00674004" w:rsidP="001D7A07">
      <w:pPr>
        <w:spacing w:after="120" w:line="348" w:lineRule="atLeast"/>
        <w:ind w:left="120"/>
        <w:textAlignment w:val="baseline"/>
        <w:rPr>
          <w:rFonts w:ascii="Times New Roman" w:hAnsi="Times New Roman" w:cs="Times New Roman"/>
          <w:sz w:val="24"/>
          <w:szCs w:val="24"/>
          <w:shd w:val="clear" w:color="auto" w:fill="FFFFFF"/>
        </w:rPr>
      </w:pPr>
      <w:r w:rsidRPr="00BE1003">
        <w:rPr>
          <w:rFonts w:ascii="Times New Roman" w:hAnsi="Times New Roman" w:cs="Times New Roman"/>
          <w:sz w:val="24"/>
          <w:szCs w:val="24"/>
        </w:rPr>
        <w:t xml:space="preserve">For students, </w:t>
      </w:r>
      <w:r w:rsidR="00167BFC" w:rsidRPr="00BE1003">
        <w:rPr>
          <w:rFonts w:ascii="Times New Roman" w:hAnsi="Times New Roman" w:cs="Times New Roman"/>
          <w:sz w:val="24"/>
          <w:szCs w:val="24"/>
        </w:rPr>
        <w:t>some of the major</w:t>
      </w:r>
      <w:r w:rsidRPr="00BE1003">
        <w:rPr>
          <w:rFonts w:ascii="Times New Roman" w:hAnsi="Times New Roman" w:cs="Times New Roman"/>
          <w:sz w:val="24"/>
          <w:szCs w:val="24"/>
        </w:rPr>
        <w:t xml:space="preserve"> benefit</w:t>
      </w:r>
      <w:r w:rsidR="00167BFC" w:rsidRPr="00BE1003">
        <w:rPr>
          <w:rFonts w:ascii="Times New Roman" w:hAnsi="Times New Roman" w:cs="Times New Roman"/>
          <w:sz w:val="24"/>
          <w:szCs w:val="24"/>
        </w:rPr>
        <w:t>s</w:t>
      </w:r>
      <w:r w:rsidRPr="00BE1003">
        <w:rPr>
          <w:rFonts w:ascii="Times New Roman" w:hAnsi="Times New Roman" w:cs="Times New Roman"/>
          <w:sz w:val="24"/>
          <w:szCs w:val="24"/>
        </w:rPr>
        <w:t xml:space="preserve"> </w:t>
      </w:r>
      <w:r w:rsidR="00130314" w:rsidRPr="00BE1003">
        <w:rPr>
          <w:rFonts w:ascii="Times New Roman" w:hAnsi="Times New Roman" w:cs="Times New Roman"/>
          <w:sz w:val="24"/>
          <w:szCs w:val="24"/>
        </w:rPr>
        <w:t xml:space="preserve">that have </w:t>
      </w:r>
      <w:r w:rsidRPr="00BE1003">
        <w:rPr>
          <w:rFonts w:ascii="Times New Roman" w:hAnsi="Times New Roman" w:cs="Times New Roman"/>
          <w:sz w:val="24"/>
          <w:szCs w:val="24"/>
        </w:rPr>
        <w:t>observed across different publications</w:t>
      </w:r>
      <w:r w:rsidR="00FA1442" w:rsidRPr="00BE1003">
        <w:rPr>
          <w:rFonts w:ascii="Times New Roman" w:hAnsi="Times New Roman" w:cs="Times New Roman"/>
          <w:sz w:val="24"/>
          <w:szCs w:val="24"/>
        </w:rPr>
        <w:t xml:space="preserve"> are</w:t>
      </w:r>
      <w:r w:rsidR="00130314" w:rsidRPr="00BE1003">
        <w:rPr>
          <w:rFonts w:ascii="Times New Roman" w:hAnsi="Times New Roman" w:cs="Times New Roman"/>
          <w:sz w:val="24"/>
          <w:szCs w:val="24"/>
        </w:rPr>
        <w:t xml:space="preserve"> </w:t>
      </w:r>
      <w:r w:rsidR="00485515" w:rsidRPr="00BE1003">
        <w:rPr>
          <w:rFonts w:ascii="Times New Roman" w:hAnsi="Times New Roman" w:cs="Times New Roman"/>
          <w:sz w:val="24"/>
          <w:szCs w:val="24"/>
        </w:rPr>
        <w:t>t</w:t>
      </w:r>
      <w:r w:rsidRPr="00BE1003">
        <w:rPr>
          <w:rFonts w:ascii="Times New Roman" w:hAnsi="Times New Roman" w:cs="Times New Roman"/>
          <w:sz w:val="24"/>
          <w:szCs w:val="24"/>
        </w:rPr>
        <w:t xml:space="preserve">he ability to learn at </w:t>
      </w:r>
      <w:r w:rsidR="00130314" w:rsidRPr="00BE1003">
        <w:rPr>
          <w:rFonts w:ascii="Times New Roman" w:hAnsi="Times New Roman" w:cs="Times New Roman"/>
          <w:sz w:val="24"/>
          <w:szCs w:val="24"/>
        </w:rPr>
        <w:t>a pace that suits them</w:t>
      </w:r>
      <w:r w:rsidR="00485515" w:rsidRPr="00BE1003">
        <w:rPr>
          <w:rFonts w:ascii="Times New Roman" w:hAnsi="Times New Roman" w:cs="Times New Roman"/>
          <w:sz w:val="24"/>
          <w:szCs w:val="24"/>
        </w:rPr>
        <w:t xml:space="preserve"> and the flexibility of distance learning</w:t>
      </w:r>
      <w:r w:rsidR="00FA1442" w:rsidRPr="00BE1003">
        <w:rPr>
          <w:rFonts w:ascii="Times New Roman" w:hAnsi="Times New Roman" w:cs="Times New Roman"/>
          <w:sz w:val="24"/>
          <w:szCs w:val="24"/>
        </w:rPr>
        <w:t xml:space="preserve">, observed by </w:t>
      </w:r>
      <w:r w:rsidRPr="00BE1003">
        <w:rPr>
          <w:rFonts w:ascii="Times New Roman" w:hAnsi="Times New Roman" w:cs="Times New Roman"/>
          <w:sz w:val="24"/>
          <w:szCs w:val="24"/>
        </w:rPr>
        <w:t>Future Ready Education,</w:t>
      </w:r>
      <w:r w:rsidR="00FA1442" w:rsidRPr="00BE1003">
        <w:rPr>
          <w:rFonts w:ascii="Times New Roman" w:hAnsi="Times New Roman" w:cs="Times New Roman"/>
          <w:sz w:val="24"/>
          <w:szCs w:val="24"/>
        </w:rPr>
        <w:t xml:space="preserve"> (</w:t>
      </w:r>
      <w:r w:rsidRPr="00BE1003">
        <w:rPr>
          <w:rFonts w:ascii="Times New Roman" w:hAnsi="Times New Roman" w:cs="Times New Roman"/>
          <w:sz w:val="24"/>
          <w:szCs w:val="24"/>
        </w:rPr>
        <w:t>2019)</w:t>
      </w:r>
      <w:r w:rsidR="00FA1442" w:rsidRPr="00BE1003">
        <w:rPr>
          <w:rFonts w:ascii="Times New Roman" w:hAnsi="Times New Roman" w:cs="Times New Roman"/>
          <w:sz w:val="24"/>
          <w:szCs w:val="24"/>
        </w:rPr>
        <w:t xml:space="preserve"> and</w:t>
      </w:r>
      <w:r w:rsidR="00167BFC" w:rsidRPr="00BE1003">
        <w:rPr>
          <w:rFonts w:ascii="Times New Roman" w:hAnsi="Times New Roman" w:cs="Times New Roman"/>
          <w:sz w:val="24"/>
          <w:szCs w:val="24"/>
        </w:rPr>
        <w:t xml:space="preserve"> </w:t>
      </w:r>
      <w:r w:rsidR="00167BFC" w:rsidRPr="00BE1003">
        <w:rPr>
          <w:rFonts w:ascii="Times New Roman" w:hAnsi="Times New Roman" w:cs="Times New Roman"/>
          <w:color w:val="000000"/>
          <w:sz w:val="24"/>
          <w:szCs w:val="24"/>
          <w:shd w:val="clear" w:color="auto" w:fill="FFFFFF"/>
        </w:rPr>
        <w:t xml:space="preserve">Virtual College, </w:t>
      </w:r>
      <w:r w:rsidR="00FA1442" w:rsidRPr="00BE1003">
        <w:rPr>
          <w:rFonts w:ascii="Times New Roman" w:hAnsi="Times New Roman" w:cs="Times New Roman"/>
          <w:color w:val="000000"/>
          <w:sz w:val="24"/>
          <w:szCs w:val="24"/>
          <w:shd w:val="clear" w:color="auto" w:fill="FFFFFF"/>
        </w:rPr>
        <w:t>(</w:t>
      </w:r>
      <w:r w:rsidR="00167BFC" w:rsidRPr="00BE1003">
        <w:rPr>
          <w:rFonts w:ascii="Times New Roman" w:hAnsi="Times New Roman" w:cs="Times New Roman"/>
          <w:color w:val="000000"/>
          <w:sz w:val="24"/>
          <w:szCs w:val="24"/>
          <w:shd w:val="clear" w:color="auto" w:fill="FFFFFF"/>
        </w:rPr>
        <w:t>2012)</w:t>
      </w:r>
      <w:r w:rsidRPr="00BE1003">
        <w:rPr>
          <w:rFonts w:ascii="Times New Roman" w:hAnsi="Times New Roman" w:cs="Times New Roman"/>
          <w:sz w:val="24"/>
          <w:szCs w:val="24"/>
        </w:rPr>
        <w:t>,</w:t>
      </w:r>
      <w:r w:rsidR="00130314" w:rsidRPr="00BE1003">
        <w:rPr>
          <w:rFonts w:ascii="Times New Roman" w:hAnsi="Times New Roman" w:cs="Times New Roman"/>
          <w:sz w:val="24"/>
          <w:szCs w:val="24"/>
        </w:rPr>
        <w:t xml:space="preserve"> which enables </w:t>
      </w:r>
      <w:r w:rsidR="001D7A07" w:rsidRPr="00BE1003">
        <w:rPr>
          <w:rFonts w:ascii="Times New Roman" w:hAnsi="Times New Roman" w:cs="Times New Roman"/>
          <w:sz w:val="24"/>
          <w:szCs w:val="24"/>
        </w:rPr>
        <w:t xml:space="preserve">classes with high number of participants to be organised, and </w:t>
      </w:r>
      <w:r w:rsidR="00130314" w:rsidRPr="00BE1003">
        <w:rPr>
          <w:rFonts w:ascii="Times New Roman" w:hAnsi="Times New Roman" w:cs="Times New Roman"/>
          <w:sz w:val="24"/>
          <w:szCs w:val="24"/>
        </w:rPr>
        <w:t>students improve their attendance</w:t>
      </w:r>
      <w:r w:rsidR="00413E20" w:rsidRPr="00BE1003">
        <w:rPr>
          <w:rFonts w:ascii="Times New Roman" w:hAnsi="Times New Roman" w:cs="Times New Roman"/>
          <w:sz w:val="24"/>
          <w:szCs w:val="24"/>
          <w:shd w:val="clear" w:color="auto" w:fill="FFFFFF"/>
        </w:rPr>
        <w:t>. A research based on a survey conducted on 40 students</w:t>
      </w:r>
      <w:r w:rsidR="005E3BDC" w:rsidRPr="00BE1003">
        <w:rPr>
          <w:rFonts w:ascii="Times New Roman" w:hAnsi="Times New Roman" w:cs="Times New Roman"/>
          <w:sz w:val="24"/>
          <w:szCs w:val="24"/>
          <w:shd w:val="clear" w:color="auto" w:fill="FFFFFF"/>
        </w:rPr>
        <w:t xml:space="preserve"> by Ryan E and Poole C, 2016</w:t>
      </w:r>
      <w:r w:rsidR="00413E20" w:rsidRPr="00BE1003">
        <w:rPr>
          <w:rFonts w:ascii="Times New Roman" w:hAnsi="Times New Roman" w:cs="Times New Roman"/>
          <w:sz w:val="24"/>
          <w:szCs w:val="24"/>
          <w:shd w:val="clear" w:color="auto" w:fill="FFFFFF"/>
        </w:rPr>
        <w:t>, revealed that Virtual learning seemed to significantly improve students' satisfaction/engagement and recall</w:t>
      </w:r>
      <w:r w:rsidR="00042876" w:rsidRPr="00BE1003">
        <w:rPr>
          <w:rFonts w:ascii="Times New Roman" w:hAnsi="Times New Roman" w:cs="Times New Roman"/>
          <w:sz w:val="24"/>
          <w:szCs w:val="24"/>
          <w:shd w:val="clear" w:color="auto" w:fill="FFFFFF"/>
        </w:rPr>
        <w:t xml:space="preserve"> </w:t>
      </w:r>
      <w:r w:rsidR="00413E20" w:rsidRPr="00BE1003">
        <w:rPr>
          <w:rFonts w:ascii="Times New Roman" w:hAnsi="Times New Roman" w:cs="Times New Roman"/>
          <w:sz w:val="24"/>
          <w:szCs w:val="24"/>
        </w:rPr>
        <w:t>(</w:t>
      </w:r>
      <w:r w:rsidR="00413E20" w:rsidRPr="00BE1003">
        <w:rPr>
          <w:rFonts w:ascii="Times New Roman" w:hAnsi="Times New Roman" w:cs="Times New Roman"/>
          <w:sz w:val="24"/>
          <w:szCs w:val="24"/>
          <w:shd w:val="clear" w:color="auto" w:fill="FFFFFF"/>
        </w:rPr>
        <w:t xml:space="preserve">Ryan E, Poole C, 2016). This was </w:t>
      </w:r>
      <w:r w:rsidR="001D7A07" w:rsidRPr="00BE1003">
        <w:rPr>
          <w:rFonts w:ascii="Times New Roman" w:hAnsi="Times New Roman" w:cs="Times New Roman"/>
          <w:sz w:val="24"/>
          <w:szCs w:val="24"/>
          <w:shd w:val="clear" w:color="auto" w:fill="FFFFFF"/>
        </w:rPr>
        <w:t>done</w:t>
      </w:r>
      <w:r w:rsidR="00413E20" w:rsidRPr="00BE1003">
        <w:rPr>
          <w:rFonts w:ascii="Times New Roman" w:hAnsi="Times New Roman" w:cs="Times New Roman"/>
          <w:sz w:val="24"/>
          <w:szCs w:val="24"/>
          <w:shd w:val="clear" w:color="auto" w:fill="FFFFFF"/>
        </w:rPr>
        <w:t xml:space="preserve"> by asking the participants to complete a questionnaire regarding </w:t>
      </w:r>
      <w:r w:rsidR="00042876" w:rsidRPr="00BE1003">
        <w:rPr>
          <w:rFonts w:ascii="Times New Roman" w:hAnsi="Times New Roman" w:cs="Times New Roman"/>
          <w:sz w:val="24"/>
          <w:szCs w:val="24"/>
          <w:shd w:val="clear" w:color="auto" w:fill="FFFFFF"/>
        </w:rPr>
        <w:t xml:space="preserve">one of two </w:t>
      </w:r>
      <w:r w:rsidR="001D7A07" w:rsidRPr="00BE1003">
        <w:rPr>
          <w:rFonts w:ascii="Times New Roman" w:hAnsi="Times New Roman" w:cs="Times New Roman"/>
          <w:sz w:val="24"/>
          <w:szCs w:val="24"/>
          <w:shd w:val="clear" w:color="auto" w:fill="FFFFFF"/>
        </w:rPr>
        <w:t>teaching</w:t>
      </w:r>
      <w:r w:rsidR="00413E20" w:rsidRPr="00BE1003">
        <w:rPr>
          <w:rFonts w:ascii="Times New Roman" w:hAnsi="Times New Roman" w:cs="Times New Roman"/>
          <w:sz w:val="24"/>
          <w:szCs w:val="24"/>
          <w:shd w:val="clear" w:color="auto" w:fill="FFFFFF"/>
        </w:rPr>
        <w:t xml:space="preserve"> session they attended</w:t>
      </w:r>
      <w:r w:rsidR="001D7A07" w:rsidRPr="00BE1003">
        <w:rPr>
          <w:rFonts w:ascii="Times New Roman" w:hAnsi="Times New Roman" w:cs="Times New Roman"/>
          <w:sz w:val="24"/>
          <w:szCs w:val="24"/>
          <w:shd w:val="clear" w:color="auto" w:fill="FFFFFF"/>
        </w:rPr>
        <w:t>. Both sessions were identical except a VLE was used in the second talk with the first being solely didactic.</w:t>
      </w:r>
      <w:r w:rsidR="00042876" w:rsidRPr="00BE1003">
        <w:rPr>
          <w:rFonts w:ascii="Times New Roman" w:hAnsi="Times New Roman" w:cs="Times New Roman"/>
          <w:color w:val="505050"/>
          <w:sz w:val="24"/>
          <w:szCs w:val="24"/>
          <w:shd w:val="clear" w:color="auto" w:fill="FFFFFF"/>
        </w:rPr>
        <w:t xml:space="preserve"> </w:t>
      </w:r>
      <w:r w:rsidR="00042876" w:rsidRPr="00BE1003">
        <w:rPr>
          <w:rFonts w:ascii="Times New Roman" w:hAnsi="Times New Roman" w:cs="Times New Roman"/>
          <w:sz w:val="24"/>
          <w:szCs w:val="24"/>
          <w:shd w:val="clear" w:color="auto" w:fill="FFFFFF"/>
        </w:rPr>
        <w:t>Use of VLEs was associated with greater satisfaction/engagement than didactic information</w:t>
      </w:r>
      <w:r w:rsidR="005E3BDC" w:rsidRPr="00BE1003">
        <w:rPr>
          <w:rFonts w:ascii="Times New Roman" w:hAnsi="Times New Roman" w:cs="Times New Roman"/>
          <w:sz w:val="24"/>
          <w:szCs w:val="24"/>
          <w:shd w:val="clear" w:color="auto" w:fill="FFFFFF"/>
        </w:rPr>
        <w:t xml:space="preserve"> </w:t>
      </w:r>
      <w:r w:rsidR="005E3BDC" w:rsidRPr="00BE1003">
        <w:rPr>
          <w:rFonts w:ascii="Times New Roman" w:hAnsi="Times New Roman" w:cs="Times New Roman"/>
          <w:sz w:val="24"/>
          <w:szCs w:val="24"/>
        </w:rPr>
        <w:t>(</w:t>
      </w:r>
      <w:r w:rsidR="005E3BDC" w:rsidRPr="00BE1003">
        <w:rPr>
          <w:rFonts w:ascii="Times New Roman" w:hAnsi="Times New Roman" w:cs="Times New Roman"/>
          <w:sz w:val="24"/>
          <w:szCs w:val="24"/>
          <w:shd w:val="clear" w:color="auto" w:fill="FFFFFF"/>
        </w:rPr>
        <w:t>Ryan E, Poole C, 2016).</w:t>
      </w:r>
    </w:p>
    <w:p w14:paraId="14F5A0AF" w14:textId="47E5DA67" w:rsidR="006129AF" w:rsidRPr="00BE1003" w:rsidRDefault="005E3BDC" w:rsidP="006129AF">
      <w:pPr>
        <w:spacing w:after="120" w:line="348" w:lineRule="atLeast"/>
        <w:ind w:left="120"/>
        <w:textAlignment w:val="baseline"/>
        <w:rPr>
          <w:rFonts w:ascii="Times New Roman" w:hAnsi="Times New Roman" w:cs="Times New Roman"/>
          <w:sz w:val="24"/>
          <w:szCs w:val="24"/>
        </w:rPr>
      </w:pPr>
      <w:r w:rsidRPr="00BE1003">
        <w:rPr>
          <w:rFonts w:ascii="Times New Roman" w:hAnsi="Times New Roman" w:cs="Times New Roman"/>
          <w:sz w:val="24"/>
          <w:szCs w:val="24"/>
          <w:shd w:val="clear" w:color="auto" w:fill="FFFFFF"/>
        </w:rPr>
        <w:t>In 2008</w:t>
      </w:r>
      <w:r w:rsidR="006129AF" w:rsidRPr="00BE1003">
        <w:rPr>
          <w:rFonts w:ascii="Times New Roman" w:hAnsi="Times New Roman" w:cs="Times New Roman"/>
          <w:sz w:val="24"/>
          <w:szCs w:val="24"/>
          <w:shd w:val="clear" w:color="auto" w:fill="FFFFFF"/>
        </w:rPr>
        <w:t xml:space="preserve"> the </w:t>
      </w:r>
      <w:r w:rsidR="006129AF" w:rsidRPr="00BE1003">
        <w:rPr>
          <w:rFonts w:ascii="Times New Roman" w:hAnsi="Times New Roman" w:cs="Times New Roman"/>
          <w:sz w:val="24"/>
          <w:szCs w:val="24"/>
        </w:rPr>
        <w:t>Office for Standards in Education, Children's Services and Skills (Ofsted) evaluated the use of VLEs in a number of educational establishments and published “Virtual learning environments: an evaluation of their development in a sample of educational settings”(Ofsted, 2009). They visited 41 establishments, including 18 colleges and 6 primary schools and in all off them they found that the idea of VLE is relatively new, with colleges taking the most use from them and primary schools the least.</w:t>
      </w:r>
      <w:r w:rsidR="00827FDC" w:rsidRPr="00BE1003">
        <w:rPr>
          <w:rFonts w:ascii="Times New Roman" w:hAnsi="Times New Roman" w:cs="Times New Roman"/>
          <w:sz w:val="24"/>
          <w:szCs w:val="24"/>
        </w:rPr>
        <w:t xml:space="preserve"> </w:t>
      </w:r>
      <w:r w:rsidR="006B00F3" w:rsidRPr="00BE1003">
        <w:rPr>
          <w:rFonts w:ascii="Times New Roman" w:hAnsi="Times New Roman" w:cs="Times New Roman"/>
          <w:sz w:val="24"/>
          <w:szCs w:val="24"/>
        </w:rPr>
        <w:t xml:space="preserve">When best used, </w:t>
      </w:r>
      <w:r w:rsidR="009E4278" w:rsidRPr="00BE1003">
        <w:rPr>
          <w:rFonts w:ascii="Times New Roman" w:hAnsi="Times New Roman" w:cs="Times New Roman"/>
          <w:sz w:val="24"/>
          <w:szCs w:val="24"/>
        </w:rPr>
        <w:t xml:space="preserve">VLEs have improved the learning experience, mainly because it enabled students to reinforce parts of their work and catch up on missed materials (Ofsted, 2009). Interactive tools like discussion facilities and forums have not been used much, and success with the use of VLEs appeared </w:t>
      </w:r>
      <w:r w:rsidR="009E4278" w:rsidRPr="00BE1003">
        <w:rPr>
          <w:rFonts w:ascii="Times New Roman" w:hAnsi="Times New Roman" w:cs="Times New Roman"/>
          <w:sz w:val="24"/>
          <w:szCs w:val="24"/>
        </w:rPr>
        <w:lastRenderedPageBreak/>
        <w:t>to be linked to the enthusiasm of individual teachers to use technology</w:t>
      </w:r>
      <w:r w:rsidR="00485515" w:rsidRPr="00BE1003">
        <w:rPr>
          <w:rFonts w:ascii="Times New Roman" w:hAnsi="Times New Roman" w:cs="Times New Roman"/>
          <w:sz w:val="24"/>
          <w:szCs w:val="24"/>
        </w:rPr>
        <w:t>(Ofsted, 2009)</w:t>
      </w:r>
      <w:r w:rsidR="009E4278" w:rsidRPr="00BE1003">
        <w:rPr>
          <w:rFonts w:ascii="Times New Roman" w:hAnsi="Times New Roman" w:cs="Times New Roman"/>
          <w:sz w:val="24"/>
          <w:szCs w:val="24"/>
        </w:rPr>
        <w:t xml:space="preserve">. Ofsted found that access to internet </w:t>
      </w:r>
      <w:r w:rsidR="00485515" w:rsidRPr="00BE1003">
        <w:rPr>
          <w:rFonts w:ascii="Times New Roman" w:hAnsi="Times New Roman" w:cs="Times New Roman"/>
          <w:sz w:val="24"/>
          <w:szCs w:val="24"/>
        </w:rPr>
        <w:t>for students and staff training to be key factors in the effectiveness of Virtual Learning Environments.</w:t>
      </w:r>
    </w:p>
    <w:p w14:paraId="57F86F7E" w14:textId="53E32683" w:rsidR="00591273" w:rsidRPr="00BE1003" w:rsidRDefault="001C6B1E" w:rsidP="006129AF">
      <w:pPr>
        <w:spacing w:after="120" w:line="348" w:lineRule="atLeast"/>
        <w:ind w:left="120"/>
        <w:textAlignment w:val="baseline"/>
        <w:rPr>
          <w:rFonts w:ascii="Times New Roman" w:hAnsi="Times New Roman" w:cs="Times New Roman"/>
          <w:sz w:val="24"/>
          <w:szCs w:val="24"/>
        </w:rPr>
      </w:pPr>
      <w:r w:rsidRPr="00BE1003">
        <w:rPr>
          <w:rFonts w:ascii="Times New Roman" w:hAnsi="Times New Roman" w:cs="Times New Roman"/>
          <w:sz w:val="24"/>
          <w:szCs w:val="24"/>
        </w:rPr>
        <w:t xml:space="preserve">Right </w:t>
      </w:r>
      <w:proofErr w:type="gramStart"/>
      <w:r w:rsidRPr="00BE1003">
        <w:rPr>
          <w:rFonts w:ascii="Times New Roman" w:hAnsi="Times New Roman" w:cs="Times New Roman"/>
          <w:sz w:val="24"/>
          <w:szCs w:val="24"/>
        </w:rPr>
        <w:t>now</w:t>
      </w:r>
      <w:proofErr w:type="gramEnd"/>
      <w:r w:rsidRPr="00BE1003">
        <w:rPr>
          <w:rFonts w:ascii="Times New Roman" w:hAnsi="Times New Roman" w:cs="Times New Roman"/>
          <w:sz w:val="24"/>
          <w:szCs w:val="24"/>
        </w:rPr>
        <w:t xml:space="preserve"> because of the COVID-19 pandemic, the entire world is experimenting with online teaching using Virtual Learning Environments. It looks like the pandemic will bring changes in different aspects of life</w:t>
      </w:r>
      <w:r w:rsidR="001236B3" w:rsidRPr="00BE1003">
        <w:rPr>
          <w:rFonts w:ascii="Times New Roman" w:hAnsi="Times New Roman" w:cs="Times New Roman"/>
          <w:sz w:val="24"/>
          <w:szCs w:val="24"/>
        </w:rPr>
        <w:t xml:space="preserve"> and education might be one of them if remote teaching develops to be successful. We should try to improve our virtual learning experience and contribute to the success of our VLE by providing feedback, incorporating it in our learning style, and by collecting our own data to analyse and find the shortcomings and opportunities to improve our learning system.</w:t>
      </w:r>
    </w:p>
    <w:p w14:paraId="04939F1B" w14:textId="2E4B8A01" w:rsidR="006129AF" w:rsidRDefault="006129AF" w:rsidP="006129AF">
      <w:pPr>
        <w:spacing w:after="120" w:line="348" w:lineRule="atLeast"/>
        <w:ind w:left="120"/>
        <w:textAlignment w:val="baseline"/>
        <w:rPr>
          <w:rFonts w:ascii="Times New Roman" w:hAnsi="Times New Roman" w:cs="Times New Roman"/>
          <w:sz w:val="24"/>
          <w:szCs w:val="24"/>
        </w:rPr>
      </w:pPr>
    </w:p>
    <w:p w14:paraId="22FA0EDF" w14:textId="449966AA" w:rsidR="006129AF" w:rsidRDefault="006129AF" w:rsidP="006129AF">
      <w:pPr>
        <w:spacing w:after="120" w:line="348" w:lineRule="atLeast"/>
        <w:ind w:left="120"/>
        <w:textAlignment w:val="baseline"/>
        <w:rPr>
          <w:rFonts w:ascii="Times New Roman" w:hAnsi="Times New Roman" w:cs="Times New Roman"/>
          <w:sz w:val="24"/>
          <w:szCs w:val="24"/>
        </w:rPr>
      </w:pPr>
    </w:p>
    <w:p w14:paraId="4C046FFC" w14:textId="77777777" w:rsidR="003D5D27" w:rsidRDefault="003D5D27" w:rsidP="006129AF">
      <w:pPr>
        <w:spacing w:after="120" w:line="348" w:lineRule="atLeast"/>
        <w:ind w:left="120"/>
        <w:textAlignment w:val="baseline"/>
        <w:rPr>
          <w:rFonts w:ascii="Times New Roman" w:hAnsi="Times New Roman" w:cs="Times New Roman"/>
          <w:sz w:val="24"/>
          <w:szCs w:val="24"/>
        </w:rPr>
      </w:pPr>
    </w:p>
    <w:p w14:paraId="05426177" w14:textId="77777777" w:rsidR="00B7779D" w:rsidRDefault="00B7779D" w:rsidP="006129AF">
      <w:pPr>
        <w:spacing w:after="120" w:line="348" w:lineRule="atLeast"/>
        <w:ind w:left="120"/>
        <w:textAlignment w:val="baseline"/>
        <w:rPr>
          <w:rFonts w:ascii="Times New Roman" w:hAnsi="Times New Roman" w:cs="Times New Roman"/>
          <w:sz w:val="24"/>
          <w:szCs w:val="24"/>
        </w:rPr>
      </w:pPr>
    </w:p>
    <w:p w14:paraId="2FFBF3BE" w14:textId="5AD9878C" w:rsidR="004C62F2" w:rsidRPr="00D01D89" w:rsidRDefault="002D1449" w:rsidP="004C62F2">
      <w:pPr>
        <w:pStyle w:val="Heading2"/>
        <w:rPr>
          <w:rFonts w:ascii="Times New Roman" w:hAnsi="Times New Roman" w:cs="Times New Roman"/>
          <w:sz w:val="40"/>
          <w:szCs w:val="40"/>
        </w:rPr>
      </w:pPr>
      <w:bookmarkStart w:id="2" w:name="_Toc49981919"/>
      <w:r w:rsidRPr="00D01D89">
        <w:rPr>
          <w:rFonts w:ascii="Times New Roman" w:hAnsi="Times New Roman" w:cs="Times New Roman"/>
          <w:sz w:val="40"/>
          <w:szCs w:val="40"/>
        </w:rPr>
        <w:t>Primary research</w:t>
      </w:r>
      <w:r w:rsidR="00D01D89">
        <w:rPr>
          <w:rFonts w:ascii="Times New Roman" w:hAnsi="Times New Roman" w:cs="Times New Roman"/>
          <w:sz w:val="40"/>
          <w:szCs w:val="40"/>
        </w:rPr>
        <w:t xml:space="preserve"> method</w:t>
      </w:r>
      <w:bookmarkEnd w:id="2"/>
    </w:p>
    <w:p w14:paraId="630FD747" w14:textId="71C2BD7E" w:rsidR="002D1449" w:rsidRDefault="002D1449" w:rsidP="002D1449"/>
    <w:p w14:paraId="3C2E8124" w14:textId="184B4566" w:rsidR="002D1449" w:rsidRDefault="002D1449" w:rsidP="002D1449"/>
    <w:p w14:paraId="1AB20A3C" w14:textId="46316619" w:rsidR="002D1449" w:rsidRPr="00BE1003" w:rsidRDefault="002D1449" w:rsidP="002D1449">
      <w:pPr>
        <w:rPr>
          <w:rFonts w:ascii="Times New Roman" w:hAnsi="Times New Roman" w:cs="Times New Roman"/>
          <w:sz w:val="24"/>
          <w:szCs w:val="24"/>
        </w:rPr>
      </w:pPr>
      <w:r w:rsidRPr="00BE1003">
        <w:rPr>
          <w:rFonts w:ascii="Times New Roman" w:hAnsi="Times New Roman" w:cs="Times New Roman"/>
          <w:sz w:val="24"/>
          <w:szCs w:val="24"/>
        </w:rPr>
        <w:t>A questionnaire was developed to collect the primary data we will be analysing next. A questionnaire is a research instrument that gathers information from the responders through a series of questions</w:t>
      </w:r>
      <w:r w:rsidRPr="00BE1003">
        <w:rPr>
          <w:rFonts w:ascii="Arial" w:hAnsi="Arial" w:cs="Arial"/>
          <w:color w:val="000000"/>
          <w:sz w:val="24"/>
          <w:szCs w:val="24"/>
          <w:shd w:val="clear" w:color="auto" w:fill="FFFFFF"/>
        </w:rPr>
        <w:t xml:space="preserve"> </w:t>
      </w:r>
      <w:r w:rsidRPr="00BE1003">
        <w:rPr>
          <w:rFonts w:ascii="Times New Roman" w:hAnsi="Times New Roman" w:cs="Times New Roman"/>
          <w:color w:val="000000"/>
          <w:sz w:val="24"/>
          <w:szCs w:val="24"/>
          <w:shd w:val="clear" w:color="auto" w:fill="FFFFFF"/>
        </w:rPr>
        <w:t>(Questionnaire, 2019)</w:t>
      </w:r>
      <w:r w:rsidR="00AE2799" w:rsidRPr="00BE1003">
        <w:rPr>
          <w:rFonts w:ascii="Times New Roman" w:hAnsi="Times New Roman" w:cs="Times New Roman"/>
          <w:color w:val="000000"/>
          <w:sz w:val="24"/>
          <w:szCs w:val="24"/>
          <w:shd w:val="clear" w:color="auto" w:fill="FFFFFF"/>
        </w:rPr>
        <w:t>. It uses close ended questions with multiple choice answers that will provide quantitative data for our analysis.</w:t>
      </w:r>
      <w:r w:rsidR="001D5094" w:rsidRPr="00BE1003">
        <w:rPr>
          <w:rFonts w:ascii="Times New Roman" w:hAnsi="Times New Roman" w:cs="Times New Roman"/>
          <w:color w:val="000000"/>
          <w:sz w:val="24"/>
          <w:szCs w:val="24"/>
          <w:shd w:val="clear" w:color="auto" w:fill="FFFFFF"/>
        </w:rPr>
        <w:t xml:space="preserve"> As shown in Appendix A, </w:t>
      </w:r>
      <w:r w:rsidR="00AE2799" w:rsidRPr="00BE1003">
        <w:rPr>
          <w:rFonts w:ascii="Times New Roman" w:hAnsi="Times New Roman" w:cs="Times New Roman"/>
          <w:color w:val="000000"/>
          <w:sz w:val="24"/>
          <w:szCs w:val="24"/>
          <w:shd w:val="clear" w:color="auto" w:fill="FFFFFF"/>
        </w:rPr>
        <w:t xml:space="preserve"> </w:t>
      </w:r>
      <w:r w:rsidR="001D5094" w:rsidRPr="00BE1003">
        <w:rPr>
          <w:rFonts w:ascii="Times New Roman" w:hAnsi="Times New Roman" w:cs="Times New Roman"/>
          <w:color w:val="000000"/>
          <w:sz w:val="24"/>
          <w:szCs w:val="24"/>
          <w:shd w:val="clear" w:color="auto" w:fill="FFFFFF"/>
        </w:rPr>
        <w:t>c</w:t>
      </w:r>
      <w:r w:rsidR="00AE2799" w:rsidRPr="00BE1003">
        <w:rPr>
          <w:rFonts w:ascii="Times New Roman" w:hAnsi="Times New Roman" w:cs="Times New Roman"/>
          <w:color w:val="000000"/>
          <w:sz w:val="24"/>
          <w:szCs w:val="24"/>
          <w:shd w:val="clear" w:color="auto" w:fill="FFFFFF"/>
        </w:rPr>
        <w:t xml:space="preserve">olleagues have been asked to provide information regarding their student status and online attendance through Moodle in a first series of </w:t>
      </w:r>
      <w:r w:rsidR="00B7779D" w:rsidRPr="00BE1003">
        <w:rPr>
          <w:rFonts w:ascii="Times New Roman" w:hAnsi="Times New Roman" w:cs="Times New Roman"/>
          <w:color w:val="000000"/>
          <w:sz w:val="24"/>
          <w:szCs w:val="24"/>
          <w:shd w:val="clear" w:color="auto" w:fill="FFFFFF"/>
        </w:rPr>
        <w:t>multiple-choice questions, then their likeness and motivation towards the platform is assessed through linear scale questions, the perceived benefits and skills they improve are assessed through multiple choice questions that give them the option to choose the skills important to them, and the questionnaire finishes with a straight forward question whether they prefer online or in class learning followed by a short opinion on the topic.</w:t>
      </w:r>
      <w:r w:rsidR="005C5917" w:rsidRPr="00BE1003">
        <w:rPr>
          <w:rFonts w:ascii="Times New Roman" w:hAnsi="Times New Roman" w:cs="Times New Roman"/>
          <w:color w:val="000000"/>
          <w:sz w:val="24"/>
          <w:szCs w:val="24"/>
          <w:shd w:val="clear" w:color="auto" w:fill="FFFFFF"/>
        </w:rPr>
        <w:t xml:space="preserve"> It was distributed among students at University Of Wales Trinity Saint David and t</w:t>
      </w:r>
      <w:r w:rsidR="001D5094" w:rsidRPr="00BE1003">
        <w:rPr>
          <w:rFonts w:ascii="Times New Roman" w:hAnsi="Times New Roman" w:cs="Times New Roman"/>
          <w:color w:val="000000"/>
          <w:sz w:val="24"/>
          <w:szCs w:val="24"/>
          <w:shd w:val="clear" w:color="auto" w:fill="FFFFFF"/>
        </w:rPr>
        <w:t>welve students have completed the survey</w:t>
      </w:r>
      <w:r w:rsidR="005C5917" w:rsidRPr="00BE1003">
        <w:rPr>
          <w:rFonts w:ascii="Times New Roman" w:hAnsi="Times New Roman" w:cs="Times New Roman"/>
          <w:color w:val="000000"/>
          <w:sz w:val="24"/>
          <w:szCs w:val="24"/>
          <w:shd w:val="clear" w:color="auto" w:fill="FFFFFF"/>
        </w:rPr>
        <w:t xml:space="preserve"> (Appendix B). This provided</w:t>
      </w:r>
      <w:r w:rsidR="001D5094" w:rsidRPr="00BE1003">
        <w:rPr>
          <w:rFonts w:ascii="Times New Roman" w:hAnsi="Times New Roman" w:cs="Times New Roman"/>
          <w:color w:val="000000"/>
          <w:sz w:val="24"/>
          <w:szCs w:val="24"/>
          <w:shd w:val="clear" w:color="auto" w:fill="FFFFFF"/>
        </w:rPr>
        <w:t xml:space="preserve"> enough data to assess the experience of my fellow students regarding their experience with </w:t>
      </w:r>
      <w:r w:rsidR="005C5917" w:rsidRPr="00BE1003">
        <w:rPr>
          <w:rFonts w:ascii="Times New Roman" w:hAnsi="Times New Roman" w:cs="Times New Roman"/>
          <w:color w:val="000000"/>
          <w:sz w:val="24"/>
          <w:szCs w:val="24"/>
          <w:shd w:val="clear" w:color="auto" w:fill="FFFFFF"/>
        </w:rPr>
        <w:t>the Virtual Learning Environment Moodle</w:t>
      </w:r>
      <w:r w:rsidR="001D5094" w:rsidRPr="00BE1003">
        <w:rPr>
          <w:rFonts w:ascii="Times New Roman" w:hAnsi="Times New Roman" w:cs="Times New Roman"/>
          <w:color w:val="000000"/>
          <w:sz w:val="24"/>
          <w:szCs w:val="24"/>
          <w:shd w:val="clear" w:color="auto" w:fill="FFFFFF"/>
        </w:rPr>
        <w:t>.</w:t>
      </w:r>
    </w:p>
    <w:p w14:paraId="4F21B762" w14:textId="77777777" w:rsidR="002D1449" w:rsidRPr="002D1449" w:rsidRDefault="002D1449" w:rsidP="002D1449">
      <w:pPr>
        <w:spacing w:before="100" w:beforeAutospacing="1" w:after="100" w:afterAutospacing="1" w:line="240" w:lineRule="auto"/>
        <w:rPr>
          <w:rFonts w:ascii="Calibri" w:eastAsia="Times New Roman" w:hAnsi="Calibri" w:cs="Calibri"/>
          <w:color w:val="000000"/>
          <w:sz w:val="27"/>
          <w:szCs w:val="27"/>
          <w:lang w:eastAsia="en-GB"/>
        </w:rPr>
      </w:pPr>
      <w:r w:rsidRPr="002D1449">
        <w:rPr>
          <w:rFonts w:ascii="Calibri" w:eastAsia="Times New Roman" w:hAnsi="Calibri" w:cs="Calibri"/>
          <w:color w:val="000000"/>
          <w:sz w:val="27"/>
          <w:szCs w:val="27"/>
          <w:lang w:eastAsia="en-GB"/>
        </w:rPr>
        <w:t>‌</w:t>
      </w:r>
    </w:p>
    <w:p w14:paraId="0BFC6178" w14:textId="319A476F" w:rsidR="002D1449" w:rsidRDefault="002D1449" w:rsidP="002D1449"/>
    <w:p w14:paraId="06B333FC" w14:textId="77777777" w:rsidR="003D5D27" w:rsidRDefault="003D5D27" w:rsidP="002D1449"/>
    <w:p w14:paraId="6BC84068" w14:textId="77777777" w:rsidR="003D5D27" w:rsidRPr="0050793D" w:rsidRDefault="003D5D27" w:rsidP="003D5D27">
      <w:pPr>
        <w:pStyle w:val="Heading2"/>
        <w:rPr>
          <w:rFonts w:ascii="Times New Roman" w:hAnsi="Times New Roman" w:cs="Times New Roman"/>
          <w:sz w:val="40"/>
          <w:szCs w:val="40"/>
        </w:rPr>
      </w:pPr>
      <w:bookmarkStart w:id="3" w:name="_Toc49981920"/>
      <w:r>
        <w:rPr>
          <w:rFonts w:ascii="Times New Roman" w:hAnsi="Times New Roman" w:cs="Times New Roman"/>
          <w:sz w:val="40"/>
          <w:szCs w:val="40"/>
        </w:rPr>
        <w:lastRenderedPageBreak/>
        <w:t xml:space="preserve">Questionnaire </w:t>
      </w:r>
      <w:r w:rsidRPr="00240CB4">
        <w:rPr>
          <w:rFonts w:ascii="Times New Roman" w:hAnsi="Times New Roman" w:cs="Times New Roman"/>
          <w:sz w:val="40"/>
          <w:szCs w:val="40"/>
        </w:rPr>
        <w:t>Analysis</w:t>
      </w:r>
      <w:bookmarkEnd w:id="3"/>
      <w:r w:rsidRPr="00240CB4">
        <w:rPr>
          <w:rFonts w:ascii="Times New Roman" w:hAnsi="Times New Roman" w:cs="Times New Roman"/>
          <w:sz w:val="40"/>
          <w:szCs w:val="40"/>
        </w:rPr>
        <w:t xml:space="preserve"> </w:t>
      </w:r>
    </w:p>
    <w:p w14:paraId="007F8E04" w14:textId="2EA7998E" w:rsidR="00240CB4" w:rsidRDefault="00240CB4" w:rsidP="00240CB4"/>
    <w:p w14:paraId="6EBA9EF8" w14:textId="77777777" w:rsidR="003D5D27" w:rsidRDefault="003D5D27" w:rsidP="00240CB4"/>
    <w:p w14:paraId="67165AFD" w14:textId="3486CD33" w:rsidR="00240CB4" w:rsidRPr="00BE1003" w:rsidRDefault="00240CB4" w:rsidP="00240CB4">
      <w:pPr>
        <w:rPr>
          <w:rFonts w:ascii="Times New Roman" w:hAnsi="Times New Roman" w:cs="Times New Roman"/>
          <w:sz w:val="24"/>
          <w:szCs w:val="24"/>
        </w:rPr>
      </w:pPr>
      <w:r w:rsidRPr="00BE1003">
        <w:rPr>
          <w:rFonts w:ascii="Times New Roman" w:hAnsi="Times New Roman" w:cs="Times New Roman"/>
          <w:sz w:val="24"/>
          <w:szCs w:val="24"/>
        </w:rPr>
        <w:t>The collected data is analysed using descriptive statistics, and the reason</w:t>
      </w:r>
      <w:r w:rsidR="00E6611B" w:rsidRPr="00BE1003">
        <w:rPr>
          <w:rFonts w:ascii="Times New Roman" w:hAnsi="Times New Roman" w:cs="Times New Roman"/>
          <w:sz w:val="24"/>
          <w:szCs w:val="24"/>
        </w:rPr>
        <w:t xml:space="preserve"> for that being that it will provide a high amount of information, given the small number of answers. In order to visualise the data and prepare it for </w:t>
      </w:r>
      <w:r w:rsidR="004B5936" w:rsidRPr="00BE1003">
        <w:rPr>
          <w:rFonts w:ascii="Times New Roman" w:hAnsi="Times New Roman" w:cs="Times New Roman"/>
          <w:sz w:val="24"/>
          <w:szCs w:val="24"/>
        </w:rPr>
        <w:t>analysis, the questions and answers were grouped in tables that contain similar questions and their answers, and this has been further transformed in graphic charts that will help visualise the data and make a clear analysis on the different topics the questions cover.</w:t>
      </w:r>
    </w:p>
    <w:p w14:paraId="6824474E" w14:textId="169D76E9" w:rsidR="00E6611B" w:rsidRPr="00BE1003" w:rsidRDefault="00E6611B" w:rsidP="00240CB4">
      <w:pPr>
        <w:rPr>
          <w:rFonts w:ascii="Times New Roman" w:hAnsi="Times New Roman" w:cs="Times New Roman"/>
          <w:sz w:val="24"/>
          <w:szCs w:val="24"/>
        </w:rPr>
      </w:pPr>
      <w:r w:rsidRPr="00BE1003">
        <w:rPr>
          <w:rFonts w:ascii="Times New Roman" w:hAnsi="Times New Roman" w:cs="Times New Roman"/>
          <w:sz w:val="24"/>
          <w:szCs w:val="24"/>
        </w:rPr>
        <w:t>The first two questions have the purpose of assessing the participants</w:t>
      </w:r>
      <w:r w:rsidR="004B5936" w:rsidRPr="00BE1003">
        <w:rPr>
          <w:rFonts w:ascii="Times New Roman" w:hAnsi="Times New Roman" w:cs="Times New Roman"/>
          <w:sz w:val="24"/>
          <w:szCs w:val="24"/>
        </w:rPr>
        <w:t xml:space="preserve"> (Appendix C)</w:t>
      </w:r>
      <w:r w:rsidRPr="00BE1003">
        <w:rPr>
          <w:rFonts w:ascii="Times New Roman" w:hAnsi="Times New Roman" w:cs="Times New Roman"/>
          <w:sz w:val="24"/>
          <w:szCs w:val="24"/>
        </w:rPr>
        <w:t>, and establishing if they are indeed students and attend their classes online as shown in the picture below</w:t>
      </w:r>
    </w:p>
    <w:p w14:paraId="3910B2F5" w14:textId="50AE3286" w:rsidR="00240CB4" w:rsidRDefault="00240CB4" w:rsidP="00240CB4"/>
    <w:tbl>
      <w:tblPr>
        <w:tblStyle w:val="TableGrid"/>
        <w:tblW w:w="0" w:type="auto"/>
        <w:tblLook w:val="04A0" w:firstRow="1" w:lastRow="0" w:firstColumn="1" w:lastColumn="0" w:noHBand="0" w:noVBand="1"/>
      </w:tblPr>
      <w:tblGrid>
        <w:gridCol w:w="3010"/>
        <w:gridCol w:w="3003"/>
        <w:gridCol w:w="3003"/>
      </w:tblGrid>
      <w:tr w:rsidR="00240CB4" w14:paraId="51F566A1" w14:textId="77777777" w:rsidTr="00240CB4">
        <w:tc>
          <w:tcPr>
            <w:tcW w:w="3080" w:type="dxa"/>
          </w:tcPr>
          <w:p w14:paraId="08914F90" w14:textId="7D4D8FD6" w:rsidR="00240CB4" w:rsidRDefault="00240CB4" w:rsidP="00240CB4">
            <w:r>
              <w:t>Questions</w:t>
            </w:r>
          </w:p>
        </w:tc>
        <w:tc>
          <w:tcPr>
            <w:tcW w:w="3081" w:type="dxa"/>
          </w:tcPr>
          <w:p w14:paraId="49A5F325" w14:textId="610BA360" w:rsidR="00240CB4" w:rsidRDefault="00240CB4" w:rsidP="00240CB4">
            <w:r>
              <w:t>Answer Yes</w:t>
            </w:r>
          </w:p>
        </w:tc>
        <w:tc>
          <w:tcPr>
            <w:tcW w:w="3081" w:type="dxa"/>
          </w:tcPr>
          <w:p w14:paraId="7E6DB63E" w14:textId="798C15A1" w:rsidR="00240CB4" w:rsidRDefault="00240CB4" w:rsidP="00240CB4">
            <w:r>
              <w:t xml:space="preserve">Answer No </w:t>
            </w:r>
          </w:p>
        </w:tc>
      </w:tr>
      <w:tr w:rsidR="00240CB4" w14:paraId="74C6666B" w14:textId="77777777" w:rsidTr="00240CB4">
        <w:tc>
          <w:tcPr>
            <w:tcW w:w="3080" w:type="dxa"/>
          </w:tcPr>
          <w:p w14:paraId="4E6EFCF0" w14:textId="1EC7EB38" w:rsidR="00240CB4" w:rsidRDefault="00E6611B" w:rsidP="00240CB4">
            <w:r>
              <w:t>Are you a student?</w:t>
            </w:r>
          </w:p>
        </w:tc>
        <w:tc>
          <w:tcPr>
            <w:tcW w:w="3081" w:type="dxa"/>
          </w:tcPr>
          <w:p w14:paraId="12EA63D9" w14:textId="2F5A5FE9" w:rsidR="00240CB4" w:rsidRDefault="00240CB4" w:rsidP="00240CB4">
            <w:r>
              <w:t>12</w:t>
            </w:r>
          </w:p>
        </w:tc>
        <w:tc>
          <w:tcPr>
            <w:tcW w:w="3081" w:type="dxa"/>
          </w:tcPr>
          <w:p w14:paraId="45053B72" w14:textId="00724CD4" w:rsidR="00240CB4" w:rsidRDefault="00240CB4" w:rsidP="00240CB4">
            <w:r>
              <w:t>0</w:t>
            </w:r>
          </w:p>
        </w:tc>
      </w:tr>
      <w:tr w:rsidR="00240CB4" w14:paraId="079865C0" w14:textId="77777777" w:rsidTr="00240CB4">
        <w:trPr>
          <w:trHeight w:val="413"/>
        </w:trPr>
        <w:tc>
          <w:tcPr>
            <w:tcW w:w="3080" w:type="dxa"/>
          </w:tcPr>
          <w:p w14:paraId="7A54072F" w14:textId="44831017" w:rsidR="00240CB4" w:rsidRDefault="00E6611B" w:rsidP="00240CB4">
            <w:r>
              <w:t>Do you attend classes online?</w:t>
            </w:r>
          </w:p>
        </w:tc>
        <w:tc>
          <w:tcPr>
            <w:tcW w:w="3081" w:type="dxa"/>
          </w:tcPr>
          <w:p w14:paraId="04A4A112" w14:textId="5975740C" w:rsidR="00240CB4" w:rsidRDefault="00240CB4" w:rsidP="00240CB4">
            <w:r>
              <w:t>12</w:t>
            </w:r>
          </w:p>
        </w:tc>
        <w:tc>
          <w:tcPr>
            <w:tcW w:w="3081" w:type="dxa"/>
          </w:tcPr>
          <w:p w14:paraId="3AC3E0EB" w14:textId="3BFA019C" w:rsidR="00240CB4" w:rsidRDefault="00240CB4" w:rsidP="00240CB4">
            <w:r>
              <w:t>0</w:t>
            </w:r>
          </w:p>
        </w:tc>
      </w:tr>
    </w:tbl>
    <w:p w14:paraId="1F985272" w14:textId="5DBC2FDA" w:rsidR="00E6611B" w:rsidRDefault="00962309" w:rsidP="00240CB4">
      <w:r>
        <w:rPr>
          <w:noProof/>
        </w:rPr>
        <w:drawing>
          <wp:inline distT="0" distB="0" distL="0" distR="0" wp14:anchorId="340FDA3D" wp14:editId="55A95F5C">
            <wp:extent cx="5676900" cy="3114675"/>
            <wp:effectExtent l="0" t="0" r="0" b="0"/>
            <wp:docPr id="4" name="Object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F705DBD" w14:textId="322B0E01" w:rsidR="00E6611B" w:rsidRPr="0050793D" w:rsidRDefault="00E6611B" w:rsidP="00240CB4">
      <w:pPr>
        <w:rPr>
          <w:rFonts w:ascii="Times New Roman" w:hAnsi="Times New Roman" w:cs="Times New Roman"/>
          <w:b/>
          <w:bCs/>
          <w:sz w:val="28"/>
          <w:szCs w:val="28"/>
        </w:rPr>
      </w:pPr>
      <w:r w:rsidRPr="0050793D">
        <w:rPr>
          <w:rFonts w:ascii="Times New Roman" w:hAnsi="Times New Roman" w:cs="Times New Roman"/>
          <w:b/>
          <w:bCs/>
          <w:sz w:val="28"/>
          <w:szCs w:val="28"/>
        </w:rPr>
        <w:t>Image 1: Are the participants students ?</w:t>
      </w:r>
    </w:p>
    <w:p w14:paraId="38C5069E" w14:textId="3BD8E5F5" w:rsidR="00E6611B" w:rsidRPr="00BE1003" w:rsidRDefault="00E6611B" w:rsidP="00240CB4">
      <w:pPr>
        <w:rPr>
          <w:rFonts w:ascii="Times New Roman" w:hAnsi="Times New Roman" w:cs="Times New Roman"/>
          <w:sz w:val="24"/>
          <w:szCs w:val="24"/>
        </w:rPr>
      </w:pPr>
      <w:r w:rsidRPr="00BE1003">
        <w:rPr>
          <w:rFonts w:ascii="Times New Roman" w:hAnsi="Times New Roman" w:cs="Times New Roman"/>
          <w:sz w:val="24"/>
          <w:szCs w:val="24"/>
        </w:rPr>
        <w:t xml:space="preserve">As seen in the chart, all of the participants that completed the questionnaire are students, and they currently attend their classes online. </w:t>
      </w:r>
      <w:r w:rsidR="004B5936" w:rsidRPr="00BE1003">
        <w:rPr>
          <w:rFonts w:ascii="Times New Roman" w:hAnsi="Times New Roman" w:cs="Times New Roman"/>
          <w:sz w:val="24"/>
          <w:szCs w:val="24"/>
        </w:rPr>
        <w:t>This is relevant and important as we don`t want any non-students to fill out the questionnaire and decrease the effectiveness of the data collected and it`s potential to give an understanding of our Virtual Learning Environment.</w:t>
      </w:r>
      <w:r w:rsidR="008C3285" w:rsidRPr="00BE1003">
        <w:rPr>
          <w:rFonts w:ascii="Times New Roman" w:hAnsi="Times New Roman" w:cs="Times New Roman"/>
          <w:sz w:val="24"/>
          <w:szCs w:val="24"/>
        </w:rPr>
        <w:t xml:space="preserve"> Having established that our answers come from the right category of people and are valid for our </w:t>
      </w:r>
      <w:r w:rsidR="008C3285" w:rsidRPr="00BE1003">
        <w:rPr>
          <w:rFonts w:ascii="Times New Roman" w:hAnsi="Times New Roman" w:cs="Times New Roman"/>
          <w:sz w:val="24"/>
          <w:szCs w:val="24"/>
        </w:rPr>
        <w:lastRenderedPageBreak/>
        <w:t>research, we will move on to establish the frequency of attendance through the Virtual Learning Platform used by our university, which is Moodle.</w:t>
      </w:r>
    </w:p>
    <w:p w14:paraId="0AFAAC7E" w14:textId="4DB811FF" w:rsidR="008C3285" w:rsidRDefault="008C3285" w:rsidP="00240CB4">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513"/>
        <w:gridCol w:w="1492"/>
        <w:gridCol w:w="1492"/>
        <w:gridCol w:w="1524"/>
        <w:gridCol w:w="1499"/>
        <w:gridCol w:w="1496"/>
      </w:tblGrid>
      <w:tr w:rsidR="008C3285" w14:paraId="21604606" w14:textId="77777777" w:rsidTr="008C3285">
        <w:tc>
          <w:tcPr>
            <w:tcW w:w="1540" w:type="dxa"/>
          </w:tcPr>
          <w:p w14:paraId="402D7DB4" w14:textId="2FEAF872" w:rsidR="008C3285" w:rsidRDefault="008C3285" w:rsidP="00240CB4">
            <w:pPr>
              <w:rPr>
                <w:rFonts w:ascii="Times New Roman" w:hAnsi="Times New Roman" w:cs="Times New Roman"/>
                <w:sz w:val="24"/>
                <w:szCs w:val="24"/>
              </w:rPr>
            </w:pPr>
            <w:r>
              <w:rPr>
                <w:rFonts w:ascii="Times New Roman" w:hAnsi="Times New Roman" w:cs="Times New Roman"/>
                <w:sz w:val="24"/>
                <w:szCs w:val="24"/>
              </w:rPr>
              <w:t>Question</w:t>
            </w:r>
          </w:p>
        </w:tc>
        <w:tc>
          <w:tcPr>
            <w:tcW w:w="1540" w:type="dxa"/>
          </w:tcPr>
          <w:p w14:paraId="2C3C2EE5" w14:textId="0BEEE695" w:rsidR="008C3285" w:rsidRDefault="008C3285" w:rsidP="00240CB4">
            <w:pPr>
              <w:rPr>
                <w:rFonts w:ascii="Times New Roman" w:hAnsi="Times New Roman" w:cs="Times New Roman"/>
                <w:sz w:val="24"/>
                <w:szCs w:val="24"/>
              </w:rPr>
            </w:pPr>
            <w:r>
              <w:rPr>
                <w:rFonts w:ascii="Times New Roman" w:hAnsi="Times New Roman" w:cs="Times New Roman"/>
                <w:sz w:val="24"/>
                <w:szCs w:val="24"/>
              </w:rPr>
              <w:t>Very Often</w:t>
            </w:r>
          </w:p>
        </w:tc>
        <w:tc>
          <w:tcPr>
            <w:tcW w:w="1540" w:type="dxa"/>
          </w:tcPr>
          <w:p w14:paraId="1BDFCC21" w14:textId="094198F9" w:rsidR="008C3285" w:rsidRDefault="008C3285" w:rsidP="00240CB4">
            <w:pPr>
              <w:rPr>
                <w:rFonts w:ascii="Times New Roman" w:hAnsi="Times New Roman" w:cs="Times New Roman"/>
                <w:sz w:val="24"/>
                <w:szCs w:val="24"/>
              </w:rPr>
            </w:pPr>
            <w:r>
              <w:rPr>
                <w:rFonts w:ascii="Times New Roman" w:hAnsi="Times New Roman" w:cs="Times New Roman"/>
                <w:sz w:val="24"/>
                <w:szCs w:val="24"/>
              </w:rPr>
              <w:t>Often</w:t>
            </w:r>
          </w:p>
        </w:tc>
        <w:tc>
          <w:tcPr>
            <w:tcW w:w="1540" w:type="dxa"/>
          </w:tcPr>
          <w:p w14:paraId="73A6C5A8" w14:textId="7386A1E4" w:rsidR="008C3285" w:rsidRDefault="008C3285" w:rsidP="00240CB4">
            <w:pPr>
              <w:rPr>
                <w:rFonts w:ascii="Times New Roman" w:hAnsi="Times New Roman" w:cs="Times New Roman"/>
                <w:sz w:val="24"/>
                <w:szCs w:val="24"/>
              </w:rPr>
            </w:pPr>
            <w:r>
              <w:rPr>
                <w:rFonts w:ascii="Times New Roman" w:hAnsi="Times New Roman" w:cs="Times New Roman"/>
                <w:sz w:val="24"/>
                <w:szCs w:val="24"/>
              </w:rPr>
              <w:t>Sometimes</w:t>
            </w:r>
          </w:p>
        </w:tc>
        <w:tc>
          <w:tcPr>
            <w:tcW w:w="1541" w:type="dxa"/>
          </w:tcPr>
          <w:p w14:paraId="5FF9BCA9" w14:textId="1AC3259B" w:rsidR="008C3285" w:rsidRDefault="008C3285" w:rsidP="00240CB4">
            <w:pPr>
              <w:rPr>
                <w:rFonts w:ascii="Times New Roman" w:hAnsi="Times New Roman" w:cs="Times New Roman"/>
                <w:sz w:val="24"/>
                <w:szCs w:val="24"/>
              </w:rPr>
            </w:pPr>
            <w:r>
              <w:rPr>
                <w:rFonts w:ascii="Times New Roman" w:hAnsi="Times New Roman" w:cs="Times New Roman"/>
                <w:sz w:val="24"/>
                <w:szCs w:val="24"/>
              </w:rPr>
              <w:t>Rarely</w:t>
            </w:r>
          </w:p>
        </w:tc>
        <w:tc>
          <w:tcPr>
            <w:tcW w:w="1541" w:type="dxa"/>
          </w:tcPr>
          <w:p w14:paraId="0AC77857" w14:textId="105F900C" w:rsidR="008C3285" w:rsidRDefault="008C3285" w:rsidP="00240CB4">
            <w:pPr>
              <w:rPr>
                <w:rFonts w:ascii="Times New Roman" w:hAnsi="Times New Roman" w:cs="Times New Roman"/>
                <w:sz w:val="24"/>
                <w:szCs w:val="24"/>
              </w:rPr>
            </w:pPr>
            <w:r>
              <w:rPr>
                <w:rFonts w:ascii="Times New Roman" w:hAnsi="Times New Roman" w:cs="Times New Roman"/>
                <w:sz w:val="24"/>
                <w:szCs w:val="24"/>
              </w:rPr>
              <w:t>Never</w:t>
            </w:r>
          </w:p>
        </w:tc>
      </w:tr>
      <w:tr w:rsidR="008C3285" w14:paraId="4C962DC9" w14:textId="77777777" w:rsidTr="008C3285">
        <w:tc>
          <w:tcPr>
            <w:tcW w:w="1540" w:type="dxa"/>
          </w:tcPr>
          <w:p w14:paraId="056B124D" w14:textId="7BF97A46" w:rsidR="008C3285" w:rsidRPr="008C3285" w:rsidRDefault="008C3285" w:rsidP="00240CB4">
            <w:pPr>
              <w:rPr>
                <w:rFonts w:ascii="Times New Roman" w:hAnsi="Times New Roman" w:cs="Times New Roman"/>
                <w:sz w:val="24"/>
                <w:szCs w:val="24"/>
              </w:rPr>
            </w:pPr>
            <w:r w:rsidRPr="00E921C6">
              <w:rPr>
                <w:rFonts w:ascii="Times New Roman" w:hAnsi="Times New Roman" w:cs="Times New Roman"/>
                <w:spacing w:val="2"/>
                <w:sz w:val="24"/>
                <w:szCs w:val="24"/>
                <w:shd w:val="clear" w:color="auto" w:fill="FFFFFF"/>
              </w:rPr>
              <w:t>How Often do you attend online classes trough Moodle?</w:t>
            </w:r>
          </w:p>
        </w:tc>
        <w:tc>
          <w:tcPr>
            <w:tcW w:w="1540" w:type="dxa"/>
          </w:tcPr>
          <w:p w14:paraId="77A9B756" w14:textId="38992F88" w:rsidR="008C3285" w:rsidRDefault="008C3285" w:rsidP="00240CB4">
            <w:pPr>
              <w:rPr>
                <w:rFonts w:ascii="Times New Roman" w:hAnsi="Times New Roman" w:cs="Times New Roman"/>
                <w:sz w:val="24"/>
                <w:szCs w:val="24"/>
              </w:rPr>
            </w:pPr>
            <w:r>
              <w:rPr>
                <w:rFonts w:ascii="Times New Roman" w:hAnsi="Times New Roman" w:cs="Times New Roman"/>
                <w:sz w:val="24"/>
                <w:szCs w:val="24"/>
              </w:rPr>
              <w:t>8</w:t>
            </w:r>
          </w:p>
        </w:tc>
        <w:tc>
          <w:tcPr>
            <w:tcW w:w="1540" w:type="dxa"/>
          </w:tcPr>
          <w:p w14:paraId="44EB5441" w14:textId="67C13E22" w:rsidR="008C3285" w:rsidRDefault="008C3285" w:rsidP="00240CB4">
            <w:pPr>
              <w:rPr>
                <w:rFonts w:ascii="Times New Roman" w:hAnsi="Times New Roman" w:cs="Times New Roman"/>
                <w:sz w:val="24"/>
                <w:szCs w:val="24"/>
              </w:rPr>
            </w:pPr>
            <w:r>
              <w:rPr>
                <w:rFonts w:ascii="Times New Roman" w:hAnsi="Times New Roman" w:cs="Times New Roman"/>
                <w:sz w:val="24"/>
                <w:szCs w:val="24"/>
              </w:rPr>
              <w:t>4</w:t>
            </w:r>
          </w:p>
        </w:tc>
        <w:tc>
          <w:tcPr>
            <w:tcW w:w="1540" w:type="dxa"/>
          </w:tcPr>
          <w:p w14:paraId="130C1EC1" w14:textId="7B79945C" w:rsidR="008C3285" w:rsidRDefault="008C3285" w:rsidP="00240CB4">
            <w:pPr>
              <w:rPr>
                <w:rFonts w:ascii="Times New Roman" w:hAnsi="Times New Roman" w:cs="Times New Roman"/>
                <w:sz w:val="24"/>
                <w:szCs w:val="24"/>
              </w:rPr>
            </w:pPr>
            <w:r>
              <w:rPr>
                <w:rFonts w:ascii="Times New Roman" w:hAnsi="Times New Roman" w:cs="Times New Roman"/>
                <w:sz w:val="24"/>
                <w:szCs w:val="24"/>
              </w:rPr>
              <w:t>0</w:t>
            </w:r>
          </w:p>
        </w:tc>
        <w:tc>
          <w:tcPr>
            <w:tcW w:w="1541" w:type="dxa"/>
          </w:tcPr>
          <w:p w14:paraId="53047D1F" w14:textId="023D90DA" w:rsidR="008C3285" w:rsidRDefault="008C3285" w:rsidP="00240CB4">
            <w:pPr>
              <w:rPr>
                <w:rFonts w:ascii="Times New Roman" w:hAnsi="Times New Roman" w:cs="Times New Roman"/>
                <w:sz w:val="24"/>
                <w:szCs w:val="24"/>
              </w:rPr>
            </w:pPr>
            <w:r>
              <w:rPr>
                <w:rFonts w:ascii="Times New Roman" w:hAnsi="Times New Roman" w:cs="Times New Roman"/>
                <w:sz w:val="24"/>
                <w:szCs w:val="24"/>
              </w:rPr>
              <w:t>0</w:t>
            </w:r>
          </w:p>
        </w:tc>
        <w:tc>
          <w:tcPr>
            <w:tcW w:w="1541" w:type="dxa"/>
          </w:tcPr>
          <w:p w14:paraId="6E40F223" w14:textId="0EEA9F64" w:rsidR="008C3285" w:rsidRDefault="008C3285" w:rsidP="00240CB4">
            <w:pPr>
              <w:rPr>
                <w:rFonts w:ascii="Times New Roman" w:hAnsi="Times New Roman" w:cs="Times New Roman"/>
                <w:sz w:val="24"/>
                <w:szCs w:val="24"/>
              </w:rPr>
            </w:pPr>
            <w:r>
              <w:rPr>
                <w:rFonts w:ascii="Times New Roman" w:hAnsi="Times New Roman" w:cs="Times New Roman"/>
                <w:sz w:val="24"/>
                <w:szCs w:val="24"/>
              </w:rPr>
              <w:t>0</w:t>
            </w:r>
          </w:p>
        </w:tc>
      </w:tr>
    </w:tbl>
    <w:p w14:paraId="299754A1" w14:textId="59F1688A" w:rsidR="008C3285" w:rsidRDefault="008C3285" w:rsidP="00240CB4">
      <w:pPr>
        <w:rPr>
          <w:rFonts w:ascii="Times New Roman" w:hAnsi="Times New Roman" w:cs="Times New Roman"/>
          <w:sz w:val="24"/>
          <w:szCs w:val="24"/>
        </w:rPr>
      </w:pPr>
    </w:p>
    <w:p w14:paraId="5549EDAE" w14:textId="4AA62D2A" w:rsidR="00A24859" w:rsidRDefault="00962309" w:rsidP="00240CB4">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071107D" wp14:editId="77928285">
            <wp:extent cx="5743575" cy="2457450"/>
            <wp:effectExtent l="0" t="0" r="0" b="0"/>
            <wp:docPr id="3" name="Object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EE900F0" w14:textId="77777777" w:rsidR="00A24859" w:rsidRDefault="00A24859" w:rsidP="00240CB4">
      <w:pPr>
        <w:rPr>
          <w:rFonts w:ascii="Times New Roman" w:hAnsi="Times New Roman" w:cs="Times New Roman"/>
          <w:sz w:val="24"/>
          <w:szCs w:val="24"/>
        </w:rPr>
      </w:pPr>
    </w:p>
    <w:p w14:paraId="611163A0" w14:textId="1030102B" w:rsidR="00E921C6" w:rsidRPr="0050793D" w:rsidRDefault="00E921C6" w:rsidP="00240CB4">
      <w:pPr>
        <w:rPr>
          <w:rFonts w:ascii="Times New Roman" w:hAnsi="Times New Roman" w:cs="Times New Roman"/>
          <w:b/>
          <w:bCs/>
          <w:sz w:val="28"/>
          <w:szCs w:val="28"/>
        </w:rPr>
      </w:pPr>
      <w:r w:rsidRPr="0050793D">
        <w:rPr>
          <w:rFonts w:ascii="Times New Roman" w:hAnsi="Times New Roman" w:cs="Times New Roman"/>
          <w:b/>
          <w:bCs/>
          <w:sz w:val="28"/>
          <w:szCs w:val="28"/>
        </w:rPr>
        <w:t xml:space="preserve">Image 2: The frequency of attendance </w:t>
      </w:r>
    </w:p>
    <w:p w14:paraId="15C964D4" w14:textId="77777777" w:rsidR="00A24859" w:rsidRDefault="00A24859" w:rsidP="00240CB4">
      <w:pPr>
        <w:rPr>
          <w:rFonts w:ascii="Times New Roman" w:hAnsi="Times New Roman" w:cs="Times New Roman"/>
          <w:b/>
          <w:bCs/>
          <w:sz w:val="24"/>
          <w:szCs w:val="24"/>
        </w:rPr>
      </w:pPr>
    </w:p>
    <w:p w14:paraId="62A3E9A7" w14:textId="76B674BC" w:rsidR="00E921C6" w:rsidRPr="00BE1003" w:rsidRDefault="00E921C6" w:rsidP="00240CB4">
      <w:pPr>
        <w:rPr>
          <w:rFonts w:ascii="Times New Roman" w:hAnsi="Times New Roman" w:cs="Times New Roman"/>
          <w:sz w:val="24"/>
          <w:szCs w:val="24"/>
        </w:rPr>
      </w:pPr>
      <w:r w:rsidRPr="00BE1003">
        <w:rPr>
          <w:rFonts w:ascii="Times New Roman" w:hAnsi="Times New Roman" w:cs="Times New Roman"/>
          <w:sz w:val="24"/>
          <w:szCs w:val="24"/>
        </w:rPr>
        <w:t xml:space="preserve">The second image addresses the question of participation (Appendix D). </w:t>
      </w:r>
      <w:r w:rsidR="00B22FD5" w:rsidRPr="00BE1003">
        <w:rPr>
          <w:rFonts w:ascii="Times New Roman" w:hAnsi="Times New Roman" w:cs="Times New Roman"/>
          <w:sz w:val="24"/>
          <w:szCs w:val="24"/>
        </w:rPr>
        <w:t>By analysing the data, we will gain an insight on  the frequency of attendance using the university VLE platform Moodle. Out of those surveyed, all the answers indicate a high frequency of attendance through Moodle, with students attending their classes on a very often basis.</w:t>
      </w:r>
      <w:r w:rsidR="00A71E11" w:rsidRPr="00BE1003">
        <w:rPr>
          <w:rFonts w:ascii="Times New Roman" w:hAnsi="Times New Roman" w:cs="Times New Roman"/>
          <w:sz w:val="24"/>
          <w:szCs w:val="24"/>
        </w:rPr>
        <w:t xml:space="preserve"> We can conclude from this information that Moodle has a positive impact on students, and classes are rarely skipped thanks to this.</w:t>
      </w:r>
    </w:p>
    <w:p w14:paraId="1D44633B" w14:textId="2A718BEA" w:rsidR="008C3285" w:rsidRPr="00BE1003" w:rsidRDefault="008C3285" w:rsidP="00240CB4">
      <w:pPr>
        <w:rPr>
          <w:rFonts w:ascii="Times New Roman" w:hAnsi="Times New Roman" w:cs="Times New Roman"/>
          <w:sz w:val="24"/>
          <w:szCs w:val="24"/>
        </w:rPr>
      </w:pPr>
    </w:p>
    <w:p w14:paraId="138DA06B" w14:textId="4B714153" w:rsidR="00240CB4" w:rsidRPr="003D5D27" w:rsidRDefault="00A71E11" w:rsidP="00240CB4">
      <w:pPr>
        <w:rPr>
          <w:rFonts w:ascii="Times New Roman" w:hAnsi="Times New Roman" w:cs="Times New Roman"/>
          <w:sz w:val="26"/>
          <w:szCs w:val="26"/>
        </w:rPr>
      </w:pPr>
      <w:r w:rsidRPr="00BE1003">
        <w:rPr>
          <w:rFonts w:ascii="Times New Roman" w:hAnsi="Times New Roman" w:cs="Times New Roman"/>
          <w:sz w:val="24"/>
          <w:szCs w:val="24"/>
        </w:rPr>
        <w:t>Moving on, we will further analyse the satisfaction of the students while using Moodle. For this reason</w:t>
      </w:r>
      <w:r w:rsidR="00751B8C" w:rsidRPr="00BE1003">
        <w:rPr>
          <w:rFonts w:ascii="Times New Roman" w:hAnsi="Times New Roman" w:cs="Times New Roman"/>
          <w:sz w:val="24"/>
          <w:szCs w:val="24"/>
        </w:rPr>
        <w:t>,</w:t>
      </w:r>
      <w:r w:rsidRPr="00BE1003">
        <w:rPr>
          <w:rFonts w:ascii="Times New Roman" w:hAnsi="Times New Roman" w:cs="Times New Roman"/>
          <w:sz w:val="24"/>
          <w:szCs w:val="24"/>
        </w:rPr>
        <w:t xml:space="preserve"> we will group the next three questions together, as they will indicate the likeness, motivation and difficulty in using the platform.</w:t>
      </w:r>
    </w:p>
    <w:p w14:paraId="52E3EBC9" w14:textId="0CD967AC" w:rsidR="00A24859" w:rsidRDefault="00A24859" w:rsidP="00240CB4">
      <w:pPr>
        <w:rPr>
          <w:rFonts w:ascii="Times New Roman" w:hAnsi="Times New Roman" w:cs="Times New Roman"/>
          <w:sz w:val="24"/>
          <w:szCs w:val="24"/>
        </w:rPr>
      </w:pPr>
    </w:p>
    <w:p w14:paraId="0B6AE94F" w14:textId="77777777" w:rsidR="00A24859" w:rsidRDefault="00A24859" w:rsidP="00240CB4">
      <w:pPr>
        <w:rPr>
          <w:rFonts w:ascii="Times New Roman" w:hAnsi="Times New Roman" w:cs="Times New Roman"/>
          <w:sz w:val="24"/>
          <w:szCs w:val="24"/>
        </w:rPr>
      </w:pPr>
    </w:p>
    <w:tbl>
      <w:tblPr>
        <w:tblStyle w:val="TableGrid"/>
        <w:tblW w:w="10270" w:type="dxa"/>
        <w:tblLook w:val="04A0" w:firstRow="1" w:lastRow="0" w:firstColumn="1" w:lastColumn="0" w:noHBand="0" w:noVBand="1"/>
      </w:tblPr>
      <w:tblGrid>
        <w:gridCol w:w="1711"/>
        <w:gridCol w:w="1711"/>
        <w:gridCol w:w="1711"/>
        <w:gridCol w:w="1711"/>
        <w:gridCol w:w="1713"/>
        <w:gridCol w:w="1713"/>
      </w:tblGrid>
      <w:tr w:rsidR="00A71E11" w14:paraId="2E19F349" w14:textId="77777777" w:rsidTr="00A24859">
        <w:trPr>
          <w:trHeight w:val="206"/>
        </w:trPr>
        <w:tc>
          <w:tcPr>
            <w:tcW w:w="1711" w:type="dxa"/>
          </w:tcPr>
          <w:p w14:paraId="3595F1EA" w14:textId="714DABBD" w:rsidR="00A71E11" w:rsidRDefault="00A71E11" w:rsidP="00240CB4">
            <w:pPr>
              <w:rPr>
                <w:rFonts w:ascii="Times New Roman" w:hAnsi="Times New Roman" w:cs="Times New Roman"/>
                <w:sz w:val="24"/>
                <w:szCs w:val="24"/>
              </w:rPr>
            </w:pPr>
            <w:r>
              <w:rPr>
                <w:rFonts w:ascii="Times New Roman" w:hAnsi="Times New Roman" w:cs="Times New Roman"/>
                <w:sz w:val="24"/>
                <w:szCs w:val="24"/>
              </w:rPr>
              <w:t>Questions</w:t>
            </w:r>
          </w:p>
        </w:tc>
        <w:tc>
          <w:tcPr>
            <w:tcW w:w="1711" w:type="dxa"/>
          </w:tcPr>
          <w:p w14:paraId="546E7C57" w14:textId="04E69EAB" w:rsidR="00A71E11" w:rsidRDefault="00751B8C" w:rsidP="00240CB4">
            <w:pPr>
              <w:rPr>
                <w:rFonts w:ascii="Times New Roman" w:hAnsi="Times New Roman" w:cs="Times New Roman"/>
                <w:sz w:val="24"/>
                <w:szCs w:val="24"/>
              </w:rPr>
            </w:pPr>
            <w:r>
              <w:rPr>
                <w:rFonts w:ascii="Times New Roman" w:hAnsi="Times New Roman" w:cs="Times New Roman"/>
                <w:sz w:val="24"/>
                <w:szCs w:val="24"/>
              </w:rPr>
              <w:t>Low 1</w:t>
            </w:r>
          </w:p>
        </w:tc>
        <w:tc>
          <w:tcPr>
            <w:tcW w:w="1711" w:type="dxa"/>
          </w:tcPr>
          <w:p w14:paraId="2DA509BF" w14:textId="1E61B627" w:rsidR="00A71E11" w:rsidRDefault="00751B8C" w:rsidP="00240CB4">
            <w:pPr>
              <w:rPr>
                <w:rFonts w:ascii="Times New Roman" w:hAnsi="Times New Roman" w:cs="Times New Roman"/>
                <w:sz w:val="24"/>
                <w:szCs w:val="24"/>
              </w:rPr>
            </w:pPr>
            <w:r>
              <w:rPr>
                <w:rFonts w:ascii="Times New Roman" w:hAnsi="Times New Roman" w:cs="Times New Roman"/>
                <w:sz w:val="24"/>
                <w:szCs w:val="24"/>
              </w:rPr>
              <w:t>2</w:t>
            </w:r>
          </w:p>
        </w:tc>
        <w:tc>
          <w:tcPr>
            <w:tcW w:w="1711" w:type="dxa"/>
          </w:tcPr>
          <w:p w14:paraId="2F73ACB2" w14:textId="2595BA34" w:rsidR="00A71E11" w:rsidRDefault="00751B8C" w:rsidP="00240CB4">
            <w:pPr>
              <w:rPr>
                <w:rFonts w:ascii="Times New Roman" w:hAnsi="Times New Roman" w:cs="Times New Roman"/>
                <w:sz w:val="24"/>
                <w:szCs w:val="24"/>
              </w:rPr>
            </w:pPr>
            <w:r>
              <w:rPr>
                <w:rFonts w:ascii="Times New Roman" w:hAnsi="Times New Roman" w:cs="Times New Roman"/>
                <w:sz w:val="24"/>
                <w:szCs w:val="24"/>
              </w:rPr>
              <w:t>3</w:t>
            </w:r>
          </w:p>
        </w:tc>
        <w:tc>
          <w:tcPr>
            <w:tcW w:w="1713" w:type="dxa"/>
          </w:tcPr>
          <w:p w14:paraId="03B4E702" w14:textId="7C153407" w:rsidR="00A71E11" w:rsidRDefault="00751B8C" w:rsidP="00240CB4">
            <w:pPr>
              <w:rPr>
                <w:rFonts w:ascii="Times New Roman" w:hAnsi="Times New Roman" w:cs="Times New Roman"/>
                <w:sz w:val="24"/>
                <w:szCs w:val="24"/>
              </w:rPr>
            </w:pPr>
            <w:r>
              <w:rPr>
                <w:rFonts w:ascii="Times New Roman" w:hAnsi="Times New Roman" w:cs="Times New Roman"/>
                <w:sz w:val="24"/>
                <w:szCs w:val="24"/>
              </w:rPr>
              <w:t>4</w:t>
            </w:r>
          </w:p>
        </w:tc>
        <w:tc>
          <w:tcPr>
            <w:tcW w:w="1713" w:type="dxa"/>
          </w:tcPr>
          <w:p w14:paraId="4E0EEFFF" w14:textId="37DAF9B0" w:rsidR="00A71E11" w:rsidRDefault="00751B8C" w:rsidP="00240CB4">
            <w:pPr>
              <w:rPr>
                <w:rFonts w:ascii="Times New Roman" w:hAnsi="Times New Roman" w:cs="Times New Roman"/>
                <w:sz w:val="24"/>
                <w:szCs w:val="24"/>
              </w:rPr>
            </w:pPr>
            <w:r>
              <w:rPr>
                <w:rFonts w:ascii="Times New Roman" w:hAnsi="Times New Roman" w:cs="Times New Roman"/>
                <w:sz w:val="24"/>
                <w:szCs w:val="24"/>
              </w:rPr>
              <w:t>High 5</w:t>
            </w:r>
          </w:p>
        </w:tc>
      </w:tr>
      <w:tr w:rsidR="00A71E11" w14:paraId="442E0330" w14:textId="77777777" w:rsidTr="00A24859">
        <w:trPr>
          <w:trHeight w:val="838"/>
        </w:trPr>
        <w:tc>
          <w:tcPr>
            <w:tcW w:w="1711" w:type="dxa"/>
          </w:tcPr>
          <w:p w14:paraId="349715B5" w14:textId="4DE24A1F" w:rsidR="00A71E11" w:rsidRDefault="00751B8C" w:rsidP="00240CB4">
            <w:pPr>
              <w:rPr>
                <w:rFonts w:ascii="Times New Roman" w:hAnsi="Times New Roman" w:cs="Times New Roman"/>
                <w:sz w:val="24"/>
                <w:szCs w:val="24"/>
              </w:rPr>
            </w:pPr>
            <w:r w:rsidRPr="00751B8C">
              <w:rPr>
                <w:rFonts w:ascii="Times New Roman" w:hAnsi="Times New Roman" w:cs="Times New Roman"/>
                <w:sz w:val="24"/>
                <w:szCs w:val="24"/>
              </w:rPr>
              <w:t>How much do you like attending classes online</w:t>
            </w:r>
            <w:r>
              <w:rPr>
                <w:rFonts w:ascii="Times New Roman" w:hAnsi="Times New Roman" w:cs="Times New Roman"/>
                <w:sz w:val="24"/>
                <w:szCs w:val="24"/>
              </w:rPr>
              <w:t>?</w:t>
            </w:r>
          </w:p>
        </w:tc>
        <w:tc>
          <w:tcPr>
            <w:tcW w:w="1711" w:type="dxa"/>
          </w:tcPr>
          <w:p w14:paraId="23288098" w14:textId="12AC279F" w:rsidR="00A71E11" w:rsidRDefault="00751B8C" w:rsidP="00240CB4">
            <w:pPr>
              <w:rPr>
                <w:rFonts w:ascii="Times New Roman" w:hAnsi="Times New Roman" w:cs="Times New Roman"/>
                <w:sz w:val="24"/>
                <w:szCs w:val="24"/>
              </w:rPr>
            </w:pPr>
            <w:r>
              <w:rPr>
                <w:rFonts w:ascii="Times New Roman" w:hAnsi="Times New Roman" w:cs="Times New Roman"/>
                <w:sz w:val="24"/>
                <w:szCs w:val="24"/>
              </w:rPr>
              <w:t>4</w:t>
            </w:r>
          </w:p>
        </w:tc>
        <w:tc>
          <w:tcPr>
            <w:tcW w:w="1711" w:type="dxa"/>
          </w:tcPr>
          <w:p w14:paraId="63DA17C4" w14:textId="7178AEB7" w:rsidR="00A71E11" w:rsidRDefault="00751B8C" w:rsidP="00240CB4">
            <w:pPr>
              <w:rPr>
                <w:rFonts w:ascii="Times New Roman" w:hAnsi="Times New Roman" w:cs="Times New Roman"/>
                <w:sz w:val="24"/>
                <w:szCs w:val="24"/>
              </w:rPr>
            </w:pPr>
            <w:r>
              <w:rPr>
                <w:rFonts w:ascii="Times New Roman" w:hAnsi="Times New Roman" w:cs="Times New Roman"/>
                <w:sz w:val="24"/>
                <w:szCs w:val="24"/>
              </w:rPr>
              <w:t>3</w:t>
            </w:r>
          </w:p>
        </w:tc>
        <w:tc>
          <w:tcPr>
            <w:tcW w:w="1711" w:type="dxa"/>
          </w:tcPr>
          <w:p w14:paraId="40CE9E28" w14:textId="3DD385E9" w:rsidR="00A71E11" w:rsidRDefault="00751B8C" w:rsidP="00240CB4">
            <w:pPr>
              <w:rPr>
                <w:rFonts w:ascii="Times New Roman" w:hAnsi="Times New Roman" w:cs="Times New Roman"/>
                <w:sz w:val="24"/>
                <w:szCs w:val="24"/>
              </w:rPr>
            </w:pPr>
            <w:r>
              <w:rPr>
                <w:rFonts w:ascii="Times New Roman" w:hAnsi="Times New Roman" w:cs="Times New Roman"/>
                <w:sz w:val="24"/>
                <w:szCs w:val="24"/>
              </w:rPr>
              <w:t>1</w:t>
            </w:r>
          </w:p>
        </w:tc>
        <w:tc>
          <w:tcPr>
            <w:tcW w:w="1713" w:type="dxa"/>
          </w:tcPr>
          <w:p w14:paraId="51964A35" w14:textId="76C516FB" w:rsidR="00A71E11" w:rsidRDefault="00751B8C" w:rsidP="00240CB4">
            <w:pPr>
              <w:rPr>
                <w:rFonts w:ascii="Times New Roman" w:hAnsi="Times New Roman" w:cs="Times New Roman"/>
                <w:sz w:val="24"/>
                <w:szCs w:val="24"/>
              </w:rPr>
            </w:pPr>
            <w:r>
              <w:rPr>
                <w:rFonts w:ascii="Times New Roman" w:hAnsi="Times New Roman" w:cs="Times New Roman"/>
                <w:sz w:val="24"/>
                <w:szCs w:val="24"/>
              </w:rPr>
              <w:t>3</w:t>
            </w:r>
          </w:p>
        </w:tc>
        <w:tc>
          <w:tcPr>
            <w:tcW w:w="1713" w:type="dxa"/>
          </w:tcPr>
          <w:p w14:paraId="0DA9BFC1" w14:textId="020F8523" w:rsidR="00A71E11" w:rsidRDefault="00751B8C" w:rsidP="00240CB4">
            <w:pPr>
              <w:rPr>
                <w:rFonts w:ascii="Times New Roman" w:hAnsi="Times New Roman" w:cs="Times New Roman"/>
                <w:sz w:val="24"/>
                <w:szCs w:val="24"/>
              </w:rPr>
            </w:pPr>
            <w:r>
              <w:rPr>
                <w:rFonts w:ascii="Times New Roman" w:hAnsi="Times New Roman" w:cs="Times New Roman"/>
                <w:sz w:val="24"/>
                <w:szCs w:val="24"/>
              </w:rPr>
              <w:t>1</w:t>
            </w:r>
          </w:p>
        </w:tc>
      </w:tr>
      <w:tr w:rsidR="00A71E11" w14:paraId="65C6CE11" w14:textId="77777777" w:rsidTr="00A24859">
        <w:trPr>
          <w:trHeight w:val="1689"/>
        </w:trPr>
        <w:tc>
          <w:tcPr>
            <w:tcW w:w="1711" w:type="dxa"/>
          </w:tcPr>
          <w:p w14:paraId="343D2B7E" w14:textId="4D8CFBC5" w:rsidR="00A71E11" w:rsidRDefault="00751B8C" w:rsidP="00240CB4">
            <w:pPr>
              <w:rPr>
                <w:rFonts w:ascii="Times New Roman" w:hAnsi="Times New Roman" w:cs="Times New Roman"/>
                <w:sz w:val="24"/>
                <w:szCs w:val="24"/>
              </w:rPr>
            </w:pPr>
            <w:r w:rsidRPr="00751B8C">
              <w:rPr>
                <w:rFonts w:ascii="Times New Roman" w:hAnsi="Times New Roman" w:cs="Times New Roman"/>
                <w:sz w:val="24"/>
                <w:szCs w:val="24"/>
              </w:rPr>
              <w:t>On a scale from 1 to 5, how strong is your  motivation to learn online rather than in class?</w:t>
            </w:r>
          </w:p>
        </w:tc>
        <w:tc>
          <w:tcPr>
            <w:tcW w:w="1711" w:type="dxa"/>
          </w:tcPr>
          <w:p w14:paraId="29BA5F8F" w14:textId="28733D33" w:rsidR="00A71E11" w:rsidRDefault="00751B8C" w:rsidP="00240CB4">
            <w:pPr>
              <w:rPr>
                <w:rFonts w:ascii="Times New Roman" w:hAnsi="Times New Roman" w:cs="Times New Roman"/>
                <w:sz w:val="24"/>
                <w:szCs w:val="24"/>
              </w:rPr>
            </w:pPr>
            <w:r>
              <w:rPr>
                <w:rFonts w:ascii="Times New Roman" w:hAnsi="Times New Roman" w:cs="Times New Roman"/>
                <w:sz w:val="24"/>
                <w:szCs w:val="24"/>
              </w:rPr>
              <w:t>0</w:t>
            </w:r>
          </w:p>
        </w:tc>
        <w:tc>
          <w:tcPr>
            <w:tcW w:w="1711" w:type="dxa"/>
          </w:tcPr>
          <w:p w14:paraId="6DF0C22B" w14:textId="67FF8AD2" w:rsidR="00A71E11" w:rsidRDefault="00751B8C" w:rsidP="00240CB4">
            <w:pPr>
              <w:rPr>
                <w:rFonts w:ascii="Times New Roman" w:hAnsi="Times New Roman" w:cs="Times New Roman"/>
                <w:sz w:val="24"/>
                <w:szCs w:val="24"/>
              </w:rPr>
            </w:pPr>
            <w:r>
              <w:rPr>
                <w:rFonts w:ascii="Times New Roman" w:hAnsi="Times New Roman" w:cs="Times New Roman"/>
                <w:sz w:val="24"/>
                <w:szCs w:val="24"/>
              </w:rPr>
              <w:t>0</w:t>
            </w:r>
          </w:p>
        </w:tc>
        <w:tc>
          <w:tcPr>
            <w:tcW w:w="1711" w:type="dxa"/>
          </w:tcPr>
          <w:p w14:paraId="4855E7ED" w14:textId="3687A1F5" w:rsidR="00A71E11" w:rsidRDefault="00751B8C" w:rsidP="00240CB4">
            <w:pPr>
              <w:rPr>
                <w:rFonts w:ascii="Times New Roman" w:hAnsi="Times New Roman" w:cs="Times New Roman"/>
                <w:sz w:val="24"/>
                <w:szCs w:val="24"/>
              </w:rPr>
            </w:pPr>
            <w:r>
              <w:rPr>
                <w:rFonts w:ascii="Times New Roman" w:hAnsi="Times New Roman" w:cs="Times New Roman"/>
                <w:sz w:val="24"/>
                <w:szCs w:val="24"/>
              </w:rPr>
              <w:t>9</w:t>
            </w:r>
          </w:p>
        </w:tc>
        <w:tc>
          <w:tcPr>
            <w:tcW w:w="1713" w:type="dxa"/>
          </w:tcPr>
          <w:p w14:paraId="22AF5620" w14:textId="49448F9E" w:rsidR="00A71E11" w:rsidRDefault="00751B8C" w:rsidP="00240CB4">
            <w:pPr>
              <w:rPr>
                <w:rFonts w:ascii="Times New Roman" w:hAnsi="Times New Roman" w:cs="Times New Roman"/>
                <w:sz w:val="24"/>
                <w:szCs w:val="24"/>
              </w:rPr>
            </w:pPr>
            <w:r>
              <w:rPr>
                <w:rFonts w:ascii="Times New Roman" w:hAnsi="Times New Roman" w:cs="Times New Roman"/>
                <w:sz w:val="24"/>
                <w:szCs w:val="24"/>
              </w:rPr>
              <w:t>2</w:t>
            </w:r>
          </w:p>
        </w:tc>
        <w:tc>
          <w:tcPr>
            <w:tcW w:w="1713" w:type="dxa"/>
          </w:tcPr>
          <w:p w14:paraId="3B87DA19" w14:textId="66466B1A" w:rsidR="00A71E11" w:rsidRDefault="00751B8C" w:rsidP="00240CB4">
            <w:pPr>
              <w:rPr>
                <w:rFonts w:ascii="Times New Roman" w:hAnsi="Times New Roman" w:cs="Times New Roman"/>
                <w:sz w:val="24"/>
                <w:szCs w:val="24"/>
              </w:rPr>
            </w:pPr>
            <w:r>
              <w:rPr>
                <w:rFonts w:ascii="Times New Roman" w:hAnsi="Times New Roman" w:cs="Times New Roman"/>
                <w:sz w:val="24"/>
                <w:szCs w:val="24"/>
              </w:rPr>
              <w:t>1</w:t>
            </w:r>
          </w:p>
        </w:tc>
      </w:tr>
      <w:tr w:rsidR="00A71E11" w14:paraId="0CB66F6E" w14:textId="77777777" w:rsidTr="00A24859">
        <w:trPr>
          <w:trHeight w:val="2321"/>
        </w:trPr>
        <w:tc>
          <w:tcPr>
            <w:tcW w:w="1711" w:type="dxa"/>
          </w:tcPr>
          <w:p w14:paraId="16DC4BFA" w14:textId="7AC76107" w:rsidR="00A71E11" w:rsidRDefault="00751B8C" w:rsidP="00240CB4">
            <w:pPr>
              <w:rPr>
                <w:rFonts w:ascii="Times New Roman" w:hAnsi="Times New Roman" w:cs="Times New Roman"/>
                <w:sz w:val="24"/>
                <w:szCs w:val="24"/>
              </w:rPr>
            </w:pPr>
            <w:r w:rsidRPr="00751B8C">
              <w:rPr>
                <w:rFonts w:ascii="Times New Roman" w:hAnsi="Times New Roman" w:cs="Times New Roman"/>
                <w:sz w:val="24"/>
                <w:szCs w:val="24"/>
              </w:rPr>
              <w:t>On a scale of 1 to 5, how would you rate the difficulty to find the information you are looking for through Moodle?</w:t>
            </w:r>
          </w:p>
        </w:tc>
        <w:tc>
          <w:tcPr>
            <w:tcW w:w="1711" w:type="dxa"/>
          </w:tcPr>
          <w:p w14:paraId="1C5B7B95" w14:textId="0C5D01DC" w:rsidR="00A71E11" w:rsidRDefault="00751B8C" w:rsidP="00240CB4">
            <w:pPr>
              <w:rPr>
                <w:rFonts w:ascii="Times New Roman" w:hAnsi="Times New Roman" w:cs="Times New Roman"/>
                <w:sz w:val="24"/>
                <w:szCs w:val="24"/>
              </w:rPr>
            </w:pPr>
            <w:r>
              <w:rPr>
                <w:rFonts w:ascii="Times New Roman" w:hAnsi="Times New Roman" w:cs="Times New Roman"/>
                <w:sz w:val="24"/>
                <w:szCs w:val="24"/>
              </w:rPr>
              <w:t>3</w:t>
            </w:r>
          </w:p>
        </w:tc>
        <w:tc>
          <w:tcPr>
            <w:tcW w:w="1711" w:type="dxa"/>
          </w:tcPr>
          <w:p w14:paraId="7CA0BAB9" w14:textId="671CFDD5" w:rsidR="00A71E11" w:rsidRDefault="00751B8C" w:rsidP="00240CB4">
            <w:pPr>
              <w:rPr>
                <w:rFonts w:ascii="Times New Roman" w:hAnsi="Times New Roman" w:cs="Times New Roman"/>
                <w:sz w:val="24"/>
                <w:szCs w:val="24"/>
              </w:rPr>
            </w:pPr>
            <w:r>
              <w:rPr>
                <w:rFonts w:ascii="Times New Roman" w:hAnsi="Times New Roman" w:cs="Times New Roman"/>
                <w:sz w:val="24"/>
                <w:szCs w:val="24"/>
              </w:rPr>
              <w:t>3</w:t>
            </w:r>
          </w:p>
        </w:tc>
        <w:tc>
          <w:tcPr>
            <w:tcW w:w="1711" w:type="dxa"/>
          </w:tcPr>
          <w:p w14:paraId="3D2842DE" w14:textId="5E42B4F6" w:rsidR="00A71E11" w:rsidRDefault="00751B8C" w:rsidP="00240CB4">
            <w:pPr>
              <w:rPr>
                <w:rFonts w:ascii="Times New Roman" w:hAnsi="Times New Roman" w:cs="Times New Roman"/>
                <w:sz w:val="24"/>
                <w:szCs w:val="24"/>
              </w:rPr>
            </w:pPr>
            <w:r>
              <w:rPr>
                <w:rFonts w:ascii="Times New Roman" w:hAnsi="Times New Roman" w:cs="Times New Roman"/>
                <w:sz w:val="24"/>
                <w:szCs w:val="24"/>
              </w:rPr>
              <w:t>6</w:t>
            </w:r>
          </w:p>
        </w:tc>
        <w:tc>
          <w:tcPr>
            <w:tcW w:w="1713" w:type="dxa"/>
          </w:tcPr>
          <w:p w14:paraId="4C9A1BA2" w14:textId="40252060" w:rsidR="00A71E11" w:rsidRDefault="00751B8C" w:rsidP="00240CB4">
            <w:pPr>
              <w:rPr>
                <w:rFonts w:ascii="Times New Roman" w:hAnsi="Times New Roman" w:cs="Times New Roman"/>
                <w:sz w:val="24"/>
                <w:szCs w:val="24"/>
              </w:rPr>
            </w:pPr>
            <w:r>
              <w:rPr>
                <w:rFonts w:ascii="Times New Roman" w:hAnsi="Times New Roman" w:cs="Times New Roman"/>
                <w:sz w:val="24"/>
                <w:szCs w:val="24"/>
              </w:rPr>
              <w:t>0</w:t>
            </w:r>
          </w:p>
        </w:tc>
        <w:tc>
          <w:tcPr>
            <w:tcW w:w="1713" w:type="dxa"/>
          </w:tcPr>
          <w:p w14:paraId="4F22FFA6" w14:textId="6B57E900" w:rsidR="00A71E11" w:rsidRDefault="00751B8C" w:rsidP="00240CB4">
            <w:pPr>
              <w:rPr>
                <w:rFonts w:ascii="Times New Roman" w:hAnsi="Times New Roman" w:cs="Times New Roman"/>
                <w:sz w:val="24"/>
                <w:szCs w:val="24"/>
              </w:rPr>
            </w:pPr>
            <w:r>
              <w:rPr>
                <w:rFonts w:ascii="Times New Roman" w:hAnsi="Times New Roman" w:cs="Times New Roman"/>
                <w:sz w:val="24"/>
                <w:szCs w:val="24"/>
              </w:rPr>
              <w:t>0</w:t>
            </w:r>
          </w:p>
        </w:tc>
      </w:tr>
    </w:tbl>
    <w:p w14:paraId="217A1958" w14:textId="3C7220BF" w:rsidR="00751B8C" w:rsidRPr="00A71E11" w:rsidRDefault="00962309" w:rsidP="00240CB4">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F9F2525" wp14:editId="214B4E5B">
            <wp:extent cx="5962650" cy="3876675"/>
            <wp:effectExtent l="0" t="0" r="0" b="0"/>
            <wp:docPr id="88" name="Object 8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50793D" w:rsidRPr="0050793D">
        <w:rPr>
          <w:rFonts w:ascii="Times New Roman" w:hAnsi="Times New Roman" w:cs="Times New Roman"/>
          <w:b/>
          <w:bCs/>
          <w:sz w:val="28"/>
          <w:szCs w:val="28"/>
        </w:rPr>
        <w:t>Image 3: the overall satisfaction in using the platform</w:t>
      </w:r>
    </w:p>
    <w:p w14:paraId="3DF68DDC" w14:textId="4B0AF037" w:rsidR="00730E73" w:rsidRPr="00BE1003" w:rsidRDefault="00751B8C" w:rsidP="00240CB4">
      <w:pPr>
        <w:rPr>
          <w:sz w:val="24"/>
          <w:szCs w:val="24"/>
        </w:rPr>
      </w:pPr>
      <w:r w:rsidRPr="00BE1003">
        <w:rPr>
          <w:sz w:val="24"/>
          <w:szCs w:val="24"/>
        </w:rPr>
        <w:lastRenderedPageBreak/>
        <w:t xml:space="preserve">For these questions, a linear scale has been used </w:t>
      </w:r>
      <w:r w:rsidR="00A24859" w:rsidRPr="00BE1003">
        <w:rPr>
          <w:sz w:val="24"/>
          <w:szCs w:val="24"/>
        </w:rPr>
        <w:t>with answers ranging from Low(1) to High (5). By grouping the 3 questions together</w:t>
      </w:r>
      <w:r w:rsidR="00AA0D27" w:rsidRPr="00BE1003">
        <w:rPr>
          <w:sz w:val="24"/>
          <w:szCs w:val="24"/>
        </w:rPr>
        <w:t xml:space="preserve"> (</w:t>
      </w:r>
      <w:r w:rsidR="003D5D27" w:rsidRPr="00BE1003">
        <w:rPr>
          <w:sz w:val="24"/>
          <w:szCs w:val="24"/>
        </w:rPr>
        <w:t>A</w:t>
      </w:r>
      <w:r w:rsidR="00AA0D27" w:rsidRPr="00BE1003">
        <w:rPr>
          <w:sz w:val="24"/>
          <w:szCs w:val="24"/>
        </w:rPr>
        <w:t>ppendix E)</w:t>
      </w:r>
      <w:r w:rsidR="00A24859" w:rsidRPr="00BE1003">
        <w:rPr>
          <w:sz w:val="24"/>
          <w:szCs w:val="24"/>
        </w:rPr>
        <w:t xml:space="preserve">, we can get a better view on the overall satisfaction with the </w:t>
      </w:r>
    </w:p>
    <w:p w14:paraId="623B9801" w14:textId="301619E0" w:rsidR="00A24859" w:rsidRPr="003D5D27" w:rsidRDefault="00A24859" w:rsidP="00240CB4">
      <w:pPr>
        <w:rPr>
          <w:sz w:val="26"/>
          <w:szCs w:val="26"/>
        </w:rPr>
      </w:pPr>
      <w:r w:rsidRPr="00BE1003">
        <w:rPr>
          <w:sz w:val="24"/>
          <w:szCs w:val="24"/>
        </w:rPr>
        <w:t xml:space="preserve">using the platform. The analysis reveals that most of the students tend to be in the middle range in terms of motivation, with most of the answers being </w:t>
      </w:r>
      <w:r w:rsidR="0050793D" w:rsidRPr="00BE1003">
        <w:rPr>
          <w:sz w:val="24"/>
          <w:szCs w:val="24"/>
        </w:rPr>
        <w:t>at the median range of the scale, with a few</w:t>
      </w:r>
      <w:r w:rsidR="003D5D27" w:rsidRPr="00BE1003">
        <w:rPr>
          <w:sz w:val="24"/>
          <w:szCs w:val="24"/>
        </w:rPr>
        <w:t xml:space="preserve"> being more motivated to study online</w:t>
      </w:r>
      <w:r w:rsidR="0050793D" w:rsidRPr="00BE1003">
        <w:rPr>
          <w:sz w:val="24"/>
          <w:szCs w:val="24"/>
        </w:rPr>
        <w:t xml:space="preserve">. </w:t>
      </w:r>
      <w:r w:rsidR="00CC3F8B" w:rsidRPr="00BE1003">
        <w:rPr>
          <w:sz w:val="24"/>
          <w:szCs w:val="24"/>
        </w:rPr>
        <w:t xml:space="preserve">Students find the information they look for, as indicated by the answers being in the low range of difficulty. </w:t>
      </w:r>
      <w:r w:rsidR="0050793D" w:rsidRPr="00BE1003">
        <w:rPr>
          <w:sz w:val="24"/>
          <w:szCs w:val="24"/>
        </w:rPr>
        <w:t xml:space="preserve">The fact that neither of the questions have received responses in the high range on likeness and motivation, indicate that students are not quite fond of the change in their learning system, which is also collaborated by a high number of answers to the </w:t>
      </w:r>
      <w:r w:rsidR="00CC3F8B" w:rsidRPr="00BE1003">
        <w:rPr>
          <w:sz w:val="24"/>
          <w:szCs w:val="24"/>
        </w:rPr>
        <w:t>question about how much they like learning online</w:t>
      </w:r>
      <w:r w:rsidR="0050793D" w:rsidRPr="00BE1003">
        <w:rPr>
          <w:sz w:val="24"/>
          <w:szCs w:val="24"/>
        </w:rPr>
        <w:t xml:space="preserve"> being in the</w:t>
      </w:r>
      <w:r w:rsidR="00CC3F8B" w:rsidRPr="00BE1003">
        <w:rPr>
          <w:sz w:val="24"/>
          <w:szCs w:val="24"/>
        </w:rPr>
        <w:t xml:space="preserve"> medium and</w:t>
      </w:r>
      <w:r w:rsidR="0050793D" w:rsidRPr="00BE1003">
        <w:rPr>
          <w:sz w:val="24"/>
          <w:szCs w:val="24"/>
        </w:rPr>
        <w:t xml:space="preserve"> low range</w:t>
      </w:r>
      <w:r w:rsidR="0050793D" w:rsidRPr="003D5D27">
        <w:rPr>
          <w:sz w:val="26"/>
          <w:szCs w:val="26"/>
        </w:rPr>
        <w:t>.</w:t>
      </w:r>
    </w:p>
    <w:p w14:paraId="04BB29AE" w14:textId="45EB7DA7" w:rsidR="00751B8C" w:rsidRDefault="00751B8C" w:rsidP="00240CB4">
      <w:pPr>
        <w:rPr>
          <w:b/>
          <w:bCs/>
        </w:rPr>
      </w:pPr>
    </w:p>
    <w:tbl>
      <w:tblPr>
        <w:tblStyle w:val="TableGrid"/>
        <w:tblW w:w="9876" w:type="dxa"/>
        <w:tblLook w:val="04A0" w:firstRow="1" w:lastRow="0" w:firstColumn="1" w:lastColumn="0" w:noHBand="0" w:noVBand="1"/>
      </w:tblPr>
      <w:tblGrid>
        <w:gridCol w:w="1975"/>
        <w:gridCol w:w="1975"/>
        <w:gridCol w:w="1975"/>
        <w:gridCol w:w="1975"/>
        <w:gridCol w:w="1976"/>
      </w:tblGrid>
      <w:tr w:rsidR="00751B8C" w14:paraId="16C9E6BE" w14:textId="77777777" w:rsidTr="0050793D">
        <w:trPr>
          <w:trHeight w:val="937"/>
        </w:trPr>
        <w:tc>
          <w:tcPr>
            <w:tcW w:w="1975" w:type="dxa"/>
          </w:tcPr>
          <w:p w14:paraId="55C59463" w14:textId="65E65C7B" w:rsidR="00751B8C" w:rsidRPr="0050793D" w:rsidRDefault="00751B8C" w:rsidP="00240CB4">
            <w:pPr>
              <w:rPr>
                <w:rFonts w:ascii="Times New Roman" w:hAnsi="Times New Roman" w:cs="Times New Roman"/>
                <w:sz w:val="24"/>
                <w:szCs w:val="24"/>
              </w:rPr>
            </w:pPr>
            <w:r w:rsidRPr="0050793D">
              <w:rPr>
                <w:rFonts w:ascii="Times New Roman" w:hAnsi="Times New Roman" w:cs="Times New Roman"/>
                <w:sz w:val="24"/>
                <w:szCs w:val="24"/>
              </w:rPr>
              <w:t>Questions</w:t>
            </w:r>
          </w:p>
        </w:tc>
        <w:tc>
          <w:tcPr>
            <w:tcW w:w="1975" w:type="dxa"/>
          </w:tcPr>
          <w:p w14:paraId="17DA7D66" w14:textId="1F4E9F15" w:rsidR="00751B8C" w:rsidRPr="0050793D" w:rsidRDefault="00751B8C" w:rsidP="00240CB4">
            <w:pPr>
              <w:rPr>
                <w:rFonts w:ascii="Times New Roman" w:hAnsi="Times New Roman" w:cs="Times New Roman"/>
                <w:sz w:val="24"/>
                <w:szCs w:val="24"/>
              </w:rPr>
            </w:pPr>
            <w:r w:rsidRPr="0050793D">
              <w:rPr>
                <w:rFonts w:ascii="Times New Roman" w:hAnsi="Times New Roman" w:cs="Times New Roman"/>
                <w:sz w:val="24"/>
                <w:szCs w:val="24"/>
                <w:shd w:val="clear" w:color="auto" w:fill="FFFFFF"/>
              </w:rPr>
              <w:t>Develop Online Competency</w:t>
            </w:r>
          </w:p>
        </w:tc>
        <w:tc>
          <w:tcPr>
            <w:tcW w:w="1975" w:type="dxa"/>
          </w:tcPr>
          <w:p w14:paraId="340966F5" w14:textId="58570683" w:rsidR="00751B8C" w:rsidRPr="0050793D" w:rsidRDefault="00751B8C" w:rsidP="00240CB4">
            <w:pPr>
              <w:rPr>
                <w:rFonts w:ascii="Times New Roman" w:hAnsi="Times New Roman" w:cs="Times New Roman"/>
                <w:sz w:val="24"/>
                <w:szCs w:val="24"/>
              </w:rPr>
            </w:pPr>
            <w:r w:rsidRPr="0050793D">
              <w:rPr>
                <w:rFonts w:ascii="Times New Roman" w:hAnsi="Times New Roman" w:cs="Times New Roman"/>
                <w:sz w:val="24"/>
                <w:szCs w:val="24"/>
                <w:shd w:val="clear" w:color="auto" w:fill="FFFFFF"/>
              </w:rPr>
              <w:t>Improved Attendance</w:t>
            </w:r>
          </w:p>
        </w:tc>
        <w:tc>
          <w:tcPr>
            <w:tcW w:w="1975" w:type="dxa"/>
          </w:tcPr>
          <w:p w14:paraId="67BF819E" w14:textId="013C1E35" w:rsidR="00751B8C" w:rsidRPr="0050793D" w:rsidRDefault="00751B8C" w:rsidP="00240CB4">
            <w:pPr>
              <w:rPr>
                <w:rFonts w:ascii="Times New Roman" w:hAnsi="Times New Roman" w:cs="Times New Roman"/>
                <w:sz w:val="24"/>
                <w:szCs w:val="24"/>
              </w:rPr>
            </w:pPr>
            <w:r w:rsidRPr="0050793D">
              <w:rPr>
                <w:rFonts w:ascii="Times New Roman" w:hAnsi="Times New Roman" w:cs="Times New Roman"/>
                <w:sz w:val="24"/>
                <w:szCs w:val="24"/>
              </w:rPr>
              <w:t xml:space="preserve">Improved interaction between peers and tutors </w:t>
            </w:r>
          </w:p>
        </w:tc>
        <w:tc>
          <w:tcPr>
            <w:tcW w:w="1976" w:type="dxa"/>
          </w:tcPr>
          <w:p w14:paraId="38DC8894" w14:textId="54362365" w:rsidR="00751B8C" w:rsidRPr="0050793D" w:rsidRDefault="00751B8C" w:rsidP="00240CB4">
            <w:pPr>
              <w:rPr>
                <w:rFonts w:ascii="Times New Roman" w:hAnsi="Times New Roman" w:cs="Times New Roman"/>
                <w:sz w:val="24"/>
                <w:szCs w:val="24"/>
              </w:rPr>
            </w:pPr>
            <w:r w:rsidRPr="0050793D">
              <w:rPr>
                <w:rFonts w:ascii="Times New Roman" w:hAnsi="Times New Roman" w:cs="Times New Roman"/>
                <w:sz w:val="24"/>
                <w:szCs w:val="24"/>
                <w:shd w:val="clear" w:color="auto" w:fill="FFFFFF"/>
              </w:rPr>
              <w:t>Availability of learning materials</w:t>
            </w:r>
          </w:p>
        </w:tc>
      </w:tr>
      <w:tr w:rsidR="00751B8C" w14:paraId="44326158" w14:textId="77777777" w:rsidTr="0050793D">
        <w:trPr>
          <w:trHeight w:val="1305"/>
        </w:trPr>
        <w:tc>
          <w:tcPr>
            <w:tcW w:w="1975" w:type="dxa"/>
          </w:tcPr>
          <w:p w14:paraId="5AA5CB48" w14:textId="3DA0C0FE" w:rsidR="00751B8C" w:rsidRPr="0050793D" w:rsidRDefault="00751B8C" w:rsidP="00240CB4">
            <w:pPr>
              <w:rPr>
                <w:rFonts w:ascii="Times New Roman" w:hAnsi="Times New Roman" w:cs="Times New Roman"/>
                <w:sz w:val="24"/>
                <w:szCs w:val="24"/>
              </w:rPr>
            </w:pPr>
            <w:r w:rsidRPr="0050793D">
              <w:rPr>
                <w:rFonts w:ascii="Times New Roman" w:hAnsi="Times New Roman" w:cs="Times New Roman"/>
                <w:spacing w:val="2"/>
                <w:sz w:val="24"/>
                <w:szCs w:val="24"/>
                <w:shd w:val="clear" w:color="auto" w:fill="FFFFFF"/>
              </w:rPr>
              <w:t>Which of the following benefits of online learning apply to you?</w:t>
            </w:r>
          </w:p>
        </w:tc>
        <w:tc>
          <w:tcPr>
            <w:tcW w:w="1975" w:type="dxa"/>
          </w:tcPr>
          <w:p w14:paraId="25747534" w14:textId="47B9FD6A" w:rsidR="00751B8C" w:rsidRPr="0050793D" w:rsidRDefault="00751B8C" w:rsidP="00240CB4">
            <w:pPr>
              <w:rPr>
                <w:rFonts w:ascii="Times New Roman" w:hAnsi="Times New Roman" w:cs="Times New Roman"/>
                <w:sz w:val="24"/>
                <w:szCs w:val="24"/>
              </w:rPr>
            </w:pPr>
            <w:r w:rsidRPr="0050793D">
              <w:rPr>
                <w:rFonts w:ascii="Times New Roman" w:hAnsi="Times New Roman" w:cs="Times New Roman"/>
                <w:sz w:val="24"/>
                <w:szCs w:val="24"/>
              </w:rPr>
              <w:t>8</w:t>
            </w:r>
          </w:p>
        </w:tc>
        <w:tc>
          <w:tcPr>
            <w:tcW w:w="1975" w:type="dxa"/>
          </w:tcPr>
          <w:p w14:paraId="7FC122E1" w14:textId="3CDEB0D8" w:rsidR="00751B8C" w:rsidRPr="0050793D" w:rsidRDefault="00A24859" w:rsidP="00240CB4">
            <w:pPr>
              <w:rPr>
                <w:rFonts w:ascii="Times New Roman" w:hAnsi="Times New Roman" w:cs="Times New Roman"/>
                <w:sz w:val="24"/>
                <w:szCs w:val="24"/>
              </w:rPr>
            </w:pPr>
            <w:r w:rsidRPr="0050793D">
              <w:rPr>
                <w:rFonts w:ascii="Times New Roman" w:hAnsi="Times New Roman" w:cs="Times New Roman"/>
                <w:sz w:val="24"/>
                <w:szCs w:val="24"/>
              </w:rPr>
              <w:t>7</w:t>
            </w:r>
          </w:p>
        </w:tc>
        <w:tc>
          <w:tcPr>
            <w:tcW w:w="1975" w:type="dxa"/>
          </w:tcPr>
          <w:p w14:paraId="2F640D85" w14:textId="70A33DCC" w:rsidR="00751B8C" w:rsidRPr="0050793D" w:rsidRDefault="00A24859" w:rsidP="00240CB4">
            <w:pPr>
              <w:rPr>
                <w:rFonts w:ascii="Times New Roman" w:hAnsi="Times New Roman" w:cs="Times New Roman"/>
                <w:sz w:val="24"/>
                <w:szCs w:val="24"/>
              </w:rPr>
            </w:pPr>
            <w:r w:rsidRPr="0050793D">
              <w:rPr>
                <w:rFonts w:ascii="Times New Roman" w:hAnsi="Times New Roman" w:cs="Times New Roman"/>
                <w:sz w:val="24"/>
                <w:szCs w:val="24"/>
              </w:rPr>
              <w:t>6</w:t>
            </w:r>
          </w:p>
        </w:tc>
        <w:tc>
          <w:tcPr>
            <w:tcW w:w="1976" w:type="dxa"/>
          </w:tcPr>
          <w:p w14:paraId="2C6783DB" w14:textId="6856E32F" w:rsidR="00751B8C" w:rsidRPr="0050793D" w:rsidRDefault="00A24859" w:rsidP="00240CB4">
            <w:pPr>
              <w:rPr>
                <w:rFonts w:ascii="Times New Roman" w:hAnsi="Times New Roman" w:cs="Times New Roman"/>
                <w:sz w:val="24"/>
                <w:szCs w:val="24"/>
              </w:rPr>
            </w:pPr>
            <w:r w:rsidRPr="0050793D">
              <w:rPr>
                <w:rFonts w:ascii="Times New Roman" w:hAnsi="Times New Roman" w:cs="Times New Roman"/>
                <w:sz w:val="24"/>
                <w:szCs w:val="24"/>
              </w:rPr>
              <w:t>4</w:t>
            </w:r>
          </w:p>
        </w:tc>
      </w:tr>
      <w:tr w:rsidR="00751B8C" w14:paraId="359186CE" w14:textId="77777777" w:rsidTr="0050793D">
        <w:trPr>
          <w:trHeight w:val="2436"/>
        </w:trPr>
        <w:tc>
          <w:tcPr>
            <w:tcW w:w="1975" w:type="dxa"/>
          </w:tcPr>
          <w:p w14:paraId="5BCD48AE" w14:textId="2A15FAC8" w:rsidR="00751B8C" w:rsidRPr="0050793D" w:rsidRDefault="00751B8C" w:rsidP="00240CB4">
            <w:pPr>
              <w:rPr>
                <w:rFonts w:ascii="Times New Roman" w:hAnsi="Times New Roman" w:cs="Times New Roman"/>
                <w:sz w:val="24"/>
                <w:szCs w:val="24"/>
              </w:rPr>
            </w:pPr>
            <w:r w:rsidRPr="0050793D">
              <w:rPr>
                <w:rFonts w:ascii="Times New Roman" w:hAnsi="Times New Roman" w:cs="Times New Roman"/>
                <w:spacing w:val="2"/>
                <w:sz w:val="24"/>
                <w:szCs w:val="24"/>
                <w:shd w:val="clear" w:color="auto" w:fill="FFFFFF"/>
              </w:rPr>
              <w:t>How does the university course platform Microsoft Teams benefit you in advancing you studies? Please select all that apply.</w:t>
            </w:r>
          </w:p>
        </w:tc>
        <w:tc>
          <w:tcPr>
            <w:tcW w:w="1975" w:type="dxa"/>
          </w:tcPr>
          <w:p w14:paraId="6D6A21A3" w14:textId="453BB2FC" w:rsidR="00751B8C" w:rsidRPr="0050793D" w:rsidRDefault="00751B8C" w:rsidP="00240CB4">
            <w:pPr>
              <w:rPr>
                <w:rFonts w:ascii="Times New Roman" w:hAnsi="Times New Roman" w:cs="Times New Roman"/>
                <w:sz w:val="24"/>
                <w:szCs w:val="24"/>
              </w:rPr>
            </w:pPr>
            <w:r w:rsidRPr="0050793D">
              <w:rPr>
                <w:rFonts w:ascii="Times New Roman" w:hAnsi="Times New Roman" w:cs="Times New Roman"/>
                <w:sz w:val="24"/>
                <w:szCs w:val="24"/>
              </w:rPr>
              <w:t>7</w:t>
            </w:r>
          </w:p>
        </w:tc>
        <w:tc>
          <w:tcPr>
            <w:tcW w:w="1975" w:type="dxa"/>
          </w:tcPr>
          <w:p w14:paraId="1B994FAC" w14:textId="319307E9" w:rsidR="00751B8C" w:rsidRPr="0050793D" w:rsidRDefault="00A24859" w:rsidP="00240CB4">
            <w:pPr>
              <w:rPr>
                <w:rFonts w:ascii="Times New Roman" w:hAnsi="Times New Roman" w:cs="Times New Roman"/>
                <w:sz w:val="24"/>
                <w:szCs w:val="24"/>
              </w:rPr>
            </w:pPr>
            <w:r w:rsidRPr="0050793D">
              <w:rPr>
                <w:rFonts w:ascii="Times New Roman" w:hAnsi="Times New Roman" w:cs="Times New Roman"/>
                <w:sz w:val="24"/>
                <w:szCs w:val="24"/>
              </w:rPr>
              <w:t>10</w:t>
            </w:r>
          </w:p>
        </w:tc>
        <w:tc>
          <w:tcPr>
            <w:tcW w:w="1975" w:type="dxa"/>
          </w:tcPr>
          <w:p w14:paraId="63922ADC" w14:textId="4186B83D" w:rsidR="00751B8C" w:rsidRPr="0050793D" w:rsidRDefault="00A24859" w:rsidP="00240CB4">
            <w:pPr>
              <w:rPr>
                <w:rFonts w:ascii="Times New Roman" w:hAnsi="Times New Roman" w:cs="Times New Roman"/>
                <w:sz w:val="24"/>
                <w:szCs w:val="24"/>
              </w:rPr>
            </w:pPr>
            <w:r w:rsidRPr="0050793D">
              <w:rPr>
                <w:rFonts w:ascii="Times New Roman" w:hAnsi="Times New Roman" w:cs="Times New Roman"/>
                <w:sz w:val="24"/>
                <w:szCs w:val="24"/>
              </w:rPr>
              <w:t>3</w:t>
            </w:r>
          </w:p>
        </w:tc>
        <w:tc>
          <w:tcPr>
            <w:tcW w:w="1976" w:type="dxa"/>
          </w:tcPr>
          <w:p w14:paraId="79832EA8" w14:textId="685678E9" w:rsidR="00751B8C" w:rsidRPr="0050793D" w:rsidRDefault="00A24859" w:rsidP="00240CB4">
            <w:pPr>
              <w:rPr>
                <w:rFonts w:ascii="Times New Roman" w:hAnsi="Times New Roman" w:cs="Times New Roman"/>
                <w:sz w:val="24"/>
                <w:szCs w:val="24"/>
              </w:rPr>
            </w:pPr>
            <w:r w:rsidRPr="0050793D">
              <w:rPr>
                <w:rFonts w:ascii="Times New Roman" w:hAnsi="Times New Roman" w:cs="Times New Roman"/>
                <w:sz w:val="24"/>
                <w:szCs w:val="24"/>
              </w:rPr>
              <w:t>5</w:t>
            </w:r>
          </w:p>
        </w:tc>
      </w:tr>
    </w:tbl>
    <w:p w14:paraId="798B6242" w14:textId="763AAF67" w:rsidR="00A24859" w:rsidRDefault="00962309" w:rsidP="00240CB4">
      <w:pPr>
        <w:rPr>
          <w:b/>
          <w:bCs/>
          <w:sz w:val="28"/>
          <w:szCs w:val="28"/>
        </w:rPr>
      </w:pPr>
      <w:r>
        <w:rPr>
          <w:b/>
          <w:bCs/>
          <w:noProof/>
        </w:rPr>
        <w:lastRenderedPageBreak/>
        <w:drawing>
          <wp:inline distT="0" distB="0" distL="0" distR="0" wp14:anchorId="39B1C01F" wp14:editId="0A51912A">
            <wp:extent cx="6534150" cy="4419600"/>
            <wp:effectExtent l="0" t="0" r="0" b="0"/>
            <wp:docPr id="98" name="Object 9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50793D" w:rsidRPr="0050793D">
        <w:rPr>
          <w:b/>
          <w:bCs/>
          <w:sz w:val="28"/>
          <w:szCs w:val="28"/>
        </w:rPr>
        <w:t>Image 4</w:t>
      </w:r>
      <w:r w:rsidR="0050793D">
        <w:rPr>
          <w:b/>
          <w:bCs/>
          <w:sz w:val="28"/>
          <w:szCs w:val="28"/>
        </w:rPr>
        <w:t>: perceived benefits of using VLE</w:t>
      </w:r>
    </w:p>
    <w:p w14:paraId="41B9E804" w14:textId="6DD16878" w:rsidR="00751B8C" w:rsidRPr="00BE1003" w:rsidRDefault="002D5A8A" w:rsidP="00240CB4">
      <w:pPr>
        <w:rPr>
          <w:rFonts w:ascii="Times New Roman" w:hAnsi="Times New Roman" w:cs="Times New Roman"/>
          <w:sz w:val="24"/>
          <w:szCs w:val="24"/>
        </w:rPr>
      </w:pPr>
      <w:r w:rsidRPr="00BE1003">
        <w:rPr>
          <w:rFonts w:ascii="Times New Roman" w:hAnsi="Times New Roman" w:cs="Times New Roman"/>
          <w:sz w:val="24"/>
          <w:szCs w:val="24"/>
        </w:rPr>
        <w:t>The questions presented in i</w:t>
      </w:r>
      <w:r w:rsidR="007D3669" w:rsidRPr="00BE1003">
        <w:rPr>
          <w:rFonts w:ascii="Times New Roman" w:hAnsi="Times New Roman" w:cs="Times New Roman"/>
          <w:sz w:val="24"/>
          <w:szCs w:val="24"/>
        </w:rPr>
        <w:t xml:space="preserve">mage 4 </w:t>
      </w:r>
      <w:r w:rsidR="00B23688" w:rsidRPr="00BE1003">
        <w:rPr>
          <w:rFonts w:ascii="Times New Roman" w:hAnsi="Times New Roman" w:cs="Times New Roman"/>
          <w:sz w:val="24"/>
          <w:szCs w:val="24"/>
        </w:rPr>
        <w:t xml:space="preserve">(Appendix </w:t>
      </w:r>
      <w:r w:rsidR="009D47CA" w:rsidRPr="00BE1003">
        <w:rPr>
          <w:rFonts w:ascii="Times New Roman" w:hAnsi="Times New Roman" w:cs="Times New Roman"/>
          <w:sz w:val="24"/>
          <w:szCs w:val="24"/>
        </w:rPr>
        <w:t>F)</w:t>
      </w:r>
      <w:r w:rsidRPr="00BE1003">
        <w:rPr>
          <w:rFonts w:ascii="Times New Roman" w:hAnsi="Times New Roman" w:cs="Times New Roman"/>
          <w:sz w:val="24"/>
          <w:szCs w:val="24"/>
        </w:rPr>
        <w:t xml:space="preserve">have the purpose of defining </w:t>
      </w:r>
      <w:r w:rsidR="00951049" w:rsidRPr="00BE1003">
        <w:rPr>
          <w:rFonts w:ascii="Times New Roman" w:hAnsi="Times New Roman" w:cs="Times New Roman"/>
          <w:sz w:val="24"/>
          <w:szCs w:val="24"/>
        </w:rPr>
        <w:t xml:space="preserve">the perceived benefits of </w:t>
      </w:r>
      <w:r w:rsidR="00E97AB2" w:rsidRPr="00BE1003">
        <w:rPr>
          <w:rFonts w:ascii="Times New Roman" w:hAnsi="Times New Roman" w:cs="Times New Roman"/>
          <w:sz w:val="24"/>
          <w:szCs w:val="24"/>
        </w:rPr>
        <w:t xml:space="preserve">online learning in relation to some relevant skills that can be improved </w:t>
      </w:r>
      <w:r w:rsidR="00DE3AC9" w:rsidRPr="00BE1003">
        <w:rPr>
          <w:rFonts w:ascii="Times New Roman" w:hAnsi="Times New Roman" w:cs="Times New Roman"/>
          <w:sz w:val="24"/>
          <w:szCs w:val="24"/>
        </w:rPr>
        <w:t>through</w:t>
      </w:r>
      <w:r w:rsidR="00BD7D26" w:rsidRPr="00BE1003">
        <w:rPr>
          <w:rFonts w:ascii="Times New Roman" w:hAnsi="Times New Roman" w:cs="Times New Roman"/>
          <w:sz w:val="24"/>
          <w:szCs w:val="24"/>
        </w:rPr>
        <w:t xml:space="preserve"> att</w:t>
      </w:r>
      <w:r w:rsidR="00DE3AC9" w:rsidRPr="00BE1003">
        <w:rPr>
          <w:rFonts w:ascii="Times New Roman" w:hAnsi="Times New Roman" w:cs="Times New Roman"/>
          <w:sz w:val="24"/>
          <w:szCs w:val="24"/>
        </w:rPr>
        <w:t>e</w:t>
      </w:r>
      <w:r w:rsidR="00BD7D26" w:rsidRPr="00BE1003">
        <w:rPr>
          <w:rFonts w:ascii="Times New Roman" w:hAnsi="Times New Roman" w:cs="Times New Roman"/>
          <w:sz w:val="24"/>
          <w:szCs w:val="24"/>
        </w:rPr>
        <w:t xml:space="preserve">nding online classes like </w:t>
      </w:r>
      <w:r w:rsidR="00DE3AC9" w:rsidRPr="00BE1003">
        <w:rPr>
          <w:rFonts w:ascii="Times New Roman" w:hAnsi="Times New Roman" w:cs="Times New Roman"/>
          <w:sz w:val="24"/>
          <w:szCs w:val="24"/>
        </w:rPr>
        <w:t xml:space="preserve">developing online </w:t>
      </w:r>
      <w:r w:rsidR="006C1A75" w:rsidRPr="00BE1003">
        <w:rPr>
          <w:rFonts w:ascii="Times New Roman" w:hAnsi="Times New Roman" w:cs="Times New Roman"/>
          <w:sz w:val="24"/>
          <w:szCs w:val="24"/>
        </w:rPr>
        <w:t>competency</w:t>
      </w:r>
      <w:r w:rsidR="00DE3AC9" w:rsidRPr="00BE1003">
        <w:rPr>
          <w:rFonts w:ascii="Times New Roman" w:hAnsi="Times New Roman" w:cs="Times New Roman"/>
          <w:sz w:val="24"/>
          <w:szCs w:val="24"/>
        </w:rPr>
        <w:t xml:space="preserve">, </w:t>
      </w:r>
      <w:r w:rsidR="006C1A75" w:rsidRPr="00BE1003">
        <w:rPr>
          <w:rFonts w:ascii="Times New Roman" w:hAnsi="Times New Roman" w:cs="Times New Roman"/>
          <w:sz w:val="24"/>
          <w:szCs w:val="24"/>
        </w:rPr>
        <w:t xml:space="preserve">a skill which has received a high number of </w:t>
      </w:r>
      <w:r w:rsidR="005359F7" w:rsidRPr="00BE1003">
        <w:rPr>
          <w:rFonts w:ascii="Times New Roman" w:hAnsi="Times New Roman" w:cs="Times New Roman"/>
          <w:sz w:val="24"/>
          <w:szCs w:val="24"/>
        </w:rPr>
        <w:t xml:space="preserve">answers due to the online nature of it. As previously noted in the secondary research, </w:t>
      </w:r>
      <w:r w:rsidR="00E4134A" w:rsidRPr="00BE1003">
        <w:rPr>
          <w:rFonts w:ascii="Times New Roman" w:hAnsi="Times New Roman" w:cs="Times New Roman"/>
          <w:sz w:val="24"/>
          <w:szCs w:val="24"/>
        </w:rPr>
        <w:t xml:space="preserve">improved attendance is an obvious benefit and it has received a total of </w:t>
      </w:r>
      <w:r w:rsidR="005A7576" w:rsidRPr="00BE1003">
        <w:rPr>
          <w:rFonts w:ascii="Times New Roman" w:hAnsi="Times New Roman" w:cs="Times New Roman"/>
          <w:sz w:val="24"/>
          <w:szCs w:val="24"/>
        </w:rPr>
        <w:t>17 votes by our participants.</w:t>
      </w:r>
      <w:r w:rsidR="00FA6EEF" w:rsidRPr="00BE1003">
        <w:rPr>
          <w:rFonts w:ascii="Times New Roman" w:hAnsi="Times New Roman" w:cs="Times New Roman"/>
          <w:sz w:val="24"/>
          <w:szCs w:val="24"/>
        </w:rPr>
        <w:t xml:space="preserve"> In the previous questions, the availability and ease of access of learning materials has been noted, </w:t>
      </w:r>
      <w:r w:rsidR="004739A3" w:rsidRPr="00BE1003">
        <w:rPr>
          <w:rFonts w:ascii="Times New Roman" w:hAnsi="Times New Roman" w:cs="Times New Roman"/>
          <w:sz w:val="24"/>
          <w:szCs w:val="24"/>
        </w:rPr>
        <w:t xml:space="preserve">but due to the relatively low number of answers </w:t>
      </w:r>
      <w:r w:rsidR="00884F88" w:rsidRPr="00BE1003">
        <w:rPr>
          <w:rFonts w:ascii="Times New Roman" w:hAnsi="Times New Roman" w:cs="Times New Roman"/>
          <w:sz w:val="24"/>
          <w:szCs w:val="24"/>
        </w:rPr>
        <w:t>we will conclude that it</w:t>
      </w:r>
      <w:r w:rsidR="00CC3F8B" w:rsidRPr="00BE1003">
        <w:rPr>
          <w:rFonts w:ascii="Times New Roman" w:hAnsi="Times New Roman" w:cs="Times New Roman"/>
          <w:sz w:val="24"/>
          <w:szCs w:val="24"/>
        </w:rPr>
        <w:t xml:space="preserve"> i</w:t>
      </w:r>
      <w:r w:rsidR="00884F88" w:rsidRPr="00BE1003">
        <w:rPr>
          <w:rFonts w:ascii="Times New Roman" w:hAnsi="Times New Roman" w:cs="Times New Roman"/>
          <w:sz w:val="24"/>
          <w:szCs w:val="24"/>
        </w:rPr>
        <w:t>s not a major benefit as perceived by my colleagues.</w:t>
      </w:r>
    </w:p>
    <w:p w14:paraId="6CB6DADD" w14:textId="319FA014" w:rsidR="004C62F2" w:rsidRDefault="004C62F2" w:rsidP="004C62F2">
      <w:pPr>
        <w:jc w:val="both"/>
        <w:rPr>
          <w:rFonts w:ascii="Times New Roman" w:hAnsi="Times New Roman" w:cs="Times New Roman"/>
          <w:sz w:val="24"/>
          <w:szCs w:val="24"/>
        </w:rPr>
      </w:pPr>
    </w:p>
    <w:p w14:paraId="2FCFBB9E" w14:textId="6250E2AD" w:rsidR="00A24859" w:rsidRDefault="00A24859" w:rsidP="004C62F2">
      <w:pPr>
        <w:jc w:val="both"/>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2261"/>
        <w:gridCol w:w="2253"/>
        <w:gridCol w:w="2248"/>
        <w:gridCol w:w="2254"/>
      </w:tblGrid>
      <w:tr w:rsidR="00A24859" w14:paraId="20EB51C4" w14:textId="77777777" w:rsidTr="00A24859">
        <w:tc>
          <w:tcPr>
            <w:tcW w:w="2310" w:type="dxa"/>
          </w:tcPr>
          <w:p w14:paraId="5FEEB966" w14:textId="212E9FA4" w:rsidR="00A24859" w:rsidRDefault="00A24859" w:rsidP="004C62F2">
            <w:pPr>
              <w:jc w:val="both"/>
              <w:rPr>
                <w:rFonts w:ascii="Times New Roman" w:hAnsi="Times New Roman" w:cs="Times New Roman"/>
                <w:b/>
                <w:sz w:val="24"/>
                <w:szCs w:val="24"/>
              </w:rPr>
            </w:pPr>
            <w:r>
              <w:rPr>
                <w:rFonts w:ascii="Times New Roman" w:hAnsi="Times New Roman" w:cs="Times New Roman"/>
                <w:b/>
                <w:sz w:val="24"/>
                <w:szCs w:val="24"/>
              </w:rPr>
              <w:t>Question</w:t>
            </w:r>
          </w:p>
        </w:tc>
        <w:tc>
          <w:tcPr>
            <w:tcW w:w="2310" w:type="dxa"/>
          </w:tcPr>
          <w:p w14:paraId="644B68AD" w14:textId="67777869" w:rsidR="00A24859" w:rsidRDefault="00A24859" w:rsidP="004C62F2">
            <w:pPr>
              <w:jc w:val="both"/>
              <w:rPr>
                <w:rFonts w:ascii="Times New Roman" w:hAnsi="Times New Roman" w:cs="Times New Roman"/>
                <w:b/>
                <w:sz w:val="24"/>
                <w:szCs w:val="24"/>
              </w:rPr>
            </w:pPr>
            <w:r>
              <w:rPr>
                <w:rFonts w:ascii="Times New Roman" w:hAnsi="Times New Roman" w:cs="Times New Roman"/>
                <w:b/>
                <w:sz w:val="24"/>
                <w:szCs w:val="24"/>
              </w:rPr>
              <w:t>Answer yes</w:t>
            </w:r>
          </w:p>
        </w:tc>
        <w:tc>
          <w:tcPr>
            <w:tcW w:w="2311" w:type="dxa"/>
          </w:tcPr>
          <w:p w14:paraId="3BFBAC5C" w14:textId="1BC3D128" w:rsidR="00A24859" w:rsidRDefault="00A24859" w:rsidP="004C62F2">
            <w:pPr>
              <w:jc w:val="both"/>
              <w:rPr>
                <w:rFonts w:ascii="Times New Roman" w:hAnsi="Times New Roman" w:cs="Times New Roman"/>
                <w:b/>
                <w:sz w:val="24"/>
                <w:szCs w:val="24"/>
              </w:rPr>
            </w:pPr>
            <w:r>
              <w:rPr>
                <w:rFonts w:ascii="Times New Roman" w:hAnsi="Times New Roman" w:cs="Times New Roman"/>
                <w:b/>
                <w:sz w:val="24"/>
                <w:szCs w:val="24"/>
              </w:rPr>
              <w:t xml:space="preserve">Either one </w:t>
            </w:r>
          </w:p>
        </w:tc>
        <w:tc>
          <w:tcPr>
            <w:tcW w:w="2311" w:type="dxa"/>
          </w:tcPr>
          <w:p w14:paraId="41101466" w14:textId="522EE17E" w:rsidR="00A24859" w:rsidRDefault="00A24859" w:rsidP="004C62F2">
            <w:pPr>
              <w:jc w:val="both"/>
              <w:rPr>
                <w:rFonts w:ascii="Times New Roman" w:hAnsi="Times New Roman" w:cs="Times New Roman"/>
                <w:b/>
                <w:sz w:val="24"/>
                <w:szCs w:val="24"/>
              </w:rPr>
            </w:pPr>
            <w:r>
              <w:rPr>
                <w:rFonts w:ascii="Times New Roman" w:hAnsi="Times New Roman" w:cs="Times New Roman"/>
                <w:b/>
                <w:sz w:val="24"/>
                <w:szCs w:val="24"/>
              </w:rPr>
              <w:t>Answer no</w:t>
            </w:r>
          </w:p>
        </w:tc>
      </w:tr>
      <w:tr w:rsidR="00A24859" w14:paraId="79211948" w14:textId="77777777" w:rsidTr="00A24859">
        <w:tc>
          <w:tcPr>
            <w:tcW w:w="2310" w:type="dxa"/>
          </w:tcPr>
          <w:p w14:paraId="7EAC9554" w14:textId="7528B8B2" w:rsidR="00A24859" w:rsidRDefault="00A24859" w:rsidP="004C62F2">
            <w:pPr>
              <w:jc w:val="both"/>
              <w:rPr>
                <w:rFonts w:ascii="Times New Roman" w:hAnsi="Times New Roman" w:cs="Times New Roman"/>
                <w:b/>
                <w:sz w:val="24"/>
                <w:szCs w:val="24"/>
              </w:rPr>
            </w:pPr>
            <w:r>
              <w:rPr>
                <w:rFonts w:ascii="Arial" w:hAnsi="Arial" w:cs="Arial"/>
                <w:color w:val="202124"/>
                <w:spacing w:val="2"/>
                <w:shd w:val="clear" w:color="auto" w:fill="FFFFFF"/>
              </w:rPr>
              <w:t>Would you prefer to attend classes online for the rest of the academic year?</w:t>
            </w:r>
          </w:p>
        </w:tc>
        <w:tc>
          <w:tcPr>
            <w:tcW w:w="2310" w:type="dxa"/>
          </w:tcPr>
          <w:p w14:paraId="3DE9C282" w14:textId="115A1BB7" w:rsidR="00A24859" w:rsidRPr="00BD41BB" w:rsidRDefault="00A24859" w:rsidP="004C62F2">
            <w:pPr>
              <w:jc w:val="both"/>
              <w:rPr>
                <w:rFonts w:ascii="Times New Roman" w:hAnsi="Times New Roman" w:cs="Times New Roman"/>
                <w:bCs/>
                <w:sz w:val="24"/>
                <w:szCs w:val="24"/>
              </w:rPr>
            </w:pPr>
            <w:r w:rsidRPr="00BD41BB">
              <w:rPr>
                <w:rFonts w:ascii="Times New Roman" w:hAnsi="Times New Roman" w:cs="Times New Roman"/>
                <w:bCs/>
                <w:sz w:val="24"/>
                <w:szCs w:val="24"/>
              </w:rPr>
              <w:t>2</w:t>
            </w:r>
          </w:p>
        </w:tc>
        <w:tc>
          <w:tcPr>
            <w:tcW w:w="2311" w:type="dxa"/>
          </w:tcPr>
          <w:p w14:paraId="4BD7CCF8" w14:textId="48E5E690" w:rsidR="00A24859" w:rsidRPr="00BD41BB" w:rsidRDefault="00A24859" w:rsidP="004C62F2">
            <w:pPr>
              <w:jc w:val="both"/>
              <w:rPr>
                <w:rFonts w:ascii="Times New Roman" w:hAnsi="Times New Roman" w:cs="Times New Roman"/>
                <w:bCs/>
                <w:sz w:val="24"/>
                <w:szCs w:val="24"/>
              </w:rPr>
            </w:pPr>
            <w:r w:rsidRPr="00BD41BB">
              <w:rPr>
                <w:rFonts w:ascii="Times New Roman" w:hAnsi="Times New Roman" w:cs="Times New Roman"/>
                <w:bCs/>
                <w:sz w:val="24"/>
                <w:szCs w:val="24"/>
              </w:rPr>
              <w:t>3</w:t>
            </w:r>
          </w:p>
        </w:tc>
        <w:tc>
          <w:tcPr>
            <w:tcW w:w="2311" w:type="dxa"/>
          </w:tcPr>
          <w:p w14:paraId="30DF1478" w14:textId="36CB0D29" w:rsidR="00A24859" w:rsidRPr="00BD41BB" w:rsidRDefault="00A24859" w:rsidP="004C62F2">
            <w:pPr>
              <w:jc w:val="both"/>
              <w:rPr>
                <w:rFonts w:ascii="Times New Roman" w:hAnsi="Times New Roman" w:cs="Times New Roman"/>
                <w:bCs/>
                <w:sz w:val="24"/>
                <w:szCs w:val="24"/>
              </w:rPr>
            </w:pPr>
            <w:r w:rsidRPr="00BD41BB">
              <w:rPr>
                <w:rFonts w:ascii="Times New Roman" w:hAnsi="Times New Roman" w:cs="Times New Roman"/>
                <w:bCs/>
                <w:sz w:val="24"/>
                <w:szCs w:val="24"/>
              </w:rPr>
              <w:t>7</w:t>
            </w:r>
          </w:p>
        </w:tc>
      </w:tr>
    </w:tbl>
    <w:p w14:paraId="10E89372" w14:textId="77777777" w:rsidR="00A24859" w:rsidRDefault="00A24859" w:rsidP="004C62F2">
      <w:pPr>
        <w:jc w:val="both"/>
        <w:rPr>
          <w:rFonts w:ascii="Times New Roman" w:hAnsi="Times New Roman" w:cs="Times New Roman"/>
          <w:b/>
          <w:sz w:val="24"/>
          <w:szCs w:val="24"/>
        </w:rPr>
      </w:pPr>
    </w:p>
    <w:p w14:paraId="33FB5F8F" w14:textId="565992B1" w:rsidR="00A24859" w:rsidRDefault="00962309" w:rsidP="004C62F2">
      <w:pPr>
        <w:jc w:val="both"/>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14:anchorId="5ED9B4AD" wp14:editId="60B33733">
            <wp:extent cx="5791200" cy="2289175"/>
            <wp:effectExtent l="0" t="0" r="0" b="0"/>
            <wp:docPr id="5" name="Object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50793D">
        <w:rPr>
          <w:rFonts w:ascii="Times New Roman" w:hAnsi="Times New Roman" w:cs="Times New Roman"/>
          <w:b/>
          <w:sz w:val="24"/>
          <w:szCs w:val="24"/>
        </w:rPr>
        <w:t>Image 5: Preference between online and school classes</w:t>
      </w:r>
    </w:p>
    <w:p w14:paraId="4D23DB23" w14:textId="66A05079" w:rsidR="00A24859" w:rsidRPr="003D5D27" w:rsidRDefault="00BD41BB" w:rsidP="004C62F2">
      <w:pPr>
        <w:jc w:val="both"/>
        <w:rPr>
          <w:rFonts w:ascii="Times New Roman" w:hAnsi="Times New Roman" w:cs="Times New Roman"/>
          <w:bCs/>
          <w:sz w:val="26"/>
          <w:szCs w:val="26"/>
        </w:rPr>
      </w:pPr>
      <w:r w:rsidRPr="00BE1003">
        <w:rPr>
          <w:rFonts w:ascii="Times New Roman" w:hAnsi="Times New Roman" w:cs="Times New Roman"/>
          <w:bCs/>
          <w:sz w:val="24"/>
          <w:szCs w:val="24"/>
        </w:rPr>
        <w:t>The last question</w:t>
      </w:r>
      <w:r w:rsidR="009D47CA" w:rsidRPr="00BE1003">
        <w:rPr>
          <w:rFonts w:ascii="Times New Roman" w:hAnsi="Times New Roman" w:cs="Times New Roman"/>
          <w:bCs/>
          <w:sz w:val="24"/>
          <w:szCs w:val="24"/>
        </w:rPr>
        <w:t xml:space="preserve"> (Appendix G)</w:t>
      </w:r>
      <w:r w:rsidRPr="00BE1003">
        <w:rPr>
          <w:rFonts w:ascii="Times New Roman" w:hAnsi="Times New Roman" w:cs="Times New Roman"/>
          <w:bCs/>
          <w:sz w:val="24"/>
          <w:szCs w:val="24"/>
        </w:rPr>
        <w:t xml:space="preserve"> reveals a clear preference between physical and online courses, with seven answers being a definitive no – which indicates a preference towards physical class. With three of the participants voting either way and just 2 preferring to continue studying online, we can confidently conclude that students are more used to and prefer physical classes</w:t>
      </w:r>
      <w:r w:rsidRPr="003D5D27">
        <w:rPr>
          <w:rFonts w:ascii="Times New Roman" w:hAnsi="Times New Roman" w:cs="Times New Roman"/>
          <w:bCs/>
          <w:sz w:val="26"/>
          <w:szCs w:val="26"/>
        </w:rPr>
        <w:t>.</w:t>
      </w:r>
    </w:p>
    <w:p w14:paraId="11C9C55A" w14:textId="77777777" w:rsidR="00A24859" w:rsidRDefault="00A24859" w:rsidP="004C62F2">
      <w:pPr>
        <w:jc w:val="both"/>
        <w:rPr>
          <w:rFonts w:ascii="Times New Roman" w:hAnsi="Times New Roman" w:cs="Times New Roman"/>
          <w:b/>
          <w:sz w:val="24"/>
          <w:szCs w:val="24"/>
        </w:rPr>
      </w:pPr>
    </w:p>
    <w:p w14:paraId="2300AD1F" w14:textId="77777777" w:rsidR="00962309" w:rsidRDefault="00962309" w:rsidP="004C62F2">
      <w:pPr>
        <w:jc w:val="both"/>
        <w:rPr>
          <w:rFonts w:ascii="Times New Roman" w:hAnsi="Times New Roman" w:cs="Times New Roman"/>
          <w:sz w:val="24"/>
          <w:szCs w:val="24"/>
        </w:rPr>
      </w:pPr>
    </w:p>
    <w:p w14:paraId="7E0165B3" w14:textId="4CF9B77A" w:rsidR="004C62F2" w:rsidRDefault="004C62F2" w:rsidP="004C62F2">
      <w:pPr>
        <w:jc w:val="both"/>
        <w:rPr>
          <w:rFonts w:ascii="Times New Roman" w:hAnsi="Times New Roman" w:cs="Times New Roman"/>
          <w:sz w:val="24"/>
          <w:szCs w:val="24"/>
        </w:rPr>
      </w:pPr>
      <w:r>
        <w:rPr>
          <w:rFonts w:ascii="Times New Roman" w:hAnsi="Times New Roman" w:cs="Times New Roman"/>
          <w:sz w:val="24"/>
          <w:szCs w:val="24"/>
        </w:rPr>
        <w:t xml:space="preserve"> </w:t>
      </w:r>
    </w:p>
    <w:p w14:paraId="16A77C84" w14:textId="083AA597" w:rsidR="004C62F2" w:rsidRPr="007167F3" w:rsidRDefault="004C62F2" w:rsidP="004C62F2">
      <w:pPr>
        <w:pStyle w:val="Heading2"/>
        <w:rPr>
          <w:rFonts w:ascii="Times New Roman" w:hAnsi="Times New Roman" w:cs="Times New Roman"/>
          <w:sz w:val="40"/>
          <w:szCs w:val="40"/>
        </w:rPr>
      </w:pPr>
      <w:bookmarkStart w:id="4" w:name="_Toc49981921"/>
      <w:r w:rsidRPr="007167F3">
        <w:rPr>
          <w:rFonts w:ascii="Times New Roman" w:hAnsi="Times New Roman" w:cs="Times New Roman"/>
          <w:sz w:val="40"/>
          <w:szCs w:val="40"/>
        </w:rPr>
        <w:t>Conclusion</w:t>
      </w:r>
      <w:bookmarkEnd w:id="4"/>
    </w:p>
    <w:p w14:paraId="4235D896" w14:textId="26C2BC99" w:rsidR="0003709A" w:rsidRDefault="0003709A" w:rsidP="0003709A"/>
    <w:p w14:paraId="3CAB5376" w14:textId="0F3D555E" w:rsidR="004C62F2" w:rsidRPr="00BE1003" w:rsidRDefault="0003709A" w:rsidP="00F437FB">
      <w:pPr>
        <w:rPr>
          <w:rFonts w:ascii="Times New Roman" w:hAnsi="Times New Roman" w:cs="Times New Roman"/>
          <w:sz w:val="24"/>
          <w:szCs w:val="24"/>
        </w:rPr>
      </w:pPr>
      <w:r w:rsidRPr="00BE1003">
        <w:rPr>
          <w:rFonts w:ascii="Times New Roman" w:hAnsi="Times New Roman" w:cs="Times New Roman"/>
          <w:sz w:val="24"/>
          <w:szCs w:val="24"/>
        </w:rPr>
        <w:t xml:space="preserve">The goal of this study was to </w:t>
      </w:r>
      <w:r w:rsidR="00CC3F8B" w:rsidRPr="00BE1003">
        <w:rPr>
          <w:rFonts w:ascii="Times New Roman" w:hAnsi="Times New Roman" w:cs="Times New Roman"/>
          <w:sz w:val="24"/>
          <w:szCs w:val="24"/>
        </w:rPr>
        <w:t>assess</w:t>
      </w:r>
      <w:r w:rsidR="00182631" w:rsidRPr="00BE1003">
        <w:rPr>
          <w:rFonts w:ascii="Times New Roman" w:hAnsi="Times New Roman" w:cs="Times New Roman"/>
          <w:sz w:val="24"/>
          <w:szCs w:val="24"/>
        </w:rPr>
        <w:t xml:space="preserve"> how the students in our university experience their courses using the </w:t>
      </w:r>
      <w:r w:rsidR="006B79B9" w:rsidRPr="00BE1003">
        <w:rPr>
          <w:rFonts w:ascii="Times New Roman" w:hAnsi="Times New Roman" w:cs="Times New Roman"/>
          <w:sz w:val="24"/>
          <w:szCs w:val="24"/>
        </w:rPr>
        <w:t>universities available Virtual Learning Environments Moodle and Microsoft Teams.</w:t>
      </w:r>
      <w:r w:rsidR="00C80F63" w:rsidRPr="00BE1003">
        <w:rPr>
          <w:rFonts w:ascii="Times New Roman" w:hAnsi="Times New Roman" w:cs="Times New Roman"/>
          <w:sz w:val="24"/>
          <w:szCs w:val="24"/>
        </w:rPr>
        <w:t xml:space="preserve"> The results point towards a preference of physical class rather than online, even </w:t>
      </w:r>
      <w:r w:rsidR="006201CF" w:rsidRPr="00BE1003">
        <w:rPr>
          <w:rFonts w:ascii="Times New Roman" w:hAnsi="Times New Roman" w:cs="Times New Roman"/>
          <w:sz w:val="24"/>
          <w:szCs w:val="24"/>
        </w:rPr>
        <w:t xml:space="preserve">though </w:t>
      </w:r>
      <w:r w:rsidR="0023391D" w:rsidRPr="00BE1003">
        <w:rPr>
          <w:rFonts w:ascii="Times New Roman" w:hAnsi="Times New Roman" w:cs="Times New Roman"/>
          <w:sz w:val="24"/>
          <w:szCs w:val="24"/>
        </w:rPr>
        <w:t>the experience with VLE seems to be overall positive.</w:t>
      </w:r>
      <w:r w:rsidR="003853F2" w:rsidRPr="00BE1003">
        <w:rPr>
          <w:rFonts w:ascii="Times New Roman" w:hAnsi="Times New Roman" w:cs="Times New Roman"/>
          <w:sz w:val="24"/>
          <w:szCs w:val="24"/>
        </w:rPr>
        <w:t xml:space="preserve"> The accuracy of the primary research based on a low number of </w:t>
      </w:r>
      <w:r w:rsidR="00B7511E" w:rsidRPr="00BE1003">
        <w:rPr>
          <w:rFonts w:ascii="Times New Roman" w:hAnsi="Times New Roman" w:cs="Times New Roman"/>
          <w:sz w:val="24"/>
          <w:szCs w:val="24"/>
        </w:rPr>
        <w:t>participants, but it can be said with confidence that it reflects the students view on Virtual Learning</w:t>
      </w:r>
      <w:r w:rsidR="00B92856" w:rsidRPr="00BE1003">
        <w:rPr>
          <w:rFonts w:ascii="Times New Roman" w:hAnsi="Times New Roman" w:cs="Times New Roman"/>
          <w:sz w:val="24"/>
          <w:szCs w:val="24"/>
        </w:rPr>
        <w:t xml:space="preserve"> Environments, so within a larger sample of students the same tendencies can be expected</w:t>
      </w:r>
      <w:r w:rsidR="00F437FB" w:rsidRPr="00BE1003">
        <w:rPr>
          <w:rFonts w:ascii="Times New Roman" w:hAnsi="Times New Roman" w:cs="Times New Roman"/>
          <w:sz w:val="24"/>
          <w:szCs w:val="24"/>
        </w:rPr>
        <w:t>.</w:t>
      </w:r>
    </w:p>
    <w:p w14:paraId="2151FBE9" w14:textId="77777777" w:rsidR="00D169A0" w:rsidRDefault="00D169A0" w:rsidP="004B7EDA">
      <w:pPr>
        <w:pStyle w:val="Heading2"/>
        <w:rPr>
          <w:rFonts w:ascii="Times New Roman" w:hAnsi="Times New Roman" w:cs="Times New Roman"/>
          <w:sz w:val="40"/>
          <w:szCs w:val="40"/>
        </w:rPr>
      </w:pPr>
    </w:p>
    <w:p w14:paraId="204213CF" w14:textId="4EBFF4F7" w:rsidR="00962309" w:rsidRDefault="00962309" w:rsidP="00962309">
      <w:pPr>
        <w:pStyle w:val="Heading2"/>
        <w:rPr>
          <w:rFonts w:ascii="Times New Roman" w:hAnsi="Times New Roman" w:cs="Times New Roman"/>
          <w:sz w:val="40"/>
          <w:szCs w:val="40"/>
        </w:rPr>
      </w:pPr>
    </w:p>
    <w:p w14:paraId="352588C3" w14:textId="7BFC834B" w:rsidR="00D169A0" w:rsidRDefault="00D169A0" w:rsidP="00D169A0"/>
    <w:p w14:paraId="2145C803" w14:textId="0D16E6FF" w:rsidR="00D169A0" w:rsidRDefault="00D169A0" w:rsidP="00D169A0"/>
    <w:p w14:paraId="42A87830" w14:textId="5417A214" w:rsidR="00D169A0" w:rsidRDefault="00D169A0" w:rsidP="00D169A0"/>
    <w:p w14:paraId="29B1AE89" w14:textId="77777777" w:rsidR="00D169A0" w:rsidRPr="00D169A0" w:rsidRDefault="00D169A0" w:rsidP="00D169A0"/>
    <w:p w14:paraId="188881D3" w14:textId="77777777" w:rsidR="005232CB" w:rsidRDefault="005232CB" w:rsidP="005232CB">
      <w:pPr>
        <w:pStyle w:val="Heading2"/>
        <w:rPr>
          <w:rFonts w:ascii="Times New Roman" w:hAnsi="Times New Roman" w:cs="Times New Roman"/>
          <w:sz w:val="40"/>
          <w:szCs w:val="40"/>
        </w:rPr>
      </w:pPr>
      <w:bookmarkStart w:id="5" w:name="_Toc49981922"/>
      <w:r w:rsidRPr="00B22B4B">
        <w:rPr>
          <w:rFonts w:ascii="Times New Roman" w:hAnsi="Times New Roman" w:cs="Times New Roman"/>
          <w:sz w:val="40"/>
          <w:szCs w:val="40"/>
        </w:rPr>
        <w:lastRenderedPageBreak/>
        <w:t>References</w:t>
      </w:r>
      <w:bookmarkEnd w:id="5"/>
    </w:p>
    <w:p w14:paraId="235F428B" w14:textId="77777777" w:rsidR="005232CB" w:rsidRDefault="005232CB" w:rsidP="00D169A0">
      <w:pPr>
        <w:rPr>
          <w:rFonts w:ascii="Times New Roman" w:hAnsi="Times New Roman" w:cs="Times New Roman"/>
        </w:rPr>
      </w:pPr>
    </w:p>
    <w:p w14:paraId="7BD55DE4" w14:textId="5C1B6E31" w:rsidR="00D169A0" w:rsidRPr="00D169A0" w:rsidRDefault="00D169A0" w:rsidP="00D169A0">
      <w:pPr>
        <w:rPr>
          <w:rFonts w:ascii="Times New Roman" w:hAnsi="Times New Roman" w:cs="Times New Roman"/>
        </w:rPr>
      </w:pPr>
      <w:r w:rsidRPr="00D169A0">
        <w:rPr>
          <w:rFonts w:ascii="Times New Roman" w:hAnsi="Times New Roman" w:cs="Times New Roman"/>
        </w:rPr>
        <w:t>Blackboard (2011) About Bb. Available online at: http://www.blackboard.com/About-Bb/Company.aspx</w:t>
      </w:r>
    </w:p>
    <w:p w14:paraId="270EE0EB" w14:textId="63306105" w:rsidR="00D169A0" w:rsidRPr="00D169A0" w:rsidRDefault="00D169A0" w:rsidP="00D169A0">
      <w:pPr>
        <w:rPr>
          <w:rFonts w:ascii="Arial" w:hAnsi="Arial" w:cs="Arial"/>
          <w:color w:val="000000"/>
          <w:shd w:val="clear" w:color="auto" w:fill="FFFFFF"/>
        </w:rPr>
      </w:pPr>
      <w:r w:rsidRPr="00D169A0">
        <w:rPr>
          <w:rFonts w:ascii="Arial" w:hAnsi="Arial" w:cs="Arial"/>
          <w:color w:val="000000"/>
          <w:shd w:val="clear" w:color="auto" w:fill="FFFFFF"/>
        </w:rPr>
        <w:t>En.wikipedia.org. 2020. </w:t>
      </w:r>
      <w:r w:rsidRPr="00D169A0">
        <w:rPr>
          <w:rFonts w:ascii="Arial" w:hAnsi="Arial" w:cs="Arial"/>
          <w:i/>
          <w:iCs/>
          <w:color w:val="000000"/>
          <w:shd w:val="clear" w:color="auto" w:fill="FFFFFF"/>
        </w:rPr>
        <w:t>Questionnaire</w:t>
      </w:r>
      <w:r w:rsidRPr="00D169A0">
        <w:rPr>
          <w:rFonts w:ascii="Arial" w:hAnsi="Arial" w:cs="Arial"/>
          <w:color w:val="000000"/>
          <w:shd w:val="clear" w:color="auto" w:fill="FFFFFF"/>
        </w:rPr>
        <w:t>. [online] Available at: &lt;https://en.wikipedia.org/wiki/Questionnaire&gt; [Accessed 1 September 2020].</w:t>
      </w:r>
    </w:p>
    <w:p w14:paraId="7098AC49" w14:textId="7395041B" w:rsidR="00D169A0" w:rsidRPr="00D169A0" w:rsidRDefault="00D169A0" w:rsidP="00D169A0">
      <w:pPr>
        <w:rPr>
          <w:rFonts w:ascii="Times New Roman" w:hAnsi="Times New Roman" w:cs="Times New Roman"/>
          <w:color w:val="000000"/>
          <w:shd w:val="clear" w:color="auto" w:fill="FFFFFF"/>
        </w:rPr>
      </w:pPr>
      <w:r w:rsidRPr="00D169A0">
        <w:rPr>
          <w:rFonts w:ascii="Times New Roman" w:hAnsi="Times New Roman" w:cs="Times New Roman"/>
          <w:color w:val="000000"/>
          <w:shd w:val="clear" w:color="auto" w:fill="FFFFFF"/>
        </w:rPr>
        <w:t>Future Ready Education. 2019. </w:t>
      </w:r>
      <w:r w:rsidRPr="00D169A0">
        <w:rPr>
          <w:rFonts w:ascii="Times New Roman" w:hAnsi="Times New Roman" w:cs="Times New Roman"/>
          <w:i/>
          <w:iCs/>
          <w:color w:val="000000"/>
          <w:shd w:val="clear" w:color="auto" w:fill="FFFFFF"/>
        </w:rPr>
        <w:t>Virtual Learning Environments (Vles) - Future Ready Education</w:t>
      </w:r>
      <w:r w:rsidRPr="00D169A0">
        <w:rPr>
          <w:rFonts w:ascii="Times New Roman" w:hAnsi="Times New Roman" w:cs="Times New Roman"/>
          <w:color w:val="000000"/>
          <w:shd w:val="clear" w:color="auto" w:fill="FFFFFF"/>
        </w:rPr>
        <w:t>. [online] Available at: https://www.futurereadyedu.com/virtual-learning-environments-vles/#:~:text=Also%20known%20as%20the%20future,and%20students%20feel%20at%20ease.&amp;text=The%20process%20of%20Virtual%20learning,a%20pace%20that%20suits%20them..</w:t>
      </w:r>
    </w:p>
    <w:p w14:paraId="36DE3191" w14:textId="441F0F96" w:rsidR="00D169A0" w:rsidRPr="00D169A0" w:rsidRDefault="00D169A0" w:rsidP="00D169A0">
      <w:pPr>
        <w:rPr>
          <w:rFonts w:ascii="Times New Roman" w:hAnsi="Times New Roman" w:cs="Times New Roman"/>
          <w:color w:val="000000"/>
          <w:shd w:val="clear" w:color="auto" w:fill="FFFFFF"/>
        </w:rPr>
      </w:pPr>
      <w:r w:rsidRPr="00D169A0">
        <w:rPr>
          <w:rFonts w:ascii="Times New Roman" w:hAnsi="Times New Roman" w:cs="Times New Roman"/>
          <w:color w:val="000000"/>
          <w:shd w:val="clear" w:color="auto" w:fill="FFFFFF"/>
        </w:rPr>
        <w:t>Gallacher, C., 2015. </w:t>
      </w:r>
      <w:r w:rsidRPr="00D169A0">
        <w:rPr>
          <w:rFonts w:ascii="Times New Roman" w:hAnsi="Times New Roman" w:cs="Times New Roman"/>
          <w:i/>
          <w:iCs/>
          <w:color w:val="000000"/>
          <w:shd w:val="clear" w:color="auto" w:fill="FFFFFF"/>
        </w:rPr>
        <w:t>What Is A VLE (Virtual Learning Environment?) - EPALE - European Commission</w:t>
      </w:r>
      <w:r w:rsidRPr="00D169A0">
        <w:rPr>
          <w:rFonts w:ascii="Times New Roman" w:hAnsi="Times New Roman" w:cs="Times New Roman"/>
          <w:color w:val="000000"/>
          <w:shd w:val="clear" w:color="auto" w:fill="FFFFFF"/>
        </w:rPr>
        <w:t>. [online] EPALE - European Commission. Available at: &lt;https://epale.ec.europa.eu/en/blog/what-vle-virtual-learning-environment&gt;.</w:t>
      </w:r>
    </w:p>
    <w:p w14:paraId="4F41CC0B" w14:textId="1A959B23" w:rsidR="00D169A0" w:rsidRPr="00D169A0" w:rsidRDefault="00D169A0" w:rsidP="00D169A0">
      <w:pPr>
        <w:rPr>
          <w:rFonts w:ascii="Times New Roman" w:hAnsi="Times New Roman" w:cs="Times New Roman"/>
          <w:color w:val="000000"/>
          <w:shd w:val="clear" w:color="auto" w:fill="FFFFFF"/>
        </w:rPr>
      </w:pPr>
      <w:r w:rsidRPr="00D169A0">
        <w:rPr>
          <w:rFonts w:ascii="Times New Roman" w:hAnsi="Times New Roman" w:cs="Times New Roman"/>
          <w:color w:val="000000"/>
          <w:shd w:val="clear" w:color="auto" w:fill="FFFFFF"/>
        </w:rPr>
        <w:t>Goodall, F. and Press, O., 2016. </w:t>
      </w:r>
      <w:r w:rsidRPr="00D169A0">
        <w:rPr>
          <w:rFonts w:ascii="Times New Roman" w:hAnsi="Times New Roman" w:cs="Times New Roman"/>
          <w:i/>
          <w:iCs/>
          <w:color w:val="000000"/>
          <w:shd w:val="clear" w:color="auto" w:fill="FFFFFF"/>
        </w:rPr>
        <w:t>Oxford University Press | Online Resource Centre | Learn About Virtual Learning Environment/Course Management System Content</w:t>
      </w:r>
      <w:r w:rsidRPr="00D169A0">
        <w:rPr>
          <w:rFonts w:ascii="Times New Roman" w:hAnsi="Times New Roman" w:cs="Times New Roman"/>
          <w:color w:val="000000"/>
          <w:shd w:val="clear" w:color="auto" w:fill="FFFFFF"/>
        </w:rPr>
        <w:t>. [online] Global.oup.com. Available at: &lt;https://global.oup.com/uk/orc/learnvle/&gt;.</w:t>
      </w:r>
    </w:p>
    <w:p w14:paraId="162ADB48" w14:textId="60316D48" w:rsidR="00D169A0" w:rsidRPr="00D169A0" w:rsidRDefault="00D169A0" w:rsidP="00D169A0">
      <w:pPr>
        <w:rPr>
          <w:rFonts w:ascii="Times New Roman" w:hAnsi="Times New Roman" w:cs="Times New Roman"/>
          <w:color w:val="000000"/>
          <w:shd w:val="clear" w:color="auto" w:fill="FFFFFF"/>
        </w:rPr>
      </w:pPr>
      <w:r w:rsidRPr="00D169A0">
        <w:rPr>
          <w:rFonts w:ascii="Times New Roman" w:hAnsi="Times New Roman" w:cs="Times New Roman"/>
          <w:color w:val="000000"/>
          <w:shd w:val="clear" w:color="auto" w:fill="FFFFFF"/>
        </w:rPr>
        <w:t>Jisc. 2016. </w:t>
      </w:r>
      <w:r w:rsidRPr="00D169A0">
        <w:rPr>
          <w:rFonts w:ascii="Times New Roman" w:hAnsi="Times New Roman" w:cs="Times New Roman"/>
          <w:i/>
          <w:iCs/>
          <w:color w:val="000000"/>
          <w:shd w:val="clear" w:color="auto" w:fill="FFFFFF"/>
        </w:rPr>
        <w:t>Virtual Learning Environments (VLE)</w:t>
      </w:r>
      <w:r w:rsidRPr="00D169A0">
        <w:rPr>
          <w:rFonts w:ascii="Times New Roman" w:hAnsi="Times New Roman" w:cs="Times New Roman"/>
          <w:color w:val="000000"/>
          <w:shd w:val="clear" w:color="auto" w:fill="FFFFFF"/>
        </w:rPr>
        <w:t xml:space="preserve">. [online] Available at: &lt;https://www.jisc.ac.uk/guides/technology-and-tools-for-online-learning/virtual-learning-environments&gt; </w:t>
      </w:r>
    </w:p>
    <w:p w14:paraId="4C1A961E" w14:textId="51F841BE" w:rsidR="00D169A0" w:rsidRPr="00D169A0" w:rsidRDefault="00D169A0" w:rsidP="00D169A0">
      <w:pPr>
        <w:rPr>
          <w:rFonts w:ascii="Times New Roman" w:hAnsi="Times New Roman" w:cs="Times New Roman"/>
        </w:rPr>
      </w:pPr>
      <w:r w:rsidRPr="00D169A0">
        <w:rPr>
          <w:rFonts w:ascii="Times New Roman" w:hAnsi="Times New Roman" w:cs="Times New Roman"/>
        </w:rPr>
        <w:t>Moodle (2011) Moodle. Available online at http://moodle.org/ (accessed 6 February 2011).</w:t>
      </w:r>
    </w:p>
    <w:p w14:paraId="3DCC0864" w14:textId="322E6A67" w:rsidR="00D169A0" w:rsidRPr="00D169A0" w:rsidRDefault="00D169A0" w:rsidP="00D169A0">
      <w:pPr>
        <w:rPr>
          <w:rFonts w:ascii="Arial" w:hAnsi="Arial" w:cs="Arial"/>
          <w:color w:val="000000"/>
          <w:shd w:val="clear" w:color="auto" w:fill="FFFFFF"/>
        </w:rPr>
      </w:pPr>
      <w:r w:rsidRPr="00D169A0">
        <w:rPr>
          <w:rFonts w:ascii="Arial" w:hAnsi="Arial" w:cs="Arial"/>
          <w:color w:val="000000"/>
          <w:shd w:val="clear" w:color="auto" w:fill="FFFFFF"/>
        </w:rPr>
        <w:t>Ofsted, 2009. </w:t>
      </w:r>
      <w:r w:rsidRPr="00D169A0">
        <w:rPr>
          <w:rFonts w:ascii="Arial" w:hAnsi="Arial" w:cs="Arial"/>
          <w:i/>
          <w:iCs/>
          <w:color w:val="000000"/>
          <w:shd w:val="clear" w:color="auto" w:fill="FFFFFF"/>
        </w:rPr>
        <w:t>Virtual Learning Environments: An Evaluation Of Their Development In A Sample Of Educational Settings</w:t>
      </w:r>
      <w:r w:rsidRPr="00D169A0">
        <w:rPr>
          <w:rFonts w:ascii="Arial" w:hAnsi="Arial" w:cs="Arial"/>
          <w:color w:val="000000"/>
          <w:shd w:val="clear" w:color="auto" w:fill="FFFFFF"/>
        </w:rPr>
        <w:t>. Ofsted. Available at: &lt;https://dera.ioe.ac.uk/325/1/VLE%20an%20evaluation%20of%20their%20development.pdf&gt;.</w:t>
      </w:r>
    </w:p>
    <w:p w14:paraId="64F55688" w14:textId="2FBC87BB" w:rsidR="00D169A0" w:rsidRPr="00D169A0" w:rsidRDefault="00D169A0" w:rsidP="00D169A0">
      <w:pPr>
        <w:rPr>
          <w:rFonts w:ascii="Times New Roman" w:hAnsi="Times New Roman" w:cs="Times New Roman"/>
          <w:color w:val="212121"/>
          <w:shd w:val="clear" w:color="auto" w:fill="FFFFFF"/>
        </w:rPr>
      </w:pPr>
      <w:r w:rsidRPr="00D169A0">
        <w:rPr>
          <w:rFonts w:ascii="Times New Roman" w:hAnsi="Times New Roman" w:cs="Times New Roman"/>
          <w:color w:val="212121"/>
          <w:shd w:val="clear" w:color="auto" w:fill="FFFFFF"/>
        </w:rPr>
        <w:t>Ryan E, Poole C. Impact of Virtual Learning Environment on Students' Satisfaction, Engagement, Recall, and Retention. </w:t>
      </w:r>
      <w:r w:rsidRPr="00D169A0">
        <w:rPr>
          <w:rFonts w:ascii="Times New Roman" w:hAnsi="Times New Roman" w:cs="Times New Roman"/>
          <w:i/>
          <w:iCs/>
          <w:color w:val="212121"/>
          <w:shd w:val="clear" w:color="auto" w:fill="FFFFFF"/>
        </w:rPr>
        <w:t xml:space="preserve">J Med Imaging </w:t>
      </w:r>
      <w:proofErr w:type="spellStart"/>
      <w:r w:rsidRPr="00D169A0">
        <w:rPr>
          <w:rFonts w:ascii="Times New Roman" w:hAnsi="Times New Roman" w:cs="Times New Roman"/>
          <w:i/>
          <w:iCs/>
          <w:color w:val="212121"/>
          <w:shd w:val="clear" w:color="auto" w:fill="FFFFFF"/>
        </w:rPr>
        <w:t>Radiat</w:t>
      </w:r>
      <w:proofErr w:type="spellEnd"/>
      <w:r w:rsidRPr="00D169A0">
        <w:rPr>
          <w:rFonts w:ascii="Times New Roman" w:hAnsi="Times New Roman" w:cs="Times New Roman"/>
          <w:i/>
          <w:iCs/>
          <w:color w:val="212121"/>
          <w:shd w:val="clear" w:color="auto" w:fill="FFFFFF"/>
        </w:rPr>
        <w:t xml:space="preserve"> Sci</w:t>
      </w:r>
      <w:r w:rsidRPr="00D169A0">
        <w:rPr>
          <w:rFonts w:ascii="Times New Roman" w:hAnsi="Times New Roman" w:cs="Times New Roman"/>
          <w:color w:val="212121"/>
          <w:shd w:val="clear" w:color="auto" w:fill="FFFFFF"/>
        </w:rPr>
        <w:t>. 2019;50(3):408-415. doi:10.1016/j.jmir.2019.04.005</w:t>
      </w:r>
    </w:p>
    <w:p w14:paraId="6A64A6EA" w14:textId="77777777" w:rsidR="00D169A0" w:rsidRPr="00D169A0" w:rsidRDefault="00D169A0" w:rsidP="00D169A0">
      <w:pPr>
        <w:rPr>
          <w:rFonts w:ascii="Times New Roman" w:hAnsi="Times New Roman" w:cs="Times New Roman"/>
          <w:color w:val="000000"/>
          <w:shd w:val="clear" w:color="auto" w:fill="FFFFFF"/>
        </w:rPr>
      </w:pPr>
      <w:r w:rsidRPr="00D169A0">
        <w:rPr>
          <w:rFonts w:ascii="Times New Roman" w:hAnsi="Times New Roman" w:cs="Times New Roman"/>
          <w:color w:val="000000"/>
          <w:shd w:val="clear" w:color="auto" w:fill="FFFFFF"/>
        </w:rPr>
        <w:t>University of the People. 2020. </w:t>
      </w:r>
      <w:r w:rsidRPr="00D169A0">
        <w:rPr>
          <w:rFonts w:ascii="Times New Roman" w:hAnsi="Times New Roman" w:cs="Times New Roman"/>
          <w:i/>
          <w:iCs/>
          <w:color w:val="000000"/>
          <w:shd w:val="clear" w:color="auto" w:fill="FFFFFF"/>
        </w:rPr>
        <w:t>The Growing Importance Of Technology In Education | University Of The People</w:t>
      </w:r>
      <w:r w:rsidRPr="00D169A0">
        <w:rPr>
          <w:rFonts w:ascii="Times New Roman" w:hAnsi="Times New Roman" w:cs="Times New Roman"/>
          <w:color w:val="000000"/>
          <w:shd w:val="clear" w:color="auto" w:fill="FFFFFF"/>
        </w:rPr>
        <w:t>. [online] Available at: &lt;https://www.uopeople.edu/blog/the-growing-importance-of-technology-in-education/&gt;.</w:t>
      </w:r>
    </w:p>
    <w:p w14:paraId="6EAFD3FE" w14:textId="77777777" w:rsidR="00D169A0" w:rsidRPr="00D169A0" w:rsidRDefault="00D169A0" w:rsidP="00D169A0">
      <w:pPr>
        <w:rPr>
          <w:rFonts w:ascii="Times New Roman" w:hAnsi="Times New Roman" w:cs="Times New Roman"/>
          <w:color w:val="212121"/>
          <w:shd w:val="clear" w:color="auto" w:fill="FFFFFF"/>
        </w:rPr>
      </w:pPr>
    </w:p>
    <w:p w14:paraId="5F341FB1" w14:textId="77777777" w:rsidR="00D169A0" w:rsidRPr="00D169A0" w:rsidRDefault="00D169A0" w:rsidP="00D169A0">
      <w:pPr>
        <w:rPr>
          <w:rFonts w:ascii="Times New Roman" w:hAnsi="Times New Roman" w:cs="Times New Roman"/>
          <w:color w:val="000000"/>
          <w:shd w:val="clear" w:color="auto" w:fill="FFFFFF"/>
        </w:rPr>
      </w:pPr>
      <w:r w:rsidRPr="00D169A0">
        <w:rPr>
          <w:rFonts w:ascii="Times New Roman" w:hAnsi="Times New Roman" w:cs="Times New Roman"/>
          <w:color w:val="000000"/>
          <w:shd w:val="clear" w:color="auto" w:fill="FFFFFF"/>
        </w:rPr>
        <w:t>Virtual-college.co.uk. 2012. </w:t>
      </w:r>
      <w:r w:rsidRPr="00D169A0">
        <w:rPr>
          <w:rFonts w:ascii="Times New Roman" w:hAnsi="Times New Roman" w:cs="Times New Roman"/>
          <w:i/>
          <w:iCs/>
          <w:color w:val="000000"/>
          <w:shd w:val="clear" w:color="auto" w:fill="FFFFFF"/>
        </w:rPr>
        <w:t>Virtual Learning Environments 'Benefit Students And Teachers' | Virtual College</w:t>
      </w:r>
      <w:r w:rsidRPr="00D169A0">
        <w:rPr>
          <w:rFonts w:ascii="Times New Roman" w:hAnsi="Times New Roman" w:cs="Times New Roman"/>
          <w:color w:val="000000"/>
          <w:shd w:val="clear" w:color="auto" w:fill="FFFFFF"/>
        </w:rPr>
        <w:t>. [online] Available at: https://www.virtual-college.co.uk/resources/2012/05/virtual-learning-environments-benefit-students-and-teachers.</w:t>
      </w:r>
    </w:p>
    <w:p w14:paraId="47F378EA" w14:textId="3280C408" w:rsidR="00591273" w:rsidRPr="00D169A0" w:rsidRDefault="00591273" w:rsidP="00954C96">
      <w:pPr>
        <w:rPr>
          <w:rFonts w:ascii="Arial" w:hAnsi="Arial" w:cs="Arial"/>
          <w:color w:val="000000"/>
          <w:shd w:val="clear" w:color="auto" w:fill="FFFFFF"/>
        </w:rPr>
      </w:pPr>
      <w:r w:rsidRPr="00D169A0">
        <w:rPr>
          <w:rFonts w:ascii="Arial" w:hAnsi="Arial" w:cs="Arial"/>
          <w:color w:val="000000"/>
          <w:shd w:val="clear" w:color="auto" w:fill="FFFFFF"/>
        </w:rPr>
        <w:t>Ofsted, 2009. </w:t>
      </w:r>
      <w:r w:rsidRPr="00D169A0">
        <w:rPr>
          <w:rFonts w:ascii="Arial" w:hAnsi="Arial" w:cs="Arial"/>
          <w:i/>
          <w:iCs/>
          <w:color w:val="000000"/>
          <w:shd w:val="clear" w:color="auto" w:fill="FFFFFF"/>
        </w:rPr>
        <w:t>Virtual Learning Environments: An Evaluation Of Their Development In A Sample Of Educational Settings</w:t>
      </w:r>
      <w:r w:rsidRPr="00D169A0">
        <w:rPr>
          <w:rFonts w:ascii="Arial" w:hAnsi="Arial" w:cs="Arial"/>
          <w:color w:val="000000"/>
          <w:shd w:val="clear" w:color="auto" w:fill="FFFFFF"/>
        </w:rPr>
        <w:t>. Ofsted. Available at: &lt;https://dera.ioe.ac.uk/325/1/VLE%20an%20evaluation%20of%20their%20development.pdf&gt;.</w:t>
      </w:r>
    </w:p>
    <w:p w14:paraId="50BE9C1D" w14:textId="77777777" w:rsidR="004B7EDA" w:rsidRDefault="004B7EDA" w:rsidP="00751B8C">
      <w:pPr>
        <w:pStyle w:val="Heading2"/>
        <w:rPr>
          <w:rFonts w:ascii="Times New Roman" w:hAnsi="Times New Roman" w:cs="Times New Roman"/>
          <w:sz w:val="40"/>
          <w:szCs w:val="40"/>
        </w:rPr>
      </w:pPr>
    </w:p>
    <w:p w14:paraId="6900FD4D" w14:textId="4095DFFC" w:rsidR="00751B8C" w:rsidRDefault="00751B8C" w:rsidP="00751B8C">
      <w:pPr>
        <w:pStyle w:val="Heading2"/>
        <w:rPr>
          <w:rFonts w:ascii="Times New Roman" w:hAnsi="Times New Roman" w:cs="Times New Roman"/>
          <w:sz w:val="40"/>
          <w:szCs w:val="40"/>
        </w:rPr>
      </w:pPr>
      <w:bookmarkStart w:id="6" w:name="_Toc49981923"/>
      <w:r>
        <w:rPr>
          <w:rFonts w:ascii="Times New Roman" w:hAnsi="Times New Roman" w:cs="Times New Roman"/>
          <w:sz w:val="40"/>
          <w:szCs w:val="40"/>
        </w:rPr>
        <w:t>Appendix</w:t>
      </w:r>
      <w:bookmarkEnd w:id="6"/>
    </w:p>
    <w:p w14:paraId="2F23BBC9" w14:textId="77777777" w:rsidR="00751B8C" w:rsidRPr="00751B8C" w:rsidRDefault="00751B8C" w:rsidP="00751B8C"/>
    <w:p w14:paraId="365024C2" w14:textId="6631ED69" w:rsidR="00D01D89" w:rsidRDefault="00D01D89" w:rsidP="00954C96">
      <w:pPr>
        <w:rPr>
          <w:rFonts w:ascii="Times New Roman" w:hAnsi="Times New Roman" w:cs="Times New Roman"/>
          <w:b/>
          <w:bCs/>
          <w:sz w:val="28"/>
          <w:szCs w:val="28"/>
        </w:rPr>
      </w:pPr>
      <w:r w:rsidRPr="00D01D89">
        <w:rPr>
          <w:rFonts w:ascii="Times New Roman" w:hAnsi="Times New Roman" w:cs="Times New Roman"/>
          <w:b/>
          <w:bCs/>
          <w:sz w:val="28"/>
          <w:szCs w:val="28"/>
        </w:rPr>
        <w:t>Appendix A</w:t>
      </w:r>
    </w:p>
    <w:p w14:paraId="246DB009" w14:textId="70CE43A7" w:rsidR="00D01D89" w:rsidRPr="00D01D89" w:rsidRDefault="00D01D89" w:rsidP="00954C96">
      <w:pPr>
        <w:rPr>
          <w:rFonts w:ascii="Times New Roman" w:hAnsi="Times New Roman" w:cs="Times New Roman"/>
          <w:b/>
          <w:bCs/>
          <w:sz w:val="28"/>
          <w:szCs w:val="28"/>
        </w:rPr>
      </w:pPr>
      <w:r>
        <w:rPr>
          <w:noProof/>
        </w:rPr>
        <w:drawing>
          <wp:inline distT="0" distB="0" distL="0" distR="0" wp14:anchorId="74E6E95C" wp14:editId="70123563">
            <wp:extent cx="2894965" cy="3457575"/>
            <wp:effectExtent l="0" t="0" r="63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26168" cy="3494842"/>
                    </a:xfrm>
                    <a:prstGeom prst="rect">
                      <a:avLst/>
                    </a:prstGeom>
                    <a:noFill/>
                    <a:ln>
                      <a:noFill/>
                    </a:ln>
                  </pic:spPr>
                </pic:pic>
              </a:graphicData>
            </a:graphic>
          </wp:inline>
        </w:drawing>
      </w:r>
      <w:r w:rsidRPr="00D01D89">
        <w:t xml:space="preserve"> </w:t>
      </w:r>
      <w:r>
        <w:rPr>
          <w:noProof/>
        </w:rPr>
        <w:drawing>
          <wp:inline distT="0" distB="0" distL="0" distR="0" wp14:anchorId="211C4B33" wp14:editId="3284B9E6">
            <wp:extent cx="2771140" cy="3448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03362" cy="3488143"/>
                    </a:xfrm>
                    <a:prstGeom prst="rect">
                      <a:avLst/>
                    </a:prstGeom>
                    <a:noFill/>
                    <a:ln>
                      <a:noFill/>
                    </a:ln>
                  </pic:spPr>
                </pic:pic>
              </a:graphicData>
            </a:graphic>
          </wp:inline>
        </w:drawing>
      </w:r>
    </w:p>
    <w:p w14:paraId="5CB6C24A" w14:textId="4E3B8677" w:rsidR="00D01D89" w:rsidRDefault="00962309" w:rsidP="00954C96">
      <w:r>
        <w:rPr>
          <w:noProof/>
        </w:rPr>
        <w:drawing>
          <wp:inline distT="0" distB="0" distL="0" distR="0" wp14:anchorId="76DA0BE0" wp14:editId="6237CF05">
            <wp:extent cx="5505450" cy="3714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05450" cy="3714750"/>
                    </a:xfrm>
                    <a:prstGeom prst="rect">
                      <a:avLst/>
                    </a:prstGeom>
                    <a:noFill/>
                    <a:ln>
                      <a:noFill/>
                    </a:ln>
                  </pic:spPr>
                </pic:pic>
              </a:graphicData>
            </a:graphic>
          </wp:inline>
        </w:drawing>
      </w:r>
    </w:p>
    <w:p w14:paraId="733D3B1F" w14:textId="0F1217FD" w:rsidR="005C5917" w:rsidRDefault="005C5917" w:rsidP="00954C96"/>
    <w:p w14:paraId="0531EC3C" w14:textId="77777777" w:rsidR="00751B8C" w:rsidRDefault="00751B8C" w:rsidP="005C5917">
      <w:pPr>
        <w:pStyle w:val="Heading2"/>
        <w:rPr>
          <w:rFonts w:ascii="Times New Roman" w:hAnsi="Times New Roman" w:cs="Times New Roman"/>
          <w:sz w:val="40"/>
          <w:szCs w:val="40"/>
        </w:rPr>
      </w:pPr>
    </w:p>
    <w:p w14:paraId="3F3A95AF" w14:textId="48869BF7" w:rsidR="005C5917" w:rsidRPr="00D01D89" w:rsidRDefault="005C5917" w:rsidP="005C5917">
      <w:pPr>
        <w:pStyle w:val="Heading2"/>
        <w:rPr>
          <w:rFonts w:ascii="Times New Roman" w:hAnsi="Times New Roman" w:cs="Times New Roman"/>
          <w:sz w:val="40"/>
          <w:szCs w:val="40"/>
        </w:rPr>
      </w:pPr>
      <w:bookmarkStart w:id="7" w:name="_Toc49981924"/>
      <w:r w:rsidRPr="00D01D89">
        <w:rPr>
          <w:rFonts w:ascii="Times New Roman" w:hAnsi="Times New Roman" w:cs="Times New Roman"/>
          <w:sz w:val="40"/>
          <w:szCs w:val="40"/>
        </w:rPr>
        <w:t>Appendix</w:t>
      </w:r>
      <w:r w:rsidR="00962309">
        <w:rPr>
          <w:rFonts w:ascii="Times New Roman" w:hAnsi="Times New Roman" w:cs="Times New Roman"/>
          <w:sz w:val="40"/>
          <w:szCs w:val="40"/>
        </w:rPr>
        <w:t xml:space="preserve"> (continued)</w:t>
      </w:r>
      <w:bookmarkEnd w:id="7"/>
    </w:p>
    <w:p w14:paraId="458D3098" w14:textId="77777777" w:rsidR="005C5917" w:rsidRPr="00D01D89" w:rsidRDefault="005C5917" w:rsidP="005C5917"/>
    <w:p w14:paraId="65C4C54E" w14:textId="6E48C502" w:rsidR="00B22FD5" w:rsidRDefault="005C5917" w:rsidP="005C5917">
      <w:pPr>
        <w:rPr>
          <w:rFonts w:ascii="Times New Roman" w:hAnsi="Times New Roman" w:cs="Times New Roman"/>
          <w:b/>
          <w:bCs/>
          <w:sz w:val="28"/>
          <w:szCs w:val="28"/>
        </w:rPr>
      </w:pPr>
      <w:r w:rsidRPr="00D01D89">
        <w:rPr>
          <w:rFonts w:ascii="Times New Roman" w:hAnsi="Times New Roman" w:cs="Times New Roman"/>
          <w:b/>
          <w:bCs/>
          <w:sz w:val="28"/>
          <w:szCs w:val="28"/>
        </w:rPr>
        <w:t xml:space="preserve">Appendix </w:t>
      </w:r>
      <w:r>
        <w:rPr>
          <w:rFonts w:ascii="Times New Roman" w:hAnsi="Times New Roman" w:cs="Times New Roman"/>
          <w:b/>
          <w:bCs/>
          <w:sz w:val="28"/>
          <w:szCs w:val="28"/>
        </w:rPr>
        <w:t>B</w:t>
      </w:r>
    </w:p>
    <w:p w14:paraId="55B1D9E7" w14:textId="59C178EB" w:rsidR="00B22FD5" w:rsidRDefault="005C5917" w:rsidP="008C3285">
      <w:pPr>
        <w:rPr>
          <w:rFonts w:ascii="Times New Roman" w:hAnsi="Times New Roman" w:cs="Times New Roman"/>
          <w:b/>
          <w:bCs/>
          <w:sz w:val="28"/>
          <w:szCs w:val="28"/>
        </w:rPr>
      </w:pPr>
      <w:r>
        <w:rPr>
          <w:noProof/>
        </w:rPr>
        <w:drawing>
          <wp:inline distT="0" distB="0" distL="0" distR="0" wp14:anchorId="616015B8" wp14:editId="51348C22">
            <wp:extent cx="5857240" cy="29527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73528" cy="2960961"/>
                    </a:xfrm>
                    <a:prstGeom prst="rect">
                      <a:avLst/>
                    </a:prstGeom>
                    <a:noFill/>
                    <a:ln>
                      <a:noFill/>
                    </a:ln>
                  </pic:spPr>
                </pic:pic>
              </a:graphicData>
            </a:graphic>
          </wp:inline>
        </w:drawing>
      </w:r>
      <w:r w:rsidR="008C3285" w:rsidRPr="00D01D89">
        <w:rPr>
          <w:rFonts w:ascii="Times New Roman" w:hAnsi="Times New Roman" w:cs="Times New Roman"/>
          <w:b/>
          <w:bCs/>
          <w:sz w:val="28"/>
          <w:szCs w:val="28"/>
        </w:rPr>
        <w:t xml:space="preserve">Appendix </w:t>
      </w:r>
      <w:r w:rsidR="008C3285">
        <w:rPr>
          <w:rFonts w:ascii="Times New Roman" w:hAnsi="Times New Roman" w:cs="Times New Roman"/>
          <w:b/>
          <w:bCs/>
          <w:sz w:val="28"/>
          <w:szCs w:val="28"/>
        </w:rPr>
        <w:t>C</w:t>
      </w:r>
      <w:r w:rsidR="00B22FD5">
        <w:rPr>
          <w:b/>
          <w:bCs/>
          <w:noProof/>
          <w:sz w:val="28"/>
          <w:szCs w:val="28"/>
        </w:rPr>
        <w:drawing>
          <wp:inline distT="0" distB="0" distL="0" distR="0" wp14:anchorId="72340BA2" wp14:editId="66FCEA45">
            <wp:extent cx="5114925" cy="16764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14925" cy="1676400"/>
                    </a:xfrm>
                    <a:prstGeom prst="rect">
                      <a:avLst/>
                    </a:prstGeom>
                    <a:noFill/>
                    <a:ln>
                      <a:noFill/>
                    </a:ln>
                  </pic:spPr>
                </pic:pic>
              </a:graphicData>
            </a:graphic>
          </wp:inline>
        </w:drawing>
      </w:r>
      <w:r w:rsidR="00B22FD5" w:rsidRPr="00B22FD5">
        <w:rPr>
          <w:b/>
          <w:bCs/>
          <w:sz w:val="28"/>
          <w:szCs w:val="28"/>
        </w:rPr>
        <w:t xml:space="preserve"> </w:t>
      </w:r>
      <w:r w:rsidR="00B22FD5">
        <w:rPr>
          <w:b/>
          <w:bCs/>
          <w:noProof/>
          <w:sz w:val="28"/>
          <w:szCs w:val="28"/>
        </w:rPr>
        <w:drawing>
          <wp:inline distT="0" distB="0" distL="0" distR="0" wp14:anchorId="39521465" wp14:editId="2274AF0B">
            <wp:extent cx="5124450" cy="16097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24450" cy="1609725"/>
                    </a:xfrm>
                    <a:prstGeom prst="rect">
                      <a:avLst/>
                    </a:prstGeom>
                    <a:noFill/>
                    <a:ln>
                      <a:noFill/>
                    </a:ln>
                  </pic:spPr>
                </pic:pic>
              </a:graphicData>
            </a:graphic>
          </wp:inline>
        </w:drawing>
      </w:r>
    </w:p>
    <w:p w14:paraId="1A6BC706" w14:textId="2B9BDFEA" w:rsidR="008C3285" w:rsidRDefault="008C3285" w:rsidP="008C3285">
      <w:pPr>
        <w:rPr>
          <w:rFonts w:ascii="Times New Roman" w:hAnsi="Times New Roman" w:cs="Times New Roman"/>
          <w:b/>
          <w:bCs/>
          <w:sz w:val="28"/>
          <w:szCs w:val="28"/>
        </w:rPr>
      </w:pPr>
      <w:r w:rsidRPr="008C3285">
        <w:t xml:space="preserve"> </w:t>
      </w:r>
    </w:p>
    <w:p w14:paraId="1CD391F1" w14:textId="06C8B510" w:rsidR="00E921C6" w:rsidRPr="00D01D89" w:rsidRDefault="00E921C6" w:rsidP="00E921C6">
      <w:pPr>
        <w:pStyle w:val="Heading2"/>
        <w:rPr>
          <w:rFonts w:ascii="Times New Roman" w:hAnsi="Times New Roman" w:cs="Times New Roman"/>
          <w:sz w:val="40"/>
          <w:szCs w:val="40"/>
        </w:rPr>
      </w:pPr>
      <w:bookmarkStart w:id="8" w:name="_Toc49981925"/>
      <w:r w:rsidRPr="00D01D89">
        <w:rPr>
          <w:rFonts w:ascii="Times New Roman" w:hAnsi="Times New Roman" w:cs="Times New Roman"/>
          <w:sz w:val="40"/>
          <w:szCs w:val="40"/>
        </w:rPr>
        <w:lastRenderedPageBreak/>
        <w:t>Appendix</w:t>
      </w:r>
      <w:r w:rsidR="00962309">
        <w:rPr>
          <w:rFonts w:ascii="Times New Roman" w:hAnsi="Times New Roman" w:cs="Times New Roman"/>
          <w:sz w:val="40"/>
          <w:szCs w:val="40"/>
        </w:rPr>
        <w:t xml:space="preserve"> (continued)</w:t>
      </w:r>
      <w:bookmarkEnd w:id="8"/>
    </w:p>
    <w:p w14:paraId="7B928C1C" w14:textId="77777777" w:rsidR="00E921C6" w:rsidRPr="00D01D89" w:rsidRDefault="00E921C6" w:rsidP="00E921C6"/>
    <w:p w14:paraId="40160BE7" w14:textId="41A8D2B5" w:rsidR="00E921C6" w:rsidRDefault="00E921C6" w:rsidP="00E921C6">
      <w:pPr>
        <w:rPr>
          <w:rFonts w:ascii="Times New Roman" w:hAnsi="Times New Roman" w:cs="Times New Roman"/>
          <w:b/>
          <w:bCs/>
          <w:sz w:val="28"/>
          <w:szCs w:val="28"/>
        </w:rPr>
      </w:pPr>
      <w:r w:rsidRPr="00D01D89">
        <w:rPr>
          <w:rFonts w:ascii="Times New Roman" w:hAnsi="Times New Roman" w:cs="Times New Roman"/>
          <w:b/>
          <w:bCs/>
          <w:sz w:val="28"/>
          <w:szCs w:val="28"/>
        </w:rPr>
        <w:t xml:space="preserve">Appendix </w:t>
      </w:r>
      <w:r>
        <w:rPr>
          <w:rFonts w:ascii="Times New Roman" w:hAnsi="Times New Roman" w:cs="Times New Roman"/>
          <w:b/>
          <w:bCs/>
          <w:sz w:val="28"/>
          <w:szCs w:val="28"/>
        </w:rPr>
        <w:t>D</w:t>
      </w:r>
    </w:p>
    <w:p w14:paraId="76E2907F" w14:textId="6CCE5830" w:rsidR="00D01D89" w:rsidRDefault="00D01D89" w:rsidP="00954C96"/>
    <w:p w14:paraId="431A139C" w14:textId="10E5F6D6" w:rsidR="00D01D89" w:rsidRDefault="00B22FD5" w:rsidP="00954C96">
      <w:r>
        <w:rPr>
          <w:noProof/>
        </w:rPr>
        <w:drawing>
          <wp:inline distT="0" distB="0" distL="0" distR="0" wp14:anchorId="28B1734E" wp14:editId="17E5B856">
            <wp:extent cx="5731510" cy="2416175"/>
            <wp:effectExtent l="0" t="0" r="254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6175"/>
                    </a:xfrm>
                    <a:prstGeom prst="rect">
                      <a:avLst/>
                    </a:prstGeom>
                    <a:noFill/>
                    <a:ln>
                      <a:noFill/>
                    </a:ln>
                  </pic:spPr>
                </pic:pic>
              </a:graphicData>
            </a:graphic>
          </wp:inline>
        </w:drawing>
      </w:r>
    </w:p>
    <w:p w14:paraId="613B34C0" w14:textId="711FEC49" w:rsidR="00751B8C" w:rsidRDefault="00751B8C" w:rsidP="00954C96">
      <w:pPr>
        <w:rPr>
          <w:rFonts w:ascii="Times New Roman" w:hAnsi="Times New Roman" w:cs="Times New Roman"/>
          <w:b/>
          <w:bCs/>
          <w:sz w:val="28"/>
          <w:szCs w:val="28"/>
        </w:rPr>
      </w:pPr>
      <w:r w:rsidRPr="00751B8C">
        <w:rPr>
          <w:rFonts w:ascii="Times New Roman" w:hAnsi="Times New Roman" w:cs="Times New Roman"/>
          <w:b/>
          <w:bCs/>
          <w:sz w:val="28"/>
          <w:szCs w:val="28"/>
        </w:rPr>
        <w:t>Appendix E</w:t>
      </w:r>
    </w:p>
    <w:p w14:paraId="70B88E60" w14:textId="084FBCCA" w:rsidR="00751B8C" w:rsidRPr="00751B8C" w:rsidRDefault="00751B8C" w:rsidP="00954C96">
      <w:pPr>
        <w:rPr>
          <w:rFonts w:ascii="Times New Roman" w:hAnsi="Times New Roman" w:cs="Times New Roman"/>
          <w:b/>
          <w:bCs/>
          <w:sz w:val="28"/>
          <w:szCs w:val="28"/>
        </w:rPr>
      </w:pPr>
      <w:r>
        <w:rPr>
          <w:b/>
          <w:bCs/>
          <w:noProof/>
          <w:sz w:val="28"/>
          <w:szCs w:val="28"/>
        </w:rPr>
        <w:drawing>
          <wp:inline distT="0" distB="0" distL="0" distR="0" wp14:anchorId="6C77EDF6" wp14:editId="353B45DA">
            <wp:extent cx="5731510" cy="1590675"/>
            <wp:effectExtent l="0" t="0" r="254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1590675"/>
                    </a:xfrm>
                    <a:prstGeom prst="rect">
                      <a:avLst/>
                    </a:prstGeom>
                    <a:noFill/>
                    <a:ln>
                      <a:noFill/>
                    </a:ln>
                  </pic:spPr>
                </pic:pic>
              </a:graphicData>
            </a:graphic>
          </wp:inline>
        </w:drawing>
      </w:r>
      <w:r>
        <w:rPr>
          <w:b/>
          <w:bCs/>
          <w:noProof/>
          <w:sz w:val="28"/>
          <w:szCs w:val="28"/>
        </w:rPr>
        <w:drawing>
          <wp:inline distT="0" distB="0" distL="0" distR="0" wp14:anchorId="7F3CABC9" wp14:editId="5611184A">
            <wp:extent cx="5731510" cy="1266825"/>
            <wp:effectExtent l="0" t="0" r="254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1266825"/>
                    </a:xfrm>
                    <a:prstGeom prst="rect">
                      <a:avLst/>
                    </a:prstGeom>
                    <a:noFill/>
                    <a:ln>
                      <a:noFill/>
                    </a:ln>
                  </pic:spPr>
                </pic:pic>
              </a:graphicData>
            </a:graphic>
          </wp:inline>
        </w:drawing>
      </w:r>
      <w:r>
        <w:rPr>
          <w:b/>
          <w:bCs/>
          <w:noProof/>
          <w:sz w:val="28"/>
          <w:szCs w:val="28"/>
        </w:rPr>
        <w:drawing>
          <wp:inline distT="0" distB="0" distL="0" distR="0" wp14:anchorId="7DED9706" wp14:editId="7D985D17">
            <wp:extent cx="5731510" cy="158115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1581150"/>
                    </a:xfrm>
                    <a:prstGeom prst="rect">
                      <a:avLst/>
                    </a:prstGeom>
                    <a:noFill/>
                    <a:ln>
                      <a:noFill/>
                    </a:ln>
                  </pic:spPr>
                </pic:pic>
              </a:graphicData>
            </a:graphic>
          </wp:inline>
        </w:drawing>
      </w:r>
    </w:p>
    <w:p w14:paraId="38C642F6" w14:textId="77777777" w:rsidR="00962309" w:rsidRPr="00D01D89" w:rsidRDefault="00962309" w:rsidP="00962309">
      <w:pPr>
        <w:pStyle w:val="Heading2"/>
        <w:rPr>
          <w:rFonts w:ascii="Times New Roman" w:hAnsi="Times New Roman" w:cs="Times New Roman"/>
          <w:sz w:val="40"/>
          <w:szCs w:val="40"/>
        </w:rPr>
      </w:pPr>
      <w:bookmarkStart w:id="9" w:name="_Toc49981926"/>
      <w:r w:rsidRPr="00D01D89">
        <w:rPr>
          <w:rFonts w:ascii="Times New Roman" w:hAnsi="Times New Roman" w:cs="Times New Roman"/>
          <w:sz w:val="40"/>
          <w:szCs w:val="40"/>
        </w:rPr>
        <w:lastRenderedPageBreak/>
        <w:t>Appendix</w:t>
      </w:r>
      <w:r>
        <w:rPr>
          <w:rFonts w:ascii="Times New Roman" w:hAnsi="Times New Roman" w:cs="Times New Roman"/>
          <w:sz w:val="40"/>
          <w:szCs w:val="40"/>
        </w:rPr>
        <w:t xml:space="preserve"> (continued)</w:t>
      </w:r>
      <w:bookmarkEnd w:id="9"/>
    </w:p>
    <w:p w14:paraId="5BB6A11D" w14:textId="77777777" w:rsidR="00751B8C" w:rsidRDefault="00751B8C" w:rsidP="00954C96">
      <w:pPr>
        <w:rPr>
          <w:rFonts w:ascii="Times New Roman" w:hAnsi="Times New Roman" w:cs="Times New Roman"/>
          <w:b/>
          <w:bCs/>
          <w:sz w:val="28"/>
          <w:szCs w:val="28"/>
        </w:rPr>
      </w:pPr>
    </w:p>
    <w:p w14:paraId="769E96A7" w14:textId="6026C1C9" w:rsidR="00D01D89" w:rsidRPr="00751B8C" w:rsidRDefault="00751B8C" w:rsidP="00954C96">
      <w:pPr>
        <w:rPr>
          <w:rFonts w:ascii="Times New Roman" w:hAnsi="Times New Roman" w:cs="Times New Roman"/>
          <w:b/>
          <w:bCs/>
          <w:sz w:val="28"/>
          <w:szCs w:val="28"/>
        </w:rPr>
      </w:pPr>
      <w:r w:rsidRPr="00751B8C">
        <w:rPr>
          <w:rFonts w:ascii="Times New Roman" w:hAnsi="Times New Roman" w:cs="Times New Roman"/>
          <w:b/>
          <w:bCs/>
          <w:sz w:val="28"/>
          <w:szCs w:val="28"/>
        </w:rPr>
        <w:t>Appendix F</w:t>
      </w:r>
    </w:p>
    <w:p w14:paraId="267CB75E" w14:textId="37124BCC" w:rsidR="00751B8C" w:rsidRDefault="00751B8C" w:rsidP="00954C96">
      <w:r>
        <w:rPr>
          <w:noProof/>
        </w:rPr>
        <w:drawing>
          <wp:inline distT="0" distB="0" distL="0" distR="0" wp14:anchorId="1B4AE8E1" wp14:editId="79FAC494">
            <wp:extent cx="5731510" cy="2085975"/>
            <wp:effectExtent l="0" t="0" r="254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085975"/>
                    </a:xfrm>
                    <a:prstGeom prst="rect">
                      <a:avLst/>
                    </a:prstGeom>
                    <a:noFill/>
                    <a:ln>
                      <a:noFill/>
                    </a:ln>
                  </pic:spPr>
                </pic:pic>
              </a:graphicData>
            </a:graphic>
          </wp:inline>
        </w:drawing>
      </w:r>
      <w:r w:rsidRPr="00751B8C">
        <w:t xml:space="preserve"> </w:t>
      </w:r>
      <w:r>
        <w:rPr>
          <w:noProof/>
        </w:rPr>
        <w:drawing>
          <wp:inline distT="0" distB="0" distL="0" distR="0" wp14:anchorId="651F989E" wp14:editId="47B77A17">
            <wp:extent cx="5731510" cy="207645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076450"/>
                    </a:xfrm>
                    <a:prstGeom prst="rect">
                      <a:avLst/>
                    </a:prstGeom>
                    <a:noFill/>
                    <a:ln>
                      <a:noFill/>
                    </a:ln>
                  </pic:spPr>
                </pic:pic>
              </a:graphicData>
            </a:graphic>
          </wp:inline>
        </w:drawing>
      </w:r>
    </w:p>
    <w:p w14:paraId="113FFEEA" w14:textId="5F22FEB8" w:rsidR="005C5917" w:rsidRDefault="005C5917" w:rsidP="00954C96"/>
    <w:p w14:paraId="5C92BD05" w14:textId="31C098A1" w:rsidR="005C5917" w:rsidRPr="00751B8C" w:rsidRDefault="00751B8C" w:rsidP="00954C96">
      <w:pPr>
        <w:rPr>
          <w:rFonts w:ascii="Times New Roman" w:hAnsi="Times New Roman" w:cs="Times New Roman"/>
          <w:b/>
          <w:bCs/>
          <w:sz w:val="28"/>
          <w:szCs w:val="28"/>
        </w:rPr>
      </w:pPr>
      <w:r w:rsidRPr="00751B8C">
        <w:rPr>
          <w:rFonts w:ascii="Times New Roman" w:hAnsi="Times New Roman" w:cs="Times New Roman"/>
          <w:b/>
          <w:bCs/>
          <w:sz w:val="28"/>
          <w:szCs w:val="28"/>
        </w:rPr>
        <w:t>Appendix G</w:t>
      </w:r>
    </w:p>
    <w:p w14:paraId="3C864362" w14:textId="2903B016" w:rsidR="00D01D89" w:rsidRPr="00954C96" w:rsidRDefault="00751B8C" w:rsidP="00954C96">
      <w:r>
        <w:rPr>
          <w:noProof/>
        </w:rPr>
        <w:drawing>
          <wp:inline distT="0" distB="0" distL="0" distR="0" wp14:anchorId="59F1AB99" wp14:editId="323A3BB0">
            <wp:extent cx="5731510" cy="2416175"/>
            <wp:effectExtent l="0" t="0" r="254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416175"/>
                    </a:xfrm>
                    <a:prstGeom prst="rect">
                      <a:avLst/>
                    </a:prstGeom>
                    <a:noFill/>
                    <a:ln>
                      <a:noFill/>
                    </a:ln>
                  </pic:spPr>
                </pic:pic>
              </a:graphicData>
            </a:graphic>
          </wp:inline>
        </w:drawing>
      </w:r>
    </w:p>
    <w:sectPr w:rsidR="00D01D89" w:rsidRPr="00954C96" w:rsidSect="00751B8C">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72F5CB" w14:textId="77777777" w:rsidR="00100E0B" w:rsidRDefault="00100E0B" w:rsidP="008A03AB">
      <w:pPr>
        <w:spacing w:after="0" w:line="240" w:lineRule="auto"/>
      </w:pPr>
      <w:r>
        <w:separator/>
      </w:r>
    </w:p>
  </w:endnote>
  <w:endnote w:type="continuationSeparator" w:id="0">
    <w:p w14:paraId="5F1F78ED" w14:textId="77777777" w:rsidR="00100E0B" w:rsidRDefault="00100E0B" w:rsidP="008A03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ebkit-standard">
    <w:altName w:val="Cambria"/>
    <w:panose1 w:val="00000000000000000000"/>
    <w:charset w:val="00"/>
    <w:family w:val="roman"/>
    <w:notTrueType/>
    <w:pitch w:val="default"/>
  </w:font>
  <w:font w:name="vistasans">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3476188"/>
      <w:docPartObj>
        <w:docPartGallery w:val="Page Numbers (Bottom of Page)"/>
        <w:docPartUnique/>
      </w:docPartObj>
    </w:sdtPr>
    <w:sdtEndPr>
      <w:rPr>
        <w:noProof/>
      </w:rPr>
    </w:sdtEndPr>
    <w:sdtContent>
      <w:p w14:paraId="5F131A46" w14:textId="13592EEA" w:rsidR="004B7EDA" w:rsidRDefault="004B7E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7E05A2" w14:textId="77777777" w:rsidR="004B7EDA" w:rsidRDefault="004B7E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16F2EB" w14:textId="77777777" w:rsidR="00100E0B" w:rsidRDefault="00100E0B" w:rsidP="008A03AB">
      <w:pPr>
        <w:spacing w:after="0" w:line="240" w:lineRule="auto"/>
      </w:pPr>
      <w:r>
        <w:separator/>
      </w:r>
    </w:p>
  </w:footnote>
  <w:footnote w:type="continuationSeparator" w:id="0">
    <w:p w14:paraId="012E59B3" w14:textId="77777777" w:rsidR="00100E0B" w:rsidRDefault="00100E0B" w:rsidP="008A03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8FD6197"/>
    <w:multiLevelType w:val="multilevel"/>
    <w:tmpl w:val="49CC8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2F2"/>
    <w:rsid w:val="00017DE7"/>
    <w:rsid w:val="0003709A"/>
    <w:rsid w:val="00042326"/>
    <w:rsid w:val="00042876"/>
    <w:rsid w:val="00056155"/>
    <w:rsid w:val="0006131C"/>
    <w:rsid w:val="00081F45"/>
    <w:rsid w:val="00083D53"/>
    <w:rsid w:val="00100E0B"/>
    <w:rsid w:val="001236B3"/>
    <w:rsid w:val="00130314"/>
    <w:rsid w:val="0014174E"/>
    <w:rsid w:val="00146399"/>
    <w:rsid w:val="00167BFC"/>
    <w:rsid w:val="00177562"/>
    <w:rsid w:val="00182631"/>
    <w:rsid w:val="00182AF0"/>
    <w:rsid w:val="001972E5"/>
    <w:rsid w:val="001C6B1E"/>
    <w:rsid w:val="001D0BA3"/>
    <w:rsid w:val="001D5094"/>
    <w:rsid w:val="001D7A07"/>
    <w:rsid w:val="0023391D"/>
    <w:rsid w:val="002342BD"/>
    <w:rsid w:val="00240CB4"/>
    <w:rsid w:val="00252E15"/>
    <w:rsid w:val="002D1449"/>
    <w:rsid w:val="002D5A8A"/>
    <w:rsid w:val="00304C84"/>
    <w:rsid w:val="003376E6"/>
    <w:rsid w:val="003853F2"/>
    <w:rsid w:val="003D5D27"/>
    <w:rsid w:val="003F0304"/>
    <w:rsid w:val="00413E20"/>
    <w:rsid w:val="004224D9"/>
    <w:rsid w:val="004739A3"/>
    <w:rsid w:val="00481636"/>
    <w:rsid w:val="00485515"/>
    <w:rsid w:val="0049229E"/>
    <w:rsid w:val="004B5936"/>
    <w:rsid w:val="004B7EDA"/>
    <w:rsid w:val="004C62F2"/>
    <w:rsid w:val="0050793D"/>
    <w:rsid w:val="005232CB"/>
    <w:rsid w:val="005263F5"/>
    <w:rsid w:val="005359F7"/>
    <w:rsid w:val="00550B45"/>
    <w:rsid w:val="0056282B"/>
    <w:rsid w:val="00562A57"/>
    <w:rsid w:val="00574CE4"/>
    <w:rsid w:val="00591273"/>
    <w:rsid w:val="005A7576"/>
    <w:rsid w:val="005A7734"/>
    <w:rsid w:val="005C0518"/>
    <w:rsid w:val="005C5917"/>
    <w:rsid w:val="005E3BDC"/>
    <w:rsid w:val="006129AF"/>
    <w:rsid w:val="006201CF"/>
    <w:rsid w:val="00645391"/>
    <w:rsid w:val="00674004"/>
    <w:rsid w:val="006A57CE"/>
    <w:rsid w:val="006B00F3"/>
    <w:rsid w:val="006B79B9"/>
    <w:rsid w:val="006C1A75"/>
    <w:rsid w:val="006E5438"/>
    <w:rsid w:val="00703B87"/>
    <w:rsid w:val="007167F3"/>
    <w:rsid w:val="00730E17"/>
    <w:rsid w:val="00730E73"/>
    <w:rsid w:val="00736133"/>
    <w:rsid w:val="00751B8C"/>
    <w:rsid w:val="0077342A"/>
    <w:rsid w:val="007866DE"/>
    <w:rsid w:val="0079296C"/>
    <w:rsid w:val="00794599"/>
    <w:rsid w:val="007D3669"/>
    <w:rsid w:val="007D73F1"/>
    <w:rsid w:val="00827FDC"/>
    <w:rsid w:val="00884E3B"/>
    <w:rsid w:val="00884F88"/>
    <w:rsid w:val="008A03AB"/>
    <w:rsid w:val="008C3285"/>
    <w:rsid w:val="008D7CFD"/>
    <w:rsid w:val="00951049"/>
    <w:rsid w:val="00954C96"/>
    <w:rsid w:val="00962309"/>
    <w:rsid w:val="009A45BB"/>
    <w:rsid w:val="009D47CA"/>
    <w:rsid w:val="009D5EF5"/>
    <w:rsid w:val="009E4278"/>
    <w:rsid w:val="00A24859"/>
    <w:rsid w:val="00A71E11"/>
    <w:rsid w:val="00A72EB4"/>
    <w:rsid w:val="00A87A69"/>
    <w:rsid w:val="00A94228"/>
    <w:rsid w:val="00AA0D27"/>
    <w:rsid w:val="00AE2799"/>
    <w:rsid w:val="00B22B4B"/>
    <w:rsid w:val="00B22FD5"/>
    <w:rsid w:val="00B23688"/>
    <w:rsid w:val="00B2565D"/>
    <w:rsid w:val="00B7511E"/>
    <w:rsid w:val="00B7779D"/>
    <w:rsid w:val="00B92856"/>
    <w:rsid w:val="00BA4536"/>
    <w:rsid w:val="00BB6CB5"/>
    <w:rsid w:val="00BB7669"/>
    <w:rsid w:val="00BD41BB"/>
    <w:rsid w:val="00BD7D26"/>
    <w:rsid w:val="00BE1003"/>
    <w:rsid w:val="00BE4990"/>
    <w:rsid w:val="00BF17FC"/>
    <w:rsid w:val="00C06BAF"/>
    <w:rsid w:val="00C20B42"/>
    <w:rsid w:val="00C211FA"/>
    <w:rsid w:val="00C21560"/>
    <w:rsid w:val="00C743C8"/>
    <w:rsid w:val="00C80F63"/>
    <w:rsid w:val="00C9240C"/>
    <w:rsid w:val="00CA0301"/>
    <w:rsid w:val="00CC3F8B"/>
    <w:rsid w:val="00D01D89"/>
    <w:rsid w:val="00D169A0"/>
    <w:rsid w:val="00DB36C1"/>
    <w:rsid w:val="00DD0A6D"/>
    <w:rsid w:val="00DE16F1"/>
    <w:rsid w:val="00DE3AC9"/>
    <w:rsid w:val="00DF3902"/>
    <w:rsid w:val="00E248F5"/>
    <w:rsid w:val="00E4134A"/>
    <w:rsid w:val="00E6611B"/>
    <w:rsid w:val="00E67150"/>
    <w:rsid w:val="00E90002"/>
    <w:rsid w:val="00E921C6"/>
    <w:rsid w:val="00E97766"/>
    <w:rsid w:val="00E97AB2"/>
    <w:rsid w:val="00EC06A9"/>
    <w:rsid w:val="00ED6371"/>
    <w:rsid w:val="00EF559D"/>
    <w:rsid w:val="00F140BC"/>
    <w:rsid w:val="00F437FB"/>
    <w:rsid w:val="00F6282C"/>
    <w:rsid w:val="00F6679B"/>
    <w:rsid w:val="00F96A37"/>
    <w:rsid w:val="00FA1442"/>
    <w:rsid w:val="00FA6EEF"/>
    <w:rsid w:val="00FD1005"/>
    <w:rsid w:val="00FE18F5"/>
    <w:rsid w:val="00FF49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A03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2F2"/>
  </w:style>
  <w:style w:type="paragraph" w:styleId="Heading1">
    <w:name w:val="heading 1"/>
    <w:basedOn w:val="Normal"/>
    <w:next w:val="Normal"/>
    <w:link w:val="Heading1Char"/>
    <w:uiPriority w:val="9"/>
    <w:qFormat/>
    <w:rsid w:val="004C62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C62F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C62F2"/>
    <w:rPr>
      <w:rFonts w:asciiTheme="majorHAnsi" w:eastAsiaTheme="majorEastAsia" w:hAnsiTheme="majorHAnsi" w:cstheme="majorBidi"/>
      <w:b/>
      <w:bCs/>
      <w:color w:val="4F81BD" w:themeColor="accent1"/>
      <w:sz w:val="26"/>
      <w:szCs w:val="26"/>
    </w:rPr>
  </w:style>
  <w:style w:type="paragraph" w:styleId="Footer">
    <w:name w:val="footer"/>
    <w:basedOn w:val="Normal"/>
    <w:link w:val="FooterChar"/>
    <w:uiPriority w:val="99"/>
    <w:unhideWhenUsed/>
    <w:rsid w:val="004C62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62F2"/>
  </w:style>
  <w:style w:type="character" w:customStyle="1" w:styleId="Heading1Char">
    <w:name w:val="Heading 1 Char"/>
    <w:basedOn w:val="DefaultParagraphFont"/>
    <w:link w:val="Heading1"/>
    <w:uiPriority w:val="9"/>
    <w:rsid w:val="004C62F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4C62F2"/>
    <w:pPr>
      <w:outlineLvl w:val="9"/>
    </w:pPr>
    <w:rPr>
      <w:lang w:val="en-US" w:eastAsia="ja-JP"/>
    </w:rPr>
  </w:style>
  <w:style w:type="paragraph" w:styleId="TOC2">
    <w:name w:val="toc 2"/>
    <w:basedOn w:val="Normal"/>
    <w:next w:val="Normal"/>
    <w:autoRedefine/>
    <w:uiPriority w:val="39"/>
    <w:unhideWhenUsed/>
    <w:rsid w:val="004C62F2"/>
    <w:pPr>
      <w:spacing w:after="100"/>
      <w:ind w:left="220"/>
    </w:pPr>
  </w:style>
  <w:style w:type="character" w:styleId="Hyperlink">
    <w:name w:val="Hyperlink"/>
    <w:basedOn w:val="DefaultParagraphFont"/>
    <w:uiPriority w:val="99"/>
    <w:unhideWhenUsed/>
    <w:rsid w:val="004C62F2"/>
    <w:rPr>
      <w:color w:val="0000FF" w:themeColor="hyperlink"/>
      <w:u w:val="single"/>
    </w:rPr>
  </w:style>
  <w:style w:type="paragraph" w:styleId="NormalWeb">
    <w:name w:val="Normal (Web)"/>
    <w:basedOn w:val="Normal"/>
    <w:uiPriority w:val="99"/>
    <w:unhideWhenUsed/>
    <w:rsid w:val="004C62F2"/>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4C62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62F2"/>
    <w:rPr>
      <w:rFonts w:ascii="Tahoma" w:hAnsi="Tahoma" w:cs="Tahoma"/>
      <w:sz w:val="16"/>
      <w:szCs w:val="16"/>
    </w:rPr>
  </w:style>
  <w:style w:type="paragraph" w:styleId="Header">
    <w:name w:val="header"/>
    <w:basedOn w:val="Normal"/>
    <w:link w:val="HeaderChar"/>
    <w:uiPriority w:val="99"/>
    <w:unhideWhenUsed/>
    <w:rsid w:val="008A0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03AB"/>
  </w:style>
  <w:style w:type="paragraph" w:customStyle="1" w:styleId="s2">
    <w:name w:val="s2"/>
    <w:basedOn w:val="Normal"/>
    <w:rsid w:val="00BA4536"/>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bumpedfont15">
    <w:name w:val="bumpedfont15"/>
    <w:basedOn w:val="DefaultParagraphFont"/>
    <w:rsid w:val="00BA4536"/>
  </w:style>
  <w:style w:type="character" w:customStyle="1" w:styleId="apple-converted-space">
    <w:name w:val="apple-converted-space"/>
    <w:basedOn w:val="DefaultParagraphFont"/>
    <w:rsid w:val="00BA4536"/>
  </w:style>
  <w:style w:type="character" w:styleId="UnresolvedMention">
    <w:name w:val="Unresolved Mention"/>
    <w:basedOn w:val="DefaultParagraphFont"/>
    <w:uiPriority w:val="99"/>
    <w:semiHidden/>
    <w:unhideWhenUsed/>
    <w:rsid w:val="00E90002"/>
    <w:rPr>
      <w:color w:val="605E5C"/>
      <w:shd w:val="clear" w:color="auto" w:fill="E1DFDD"/>
    </w:rPr>
  </w:style>
  <w:style w:type="table" w:styleId="TableGrid">
    <w:name w:val="Table Grid"/>
    <w:basedOn w:val="TableNormal"/>
    <w:uiPriority w:val="59"/>
    <w:rsid w:val="00240C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1757327">
      <w:bodyDiv w:val="1"/>
      <w:marLeft w:val="0"/>
      <w:marRight w:val="0"/>
      <w:marTop w:val="0"/>
      <w:marBottom w:val="0"/>
      <w:divBdr>
        <w:top w:val="none" w:sz="0" w:space="0" w:color="auto"/>
        <w:left w:val="none" w:sz="0" w:space="0" w:color="auto"/>
        <w:bottom w:val="none" w:sz="0" w:space="0" w:color="auto"/>
        <w:right w:val="none" w:sz="0" w:space="0" w:color="auto"/>
      </w:divBdr>
    </w:div>
    <w:div w:id="994381728">
      <w:bodyDiv w:val="1"/>
      <w:marLeft w:val="0"/>
      <w:marRight w:val="0"/>
      <w:marTop w:val="0"/>
      <w:marBottom w:val="0"/>
      <w:divBdr>
        <w:top w:val="none" w:sz="0" w:space="0" w:color="auto"/>
        <w:left w:val="none" w:sz="0" w:space="0" w:color="auto"/>
        <w:bottom w:val="none" w:sz="0" w:space="0" w:color="auto"/>
        <w:right w:val="none" w:sz="0" w:space="0" w:color="auto"/>
      </w:divBdr>
      <w:divsChild>
        <w:div w:id="189608916">
          <w:marLeft w:val="0"/>
          <w:marRight w:val="0"/>
          <w:marTop w:val="0"/>
          <w:marBottom w:val="0"/>
          <w:divBdr>
            <w:top w:val="none" w:sz="0" w:space="0" w:color="auto"/>
            <w:left w:val="none" w:sz="0" w:space="0" w:color="auto"/>
            <w:bottom w:val="none" w:sz="0" w:space="0" w:color="auto"/>
            <w:right w:val="none" w:sz="0" w:space="0" w:color="auto"/>
          </w:divBdr>
        </w:div>
      </w:divsChild>
    </w:div>
    <w:div w:id="1124810763">
      <w:bodyDiv w:val="1"/>
      <w:marLeft w:val="0"/>
      <w:marRight w:val="0"/>
      <w:marTop w:val="0"/>
      <w:marBottom w:val="0"/>
      <w:divBdr>
        <w:top w:val="none" w:sz="0" w:space="0" w:color="auto"/>
        <w:left w:val="none" w:sz="0" w:space="0" w:color="auto"/>
        <w:bottom w:val="none" w:sz="0" w:space="0" w:color="auto"/>
        <w:right w:val="none" w:sz="0" w:space="0" w:color="auto"/>
      </w:divBdr>
    </w:div>
    <w:div w:id="1545943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1.jpeg"/><Relationship Id="rId18" Type="http://schemas.openxmlformats.org/officeDocument/2006/relationships/image" Target="media/image6.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png"/><Relationship Id="rId28"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76"/>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5.6313993174061432E-2"/>
          <c:y val="3.4700315457413249E-2"/>
          <c:w val="0.62457337883959041"/>
          <c:h val="0.82965299684542582"/>
        </c:manualLayout>
      </c:layout>
      <c:bar3DChart>
        <c:barDir val="col"/>
        <c:grouping val="clustered"/>
        <c:varyColors val="0"/>
        <c:ser>
          <c:idx val="0"/>
          <c:order val="0"/>
          <c:tx>
            <c:strRef>
              <c:f>Sheet1!$A$2</c:f>
              <c:strCache>
                <c:ptCount val="1"/>
                <c:pt idx="0">
                  <c:v>Are you a student?</c:v>
                </c:pt>
              </c:strCache>
            </c:strRef>
          </c:tx>
          <c:spPr>
            <a:solidFill>
              <a:srgbClr val="9999FF"/>
            </a:solidFill>
            <a:ln w="12700">
              <a:solidFill>
                <a:srgbClr val="000000"/>
              </a:solidFill>
              <a:prstDash val="solid"/>
            </a:ln>
          </c:spPr>
          <c:invertIfNegative val="0"/>
          <c:cat>
            <c:strRef>
              <c:f>Sheet1!$B$1:$C$1</c:f>
              <c:strCache>
                <c:ptCount val="2"/>
                <c:pt idx="0">
                  <c:v>Answer Yes</c:v>
                </c:pt>
                <c:pt idx="1">
                  <c:v>Answer No </c:v>
                </c:pt>
              </c:strCache>
            </c:strRef>
          </c:cat>
          <c:val>
            <c:numRef>
              <c:f>Sheet1!$B$2:$C$2</c:f>
              <c:numCache>
                <c:formatCode>General</c:formatCode>
                <c:ptCount val="2"/>
                <c:pt idx="0">
                  <c:v>12</c:v>
                </c:pt>
                <c:pt idx="1">
                  <c:v>0</c:v>
                </c:pt>
              </c:numCache>
            </c:numRef>
          </c:val>
          <c:extLst>
            <c:ext xmlns:c16="http://schemas.microsoft.com/office/drawing/2014/chart" uri="{C3380CC4-5D6E-409C-BE32-E72D297353CC}">
              <c16:uniqueId val="{00000000-200A-492D-9AEF-123341161EC7}"/>
            </c:ext>
          </c:extLst>
        </c:ser>
        <c:ser>
          <c:idx val="1"/>
          <c:order val="1"/>
          <c:tx>
            <c:strRef>
              <c:f>Sheet1!$A$3</c:f>
              <c:strCache>
                <c:ptCount val="1"/>
                <c:pt idx="0">
                  <c:v>Do you attend classes online?</c:v>
                </c:pt>
              </c:strCache>
            </c:strRef>
          </c:tx>
          <c:spPr>
            <a:solidFill>
              <a:srgbClr val="993366"/>
            </a:solidFill>
            <a:ln w="12700">
              <a:solidFill>
                <a:srgbClr val="000000"/>
              </a:solidFill>
              <a:prstDash val="solid"/>
            </a:ln>
          </c:spPr>
          <c:invertIfNegative val="0"/>
          <c:cat>
            <c:strRef>
              <c:f>Sheet1!$B$1:$C$1</c:f>
              <c:strCache>
                <c:ptCount val="2"/>
                <c:pt idx="0">
                  <c:v>Answer Yes</c:v>
                </c:pt>
                <c:pt idx="1">
                  <c:v>Answer No </c:v>
                </c:pt>
              </c:strCache>
            </c:strRef>
          </c:cat>
          <c:val>
            <c:numRef>
              <c:f>Sheet1!$B$3:$C$3</c:f>
              <c:numCache>
                <c:formatCode>General</c:formatCode>
                <c:ptCount val="2"/>
                <c:pt idx="0">
                  <c:v>12</c:v>
                </c:pt>
                <c:pt idx="1">
                  <c:v>0</c:v>
                </c:pt>
              </c:numCache>
            </c:numRef>
          </c:val>
          <c:extLst>
            <c:ext xmlns:c16="http://schemas.microsoft.com/office/drawing/2014/chart" uri="{C3380CC4-5D6E-409C-BE32-E72D297353CC}">
              <c16:uniqueId val="{00000001-200A-492D-9AEF-123341161EC7}"/>
            </c:ext>
          </c:extLst>
        </c:ser>
        <c:dLbls>
          <c:showLegendKey val="0"/>
          <c:showVal val="0"/>
          <c:showCatName val="0"/>
          <c:showSerName val="0"/>
          <c:showPercent val="0"/>
          <c:showBubbleSize val="0"/>
        </c:dLbls>
        <c:gapWidth val="150"/>
        <c:gapDepth val="0"/>
        <c:shape val="box"/>
        <c:axId val="385872719"/>
        <c:axId val="1"/>
        <c:axId val="0"/>
      </c:bar3DChart>
      <c:catAx>
        <c:axId val="385872719"/>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200" b="1" i="0" u="none" strike="noStrike" baseline="0">
                <a:solidFill>
                  <a:srgbClr val="000000"/>
                </a:solidFill>
                <a:latin typeface="Calibri"/>
                <a:ea typeface="Calibri"/>
                <a:cs typeface="Calibri"/>
              </a:defRPr>
            </a:pPr>
            <a:endParaRPr lang="en-US"/>
          </a:p>
        </c:txPr>
        <c:crossAx val="1"/>
        <c:crosses val="autoZero"/>
        <c:auto val="1"/>
        <c:lblAlgn val="ctr"/>
        <c:lblOffset val="100"/>
        <c:tickLblSkip val="1"/>
        <c:tickMarkSkip val="1"/>
        <c:noMultiLvlLbl val="0"/>
      </c:catAx>
      <c:valAx>
        <c:axId val="1"/>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1200" b="1" i="0" u="none" strike="noStrike" baseline="0">
                <a:solidFill>
                  <a:srgbClr val="000000"/>
                </a:solidFill>
                <a:latin typeface="Calibri"/>
                <a:ea typeface="Calibri"/>
                <a:cs typeface="Calibri"/>
              </a:defRPr>
            </a:pPr>
            <a:endParaRPr lang="en-US"/>
          </a:p>
        </c:txPr>
        <c:crossAx val="385872719"/>
        <c:crosses val="autoZero"/>
        <c:crossBetween val="between"/>
      </c:valAx>
      <c:spPr>
        <a:noFill/>
        <a:ln w="25400">
          <a:noFill/>
        </a:ln>
      </c:spPr>
    </c:plotArea>
    <c:legend>
      <c:legendPos val="r"/>
      <c:layout>
        <c:manualLayout>
          <c:xMode val="edge"/>
          <c:yMode val="edge"/>
          <c:x val="0.69965870307167233"/>
          <c:y val="0.36277602523659308"/>
          <c:w val="0.29351535836177473"/>
          <c:h val="0.27444794952681389"/>
        </c:manualLayout>
      </c:layout>
      <c:overlay val="0"/>
      <c:spPr>
        <a:noFill/>
        <a:ln w="3175">
          <a:solidFill>
            <a:srgbClr val="000000"/>
          </a:solidFill>
          <a:prstDash val="solid"/>
        </a:ln>
      </c:spPr>
      <c:txPr>
        <a:bodyPr/>
        <a:lstStyle/>
        <a:p>
          <a:pPr>
            <a:defRPr sz="1100" b="1" i="0" u="none" strike="noStrike" baseline="0">
              <a:solidFill>
                <a:srgbClr val="000000"/>
              </a:solidFill>
              <a:latin typeface="Calibri"/>
              <a:ea typeface="Calibri"/>
              <a:cs typeface="Calibri"/>
            </a:defRPr>
          </a:pPr>
          <a:endParaRPr lang="en-US"/>
        </a:p>
      </c:txPr>
    </c:legend>
    <c:plotVisOnly val="1"/>
    <c:dispBlanksAs val="gap"/>
    <c:showDLblsOverMax val="0"/>
  </c:chart>
  <c:spPr>
    <a:noFill/>
    <a:ln>
      <a:noFill/>
    </a:ln>
  </c:spPr>
  <c:txPr>
    <a:bodyPr/>
    <a:lstStyle/>
    <a:p>
      <a:pPr>
        <a:defRPr sz="1200" b="1" i="0" u="none" strike="noStrike" baseline="0">
          <a:solidFill>
            <a:srgbClr val="000000"/>
          </a:solidFill>
          <a:latin typeface="Calibri"/>
          <a:ea typeface="Calibri"/>
          <a:cs typeface="Calibri"/>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59"/>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3.87858347386172E-2"/>
          <c:y val="6.8548387096774188E-2"/>
          <c:w val="0.63406408094435074"/>
          <c:h val="0.7661290322580645"/>
        </c:manualLayout>
      </c:layout>
      <c:bar3DChart>
        <c:barDir val="col"/>
        <c:grouping val="clustered"/>
        <c:varyColors val="0"/>
        <c:ser>
          <c:idx val="0"/>
          <c:order val="0"/>
          <c:tx>
            <c:strRef>
              <c:f>Sheet1!$A$2</c:f>
              <c:strCache>
                <c:ptCount val="1"/>
                <c:pt idx="0">
                  <c:v>How Often do you attend online classes trough Moodle?</c:v>
                </c:pt>
              </c:strCache>
            </c:strRef>
          </c:tx>
          <c:spPr>
            <a:solidFill>
              <a:srgbClr val="9999FF"/>
            </a:solidFill>
            <a:ln w="12700">
              <a:solidFill>
                <a:srgbClr val="000000"/>
              </a:solidFill>
              <a:prstDash val="solid"/>
            </a:ln>
          </c:spPr>
          <c:invertIfNegative val="0"/>
          <c:cat>
            <c:strRef>
              <c:f>Sheet1!$B$1:$F$1</c:f>
              <c:strCache>
                <c:ptCount val="5"/>
                <c:pt idx="0">
                  <c:v>Very Often</c:v>
                </c:pt>
                <c:pt idx="1">
                  <c:v>Often</c:v>
                </c:pt>
                <c:pt idx="2">
                  <c:v>Sometimes</c:v>
                </c:pt>
                <c:pt idx="3">
                  <c:v>Rarely</c:v>
                </c:pt>
                <c:pt idx="4">
                  <c:v>Never</c:v>
                </c:pt>
              </c:strCache>
            </c:strRef>
          </c:cat>
          <c:val>
            <c:numRef>
              <c:f>Sheet1!$B$2:$F$2</c:f>
              <c:numCache>
                <c:formatCode>General</c:formatCode>
                <c:ptCount val="5"/>
                <c:pt idx="0">
                  <c:v>8</c:v>
                </c:pt>
                <c:pt idx="1">
                  <c:v>4</c:v>
                </c:pt>
                <c:pt idx="2">
                  <c:v>0</c:v>
                </c:pt>
                <c:pt idx="3">
                  <c:v>0</c:v>
                </c:pt>
                <c:pt idx="4">
                  <c:v>0</c:v>
                </c:pt>
              </c:numCache>
            </c:numRef>
          </c:val>
          <c:extLst>
            <c:ext xmlns:c16="http://schemas.microsoft.com/office/drawing/2014/chart" uri="{C3380CC4-5D6E-409C-BE32-E72D297353CC}">
              <c16:uniqueId val="{00000000-9D96-46D3-B33C-05B94C47D76E}"/>
            </c:ext>
          </c:extLst>
        </c:ser>
        <c:dLbls>
          <c:showLegendKey val="0"/>
          <c:showVal val="0"/>
          <c:showCatName val="0"/>
          <c:showSerName val="0"/>
          <c:showPercent val="0"/>
          <c:showBubbleSize val="0"/>
        </c:dLbls>
        <c:gapWidth val="150"/>
        <c:gapDepth val="0"/>
        <c:shape val="box"/>
        <c:axId val="392777759"/>
        <c:axId val="1"/>
        <c:axId val="0"/>
      </c:bar3DChart>
      <c:catAx>
        <c:axId val="392777759"/>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100" b="1" i="0" u="none" strike="noStrike" baseline="0">
                <a:solidFill>
                  <a:srgbClr val="000000"/>
                </a:solidFill>
                <a:latin typeface="Calibri"/>
                <a:ea typeface="Calibri"/>
                <a:cs typeface="Calibri"/>
              </a:defRPr>
            </a:pPr>
            <a:endParaRPr lang="en-US"/>
          </a:p>
        </c:txPr>
        <c:crossAx val="1"/>
        <c:crosses val="autoZero"/>
        <c:auto val="1"/>
        <c:lblAlgn val="ctr"/>
        <c:lblOffset val="100"/>
        <c:tickLblSkip val="2"/>
        <c:tickMarkSkip val="1"/>
        <c:noMultiLvlLbl val="0"/>
      </c:catAx>
      <c:valAx>
        <c:axId val="1"/>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1100" b="1" i="0" u="none" strike="noStrike" baseline="0">
                <a:solidFill>
                  <a:srgbClr val="000000"/>
                </a:solidFill>
                <a:latin typeface="Calibri"/>
                <a:ea typeface="Calibri"/>
                <a:cs typeface="Calibri"/>
              </a:defRPr>
            </a:pPr>
            <a:endParaRPr lang="en-US"/>
          </a:p>
        </c:txPr>
        <c:crossAx val="392777759"/>
        <c:crosses val="autoZero"/>
        <c:crossBetween val="between"/>
      </c:valAx>
      <c:spPr>
        <a:noFill/>
        <a:ln w="25400">
          <a:noFill/>
        </a:ln>
      </c:spPr>
    </c:plotArea>
    <c:legend>
      <c:legendPos val="r"/>
      <c:layout>
        <c:manualLayout>
          <c:xMode val="edge"/>
          <c:yMode val="edge"/>
          <c:x val="0.69139966273187181"/>
          <c:y val="0.37903225806451613"/>
          <c:w val="0.30185497470489037"/>
          <c:h val="0.24193548387096775"/>
        </c:manualLayout>
      </c:layout>
      <c:overlay val="0"/>
      <c:spPr>
        <a:noFill/>
        <a:ln w="3175">
          <a:solidFill>
            <a:srgbClr val="000000"/>
          </a:solidFill>
          <a:prstDash val="solid"/>
        </a:ln>
      </c:spPr>
      <c:txPr>
        <a:bodyPr/>
        <a:lstStyle/>
        <a:p>
          <a:pPr>
            <a:defRPr sz="1010" b="1" i="0" u="none" strike="noStrike" baseline="0">
              <a:solidFill>
                <a:srgbClr val="000000"/>
              </a:solidFill>
              <a:latin typeface="Calibri"/>
              <a:ea typeface="Calibri"/>
              <a:cs typeface="Calibri"/>
            </a:defRPr>
          </a:pPr>
          <a:endParaRPr lang="en-US"/>
        </a:p>
      </c:txPr>
    </c:legend>
    <c:plotVisOnly val="1"/>
    <c:dispBlanksAs val="gap"/>
    <c:showDLblsOverMax val="0"/>
  </c:chart>
  <c:spPr>
    <a:noFill/>
    <a:ln>
      <a:noFill/>
    </a:ln>
  </c:spPr>
  <c:txPr>
    <a:bodyPr/>
    <a:lstStyle/>
    <a:p>
      <a:pPr>
        <a:defRPr sz="1100" b="1" i="0" u="none" strike="noStrike" baseline="0">
          <a:solidFill>
            <a:srgbClr val="000000"/>
          </a:solidFill>
          <a:latin typeface="Calibri"/>
          <a:ea typeface="Calibri"/>
          <a:cs typeface="Calibri"/>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140"/>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5.1948051948051951E-2"/>
          <c:y val="4.8561151079136694E-2"/>
          <c:w val="0.58441558441558439"/>
          <c:h val="0.79136690647482011"/>
        </c:manualLayout>
      </c:layout>
      <c:bar3DChart>
        <c:barDir val="col"/>
        <c:grouping val="clustered"/>
        <c:varyColors val="0"/>
        <c:ser>
          <c:idx val="0"/>
          <c:order val="0"/>
          <c:tx>
            <c:strRef>
              <c:f>Sheet1!$A$2</c:f>
              <c:strCache>
                <c:ptCount val="1"/>
                <c:pt idx="0">
                  <c:v>How much do you like attending classes online?</c:v>
                </c:pt>
              </c:strCache>
            </c:strRef>
          </c:tx>
          <c:spPr>
            <a:solidFill>
              <a:srgbClr val="9999FF"/>
            </a:solidFill>
            <a:ln w="12700">
              <a:solidFill>
                <a:srgbClr val="000000"/>
              </a:solidFill>
              <a:prstDash val="solid"/>
            </a:ln>
          </c:spPr>
          <c:invertIfNegative val="0"/>
          <c:cat>
            <c:strRef>
              <c:f>Sheet1!$B$1:$F$1</c:f>
              <c:strCache>
                <c:ptCount val="5"/>
                <c:pt idx="0">
                  <c:v>Low 1</c:v>
                </c:pt>
                <c:pt idx="1">
                  <c:v>2</c:v>
                </c:pt>
                <c:pt idx="2">
                  <c:v>3</c:v>
                </c:pt>
                <c:pt idx="3">
                  <c:v>4</c:v>
                </c:pt>
                <c:pt idx="4">
                  <c:v>High 5</c:v>
                </c:pt>
              </c:strCache>
            </c:strRef>
          </c:cat>
          <c:val>
            <c:numRef>
              <c:f>Sheet1!$B$2:$F$2</c:f>
              <c:numCache>
                <c:formatCode>General</c:formatCode>
                <c:ptCount val="5"/>
                <c:pt idx="0">
                  <c:v>4</c:v>
                </c:pt>
                <c:pt idx="1">
                  <c:v>3</c:v>
                </c:pt>
                <c:pt idx="2">
                  <c:v>1</c:v>
                </c:pt>
                <c:pt idx="3">
                  <c:v>3</c:v>
                </c:pt>
                <c:pt idx="4">
                  <c:v>1</c:v>
                </c:pt>
              </c:numCache>
            </c:numRef>
          </c:val>
          <c:extLst>
            <c:ext xmlns:c16="http://schemas.microsoft.com/office/drawing/2014/chart" uri="{C3380CC4-5D6E-409C-BE32-E72D297353CC}">
              <c16:uniqueId val="{00000000-8C59-4FAE-A21B-337E068E6264}"/>
            </c:ext>
          </c:extLst>
        </c:ser>
        <c:ser>
          <c:idx val="1"/>
          <c:order val="1"/>
          <c:tx>
            <c:strRef>
              <c:f>Sheet1!$A$3</c:f>
              <c:strCache>
                <c:ptCount val="1"/>
                <c:pt idx="0">
                  <c:v>On a scale from 1 to 5, how strong is your  motivation to learn online rather than in class?</c:v>
                </c:pt>
              </c:strCache>
            </c:strRef>
          </c:tx>
          <c:spPr>
            <a:solidFill>
              <a:srgbClr val="993366"/>
            </a:solidFill>
            <a:ln w="12700">
              <a:solidFill>
                <a:srgbClr val="000000"/>
              </a:solidFill>
              <a:prstDash val="solid"/>
            </a:ln>
          </c:spPr>
          <c:invertIfNegative val="0"/>
          <c:cat>
            <c:strRef>
              <c:f>Sheet1!$B$1:$F$1</c:f>
              <c:strCache>
                <c:ptCount val="5"/>
                <c:pt idx="0">
                  <c:v>Low 1</c:v>
                </c:pt>
                <c:pt idx="1">
                  <c:v>2</c:v>
                </c:pt>
                <c:pt idx="2">
                  <c:v>3</c:v>
                </c:pt>
                <c:pt idx="3">
                  <c:v>4</c:v>
                </c:pt>
                <c:pt idx="4">
                  <c:v>High 5</c:v>
                </c:pt>
              </c:strCache>
            </c:strRef>
          </c:cat>
          <c:val>
            <c:numRef>
              <c:f>Sheet1!$B$3:$F$3</c:f>
              <c:numCache>
                <c:formatCode>General</c:formatCode>
                <c:ptCount val="5"/>
                <c:pt idx="0">
                  <c:v>0</c:v>
                </c:pt>
                <c:pt idx="1">
                  <c:v>0</c:v>
                </c:pt>
                <c:pt idx="2">
                  <c:v>9</c:v>
                </c:pt>
                <c:pt idx="3">
                  <c:v>2</c:v>
                </c:pt>
                <c:pt idx="4">
                  <c:v>1</c:v>
                </c:pt>
              </c:numCache>
            </c:numRef>
          </c:val>
          <c:extLst>
            <c:ext xmlns:c16="http://schemas.microsoft.com/office/drawing/2014/chart" uri="{C3380CC4-5D6E-409C-BE32-E72D297353CC}">
              <c16:uniqueId val="{00000001-8C59-4FAE-A21B-337E068E6264}"/>
            </c:ext>
          </c:extLst>
        </c:ser>
        <c:ser>
          <c:idx val="2"/>
          <c:order val="2"/>
          <c:tx>
            <c:strRef>
              <c:f>Sheet1!$A$4</c:f>
              <c:strCache>
                <c:ptCount val="1"/>
                <c:pt idx="0">
                  <c:v>On a scale of 1 to 5, how would you rate the difficulty to find the information you are looking for through Moodle?</c:v>
                </c:pt>
              </c:strCache>
            </c:strRef>
          </c:tx>
          <c:spPr>
            <a:solidFill>
              <a:srgbClr val="FFFFCC"/>
            </a:solidFill>
            <a:ln w="12700">
              <a:solidFill>
                <a:srgbClr val="000000"/>
              </a:solidFill>
              <a:prstDash val="solid"/>
            </a:ln>
          </c:spPr>
          <c:invertIfNegative val="0"/>
          <c:cat>
            <c:strRef>
              <c:f>Sheet1!$B$1:$F$1</c:f>
              <c:strCache>
                <c:ptCount val="5"/>
                <c:pt idx="0">
                  <c:v>Low 1</c:v>
                </c:pt>
                <c:pt idx="1">
                  <c:v>2</c:v>
                </c:pt>
                <c:pt idx="2">
                  <c:v>3</c:v>
                </c:pt>
                <c:pt idx="3">
                  <c:v>4</c:v>
                </c:pt>
                <c:pt idx="4">
                  <c:v>High 5</c:v>
                </c:pt>
              </c:strCache>
            </c:strRef>
          </c:cat>
          <c:val>
            <c:numRef>
              <c:f>Sheet1!$B$4:$F$4</c:f>
              <c:numCache>
                <c:formatCode>General</c:formatCode>
                <c:ptCount val="5"/>
                <c:pt idx="0">
                  <c:v>3</c:v>
                </c:pt>
                <c:pt idx="1">
                  <c:v>3</c:v>
                </c:pt>
                <c:pt idx="2">
                  <c:v>6</c:v>
                </c:pt>
                <c:pt idx="3">
                  <c:v>0</c:v>
                </c:pt>
                <c:pt idx="4">
                  <c:v>0</c:v>
                </c:pt>
              </c:numCache>
            </c:numRef>
          </c:val>
          <c:extLst>
            <c:ext xmlns:c16="http://schemas.microsoft.com/office/drawing/2014/chart" uri="{C3380CC4-5D6E-409C-BE32-E72D297353CC}">
              <c16:uniqueId val="{00000002-8C59-4FAE-A21B-337E068E6264}"/>
            </c:ext>
          </c:extLst>
        </c:ser>
        <c:dLbls>
          <c:showLegendKey val="0"/>
          <c:showVal val="0"/>
          <c:showCatName val="0"/>
          <c:showSerName val="0"/>
          <c:showPercent val="0"/>
          <c:showBubbleSize val="0"/>
        </c:dLbls>
        <c:gapWidth val="150"/>
        <c:gapDepth val="0"/>
        <c:shape val="box"/>
        <c:axId val="495058367"/>
        <c:axId val="1"/>
        <c:axId val="0"/>
      </c:bar3DChart>
      <c:catAx>
        <c:axId val="495058367"/>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775" b="1" i="0" u="none" strike="noStrike" baseline="0">
                <a:solidFill>
                  <a:srgbClr val="000000"/>
                </a:solidFill>
                <a:latin typeface="Calibri"/>
                <a:ea typeface="Calibri"/>
                <a:cs typeface="Calibri"/>
              </a:defRPr>
            </a:pPr>
            <a:endParaRPr lang="en-US"/>
          </a:p>
        </c:txPr>
        <c:crossAx val="1"/>
        <c:crosses val="autoZero"/>
        <c:auto val="1"/>
        <c:lblAlgn val="ctr"/>
        <c:lblOffset val="100"/>
        <c:tickLblSkip val="1"/>
        <c:tickMarkSkip val="1"/>
        <c:noMultiLvlLbl val="0"/>
      </c:catAx>
      <c:valAx>
        <c:axId val="1"/>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1775" b="1" i="0" u="none" strike="noStrike" baseline="0">
                <a:solidFill>
                  <a:srgbClr val="000000"/>
                </a:solidFill>
                <a:latin typeface="Calibri"/>
                <a:ea typeface="Calibri"/>
                <a:cs typeface="Calibri"/>
              </a:defRPr>
            </a:pPr>
            <a:endParaRPr lang="en-US"/>
          </a:p>
        </c:txPr>
        <c:crossAx val="495058367"/>
        <c:crosses val="autoZero"/>
        <c:crossBetween val="between"/>
      </c:valAx>
      <c:spPr>
        <a:noFill/>
        <a:ln w="25399">
          <a:noFill/>
        </a:ln>
      </c:spPr>
    </c:plotArea>
    <c:legend>
      <c:legendPos val="r"/>
      <c:legendEntry>
        <c:idx val="0"/>
        <c:txPr>
          <a:bodyPr/>
          <a:lstStyle/>
          <a:p>
            <a:pPr>
              <a:defRPr sz="1300" b="1" i="0" u="none" strike="noStrike" baseline="0">
                <a:solidFill>
                  <a:srgbClr val="000000"/>
                </a:solidFill>
                <a:latin typeface="Calibri"/>
                <a:ea typeface="Calibri"/>
                <a:cs typeface="Calibri"/>
              </a:defRPr>
            </a:pPr>
            <a:endParaRPr lang="en-US"/>
          </a:p>
        </c:txPr>
      </c:legendEntry>
      <c:legendEntry>
        <c:idx val="1"/>
        <c:txPr>
          <a:bodyPr/>
          <a:lstStyle/>
          <a:p>
            <a:pPr>
              <a:defRPr sz="1300" b="1" i="0" u="none" strike="noStrike" baseline="0">
                <a:solidFill>
                  <a:srgbClr val="000000"/>
                </a:solidFill>
                <a:latin typeface="Calibri"/>
                <a:ea typeface="Calibri"/>
                <a:cs typeface="Calibri"/>
              </a:defRPr>
            </a:pPr>
            <a:endParaRPr lang="en-US"/>
          </a:p>
        </c:txPr>
      </c:legendEntry>
      <c:legendEntry>
        <c:idx val="2"/>
        <c:txPr>
          <a:bodyPr/>
          <a:lstStyle/>
          <a:p>
            <a:pPr>
              <a:defRPr sz="1300" b="1" i="0" u="none" strike="noStrike" baseline="0">
                <a:solidFill>
                  <a:srgbClr val="000000"/>
                </a:solidFill>
                <a:latin typeface="Calibri"/>
                <a:ea typeface="Calibri"/>
                <a:cs typeface="Calibri"/>
              </a:defRPr>
            </a:pPr>
            <a:endParaRPr lang="en-US"/>
          </a:p>
        </c:txPr>
      </c:legendEntry>
      <c:layout>
        <c:manualLayout>
          <c:xMode val="edge"/>
          <c:yMode val="edge"/>
          <c:x val="0.64749733759318429"/>
          <c:y val="9.6616559293724608E-3"/>
          <c:w val="0.33972310969116082"/>
          <c:h val="0.94188880935337627"/>
        </c:manualLayout>
      </c:layout>
      <c:overlay val="0"/>
      <c:spPr>
        <a:noFill/>
        <a:ln w="3175">
          <a:solidFill>
            <a:srgbClr val="000000"/>
          </a:solidFill>
          <a:prstDash val="solid"/>
        </a:ln>
      </c:spPr>
      <c:txPr>
        <a:bodyPr/>
        <a:lstStyle/>
        <a:p>
          <a:pPr>
            <a:defRPr sz="1630" b="1" i="0" u="none" strike="noStrike" baseline="0">
              <a:solidFill>
                <a:srgbClr val="000000"/>
              </a:solidFill>
              <a:latin typeface="Calibri"/>
              <a:ea typeface="Calibri"/>
              <a:cs typeface="Calibri"/>
            </a:defRPr>
          </a:pPr>
          <a:endParaRPr lang="en-US"/>
        </a:p>
      </c:txPr>
    </c:legend>
    <c:plotVisOnly val="1"/>
    <c:dispBlanksAs val="gap"/>
    <c:showDLblsOverMax val="0"/>
  </c:chart>
  <c:spPr>
    <a:noFill/>
    <a:ln>
      <a:noFill/>
    </a:ln>
  </c:spPr>
  <c:txPr>
    <a:bodyPr/>
    <a:lstStyle/>
    <a:p>
      <a:pPr>
        <a:defRPr sz="1775" b="1" i="0" u="none" strike="noStrike" baseline="0">
          <a:solidFill>
            <a:srgbClr val="000000"/>
          </a:solidFill>
          <a:latin typeface="Calibri"/>
          <a:ea typeface="Calibri"/>
          <a:cs typeface="Calibri"/>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0"/>
      <c:hPercent val="97"/>
      <c:rotY val="44"/>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6.0650887573964495E-2"/>
          <c:y val="6.6079295154185022E-2"/>
          <c:w val="0.60059171597633132"/>
          <c:h val="0.60132158590308371"/>
        </c:manualLayout>
      </c:layout>
      <c:bar3DChart>
        <c:barDir val="col"/>
        <c:grouping val="clustered"/>
        <c:varyColors val="0"/>
        <c:ser>
          <c:idx val="0"/>
          <c:order val="0"/>
          <c:tx>
            <c:strRef>
              <c:f>Sheet1!$A$2</c:f>
              <c:strCache>
                <c:ptCount val="1"/>
                <c:pt idx="0">
                  <c:v>Which of the following benefits of online learning apply to you?</c:v>
                </c:pt>
              </c:strCache>
            </c:strRef>
          </c:tx>
          <c:spPr>
            <a:solidFill>
              <a:srgbClr val="9999FF"/>
            </a:solidFill>
            <a:ln w="12700">
              <a:solidFill>
                <a:srgbClr val="000000"/>
              </a:solidFill>
              <a:prstDash val="solid"/>
            </a:ln>
          </c:spPr>
          <c:invertIfNegative val="0"/>
          <c:cat>
            <c:strRef>
              <c:f>Sheet1!$B$1:$E$1</c:f>
              <c:strCache>
                <c:ptCount val="4"/>
                <c:pt idx="0">
                  <c:v>Develop Online Competency</c:v>
                </c:pt>
                <c:pt idx="1">
                  <c:v>Improved Attendance</c:v>
                </c:pt>
                <c:pt idx="2">
                  <c:v>Improved interaction between peers and tutors </c:v>
                </c:pt>
                <c:pt idx="3">
                  <c:v>Availability of learning materials</c:v>
                </c:pt>
              </c:strCache>
            </c:strRef>
          </c:cat>
          <c:val>
            <c:numRef>
              <c:f>Sheet1!$B$2:$E$2</c:f>
              <c:numCache>
                <c:formatCode>General</c:formatCode>
                <c:ptCount val="4"/>
                <c:pt idx="0">
                  <c:v>8</c:v>
                </c:pt>
                <c:pt idx="1">
                  <c:v>7</c:v>
                </c:pt>
                <c:pt idx="2">
                  <c:v>6</c:v>
                </c:pt>
                <c:pt idx="3">
                  <c:v>4</c:v>
                </c:pt>
              </c:numCache>
            </c:numRef>
          </c:val>
          <c:extLst>
            <c:ext xmlns:c16="http://schemas.microsoft.com/office/drawing/2014/chart" uri="{C3380CC4-5D6E-409C-BE32-E72D297353CC}">
              <c16:uniqueId val="{00000000-AC25-47A0-9077-0ADBB335A343}"/>
            </c:ext>
          </c:extLst>
        </c:ser>
        <c:ser>
          <c:idx val="1"/>
          <c:order val="1"/>
          <c:tx>
            <c:strRef>
              <c:f>Sheet1!$A$3</c:f>
              <c:strCache>
                <c:ptCount val="1"/>
                <c:pt idx="0">
                  <c:v>How does the university course platform Microsoft Teams benefit you in advancing you studies? Please select all that apply.</c:v>
                </c:pt>
              </c:strCache>
            </c:strRef>
          </c:tx>
          <c:spPr>
            <a:solidFill>
              <a:srgbClr val="993366"/>
            </a:solidFill>
            <a:ln w="12700">
              <a:solidFill>
                <a:srgbClr val="000000"/>
              </a:solidFill>
              <a:prstDash val="solid"/>
            </a:ln>
          </c:spPr>
          <c:invertIfNegative val="0"/>
          <c:cat>
            <c:strRef>
              <c:f>Sheet1!$B$1:$E$1</c:f>
              <c:strCache>
                <c:ptCount val="4"/>
                <c:pt idx="0">
                  <c:v>Develop Online Competency</c:v>
                </c:pt>
                <c:pt idx="1">
                  <c:v>Improved Attendance</c:v>
                </c:pt>
                <c:pt idx="2">
                  <c:v>Improved interaction between peers and tutors </c:v>
                </c:pt>
                <c:pt idx="3">
                  <c:v>Availability of learning materials</c:v>
                </c:pt>
              </c:strCache>
            </c:strRef>
          </c:cat>
          <c:val>
            <c:numRef>
              <c:f>Sheet1!$B$3:$E$3</c:f>
              <c:numCache>
                <c:formatCode>General</c:formatCode>
                <c:ptCount val="4"/>
                <c:pt idx="0">
                  <c:v>7</c:v>
                </c:pt>
                <c:pt idx="1">
                  <c:v>10</c:v>
                </c:pt>
                <c:pt idx="2">
                  <c:v>3</c:v>
                </c:pt>
                <c:pt idx="3">
                  <c:v>5</c:v>
                </c:pt>
              </c:numCache>
            </c:numRef>
          </c:val>
          <c:extLst>
            <c:ext xmlns:c16="http://schemas.microsoft.com/office/drawing/2014/chart" uri="{C3380CC4-5D6E-409C-BE32-E72D297353CC}">
              <c16:uniqueId val="{00000001-AC25-47A0-9077-0ADBB335A343}"/>
            </c:ext>
          </c:extLst>
        </c:ser>
        <c:dLbls>
          <c:showLegendKey val="0"/>
          <c:showVal val="0"/>
          <c:showCatName val="0"/>
          <c:showSerName val="0"/>
          <c:showPercent val="0"/>
          <c:showBubbleSize val="0"/>
        </c:dLbls>
        <c:gapWidth val="150"/>
        <c:gapDepth val="0"/>
        <c:shape val="box"/>
        <c:axId val="491487679"/>
        <c:axId val="1"/>
        <c:axId val="0"/>
      </c:bar3DChart>
      <c:catAx>
        <c:axId val="491487679"/>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400" b="1" i="0" u="none" strike="noStrike" baseline="0">
                <a:solidFill>
                  <a:srgbClr val="000000"/>
                </a:solidFill>
                <a:latin typeface="Calibri"/>
                <a:ea typeface="Calibri"/>
                <a:cs typeface="Calibri"/>
              </a:defRPr>
            </a:pPr>
            <a:endParaRPr lang="en-US"/>
          </a:p>
        </c:txPr>
        <c:crossAx val="1"/>
        <c:crosses val="autoZero"/>
        <c:auto val="1"/>
        <c:lblAlgn val="ctr"/>
        <c:lblOffset val="100"/>
        <c:tickLblSkip val="2"/>
        <c:tickMarkSkip val="1"/>
        <c:noMultiLvlLbl val="0"/>
      </c:catAx>
      <c:valAx>
        <c:axId val="1"/>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2000" b="1" i="0" u="none" strike="noStrike" baseline="0">
                <a:solidFill>
                  <a:srgbClr val="000000"/>
                </a:solidFill>
                <a:latin typeface="Calibri"/>
                <a:ea typeface="Calibri"/>
                <a:cs typeface="Calibri"/>
              </a:defRPr>
            </a:pPr>
            <a:endParaRPr lang="en-US"/>
          </a:p>
        </c:txPr>
        <c:crossAx val="491487679"/>
        <c:crosses val="autoZero"/>
        <c:crossBetween val="between"/>
      </c:valAx>
      <c:spPr>
        <a:noFill/>
        <a:ln w="25399">
          <a:noFill/>
        </a:ln>
      </c:spPr>
    </c:plotArea>
    <c:legend>
      <c:legendPos val="r"/>
      <c:overlay val="0"/>
      <c:spPr>
        <a:noFill/>
        <a:ln w="3175">
          <a:solidFill>
            <a:srgbClr val="000000"/>
          </a:solidFill>
          <a:prstDash val="solid"/>
        </a:ln>
      </c:spPr>
      <c:txPr>
        <a:bodyPr/>
        <a:lstStyle/>
        <a:p>
          <a:pPr>
            <a:defRPr sz="1285" b="1" i="0" u="none" strike="noStrike" baseline="0">
              <a:solidFill>
                <a:srgbClr val="000000"/>
              </a:solidFill>
              <a:latin typeface="Calibri"/>
              <a:ea typeface="Calibri"/>
              <a:cs typeface="Calibri"/>
            </a:defRPr>
          </a:pPr>
          <a:endParaRPr lang="en-US"/>
        </a:p>
      </c:txPr>
    </c:legend>
    <c:plotVisOnly val="1"/>
    <c:dispBlanksAs val="gap"/>
    <c:showDLblsOverMax val="0"/>
  </c:chart>
  <c:spPr>
    <a:noFill/>
    <a:ln>
      <a:noFill/>
    </a:ln>
  </c:spPr>
  <c:txPr>
    <a:bodyPr/>
    <a:lstStyle/>
    <a:p>
      <a:pPr>
        <a:defRPr sz="1950" b="1" i="0" u="none" strike="noStrike" baseline="0">
          <a:solidFill>
            <a:srgbClr val="000000"/>
          </a:solidFill>
          <a:latin typeface="Calibri"/>
          <a:ea typeface="Calibri"/>
          <a:cs typeface="Calibri"/>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56"/>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3.8461538461538464E-2"/>
          <c:y val="4.3478260869565216E-2"/>
          <c:w val="0.61036789297658867"/>
          <c:h val="0.8"/>
        </c:manualLayout>
      </c:layout>
      <c:bar3DChart>
        <c:barDir val="col"/>
        <c:grouping val="clustered"/>
        <c:varyColors val="0"/>
        <c:ser>
          <c:idx val="0"/>
          <c:order val="0"/>
          <c:tx>
            <c:strRef>
              <c:f>Sheet1!$A$2</c:f>
              <c:strCache>
                <c:ptCount val="1"/>
                <c:pt idx="0">
                  <c:v>Would you prefer to attend classes online for the rest of the academic year?</c:v>
                </c:pt>
              </c:strCache>
            </c:strRef>
          </c:tx>
          <c:spPr>
            <a:solidFill>
              <a:srgbClr val="9999FF"/>
            </a:solidFill>
            <a:ln w="12700">
              <a:solidFill>
                <a:srgbClr val="000000"/>
              </a:solidFill>
              <a:prstDash val="solid"/>
            </a:ln>
          </c:spPr>
          <c:invertIfNegative val="0"/>
          <c:cat>
            <c:strRef>
              <c:f>Sheet1!$B$1:$D$1</c:f>
              <c:strCache>
                <c:ptCount val="3"/>
                <c:pt idx="0">
                  <c:v>Answer yes</c:v>
                </c:pt>
                <c:pt idx="1">
                  <c:v>Either one </c:v>
                </c:pt>
                <c:pt idx="2">
                  <c:v>Answer no</c:v>
                </c:pt>
              </c:strCache>
            </c:strRef>
          </c:cat>
          <c:val>
            <c:numRef>
              <c:f>Sheet1!$B$2:$D$2</c:f>
              <c:numCache>
                <c:formatCode>General</c:formatCode>
                <c:ptCount val="3"/>
                <c:pt idx="0">
                  <c:v>2</c:v>
                </c:pt>
                <c:pt idx="1">
                  <c:v>3</c:v>
                </c:pt>
                <c:pt idx="2">
                  <c:v>7</c:v>
                </c:pt>
              </c:numCache>
            </c:numRef>
          </c:val>
          <c:extLst>
            <c:ext xmlns:c16="http://schemas.microsoft.com/office/drawing/2014/chart" uri="{C3380CC4-5D6E-409C-BE32-E72D297353CC}">
              <c16:uniqueId val="{00000000-BB9C-4482-A99B-7334A9E4931A}"/>
            </c:ext>
          </c:extLst>
        </c:ser>
        <c:dLbls>
          <c:showLegendKey val="0"/>
          <c:showVal val="0"/>
          <c:showCatName val="0"/>
          <c:showSerName val="0"/>
          <c:showPercent val="0"/>
          <c:showBubbleSize val="0"/>
        </c:dLbls>
        <c:gapWidth val="150"/>
        <c:gapDepth val="0"/>
        <c:shape val="box"/>
        <c:axId val="493045375"/>
        <c:axId val="1"/>
        <c:axId val="0"/>
      </c:bar3DChart>
      <c:catAx>
        <c:axId val="493045375"/>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000" b="1" i="0" u="none" strike="noStrike" baseline="0">
                <a:solidFill>
                  <a:srgbClr val="000000"/>
                </a:solidFill>
                <a:latin typeface="Calibri"/>
                <a:ea typeface="Calibri"/>
                <a:cs typeface="Calibri"/>
              </a:defRPr>
            </a:pPr>
            <a:endParaRPr lang="en-US"/>
          </a:p>
        </c:txPr>
        <c:crossAx val="1"/>
        <c:crosses val="autoZero"/>
        <c:auto val="1"/>
        <c:lblAlgn val="ctr"/>
        <c:lblOffset val="100"/>
        <c:tickLblSkip val="1"/>
        <c:tickMarkSkip val="1"/>
        <c:noMultiLvlLbl val="0"/>
      </c:catAx>
      <c:valAx>
        <c:axId val="1"/>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1000" b="1" i="0" u="none" strike="noStrike" baseline="0">
                <a:solidFill>
                  <a:srgbClr val="000000"/>
                </a:solidFill>
                <a:latin typeface="Calibri"/>
                <a:ea typeface="Calibri"/>
                <a:cs typeface="Calibri"/>
              </a:defRPr>
            </a:pPr>
            <a:endParaRPr lang="en-US"/>
          </a:p>
        </c:txPr>
        <c:crossAx val="493045375"/>
        <c:crosses val="autoZero"/>
        <c:crossBetween val="between"/>
      </c:valAx>
      <c:spPr>
        <a:noFill/>
        <a:ln w="25400">
          <a:noFill/>
        </a:ln>
      </c:spPr>
    </c:plotArea>
    <c:legend>
      <c:legendPos val="r"/>
      <c:layout>
        <c:manualLayout>
          <c:xMode val="edge"/>
          <c:yMode val="edge"/>
          <c:x val="0.66722408026755853"/>
          <c:y val="0.38260869565217392"/>
          <c:w val="0.32608695652173914"/>
          <c:h val="0.23478260869565218"/>
        </c:manualLayout>
      </c:layout>
      <c:overlay val="0"/>
      <c:spPr>
        <a:noFill/>
        <a:ln w="3175">
          <a:solidFill>
            <a:srgbClr val="000000"/>
          </a:solidFill>
          <a:prstDash val="solid"/>
        </a:ln>
      </c:spPr>
      <c:txPr>
        <a:bodyPr/>
        <a:lstStyle/>
        <a:p>
          <a:pPr>
            <a:defRPr sz="920" b="1" i="0" u="none" strike="noStrike" baseline="0">
              <a:solidFill>
                <a:srgbClr val="000000"/>
              </a:solidFill>
              <a:latin typeface="Calibri"/>
              <a:ea typeface="Calibri"/>
              <a:cs typeface="Calibri"/>
            </a:defRPr>
          </a:pPr>
          <a:endParaRPr lang="en-US"/>
        </a:p>
      </c:txPr>
    </c:legend>
    <c:plotVisOnly val="1"/>
    <c:dispBlanksAs val="gap"/>
    <c:showDLblsOverMax val="0"/>
  </c:chart>
  <c:spPr>
    <a:noFill/>
    <a:ln>
      <a:noFill/>
    </a:ln>
  </c:spPr>
  <c:txPr>
    <a:bodyPr/>
    <a:lstStyle/>
    <a:p>
      <a:pPr>
        <a:defRPr sz="1000" b="1" i="0" u="none" strike="noStrike" baseline="0">
          <a:solidFill>
            <a:srgbClr val="000000"/>
          </a:solidFill>
          <a:latin typeface="Calibri"/>
          <a:ea typeface="Calibri"/>
          <a:cs typeface="Calibri"/>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C31D4-8D62-4707-9301-1BDBBCEA4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2521</Words>
  <Characters>14370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2020-09-02T22:16:00Z</dcterms:created>
  <dcterms:modified xsi:type="dcterms:W3CDTF">2020-09-02T22:31:00Z</dcterms:modified>
</cp:coreProperties>
</file>