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502C" w:rsidRDefault="0022502C" w:rsidP="0022502C">
      <w:pPr>
        <w:spacing w:line="480" w:lineRule="auto"/>
        <w:jc w:val="center"/>
        <w:rPr>
          <w:rFonts w:ascii="Arial" w:hAnsi="Arial" w:cs="Arial"/>
          <w:b/>
          <w:sz w:val="24"/>
          <w:szCs w:val="24"/>
        </w:rPr>
      </w:pPr>
      <w:r>
        <w:rPr>
          <w:rFonts w:ascii="Arial" w:hAnsi="Arial" w:cs="Arial"/>
          <w:b/>
          <w:sz w:val="24"/>
          <w:szCs w:val="24"/>
        </w:rPr>
        <w:t>Module:</w:t>
      </w:r>
      <w:r w:rsidR="00F94264">
        <w:rPr>
          <w:rFonts w:ascii="Arial" w:hAnsi="Arial" w:cs="Arial"/>
          <w:b/>
          <w:sz w:val="24"/>
          <w:szCs w:val="24"/>
        </w:rPr>
        <w:t xml:space="preserve"> Forensic Recovery and Examination</w:t>
      </w:r>
      <w:r>
        <w:rPr>
          <w:rFonts w:ascii="Arial" w:hAnsi="Arial" w:cs="Arial"/>
          <w:b/>
          <w:sz w:val="24"/>
          <w:szCs w:val="24"/>
        </w:rPr>
        <w:t xml:space="preserve"> </w:t>
      </w:r>
    </w:p>
    <w:p w:rsidR="0022502C" w:rsidRDefault="0022502C" w:rsidP="0022502C">
      <w:pPr>
        <w:spacing w:line="480" w:lineRule="auto"/>
        <w:jc w:val="center"/>
        <w:rPr>
          <w:rFonts w:ascii="Arial" w:hAnsi="Arial" w:cs="Arial"/>
          <w:b/>
          <w:sz w:val="24"/>
          <w:szCs w:val="24"/>
        </w:rPr>
      </w:pPr>
      <w:r>
        <w:rPr>
          <w:rFonts w:ascii="Arial" w:hAnsi="Arial" w:cs="Arial"/>
          <w:b/>
          <w:sz w:val="24"/>
          <w:szCs w:val="24"/>
        </w:rPr>
        <w:t>Module code:</w:t>
      </w:r>
      <w:r w:rsidR="00F94264">
        <w:rPr>
          <w:rFonts w:ascii="Arial" w:hAnsi="Arial" w:cs="Arial"/>
          <w:b/>
          <w:sz w:val="24"/>
          <w:szCs w:val="24"/>
        </w:rPr>
        <w:t xml:space="preserve"> BMPS6009</w:t>
      </w:r>
      <w:r>
        <w:rPr>
          <w:rFonts w:ascii="Arial" w:hAnsi="Arial" w:cs="Arial"/>
          <w:b/>
          <w:sz w:val="24"/>
          <w:szCs w:val="24"/>
        </w:rPr>
        <w:t xml:space="preserve"> </w:t>
      </w:r>
    </w:p>
    <w:p w:rsidR="0022502C" w:rsidRDefault="0022502C" w:rsidP="0022502C">
      <w:pPr>
        <w:spacing w:line="480" w:lineRule="auto"/>
        <w:jc w:val="center"/>
        <w:rPr>
          <w:rFonts w:ascii="Arial" w:hAnsi="Arial" w:cs="Arial"/>
          <w:b/>
          <w:sz w:val="24"/>
          <w:szCs w:val="24"/>
        </w:rPr>
      </w:pPr>
      <w:r>
        <w:rPr>
          <w:rFonts w:ascii="Arial" w:hAnsi="Arial" w:cs="Arial"/>
          <w:b/>
          <w:sz w:val="24"/>
          <w:szCs w:val="24"/>
        </w:rPr>
        <w:t>Student Number: 1801123</w:t>
      </w:r>
    </w:p>
    <w:p w:rsidR="0022502C" w:rsidRDefault="0022502C" w:rsidP="0022502C">
      <w:pPr>
        <w:spacing w:after="0" w:line="480" w:lineRule="auto"/>
        <w:jc w:val="both"/>
        <w:rPr>
          <w:rFonts w:ascii="Arial" w:eastAsia="Times New Roman" w:hAnsi="Arial" w:cs="Arial"/>
          <w:sz w:val="24"/>
          <w:szCs w:val="24"/>
          <w:lang w:eastAsia="en-GB"/>
        </w:rPr>
      </w:pPr>
      <w:r>
        <w:rPr>
          <w:rFonts w:ascii="Arial" w:hAnsi="Arial" w:cs="Arial"/>
          <w:b/>
          <w:sz w:val="24"/>
          <w:szCs w:val="24"/>
        </w:rPr>
        <w:t xml:space="preserve">                     </w:t>
      </w:r>
      <w:r w:rsidR="00B026A4">
        <w:rPr>
          <w:rFonts w:ascii="Arial" w:hAnsi="Arial" w:cs="Arial"/>
          <w:b/>
          <w:sz w:val="24"/>
          <w:szCs w:val="24"/>
        </w:rPr>
        <w:t xml:space="preserve">                          </w:t>
      </w:r>
      <w:r>
        <w:rPr>
          <w:rFonts w:ascii="Arial" w:hAnsi="Arial" w:cs="Arial"/>
          <w:b/>
          <w:sz w:val="24"/>
          <w:szCs w:val="24"/>
        </w:rPr>
        <w:t>Date submitted:</w:t>
      </w:r>
      <w:r w:rsidR="00B026A4">
        <w:rPr>
          <w:rFonts w:ascii="Arial" w:hAnsi="Arial" w:cs="Arial"/>
          <w:b/>
          <w:sz w:val="24"/>
          <w:szCs w:val="24"/>
        </w:rPr>
        <w:t xml:space="preserve"> 06/11/2020</w:t>
      </w: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22502C" w:rsidRDefault="0022502C" w:rsidP="00C80819">
      <w:pPr>
        <w:spacing w:after="0" w:line="480" w:lineRule="auto"/>
        <w:jc w:val="both"/>
        <w:rPr>
          <w:rFonts w:ascii="Arial" w:eastAsia="Times New Roman" w:hAnsi="Arial" w:cs="Arial"/>
          <w:sz w:val="24"/>
          <w:szCs w:val="24"/>
          <w:lang w:eastAsia="en-GB"/>
        </w:rPr>
      </w:pPr>
    </w:p>
    <w:p w:rsidR="00095BFF" w:rsidRDefault="00095BFF" w:rsidP="00C80819">
      <w:pPr>
        <w:spacing w:after="0" w:line="480" w:lineRule="auto"/>
        <w:jc w:val="both"/>
        <w:rPr>
          <w:rFonts w:ascii="Arial" w:eastAsia="Times New Roman" w:hAnsi="Arial" w:cs="Arial"/>
          <w:sz w:val="24"/>
          <w:szCs w:val="24"/>
          <w:lang w:eastAsia="en-GB"/>
        </w:rPr>
      </w:pPr>
    </w:p>
    <w:p w:rsidR="00D82E2F" w:rsidRDefault="00D82E2F"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aim of this essay is to critically evaluate the policies and procedures the first attending officer at a crime scene has to follow to make sure that the evidence found at a crime scene is properly preserved and protected from cross contamination. Additionally, this essay will detail methods of recovery and examination of evidence. </w:t>
      </w:r>
    </w:p>
    <w:p w:rsidR="00D82E2F" w:rsidRDefault="00D82E2F" w:rsidP="00C80819">
      <w:pPr>
        <w:spacing w:after="0" w:line="480" w:lineRule="auto"/>
        <w:jc w:val="both"/>
        <w:rPr>
          <w:rFonts w:ascii="Arial" w:eastAsia="Times New Roman" w:hAnsi="Arial" w:cs="Arial"/>
          <w:sz w:val="24"/>
          <w:szCs w:val="24"/>
          <w:lang w:eastAsia="en-GB"/>
        </w:rPr>
      </w:pPr>
    </w:p>
    <w:p w:rsidR="000C4B0C" w:rsidRDefault="00A7075A"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ENFSI (2012) highlight that from the first moment an incident is reported</w:t>
      </w:r>
      <w:r w:rsidR="006635F9">
        <w:rPr>
          <w:rFonts w:ascii="Arial" w:eastAsia="Times New Roman" w:hAnsi="Arial" w:cs="Arial"/>
          <w:sz w:val="24"/>
          <w:szCs w:val="24"/>
          <w:lang w:eastAsia="en-GB"/>
        </w:rPr>
        <w:t>,</w:t>
      </w:r>
      <w:r>
        <w:rPr>
          <w:rFonts w:ascii="Arial" w:eastAsia="Times New Roman" w:hAnsi="Arial" w:cs="Arial"/>
          <w:sz w:val="24"/>
          <w:szCs w:val="24"/>
          <w:lang w:eastAsia="en-GB"/>
        </w:rPr>
        <w:t xml:space="preserve"> the first attending officers must be already thinking about the best possible way to ensure that the crime scene is preserved as much as possible so that the police are able to recover the most amount of evidence they possibly can. </w:t>
      </w:r>
      <w:r w:rsidR="000C4B0C">
        <w:rPr>
          <w:rFonts w:ascii="Arial" w:eastAsia="Times New Roman" w:hAnsi="Arial" w:cs="Arial"/>
          <w:sz w:val="24"/>
          <w:szCs w:val="24"/>
          <w:lang w:eastAsia="en-GB"/>
        </w:rPr>
        <w:t>Forensi</w:t>
      </w:r>
      <w:r w:rsidR="006635F9">
        <w:rPr>
          <w:rFonts w:ascii="Arial" w:eastAsia="Times New Roman" w:hAnsi="Arial" w:cs="Arial"/>
          <w:sz w:val="24"/>
          <w:szCs w:val="24"/>
          <w:lang w:eastAsia="en-GB"/>
        </w:rPr>
        <w:t>c Science Regulator (2019) add</w:t>
      </w:r>
      <w:r w:rsidR="000C4B0C">
        <w:rPr>
          <w:rFonts w:ascii="Arial" w:eastAsia="Times New Roman" w:hAnsi="Arial" w:cs="Arial"/>
          <w:sz w:val="24"/>
          <w:szCs w:val="24"/>
          <w:lang w:eastAsia="en-GB"/>
        </w:rPr>
        <w:t xml:space="preserve"> that the first attending officer to a crime scene will always be trained and given the necessary equipment required to fill the role of the preservation of the scene before the arrival of a professional forensic practitioner that will take over and manage the scene instead of the first attending officer.   </w:t>
      </w:r>
    </w:p>
    <w:p w:rsidR="000C4B0C" w:rsidRDefault="000C4B0C" w:rsidP="00C80819">
      <w:pPr>
        <w:spacing w:after="0" w:line="480" w:lineRule="auto"/>
        <w:jc w:val="both"/>
        <w:rPr>
          <w:rFonts w:ascii="Arial" w:eastAsia="Times New Roman" w:hAnsi="Arial" w:cs="Arial"/>
          <w:sz w:val="24"/>
          <w:szCs w:val="24"/>
          <w:lang w:eastAsia="en-GB"/>
        </w:rPr>
      </w:pPr>
    </w:p>
    <w:p w:rsidR="003C78B0" w:rsidRDefault="006635F9"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3C78B0">
        <w:rPr>
          <w:rFonts w:ascii="Arial" w:eastAsia="Times New Roman" w:hAnsi="Arial" w:cs="Arial"/>
          <w:sz w:val="24"/>
          <w:szCs w:val="24"/>
          <w:lang w:eastAsia="en-GB"/>
        </w:rPr>
        <w:t>College of Policing (2016</w:t>
      </w:r>
      <w:r w:rsidR="00FC412F">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state </w:t>
      </w:r>
      <w:r w:rsidR="005843E5">
        <w:rPr>
          <w:rFonts w:ascii="Arial" w:eastAsia="Times New Roman" w:hAnsi="Arial" w:cs="Arial"/>
          <w:sz w:val="24"/>
          <w:szCs w:val="24"/>
          <w:lang w:eastAsia="en-GB"/>
        </w:rPr>
        <w:t>when an officer first attends the scene of a crime there steps they have to take to ensure that everyone at the scene is safe and out of the way of any danger or harm. This includes ensuring the safety of the victim, the suspect and even the safety of themselves. The first attending officer will have a checklist to make of actions that they are required to take</w:t>
      </w:r>
      <w:r>
        <w:rPr>
          <w:rFonts w:ascii="Arial" w:eastAsia="Times New Roman" w:hAnsi="Arial" w:cs="Arial"/>
          <w:sz w:val="24"/>
          <w:szCs w:val="24"/>
          <w:lang w:eastAsia="en-GB"/>
        </w:rPr>
        <w:t>,</w:t>
      </w:r>
      <w:r w:rsidR="005843E5">
        <w:rPr>
          <w:rFonts w:ascii="Arial" w:eastAsia="Times New Roman" w:hAnsi="Arial" w:cs="Arial"/>
          <w:sz w:val="24"/>
          <w:szCs w:val="24"/>
          <w:lang w:eastAsia="en-GB"/>
        </w:rPr>
        <w:t xml:space="preserve"> upon arrival of the scene. These are a few of the key actions that have to be carried out.</w:t>
      </w:r>
      <w:r w:rsidR="005E57CE">
        <w:rPr>
          <w:rFonts w:ascii="Arial" w:eastAsia="Times New Roman" w:hAnsi="Arial" w:cs="Arial"/>
          <w:sz w:val="24"/>
          <w:szCs w:val="24"/>
          <w:lang w:eastAsia="en-GB"/>
        </w:rPr>
        <w:t xml:space="preserve"> The first is</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as mentioned</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ensuring the safety of everyone</w:t>
      </w:r>
      <w:r>
        <w:rPr>
          <w:rFonts w:ascii="Arial" w:eastAsia="Times New Roman" w:hAnsi="Arial" w:cs="Arial"/>
          <w:sz w:val="24"/>
          <w:szCs w:val="24"/>
          <w:lang w:eastAsia="en-GB"/>
        </w:rPr>
        <w:t xml:space="preserve"> at the scene. T</w:t>
      </w:r>
      <w:r w:rsidR="005E57CE">
        <w:rPr>
          <w:rFonts w:ascii="Arial" w:eastAsia="Times New Roman" w:hAnsi="Arial" w:cs="Arial"/>
          <w:sz w:val="24"/>
          <w:szCs w:val="24"/>
          <w:lang w:eastAsia="en-GB"/>
        </w:rPr>
        <w:t>o add to this</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they also must make sure that nobody at the scene has a weapon on them or access to any weapon as this can pose a serious threat to everyone’s safety. Secondly, they are required to take record of anything that has been said by people at the scene of the crime including the victim, witnesses, suspects and even children if any are present </w:t>
      </w:r>
      <w:r w:rsidR="005E57CE">
        <w:rPr>
          <w:rFonts w:ascii="Arial" w:eastAsia="Times New Roman" w:hAnsi="Arial" w:cs="Arial"/>
          <w:sz w:val="24"/>
          <w:szCs w:val="24"/>
          <w:lang w:eastAsia="en-GB"/>
        </w:rPr>
        <w:lastRenderedPageBreak/>
        <w:t>at the scene. Then the first attending officer needs to make a note of the manner and behaviour of everyone at the scene. Importantly, once everything is under control and the situation has deescalated</w:t>
      </w:r>
      <w:r>
        <w:rPr>
          <w:rFonts w:ascii="Arial" w:eastAsia="Times New Roman" w:hAnsi="Arial" w:cs="Arial"/>
          <w:sz w:val="24"/>
          <w:szCs w:val="24"/>
          <w:lang w:eastAsia="en-GB"/>
        </w:rPr>
        <w:t>,</w:t>
      </w:r>
      <w:r w:rsidR="005E57CE">
        <w:rPr>
          <w:rFonts w:ascii="Arial" w:eastAsia="Times New Roman" w:hAnsi="Arial" w:cs="Arial"/>
          <w:sz w:val="24"/>
          <w:szCs w:val="24"/>
          <w:lang w:eastAsia="en-GB"/>
        </w:rPr>
        <w:t xml:space="preserve"> it is paramount to the investigation to make sure that every piece of evidence is accounted for and recorded by any means necessary. Pieces of evidence </w:t>
      </w:r>
      <w:r w:rsidR="00720846">
        <w:rPr>
          <w:rFonts w:ascii="Arial" w:eastAsia="Times New Roman" w:hAnsi="Arial" w:cs="Arial"/>
          <w:sz w:val="24"/>
          <w:szCs w:val="24"/>
          <w:lang w:eastAsia="en-GB"/>
        </w:rPr>
        <w:t>can include injuries sustained, blood spatter or even damages to property. To further ensure that evidence is usable for later proceedings</w:t>
      </w:r>
      <w:r>
        <w:rPr>
          <w:rFonts w:ascii="Arial" w:eastAsia="Times New Roman" w:hAnsi="Arial" w:cs="Arial"/>
          <w:sz w:val="24"/>
          <w:szCs w:val="24"/>
          <w:lang w:eastAsia="en-GB"/>
        </w:rPr>
        <w:t>,</w:t>
      </w:r>
      <w:r w:rsidR="00720846">
        <w:rPr>
          <w:rFonts w:ascii="Arial" w:eastAsia="Times New Roman" w:hAnsi="Arial" w:cs="Arial"/>
          <w:sz w:val="24"/>
          <w:szCs w:val="24"/>
          <w:lang w:eastAsia="en-GB"/>
        </w:rPr>
        <w:t xml:space="preserve"> pictures are taken to document the situation before anything is moved or the use of body cam footage can be used. </w:t>
      </w:r>
      <w:r w:rsidR="002C0FD3">
        <w:rPr>
          <w:rFonts w:ascii="Arial" w:eastAsia="Times New Roman" w:hAnsi="Arial" w:cs="Arial"/>
          <w:sz w:val="24"/>
          <w:szCs w:val="24"/>
          <w:lang w:eastAsia="en-GB"/>
        </w:rPr>
        <w:t>Moreover, in terms of injuries being secured as evidence</w:t>
      </w:r>
      <w:r>
        <w:rPr>
          <w:rFonts w:ascii="Arial" w:eastAsia="Times New Roman" w:hAnsi="Arial" w:cs="Arial"/>
          <w:sz w:val="24"/>
          <w:szCs w:val="24"/>
          <w:lang w:eastAsia="en-GB"/>
        </w:rPr>
        <w:t>,</w:t>
      </w:r>
      <w:r w:rsidR="002C0FD3">
        <w:rPr>
          <w:rFonts w:ascii="Arial" w:eastAsia="Times New Roman" w:hAnsi="Arial" w:cs="Arial"/>
          <w:sz w:val="24"/>
          <w:szCs w:val="24"/>
          <w:lang w:eastAsia="en-GB"/>
        </w:rPr>
        <w:t xml:space="preserve"> the first attending officer has to use what is known as an early evidence kit in order to comply with procedures. Similarly, in cases of sexual assault officers should accompany the victim to a sexual assault referral centre in order to ensure that the evidence that protected from any possibility of cross contamination. </w:t>
      </w:r>
      <w:r>
        <w:rPr>
          <w:rFonts w:ascii="Arial" w:eastAsia="Times New Roman" w:hAnsi="Arial" w:cs="Arial"/>
          <w:sz w:val="24"/>
          <w:szCs w:val="24"/>
          <w:lang w:eastAsia="en-GB"/>
        </w:rPr>
        <w:t>Likewise</w:t>
      </w:r>
      <w:r w:rsidR="002C0FD3">
        <w:rPr>
          <w:rFonts w:ascii="Arial" w:eastAsia="Times New Roman" w:hAnsi="Arial" w:cs="Arial"/>
          <w:sz w:val="24"/>
          <w:szCs w:val="24"/>
          <w:lang w:eastAsia="en-GB"/>
        </w:rPr>
        <w:t>, the</w:t>
      </w:r>
      <w:r w:rsidR="00351763">
        <w:rPr>
          <w:rFonts w:ascii="Arial" w:eastAsia="Times New Roman" w:hAnsi="Arial" w:cs="Arial"/>
          <w:sz w:val="24"/>
          <w:szCs w:val="24"/>
          <w:lang w:eastAsia="en-GB"/>
        </w:rPr>
        <w:t xml:space="preserve"> first attending officer has </w:t>
      </w:r>
      <w:r w:rsidR="003C78B0">
        <w:rPr>
          <w:rFonts w:ascii="Arial" w:eastAsia="Times New Roman" w:hAnsi="Arial" w:cs="Arial"/>
          <w:sz w:val="24"/>
          <w:szCs w:val="24"/>
          <w:lang w:eastAsia="en-GB"/>
        </w:rPr>
        <w:t xml:space="preserve">to </w:t>
      </w:r>
      <w:r w:rsidR="00351763">
        <w:rPr>
          <w:rFonts w:ascii="Arial" w:eastAsia="Times New Roman" w:hAnsi="Arial" w:cs="Arial"/>
          <w:sz w:val="24"/>
          <w:szCs w:val="24"/>
          <w:lang w:eastAsia="en-GB"/>
        </w:rPr>
        <w:t xml:space="preserve">utilise </w:t>
      </w:r>
      <w:r w:rsidR="002C0FD3">
        <w:rPr>
          <w:rFonts w:ascii="Arial" w:eastAsia="Times New Roman" w:hAnsi="Arial" w:cs="Arial"/>
          <w:sz w:val="24"/>
          <w:szCs w:val="24"/>
          <w:lang w:eastAsia="en-GB"/>
        </w:rPr>
        <w:t>equipment and standardised evidence collection kits to guarantee that there is no possibility of evidence being cross contaminated.</w:t>
      </w:r>
    </w:p>
    <w:p w:rsidR="003C78B0" w:rsidRDefault="003C78B0" w:rsidP="00C80819">
      <w:pPr>
        <w:spacing w:after="0" w:line="480" w:lineRule="auto"/>
        <w:jc w:val="both"/>
        <w:rPr>
          <w:rFonts w:ascii="Arial" w:eastAsia="Times New Roman" w:hAnsi="Arial" w:cs="Arial"/>
          <w:sz w:val="24"/>
          <w:szCs w:val="24"/>
          <w:lang w:eastAsia="en-GB"/>
        </w:rPr>
      </w:pPr>
    </w:p>
    <w:p w:rsidR="00D12690" w:rsidRDefault="006635F9"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3C78B0">
        <w:rPr>
          <w:rFonts w:ascii="Arial" w:eastAsia="Times New Roman" w:hAnsi="Arial" w:cs="Arial"/>
          <w:sz w:val="24"/>
          <w:szCs w:val="24"/>
          <w:lang w:eastAsia="en-GB"/>
        </w:rPr>
        <w:t>College of Policing (2016)</w:t>
      </w:r>
      <w:r w:rsidR="008476AA">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also report </w:t>
      </w:r>
      <w:r w:rsidR="008476AA">
        <w:rPr>
          <w:rFonts w:ascii="Arial" w:eastAsia="Times New Roman" w:hAnsi="Arial" w:cs="Arial"/>
          <w:sz w:val="24"/>
          <w:szCs w:val="24"/>
          <w:lang w:eastAsia="en-GB"/>
        </w:rPr>
        <w:t>there is also a checklist for protecting the scene and avoiding a</w:t>
      </w:r>
      <w:r w:rsidR="00095549">
        <w:rPr>
          <w:rFonts w:ascii="Arial" w:eastAsia="Times New Roman" w:hAnsi="Arial" w:cs="Arial"/>
          <w:sz w:val="24"/>
          <w:szCs w:val="24"/>
          <w:lang w:eastAsia="en-GB"/>
        </w:rPr>
        <w:t xml:space="preserve">ny form of cross contamination that the first attending officer must </w:t>
      </w:r>
      <w:r w:rsidR="00526F56">
        <w:rPr>
          <w:rFonts w:ascii="Arial" w:eastAsia="Times New Roman" w:hAnsi="Arial" w:cs="Arial"/>
          <w:sz w:val="24"/>
          <w:szCs w:val="24"/>
          <w:lang w:eastAsia="en-GB"/>
        </w:rPr>
        <w:t xml:space="preserve">follow. One important procedure they must follow is to remove any person or animal from the scene of the crime to make sure that the evidence is not tampered with through cross contamination. </w:t>
      </w:r>
      <w:r w:rsidR="001419CE">
        <w:rPr>
          <w:rFonts w:ascii="Arial" w:eastAsia="Times New Roman" w:hAnsi="Arial" w:cs="Arial"/>
          <w:sz w:val="24"/>
          <w:szCs w:val="24"/>
          <w:lang w:eastAsia="en-GB"/>
        </w:rPr>
        <w:t>Cordons should be put into place so that the people that will be entering and leaving the crime scene can be recorded. Similarly</w:t>
      </w:r>
      <w:r>
        <w:rPr>
          <w:rFonts w:ascii="Arial" w:eastAsia="Times New Roman" w:hAnsi="Arial" w:cs="Arial"/>
          <w:sz w:val="24"/>
          <w:szCs w:val="24"/>
          <w:lang w:eastAsia="en-GB"/>
        </w:rPr>
        <w:t>,</w:t>
      </w:r>
      <w:r w:rsidR="001419CE">
        <w:rPr>
          <w:rFonts w:ascii="Arial" w:eastAsia="Times New Roman" w:hAnsi="Arial" w:cs="Arial"/>
          <w:sz w:val="24"/>
          <w:szCs w:val="24"/>
          <w:lang w:eastAsia="en-GB"/>
        </w:rPr>
        <w:t xml:space="preserve"> they must ensure that any evidence at the crime scene is safe from any potential cross contamination to make sure that the evidence is able to stand up to future proceedings in the investigation. </w:t>
      </w:r>
      <w:r w:rsidR="005E1CC4">
        <w:rPr>
          <w:rFonts w:ascii="Arial" w:eastAsia="Times New Roman" w:hAnsi="Arial" w:cs="Arial"/>
          <w:sz w:val="24"/>
          <w:szCs w:val="24"/>
          <w:lang w:eastAsia="en-GB"/>
        </w:rPr>
        <w:t xml:space="preserve">The first attending officer is also required to call a crime scene investigator to come to the scene. However, if they do not call a crime </w:t>
      </w:r>
      <w:r w:rsidR="005E1CC4">
        <w:rPr>
          <w:rFonts w:ascii="Arial" w:eastAsia="Times New Roman" w:hAnsi="Arial" w:cs="Arial"/>
          <w:sz w:val="24"/>
          <w:szCs w:val="24"/>
          <w:lang w:eastAsia="en-GB"/>
        </w:rPr>
        <w:lastRenderedPageBreak/>
        <w:t xml:space="preserve">scene investigator they must make the reasons known as to why they decided not to call a crime scene investigator. </w:t>
      </w:r>
    </w:p>
    <w:p w:rsidR="00AD0117" w:rsidRDefault="00AD0117" w:rsidP="00C80819">
      <w:pPr>
        <w:spacing w:after="0" w:line="480" w:lineRule="auto"/>
        <w:jc w:val="both"/>
        <w:rPr>
          <w:rFonts w:ascii="Arial" w:eastAsia="Times New Roman" w:hAnsi="Arial" w:cs="Arial"/>
          <w:sz w:val="24"/>
          <w:szCs w:val="24"/>
          <w:lang w:eastAsia="en-GB"/>
        </w:rPr>
      </w:pPr>
    </w:p>
    <w:p w:rsidR="00AD0117" w:rsidRDefault="00AD0117"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Bryant and Bryant (2020) argue that when the first attending officer first gets to the scene they have to make a judgement based on what they already know and what they are currently observing to respond to the situation in the most effect</w:t>
      </w:r>
      <w:r w:rsidR="00746F58">
        <w:rPr>
          <w:rFonts w:ascii="Arial" w:eastAsia="Times New Roman" w:hAnsi="Arial" w:cs="Arial"/>
          <w:sz w:val="24"/>
          <w:szCs w:val="24"/>
          <w:lang w:eastAsia="en-GB"/>
        </w:rPr>
        <w:t>ive and efficient way possible. The most common people to upset the preservation of the scene are the people that are already in the area</w:t>
      </w:r>
      <w:r w:rsidR="006635F9">
        <w:rPr>
          <w:rFonts w:ascii="Arial" w:eastAsia="Times New Roman" w:hAnsi="Arial" w:cs="Arial"/>
          <w:sz w:val="24"/>
          <w:szCs w:val="24"/>
          <w:lang w:eastAsia="en-GB"/>
        </w:rPr>
        <w:t>,</w:t>
      </w:r>
      <w:r w:rsidR="00746F58">
        <w:rPr>
          <w:rFonts w:ascii="Arial" w:eastAsia="Times New Roman" w:hAnsi="Arial" w:cs="Arial"/>
          <w:sz w:val="24"/>
          <w:szCs w:val="24"/>
          <w:lang w:eastAsia="en-GB"/>
        </w:rPr>
        <w:t xml:space="preserve"> including witnesses, suspects and especially victims. Victims are especially important in terms of evidence as they carry a lot of it with them so smoking or washing before recovering that evidence can be disastrous to</w:t>
      </w:r>
      <w:r w:rsidR="006635F9">
        <w:rPr>
          <w:rFonts w:ascii="Arial" w:eastAsia="Times New Roman" w:hAnsi="Arial" w:cs="Arial"/>
          <w:sz w:val="24"/>
          <w:szCs w:val="24"/>
          <w:lang w:eastAsia="en-GB"/>
        </w:rPr>
        <w:t xml:space="preserve"> the future case. Thus,</w:t>
      </w:r>
      <w:r w:rsidR="00746F58">
        <w:rPr>
          <w:rFonts w:ascii="Arial" w:eastAsia="Times New Roman" w:hAnsi="Arial" w:cs="Arial"/>
          <w:sz w:val="24"/>
          <w:szCs w:val="24"/>
          <w:lang w:eastAsia="en-GB"/>
        </w:rPr>
        <w:t xml:space="preserve"> it is imperative first attending officers make the victim understand that they must be careful to avoid contaminating or destroying evidence. </w:t>
      </w:r>
      <w:r w:rsidR="006635F9">
        <w:rPr>
          <w:rFonts w:ascii="Arial" w:eastAsia="Times New Roman" w:hAnsi="Arial" w:cs="Arial"/>
          <w:sz w:val="24"/>
          <w:szCs w:val="24"/>
          <w:lang w:eastAsia="en-GB"/>
        </w:rPr>
        <w:t>Equally</w:t>
      </w:r>
      <w:r w:rsidR="00746F58">
        <w:rPr>
          <w:rFonts w:ascii="Arial" w:eastAsia="Times New Roman" w:hAnsi="Arial" w:cs="Arial"/>
          <w:sz w:val="24"/>
          <w:szCs w:val="24"/>
          <w:lang w:eastAsia="en-GB"/>
        </w:rPr>
        <w:t xml:space="preserve">, the first attending officer has a duty to ensure members of the public are out of the area for their own safety and to avoid the further contamination of evidence. </w:t>
      </w:r>
      <w:r w:rsidR="0061381E">
        <w:rPr>
          <w:rFonts w:ascii="Arial" w:eastAsia="Times New Roman" w:hAnsi="Arial" w:cs="Arial"/>
          <w:sz w:val="24"/>
          <w:szCs w:val="24"/>
          <w:lang w:eastAsia="en-GB"/>
        </w:rPr>
        <w:t>Another way in which the first attending officer will reduce the possibility of contamination is in the situation of a victims injuries needi</w:t>
      </w:r>
      <w:r w:rsidR="00CE7B24">
        <w:rPr>
          <w:rFonts w:ascii="Arial" w:eastAsia="Times New Roman" w:hAnsi="Arial" w:cs="Arial"/>
          <w:sz w:val="24"/>
          <w:szCs w:val="24"/>
          <w:lang w:eastAsia="en-GB"/>
        </w:rPr>
        <w:t>ng immediate medical attention. T</w:t>
      </w:r>
      <w:r w:rsidR="0061381E">
        <w:rPr>
          <w:rFonts w:ascii="Arial" w:eastAsia="Times New Roman" w:hAnsi="Arial" w:cs="Arial"/>
          <w:sz w:val="24"/>
          <w:szCs w:val="24"/>
          <w:lang w:eastAsia="en-GB"/>
        </w:rPr>
        <w:t>hey have to make sure that anything that was moved</w:t>
      </w:r>
      <w:r w:rsidR="00CE7B24">
        <w:rPr>
          <w:rFonts w:ascii="Arial" w:eastAsia="Times New Roman" w:hAnsi="Arial" w:cs="Arial"/>
          <w:sz w:val="24"/>
          <w:szCs w:val="24"/>
          <w:lang w:eastAsia="en-GB"/>
        </w:rPr>
        <w:t>,</w:t>
      </w:r>
      <w:r w:rsidR="0061381E">
        <w:rPr>
          <w:rFonts w:ascii="Arial" w:eastAsia="Times New Roman" w:hAnsi="Arial" w:cs="Arial"/>
          <w:sz w:val="24"/>
          <w:szCs w:val="24"/>
          <w:lang w:eastAsia="en-GB"/>
        </w:rPr>
        <w:t xml:space="preserve"> for example a chair or bookcase</w:t>
      </w:r>
      <w:r w:rsidR="00CE7B24">
        <w:rPr>
          <w:rFonts w:ascii="Arial" w:eastAsia="Times New Roman" w:hAnsi="Arial" w:cs="Arial"/>
          <w:sz w:val="24"/>
          <w:szCs w:val="24"/>
          <w:lang w:eastAsia="en-GB"/>
        </w:rPr>
        <w:t>, they must return</w:t>
      </w:r>
      <w:r w:rsidR="0061381E">
        <w:rPr>
          <w:rFonts w:ascii="Arial" w:eastAsia="Times New Roman" w:hAnsi="Arial" w:cs="Arial"/>
          <w:sz w:val="24"/>
          <w:szCs w:val="24"/>
          <w:lang w:eastAsia="en-GB"/>
        </w:rPr>
        <w:t xml:space="preserve"> to where they were when the first attending officer first went to the scene as this can be considered contamination. </w:t>
      </w:r>
      <w:r w:rsidR="00ED2EAF">
        <w:rPr>
          <w:rFonts w:ascii="Arial" w:eastAsia="Times New Roman" w:hAnsi="Arial" w:cs="Arial"/>
          <w:sz w:val="24"/>
          <w:szCs w:val="24"/>
          <w:lang w:eastAsia="en-GB"/>
        </w:rPr>
        <w:t xml:space="preserve">Furthermore, evidence such as footprints or blood stains can easily be destroyed by rain so in preparation of their recovery the first attending officer needs to protect them as poor weather conditions could potentially contaminate the evidence. </w:t>
      </w:r>
      <w:r w:rsidR="0061381E">
        <w:rPr>
          <w:rFonts w:ascii="Arial" w:eastAsia="Times New Roman" w:hAnsi="Arial" w:cs="Arial"/>
          <w:sz w:val="24"/>
          <w:szCs w:val="24"/>
          <w:lang w:eastAsia="en-GB"/>
        </w:rPr>
        <w:t xml:space="preserve"> </w:t>
      </w:r>
      <w:r w:rsidR="00746F58">
        <w:rPr>
          <w:rFonts w:ascii="Arial" w:eastAsia="Times New Roman" w:hAnsi="Arial" w:cs="Arial"/>
          <w:sz w:val="24"/>
          <w:szCs w:val="24"/>
          <w:lang w:eastAsia="en-GB"/>
        </w:rPr>
        <w:t xml:space="preserve">  </w:t>
      </w:r>
    </w:p>
    <w:p w:rsidR="00D12690" w:rsidRDefault="00D12690" w:rsidP="00C80819">
      <w:pPr>
        <w:spacing w:after="0" w:line="480" w:lineRule="auto"/>
        <w:jc w:val="both"/>
        <w:rPr>
          <w:rFonts w:ascii="Arial" w:eastAsia="Times New Roman" w:hAnsi="Arial" w:cs="Arial"/>
          <w:sz w:val="24"/>
          <w:szCs w:val="24"/>
          <w:lang w:eastAsia="en-GB"/>
        </w:rPr>
      </w:pPr>
    </w:p>
    <w:p w:rsidR="00085D25" w:rsidRDefault="00D12690"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(2020) state, that cordons are put into place once contact has been made with the commanders of the other emergency services. The purpose of a </w:t>
      </w:r>
      <w:r>
        <w:rPr>
          <w:rFonts w:ascii="Arial" w:eastAsia="Times New Roman" w:hAnsi="Arial" w:cs="Arial"/>
          <w:sz w:val="24"/>
          <w:szCs w:val="24"/>
          <w:lang w:eastAsia="en-GB"/>
        </w:rPr>
        <w:lastRenderedPageBreak/>
        <w:t>cordon is quite simple it protects a crime scene from people who are not meant to have access to the crime scene who could potentially tamper with evidence. Similarly</w:t>
      </w:r>
      <w:r w:rsidR="00CE7B24">
        <w:rPr>
          <w:rFonts w:ascii="Arial" w:eastAsia="Times New Roman" w:hAnsi="Arial" w:cs="Arial"/>
          <w:sz w:val="24"/>
          <w:szCs w:val="24"/>
          <w:lang w:eastAsia="en-GB"/>
        </w:rPr>
        <w:t>,</w:t>
      </w:r>
      <w:r>
        <w:rPr>
          <w:rFonts w:ascii="Arial" w:eastAsia="Times New Roman" w:hAnsi="Arial" w:cs="Arial"/>
          <w:sz w:val="24"/>
          <w:szCs w:val="24"/>
          <w:lang w:eastAsia="en-GB"/>
        </w:rPr>
        <w:t xml:space="preserve"> it protects the integrity of the scene so that it is able to hold up in future proceedings. </w:t>
      </w:r>
      <w:r w:rsidR="00F66188">
        <w:rPr>
          <w:rFonts w:ascii="Arial" w:eastAsia="Times New Roman" w:hAnsi="Arial" w:cs="Arial"/>
          <w:sz w:val="24"/>
          <w:szCs w:val="24"/>
          <w:lang w:eastAsia="en-GB"/>
        </w:rPr>
        <w:t>Additionally, it allows emergency services the ability to freely work without any unnecessary problems that may hinder them from doing their jobs.</w:t>
      </w:r>
    </w:p>
    <w:p w:rsidR="00085D25" w:rsidRDefault="00085D25" w:rsidP="00C80819">
      <w:pPr>
        <w:spacing w:after="0" w:line="480" w:lineRule="auto"/>
        <w:jc w:val="both"/>
        <w:rPr>
          <w:rFonts w:ascii="Arial" w:eastAsia="Times New Roman" w:hAnsi="Arial" w:cs="Arial"/>
          <w:sz w:val="24"/>
          <w:szCs w:val="24"/>
          <w:lang w:eastAsia="en-GB"/>
        </w:rPr>
      </w:pPr>
    </w:p>
    <w:p w:rsidR="000C4B0C" w:rsidRDefault="00085D25"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Personal, Professional, Protective Policing (2004) </w:t>
      </w:r>
      <w:r w:rsidR="007F024B">
        <w:rPr>
          <w:rFonts w:ascii="Arial" w:eastAsia="Times New Roman" w:hAnsi="Arial" w:cs="Arial"/>
          <w:sz w:val="24"/>
          <w:szCs w:val="24"/>
          <w:lang w:eastAsia="en-GB"/>
        </w:rPr>
        <w:t>mention that when first attending a scene the officer will not fully know the size of the cordon required as there are constant developments during the initial attendance of a crime sce</w:t>
      </w:r>
      <w:r w:rsidR="00CE7B24">
        <w:rPr>
          <w:rFonts w:ascii="Arial" w:eastAsia="Times New Roman" w:hAnsi="Arial" w:cs="Arial"/>
          <w:sz w:val="24"/>
          <w:szCs w:val="24"/>
          <w:lang w:eastAsia="en-GB"/>
        </w:rPr>
        <w:t>ne. S</w:t>
      </w:r>
      <w:r w:rsidR="007F024B">
        <w:rPr>
          <w:rFonts w:ascii="Arial" w:eastAsia="Times New Roman" w:hAnsi="Arial" w:cs="Arial"/>
          <w:sz w:val="24"/>
          <w:szCs w:val="24"/>
          <w:lang w:eastAsia="en-GB"/>
        </w:rPr>
        <w:t>o</w:t>
      </w:r>
      <w:r w:rsidR="00CE7B24">
        <w:rPr>
          <w:rFonts w:ascii="Arial" w:eastAsia="Times New Roman" w:hAnsi="Arial" w:cs="Arial"/>
          <w:sz w:val="24"/>
          <w:szCs w:val="24"/>
          <w:lang w:eastAsia="en-GB"/>
        </w:rPr>
        <w:t>,</w:t>
      </w:r>
      <w:r w:rsidR="007F024B">
        <w:rPr>
          <w:rFonts w:ascii="Arial" w:eastAsia="Times New Roman" w:hAnsi="Arial" w:cs="Arial"/>
          <w:sz w:val="24"/>
          <w:szCs w:val="24"/>
          <w:lang w:eastAsia="en-GB"/>
        </w:rPr>
        <w:t xml:space="preserve"> usually to make sure that members of the public are safe and evidence is preserved</w:t>
      </w:r>
      <w:r w:rsidR="00CE7B24">
        <w:rPr>
          <w:rFonts w:ascii="Arial" w:eastAsia="Times New Roman" w:hAnsi="Arial" w:cs="Arial"/>
          <w:sz w:val="24"/>
          <w:szCs w:val="24"/>
          <w:lang w:eastAsia="en-GB"/>
        </w:rPr>
        <w:t>,</w:t>
      </w:r>
      <w:r w:rsidR="007F024B">
        <w:rPr>
          <w:rFonts w:ascii="Arial" w:eastAsia="Times New Roman" w:hAnsi="Arial" w:cs="Arial"/>
          <w:sz w:val="24"/>
          <w:szCs w:val="24"/>
          <w:lang w:eastAsia="en-GB"/>
        </w:rPr>
        <w:t xml:space="preserve"> they make a larger one and then scale that back if they are required to do so.</w:t>
      </w:r>
    </w:p>
    <w:p w:rsidR="005D0732" w:rsidRDefault="005D0732" w:rsidP="00C80819">
      <w:pPr>
        <w:spacing w:after="0" w:line="480" w:lineRule="auto"/>
        <w:jc w:val="both"/>
        <w:rPr>
          <w:rFonts w:ascii="Arial" w:eastAsia="Times New Roman" w:hAnsi="Arial" w:cs="Arial"/>
          <w:sz w:val="24"/>
          <w:szCs w:val="24"/>
          <w:lang w:eastAsia="en-GB"/>
        </w:rPr>
      </w:pPr>
    </w:p>
    <w:p w:rsidR="00393770" w:rsidRDefault="005D0732" w:rsidP="00C80819">
      <w:pPr>
        <w:spacing w:after="0" w:line="48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Bowcott</w:t>
      </w:r>
      <w:proofErr w:type="spellEnd"/>
      <w:r>
        <w:rPr>
          <w:rFonts w:ascii="Arial" w:eastAsia="Times New Roman" w:hAnsi="Arial" w:cs="Arial"/>
          <w:sz w:val="24"/>
          <w:szCs w:val="24"/>
          <w:lang w:eastAsia="en-GB"/>
        </w:rPr>
        <w:t xml:space="preserve"> (2008) details how improper preservation of forensic evidence can result in cross contamination in many cases and can have the potential pose a threat to criminal proceedings at the time or even in the future if the investigation is ever reopened. In this instance </w:t>
      </w:r>
      <w:proofErr w:type="spellStart"/>
      <w:r>
        <w:rPr>
          <w:rFonts w:ascii="Arial" w:eastAsia="Times New Roman" w:hAnsi="Arial" w:cs="Arial"/>
          <w:sz w:val="24"/>
          <w:szCs w:val="24"/>
          <w:lang w:eastAsia="en-GB"/>
        </w:rPr>
        <w:t>Bowcott</w:t>
      </w:r>
      <w:proofErr w:type="spellEnd"/>
      <w:r>
        <w:rPr>
          <w:rFonts w:ascii="Arial" w:eastAsia="Times New Roman" w:hAnsi="Arial" w:cs="Arial"/>
          <w:sz w:val="24"/>
          <w:szCs w:val="24"/>
          <w:lang w:eastAsia="en-GB"/>
        </w:rPr>
        <w:t xml:space="preserve"> </w:t>
      </w:r>
      <w:r w:rsidR="00CE7B24">
        <w:rPr>
          <w:rFonts w:ascii="Arial" w:eastAsia="Times New Roman" w:hAnsi="Arial" w:cs="Arial"/>
          <w:sz w:val="24"/>
          <w:szCs w:val="24"/>
          <w:lang w:eastAsia="en-GB"/>
        </w:rPr>
        <w:t xml:space="preserve">(2008) </w:t>
      </w:r>
      <w:r>
        <w:rPr>
          <w:rFonts w:ascii="Arial" w:eastAsia="Times New Roman" w:hAnsi="Arial" w:cs="Arial"/>
          <w:sz w:val="24"/>
          <w:szCs w:val="24"/>
          <w:lang w:eastAsia="en-GB"/>
        </w:rPr>
        <w:t xml:space="preserve">mentions the murder of Jill Dando in </w:t>
      </w:r>
      <w:r w:rsidR="00603D10">
        <w:rPr>
          <w:rFonts w:ascii="Arial" w:eastAsia="Times New Roman" w:hAnsi="Arial" w:cs="Arial"/>
          <w:sz w:val="24"/>
          <w:szCs w:val="24"/>
          <w:lang w:eastAsia="en-GB"/>
        </w:rPr>
        <w:t xml:space="preserve">1999. Barry George was subsequently imprisoned for the murder of Jill Dando although there is one very weak piece of evidence that is now being questioned as it is evident that first attending officers did not ensure that the possibility for cross contamination was minimised. The result of this is a single fibre that came from Barry Georges trousers found at his home was found on the raincoat that belonged to Jill Dando. However, a former Home Office forensic scientist believes that there is a possibility that the fibre did not </w:t>
      </w:r>
      <w:r w:rsidR="00C90CD1">
        <w:rPr>
          <w:rFonts w:ascii="Arial" w:eastAsia="Times New Roman" w:hAnsi="Arial" w:cs="Arial"/>
          <w:sz w:val="24"/>
          <w:szCs w:val="24"/>
          <w:lang w:eastAsia="en-GB"/>
        </w:rPr>
        <w:t xml:space="preserve">originate from Barry George at all and could have come from members of the public walking past the scene of the crime. The reason why cross contamination may have taken place was due to an error made by officers </w:t>
      </w:r>
      <w:r w:rsidR="00C90CD1">
        <w:rPr>
          <w:rFonts w:ascii="Arial" w:eastAsia="Times New Roman" w:hAnsi="Arial" w:cs="Arial"/>
          <w:sz w:val="24"/>
          <w:szCs w:val="24"/>
          <w:lang w:eastAsia="en-GB"/>
        </w:rPr>
        <w:lastRenderedPageBreak/>
        <w:t xml:space="preserve">who left the coat lying on the ground between six and nine hours which is plenty of time for cross contamination </w:t>
      </w:r>
      <w:r w:rsidR="001F54C6">
        <w:rPr>
          <w:rFonts w:ascii="Arial" w:eastAsia="Times New Roman" w:hAnsi="Arial" w:cs="Arial"/>
          <w:sz w:val="24"/>
          <w:szCs w:val="24"/>
          <w:lang w:eastAsia="en-GB"/>
        </w:rPr>
        <w:t>to take place. Moreover, there is a chance that the fibre could have come from some of Jill Dando’s clothing that was also in wardrobe or it could have even come from her fiancés wardrobe as this is also a likely.</w:t>
      </w:r>
      <w:r w:rsidR="0017731B">
        <w:rPr>
          <w:rFonts w:ascii="Arial" w:eastAsia="Times New Roman" w:hAnsi="Arial" w:cs="Arial"/>
          <w:sz w:val="24"/>
          <w:szCs w:val="24"/>
          <w:lang w:eastAsia="en-GB"/>
        </w:rPr>
        <w:t xml:space="preserve"> </w:t>
      </w:r>
    </w:p>
    <w:p w:rsidR="00393770" w:rsidRDefault="00393770" w:rsidP="00C80819">
      <w:pPr>
        <w:spacing w:after="0" w:line="480" w:lineRule="auto"/>
        <w:jc w:val="both"/>
        <w:rPr>
          <w:rFonts w:ascii="Arial" w:eastAsia="Times New Roman" w:hAnsi="Arial" w:cs="Arial"/>
          <w:sz w:val="24"/>
          <w:szCs w:val="24"/>
          <w:lang w:eastAsia="en-GB"/>
        </w:rPr>
      </w:pPr>
    </w:p>
    <w:p w:rsidR="00661A18" w:rsidRDefault="00393770"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Byard</w:t>
      </w:r>
      <w:r w:rsidR="00CE7B24">
        <w:rPr>
          <w:rFonts w:ascii="Arial" w:eastAsia="Times New Roman" w:hAnsi="Arial" w:cs="Arial"/>
          <w:sz w:val="24"/>
          <w:szCs w:val="24"/>
          <w:lang w:eastAsia="en-GB"/>
        </w:rPr>
        <w:t xml:space="preserve"> </w:t>
      </w:r>
      <w:r w:rsidR="0012162F">
        <w:rPr>
          <w:rFonts w:ascii="Arial" w:eastAsia="Times New Roman" w:hAnsi="Arial" w:cs="Arial"/>
          <w:sz w:val="24"/>
          <w:szCs w:val="24"/>
          <w:lang w:eastAsia="en-GB"/>
        </w:rPr>
        <w:t>et al (2015) mention that modern day forensic recovery an</w:t>
      </w:r>
      <w:r w:rsidR="00CE7B24">
        <w:rPr>
          <w:rFonts w:ascii="Arial" w:eastAsia="Times New Roman" w:hAnsi="Arial" w:cs="Arial"/>
          <w:sz w:val="24"/>
          <w:szCs w:val="24"/>
          <w:lang w:eastAsia="en-GB"/>
        </w:rPr>
        <w:t xml:space="preserve">d examination follows </w:t>
      </w:r>
      <w:proofErr w:type="spellStart"/>
      <w:r w:rsidR="00CE7B24">
        <w:rPr>
          <w:rFonts w:ascii="Arial" w:eastAsia="Times New Roman" w:hAnsi="Arial" w:cs="Arial"/>
          <w:sz w:val="24"/>
          <w:szCs w:val="24"/>
          <w:lang w:eastAsia="en-GB"/>
        </w:rPr>
        <w:t>Locard’s</w:t>
      </w:r>
      <w:proofErr w:type="spellEnd"/>
      <w:r w:rsidR="00CE7B24">
        <w:rPr>
          <w:rFonts w:ascii="Arial" w:eastAsia="Times New Roman" w:hAnsi="Arial" w:cs="Arial"/>
          <w:sz w:val="24"/>
          <w:szCs w:val="24"/>
          <w:lang w:eastAsia="en-GB"/>
        </w:rPr>
        <w:t xml:space="preserve"> Exchange Principle closely. </w:t>
      </w:r>
      <w:proofErr w:type="spellStart"/>
      <w:r w:rsidR="00CE7B24">
        <w:rPr>
          <w:rFonts w:ascii="Arial" w:eastAsia="Times New Roman" w:hAnsi="Arial" w:cs="Arial"/>
          <w:sz w:val="24"/>
          <w:szCs w:val="24"/>
          <w:lang w:eastAsia="en-GB"/>
        </w:rPr>
        <w:t>Locard’s</w:t>
      </w:r>
      <w:proofErr w:type="spellEnd"/>
      <w:r w:rsidR="00CE7B24">
        <w:rPr>
          <w:rFonts w:ascii="Arial" w:eastAsia="Times New Roman" w:hAnsi="Arial" w:cs="Arial"/>
          <w:sz w:val="24"/>
          <w:szCs w:val="24"/>
          <w:lang w:eastAsia="en-GB"/>
        </w:rPr>
        <w:t xml:space="preserve"> Exchange P</w:t>
      </w:r>
      <w:r w:rsidR="0012162F">
        <w:rPr>
          <w:rFonts w:ascii="Arial" w:eastAsia="Times New Roman" w:hAnsi="Arial" w:cs="Arial"/>
          <w:sz w:val="24"/>
          <w:szCs w:val="24"/>
          <w:lang w:eastAsia="en-GB"/>
        </w:rPr>
        <w:t xml:space="preserve">rinciple states that whenever a perpetrator leaves and enters the scene of a crime they will always take something of the scene with them or they will leave something there. This is what is known as trace evidence. Modern day forensics can trace small bits of evidence such as clothing fibres, hair fibres, skin or footprints. </w:t>
      </w:r>
    </w:p>
    <w:p w:rsidR="00661A18" w:rsidRDefault="00661A18" w:rsidP="00C80819">
      <w:pPr>
        <w:spacing w:after="0" w:line="480" w:lineRule="auto"/>
        <w:jc w:val="both"/>
        <w:rPr>
          <w:rFonts w:ascii="Arial" w:eastAsia="Times New Roman" w:hAnsi="Arial" w:cs="Arial"/>
          <w:sz w:val="24"/>
          <w:szCs w:val="24"/>
          <w:lang w:eastAsia="en-GB"/>
        </w:rPr>
      </w:pPr>
    </w:p>
    <w:p w:rsidR="00F96682" w:rsidRDefault="00661A18"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Crown Prosecution Service (2018) </w:t>
      </w:r>
      <w:r w:rsidR="00CE7B24">
        <w:rPr>
          <w:rFonts w:ascii="Arial" w:eastAsia="Times New Roman" w:hAnsi="Arial" w:cs="Arial"/>
          <w:sz w:val="24"/>
          <w:szCs w:val="24"/>
          <w:lang w:eastAsia="en-GB"/>
        </w:rPr>
        <w:t>state that correspondingly</w:t>
      </w:r>
      <w:r w:rsidR="00B80969">
        <w:rPr>
          <w:rFonts w:ascii="Arial" w:eastAsia="Times New Roman" w:hAnsi="Arial" w:cs="Arial"/>
          <w:sz w:val="24"/>
          <w:szCs w:val="24"/>
          <w:lang w:eastAsia="en-GB"/>
        </w:rPr>
        <w:t>, on</w:t>
      </w:r>
      <w:r w:rsidR="00CE7B24">
        <w:rPr>
          <w:rFonts w:ascii="Arial" w:eastAsia="Times New Roman" w:hAnsi="Arial" w:cs="Arial"/>
          <w:sz w:val="24"/>
          <w:szCs w:val="24"/>
          <w:lang w:eastAsia="en-GB"/>
        </w:rPr>
        <w:t>c</w:t>
      </w:r>
      <w:r w:rsidR="00B80969">
        <w:rPr>
          <w:rFonts w:ascii="Arial" w:eastAsia="Times New Roman" w:hAnsi="Arial" w:cs="Arial"/>
          <w:sz w:val="24"/>
          <w:szCs w:val="24"/>
          <w:lang w:eastAsia="en-GB"/>
        </w:rPr>
        <w:t>e evidence has been properly recovered it is then called an exhibit. An exhibit is shown to witnesses in an investigation and will also be used in a trial to be used as evidence. These exhibits can be present at a trial</w:t>
      </w:r>
      <w:r w:rsidR="00CE7B24">
        <w:rPr>
          <w:rFonts w:ascii="Arial" w:eastAsia="Times New Roman" w:hAnsi="Arial" w:cs="Arial"/>
          <w:sz w:val="24"/>
          <w:szCs w:val="24"/>
          <w:lang w:eastAsia="en-GB"/>
        </w:rPr>
        <w:t>,</w:t>
      </w:r>
      <w:r w:rsidR="00B80969">
        <w:rPr>
          <w:rFonts w:ascii="Arial" w:eastAsia="Times New Roman" w:hAnsi="Arial" w:cs="Arial"/>
          <w:sz w:val="24"/>
          <w:szCs w:val="24"/>
          <w:lang w:eastAsia="en-GB"/>
        </w:rPr>
        <w:t xml:space="preserve"> although exhibits such as firearms are required to be handled solely by an officer who</w:t>
      </w:r>
      <w:r w:rsidR="009845CB">
        <w:rPr>
          <w:rFonts w:ascii="Arial" w:eastAsia="Times New Roman" w:hAnsi="Arial" w:cs="Arial"/>
          <w:sz w:val="24"/>
          <w:szCs w:val="24"/>
          <w:lang w:eastAsia="en-GB"/>
        </w:rPr>
        <w:t xml:space="preserve"> can safely handle the exhibit.</w:t>
      </w:r>
    </w:p>
    <w:p w:rsidR="005234E5" w:rsidRDefault="005234E5" w:rsidP="00C80819">
      <w:pPr>
        <w:spacing w:after="0" w:line="480" w:lineRule="auto"/>
        <w:jc w:val="both"/>
        <w:rPr>
          <w:rFonts w:ascii="Arial" w:eastAsia="Times New Roman" w:hAnsi="Arial" w:cs="Arial"/>
          <w:sz w:val="24"/>
          <w:szCs w:val="24"/>
          <w:lang w:eastAsia="en-GB"/>
        </w:rPr>
      </w:pPr>
    </w:p>
    <w:p w:rsidR="005234E5" w:rsidRDefault="00CE7B24"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5234E5">
        <w:rPr>
          <w:rFonts w:ascii="Arial" w:eastAsia="Times New Roman" w:hAnsi="Arial" w:cs="Arial"/>
          <w:sz w:val="24"/>
          <w:szCs w:val="24"/>
          <w:lang w:eastAsia="en-GB"/>
        </w:rPr>
        <w:t>College of Policing (2020) state that once all of the pieces of evidence are collected by the crime scene investigator ensuring that they are all protected from cross contamination</w:t>
      </w:r>
      <w:r>
        <w:rPr>
          <w:rFonts w:ascii="Arial" w:eastAsia="Times New Roman" w:hAnsi="Arial" w:cs="Arial"/>
          <w:sz w:val="24"/>
          <w:szCs w:val="24"/>
          <w:lang w:eastAsia="en-GB"/>
        </w:rPr>
        <w:t>,</w:t>
      </w:r>
      <w:r w:rsidR="005234E5">
        <w:rPr>
          <w:rFonts w:ascii="Arial" w:eastAsia="Times New Roman" w:hAnsi="Arial" w:cs="Arial"/>
          <w:sz w:val="24"/>
          <w:szCs w:val="24"/>
          <w:lang w:eastAsia="en-GB"/>
        </w:rPr>
        <w:t xml:space="preserve"> the crime scene investigator will make sure to keep an ongoing relationship with the investigating officer so that they are notified if there are any developments in the case that could concern current evidence that has been recovered. Moreover, it is important for the crime scene investigator to ensure that the investigation officer is made aware of any results that may have come back from </w:t>
      </w:r>
      <w:r w:rsidR="005234E5">
        <w:rPr>
          <w:rFonts w:ascii="Arial" w:eastAsia="Times New Roman" w:hAnsi="Arial" w:cs="Arial"/>
          <w:sz w:val="24"/>
          <w:szCs w:val="24"/>
          <w:lang w:eastAsia="en-GB"/>
        </w:rPr>
        <w:lastRenderedPageBreak/>
        <w:t>the evidence collected at the scene to maximise the efficiency and effectiveness of the enquiry.</w:t>
      </w:r>
      <w:r w:rsidR="003A641B">
        <w:rPr>
          <w:rFonts w:ascii="Arial" w:eastAsia="Times New Roman" w:hAnsi="Arial" w:cs="Arial"/>
          <w:sz w:val="24"/>
          <w:szCs w:val="24"/>
          <w:lang w:eastAsia="en-GB"/>
        </w:rPr>
        <w:t xml:space="preserve"> Additionally, to make sure that recovered evidence is kept safe at all time any time it is accessed or moved all of the details will be recorded. These records will detail who moved it, the reasoning for moving the evidence and who the evidence may be transferred to.  </w:t>
      </w:r>
      <w:r w:rsidR="005234E5">
        <w:rPr>
          <w:rFonts w:ascii="Arial" w:eastAsia="Times New Roman" w:hAnsi="Arial" w:cs="Arial"/>
          <w:sz w:val="24"/>
          <w:szCs w:val="24"/>
          <w:lang w:eastAsia="en-GB"/>
        </w:rPr>
        <w:t xml:space="preserve">  </w:t>
      </w:r>
    </w:p>
    <w:p w:rsidR="005234E5" w:rsidRDefault="005234E5" w:rsidP="00C80819">
      <w:pPr>
        <w:spacing w:after="0" w:line="480" w:lineRule="auto"/>
        <w:jc w:val="both"/>
        <w:rPr>
          <w:rFonts w:ascii="Arial" w:eastAsia="Times New Roman" w:hAnsi="Arial" w:cs="Arial"/>
          <w:sz w:val="24"/>
          <w:szCs w:val="24"/>
          <w:lang w:eastAsia="en-GB"/>
        </w:rPr>
      </w:pPr>
    </w:p>
    <w:p w:rsidR="00610DD3" w:rsidRDefault="002419F3"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Pepper (2010) </w:t>
      </w:r>
      <w:r w:rsidR="00CE7B24">
        <w:rPr>
          <w:rFonts w:ascii="Arial" w:eastAsia="Times New Roman" w:hAnsi="Arial" w:cs="Arial"/>
          <w:sz w:val="24"/>
          <w:szCs w:val="24"/>
          <w:lang w:eastAsia="en-GB"/>
        </w:rPr>
        <w:t xml:space="preserve">states </w:t>
      </w:r>
      <w:r>
        <w:rPr>
          <w:rFonts w:ascii="Arial" w:eastAsia="Times New Roman" w:hAnsi="Arial" w:cs="Arial"/>
          <w:sz w:val="24"/>
          <w:szCs w:val="24"/>
          <w:lang w:eastAsia="en-GB"/>
        </w:rPr>
        <w:t>when approaching a crime scene</w:t>
      </w:r>
      <w:r w:rsidR="00CE7B24">
        <w:rPr>
          <w:rFonts w:ascii="Arial" w:eastAsia="Times New Roman" w:hAnsi="Arial" w:cs="Arial"/>
          <w:sz w:val="24"/>
          <w:szCs w:val="24"/>
          <w:lang w:eastAsia="en-GB"/>
        </w:rPr>
        <w:t>,</w:t>
      </w:r>
      <w:r>
        <w:rPr>
          <w:rFonts w:ascii="Arial" w:eastAsia="Times New Roman" w:hAnsi="Arial" w:cs="Arial"/>
          <w:sz w:val="24"/>
          <w:szCs w:val="24"/>
          <w:lang w:eastAsia="en-GB"/>
        </w:rPr>
        <w:t xml:space="preserve"> the crime scene investigator who has been given the job must first think about the type of scene they are going to as the type of evidence found and scenes can vary based upon where the scene is located and the nature of the crime committed. Furthermore, the nature of the crime will assist the crime scene investigator in choosing the appropriate equipment to examine the evidence at the scene.</w:t>
      </w:r>
      <w:r w:rsidR="004125F4">
        <w:rPr>
          <w:rFonts w:ascii="Arial" w:eastAsia="Times New Roman" w:hAnsi="Arial" w:cs="Arial"/>
          <w:sz w:val="24"/>
          <w:szCs w:val="24"/>
          <w:lang w:eastAsia="en-GB"/>
        </w:rPr>
        <w:t xml:space="preserve"> Additionally, the crime scene investigator must ensure that they have properly recovered all of the evidence at the crime scene as it is important to the </w:t>
      </w:r>
      <w:r w:rsidR="00BC0B1A">
        <w:rPr>
          <w:rFonts w:ascii="Arial" w:eastAsia="Times New Roman" w:hAnsi="Arial" w:cs="Arial"/>
          <w:sz w:val="24"/>
          <w:szCs w:val="24"/>
          <w:lang w:eastAsia="en-GB"/>
        </w:rPr>
        <w:t xml:space="preserve">investigation. It is imperative that the crime scene investigator protects pieces of evidence that can be affected by the weather conditions such as body fluids or finger prints that can be washed away by rain and then that evidence is destroyed. Footprints could also be covered to protect them as they are not always permanent in the vast majority of crime scenes. </w:t>
      </w:r>
      <w:r w:rsidR="00E476D6">
        <w:rPr>
          <w:rFonts w:ascii="Arial" w:eastAsia="Times New Roman" w:hAnsi="Arial" w:cs="Arial"/>
          <w:sz w:val="24"/>
          <w:szCs w:val="24"/>
          <w:lang w:eastAsia="en-GB"/>
        </w:rPr>
        <w:t>When recovering evidence</w:t>
      </w:r>
      <w:r w:rsidR="00D913D8">
        <w:rPr>
          <w:rFonts w:ascii="Arial" w:eastAsia="Times New Roman" w:hAnsi="Arial" w:cs="Arial"/>
          <w:sz w:val="24"/>
          <w:szCs w:val="24"/>
          <w:lang w:eastAsia="en-GB"/>
        </w:rPr>
        <w:t xml:space="preserve">, </w:t>
      </w:r>
      <w:r w:rsidR="00E476D6">
        <w:rPr>
          <w:rFonts w:ascii="Arial" w:eastAsia="Times New Roman" w:hAnsi="Arial" w:cs="Arial"/>
          <w:sz w:val="24"/>
          <w:szCs w:val="24"/>
          <w:lang w:eastAsia="en-GB"/>
        </w:rPr>
        <w:t xml:space="preserve">it </w:t>
      </w:r>
      <w:r w:rsidR="00D913D8">
        <w:rPr>
          <w:rFonts w:ascii="Arial" w:eastAsia="Times New Roman" w:hAnsi="Arial" w:cs="Arial"/>
          <w:sz w:val="24"/>
          <w:szCs w:val="24"/>
          <w:lang w:eastAsia="en-GB"/>
        </w:rPr>
        <w:t xml:space="preserve">is </w:t>
      </w:r>
      <w:r w:rsidR="00E476D6">
        <w:rPr>
          <w:rFonts w:ascii="Arial" w:eastAsia="Times New Roman" w:hAnsi="Arial" w:cs="Arial"/>
          <w:sz w:val="24"/>
          <w:szCs w:val="24"/>
          <w:lang w:eastAsia="en-GB"/>
        </w:rPr>
        <w:t xml:space="preserve">important for the crime scene investigator to use polythene bags that have labels on them that must be filled out, the information on these bags will contain the person who collected the piece of evidence, the type of evidence it is and where and when the evidence was recovered. These bags are then sealed and are made tamper proof to avoid the evidence being contaminated or tampered with after it has already been recovered. </w:t>
      </w:r>
      <w:r w:rsidR="00676F93">
        <w:rPr>
          <w:rFonts w:ascii="Arial" w:eastAsia="Times New Roman" w:hAnsi="Arial" w:cs="Arial"/>
          <w:sz w:val="24"/>
          <w:szCs w:val="24"/>
          <w:lang w:eastAsia="en-GB"/>
        </w:rPr>
        <w:t xml:space="preserve">Crime scene investigators are required to document all the information about the scene to assist criminal proceedings and the investigation. </w:t>
      </w:r>
      <w:r w:rsidR="00676F93">
        <w:rPr>
          <w:rFonts w:ascii="Arial" w:eastAsia="Times New Roman" w:hAnsi="Arial" w:cs="Arial"/>
          <w:sz w:val="24"/>
          <w:szCs w:val="24"/>
          <w:lang w:eastAsia="en-GB"/>
        </w:rPr>
        <w:lastRenderedPageBreak/>
        <w:t xml:space="preserve">Crime scene investigators must detail anything that could potentially undermine criminal proceedings as this makes sure that the trial can be as fair as possible. </w:t>
      </w:r>
    </w:p>
    <w:p w:rsidR="00610DD3" w:rsidRDefault="00610DD3" w:rsidP="00C80819">
      <w:pPr>
        <w:spacing w:after="0" w:line="480" w:lineRule="auto"/>
        <w:jc w:val="both"/>
        <w:rPr>
          <w:rFonts w:ascii="Arial" w:eastAsia="Times New Roman" w:hAnsi="Arial" w:cs="Arial"/>
          <w:sz w:val="24"/>
          <w:szCs w:val="24"/>
          <w:lang w:eastAsia="en-GB"/>
        </w:rPr>
      </w:pPr>
    </w:p>
    <w:p w:rsidR="00F375DB" w:rsidRDefault="00610DD3"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Pepper (2010) describes the different methods in which evidence is recovered. An example would be fibres. Fibres can be split into two individual categories, first is manmade such as synthetic fibres like polyester. The second category is natural</w:t>
      </w:r>
      <w:r w:rsidR="00D913D8">
        <w:rPr>
          <w:rFonts w:ascii="Arial" w:eastAsia="Times New Roman" w:hAnsi="Arial" w:cs="Arial"/>
          <w:sz w:val="24"/>
          <w:szCs w:val="24"/>
          <w:lang w:eastAsia="en-GB"/>
        </w:rPr>
        <w:t>; t</w:t>
      </w:r>
      <w:r>
        <w:rPr>
          <w:rFonts w:ascii="Arial" w:eastAsia="Times New Roman" w:hAnsi="Arial" w:cs="Arial"/>
          <w:sz w:val="24"/>
          <w:szCs w:val="24"/>
          <w:lang w:eastAsia="en-GB"/>
        </w:rPr>
        <w:t>his can be anything from human hair to cotton. Furthermore, there are two ways in which fibres can be recovered the first method utilises tweezers that have not been contaminated picking it up and then the fibre is placed within paper which is then deposited into one of the sealed tamper proof polythene bags. The alternative method is to use tape to remove the fibre from items such as a car seat. The crime scene investigator will make a judgement call based on the scene as to wha</w:t>
      </w:r>
      <w:r w:rsidR="003E506D">
        <w:rPr>
          <w:rFonts w:ascii="Arial" w:eastAsia="Times New Roman" w:hAnsi="Arial" w:cs="Arial"/>
          <w:sz w:val="24"/>
          <w:szCs w:val="24"/>
          <w:lang w:eastAsia="en-GB"/>
        </w:rPr>
        <w:t>t type of method they will use. Control samples will also be taken from the crime scene</w:t>
      </w:r>
      <w:r w:rsidR="00D913D8">
        <w:rPr>
          <w:rFonts w:ascii="Arial" w:eastAsia="Times New Roman" w:hAnsi="Arial" w:cs="Arial"/>
          <w:sz w:val="24"/>
          <w:szCs w:val="24"/>
          <w:lang w:eastAsia="en-GB"/>
        </w:rPr>
        <w:t>,</w:t>
      </w:r>
      <w:r w:rsidR="003E506D">
        <w:rPr>
          <w:rFonts w:ascii="Arial" w:eastAsia="Times New Roman" w:hAnsi="Arial" w:cs="Arial"/>
          <w:sz w:val="24"/>
          <w:szCs w:val="24"/>
          <w:lang w:eastAsia="en-GB"/>
        </w:rPr>
        <w:t xml:space="preserve"> such as a piece of a car seat will be cut out and recovered so that comparisons can be drawn between the fibre re</w:t>
      </w:r>
      <w:r w:rsidR="00D542CC">
        <w:rPr>
          <w:rFonts w:ascii="Arial" w:eastAsia="Times New Roman" w:hAnsi="Arial" w:cs="Arial"/>
          <w:sz w:val="24"/>
          <w:szCs w:val="24"/>
          <w:lang w:eastAsia="en-GB"/>
        </w:rPr>
        <w:t>covered and where it came from.</w:t>
      </w:r>
    </w:p>
    <w:p w:rsidR="005234E5" w:rsidRDefault="005234E5" w:rsidP="00C80819">
      <w:pPr>
        <w:spacing w:after="0" w:line="480" w:lineRule="auto"/>
        <w:jc w:val="both"/>
        <w:rPr>
          <w:rFonts w:ascii="Arial" w:eastAsia="Times New Roman" w:hAnsi="Arial" w:cs="Arial"/>
          <w:sz w:val="24"/>
          <w:szCs w:val="24"/>
          <w:lang w:eastAsia="en-GB"/>
        </w:rPr>
      </w:pPr>
    </w:p>
    <w:p w:rsidR="00963887" w:rsidRDefault="00C47366"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Lingwood, Smith and Bond (2015) state that currently more serious crimes such as burglary or murders often get attended by officers who arrive at the scene and assess the situation and make sure that any evidence present is recovered properly. However, smaller crimes such as theft of cars or bikes are not often attended by and officer and all the information regarding the crime is told over the phone. Moreover, it is unclear currently whether or not the amount and quality of evidence material collected differs dependent on whether or not the crime scene is investi</w:t>
      </w:r>
      <w:r w:rsidR="00323154">
        <w:rPr>
          <w:rFonts w:ascii="Arial" w:eastAsia="Times New Roman" w:hAnsi="Arial" w:cs="Arial"/>
          <w:sz w:val="24"/>
          <w:szCs w:val="24"/>
          <w:lang w:eastAsia="en-GB"/>
        </w:rPr>
        <w:t>gated. Moreover, fingers show that thefts of cars and motorcycles make up 5% of crimes committed annually and cost the public roughly £943 million a year</w:t>
      </w:r>
      <w:r w:rsidR="00D913D8">
        <w:rPr>
          <w:rFonts w:ascii="Arial" w:eastAsia="Times New Roman" w:hAnsi="Arial" w:cs="Arial"/>
          <w:sz w:val="24"/>
          <w:szCs w:val="24"/>
          <w:lang w:eastAsia="en-GB"/>
        </w:rPr>
        <w:t>,</w:t>
      </w:r>
      <w:r w:rsidR="00323154">
        <w:rPr>
          <w:rFonts w:ascii="Arial" w:eastAsia="Times New Roman" w:hAnsi="Arial" w:cs="Arial"/>
          <w:sz w:val="24"/>
          <w:szCs w:val="24"/>
          <w:lang w:eastAsia="en-GB"/>
        </w:rPr>
        <w:t xml:space="preserve"> showing that this </w:t>
      </w:r>
      <w:r w:rsidR="00323154">
        <w:rPr>
          <w:rFonts w:ascii="Arial" w:eastAsia="Times New Roman" w:hAnsi="Arial" w:cs="Arial"/>
          <w:sz w:val="24"/>
          <w:szCs w:val="24"/>
          <w:lang w:eastAsia="en-GB"/>
        </w:rPr>
        <w:lastRenderedPageBreak/>
        <w:t>sort of crime should be a priority for the police to tackle. Additionally, if the information about the crime scene is taken over the phone from the victim to and officer the information that is given can be false and vary dependent on what the victim is expecting to happen. It is clear that when a professional attends the scene</w:t>
      </w:r>
      <w:r w:rsidR="00D913D8">
        <w:rPr>
          <w:rFonts w:ascii="Arial" w:eastAsia="Times New Roman" w:hAnsi="Arial" w:cs="Arial"/>
          <w:sz w:val="24"/>
          <w:szCs w:val="24"/>
          <w:lang w:eastAsia="en-GB"/>
        </w:rPr>
        <w:t>,</w:t>
      </w:r>
      <w:r w:rsidR="00323154">
        <w:rPr>
          <w:rFonts w:ascii="Arial" w:eastAsia="Times New Roman" w:hAnsi="Arial" w:cs="Arial"/>
          <w:sz w:val="24"/>
          <w:szCs w:val="24"/>
          <w:lang w:eastAsia="en-GB"/>
        </w:rPr>
        <w:t xml:space="preserve"> the quality and quantity of trace evidence recovered is far greater than when a victim attempts to do the same. The reasoning behind this is that the trained professional eye is able to spot things the victim is unlikely to spot. Additionally, when a crime is committed against a victim they are usually in a state of panic which will mean that they will unlikely think rationally and can potentially miss evidence that </w:t>
      </w:r>
      <w:r w:rsidR="00AF43F7">
        <w:rPr>
          <w:rFonts w:ascii="Arial" w:eastAsia="Times New Roman" w:hAnsi="Arial" w:cs="Arial"/>
          <w:sz w:val="24"/>
          <w:szCs w:val="24"/>
          <w:lang w:eastAsia="en-GB"/>
        </w:rPr>
        <w:t xml:space="preserve">someone from the outside would. Alternatively, in cases where officers did not attend </w:t>
      </w:r>
      <w:r w:rsidR="002E6E21">
        <w:rPr>
          <w:rFonts w:ascii="Arial" w:eastAsia="Times New Roman" w:hAnsi="Arial" w:cs="Arial"/>
          <w:sz w:val="24"/>
          <w:szCs w:val="24"/>
          <w:lang w:eastAsia="en-GB"/>
        </w:rPr>
        <w:t>many victims are likely to recover fingerprints that have a large amount of potential to help the investigation.</w:t>
      </w:r>
    </w:p>
    <w:p w:rsidR="00963887" w:rsidRDefault="00963887" w:rsidP="00C80819">
      <w:pPr>
        <w:spacing w:after="0" w:line="480" w:lineRule="auto"/>
        <w:jc w:val="both"/>
        <w:rPr>
          <w:rFonts w:ascii="Arial" w:eastAsia="Times New Roman" w:hAnsi="Arial" w:cs="Arial"/>
          <w:sz w:val="24"/>
          <w:szCs w:val="24"/>
          <w:lang w:eastAsia="en-GB"/>
        </w:rPr>
      </w:pPr>
    </w:p>
    <w:p w:rsidR="00963887" w:rsidRDefault="002E6E21"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proofErr w:type="spellStart"/>
      <w:r w:rsidR="00B74BC5">
        <w:rPr>
          <w:rFonts w:ascii="Arial" w:eastAsia="Times New Roman" w:hAnsi="Arial" w:cs="Arial"/>
          <w:sz w:val="24"/>
          <w:szCs w:val="24"/>
          <w:lang w:eastAsia="en-GB"/>
        </w:rPr>
        <w:t>Laville</w:t>
      </w:r>
      <w:proofErr w:type="spellEnd"/>
      <w:r w:rsidR="00B74BC5">
        <w:rPr>
          <w:rFonts w:ascii="Arial" w:eastAsia="Times New Roman" w:hAnsi="Arial" w:cs="Arial"/>
          <w:sz w:val="24"/>
          <w:szCs w:val="24"/>
          <w:lang w:eastAsia="en-GB"/>
        </w:rPr>
        <w:t xml:space="preserve"> (2009) details the evidence that was missed in the Michael Barrymore case where a man was found lying dead in his swimming pool although he was never charged with the crime and still claims his innocence. Firstly, one main piece of evidence that would point to the sexual assault of the man who was murdered was never recovered by police even though the post mortem had found that the man had severe injuries that were internal indicating that he was likely sexually assaulted. Furthermore, it was found later that a thermometer and a door handle that were likely used to assault the man we</w:t>
      </w:r>
      <w:r w:rsidR="00D913D8">
        <w:rPr>
          <w:rFonts w:ascii="Arial" w:eastAsia="Times New Roman" w:hAnsi="Arial" w:cs="Arial"/>
          <w:sz w:val="24"/>
          <w:szCs w:val="24"/>
          <w:lang w:eastAsia="en-GB"/>
        </w:rPr>
        <w:t xml:space="preserve">re never recovered even though </w:t>
      </w:r>
      <w:r w:rsidR="00B74BC5">
        <w:rPr>
          <w:rFonts w:ascii="Arial" w:eastAsia="Times New Roman" w:hAnsi="Arial" w:cs="Arial"/>
          <w:sz w:val="24"/>
          <w:szCs w:val="24"/>
          <w:lang w:eastAsia="en-GB"/>
        </w:rPr>
        <w:t xml:space="preserve">they would have been crucial to the investigation. The father of the man that was murdered has fears that this evidence will never be recovered meaning that there will never be justice for his son. The father also strongly believes that the investigation was inadequate and has made a complaint to the </w:t>
      </w:r>
      <w:r w:rsidR="00DD2552">
        <w:rPr>
          <w:rFonts w:ascii="Arial" w:eastAsia="Times New Roman" w:hAnsi="Arial" w:cs="Arial"/>
          <w:sz w:val="24"/>
          <w:szCs w:val="24"/>
          <w:lang w:eastAsia="en-GB"/>
        </w:rPr>
        <w:t xml:space="preserve">Independent Police Complaints Commission at the time. </w:t>
      </w:r>
      <w:r w:rsidR="00DD2552">
        <w:rPr>
          <w:rFonts w:ascii="Arial" w:eastAsia="Times New Roman" w:hAnsi="Arial" w:cs="Arial"/>
          <w:sz w:val="24"/>
          <w:szCs w:val="24"/>
          <w:lang w:eastAsia="en-GB"/>
        </w:rPr>
        <w:lastRenderedPageBreak/>
        <w:t xml:space="preserve">Similarly, the Independent Police Complaints Commission found that further evidence was improperly investigated stating that bloody boxer shorts and towels that were also blood stained were not adequately investigated in the right time frame to link someone to the murder and sexual assault. </w:t>
      </w:r>
      <w:r w:rsidR="004827C2">
        <w:rPr>
          <w:rFonts w:ascii="Arial" w:eastAsia="Times New Roman" w:hAnsi="Arial" w:cs="Arial"/>
          <w:sz w:val="24"/>
          <w:szCs w:val="24"/>
          <w:lang w:eastAsia="en-GB"/>
        </w:rPr>
        <w:t xml:space="preserve">The father believes that if these pieces of evidence were properly investigated it is probable that he would have justice for his son and that the sole reason for nobody being charged was ultimately down to police failings. </w:t>
      </w:r>
    </w:p>
    <w:p w:rsidR="0090037F" w:rsidRDefault="0090037F" w:rsidP="00C80819">
      <w:pPr>
        <w:spacing w:after="0" w:line="480" w:lineRule="auto"/>
        <w:jc w:val="both"/>
        <w:rPr>
          <w:rFonts w:ascii="Arial" w:eastAsia="Times New Roman" w:hAnsi="Arial" w:cs="Arial"/>
          <w:sz w:val="24"/>
          <w:szCs w:val="24"/>
          <w:lang w:eastAsia="en-GB"/>
        </w:rPr>
      </w:pPr>
    </w:p>
    <w:p w:rsidR="0090037F" w:rsidRDefault="0090037F" w:rsidP="00C80819">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To conclude</w:t>
      </w:r>
      <w:r w:rsidR="00D913D8">
        <w:rPr>
          <w:rFonts w:ascii="Arial" w:eastAsia="Times New Roman" w:hAnsi="Arial" w:cs="Arial"/>
          <w:sz w:val="24"/>
          <w:szCs w:val="24"/>
          <w:lang w:eastAsia="en-GB"/>
        </w:rPr>
        <w:t>,</w:t>
      </w:r>
      <w:r>
        <w:rPr>
          <w:rFonts w:ascii="Arial" w:eastAsia="Times New Roman" w:hAnsi="Arial" w:cs="Arial"/>
          <w:sz w:val="24"/>
          <w:szCs w:val="24"/>
          <w:lang w:eastAsia="en-GB"/>
        </w:rPr>
        <w:t xml:space="preserve"> it is clear that the police</w:t>
      </w:r>
      <w:r w:rsidR="00D913D8">
        <w:rPr>
          <w:rFonts w:ascii="Arial" w:eastAsia="Times New Roman" w:hAnsi="Arial" w:cs="Arial"/>
          <w:sz w:val="24"/>
          <w:szCs w:val="24"/>
          <w:lang w:eastAsia="en-GB"/>
        </w:rPr>
        <w:t>,</w:t>
      </w:r>
      <w:r>
        <w:rPr>
          <w:rFonts w:ascii="Arial" w:eastAsia="Times New Roman" w:hAnsi="Arial" w:cs="Arial"/>
          <w:sz w:val="24"/>
          <w:szCs w:val="24"/>
          <w:lang w:eastAsia="en-GB"/>
        </w:rPr>
        <w:t xml:space="preserve"> the ma</w:t>
      </w:r>
      <w:r w:rsidR="00D913D8">
        <w:rPr>
          <w:rFonts w:ascii="Arial" w:eastAsia="Times New Roman" w:hAnsi="Arial" w:cs="Arial"/>
          <w:sz w:val="24"/>
          <w:szCs w:val="24"/>
          <w:lang w:eastAsia="en-GB"/>
        </w:rPr>
        <w:t>jority of the time, do their best</w:t>
      </w:r>
      <w:r>
        <w:rPr>
          <w:rFonts w:ascii="Arial" w:eastAsia="Times New Roman" w:hAnsi="Arial" w:cs="Arial"/>
          <w:sz w:val="24"/>
          <w:szCs w:val="24"/>
          <w:lang w:eastAsia="en-GB"/>
        </w:rPr>
        <w:t xml:space="preserve"> to follow procedure to ensure</w:t>
      </w:r>
      <w:r w:rsidR="00D913D8">
        <w:rPr>
          <w:rFonts w:ascii="Arial" w:eastAsia="Times New Roman" w:hAnsi="Arial" w:cs="Arial"/>
          <w:sz w:val="24"/>
          <w:szCs w:val="24"/>
          <w:lang w:eastAsia="en-GB"/>
        </w:rPr>
        <w:t xml:space="preserve"> that every piece of evidence is</w:t>
      </w:r>
      <w:r>
        <w:rPr>
          <w:rFonts w:ascii="Arial" w:eastAsia="Times New Roman" w:hAnsi="Arial" w:cs="Arial"/>
          <w:sz w:val="24"/>
          <w:szCs w:val="24"/>
          <w:lang w:eastAsia="en-GB"/>
        </w:rPr>
        <w:t xml:space="preserve"> properly recovered at a crime scene whilst ensuring that it is safe from </w:t>
      </w:r>
      <w:r w:rsidR="00D913D8">
        <w:rPr>
          <w:rFonts w:ascii="Arial" w:eastAsia="Times New Roman" w:hAnsi="Arial" w:cs="Arial"/>
          <w:sz w:val="24"/>
          <w:szCs w:val="24"/>
          <w:lang w:eastAsia="en-GB"/>
        </w:rPr>
        <w:t>cross contamination to make certain</w:t>
      </w:r>
      <w:r>
        <w:rPr>
          <w:rFonts w:ascii="Arial" w:eastAsia="Times New Roman" w:hAnsi="Arial" w:cs="Arial"/>
          <w:sz w:val="24"/>
          <w:szCs w:val="24"/>
          <w:lang w:eastAsia="en-GB"/>
        </w:rPr>
        <w:t xml:space="preserve"> that the </w:t>
      </w:r>
      <w:r w:rsidR="00810651">
        <w:rPr>
          <w:rFonts w:ascii="Arial" w:eastAsia="Times New Roman" w:hAnsi="Arial" w:cs="Arial"/>
          <w:sz w:val="24"/>
          <w:szCs w:val="24"/>
          <w:lang w:eastAsia="en-GB"/>
        </w:rPr>
        <w:t>e</w:t>
      </w:r>
      <w:r w:rsidR="00D913D8">
        <w:rPr>
          <w:rFonts w:ascii="Arial" w:eastAsia="Times New Roman" w:hAnsi="Arial" w:cs="Arial"/>
          <w:sz w:val="24"/>
          <w:szCs w:val="24"/>
          <w:lang w:eastAsia="en-GB"/>
        </w:rPr>
        <w:t>vidence can stand up in court in order for the offender to be</w:t>
      </w:r>
      <w:r w:rsidR="00810651">
        <w:rPr>
          <w:rFonts w:ascii="Arial" w:eastAsia="Times New Roman" w:hAnsi="Arial" w:cs="Arial"/>
          <w:sz w:val="24"/>
          <w:szCs w:val="24"/>
          <w:lang w:eastAsia="en-GB"/>
        </w:rPr>
        <w:t xml:space="preserve"> properly brought to justice. However, it is evident that this is not always the case and on occasion</w:t>
      </w:r>
      <w:r w:rsidR="00D913D8">
        <w:rPr>
          <w:rFonts w:ascii="Arial" w:eastAsia="Times New Roman" w:hAnsi="Arial" w:cs="Arial"/>
          <w:sz w:val="24"/>
          <w:szCs w:val="24"/>
          <w:lang w:eastAsia="en-GB"/>
        </w:rPr>
        <w:t>,</w:t>
      </w:r>
      <w:r w:rsidR="00810651">
        <w:rPr>
          <w:rFonts w:ascii="Arial" w:eastAsia="Times New Roman" w:hAnsi="Arial" w:cs="Arial"/>
          <w:sz w:val="24"/>
          <w:szCs w:val="24"/>
          <w:lang w:eastAsia="en-GB"/>
        </w:rPr>
        <w:t xml:space="preserve"> police can get it wrong resulting in investigations. Overall</w:t>
      </w:r>
      <w:r w:rsidR="00D913D8">
        <w:rPr>
          <w:rFonts w:ascii="Arial" w:eastAsia="Times New Roman" w:hAnsi="Arial" w:cs="Arial"/>
          <w:sz w:val="24"/>
          <w:szCs w:val="24"/>
          <w:lang w:eastAsia="en-GB"/>
        </w:rPr>
        <w:t>,</w:t>
      </w:r>
      <w:bookmarkStart w:id="0" w:name="_GoBack"/>
      <w:bookmarkEnd w:id="0"/>
      <w:r w:rsidR="00810651">
        <w:rPr>
          <w:rFonts w:ascii="Arial" w:eastAsia="Times New Roman" w:hAnsi="Arial" w:cs="Arial"/>
          <w:sz w:val="24"/>
          <w:szCs w:val="24"/>
          <w:lang w:eastAsia="en-GB"/>
        </w:rPr>
        <w:t xml:space="preserve"> it is evident that the current policies and procedures work well. </w:t>
      </w:r>
    </w:p>
    <w:p w:rsidR="00C80819" w:rsidRDefault="00C80819" w:rsidP="00C80819">
      <w:pPr>
        <w:spacing w:after="0" w:line="480" w:lineRule="auto"/>
        <w:jc w:val="both"/>
        <w:rPr>
          <w:rFonts w:ascii="Arial" w:eastAsia="Times New Roman" w:hAnsi="Arial" w:cs="Arial"/>
          <w:sz w:val="24"/>
          <w:szCs w:val="24"/>
          <w:lang w:eastAsia="en-GB"/>
        </w:rPr>
      </w:pPr>
    </w:p>
    <w:p w:rsidR="00C80819" w:rsidRDefault="00C80819" w:rsidP="00C80819">
      <w:pPr>
        <w:spacing w:after="0" w:line="480" w:lineRule="auto"/>
        <w:jc w:val="both"/>
        <w:rPr>
          <w:rFonts w:ascii="Arial" w:eastAsia="Times New Roman" w:hAnsi="Arial" w:cs="Arial"/>
          <w:sz w:val="24"/>
          <w:szCs w:val="24"/>
          <w:lang w:eastAsia="en-GB"/>
        </w:rPr>
      </w:pPr>
    </w:p>
    <w:p w:rsidR="00C80819" w:rsidRDefault="00C80819"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D913D8" w:rsidRDefault="00D913D8" w:rsidP="00C80819">
      <w:pPr>
        <w:spacing w:after="0" w:line="480" w:lineRule="auto"/>
        <w:jc w:val="both"/>
        <w:rPr>
          <w:rFonts w:ascii="Arial" w:eastAsia="Times New Roman" w:hAnsi="Arial" w:cs="Arial"/>
          <w:sz w:val="24"/>
          <w:szCs w:val="24"/>
          <w:lang w:eastAsia="en-GB"/>
        </w:rPr>
      </w:pPr>
    </w:p>
    <w:p w:rsidR="00C80819" w:rsidRDefault="00C80819" w:rsidP="00C80819">
      <w:pPr>
        <w:spacing w:line="480" w:lineRule="auto"/>
        <w:rPr>
          <w:rFonts w:ascii="Arial" w:hAnsi="Arial" w:cs="Arial"/>
          <w:b/>
          <w:sz w:val="24"/>
          <w:szCs w:val="24"/>
          <w:u w:val="single"/>
        </w:rPr>
      </w:pPr>
      <w:r>
        <w:rPr>
          <w:rFonts w:ascii="Arial" w:hAnsi="Arial" w:cs="Arial"/>
          <w:b/>
          <w:sz w:val="24"/>
          <w:szCs w:val="24"/>
          <w:u w:val="single"/>
        </w:rPr>
        <w:lastRenderedPageBreak/>
        <w:t>Bibliography</w:t>
      </w:r>
    </w:p>
    <w:p w:rsidR="00C80819" w:rsidRDefault="00C80819" w:rsidP="00C80819">
      <w:pPr>
        <w:widowControl w:val="0"/>
        <w:tabs>
          <w:tab w:val="left" w:pos="7965"/>
        </w:tabs>
        <w:spacing w:after="0" w:line="480" w:lineRule="auto"/>
        <w:rPr>
          <w:rFonts w:ascii="Arial" w:eastAsia="Arial" w:hAnsi="Arial" w:cs="Arial"/>
          <w:sz w:val="24"/>
          <w:szCs w:val="24"/>
          <w:lang w:eastAsia="en-GB"/>
        </w:rPr>
      </w:pPr>
      <w:proofErr w:type="spellStart"/>
      <w:r>
        <w:rPr>
          <w:rFonts w:ascii="Arial" w:eastAsia="Times New Roman" w:hAnsi="Arial" w:cs="Arial"/>
          <w:sz w:val="24"/>
          <w:szCs w:val="24"/>
          <w:lang w:eastAsia="en-GB"/>
        </w:rPr>
        <w:t>Bowcott</w:t>
      </w:r>
      <w:proofErr w:type="spellEnd"/>
      <w:r>
        <w:rPr>
          <w:rFonts w:ascii="Arial" w:eastAsia="Times New Roman" w:hAnsi="Arial" w:cs="Arial"/>
          <w:sz w:val="24"/>
          <w:szCs w:val="24"/>
          <w:lang w:eastAsia="en-GB"/>
        </w:rPr>
        <w:t>, O (2008) ‘</w:t>
      </w:r>
      <w:r w:rsidRPr="00B47304">
        <w:rPr>
          <w:rFonts w:ascii="Arial" w:eastAsia="Times New Roman" w:hAnsi="Arial" w:cs="Arial"/>
          <w:sz w:val="24"/>
          <w:szCs w:val="24"/>
          <w:lang w:eastAsia="en-GB"/>
        </w:rPr>
        <w:t>Evidence against Barry George hung on a thread</w:t>
      </w:r>
      <w:r>
        <w:rPr>
          <w:rFonts w:ascii="Arial" w:eastAsia="Times New Roman" w:hAnsi="Arial" w:cs="Arial"/>
          <w:sz w:val="24"/>
          <w:szCs w:val="24"/>
          <w:lang w:eastAsia="en-GB"/>
        </w:rPr>
        <w:t xml:space="preserve">’ </w:t>
      </w:r>
      <w:r>
        <w:rPr>
          <w:rFonts w:ascii="Arial" w:eastAsia="Times New Roman" w:hAnsi="Arial" w:cs="Arial"/>
          <w:i/>
          <w:sz w:val="24"/>
          <w:szCs w:val="24"/>
          <w:lang w:eastAsia="en-GB"/>
        </w:rPr>
        <w:t xml:space="preserve">The Guardian, </w:t>
      </w:r>
      <w:r>
        <w:rPr>
          <w:rFonts w:ascii="Arial" w:eastAsia="Times New Roman" w:hAnsi="Arial" w:cs="Arial"/>
          <w:sz w:val="24"/>
          <w:szCs w:val="24"/>
          <w:lang w:eastAsia="en-GB"/>
        </w:rPr>
        <w:t>1</w:t>
      </w:r>
      <w:r w:rsidRPr="00B47304">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August Available at: </w:t>
      </w:r>
      <w:r w:rsidRPr="00DC144A">
        <w:rPr>
          <w:rFonts w:ascii="Arial" w:eastAsia="Times New Roman" w:hAnsi="Arial" w:cs="Arial"/>
          <w:sz w:val="24"/>
          <w:szCs w:val="24"/>
          <w:lang w:eastAsia="en-GB"/>
        </w:rPr>
        <w:t>https://www.theguardian.com/uk/2008/aug/01/jilldando.ukcrime2</w:t>
      </w:r>
      <w:r>
        <w:rPr>
          <w:rFonts w:ascii="Arial" w:eastAsia="Times New Roman" w:hAnsi="Arial" w:cs="Arial"/>
          <w:sz w:val="24"/>
          <w:szCs w:val="24"/>
          <w:lang w:eastAsia="en-GB"/>
        </w:rPr>
        <w:t xml:space="preserve"> (Accessed 20</w:t>
      </w:r>
      <w:r w:rsidRPr="00B47304">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 </w:t>
      </w:r>
    </w:p>
    <w:p w:rsidR="00CE0154" w:rsidRDefault="00CE0154" w:rsidP="00C80819">
      <w:pPr>
        <w:widowControl w:val="0"/>
        <w:tabs>
          <w:tab w:val="left" w:pos="7965"/>
        </w:tabs>
        <w:spacing w:after="0" w:line="480" w:lineRule="auto"/>
        <w:rPr>
          <w:rFonts w:ascii="Arial" w:eastAsia="Arial" w:hAnsi="Arial" w:cs="Arial"/>
          <w:sz w:val="24"/>
          <w:szCs w:val="24"/>
          <w:lang w:eastAsia="en-GB"/>
        </w:rPr>
      </w:pPr>
    </w:p>
    <w:p w:rsidR="00C80819" w:rsidRDefault="00C80819" w:rsidP="00C80819">
      <w:pPr>
        <w:widowControl w:val="0"/>
        <w:tabs>
          <w:tab w:val="left" w:pos="7965"/>
        </w:tabs>
        <w:spacing w:after="0" w:line="480" w:lineRule="auto"/>
        <w:rPr>
          <w:rFonts w:ascii="Arial" w:eastAsia="Arial" w:hAnsi="Arial" w:cs="Arial"/>
          <w:sz w:val="24"/>
          <w:szCs w:val="24"/>
          <w:lang w:eastAsia="en-GB"/>
        </w:rPr>
      </w:pPr>
      <w:r w:rsidRPr="00EE0F16">
        <w:rPr>
          <w:rFonts w:ascii="Arial" w:eastAsia="Arial" w:hAnsi="Arial" w:cs="Arial"/>
          <w:sz w:val="24"/>
          <w:szCs w:val="24"/>
          <w:lang w:eastAsia="en-GB"/>
        </w:rPr>
        <w:t xml:space="preserve">Bryant R. and Bryant S. (2020). </w:t>
      </w:r>
      <w:r w:rsidRPr="003E6AE8">
        <w:rPr>
          <w:rFonts w:ascii="Arial" w:eastAsia="Arial" w:hAnsi="Arial" w:cs="Arial"/>
          <w:sz w:val="24"/>
          <w:szCs w:val="24"/>
          <w:lang w:eastAsia="en-GB"/>
        </w:rPr>
        <w:t>Blackstone</w:t>
      </w:r>
      <w:r w:rsidRPr="00EE0F16">
        <w:rPr>
          <w:rFonts w:ascii="Arial" w:eastAsia="Arial" w:hAnsi="Arial" w:cs="Arial"/>
          <w:sz w:val="24"/>
          <w:szCs w:val="24"/>
          <w:lang w:eastAsia="en-GB"/>
        </w:rPr>
        <w:t>’s Handbook for policing student</w:t>
      </w:r>
      <w:r w:rsidRPr="003E6AE8">
        <w:rPr>
          <w:rFonts w:ascii="Arial" w:eastAsia="Arial" w:hAnsi="Arial" w:cs="Arial"/>
          <w:sz w:val="24"/>
          <w:szCs w:val="24"/>
          <w:lang w:eastAsia="en-GB"/>
        </w:rPr>
        <w:t>.</w:t>
      </w:r>
      <w:r w:rsidRPr="00EE0F16">
        <w:rPr>
          <w:rFonts w:ascii="Arial" w:eastAsia="Arial" w:hAnsi="Arial" w:cs="Arial"/>
          <w:sz w:val="24"/>
          <w:szCs w:val="24"/>
          <w:lang w:eastAsia="en-GB"/>
        </w:rPr>
        <w:t xml:space="preserve"> Oxford University Press. Oxford. </w:t>
      </w:r>
    </w:p>
    <w:p w:rsidR="00CE0154" w:rsidRDefault="00CE0154" w:rsidP="00C80819">
      <w:pPr>
        <w:widowControl w:val="0"/>
        <w:tabs>
          <w:tab w:val="left" w:pos="7965"/>
        </w:tabs>
        <w:spacing w:after="0" w:line="480" w:lineRule="auto"/>
        <w:rPr>
          <w:rFonts w:ascii="Arial" w:eastAsia="Times New Roman" w:hAnsi="Arial" w:cs="Arial"/>
          <w:sz w:val="24"/>
          <w:szCs w:val="24"/>
          <w:lang w:eastAsia="en-GB"/>
        </w:rPr>
      </w:pPr>
    </w:p>
    <w:p w:rsidR="00C80819" w:rsidRDefault="00C80819" w:rsidP="00C80819">
      <w:pPr>
        <w:widowControl w:val="0"/>
        <w:tabs>
          <w:tab w:val="left" w:pos="7965"/>
        </w:tabs>
        <w:spacing w:after="0" w:line="480" w:lineRule="auto"/>
        <w:rPr>
          <w:rFonts w:ascii="Arial" w:eastAsia="Arial" w:hAnsi="Arial" w:cs="Arial"/>
          <w:sz w:val="24"/>
          <w:szCs w:val="24"/>
          <w:lang w:eastAsia="en-GB"/>
        </w:rPr>
      </w:pPr>
      <w:r>
        <w:rPr>
          <w:rFonts w:ascii="Arial" w:eastAsia="Times New Roman" w:hAnsi="Arial" w:cs="Arial"/>
          <w:sz w:val="24"/>
          <w:szCs w:val="24"/>
          <w:lang w:eastAsia="en-GB"/>
        </w:rPr>
        <w:t>Byard, R et al (2015) ‘</w:t>
      </w:r>
      <w:proofErr w:type="spellStart"/>
      <w:r w:rsidRPr="00136C5B">
        <w:rPr>
          <w:rFonts w:ascii="Arial" w:eastAsia="Times New Roman" w:hAnsi="Arial" w:cs="Arial"/>
          <w:sz w:val="24"/>
          <w:szCs w:val="24"/>
          <w:lang w:eastAsia="en-GB"/>
        </w:rPr>
        <w:t>Locard's</w:t>
      </w:r>
      <w:proofErr w:type="spellEnd"/>
      <w:r w:rsidRPr="00136C5B">
        <w:rPr>
          <w:rFonts w:ascii="Arial" w:eastAsia="Times New Roman" w:hAnsi="Arial" w:cs="Arial"/>
          <w:sz w:val="24"/>
          <w:szCs w:val="24"/>
          <w:lang w:eastAsia="en-GB"/>
        </w:rPr>
        <w:t xml:space="preserve"> Principle of Exchange, Dental Examination and Fragments of Skin</w:t>
      </w:r>
      <w:r>
        <w:rPr>
          <w:rFonts w:ascii="Arial" w:eastAsia="Times New Roman" w:hAnsi="Arial" w:cs="Arial"/>
          <w:sz w:val="24"/>
          <w:szCs w:val="24"/>
          <w:lang w:eastAsia="en-GB"/>
        </w:rPr>
        <w:t xml:space="preserve">’ </w:t>
      </w:r>
      <w:r>
        <w:rPr>
          <w:rFonts w:ascii="Arial" w:eastAsia="Times New Roman" w:hAnsi="Arial" w:cs="Arial"/>
          <w:i/>
          <w:sz w:val="24"/>
          <w:szCs w:val="24"/>
          <w:lang w:eastAsia="en-GB"/>
        </w:rPr>
        <w:t xml:space="preserve">Journal of Forensic Sciences. </w:t>
      </w:r>
      <w:r>
        <w:rPr>
          <w:rFonts w:ascii="Arial" w:eastAsia="Times New Roman" w:hAnsi="Arial" w:cs="Arial"/>
          <w:sz w:val="24"/>
          <w:szCs w:val="24"/>
          <w:lang w:eastAsia="en-GB"/>
        </w:rPr>
        <w:t xml:space="preserve">61(2) pp 545-547 </w:t>
      </w:r>
      <w:proofErr w:type="spellStart"/>
      <w:r>
        <w:rPr>
          <w:rFonts w:ascii="Arial" w:eastAsia="Times New Roman" w:hAnsi="Arial" w:cs="Arial"/>
          <w:sz w:val="24"/>
          <w:szCs w:val="24"/>
          <w:lang w:eastAsia="en-GB"/>
        </w:rPr>
        <w:t>doi</w:t>
      </w:r>
      <w:proofErr w:type="spellEnd"/>
      <w:r>
        <w:rPr>
          <w:rFonts w:ascii="Arial" w:eastAsia="Times New Roman" w:hAnsi="Arial" w:cs="Arial"/>
          <w:sz w:val="24"/>
          <w:szCs w:val="24"/>
          <w:lang w:eastAsia="en-GB"/>
        </w:rPr>
        <w:t xml:space="preserve">: </w:t>
      </w:r>
      <w:r w:rsidRPr="00136C5B">
        <w:rPr>
          <w:rFonts w:ascii="Arial" w:eastAsia="Times New Roman" w:hAnsi="Arial" w:cs="Arial"/>
          <w:sz w:val="24"/>
          <w:szCs w:val="24"/>
          <w:lang w:eastAsia="en-GB"/>
        </w:rPr>
        <w:t>https://onlinelibrary.wiley.com/doi/abs/10.1111/1556-4029.12964</w:t>
      </w:r>
      <w:r>
        <w:rPr>
          <w:rFonts w:ascii="Arial" w:eastAsia="Times New Roman" w:hAnsi="Arial" w:cs="Arial"/>
          <w:sz w:val="24"/>
          <w:szCs w:val="24"/>
          <w:lang w:eastAsia="en-GB"/>
        </w:rPr>
        <w:t xml:space="preserve"> (Accessed 20</w:t>
      </w:r>
      <w:r w:rsidRPr="00E8388F">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 </w:t>
      </w:r>
    </w:p>
    <w:p w:rsidR="00CE0154" w:rsidRDefault="00CE0154" w:rsidP="00C80819">
      <w:pPr>
        <w:widowControl w:val="0"/>
        <w:tabs>
          <w:tab w:val="left" w:pos="7965"/>
        </w:tabs>
        <w:spacing w:after="0" w:line="480" w:lineRule="auto"/>
        <w:rPr>
          <w:rFonts w:ascii="Arial" w:hAnsi="Arial" w:cs="Arial"/>
          <w:sz w:val="24"/>
          <w:szCs w:val="24"/>
        </w:rPr>
      </w:pPr>
    </w:p>
    <w:p w:rsidR="00C80819" w:rsidRDefault="00C80819" w:rsidP="00C80819">
      <w:pPr>
        <w:widowControl w:val="0"/>
        <w:tabs>
          <w:tab w:val="left" w:pos="7965"/>
        </w:tabs>
        <w:spacing w:after="0" w:line="480" w:lineRule="auto"/>
        <w:rPr>
          <w:rFonts w:ascii="Arial" w:eastAsia="Arial" w:hAnsi="Arial" w:cs="Arial"/>
          <w:sz w:val="24"/>
          <w:szCs w:val="24"/>
          <w:lang w:eastAsia="en-GB"/>
        </w:rPr>
      </w:pPr>
      <w:r>
        <w:rPr>
          <w:rFonts w:ascii="Arial" w:hAnsi="Arial" w:cs="Arial"/>
          <w:sz w:val="24"/>
          <w:szCs w:val="24"/>
        </w:rPr>
        <w:t xml:space="preserve">College of Policing (2016) </w:t>
      </w:r>
      <w:r w:rsidRPr="00D4224B">
        <w:rPr>
          <w:rFonts w:ascii="Arial" w:hAnsi="Arial" w:cs="Arial"/>
          <w:sz w:val="24"/>
          <w:szCs w:val="24"/>
        </w:rPr>
        <w:t>Major inve</w:t>
      </w:r>
      <w:r>
        <w:rPr>
          <w:rFonts w:ascii="Arial" w:hAnsi="Arial" w:cs="Arial"/>
          <w:sz w:val="24"/>
          <w:szCs w:val="24"/>
        </w:rPr>
        <w:t xml:space="preserve">stigation and public protection </w:t>
      </w:r>
      <w:r w:rsidRPr="00D4224B">
        <w:rPr>
          <w:rFonts w:ascii="Arial" w:hAnsi="Arial" w:cs="Arial"/>
          <w:sz w:val="24"/>
          <w:szCs w:val="24"/>
        </w:rPr>
        <w:t>First response</w:t>
      </w:r>
      <w:r>
        <w:rPr>
          <w:rFonts w:ascii="Arial" w:hAnsi="Arial" w:cs="Arial"/>
          <w:sz w:val="24"/>
          <w:szCs w:val="24"/>
        </w:rPr>
        <w:t xml:space="preserve"> Available at: </w:t>
      </w:r>
      <w:r w:rsidRPr="001A11FA">
        <w:rPr>
          <w:rFonts w:ascii="Arial" w:hAnsi="Arial" w:cs="Arial"/>
          <w:sz w:val="24"/>
          <w:szCs w:val="24"/>
        </w:rPr>
        <w:t>https://www.app.college.police.uk/app-content/major-investigation-and-public-protection/domestic-abuse/first-response/#actions-on-arrival-at-the-scene</w:t>
      </w:r>
      <w:r>
        <w:rPr>
          <w:rFonts w:ascii="Arial" w:hAnsi="Arial" w:cs="Arial"/>
          <w:sz w:val="24"/>
          <w:szCs w:val="24"/>
        </w:rPr>
        <w:t xml:space="preserve"> (Accessed 16</w:t>
      </w:r>
      <w:r w:rsidRPr="00E36588">
        <w:rPr>
          <w:rFonts w:ascii="Arial" w:hAnsi="Arial" w:cs="Arial"/>
          <w:sz w:val="24"/>
          <w:szCs w:val="24"/>
          <w:vertAlign w:val="superscript"/>
        </w:rPr>
        <w:t>th</w:t>
      </w:r>
      <w:r>
        <w:rPr>
          <w:rFonts w:ascii="Arial" w:hAnsi="Arial" w:cs="Arial"/>
          <w:sz w:val="24"/>
          <w:szCs w:val="24"/>
        </w:rPr>
        <w:t xml:space="preserve"> October 2020) </w:t>
      </w:r>
    </w:p>
    <w:p w:rsidR="00CE0154" w:rsidRDefault="00CE0154" w:rsidP="00C80819">
      <w:pPr>
        <w:widowControl w:val="0"/>
        <w:tabs>
          <w:tab w:val="left" w:pos="7965"/>
        </w:tabs>
        <w:spacing w:after="0" w:line="480" w:lineRule="auto"/>
        <w:rPr>
          <w:rFonts w:ascii="Arial" w:hAnsi="Arial" w:cs="Arial"/>
          <w:sz w:val="24"/>
          <w:szCs w:val="24"/>
        </w:rPr>
      </w:pPr>
    </w:p>
    <w:p w:rsidR="00C80819" w:rsidRPr="00E47229" w:rsidRDefault="00C80819" w:rsidP="00C80819">
      <w:pPr>
        <w:widowControl w:val="0"/>
        <w:tabs>
          <w:tab w:val="left" w:pos="7965"/>
        </w:tabs>
        <w:spacing w:after="0" w:line="480" w:lineRule="auto"/>
        <w:rPr>
          <w:rFonts w:ascii="Arial" w:eastAsia="Arial" w:hAnsi="Arial" w:cs="Arial"/>
          <w:sz w:val="24"/>
          <w:szCs w:val="24"/>
          <w:lang w:eastAsia="en-GB"/>
        </w:rPr>
      </w:pPr>
      <w:r>
        <w:rPr>
          <w:rFonts w:ascii="Arial" w:hAnsi="Arial" w:cs="Arial"/>
          <w:sz w:val="24"/>
          <w:szCs w:val="24"/>
        </w:rPr>
        <w:t xml:space="preserve">College of Policing (2020) Civil Emergencies Response and Recovery Available at: </w:t>
      </w:r>
      <w:r w:rsidRPr="00D36B97">
        <w:rPr>
          <w:rFonts w:ascii="Arial" w:hAnsi="Arial" w:cs="Arial"/>
          <w:sz w:val="24"/>
          <w:szCs w:val="24"/>
        </w:rPr>
        <w:t>https://www.app.college.police.uk/app-content/civil-emergencies/civil-contingencies/response-and-recovery/#cordons</w:t>
      </w:r>
      <w:r>
        <w:rPr>
          <w:rFonts w:ascii="Arial" w:hAnsi="Arial" w:cs="Arial"/>
          <w:sz w:val="24"/>
          <w:szCs w:val="24"/>
        </w:rPr>
        <w:t xml:space="preserve"> (Accessed 16</w:t>
      </w:r>
      <w:r w:rsidRPr="00E36588">
        <w:rPr>
          <w:rFonts w:ascii="Arial" w:hAnsi="Arial" w:cs="Arial"/>
          <w:sz w:val="24"/>
          <w:szCs w:val="24"/>
          <w:vertAlign w:val="superscript"/>
        </w:rPr>
        <w:t>th</w:t>
      </w:r>
      <w:r>
        <w:rPr>
          <w:rFonts w:ascii="Arial" w:hAnsi="Arial" w:cs="Arial"/>
          <w:sz w:val="24"/>
          <w:szCs w:val="24"/>
        </w:rPr>
        <w:t xml:space="preserve"> October 2020)</w:t>
      </w:r>
    </w:p>
    <w:p w:rsidR="00CE0154" w:rsidRDefault="00CE0154" w:rsidP="00C80819">
      <w:pPr>
        <w:spacing w:line="480" w:lineRule="auto"/>
        <w:rPr>
          <w:rFonts w:ascii="Arial" w:eastAsia="Times New Roman" w:hAnsi="Arial" w:cs="Arial"/>
          <w:sz w:val="24"/>
          <w:szCs w:val="24"/>
          <w:lang w:eastAsia="en-GB"/>
        </w:rPr>
      </w:pPr>
    </w:p>
    <w:p w:rsidR="00C80819" w:rsidRDefault="00C80819" w:rsidP="00C80819">
      <w:pPr>
        <w:spacing w:line="480" w:lineRule="auto"/>
        <w:rPr>
          <w:rFonts w:ascii="Arial" w:hAnsi="Arial" w:cs="Arial"/>
          <w:sz w:val="24"/>
          <w:szCs w:val="24"/>
        </w:rPr>
      </w:pPr>
      <w:r>
        <w:rPr>
          <w:rFonts w:ascii="Arial" w:eastAsia="Times New Roman" w:hAnsi="Arial" w:cs="Arial"/>
          <w:sz w:val="24"/>
          <w:szCs w:val="24"/>
          <w:lang w:eastAsia="en-GB"/>
        </w:rPr>
        <w:lastRenderedPageBreak/>
        <w:t xml:space="preserve">College of Policing (2020) Investigation Managing Investigations Available at: </w:t>
      </w:r>
      <w:r w:rsidRPr="00C54114">
        <w:rPr>
          <w:rFonts w:ascii="Arial" w:eastAsia="Times New Roman" w:hAnsi="Arial" w:cs="Arial"/>
          <w:sz w:val="24"/>
          <w:szCs w:val="24"/>
          <w:lang w:eastAsia="en-GB"/>
        </w:rPr>
        <w:t>https://www.app.college.police.uk/app-content/investigations/managing-investigations/#exhibits-management</w:t>
      </w:r>
      <w:r>
        <w:rPr>
          <w:rFonts w:ascii="Arial" w:eastAsia="Times New Roman" w:hAnsi="Arial" w:cs="Arial"/>
          <w:sz w:val="24"/>
          <w:szCs w:val="24"/>
          <w:lang w:eastAsia="en-GB"/>
        </w:rPr>
        <w:t xml:space="preserve"> (Accessed 21</w:t>
      </w:r>
      <w:r w:rsidRPr="007178CF">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October 2020) </w:t>
      </w:r>
    </w:p>
    <w:p w:rsidR="00C80819" w:rsidRDefault="00C80819" w:rsidP="00C80819">
      <w:pPr>
        <w:spacing w:line="480" w:lineRule="auto"/>
        <w:rPr>
          <w:rFonts w:ascii="Arial" w:hAnsi="Arial" w:cs="Arial"/>
          <w:sz w:val="24"/>
          <w:szCs w:val="24"/>
        </w:rPr>
      </w:pPr>
    </w:p>
    <w:p w:rsidR="00C80819" w:rsidRDefault="00C80819" w:rsidP="00C80819">
      <w:pPr>
        <w:spacing w:line="480" w:lineRule="auto"/>
        <w:rPr>
          <w:rFonts w:ascii="Arial" w:hAnsi="Arial" w:cs="Arial"/>
          <w:sz w:val="24"/>
          <w:szCs w:val="24"/>
        </w:rPr>
      </w:pPr>
      <w:r>
        <w:rPr>
          <w:rFonts w:ascii="Arial" w:eastAsia="Times New Roman" w:hAnsi="Arial" w:cs="Arial"/>
          <w:sz w:val="24"/>
          <w:szCs w:val="24"/>
          <w:lang w:eastAsia="en-GB"/>
        </w:rPr>
        <w:t xml:space="preserve">ENFSI (2012) Scenes of Crime Examination Best Practice Manual </w:t>
      </w:r>
      <w:proofErr w:type="spellStart"/>
      <w:r>
        <w:rPr>
          <w:rFonts w:ascii="Arial" w:eastAsia="Times New Roman" w:hAnsi="Arial" w:cs="Arial"/>
          <w:sz w:val="24"/>
          <w:szCs w:val="24"/>
          <w:lang w:eastAsia="en-GB"/>
        </w:rPr>
        <w:t>Avilable</w:t>
      </w:r>
      <w:proofErr w:type="spellEnd"/>
      <w:r>
        <w:rPr>
          <w:rFonts w:ascii="Arial" w:eastAsia="Times New Roman" w:hAnsi="Arial" w:cs="Arial"/>
          <w:sz w:val="24"/>
          <w:szCs w:val="24"/>
          <w:lang w:eastAsia="en-GB"/>
        </w:rPr>
        <w:t xml:space="preserve"> at: </w:t>
      </w:r>
      <w:r w:rsidRPr="00201608">
        <w:rPr>
          <w:rFonts w:ascii="Arial" w:eastAsia="Times New Roman" w:hAnsi="Arial" w:cs="Arial"/>
          <w:sz w:val="24"/>
          <w:szCs w:val="24"/>
          <w:lang w:eastAsia="en-GB"/>
        </w:rPr>
        <w:t>https://moodle.uwtsd.ac.uk/pluginfile.php/354373/mod_resource/content/1/ENFSI%20forensic.pdf</w:t>
      </w:r>
      <w:r>
        <w:rPr>
          <w:rFonts w:ascii="Arial" w:eastAsia="Times New Roman" w:hAnsi="Arial" w:cs="Arial"/>
          <w:sz w:val="24"/>
          <w:szCs w:val="24"/>
          <w:lang w:eastAsia="en-GB"/>
        </w:rPr>
        <w:t xml:space="preserve"> (Accessed 20</w:t>
      </w:r>
      <w:r w:rsidRPr="00BA149B">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 </w:t>
      </w:r>
    </w:p>
    <w:p w:rsidR="00CE0154" w:rsidRDefault="00CE0154" w:rsidP="00C80819">
      <w:pPr>
        <w:spacing w:after="200" w:line="480" w:lineRule="auto"/>
        <w:rPr>
          <w:rFonts w:ascii="Arial" w:hAnsi="Arial" w:cs="Arial"/>
          <w:sz w:val="24"/>
          <w:szCs w:val="24"/>
        </w:rPr>
      </w:pPr>
    </w:p>
    <w:p w:rsidR="00C80819" w:rsidRPr="00E47229" w:rsidRDefault="00C80819" w:rsidP="00C80819">
      <w:pPr>
        <w:spacing w:after="200" w:line="480" w:lineRule="auto"/>
        <w:rPr>
          <w:rFonts w:ascii="Arial" w:hAnsi="Arial" w:cs="Arial"/>
          <w:sz w:val="24"/>
          <w:szCs w:val="24"/>
        </w:rPr>
      </w:pPr>
      <w:r>
        <w:rPr>
          <w:rFonts w:ascii="Arial" w:eastAsia="Times New Roman" w:hAnsi="Arial" w:cs="Arial"/>
          <w:sz w:val="24"/>
          <w:szCs w:val="24"/>
          <w:lang w:eastAsia="en-GB"/>
        </w:rPr>
        <w:t xml:space="preserve">Forensic Science Regulator (2019) </w:t>
      </w:r>
      <w:r w:rsidRPr="0095733C">
        <w:rPr>
          <w:rFonts w:ascii="Arial" w:eastAsia="Times New Roman" w:hAnsi="Arial" w:cs="Arial"/>
          <w:sz w:val="24"/>
          <w:szCs w:val="24"/>
          <w:lang w:eastAsia="en-GB"/>
        </w:rPr>
        <w:t>The Control and Avoidance of Contamination in</w:t>
      </w:r>
      <w:r>
        <w:rPr>
          <w:rFonts w:ascii="Arial" w:eastAsia="Times New Roman" w:hAnsi="Arial" w:cs="Arial"/>
          <w:sz w:val="24"/>
          <w:szCs w:val="24"/>
          <w:lang w:eastAsia="en-GB"/>
        </w:rPr>
        <w:t xml:space="preserve"> </w:t>
      </w:r>
      <w:r w:rsidRPr="0095733C">
        <w:rPr>
          <w:rFonts w:ascii="Arial" w:eastAsia="Times New Roman" w:hAnsi="Arial" w:cs="Arial"/>
          <w:sz w:val="24"/>
          <w:szCs w:val="24"/>
          <w:lang w:eastAsia="en-GB"/>
        </w:rPr>
        <w:t>Scene Examination involving DNA Evidence</w:t>
      </w:r>
      <w:r>
        <w:rPr>
          <w:rFonts w:ascii="Arial" w:eastAsia="Times New Roman" w:hAnsi="Arial" w:cs="Arial"/>
          <w:sz w:val="24"/>
          <w:szCs w:val="24"/>
          <w:lang w:eastAsia="en-GB"/>
        </w:rPr>
        <w:t xml:space="preserve"> </w:t>
      </w:r>
      <w:r w:rsidRPr="0095733C">
        <w:rPr>
          <w:rFonts w:ascii="Arial" w:eastAsia="Times New Roman" w:hAnsi="Arial" w:cs="Arial"/>
          <w:sz w:val="24"/>
          <w:szCs w:val="24"/>
          <w:lang w:eastAsia="en-GB"/>
        </w:rPr>
        <w:t>Recovery</w:t>
      </w:r>
      <w:r>
        <w:rPr>
          <w:rFonts w:ascii="Arial" w:eastAsia="Times New Roman" w:hAnsi="Arial" w:cs="Arial"/>
          <w:sz w:val="24"/>
          <w:szCs w:val="24"/>
          <w:lang w:eastAsia="en-GB"/>
        </w:rPr>
        <w:t xml:space="preserve"> Available at:</w:t>
      </w:r>
      <w:r w:rsidRPr="0095733C">
        <w:rPr>
          <w:rFonts w:ascii="Arial" w:eastAsia="Times New Roman" w:hAnsi="Arial" w:cs="Arial"/>
          <w:sz w:val="24"/>
          <w:szCs w:val="24"/>
          <w:lang w:eastAsia="en-GB"/>
        </w:rPr>
        <w:t xml:space="preserve"> </w:t>
      </w:r>
      <w:r w:rsidRPr="0095733C">
        <w:t xml:space="preserve"> </w:t>
      </w:r>
      <w:r w:rsidRPr="0095733C">
        <w:rPr>
          <w:rFonts w:ascii="Arial" w:eastAsia="Times New Roman" w:hAnsi="Arial" w:cs="Arial"/>
          <w:sz w:val="24"/>
          <w:szCs w:val="24"/>
          <w:lang w:eastAsia="en-GB"/>
        </w:rPr>
        <w:t>https://assets.publishing.service.gov.uk/government/uploads/system/uploads/attachment_data/file/915221/FSR_G-206_Issue_2_Final.pdf</w:t>
      </w:r>
      <w:r>
        <w:rPr>
          <w:rFonts w:ascii="Arial" w:eastAsia="Times New Roman" w:hAnsi="Arial" w:cs="Arial"/>
          <w:sz w:val="24"/>
          <w:szCs w:val="24"/>
          <w:lang w:eastAsia="en-GB"/>
        </w:rPr>
        <w:t xml:space="preserve"> (Accessed 18</w:t>
      </w:r>
      <w:r w:rsidRPr="00A032AB">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w:t>
      </w:r>
    </w:p>
    <w:p w:rsidR="00CE0154" w:rsidRDefault="00CE0154"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Laville</w:t>
      </w:r>
      <w:proofErr w:type="spellEnd"/>
      <w:r>
        <w:rPr>
          <w:rFonts w:ascii="Arial" w:eastAsia="Times New Roman" w:hAnsi="Arial" w:cs="Arial"/>
          <w:sz w:val="24"/>
          <w:szCs w:val="24"/>
          <w:lang w:eastAsia="en-GB"/>
        </w:rPr>
        <w:t>, S (2009) ‘</w:t>
      </w:r>
      <w:r w:rsidRPr="00B9082D">
        <w:rPr>
          <w:rFonts w:ascii="Arial" w:eastAsia="Times New Roman" w:hAnsi="Arial" w:cs="Arial"/>
          <w:sz w:val="24"/>
          <w:szCs w:val="24"/>
          <w:lang w:eastAsia="en-GB"/>
        </w:rPr>
        <w:t>Evidence missed in Barrymore case, says watchdog</w:t>
      </w:r>
      <w:r>
        <w:rPr>
          <w:rFonts w:ascii="Arial" w:eastAsia="Times New Roman" w:hAnsi="Arial" w:cs="Arial"/>
          <w:sz w:val="24"/>
          <w:szCs w:val="24"/>
          <w:lang w:eastAsia="en-GB"/>
        </w:rPr>
        <w:t xml:space="preserve">’ </w:t>
      </w:r>
      <w:r>
        <w:rPr>
          <w:rFonts w:ascii="Arial" w:eastAsia="Times New Roman" w:hAnsi="Arial" w:cs="Arial"/>
          <w:i/>
          <w:sz w:val="24"/>
          <w:szCs w:val="24"/>
          <w:lang w:eastAsia="en-GB"/>
        </w:rPr>
        <w:t>The Guardian</w:t>
      </w:r>
      <w:r>
        <w:rPr>
          <w:rFonts w:ascii="Arial" w:eastAsia="Times New Roman" w:hAnsi="Arial" w:cs="Arial"/>
          <w:sz w:val="24"/>
          <w:szCs w:val="24"/>
          <w:lang w:eastAsia="en-GB"/>
        </w:rPr>
        <w:t>, 25</w:t>
      </w:r>
      <w:r w:rsidRPr="00B9082D">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Febuary</w:t>
      </w:r>
      <w:proofErr w:type="spellEnd"/>
      <w:r>
        <w:rPr>
          <w:rFonts w:ascii="Arial" w:eastAsia="Times New Roman" w:hAnsi="Arial" w:cs="Arial"/>
          <w:sz w:val="24"/>
          <w:szCs w:val="24"/>
          <w:lang w:eastAsia="en-GB"/>
        </w:rPr>
        <w:t xml:space="preserve"> Available at:</w:t>
      </w:r>
    </w:p>
    <w:p w:rsidR="00C80819" w:rsidRDefault="00C80819" w:rsidP="00C80819">
      <w:pPr>
        <w:widowControl w:val="0"/>
        <w:spacing w:after="0" w:line="480" w:lineRule="auto"/>
        <w:rPr>
          <w:rFonts w:ascii="Arial" w:eastAsia="Times New Roman" w:hAnsi="Arial" w:cs="Arial"/>
          <w:sz w:val="24"/>
          <w:szCs w:val="24"/>
          <w:lang w:eastAsia="en-GB"/>
        </w:rPr>
      </w:pPr>
      <w:r w:rsidRPr="00CE2BF4">
        <w:rPr>
          <w:rFonts w:ascii="Arial" w:eastAsia="Times New Roman" w:hAnsi="Arial" w:cs="Arial"/>
          <w:sz w:val="24"/>
          <w:szCs w:val="24"/>
          <w:lang w:eastAsia="en-GB"/>
        </w:rPr>
        <w:t>https://www.theguardian.com/uk/2009/feb/25/stuart-lubboc-inquiry-michael</w:t>
      </w:r>
      <w:r>
        <w:rPr>
          <w:rFonts w:ascii="Arial" w:eastAsia="Times New Roman" w:hAnsi="Arial" w:cs="Arial"/>
          <w:sz w:val="24"/>
          <w:szCs w:val="24"/>
          <w:lang w:eastAsia="en-GB"/>
        </w:rPr>
        <w:t xml:space="preserve"> </w:t>
      </w:r>
      <w:proofErr w:type="spellStart"/>
      <w:proofErr w:type="gramStart"/>
      <w:r w:rsidRPr="00CE2BF4">
        <w:rPr>
          <w:rFonts w:ascii="Arial" w:eastAsia="Times New Roman" w:hAnsi="Arial" w:cs="Arial"/>
          <w:sz w:val="24"/>
          <w:szCs w:val="24"/>
          <w:lang w:eastAsia="en-GB"/>
        </w:rPr>
        <w:t>barrymore</w:t>
      </w:r>
      <w:proofErr w:type="spellEnd"/>
      <w:proofErr w:type="gramEnd"/>
      <w:r>
        <w:rPr>
          <w:rFonts w:ascii="Arial" w:eastAsia="Times New Roman" w:hAnsi="Arial" w:cs="Arial"/>
          <w:sz w:val="24"/>
          <w:szCs w:val="24"/>
          <w:lang w:eastAsia="en-GB"/>
        </w:rPr>
        <w:t xml:space="preserve"> (Accessed 21</w:t>
      </w:r>
      <w:r w:rsidRPr="00B9082D">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October 2020) </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sidRPr="005F1BD1">
        <w:rPr>
          <w:rFonts w:ascii="Arial" w:eastAsia="Times New Roman" w:hAnsi="Arial" w:cs="Arial"/>
          <w:sz w:val="24"/>
          <w:szCs w:val="24"/>
          <w:lang w:eastAsia="en-GB"/>
        </w:rPr>
        <w:t>Lingwood, J., Smith, L. L. and Bond, J. W. (2015) ‘Amateur versus professional: Does the recovery of forensic evidence differ depending on who assesses the crime scene?</w:t>
      </w:r>
      <w:proofErr w:type="gramStart"/>
      <w:r w:rsidRPr="005F1BD1">
        <w:rPr>
          <w:rFonts w:ascii="Arial" w:eastAsia="Times New Roman" w:hAnsi="Arial" w:cs="Arial"/>
          <w:sz w:val="24"/>
          <w:szCs w:val="24"/>
          <w:lang w:eastAsia="en-GB"/>
        </w:rPr>
        <w:t>’,</w:t>
      </w:r>
      <w:proofErr w:type="gramEnd"/>
      <w:r w:rsidRPr="005F1BD1">
        <w:rPr>
          <w:rFonts w:ascii="Arial" w:eastAsia="Times New Roman" w:hAnsi="Arial" w:cs="Arial"/>
          <w:sz w:val="24"/>
          <w:szCs w:val="24"/>
          <w:lang w:eastAsia="en-GB"/>
        </w:rPr>
        <w:t xml:space="preserve"> </w:t>
      </w:r>
      <w:r w:rsidRPr="007178CF">
        <w:rPr>
          <w:rFonts w:ascii="Arial" w:eastAsia="Times New Roman" w:hAnsi="Arial" w:cs="Arial"/>
          <w:i/>
          <w:sz w:val="24"/>
          <w:szCs w:val="24"/>
          <w:lang w:eastAsia="en-GB"/>
        </w:rPr>
        <w:t>International Journal of Police Science &amp; Management</w:t>
      </w:r>
      <w:r w:rsidRPr="005F1BD1">
        <w:rPr>
          <w:rFonts w:ascii="Arial" w:eastAsia="Times New Roman" w:hAnsi="Arial" w:cs="Arial"/>
          <w:sz w:val="24"/>
          <w:szCs w:val="24"/>
          <w:lang w:eastAsia="en-GB"/>
        </w:rPr>
        <w:t xml:space="preserve">, 17(1), pp. 3–8. </w:t>
      </w:r>
      <w:proofErr w:type="spellStart"/>
      <w:proofErr w:type="gramStart"/>
      <w:r w:rsidRPr="005F1BD1">
        <w:rPr>
          <w:rFonts w:ascii="Arial" w:eastAsia="Times New Roman" w:hAnsi="Arial" w:cs="Arial"/>
          <w:sz w:val="24"/>
          <w:szCs w:val="24"/>
          <w:lang w:eastAsia="en-GB"/>
        </w:rPr>
        <w:t>doi</w:t>
      </w:r>
      <w:proofErr w:type="spellEnd"/>
      <w:proofErr w:type="gramEnd"/>
      <w:r w:rsidRPr="005F1BD1">
        <w:rPr>
          <w:rFonts w:ascii="Arial" w:eastAsia="Times New Roman" w:hAnsi="Arial" w:cs="Arial"/>
          <w:sz w:val="24"/>
          <w:szCs w:val="24"/>
          <w:lang w:eastAsia="en-GB"/>
        </w:rPr>
        <w:t>: 10.1177/1461355714566774.</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sidRPr="003650DE">
        <w:rPr>
          <w:rFonts w:ascii="Arial" w:hAnsi="Arial" w:cs="Arial"/>
          <w:sz w:val="24"/>
          <w:szCs w:val="24"/>
        </w:rPr>
        <w:t xml:space="preserve">Lingwood, J., Smith, L. L. and Bond, J. W. (2015) ‘Amateur versus professional: </w:t>
      </w:r>
      <w:r w:rsidRPr="003650DE">
        <w:rPr>
          <w:rFonts w:ascii="Arial" w:hAnsi="Arial" w:cs="Arial"/>
          <w:sz w:val="24"/>
          <w:szCs w:val="24"/>
        </w:rPr>
        <w:lastRenderedPageBreak/>
        <w:t>Does the recovery of forensic evidence differ depending on who assesses the crime scene?</w:t>
      </w:r>
      <w:proofErr w:type="gramStart"/>
      <w:r w:rsidRPr="003650DE">
        <w:rPr>
          <w:rFonts w:ascii="Arial" w:hAnsi="Arial" w:cs="Arial"/>
          <w:sz w:val="24"/>
          <w:szCs w:val="24"/>
        </w:rPr>
        <w:t>’,</w:t>
      </w:r>
      <w:proofErr w:type="gramEnd"/>
      <w:r w:rsidRPr="003650DE">
        <w:rPr>
          <w:rFonts w:ascii="Arial" w:hAnsi="Arial" w:cs="Arial"/>
          <w:sz w:val="24"/>
          <w:szCs w:val="24"/>
        </w:rPr>
        <w:t xml:space="preserve"> International Journal of Police Science &amp; Management, 17(1), pp. 3–8. </w:t>
      </w:r>
      <w:proofErr w:type="spellStart"/>
      <w:proofErr w:type="gramStart"/>
      <w:r w:rsidRPr="003650DE">
        <w:rPr>
          <w:rFonts w:ascii="Arial" w:hAnsi="Arial" w:cs="Arial"/>
          <w:sz w:val="24"/>
          <w:szCs w:val="24"/>
        </w:rPr>
        <w:t>doi</w:t>
      </w:r>
      <w:proofErr w:type="spellEnd"/>
      <w:proofErr w:type="gramEnd"/>
      <w:r w:rsidRPr="003650DE">
        <w:rPr>
          <w:rFonts w:ascii="Arial" w:hAnsi="Arial" w:cs="Arial"/>
          <w:sz w:val="24"/>
          <w:szCs w:val="24"/>
        </w:rPr>
        <w:t>: 10.1177/1461355714566774.</w:t>
      </w:r>
    </w:p>
    <w:p w:rsidR="00C80819" w:rsidRDefault="00C80819" w:rsidP="00C80819">
      <w:pPr>
        <w:widowControl w:val="0"/>
        <w:spacing w:after="0" w:line="480" w:lineRule="auto"/>
        <w:rPr>
          <w:rFonts w:ascii="Arial" w:eastAsia="Times New Roman" w:hAnsi="Arial" w:cs="Arial"/>
          <w:sz w:val="24"/>
          <w:szCs w:val="24"/>
          <w:lang w:eastAsia="en-GB"/>
        </w:rPr>
      </w:pPr>
      <w:r w:rsidRPr="00003F6E">
        <w:rPr>
          <w:rFonts w:ascii="Arial" w:eastAsia="Times New Roman" w:hAnsi="Arial" w:cs="Arial"/>
          <w:sz w:val="24"/>
          <w:szCs w:val="24"/>
          <w:lang w:eastAsia="en-GB"/>
        </w:rPr>
        <w:t>Pepper, I.K.,</w:t>
      </w:r>
      <w:r>
        <w:rPr>
          <w:rFonts w:ascii="Arial" w:eastAsia="Times New Roman" w:hAnsi="Arial" w:cs="Arial"/>
          <w:sz w:val="24"/>
          <w:szCs w:val="24"/>
          <w:lang w:eastAsia="en-GB"/>
        </w:rPr>
        <w:t xml:space="preserve"> (20</w:t>
      </w:r>
      <w:r w:rsidRPr="00003F6E">
        <w:rPr>
          <w:rFonts w:ascii="Arial" w:eastAsia="Times New Roman" w:hAnsi="Arial" w:cs="Arial"/>
          <w:sz w:val="24"/>
          <w:szCs w:val="24"/>
          <w:lang w:eastAsia="en-GB"/>
        </w:rPr>
        <w:t>10</w:t>
      </w:r>
      <w:r>
        <w:rPr>
          <w:rFonts w:ascii="Arial" w:eastAsia="Times New Roman" w:hAnsi="Arial" w:cs="Arial"/>
          <w:sz w:val="24"/>
          <w:szCs w:val="24"/>
          <w:lang w:eastAsia="en-GB"/>
        </w:rPr>
        <w:t>)</w:t>
      </w:r>
      <w:r w:rsidRPr="00003F6E">
        <w:rPr>
          <w:rFonts w:ascii="Arial" w:eastAsia="Times New Roman" w:hAnsi="Arial" w:cs="Arial"/>
          <w:sz w:val="24"/>
          <w:szCs w:val="24"/>
          <w:lang w:eastAsia="en-GB"/>
        </w:rPr>
        <w:t>. Crime scene investigation methods and procedures 2nd ed., Maidenhead: Open University Press.</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Pr>
          <w:rFonts w:ascii="Arial" w:eastAsia="Arial" w:hAnsi="Arial" w:cs="Arial"/>
          <w:sz w:val="24"/>
          <w:szCs w:val="24"/>
          <w:lang w:eastAsia="en-GB"/>
        </w:rPr>
        <w:t xml:space="preserve">Personal, Professional, Protective Policing (2004) DUTIES OF PERSONNEL </w:t>
      </w:r>
      <w:r w:rsidRPr="00E916E0">
        <w:rPr>
          <w:rFonts w:ascii="Arial" w:eastAsia="Arial" w:hAnsi="Arial" w:cs="Arial"/>
          <w:sz w:val="24"/>
          <w:szCs w:val="24"/>
          <w:lang w:eastAsia="en-GB"/>
        </w:rPr>
        <w:t>ATTENDING A</w:t>
      </w:r>
      <w:r>
        <w:rPr>
          <w:rFonts w:ascii="Arial" w:eastAsia="Arial" w:hAnsi="Arial" w:cs="Arial"/>
          <w:sz w:val="24"/>
          <w:szCs w:val="24"/>
          <w:lang w:eastAsia="en-GB"/>
        </w:rPr>
        <w:t xml:space="preserve"> </w:t>
      </w:r>
      <w:r w:rsidRPr="00E916E0">
        <w:rPr>
          <w:rFonts w:ascii="Arial" w:eastAsia="Arial" w:hAnsi="Arial" w:cs="Arial"/>
          <w:sz w:val="24"/>
          <w:szCs w:val="24"/>
          <w:lang w:eastAsia="en-GB"/>
        </w:rPr>
        <w:t>SERIOUS CRIME SCENE</w:t>
      </w:r>
      <w:r>
        <w:rPr>
          <w:rFonts w:ascii="Arial" w:eastAsia="Arial" w:hAnsi="Arial" w:cs="Arial"/>
          <w:sz w:val="24"/>
          <w:szCs w:val="24"/>
          <w:lang w:eastAsia="en-GB"/>
        </w:rPr>
        <w:t xml:space="preserve"> Available at: </w:t>
      </w:r>
      <w:r w:rsidRPr="00E916E0">
        <w:rPr>
          <w:rFonts w:ascii="Arial" w:eastAsia="Arial" w:hAnsi="Arial" w:cs="Arial"/>
          <w:sz w:val="24"/>
          <w:szCs w:val="24"/>
          <w:lang w:eastAsia="en-GB"/>
        </w:rPr>
        <w:t>https://www.psni.police.uk/globalassets/advice--information/our-publications/policies-and-service-procedures/service_procedure_47-04.pdf</w:t>
      </w:r>
      <w:r>
        <w:rPr>
          <w:rFonts w:ascii="Arial" w:eastAsia="Arial" w:hAnsi="Arial" w:cs="Arial"/>
          <w:sz w:val="24"/>
          <w:szCs w:val="24"/>
          <w:lang w:eastAsia="en-GB"/>
        </w:rPr>
        <w:t xml:space="preserve"> (Accessed 17</w:t>
      </w:r>
      <w:r w:rsidRPr="00A032AB">
        <w:rPr>
          <w:rFonts w:ascii="Arial" w:eastAsia="Arial" w:hAnsi="Arial" w:cs="Arial"/>
          <w:sz w:val="24"/>
          <w:szCs w:val="24"/>
          <w:vertAlign w:val="superscript"/>
          <w:lang w:eastAsia="en-GB"/>
        </w:rPr>
        <w:t>th</w:t>
      </w:r>
      <w:r>
        <w:rPr>
          <w:rFonts w:ascii="Arial" w:eastAsia="Arial" w:hAnsi="Arial" w:cs="Arial"/>
          <w:sz w:val="24"/>
          <w:szCs w:val="24"/>
          <w:lang w:eastAsia="en-GB"/>
        </w:rPr>
        <w:t xml:space="preserve"> October 2020)</w:t>
      </w:r>
    </w:p>
    <w:p w:rsidR="00C80819" w:rsidRDefault="00C80819" w:rsidP="00C80819">
      <w:pPr>
        <w:widowControl w:val="0"/>
        <w:spacing w:after="0" w:line="480" w:lineRule="auto"/>
        <w:rPr>
          <w:rFonts w:ascii="Arial" w:eastAsia="Times New Roman" w:hAnsi="Arial" w:cs="Arial"/>
          <w:sz w:val="24"/>
          <w:szCs w:val="24"/>
          <w:lang w:eastAsia="en-GB"/>
        </w:rPr>
      </w:pPr>
    </w:p>
    <w:p w:rsidR="00C80819" w:rsidRDefault="00C80819" w:rsidP="00C80819">
      <w:pPr>
        <w:widowControl w:val="0"/>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Crown Prosecution Service (2018) Exhibits Available at: </w:t>
      </w:r>
      <w:r w:rsidRPr="00DC3DCB">
        <w:rPr>
          <w:rFonts w:ascii="Arial" w:eastAsia="Times New Roman" w:hAnsi="Arial" w:cs="Arial"/>
          <w:sz w:val="24"/>
          <w:szCs w:val="24"/>
          <w:lang w:eastAsia="en-GB"/>
        </w:rPr>
        <w:t>https://www.cps.gov.uk/legal-guidance/exhibits</w:t>
      </w:r>
      <w:r>
        <w:rPr>
          <w:rFonts w:ascii="Arial" w:eastAsia="Times New Roman" w:hAnsi="Arial" w:cs="Arial"/>
          <w:sz w:val="24"/>
          <w:szCs w:val="24"/>
          <w:lang w:eastAsia="en-GB"/>
        </w:rPr>
        <w:t xml:space="preserve"> (Accessed 20</w:t>
      </w:r>
      <w:r w:rsidRPr="00B14505">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October 2020)</w:t>
      </w:r>
    </w:p>
    <w:p w:rsidR="00C80819" w:rsidRDefault="00C80819" w:rsidP="00C80819">
      <w:pPr>
        <w:spacing w:after="0" w:line="480" w:lineRule="auto"/>
        <w:jc w:val="both"/>
        <w:rPr>
          <w:rFonts w:ascii="Arial" w:eastAsia="Times New Roman" w:hAnsi="Arial" w:cs="Arial"/>
          <w:sz w:val="24"/>
          <w:szCs w:val="24"/>
          <w:lang w:eastAsia="en-GB"/>
        </w:rPr>
      </w:pPr>
    </w:p>
    <w:p w:rsidR="0090037F" w:rsidRDefault="0090037F" w:rsidP="00393770">
      <w:pPr>
        <w:spacing w:after="0" w:line="240" w:lineRule="auto"/>
        <w:rPr>
          <w:rFonts w:ascii="Arial" w:eastAsia="Times New Roman" w:hAnsi="Arial" w:cs="Arial"/>
          <w:sz w:val="24"/>
          <w:szCs w:val="24"/>
          <w:lang w:eastAsia="en-GB"/>
        </w:rPr>
      </w:pPr>
    </w:p>
    <w:p w:rsidR="0090037F" w:rsidRDefault="0090037F" w:rsidP="00393770">
      <w:pPr>
        <w:spacing w:after="0" w:line="240" w:lineRule="auto"/>
        <w:rPr>
          <w:rFonts w:ascii="Arial" w:eastAsia="Times New Roman" w:hAnsi="Arial" w:cs="Arial"/>
          <w:sz w:val="24"/>
          <w:szCs w:val="24"/>
          <w:lang w:eastAsia="en-GB"/>
        </w:rPr>
      </w:pPr>
    </w:p>
    <w:p w:rsidR="00963887" w:rsidRDefault="00963887" w:rsidP="00393770">
      <w:pPr>
        <w:spacing w:after="0" w:line="240" w:lineRule="auto"/>
        <w:rPr>
          <w:rFonts w:ascii="Arial" w:eastAsia="Times New Roman" w:hAnsi="Arial" w:cs="Arial"/>
          <w:sz w:val="24"/>
          <w:szCs w:val="24"/>
          <w:lang w:eastAsia="en-GB"/>
        </w:rPr>
      </w:pPr>
    </w:p>
    <w:p w:rsidR="00C47366" w:rsidRDefault="004827C2"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DD2552">
        <w:rPr>
          <w:rFonts w:ascii="Arial" w:eastAsia="Times New Roman" w:hAnsi="Arial" w:cs="Arial"/>
          <w:sz w:val="24"/>
          <w:szCs w:val="24"/>
          <w:lang w:eastAsia="en-GB"/>
        </w:rPr>
        <w:t xml:space="preserve">    </w:t>
      </w:r>
      <w:r w:rsidR="00B74BC5">
        <w:rPr>
          <w:rFonts w:ascii="Arial" w:eastAsia="Times New Roman" w:hAnsi="Arial" w:cs="Arial"/>
          <w:sz w:val="24"/>
          <w:szCs w:val="24"/>
          <w:lang w:eastAsia="en-GB"/>
        </w:rPr>
        <w:t xml:space="preserve"> </w:t>
      </w:r>
      <w:r w:rsidR="00323154">
        <w:rPr>
          <w:rFonts w:ascii="Arial" w:eastAsia="Times New Roman" w:hAnsi="Arial" w:cs="Arial"/>
          <w:sz w:val="24"/>
          <w:szCs w:val="24"/>
          <w:lang w:eastAsia="en-GB"/>
        </w:rPr>
        <w:t xml:space="preserve">     </w:t>
      </w:r>
      <w:r w:rsidR="00C47366">
        <w:rPr>
          <w:rFonts w:ascii="Arial" w:eastAsia="Times New Roman" w:hAnsi="Arial" w:cs="Arial"/>
          <w:sz w:val="24"/>
          <w:szCs w:val="24"/>
          <w:lang w:eastAsia="en-GB"/>
        </w:rPr>
        <w:t xml:space="preserve">    </w:t>
      </w:r>
      <w:r w:rsidR="00DD2552">
        <w:rPr>
          <w:rFonts w:ascii="Arial" w:eastAsia="Times New Roman" w:hAnsi="Arial" w:cs="Arial"/>
          <w:sz w:val="24"/>
          <w:szCs w:val="24"/>
          <w:lang w:eastAsia="en-GB"/>
        </w:rPr>
        <w:t xml:space="preserve"> </w:t>
      </w:r>
    </w:p>
    <w:p w:rsidR="00ED17F7" w:rsidRDefault="00ED17F7" w:rsidP="00393770">
      <w:pPr>
        <w:spacing w:after="0" w:line="240" w:lineRule="auto"/>
        <w:rPr>
          <w:rFonts w:ascii="Arial" w:eastAsia="Times New Roman" w:hAnsi="Arial" w:cs="Arial"/>
          <w:sz w:val="24"/>
          <w:szCs w:val="24"/>
          <w:lang w:eastAsia="en-GB"/>
        </w:rPr>
      </w:pPr>
    </w:p>
    <w:p w:rsidR="00ED17F7" w:rsidRDefault="00ED17F7" w:rsidP="00393770">
      <w:pPr>
        <w:spacing w:after="0" w:line="240" w:lineRule="auto"/>
        <w:rPr>
          <w:rFonts w:ascii="Arial" w:eastAsia="Times New Roman" w:hAnsi="Arial" w:cs="Arial"/>
          <w:sz w:val="24"/>
          <w:szCs w:val="24"/>
          <w:lang w:eastAsia="en-GB"/>
        </w:rPr>
      </w:pPr>
    </w:p>
    <w:p w:rsidR="00F375DB" w:rsidRDefault="00F375DB" w:rsidP="00393770">
      <w:pPr>
        <w:spacing w:after="0" w:line="240" w:lineRule="auto"/>
        <w:rPr>
          <w:rFonts w:ascii="Arial" w:eastAsia="Times New Roman" w:hAnsi="Arial" w:cs="Arial"/>
          <w:sz w:val="24"/>
          <w:szCs w:val="24"/>
          <w:lang w:eastAsia="en-GB"/>
        </w:rPr>
      </w:pPr>
    </w:p>
    <w:p w:rsidR="00784044" w:rsidRDefault="00784044" w:rsidP="00393770">
      <w:pPr>
        <w:spacing w:after="0" w:line="240" w:lineRule="auto"/>
        <w:rPr>
          <w:rFonts w:ascii="Arial" w:eastAsia="Times New Roman" w:hAnsi="Arial" w:cs="Arial"/>
          <w:sz w:val="24"/>
          <w:szCs w:val="24"/>
          <w:lang w:eastAsia="en-GB"/>
        </w:rPr>
      </w:pPr>
    </w:p>
    <w:p w:rsidR="00610DD3" w:rsidRDefault="00F375DB"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2419F3" w:rsidRDefault="00E476D6"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BC0B1A">
        <w:rPr>
          <w:rFonts w:ascii="Arial" w:eastAsia="Times New Roman" w:hAnsi="Arial" w:cs="Arial"/>
          <w:sz w:val="24"/>
          <w:szCs w:val="24"/>
          <w:lang w:eastAsia="en-GB"/>
        </w:rPr>
        <w:t xml:space="preserve"> </w:t>
      </w:r>
      <w:r w:rsidR="002419F3">
        <w:rPr>
          <w:rFonts w:ascii="Arial" w:eastAsia="Times New Roman" w:hAnsi="Arial" w:cs="Arial"/>
          <w:sz w:val="24"/>
          <w:szCs w:val="24"/>
          <w:lang w:eastAsia="en-GB"/>
        </w:rPr>
        <w:t xml:space="preserve">  </w:t>
      </w:r>
    </w:p>
    <w:p w:rsidR="009845CB" w:rsidRDefault="009845CB" w:rsidP="00393770">
      <w:pPr>
        <w:spacing w:after="0" w:line="240" w:lineRule="auto"/>
        <w:rPr>
          <w:rFonts w:ascii="Arial" w:eastAsia="Times New Roman" w:hAnsi="Arial" w:cs="Arial"/>
          <w:sz w:val="24"/>
          <w:szCs w:val="24"/>
          <w:lang w:eastAsia="en-GB"/>
        </w:rPr>
      </w:pPr>
    </w:p>
    <w:p w:rsidR="009845CB" w:rsidRDefault="009845CB" w:rsidP="00393770">
      <w:pPr>
        <w:spacing w:after="0" w:line="240" w:lineRule="auto"/>
        <w:rPr>
          <w:rFonts w:ascii="Arial" w:eastAsia="Times New Roman" w:hAnsi="Arial" w:cs="Arial"/>
          <w:sz w:val="24"/>
          <w:szCs w:val="24"/>
          <w:lang w:eastAsia="en-GB"/>
        </w:rPr>
      </w:pPr>
    </w:p>
    <w:p w:rsidR="00F96682" w:rsidRDefault="00F96682" w:rsidP="00393770">
      <w:pPr>
        <w:spacing w:after="0" w:line="240" w:lineRule="auto"/>
        <w:rPr>
          <w:rFonts w:ascii="Arial" w:eastAsia="Times New Roman" w:hAnsi="Arial" w:cs="Arial"/>
          <w:sz w:val="24"/>
          <w:szCs w:val="24"/>
          <w:lang w:eastAsia="en-GB"/>
        </w:rPr>
      </w:pPr>
    </w:p>
    <w:p w:rsidR="00393770" w:rsidRDefault="00B80969" w:rsidP="0039377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12162F">
        <w:rPr>
          <w:rFonts w:ascii="Arial" w:eastAsia="Times New Roman" w:hAnsi="Arial" w:cs="Arial"/>
          <w:sz w:val="24"/>
          <w:szCs w:val="24"/>
          <w:lang w:eastAsia="en-GB"/>
        </w:rPr>
        <w:t xml:space="preserve">   </w:t>
      </w:r>
    </w:p>
    <w:p w:rsidR="00393770" w:rsidRDefault="00393770" w:rsidP="002B7AE3">
      <w:pPr>
        <w:spacing w:after="0" w:line="240" w:lineRule="auto"/>
        <w:rPr>
          <w:rFonts w:ascii="Arial" w:eastAsia="Times New Roman" w:hAnsi="Arial" w:cs="Arial"/>
          <w:sz w:val="24"/>
          <w:szCs w:val="24"/>
          <w:lang w:eastAsia="en-GB"/>
        </w:rPr>
      </w:pPr>
    </w:p>
    <w:p w:rsidR="005D0732" w:rsidRDefault="00C90CD1"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5D0732">
        <w:rPr>
          <w:rFonts w:ascii="Arial" w:eastAsia="Times New Roman" w:hAnsi="Arial" w:cs="Arial"/>
          <w:sz w:val="24"/>
          <w:szCs w:val="24"/>
          <w:lang w:eastAsia="en-GB"/>
        </w:rPr>
        <w:t xml:space="preserve"> </w:t>
      </w:r>
    </w:p>
    <w:p w:rsidR="000C4B0C" w:rsidRDefault="000C4B0C" w:rsidP="002B7AE3">
      <w:pPr>
        <w:spacing w:after="0" w:line="240" w:lineRule="auto"/>
        <w:rPr>
          <w:rFonts w:ascii="Arial" w:eastAsia="Times New Roman" w:hAnsi="Arial" w:cs="Arial"/>
          <w:sz w:val="24"/>
          <w:szCs w:val="24"/>
          <w:lang w:eastAsia="en-GB"/>
        </w:rPr>
      </w:pPr>
    </w:p>
    <w:p w:rsidR="003C78B0" w:rsidRDefault="007F024B"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F66188">
        <w:rPr>
          <w:rFonts w:ascii="Arial" w:eastAsia="Times New Roman" w:hAnsi="Arial" w:cs="Arial"/>
          <w:sz w:val="24"/>
          <w:szCs w:val="24"/>
          <w:lang w:eastAsia="en-GB"/>
        </w:rPr>
        <w:t xml:space="preserve">  </w:t>
      </w:r>
      <w:r w:rsidR="00D12690">
        <w:rPr>
          <w:rFonts w:ascii="Arial" w:eastAsia="Times New Roman" w:hAnsi="Arial" w:cs="Arial"/>
          <w:sz w:val="24"/>
          <w:szCs w:val="24"/>
          <w:lang w:eastAsia="en-GB"/>
        </w:rPr>
        <w:t xml:space="preserve"> </w:t>
      </w:r>
      <w:r w:rsidR="00095549">
        <w:rPr>
          <w:rFonts w:ascii="Arial" w:eastAsia="Times New Roman" w:hAnsi="Arial" w:cs="Arial"/>
          <w:sz w:val="24"/>
          <w:szCs w:val="24"/>
          <w:lang w:eastAsia="en-GB"/>
        </w:rPr>
        <w:t xml:space="preserve"> </w:t>
      </w:r>
    </w:p>
    <w:p w:rsidR="003C78B0" w:rsidRDefault="003C78B0" w:rsidP="002B7AE3">
      <w:pPr>
        <w:spacing w:after="0" w:line="240" w:lineRule="auto"/>
        <w:rPr>
          <w:rFonts w:ascii="Arial" w:eastAsia="Times New Roman" w:hAnsi="Arial" w:cs="Arial"/>
          <w:sz w:val="24"/>
          <w:szCs w:val="24"/>
          <w:lang w:eastAsia="en-GB"/>
        </w:rPr>
      </w:pPr>
    </w:p>
    <w:p w:rsidR="000A7326" w:rsidRDefault="002C0FD3"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3C78B0" w:rsidRDefault="003C78B0" w:rsidP="002B7AE3">
      <w:pPr>
        <w:spacing w:after="0" w:line="240" w:lineRule="auto"/>
        <w:rPr>
          <w:rFonts w:ascii="Arial" w:eastAsia="Times New Roman" w:hAnsi="Arial" w:cs="Arial"/>
          <w:sz w:val="24"/>
          <w:szCs w:val="24"/>
          <w:lang w:eastAsia="en-GB"/>
        </w:rPr>
      </w:pPr>
    </w:p>
    <w:p w:rsidR="003C78B0" w:rsidRDefault="003C78B0" w:rsidP="002B7AE3">
      <w:pPr>
        <w:spacing w:after="0" w:line="240" w:lineRule="auto"/>
        <w:rPr>
          <w:rFonts w:ascii="Arial" w:eastAsia="Times New Roman" w:hAnsi="Arial" w:cs="Arial"/>
          <w:sz w:val="24"/>
          <w:szCs w:val="24"/>
          <w:lang w:eastAsia="en-GB"/>
        </w:rPr>
      </w:pPr>
    </w:p>
    <w:p w:rsidR="003C78B0" w:rsidRDefault="003C78B0" w:rsidP="002B7AE3">
      <w:pPr>
        <w:spacing w:after="0" w:line="240" w:lineRule="auto"/>
        <w:rPr>
          <w:rFonts w:ascii="Arial" w:eastAsia="Times New Roman" w:hAnsi="Arial" w:cs="Arial"/>
          <w:sz w:val="24"/>
          <w:szCs w:val="24"/>
          <w:lang w:eastAsia="en-GB"/>
        </w:rPr>
      </w:pPr>
    </w:p>
    <w:p w:rsidR="003C78B0" w:rsidRDefault="003C78B0" w:rsidP="002B7AE3">
      <w:pPr>
        <w:spacing w:after="0" w:line="240" w:lineRule="auto"/>
        <w:rPr>
          <w:rFonts w:ascii="Arial" w:eastAsia="Times New Roman" w:hAnsi="Arial" w:cs="Arial"/>
          <w:sz w:val="24"/>
          <w:szCs w:val="24"/>
          <w:lang w:eastAsia="en-GB"/>
        </w:rPr>
      </w:pPr>
    </w:p>
    <w:p w:rsidR="00FC412F" w:rsidRDefault="002C0FD3" w:rsidP="002B7AE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5E57CE">
        <w:rPr>
          <w:rFonts w:ascii="Arial" w:eastAsia="Times New Roman" w:hAnsi="Arial" w:cs="Arial"/>
          <w:sz w:val="24"/>
          <w:szCs w:val="24"/>
          <w:lang w:eastAsia="en-GB"/>
        </w:rPr>
        <w:t xml:space="preserve">    </w:t>
      </w:r>
      <w:r w:rsidR="005843E5">
        <w:rPr>
          <w:rFonts w:ascii="Arial" w:eastAsia="Times New Roman" w:hAnsi="Arial" w:cs="Arial"/>
          <w:sz w:val="24"/>
          <w:szCs w:val="24"/>
          <w:lang w:eastAsia="en-GB"/>
        </w:rPr>
        <w:t xml:space="preserve">    </w:t>
      </w:r>
    </w:p>
    <w:p w:rsidR="00AB0250" w:rsidRPr="008C2277" w:rsidRDefault="00AB0250" w:rsidP="002B7AE3">
      <w:pPr>
        <w:spacing w:after="0" w:line="240" w:lineRule="auto"/>
        <w:rPr>
          <w:rFonts w:ascii="Arial" w:eastAsia="Times New Roman" w:hAnsi="Arial" w:cs="Arial"/>
          <w:sz w:val="24"/>
          <w:szCs w:val="24"/>
          <w:lang w:eastAsia="en-GB"/>
        </w:rPr>
      </w:pPr>
    </w:p>
    <w:p w:rsidR="002B7AE3" w:rsidRDefault="002B7AE3" w:rsidP="002B7AE3">
      <w:pPr>
        <w:spacing w:after="0" w:line="240" w:lineRule="auto"/>
        <w:rPr>
          <w:rFonts w:ascii="Arial" w:eastAsia="Times New Roman" w:hAnsi="Arial" w:cs="Arial"/>
          <w:sz w:val="24"/>
          <w:szCs w:val="24"/>
          <w:lang w:eastAsia="en-GB"/>
        </w:rPr>
      </w:pPr>
    </w:p>
    <w:p w:rsidR="00D1182B" w:rsidRPr="002B7AE3" w:rsidRDefault="00D1182B">
      <w:pPr>
        <w:rPr>
          <w:rFonts w:ascii="Arial" w:hAnsi="Arial" w:cs="Arial"/>
          <w:sz w:val="24"/>
          <w:szCs w:val="24"/>
        </w:rPr>
      </w:pPr>
    </w:p>
    <w:sectPr w:rsidR="00D1182B" w:rsidRPr="002B7AE3" w:rsidSect="00D1182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B7AE3"/>
    <w:rsid w:val="00085D25"/>
    <w:rsid w:val="00095549"/>
    <w:rsid w:val="00095BFF"/>
    <w:rsid w:val="000A7326"/>
    <w:rsid w:val="000C4B0C"/>
    <w:rsid w:val="000D3955"/>
    <w:rsid w:val="00100511"/>
    <w:rsid w:val="00116E73"/>
    <w:rsid w:val="0012162F"/>
    <w:rsid w:val="001419CE"/>
    <w:rsid w:val="0017731B"/>
    <w:rsid w:val="001F54C6"/>
    <w:rsid w:val="0022502C"/>
    <w:rsid w:val="002419F3"/>
    <w:rsid w:val="002B7AE3"/>
    <w:rsid w:val="002C0FD3"/>
    <w:rsid w:val="002E6E21"/>
    <w:rsid w:val="00323154"/>
    <w:rsid w:val="00347543"/>
    <w:rsid w:val="00351763"/>
    <w:rsid w:val="00393770"/>
    <w:rsid w:val="003A641B"/>
    <w:rsid w:val="003C78B0"/>
    <w:rsid w:val="003E506D"/>
    <w:rsid w:val="004125F4"/>
    <w:rsid w:val="0048174E"/>
    <w:rsid w:val="004827C2"/>
    <w:rsid w:val="004E4A2A"/>
    <w:rsid w:val="005234E5"/>
    <w:rsid w:val="00526F56"/>
    <w:rsid w:val="00565ED9"/>
    <w:rsid w:val="005843E5"/>
    <w:rsid w:val="00596A03"/>
    <w:rsid w:val="005D0732"/>
    <w:rsid w:val="005E1CC4"/>
    <w:rsid w:val="005E57CE"/>
    <w:rsid w:val="00603D10"/>
    <w:rsid w:val="00610DD3"/>
    <w:rsid w:val="0061381E"/>
    <w:rsid w:val="00661A18"/>
    <w:rsid w:val="006635F9"/>
    <w:rsid w:val="00676F93"/>
    <w:rsid w:val="00687C32"/>
    <w:rsid w:val="006A2451"/>
    <w:rsid w:val="007063F9"/>
    <w:rsid w:val="00720846"/>
    <w:rsid w:val="00746F58"/>
    <w:rsid w:val="00784044"/>
    <w:rsid w:val="007F024B"/>
    <w:rsid w:val="00807C73"/>
    <w:rsid w:val="00810651"/>
    <w:rsid w:val="008476AA"/>
    <w:rsid w:val="008A756F"/>
    <w:rsid w:val="0090037F"/>
    <w:rsid w:val="00963887"/>
    <w:rsid w:val="009845CB"/>
    <w:rsid w:val="00A7075A"/>
    <w:rsid w:val="00AB0250"/>
    <w:rsid w:val="00AD0117"/>
    <w:rsid w:val="00AF43F7"/>
    <w:rsid w:val="00B026A4"/>
    <w:rsid w:val="00B63165"/>
    <w:rsid w:val="00B74BC5"/>
    <w:rsid w:val="00B80969"/>
    <w:rsid w:val="00BC0B1A"/>
    <w:rsid w:val="00C47366"/>
    <w:rsid w:val="00C63FB2"/>
    <w:rsid w:val="00C67D4C"/>
    <w:rsid w:val="00C80819"/>
    <w:rsid w:val="00C90CD1"/>
    <w:rsid w:val="00CE0154"/>
    <w:rsid w:val="00CE7B24"/>
    <w:rsid w:val="00D01C59"/>
    <w:rsid w:val="00D1182B"/>
    <w:rsid w:val="00D12690"/>
    <w:rsid w:val="00D542CC"/>
    <w:rsid w:val="00D82E2F"/>
    <w:rsid w:val="00D913D8"/>
    <w:rsid w:val="00DD2552"/>
    <w:rsid w:val="00E476D6"/>
    <w:rsid w:val="00ED0DCE"/>
    <w:rsid w:val="00ED17F7"/>
    <w:rsid w:val="00ED2EAF"/>
    <w:rsid w:val="00F375DB"/>
    <w:rsid w:val="00F66188"/>
    <w:rsid w:val="00F94264"/>
    <w:rsid w:val="00F96682"/>
    <w:rsid w:val="00FC41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7AE3"/>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2934</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Declan</dc:creator>
  <cp:lastModifiedBy>Declan</cp:lastModifiedBy>
  <cp:revision>5</cp:revision>
  <dcterms:created xsi:type="dcterms:W3CDTF">2020-11-06T16:43:00Z</dcterms:created>
  <dcterms:modified xsi:type="dcterms:W3CDTF">2020-11-06T16:54:00Z</dcterms:modified>
</cp:coreProperties>
</file>