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auto"/>
        <w:jc w:val="center"/>
        <w:rPr>
          <w:rFonts w:ascii="Times New Roman" w:hAnsi="Times New Roman" w:cs="Times New Roman"/>
          <w:b/>
          <w:sz w:val="24"/>
          <w:szCs w:val="24"/>
          <w:lang w:val="en-GB"/>
        </w:rPr>
      </w:pPr>
      <w:r>
        <w:rPr>
          <w:rFonts w:ascii="Times New Roman" w:hAnsi="Times New Roman" w:cs="Times New Roman"/>
          <w:b/>
          <w:sz w:val="24"/>
          <w:szCs w:val="24"/>
          <w:lang w:val="en-GB"/>
        </w:rPr>
        <w:t>Strategic Management</w:t>
      </w:r>
    </w:p>
    <w:p>
      <w:pPr>
        <w:spacing w:line="480" w:lineRule="auto"/>
        <w:jc w:val="center"/>
        <w:rPr>
          <w:rFonts w:ascii="Times New Roman" w:hAnsi="Times New Roman" w:cs="Times New Roman"/>
          <w:b/>
          <w:sz w:val="24"/>
          <w:szCs w:val="24"/>
          <w:lang w:val="en-GB"/>
        </w:rPr>
      </w:pPr>
    </w:p>
    <w:p>
      <w:pPr>
        <w:spacing w:line="480" w:lineRule="auto"/>
        <w:jc w:val="center"/>
        <w:rPr>
          <w:rFonts w:ascii="Times New Roman" w:hAnsi="Times New Roman" w:cs="Times New Roman"/>
          <w:b/>
          <w:sz w:val="24"/>
          <w:szCs w:val="24"/>
          <w:lang w:val="en-GB"/>
        </w:rPr>
      </w:pPr>
    </w:p>
    <w:p>
      <w:pPr>
        <w:spacing w:line="480" w:lineRule="auto"/>
        <w:jc w:val="center"/>
        <w:rPr>
          <w:rFonts w:ascii="Times New Roman" w:hAnsi="Times New Roman" w:cs="Times New Roman"/>
          <w:b/>
          <w:sz w:val="24"/>
          <w:szCs w:val="24"/>
          <w:lang w:val="en-GB"/>
        </w:rPr>
      </w:pPr>
    </w:p>
    <w:p>
      <w:pPr>
        <w:spacing w:line="480" w:lineRule="auto"/>
        <w:jc w:val="center"/>
        <w:rPr>
          <w:rFonts w:ascii="Times New Roman" w:hAnsi="Times New Roman" w:cs="Times New Roman"/>
          <w:b/>
          <w:sz w:val="24"/>
          <w:szCs w:val="24"/>
          <w:lang w:val="en-GB"/>
        </w:rPr>
      </w:pPr>
    </w:p>
    <w:p>
      <w:pPr>
        <w:spacing w:line="480" w:lineRule="auto"/>
        <w:jc w:val="center"/>
        <w:rPr>
          <w:rFonts w:ascii="Times New Roman" w:hAnsi="Times New Roman" w:cs="Times New Roman"/>
          <w:b/>
          <w:sz w:val="24"/>
          <w:szCs w:val="24"/>
          <w:lang w:val="en-GB"/>
        </w:rPr>
      </w:pPr>
    </w:p>
    <w:p>
      <w:pPr>
        <w:spacing w:line="480" w:lineRule="auto"/>
        <w:jc w:val="center"/>
        <w:rPr>
          <w:rFonts w:ascii="Times New Roman" w:hAnsi="Times New Roman" w:cs="Times New Roman"/>
          <w:b/>
          <w:sz w:val="24"/>
          <w:szCs w:val="24"/>
          <w:lang w:val="en-GB"/>
        </w:rPr>
      </w:pPr>
      <w:bookmarkStart w:id="1" w:name="_GoBack"/>
    </w:p>
    <w:bookmarkEnd w:id="1"/>
    <w:p>
      <w:pPr>
        <w:spacing w:line="480" w:lineRule="auto"/>
        <w:jc w:val="center"/>
        <w:rPr>
          <w:rFonts w:hint="default" w:ascii="Times New Roman" w:hAnsi="Times New Roman" w:eastAsia="宋体" w:cs="Times New Roman"/>
          <w:b/>
          <w:sz w:val="24"/>
          <w:szCs w:val="24"/>
          <w:lang w:val="en-US" w:eastAsia="zh-CN"/>
        </w:rPr>
      </w:pPr>
      <w:r>
        <w:rPr>
          <w:rFonts w:ascii="Times New Roman" w:hAnsi="Times New Roman" w:cs="Times New Roman"/>
          <w:b/>
          <w:sz w:val="24"/>
          <w:szCs w:val="24"/>
          <w:lang w:val="en-GB"/>
        </w:rPr>
        <w:t>Name of Student:</w:t>
      </w:r>
      <w:r>
        <w:rPr>
          <w:rFonts w:hint="eastAsia" w:ascii="Times New Roman" w:hAnsi="Times New Roman" w:eastAsia="宋体" w:cs="Times New Roman"/>
          <w:b/>
          <w:sz w:val="24"/>
          <w:szCs w:val="24"/>
          <w:lang w:val="en-US" w:eastAsia="zh-CN"/>
        </w:rPr>
        <w:t xml:space="preserve"> Xiguang Li</w:t>
      </w:r>
    </w:p>
    <w:p>
      <w:pPr>
        <w:spacing w:line="480" w:lineRule="auto"/>
        <w:jc w:val="center"/>
        <w:rPr>
          <w:rFonts w:ascii="Times New Roman" w:hAnsi="Times New Roman" w:cs="Times New Roman"/>
          <w:b/>
          <w:sz w:val="24"/>
          <w:szCs w:val="24"/>
          <w:lang w:val="en-GB"/>
        </w:rPr>
      </w:pPr>
    </w:p>
    <w:p>
      <w:pPr>
        <w:spacing w:line="480" w:lineRule="auto"/>
        <w:rPr>
          <w:rFonts w:ascii="Times New Roman" w:hAnsi="Times New Roman" w:cs="Times New Roman"/>
          <w:b/>
          <w:sz w:val="24"/>
          <w:szCs w:val="24"/>
          <w:lang w:val="en-GB"/>
        </w:rPr>
      </w:pPr>
    </w:p>
    <w:p>
      <w:pPr>
        <w:spacing w:line="480" w:lineRule="auto"/>
        <w:jc w:val="center"/>
        <w:rPr>
          <w:rFonts w:ascii="Times New Roman" w:hAnsi="Times New Roman" w:cs="Times New Roman"/>
          <w:b/>
          <w:sz w:val="24"/>
          <w:szCs w:val="24"/>
          <w:lang w:val="en-GB"/>
        </w:rPr>
      </w:pPr>
      <w:r>
        <w:rPr>
          <w:rFonts w:ascii="Times New Roman" w:hAnsi="Times New Roman" w:cs="Times New Roman"/>
          <w:b/>
          <w:sz w:val="24"/>
          <w:szCs w:val="24"/>
          <w:lang w:val="en-GB"/>
        </w:rPr>
        <w:t>Course:</w:t>
      </w:r>
      <w:r>
        <w:rPr>
          <w:rFonts w:hint="eastAsia" w:ascii="Times New Roman" w:hAnsi="Times New Roman" w:eastAsia="宋体" w:cs="Times New Roman"/>
          <w:b/>
          <w:sz w:val="24"/>
          <w:szCs w:val="24"/>
          <w:lang w:val="en-US" w:eastAsia="zh-CN"/>
        </w:rPr>
        <w:t xml:space="preserve"> </w:t>
      </w:r>
      <w:r>
        <w:rPr>
          <w:rFonts w:hint="eastAsia" w:ascii="Times New Roman" w:hAnsi="Times New Roman" w:cs="Times New Roman"/>
          <w:b/>
          <w:sz w:val="24"/>
          <w:szCs w:val="24"/>
          <w:lang w:val="en-GB"/>
        </w:rPr>
        <w:t>Strategic Management</w:t>
      </w:r>
    </w:p>
    <w:p>
      <w:pPr>
        <w:spacing w:line="480" w:lineRule="auto"/>
        <w:jc w:val="center"/>
        <w:rPr>
          <w:rFonts w:ascii="Times New Roman" w:hAnsi="Times New Roman" w:cs="Times New Roman"/>
          <w:b/>
          <w:sz w:val="24"/>
          <w:szCs w:val="24"/>
          <w:lang w:val="en-GB"/>
        </w:rPr>
      </w:pPr>
    </w:p>
    <w:p>
      <w:pPr>
        <w:spacing w:line="480" w:lineRule="auto"/>
        <w:jc w:val="center"/>
        <w:rPr>
          <w:rFonts w:ascii="Times New Roman" w:hAnsi="Times New Roman" w:cs="Times New Roman"/>
          <w:b/>
          <w:sz w:val="24"/>
          <w:szCs w:val="24"/>
          <w:lang w:val="en-GB"/>
        </w:rPr>
      </w:pPr>
    </w:p>
    <w:p>
      <w:pPr>
        <w:spacing w:line="480" w:lineRule="auto"/>
        <w:jc w:val="center"/>
        <w:rPr>
          <w:rFonts w:ascii="Times New Roman" w:hAnsi="Times New Roman" w:cs="Times New Roman"/>
          <w:b/>
          <w:sz w:val="24"/>
          <w:szCs w:val="24"/>
          <w:lang w:val="en-GB"/>
        </w:rPr>
      </w:pPr>
    </w:p>
    <w:p>
      <w:pPr>
        <w:spacing w:line="480" w:lineRule="auto"/>
        <w:jc w:val="center"/>
        <w:rPr>
          <w:rFonts w:hint="default" w:ascii="Times New Roman" w:hAnsi="Times New Roman" w:eastAsia="宋体" w:cs="Times New Roman"/>
          <w:b/>
          <w:sz w:val="24"/>
          <w:szCs w:val="24"/>
          <w:lang w:val="en-US" w:eastAsia="zh-CN"/>
        </w:rPr>
      </w:pPr>
      <w:r>
        <w:rPr>
          <w:rFonts w:ascii="Times New Roman" w:hAnsi="Times New Roman" w:cs="Times New Roman"/>
          <w:b/>
          <w:sz w:val="24"/>
          <w:szCs w:val="24"/>
          <w:lang w:val="en-GB"/>
        </w:rPr>
        <w:t>Date of Submission:</w:t>
      </w:r>
      <w:r>
        <w:rPr>
          <w:rFonts w:hint="eastAsia" w:ascii="Times New Roman" w:hAnsi="Times New Roman" w:eastAsia="宋体" w:cs="Times New Roman"/>
          <w:b/>
          <w:sz w:val="24"/>
          <w:szCs w:val="24"/>
          <w:lang w:val="en-US" w:eastAsia="zh-CN"/>
        </w:rPr>
        <w:t xml:space="preserve"> 2023.4.20</w:t>
      </w:r>
    </w:p>
    <w:p>
      <w:pPr>
        <w:spacing w:line="480" w:lineRule="auto"/>
        <w:jc w:val="center"/>
        <w:rPr>
          <w:rFonts w:ascii="Times New Roman" w:hAnsi="Times New Roman" w:cs="Times New Roman"/>
          <w:b/>
          <w:sz w:val="24"/>
          <w:szCs w:val="24"/>
          <w:lang w:val="en-GB"/>
        </w:rPr>
      </w:pPr>
    </w:p>
    <w:p>
      <w:pPr>
        <w:spacing w:line="480" w:lineRule="auto"/>
        <w:rPr>
          <w:rFonts w:ascii="Times New Roman" w:hAnsi="Times New Roman" w:cs="Times New Roman"/>
          <w:b/>
          <w:sz w:val="24"/>
          <w:szCs w:val="24"/>
          <w:lang w:val="en-GB"/>
        </w:rPr>
      </w:pPr>
    </w:p>
    <w:p>
      <w:pPr>
        <w:spacing w:line="480" w:lineRule="auto"/>
        <w:rPr>
          <w:rFonts w:ascii="Times New Roman" w:hAnsi="Times New Roman" w:cs="Times New Roman"/>
          <w:b/>
          <w:sz w:val="24"/>
          <w:szCs w:val="24"/>
          <w:lang w:val="en-GB"/>
        </w:rPr>
      </w:pPr>
    </w:p>
    <w:p>
      <w:pPr>
        <w:spacing w:line="480" w:lineRule="auto"/>
        <w:jc w:val="center"/>
        <w:rPr>
          <w:rFonts w:ascii="Times New Roman" w:hAnsi="Times New Roman" w:cs="Times New Roman"/>
          <w:b/>
          <w:sz w:val="24"/>
          <w:szCs w:val="24"/>
          <w:lang w:val="en-GB"/>
        </w:rPr>
      </w:pPr>
      <w:r>
        <w:rPr>
          <w:rFonts w:ascii="Times New Roman" w:hAnsi="Times New Roman" w:cs="Times New Roman"/>
          <w:b/>
          <w:sz w:val="24"/>
          <w:szCs w:val="24"/>
          <w:lang w:val="en-GB"/>
        </w:rPr>
        <w:t>Executive Summary</w:t>
      </w:r>
    </w:p>
    <w:p>
      <w:pPr>
        <w:spacing w:line="480" w:lineRule="auto"/>
        <w:rPr>
          <w:rFonts w:ascii="Times New Roman" w:hAnsi="Times New Roman" w:cs="Times New Roman"/>
          <w:b/>
          <w:sz w:val="24"/>
          <w:szCs w:val="24"/>
          <w:lang w:val="en-GB"/>
        </w:rPr>
      </w:pPr>
      <w:r>
        <w:rPr>
          <w:rFonts w:ascii="Times New Roman" w:hAnsi="Times New Roman" w:cs="Times New Roman"/>
          <w:sz w:val="24"/>
          <w:szCs w:val="24"/>
          <w:lang w:val="en-GB"/>
        </w:rPr>
        <w:t xml:space="preserve">The essay analyses Tesla's strategic analysis by evaluating the external and external analysis, the strategic options for improved customer care, and the broader proposition of the strategic choices on numerous parts of the organization. The strategic options are evaluated through PESTEL analysis, SWOT analysis, Porter’s Five Forces, and Ansoff Matrix. Strategies management tools, and finally, provides recommendations for Tesla in maintaining its competitive advantage over its competitors. Through Tesla's internal and external analysis, the three main motives behind Tesla's success and competitive advantage are the Company's business model and strategies implemented. Tesla's strategic options for modified customer care include personalized driver profiles, dynamic personalization, and data-driven design, significantly affecting the Company's performance. Tesla recommended strategy is expanding into international markets, most markets which have yet to be exploited, bringing production of batteries in-house and producing less expensive vehicles. </w:t>
      </w:r>
    </w:p>
    <w:p>
      <w:pPr>
        <w:spacing w:line="480" w:lineRule="auto"/>
        <w:jc w:val="center"/>
        <w:rPr>
          <w:rFonts w:ascii="Times New Roman" w:hAnsi="Times New Roman" w:cs="Times New Roman"/>
          <w:b/>
          <w:sz w:val="24"/>
          <w:szCs w:val="24"/>
          <w:lang w:val="en-GB"/>
        </w:rPr>
      </w:pPr>
    </w:p>
    <w:p>
      <w:pPr>
        <w:spacing w:line="480" w:lineRule="auto"/>
        <w:jc w:val="center"/>
        <w:rPr>
          <w:rFonts w:ascii="Times New Roman" w:hAnsi="Times New Roman" w:cs="Times New Roman"/>
          <w:b/>
          <w:sz w:val="24"/>
          <w:szCs w:val="24"/>
          <w:lang w:val="en-GB"/>
        </w:rPr>
      </w:pPr>
    </w:p>
    <w:p>
      <w:pPr>
        <w:spacing w:line="480" w:lineRule="auto"/>
        <w:jc w:val="center"/>
        <w:rPr>
          <w:rFonts w:ascii="Times New Roman" w:hAnsi="Times New Roman" w:cs="Times New Roman"/>
          <w:b/>
          <w:sz w:val="24"/>
          <w:szCs w:val="24"/>
          <w:lang w:val="en-GB"/>
        </w:rPr>
      </w:pPr>
    </w:p>
    <w:p>
      <w:pPr>
        <w:spacing w:line="480" w:lineRule="auto"/>
        <w:jc w:val="center"/>
        <w:rPr>
          <w:rFonts w:ascii="Times New Roman" w:hAnsi="Times New Roman" w:cs="Times New Roman"/>
          <w:b/>
          <w:sz w:val="24"/>
          <w:szCs w:val="24"/>
          <w:lang w:val="en-GB"/>
        </w:rPr>
      </w:pPr>
    </w:p>
    <w:p>
      <w:pPr>
        <w:spacing w:line="480" w:lineRule="auto"/>
        <w:jc w:val="center"/>
        <w:rPr>
          <w:rFonts w:ascii="Times New Roman" w:hAnsi="Times New Roman" w:cs="Times New Roman"/>
          <w:b/>
          <w:sz w:val="24"/>
          <w:szCs w:val="24"/>
          <w:lang w:val="en-GB"/>
        </w:rPr>
      </w:pPr>
    </w:p>
    <w:p>
      <w:pPr>
        <w:spacing w:line="480" w:lineRule="auto"/>
        <w:jc w:val="center"/>
        <w:rPr>
          <w:rFonts w:ascii="Times New Roman" w:hAnsi="Times New Roman" w:cs="Times New Roman"/>
          <w:b/>
          <w:sz w:val="24"/>
          <w:szCs w:val="24"/>
          <w:lang w:val="en-GB"/>
        </w:rPr>
      </w:pPr>
    </w:p>
    <w:p>
      <w:pPr>
        <w:spacing w:line="480" w:lineRule="auto"/>
        <w:jc w:val="center"/>
        <w:rPr>
          <w:rFonts w:ascii="Times New Roman" w:hAnsi="Times New Roman" w:cs="Times New Roman"/>
          <w:b/>
          <w:sz w:val="24"/>
          <w:szCs w:val="24"/>
          <w:lang w:val="en-GB"/>
        </w:rPr>
      </w:pPr>
    </w:p>
    <w:p>
      <w:pPr>
        <w:spacing w:line="480" w:lineRule="auto"/>
        <w:jc w:val="center"/>
        <w:rPr>
          <w:rFonts w:ascii="Times New Roman" w:hAnsi="Times New Roman" w:cs="Times New Roman"/>
          <w:b/>
          <w:sz w:val="24"/>
          <w:szCs w:val="24"/>
          <w:lang w:val="en-GB"/>
        </w:rPr>
      </w:pPr>
    </w:p>
    <w:p>
      <w:pPr>
        <w:spacing w:line="480" w:lineRule="auto"/>
        <w:jc w:val="center"/>
        <w:rPr>
          <w:rFonts w:ascii="Times New Roman" w:hAnsi="Times New Roman" w:cs="Times New Roman"/>
          <w:b/>
          <w:sz w:val="24"/>
          <w:szCs w:val="24"/>
          <w:lang w:val="en-GB"/>
        </w:rPr>
      </w:pPr>
      <w:r>
        <w:rPr>
          <w:rFonts w:ascii="Times New Roman" w:hAnsi="Times New Roman" w:cs="Times New Roman"/>
          <w:b/>
          <w:sz w:val="24"/>
          <w:szCs w:val="24"/>
          <w:lang w:val="en-GB"/>
        </w:rPr>
        <w:t>Introduction</w:t>
      </w:r>
    </w:p>
    <w:p>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Strategy in an organization means the long-term objectives or roadmap and how the organization plans to attain them. It is the path the Company will take to meet its goals; equally, strategies mean the precise actions the organization will take to achieve its strategy. Organizations' strategies differ meaningfully in their depth. Still, most business strategies will contain the vision and objectives, fundamental values, resources and resource provision, SWOT analysis, measurement and analysis, and strategies and operative delivery. In contrast, strategic management continues to plan, monitor, scrutinize, and value all necessities a company requires to meet the set objectives and aims </w:t>
      </w:r>
      <w:r>
        <w:rPr>
          <w:rFonts w:ascii="Times New Roman" w:hAnsi="Times New Roman" w:cs="Times New Roman"/>
          <w:sz w:val="24"/>
          <w:szCs w:val="24"/>
          <w:shd w:val="clear" w:color="auto" w:fill="FFFFFF"/>
        </w:rPr>
        <w:t>(Okanagan, 2022)</w:t>
      </w:r>
      <w:r>
        <w:rPr>
          <w:rFonts w:ascii="Times New Roman" w:hAnsi="Times New Roman" w:cs="Times New Roman"/>
          <w:sz w:val="24"/>
          <w:szCs w:val="24"/>
          <w:lang w:val="en-GB"/>
        </w:rPr>
        <w:t xml:space="preserve">. Organizations need to continuously evaluate their strategies for achievement due to changes in the organizational setting. The strategic management procedure assists companies in taking stock of their current case, chalking out policies, organizing them, and examining the efficiency of the employed management strategies. Strategic management policies include five basic guidelines and might vary in employment depending on the environment. Strategic management has both financial and nonfinancial gains. Organizations use strategic management planning tools to control precisely where their Company is going in the coming years and outside and the way to get. Developing strategic management tools for organizations, either minor, medium, or significant, is essential </w:t>
      </w:r>
      <w:r>
        <w:rPr>
          <w:rFonts w:ascii="Times New Roman" w:hAnsi="Times New Roman" w:cs="Times New Roman"/>
          <w:sz w:val="24"/>
          <w:szCs w:val="24"/>
          <w:shd w:val="clear" w:color="auto" w:fill="FFFFFF"/>
        </w:rPr>
        <w:t>(Van den Steen, 2015)</w:t>
      </w:r>
      <w:r>
        <w:rPr>
          <w:rFonts w:ascii="Times New Roman" w:hAnsi="Times New Roman" w:cs="Times New Roman"/>
          <w:sz w:val="24"/>
          <w:szCs w:val="24"/>
          <w:lang w:val="en-GB"/>
        </w:rPr>
        <w:t xml:space="preserve">. The essay focuses on Tesla's organization's strategic management by analyzing Tesla's current strategic management and proposing strategies the Company can implement to improve its competitive advantage. The essay uses PESTEL, SWOT, SFA strategic model, and Porter's five analyses to analyze Tesla's strategic management.  </w:t>
      </w:r>
    </w:p>
    <w:p>
      <w:pPr>
        <w:spacing w:line="480" w:lineRule="auto"/>
        <w:jc w:val="center"/>
        <w:rPr>
          <w:rFonts w:ascii="Times New Roman" w:hAnsi="Times New Roman" w:cs="Times New Roman"/>
          <w:b/>
          <w:sz w:val="24"/>
          <w:szCs w:val="24"/>
          <w:lang w:val="en-GB"/>
        </w:rPr>
      </w:pPr>
    </w:p>
    <w:p>
      <w:pPr>
        <w:spacing w:line="480" w:lineRule="auto"/>
        <w:jc w:val="center"/>
        <w:rPr>
          <w:rFonts w:ascii="Times New Roman" w:hAnsi="Times New Roman" w:cs="Times New Roman"/>
          <w:b/>
          <w:sz w:val="24"/>
          <w:szCs w:val="24"/>
          <w:lang w:val="en-GB"/>
        </w:rPr>
      </w:pPr>
    </w:p>
    <w:p>
      <w:pPr>
        <w:spacing w:line="480" w:lineRule="auto"/>
        <w:jc w:val="center"/>
        <w:rPr>
          <w:rFonts w:ascii="Times New Roman" w:hAnsi="Times New Roman" w:cs="Times New Roman"/>
          <w:b/>
          <w:sz w:val="24"/>
          <w:szCs w:val="24"/>
          <w:lang w:val="en-GB"/>
        </w:rPr>
      </w:pPr>
      <w:r>
        <w:rPr>
          <w:rFonts w:ascii="Times New Roman" w:hAnsi="Times New Roman" w:cs="Times New Roman"/>
          <w:b/>
          <w:sz w:val="24"/>
          <w:szCs w:val="24"/>
          <w:lang w:val="en-GB"/>
        </w:rPr>
        <w:t>Tesla Strategic Analysis</w:t>
      </w:r>
    </w:p>
    <w:p>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Tesla's business and company strategy model moves along three props: direct delivery, internalized proposal and growth, and owned manufacturing. The Company's three braces permit Tesla to be precipitously unified and reach significant economies of scale, making it probable to emerge more profitable as it scales. In the early 200s, when Tesla began to implement its business strategy, it thought it might typically outsource parts of the vehicle and develop an electric car from that </w:t>
      </w:r>
      <w:r>
        <w:rPr>
          <w:rFonts w:ascii="Times New Roman" w:hAnsi="Times New Roman" w:cs="Times New Roman"/>
          <w:sz w:val="24"/>
          <w:szCs w:val="24"/>
          <w:shd w:val="clear" w:color="auto" w:fill="FFFFFF"/>
        </w:rPr>
        <w:t>(Van den Steen, 2015)</w:t>
      </w:r>
      <w:r>
        <w:rPr>
          <w:rFonts w:ascii="Times New Roman" w:hAnsi="Times New Roman" w:cs="Times New Roman"/>
          <w:sz w:val="24"/>
          <w:szCs w:val="24"/>
          <w:lang w:val="en-GB"/>
        </w:rPr>
        <w:t>. Later, they understood that the assumption was entirely off. Not just did the Company not achieve to protect suitable parts for the cars nonetheless, but nobody could risk owning an electric vehicle that might have caught fire. As an alternative, whether Tesla desired to develop its business proposal practically, it was required to construct its manufacturing points. The Company took years to accomplish that, and it's now paying off. Currently, Tesla has several manufacturing centres known as Gigafactory. Tesla, over the years, has managed to start numerous Gigafactory in Berlin, Texas, and Shanghai (</w:t>
      </w:r>
      <w:r>
        <w:rPr>
          <w:rFonts w:ascii="Times New Roman" w:hAnsi="Times New Roman" w:cs="Times New Roman"/>
          <w:sz w:val="24"/>
          <w:szCs w:val="24"/>
          <w:shd w:val="clear" w:color="auto" w:fill="FFFFFF"/>
        </w:rPr>
        <w:t>Mangram, 2012)</w:t>
      </w:r>
      <w:r>
        <w:rPr>
          <w:rFonts w:ascii="Times New Roman" w:hAnsi="Times New Roman" w:cs="Times New Roman"/>
          <w:sz w:val="24"/>
          <w:szCs w:val="24"/>
          <w:lang w:val="en-GB"/>
        </w:rPr>
        <w:t xml:space="preserve">. To permit Tesla to scale the supply sector, Gigafactory is a core element. This indicates that Tesla will be able to manufacture millions of cars, to allot worldwide. </w:t>
      </w:r>
    </w:p>
    <w:p>
      <w:pPr>
        <w:spacing w:line="480" w:lineRule="auto"/>
        <w:jc w:val="center"/>
        <w:rPr>
          <w:rFonts w:ascii="Times New Roman" w:hAnsi="Times New Roman" w:cs="Times New Roman"/>
          <w:b/>
          <w:sz w:val="24"/>
          <w:szCs w:val="24"/>
          <w:lang w:val="en-GB"/>
        </w:rPr>
      </w:pPr>
      <w:r>
        <w:rPr>
          <w:rFonts w:ascii="Times New Roman" w:hAnsi="Times New Roman" w:cs="Times New Roman"/>
          <w:b/>
          <w:sz w:val="24"/>
          <w:szCs w:val="24"/>
          <w:lang w:val="en-GB"/>
        </w:rPr>
        <w:t>Tesla External and Internal Analysis</w:t>
      </w:r>
    </w:p>
    <w:p>
      <w:pPr>
        <w:spacing w:line="480" w:lineRule="auto"/>
        <w:rPr>
          <w:rFonts w:ascii="Times New Roman" w:hAnsi="Times New Roman" w:cs="Times New Roman"/>
          <w:b/>
          <w:sz w:val="24"/>
          <w:szCs w:val="24"/>
          <w:lang w:val="en-GB"/>
        </w:rPr>
      </w:pPr>
      <w:r>
        <w:rPr>
          <w:rFonts w:ascii="Times New Roman" w:hAnsi="Times New Roman" w:cs="Times New Roman"/>
          <w:b/>
          <w:sz w:val="24"/>
          <w:szCs w:val="24"/>
          <w:lang w:val="en-GB"/>
        </w:rPr>
        <w:t>PESTEL Analysis</w:t>
      </w:r>
    </w:p>
    <w:tbl>
      <w:tblPr>
        <w:tblStyle w:val="3"/>
        <w:tblW w:w="10800" w:type="dxa"/>
        <w:tblInd w:w="-1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56"/>
        <w:gridCol w:w="3490"/>
        <w:gridCol w:w="50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1176" w:type="dxa"/>
          </w:tcPr>
          <w:p>
            <w:pPr>
              <w:spacing w:after="0" w:line="480" w:lineRule="auto"/>
              <w:rPr>
                <w:rFonts w:ascii="Times New Roman" w:hAnsi="Times New Roman" w:cs="Times New Roman"/>
                <w:sz w:val="24"/>
                <w:szCs w:val="24"/>
                <w:lang w:val="en-GB"/>
              </w:rPr>
            </w:pPr>
          </w:p>
        </w:tc>
        <w:tc>
          <w:tcPr>
            <w:tcW w:w="3865" w:type="dxa"/>
          </w:tcPr>
          <w:p>
            <w:pPr>
              <w:spacing w:after="0" w:line="480" w:lineRule="auto"/>
              <w:rPr>
                <w:rFonts w:ascii="Times New Roman" w:hAnsi="Times New Roman" w:cs="Times New Roman"/>
                <w:b/>
                <w:sz w:val="24"/>
                <w:szCs w:val="24"/>
                <w:lang w:val="en-GB"/>
              </w:rPr>
            </w:pPr>
            <w:r>
              <w:rPr>
                <w:rFonts w:ascii="Times New Roman" w:hAnsi="Times New Roman" w:cs="Times New Roman"/>
                <w:b/>
                <w:sz w:val="24"/>
                <w:szCs w:val="24"/>
                <w:lang w:val="en-GB"/>
              </w:rPr>
              <w:t>Factors</w:t>
            </w:r>
          </w:p>
        </w:tc>
        <w:tc>
          <w:tcPr>
            <w:tcW w:w="5759" w:type="dxa"/>
          </w:tcPr>
          <w:p>
            <w:pPr>
              <w:spacing w:after="0" w:line="480" w:lineRule="auto"/>
              <w:rPr>
                <w:rFonts w:ascii="Times New Roman" w:hAnsi="Times New Roman" w:cs="Times New Roman"/>
                <w:b/>
                <w:sz w:val="24"/>
                <w:szCs w:val="24"/>
                <w:lang w:val="en-GB"/>
              </w:rPr>
            </w:pPr>
            <w:r>
              <w:rPr>
                <w:rFonts w:ascii="Times New Roman" w:hAnsi="Times New Roman" w:cs="Times New Roman"/>
                <w:b/>
                <w:sz w:val="24"/>
                <w:szCs w:val="24"/>
                <w:lang w:val="en-GB"/>
              </w:rPr>
              <w:t>Impact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76" w:type="dxa"/>
          </w:tcPr>
          <w:p>
            <w:pPr>
              <w:spacing w:after="0" w:line="480" w:lineRule="auto"/>
              <w:rPr>
                <w:rFonts w:ascii="Times New Roman" w:hAnsi="Times New Roman" w:cs="Times New Roman"/>
                <w:b/>
                <w:sz w:val="24"/>
                <w:szCs w:val="24"/>
                <w:lang w:val="en-GB"/>
              </w:rPr>
            </w:pPr>
            <w:r>
              <w:rPr>
                <w:rFonts w:ascii="Times New Roman" w:hAnsi="Times New Roman" w:cs="Times New Roman"/>
                <w:b/>
                <w:sz w:val="24"/>
                <w:szCs w:val="24"/>
                <w:lang w:val="en-GB"/>
              </w:rPr>
              <w:t xml:space="preserve">Political </w:t>
            </w:r>
          </w:p>
        </w:tc>
        <w:tc>
          <w:tcPr>
            <w:tcW w:w="3865" w:type="dxa"/>
          </w:tcPr>
          <w:p>
            <w:pPr>
              <w:spacing w:after="0"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Governmental inducements for electric automobiles (Opportunity), political stability in the popularity of critical markets (opportunity), and new international trade agreements (opportunity). </w:t>
            </w:r>
          </w:p>
          <w:p>
            <w:pPr>
              <w:spacing w:after="0" w:line="480" w:lineRule="auto"/>
              <w:rPr>
                <w:rFonts w:ascii="Times New Roman" w:hAnsi="Times New Roman" w:cs="Times New Roman"/>
                <w:sz w:val="24"/>
                <w:szCs w:val="24"/>
                <w:lang w:val="en-GB"/>
              </w:rPr>
            </w:pPr>
          </w:p>
        </w:tc>
        <w:tc>
          <w:tcPr>
            <w:tcW w:w="5759" w:type="dxa"/>
          </w:tcPr>
          <w:p>
            <w:pPr>
              <w:spacing w:after="0"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Tesla has the chance to reinforce its financial performance through inducements from governments. This aspect directly relays to the reduced carbon emissions of Tesla processes and products. Moreover, the PESTEL study regulates that increasing free trade contracts allows Tesla to enlarge its functions globally </w:t>
            </w:r>
            <w:r>
              <w:rPr>
                <w:rFonts w:ascii="Times New Roman" w:hAnsi="Times New Roman" w:cs="Times New Roman"/>
                <w:sz w:val="24"/>
                <w:szCs w:val="24"/>
                <w:shd w:val="clear" w:color="auto" w:fill="FFFFFF"/>
              </w:rPr>
              <w:t>(Garner et al.,2014)</w:t>
            </w:r>
            <w:r>
              <w:rPr>
                <w:rFonts w:ascii="Times New Roman" w:hAnsi="Times New Roman" w:cs="Times New Roman"/>
                <w:sz w:val="24"/>
                <w:szCs w:val="24"/>
                <w:lang w:val="en-GB"/>
              </w:rPr>
              <w:t xml:space="preserve">. Meanwhile, the political stability of key markets makes the distant or macro-environment constructive to Tesla's broad competitive strategy and thorough strategies that comprise market penetration. Thus, the political aspects give Tesla opportunities to grow the automotive business.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76" w:type="dxa"/>
          </w:tcPr>
          <w:p>
            <w:pPr>
              <w:spacing w:after="0" w:line="480" w:lineRule="auto"/>
              <w:rPr>
                <w:rFonts w:ascii="Times New Roman" w:hAnsi="Times New Roman" w:cs="Times New Roman"/>
                <w:b/>
                <w:sz w:val="24"/>
                <w:szCs w:val="24"/>
                <w:lang w:val="en-GB"/>
              </w:rPr>
            </w:pPr>
            <w:r>
              <w:rPr>
                <w:rFonts w:ascii="Times New Roman" w:hAnsi="Times New Roman" w:cs="Times New Roman"/>
                <w:b/>
                <w:sz w:val="24"/>
                <w:szCs w:val="24"/>
                <w:lang w:val="en-GB"/>
              </w:rPr>
              <w:t>Economic</w:t>
            </w:r>
          </w:p>
        </w:tc>
        <w:tc>
          <w:tcPr>
            <w:tcW w:w="3865" w:type="dxa"/>
          </w:tcPr>
          <w:p>
            <w:pPr>
              <w:spacing w:after="0"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Declining battery cost (opportunity), economic stability problems (threat), and declining renewable energy costs (opportunity). </w:t>
            </w:r>
          </w:p>
        </w:tc>
        <w:tc>
          <w:tcPr>
            <w:tcW w:w="5759" w:type="dxa"/>
          </w:tcPr>
          <w:p>
            <w:pPr>
              <w:spacing w:after="0"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The Company's performance profits from lower battery costs. For instance, this external aspect interprets the affordability of the organisation's electric automobile goods. The declining renewable energy costs as an aspect that makes Tesla's goods more striking. The Company progresses as renewable energy solutions emerge more common. But the economic stability problems threaten Tesla's financial performance, mainly in Asia and Europe.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76" w:type="dxa"/>
          </w:tcPr>
          <w:p>
            <w:pPr>
              <w:spacing w:after="0" w:line="480" w:lineRule="auto"/>
              <w:rPr>
                <w:rFonts w:ascii="Times New Roman" w:hAnsi="Times New Roman" w:cs="Times New Roman"/>
                <w:b/>
                <w:sz w:val="24"/>
                <w:szCs w:val="24"/>
                <w:lang w:val="en-GB"/>
              </w:rPr>
            </w:pPr>
            <w:r>
              <w:rPr>
                <w:rFonts w:ascii="Times New Roman" w:hAnsi="Times New Roman" w:cs="Times New Roman"/>
                <w:b/>
                <w:sz w:val="24"/>
                <w:szCs w:val="24"/>
                <w:lang w:val="en-GB"/>
              </w:rPr>
              <w:t>Social/Sociocultural</w:t>
            </w:r>
          </w:p>
        </w:tc>
        <w:tc>
          <w:tcPr>
            <w:tcW w:w="3865" w:type="dxa"/>
          </w:tcPr>
          <w:p>
            <w:pPr>
              <w:spacing w:after="0"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Gradually popularity of low-carbon lifestyles (opportunity), enhancing wealth distribution in developing markets (opportunity), and gradual popularity partiality for renewable energy (opportunity). </w:t>
            </w:r>
          </w:p>
        </w:tc>
        <w:tc>
          <w:tcPr>
            <w:tcW w:w="5759" w:type="dxa"/>
          </w:tcPr>
          <w:p>
            <w:pPr>
              <w:spacing w:after="0"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Tesla has a development chance due to the growing approval of low-carbon lifestyles and growing partiality for renewable energy. These factors enhance market demand for Tesla's electric cars and associated goods </w:t>
            </w:r>
            <w:r>
              <w:rPr>
                <w:rFonts w:ascii="Times New Roman" w:hAnsi="Times New Roman" w:cs="Times New Roman"/>
                <w:sz w:val="24"/>
                <w:szCs w:val="24"/>
                <w:shd w:val="clear" w:color="auto" w:fill="FFFFFF"/>
              </w:rPr>
              <w:t>(Kryvoviaziuk et al.,2021)</w:t>
            </w:r>
            <w:r>
              <w:rPr>
                <w:rFonts w:ascii="Times New Roman" w:hAnsi="Times New Roman" w:cs="Times New Roman"/>
                <w:sz w:val="24"/>
                <w:szCs w:val="24"/>
                <w:lang w:val="en-GB"/>
              </w:rPr>
              <w:t xml:space="preserve">. Moreover, Tesla has a chance to increase its financial performance due to the growing wealth delivery in developing markets. The trend in wealth distribution raises the population of possible customers of Tesla's comparatively expensive vehicles.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76" w:type="dxa"/>
          </w:tcPr>
          <w:p>
            <w:pPr>
              <w:spacing w:after="0" w:line="480" w:lineRule="auto"/>
              <w:rPr>
                <w:rFonts w:ascii="Times New Roman" w:hAnsi="Times New Roman" w:cs="Times New Roman"/>
                <w:b/>
                <w:sz w:val="24"/>
                <w:szCs w:val="24"/>
                <w:lang w:val="en-GB"/>
              </w:rPr>
            </w:pPr>
            <w:r>
              <w:rPr>
                <w:rFonts w:ascii="Times New Roman" w:hAnsi="Times New Roman" w:cs="Times New Roman"/>
                <w:b/>
                <w:sz w:val="24"/>
                <w:szCs w:val="24"/>
                <w:lang w:val="en-GB"/>
              </w:rPr>
              <w:t xml:space="preserve">Technological </w:t>
            </w:r>
          </w:p>
        </w:tc>
        <w:tc>
          <w:tcPr>
            <w:tcW w:w="3865" w:type="dxa"/>
          </w:tcPr>
          <w:p>
            <w:pPr>
              <w:spacing w:after="0"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Gradually popularity of online mobile systems (opportunity), high rate of technological change (threat &amp;opportunity), and gradual automation in business (opportunity). </w:t>
            </w:r>
          </w:p>
        </w:tc>
        <w:tc>
          <w:tcPr>
            <w:tcW w:w="5759" w:type="dxa"/>
          </w:tcPr>
          <w:p>
            <w:pPr>
              <w:spacing w:after="0"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Tesla has the chance to improve its products due to the high rates. But high rates also threaten Tesla regarding its products' possible quick uselessness of technologies. However, gradual business automation is a trend that develops opportunities. For instance, Tesla has growth chances through more automation of its company operations. Moreover, the gradual approval of online mobile systems must speed up the business to gradually assimilate them into its automobiles. The distant and macro-environment technological situations emphasise chances for development built on technical improvement.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76" w:type="dxa"/>
          </w:tcPr>
          <w:p>
            <w:pPr>
              <w:spacing w:after="0" w:line="480" w:lineRule="auto"/>
              <w:rPr>
                <w:rFonts w:ascii="Times New Roman" w:hAnsi="Times New Roman" w:cs="Times New Roman"/>
                <w:b/>
                <w:sz w:val="24"/>
                <w:szCs w:val="24"/>
                <w:lang w:val="en-GB"/>
              </w:rPr>
            </w:pPr>
            <w:r>
              <w:rPr>
                <w:rFonts w:ascii="Times New Roman" w:hAnsi="Times New Roman" w:cs="Times New Roman"/>
                <w:b/>
                <w:sz w:val="24"/>
                <w:szCs w:val="24"/>
                <w:lang w:val="en-GB"/>
              </w:rPr>
              <w:t>Ecological</w:t>
            </w:r>
          </w:p>
        </w:tc>
        <w:tc>
          <w:tcPr>
            <w:tcW w:w="3865" w:type="dxa"/>
          </w:tcPr>
          <w:p>
            <w:pPr>
              <w:spacing w:after="0"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Increasing values on waste discarding (opportunity), growing environmental plans (opportunity), and climate change (opportunity). </w:t>
            </w:r>
          </w:p>
        </w:tc>
        <w:tc>
          <w:tcPr>
            <w:tcW w:w="5759" w:type="dxa"/>
          </w:tcPr>
          <w:p>
            <w:pPr>
              <w:spacing w:after="0" w:line="480" w:lineRule="auto"/>
              <w:rPr>
                <w:rFonts w:ascii="Times New Roman" w:hAnsi="Times New Roman" w:cs="Times New Roman"/>
                <w:sz w:val="24"/>
                <w:szCs w:val="24"/>
                <w:lang w:val="en-GB"/>
              </w:rPr>
            </w:pPr>
            <w:r>
              <w:rPr>
                <w:rFonts w:ascii="Times New Roman" w:hAnsi="Times New Roman" w:cs="Times New Roman"/>
                <w:sz w:val="24"/>
                <w:szCs w:val="24"/>
                <w:lang w:val="en-GB"/>
              </w:rPr>
              <w:t>The ecological factors have important forces on the company environment. For instance, Tesla has chances to enhance its electric cars founded on concerns about climate change, increasing environmental programs, and increasing values on waste discarding. Tesla electric cars, batteries, and solar panels are measured appropriately in unswervingly addressing these aspects connected to the Company's sustainability and naturally welcoming products. Thus, Tesla has an important development chance regarding the nature of its products.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76" w:type="dxa"/>
          </w:tcPr>
          <w:p>
            <w:pPr>
              <w:spacing w:after="0" w:line="480" w:lineRule="auto"/>
              <w:rPr>
                <w:rFonts w:ascii="Times New Roman" w:hAnsi="Times New Roman" w:cs="Times New Roman"/>
                <w:b/>
                <w:sz w:val="24"/>
                <w:szCs w:val="24"/>
                <w:lang w:val="en-GB"/>
              </w:rPr>
            </w:pPr>
            <w:r>
              <w:rPr>
                <w:rFonts w:ascii="Times New Roman" w:hAnsi="Times New Roman" w:cs="Times New Roman"/>
                <w:b/>
                <w:sz w:val="24"/>
                <w:szCs w:val="24"/>
                <w:lang w:val="en-GB"/>
              </w:rPr>
              <w:t>Legal</w:t>
            </w:r>
          </w:p>
        </w:tc>
        <w:tc>
          <w:tcPr>
            <w:tcW w:w="3865" w:type="dxa"/>
          </w:tcPr>
          <w:p>
            <w:pPr>
              <w:spacing w:after="0"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Dealership sales directive in the US (threat and opportunity), increasing international patent protection (opportunity), and energy consumption directives (opportunity). </w:t>
            </w:r>
          </w:p>
        </w:tc>
        <w:tc>
          <w:tcPr>
            <w:tcW w:w="5759" w:type="dxa"/>
          </w:tcPr>
          <w:p>
            <w:pPr>
              <w:spacing w:after="0"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Tesla can securely enlarge its business abroad because of increasing global patent protection. Moreover, the factors recognise the opportunity to endorse Tesla's electric cars and energy resolutions products regarding energy consumption guidelines that client companies should oblige </w:t>
            </w:r>
            <w:r>
              <w:rPr>
                <w:rFonts w:ascii="Times New Roman" w:hAnsi="Times New Roman" w:cs="Times New Roman"/>
                <w:sz w:val="24"/>
                <w:szCs w:val="24"/>
                <w:shd w:val="clear" w:color="auto" w:fill="FFFFFF"/>
              </w:rPr>
              <w:t>(Chung and Busby, 2022)</w:t>
            </w:r>
            <w:r>
              <w:rPr>
                <w:rFonts w:ascii="Times New Roman" w:hAnsi="Times New Roman" w:cs="Times New Roman"/>
                <w:sz w:val="24"/>
                <w:szCs w:val="24"/>
                <w:lang w:val="en-GB"/>
              </w:rPr>
              <w:t xml:space="preserve">. The Company also has a chance to advance by direct sales, which is permitted in most states in the United States. But, regarding Tesla's SWOT evaluation, this factor is a threat, given that others do not allow direct sales and instead need dealerships to transact with consumers in the automotive market. </w:t>
            </w:r>
          </w:p>
        </w:tc>
      </w:tr>
    </w:tbl>
    <w:p>
      <w:pPr>
        <w:spacing w:line="480" w:lineRule="auto"/>
        <w:rPr>
          <w:rFonts w:ascii="Times New Roman" w:hAnsi="Times New Roman" w:cs="Times New Roman"/>
          <w:sz w:val="24"/>
          <w:szCs w:val="24"/>
          <w:lang w:val="en-GB"/>
        </w:rPr>
      </w:pPr>
    </w:p>
    <w:p>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Tesla Inc. requires overawed challenges connected to the external aspects outlined in the PESTEL analysis. PESTEL analysis strategic management tool reveals the impacts of the industry's remote or macro-environment on the organisation. Tesla's situation includes the remote or macro-environment of the automotive, energy storage, and energy generation sectors. The external aspects of these industries affect other elements of the organisation, like society-based companies and consumers (</w:t>
      </w:r>
      <w:r>
        <w:rPr>
          <w:rFonts w:ascii="Times New Roman" w:hAnsi="Times New Roman" w:cs="Times New Roman"/>
          <w:sz w:val="24"/>
          <w:szCs w:val="24"/>
          <w:shd w:val="clear" w:color="auto" w:fill="FFFFFF"/>
        </w:rPr>
        <w:t>Lyyra and Koskinen, 2016)</w:t>
      </w:r>
      <w:r>
        <w:rPr>
          <w:rFonts w:ascii="Times New Roman" w:hAnsi="Times New Roman" w:cs="Times New Roman"/>
          <w:sz w:val="24"/>
          <w:szCs w:val="24"/>
          <w:lang w:val="en-GB"/>
        </w:rPr>
        <w:t>. For Instance, Tesla Inc's consumer base and market share depend on transportation technology and cost-effectiveness. With a robust brand image and enhancing profitability, Tesla may improve its long-term achievement by involving the outcomes of its PESTEL analysis in strategic design. The Company's efficiency replicates how it discourses the external aspects in its industry setting (</w:t>
      </w:r>
      <w:r>
        <w:rPr>
          <w:rFonts w:ascii="Times New Roman" w:hAnsi="Times New Roman" w:cs="Times New Roman"/>
          <w:sz w:val="24"/>
          <w:szCs w:val="24"/>
          <w:shd w:val="clear" w:color="auto" w:fill="FFFFFF"/>
        </w:rPr>
        <w:t>Azizi et al. 2021</w:t>
      </w:r>
      <w:r>
        <w:rPr>
          <w:rFonts w:ascii="Times New Roman" w:hAnsi="Times New Roman" w:cs="Times New Roman"/>
          <w:sz w:val="24"/>
          <w:szCs w:val="24"/>
          <w:lang w:val="en-GB"/>
        </w:rPr>
        <w:t xml:space="preserve">). The distant or macro-environment alteration grounds Tesla to change its strategies. </w:t>
      </w:r>
    </w:p>
    <w:p>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The electric automobile, solar panels and batteries of Tesla sales incomes are increasing, regardless of competition with big companies, such as General Motors Company, BMW, Honda Motor Company, Volkswagen, Toyota Motor Corporation and Nissan Motor Company. This state shows efficiency in addressing the external aspects in the distant or macro-environment of the organisation (</w:t>
      </w:r>
      <w:r>
        <w:rPr>
          <w:rFonts w:ascii="Times New Roman" w:hAnsi="Times New Roman" w:cs="Times New Roman"/>
          <w:sz w:val="24"/>
          <w:szCs w:val="24"/>
          <w:shd w:val="clear" w:color="auto" w:fill="FFFFFF"/>
        </w:rPr>
        <w:t>Mangram, 2012)</w:t>
      </w:r>
      <w:r>
        <w:rPr>
          <w:rFonts w:ascii="Times New Roman" w:hAnsi="Times New Roman" w:cs="Times New Roman"/>
          <w:sz w:val="24"/>
          <w:szCs w:val="24"/>
          <w:lang w:val="en-GB"/>
        </w:rPr>
        <w:t xml:space="preserve">. Tesla PESTLE analysis shows that the external environment is varied due to the variation of the Company's forms of products and target markets. Strategic management solutions should correspond to such variety. Hence, it is imperious to recognise and discourse the utmost importance of the external aspects of these business settings. </w:t>
      </w:r>
    </w:p>
    <w:p>
      <w:pPr>
        <w:spacing w:line="480" w:lineRule="auto"/>
        <w:rPr>
          <w:rFonts w:ascii="Times New Roman" w:hAnsi="Times New Roman" w:cs="Times New Roman"/>
          <w:b/>
          <w:sz w:val="24"/>
          <w:szCs w:val="24"/>
          <w:lang w:val="en-GB"/>
        </w:rPr>
      </w:pPr>
      <w:r>
        <w:rPr>
          <w:rFonts w:ascii="Times New Roman" w:hAnsi="Times New Roman" w:cs="Times New Roman"/>
          <w:b/>
          <w:sz w:val="24"/>
          <w:szCs w:val="24"/>
          <w:lang w:val="en-GB"/>
        </w:rPr>
        <w:t xml:space="preserve">SWOT Analysis </w:t>
      </w:r>
    </w:p>
    <w:tbl>
      <w:tblPr>
        <w:tblStyle w:val="3"/>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1"/>
        <w:gridCol w:w="2363"/>
        <w:gridCol w:w="2316"/>
        <w:gridCol w:w="22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44" w:type="dxa"/>
            <w:gridSpan w:val="2"/>
          </w:tcPr>
          <w:p>
            <w:pPr>
              <w:spacing w:after="0" w:line="480" w:lineRule="auto"/>
              <w:jc w:val="center"/>
              <w:rPr>
                <w:rFonts w:ascii="Times New Roman" w:hAnsi="Times New Roman" w:cs="Times New Roman"/>
                <w:b/>
                <w:sz w:val="24"/>
                <w:szCs w:val="24"/>
                <w:lang w:val="en-GB"/>
              </w:rPr>
            </w:pPr>
            <w:r>
              <w:rPr>
                <w:rFonts w:ascii="Times New Roman" w:hAnsi="Times New Roman" w:cs="Times New Roman"/>
                <w:b/>
                <w:sz w:val="24"/>
                <w:szCs w:val="24"/>
                <w:lang w:val="en-GB"/>
              </w:rPr>
              <w:t>Internal</w:t>
            </w:r>
          </w:p>
        </w:tc>
        <w:tc>
          <w:tcPr>
            <w:tcW w:w="4611" w:type="dxa"/>
            <w:gridSpan w:val="2"/>
          </w:tcPr>
          <w:p>
            <w:pPr>
              <w:spacing w:after="0" w:line="480" w:lineRule="auto"/>
              <w:jc w:val="center"/>
              <w:rPr>
                <w:rFonts w:ascii="Times New Roman" w:hAnsi="Times New Roman" w:cs="Times New Roman"/>
                <w:b/>
                <w:sz w:val="24"/>
                <w:szCs w:val="24"/>
                <w:lang w:val="en-GB"/>
              </w:rPr>
            </w:pPr>
            <w:r>
              <w:rPr>
                <w:rFonts w:ascii="Times New Roman" w:hAnsi="Times New Roman" w:cs="Times New Roman"/>
                <w:b/>
                <w:sz w:val="24"/>
                <w:szCs w:val="24"/>
                <w:lang w:val="en-GB"/>
              </w:rPr>
              <w:t>External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81" w:type="dxa"/>
          </w:tcPr>
          <w:p>
            <w:pPr>
              <w:spacing w:after="0" w:line="480" w:lineRule="auto"/>
              <w:rPr>
                <w:rFonts w:ascii="Times New Roman" w:hAnsi="Times New Roman" w:cs="Times New Roman"/>
                <w:b/>
                <w:sz w:val="24"/>
                <w:szCs w:val="24"/>
                <w:lang w:val="en-GB"/>
              </w:rPr>
            </w:pPr>
            <w:r>
              <w:rPr>
                <w:rFonts w:ascii="Times New Roman" w:hAnsi="Times New Roman" w:cs="Times New Roman"/>
                <w:b/>
                <w:sz w:val="24"/>
                <w:szCs w:val="24"/>
                <w:lang w:val="en-GB"/>
              </w:rPr>
              <w:t xml:space="preserve">Strengths </w:t>
            </w:r>
          </w:p>
        </w:tc>
        <w:tc>
          <w:tcPr>
            <w:tcW w:w="2363" w:type="dxa"/>
          </w:tcPr>
          <w:p>
            <w:pPr>
              <w:spacing w:after="0" w:line="480" w:lineRule="auto"/>
              <w:rPr>
                <w:rFonts w:ascii="Times New Roman" w:hAnsi="Times New Roman" w:cs="Times New Roman"/>
                <w:b/>
                <w:sz w:val="24"/>
                <w:szCs w:val="24"/>
                <w:lang w:val="en-GB"/>
              </w:rPr>
            </w:pPr>
            <w:r>
              <w:rPr>
                <w:rFonts w:ascii="Times New Roman" w:hAnsi="Times New Roman" w:cs="Times New Roman"/>
                <w:b/>
                <w:sz w:val="24"/>
                <w:szCs w:val="24"/>
                <w:lang w:val="en-GB"/>
              </w:rPr>
              <w:t>Weaknesses</w:t>
            </w:r>
          </w:p>
        </w:tc>
        <w:tc>
          <w:tcPr>
            <w:tcW w:w="2316" w:type="dxa"/>
          </w:tcPr>
          <w:p>
            <w:pPr>
              <w:spacing w:after="0" w:line="480" w:lineRule="auto"/>
              <w:rPr>
                <w:rFonts w:ascii="Times New Roman" w:hAnsi="Times New Roman" w:cs="Times New Roman"/>
                <w:b/>
                <w:sz w:val="24"/>
                <w:szCs w:val="24"/>
                <w:lang w:val="en-GB"/>
              </w:rPr>
            </w:pPr>
            <w:r>
              <w:rPr>
                <w:rFonts w:ascii="Times New Roman" w:hAnsi="Times New Roman" w:cs="Times New Roman"/>
                <w:b/>
                <w:sz w:val="24"/>
                <w:szCs w:val="24"/>
                <w:lang w:val="en-GB"/>
              </w:rPr>
              <w:t xml:space="preserve">Opportunities </w:t>
            </w:r>
          </w:p>
        </w:tc>
        <w:tc>
          <w:tcPr>
            <w:tcW w:w="2295" w:type="dxa"/>
          </w:tcPr>
          <w:p>
            <w:pPr>
              <w:spacing w:after="0" w:line="480" w:lineRule="auto"/>
              <w:rPr>
                <w:rFonts w:ascii="Times New Roman" w:hAnsi="Times New Roman" w:cs="Times New Roman"/>
                <w:b/>
                <w:sz w:val="24"/>
                <w:szCs w:val="24"/>
                <w:lang w:val="en-GB"/>
              </w:rPr>
            </w:pPr>
            <w:r>
              <w:rPr>
                <w:rFonts w:ascii="Times New Roman" w:hAnsi="Times New Roman" w:cs="Times New Roman"/>
                <w:b/>
                <w:sz w:val="24"/>
                <w:szCs w:val="24"/>
                <w:lang w:val="en-GB"/>
              </w:rPr>
              <w:t>Threats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70" w:hRule="atLeast"/>
        </w:trPr>
        <w:tc>
          <w:tcPr>
            <w:tcW w:w="2381" w:type="dxa"/>
          </w:tcPr>
          <w:p>
            <w:pPr>
              <w:pStyle w:val="6"/>
              <w:numPr>
                <w:ilvl w:val="0"/>
                <w:numId w:val="1"/>
              </w:numPr>
              <w:spacing w:after="0" w:line="480" w:lineRule="auto"/>
              <w:rPr>
                <w:rFonts w:ascii="Times New Roman" w:hAnsi="Times New Roman" w:cs="Times New Roman"/>
                <w:sz w:val="24"/>
                <w:szCs w:val="24"/>
                <w:lang w:val="en-GB"/>
              </w:rPr>
            </w:pPr>
            <w:r>
              <w:rPr>
                <w:rFonts w:ascii="Times New Roman" w:hAnsi="Times New Roman" w:cs="Times New Roman"/>
                <w:sz w:val="24"/>
                <w:szCs w:val="24"/>
                <w:lang w:val="en-GB"/>
              </w:rPr>
              <w:t>A Top Employer Company.</w:t>
            </w:r>
          </w:p>
          <w:p>
            <w:pPr>
              <w:pStyle w:val="6"/>
              <w:numPr>
                <w:ilvl w:val="0"/>
                <w:numId w:val="1"/>
              </w:numPr>
              <w:spacing w:after="0" w:line="480" w:lineRule="auto"/>
              <w:rPr>
                <w:rFonts w:ascii="Times New Roman" w:hAnsi="Times New Roman" w:cs="Times New Roman"/>
                <w:sz w:val="24"/>
                <w:szCs w:val="24"/>
                <w:lang w:val="en-GB"/>
              </w:rPr>
            </w:pPr>
            <w:r>
              <w:rPr>
                <w:rFonts w:ascii="Times New Roman" w:hAnsi="Times New Roman" w:cs="Times New Roman"/>
                <w:sz w:val="24"/>
                <w:szCs w:val="24"/>
                <w:lang w:val="en-GB"/>
              </w:rPr>
              <w:t>Most valuable Automotive Company.</w:t>
            </w:r>
          </w:p>
          <w:p>
            <w:pPr>
              <w:pStyle w:val="6"/>
              <w:numPr>
                <w:ilvl w:val="0"/>
                <w:numId w:val="1"/>
              </w:numPr>
              <w:spacing w:after="0" w:line="480" w:lineRule="auto"/>
              <w:rPr>
                <w:rFonts w:ascii="Times New Roman" w:hAnsi="Times New Roman" w:cs="Times New Roman"/>
                <w:sz w:val="24"/>
                <w:szCs w:val="24"/>
                <w:lang w:val="en-GB"/>
              </w:rPr>
            </w:pPr>
            <w:r>
              <w:rPr>
                <w:rFonts w:ascii="Times New Roman" w:hAnsi="Times New Roman" w:cs="Times New Roman"/>
                <w:sz w:val="24"/>
                <w:szCs w:val="24"/>
                <w:lang w:val="en-GB"/>
              </w:rPr>
              <w:t>Best-in-class Electric Vehicles</w:t>
            </w:r>
          </w:p>
          <w:p>
            <w:pPr>
              <w:pStyle w:val="6"/>
              <w:numPr>
                <w:ilvl w:val="0"/>
                <w:numId w:val="1"/>
              </w:numPr>
              <w:spacing w:after="0" w:line="480" w:lineRule="auto"/>
              <w:rPr>
                <w:rFonts w:ascii="Times New Roman" w:hAnsi="Times New Roman" w:cs="Times New Roman"/>
                <w:sz w:val="24"/>
                <w:szCs w:val="24"/>
                <w:lang w:val="en-GB"/>
              </w:rPr>
            </w:pPr>
            <w:r>
              <w:rPr>
                <w:rFonts w:ascii="Times New Roman" w:hAnsi="Times New Roman" w:cs="Times New Roman"/>
                <w:sz w:val="24"/>
                <w:szCs w:val="24"/>
                <w:lang w:val="en-GB"/>
              </w:rPr>
              <w:t>Better positioned</w:t>
            </w:r>
          </w:p>
          <w:p>
            <w:pPr>
              <w:pStyle w:val="6"/>
              <w:numPr>
                <w:ilvl w:val="0"/>
                <w:numId w:val="1"/>
              </w:numPr>
              <w:spacing w:after="0" w:line="480" w:lineRule="auto"/>
              <w:rPr>
                <w:rFonts w:ascii="Times New Roman" w:hAnsi="Times New Roman" w:cs="Times New Roman"/>
                <w:sz w:val="24"/>
                <w:szCs w:val="24"/>
                <w:lang w:val="en-GB"/>
              </w:rPr>
            </w:pPr>
            <w:r>
              <w:rPr>
                <w:rFonts w:ascii="Times New Roman" w:hAnsi="Times New Roman" w:cs="Times New Roman"/>
                <w:sz w:val="24"/>
                <w:szCs w:val="24"/>
                <w:lang w:val="en-GB"/>
              </w:rPr>
              <w:t>Cross-sell and Diversification</w:t>
            </w:r>
          </w:p>
          <w:p>
            <w:pPr>
              <w:spacing w:after="0" w:line="480" w:lineRule="auto"/>
              <w:rPr>
                <w:rFonts w:ascii="Times New Roman" w:hAnsi="Times New Roman" w:cs="Times New Roman"/>
                <w:sz w:val="24"/>
                <w:szCs w:val="24"/>
                <w:lang w:val="en-GB"/>
              </w:rPr>
            </w:pPr>
          </w:p>
        </w:tc>
        <w:tc>
          <w:tcPr>
            <w:tcW w:w="2363" w:type="dxa"/>
          </w:tcPr>
          <w:p>
            <w:pPr>
              <w:pStyle w:val="6"/>
              <w:numPr>
                <w:ilvl w:val="0"/>
                <w:numId w:val="1"/>
              </w:numPr>
              <w:spacing w:after="0" w:line="480" w:lineRule="auto"/>
              <w:rPr>
                <w:rFonts w:ascii="Times New Roman" w:hAnsi="Times New Roman" w:cs="Times New Roman"/>
                <w:b/>
                <w:sz w:val="24"/>
                <w:szCs w:val="24"/>
                <w:lang w:val="en-GB"/>
              </w:rPr>
            </w:pPr>
            <w:r>
              <w:rPr>
                <w:rFonts w:ascii="Times New Roman" w:hAnsi="Times New Roman" w:cs="Times New Roman"/>
                <w:sz w:val="24"/>
                <w:szCs w:val="24"/>
                <w:lang w:val="en-GB"/>
              </w:rPr>
              <w:t>Manufacturing Complications</w:t>
            </w:r>
          </w:p>
          <w:p>
            <w:pPr>
              <w:pStyle w:val="6"/>
              <w:numPr>
                <w:ilvl w:val="0"/>
                <w:numId w:val="1"/>
              </w:numPr>
              <w:spacing w:after="0" w:line="480" w:lineRule="auto"/>
              <w:rPr>
                <w:rFonts w:ascii="Times New Roman" w:hAnsi="Times New Roman" w:cs="Times New Roman"/>
                <w:b/>
                <w:sz w:val="24"/>
                <w:szCs w:val="24"/>
                <w:lang w:val="en-GB"/>
              </w:rPr>
            </w:pPr>
            <w:r>
              <w:rPr>
                <w:rFonts w:ascii="Times New Roman" w:hAnsi="Times New Roman" w:cs="Times New Roman"/>
                <w:sz w:val="24"/>
                <w:szCs w:val="24"/>
                <w:lang w:val="en-GB"/>
              </w:rPr>
              <w:t>Incapable of meeting demands that might affect brand value</w:t>
            </w:r>
          </w:p>
          <w:p>
            <w:pPr>
              <w:pStyle w:val="6"/>
              <w:numPr>
                <w:ilvl w:val="0"/>
                <w:numId w:val="1"/>
              </w:numPr>
              <w:spacing w:after="0" w:line="480" w:lineRule="auto"/>
              <w:rPr>
                <w:rFonts w:ascii="Times New Roman" w:hAnsi="Times New Roman" w:cs="Times New Roman"/>
                <w:b/>
                <w:sz w:val="24"/>
                <w:szCs w:val="24"/>
                <w:lang w:val="en-GB"/>
              </w:rPr>
            </w:pPr>
            <w:r>
              <w:rPr>
                <w:rFonts w:ascii="Times New Roman" w:hAnsi="Times New Roman" w:cs="Times New Roman"/>
                <w:sz w:val="24"/>
                <w:szCs w:val="24"/>
                <w:lang w:val="en-GB"/>
              </w:rPr>
              <w:t>Lack of high-volume production</w:t>
            </w:r>
          </w:p>
          <w:p>
            <w:pPr>
              <w:pStyle w:val="6"/>
              <w:numPr>
                <w:ilvl w:val="0"/>
                <w:numId w:val="1"/>
              </w:numPr>
              <w:spacing w:after="0" w:line="480" w:lineRule="auto"/>
              <w:rPr>
                <w:rFonts w:ascii="Times New Roman" w:hAnsi="Times New Roman" w:cs="Times New Roman"/>
                <w:b/>
                <w:sz w:val="24"/>
                <w:szCs w:val="24"/>
                <w:lang w:val="en-GB"/>
              </w:rPr>
            </w:pPr>
            <w:r>
              <w:rPr>
                <w:rFonts w:ascii="Times New Roman" w:hAnsi="Times New Roman" w:cs="Times New Roman"/>
                <w:sz w:val="24"/>
                <w:szCs w:val="24"/>
                <w:lang w:val="en-GB"/>
              </w:rPr>
              <w:t>Shortage of Batteries</w:t>
            </w:r>
          </w:p>
          <w:p>
            <w:pPr>
              <w:pStyle w:val="6"/>
              <w:numPr>
                <w:ilvl w:val="0"/>
                <w:numId w:val="1"/>
              </w:numPr>
              <w:spacing w:after="0" w:line="480" w:lineRule="auto"/>
              <w:rPr>
                <w:rFonts w:ascii="Times New Roman" w:hAnsi="Times New Roman" w:cs="Times New Roman"/>
                <w:b/>
                <w:sz w:val="24"/>
                <w:szCs w:val="24"/>
                <w:lang w:val="en-GB"/>
              </w:rPr>
            </w:pPr>
            <w:r>
              <w:rPr>
                <w:rFonts w:ascii="Times New Roman" w:hAnsi="Times New Roman" w:cs="Times New Roman"/>
                <w:sz w:val="24"/>
                <w:szCs w:val="24"/>
                <w:lang w:val="en-GB"/>
              </w:rPr>
              <w:t>Financial Vagueness</w:t>
            </w:r>
          </w:p>
          <w:p>
            <w:pPr>
              <w:pStyle w:val="6"/>
              <w:numPr>
                <w:ilvl w:val="0"/>
                <w:numId w:val="1"/>
              </w:numPr>
              <w:spacing w:after="0" w:line="480" w:lineRule="auto"/>
              <w:rPr>
                <w:rFonts w:ascii="Times New Roman" w:hAnsi="Times New Roman" w:cs="Times New Roman"/>
                <w:b/>
                <w:sz w:val="24"/>
                <w:szCs w:val="24"/>
                <w:lang w:val="en-GB"/>
              </w:rPr>
            </w:pPr>
            <w:r>
              <w:rPr>
                <w:rFonts w:ascii="Times New Roman" w:hAnsi="Times New Roman" w:cs="Times New Roman"/>
                <w:sz w:val="24"/>
                <w:szCs w:val="24"/>
                <w:lang w:val="en-GB"/>
              </w:rPr>
              <w:t>Workers Safety Concerns</w:t>
            </w:r>
          </w:p>
          <w:p>
            <w:pPr>
              <w:pStyle w:val="6"/>
              <w:numPr>
                <w:ilvl w:val="0"/>
                <w:numId w:val="1"/>
              </w:numPr>
              <w:spacing w:after="0" w:line="480" w:lineRule="auto"/>
              <w:rPr>
                <w:rFonts w:ascii="Times New Roman" w:hAnsi="Times New Roman" w:cs="Times New Roman"/>
                <w:b/>
                <w:sz w:val="24"/>
                <w:szCs w:val="24"/>
                <w:lang w:val="en-GB"/>
              </w:rPr>
            </w:pPr>
            <w:r>
              <w:rPr>
                <w:rFonts w:ascii="Times New Roman" w:hAnsi="Times New Roman" w:cs="Times New Roman"/>
                <w:sz w:val="24"/>
                <w:szCs w:val="24"/>
                <w:lang w:val="en-GB"/>
              </w:rPr>
              <w:t>Leadership disputes</w:t>
            </w:r>
          </w:p>
        </w:tc>
        <w:tc>
          <w:tcPr>
            <w:tcW w:w="2316" w:type="dxa"/>
          </w:tcPr>
          <w:p>
            <w:pPr>
              <w:pStyle w:val="6"/>
              <w:numPr>
                <w:ilvl w:val="0"/>
                <w:numId w:val="1"/>
              </w:numPr>
              <w:spacing w:after="0" w:line="480" w:lineRule="auto"/>
              <w:rPr>
                <w:rFonts w:ascii="Times New Roman" w:hAnsi="Times New Roman" w:cs="Times New Roman"/>
                <w:sz w:val="24"/>
                <w:szCs w:val="24"/>
                <w:lang w:val="en-GB"/>
              </w:rPr>
            </w:pPr>
            <w:r>
              <w:rPr>
                <w:rFonts w:ascii="Times New Roman" w:hAnsi="Times New Roman" w:cs="Times New Roman"/>
                <w:sz w:val="24"/>
                <w:szCs w:val="24"/>
                <w:lang w:val="en-GB"/>
              </w:rPr>
              <w:t>Sales growth in the unexploited market</w:t>
            </w:r>
          </w:p>
          <w:p>
            <w:pPr>
              <w:pStyle w:val="6"/>
              <w:numPr>
                <w:ilvl w:val="0"/>
                <w:numId w:val="1"/>
              </w:numPr>
              <w:spacing w:after="0" w:line="480" w:lineRule="auto"/>
              <w:rPr>
                <w:rFonts w:ascii="Times New Roman" w:hAnsi="Times New Roman" w:cs="Times New Roman"/>
                <w:sz w:val="24"/>
                <w:szCs w:val="24"/>
                <w:lang w:val="en-GB"/>
              </w:rPr>
            </w:pPr>
            <w:r>
              <w:rPr>
                <w:rFonts w:ascii="Times New Roman" w:hAnsi="Times New Roman" w:cs="Times New Roman"/>
                <w:sz w:val="24"/>
                <w:szCs w:val="24"/>
                <w:lang w:val="en-GB"/>
              </w:rPr>
              <w:t>Less expensive vehicles</w:t>
            </w:r>
          </w:p>
          <w:p>
            <w:pPr>
              <w:pStyle w:val="6"/>
              <w:numPr>
                <w:ilvl w:val="0"/>
                <w:numId w:val="1"/>
              </w:numPr>
              <w:spacing w:after="0" w:line="480" w:lineRule="auto"/>
              <w:rPr>
                <w:rFonts w:ascii="Times New Roman" w:hAnsi="Times New Roman" w:cs="Times New Roman"/>
                <w:sz w:val="24"/>
                <w:szCs w:val="24"/>
                <w:lang w:val="en-GB"/>
              </w:rPr>
            </w:pPr>
            <w:r>
              <w:rPr>
                <w:rFonts w:ascii="Times New Roman" w:hAnsi="Times New Roman" w:cs="Times New Roman"/>
                <w:sz w:val="24"/>
                <w:szCs w:val="24"/>
                <w:lang w:val="en-GB"/>
              </w:rPr>
              <w:t>Conveying battery production technology in-house</w:t>
            </w:r>
          </w:p>
          <w:p>
            <w:pPr>
              <w:pStyle w:val="6"/>
              <w:numPr>
                <w:ilvl w:val="0"/>
                <w:numId w:val="1"/>
              </w:numPr>
              <w:spacing w:after="0" w:line="480" w:lineRule="auto"/>
              <w:rPr>
                <w:rFonts w:ascii="Times New Roman" w:hAnsi="Times New Roman" w:cs="Times New Roman"/>
                <w:sz w:val="24"/>
                <w:szCs w:val="24"/>
                <w:lang w:val="en-GB"/>
              </w:rPr>
            </w:pPr>
            <w:r>
              <w:rPr>
                <w:rFonts w:ascii="Times New Roman" w:hAnsi="Times New Roman" w:cs="Times New Roman"/>
                <w:sz w:val="24"/>
                <w:szCs w:val="24"/>
                <w:lang w:val="en-GB"/>
              </w:rPr>
              <w:t>Introduction of a pickup truck</w:t>
            </w:r>
          </w:p>
          <w:p>
            <w:pPr>
              <w:pStyle w:val="6"/>
              <w:numPr>
                <w:ilvl w:val="0"/>
                <w:numId w:val="1"/>
              </w:numPr>
              <w:spacing w:after="0" w:line="480" w:lineRule="auto"/>
              <w:rPr>
                <w:rFonts w:ascii="Times New Roman" w:hAnsi="Times New Roman" w:cs="Times New Roman"/>
                <w:sz w:val="24"/>
                <w:szCs w:val="24"/>
                <w:lang w:val="en-GB"/>
              </w:rPr>
            </w:pPr>
            <w:r>
              <w:rPr>
                <w:rFonts w:ascii="Times New Roman" w:hAnsi="Times New Roman" w:cs="Times New Roman"/>
                <w:sz w:val="24"/>
                <w:szCs w:val="24"/>
                <w:lang w:val="en-GB"/>
              </w:rPr>
              <w:t>Market confidence in Tesla</w:t>
            </w:r>
          </w:p>
          <w:p>
            <w:pPr>
              <w:pStyle w:val="6"/>
              <w:numPr>
                <w:ilvl w:val="0"/>
                <w:numId w:val="1"/>
              </w:numPr>
              <w:spacing w:after="0" w:line="480" w:lineRule="auto"/>
              <w:rPr>
                <w:rFonts w:ascii="Times New Roman" w:hAnsi="Times New Roman" w:cs="Times New Roman"/>
                <w:sz w:val="24"/>
                <w:szCs w:val="24"/>
                <w:lang w:val="en-GB"/>
              </w:rPr>
            </w:pPr>
            <w:r>
              <w:rPr>
                <w:rFonts w:ascii="Times New Roman" w:hAnsi="Times New Roman" w:cs="Times New Roman"/>
                <w:sz w:val="24"/>
                <w:szCs w:val="24"/>
                <w:lang w:val="en-GB"/>
              </w:rPr>
              <w:t>Exploit Air-Taxi market</w:t>
            </w:r>
          </w:p>
        </w:tc>
        <w:tc>
          <w:tcPr>
            <w:tcW w:w="2295" w:type="dxa"/>
          </w:tcPr>
          <w:p>
            <w:pPr>
              <w:pStyle w:val="6"/>
              <w:numPr>
                <w:ilvl w:val="0"/>
                <w:numId w:val="1"/>
              </w:numPr>
              <w:spacing w:after="0" w:line="480" w:lineRule="auto"/>
              <w:rPr>
                <w:rFonts w:ascii="Times New Roman" w:hAnsi="Times New Roman" w:cs="Times New Roman"/>
                <w:sz w:val="24"/>
                <w:szCs w:val="24"/>
                <w:lang w:val="en-GB"/>
              </w:rPr>
            </w:pPr>
            <w:r>
              <w:rPr>
                <w:rFonts w:ascii="Times New Roman" w:hAnsi="Times New Roman" w:cs="Times New Roman"/>
                <w:sz w:val="24"/>
                <w:szCs w:val="24"/>
                <w:lang w:val="en-GB"/>
              </w:rPr>
              <w:t>Product accountability entitlements</w:t>
            </w:r>
          </w:p>
          <w:p>
            <w:pPr>
              <w:pStyle w:val="6"/>
              <w:numPr>
                <w:ilvl w:val="0"/>
                <w:numId w:val="1"/>
              </w:numPr>
              <w:spacing w:after="0"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Wide competition </w:t>
            </w:r>
          </w:p>
          <w:p>
            <w:pPr>
              <w:pStyle w:val="6"/>
              <w:numPr>
                <w:ilvl w:val="0"/>
                <w:numId w:val="1"/>
              </w:numPr>
              <w:spacing w:after="0" w:line="480" w:lineRule="auto"/>
              <w:rPr>
                <w:rFonts w:ascii="Times New Roman" w:hAnsi="Times New Roman" w:cs="Times New Roman"/>
                <w:sz w:val="24"/>
                <w:szCs w:val="24"/>
                <w:lang w:val="en-GB"/>
              </w:rPr>
            </w:pPr>
            <w:r>
              <w:rPr>
                <w:rFonts w:ascii="Times New Roman" w:hAnsi="Times New Roman" w:cs="Times New Roman"/>
                <w:sz w:val="24"/>
                <w:szCs w:val="24"/>
                <w:lang w:val="en-GB"/>
              </w:rPr>
              <w:t>Product defects</w:t>
            </w:r>
          </w:p>
          <w:p>
            <w:pPr>
              <w:pStyle w:val="6"/>
              <w:numPr>
                <w:ilvl w:val="0"/>
                <w:numId w:val="1"/>
              </w:numPr>
              <w:spacing w:after="0" w:line="480" w:lineRule="auto"/>
              <w:rPr>
                <w:rFonts w:ascii="Times New Roman" w:hAnsi="Times New Roman" w:cs="Times New Roman"/>
                <w:sz w:val="24"/>
                <w:szCs w:val="24"/>
                <w:lang w:val="en-GB"/>
              </w:rPr>
            </w:pPr>
            <w:r>
              <w:rPr>
                <w:rFonts w:ascii="Times New Roman" w:hAnsi="Times New Roman" w:cs="Times New Roman"/>
                <w:sz w:val="24"/>
                <w:szCs w:val="24"/>
                <w:lang w:val="en-GB"/>
              </w:rPr>
              <w:t>Long term confidence</w:t>
            </w:r>
          </w:p>
          <w:p>
            <w:pPr>
              <w:pStyle w:val="6"/>
              <w:numPr>
                <w:ilvl w:val="0"/>
                <w:numId w:val="1"/>
              </w:numPr>
              <w:spacing w:after="0" w:line="480" w:lineRule="auto"/>
              <w:rPr>
                <w:rFonts w:ascii="Times New Roman" w:hAnsi="Times New Roman" w:cs="Times New Roman"/>
                <w:sz w:val="24"/>
                <w:szCs w:val="24"/>
                <w:lang w:val="en-GB"/>
              </w:rPr>
            </w:pPr>
            <w:r>
              <w:rPr>
                <w:rFonts w:ascii="Times New Roman" w:hAnsi="Times New Roman" w:cs="Times New Roman"/>
                <w:sz w:val="24"/>
                <w:szCs w:val="24"/>
                <w:lang w:val="en-GB"/>
              </w:rPr>
              <w:t>Customer adaptation</w:t>
            </w:r>
          </w:p>
          <w:p>
            <w:pPr>
              <w:pStyle w:val="6"/>
              <w:numPr>
                <w:ilvl w:val="0"/>
                <w:numId w:val="1"/>
              </w:numPr>
              <w:spacing w:after="0" w:line="480" w:lineRule="auto"/>
              <w:rPr>
                <w:rFonts w:ascii="Times New Roman" w:hAnsi="Times New Roman" w:cs="Times New Roman"/>
                <w:sz w:val="24"/>
                <w:szCs w:val="24"/>
                <w:lang w:val="en-GB"/>
              </w:rPr>
            </w:pPr>
            <w:r>
              <w:rPr>
                <w:rFonts w:ascii="Times New Roman" w:hAnsi="Times New Roman" w:cs="Times New Roman"/>
                <w:sz w:val="24"/>
                <w:szCs w:val="24"/>
                <w:lang w:val="en-GB"/>
              </w:rPr>
              <w:t>Self-driving vehicles are still a worry for pedestrians</w:t>
            </w:r>
          </w:p>
          <w:p>
            <w:pPr>
              <w:pStyle w:val="6"/>
              <w:numPr>
                <w:ilvl w:val="0"/>
                <w:numId w:val="1"/>
              </w:numPr>
              <w:spacing w:after="0" w:line="480" w:lineRule="auto"/>
              <w:rPr>
                <w:rFonts w:ascii="Times New Roman" w:hAnsi="Times New Roman" w:cs="Times New Roman"/>
                <w:sz w:val="24"/>
                <w:szCs w:val="24"/>
                <w:lang w:val="en-GB"/>
              </w:rPr>
            </w:pPr>
            <w:r>
              <w:rPr>
                <w:rFonts w:ascii="Times New Roman" w:hAnsi="Times New Roman" w:cs="Times New Roman"/>
                <w:sz w:val="24"/>
                <w:szCs w:val="24"/>
                <w:lang w:val="en-GB"/>
              </w:rPr>
              <w:t>Disruptions of supply because of shortage of materials</w:t>
            </w:r>
          </w:p>
        </w:tc>
      </w:tr>
    </w:tbl>
    <w:p>
      <w:pPr>
        <w:spacing w:line="480" w:lineRule="auto"/>
        <w:rPr>
          <w:rFonts w:ascii="Times New Roman" w:hAnsi="Times New Roman" w:cs="Times New Roman"/>
          <w:b/>
          <w:sz w:val="24"/>
          <w:szCs w:val="24"/>
          <w:lang w:val="en-GB"/>
        </w:rPr>
      </w:pPr>
    </w:p>
    <w:p>
      <w:pPr>
        <w:spacing w:line="480" w:lineRule="auto"/>
        <w:rPr>
          <w:rFonts w:ascii="Times New Roman" w:hAnsi="Times New Roman" w:cs="Times New Roman"/>
          <w:b/>
          <w:sz w:val="24"/>
          <w:szCs w:val="24"/>
          <w:lang w:val="en-GB"/>
        </w:rPr>
      </w:pPr>
      <w:r>
        <w:rPr>
          <w:rFonts w:ascii="Times New Roman" w:hAnsi="Times New Roman" w:cs="Times New Roman"/>
          <w:b/>
          <w:sz w:val="24"/>
          <w:szCs w:val="24"/>
          <w:lang w:val="en-GB"/>
        </w:rPr>
        <w:t>Tesla’s Strengths</w:t>
      </w:r>
    </w:p>
    <w:p>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The strengths of Tesla have reinforced its position to emerge among the extremely dominant organizations in the universe. One is that Tesla is a top employer company, which is one of the main aspects of the Company's outstanding success. The Company has become an excellent company for workers because of its diversity and innovation-promoting culture. Second, Tesla is the leading valued automotive Company regardless of its problems; the Company's sales income was $53.8 Billion, with 936,172 vehicles distributed to consumers in the financial year 2021 </w:t>
      </w:r>
      <w:r>
        <w:rPr>
          <w:rFonts w:ascii="Times New Roman" w:hAnsi="Times New Roman" w:cs="Times New Roman"/>
          <w:sz w:val="24"/>
          <w:szCs w:val="24"/>
          <w:shd w:val="clear" w:color="auto" w:fill="FFFFFF"/>
        </w:rPr>
        <w:t>(Chung and Busby, 2022)</w:t>
      </w:r>
      <w:r>
        <w:rPr>
          <w:rFonts w:ascii="Times New Roman" w:hAnsi="Times New Roman" w:cs="Times New Roman"/>
          <w:sz w:val="24"/>
          <w:szCs w:val="24"/>
          <w:lang w:val="en-GB"/>
        </w:rPr>
        <w:t xml:space="preserve">. The number of distributions raised and its $5.6 billion profitability pushed Tesla's market capitalization to more than $ 1 Trillion. It exceeded the market of the five top automakers, including General Motors, Toyota, Ford, and Volkswagen. </w:t>
      </w:r>
    </w:p>
    <w:p>
      <w:pPr>
        <w:spacing w:line="480" w:lineRule="auto"/>
        <w:rPr>
          <w:rFonts w:ascii="Times New Roman" w:hAnsi="Times New Roman" w:cs="Times New Roman"/>
          <w:b/>
          <w:sz w:val="24"/>
          <w:szCs w:val="24"/>
          <w:lang w:val="en-GB"/>
        </w:rPr>
      </w:pPr>
      <w:r>
        <w:rPr>
          <w:rFonts w:ascii="Times New Roman" w:hAnsi="Times New Roman" w:cs="Times New Roman"/>
          <w:b/>
          <w:sz w:val="24"/>
          <w:szCs w:val="24"/>
          <w:lang w:val="en-GB"/>
        </w:rPr>
        <w:t xml:space="preserve">Tesla’s Weaknesses </w:t>
      </w:r>
    </w:p>
    <w:p>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The Company's shortcomings should maximize Tesla's business development and competitiveness. One is manufacturing complications, where the more significant the mechanical problems and production risk aspect, the higher the innovation average. Tesla encounters continuous launch, production and manufacturing ramp stays while introducing new cars and other goods. Second, the Company needs to be more capable of meeting the demand, which may influence its brand value. Tesla could encounter an unbalanced supply and demand to meet the production ramp in the coming years because of extremely experimenting and complex processes (</w:t>
      </w:r>
      <w:r>
        <w:rPr>
          <w:rFonts w:ascii="Times New Roman" w:hAnsi="Times New Roman" w:cs="Times New Roman"/>
          <w:sz w:val="24"/>
          <w:szCs w:val="24"/>
          <w:shd w:val="clear" w:color="auto" w:fill="FFFFFF"/>
        </w:rPr>
        <w:t>Ehrig and Schmidt, 2022)</w:t>
      </w:r>
      <w:r>
        <w:rPr>
          <w:rFonts w:ascii="Times New Roman" w:hAnsi="Times New Roman" w:cs="Times New Roman"/>
          <w:sz w:val="24"/>
          <w:szCs w:val="24"/>
          <w:lang w:val="en-GB"/>
        </w:rPr>
        <w:t xml:space="preserve">. Thirdly, lack of production in high amounts, as the Company has failed to yield high quantities of automobiles in their models. Currently, as Tesla aims to produce Model 3 cars at high volume, it needs help with the cost of production, space growth and management resources. The other is a need for more batteries which has decreased their production rate. </w:t>
      </w:r>
    </w:p>
    <w:p>
      <w:pPr>
        <w:spacing w:line="480" w:lineRule="auto"/>
        <w:rPr>
          <w:rFonts w:ascii="Times New Roman" w:hAnsi="Times New Roman" w:cs="Times New Roman"/>
          <w:b/>
          <w:sz w:val="24"/>
          <w:szCs w:val="24"/>
          <w:lang w:val="en-GB"/>
        </w:rPr>
      </w:pPr>
      <w:r>
        <w:rPr>
          <w:rFonts w:ascii="Times New Roman" w:hAnsi="Times New Roman" w:cs="Times New Roman"/>
          <w:b/>
          <w:sz w:val="24"/>
          <w:szCs w:val="24"/>
          <w:lang w:val="en-GB"/>
        </w:rPr>
        <w:t>Tesla’s opportunities</w:t>
      </w:r>
    </w:p>
    <w:p>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SWOT analysis on opportunities stresses the developing opportunities of development for Tesla. One is sales growth in unexploited markets. The most crucial chance for Tesla currently is the Asian market, which is still not flooded in the sector of motorized and renewable energy markets. Mainly in the case where the Company requires to enlarge its international market to raise its fiscal stability and robust market incidences (</w:t>
      </w:r>
      <w:r>
        <w:rPr>
          <w:rFonts w:ascii="Times New Roman" w:hAnsi="Times New Roman" w:cs="Times New Roman"/>
          <w:sz w:val="24"/>
          <w:szCs w:val="24"/>
          <w:shd w:val="clear" w:color="auto" w:fill="FFFFFF"/>
        </w:rPr>
        <w:t>Lynch, 2015)</w:t>
      </w:r>
      <w:r>
        <w:rPr>
          <w:rFonts w:ascii="Times New Roman" w:hAnsi="Times New Roman" w:cs="Times New Roman"/>
          <w:sz w:val="24"/>
          <w:szCs w:val="24"/>
          <w:lang w:val="en-GB"/>
        </w:rPr>
        <w:t>. Second is less expensive vehicles, as the Company is expensive because of its unusual dependence on innovation, which needs extreme financial aid to amuse innovation. Third is bringing battery production technology in-house. This opportunity may be a massive game-changer since it will assist Tesla Inc in raising its manufacturing rate while minimizing its production cost. Their batteries suppliers have recently been Panasonic (</w:t>
      </w:r>
      <w:r>
        <w:rPr>
          <w:rFonts w:ascii="Times New Roman" w:hAnsi="Times New Roman" w:cs="Times New Roman"/>
          <w:sz w:val="24"/>
          <w:szCs w:val="24"/>
          <w:shd w:val="clear" w:color="auto" w:fill="FFFFFF"/>
        </w:rPr>
        <w:t>Mayyas et al. 2017</w:t>
      </w:r>
      <w:r>
        <w:rPr>
          <w:rFonts w:ascii="Times New Roman" w:hAnsi="Times New Roman" w:cs="Times New Roman"/>
          <w:sz w:val="24"/>
          <w:szCs w:val="24"/>
          <w:lang w:val="en-GB"/>
        </w:rPr>
        <w:t xml:space="preserve">). The other opportunities include the introduction of a pickup truck, Tesla market confidence, and air-taxi market exploitation. </w:t>
      </w:r>
    </w:p>
    <w:p>
      <w:pPr>
        <w:spacing w:line="480" w:lineRule="auto"/>
        <w:rPr>
          <w:rFonts w:ascii="Times New Roman" w:hAnsi="Times New Roman" w:cs="Times New Roman"/>
          <w:b/>
          <w:sz w:val="24"/>
          <w:szCs w:val="24"/>
          <w:lang w:val="en-GB"/>
        </w:rPr>
      </w:pPr>
      <w:r>
        <w:rPr>
          <w:rFonts w:ascii="Times New Roman" w:hAnsi="Times New Roman" w:cs="Times New Roman"/>
          <w:b/>
          <w:sz w:val="24"/>
          <w:szCs w:val="24"/>
          <w:lang w:val="en-GB"/>
        </w:rPr>
        <w:t>Tesla’s Threats</w:t>
      </w:r>
    </w:p>
    <w:p>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Product liability claims are one of the threats that Tesla faces. Regardless of the Company's top-quality declaration and high values of manufacturing, the automobile sector, in specific, is familiar with encountering necessary product liability demands that the organisation doubts being among the most significant financial blows. Second is wide-ranging competition. The Company faces destructive competition from self-driving technology and alternative fuel cars (</w:t>
      </w:r>
      <w:r>
        <w:rPr>
          <w:rFonts w:ascii="Times New Roman" w:hAnsi="Times New Roman" w:cs="Times New Roman"/>
          <w:sz w:val="24"/>
          <w:szCs w:val="24"/>
          <w:shd w:val="clear" w:color="auto" w:fill="FFFFFF"/>
        </w:rPr>
        <w:t>Mangram, 2012)</w:t>
      </w:r>
      <w:r>
        <w:rPr>
          <w:rFonts w:ascii="Times New Roman" w:hAnsi="Times New Roman" w:cs="Times New Roman"/>
          <w:sz w:val="24"/>
          <w:szCs w:val="24"/>
          <w:lang w:val="en-GB"/>
        </w:rPr>
        <w:t xml:space="preserve">. Most automotive products in the indulgence section, such as Lexus, Mercedes, Audi, and BMW and in the economy section, such as General Motors, Toyota and Ford, are preparing for tough competition. The other threats Tesla faces to SWOT analysis are product defects, long-term confidence, consumer adaptation, and concerns for pedestrians on self-driving vehicles. </w:t>
      </w:r>
    </w:p>
    <w:p>
      <w:pPr>
        <w:spacing w:line="480" w:lineRule="auto"/>
        <w:jc w:val="center"/>
        <w:rPr>
          <w:rFonts w:ascii="Times New Roman" w:hAnsi="Times New Roman" w:cs="Times New Roman"/>
          <w:b/>
          <w:sz w:val="24"/>
          <w:szCs w:val="24"/>
          <w:lang w:val="en-GB"/>
        </w:rPr>
      </w:pPr>
      <w:r>
        <w:rPr>
          <w:rFonts w:ascii="Times New Roman" w:hAnsi="Times New Roman" w:cs="Times New Roman"/>
          <w:b/>
          <w:sz w:val="24"/>
          <w:szCs w:val="24"/>
          <w:lang w:val="en-GB"/>
        </w:rPr>
        <w:t>Poster’s Five Forces</w:t>
      </w:r>
    </w:p>
    <w:p>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From Porter's five forces of the EV manufacturing industry, it is possible to check the position of Tesla in terms of competition and the general ability to operate in the industry.</w:t>
      </w:r>
    </w:p>
    <w:p>
      <w:pPr>
        <w:spacing w:line="480" w:lineRule="auto"/>
        <w:rPr>
          <w:rFonts w:ascii="Times New Roman" w:hAnsi="Times New Roman" w:cs="Times New Roman"/>
          <w:sz w:val="24"/>
          <w:szCs w:val="24"/>
          <w:lang w:val="en-GB"/>
        </w:rPr>
      </w:pPr>
      <w:r>
        <w:rPr>
          <w:rFonts w:ascii="Times New Roman" w:hAnsi="Times New Roman" w:cs="Times New Roman"/>
          <w:b/>
          <w:sz w:val="24"/>
          <w:szCs w:val="24"/>
          <w:lang w:val="en-GB"/>
        </w:rPr>
        <w:t>Competition and rivalry</w:t>
      </w:r>
      <w:r>
        <w:rPr>
          <w:rFonts w:ascii="Times New Roman" w:hAnsi="Times New Roman" w:cs="Times New Roman"/>
          <w:sz w:val="24"/>
          <w:szCs w:val="24"/>
          <w:lang w:val="en-GB"/>
        </w:rPr>
        <w:t xml:space="preserve"> </w:t>
      </w:r>
    </w:p>
    <w:p>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The automobile industry is generally competitive, which means there is an intense competition that the different players must adhere to s that they can survive. Traditional automakers like Ford, General Motors, Chrysler, Volkswagen, BMW, and Mercedes are tough competitors in the market. The luxury automobile industry is expanding with more personalized cars from companies like Bugatti and Ferrari. Tesla's competition in such an environment brings difficulties </w:t>
      </w:r>
      <w:r>
        <w:rPr>
          <w:rFonts w:ascii="Times New Roman" w:hAnsi="Times New Roman" w:cs="Times New Roman"/>
          <w:sz w:val="24"/>
          <w:szCs w:val="24"/>
          <w:shd w:val="clear" w:color="auto" w:fill="FFFFFF"/>
        </w:rPr>
        <w:t>(Ehrig and Schmidt, 2022)</w:t>
      </w:r>
      <w:r>
        <w:rPr>
          <w:rFonts w:ascii="Times New Roman" w:hAnsi="Times New Roman" w:cs="Times New Roman"/>
          <w:sz w:val="24"/>
          <w:szCs w:val="24"/>
          <w:lang w:val="en-GB"/>
        </w:rPr>
        <w:t>. The competitiveness is even much bigger given that the US government just like other governments for instance Chinese have given incentives to EV manufacturers. Incentives like tax breaks have been offered by President Biden and Xi Jinping of China. The issue of battery reliability, the lack of EV infrastructure, and the shortage of chips have been an industry-wide issue in the manufacture of EVs, leading to competitors beating Tesla. However, Tesla has ensured innovation, integrated services, and IPs give it a competitive advantage.</w:t>
      </w:r>
    </w:p>
    <w:p>
      <w:pPr>
        <w:spacing w:line="480" w:lineRule="auto"/>
        <w:rPr>
          <w:rFonts w:ascii="Times New Roman" w:hAnsi="Times New Roman" w:cs="Times New Roman"/>
          <w:b/>
          <w:sz w:val="24"/>
          <w:szCs w:val="24"/>
          <w:lang w:val="en-GB"/>
        </w:rPr>
      </w:pPr>
      <w:r>
        <w:rPr>
          <w:rFonts w:ascii="Times New Roman" w:hAnsi="Times New Roman" w:cs="Times New Roman"/>
          <w:b/>
          <w:sz w:val="24"/>
          <w:szCs w:val="24"/>
          <w:lang w:val="en-GB"/>
        </w:rPr>
        <w:t xml:space="preserve">Threat of Substitutes </w:t>
      </w:r>
    </w:p>
    <w:p>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The substitutes for Tesla cars are very high; with an ownership of 1.2% of the automobile market and 15% of the world's EVs market, Tesla faces a considerable threat of substitutes </w:t>
      </w:r>
      <w:r>
        <w:rPr>
          <w:rFonts w:ascii="Times New Roman" w:hAnsi="Times New Roman" w:cs="Times New Roman"/>
          <w:sz w:val="24"/>
          <w:szCs w:val="24"/>
          <w:shd w:val="clear" w:color="auto" w:fill="FFFFFF"/>
        </w:rPr>
        <w:t>(Pfarrer et al. 2019)</w:t>
      </w:r>
      <w:r>
        <w:rPr>
          <w:rFonts w:ascii="Times New Roman" w:hAnsi="Times New Roman" w:cs="Times New Roman"/>
          <w:sz w:val="24"/>
          <w:szCs w:val="24"/>
          <w:lang w:val="en-GB"/>
        </w:rPr>
        <w:t xml:space="preserve">. There is a solid customer base with loyalty from the large automobile manufacturers, and the increase of start-ups is saturating the market. The use of public transport that many people are adopting also threatens the purchase of cars since people would not need them. There are many other electric vehicle providers, some start-ups while others are traditional manufacturers, which puts it at risk of being outdone by substitutes </w:t>
      </w:r>
      <w:r>
        <w:rPr>
          <w:rFonts w:ascii="Times New Roman" w:hAnsi="Times New Roman" w:cs="Times New Roman"/>
          <w:sz w:val="24"/>
          <w:szCs w:val="24"/>
          <w:shd w:val="clear" w:color="auto" w:fill="FFFFFF"/>
        </w:rPr>
        <w:t>(McCain, 2019)</w:t>
      </w:r>
      <w:r>
        <w:rPr>
          <w:rFonts w:ascii="Times New Roman" w:hAnsi="Times New Roman" w:cs="Times New Roman"/>
          <w:sz w:val="24"/>
          <w:szCs w:val="24"/>
          <w:lang w:val="en-GB"/>
        </w:rPr>
        <w:t>. The threat of substitutes is very substantial and cannot be ignored which then brings the question of what Tesla should do to beat the substitutes or co-exist with them in the same sphere.</w:t>
      </w:r>
    </w:p>
    <w:p>
      <w:pPr>
        <w:spacing w:line="480" w:lineRule="auto"/>
        <w:rPr>
          <w:rFonts w:ascii="Times New Roman" w:hAnsi="Times New Roman" w:cs="Times New Roman"/>
          <w:b/>
          <w:sz w:val="24"/>
          <w:szCs w:val="24"/>
          <w:lang w:val="en-GB"/>
        </w:rPr>
      </w:pPr>
      <w:r>
        <w:rPr>
          <w:rFonts w:ascii="Times New Roman" w:hAnsi="Times New Roman" w:cs="Times New Roman"/>
          <w:b/>
          <w:sz w:val="24"/>
          <w:szCs w:val="24"/>
          <w:lang w:val="en-GB"/>
        </w:rPr>
        <w:t xml:space="preserve">The Bargaining power of Suppliers </w:t>
      </w:r>
    </w:p>
    <w:p>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The power of suppliers is high because there are a limited number of suppliers who can provide the materials for the production of EVs. Tesla takes some of its raw materials from countries like Germany, which affected the Company during the COVID-19 pandemic. There is a need for proper and high knowledge of technology from suppliers, and the suppliers who can do that are few, which is a problem for Tesla </w:t>
      </w:r>
      <w:r>
        <w:rPr>
          <w:rFonts w:ascii="Times New Roman" w:hAnsi="Times New Roman" w:cs="Times New Roman"/>
          <w:sz w:val="24"/>
          <w:szCs w:val="24"/>
          <w:shd w:val="clear" w:color="auto" w:fill="FFFFFF"/>
        </w:rPr>
        <w:t>(Dess et al. 2016)</w:t>
      </w:r>
      <w:r>
        <w:rPr>
          <w:rFonts w:ascii="Times New Roman" w:hAnsi="Times New Roman" w:cs="Times New Roman"/>
          <w:sz w:val="24"/>
          <w:szCs w:val="24"/>
          <w:lang w:val="en-GB"/>
        </w:rPr>
        <w:t>. The continuous pressure on quality improvement is visible from the suppliers, which means that only a few can change faster to reach expectations, which is a disadvantage for Tesla.</w:t>
      </w:r>
    </w:p>
    <w:p>
      <w:pPr>
        <w:spacing w:line="480" w:lineRule="auto"/>
        <w:rPr>
          <w:rFonts w:ascii="Times New Roman" w:hAnsi="Times New Roman" w:cs="Times New Roman"/>
          <w:b/>
          <w:sz w:val="24"/>
          <w:szCs w:val="24"/>
          <w:lang w:val="en-GB"/>
        </w:rPr>
      </w:pPr>
      <w:r>
        <w:rPr>
          <w:rFonts w:ascii="Times New Roman" w:hAnsi="Times New Roman" w:cs="Times New Roman"/>
          <w:b/>
          <w:sz w:val="24"/>
          <w:szCs w:val="24"/>
          <w:lang w:val="en-GB"/>
        </w:rPr>
        <w:t xml:space="preserve">The Bargaining power of buyers </w:t>
      </w:r>
    </w:p>
    <w:p>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The buyers have a low bargaining power since the cars Tesla produces are for premium pricing and a representation of luxury. The intense competition in the low-end car market pushed Tesla to work in the luxury market. Adopting differentiation has helped Tesla have better bargaining power over the buyers </w:t>
      </w:r>
      <w:r>
        <w:rPr>
          <w:rFonts w:ascii="Times New Roman" w:hAnsi="Times New Roman" w:cs="Times New Roman"/>
          <w:sz w:val="24"/>
          <w:szCs w:val="24"/>
          <w:shd w:val="clear" w:color="auto" w:fill="FFFFFF"/>
        </w:rPr>
        <w:t>(McCain, 2019)</w:t>
      </w:r>
      <w:r>
        <w:rPr>
          <w:rFonts w:ascii="Times New Roman" w:hAnsi="Times New Roman" w:cs="Times New Roman"/>
          <w:sz w:val="24"/>
          <w:szCs w:val="24"/>
          <w:lang w:val="en-GB"/>
        </w:rPr>
        <w:t>. Tesla leads in the speed, safety, battery life and autopilot system in the EVs market, which has put it on the spot by buyers. Tesla has since developed more models and sold and premium prices to the customers who can afford them but also risk the option that can be provided by cheaper EVs from companies like Toyota when they hit the US market.</w:t>
      </w:r>
    </w:p>
    <w:p>
      <w:pPr>
        <w:spacing w:line="480" w:lineRule="auto"/>
        <w:rPr>
          <w:rFonts w:ascii="Times New Roman" w:hAnsi="Times New Roman" w:cs="Times New Roman"/>
          <w:b/>
          <w:sz w:val="24"/>
          <w:szCs w:val="24"/>
          <w:lang w:val="en-GB"/>
        </w:rPr>
      </w:pPr>
      <w:r>
        <w:rPr>
          <w:rFonts w:ascii="Times New Roman" w:hAnsi="Times New Roman" w:cs="Times New Roman"/>
          <w:b/>
          <w:sz w:val="24"/>
          <w:szCs w:val="24"/>
          <w:lang w:val="en-GB"/>
        </w:rPr>
        <w:t xml:space="preserve">The threat of New Entrants </w:t>
      </w:r>
    </w:p>
    <w:p>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The threat of new entrants is relatively medium because there are low barriers to entry since many regulations have been put in place to favour EV production. There is a requirement for high capital investment, which discourages entry from the entrants who need more capital to start. However, since Tesla is a pioneer in EV production, it uses economies of scale to produce more cars </w:t>
      </w:r>
      <w:r>
        <w:rPr>
          <w:rFonts w:ascii="Times New Roman" w:hAnsi="Times New Roman" w:cs="Times New Roman"/>
          <w:sz w:val="24"/>
          <w:szCs w:val="24"/>
          <w:shd w:val="clear" w:color="auto" w:fill="FFFFFF"/>
        </w:rPr>
        <w:t>(Chung and Busby, 2022)</w:t>
      </w:r>
      <w:r>
        <w:rPr>
          <w:rFonts w:ascii="Times New Roman" w:hAnsi="Times New Roman" w:cs="Times New Roman"/>
          <w:sz w:val="24"/>
          <w:szCs w:val="24"/>
          <w:lang w:val="en-GB"/>
        </w:rPr>
        <w:t>. Companies like Ford, GM, BMW, and Mercedes-Benz have entered the EV market quickly because of their understanding of the different dynamics of automobile manufacturing. Therefore, Tesla risks competition from the ECE manufacturers who join the production of EVs.</w:t>
      </w:r>
    </w:p>
    <w:p/>
    <w:p/>
    <w:p>
      <w:pPr>
        <w:spacing w:line="480" w:lineRule="auto"/>
        <w:jc w:val="center"/>
        <w:rPr>
          <w:rFonts w:ascii="Times New Roman" w:hAnsi="Times New Roman" w:cs="Times New Roman"/>
          <w:b/>
          <w:sz w:val="24"/>
          <w:szCs w:val="24"/>
          <w:lang w:val="en-GB"/>
        </w:rPr>
      </w:pPr>
      <w:r>
        <w:rPr>
          <w:rFonts w:ascii="Times New Roman" w:hAnsi="Times New Roman" w:cs="Times New Roman"/>
          <w:b/>
          <w:sz w:val="24"/>
          <w:szCs w:val="24"/>
          <w:lang w:val="en-GB"/>
        </w:rPr>
        <w:t>Ansoff Matrix</w:t>
      </w:r>
    </w:p>
    <w:p>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This a strategic marketing instrument that Ansoff developed to help companies to understand the most effective way of getting their products to the customers. It is helpful for the top-level management to make marketing plans because it can recognise the predominant strategy that can be utilised and update the strategies that can be the most effective in the underlying circumstances of the firm (</w:t>
      </w:r>
      <w:r>
        <w:rPr>
          <w:rFonts w:ascii="Times New Roman" w:hAnsi="Times New Roman" w:cs="Times New Roman"/>
          <w:sz w:val="24"/>
          <w:szCs w:val="24"/>
          <w:shd w:val="clear" w:color="auto" w:fill="FFFFFF"/>
        </w:rPr>
        <w:t>Wang et al. 2014</w:t>
      </w:r>
      <w:r>
        <w:rPr>
          <w:rFonts w:ascii="Times New Roman" w:hAnsi="Times New Roman" w:cs="Times New Roman"/>
          <w:sz w:val="24"/>
          <w:szCs w:val="24"/>
          <w:lang w:val="en-GB"/>
        </w:rPr>
        <w:t>). It has four aspects that are utilised;</w:t>
      </w:r>
    </w:p>
    <w:p>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Product development is the first aspect which involves producing new products and giving them to the existing market. The costs of new product development in the EV industry are very high and, therefore, cannot be an option to be taken by Tesla. Many problems still need to be solved in EV production; therefore, dedicating the less available resources to new product development is not worth the results </w:t>
      </w:r>
      <w:r>
        <w:rPr>
          <w:rFonts w:ascii="Times New Roman" w:hAnsi="Times New Roman" w:cs="Times New Roman"/>
          <w:sz w:val="24"/>
          <w:szCs w:val="24"/>
          <w:shd w:val="clear" w:color="auto" w:fill="FFFFFF"/>
        </w:rPr>
        <w:t>(Kryvoviaziuk et al.,2021)</w:t>
      </w:r>
      <w:r>
        <w:rPr>
          <w:rFonts w:ascii="Times New Roman" w:hAnsi="Times New Roman" w:cs="Times New Roman"/>
          <w:sz w:val="24"/>
          <w:szCs w:val="24"/>
          <w:lang w:val="en-GB"/>
        </w:rPr>
        <w:t>. Concentrating on EVs is the best option since the industry has a lot of potentials. Tesla is one of the largest EV makers in the world; allocating resources to the same products will give it an ultimate win over other manufacturers in the years to come.</w:t>
      </w:r>
    </w:p>
    <w:p>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Market penetration refers to expanding sales of the existing products in the current markets. It is considered a safer option since the products are already there, the market is well understood, and it does not present many new surprises (</w:t>
      </w:r>
      <w:r>
        <w:rPr>
          <w:rFonts w:ascii="Times New Roman" w:hAnsi="Times New Roman" w:cs="Times New Roman"/>
          <w:sz w:val="24"/>
          <w:szCs w:val="24"/>
          <w:shd w:val="clear" w:color="auto" w:fill="FFFFFF"/>
        </w:rPr>
        <w:t>Baars et al. 2021</w:t>
      </w:r>
      <w:r>
        <w:rPr>
          <w:rFonts w:ascii="Times New Roman" w:hAnsi="Times New Roman" w:cs="Times New Roman"/>
          <w:sz w:val="24"/>
          <w:szCs w:val="24"/>
          <w:lang w:val="en-GB"/>
        </w:rPr>
        <w:t>). It is a safe option since the risks are very low, and with the knowledge of different things in the market, additional changes can be made quickly to suit the existing dynamics. In the case of Tesla, it is a good option since the North American market is its native market and has a considerable population which can be utilised in selling the cars there (</w:t>
      </w:r>
      <w:r>
        <w:rPr>
          <w:rFonts w:ascii="Times New Roman" w:hAnsi="Times New Roman" w:cs="Times New Roman"/>
          <w:sz w:val="24"/>
          <w:szCs w:val="24"/>
          <w:shd w:val="clear" w:color="auto" w:fill="FFFFFF"/>
        </w:rPr>
        <w:t>Lynch, 2015)</w:t>
      </w:r>
      <w:r>
        <w:rPr>
          <w:rFonts w:ascii="Times New Roman" w:hAnsi="Times New Roman" w:cs="Times New Roman"/>
          <w:sz w:val="24"/>
          <w:szCs w:val="24"/>
          <w:lang w:val="en-GB"/>
        </w:rPr>
        <w:t xml:space="preserve">. Doing many advertisements can help people familiarise themselves with the product and convince them to buy eventually. Since the market is available, Tesla can only expand its stores or dealerships in the region. </w:t>
      </w:r>
    </w:p>
    <w:p>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On the other hand, market development involves putting an existing product into an entirely new market. This can be done by finding further usage of the product or by adding new features which can benefit the consumers in the market. Since the Company already has the needed products worldwide, it is now required to deliver them to different destinations. It will be cheaper and save on resources like time (</w:t>
      </w:r>
      <w:r>
        <w:rPr>
          <w:rFonts w:ascii="Times New Roman" w:hAnsi="Times New Roman" w:cs="Times New Roman"/>
          <w:sz w:val="24"/>
          <w:szCs w:val="24"/>
          <w:shd w:val="clear" w:color="auto" w:fill="FFFFFF"/>
        </w:rPr>
        <w:t>Hoffman, 2015)</w:t>
      </w:r>
      <w:r>
        <w:rPr>
          <w:rFonts w:ascii="Times New Roman" w:hAnsi="Times New Roman" w:cs="Times New Roman"/>
          <w:sz w:val="24"/>
          <w:szCs w:val="24"/>
          <w:lang w:val="en-GB"/>
        </w:rPr>
        <w:t>. This will increase the Company's market share and brand and, in the long run, improve the financial performance of the market (</w:t>
      </w:r>
      <w:r>
        <w:rPr>
          <w:rFonts w:ascii="Times New Roman" w:hAnsi="Times New Roman" w:cs="Times New Roman"/>
          <w:sz w:val="24"/>
          <w:szCs w:val="24"/>
          <w:shd w:val="clear" w:color="auto" w:fill="FFFFFF"/>
        </w:rPr>
        <w:t>Kim, 2020)</w:t>
      </w:r>
      <w:r>
        <w:rPr>
          <w:rFonts w:ascii="Times New Roman" w:hAnsi="Times New Roman" w:cs="Times New Roman"/>
          <w:sz w:val="24"/>
          <w:szCs w:val="24"/>
          <w:lang w:val="en-GB"/>
        </w:rPr>
        <w:t>. The world is in dire need of sustainable forms of movement, and Tesla provides one of the solutions to that, which means it is a very effective way of increasing its market share. A lot of resources are being put into the practice of making the environment sustainable, and with an increasing number of sustainable consumers around the world, Tesla needs to get the products to the users. Sustainable consumption is considered the future, and Tesla is regarded as one of the most sustainable brands in the world. This gives it an advantage in entering new markets. This is the best strategy that Tesla can use for the growth of sales and the brand in general.</w:t>
      </w:r>
    </w:p>
    <w:p>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Diversification is introducing a new product not proven in a new market that the Company may need to understand fully. It is considered one of the riskiest of the four options of the Ansoff matrix (</w:t>
      </w:r>
      <w:r>
        <w:rPr>
          <w:rFonts w:ascii="Times New Roman" w:hAnsi="Times New Roman" w:cs="Times New Roman"/>
          <w:sz w:val="24"/>
          <w:szCs w:val="24"/>
          <w:shd w:val="clear" w:color="auto" w:fill="FFFFFF"/>
        </w:rPr>
        <w:t>Huang and Ge, 2019</w:t>
      </w:r>
      <w:r>
        <w:rPr>
          <w:rFonts w:ascii="Times New Roman" w:hAnsi="Times New Roman" w:cs="Times New Roman"/>
          <w:sz w:val="24"/>
          <w:szCs w:val="24"/>
          <w:lang w:val="en-GB"/>
        </w:rPr>
        <w:t xml:space="preserve">). At the moment, it is not a good idea for Tesla to go into another diverse field than it already is. More resources can be dedicated to research and development to understand the EV market and industry, which can lead to more information on the way to acquire a competitive advantage </w:t>
      </w:r>
      <w:r>
        <w:rPr>
          <w:rFonts w:ascii="Times New Roman" w:hAnsi="Times New Roman" w:cs="Times New Roman"/>
          <w:sz w:val="24"/>
          <w:szCs w:val="24"/>
          <w:shd w:val="clear" w:color="auto" w:fill="FFFFFF"/>
        </w:rPr>
        <w:t>(Garner et al. 2014)</w:t>
      </w:r>
      <w:r>
        <w:rPr>
          <w:rFonts w:ascii="Times New Roman" w:hAnsi="Times New Roman" w:cs="Times New Roman"/>
          <w:sz w:val="24"/>
          <w:szCs w:val="24"/>
          <w:lang w:val="en-GB"/>
        </w:rPr>
        <w:t>. Since it's running a manufacturer of products like solar and lithium-ion batteries, diversifying will cause more problems than what it currently holds.</w:t>
      </w:r>
    </w:p>
    <w:p>
      <w:pPr>
        <w:spacing w:line="480" w:lineRule="auto"/>
        <w:jc w:val="center"/>
        <w:rPr>
          <w:rFonts w:ascii="Times New Roman" w:hAnsi="Times New Roman" w:cs="Times New Roman"/>
          <w:b/>
          <w:sz w:val="24"/>
          <w:szCs w:val="24"/>
          <w:lang w:val="en-GB"/>
        </w:rPr>
      </w:pPr>
      <w:r>
        <w:rPr>
          <w:rFonts w:ascii="Times New Roman" w:hAnsi="Times New Roman" w:cs="Times New Roman"/>
          <w:b/>
          <w:sz w:val="24"/>
          <w:szCs w:val="24"/>
          <w:lang w:val="en-GB"/>
        </w:rPr>
        <w:t>Strategic Options for More Personalised Customer Care and its Implications on the Company.</w:t>
      </w:r>
    </w:p>
    <w:p>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It is utterly important to evaluate the strategic options companies decide to go by before implementing the strategies. Evaluating the strategies helps show to what extent the strategy applies to the Company under the underlying conditions. Evaluating strategic options allows companies to understand the best possible direction given the strengths, weaknesses, threats, and opportunities that the Company faces </w:t>
      </w:r>
      <w:r>
        <w:rPr>
          <w:rFonts w:ascii="Times New Roman" w:hAnsi="Times New Roman" w:cs="Times New Roman"/>
          <w:sz w:val="24"/>
          <w:szCs w:val="24"/>
          <w:shd w:val="clear" w:color="auto" w:fill="FFFFFF"/>
        </w:rPr>
        <w:t>(Chung and Busby, 2022)</w:t>
      </w:r>
      <w:r>
        <w:rPr>
          <w:rFonts w:ascii="Times New Roman" w:hAnsi="Times New Roman" w:cs="Times New Roman"/>
          <w:sz w:val="24"/>
          <w:szCs w:val="24"/>
          <w:lang w:val="en-GB"/>
        </w:rPr>
        <w:t>. The SFA model, which stands for Suitability, Feasibility and Acceptability, is applied to evaluate the strategic options. The SFA gives the user time and chance to scrutinize the strategic options that they have to ensure that they are suitable, acceptable, and feasible (</w:t>
      </w:r>
      <w:r>
        <w:rPr>
          <w:rFonts w:ascii="Times New Roman" w:hAnsi="Times New Roman" w:cs="Times New Roman"/>
          <w:sz w:val="24"/>
          <w:szCs w:val="24"/>
          <w:shd w:val="clear" w:color="auto" w:fill="FFFFFF"/>
        </w:rPr>
        <w:t>Mangram, 2012)</w:t>
      </w:r>
      <w:r>
        <w:rPr>
          <w:rFonts w:ascii="Times New Roman" w:hAnsi="Times New Roman" w:cs="Times New Roman"/>
          <w:sz w:val="24"/>
          <w:szCs w:val="24"/>
          <w:lang w:val="en-GB"/>
        </w:rPr>
        <w:t xml:space="preserve">. This will allow the company to take the best strategic option(s) out of the ones available to them. </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54"/>
        <w:gridCol w:w="1484"/>
        <w:gridCol w:w="1665"/>
        <w:gridCol w:w="1657"/>
        <w:gridCol w:w="1533"/>
        <w:gridCol w:w="16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2" w:type="dxa"/>
          </w:tcPr>
          <w:p>
            <w:pPr>
              <w:spacing w:after="0" w:line="480" w:lineRule="auto"/>
              <w:rPr>
                <w:rFonts w:ascii="Times New Roman" w:hAnsi="Times New Roman" w:cs="Times New Roman"/>
                <w:sz w:val="24"/>
                <w:szCs w:val="24"/>
                <w:lang w:val="en-GB"/>
              </w:rPr>
            </w:pPr>
            <w:r>
              <w:rPr>
                <w:rFonts w:ascii="Times New Roman" w:hAnsi="Times New Roman" w:cs="Times New Roman"/>
                <w:b/>
                <w:sz w:val="24"/>
                <w:szCs w:val="24"/>
              </w:rPr>
              <w:t>Criteria</w:t>
            </w:r>
          </w:p>
        </w:tc>
        <w:tc>
          <w:tcPr>
            <w:tcW w:w="1628" w:type="dxa"/>
          </w:tcPr>
          <w:p>
            <w:pPr>
              <w:spacing w:after="0" w:line="480" w:lineRule="auto"/>
              <w:rPr>
                <w:rFonts w:ascii="Times New Roman" w:hAnsi="Times New Roman" w:cs="Times New Roman"/>
                <w:b/>
                <w:sz w:val="24"/>
                <w:szCs w:val="24"/>
              </w:rPr>
            </w:pPr>
            <w:r>
              <w:rPr>
                <w:rFonts w:ascii="Times New Roman" w:hAnsi="Times New Roman" w:cs="Times New Roman"/>
                <w:b/>
                <w:sz w:val="24"/>
                <w:szCs w:val="24"/>
              </w:rPr>
              <w:t>Strategic Option 1</w:t>
            </w:r>
          </w:p>
          <w:p>
            <w:pPr>
              <w:spacing w:after="0"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Data-driven design </w:t>
            </w:r>
          </w:p>
        </w:tc>
        <w:tc>
          <w:tcPr>
            <w:tcW w:w="1751" w:type="dxa"/>
          </w:tcPr>
          <w:p>
            <w:pPr>
              <w:spacing w:after="0" w:line="480" w:lineRule="auto"/>
              <w:rPr>
                <w:rFonts w:ascii="Times New Roman" w:hAnsi="Times New Roman" w:cs="Times New Roman"/>
                <w:b/>
                <w:sz w:val="24"/>
                <w:szCs w:val="24"/>
              </w:rPr>
            </w:pPr>
            <w:r>
              <w:rPr>
                <w:rFonts w:ascii="Times New Roman" w:hAnsi="Times New Roman" w:cs="Times New Roman"/>
                <w:b/>
                <w:sz w:val="24"/>
                <w:szCs w:val="24"/>
              </w:rPr>
              <w:t>Strategic Option 2</w:t>
            </w:r>
          </w:p>
          <w:p>
            <w:pPr>
              <w:spacing w:after="0"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Product and business model development </w:t>
            </w:r>
          </w:p>
        </w:tc>
        <w:tc>
          <w:tcPr>
            <w:tcW w:w="1746" w:type="dxa"/>
          </w:tcPr>
          <w:p>
            <w:pPr>
              <w:spacing w:after="0" w:line="480" w:lineRule="auto"/>
              <w:rPr>
                <w:rFonts w:ascii="Times New Roman" w:hAnsi="Times New Roman" w:cs="Times New Roman"/>
                <w:b/>
                <w:sz w:val="24"/>
                <w:szCs w:val="24"/>
              </w:rPr>
            </w:pPr>
            <w:r>
              <w:rPr>
                <w:rFonts w:ascii="Times New Roman" w:hAnsi="Times New Roman" w:cs="Times New Roman"/>
                <w:b/>
                <w:sz w:val="24"/>
                <w:szCs w:val="24"/>
              </w:rPr>
              <w:t>Strategic Option 3</w:t>
            </w:r>
          </w:p>
          <w:p>
            <w:pPr>
              <w:spacing w:after="0"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Allocation of enough resources to human resource management </w:t>
            </w:r>
          </w:p>
        </w:tc>
        <w:tc>
          <w:tcPr>
            <w:tcW w:w="1565" w:type="dxa"/>
          </w:tcPr>
          <w:p>
            <w:pPr>
              <w:spacing w:after="0" w:line="480" w:lineRule="auto"/>
              <w:rPr>
                <w:rFonts w:ascii="Times New Roman" w:hAnsi="Times New Roman" w:cs="Times New Roman"/>
                <w:b/>
                <w:sz w:val="24"/>
                <w:szCs w:val="24"/>
              </w:rPr>
            </w:pPr>
            <w:r>
              <w:rPr>
                <w:rFonts w:ascii="Times New Roman" w:hAnsi="Times New Roman" w:cs="Times New Roman"/>
                <w:b/>
                <w:sz w:val="24"/>
                <w:szCs w:val="24"/>
              </w:rPr>
              <w:t>Strategic Option 4</w:t>
            </w:r>
          </w:p>
          <w:p>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Market development </w:t>
            </w:r>
          </w:p>
        </w:tc>
        <w:tc>
          <w:tcPr>
            <w:tcW w:w="1088" w:type="dxa"/>
          </w:tcPr>
          <w:p>
            <w:pPr>
              <w:spacing w:after="0" w:line="480" w:lineRule="auto"/>
              <w:rPr>
                <w:rFonts w:ascii="Times New Roman" w:hAnsi="Times New Roman" w:cs="Times New Roman"/>
                <w:b/>
                <w:sz w:val="24"/>
                <w:szCs w:val="24"/>
              </w:rPr>
            </w:pPr>
            <w:r>
              <w:rPr>
                <w:rFonts w:ascii="Times New Roman" w:hAnsi="Times New Roman" w:cs="Times New Roman"/>
                <w:b/>
                <w:sz w:val="24"/>
                <w:szCs w:val="24"/>
              </w:rPr>
              <w:t>Strategic Option 5</w:t>
            </w:r>
          </w:p>
          <w:p>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Dynamic Personalisation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2" w:type="dxa"/>
          </w:tcPr>
          <w:p>
            <w:pPr>
              <w:spacing w:after="0"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Suitability </w:t>
            </w:r>
          </w:p>
        </w:tc>
        <w:tc>
          <w:tcPr>
            <w:tcW w:w="1628" w:type="dxa"/>
          </w:tcPr>
          <w:p>
            <w:pPr>
              <w:spacing w:after="0" w:line="480" w:lineRule="auto"/>
              <w:rPr>
                <w:rFonts w:ascii="Times New Roman" w:hAnsi="Times New Roman" w:cs="Times New Roman"/>
                <w:sz w:val="24"/>
                <w:szCs w:val="24"/>
                <w:lang w:val="en-GB"/>
              </w:rPr>
            </w:pPr>
            <w:r>
              <w:rPr>
                <w:rFonts w:ascii="Times New Roman" w:hAnsi="Times New Roman" w:cs="Times New Roman"/>
                <w:sz w:val="24"/>
                <w:szCs w:val="24"/>
                <w:lang w:val="en-GB"/>
              </w:rPr>
              <w:t>4</w:t>
            </w:r>
          </w:p>
        </w:tc>
        <w:tc>
          <w:tcPr>
            <w:tcW w:w="1751" w:type="dxa"/>
          </w:tcPr>
          <w:p>
            <w:pPr>
              <w:spacing w:after="0" w:line="480" w:lineRule="auto"/>
              <w:rPr>
                <w:rFonts w:ascii="Times New Roman" w:hAnsi="Times New Roman" w:cs="Times New Roman"/>
                <w:sz w:val="24"/>
                <w:szCs w:val="24"/>
                <w:lang w:val="en-GB"/>
              </w:rPr>
            </w:pPr>
            <w:r>
              <w:rPr>
                <w:rFonts w:ascii="Times New Roman" w:hAnsi="Times New Roman" w:cs="Times New Roman"/>
                <w:sz w:val="24"/>
                <w:szCs w:val="24"/>
                <w:lang w:val="en-GB"/>
              </w:rPr>
              <w:t>4</w:t>
            </w:r>
          </w:p>
        </w:tc>
        <w:tc>
          <w:tcPr>
            <w:tcW w:w="1746" w:type="dxa"/>
          </w:tcPr>
          <w:p>
            <w:pPr>
              <w:spacing w:after="0" w:line="480" w:lineRule="auto"/>
              <w:rPr>
                <w:rFonts w:ascii="Times New Roman" w:hAnsi="Times New Roman" w:cs="Times New Roman"/>
                <w:sz w:val="24"/>
                <w:szCs w:val="24"/>
                <w:lang w:val="en-GB"/>
              </w:rPr>
            </w:pPr>
            <w:r>
              <w:rPr>
                <w:rFonts w:ascii="Times New Roman" w:hAnsi="Times New Roman" w:cs="Times New Roman"/>
                <w:sz w:val="24"/>
                <w:szCs w:val="24"/>
                <w:lang w:val="en-GB"/>
              </w:rPr>
              <w:t>4</w:t>
            </w:r>
          </w:p>
        </w:tc>
        <w:tc>
          <w:tcPr>
            <w:tcW w:w="1565" w:type="dxa"/>
          </w:tcPr>
          <w:p>
            <w:pPr>
              <w:spacing w:after="0" w:line="480" w:lineRule="auto"/>
              <w:rPr>
                <w:rFonts w:ascii="Times New Roman" w:hAnsi="Times New Roman" w:cs="Times New Roman"/>
                <w:sz w:val="24"/>
                <w:szCs w:val="24"/>
                <w:lang w:val="en-GB"/>
              </w:rPr>
            </w:pPr>
            <w:r>
              <w:rPr>
                <w:rFonts w:ascii="Times New Roman" w:hAnsi="Times New Roman" w:cs="Times New Roman"/>
                <w:sz w:val="24"/>
                <w:szCs w:val="24"/>
                <w:lang w:val="en-GB"/>
              </w:rPr>
              <w:t>5</w:t>
            </w:r>
          </w:p>
        </w:tc>
        <w:tc>
          <w:tcPr>
            <w:tcW w:w="1088" w:type="dxa"/>
          </w:tcPr>
          <w:p>
            <w:pPr>
              <w:spacing w:after="0" w:line="480" w:lineRule="auto"/>
              <w:rPr>
                <w:rFonts w:ascii="Times New Roman" w:hAnsi="Times New Roman" w:cs="Times New Roman"/>
                <w:sz w:val="24"/>
                <w:szCs w:val="24"/>
                <w:lang w:val="en-GB"/>
              </w:rPr>
            </w:pPr>
            <w:r>
              <w:rPr>
                <w:rFonts w:ascii="Times New Roman" w:hAnsi="Times New Roman" w:cs="Times New Roman"/>
                <w:sz w:val="24"/>
                <w:szCs w:val="24"/>
                <w:lang w:val="en-GB"/>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2" w:type="dxa"/>
          </w:tcPr>
          <w:p>
            <w:pPr>
              <w:spacing w:after="0"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Feasibility </w:t>
            </w:r>
          </w:p>
        </w:tc>
        <w:tc>
          <w:tcPr>
            <w:tcW w:w="1628" w:type="dxa"/>
          </w:tcPr>
          <w:p>
            <w:pPr>
              <w:spacing w:after="0" w:line="480" w:lineRule="auto"/>
              <w:rPr>
                <w:rFonts w:ascii="Times New Roman" w:hAnsi="Times New Roman" w:cs="Times New Roman"/>
                <w:sz w:val="24"/>
                <w:szCs w:val="24"/>
                <w:lang w:val="en-GB"/>
              </w:rPr>
            </w:pPr>
            <w:r>
              <w:rPr>
                <w:rFonts w:ascii="Times New Roman" w:hAnsi="Times New Roman" w:cs="Times New Roman"/>
                <w:sz w:val="24"/>
                <w:szCs w:val="24"/>
                <w:lang w:val="en-GB"/>
              </w:rPr>
              <w:t>4</w:t>
            </w:r>
          </w:p>
        </w:tc>
        <w:tc>
          <w:tcPr>
            <w:tcW w:w="1751" w:type="dxa"/>
          </w:tcPr>
          <w:p>
            <w:pPr>
              <w:spacing w:after="0" w:line="480" w:lineRule="auto"/>
              <w:rPr>
                <w:rFonts w:ascii="Times New Roman" w:hAnsi="Times New Roman" w:cs="Times New Roman"/>
                <w:sz w:val="24"/>
                <w:szCs w:val="24"/>
                <w:lang w:val="en-GB"/>
              </w:rPr>
            </w:pPr>
            <w:r>
              <w:rPr>
                <w:rFonts w:ascii="Times New Roman" w:hAnsi="Times New Roman" w:cs="Times New Roman"/>
                <w:sz w:val="24"/>
                <w:szCs w:val="24"/>
                <w:lang w:val="en-GB"/>
              </w:rPr>
              <w:t>4</w:t>
            </w:r>
          </w:p>
        </w:tc>
        <w:tc>
          <w:tcPr>
            <w:tcW w:w="1746" w:type="dxa"/>
          </w:tcPr>
          <w:p>
            <w:pPr>
              <w:spacing w:after="0" w:line="480" w:lineRule="auto"/>
              <w:rPr>
                <w:rFonts w:ascii="Times New Roman" w:hAnsi="Times New Roman" w:cs="Times New Roman"/>
                <w:sz w:val="24"/>
                <w:szCs w:val="24"/>
                <w:lang w:val="en-GB"/>
              </w:rPr>
            </w:pPr>
            <w:r>
              <w:rPr>
                <w:rFonts w:ascii="Times New Roman" w:hAnsi="Times New Roman" w:cs="Times New Roman"/>
                <w:sz w:val="24"/>
                <w:szCs w:val="24"/>
                <w:lang w:val="en-GB"/>
              </w:rPr>
              <w:t>5</w:t>
            </w:r>
          </w:p>
        </w:tc>
        <w:tc>
          <w:tcPr>
            <w:tcW w:w="1565" w:type="dxa"/>
          </w:tcPr>
          <w:p>
            <w:pPr>
              <w:spacing w:after="0" w:line="480" w:lineRule="auto"/>
              <w:rPr>
                <w:rFonts w:ascii="Times New Roman" w:hAnsi="Times New Roman" w:cs="Times New Roman"/>
                <w:sz w:val="24"/>
                <w:szCs w:val="24"/>
                <w:lang w:val="en-GB"/>
              </w:rPr>
            </w:pPr>
            <w:r>
              <w:rPr>
                <w:rFonts w:ascii="Times New Roman" w:hAnsi="Times New Roman" w:cs="Times New Roman"/>
                <w:sz w:val="24"/>
                <w:szCs w:val="24"/>
                <w:lang w:val="en-GB"/>
              </w:rPr>
              <w:t>5</w:t>
            </w:r>
          </w:p>
        </w:tc>
        <w:tc>
          <w:tcPr>
            <w:tcW w:w="1088" w:type="dxa"/>
          </w:tcPr>
          <w:p>
            <w:pPr>
              <w:spacing w:after="0" w:line="480" w:lineRule="auto"/>
              <w:rPr>
                <w:rFonts w:ascii="Times New Roman" w:hAnsi="Times New Roman" w:cs="Times New Roman"/>
                <w:sz w:val="24"/>
                <w:szCs w:val="24"/>
                <w:lang w:val="en-GB"/>
              </w:rPr>
            </w:pPr>
            <w:r>
              <w:rPr>
                <w:rFonts w:ascii="Times New Roman" w:hAnsi="Times New Roman" w:cs="Times New Roman"/>
                <w:sz w:val="24"/>
                <w:szCs w:val="24"/>
                <w:lang w:val="en-GB"/>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2" w:type="dxa"/>
          </w:tcPr>
          <w:p>
            <w:pPr>
              <w:spacing w:after="0"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Acceptability </w:t>
            </w:r>
          </w:p>
        </w:tc>
        <w:tc>
          <w:tcPr>
            <w:tcW w:w="1628" w:type="dxa"/>
          </w:tcPr>
          <w:p>
            <w:pPr>
              <w:spacing w:after="0" w:line="480" w:lineRule="auto"/>
              <w:rPr>
                <w:rFonts w:ascii="Times New Roman" w:hAnsi="Times New Roman" w:cs="Times New Roman"/>
                <w:sz w:val="24"/>
                <w:szCs w:val="24"/>
                <w:lang w:val="en-GB"/>
              </w:rPr>
            </w:pPr>
            <w:r>
              <w:rPr>
                <w:rFonts w:ascii="Times New Roman" w:hAnsi="Times New Roman" w:cs="Times New Roman"/>
                <w:sz w:val="24"/>
                <w:szCs w:val="24"/>
                <w:lang w:val="en-GB"/>
              </w:rPr>
              <w:t>4</w:t>
            </w:r>
          </w:p>
        </w:tc>
        <w:tc>
          <w:tcPr>
            <w:tcW w:w="1751" w:type="dxa"/>
          </w:tcPr>
          <w:p>
            <w:pPr>
              <w:spacing w:after="0" w:line="480" w:lineRule="auto"/>
              <w:rPr>
                <w:rFonts w:ascii="Times New Roman" w:hAnsi="Times New Roman" w:cs="Times New Roman"/>
                <w:sz w:val="24"/>
                <w:szCs w:val="24"/>
                <w:lang w:val="en-GB"/>
              </w:rPr>
            </w:pPr>
            <w:r>
              <w:rPr>
                <w:rFonts w:ascii="Times New Roman" w:hAnsi="Times New Roman" w:cs="Times New Roman"/>
                <w:sz w:val="24"/>
                <w:szCs w:val="24"/>
                <w:lang w:val="en-GB"/>
              </w:rPr>
              <w:t>3</w:t>
            </w:r>
          </w:p>
        </w:tc>
        <w:tc>
          <w:tcPr>
            <w:tcW w:w="1746" w:type="dxa"/>
          </w:tcPr>
          <w:p>
            <w:pPr>
              <w:spacing w:after="0" w:line="480" w:lineRule="auto"/>
              <w:rPr>
                <w:rFonts w:ascii="Times New Roman" w:hAnsi="Times New Roman" w:cs="Times New Roman"/>
                <w:sz w:val="24"/>
                <w:szCs w:val="24"/>
                <w:lang w:val="en-GB"/>
              </w:rPr>
            </w:pPr>
            <w:r>
              <w:rPr>
                <w:rFonts w:ascii="Times New Roman" w:hAnsi="Times New Roman" w:cs="Times New Roman"/>
                <w:sz w:val="24"/>
                <w:szCs w:val="24"/>
                <w:lang w:val="en-GB"/>
              </w:rPr>
              <w:t>4</w:t>
            </w:r>
          </w:p>
        </w:tc>
        <w:tc>
          <w:tcPr>
            <w:tcW w:w="1565" w:type="dxa"/>
          </w:tcPr>
          <w:p>
            <w:pPr>
              <w:spacing w:after="0" w:line="480" w:lineRule="auto"/>
              <w:rPr>
                <w:rFonts w:ascii="Times New Roman" w:hAnsi="Times New Roman" w:cs="Times New Roman"/>
                <w:sz w:val="24"/>
                <w:szCs w:val="24"/>
                <w:lang w:val="en-GB"/>
              </w:rPr>
            </w:pPr>
            <w:r>
              <w:rPr>
                <w:rFonts w:ascii="Times New Roman" w:hAnsi="Times New Roman" w:cs="Times New Roman"/>
                <w:sz w:val="24"/>
                <w:szCs w:val="24"/>
                <w:lang w:val="en-GB"/>
              </w:rPr>
              <w:t>4</w:t>
            </w:r>
          </w:p>
        </w:tc>
        <w:tc>
          <w:tcPr>
            <w:tcW w:w="1088" w:type="dxa"/>
          </w:tcPr>
          <w:p>
            <w:pPr>
              <w:spacing w:after="0" w:line="480" w:lineRule="auto"/>
              <w:rPr>
                <w:rFonts w:ascii="Times New Roman" w:hAnsi="Times New Roman" w:cs="Times New Roman"/>
                <w:sz w:val="24"/>
                <w:szCs w:val="24"/>
                <w:lang w:val="en-GB"/>
              </w:rPr>
            </w:pPr>
            <w:r>
              <w:rPr>
                <w:rFonts w:ascii="Times New Roman" w:hAnsi="Times New Roman" w:cs="Times New Roman"/>
                <w:sz w:val="24"/>
                <w:szCs w:val="24"/>
                <w:lang w:val="en-GB"/>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2" w:type="dxa"/>
          </w:tcPr>
          <w:p>
            <w:pPr>
              <w:spacing w:after="0" w:line="480" w:lineRule="auto"/>
              <w:rPr>
                <w:rFonts w:ascii="Times New Roman" w:hAnsi="Times New Roman" w:cs="Times New Roman"/>
                <w:sz w:val="24"/>
                <w:szCs w:val="24"/>
                <w:lang w:val="en-GB"/>
              </w:rPr>
            </w:pPr>
            <w:r>
              <w:rPr>
                <w:rFonts w:ascii="Times New Roman" w:hAnsi="Times New Roman" w:cs="Times New Roman"/>
                <w:sz w:val="24"/>
                <w:szCs w:val="24"/>
                <w:lang w:val="en-GB"/>
              </w:rPr>
              <w:t>Total</w:t>
            </w:r>
          </w:p>
        </w:tc>
        <w:tc>
          <w:tcPr>
            <w:tcW w:w="1628" w:type="dxa"/>
          </w:tcPr>
          <w:p>
            <w:pPr>
              <w:spacing w:after="0" w:line="480" w:lineRule="auto"/>
              <w:rPr>
                <w:rFonts w:ascii="Times New Roman" w:hAnsi="Times New Roman" w:cs="Times New Roman"/>
                <w:sz w:val="24"/>
                <w:szCs w:val="24"/>
                <w:lang w:val="en-GB"/>
              </w:rPr>
            </w:pPr>
            <w:r>
              <w:rPr>
                <w:rFonts w:ascii="Times New Roman" w:hAnsi="Times New Roman" w:cs="Times New Roman"/>
                <w:sz w:val="24"/>
                <w:szCs w:val="24"/>
                <w:lang w:val="en-GB"/>
              </w:rPr>
              <w:t>12</w:t>
            </w:r>
          </w:p>
        </w:tc>
        <w:tc>
          <w:tcPr>
            <w:tcW w:w="1751" w:type="dxa"/>
          </w:tcPr>
          <w:p>
            <w:pPr>
              <w:spacing w:after="0" w:line="480" w:lineRule="auto"/>
              <w:rPr>
                <w:rFonts w:ascii="Times New Roman" w:hAnsi="Times New Roman" w:cs="Times New Roman"/>
                <w:sz w:val="24"/>
                <w:szCs w:val="24"/>
                <w:lang w:val="en-GB"/>
              </w:rPr>
            </w:pPr>
            <w:r>
              <w:rPr>
                <w:rFonts w:ascii="Times New Roman" w:hAnsi="Times New Roman" w:cs="Times New Roman"/>
                <w:sz w:val="24"/>
                <w:szCs w:val="24"/>
                <w:lang w:val="en-GB"/>
              </w:rPr>
              <w:t>11</w:t>
            </w:r>
          </w:p>
        </w:tc>
        <w:tc>
          <w:tcPr>
            <w:tcW w:w="1746" w:type="dxa"/>
          </w:tcPr>
          <w:p>
            <w:pPr>
              <w:spacing w:after="0" w:line="480" w:lineRule="auto"/>
              <w:rPr>
                <w:rFonts w:ascii="Times New Roman" w:hAnsi="Times New Roman" w:cs="Times New Roman"/>
                <w:sz w:val="24"/>
                <w:szCs w:val="24"/>
                <w:lang w:val="en-GB"/>
              </w:rPr>
            </w:pPr>
            <w:r>
              <w:rPr>
                <w:rFonts w:ascii="Times New Roman" w:hAnsi="Times New Roman" w:cs="Times New Roman"/>
                <w:sz w:val="24"/>
                <w:szCs w:val="24"/>
                <w:lang w:val="en-GB"/>
              </w:rPr>
              <w:t>13</w:t>
            </w:r>
          </w:p>
        </w:tc>
        <w:tc>
          <w:tcPr>
            <w:tcW w:w="1565" w:type="dxa"/>
          </w:tcPr>
          <w:p>
            <w:pPr>
              <w:spacing w:after="0" w:line="480" w:lineRule="auto"/>
              <w:rPr>
                <w:rFonts w:ascii="Times New Roman" w:hAnsi="Times New Roman" w:cs="Times New Roman"/>
                <w:sz w:val="24"/>
                <w:szCs w:val="24"/>
                <w:lang w:val="en-GB"/>
              </w:rPr>
            </w:pPr>
            <w:r>
              <w:rPr>
                <w:rFonts w:ascii="Times New Roman" w:hAnsi="Times New Roman" w:cs="Times New Roman"/>
                <w:sz w:val="24"/>
                <w:szCs w:val="24"/>
                <w:lang w:val="en-GB"/>
              </w:rPr>
              <w:t>14</w:t>
            </w:r>
          </w:p>
        </w:tc>
        <w:tc>
          <w:tcPr>
            <w:tcW w:w="1088" w:type="dxa"/>
          </w:tcPr>
          <w:p>
            <w:pPr>
              <w:spacing w:after="0" w:line="480" w:lineRule="auto"/>
              <w:rPr>
                <w:rFonts w:ascii="Times New Roman" w:hAnsi="Times New Roman" w:cs="Times New Roman"/>
                <w:sz w:val="24"/>
                <w:szCs w:val="24"/>
                <w:lang w:val="en-GB"/>
              </w:rPr>
            </w:pPr>
            <w:r>
              <w:rPr>
                <w:rFonts w:ascii="Times New Roman" w:hAnsi="Times New Roman" w:cs="Times New Roman"/>
                <w:sz w:val="24"/>
                <w:szCs w:val="24"/>
                <w:lang w:val="en-GB"/>
              </w:rPr>
              <w:t>10</w:t>
            </w:r>
          </w:p>
        </w:tc>
      </w:tr>
    </w:tbl>
    <w:p>
      <w:pPr>
        <w:spacing w:line="480" w:lineRule="auto"/>
        <w:rPr>
          <w:rFonts w:ascii="Times New Roman" w:hAnsi="Times New Roman" w:cs="Times New Roman"/>
          <w:sz w:val="24"/>
          <w:szCs w:val="24"/>
          <w:lang w:val="en-GB"/>
        </w:rPr>
      </w:pPr>
    </w:p>
    <w:p>
      <w:pPr>
        <w:spacing w:line="480" w:lineRule="auto"/>
        <w:rPr>
          <w:rFonts w:ascii="Times New Roman" w:hAnsi="Times New Roman" w:cs="Times New Roman"/>
          <w:b/>
          <w:sz w:val="24"/>
          <w:szCs w:val="24"/>
        </w:rPr>
      </w:pPr>
      <w:r>
        <w:rPr>
          <w:rFonts w:ascii="Times New Roman" w:hAnsi="Times New Roman" w:cs="Times New Roman"/>
          <w:b/>
          <w:sz w:val="24"/>
          <w:szCs w:val="24"/>
        </w:rPr>
        <w:t>Option 1:</w:t>
      </w:r>
      <w:r>
        <w:rPr>
          <w:rFonts w:ascii="Times New Roman" w:hAnsi="Times New Roman" w:cs="Times New Roman"/>
          <w:sz w:val="24"/>
          <w:szCs w:val="24"/>
        </w:rPr>
        <w:t xml:space="preserve"> </w:t>
      </w:r>
      <w:r>
        <w:rPr>
          <w:rFonts w:ascii="Times New Roman" w:hAnsi="Times New Roman" w:cs="Times New Roman"/>
          <w:b/>
          <w:sz w:val="24"/>
          <w:szCs w:val="24"/>
        </w:rPr>
        <w:t>Data-driven design</w:t>
      </w:r>
    </w:p>
    <w:p>
      <w:pPr>
        <w:spacing w:line="480" w:lineRule="auto"/>
        <w:rPr>
          <w:rFonts w:ascii="Times New Roman" w:hAnsi="Times New Roman" w:cs="Times New Roman"/>
          <w:sz w:val="24"/>
          <w:szCs w:val="24"/>
        </w:rPr>
      </w:pPr>
      <w:r>
        <w:rPr>
          <w:rFonts w:ascii="Times New Roman" w:hAnsi="Times New Roman" w:cs="Times New Roman"/>
          <w:sz w:val="24"/>
          <w:szCs w:val="24"/>
        </w:rPr>
        <w:t xml:space="preserve">S – </w:t>
      </w:r>
      <w:r>
        <w:rPr>
          <w:rFonts w:ascii="Times New Roman" w:hAnsi="Times New Roman" w:cs="Times New Roman"/>
          <w:sz w:val="24"/>
          <w:szCs w:val="24"/>
          <w:lang w:val="en-GB"/>
        </w:rPr>
        <w:t>Tesla is top in the sector in combined data, hugely from its test of completely self-driving vehicles. Every vehicle picks up activities from many sensors, which it attaches to develop a complete picture of the driving experience. That data assists in designing a robust steering system and reinforces the self-driving of Tesla's technology; however, it also offers a valued understanding to users (</w:t>
      </w:r>
      <w:r>
        <w:rPr>
          <w:rFonts w:ascii="Times New Roman" w:hAnsi="Times New Roman" w:cs="Times New Roman"/>
          <w:sz w:val="24"/>
          <w:szCs w:val="24"/>
          <w:shd w:val="clear" w:color="auto" w:fill="FFFFFF"/>
        </w:rPr>
        <w:t>Lynch, 2015).</w:t>
      </w:r>
    </w:p>
    <w:p>
      <w:pPr>
        <w:spacing w:line="480" w:lineRule="auto"/>
        <w:rPr>
          <w:rFonts w:ascii="Times New Roman" w:hAnsi="Times New Roman" w:cs="Times New Roman"/>
          <w:sz w:val="24"/>
          <w:szCs w:val="24"/>
        </w:rPr>
      </w:pPr>
      <w:r>
        <w:rPr>
          <w:rFonts w:ascii="Times New Roman" w:hAnsi="Times New Roman" w:cs="Times New Roman"/>
          <w:sz w:val="24"/>
          <w:szCs w:val="24"/>
        </w:rPr>
        <w:t xml:space="preserve">F – </w:t>
      </w:r>
      <w:r>
        <w:rPr>
          <w:rFonts w:ascii="Times New Roman" w:hAnsi="Times New Roman" w:cs="Times New Roman"/>
          <w:sz w:val="24"/>
          <w:szCs w:val="24"/>
          <w:lang w:val="en-GB"/>
        </w:rPr>
        <w:t>Tesla contains an extremely robust insight into who its users are, personally and as a whole. By comprehending every user, why they opt for Tesla, and what is the ideal driving experience, Tesla may tailor the experience and alter how vehicles drive to top meet their wants.</w:t>
      </w:r>
    </w:p>
    <w:p>
      <w:pPr>
        <w:spacing w:line="480" w:lineRule="auto"/>
        <w:rPr>
          <w:rFonts w:ascii="Times New Roman" w:hAnsi="Times New Roman" w:cs="Times New Roman"/>
          <w:sz w:val="24"/>
          <w:szCs w:val="24"/>
        </w:rPr>
      </w:pPr>
      <w:r>
        <w:rPr>
          <w:rFonts w:ascii="Times New Roman" w:hAnsi="Times New Roman" w:cs="Times New Roman"/>
          <w:sz w:val="24"/>
          <w:szCs w:val="24"/>
        </w:rPr>
        <w:t>A – The management and the customers will accept a design that is proven with data; data shows evidence and therefore increases the people's trust in the brand.</w:t>
      </w:r>
    </w:p>
    <w:p>
      <w:pPr>
        <w:spacing w:line="480" w:lineRule="auto"/>
        <w:rPr>
          <w:rFonts w:ascii="Times New Roman" w:hAnsi="Times New Roman" w:cs="Times New Roman"/>
          <w:sz w:val="24"/>
          <w:szCs w:val="24"/>
        </w:rPr>
      </w:pPr>
    </w:p>
    <w:p>
      <w:pPr>
        <w:spacing w:line="480" w:lineRule="auto"/>
        <w:rPr>
          <w:rFonts w:ascii="Times New Roman" w:hAnsi="Times New Roman" w:cs="Times New Roman"/>
          <w:b/>
          <w:sz w:val="24"/>
          <w:szCs w:val="24"/>
        </w:rPr>
      </w:pPr>
      <w:r>
        <w:rPr>
          <w:rFonts w:ascii="Times New Roman" w:hAnsi="Times New Roman" w:cs="Times New Roman"/>
          <w:b/>
          <w:sz w:val="24"/>
          <w:szCs w:val="24"/>
        </w:rPr>
        <w:t>Option 2: Product and business model development</w:t>
      </w:r>
    </w:p>
    <w:p>
      <w:pPr>
        <w:spacing w:line="480" w:lineRule="auto"/>
        <w:rPr>
          <w:rFonts w:ascii="Times New Roman" w:hAnsi="Times New Roman" w:cs="Times New Roman"/>
          <w:sz w:val="24"/>
          <w:szCs w:val="24"/>
        </w:rPr>
      </w:pPr>
      <w:r>
        <w:rPr>
          <w:rFonts w:ascii="Times New Roman" w:hAnsi="Times New Roman" w:cs="Times New Roman"/>
          <w:sz w:val="24"/>
          <w:szCs w:val="24"/>
        </w:rPr>
        <w:t>S – The product and business models have to shift to align with the needs of emerging markets. The consumption needs in the EV market have been changing, and therefore it is crucial to have the desire to manufacture products using a current model. It helps in the broader integration of societal and environmental considerations, such as meeting climate principles and human rights (</w:t>
      </w:r>
      <w:r>
        <w:rPr>
          <w:rFonts w:ascii="Times New Roman" w:hAnsi="Times New Roman" w:cs="Times New Roman"/>
          <w:sz w:val="24"/>
          <w:szCs w:val="24"/>
          <w:shd w:val="clear" w:color="auto" w:fill="FFFFFF"/>
        </w:rPr>
        <w:t>Huang and Rust, 2021</w:t>
      </w:r>
      <w:r>
        <w:rPr>
          <w:rFonts w:ascii="Times New Roman" w:hAnsi="Times New Roman" w:cs="Times New Roman"/>
          <w:sz w:val="24"/>
          <w:szCs w:val="24"/>
        </w:rPr>
        <w:t>).</w:t>
      </w:r>
    </w:p>
    <w:p>
      <w:pPr>
        <w:spacing w:line="480" w:lineRule="auto"/>
        <w:rPr>
          <w:rFonts w:ascii="Times New Roman" w:hAnsi="Times New Roman" w:cs="Times New Roman"/>
          <w:sz w:val="24"/>
          <w:szCs w:val="24"/>
        </w:rPr>
      </w:pPr>
      <w:r>
        <w:rPr>
          <w:rFonts w:ascii="Times New Roman" w:hAnsi="Times New Roman" w:cs="Times New Roman"/>
          <w:sz w:val="24"/>
          <w:szCs w:val="24"/>
        </w:rPr>
        <w:t>F – Tesla's current model is based on sustainability and flexibility; therefore, it will be easier to continue cooperating with business and product development elements. Tesla has allowed for more creativity in its operations which helps bring new models, and since it encourages innovation, there are higher chances of succeeding with this strategy.</w:t>
      </w:r>
    </w:p>
    <w:p>
      <w:pPr>
        <w:spacing w:line="480" w:lineRule="auto"/>
        <w:rPr>
          <w:rFonts w:ascii="Times New Roman" w:hAnsi="Times New Roman" w:cs="Times New Roman"/>
          <w:sz w:val="24"/>
          <w:szCs w:val="24"/>
        </w:rPr>
      </w:pPr>
      <w:r>
        <w:rPr>
          <w:rFonts w:ascii="Times New Roman" w:hAnsi="Times New Roman" w:cs="Times New Roman"/>
          <w:sz w:val="24"/>
          <w:szCs w:val="24"/>
        </w:rPr>
        <w:t>A – The strategy is acceptable to the management and the people since it fosters and allows for innovation in the Company. However, it may be challenged because the current business model is okay, and there is no need to keep shifting. However, the acceptability rate is high, which is good.</w:t>
      </w:r>
    </w:p>
    <w:p>
      <w:pPr>
        <w:spacing w:line="480" w:lineRule="auto"/>
        <w:rPr>
          <w:rFonts w:ascii="Times New Roman" w:hAnsi="Times New Roman" w:cs="Times New Roman"/>
          <w:sz w:val="24"/>
          <w:szCs w:val="24"/>
        </w:rPr>
      </w:pPr>
    </w:p>
    <w:p>
      <w:pPr>
        <w:spacing w:line="480" w:lineRule="auto"/>
        <w:rPr>
          <w:rFonts w:ascii="Times New Roman" w:hAnsi="Times New Roman" w:cs="Times New Roman"/>
          <w:sz w:val="24"/>
          <w:szCs w:val="24"/>
        </w:rPr>
      </w:pPr>
      <w:r>
        <w:rPr>
          <w:rFonts w:ascii="Times New Roman" w:hAnsi="Times New Roman" w:cs="Times New Roman"/>
          <w:sz w:val="24"/>
          <w:szCs w:val="24"/>
        </w:rPr>
        <w:t xml:space="preserve">Option 3: </w:t>
      </w:r>
      <w:r>
        <w:rPr>
          <w:rFonts w:ascii="Times New Roman" w:hAnsi="Times New Roman" w:cs="Times New Roman"/>
          <w:sz w:val="24"/>
          <w:szCs w:val="24"/>
          <w:lang w:val="en-GB"/>
        </w:rPr>
        <w:t>Allocation of enough resources to human resource management</w:t>
      </w:r>
    </w:p>
    <w:p>
      <w:pPr>
        <w:spacing w:line="480" w:lineRule="auto"/>
        <w:rPr>
          <w:rFonts w:ascii="Times New Roman" w:hAnsi="Times New Roman" w:cs="Times New Roman"/>
          <w:sz w:val="24"/>
          <w:szCs w:val="24"/>
        </w:rPr>
      </w:pPr>
      <w:r>
        <w:rPr>
          <w:rFonts w:ascii="Times New Roman" w:hAnsi="Times New Roman" w:cs="Times New Roman"/>
          <w:sz w:val="24"/>
          <w:szCs w:val="24"/>
        </w:rPr>
        <w:t>S – Human resource in any organisation is very important, and to ensure that a company like Tesla achieves innovative customer care and sustainable competitive advantage, the human resource must be adequately taken care of. Achieving uniqueness, creative models, and smooth running of the Company requires the staff and employees to be appropriately taken care of. It is suitable for the Company's present and future (</w:t>
      </w:r>
      <w:r>
        <w:rPr>
          <w:rFonts w:ascii="Times New Roman" w:hAnsi="Times New Roman" w:cs="Times New Roman"/>
          <w:sz w:val="24"/>
          <w:szCs w:val="24"/>
          <w:shd w:val="clear" w:color="auto" w:fill="FFFFFF"/>
        </w:rPr>
        <w:t>Boon et al. 2019</w:t>
      </w:r>
      <w:r>
        <w:rPr>
          <w:rFonts w:ascii="Times New Roman" w:hAnsi="Times New Roman" w:cs="Times New Roman"/>
          <w:sz w:val="24"/>
          <w:szCs w:val="24"/>
        </w:rPr>
        <w:t>). Although the costs may rise, the ultimate results will cover the costs eventually.</w:t>
      </w:r>
    </w:p>
    <w:p>
      <w:pPr>
        <w:spacing w:line="480" w:lineRule="auto"/>
        <w:rPr>
          <w:rFonts w:ascii="Times New Roman" w:hAnsi="Times New Roman" w:cs="Times New Roman"/>
          <w:sz w:val="24"/>
          <w:szCs w:val="24"/>
        </w:rPr>
      </w:pPr>
      <w:r>
        <w:rPr>
          <w:rFonts w:ascii="Times New Roman" w:hAnsi="Times New Roman" w:cs="Times New Roman"/>
          <w:sz w:val="24"/>
          <w:szCs w:val="24"/>
        </w:rPr>
        <w:t>F – It is a strategy that has been looked into, but fewer resources have been allocated, and therefore doing that will amplify the previous efforts, and since it does not require any change in the systems, it can be integrated appropriately.</w:t>
      </w:r>
    </w:p>
    <w:p>
      <w:pPr>
        <w:spacing w:line="480" w:lineRule="auto"/>
        <w:rPr>
          <w:rFonts w:ascii="Times New Roman" w:hAnsi="Times New Roman" w:cs="Times New Roman"/>
          <w:sz w:val="24"/>
          <w:szCs w:val="24"/>
        </w:rPr>
      </w:pPr>
      <w:r>
        <w:rPr>
          <w:rFonts w:ascii="Times New Roman" w:hAnsi="Times New Roman" w:cs="Times New Roman"/>
          <w:sz w:val="24"/>
          <w:szCs w:val="24"/>
        </w:rPr>
        <w:t>A – It is an acceptable strategy because it facilitates long-term sustainability, and employees who are treated well portray a good image for the organization. The management and the employees would embrace it with less friction.</w:t>
      </w:r>
    </w:p>
    <w:p>
      <w:pPr>
        <w:spacing w:line="480" w:lineRule="auto"/>
        <w:rPr>
          <w:rFonts w:ascii="Times New Roman" w:hAnsi="Times New Roman" w:cs="Times New Roman"/>
          <w:sz w:val="24"/>
          <w:szCs w:val="24"/>
        </w:rPr>
      </w:pPr>
    </w:p>
    <w:p>
      <w:pPr>
        <w:spacing w:line="480" w:lineRule="auto"/>
        <w:rPr>
          <w:rFonts w:ascii="Times New Roman" w:hAnsi="Times New Roman" w:cs="Times New Roman"/>
          <w:b/>
          <w:sz w:val="24"/>
          <w:szCs w:val="24"/>
        </w:rPr>
      </w:pPr>
      <w:r>
        <w:rPr>
          <w:rFonts w:ascii="Times New Roman" w:hAnsi="Times New Roman" w:cs="Times New Roman"/>
          <w:b/>
          <w:sz w:val="24"/>
          <w:szCs w:val="24"/>
        </w:rPr>
        <w:t xml:space="preserve">Option 4: Market Development </w:t>
      </w:r>
    </w:p>
    <w:p>
      <w:pPr>
        <w:spacing w:line="480" w:lineRule="auto"/>
        <w:rPr>
          <w:rFonts w:ascii="Times New Roman" w:hAnsi="Times New Roman" w:cs="Times New Roman"/>
          <w:sz w:val="24"/>
          <w:szCs w:val="24"/>
        </w:rPr>
      </w:pPr>
      <w:r>
        <w:rPr>
          <w:rFonts w:ascii="Times New Roman" w:hAnsi="Times New Roman" w:cs="Times New Roman"/>
          <w:sz w:val="24"/>
          <w:szCs w:val="24"/>
        </w:rPr>
        <w:t>S – Tesla is considered one of the largest EV producers in the world, although it has not entered most of the markets. The embracing of sustainable modes of transport is taking place worldwide, and no country or region wants to be left behind. Therefore, Tesla's products, which embrace environmental protection through pollution reduction, are required in every corner of the world (</w:t>
      </w:r>
      <w:r>
        <w:rPr>
          <w:rFonts w:ascii="Times New Roman" w:hAnsi="Times New Roman" w:cs="Times New Roman"/>
          <w:sz w:val="24"/>
          <w:szCs w:val="24"/>
          <w:shd w:val="clear" w:color="auto" w:fill="FFFFFF"/>
        </w:rPr>
        <w:t>Flemig and Osborne, 2019</w:t>
      </w:r>
      <w:r>
        <w:rPr>
          <w:rFonts w:ascii="Times New Roman" w:hAnsi="Times New Roman" w:cs="Times New Roman"/>
          <w:sz w:val="24"/>
          <w:szCs w:val="24"/>
        </w:rPr>
        <w:t>). The strategy is, therefore, suitable because there is growth in the need for the products.</w:t>
      </w:r>
    </w:p>
    <w:p>
      <w:pPr>
        <w:spacing w:line="480" w:lineRule="auto"/>
        <w:rPr>
          <w:rFonts w:ascii="Times New Roman" w:hAnsi="Times New Roman" w:cs="Times New Roman"/>
          <w:sz w:val="24"/>
          <w:szCs w:val="24"/>
        </w:rPr>
      </w:pPr>
      <w:r>
        <w:rPr>
          <w:rFonts w:ascii="Times New Roman" w:hAnsi="Times New Roman" w:cs="Times New Roman"/>
          <w:sz w:val="24"/>
          <w:szCs w:val="24"/>
        </w:rPr>
        <w:t>F – Since the products of Tesla are needed everywhere, it is feasible with the plans of the Company. What will be required is the amplification of the number of units produced, which can be challenging but eventually managed.</w:t>
      </w:r>
    </w:p>
    <w:p>
      <w:pPr>
        <w:spacing w:line="480" w:lineRule="auto"/>
        <w:rPr>
          <w:rFonts w:ascii="Times New Roman" w:hAnsi="Times New Roman" w:cs="Times New Roman"/>
          <w:sz w:val="24"/>
          <w:szCs w:val="24"/>
        </w:rPr>
      </w:pPr>
      <w:r>
        <w:rPr>
          <w:rFonts w:ascii="Times New Roman" w:hAnsi="Times New Roman" w:cs="Times New Roman"/>
          <w:sz w:val="24"/>
          <w:szCs w:val="24"/>
        </w:rPr>
        <w:t xml:space="preserve">A – It is an acceptable strategy to people and management because it will result in more product sales and increase the revenue of the Company. It increases the competitive advantage by taking a vast share of the EV market, which expands the brand image </w:t>
      </w:r>
      <w:r>
        <w:rPr>
          <w:rFonts w:ascii="Times New Roman" w:hAnsi="Times New Roman" w:cs="Times New Roman"/>
          <w:sz w:val="24"/>
          <w:szCs w:val="24"/>
          <w:lang w:val="en-GB"/>
        </w:rPr>
        <w:t>(</w:t>
      </w:r>
      <w:r>
        <w:rPr>
          <w:rFonts w:ascii="Times New Roman" w:hAnsi="Times New Roman" w:cs="Times New Roman"/>
          <w:sz w:val="24"/>
          <w:szCs w:val="24"/>
          <w:shd w:val="clear" w:color="auto" w:fill="FFFFFF"/>
        </w:rPr>
        <w:t>Mangram, 2012)</w:t>
      </w:r>
      <w:r>
        <w:rPr>
          <w:rFonts w:ascii="Times New Roman" w:hAnsi="Times New Roman" w:cs="Times New Roman"/>
          <w:sz w:val="24"/>
          <w:szCs w:val="24"/>
        </w:rPr>
        <w:t>.</w:t>
      </w:r>
    </w:p>
    <w:p>
      <w:pPr>
        <w:rPr>
          <w:rFonts w:ascii="Times New Roman" w:hAnsi="Times New Roman" w:cs="Times New Roman"/>
          <w:sz w:val="24"/>
          <w:szCs w:val="24"/>
        </w:rPr>
      </w:pPr>
    </w:p>
    <w:p>
      <w:pPr>
        <w:spacing w:line="480" w:lineRule="auto"/>
        <w:rPr>
          <w:rFonts w:ascii="Times New Roman" w:hAnsi="Times New Roman" w:cs="Times New Roman"/>
          <w:b/>
          <w:sz w:val="24"/>
          <w:szCs w:val="24"/>
        </w:rPr>
      </w:pPr>
      <w:r>
        <w:rPr>
          <w:rFonts w:ascii="Times New Roman" w:hAnsi="Times New Roman" w:cs="Times New Roman"/>
          <w:b/>
          <w:sz w:val="24"/>
          <w:szCs w:val="24"/>
        </w:rPr>
        <w:t xml:space="preserve">Option 5: Dynamic Personalization </w:t>
      </w:r>
    </w:p>
    <w:p>
      <w:pPr>
        <w:spacing w:line="480" w:lineRule="auto"/>
        <w:rPr>
          <w:rFonts w:ascii="Times New Roman" w:hAnsi="Times New Roman" w:cs="Times New Roman"/>
          <w:sz w:val="24"/>
          <w:szCs w:val="24"/>
        </w:rPr>
      </w:pPr>
      <w:r>
        <w:rPr>
          <w:rFonts w:ascii="Times New Roman" w:hAnsi="Times New Roman" w:cs="Times New Roman"/>
          <w:sz w:val="24"/>
          <w:szCs w:val="24"/>
        </w:rPr>
        <w:t xml:space="preserve">S – </w:t>
      </w:r>
      <w:r>
        <w:rPr>
          <w:rFonts w:ascii="Times New Roman" w:hAnsi="Times New Roman" w:cs="Times New Roman"/>
          <w:sz w:val="24"/>
          <w:szCs w:val="24"/>
          <w:lang w:val="en-GB"/>
        </w:rPr>
        <w:t>Tesla's objective should develop an unsolidified system that can be rationalized as systems advance, unlike most other organizations. Many other vehicles comprise dashboards with physical controls that never change, while Tesla has an entirely advanced dash. The internal software and fluid dashboard open the door to dynamic personalization, the subsequent wave of advanced personalization (</w:t>
      </w:r>
      <w:r>
        <w:rPr>
          <w:rFonts w:ascii="Times New Roman" w:hAnsi="Times New Roman" w:cs="Times New Roman"/>
          <w:sz w:val="24"/>
          <w:szCs w:val="24"/>
          <w:shd w:val="clear" w:color="auto" w:fill="FFFFFF"/>
        </w:rPr>
        <w:t>Dahiya et al. 2022</w:t>
      </w:r>
      <w:r>
        <w:rPr>
          <w:rFonts w:ascii="Times New Roman" w:hAnsi="Times New Roman" w:cs="Times New Roman"/>
          <w:sz w:val="24"/>
          <w:szCs w:val="24"/>
          <w:lang w:val="en-GB"/>
        </w:rPr>
        <w:t>). It suits people and makes the experience more appealing, but it is slow and costs many resources, such as time and money. Therefore, it would be more challenging for the Company.</w:t>
      </w:r>
    </w:p>
    <w:p>
      <w:pPr>
        <w:spacing w:line="480" w:lineRule="auto"/>
        <w:rPr>
          <w:rFonts w:ascii="Times New Roman" w:hAnsi="Times New Roman" w:cs="Times New Roman"/>
          <w:sz w:val="24"/>
          <w:szCs w:val="24"/>
        </w:rPr>
      </w:pPr>
      <w:r>
        <w:rPr>
          <w:rFonts w:ascii="Times New Roman" w:hAnsi="Times New Roman" w:cs="Times New Roman"/>
          <w:sz w:val="24"/>
          <w:szCs w:val="24"/>
        </w:rPr>
        <w:t>F – It is feasible, given that it is part of the process that Tesla is already engaged in, but since it is not an urgent matter for the Company, it can be given the least priority amongst the most demanding things. It is costly to carry out personalization, and since Tesla products are already needed worldwide, it is not much of a requirement to personalize.</w:t>
      </w:r>
    </w:p>
    <w:p>
      <w:pPr>
        <w:spacing w:line="480" w:lineRule="auto"/>
        <w:rPr>
          <w:rFonts w:ascii="Times New Roman" w:hAnsi="Times New Roman" w:cs="Times New Roman"/>
          <w:sz w:val="24"/>
          <w:szCs w:val="24"/>
          <w:lang w:val="en-GB"/>
        </w:rPr>
      </w:pPr>
      <w:r>
        <w:rPr>
          <w:rFonts w:ascii="Times New Roman" w:hAnsi="Times New Roman" w:cs="Times New Roman"/>
          <w:sz w:val="24"/>
          <w:szCs w:val="24"/>
        </w:rPr>
        <w:t>A – Since personalization is costly but increases the likelihood of the products appealing to the customers, it is acceptable to the management. The consumers will be happy with the products, but the costs will be high, and the Company will require to change some setups to accommodate changes.</w:t>
      </w:r>
    </w:p>
    <w:p>
      <w:pPr>
        <w:spacing w:line="480" w:lineRule="auto"/>
        <w:jc w:val="center"/>
        <w:rPr>
          <w:rFonts w:ascii="Times New Roman" w:hAnsi="Times New Roman" w:cs="Times New Roman"/>
          <w:b/>
          <w:sz w:val="24"/>
          <w:szCs w:val="24"/>
          <w:lang w:val="en-GB"/>
        </w:rPr>
      </w:pPr>
      <w:r>
        <w:rPr>
          <w:rFonts w:ascii="Times New Roman" w:hAnsi="Times New Roman" w:cs="Times New Roman"/>
          <w:b/>
          <w:sz w:val="24"/>
          <w:szCs w:val="24"/>
          <w:lang w:val="en-GB"/>
        </w:rPr>
        <w:t>Conclusions</w:t>
      </w:r>
    </w:p>
    <w:p>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In conclusion, Tesla's business and company strategy model moves along three props: direct delivery, internalized proposal, and growth and owned manufacturing. The Company's three props permit Tesla to be precipitously unified and reach significant economies of scale, making it probable to emerge more profitable as it scales. The strategic options are evaluated through PESTEL analysis, SWOT analysis, Porter's Five Forces, and Ansoff Matrix. PESTEL analysis reveals that the industry's remote or macro-environment impacts the organization (</w:t>
      </w:r>
      <w:r>
        <w:rPr>
          <w:rFonts w:ascii="Times New Roman" w:hAnsi="Times New Roman" w:cs="Times New Roman"/>
          <w:sz w:val="24"/>
          <w:szCs w:val="24"/>
          <w:shd w:val="clear" w:color="auto" w:fill="FFFFFF"/>
        </w:rPr>
        <w:t>Garner et al.,2014)</w:t>
      </w:r>
      <w:r>
        <w:rPr>
          <w:rFonts w:ascii="Times New Roman" w:hAnsi="Times New Roman" w:cs="Times New Roman"/>
          <w:sz w:val="24"/>
          <w:szCs w:val="24"/>
          <w:lang w:val="en-GB"/>
        </w:rPr>
        <w:t>. Tesla's situation includes the remote or macro-environment of the automotive, energy storage, and energy generation sectors. The external aspects of these industries affect other elements of the organization, like society-based companies and consumers. The strategic options for modified customer care by Tesla include a personalized driver profile, dynamic personalization, and data-driven design, which have significant implications for the performance of the Company. Tesla recommended strategy is expanding into international markets, primarily markets that have yet to be exploited, bringing production of batteries in-house and producing less expensive vehicles. Through its strategic options for more personalized care, the Company will be able to build a sustainable competitive advantage. Thus, attaining a competitive advantage.</w:t>
      </w:r>
    </w:p>
    <w:p>
      <w:pPr>
        <w:spacing w:line="480" w:lineRule="auto"/>
        <w:jc w:val="center"/>
        <w:rPr>
          <w:rFonts w:ascii="Times New Roman" w:hAnsi="Times New Roman" w:cs="Times New Roman"/>
          <w:b/>
          <w:sz w:val="24"/>
          <w:szCs w:val="24"/>
          <w:lang w:val="en-GB"/>
        </w:rPr>
      </w:pPr>
      <w:r>
        <w:rPr>
          <w:rFonts w:ascii="Times New Roman" w:hAnsi="Times New Roman" w:cs="Times New Roman"/>
          <w:b/>
          <w:sz w:val="24"/>
          <w:szCs w:val="24"/>
          <w:lang w:val="en-GB"/>
        </w:rPr>
        <w:t>Recommendations</w:t>
      </w:r>
    </w:p>
    <w:p>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From the SFA model described above, it is clear that there are strategic options that Tesla should take to ensure that it performs well in terms of innovative customer care and sustainable competitive advantage. First and foremost, to have innovative customer care for the Company, it is essential to have the right people doing the right jobs for the Company. Therefore, there is a need to increase the resources allocated to the HR department for Tesla. It is the people who communicate the firm's values to the outside, they sell products and make them as well. A well-empowered workforce results in high retention, allowing for continuous production and ensuring companies reach targets </w:t>
      </w:r>
      <w:r>
        <w:rPr>
          <w:rFonts w:ascii="Times New Roman" w:hAnsi="Times New Roman" w:cs="Times New Roman"/>
          <w:sz w:val="24"/>
          <w:szCs w:val="24"/>
          <w:shd w:val="clear" w:color="auto" w:fill="FFFFFF"/>
        </w:rPr>
        <w:t>(Okanagan, 2022)</w:t>
      </w:r>
      <w:r>
        <w:rPr>
          <w:rFonts w:ascii="Times New Roman" w:hAnsi="Times New Roman" w:cs="Times New Roman"/>
          <w:sz w:val="24"/>
          <w:szCs w:val="24"/>
          <w:lang w:val="en-GB"/>
        </w:rPr>
        <w:t xml:space="preserve">. Tesla should increase resources in training and development and monetary and non-monetary compensation to ensure the workforce remains competitive for a long time. </w:t>
      </w:r>
    </w:p>
    <w:p>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Another strategic recommendation for Tesla is to expand its business internationally, primarily in markets that have yet to be exploited. From the Ansoff matrix model, it is evident that the model that can be applied to Tesla's expansion is market development. Since the Company already has the needed products worldwide, it is now required to deliver them to different destinations. It will be cheaper and save on resources like time as well. This will definitely increase the Company's market share and brand and, in the long run, improve the financial performance of the market. Tesla's PESTEL analysis shows that political stability in critical markets and new trade agreements are opportunities for Tesla to expand their Company globally. </w:t>
      </w:r>
    </w:p>
    <w:p>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Additionally, there is a need for Tesla to develop a dynamic product and business model. Since the onset of COVID-19, companies like Tesla must prepare for the worst situations. COVID-19 was disruptive to businesses, and since it was unexpected, the damages were extensive; therefore, this calls for an urgent look into the business and product models. Tesla should ensure that the models used can be competitive in the future and flexible enough to be changed in case of unprecedented circumstances like COVID-19. The development of a proper business model will arise from a very creative workforce put in place.</w:t>
      </w:r>
    </w:p>
    <w:p>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Last but not least, the Company should take the production of data-driven designs seriously. Data-driven designs must have a certain degree of likeness and approval from the consumers, have long-term sustainability, adhere to the underlying rules and regulations on environmental protection, and be within the price ranges that the customers can afford. Data is essential today as it helps give customers the products, they most desire. In return, the Company can earn high sales and more revenue which grows the Company to different levels. By comprehending every user, why they opt for Tesla, and what is the ideal driving experience, Tesla may tailor the experience and alter the way vehicles drive to top meet their wants.</w:t>
      </w:r>
    </w:p>
    <w:p/>
    <w:p/>
    <w:p/>
    <w:p>
      <w:pPr>
        <w:spacing w:line="480" w:lineRule="auto"/>
        <w:rPr>
          <w:rFonts w:ascii="Times New Roman" w:hAnsi="Times New Roman" w:cs="Times New Roman"/>
          <w:sz w:val="24"/>
          <w:szCs w:val="24"/>
          <w:lang w:val="en-GB"/>
        </w:rPr>
      </w:pPr>
    </w:p>
    <w:p>
      <w:pPr>
        <w:spacing w:line="480" w:lineRule="auto"/>
        <w:rPr>
          <w:rFonts w:ascii="Times New Roman" w:hAnsi="Times New Roman" w:cs="Times New Roman"/>
          <w:sz w:val="24"/>
          <w:szCs w:val="24"/>
          <w:lang w:val="en-GB"/>
        </w:rPr>
      </w:pPr>
    </w:p>
    <w:p>
      <w:pPr>
        <w:spacing w:line="480" w:lineRule="auto"/>
        <w:rPr>
          <w:rFonts w:ascii="Times New Roman" w:hAnsi="Times New Roman" w:cs="Times New Roman"/>
          <w:sz w:val="24"/>
          <w:szCs w:val="24"/>
          <w:lang w:val="en-GB"/>
        </w:rPr>
      </w:pPr>
    </w:p>
    <w:p>
      <w:pPr>
        <w:spacing w:line="480" w:lineRule="auto"/>
        <w:rPr>
          <w:rFonts w:ascii="Times New Roman" w:hAnsi="Times New Roman" w:cs="Times New Roman"/>
          <w:sz w:val="24"/>
          <w:szCs w:val="24"/>
          <w:lang w:val="en-GB"/>
        </w:rPr>
      </w:pPr>
    </w:p>
    <w:p>
      <w:pPr>
        <w:spacing w:line="480" w:lineRule="auto"/>
        <w:rPr>
          <w:rFonts w:ascii="Times New Roman" w:hAnsi="Times New Roman" w:cs="Times New Roman"/>
          <w:sz w:val="24"/>
          <w:szCs w:val="24"/>
          <w:lang w:val="en-GB"/>
        </w:rPr>
      </w:pPr>
    </w:p>
    <w:p>
      <w:pPr>
        <w:spacing w:line="480" w:lineRule="auto"/>
        <w:rPr>
          <w:rFonts w:ascii="Times New Roman" w:hAnsi="Times New Roman" w:cs="Times New Roman"/>
          <w:sz w:val="24"/>
          <w:szCs w:val="24"/>
          <w:lang w:val="en-GB"/>
        </w:rPr>
      </w:pPr>
    </w:p>
    <w:p>
      <w:pPr>
        <w:spacing w:line="480" w:lineRule="auto"/>
        <w:rPr>
          <w:rFonts w:ascii="Times New Roman" w:hAnsi="Times New Roman" w:cs="Times New Roman"/>
          <w:sz w:val="24"/>
          <w:szCs w:val="24"/>
          <w:lang w:val="en-GB"/>
        </w:rPr>
      </w:pPr>
    </w:p>
    <w:p>
      <w:pPr>
        <w:spacing w:line="480" w:lineRule="auto"/>
        <w:rPr>
          <w:rFonts w:ascii="Times New Roman" w:hAnsi="Times New Roman" w:cs="Times New Roman"/>
          <w:sz w:val="24"/>
          <w:szCs w:val="24"/>
          <w:lang w:val="en-GB"/>
        </w:rPr>
      </w:pPr>
    </w:p>
    <w:p>
      <w:pPr>
        <w:spacing w:line="480" w:lineRule="auto"/>
        <w:rPr>
          <w:rFonts w:ascii="Times New Roman" w:hAnsi="Times New Roman" w:cs="Times New Roman"/>
          <w:sz w:val="24"/>
          <w:szCs w:val="24"/>
          <w:lang w:val="en-GB"/>
        </w:rPr>
      </w:pPr>
    </w:p>
    <w:p>
      <w:pPr>
        <w:spacing w:line="480" w:lineRule="auto"/>
        <w:rPr>
          <w:rFonts w:ascii="Times New Roman" w:hAnsi="Times New Roman" w:cs="Times New Roman"/>
          <w:sz w:val="24"/>
          <w:szCs w:val="24"/>
          <w:lang w:val="en-GB"/>
        </w:rPr>
      </w:pPr>
    </w:p>
    <w:p/>
    <w:p>
      <w:pPr>
        <w:spacing w:line="480" w:lineRule="auto"/>
        <w:jc w:val="center"/>
        <w:rPr>
          <w:rFonts w:ascii="Times New Roman" w:hAnsi="Times New Roman" w:cs="Times New Roman"/>
          <w:b/>
          <w:sz w:val="24"/>
          <w:szCs w:val="24"/>
          <w:lang w:val="en-GB"/>
        </w:rPr>
      </w:pPr>
      <w:r>
        <w:rPr>
          <w:rFonts w:ascii="Times New Roman" w:hAnsi="Times New Roman" w:cs="Times New Roman"/>
          <w:b/>
          <w:sz w:val="24"/>
          <w:szCs w:val="24"/>
          <w:lang w:val="en-GB"/>
        </w:rPr>
        <w:t>References</w:t>
      </w:r>
    </w:p>
    <w:p>
      <w:pPr>
        <w:spacing w:line="480" w:lineRule="auto"/>
        <w:ind w:left="720" w:hanging="72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Bilbeisi, K.M. and Kesse, M., 2017. Tesla: A successful entrepreneurship strategy. </w:t>
      </w:r>
      <w:r>
        <w:rPr>
          <w:rFonts w:ascii="Times New Roman" w:hAnsi="Times New Roman" w:cs="Times New Roman"/>
          <w:i/>
          <w:iCs/>
          <w:sz w:val="24"/>
          <w:szCs w:val="24"/>
          <w:shd w:val="clear" w:color="auto" w:fill="FFFFFF"/>
        </w:rPr>
        <w:t>Morrow, GA: Clayton State University</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1</w:t>
      </w:r>
      <w:r>
        <w:rPr>
          <w:rFonts w:ascii="Times New Roman" w:hAnsi="Times New Roman" w:cs="Times New Roman"/>
          <w:sz w:val="24"/>
          <w:szCs w:val="24"/>
          <w:shd w:val="clear" w:color="auto" w:fill="FFFFFF"/>
        </w:rPr>
        <w:t>(1), pp.1-18.</w:t>
      </w:r>
    </w:p>
    <w:p>
      <w:pPr>
        <w:spacing w:line="480" w:lineRule="auto"/>
        <w:ind w:left="720" w:hanging="72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David, F.R., 2011. </w:t>
      </w:r>
      <w:r>
        <w:rPr>
          <w:rFonts w:ascii="Times New Roman" w:hAnsi="Times New Roman" w:cs="Times New Roman"/>
          <w:i/>
          <w:iCs/>
          <w:sz w:val="24"/>
          <w:szCs w:val="24"/>
          <w:shd w:val="clear" w:color="auto" w:fill="FFFFFF"/>
        </w:rPr>
        <w:t>Strategic management concepts and cases</w:t>
      </w:r>
      <w:r>
        <w:rPr>
          <w:rFonts w:ascii="Times New Roman" w:hAnsi="Times New Roman" w:cs="Times New Roman"/>
          <w:sz w:val="24"/>
          <w:szCs w:val="24"/>
          <w:shd w:val="clear" w:color="auto" w:fill="FFFFFF"/>
        </w:rPr>
        <w:t>. Prentice hall.</w:t>
      </w:r>
    </w:p>
    <w:p>
      <w:pPr>
        <w:spacing w:line="480" w:lineRule="auto"/>
        <w:ind w:left="720" w:hanging="72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Ehrig, T. and Schmidt, J., 2022. Theory‐based learning and experimentation: How strategists can systematically generate knowledge at the edge between the known and the unknown. </w:t>
      </w:r>
      <w:r>
        <w:rPr>
          <w:rFonts w:ascii="Times New Roman" w:hAnsi="Times New Roman" w:cs="Times New Roman"/>
          <w:i/>
          <w:iCs/>
          <w:sz w:val="24"/>
          <w:szCs w:val="24"/>
          <w:shd w:val="clear" w:color="auto" w:fill="FFFFFF"/>
        </w:rPr>
        <w:t>Strategic Management Journal</w:t>
      </w:r>
      <w:r>
        <w:rPr>
          <w:rFonts w:ascii="Times New Roman" w:hAnsi="Times New Roman" w:cs="Times New Roman"/>
          <w:sz w:val="24"/>
          <w:szCs w:val="24"/>
          <w:shd w:val="clear" w:color="auto" w:fill="FFFFFF"/>
        </w:rPr>
        <w:t>.</w:t>
      </w:r>
    </w:p>
    <w:p>
      <w:pPr>
        <w:spacing w:line="480" w:lineRule="auto"/>
        <w:ind w:left="720" w:hanging="72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Habib, T., Kristiansen, J.N., Rana, M.B. and Ritala, P., 2020. Revisiting the role of modular innovation in technological radicalness and architectural change of products: The case of Tesla X and Roomba. </w:t>
      </w:r>
      <w:r>
        <w:rPr>
          <w:rFonts w:ascii="Times New Roman" w:hAnsi="Times New Roman" w:cs="Times New Roman"/>
          <w:i/>
          <w:iCs/>
          <w:sz w:val="24"/>
          <w:szCs w:val="24"/>
          <w:shd w:val="clear" w:color="auto" w:fill="FFFFFF"/>
        </w:rPr>
        <w:t>Technovation</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98</w:t>
      </w:r>
      <w:r>
        <w:rPr>
          <w:rFonts w:ascii="Times New Roman" w:hAnsi="Times New Roman" w:cs="Times New Roman"/>
          <w:sz w:val="24"/>
          <w:szCs w:val="24"/>
          <w:shd w:val="clear" w:color="auto" w:fill="FFFFFF"/>
        </w:rPr>
        <w:t>, p.102163.</w:t>
      </w:r>
    </w:p>
    <w:p>
      <w:pPr>
        <w:spacing w:line="480" w:lineRule="auto"/>
        <w:ind w:left="720" w:hanging="72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Hoffman, A., 2015. Tesla Motors, Inc. </w:t>
      </w:r>
      <w:r>
        <w:rPr>
          <w:rFonts w:ascii="Times New Roman" w:hAnsi="Times New Roman" w:cs="Times New Roman"/>
          <w:i/>
          <w:iCs/>
          <w:sz w:val="24"/>
          <w:szCs w:val="24"/>
          <w:shd w:val="clear" w:color="auto" w:fill="FFFFFF"/>
        </w:rPr>
        <w:t>Strategic Management and Business Policy</w:t>
      </w:r>
      <w:r>
        <w:rPr>
          <w:rFonts w:ascii="Times New Roman" w:hAnsi="Times New Roman" w:cs="Times New Roman"/>
          <w:sz w:val="24"/>
          <w:szCs w:val="24"/>
          <w:shd w:val="clear" w:color="auto" w:fill="FFFFFF"/>
        </w:rPr>
        <w:t>.</w:t>
      </w:r>
    </w:p>
    <w:p>
      <w:pPr>
        <w:spacing w:line="480" w:lineRule="auto"/>
        <w:ind w:left="720" w:hanging="72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Johnson, G., Whittington, R., Regnér, P., Angwin, D. and Scholes, K., 2020. </w:t>
      </w:r>
      <w:r>
        <w:rPr>
          <w:rFonts w:ascii="Times New Roman" w:hAnsi="Times New Roman" w:cs="Times New Roman"/>
          <w:i/>
          <w:iCs/>
          <w:sz w:val="24"/>
          <w:szCs w:val="24"/>
          <w:shd w:val="clear" w:color="auto" w:fill="FFFFFF"/>
        </w:rPr>
        <w:t>Exploring strategy</w:t>
      </w:r>
      <w:r>
        <w:rPr>
          <w:rFonts w:ascii="Times New Roman" w:hAnsi="Times New Roman" w:cs="Times New Roman"/>
          <w:sz w:val="24"/>
          <w:szCs w:val="24"/>
          <w:shd w:val="clear" w:color="auto" w:fill="FFFFFF"/>
        </w:rPr>
        <w:t>. Pearson UK.</w:t>
      </w:r>
    </w:p>
    <w:p>
      <w:pPr>
        <w:spacing w:line="480" w:lineRule="auto"/>
        <w:ind w:left="720" w:hanging="72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Kim, H., 2020. Analysis of How Tesla Creates Core Innovation Capability. </w:t>
      </w:r>
      <w:r>
        <w:rPr>
          <w:rFonts w:ascii="Times New Roman" w:hAnsi="Times New Roman" w:cs="Times New Roman"/>
          <w:i/>
          <w:iCs/>
          <w:sz w:val="24"/>
          <w:szCs w:val="24"/>
          <w:shd w:val="clear" w:color="auto" w:fill="FFFFFF"/>
        </w:rPr>
        <w:t>International Journal of Business and Management</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15</w:t>
      </w:r>
      <w:r>
        <w:rPr>
          <w:rFonts w:ascii="Times New Roman" w:hAnsi="Times New Roman" w:cs="Times New Roman"/>
          <w:sz w:val="24"/>
          <w:szCs w:val="24"/>
          <w:shd w:val="clear" w:color="auto" w:fill="FFFFFF"/>
        </w:rPr>
        <w:t>(6), pp.42-61.</w:t>
      </w:r>
    </w:p>
    <w:p>
      <w:pPr>
        <w:spacing w:line="480" w:lineRule="auto"/>
        <w:ind w:left="720" w:hanging="72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Kobayashi, H., 2022. Evaluation of Toyota’s Strategy for BEV in Overtaking Tesla: Based on the Theories of Dynamic Managerial Capabilities and Ordinary Capabilities. </w:t>
      </w:r>
      <w:r>
        <w:rPr>
          <w:rFonts w:ascii="Times New Roman" w:hAnsi="Times New Roman" w:cs="Times New Roman"/>
          <w:i/>
          <w:iCs/>
          <w:sz w:val="24"/>
          <w:szCs w:val="24"/>
          <w:shd w:val="clear" w:color="auto" w:fill="FFFFFF"/>
        </w:rPr>
        <w:t>Journal of Strategic Management Studies</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14</w:t>
      </w:r>
      <w:r>
        <w:rPr>
          <w:rFonts w:ascii="Times New Roman" w:hAnsi="Times New Roman" w:cs="Times New Roman"/>
          <w:sz w:val="24"/>
          <w:szCs w:val="24"/>
          <w:shd w:val="clear" w:color="auto" w:fill="FFFFFF"/>
        </w:rPr>
        <w:t>(1), pp.49-66.</w:t>
      </w:r>
    </w:p>
    <w:p>
      <w:pPr>
        <w:spacing w:line="480" w:lineRule="auto"/>
        <w:ind w:left="720" w:hanging="72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Kryvoviaziuk, I.V., Kryvovyazyuk, I., Otlyvanska, H.A., Otlyvanska, G., Shostak, L.V., Sak, T.V., Yushchyshyna, L.O., Volynets, I.H., Myshko, O.A., Oleksandrenko, I.V. and Dorosh, V.Y., 2021. Business diagnostics is a universal tool for the study of the state and determination of corporations' development directions and strategies.</w:t>
      </w:r>
    </w:p>
    <w:p>
      <w:pPr>
        <w:spacing w:line="480" w:lineRule="auto"/>
        <w:ind w:left="720" w:hanging="72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Lang, J.W., Reber, B. and Aldori, H., 2021. How Tesla created advantages in the EV automotive paradigm, through an integrated business model of value capture and value creation. </w:t>
      </w:r>
      <w:r>
        <w:rPr>
          <w:rFonts w:ascii="Times New Roman" w:hAnsi="Times New Roman" w:cs="Times New Roman"/>
          <w:i/>
          <w:iCs/>
          <w:sz w:val="24"/>
          <w:szCs w:val="24"/>
          <w:shd w:val="clear" w:color="auto" w:fill="FFFFFF"/>
        </w:rPr>
        <w:t>Business &amp; Management Studies: An International Journal</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9</w:t>
      </w:r>
      <w:r>
        <w:rPr>
          <w:rFonts w:ascii="Times New Roman" w:hAnsi="Times New Roman" w:cs="Times New Roman"/>
          <w:sz w:val="24"/>
          <w:szCs w:val="24"/>
          <w:shd w:val="clear" w:color="auto" w:fill="FFFFFF"/>
        </w:rPr>
        <w:t>(1), pp.385-404.</w:t>
      </w:r>
    </w:p>
    <w:p>
      <w:pPr>
        <w:spacing w:line="480" w:lineRule="auto"/>
        <w:ind w:left="720" w:hanging="72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Mangram, M.E., 2012. The globalization of Tesla Motors: a strategic marketing plan analysis. </w:t>
      </w:r>
      <w:r>
        <w:rPr>
          <w:rFonts w:ascii="Times New Roman" w:hAnsi="Times New Roman" w:cs="Times New Roman"/>
          <w:i/>
          <w:iCs/>
          <w:sz w:val="24"/>
          <w:szCs w:val="24"/>
          <w:shd w:val="clear" w:color="auto" w:fill="FFFFFF"/>
        </w:rPr>
        <w:t>Journal of Strategic Marketing</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20</w:t>
      </w:r>
      <w:r>
        <w:rPr>
          <w:rFonts w:ascii="Times New Roman" w:hAnsi="Times New Roman" w:cs="Times New Roman"/>
          <w:sz w:val="24"/>
          <w:szCs w:val="24"/>
          <w:shd w:val="clear" w:color="auto" w:fill="FFFFFF"/>
        </w:rPr>
        <w:t>(4), pp.289-312.</w:t>
      </w:r>
    </w:p>
    <w:p>
      <w:pPr>
        <w:spacing w:line="480" w:lineRule="auto"/>
        <w:ind w:left="720" w:hanging="72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McCain, C., 2019. A Strategic Audit of Tesla, Inc.</w:t>
      </w:r>
    </w:p>
    <w:p>
      <w:pPr>
        <w:spacing w:line="480" w:lineRule="auto"/>
        <w:ind w:left="720" w:hanging="72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Moritz, M., Redlich, T., Krenz, P., Buxbaum-Conradi, S. and Wulfsberg, J.P., 2015, August. Tesla Motors, Inc.: Pioneer towards a new strategic approach in the automobile industry along the open source movement. In </w:t>
      </w:r>
      <w:r>
        <w:rPr>
          <w:rFonts w:ascii="Times New Roman" w:hAnsi="Times New Roman" w:cs="Times New Roman"/>
          <w:i/>
          <w:iCs/>
          <w:sz w:val="24"/>
          <w:szCs w:val="24"/>
          <w:shd w:val="clear" w:color="auto" w:fill="FFFFFF"/>
        </w:rPr>
        <w:t>2015 Portland International Conference On Management Of Engineering And Technology (picket)</w:t>
      </w:r>
      <w:r>
        <w:rPr>
          <w:rFonts w:ascii="Times New Roman" w:hAnsi="Times New Roman" w:cs="Times New Roman"/>
          <w:sz w:val="24"/>
          <w:szCs w:val="24"/>
          <w:shd w:val="clear" w:color="auto" w:fill="FFFFFF"/>
        </w:rPr>
        <w:t> (pp. 85-92). IEEE.</w:t>
      </w:r>
    </w:p>
    <w:p>
      <w:pPr>
        <w:spacing w:line="480" w:lineRule="auto"/>
        <w:ind w:left="720" w:hanging="720"/>
        <w:rPr>
          <w:rFonts w:ascii="Times New Roman" w:hAnsi="Times New Roman" w:cs="Times New Roman"/>
          <w:b/>
          <w:sz w:val="24"/>
          <w:szCs w:val="24"/>
          <w:lang w:val="en-GB"/>
        </w:rPr>
      </w:pPr>
      <w:r>
        <w:rPr>
          <w:rFonts w:ascii="Times New Roman" w:hAnsi="Times New Roman" w:cs="Times New Roman"/>
          <w:sz w:val="24"/>
          <w:szCs w:val="24"/>
          <w:shd w:val="clear" w:color="auto" w:fill="FFFFFF"/>
        </w:rPr>
        <w:t>Okanagan, B., 2022. Radical and Incremental Innovations as Critical Leveragers of a Firm's Financial Performance: Best Practices from Tesla and Toyota. </w:t>
      </w:r>
      <w:r>
        <w:rPr>
          <w:rFonts w:ascii="Times New Roman" w:hAnsi="Times New Roman" w:cs="Times New Roman"/>
          <w:i/>
          <w:iCs/>
          <w:sz w:val="24"/>
          <w:szCs w:val="24"/>
          <w:shd w:val="clear" w:color="auto" w:fill="FFFFFF"/>
        </w:rPr>
        <w:t>Universal Journal of Financial Economics</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1</w:t>
      </w:r>
      <w:r>
        <w:rPr>
          <w:rFonts w:ascii="Times New Roman" w:hAnsi="Times New Roman" w:cs="Times New Roman"/>
          <w:sz w:val="24"/>
          <w:szCs w:val="24"/>
          <w:shd w:val="clear" w:color="auto" w:fill="FFFFFF"/>
        </w:rPr>
        <w:t>(1), pp.2-22.</w:t>
      </w:r>
    </w:p>
    <w:p>
      <w:pPr>
        <w:spacing w:line="480" w:lineRule="auto"/>
        <w:ind w:left="720" w:hanging="72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Pfarrer, M.D., Devers, C.E., Corley, K., Cornelissen, J.P., Lange, D., Makadok, R., Mayer, K. and Weber, L., 2019. Sociocognitive perspectives in strategic management. </w:t>
      </w:r>
      <w:r>
        <w:rPr>
          <w:rFonts w:ascii="Times New Roman" w:hAnsi="Times New Roman" w:cs="Times New Roman"/>
          <w:i/>
          <w:iCs/>
          <w:sz w:val="24"/>
          <w:szCs w:val="24"/>
          <w:shd w:val="clear" w:color="auto" w:fill="FFFFFF"/>
        </w:rPr>
        <w:t>Academy of Management Review</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44</w:t>
      </w:r>
      <w:r>
        <w:rPr>
          <w:rFonts w:ascii="Times New Roman" w:hAnsi="Times New Roman" w:cs="Times New Roman"/>
          <w:sz w:val="24"/>
          <w:szCs w:val="24"/>
          <w:shd w:val="clear" w:color="auto" w:fill="FFFFFF"/>
        </w:rPr>
        <w:t>(4), pp.767-774.</w:t>
      </w:r>
    </w:p>
    <w:p>
      <w:pPr>
        <w:spacing w:line="480" w:lineRule="auto"/>
        <w:ind w:left="720" w:hanging="72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Schilling, M.A., and Shankar, R., 2019. </w:t>
      </w:r>
      <w:r>
        <w:rPr>
          <w:rFonts w:ascii="Times New Roman" w:hAnsi="Times New Roman" w:cs="Times New Roman"/>
          <w:i/>
          <w:iCs/>
          <w:sz w:val="24"/>
          <w:szCs w:val="24"/>
          <w:shd w:val="clear" w:color="auto" w:fill="FFFFFF"/>
        </w:rPr>
        <w:t>Strategic management of technological innovation</w:t>
      </w:r>
      <w:r>
        <w:rPr>
          <w:rFonts w:ascii="Times New Roman" w:hAnsi="Times New Roman" w:cs="Times New Roman"/>
          <w:sz w:val="24"/>
          <w:szCs w:val="24"/>
          <w:shd w:val="clear" w:color="auto" w:fill="FFFFFF"/>
        </w:rPr>
        <w:t>. McGraw-Hill Education.</w:t>
      </w:r>
    </w:p>
    <w:p>
      <w:pPr>
        <w:spacing w:line="480" w:lineRule="auto"/>
        <w:ind w:left="720" w:hanging="72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Thomas, V.J. and Maine, E., 2019. Market entry strategies for electric vehicle start-ups in the automotive industry–Lessons from Tesla Motors. </w:t>
      </w:r>
      <w:r>
        <w:rPr>
          <w:rFonts w:ascii="Times New Roman" w:hAnsi="Times New Roman" w:cs="Times New Roman"/>
          <w:i/>
          <w:iCs/>
          <w:sz w:val="24"/>
          <w:szCs w:val="24"/>
          <w:shd w:val="clear" w:color="auto" w:fill="FFFFFF"/>
        </w:rPr>
        <w:t>Journal of Cleaner Production</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235</w:t>
      </w:r>
      <w:r>
        <w:rPr>
          <w:rFonts w:ascii="Times New Roman" w:hAnsi="Times New Roman" w:cs="Times New Roman"/>
          <w:sz w:val="24"/>
          <w:szCs w:val="24"/>
          <w:shd w:val="clear" w:color="auto" w:fill="FFFFFF"/>
        </w:rPr>
        <w:t>, pp.653-663.</w:t>
      </w:r>
    </w:p>
    <w:p>
      <w:pPr>
        <w:spacing w:line="480" w:lineRule="auto"/>
        <w:ind w:left="720" w:hanging="72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Välikangas, L., 2018. Forum on Tesla and the global automotive industry. </w:t>
      </w:r>
      <w:r>
        <w:rPr>
          <w:rFonts w:ascii="Times New Roman" w:hAnsi="Times New Roman" w:cs="Times New Roman"/>
          <w:i/>
          <w:iCs/>
          <w:sz w:val="24"/>
          <w:szCs w:val="24"/>
          <w:shd w:val="clear" w:color="auto" w:fill="FFFFFF"/>
        </w:rPr>
        <w:t>Management and Organization Review</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14</w:t>
      </w:r>
      <w:r>
        <w:rPr>
          <w:rFonts w:ascii="Times New Roman" w:hAnsi="Times New Roman" w:cs="Times New Roman"/>
          <w:sz w:val="24"/>
          <w:szCs w:val="24"/>
          <w:shd w:val="clear" w:color="auto" w:fill="FFFFFF"/>
        </w:rPr>
        <w:t>(3), pp.467-470.</w:t>
      </w:r>
    </w:p>
    <w:p>
      <w:pPr>
        <w:spacing w:line="480" w:lineRule="auto"/>
        <w:ind w:left="720" w:hanging="72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Van den Steen, E., 2015. </w:t>
      </w:r>
      <w:r>
        <w:rPr>
          <w:rFonts w:ascii="Times New Roman" w:hAnsi="Times New Roman" w:cs="Times New Roman"/>
          <w:i/>
          <w:iCs/>
          <w:sz w:val="24"/>
          <w:szCs w:val="24"/>
          <w:shd w:val="clear" w:color="auto" w:fill="FFFFFF"/>
        </w:rPr>
        <w:t>Tesla Motors</w:t>
      </w:r>
      <w:r>
        <w:rPr>
          <w:rFonts w:ascii="Times New Roman" w:hAnsi="Times New Roman" w:cs="Times New Roman"/>
          <w:sz w:val="24"/>
          <w:szCs w:val="24"/>
          <w:shd w:val="clear" w:color="auto" w:fill="FFFFFF"/>
        </w:rPr>
        <w:t>. Harvard Business School Publishing.</w:t>
      </w:r>
    </w:p>
    <w:p>
      <w:pPr>
        <w:spacing w:line="480" w:lineRule="auto"/>
        <w:ind w:left="720" w:hanging="720"/>
        <w:rPr>
          <w:rFonts w:ascii="Times New Roman" w:hAnsi="Times New Roman" w:cs="Times New Roman"/>
          <w:sz w:val="24"/>
          <w:szCs w:val="24"/>
          <w:shd w:val="clear" w:color="auto" w:fill="FFFFFF"/>
        </w:rPr>
      </w:pPr>
      <w:bookmarkStart w:id="0" w:name="_Hlk120788152"/>
      <w:r>
        <w:rPr>
          <w:rFonts w:ascii="Times New Roman" w:hAnsi="Times New Roman" w:cs="Times New Roman"/>
          <w:sz w:val="24"/>
          <w:szCs w:val="24"/>
          <w:shd w:val="clear" w:color="auto" w:fill="FFFFFF"/>
        </w:rPr>
        <w:t>Dess</w:t>
      </w:r>
      <w:bookmarkEnd w:id="0"/>
      <w:r>
        <w:rPr>
          <w:rFonts w:ascii="Times New Roman" w:hAnsi="Times New Roman" w:cs="Times New Roman"/>
          <w:sz w:val="24"/>
          <w:szCs w:val="24"/>
          <w:shd w:val="clear" w:color="auto" w:fill="FFFFFF"/>
        </w:rPr>
        <w:t>, G. G., Eisner, A., McNamara, G., (2016), StrategicManagement: Texts and Cases, McGraw-Hill</w:t>
      </w:r>
    </w:p>
    <w:p>
      <w:pPr>
        <w:spacing w:line="480" w:lineRule="auto"/>
        <w:ind w:left="720" w:hanging="72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Garner, J., Stead, W., Stead, E., (2014), SustainableStrategic Management 2nd edition, London: England:Greenleaf Pub.</w:t>
      </w:r>
    </w:p>
    <w:p>
      <w:pPr>
        <w:spacing w:line="480" w:lineRule="auto"/>
        <w:ind w:left="720" w:hanging="72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Grant, R.M., (2015), Contemporary Strategy Analysis: Textsand Cases 9th edition</w:t>
      </w:r>
    </w:p>
    <w:p>
      <w:pPr>
        <w:spacing w:line="480" w:lineRule="auto"/>
        <w:ind w:left="720" w:hanging="72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Hayes, J., (2014), The Theory and Practice of ChangeManagement 4th edition, Palgrave</w:t>
      </w:r>
    </w:p>
    <w:p>
      <w:pPr>
        <w:spacing w:line="480" w:lineRule="auto"/>
        <w:ind w:left="720" w:hanging="72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Johnson, G., Whittington, R., Scholes, K., Angwin, D.,Regner, P., (2017), Exploring Strategy Text and Cases 11thedition Harlow: Pearson</w:t>
      </w:r>
    </w:p>
    <w:p>
      <w:pPr>
        <w:spacing w:line="480" w:lineRule="auto"/>
        <w:ind w:left="720" w:hanging="72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Lynch, R., (2015), Strategic Management 7th edition, Pearson: Harlow</w:t>
      </w:r>
    </w:p>
    <w:p>
      <w:pPr>
        <w:spacing w:line="480" w:lineRule="auto"/>
        <w:ind w:left="720" w:hanging="72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Mayyas, A.R.O., Kumar, S., Pisu, P., Rios, J. and Jethani, P., 2017. Model-based design validation for advanced energy management strategies for electrified hybrid power trains using innovative vehicle hardware in the loop (VHIL) approach. </w:t>
      </w:r>
      <w:r>
        <w:rPr>
          <w:rFonts w:ascii="Times New Roman" w:hAnsi="Times New Roman" w:cs="Times New Roman"/>
          <w:i/>
          <w:iCs/>
          <w:sz w:val="24"/>
          <w:szCs w:val="24"/>
          <w:shd w:val="clear" w:color="auto" w:fill="FFFFFF"/>
        </w:rPr>
        <w:t>Applied Energy</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204</w:t>
      </w:r>
      <w:r>
        <w:rPr>
          <w:rFonts w:ascii="Times New Roman" w:hAnsi="Times New Roman" w:cs="Times New Roman"/>
          <w:sz w:val="24"/>
          <w:szCs w:val="24"/>
          <w:shd w:val="clear" w:color="auto" w:fill="FFFFFF"/>
        </w:rPr>
        <w:t>, pp.287-302.</w:t>
      </w:r>
    </w:p>
    <w:p>
      <w:pPr>
        <w:spacing w:line="480" w:lineRule="auto"/>
        <w:ind w:left="720" w:hanging="72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Wang, Y., Gao, B. and Chen, H., 2014. Data-driven design of parity space-based FDI system for AMT vehicles. </w:t>
      </w:r>
      <w:r>
        <w:rPr>
          <w:rFonts w:ascii="Times New Roman" w:hAnsi="Times New Roman" w:cs="Times New Roman"/>
          <w:i/>
          <w:iCs/>
          <w:sz w:val="24"/>
          <w:szCs w:val="24"/>
          <w:shd w:val="clear" w:color="auto" w:fill="FFFFFF"/>
        </w:rPr>
        <w:t>IEEE/ASME Transactions on mechatronics</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20</w:t>
      </w:r>
      <w:r>
        <w:rPr>
          <w:rFonts w:ascii="Times New Roman" w:hAnsi="Times New Roman" w:cs="Times New Roman"/>
          <w:sz w:val="24"/>
          <w:szCs w:val="24"/>
          <w:shd w:val="clear" w:color="auto" w:fill="FFFFFF"/>
        </w:rPr>
        <w:t>(1), pp.405-415.</w:t>
      </w:r>
    </w:p>
    <w:p>
      <w:pPr>
        <w:spacing w:line="480" w:lineRule="auto"/>
        <w:ind w:left="720" w:hanging="72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Baars, J., Domenech, T., Bleischwitz, R., Melin, H.E. and Heidrich, O., 2021. Circular economy strategies for electric vehicle batteries reduce reliance on raw materials. </w:t>
      </w:r>
      <w:r>
        <w:rPr>
          <w:rFonts w:ascii="Times New Roman" w:hAnsi="Times New Roman" w:cs="Times New Roman"/>
          <w:i/>
          <w:iCs/>
          <w:sz w:val="24"/>
          <w:szCs w:val="24"/>
          <w:shd w:val="clear" w:color="auto" w:fill="FFFFFF"/>
        </w:rPr>
        <w:t>Nature Sustainability</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4</w:t>
      </w:r>
      <w:r>
        <w:rPr>
          <w:rFonts w:ascii="Times New Roman" w:hAnsi="Times New Roman" w:cs="Times New Roman"/>
          <w:sz w:val="24"/>
          <w:szCs w:val="24"/>
          <w:shd w:val="clear" w:color="auto" w:fill="FFFFFF"/>
        </w:rPr>
        <w:t>(1), pp.71-79.</w:t>
      </w:r>
    </w:p>
    <w:p>
      <w:pPr>
        <w:spacing w:line="480" w:lineRule="auto"/>
        <w:ind w:left="720" w:hanging="72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Huang, X. and Ge, J., 2019. Electric vehicle development in Beijing: An analysis of consumer purchase intention. </w:t>
      </w:r>
      <w:r>
        <w:rPr>
          <w:rFonts w:ascii="Times New Roman" w:hAnsi="Times New Roman" w:cs="Times New Roman"/>
          <w:i/>
          <w:iCs/>
          <w:sz w:val="24"/>
          <w:szCs w:val="24"/>
          <w:shd w:val="clear" w:color="auto" w:fill="FFFFFF"/>
        </w:rPr>
        <w:t>Journal of cleaner production</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216</w:t>
      </w:r>
      <w:r>
        <w:rPr>
          <w:rFonts w:ascii="Times New Roman" w:hAnsi="Times New Roman" w:cs="Times New Roman"/>
          <w:sz w:val="24"/>
          <w:szCs w:val="24"/>
          <w:shd w:val="clear" w:color="auto" w:fill="FFFFFF"/>
        </w:rPr>
        <w:t>, pp.361-372.</w:t>
      </w:r>
    </w:p>
    <w:p>
      <w:pPr>
        <w:spacing w:line="480" w:lineRule="auto"/>
        <w:ind w:left="720" w:hanging="72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Azizi, M.R., Atlasi, R., Ziapour, A., Abbas, J. and Naemi, R., 2021. Innovative human resource management strategies during the COVID-19 pandemic: A systematic narrative review approach. </w:t>
      </w:r>
      <w:r>
        <w:rPr>
          <w:rFonts w:ascii="Times New Roman" w:hAnsi="Times New Roman" w:cs="Times New Roman"/>
          <w:i/>
          <w:iCs/>
          <w:sz w:val="24"/>
          <w:szCs w:val="24"/>
          <w:shd w:val="clear" w:color="auto" w:fill="FFFFFF"/>
        </w:rPr>
        <w:t>Heliyon</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7</w:t>
      </w:r>
      <w:r>
        <w:rPr>
          <w:rFonts w:ascii="Times New Roman" w:hAnsi="Times New Roman" w:cs="Times New Roman"/>
          <w:sz w:val="24"/>
          <w:szCs w:val="24"/>
          <w:shd w:val="clear" w:color="auto" w:fill="FFFFFF"/>
        </w:rPr>
        <w:t>(6), p.e07233.</w:t>
      </w:r>
    </w:p>
    <w:p>
      <w:pPr>
        <w:spacing w:line="480" w:lineRule="auto"/>
        <w:ind w:left="720" w:hanging="72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Boon, C., Den Hartog, D.N. and Lepak, D.P., 2019. A systematic review of human resource management systems and their measurement. </w:t>
      </w:r>
      <w:r>
        <w:rPr>
          <w:rFonts w:ascii="Times New Roman" w:hAnsi="Times New Roman" w:cs="Times New Roman"/>
          <w:i/>
          <w:iCs/>
          <w:sz w:val="24"/>
          <w:szCs w:val="24"/>
          <w:shd w:val="clear" w:color="auto" w:fill="FFFFFF"/>
        </w:rPr>
        <w:t>Journal of management</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45</w:t>
      </w:r>
      <w:r>
        <w:rPr>
          <w:rFonts w:ascii="Times New Roman" w:hAnsi="Times New Roman" w:cs="Times New Roman"/>
          <w:sz w:val="24"/>
          <w:szCs w:val="24"/>
          <w:shd w:val="clear" w:color="auto" w:fill="FFFFFF"/>
        </w:rPr>
        <w:t>(6), pp.2498-2537.</w:t>
      </w:r>
    </w:p>
    <w:p>
      <w:pPr>
        <w:spacing w:line="480" w:lineRule="auto"/>
        <w:ind w:left="720" w:hanging="72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Huang, M.H. and Rust, R.T., 2021. A strategic framework for artificial intelligence in marketing. </w:t>
      </w:r>
      <w:r>
        <w:rPr>
          <w:rFonts w:ascii="Times New Roman" w:hAnsi="Times New Roman" w:cs="Times New Roman"/>
          <w:i/>
          <w:iCs/>
          <w:sz w:val="24"/>
          <w:szCs w:val="24"/>
          <w:shd w:val="clear" w:color="auto" w:fill="FFFFFF"/>
        </w:rPr>
        <w:t>Journal of the Academy of Marketing Science</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49</w:t>
      </w:r>
      <w:r>
        <w:rPr>
          <w:rFonts w:ascii="Times New Roman" w:hAnsi="Times New Roman" w:cs="Times New Roman"/>
          <w:sz w:val="24"/>
          <w:szCs w:val="24"/>
          <w:shd w:val="clear" w:color="auto" w:fill="FFFFFF"/>
        </w:rPr>
        <w:t>, pp.30-50.</w:t>
      </w:r>
    </w:p>
    <w:p>
      <w:pPr>
        <w:spacing w:line="480" w:lineRule="auto"/>
        <w:ind w:left="720" w:hanging="72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Flemig, S.S. and Osborne, S., 2019. The dynamics of co-production in the context of social care personalisation: Testing theory and practice in a Scottish context. </w:t>
      </w:r>
      <w:r>
        <w:rPr>
          <w:rFonts w:ascii="Times New Roman" w:hAnsi="Times New Roman" w:cs="Times New Roman"/>
          <w:i/>
          <w:iCs/>
          <w:sz w:val="24"/>
          <w:szCs w:val="24"/>
          <w:shd w:val="clear" w:color="auto" w:fill="FFFFFF"/>
        </w:rPr>
        <w:t>Journal of Social Policy</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48</w:t>
      </w:r>
      <w:r>
        <w:rPr>
          <w:rFonts w:ascii="Times New Roman" w:hAnsi="Times New Roman" w:cs="Times New Roman"/>
          <w:sz w:val="24"/>
          <w:szCs w:val="24"/>
          <w:shd w:val="clear" w:color="auto" w:fill="FFFFFF"/>
        </w:rPr>
        <w:t>(4), pp.671-697.</w:t>
      </w:r>
    </w:p>
    <w:p>
      <w:pPr>
        <w:spacing w:line="480" w:lineRule="auto"/>
        <w:ind w:left="720" w:hanging="72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Dahiya, R., Le, S., Ring, J.K. and Watson, K., 2022. Big data analytics and competitive advantage: the strategic role of firm-specific knowledge. </w:t>
      </w:r>
      <w:r>
        <w:rPr>
          <w:rFonts w:ascii="Times New Roman" w:hAnsi="Times New Roman" w:cs="Times New Roman"/>
          <w:i/>
          <w:iCs/>
          <w:sz w:val="24"/>
          <w:szCs w:val="24"/>
          <w:shd w:val="clear" w:color="auto" w:fill="FFFFFF"/>
        </w:rPr>
        <w:t>Journal of Strategy and Management</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15</w:t>
      </w:r>
      <w:r>
        <w:rPr>
          <w:rFonts w:ascii="Times New Roman" w:hAnsi="Times New Roman" w:cs="Times New Roman"/>
          <w:sz w:val="24"/>
          <w:szCs w:val="24"/>
          <w:shd w:val="clear" w:color="auto" w:fill="FFFFFF"/>
        </w:rPr>
        <w:t>(2), pp.175-193.</w:t>
      </w:r>
    </w:p>
    <w:p>
      <w:pPr>
        <w:spacing w:line="480" w:lineRule="auto"/>
        <w:ind w:left="720" w:hanging="72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Lyyra, A.K. and Koskinen, K.M., 2016, August. The ambivalent characteristics of connected, digitized products: case Tesla Model S. In </w:t>
      </w:r>
      <w:r>
        <w:rPr>
          <w:rFonts w:ascii="Times New Roman" w:hAnsi="Times New Roman" w:cs="Times New Roman"/>
          <w:i/>
          <w:iCs/>
          <w:sz w:val="24"/>
          <w:szCs w:val="24"/>
          <w:shd w:val="clear" w:color="auto" w:fill="FFFFFF"/>
        </w:rPr>
        <w:t>Scandinavian Conference on Information Systems</w:t>
      </w:r>
      <w:r>
        <w:rPr>
          <w:rFonts w:ascii="Times New Roman" w:hAnsi="Times New Roman" w:cs="Times New Roman"/>
          <w:sz w:val="24"/>
          <w:szCs w:val="24"/>
          <w:shd w:val="clear" w:color="auto" w:fill="FFFFFF"/>
        </w:rPr>
        <w:t> (pp. 57-69). Springer, Cham.</w:t>
      </w:r>
    </w:p>
    <w:p>
      <w:pPr>
        <w:spacing w:line="480" w:lineRule="auto"/>
        <w:ind w:left="720" w:hanging="72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Chung, W. and Busby, Z., 2022, March. STRATEGIC DATA ANNOTATION TO FACILITATE AI-ENABLED NEWS ASSESSMENT: THE CASE FOR APPLE AND TESLA. In </w:t>
      </w:r>
      <w:r>
        <w:rPr>
          <w:rFonts w:ascii="Times New Roman" w:hAnsi="Times New Roman" w:cs="Times New Roman"/>
          <w:i/>
          <w:iCs/>
          <w:sz w:val="24"/>
          <w:szCs w:val="24"/>
          <w:shd w:val="clear" w:color="auto" w:fill="FFFFFF"/>
        </w:rPr>
        <w:t>9th Annual Conference March 24-25, 2022 Hosted by Eastern Kentucky University Richmond, Kentucky</w:t>
      </w:r>
      <w:r>
        <w:rPr>
          <w:rFonts w:ascii="Times New Roman" w:hAnsi="Times New Roman" w:cs="Times New Roman"/>
          <w:sz w:val="24"/>
          <w:szCs w:val="24"/>
          <w:shd w:val="clear" w:color="auto" w:fill="FFFFFF"/>
        </w:rPr>
        <w:t> (Vol. 2, p. 20).</w:t>
      </w:r>
    </w:p>
    <w:p/>
    <w:p>
      <w:pPr>
        <w:spacing w:line="480" w:lineRule="auto"/>
        <w:rPr>
          <w:rFonts w:ascii="Times New Roman" w:hAnsi="Times New Roman" w:cs="Times New Roman"/>
          <w:sz w:val="24"/>
          <w:szCs w:val="24"/>
          <w:lang w:val="en-GB"/>
        </w:rPr>
      </w:pPr>
    </w:p>
    <w:p>
      <w:pPr>
        <w:spacing w:line="480" w:lineRule="auto"/>
        <w:rPr>
          <w:rFonts w:ascii="Times New Roman" w:hAnsi="Times New Roman" w:cs="Times New Roman"/>
          <w:sz w:val="24"/>
          <w:szCs w:val="24"/>
          <w:lang w:val="en-GB"/>
        </w:rPr>
      </w:pPr>
    </w:p>
    <w:p>
      <w:pPr>
        <w:spacing w:line="480" w:lineRule="auto"/>
        <w:rPr>
          <w:rFonts w:ascii="Times New Roman" w:hAnsi="Times New Roman" w:cs="Times New Roman"/>
          <w:sz w:val="24"/>
          <w:szCs w:val="24"/>
          <w:lang w:val="en-GB"/>
        </w:rPr>
      </w:pPr>
    </w:p>
    <w:p>
      <w:pPr>
        <w:spacing w:line="480" w:lineRule="auto"/>
        <w:rPr>
          <w:rFonts w:ascii="Times New Roman" w:hAnsi="Times New Roman" w:cs="Times New Roman"/>
          <w:sz w:val="24"/>
          <w:szCs w:val="24"/>
          <w:lang w:val="en-GB"/>
        </w:rPr>
      </w:pPr>
    </w:p>
    <w:p>
      <w:pPr>
        <w:spacing w:line="480" w:lineRule="auto"/>
        <w:rPr>
          <w:rFonts w:ascii="Times New Roman" w:hAnsi="Times New Roman" w:cs="Times New Roman"/>
          <w:b/>
          <w:sz w:val="24"/>
          <w:szCs w:val="24"/>
          <w:lang w:val="en-GB"/>
        </w:rPr>
      </w:pPr>
    </w:p>
    <w:sectPr>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新宋体">
    <w:panose1 w:val="02010609030101010101"/>
    <w:charset w:val="86"/>
    <w:family w:val="auto"/>
    <w:pitch w:val="default"/>
    <w:sig w:usb0="00000283" w:usb1="288F0000" w:usb2="00000006" w:usb3="00000000" w:csb0="00040001" w:csb1="00000000"/>
  </w:font>
  <w:font w:name="Calibri">
    <w:panose1 w:val="020F0502020204030204"/>
    <w:charset w:val="00"/>
    <w:family w:val="auto"/>
    <w:pitch w:val="default"/>
    <w:sig w:usb0="E4002EFF" w:usb1="C000247B" w:usb2="00000009" w:usb3="00000000" w:csb0="200001FF" w:csb1="00000000"/>
  </w:font>
  <w:font w:name="Courier New">
    <w:panose1 w:val="02070309020205020404"/>
    <w:charset w:val="00"/>
    <w:family w:val="modern"/>
    <w:pitch w:val="default"/>
    <w:sig w:usb0="E0002EFF" w:usb1="C0007843" w:usb2="00000009" w:usb3="00000000" w:csb0="4000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5ED5A78"/>
    <w:multiLevelType w:val="multilevel"/>
    <w:tmpl w:val="75ED5A78"/>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documentProtection w:enforcement="0"/>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WM3ZWEyYTJmOWJmMmRkMTFjMDAzNGE5ZTgyMzU4NzAifQ=="/>
  </w:docVars>
  <w:rsids>
    <w:rsidRoot w:val="00FD1AEE"/>
    <w:rsid w:val="0000212A"/>
    <w:rsid w:val="00003511"/>
    <w:rsid w:val="00003B3E"/>
    <w:rsid w:val="000106AC"/>
    <w:rsid w:val="00021B5D"/>
    <w:rsid w:val="000323BD"/>
    <w:rsid w:val="000329B9"/>
    <w:rsid w:val="00033A9A"/>
    <w:rsid w:val="00035685"/>
    <w:rsid w:val="00035D83"/>
    <w:rsid w:val="0003721C"/>
    <w:rsid w:val="00067E08"/>
    <w:rsid w:val="000A3C4F"/>
    <w:rsid w:val="000B7609"/>
    <w:rsid w:val="000E4F38"/>
    <w:rsid w:val="000F083C"/>
    <w:rsid w:val="00105703"/>
    <w:rsid w:val="0013133E"/>
    <w:rsid w:val="00176DAA"/>
    <w:rsid w:val="001D6685"/>
    <w:rsid w:val="001D7449"/>
    <w:rsid w:val="001E4940"/>
    <w:rsid w:val="00202D93"/>
    <w:rsid w:val="00217834"/>
    <w:rsid w:val="00234942"/>
    <w:rsid w:val="00237781"/>
    <w:rsid w:val="002449ED"/>
    <w:rsid w:val="002577B6"/>
    <w:rsid w:val="00265460"/>
    <w:rsid w:val="00272521"/>
    <w:rsid w:val="0028499A"/>
    <w:rsid w:val="002D424E"/>
    <w:rsid w:val="003156C4"/>
    <w:rsid w:val="00325DC7"/>
    <w:rsid w:val="00354F65"/>
    <w:rsid w:val="003A539D"/>
    <w:rsid w:val="003C4343"/>
    <w:rsid w:val="003C79DD"/>
    <w:rsid w:val="003F4A8C"/>
    <w:rsid w:val="003F5FA4"/>
    <w:rsid w:val="0040501F"/>
    <w:rsid w:val="00405058"/>
    <w:rsid w:val="00417F06"/>
    <w:rsid w:val="004262B3"/>
    <w:rsid w:val="004375C1"/>
    <w:rsid w:val="00453A40"/>
    <w:rsid w:val="004554B8"/>
    <w:rsid w:val="00457574"/>
    <w:rsid w:val="00485BEC"/>
    <w:rsid w:val="00495F87"/>
    <w:rsid w:val="004A5005"/>
    <w:rsid w:val="004C3C70"/>
    <w:rsid w:val="004D17DC"/>
    <w:rsid w:val="004F3DE9"/>
    <w:rsid w:val="00531189"/>
    <w:rsid w:val="0057409C"/>
    <w:rsid w:val="00577F37"/>
    <w:rsid w:val="005C2E10"/>
    <w:rsid w:val="005C3747"/>
    <w:rsid w:val="005C6804"/>
    <w:rsid w:val="005F452A"/>
    <w:rsid w:val="00647ACD"/>
    <w:rsid w:val="00652A75"/>
    <w:rsid w:val="00671A97"/>
    <w:rsid w:val="00671D46"/>
    <w:rsid w:val="006819D0"/>
    <w:rsid w:val="006916E5"/>
    <w:rsid w:val="006C6930"/>
    <w:rsid w:val="006C7D97"/>
    <w:rsid w:val="006D5A7C"/>
    <w:rsid w:val="006E33B7"/>
    <w:rsid w:val="006F2436"/>
    <w:rsid w:val="006F39CB"/>
    <w:rsid w:val="00727CE1"/>
    <w:rsid w:val="007474DF"/>
    <w:rsid w:val="00755067"/>
    <w:rsid w:val="0076003E"/>
    <w:rsid w:val="00776A01"/>
    <w:rsid w:val="007800C5"/>
    <w:rsid w:val="00787342"/>
    <w:rsid w:val="007903C9"/>
    <w:rsid w:val="00790F5B"/>
    <w:rsid w:val="007B329E"/>
    <w:rsid w:val="007E0393"/>
    <w:rsid w:val="007E065B"/>
    <w:rsid w:val="007F1591"/>
    <w:rsid w:val="00813E3C"/>
    <w:rsid w:val="008251D3"/>
    <w:rsid w:val="00832E30"/>
    <w:rsid w:val="00852B8D"/>
    <w:rsid w:val="00857819"/>
    <w:rsid w:val="00860FD9"/>
    <w:rsid w:val="008814F0"/>
    <w:rsid w:val="00893FA5"/>
    <w:rsid w:val="008954FC"/>
    <w:rsid w:val="008C08F0"/>
    <w:rsid w:val="008C35CB"/>
    <w:rsid w:val="008C4097"/>
    <w:rsid w:val="008E63FD"/>
    <w:rsid w:val="008F3418"/>
    <w:rsid w:val="008F754D"/>
    <w:rsid w:val="00915A0C"/>
    <w:rsid w:val="0092188F"/>
    <w:rsid w:val="009415CA"/>
    <w:rsid w:val="0094271C"/>
    <w:rsid w:val="00943557"/>
    <w:rsid w:val="00950E8F"/>
    <w:rsid w:val="0095184B"/>
    <w:rsid w:val="00960CDF"/>
    <w:rsid w:val="00962A1D"/>
    <w:rsid w:val="009919DE"/>
    <w:rsid w:val="009D4BBC"/>
    <w:rsid w:val="009E568B"/>
    <w:rsid w:val="009E67AA"/>
    <w:rsid w:val="009F55B7"/>
    <w:rsid w:val="00A143F6"/>
    <w:rsid w:val="00A34C45"/>
    <w:rsid w:val="00A37A58"/>
    <w:rsid w:val="00A84067"/>
    <w:rsid w:val="00A8545C"/>
    <w:rsid w:val="00AC090D"/>
    <w:rsid w:val="00AC0E01"/>
    <w:rsid w:val="00AC7537"/>
    <w:rsid w:val="00AD2796"/>
    <w:rsid w:val="00B605E8"/>
    <w:rsid w:val="00B6073E"/>
    <w:rsid w:val="00B746F9"/>
    <w:rsid w:val="00B7678A"/>
    <w:rsid w:val="00BB1008"/>
    <w:rsid w:val="00BB14C0"/>
    <w:rsid w:val="00BC14BB"/>
    <w:rsid w:val="00BE0EE4"/>
    <w:rsid w:val="00C119B5"/>
    <w:rsid w:val="00C24A47"/>
    <w:rsid w:val="00C31BD3"/>
    <w:rsid w:val="00C53220"/>
    <w:rsid w:val="00C813EE"/>
    <w:rsid w:val="00C84B9B"/>
    <w:rsid w:val="00CA5DAE"/>
    <w:rsid w:val="00CA638F"/>
    <w:rsid w:val="00CB1B53"/>
    <w:rsid w:val="00CB2133"/>
    <w:rsid w:val="00CB7374"/>
    <w:rsid w:val="00CC3ECB"/>
    <w:rsid w:val="00D21654"/>
    <w:rsid w:val="00D44612"/>
    <w:rsid w:val="00D5084B"/>
    <w:rsid w:val="00D52F42"/>
    <w:rsid w:val="00D63B7C"/>
    <w:rsid w:val="00D72D77"/>
    <w:rsid w:val="00D734D6"/>
    <w:rsid w:val="00DB00F1"/>
    <w:rsid w:val="00DB5A69"/>
    <w:rsid w:val="00DC2697"/>
    <w:rsid w:val="00DD2708"/>
    <w:rsid w:val="00DE1A86"/>
    <w:rsid w:val="00DE52EF"/>
    <w:rsid w:val="00E47351"/>
    <w:rsid w:val="00E567AD"/>
    <w:rsid w:val="00E95964"/>
    <w:rsid w:val="00EA5A80"/>
    <w:rsid w:val="00EB31FB"/>
    <w:rsid w:val="00EB561B"/>
    <w:rsid w:val="00EB5D7F"/>
    <w:rsid w:val="00EF48E0"/>
    <w:rsid w:val="00F033D5"/>
    <w:rsid w:val="00F0385B"/>
    <w:rsid w:val="00F142CE"/>
    <w:rsid w:val="00F24366"/>
    <w:rsid w:val="00F24571"/>
    <w:rsid w:val="00F5492F"/>
    <w:rsid w:val="00F5619C"/>
    <w:rsid w:val="00F60E79"/>
    <w:rsid w:val="00FA2D43"/>
    <w:rsid w:val="00FA7B9C"/>
    <w:rsid w:val="00FD1AEE"/>
    <w:rsid w:val="00FF09EF"/>
    <w:rsid w:val="2F9D6874"/>
    <w:rsid w:val="560C0A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nhideWhenUsed="0" w:uiPriority="99" w:semiHidden="0" w:name="Table Subtle 1"/>
    <w:lsdException w:uiPriority="99" w:name="Table Subtle 2"/>
    <w:lsdException w:uiPriority="99" w:name="Table Web 1"/>
    <w:lsdException w:unhideWhenUsed="0" w:uiPriority="99" w:semiHidden="0" w:name="Table Web 2"/>
    <w:lsdException w:unhideWhenUsed="0" w:uiPriority="99" w:semiHidden="0"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US" w:eastAsia="en-US" w:bidi="ar-SA"/>
    </w:rPr>
  </w:style>
  <w:style w:type="character" w:default="1" w:styleId="4">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table" w:styleId="3">
    <w:name w:val="Table Grid"/>
    <w:basedOn w:val="2"/>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
    <w:name w:val="Hyperlink"/>
    <w:basedOn w:val="4"/>
    <w:unhideWhenUsed/>
    <w:qFormat/>
    <w:uiPriority w:val="99"/>
    <w:rPr>
      <w:color w:val="0563C1" w:themeColor="hyperlink"/>
      <w:u w:val="single"/>
      <w14:textFill>
        <w14:solidFill>
          <w14:schemeClr w14:val="hlink"/>
        </w14:solidFill>
      </w14:textFill>
    </w:rPr>
  </w:style>
  <w:style w:type="paragraph" w:styleId="6">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28</Pages>
  <Words>6001</Words>
  <Characters>34244</Characters>
  <Lines>285</Lines>
  <Paragraphs>80</Paragraphs>
  <TotalTime>2053</TotalTime>
  <ScaleCrop>false</ScaleCrop>
  <LinksUpToDate>false</LinksUpToDate>
  <CharactersWithSpaces>40099</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2023-03-28T09:28:00Z</dcterms:created>
  <dc:creator>Milly Ndii</dc:creator>
  <cp:lastModifiedBy>范佳宁</cp:lastModifiedBy>
  <dcterms:modified xsi:type="dcterms:W3CDTF">2023-04-20T10:10:27Z</dcterms:modified>
  <cp:revision>238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67E678705DE643C4AF5C18DEA5F09B0A_12</vt:lpwstr>
  </property>
</Properties>
</file>