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96619296"/>
        <w:docPartObj>
          <w:docPartGallery w:val="Cover Pages"/>
          <w:docPartUnique/>
        </w:docPartObj>
      </w:sdtPr>
      <w:sdtContent>
        <w:p w14:paraId="49025B4E" w14:textId="3A2C94F4" w:rsidR="00D109FC" w:rsidRDefault="00D109FC" w:rsidP="00023317">
          <w:pPr>
            <w:spacing w:line="360" w:lineRule="auto"/>
          </w:pPr>
          <w:r>
            <w:rPr>
              <w:noProof/>
            </w:rPr>
            <mc:AlternateContent>
              <mc:Choice Requires="wps">
                <w:drawing>
                  <wp:anchor distT="0" distB="0" distL="114300" distR="114300" simplePos="0" relativeHeight="251661312" behindDoc="0" locked="0" layoutInCell="1" allowOverlap="1" wp14:anchorId="7A759460" wp14:editId="0BCA2D4D">
                    <wp:simplePos x="0" y="0"/>
                    <wp:positionH relativeFrom="page">
                      <wp:align>left</wp:align>
                    </wp:positionH>
                    <wp:positionV relativeFrom="page">
                      <wp:align>bottom</wp:align>
                    </wp:positionV>
                    <wp:extent cx="5534025" cy="2724912"/>
                    <wp:effectExtent l="0" t="0" r="0" b="0"/>
                    <wp:wrapNone/>
                    <wp:docPr id="36" name="Text Box 42"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7606D3DA" w14:textId="4F2447B3" w:rsidR="00D109FC" w:rsidRDefault="00D109FC">
                                    <w:pPr>
                                      <w:pStyle w:val="NoSpacing"/>
                                      <w:spacing w:after="480"/>
                                      <w:rPr>
                                        <w:i/>
                                        <w:color w:val="262626" w:themeColor="text1" w:themeTint="D9"/>
                                        <w:sz w:val="32"/>
                                        <w:szCs w:val="32"/>
                                      </w:rPr>
                                    </w:pPr>
                                    <w:r>
                                      <w:rPr>
                                        <w:i/>
                                        <w:color w:val="262626" w:themeColor="text1" w:themeTint="D9"/>
                                        <w:sz w:val="32"/>
                                        <w:szCs w:val="32"/>
                                      </w:rPr>
                                      <w:t>Amber Davies (2204683)</w:t>
                                    </w:r>
                                  </w:p>
                                </w:sdtContent>
                              </w:sdt>
                              <w:p w14:paraId="7EFA56AA" w14:textId="58F77277" w:rsidR="00D109FC" w:rsidRDefault="00000000">
                                <w:pPr>
                                  <w:pStyle w:val="NoSpacing"/>
                                  <w:rPr>
                                    <w:i/>
                                    <w:color w:val="262626" w:themeColor="text1" w:themeTint="D9"/>
                                    <w:sz w:val="26"/>
                                    <w:szCs w:val="26"/>
                                  </w:rPr>
                                </w:pPr>
                                <w:sdt>
                                  <w:sdtPr>
                                    <w:rPr>
                                      <w:i/>
                                      <w:color w:val="262626" w:themeColor="text1" w:themeTint="D9"/>
                                      <w:sz w:val="26"/>
                                      <w:szCs w:val="26"/>
                                    </w:rPr>
                                    <w:alias w:val="Company"/>
                                    <w:tag w:val=""/>
                                    <w:id w:val="775749618"/>
                                    <w:showingPlcHdr/>
                                    <w:dataBinding w:prefixMappings="xmlns:ns0='http://schemas.openxmlformats.org/officeDocument/2006/extended-properties' " w:xpath="/ns0:Properties[1]/ns0:Company[1]" w:storeItemID="{6668398D-A668-4E3E-A5EB-62B293D839F1}"/>
                                    <w15:appearance w15:val="hidden"/>
                                    <w:text/>
                                  </w:sdtPr>
                                  <w:sdtContent>
                                    <w:r w:rsidR="00F10BE8">
                                      <w:rPr>
                                        <w:i/>
                                        <w:color w:val="262626" w:themeColor="text1" w:themeTint="D9"/>
                                        <w:sz w:val="26"/>
                                        <w:szCs w:val="26"/>
                                      </w:rPr>
                                      <w:t xml:space="preserve">     </w:t>
                                    </w:r>
                                  </w:sdtContent>
                                </w:sdt>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1B90FD0C">
                  <v:shapetype id="_x0000_t202" coordsize="21600,21600" o:spt="202" path="m,l,21600r21600,l21600,xe" w14:anchorId="7A759460">
                    <v:stroke joinstyle="miter"/>
                    <v:path gradientshapeok="t" o:connecttype="rect"/>
                  </v:shapetype>
                  <v:shape id="Text Box 42"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alt="Title: Title and subtitle" o:spid="_x0000_s1026" filled="f" stroked="f" strokeweight=".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">
                    <v:textbox inset="93.6pt,7.2pt,0,1in">
                      <w:txbxContent>
                        <w:sdt>
                          <w:sdtPr>
                            <w:id w:val="1584413597"/>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rsidR="00D109FC" w:rsidRDefault="00D109FC" w14:paraId="18DF1D55" w14:textId="4F2447B3">
                              <w:pPr>
                                <w:pStyle w:val="NoSpacing"/>
                                <w:spacing w:after="480"/>
                                <w:rPr>
                                  <w:i/>
                                  <w:color w:val="262626" w:themeColor="text1" w:themeTint="D9"/>
                                  <w:sz w:val="32"/>
                                  <w:szCs w:val="32"/>
                                </w:rPr>
                              </w:pPr>
                              <w:r>
                                <w:rPr>
                                  <w:i/>
                                  <w:color w:val="262626" w:themeColor="text1" w:themeTint="D9"/>
                                  <w:sz w:val="32"/>
                                  <w:szCs w:val="32"/>
                                </w:rPr>
                                <w:t>Amber Davies (2204683)</w:t>
                              </w:r>
                            </w:p>
                          </w:sdtContent>
                        </w:sdt>
                        <w:p w:rsidR="00D109FC" w:rsidRDefault="00000000" w14:paraId="207CCF61" w14:textId="58F77277">
                          <w:pPr>
                            <w:pStyle w:val="NoSpacing"/>
                            <w:rPr>
                              <w:i/>
                              <w:color w:val="262626" w:themeColor="text1" w:themeTint="D9"/>
                              <w:sz w:val="26"/>
                              <w:szCs w:val="26"/>
                            </w:rPr>
                          </w:pPr>
                          <w:sdt>
                            <w:sdtPr>
                              <w:id w:val="871460420"/>
                              <w:rPr>
                                <w:i/>
                                <w:color w:val="262626" w:themeColor="text1" w:themeTint="D9"/>
                                <w:sz w:val="26"/>
                                <w:szCs w:val="26"/>
                              </w:rPr>
                              <w:alias w:val="Company"/>
                              <w:tag w:val=""/>
                              <w:id w:val="775749618"/>
                              <w:showingPlcHdr/>
                              <w:dataBinding w:prefixMappings="xmlns:ns0='http://schemas.openxmlformats.org/officeDocument/2006/extended-properties' " w:xpath="/ns0:Properties[1]/ns0:Company[1]" w:storeItemID="{6668398D-A668-4E3E-A5EB-62B293D839F1}"/>
                              <w15:appearance w15:val="hidden"/>
                              <w:text/>
                            </w:sdtPr>
                            <w:sdtContent>
                              <w:r w:rsidR="00F10BE8">
                                <w:rPr>
                                  <w:i/>
                                  <w:color w:val="262626" w:themeColor="text1" w:themeTint="D9"/>
                                  <w:sz w:val="26"/>
                                  <w:szCs w:val="26"/>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66389134" wp14:editId="23275481">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43"/>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xmlns:a14="http://schemas.microsoft.com/office/drawing/2010/main" xmlns:pic="http://schemas.openxmlformats.org/drawingml/2006/picture" xmlns:a="http://schemas.openxmlformats.org/drawingml/2006/main">
                <w:pict w14:anchorId="50C61912">
                  <v:line id="Straight Connector 43"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o:spid="_x0000_s1026" strokecolor="#272727 [2749]" strokeweight="2.25pt" from="0,0" to="0,121.5pt" w14:anchorId="7AA3606D"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v:stroke joinstyle="miter"/>
                    <w10:wrap anchorx="page" anchory="page"/>
                  </v:line>
                </w:pict>
              </mc:Fallback>
            </mc:AlternateContent>
          </w:r>
        </w:p>
        <w:p w14:paraId="0E5476C4" w14:textId="5B5B34D9" w:rsidR="00BD3042" w:rsidRDefault="00F10BE8" w:rsidP="00023317">
          <w:pPr>
            <w:spacing w:line="360" w:lineRule="auto"/>
          </w:pPr>
          <w:r>
            <w:rPr>
              <w:noProof/>
            </w:rPr>
            <mc:AlternateContent>
              <mc:Choice Requires="wps">
                <w:drawing>
                  <wp:anchor distT="0" distB="0" distL="114300" distR="114300" simplePos="0" relativeHeight="251659264" behindDoc="0" locked="0" layoutInCell="1" allowOverlap="1" wp14:anchorId="36E19FD2" wp14:editId="101A7E46">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7442200" cy="4978400"/>
                    <wp:effectExtent l="0" t="0" r="0" b="0"/>
                    <wp:wrapNone/>
                    <wp:docPr id="38" name="Text Box 44" title="Title and subtitle"/>
                    <wp:cNvGraphicFramePr/>
                    <a:graphic xmlns:a="http://schemas.openxmlformats.org/drawingml/2006/main">
                      <a:graphicData uri="http://schemas.microsoft.com/office/word/2010/wordprocessingShape">
                        <wps:wsp>
                          <wps:cNvSpPr txBox="1"/>
                          <wps:spPr>
                            <a:xfrm>
                              <a:off x="0" y="0"/>
                              <a:ext cx="7442200" cy="4978400"/>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5CFC20CD" w14:textId="0DAEF9C5" w:rsidR="00D109FC" w:rsidRDefault="00F10BE8">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 xml:space="preserve">writing </w:t>
                                    </w:r>
                                    <w:r w:rsidR="00023317">
                                      <w:rPr>
                                        <w:rFonts w:asciiTheme="majorHAnsi" w:hAnsiTheme="majorHAnsi"/>
                                        <w:i/>
                                        <w:caps/>
                                        <w:color w:val="262626" w:themeColor="text1" w:themeTint="D9"/>
                                        <w:sz w:val="120"/>
                                        <w:szCs w:val="120"/>
                                      </w:rPr>
                                      <w:t>A Critical Literature Review</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4F834305" w14:textId="4B9792BB" w:rsidR="00D109FC" w:rsidRDefault="00F10BE8">
                                    <w:pPr>
                                      <w:pStyle w:val="NoSpacing"/>
                                      <w:rPr>
                                        <w:i/>
                                        <w:color w:val="262626" w:themeColor="text1" w:themeTint="D9"/>
                                        <w:sz w:val="36"/>
                                        <w:szCs w:val="36"/>
                                      </w:rPr>
                                    </w:pPr>
                                    <w:r>
                                      <w:rPr>
                                        <w:color w:val="262626" w:themeColor="text1" w:themeTint="D9"/>
                                        <w:sz w:val="36"/>
                                        <w:szCs w:val="36"/>
                                      </w:rPr>
                                      <w:t>ECDE7016</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7114D7A0">
                  <v:shape id="Text Box 44" style="position:absolute;margin-left:0;margin-top:0;width:586pt;height:392pt;z-index:251659264;visibility:visible;mso-wrap-style:square;mso-width-percent:0;mso-height-percent:0;mso-top-percent:150;mso-wrap-distance-left:9pt;mso-wrap-distance-top:0;mso-wrap-distance-right:9pt;mso-wrap-distance-bottom:0;mso-position-horizontal:left;mso-position-horizontal-relative:page;mso-position-vertical-relative:page;mso-width-percent:0;mso-height-percent:0;mso-top-percent:150;mso-width-relative:page;mso-height-relative:margin;v-text-anchor:top" alt="Title: Title and subtitle" o:spid="_x0000_s1027" filled="f" stroked="f" strokeweight=".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" w14:anchorId="36E19FD2">
                    <v:textbox inset="93.6pt,,0">
                      <w:txbxContent>
                        <w:sdt>
                          <w:sdtPr>
                            <w:id w:val="443653120"/>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rsidR="00D109FC" w:rsidRDefault="00F10BE8" w14:paraId="0B020FDF" w14:textId="0DAEF9C5">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 xml:space="preserve">writing </w:t>
                              </w:r>
                              <w:r w:rsidR="00023317">
                                <w:rPr>
                                  <w:rFonts w:asciiTheme="majorHAnsi" w:hAnsiTheme="majorHAnsi"/>
                                  <w:i/>
                                  <w:caps/>
                                  <w:color w:val="262626" w:themeColor="text1" w:themeTint="D9"/>
                                  <w:sz w:val="120"/>
                                  <w:szCs w:val="120"/>
                                </w:rPr>
                                <w:t>A Critical Literature Review</w:t>
                              </w:r>
                            </w:p>
                          </w:sdtContent>
                        </w:sdt>
                        <w:sdt>
                          <w:sdtPr>
                            <w:id w:val="1753248254"/>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rsidR="00D109FC" w:rsidRDefault="00F10BE8" w14:paraId="1162F18D" w14:textId="4B9792BB">
                              <w:pPr>
                                <w:pStyle w:val="NoSpacing"/>
                                <w:rPr>
                                  <w:i/>
                                  <w:color w:val="262626" w:themeColor="text1" w:themeTint="D9"/>
                                  <w:sz w:val="36"/>
                                  <w:szCs w:val="36"/>
                                </w:rPr>
                              </w:pPr>
                              <w:r>
                                <w:rPr>
                                  <w:color w:val="262626" w:themeColor="text1" w:themeTint="D9"/>
                                  <w:sz w:val="36"/>
                                  <w:szCs w:val="36"/>
                                </w:rPr>
                                <w:t>ECDE7016</w:t>
                              </w:r>
                            </w:p>
                          </w:sdtContent>
                        </w:sdt>
                      </w:txbxContent>
                    </v:textbox>
                    <w10:wrap anchorx="page" anchory="page"/>
                  </v:shape>
                </w:pict>
              </mc:Fallback>
            </mc:AlternateContent>
          </w:r>
          <w:r w:rsidR="00D109FC">
            <w:br w:type="page"/>
          </w:r>
        </w:p>
        <w:sdt>
          <w:sdtPr>
            <w:rPr>
              <w:rFonts w:asciiTheme="minorHAnsi" w:eastAsiaTheme="minorEastAsia" w:hAnsiTheme="minorHAnsi" w:cstheme="minorBidi"/>
              <w:b w:val="0"/>
              <w:bCs w:val="0"/>
              <w:color w:val="auto"/>
              <w:kern w:val="2"/>
              <w:sz w:val="24"/>
              <w:szCs w:val="24"/>
              <w:lang w:val="en-GB"/>
              <w14:ligatures w14:val="standardContextual"/>
            </w:rPr>
            <w:id w:val="-2054222450"/>
            <w:docPartObj>
              <w:docPartGallery w:val="Table of Contents"/>
              <w:docPartUnique/>
            </w:docPartObj>
          </w:sdtPr>
          <w:sdtEndPr>
            <w:rPr>
              <w:noProof/>
              <w:kern w:val="0"/>
              <w14:ligatures w14:val="none"/>
            </w:rPr>
          </w:sdtEndPr>
          <w:sdtContent>
            <w:p w14:paraId="595CE67D" w14:textId="78D29C6C" w:rsidR="00BD3042" w:rsidRDefault="00BD3042" w:rsidP="00023317">
              <w:pPr>
                <w:pStyle w:val="TOCHeading"/>
                <w:spacing w:line="360" w:lineRule="auto"/>
              </w:pPr>
              <w:r>
                <w:t>Table of Contents</w:t>
              </w:r>
            </w:p>
            <w:p w14:paraId="3B5DB1B5" w14:textId="7A369ED4" w:rsidR="0074118C" w:rsidRDefault="00BD3042">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r>
                <w:rPr>
                  <w:b w:val="0"/>
                  <w:bCs w:val="0"/>
                </w:rPr>
                <w:fldChar w:fldCharType="begin"/>
              </w:r>
              <w:r>
                <w:instrText xml:space="preserve"> TOC \o "1-3" \h \z \u </w:instrText>
              </w:r>
              <w:r>
                <w:rPr>
                  <w:b w:val="0"/>
                  <w:bCs w:val="0"/>
                </w:rPr>
                <w:fldChar w:fldCharType="separate"/>
              </w:r>
              <w:hyperlink w:anchor="_Toc165885590" w:history="1">
                <w:r w:rsidR="0074118C" w:rsidRPr="00B555D5">
                  <w:rPr>
                    <w:rStyle w:val="Hyperlink"/>
                    <w:noProof/>
                  </w:rPr>
                  <w:t>Abstract:</w:t>
                </w:r>
                <w:r w:rsidR="0074118C">
                  <w:rPr>
                    <w:noProof/>
                    <w:webHidden/>
                  </w:rPr>
                  <w:tab/>
                </w:r>
                <w:r w:rsidR="0074118C">
                  <w:rPr>
                    <w:noProof/>
                    <w:webHidden/>
                  </w:rPr>
                  <w:fldChar w:fldCharType="begin"/>
                </w:r>
                <w:r w:rsidR="0074118C">
                  <w:rPr>
                    <w:noProof/>
                    <w:webHidden/>
                  </w:rPr>
                  <w:instrText xml:space="preserve"> PAGEREF _Toc165885590 \h </w:instrText>
                </w:r>
                <w:r w:rsidR="0074118C">
                  <w:rPr>
                    <w:noProof/>
                    <w:webHidden/>
                  </w:rPr>
                </w:r>
                <w:r w:rsidR="0074118C">
                  <w:rPr>
                    <w:noProof/>
                    <w:webHidden/>
                  </w:rPr>
                  <w:fldChar w:fldCharType="separate"/>
                </w:r>
                <w:r w:rsidR="0074118C">
                  <w:rPr>
                    <w:noProof/>
                    <w:webHidden/>
                  </w:rPr>
                  <w:t>2</w:t>
                </w:r>
                <w:r w:rsidR="0074118C">
                  <w:rPr>
                    <w:noProof/>
                    <w:webHidden/>
                  </w:rPr>
                  <w:fldChar w:fldCharType="end"/>
                </w:r>
              </w:hyperlink>
            </w:p>
            <w:p w14:paraId="14775355" w14:textId="527F4E04" w:rsidR="0074118C" w:rsidRDefault="00000000">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165885591" w:history="1">
                <w:r w:rsidR="0074118C" w:rsidRPr="00B555D5">
                  <w:rPr>
                    <w:rStyle w:val="Hyperlink"/>
                    <w:noProof/>
                  </w:rPr>
                  <w:t>Introduction:</w:t>
                </w:r>
                <w:r w:rsidR="0074118C">
                  <w:rPr>
                    <w:noProof/>
                    <w:webHidden/>
                  </w:rPr>
                  <w:tab/>
                </w:r>
                <w:r w:rsidR="0074118C">
                  <w:rPr>
                    <w:noProof/>
                    <w:webHidden/>
                  </w:rPr>
                  <w:fldChar w:fldCharType="begin"/>
                </w:r>
                <w:r w:rsidR="0074118C">
                  <w:rPr>
                    <w:noProof/>
                    <w:webHidden/>
                  </w:rPr>
                  <w:instrText xml:space="preserve"> PAGEREF _Toc165885591 \h </w:instrText>
                </w:r>
                <w:r w:rsidR="0074118C">
                  <w:rPr>
                    <w:noProof/>
                    <w:webHidden/>
                  </w:rPr>
                </w:r>
                <w:r w:rsidR="0074118C">
                  <w:rPr>
                    <w:noProof/>
                    <w:webHidden/>
                  </w:rPr>
                  <w:fldChar w:fldCharType="separate"/>
                </w:r>
                <w:r w:rsidR="0074118C">
                  <w:rPr>
                    <w:noProof/>
                    <w:webHidden/>
                  </w:rPr>
                  <w:t>2</w:t>
                </w:r>
                <w:r w:rsidR="0074118C">
                  <w:rPr>
                    <w:noProof/>
                    <w:webHidden/>
                  </w:rPr>
                  <w:fldChar w:fldCharType="end"/>
                </w:r>
              </w:hyperlink>
            </w:p>
            <w:p w14:paraId="40C4B0E8" w14:textId="76643D92" w:rsidR="0074118C" w:rsidRDefault="00000000">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65885592" w:history="1">
                <w:r w:rsidR="0074118C" w:rsidRPr="00B555D5">
                  <w:rPr>
                    <w:rStyle w:val="Hyperlink"/>
                    <w:noProof/>
                  </w:rPr>
                  <w:t>Aim of my research:</w:t>
                </w:r>
                <w:r w:rsidR="0074118C">
                  <w:rPr>
                    <w:noProof/>
                    <w:webHidden/>
                  </w:rPr>
                  <w:tab/>
                </w:r>
                <w:r w:rsidR="0074118C">
                  <w:rPr>
                    <w:noProof/>
                    <w:webHidden/>
                  </w:rPr>
                  <w:fldChar w:fldCharType="begin"/>
                </w:r>
                <w:r w:rsidR="0074118C">
                  <w:rPr>
                    <w:noProof/>
                    <w:webHidden/>
                  </w:rPr>
                  <w:instrText xml:space="preserve"> PAGEREF _Toc165885592 \h </w:instrText>
                </w:r>
                <w:r w:rsidR="0074118C">
                  <w:rPr>
                    <w:noProof/>
                    <w:webHidden/>
                  </w:rPr>
                </w:r>
                <w:r w:rsidR="0074118C">
                  <w:rPr>
                    <w:noProof/>
                    <w:webHidden/>
                  </w:rPr>
                  <w:fldChar w:fldCharType="separate"/>
                </w:r>
                <w:r w:rsidR="0074118C">
                  <w:rPr>
                    <w:noProof/>
                    <w:webHidden/>
                  </w:rPr>
                  <w:t>3</w:t>
                </w:r>
                <w:r w:rsidR="0074118C">
                  <w:rPr>
                    <w:noProof/>
                    <w:webHidden/>
                  </w:rPr>
                  <w:fldChar w:fldCharType="end"/>
                </w:r>
              </w:hyperlink>
            </w:p>
            <w:p w14:paraId="54C383A1" w14:textId="5D409DA4" w:rsidR="0074118C" w:rsidRDefault="00000000">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65885593" w:history="1">
                <w:r w:rsidR="0074118C" w:rsidRPr="00B555D5">
                  <w:rPr>
                    <w:rStyle w:val="Hyperlink"/>
                    <w:noProof/>
                  </w:rPr>
                  <w:t>Research questions and Key Terms:</w:t>
                </w:r>
                <w:r w:rsidR="0074118C">
                  <w:rPr>
                    <w:noProof/>
                    <w:webHidden/>
                  </w:rPr>
                  <w:tab/>
                </w:r>
                <w:r w:rsidR="0074118C">
                  <w:rPr>
                    <w:noProof/>
                    <w:webHidden/>
                  </w:rPr>
                  <w:fldChar w:fldCharType="begin"/>
                </w:r>
                <w:r w:rsidR="0074118C">
                  <w:rPr>
                    <w:noProof/>
                    <w:webHidden/>
                  </w:rPr>
                  <w:instrText xml:space="preserve"> PAGEREF _Toc165885593 \h </w:instrText>
                </w:r>
                <w:r w:rsidR="0074118C">
                  <w:rPr>
                    <w:noProof/>
                    <w:webHidden/>
                  </w:rPr>
                </w:r>
                <w:r w:rsidR="0074118C">
                  <w:rPr>
                    <w:noProof/>
                    <w:webHidden/>
                  </w:rPr>
                  <w:fldChar w:fldCharType="separate"/>
                </w:r>
                <w:r w:rsidR="0074118C">
                  <w:rPr>
                    <w:noProof/>
                    <w:webHidden/>
                  </w:rPr>
                  <w:t>3</w:t>
                </w:r>
                <w:r w:rsidR="0074118C">
                  <w:rPr>
                    <w:noProof/>
                    <w:webHidden/>
                  </w:rPr>
                  <w:fldChar w:fldCharType="end"/>
                </w:r>
              </w:hyperlink>
            </w:p>
            <w:p w14:paraId="6B9D9F09" w14:textId="17E1E8C1" w:rsidR="0074118C" w:rsidRDefault="00000000">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65885594" w:history="1">
                <w:r w:rsidR="0074118C" w:rsidRPr="00B555D5">
                  <w:rPr>
                    <w:rStyle w:val="Hyperlink"/>
                    <w:noProof/>
                  </w:rPr>
                  <w:t>Positionality:</w:t>
                </w:r>
                <w:r w:rsidR="0074118C">
                  <w:rPr>
                    <w:noProof/>
                    <w:webHidden/>
                  </w:rPr>
                  <w:tab/>
                </w:r>
                <w:r w:rsidR="0074118C">
                  <w:rPr>
                    <w:noProof/>
                    <w:webHidden/>
                  </w:rPr>
                  <w:fldChar w:fldCharType="begin"/>
                </w:r>
                <w:r w:rsidR="0074118C">
                  <w:rPr>
                    <w:noProof/>
                    <w:webHidden/>
                  </w:rPr>
                  <w:instrText xml:space="preserve"> PAGEREF _Toc165885594 \h </w:instrText>
                </w:r>
                <w:r w:rsidR="0074118C">
                  <w:rPr>
                    <w:noProof/>
                    <w:webHidden/>
                  </w:rPr>
                </w:r>
                <w:r w:rsidR="0074118C">
                  <w:rPr>
                    <w:noProof/>
                    <w:webHidden/>
                  </w:rPr>
                  <w:fldChar w:fldCharType="separate"/>
                </w:r>
                <w:r w:rsidR="0074118C">
                  <w:rPr>
                    <w:noProof/>
                    <w:webHidden/>
                  </w:rPr>
                  <w:t>5</w:t>
                </w:r>
                <w:r w:rsidR="0074118C">
                  <w:rPr>
                    <w:noProof/>
                    <w:webHidden/>
                  </w:rPr>
                  <w:fldChar w:fldCharType="end"/>
                </w:r>
              </w:hyperlink>
            </w:p>
            <w:p w14:paraId="18EB1D86" w14:textId="2EDDE6B1" w:rsidR="0074118C" w:rsidRDefault="00000000">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165885595" w:history="1">
                <w:r w:rsidR="0074118C" w:rsidRPr="00B555D5">
                  <w:rPr>
                    <w:rStyle w:val="Hyperlink"/>
                    <w:noProof/>
                  </w:rPr>
                  <w:t>Critical Literature Review:</w:t>
                </w:r>
                <w:r w:rsidR="0074118C">
                  <w:rPr>
                    <w:noProof/>
                    <w:webHidden/>
                  </w:rPr>
                  <w:tab/>
                </w:r>
                <w:r w:rsidR="0074118C">
                  <w:rPr>
                    <w:noProof/>
                    <w:webHidden/>
                  </w:rPr>
                  <w:fldChar w:fldCharType="begin"/>
                </w:r>
                <w:r w:rsidR="0074118C">
                  <w:rPr>
                    <w:noProof/>
                    <w:webHidden/>
                  </w:rPr>
                  <w:instrText xml:space="preserve"> PAGEREF _Toc165885595 \h </w:instrText>
                </w:r>
                <w:r w:rsidR="0074118C">
                  <w:rPr>
                    <w:noProof/>
                    <w:webHidden/>
                  </w:rPr>
                </w:r>
                <w:r w:rsidR="0074118C">
                  <w:rPr>
                    <w:noProof/>
                    <w:webHidden/>
                  </w:rPr>
                  <w:fldChar w:fldCharType="separate"/>
                </w:r>
                <w:r w:rsidR="0074118C">
                  <w:rPr>
                    <w:noProof/>
                    <w:webHidden/>
                  </w:rPr>
                  <w:t>5</w:t>
                </w:r>
                <w:r w:rsidR="0074118C">
                  <w:rPr>
                    <w:noProof/>
                    <w:webHidden/>
                  </w:rPr>
                  <w:fldChar w:fldCharType="end"/>
                </w:r>
              </w:hyperlink>
            </w:p>
            <w:p w14:paraId="0ED85DE6" w14:textId="205F9C57" w:rsidR="0074118C" w:rsidRDefault="00000000">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65885596" w:history="1">
                <w:r w:rsidR="0074118C" w:rsidRPr="00B555D5">
                  <w:rPr>
                    <w:rStyle w:val="Hyperlink"/>
                    <w:noProof/>
                  </w:rPr>
                  <w:t>Student Engagement:</w:t>
                </w:r>
                <w:r w:rsidR="0074118C">
                  <w:rPr>
                    <w:noProof/>
                    <w:webHidden/>
                  </w:rPr>
                  <w:tab/>
                </w:r>
                <w:r w:rsidR="0074118C">
                  <w:rPr>
                    <w:noProof/>
                    <w:webHidden/>
                  </w:rPr>
                  <w:fldChar w:fldCharType="begin"/>
                </w:r>
                <w:r w:rsidR="0074118C">
                  <w:rPr>
                    <w:noProof/>
                    <w:webHidden/>
                  </w:rPr>
                  <w:instrText xml:space="preserve"> PAGEREF _Toc165885596 \h </w:instrText>
                </w:r>
                <w:r w:rsidR="0074118C">
                  <w:rPr>
                    <w:noProof/>
                    <w:webHidden/>
                  </w:rPr>
                </w:r>
                <w:r w:rsidR="0074118C">
                  <w:rPr>
                    <w:noProof/>
                    <w:webHidden/>
                  </w:rPr>
                  <w:fldChar w:fldCharType="separate"/>
                </w:r>
                <w:r w:rsidR="0074118C">
                  <w:rPr>
                    <w:noProof/>
                    <w:webHidden/>
                  </w:rPr>
                  <w:t>5</w:t>
                </w:r>
                <w:r w:rsidR="0074118C">
                  <w:rPr>
                    <w:noProof/>
                    <w:webHidden/>
                  </w:rPr>
                  <w:fldChar w:fldCharType="end"/>
                </w:r>
              </w:hyperlink>
            </w:p>
            <w:p w14:paraId="1D96E738" w14:textId="74E78856" w:rsidR="0074118C" w:rsidRDefault="00000000">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65885597" w:history="1">
                <w:r w:rsidR="0074118C" w:rsidRPr="00B555D5">
                  <w:rPr>
                    <w:rStyle w:val="Hyperlink"/>
                    <w:noProof/>
                  </w:rPr>
                  <w:t>Behavioural Engagement:</w:t>
                </w:r>
                <w:r w:rsidR="0074118C">
                  <w:rPr>
                    <w:noProof/>
                    <w:webHidden/>
                  </w:rPr>
                  <w:tab/>
                </w:r>
                <w:r w:rsidR="0074118C">
                  <w:rPr>
                    <w:noProof/>
                    <w:webHidden/>
                  </w:rPr>
                  <w:fldChar w:fldCharType="begin"/>
                </w:r>
                <w:r w:rsidR="0074118C">
                  <w:rPr>
                    <w:noProof/>
                    <w:webHidden/>
                  </w:rPr>
                  <w:instrText xml:space="preserve"> PAGEREF _Toc165885597 \h </w:instrText>
                </w:r>
                <w:r w:rsidR="0074118C">
                  <w:rPr>
                    <w:noProof/>
                    <w:webHidden/>
                  </w:rPr>
                </w:r>
                <w:r w:rsidR="0074118C">
                  <w:rPr>
                    <w:noProof/>
                    <w:webHidden/>
                  </w:rPr>
                  <w:fldChar w:fldCharType="separate"/>
                </w:r>
                <w:r w:rsidR="0074118C">
                  <w:rPr>
                    <w:noProof/>
                    <w:webHidden/>
                  </w:rPr>
                  <w:t>7</w:t>
                </w:r>
                <w:r w:rsidR="0074118C">
                  <w:rPr>
                    <w:noProof/>
                    <w:webHidden/>
                  </w:rPr>
                  <w:fldChar w:fldCharType="end"/>
                </w:r>
              </w:hyperlink>
            </w:p>
            <w:p w14:paraId="41311EB1" w14:textId="4DE9233E" w:rsidR="0074118C" w:rsidRDefault="00000000">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65885598" w:history="1">
                <w:r w:rsidR="0074118C" w:rsidRPr="00B555D5">
                  <w:rPr>
                    <w:rStyle w:val="Hyperlink"/>
                    <w:noProof/>
                  </w:rPr>
                  <w:t>Emotional Engagement:</w:t>
                </w:r>
                <w:r w:rsidR="0074118C">
                  <w:rPr>
                    <w:noProof/>
                    <w:webHidden/>
                  </w:rPr>
                  <w:tab/>
                </w:r>
                <w:r w:rsidR="0074118C">
                  <w:rPr>
                    <w:noProof/>
                    <w:webHidden/>
                  </w:rPr>
                  <w:fldChar w:fldCharType="begin"/>
                </w:r>
                <w:r w:rsidR="0074118C">
                  <w:rPr>
                    <w:noProof/>
                    <w:webHidden/>
                  </w:rPr>
                  <w:instrText xml:space="preserve"> PAGEREF _Toc165885598 \h </w:instrText>
                </w:r>
                <w:r w:rsidR="0074118C">
                  <w:rPr>
                    <w:noProof/>
                    <w:webHidden/>
                  </w:rPr>
                </w:r>
                <w:r w:rsidR="0074118C">
                  <w:rPr>
                    <w:noProof/>
                    <w:webHidden/>
                  </w:rPr>
                  <w:fldChar w:fldCharType="separate"/>
                </w:r>
                <w:r w:rsidR="0074118C">
                  <w:rPr>
                    <w:noProof/>
                    <w:webHidden/>
                  </w:rPr>
                  <w:t>9</w:t>
                </w:r>
                <w:r w:rsidR="0074118C">
                  <w:rPr>
                    <w:noProof/>
                    <w:webHidden/>
                  </w:rPr>
                  <w:fldChar w:fldCharType="end"/>
                </w:r>
              </w:hyperlink>
            </w:p>
            <w:p w14:paraId="147353DB" w14:textId="40177D8C" w:rsidR="0074118C" w:rsidRDefault="00000000">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65885599" w:history="1">
                <w:r w:rsidR="0074118C" w:rsidRPr="00B555D5">
                  <w:rPr>
                    <w:rStyle w:val="Hyperlink"/>
                    <w:noProof/>
                  </w:rPr>
                  <w:t>Cognitive Engagement:</w:t>
                </w:r>
                <w:r w:rsidR="0074118C">
                  <w:rPr>
                    <w:noProof/>
                    <w:webHidden/>
                  </w:rPr>
                  <w:tab/>
                </w:r>
                <w:r w:rsidR="0074118C">
                  <w:rPr>
                    <w:noProof/>
                    <w:webHidden/>
                  </w:rPr>
                  <w:fldChar w:fldCharType="begin"/>
                </w:r>
                <w:r w:rsidR="0074118C">
                  <w:rPr>
                    <w:noProof/>
                    <w:webHidden/>
                  </w:rPr>
                  <w:instrText xml:space="preserve"> PAGEREF _Toc165885599 \h </w:instrText>
                </w:r>
                <w:r w:rsidR="0074118C">
                  <w:rPr>
                    <w:noProof/>
                    <w:webHidden/>
                  </w:rPr>
                </w:r>
                <w:r w:rsidR="0074118C">
                  <w:rPr>
                    <w:noProof/>
                    <w:webHidden/>
                  </w:rPr>
                  <w:fldChar w:fldCharType="separate"/>
                </w:r>
                <w:r w:rsidR="0074118C">
                  <w:rPr>
                    <w:noProof/>
                    <w:webHidden/>
                  </w:rPr>
                  <w:t>11</w:t>
                </w:r>
                <w:r w:rsidR="0074118C">
                  <w:rPr>
                    <w:noProof/>
                    <w:webHidden/>
                  </w:rPr>
                  <w:fldChar w:fldCharType="end"/>
                </w:r>
              </w:hyperlink>
            </w:p>
            <w:p w14:paraId="2764AD16" w14:textId="73040AA6" w:rsidR="0074118C" w:rsidRDefault="00000000">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65885600" w:history="1">
                <w:r w:rsidR="0074118C" w:rsidRPr="00B555D5">
                  <w:rPr>
                    <w:rStyle w:val="Hyperlink"/>
                    <w:noProof/>
                  </w:rPr>
                  <w:t>Attendance:</w:t>
                </w:r>
                <w:r w:rsidR="0074118C">
                  <w:rPr>
                    <w:noProof/>
                    <w:webHidden/>
                  </w:rPr>
                  <w:tab/>
                </w:r>
                <w:r w:rsidR="0074118C">
                  <w:rPr>
                    <w:noProof/>
                    <w:webHidden/>
                  </w:rPr>
                  <w:fldChar w:fldCharType="begin"/>
                </w:r>
                <w:r w:rsidR="0074118C">
                  <w:rPr>
                    <w:noProof/>
                    <w:webHidden/>
                  </w:rPr>
                  <w:instrText xml:space="preserve"> PAGEREF _Toc165885600 \h </w:instrText>
                </w:r>
                <w:r w:rsidR="0074118C">
                  <w:rPr>
                    <w:noProof/>
                    <w:webHidden/>
                  </w:rPr>
                </w:r>
                <w:r w:rsidR="0074118C">
                  <w:rPr>
                    <w:noProof/>
                    <w:webHidden/>
                  </w:rPr>
                  <w:fldChar w:fldCharType="separate"/>
                </w:r>
                <w:r w:rsidR="0074118C">
                  <w:rPr>
                    <w:noProof/>
                    <w:webHidden/>
                  </w:rPr>
                  <w:t>12</w:t>
                </w:r>
                <w:r w:rsidR="0074118C">
                  <w:rPr>
                    <w:noProof/>
                    <w:webHidden/>
                  </w:rPr>
                  <w:fldChar w:fldCharType="end"/>
                </w:r>
              </w:hyperlink>
            </w:p>
            <w:p w14:paraId="5C50E521" w14:textId="1C353C03" w:rsidR="0074118C" w:rsidRDefault="00000000">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165885601" w:history="1">
                <w:r w:rsidR="0074118C" w:rsidRPr="00B555D5">
                  <w:rPr>
                    <w:rStyle w:val="Hyperlink"/>
                    <w:noProof/>
                  </w:rPr>
                  <w:t>Curriculum Reform:</w:t>
                </w:r>
                <w:r w:rsidR="0074118C">
                  <w:rPr>
                    <w:noProof/>
                    <w:webHidden/>
                  </w:rPr>
                  <w:tab/>
                </w:r>
                <w:r w:rsidR="0074118C">
                  <w:rPr>
                    <w:noProof/>
                    <w:webHidden/>
                  </w:rPr>
                  <w:fldChar w:fldCharType="begin"/>
                </w:r>
                <w:r w:rsidR="0074118C">
                  <w:rPr>
                    <w:noProof/>
                    <w:webHidden/>
                  </w:rPr>
                  <w:instrText xml:space="preserve"> PAGEREF _Toc165885601 \h </w:instrText>
                </w:r>
                <w:r w:rsidR="0074118C">
                  <w:rPr>
                    <w:noProof/>
                    <w:webHidden/>
                  </w:rPr>
                </w:r>
                <w:r w:rsidR="0074118C">
                  <w:rPr>
                    <w:noProof/>
                    <w:webHidden/>
                  </w:rPr>
                  <w:fldChar w:fldCharType="separate"/>
                </w:r>
                <w:r w:rsidR="0074118C">
                  <w:rPr>
                    <w:noProof/>
                    <w:webHidden/>
                  </w:rPr>
                  <w:t>13</w:t>
                </w:r>
                <w:r w:rsidR="0074118C">
                  <w:rPr>
                    <w:noProof/>
                    <w:webHidden/>
                  </w:rPr>
                  <w:fldChar w:fldCharType="end"/>
                </w:r>
              </w:hyperlink>
            </w:p>
            <w:p w14:paraId="26730F69" w14:textId="3A2B0A28" w:rsidR="0074118C" w:rsidRDefault="00000000">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65885602" w:history="1">
                <w:r w:rsidR="0074118C" w:rsidRPr="00B555D5">
                  <w:rPr>
                    <w:rStyle w:val="Hyperlink"/>
                    <w:noProof/>
                  </w:rPr>
                  <w:t>Curriculum for Wales:</w:t>
                </w:r>
                <w:r w:rsidR="0074118C">
                  <w:rPr>
                    <w:noProof/>
                    <w:webHidden/>
                  </w:rPr>
                  <w:tab/>
                </w:r>
                <w:r w:rsidR="0074118C">
                  <w:rPr>
                    <w:noProof/>
                    <w:webHidden/>
                  </w:rPr>
                  <w:fldChar w:fldCharType="begin"/>
                </w:r>
                <w:r w:rsidR="0074118C">
                  <w:rPr>
                    <w:noProof/>
                    <w:webHidden/>
                  </w:rPr>
                  <w:instrText xml:space="preserve"> PAGEREF _Toc165885602 \h </w:instrText>
                </w:r>
                <w:r w:rsidR="0074118C">
                  <w:rPr>
                    <w:noProof/>
                    <w:webHidden/>
                  </w:rPr>
                </w:r>
                <w:r w:rsidR="0074118C">
                  <w:rPr>
                    <w:noProof/>
                    <w:webHidden/>
                  </w:rPr>
                  <w:fldChar w:fldCharType="separate"/>
                </w:r>
                <w:r w:rsidR="0074118C">
                  <w:rPr>
                    <w:noProof/>
                    <w:webHidden/>
                  </w:rPr>
                  <w:t>14</w:t>
                </w:r>
                <w:r w:rsidR="0074118C">
                  <w:rPr>
                    <w:noProof/>
                    <w:webHidden/>
                  </w:rPr>
                  <w:fldChar w:fldCharType="end"/>
                </w:r>
              </w:hyperlink>
            </w:p>
            <w:p w14:paraId="2723029E" w14:textId="18FE3D86" w:rsidR="0074118C" w:rsidRDefault="00000000">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65885603" w:history="1">
                <w:r w:rsidR="0074118C" w:rsidRPr="00B555D5">
                  <w:rPr>
                    <w:rStyle w:val="Hyperlink"/>
                    <w:rFonts w:eastAsia="Calibri"/>
                    <w:noProof/>
                  </w:rPr>
                  <w:t>The First aim:</w:t>
                </w:r>
                <w:r w:rsidR="0074118C">
                  <w:rPr>
                    <w:noProof/>
                    <w:webHidden/>
                  </w:rPr>
                  <w:tab/>
                </w:r>
                <w:r w:rsidR="0074118C">
                  <w:rPr>
                    <w:noProof/>
                    <w:webHidden/>
                  </w:rPr>
                  <w:fldChar w:fldCharType="begin"/>
                </w:r>
                <w:r w:rsidR="0074118C">
                  <w:rPr>
                    <w:noProof/>
                    <w:webHidden/>
                  </w:rPr>
                  <w:instrText xml:space="preserve"> PAGEREF _Toc165885603 \h </w:instrText>
                </w:r>
                <w:r w:rsidR="0074118C">
                  <w:rPr>
                    <w:noProof/>
                    <w:webHidden/>
                  </w:rPr>
                </w:r>
                <w:r w:rsidR="0074118C">
                  <w:rPr>
                    <w:noProof/>
                    <w:webHidden/>
                  </w:rPr>
                  <w:fldChar w:fldCharType="separate"/>
                </w:r>
                <w:r w:rsidR="0074118C">
                  <w:rPr>
                    <w:noProof/>
                    <w:webHidden/>
                  </w:rPr>
                  <w:t>14</w:t>
                </w:r>
                <w:r w:rsidR="0074118C">
                  <w:rPr>
                    <w:noProof/>
                    <w:webHidden/>
                  </w:rPr>
                  <w:fldChar w:fldCharType="end"/>
                </w:r>
              </w:hyperlink>
            </w:p>
            <w:p w14:paraId="05282837" w14:textId="2E493DA0" w:rsidR="0074118C" w:rsidRDefault="00000000">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65885604" w:history="1">
                <w:r w:rsidR="0074118C" w:rsidRPr="00B555D5">
                  <w:rPr>
                    <w:rStyle w:val="Hyperlink"/>
                    <w:rFonts w:eastAsia="Calibri"/>
                    <w:noProof/>
                  </w:rPr>
                  <w:t>The Second Aim</w:t>
                </w:r>
                <w:r w:rsidR="0074118C">
                  <w:rPr>
                    <w:noProof/>
                    <w:webHidden/>
                  </w:rPr>
                  <w:tab/>
                </w:r>
                <w:r w:rsidR="0074118C">
                  <w:rPr>
                    <w:noProof/>
                    <w:webHidden/>
                  </w:rPr>
                  <w:fldChar w:fldCharType="begin"/>
                </w:r>
                <w:r w:rsidR="0074118C">
                  <w:rPr>
                    <w:noProof/>
                    <w:webHidden/>
                  </w:rPr>
                  <w:instrText xml:space="preserve"> PAGEREF _Toc165885604 \h </w:instrText>
                </w:r>
                <w:r w:rsidR="0074118C">
                  <w:rPr>
                    <w:noProof/>
                    <w:webHidden/>
                  </w:rPr>
                </w:r>
                <w:r w:rsidR="0074118C">
                  <w:rPr>
                    <w:noProof/>
                    <w:webHidden/>
                  </w:rPr>
                  <w:fldChar w:fldCharType="separate"/>
                </w:r>
                <w:r w:rsidR="0074118C">
                  <w:rPr>
                    <w:noProof/>
                    <w:webHidden/>
                  </w:rPr>
                  <w:t>15</w:t>
                </w:r>
                <w:r w:rsidR="0074118C">
                  <w:rPr>
                    <w:noProof/>
                    <w:webHidden/>
                  </w:rPr>
                  <w:fldChar w:fldCharType="end"/>
                </w:r>
              </w:hyperlink>
            </w:p>
            <w:p w14:paraId="709B7E06" w14:textId="232029EA" w:rsidR="0074118C" w:rsidRDefault="00000000">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65885605" w:history="1">
                <w:r w:rsidR="0074118C" w:rsidRPr="00B555D5">
                  <w:rPr>
                    <w:rStyle w:val="Hyperlink"/>
                    <w:rFonts w:eastAsia="Calibri"/>
                    <w:noProof/>
                  </w:rPr>
                  <w:t>The Third Aim</w:t>
                </w:r>
                <w:r w:rsidR="0074118C">
                  <w:rPr>
                    <w:noProof/>
                    <w:webHidden/>
                  </w:rPr>
                  <w:tab/>
                </w:r>
                <w:r w:rsidR="0074118C">
                  <w:rPr>
                    <w:noProof/>
                    <w:webHidden/>
                  </w:rPr>
                  <w:fldChar w:fldCharType="begin"/>
                </w:r>
                <w:r w:rsidR="0074118C">
                  <w:rPr>
                    <w:noProof/>
                    <w:webHidden/>
                  </w:rPr>
                  <w:instrText xml:space="preserve"> PAGEREF _Toc165885605 \h </w:instrText>
                </w:r>
                <w:r w:rsidR="0074118C">
                  <w:rPr>
                    <w:noProof/>
                    <w:webHidden/>
                  </w:rPr>
                </w:r>
                <w:r w:rsidR="0074118C">
                  <w:rPr>
                    <w:noProof/>
                    <w:webHidden/>
                  </w:rPr>
                  <w:fldChar w:fldCharType="separate"/>
                </w:r>
                <w:r w:rsidR="0074118C">
                  <w:rPr>
                    <w:noProof/>
                    <w:webHidden/>
                  </w:rPr>
                  <w:t>16</w:t>
                </w:r>
                <w:r w:rsidR="0074118C">
                  <w:rPr>
                    <w:noProof/>
                    <w:webHidden/>
                  </w:rPr>
                  <w:fldChar w:fldCharType="end"/>
                </w:r>
              </w:hyperlink>
            </w:p>
            <w:p w14:paraId="183EA74A" w14:textId="0F2ED2BF" w:rsidR="0074118C" w:rsidRDefault="00000000">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65885606" w:history="1">
                <w:r w:rsidR="0074118C" w:rsidRPr="00B555D5">
                  <w:rPr>
                    <w:rStyle w:val="Hyperlink"/>
                    <w:rFonts w:eastAsia="Calibri"/>
                    <w:noProof/>
                  </w:rPr>
                  <w:t>The Fourth Aim:</w:t>
                </w:r>
                <w:r w:rsidR="0074118C">
                  <w:rPr>
                    <w:noProof/>
                    <w:webHidden/>
                  </w:rPr>
                  <w:tab/>
                </w:r>
                <w:r w:rsidR="0074118C">
                  <w:rPr>
                    <w:noProof/>
                    <w:webHidden/>
                  </w:rPr>
                  <w:fldChar w:fldCharType="begin"/>
                </w:r>
                <w:r w:rsidR="0074118C">
                  <w:rPr>
                    <w:noProof/>
                    <w:webHidden/>
                  </w:rPr>
                  <w:instrText xml:space="preserve"> PAGEREF _Toc165885606 \h </w:instrText>
                </w:r>
                <w:r w:rsidR="0074118C">
                  <w:rPr>
                    <w:noProof/>
                    <w:webHidden/>
                  </w:rPr>
                </w:r>
                <w:r w:rsidR="0074118C">
                  <w:rPr>
                    <w:noProof/>
                    <w:webHidden/>
                  </w:rPr>
                  <w:fldChar w:fldCharType="separate"/>
                </w:r>
                <w:r w:rsidR="0074118C">
                  <w:rPr>
                    <w:noProof/>
                    <w:webHidden/>
                  </w:rPr>
                  <w:t>16</w:t>
                </w:r>
                <w:r w:rsidR="0074118C">
                  <w:rPr>
                    <w:noProof/>
                    <w:webHidden/>
                  </w:rPr>
                  <w:fldChar w:fldCharType="end"/>
                </w:r>
              </w:hyperlink>
            </w:p>
            <w:p w14:paraId="36A48625" w14:textId="495CE1BC" w:rsidR="0074118C" w:rsidRDefault="00000000">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65885607" w:history="1">
                <w:r w:rsidR="0074118C" w:rsidRPr="00B555D5">
                  <w:rPr>
                    <w:rStyle w:val="Hyperlink"/>
                    <w:rFonts w:eastAsia="Calibri"/>
                    <w:noProof/>
                  </w:rPr>
                  <w:t>Additional Learning Needs Code for Wales 2021</w:t>
                </w:r>
                <w:r w:rsidR="0074118C">
                  <w:rPr>
                    <w:noProof/>
                    <w:webHidden/>
                  </w:rPr>
                  <w:tab/>
                </w:r>
                <w:r w:rsidR="0074118C">
                  <w:rPr>
                    <w:noProof/>
                    <w:webHidden/>
                  </w:rPr>
                  <w:fldChar w:fldCharType="begin"/>
                </w:r>
                <w:r w:rsidR="0074118C">
                  <w:rPr>
                    <w:noProof/>
                    <w:webHidden/>
                  </w:rPr>
                  <w:instrText xml:space="preserve"> PAGEREF _Toc165885607 \h </w:instrText>
                </w:r>
                <w:r w:rsidR="0074118C">
                  <w:rPr>
                    <w:noProof/>
                    <w:webHidden/>
                  </w:rPr>
                </w:r>
                <w:r w:rsidR="0074118C">
                  <w:rPr>
                    <w:noProof/>
                    <w:webHidden/>
                  </w:rPr>
                  <w:fldChar w:fldCharType="separate"/>
                </w:r>
                <w:r w:rsidR="0074118C">
                  <w:rPr>
                    <w:noProof/>
                    <w:webHidden/>
                  </w:rPr>
                  <w:t>17</w:t>
                </w:r>
                <w:r w:rsidR="0074118C">
                  <w:rPr>
                    <w:noProof/>
                    <w:webHidden/>
                  </w:rPr>
                  <w:fldChar w:fldCharType="end"/>
                </w:r>
              </w:hyperlink>
            </w:p>
            <w:p w14:paraId="60BAFF20" w14:textId="03B55108" w:rsidR="0074118C" w:rsidRDefault="00000000">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165885608" w:history="1">
                <w:r w:rsidR="0074118C" w:rsidRPr="00B555D5">
                  <w:rPr>
                    <w:rStyle w:val="Hyperlink"/>
                    <w:rFonts w:eastAsia="Calibri"/>
                    <w:noProof/>
                  </w:rPr>
                  <w:t>Behaviour Management:</w:t>
                </w:r>
                <w:r w:rsidR="0074118C">
                  <w:rPr>
                    <w:noProof/>
                    <w:webHidden/>
                  </w:rPr>
                  <w:tab/>
                </w:r>
                <w:r w:rsidR="0074118C">
                  <w:rPr>
                    <w:noProof/>
                    <w:webHidden/>
                  </w:rPr>
                  <w:fldChar w:fldCharType="begin"/>
                </w:r>
                <w:r w:rsidR="0074118C">
                  <w:rPr>
                    <w:noProof/>
                    <w:webHidden/>
                  </w:rPr>
                  <w:instrText xml:space="preserve"> PAGEREF _Toc165885608 \h </w:instrText>
                </w:r>
                <w:r w:rsidR="0074118C">
                  <w:rPr>
                    <w:noProof/>
                    <w:webHidden/>
                  </w:rPr>
                </w:r>
                <w:r w:rsidR="0074118C">
                  <w:rPr>
                    <w:noProof/>
                    <w:webHidden/>
                  </w:rPr>
                  <w:fldChar w:fldCharType="separate"/>
                </w:r>
                <w:r w:rsidR="0074118C">
                  <w:rPr>
                    <w:noProof/>
                    <w:webHidden/>
                  </w:rPr>
                  <w:t>19</w:t>
                </w:r>
                <w:r w:rsidR="0074118C">
                  <w:rPr>
                    <w:noProof/>
                    <w:webHidden/>
                  </w:rPr>
                  <w:fldChar w:fldCharType="end"/>
                </w:r>
              </w:hyperlink>
            </w:p>
            <w:p w14:paraId="00DA459F" w14:textId="2A47D324" w:rsidR="0074118C" w:rsidRDefault="00000000">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65885609" w:history="1">
                <w:r w:rsidR="0074118C" w:rsidRPr="00B555D5">
                  <w:rPr>
                    <w:rStyle w:val="Hyperlink"/>
                    <w:rFonts w:eastAsia="Calibri"/>
                    <w:noProof/>
                  </w:rPr>
                  <w:t>Nurture Groups:</w:t>
                </w:r>
                <w:r w:rsidR="0074118C">
                  <w:rPr>
                    <w:noProof/>
                    <w:webHidden/>
                  </w:rPr>
                  <w:tab/>
                </w:r>
                <w:r w:rsidR="0074118C">
                  <w:rPr>
                    <w:noProof/>
                    <w:webHidden/>
                  </w:rPr>
                  <w:fldChar w:fldCharType="begin"/>
                </w:r>
                <w:r w:rsidR="0074118C">
                  <w:rPr>
                    <w:noProof/>
                    <w:webHidden/>
                  </w:rPr>
                  <w:instrText xml:space="preserve"> PAGEREF _Toc165885609 \h </w:instrText>
                </w:r>
                <w:r w:rsidR="0074118C">
                  <w:rPr>
                    <w:noProof/>
                    <w:webHidden/>
                  </w:rPr>
                </w:r>
                <w:r w:rsidR="0074118C">
                  <w:rPr>
                    <w:noProof/>
                    <w:webHidden/>
                  </w:rPr>
                  <w:fldChar w:fldCharType="separate"/>
                </w:r>
                <w:r w:rsidR="0074118C">
                  <w:rPr>
                    <w:noProof/>
                    <w:webHidden/>
                  </w:rPr>
                  <w:t>20</w:t>
                </w:r>
                <w:r w:rsidR="0074118C">
                  <w:rPr>
                    <w:noProof/>
                    <w:webHidden/>
                  </w:rPr>
                  <w:fldChar w:fldCharType="end"/>
                </w:r>
              </w:hyperlink>
            </w:p>
            <w:p w14:paraId="50AD93D1" w14:textId="427229E4" w:rsidR="0074118C" w:rsidRDefault="00000000">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65885610" w:history="1">
                <w:r w:rsidR="0074118C" w:rsidRPr="00B555D5">
                  <w:rPr>
                    <w:rStyle w:val="Hyperlink"/>
                    <w:noProof/>
                  </w:rPr>
                  <w:t>A Whole School Approach:</w:t>
                </w:r>
                <w:r w:rsidR="0074118C">
                  <w:rPr>
                    <w:noProof/>
                    <w:webHidden/>
                  </w:rPr>
                  <w:tab/>
                </w:r>
                <w:r w:rsidR="0074118C">
                  <w:rPr>
                    <w:noProof/>
                    <w:webHidden/>
                  </w:rPr>
                  <w:fldChar w:fldCharType="begin"/>
                </w:r>
                <w:r w:rsidR="0074118C">
                  <w:rPr>
                    <w:noProof/>
                    <w:webHidden/>
                  </w:rPr>
                  <w:instrText xml:space="preserve"> PAGEREF _Toc165885610 \h </w:instrText>
                </w:r>
                <w:r w:rsidR="0074118C">
                  <w:rPr>
                    <w:noProof/>
                    <w:webHidden/>
                  </w:rPr>
                </w:r>
                <w:r w:rsidR="0074118C">
                  <w:rPr>
                    <w:noProof/>
                    <w:webHidden/>
                  </w:rPr>
                  <w:fldChar w:fldCharType="separate"/>
                </w:r>
                <w:r w:rsidR="0074118C">
                  <w:rPr>
                    <w:noProof/>
                    <w:webHidden/>
                  </w:rPr>
                  <w:t>21</w:t>
                </w:r>
                <w:r w:rsidR="0074118C">
                  <w:rPr>
                    <w:noProof/>
                    <w:webHidden/>
                  </w:rPr>
                  <w:fldChar w:fldCharType="end"/>
                </w:r>
              </w:hyperlink>
            </w:p>
            <w:p w14:paraId="2E0C9577" w14:textId="762F78AA" w:rsidR="0074118C" w:rsidRDefault="00000000">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165885611" w:history="1">
                <w:r w:rsidR="0074118C" w:rsidRPr="00B555D5">
                  <w:rPr>
                    <w:rStyle w:val="Hyperlink"/>
                    <w:noProof/>
                  </w:rPr>
                  <w:t>School Exclusions:</w:t>
                </w:r>
                <w:r w:rsidR="0074118C">
                  <w:rPr>
                    <w:noProof/>
                    <w:webHidden/>
                  </w:rPr>
                  <w:tab/>
                </w:r>
                <w:r w:rsidR="0074118C">
                  <w:rPr>
                    <w:noProof/>
                    <w:webHidden/>
                  </w:rPr>
                  <w:fldChar w:fldCharType="begin"/>
                </w:r>
                <w:r w:rsidR="0074118C">
                  <w:rPr>
                    <w:noProof/>
                    <w:webHidden/>
                  </w:rPr>
                  <w:instrText xml:space="preserve"> PAGEREF _Toc165885611 \h </w:instrText>
                </w:r>
                <w:r w:rsidR="0074118C">
                  <w:rPr>
                    <w:noProof/>
                    <w:webHidden/>
                  </w:rPr>
                </w:r>
                <w:r w:rsidR="0074118C">
                  <w:rPr>
                    <w:noProof/>
                    <w:webHidden/>
                  </w:rPr>
                  <w:fldChar w:fldCharType="separate"/>
                </w:r>
                <w:r w:rsidR="0074118C">
                  <w:rPr>
                    <w:noProof/>
                    <w:webHidden/>
                  </w:rPr>
                  <w:t>23</w:t>
                </w:r>
                <w:r w:rsidR="0074118C">
                  <w:rPr>
                    <w:noProof/>
                    <w:webHidden/>
                  </w:rPr>
                  <w:fldChar w:fldCharType="end"/>
                </w:r>
              </w:hyperlink>
            </w:p>
            <w:p w14:paraId="33CEC1AF" w14:textId="3E23DFB5" w:rsidR="0074118C" w:rsidRDefault="00000000">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65885612" w:history="1">
                <w:r w:rsidR="0074118C" w:rsidRPr="00B555D5">
                  <w:rPr>
                    <w:rStyle w:val="Hyperlink"/>
                    <w:noProof/>
                  </w:rPr>
                  <w:t>Pastoral Support Plans (PSP’s)</w:t>
                </w:r>
                <w:r w:rsidR="0074118C">
                  <w:rPr>
                    <w:noProof/>
                    <w:webHidden/>
                  </w:rPr>
                  <w:tab/>
                </w:r>
                <w:r w:rsidR="0074118C">
                  <w:rPr>
                    <w:noProof/>
                    <w:webHidden/>
                  </w:rPr>
                  <w:fldChar w:fldCharType="begin"/>
                </w:r>
                <w:r w:rsidR="0074118C">
                  <w:rPr>
                    <w:noProof/>
                    <w:webHidden/>
                  </w:rPr>
                  <w:instrText xml:space="preserve"> PAGEREF _Toc165885612 \h </w:instrText>
                </w:r>
                <w:r w:rsidR="0074118C">
                  <w:rPr>
                    <w:noProof/>
                    <w:webHidden/>
                  </w:rPr>
                </w:r>
                <w:r w:rsidR="0074118C">
                  <w:rPr>
                    <w:noProof/>
                    <w:webHidden/>
                  </w:rPr>
                  <w:fldChar w:fldCharType="separate"/>
                </w:r>
                <w:r w:rsidR="0074118C">
                  <w:rPr>
                    <w:noProof/>
                    <w:webHidden/>
                  </w:rPr>
                  <w:t>23</w:t>
                </w:r>
                <w:r w:rsidR="0074118C">
                  <w:rPr>
                    <w:noProof/>
                    <w:webHidden/>
                  </w:rPr>
                  <w:fldChar w:fldCharType="end"/>
                </w:r>
              </w:hyperlink>
            </w:p>
            <w:p w14:paraId="1DE92D0B" w14:textId="6BC2FE9F" w:rsidR="0074118C" w:rsidRDefault="00000000">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65885613" w:history="1">
                <w:r w:rsidR="0074118C" w:rsidRPr="00B555D5">
                  <w:rPr>
                    <w:rStyle w:val="Hyperlink"/>
                    <w:noProof/>
                  </w:rPr>
                  <w:t>Fixed Term Exclusions:</w:t>
                </w:r>
                <w:r w:rsidR="0074118C">
                  <w:rPr>
                    <w:noProof/>
                    <w:webHidden/>
                  </w:rPr>
                  <w:tab/>
                </w:r>
                <w:r w:rsidR="0074118C">
                  <w:rPr>
                    <w:noProof/>
                    <w:webHidden/>
                  </w:rPr>
                  <w:fldChar w:fldCharType="begin"/>
                </w:r>
                <w:r w:rsidR="0074118C">
                  <w:rPr>
                    <w:noProof/>
                    <w:webHidden/>
                  </w:rPr>
                  <w:instrText xml:space="preserve"> PAGEREF _Toc165885613 \h </w:instrText>
                </w:r>
                <w:r w:rsidR="0074118C">
                  <w:rPr>
                    <w:noProof/>
                    <w:webHidden/>
                  </w:rPr>
                </w:r>
                <w:r w:rsidR="0074118C">
                  <w:rPr>
                    <w:noProof/>
                    <w:webHidden/>
                  </w:rPr>
                  <w:fldChar w:fldCharType="separate"/>
                </w:r>
                <w:r w:rsidR="0074118C">
                  <w:rPr>
                    <w:noProof/>
                    <w:webHidden/>
                  </w:rPr>
                  <w:t>24</w:t>
                </w:r>
                <w:r w:rsidR="0074118C">
                  <w:rPr>
                    <w:noProof/>
                    <w:webHidden/>
                  </w:rPr>
                  <w:fldChar w:fldCharType="end"/>
                </w:r>
              </w:hyperlink>
            </w:p>
            <w:p w14:paraId="1571CA01" w14:textId="121A9BF0" w:rsidR="0074118C" w:rsidRDefault="00000000">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165885614" w:history="1">
                <w:r w:rsidR="0074118C" w:rsidRPr="00B555D5">
                  <w:rPr>
                    <w:rStyle w:val="Hyperlink"/>
                    <w:noProof/>
                  </w:rPr>
                  <w:t>Hidden Exclusions</w:t>
                </w:r>
                <w:r w:rsidR="0074118C">
                  <w:rPr>
                    <w:noProof/>
                    <w:webHidden/>
                  </w:rPr>
                  <w:tab/>
                </w:r>
                <w:r w:rsidR="0074118C">
                  <w:rPr>
                    <w:noProof/>
                    <w:webHidden/>
                  </w:rPr>
                  <w:fldChar w:fldCharType="begin"/>
                </w:r>
                <w:r w:rsidR="0074118C">
                  <w:rPr>
                    <w:noProof/>
                    <w:webHidden/>
                  </w:rPr>
                  <w:instrText xml:space="preserve"> PAGEREF _Toc165885614 \h </w:instrText>
                </w:r>
                <w:r w:rsidR="0074118C">
                  <w:rPr>
                    <w:noProof/>
                    <w:webHidden/>
                  </w:rPr>
                </w:r>
                <w:r w:rsidR="0074118C">
                  <w:rPr>
                    <w:noProof/>
                    <w:webHidden/>
                  </w:rPr>
                  <w:fldChar w:fldCharType="separate"/>
                </w:r>
                <w:r w:rsidR="0074118C">
                  <w:rPr>
                    <w:noProof/>
                    <w:webHidden/>
                  </w:rPr>
                  <w:t>25</w:t>
                </w:r>
                <w:r w:rsidR="0074118C">
                  <w:rPr>
                    <w:noProof/>
                    <w:webHidden/>
                  </w:rPr>
                  <w:fldChar w:fldCharType="end"/>
                </w:r>
              </w:hyperlink>
            </w:p>
            <w:p w14:paraId="495F3505" w14:textId="39E9E670" w:rsidR="0074118C" w:rsidRDefault="00000000">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165885615" w:history="1">
                <w:r w:rsidR="0074118C" w:rsidRPr="00B555D5">
                  <w:rPr>
                    <w:rStyle w:val="Hyperlink"/>
                    <w:noProof/>
                  </w:rPr>
                  <w:t>Conclusion:</w:t>
                </w:r>
                <w:r w:rsidR="0074118C">
                  <w:rPr>
                    <w:noProof/>
                    <w:webHidden/>
                  </w:rPr>
                  <w:tab/>
                </w:r>
                <w:r w:rsidR="0074118C">
                  <w:rPr>
                    <w:noProof/>
                    <w:webHidden/>
                  </w:rPr>
                  <w:fldChar w:fldCharType="begin"/>
                </w:r>
                <w:r w:rsidR="0074118C">
                  <w:rPr>
                    <w:noProof/>
                    <w:webHidden/>
                  </w:rPr>
                  <w:instrText xml:space="preserve"> PAGEREF _Toc165885615 \h </w:instrText>
                </w:r>
                <w:r w:rsidR="0074118C">
                  <w:rPr>
                    <w:noProof/>
                    <w:webHidden/>
                  </w:rPr>
                </w:r>
                <w:r w:rsidR="0074118C">
                  <w:rPr>
                    <w:noProof/>
                    <w:webHidden/>
                  </w:rPr>
                  <w:fldChar w:fldCharType="separate"/>
                </w:r>
                <w:r w:rsidR="0074118C">
                  <w:rPr>
                    <w:noProof/>
                    <w:webHidden/>
                  </w:rPr>
                  <w:t>26</w:t>
                </w:r>
                <w:r w:rsidR="0074118C">
                  <w:rPr>
                    <w:noProof/>
                    <w:webHidden/>
                  </w:rPr>
                  <w:fldChar w:fldCharType="end"/>
                </w:r>
              </w:hyperlink>
            </w:p>
            <w:p w14:paraId="6481E48B" w14:textId="759798DA" w:rsidR="0074118C" w:rsidRDefault="00000000">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165885616" w:history="1">
                <w:r w:rsidR="0074118C" w:rsidRPr="00B555D5">
                  <w:rPr>
                    <w:rStyle w:val="Hyperlink"/>
                    <w:noProof/>
                  </w:rPr>
                  <w:t>References:</w:t>
                </w:r>
                <w:r w:rsidR="0074118C">
                  <w:rPr>
                    <w:noProof/>
                    <w:webHidden/>
                  </w:rPr>
                  <w:tab/>
                </w:r>
                <w:r w:rsidR="0074118C">
                  <w:rPr>
                    <w:noProof/>
                    <w:webHidden/>
                  </w:rPr>
                  <w:fldChar w:fldCharType="begin"/>
                </w:r>
                <w:r w:rsidR="0074118C">
                  <w:rPr>
                    <w:noProof/>
                    <w:webHidden/>
                  </w:rPr>
                  <w:instrText xml:space="preserve"> PAGEREF _Toc165885616 \h </w:instrText>
                </w:r>
                <w:r w:rsidR="0074118C">
                  <w:rPr>
                    <w:noProof/>
                    <w:webHidden/>
                  </w:rPr>
                </w:r>
                <w:r w:rsidR="0074118C">
                  <w:rPr>
                    <w:noProof/>
                    <w:webHidden/>
                  </w:rPr>
                  <w:fldChar w:fldCharType="separate"/>
                </w:r>
                <w:r w:rsidR="0074118C">
                  <w:rPr>
                    <w:noProof/>
                    <w:webHidden/>
                  </w:rPr>
                  <w:t>27</w:t>
                </w:r>
                <w:r w:rsidR="0074118C">
                  <w:rPr>
                    <w:noProof/>
                    <w:webHidden/>
                  </w:rPr>
                  <w:fldChar w:fldCharType="end"/>
                </w:r>
              </w:hyperlink>
            </w:p>
            <w:p w14:paraId="5C032678" w14:textId="66299FA1" w:rsidR="00BD3042" w:rsidRDefault="00BD3042" w:rsidP="00023317">
              <w:pPr>
                <w:spacing w:line="360" w:lineRule="auto"/>
              </w:pPr>
              <w:r>
                <w:rPr>
                  <w:b/>
                  <w:bCs/>
                  <w:noProof/>
                </w:rPr>
                <w:fldChar w:fldCharType="end"/>
              </w:r>
            </w:p>
          </w:sdtContent>
        </w:sdt>
        <w:p w14:paraId="6CF9E2F1" w14:textId="600080A7" w:rsidR="00D109FC" w:rsidRDefault="00D109FC" w:rsidP="00023317">
          <w:pPr>
            <w:spacing w:line="360" w:lineRule="auto"/>
          </w:pPr>
          <w:r>
            <w:br w:type="page"/>
          </w:r>
        </w:p>
        <w:p w14:paraId="1622168E" w14:textId="7050F5FD" w:rsidR="00D109FC" w:rsidRDefault="00000000" w:rsidP="00023317">
          <w:pPr>
            <w:spacing w:line="360" w:lineRule="auto"/>
          </w:pPr>
        </w:p>
      </w:sdtContent>
    </w:sdt>
    <w:p w14:paraId="79396807" w14:textId="233728B9" w:rsidR="00D7063E" w:rsidRPr="00023317" w:rsidRDefault="00D7063E" w:rsidP="00023317">
      <w:pPr>
        <w:pStyle w:val="Heading1"/>
        <w:spacing w:line="360" w:lineRule="auto"/>
      </w:pPr>
      <w:bookmarkStart w:id="0" w:name="_Toc165885590"/>
      <w:r w:rsidRPr="00023317">
        <w:t>Abstract:</w:t>
      </w:r>
      <w:bookmarkEnd w:id="0"/>
    </w:p>
    <w:p w14:paraId="08B640B7" w14:textId="77777777" w:rsidR="00D7063E" w:rsidRPr="0049027C" w:rsidRDefault="00D7063E" w:rsidP="00023317">
      <w:pPr>
        <w:spacing w:line="360" w:lineRule="auto"/>
        <w:jc w:val="both"/>
        <w:rPr>
          <w:color w:val="00B050"/>
        </w:rPr>
      </w:pPr>
    </w:p>
    <w:p w14:paraId="55F38C12" w14:textId="7F0559BA" w:rsidR="00D7063E" w:rsidRPr="00023317" w:rsidRDefault="00D7063E" w:rsidP="77096B5A">
      <w:pPr>
        <w:spacing w:line="360" w:lineRule="auto"/>
        <w:jc w:val="both"/>
        <w:rPr>
          <w:rFonts w:asciiTheme="minorHAnsi" w:hAnsiTheme="minorHAnsi"/>
        </w:rPr>
      </w:pPr>
      <w:r w:rsidRPr="77096B5A">
        <w:rPr>
          <w:rFonts w:asciiTheme="minorHAnsi" w:hAnsiTheme="minorHAnsi"/>
        </w:rPr>
        <w:t>The critical literature review</w:t>
      </w:r>
      <w:r w:rsidR="008C2DF7" w:rsidRPr="77096B5A">
        <w:rPr>
          <w:rFonts w:asciiTheme="minorHAnsi" w:hAnsiTheme="minorHAnsi"/>
        </w:rPr>
        <w:t xml:space="preserve"> analyses the current and post literature relating to the practises that secondary schools within the United Kingdom are using to keep </w:t>
      </w:r>
      <w:r w:rsidRPr="77096B5A">
        <w:rPr>
          <w:rFonts w:asciiTheme="minorHAnsi" w:hAnsiTheme="minorHAnsi"/>
        </w:rPr>
        <w:t>young</w:t>
      </w:r>
      <w:r w:rsidR="008C2DF7" w:rsidRPr="77096B5A">
        <w:rPr>
          <w:rFonts w:asciiTheme="minorHAnsi" w:hAnsiTheme="minorHAnsi"/>
        </w:rPr>
        <w:t xml:space="preserve"> people aged 11</w:t>
      </w:r>
      <w:r w:rsidRPr="77096B5A">
        <w:rPr>
          <w:rFonts w:asciiTheme="minorHAnsi" w:hAnsiTheme="minorHAnsi"/>
        </w:rPr>
        <w:t xml:space="preserve">-16 who are enrolled </w:t>
      </w:r>
      <w:r w:rsidR="00F10829" w:rsidRPr="77096B5A">
        <w:rPr>
          <w:rFonts w:asciiTheme="minorHAnsi" w:hAnsiTheme="minorHAnsi"/>
        </w:rPr>
        <w:t xml:space="preserve">and engaged in </w:t>
      </w:r>
      <w:r w:rsidRPr="77096B5A">
        <w:rPr>
          <w:rFonts w:asciiTheme="minorHAnsi" w:hAnsiTheme="minorHAnsi"/>
        </w:rPr>
        <w:t>compulsory education</w:t>
      </w:r>
      <w:r w:rsidR="00584669" w:rsidRPr="77096B5A">
        <w:rPr>
          <w:rFonts w:asciiTheme="minorHAnsi" w:hAnsiTheme="minorHAnsi"/>
        </w:rPr>
        <w:t xml:space="preserve">.  </w:t>
      </w:r>
      <w:r w:rsidRPr="77096B5A">
        <w:rPr>
          <w:rFonts w:asciiTheme="minorHAnsi" w:hAnsiTheme="minorHAnsi"/>
        </w:rPr>
        <w:t>The critical literature review examines the terminology used in relation to engagement within secondary schools and highlights the challenges and tensions within this area of education</w:t>
      </w:r>
      <w:r w:rsidR="00584669" w:rsidRPr="77096B5A">
        <w:rPr>
          <w:rFonts w:asciiTheme="minorHAnsi" w:hAnsiTheme="minorHAnsi"/>
        </w:rPr>
        <w:t xml:space="preserve">.  </w:t>
      </w:r>
      <w:r w:rsidRPr="77096B5A">
        <w:rPr>
          <w:rFonts w:asciiTheme="minorHAnsi" w:hAnsiTheme="minorHAnsi"/>
        </w:rPr>
        <w:t>The critical literature review looks in-depth at student engagement, curriculum reform, behaviour management and school exclusions</w:t>
      </w:r>
      <w:r w:rsidR="00584669" w:rsidRPr="77096B5A">
        <w:rPr>
          <w:rFonts w:asciiTheme="minorHAnsi" w:hAnsiTheme="minorHAnsi"/>
        </w:rPr>
        <w:t xml:space="preserve">.  </w:t>
      </w:r>
      <w:r w:rsidRPr="77096B5A">
        <w:rPr>
          <w:rFonts w:asciiTheme="minorHAnsi" w:hAnsiTheme="minorHAnsi"/>
        </w:rPr>
        <w:t xml:space="preserve">The </w:t>
      </w:r>
      <w:r w:rsidR="00380422" w:rsidRPr="77096B5A">
        <w:rPr>
          <w:rFonts w:asciiTheme="minorHAnsi" w:hAnsiTheme="minorHAnsi"/>
        </w:rPr>
        <w:t>aim</w:t>
      </w:r>
      <w:r w:rsidRPr="77096B5A">
        <w:rPr>
          <w:rFonts w:asciiTheme="minorHAnsi" w:hAnsiTheme="minorHAnsi"/>
        </w:rPr>
        <w:t xml:space="preserve"> </w:t>
      </w:r>
      <w:r w:rsidR="00380422">
        <w:rPr>
          <w:rFonts w:asciiTheme="minorHAnsi" w:hAnsiTheme="minorHAnsi"/>
        </w:rPr>
        <w:t xml:space="preserve">of this paper is </w:t>
      </w:r>
      <w:r w:rsidRPr="77096B5A">
        <w:rPr>
          <w:rFonts w:asciiTheme="minorHAnsi" w:hAnsiTheme="minorHAnsi"/>
        </w:rPr>
        <w:t>to make links to the voice of young people and their experiences of engagement within education</w:t>
      </w:r>
      <w:r w:rsidR="00584669" w:rsidRPr="77096B5A">
        <w:rPr>
          <w:rFonts w:asciiTheme="minorHAnsi" w:hAnsiTheme="minorHAnsi"/>
        </w:rPr>
        <w:t xml:space="preserve">.  </w:t>
      </w:r>
      <w:r w:rsidRPr="77096B5A">
        <w:rPr>
          <w:rFonts w:asciiTheme="minorHAnsi" w:hAnsiTheme="minorHAnsi"/>
        </w:rPr>
        <w:t>The predominant theme of the critical literature review highlights the lack of young people’s voices within literature in relation to student engagement within secondary education and that further action research is needed within this area of education.</w:t>
      </w:r>
    </w:p>
    <w:p w14:paraId="10EAF4DC" w14:textId="77777777" w:rsidR="00D7063E" w:rsidRPr="0049027C" w:rsidRDefault="00D7063E" w:rsidP="00023317">
      <w:pPr>
        <w:spacing w:line="360" w:lineRule="auto"/>
        <w:jc w:val="both"/>
        <w:rPr>
          <w:color w:val="00B050"/>
        </w:rPr>
      </w:pPr>
    </w:p>
    <w:p w14:paraId="103C44FE" w14:textId="1F19B2D0" w:rsidR="00D7063E" w:rsidRPr="00023317" w:rsidRDefault="00D7063E" w:rsidP="00023317">
      <w:pPr>
        <w:pStyle w:val="Heading1"/>
        <w:spacing w:line="360" w:lineRule="auto"/>
      </w:pPr>
      <w:bookmarkStart w:id="1" w:name="_Toc165885591"/>
      <w:r w:rsidRPr="00023317">
        <w:t>Introduction:</w:t>
      </w:r>
      <w:bookmarkEnd w:id="1"/>
    </w:p>
    <w:p w14:paraId="31443890" w14:textId="77777777" w:rsidR="00D7063E" w:rsidRPr="0049027C" w:rsidRDefault="00D7063E" w:rsidP="00023317">
      <w:pPr>
        <w:spacing w:line="360" w:lineRule="auto"/>
        <w:jc w:val="both"/>
        <w:rPr>
          <w:color w:val="00B050"/>
        </w:rPr>
      </w:pPr>
    </w:p>
    <w:p w14:paraId="62AEC76E" w14:textId="60DEA7A6" w:rsidR="00D7063E" w:rsidRPr="00023317" w:rsidRDefault="00D7063E" w:rsidP="77096B5A">
      <w:pPr>
        <w:spacing w:line="360" w:lineRule="auto"/>
        <w:jc w:val="both"/>
        <w:rPr>
          <w:rFonts w:asciiTheme="minorHAnsi" w:hAnsiTheme="minorHAnsi"/>
        </w:rPr>
      </w:pPr>
      <w:r w:rsidRPr="77096B5A">
        <w:rPr>
          <w:rFonts w:asciiTheme="minorHAnsi" w:hAnsiTheme="minorHAnsi"/>
        </w:rPr>
        <w:t xml:space="preserve">Education can be the key to unlocking </w:t>
      </w:r>
      <w:r w:rsidR="00477F24" w:rsidRPr="77096B5A">
        <w:rPr>
          <w:rFonts w:asciiTheme="minorHAnsi" w:hAnsiTheme="minorHAnsi"/>
        </w:rPr>
        <w:t>opportunities</w:t>
      </w:r>
      <w:r w:rsidRPr="77096B5A">
        <w:rPr>
          <w:rFonts w:asciiTheme="minorHAnsi" w:hAnsiTheme="minorHAnsi"/>
        </w:rPr>
        <w:t xml:space="preserve"> and empowering individuals</w:t>
      </w:r>
      <w:r w:rsidR="00477F24" w:rsidRPr="77096B5A">
        <w:rPr>
          <w:rFonts w:asciiTheme="minorHAnsi" w:hAnsiTheme="minorHAnsi"/>
        </w:rPr>
        <w:t xml:space="preserve"> to reach their full potential (</w:t>
      </w:r>
      <w:r w:rsidR="001972CD" w:rsidRPr="77096B5A">
        <w:rPr>
          <w:rFonts w:asciiTheme="minorHAnsi" w:hAnsiTheme="minorHAnsi"/>
        </w:rPr>
        <w:t>Zaldy,</w:t>
      </w:r>
      <w:r w:rsidR="00380422">
        <w:rPr>
          <w:rFonts w:asciiTheme="minorHAnsi" w:hAnsiTheme="minorHAnsi"/>
        </w:rPr>
        <w:t xml:space="preserve"> </w:t>
      </w:r>
      <w:r w:rsidR="001972CD" w:rsidRPr="77096B5A">
        <w:rPr>
          <w:rFonts w:asciiTheme="minorHAnsi" w:hAnsiTheme="minorHAnsi"/>
        </w:rPr>
        <w:t>2024</w:t>
      </w:r>
      <w:r w:rsidR="00380422">
        <w:rPr>
          <w:rFonts w:asciiTheme="minorHAnsi" w:hAnsiTheme="minorHAnsi"/>
        </w:rPr>
        <w:t>)</w:t>
      </w:r>
      <w:r w:rsidR="00584669" w:rsidRPr="77096B5A">
        <w:rPr>
          <w:rFonts w:asciiTheme="minorHAnsi" w:hAnsiTheme="minorHAnsi"/>
        </w:rPr>
        <w:t xml:space="preserve">  </w:t>
      </w:r>
      <w:r w:rsidR="00477F24" w:rsidRPr="77096B5A">
        <w:rPr>
          <w:rFonts w:asciiTheme="minorHAnsi" w:hAnsiTheme="minorHAnsi"/>
        </w:rPr>
        <w:t>Education serves as the foundation for personal growth, social development, and economic progress (</w:t>
      </w:r>
      <w:r w:rsidR="001972CD" w:rsidRPr="77096B5A">
        <w:rPr>
          <w:rFonts w:asciiTheme="minorHAnsi" w:hAnsiTheme="minorHAnsi"/>
        </w:rPr>
        <w:t>Zaldy,</w:t>
      </w:r>
      <w:r w:rsidR="00380422">
        <w:rPr>
          <w:rFonts w:asciiTheme="minorHAnsi" w:hAnsiTheme="minorHAnsi"/>
        </w:rPr>
        <w:t xml:space="preserve"> </w:t>
      </w:r>
      <w:r w:rsidR="001972CD" w:rsidRPr="77096B5A">
        <w:rPr>
          <w:rFonts w:asciiTheme="minorHAnsi" w:hAnsiTheme="minorHAnsi"/>
        </w:rPr>
        <w:t>2024</w:t>
      </w:r>
      <w:r w:rsidR="00477F24" w:rsidRPr="77096B5A">
        <w:rPr>
          <w:rFonts w:asciiTheme="minorHAnsi" w:hAnsiTheme="minorHAnsi"/>
        </w:rPr>
        <w:t>)</w:t>
      </w:r>
      <w:r w:rsidR="00584669" w:rsidRPr="77096B5A">
        <w:rPr>
          <w:rFonts w:asciiTheme="minorHAnsi" w:hAnsiTheme="minorHAnsi"/>
        </w:rPr>
        <w:t xml:space="preserve">.  </w:t>
      </w:r>
      <w:r w:rsidR="00477F24" w:rsidRPr="77096B5A">
        <w:rPr>
          <w:rFonts w:asciiTheme="minorHAnsi" w:hAnsiTheme="minorHAnsi"/>
        </w:rPr>
        <w:t>Th</w:t>
      </w:r>
      <w:r w:rsidR="00F10829" w:rsidRPr="77096B5A">
        <w:rPr>
          <w:rFonts w:asciiTheme="minorHAnsi" w:hAnsiTheme="minorHAnsi"/>
        </w:rPr>
        <w:t>is</w:t>
      </w:r>
      <w:r w:rsidR="00477F24" w:rsidRPr="77096B5A">
        <w:rPr>
          <w:rFonts w:asciiTheme="minorHAnsi" w:hAnsiTheme="minorHAnsi"/>
        </w:rPr>
        <w:t xml:space="preserve"> critical literature review will critically examine the various ways secondary schools engage their learners within compulsory education throughout the United Kingdom (UK) with a primary focus on Wales</w:t>
      </w:r>
      <w:r w:rsidR="00584669" w:rsidRPr="77096B5A">
        <w:rPr>
          <w:rFonts w:asciiTheme="minorHAnsi" w:hAnsiTheme="minorHAnsi"/>
        </w:rPr>
        <w:t xml:space="preserve">.  </w:t>
      </w:r>
      <w:r w:rsidR="00477F24" w:rsidRPr="77096B5A">
        <w:rPr>
          <w:rFonts w:asciiTheme="minorHAnsi" w:hAnsiTheme="minorHAnsi"/>
        </w:rPr>
        <w:t xml:space="preserve">While education aims to provide knowledge and skills </w:t>
      </w:r>
      <w:r w:rsidR="00F10829" w:rsidRPr="77096B5A">
        <w:rPr>
          <w:rFonts w:asciiTheme="minorHAnsi" w:hAnsiTheme="minorHAnsi"/>
        </w:rPr>
        <w:t xml:space="preserve">to </w:t>
      </w:r>
      <w:r w:rsidR="00477F24" w:rsidRPr="77096B5A">
        <w:rPr>
          <w:rFonts w:asciiTheme="minorHAnsi" w:hAnsiTheme="minorHAnsi"/>
        </w:rPr>
        <w:t xml:space="preserve">young people to prepare them for the world of work, education is not without its flaws and challenges </w:t>
      </w:r>
      <w:r w:rsidR="001972CD" w:rsidRPr="77096B5A">
        <w:rPr>
          <w:rFonts w:asciiTheme="minorHAnsi" w:hAnsiTheme="minorHAnsi"/>
          <w:shd w:val="clear" w:color="auto" w:fill="FFFFFF"/>
        </w:rPr>
        <w:t>(Steele, Lasonen</w:t>
      </w:r>
      <w:r w:rsidR="00380422">
        <w:rPr>
          <w:rFonts w:asciiTheme="minorHAnsi" w:hAnsiTheme="minorHAnsi"/>
          <w:shd w:val="clear" w:color="auto" w:fill="FFFFFF"/>
        </w:rPr>
        <w:t xml:space="preserve">, </w:t>
      </w:r>
      <w:r w:rsidR="001972CD" w:rsidRPr="77096B5A">
        <w:rPr>
          <w:rFonts w:asciiTheme="minorHAnsi" w:hAnsiTheme="minorHAnsi"/>
          <w:shd w:val="clear" w:color="auto" w:fill="FFFFFF"/>
        </w:rPr>
        <w:t>200</w:t>
      </w:r>
      <w:r w:rsidR="00380422">
        <w:rPr>
          <w:rFonts w:asciiTheme="minorHAnsi" w:hAnsiTheme="minorHAnsi"/>
          <w:shd w:val="clear" w:color="auto" w:fill="FFFFFF"/>
        </w:rPr>
        <w:t>6)</w:t>
      </w:r>
      <w:r w:rsidR="00477F24" w:rsidRPr="77096B5A">
        <w:rPr>
          <w:rFonts w:asciiTheme="minorHAnsi" w:hAnsiTheme="minorHAnsi"/>
        </w:rPr>
        <w:t>Within this critical literature revie</w:t>
      </w:r>
      <w:r w:rsidR="00380422">
        <w:rPr>
          <w:rFonts w:asciiTheme="minorHAnsi" w:hAnsiTheme="minorHAnsi"/>
        </w:rPr>
        <w:t xml:space="preserve">w </w:t>
      </w:r>
      <w:r w:rsidR="00380422" w:rsidRPr="00380422">
        <w:rPr>
          <w:rFonts w:asciiTheme="minorHAnsi" w:hAnsiTheme="minorHAnsi"/>
        </w:rPr>
        <w:t>the researcher aims</w:t>
      </w:r>
      <w:r w:rsidR="00380422">
        <w:t xml:space="preserve"> t</w:t>
      </w:r>
      <w:r w:rsidR="00477F24" w:rsidRPr="77096B5A">
        <w:rPr>
          <w:rFonts w:asciiTheme="minorHAnsi" w:hAnsiTheme="minorHAnsi"/>
        </w:rPr>
        <w:t>o explore both the strengths and weaknesses in relation to the strategies used within secondary schools to engage their learners in compulsory education.</w:t>
      </w:r>
    </w:p>
    <w:p w14:paraId="1CCB0C89" w14:textId="77777777" w:rsidR="00477F24" w:rsidRPr="0049027C" w:rsidRDefault="00477F24" w:rsidP="00023317">
      <w:pPr>
        <w:spacing w:line="360" w:lineRule="auto"/>
        <w:jc w:val="both"/>
        <w:rPr>
          <w:color w:val="00B050"/>
        </w:rPr>
      </w:pPr>
    </w:p>
    <w:p w14:paraId="54105B22" w14:textId="77777777" w:rsidR="00D109FC" w:rsidRDefault="00D109FC" w:rsidP="00023317">
      <w:pPr>
        <w:spacing w:line="360" w:lineRule="auto"/>
        <w:jc w:val="both"/>
        <w:rPr>
          <w:color w:val="00B050"/>
        </w:rPr>
      </w:pPr>
    </w:p>
    <w:p w14:paraId="5FD8FDE4" w14:textId="77777777" w:rsidR="00324105" w:rsidRPr="0049027C" w:rsidRDefault="00324105" w:rsidP="00023317">
      <w:pPr>
        <w:spacing w:line="360" w:lineRule="auto"/>
        <w:jc w:val="both"/>
        <w:rPr>
          <w:color w:val="00B050"/>
        </w:rPr>
      </w:pPr>
    </w:p>
    <w:p w14:paraId="1696836E" w14:textId="7F73E781" w:rsidR="00D109FC" w:rsidRPr="0084761E" w:rsidRDefault="00D109FC" w:rsidP="00023317">
      <w:pPr>
        <w:pStyle w:val="Heading2"/>
        <w:spacing w:line="360" w:lineRule="auto"/>
      </w:pPr>
      <w:bookmarkStart w:id="2" w:name="_Toc165885592"/>
      <w:r w:rsidRPr="0084761E">
        <w:t>Aim of my research:</w:t>
      </w:r>
      <w:bookmarkEnd w:id="2"/>
    </w:p>
    <w:p w14:paraId="60E07081" w14:textId="77777777" w:rsidR="00D109FC" w:rsidRPr="0049027C" w:rsidRDefault="00D109FC" w:rsidP="00023317">
      <w:pPr>
        <w:spacing w:line="360" w:lineRule="auto"/>
        <w:jc w:val="both"/>
        <w:rPr>
          <w:color w:val="00B050"/>
        </w:rPr>
      </w:pPr>
    </w:p>
    <w:p w14:paraId="5E04C89B" w14:textId="5949A635" w:rsidR="00477F24" w:rsidRPr="00023317" w:rsidRDefault="00477F24" w:rsidP="77096B5A">
      <w:pPr>
        <w:spacing w:line="360" w:lineRule="auto"/>
        <w:jc w:val="both"/>
        <w:rPr>
          <w:rFonts w:asciiTheme="minorHAnsi" w:hAnsiTheme="minorHAnsi"/>
        </w:rPr>
      </w:pPr>
      <w:r w:rsidRPr="77096B5A">
        <w:rPr>
          <w:rFonts w:asciiTheme="minorHAnsi" w:hAnsiTheme="minorHAnsi"/>
        </w:rPr>
        <w:t>The aim of my researc</w:t>
      </w:r>
      <w:r w:rsidR="00DD207A">
        <w:rPr>
          <w:rFonts w:asciiTheme="minorHAnsi" w:hAnsiTheme="minorHAnsi"/>
        </w:rPr>
        <w:t>h i</w:t>
      </w:r>
      <w:r w:rsidRPr="77096B5A">
        <w:rPr>
          <w:rFonts w:asciiTheme="minorHAnsi" w:hAnsiTheme="minorHAnsi"/>
        </w:rPr>
        <w:t xml:space="preserve">s to investigate how secondary schools within the UK with a primary focus on Wales are working with young people aged 11-16 in compulsory education to </w:t>
      </w:r>
      <w:r w:rsidR="00F10829" w:rsidRPr="77096B5A">
        <w:rPr>
          <w:rFonts w:asciiTheme="minorHAnsi" w:hAnsiTheme="minorHAnsi"/>
        </w:rPr>
        <w:t xml:space="preserve">foster and </w:t>
      </w:r>
      <w:r w:rsidRPr="77096B5A">
        <w:rPr>
          <w:rFonts w:asciiTheme="minorHAnsi" w:hAnsiTheme="minorHAnsi"/>
        </w:rPr>
        <w:t>maintain student engagement.  I am interested in this specific area of research due to the school of which I work in as a school-based youth worker, often tasked with working with th</w:t>
      </w:r>
      <w:r w:rsidR="00F10829" w:rsidRPr="77096B5A">
        <w:rPr>
          <w:rFonts w:asciiTheme="minorHAnsi" w:hAnsiTheme="minorHAnsi"/>
        </w:rPr>
        <w:t>ose</w:t>
      </w:r>
      <w:r w:rsidRPr="77096B5A">
        <w:rPr>
          <w:rFonts w:asciiTheme="minorHAnsi" w:hAnsiTheme="minorHAnsi"/>
        </w:rPr>
        <w:t xml:space="preserve"> perceived to be disengaged students within education</w:t>
      </w:r>
      <w:r w:rsidR="00584669" w:rsidRPr="77096B5A">
        <w:rPr>
          <w:rFonts w:asciiTheme="minorHAnsi" w:hAnsiTheme="minorHAnsi"/>
        </w:rPr>
        <w:t xml:space="preserve">.  </w:t>
      </w:r>
      <w:r w:rsidRPr="77096B5A">
        <w:rPr>
          <w:rFonts w:asciiTheme="minorHAnsi" w:hAnsiTheme="minorHAnsi"/>
        </w:rPr>
        <w:t xml:space="preserve">This area of research is important to </w:t>
      </w:r>
      <w:r w:rsidR="00380422">
        <w:rPr>
          <w:rFonts w:asciiTheme="minorHAnsi" w:hAnsiTheme="minorHAnsi"/>
        </w:rPr>
        <w:t>the researcher</w:t>
      </w:r>
      <w:r w:rsidRPr="77096B5A">
        <w:rPr>
          <w:rFonts w:asciiTheme="minorHAnsi" w:hAnsiTheme="minorHAnsi"/>
        </w:rPr>
        <w:t xml:space="preserve"> as </w:t>
      </w:r>
      <w:r w:rsidR="00380422">
        <w:rPr>
          <w:rFonts w:asciiTheme="minorHAnsi" w:hAnsiTheme="minorHAnsi"/>
        </w:rPr>
        <w:t>they believe t</w:t>
      </w:r>
      <w:r w:rsidRPr="77096B5A">
        <w:rPr>
          <w:rFonts w:asciiTheme="minorHAnsi" w:hAnsiTheme="minorHAnsi"/>
        </w:rPr>
        <w:t>hat this may be a hidden common theme across secondary schools within Wales and the UK.  I believe Estyn, Head teachers, Secondary schools and policy makers would be interested in this area of research</w:t>
      </w:r>
      <w:r w:rsidR="00584669" w:rsidRPr="77096B5A">
        <w:rPr>
          <w:rFonts w:asciiTheme="minorHAnsi" w:hAnsiTheme="minorHAnsi"/>
        </w:rPr>
        <w:t xml:space="preserve">.  </w:t>
      </w:r>
      <w:r w:rsidRPr="77096B5A">
        <w:rPr>
          <w:rFonts w:asciiTheme="minorHAnsi" w:hAnsiTheme="minorHAnsi"/>
        </w:rPr>
        <w:t xml:space="preserve">This area of research will hopefully generate more opportunities and areas for learning to be developed to improve education not only for the minority of young people but hopefully for all young people. </w:t>
      </w:r>
    </w:p>
    <w:p w14:paraId="4A04528E" w14:textId="04741978" w:rsidR="00477F24" w:rsidRPr="0049027C" w:rsidRDefault="00477F24" w:rsidP="00023317">
      <w:pPr>
        <w:spacing w:line="360" w:lineRule="auto"/>
        <w:jc w:val="both"/>
        <w:rPr>
          <w:color w:val="00B050"/>
        </w:rPr>
      </w:pPr>
    </w:p>
    <w:p w14:paraId="329D06C9" w14:textId="79828788" w:rsidR="00D109FC" w:rsidRPr="0084761E" w:rsidRDefault="00D109FC" w:rsidP="00023317">
      <w:pPr>
        <w:pStyle w:val="Heading2"/>
        <w:spacing w:line="360" w:lineRule="auto"/>
      </w:pPr>
      <w:bookmarkStart w:id="3" w:name="_Toc165885593"/>
      <w:r w:rsidRPr="0084761E">
        <w:t>Research questions and Key Terms:</w:t>
      </w:r>
      <w:bookmarkEnd w:id="3"/>
      <w:r w:rsidRPr="0084761E">
        <w:t xml:space="preserve"> </w:t>
      </w:r>
    </w:p>
    <w:p w14:paraId="7912CE1E" w14:textId="77777777" w:rsidR="00D109FC" w:rsidRPr="0049027C" w:rsidRDefault="00D109FC" w:rsidP="00023317">
      <w:pPr>
        <w:spacing w:line="360" w:lineRule="auto"/>
        <w:rPr>
          <w:color w:val="00B050"/>
        </w:rPr>
      </w:pPr>
    </w:p>
    <w:p w14:paraId="61D400CD" w14:textId="40E1485B" w:rsidR="00477F24" w:rsidRPr="00023317" w:rsidRDefault="00477F24" w:rsidP="00023317">
      <w:pPr>
        <w:spacing w:line="360" w:lineRule="auto"/>
        <w:jc w:val="both"/>
        <w:rPr>
          <w:rFonts w:asciiTheme="minorHAnsi" w:hAnsiTheme="minorHAnsi"/>
        </w:rPr>
      </w:pPr>
      <w:r w:rsidRPr="00023317">
        <w:rPr>
          <w:rFonts w:asciiTheme="minorHAnsi" w:hAnsiTheme="minorHAnsi"/>
        </w:rPr>
        <w:t>Th</w:t>
      </w:r>
      <w:r w:rsidR="00F10829">
        <w:rPr>
          <w:rFonts w:asciiTheme="minorHAnsi" w:hAnsiTheme="minorHAnsi"/>
        </w:rPr>
        <w:t>is</w:t>
      </w:r>
      <w:r w:rsidRPr="00023317">
        <w:rPr>
          <w:rFonts w:asciiTheme="minorHAnsi" w:hAnsiTheme="minorHAnsi"/>
        </w:rPr>
        <w:t xml:space="preserve"> critical </w:t>
      </w:r>
      <w:r w:rsidR="00A73E3D" w:rsidRPr="00023317">
        <w:rPr>
          <w:rFonts w:asciiTheme="minorHAnsi" w:hAnsiTheme="minorHAnsi"/>
        </w:rPr>
        <w:t>literature</w:t>
      </w:r>
      <w:r w:rsidRPr="00023317">
        <w:rPr>
          <w:rFonts w:asciiTheme="minorHAnsi" w:hAnsiTheme="minorHAnsi"/>
        </w:rPr>
        <w:t xml:space="preserve"> review will </w:t>
      </w:r>
      <w:r w:rsidR="006C74F2" w:rsidRPr="00023317">
        <w:rPr>
          <w:rFonts w:asciiTheme="minorHAnsi" w:hAnsiTheme="minorHAnsi"/>
        </w:rPr>
        <w:t>investigate the</w:t>
      </w:r>
      <w:r w:rsidRPr="00023317">
        <w:rPr>
          <w:rFonts w:asciiTheme="minorHAnsi" w:hAnsiTheme="minorHAnsi"/>
        </w:rPr>
        <w:t xml:space="preserve"> following two research questions, in order to evidence the need for further action research into this area of education.</w:t>
      </w:r>
    </w:p>
    <w:p w14:paraId="286D1477" w14:textId="77777777" w:rsidR="00477F24" w:rsidRPr="00023317" w:rsidRDefault="00477F24" w:rsidP="00023317">
      <w:pPr>
        <w:spacing w:line="360" w:lineRule="auto"/>
        <w:jc w:val="both"/>
        <w:rPr>
          <w:rFonts w:asciiTheme="minorHAnsi" w:hAnsiTheme="minorHAnsi"/>
        </w:rPr>
      </w:pPr>
    </w:p>
    <w:p w14:paraId="22DEDD50" w14:textId="6D7D5FE5" w:rsidR="00A73E3D" w:rsidRPr="00023317" w:rsidRDefault="00A73E3D" w:rsidP="00023317">
      <w:pPr>
        <w:pStyle w:val="ListParagraph"/>
        <w:numPr>
          <w:ilvl w:val="0"/>
          <w:numId w:val="1"/>
        </w:numPr>
        <w:spacing w:line="360" w:lineRule="auto"/>
        <w:jc w:val="both"/>
        <w:rPr>
          <w:rFonts w:asciiTheme="minorHAnsi" w:hAnsiTheme="minorHAnsi"/>
        </w:rPr>
      </w:pPr>
      <w:r w:rsidRPr="00023317">
        <w:rPr>
          <w:rFonts w:asciiTheme="minorHAnsi" w:hAnsiTheme="minorHAnsi"/>
        </w:rPr>
        <w:t>How are secondary schools within</w:t>
      </w:r>
      <w:r w:rsidR="006C74F2" w:rsidRPr="00023317">
        <w:rPr>
          <w:rFonts w:asciiTheme="minorHAnsi" w:hAnsiTheme="minorHAnsi"/>
        </w:rPr>
        <w:t xml:space="preserve"> Wales responding to keep students engaged within education?</w:t>
      </w:r>
    </w:p>
    <w:p w14:paraId="2FC31CFA" w14:textId="77777777" w:rsidR="006C74F2" w:rsidRPr="00023317" w:rsidRDefault="006C74F2" w:rsidP="00023317">
      <w:pPr>
        <w:pStyle w:val="ListParagraph"/>
        <w:spacing w:line="360" w:lineRule="auto"/>
        <w:jc w:val="both"/>
        <w:rPr>
          <w:rFonts w:asciiTheme="minorHAnsi" w:hAnsiTheme="minorHAnsi"/>
        </w:rPr>
      </w:pPr>
    </w:p>
    <w:p w14:paraId="553C3401" w14:textId="46617F2A" w:rsidR="006C74F2" w:rsidRPr="00380422" w:rsidRDefault="006C74F2" w:rsidP="00BF5516">
      <w:pPr>
        <w:pStyle w:val="ListParagraph"/>
        <w:numPr>
          <w:ilvl w:val="0"/>
          <w:numId w:val="1"/>
        </w:numPr>
        <w:spacing w:line="360" w:lineRule="auto"/>
        <w:jc w:val="both"/>
        <w:rPr>
          <w:rFonts w:asciiTheme="minorHAnsi" w:hAnsiTheme="minorHAnsi"/>
        </w:rPr>
      </w:pPr>
      <w:r w:rsidRPr="00380422">
        <w:rPr>
          <w:rFonts w:asciiTheme="minorHAnsi" w:hAnsiTheme="minorHAnsi"/>
        </w:rPr>
        <w:t xml:space="preserve">How are secondary schools within Wales working with young people to manage challenging behaviours displayed by young people </w:t>
      </w:r>
      <w:r w:rsidR="00F10829" w:rsidRPr="00380422">
        <w:rPr>
          <w:rFonts w:asciiTheme="minorHAnsi" w:hAnsiTheme="minorHAnsi"/>
        </w:rPr>
        <w:t>who are perceived to be disengaged with</w:t>
      </w:r>
      <w:r w:rsidRPr="00380422">
        <w:rPr>
          <w:rFonts w:asciiTheme="minorHAnsi" w:hAnsiTheme="minorHAnsi"/>
        </w:rPr>
        <w:t xml:space="preserve"> education?</w:t>
      </w:r>
    </w:p>
    <w:p w14:paraId="4709564C" w14:textId="77777777" w:rsidR="00380422" w:rsidRDefault="00380422" w:rsidP="00380422">
      <w:pPr>
        <w:spacing w:line="360" w:lineRule="auto"/>
        <w:jc w:val="both"/>
        <w:rPr>
          <w:rFonts w:asciiTheme="minorHAnsi" w:hAnsiTheme="minorHAnsi"/>
        </w:rPr>
      </w:pPr>
    </w:p>
    <w:p w14:paraId="0BC1B81B" w14:textId="77777777" w:rsidR="00380422" w:rsidRPr="00380422" w:rsidRDefault="00380422" w:rsidP="00380422">
      <w:pPr>
        <w:spacing w:line="360" w:lineRule="auto"/>
        <w:jc w:val="both"/>
        <w:rPr>
          <w:rFonts w:asciiTheme="minorHAnsi" w:hAnsiTheme="minorHAnsi"/>
        </w:rPr>
      </w:pPr>
    </w:p>
    <w:p w14:paraId="3F986A8B" w14:textId="2494F3F1" w:rsidR="006C74F2" w:rsidRPr="00023317" w:rsidRDefault="006C74F2" w:rsidP="77096B5A">
      <w:pPr>
        <w:spacing w:line="360" w:lineRule="auto"/>
        <w:jc w:val="both"/>
        <w:rPr>
          <w:rFonts w:asciiTheme="minorHAnsi" w:hAnsiTheme="minorHAnsi"/>
        </w:rPr>
      </w:pPr>
      <w:r w:rsidRPr="77096B5A">
        <w:rPr>
          <w:rFonts w:asciiTheme="minorHAnsi" w:hAnsiTheme="minorHAnsi"/>
        </w:rPr>
        <w:lastRenderedPageBreak/>
        <w:t xml:space="preserve">This critical literature review will also aim to critically examine the key concepts discussed within the literature review, including a definition </w:t>
      </w:r>
      <w:r w:rsidR="00805047" w:rsidRPr="77096B5A">
        <w:rPr>
          <w:rFonts w:asciiTheme="minorHAnsi" w:hAnsiTheme="minorHAnsi"/>
        </w:rPr>
        <w:t>on student engagement within the UK, alongside the challenges presented when defining student engagement</w:t>
      </w:r>
      <w:r w:rsidR="00584669" w:rsidRPr="77096B5A">
        <w:rPr>
          <w:rFonts w:asciiTheme="minorHAnsi" w:hAnsiTheme="minorHAnsi"/>
        </w:rPr>
        <w:t xml:space="preserve">.  </w:t>
      </w:r>
      <w:r w:rsidR="00380422">
        <w:rPr>
          <w:rFonts w:asciiTheme="minorHAnsi" w:hAnsiTheme="minorHAnsi"/>
        </w:rPr>
        <w:t xml:space="preserve"> The researcher </w:t>
      </w:r>
      <w:r w:rsidR="00805047" w:rsidRPr="77096B5A">
        <w:rPr>
          <w:rFonts w:asciiTheme="minorHAnsi" w:hAnsiTheme="minorHAnsi"/>
        </w:rPr>
        <w:t>will also provide a section on my own positionality within the research, making references to the potential of my own bias within the research</w:t>
      </w:r>
      <w:r w:rsidR="00584669" w:rsidRPr="77096B5A">
        <w:rPr>
          <w:rFonts w:asciiTheme="minorHAnsi" w:hAnsiTheme="minorHAnsi"/>
        </w:rPr>
        <w:t xml:space="preserve">.  </w:t>
      </w:r>
      <w:r w:rsidR="00380422">
        <w:rPr>
          <w:rFonts w:asciiTheme="minorHAnsi" w:hAnsiTheme="minorHAnsi"/>
        </w:rPr>
        <w:t xml:space="preserve">The researcher </w:t>
      </w:r>
      <w:r w:rsidR="00805047" w:rsidRPr="77096B5A">
        <w:rPr>
          <w:rFonts w:asciiTheme="minorHAnsi" w:hAnsiTheme="minorHAnsi"/>
        </w:rPr>
        <w:t xml:space="preserve"> will then conclude</w:t>
      </w:r>
      <w:r w:rsidR="00380422">
        <w:rPr>
          <w:rFonts w:asciiTheme="minorHAnsi" w:hAnsiTheme="minorHAnsi"/>
        </w:rPr>
        <w:t xml:space="preserve"> the</w:t>
      </w:r>
      <w:r w:rsidR="00805047" w:rsidRPr="77096B5A">
        <w:rPr>
          <w:rFonts w:asciiTheme="minorHAnsi" w:hAnsiTheme="minorHAnsi"/>
        </w:rPr>
        <w:t xml:space="preserve"> critical literature review by summarising the key themes within the literature review and summarise any significant gaps of research within current literature</w:t>
      </w:r>
      <w:r w:rsidR="00380422">
        <w:rPr>
          <w:rFonts w:asciiTheme="minorHAnsi" w:hAnsiTheme="minorHAnsi"/>
        </w:rPr>
        <w:t>.</w:t>
      </w:r>
    </w:p>
    <w:p w14:paraId="5BADE011" w14:textId="77777777" w:rsidR="00805047" w:rsidRPr="00023317" w:rsidRDefault="00805047" w:rsidP="00023317">
      <w:pPr>
        <w:spacing w:line="360" w:lineRule="auto"/>
        <w:jc w:val="both"/>
        <w:rPr>
          <w:rFonts w:asciiTheme="minorHAnsi" w:hAnsiTheme="minorHAnsi"/>
        </w:rPr>
      </w:pPr>
    </w:p>
    <w:p w14:paraId="36884CC4" w14:textId="1B4CA48A" w:rsidR="00805047" w:rsidRPr="00023317" w:rsidRDefault="00805047" w:rsidP="77096B5A">
      <w:pPr>
        <w:spacing w:line="360" w:lineRule="auto"/>
        <w:jc w:val="both"/>
        <w:rPr>
          <w:rFonts w:asciiTheme="minorHAnsi" w:hAnsiTheme="minorHAnsi"/>
        </w:rPr>
      </w:pPr>
      <w:r w:rsidRPr="77096B5A">
        <w:rPr>
          <w:rFonts w:asciiTheme="minorHAnsi" w:hAnsiTheme="minorHAnsi"/>
        </w:rPr>
        <w:t>Th</w:t>
      </w:r>
      <w:r w:rsidR="00F10829" w:rsidRPr="77096B5A">
        <w:rPr>
          <w:rFonts w:asciiTheme="minorHAnsi" w:hAnsiTheme="minorHAnsi"/>
        </w:rPr>
        <w:t>is</w:t>
      </w:r>
      <w:r w:rsidRPr="77096B5A">
        <w:rPr>
          <w:rFonts w:asciiTheme="minorHAnsi" w:hAnsiTheme="minorHAnsi"/>
        </w:rPr>
        <w:t xml:space="preserve"> critical literature review focuses on investigating how secondary schools are engaging with students ages 11-16 in compulsory education</w:t>
      </w:r>
      <w:r w:rsidR="00584669" w:rsidRPr="77096B5A">
        <w:rPr>
          <w:rFonts w:asciiTheme="minorHAnsi" w:hAnsiTheme="minorHAnsi"/>
        </w:rPr>
        <w:t xml:space="preserve">.  </w:t>
      </w:r>
      <w:r w:rsidRPr="77096B5A">
        <w:rPr>
          <w:rFonts w:asciiTheme="minorHAnsi" w:hAnsiTheme="minorHAnsi"/>
        </w:rPr>
        <w:t xml:space="preserve">The literature </w:t>
      </w:r>
      <w:r w:rsidR="00380422">
        <w:rPr>
          <w:rFonts w:asciiTheme="minorHAnsi" w:hAnsiTheme="minorHAnsi"/>
        </w:rPr>
        <w:t>that is g</w:t>
      </w:r>
      <w:r w:rsidRPr="77096B5A">
        <w:rPr>
          <w:rFonts w:asciiTheme="minorHAnsi" w:hAnsiTheme="minorHAnsi"/>
        </w:rPr>
        <w:t xml:space="preserve">oing to </w:t>
      </w:r>
      <w:r w:rsidR="00380422">
        <w:rPr>
          <w:rFonts w:asciiTheme="minorHAnsi" w:hAnsiTheme="minorHAnsi"/>
        </w:rPr>
        <w:t xml:space="preserve">be </w:t>
      </w:r>
      <w:r w:rsidRPr="77096B5A">
        <w:rPr>
          <w:rFonts w:asciiTheme="minorHAnsi" w:hAnsiTheme="minorHAnsi"/>
        </w:rPr>
        <w:t>examine</w:t>
      </w:r>
      <w:r w:rsidR="00380422">
        <w:rPr>
          <w:rFonts w:asciiTheme="minorHAnsi" w:hAnsiTheme="minorHAnsi"/>
        </w:rPr>
        <w:t>d</w:t>
      </w:r>
      <w:r w:rsidRPr="77096B5A">
        <w:rPr>
          <w:rFonts w:asciiTheme="minorHAnsi" w:hAnsiTheme="minorHAnsi"/>
        </w:rPr>
        <w:t xml:space="preserve"> has predominantly been established from 2017 onwards</w:t>
      </w:r>
      <w:r w:rsidR="00584669" w:rsidRPr="77096B5A">
        <w:rPr>
          <w:rFonts w:asciiTheme="minorHAnsi" w:hAnsiTheme="minorHAnsi"/>
        </w:rPr>
        <w:t xml:space="preserve">.  </w:t>
      </w:r>
      <w:r w:rsidR="00380422">
        <w:rPr>
          <w:rFonts w:asciiTheme="minorHAnsi" w:hAnsiTheme="minorHAnsi"/>
        </w:rPr>
        <w:t>The researcher</w:t>
      </w:r>
      <w:r w:rsidRPr="77096B5A">
        <w:rPr>
          <w:rFonts w:asciiTheme="minorHAnsi" w:hAnsiTheme="minorHAnsi"/>
        </w:rPr>
        <w:t xml:space="preserve"> h</w:t>
      </w:r>
      <w:r w:rsidR="00380422">
        <w:rPr>
          <w:rFonts w:asciiTheme="minorHAnsi" w:hAnsiTheme="minorHAnsi"/>
        </w:rPr>
        <w:t>as</w:t>
      </w:r>
      <w:r w:rsidRPr="77096B5A">
        <w:rPr>
          <w:rFonts w:asciiTheme="minorHAnsi" w:hAnsiTheme="minorHAnsi"/>
        </w:rPr>
        <w:t xml:space="preserve"> chosen this time frame for </w:t>
      </w:r>
      <w:r w:rsidR="00380422">
        <w:rPr>
          <w:rFonts w:asciiTheme="minorHAnsi" w:hAnsiTheme="minorHAnsi"/>
        </w:rPr>
        <w:t xml:space="preserve">the </w:t>
      </w:r>
      <w:r w:rsidRPr="77096B5A">
        <w:rPr>
          <w:rFonts w:asciiTheme="minorHAnsi" w:hAnsiTheme="minorHAnsi"/>
        </w:rPr>
        <w:t xml:space="preserve">literature to consider the Covid-19 pandemic, which witnessed </w:t>
      </w:r>
      <w:r w:rsidR="00F10829" w:rsidRPr="77096B5A">
        <w:rPr>
          <w:rFonts w:asciiTheme="minorHAnsi" w:hAnsiTheme="minorHAnsi"/>
        </w:rPr>
        <w:t xml:space="preserve">the closure of </w:t>
      </w:r>
      <w:r w:rsidRPr="77096B5A">
        <w:rPr>
          <w:rFonts w:asciiTheme="minorHAnsi" w:hAnsiTheme="minorHAnsi"/>
        </w:rPr>
        <w:t>secondary schools across the UK and move to online learning for all secondary school students</w:t>
      </w:r>
      <w:r w:rsidR="00584669" w:rsidRPr="77096B5A">
        <w:rPr>
          <w:rFonts w:asciiTheme="minorHAnsi" w:hAnsiTheme="minorHAnsi"/>
        </w:rPr>
        <w:t xml:space="preserve">.  </w:t>
      </w:r>
      <w:r w:rsidRPr="77096B5A">
        <w:rPr>
          <w:rFonts w:asciiTheme="minorHAnsi" w:hAnsiTheme="minorHAnsi"/>
        </w:rPr>
        <w:t>The literature that ha</w:t>
      </w:r>
      <w:r w:rsidR="00380422">
        <w:rPr>
          <w:rFonts w:asciiTheme="minorHAnsi" w:hAnsiTheme="minorHAnsi"/>
        </w:rPr>
        <w:t>s been</w:t>
      </w:r>
      <w:r w:rsidRPr="77096B5A">
        <w:rPr>
          <w:rFonts w:asciiTheme="minorHAnsi" w:hAnsiTheme="minorHAnsi"/>
        </w:rPr>
        <w:t xml:space="preserve"> chosen to examine has explored the UK frame of reference and if available correlated to the Welsh context</w:t>
      </w:r>
      <w:r w:rsidR="00584669" w:rsidRPr="77096B5A">
        <w:rPr>
          <w:rFonts w:asciiTheme="minorHAnsi" w:hAnsiTheme="minorHAnsi"/>
        </w:rPr>
        <w:t xml:space="preserve">.  </w:t>
      </w:r>
      <w:r w:rsidRPr="77096B5A">
        <w:rPr>
          <w:rFonts w:asciiTheme="minorHAnsi" w:hAnsiTheme="minorHAnsi"/>
        </w:rPr>
        <w:t xml:space="preserve">All of the literature obtained through searches has focused on students within compulsory education aged between 11-16 in secondary schools within the UK. </w:t>
      </w:r>
    </w:p>
    <w:p w14:paraId="24D7AAE8" w14:textId="77777777" w:rsidR="00805047" w:rsidRPr="00023317" w:rsidRDefault="00805047" w:rsidP="00023317">
      <w:pPr>
        <w:spacing w:line="360" w:lineRule="auto"/>
        <w:jc w:val="both"/>
        <w:rPr>
          <w:rFonts w:asciiTheme="minorHAnsi" w:hAnsiTheme="minorHAnsi"/>
        </w:rPr>
      </w:pPr>
    </w:p>
    <w:p w14:paraId="03CBAEF0" w14:textId="0414A749" w:rsidR="00805047" w:rsidRPr="00023317" w:rsidRDefault="00805047" w:rsidP="00023317">
      <w:pPr>
        <w:spacing w:line="360" w:lineRule="auto"/>
        <w:jc w:val="both"/>
        <w:rPr>
          <w:rFonts w:asciiTheme="minorHAnsi" w:hAnsiTheme="minorHAnsi"/>
        </w:rPr>
      </w:pPr>
      <w:r w:rsidRPr="00023317">
        <w:rPr>
          <w:rFonts w:asciiTheme="minorHAnsi" w:hAnsiTheme="minorHAnsi"/>
        </w:rPr>
        <w:t>The key search terms that I used for this critical literature review were:</w:t>
      </w:r>
    </w:p>
    <w:p w14:paraId="03AB0539" w14:textId="10C4B730" w:rsidR="00805047" w:rsidRPr="00023317" w:rsidRDefault="00805047" w:rsidP="00023317">
      <w:pPr>
        <w:spacing w:line="360" w:lineRule="auto"/>
        <w:ind w:left="720"/>
        <w:jc w:val="both"/>
        <w:rPr>
          <w:rFonts w:asciiTheme="minorHAnsi" w:hAnsiTheme="minorHAnsi"/>
        </w:rPr>
      </w:pPr>
      <w:r w:rsidRPr="00023317">
        <w:rPr>
          <w:rFonts w:asciiTheme="minorHAnsi" w:hAnsiTheme="minorHAnsi"/>
        </w:rPr>
        <w:t>Young People; UK secondary schools; Student engagement; School exclusion.</w:t>
      </w:r>
    </w:p>
    <w:p w14:paraId="56EF81BA" w14:textId="77777777" w:rsidR="00805047" w:rsidRPr="00023317" w:rsidRDefault="00805047" w:rsidP="00023317">
      <w:pPr>
        <w:spacing w:line="360" w:lineRule="auto"/>
        <w:ind w:left="720"/>
        <w:jc w:val="both"/>
        <w:rPr>
          <w:rFonts w:asciiTheme="minorHAnsi" w:hAnsiTheme="minorHAnsi"/>
        </w:rPr>
      </w:pPr>
    </w:p>
    <w:p w14:paraId="585F038A" w14:textId="79F028F3" w:rsidR="00805047" w:rsidRPr="00023317" w:rsidRDefault="00380422" w:rsidP="00023317">
      <w:pPr>
        <w:spacing w:line="360" w:lineRule="auto"/>
        <w:jc w:val="both"/>
        <w:rPr>
          <w:rFonts w:asciiTheme="minorHAnsi" w:hAnsiTheme="minorHAnsi"/>
        </w:rPr>
      </w:pPr>
      <w:r>
        <w:rPr>
          <w:rFonts w:asciiTheme="minorHAnsi" w:hAnsiTheme="minorHAnsi"/>
        </w:rPr>
        <w:t xml:space="preserve">The researcher </w:t>
      </w:r>
      <w:r w:rsidR="00805047" w:rsidRPr="00023317">
        <w:rPr>
          <w:rFonts w:asciiTheme="minorHAnsi" w:hAnsiTheme="minorHAnsi"/>
        </w:rPr>
        <w:t xml:space="preserve">excluded the terms of “Students” and “Engagement” as </w:t>
      </w:r>
      <w:r w:rsidR="00195A82" w:rsidRPr="00023317">
        <w:rPr>
          <w:rFonts w:asciiTheme="minorHAnsi" w:hAnsiTheme="minorHAnsi"/>
        </w:rPr>
        <w:t>stand-alone</w:t>
      </w:r>
      <w:r w:rsidR="00805047" w:rsidRPr="00023317">
        <w:rPr>
          <w:rFonts w:asciiTheme="minorHAnsi" w:hAnsiTheme="minorHAnsi"/>
        </w:rPr>
        <w:t xml:space="preserve"> key search terms</w:t>
      </w:r>
      <w:r w:rsidR="00584669" w:rsidRPr="00023317">
        <w:rPr>
          <w:rFonts w:asciiTheme="minorHAnsi" w:hAnsiTheme="minorHAnsi"/>
        </w:rPr>
        <w:t xml:space="preserve">.  </w:t>
      </w:r>
      <w:r w:rsidR="00805047" w:rsidRPr="00023317">
        <w:rPr>
          <w:rFonts w:asciiTheme="minorHAnsi" w:hAnsiTheme="minorHAnsi"/>
        </w:rPr>
        <w:t xml:space="preserve">This is because these terms on their own gathered extensive research from outside of </w:t>
      </w:r>
      <w:r>
        <w:rPr>
          <w:rFonts w:asciiTheme="minorHAnsi" w:hAnsiTheme="minorHAnsi"/>
        </w:rPr>
        <w:t>the</w:t>
      </w:r>
      <w:r w:rsidR="00805047" w:rsidRPr="00023317">
        <w:rPr>
          <w:rFonts w:asciiTheme="minorHAnsi" w:hAnsiTheme="minorHAnsi"/>
        </w:rPr>
        <w:t xml:space="preserve"> research field</w:t>
      </w:r>
      <w:r w:rsidR="00584669" w:rsidRPr="00023317">
        <w:rPr>
          <w:rFonts w:asciiTheme="minorHAnsi" w:hAnsiTheme="minorHAnsi"/>
        </w:rPr>
        <w:t xml:space="preserve">.  </w:t>
      </w:r>
      <w:r w:rsidR="00805047" w:rsidRPr="00023317">
        <w:rPr>
          <w:rFonts w:asciiTheme="minorHAnsi" w:hAnsiTheme="minorHAnsi"/>
        </w:rPr>
        <w:t>The term “Student” gathered a lot of research relating to university students who are aged 18 and older</w:t>
      </w:r>
      <w:r w:rsidR="00584669" w:rsidRPr="00023317">
        <w:rPr>
          <w:rFonts w:asciiTheme="minorHAnsi" w:hAnsiTheme="minorHAnsi"/>
        </w:rPr>
        <w:t xml:space="preserve">.  </w:t>
      </w:r>
      <w:r w:rsidR="00805047" w:rsidRPr="00023317">
        <w:rPr>
          <w:rFonts w:asciiTheme="minorHAnsi" w:hAnsiTheme="minorHAnsi"/>
        </w:rPr>
        <w:t xml:space="preserve">The term “Engagement” produced a wide array of research relating to all forms of engagement not relevant to my research inquiry, therefor removed as </w:t>
      </w:r>
      <w:r w:rsidR="00195A82" w:rsidRPr="00023317">
        <w:rPr>
          <w:rFonts w:asciiTheme="minorHAnsi" w:hAnsiTheme="minorHAnsi"/>
        </w:rPr>
        <w:t>stand-alone</w:t>
      </w:r>
      <w:r w:rsidR="00805047" w:rsidRPr="00023317">
        <w:rPr>
          <w:rFonts w:asciiTheme="minorHAnsi" w:hAnsiTheme="minorHAnsi"/>
        </w:rPr>
        <w:t xml:space="preserve"> search terms for the purpose of this critical literature review.</w:t>
      </w:r>
    </w:p>
    <w:p w14:paraId="0069DAF3" w14:textId="77777777" w:rsidR="00195A82" w:rsidRPr="00023317" w:rsidRDefault="00195A82" w:rsidP="00023317">
      <w:pPr>
        <w:spacing w:line="360" w:lineRule="auto"/>
        <w:jc w:val="both"/>
        <w:rPr>
          <w:rFonts w:asciiTheme="minorHAnsi" w:hAnsiTheme="minorHAnsi"/>
        </w:rPr>
      </w:pPr>
    </w:p>
    <w:p w14:paraId="38AA94D9" w14:textId="5D0639E7" w:rsidR="00F10829" w:rsidRPr="00F10829" w:rsidRDefault="00F10829" w:rsidP="77096B5A">
      <w:pPr>
        <w:spacing w:line="360" w:lineRule="auto"/>
        <w:jc w:val="both"/>
        <w:rPr>
          <w:rFonts w:asciiTheme="minorHAnsi" w:hAnsiTheme="minorHAnsi"/>
        </w:rPr>
      </w:pPr>
      <w:r w:rsidRPr="77096B5A">
        <w:rPr>
          <w:rFonts w:asciiTheme="minorHAnsi" w:hAnsiTheme="minorHAnsi"/>
        </w:rPr>
        <w:t xml:space="preserve">The databases that were used for my critical literature review were University of Wales Trinity St. David online Library (EBSCO and associated peer reviewed journal articles).  I </w:t>
      </w:r>
      <w:r w:rsidRPr="77096B5A">
        <w:rPr>
          <w:rFonts w:asciiTheme="minorHAnsi" w:hAnsiTheme="minorHAnsi"/>
        </w:rPr>
        <w:lastRenderedPageBreak/>
        <w:t>also specifically searched Taylor and Francis online journal articles and used Academic Search Premier</w:t>
      </w:r>
      <w:r w:rsidR="00DD207A" w:rsidRPr="77096B5A">
        <w:rPr>
          <w:rFonts w:asciiTheme="minorHAnsi" w:hAnsiTheme="minorHAnsi"/>
        </w:rPr>
        <w:t xml:space="preserve">.  </w:t>
      </w:r>
      <w:r w:rsidRPr="77096B5A">
        <w:rPr>
          <w:rFonts w:asciiTheme="minorHAnsi" w:hAnsiTheme="minorHAnsi"/>
        </w:rPr>
        <w:t>Where necessary grey literature has been used such as the BBC, to support my assertions</w:t>
      </w:r>
      <w:r w:rsidR="00380422">
        <w:rPr>
          <w:rFonts w:asciiTheme="minorHAnsi" w:hAnsiTheme="minorHAnsi"/>
        </w:rPr>
        <w:t>.</w:t>
      </w:r>
    </w:p>
    <w:p w14:paraId="02AC9F7F" w14:textId="77777777" w:rsidR="00D109FC" w:rsidRPr="0049027C" w:rsidRDefault="00D109FC" w:rsidP="00023317">
      <w:pPr>
        <w:spacing w:line="360" w:lineRule="auto"/>
        <w:jc w:val="both"/>
        <w:rPr>
          <w:color w:val="00B050"/>
        </w:rPr>
      </w:pPr>
    </w:p>
    <w:p w14:paraId="0D596247" w14:textId="77777777" w:rsidR="00D109FC" w:rsidRPr="0084761E" w:rsidRDefault="00D109FC" w:rsidP="00023317">
      <w:pPr>
        <w:pStyle w:val="Heading2"/>
        <w:spacing w:line="360" w:lineRule="auto"/>
      </w:pPr>
      <w:bookmarkStart w:id="4" w:name="_Toc165885594"/>
      <w:r w:rsidRPr="0084761E">
        <w:t>Positionality:</w:t>
      </w:r>
      <w:bookmarkEnd w:id="4"/>
    </w:p>
    <w:p w14:paraId="167DA2CB" w14:textId="34431A6C" w:rsidR="00D109FC" w:rsidRPr="0049027C" w:rsidRDefault="00D109FC" w:rsidP="00023317">
      <w:pPr>
        <w:spacing w:line="360" w:lineRule="auto"/>
        <w:jc w:val="both"/>
        <w:rPr>
          <w:color w:val="00B050"/>
        </w:rPr>
      </w:pPr>
      <w:r w:rsidRPr="0049027C">
        <w:rPr>
          <w:color w:val="00B050"/>
        </w:rPr>
        <w:t xml:space="preserve"> </w:t>
      </w:r>
    </w:p>
    <w:p w14:paraId="25F29EF9" w14:textId="76D7FEF4" w:rsidR="00195A82" w:rsidRPr="00023317" w:rsidRDefault="00195A82" w:rsidP="00023317">
      <w:pPr>
        <w:spacing w:line="360" w:lineRule="auto"/>
        <w:jc w:val="both"/>
        <w:rPr>
          <w:rFonts w:asciiTheme="minorHAnsi" w:hAnsiTheme="minorHAnsi"/>
        </w:rPr>
      </w:pPr>
      <w:r w:rsidRPr="00023317">
        <w:rPr>
          <w:rFonts w:asciiTheme="minorHAnsi" w:hAnsiTheme="minorHAnsi"/>
        </w:rPr>
        <w:t>As a researcher it is critical that I make my positionality clear within any and all research which I undertake</w:t>
      </w:r>
      <w:r w:rsidR="00584669" w:rsidRPr="00023317">
        <w:rPr>
          <w:rFonts w:asciiTheme="minorHAnsi" w:hAnsiTheme="minorHAnsi"/>
        </w:rPr>
        <w:t xml:space="preserve">.  </w:t>
      </w:r>
      <w:r w:rsidRPr="00023317">
        <w:rPr>
          <w:rFonts w:asciiTheme="minorHAnsi" w:hAnsiTheme="minorHAnsi"/>
        </w:rPr>
        <w:t>The term positionality is often used to refer to a researchers view of the research topic and the stance of which they take within the research (Foote &amp; Bartell</w:t>
      </w:r>
      <w:r w:rsidR="00F10829">
        <w:rPr>
          <w:rFonts w:asciiTheme="minorHAnsi" w:hAnsiTheme="minorHAnsi"/>
        </w:rPr>
        <w:t xml:space="preserve">, </w:t>
      </w:r>
      <w:r w:rsidRPr="00023317">
        <w:rPr>
          <w:rFonts w:asciiTheme="minorHAnsi" w:hAnsiTheme="minorHAnsi"/>
        </w:rPr>
        <w:t>2011</w:t>
      </w:r>
      <w:r w:rsidR="00F10829">
        <w:rPr>
          <w:rFonts w:asciiTheme="minorHAnsi" w:hAnsiTheme="minorHAnsi"/>
        </w:rPr>
        <w:t>;</w:t>
      </w:r>
      <w:r w:rsidRPr="00023317">
        <w:rPr>
          <w:rFonts w:asciiTheme="minorHAnsi" w:hAnsiTheme="minorHAnsi"/>
        </w:rPr>
        <w:t xml:space="preserve"> Savin-Boden &amp; Major</w:t>
      </w:r>
      <w:r w:rsidR="00F10829">
        <w:rPr>
          <w:rFonts w:asciiTheme="minorHAnsi" w:hAnsiTheme="minorHAnsi"/>
        </w:rPr>
        <w:t xml:space="preserve">; </w:t>
      </w:r>
      <w:r w:rsidRPr="00023317">
        <w:rPr>
          <w:rFonts w:asciiTheme="minorHAnsi" w:hAnsiTheme="minorHAnsi"/>
        </w:rPr>
        <w:t>2013 and Rowe 2014)</w:t>
      </w:r>
      <w:r w:rsidR="00584669" w:rsidRPr="00023317">
        <w:rPr>
          <w:rFonts w:asciiTheme="minorHAnsi" w:hAnsiTheme="minorHAnsi"/>
        </w:rPr>
        <w:t xml:space="preserve">.  </w:t>
      </w:r>
      <w:r w:rsidRPr="00023317">
        <w:rPr>
          <w:rFonts w:asciiTheme="minorHAnsi" w:hAnsiTheme="minorHAnsi"/>
        </w:rPr>
        <w:t xml:space="preserve">My role as a researcher is not only to declare my positionality within the research, but to also develop reflexivity and hold myself accountable and acknowledge any influence that I may have over my research project (Berger,2015). </w:t>
      </w:r>
    </w:p>
    <w:p w14:paraId="5E2FF551" w14:textId="77777777" w:rsidR="00195A82" w:rsidRPr="00023317" w:rsidRDefault="00195A82" w:rsidP="00023317">
      <w:pPr>
        <w:spacing w:line="360" w:lineRule="auto"/>
        <w:jc w:val="both"/>
        <w:rPr>
          <w:rFonts w:asciiTheme="minorHAnsi" w:hAnsiTheme="minorHAnsi"/>
        </w:rPr>
      </w:pPr>
    </w:p>
    <w:p w14:paraId="4F04EB17" w14:textId="34D2A028" w:rsidR="00195A82" w:rsidRPr="00023317" w:rsidRDefault="00195A82" w:rsidP="77096B5A">
      <w:pPr>
        <w:spacing w:line="360" w:lineRule="auto"/>
        <w:jc w:val="both"/>
        <w:rPr>
          <w:rFonts w:asciiTheme="minorHAnsi" w:hAnsiTheme="minorHAnsi"/>
        </w:rPr>
      </w:pPr>
      <w:r w:rsidRPr="77096B5A">
        <w:rPr>
          <w:rFonts w:asciiTheme="minorHAnsi" w:hAnsiTheme="minorHAnsi"/>
        </w:rPr>
        <w:t>I am approaching my critical literature review from a realistic, school-based youth worker lens</w:t>
      </w:r>
      <w:r w:rsidR="00584669" w:rsidRPr="77096B5A">
        <w:rPr>
          <w:rFonts w:asciiTheme="minorHAnsi" w:hAnsiTheme="minorHAnsi"/>
        </w:rPr>
        <w:t xml:space="preserve">.  </w:t>
      </w:r>
      <w:r w:rsidRPr="77096B5A">
        <w:rPr>
          <w:rFonts w:asciiTheme="minorHAnsi" w:hAnsiTheme="minorHAnsi"/>
        </w:rPr>
        <w:t xml:space="preserve">I am a school-based youth worker, working in a high deprivation area of </w:t>
      </w:r>
      <w:r w:rsidR="00584669" w:rsidRPr="77096B5A">
        <w:rPr>
          <w:rFonts w:asciiTheme="minorHAnsi" w:hAnsiTheme="minorHAnsi"/>
        </w:rPr>
        <w:t>Southwest</w:t>
      </w:r>
      <w:r w:rsidRPr="77096B5A">
        <w:rPr>
          <w:rFonts w:asciiTheme="minorHAnsi" w:hAnsiTheme="minorHAnsi"/>
        </w:rPr>
        <w:t xml:space="preserve"> Wales</w:t>
      </w:r>
      <w:r w:rsidR="00584669" w:rsidRPr="77096B5A">
        <w:rPr>
          <w:rFonts w:asciiTheme="minorHAnsi" w:hAnsiTheme="minorHAnsi"/>
        </w:rPr>
        <w:t xml:space="preserve">.  </w:t>
      </w:r>
      <w:r w:rsidRPr="77096B5A">
        <w:rPr>
          <w:rFonts w:asciiTheme="minorHAnsi" w:hAnsiTheme="minorHAnsi"/>
        </w:rPr>
        <w:t>Within my role, I work with young people aged 11-</w:t>
      </w:r>
      <w:r w:rsidR="00584669" w:rsidRPr="77096B5A">
        <w:rPr>
          <w:rFonts w:asciiTheme="minorHAnsi" w:hAnsiTheme="minorHAnsi"/>
        </w:rPr>
        <w:t>16 on</w:t>
      </w:r>
      <w:r w:rsidRPr="77096B5A">
        <w:rPr>
          <w:rFonts w:asciiTheme="minorHAnsi" w:hAnsiTheme="minorHAnsi"/>
        </w:rPr>
        <w:t xml:space="preserve"> their emotional health and wellbeing</w:t>
      </w:r>
      <w:r w:rsidR="00584669" w:rsidRPr="77096B5A">
        <w:rPr>
          <w:rFonts w:asciiTheme="minorHAnsi" w:hAnsiTheme="minorHAnsi"/>
        </w:rPr>
        <w:t xml:space="preserve">.  </w:t>
      </w:r>
      <w:r w:rsidRPr="77096B5A">
        <w:rPr>
          <w:rFonts w:asciiTheme="minorHAnsi" w:hAnsiTheme="minorHAnsi"/>
        </w:rPr>
        <w:t>I am also tasked to work with young people who are perceived to be disengaged within education</w:t>
      </w:r>
      <w:r w:rsidR="00584669" w:rsidRPr="77096B5A">
        <w:rPr>
          <w:rFonts w:asciiTheme="minorHAnsi" w:hAnsiTheme="minorHAnsi"/>
        </w:rPr>
        <w:t xml:space="preserve">.  </w:t>
      </w:r>
      <w:r w:rsidRPr="77096B5A">
        <w:rPr>
          <w:rFonts w:asciiTheme="minorHAnsi" w:hAnsiTheme="minorHAnsi"/>
        </w:rPr>
        <w:t>I work with the perceived to be disengaged by delivering an alternative curriculum</w:t>
      </w:r>
      <w:r w:rsidR="00584669" w:rsidRPr="77096B5A">
        <w:rPr>
          <w:rFonts w:asciiTheme="minorHAnsi" w:hAnsiTheme="minorHAnsi"/>
        </w:rPr>
        <w:t xml:space="preserve">.  </w:t>
      </w:r>
      <w:r w:rsidRPr="77096B5A">
        <w:rPr>
          <w:rFonts w:asciiTheme="minorHAnsi" w:hAnsiTheme="minorHAnsi"/>
        </w:rPr>
        <w:t>I deliver the Princes Trust Achieve qualification, which is an accredited qualification which has young people complete six modules and gain two GCSE grade B qualifications, which will help them transition into further education (FE)</w:t>
      </w:r>
      <w:r w:rsidR="00380422">
        <w:rPr>
          <w:rFonts w:asciiTheme="minorHAnsi" w:hAnsiTheme="minorHAnsi"/>
        </w:rPr>
        <w:t>.</w:t>
      </w:r>
      <w:r w:rsidR="00380422" w:rsidRPr="00023317">
        <w:rPr>
          <w:rFonts w:asciiTheme="minorHAnsi" w:hAnsiTheme="minorHAnsi"/>
        </w:rPr>
        <w:t xml:space="preserve"> </w:t>
      </w:r>
    </w:p>
    <w:p w14:paraId="62662AAA" w14:textId="77777777" w:rsidR="002125BE" w:rsidRPr="0049027C" w:rsidRDefault="002125BE" w:rsidP="00023317">
      <w:pPr>
        <w:spacing w:line="360" w:lineRule="auto"/>
        <w:jc w:val="both"/>
        <w:rPr>
          <w:color w:val="00B050"/>
        </w:rPr>
      </w:pPr>
    </w:p>
    <w:p w14:paraId="0CE073DF" w14:textId="4F0E4725" w:rsidR="00D109FC" w:rsidRPr="0084761E" w:rsidRDefault="00D109FC" w:rsidP="00023317">
      <w:pPr>
        <w:pStyle w:val="Heading1"/>
        <w:spacing w:line="360" w:lineRule="auto"/>
      </w:pPr>
      <w:bookmarkStart w:id="5" w:name="_Toc165885595"/>
      <w:r w:rsidRPr="0084761E">
        <w:t>Critical Literature Review:</w:t>
      </w:r>
      <w:bookmarkEnd w:id="5"/>
    </w:p>
    <w:p w14:paraId="3091BE1D" w14:textId="01F7BB65" w:rsidR="002125BE" w:rsidRPr="0084761E" w:rsidRDefault="008114CB" w:rsidP="00023317">
      <w:pPr>
        <w:pStyle w:val="Heading2"/>
        <w:spacing w:line="360" w:lineRule="auto"/>
      </w:pPr>
      <w:bookmarkStart w:id="6" w:name="_Toc165885596"/>
      <w:r w:rsidRPr="0084761E">
        <w:t>Student Engagement:</w:t>
      </w:r>
      <w:bookmarkEnd w:id="6"/>
    </w:p>
    <w:p w14:paraId="0917F03C" w14:textId="77777777" w:rsidR="008114CB" w:rsidRPr="0049027C" w:rsidRDefault="008114CB" w:rsidP="00023317">
      <w:pPr>
        <w:spacing w:line="360" w:lineRule="auto"/>
        <w:jc w:val="both"/>
        <w:rPr>
          <w:color w:val="00B050"/>
        </w:rPr>
      </w:pPr>
    </w:p>
    <w:p w14:paraId="5919B406" w14:textId="17915A08" w:rsidR="00A2047B" w:rsidRPr="00023317" w:rsidRDefault="005B30AC" w:rsidP="77096B5A">
      <w:pPr>
        <w:spacing w:line="360" w:lineRule="auto"/>
        <w:jc w:val="both"/>
        <w:rPr>
          <w:rFonts w:asciiTheme="minorHAnsi" w:hAnsiTheme="minorHAnsi"/>
        </w:rPr>
      </w:pPr>
      <w:r w:rsidRPr="77096B5A">
        <w:rPr>
          <w:rFonts w:asciiTheme="minorHAnsi" w:hAnsiTheme="minorHAnsi"/>
        </w:rPr>
        <w:t>Student engagement can be seen as a complex term that is often linked to both the governance of student representation and institutional engagement and that of pedagogy of learning, teaching, assessment, and curriculum (Buckley,2014).</w:t>
      </w:r>
      <w:r w:rsidR="008114CB" w:rsidRPr="77096B5A">
        <w:rPr>
          <w:rFonts w:asciiTheme="minorHAnsi" w:hAnsiTheme="minorHAnsi"/>
        </w:rPr>
        <w:t xml:space="preserve">Student </w:t>
      </w:r>
      <w:r w:rsidR="008114CB" w:rsidRPr="77096B5A">
        <w:rPr>
          <w:rFonts w:asciiTheme="minorHAnsi" w:hAnsiTheme="minorHAnsi"/>
        </w:rPr>
        <w:lastRenderedPageBreak/>
        <w:t>engagement is talked about often and has been written about in various academic papers and journals, there a multitude of arguments in the respect of how student engagement should be defined (</w:t>
      </w:r>
      <w:r w:rsidR="001078C9" w:rsidRPr="77096B5A">
        <w:rPr>
          <w:rFonts w:asciiTheme="minorHAnsi" w:hAnsiTheme="minorHAnsi"/>
        </w:rPr>
        <w:t>Barkley,Major,2020</w:t>
      </w:r>
      <w:r w:rsidR="008114CB" w:rsidRPr="77096B5A">
        <w:rPr>
          <w:rFonts w:asciiTheme="minorHAnsi" w:hAnsiTheme="minorHAnsi"/>
        </w:rPr>
        <w:t>).</w:t>
      </w:r>
      <w:r w:rsidRPr="77096B5A">
        <w:rPr>
          <w:rFonts w:asciiTheme="minorHAnsi" w:hAnsiTheme="minorHAnsi"/>
        </w:rPr>
        <w:t xml:space="preserve"> </w:t>
      </w:r>
      <w:r w:rsidR="00A2047B" w:rsidRPr="77096B5A">
        <w:rPr>
          <w:rFonts w:asciiTheme="minorHAnsi" w:hAnsiTheme="minorHAnsi"/>
        </w:rPr>
        <w:t>The</w:t>
      </w:r>
      <w:r w:rsidR="001078C9" w:rsidRPr="77096B5A">
        <w:rPr>
          <w:rFonts w:asciiTheme="minorHAnsi" w:hAnsiTheme="minorHAnsi"/>
        </w:rPr>
        <w:t xml:space="preserve"> Glossary of Education Reforms (2016)</w:t>
      </w:r>
      <w:r w:rsidR="00A2047B" w:rsidRPr="77096B5A">
        <w:rPr>
          <w:rFonts w:asciiTheme="minorHAnsi" w:hAnsiTheme="minorHAnsi"/>
        </w:rPr>
        <w:t xml:space="preserve"> definition on student engagement is;</w:t>
      </w:r>
      <w:r w:rsidR="00380422" w:rsidRPr="00023317">
        <w:rPr>
          <w:rFonts w:asciiTheme="minorHAnsi" w:hAnsiTheme="minorHAnsi"/>
        </w:rPr>
        <w:t xml:space="preserve"> </w:t>
      </w:r>
    </w:p>
    <w:p w14:paraId="339E0193" w14:textId="77777777" w:rsidR="0049027C" w:rsidRPr="00023317" w:rsidRDefault="0049027C" w:rsidP="00023317">
      <w:pPr>
        <w:spacing w:line="360" w:lineRule="auto"/>
        <w:jc w:val="both"/>
        <w:rPr>
          <w:rFonts w:asciiTheme="minorHAnsi" w:hAnsiTheme="minorHAnsi"/>
        </w:rPr>
      </w:pPr>
    </w:p>
    <w:p w14:paraId="20AC27B3" w14:textId="68091B51" w:rsidR="00A2047B" w:rsidRPr="00023317" w:rsidRDefault="00A2047B" w:rsidP="00023317">
      <w:pPr>
        <w:spacing w:line="360" w:lineRule="auto"/>
        <w:jc w:val="right"/>
        <w:rPr>
          <w:rFonts w:asciiTheme="minorHAnsi" w:hAnsiTheme="minorHAnsi"/>
        </w:rPr>
      </w:pPr>
      <w:r w:rsidRPr="00023317">
        <w:rPr>
          <w:rFonts w:asciiTheme="minorHAnsi" w:hAnsiTheme="minorHAnsi"/>
          <w:i/>
          <w:iCs/>
        </w:rPr>
        <w:t xml:space="preserve">“In education, student engagement refers to the degree of attention, curiosity, interest, </w:t>
      </w:r>
      <w:r w:rsidR="00967E44" w:rsidRPr="00023317">
        <w:rPr>
          <w:rFonts w:asciiTheme="minorHAnsi" w:hAnsiTheme="minorHAnsi"/>
          <w:i/>
          <w:iCs/>
        </w:rPr>
        <w:t>optimism,</w:t>
      </w:r>
      <w:r w:rsidRPr="00023317">
        <w:rPr>
          <w:rFonts w:asciiTheme="minorHAnsi" w:hAnsiTheme="minorHAnsi"/>
          <w:i/>
          <w:iCs/>
        </w:rPr>
        <w:t xml:space="preserve"> and passion that students show when they are learning or being taught, which extends to the level of motivation they have to learn and progress their education</w:t>
      </w:r>
      <w:r w:rsidR="00875C87" w:rsidRPr="00023317">
        <w:rPr>
          <w:rFonts w:asciiTheme="minorHAnsi" w:hAnsiTheme="minorHAnsi"/>
          <w:i/>
          <w:iCs/>
        </w:rPr>
        <w:t xml:space="preserve">.  </w:t>
      </w:r>
      <w:r w:rsidRPr="00023317">
        <w:rPr>
          <w:rFonts w:asciiTheme="minorHAnsi" w:hAnsiTheme="minorHAnsi"/>
          <w:i/>
          <w:iCs/>
        </w:rPr>
        <w:t xml:space="preserve">Generally speaking, the concept of “student engagement” is predicted on the belief that learning improves when students are inquisitive, interested, or inspired, and that learning tends to suffer when students are bored, dispassionate, disaffected, or otherwise “disengaged”.” </w:t>
      </w:r>
      <w:r w:rsidR="00967E44" w:rsidRPr="00023317">
        <w:rPr>
          <w:rFonts w:asciiTheme="minorHAnsi" w:hAnsiTheme="minorHAnsi"/>
        </w:rPr>
        <w:t xml:space="preserve">                                                                                                                    (Sabbot</w:t>
      </w:r>
      <w:r w:rsidR="00F23A7A">
        <w:rPr>
          <w:rFonts w:asciiTheme="minorHAnsi" w:hAnsiTheme="minorHAnsi"/>
        </w:rPr>
        <w:t xml:space="preserve"> </w:t>
      </w:r>
      <w:r w:rsidR="00967E44" w:rsidRPr="00023317">
        <w:rPr>
          <w:rFonts w:asciiTheme="minorHAnsi" w:hAnsiTheme="minorHAnsi"/>
        </w:rPr>
        <w:t>2016,P1)</w:t>
      </w:r>
    </w:p>
    <w:p w14:paraId="32D36B51" w14:textId="77777777" w:rsidR="00A2047B" w:rsidRPr="00023317" w:rsidRDefault="00A2047B" w:rsidP="00023317">
      <w:pPr>
        <w:spacing w:line="360" w:lineRule="auto"/>
        <w:jc w:val="both"/>
        <w:rPr>
          <w:rFonts w:asciiTheme="minorHAnsi" w:hAnsiTheme="minorHAnsi"/>
        </w:rPr>
      </w:pPr>
    </w:p>
    <w:p w14:paraId="323D6769" w14:textId="44BCD15E" w:rsidR="005F17FE" w:rsidRPr="00023317" w:rsidRDefault="00A2047B" w:rsidP="77096B5A">
      <w:pPr>
        <w:spacing w:line="360" w:lineRule="auto"/>
        <w:jc w:val="both"/>
        <w:rPr>
          <w:rFonts w:asciiTheme="minorHAnsi" w:hAnsiTheme="minorHAnsi"/>
        </w:rPr>
      </w:pPr>
      <w:r w:rsidRPr="77096B5A">
        <w:rPr>
          <w:rFonts w:asciiTheme="minorHAnsi" w:hAnsiTheme="minorHAnsi"/>
        </w:rPr>
        <w:t xml:space="preserve"> </w:t>
      </w:r>
      <w:r w:rsidR="00967E44" w:rsidRPr="77096B5A">
        <w:rPr>
          <w:rFonts w:asciiTheme="minorHAnsi" w:hAnsiTheme="minorHAnsi"/>
        </w:rPr>
        <w:t>Kuh (2009) however, s</w:t>
      </w:r>
      <w:r w:rsidR="00F10829" w:rsidRPr="77096B5A">
        <w:rPr>
          <w:rFonts w:asciiTheme="minorHAnsi" w:hAnsiTheme="minorHAnsi"/>
        </w:rPr>
        <w:t>poke of</w:t>
      </w:r>
      <w:r w:rsidR="00967E44" w:rsidRPr="77096B5A">
        <w:rPr>
          <w:rFonts w:asciiTheme="minorHAnsi" w:hAnsiTheme="minorHAnsi"/>
        </w:rPr>
        <w:t xml:space="preserve"> student engagement as</w:t>
      </w:r>
      <w:r w:rsidR="005F17FE" w:rsidRPr="77096B5A">
        <w:rPr>
          <w:rFonts w:asciiTheme="minorHAnsi" w:hAnsiTheme="minorHAnsi"/>
        </w:rPr>
        <w:t xml:space="preserve"> “The time and effort students devote to activities that empirically linked to desired outcomes of college and what institutions do to induce students to participate in these activities” (Kuh,2009</w:t>
      </w:r>
      <w:r w:rsidR="00AA007F" w:rsidRPr="77096B5A">
        <w:rPr>
          <w:rFonts w:asciiTheme="minorHAnsi" w:hAnsiTheme="minorHAnsi"/>
        </w:rPr>
        <w:t>)</w:t>
      </w:r>
      <w:r w:rsidR="00380422">
        <w:rPr>
          <w:rFonts w:asciiTheme="minorHAnsi" w:hAnsiTheme="minorHAnsi"/>
        </w:rPr>
        <w:t xml:space="preserve">. </w:t>
      </w:r>
      <w:r w:rsidR="00380422" w:rsidRPr="77096B5A">
        <w:rPr>
          <w:rFonts w:asciiTheme="minorHAnsi" w:hAnsiTheme="minorHAnsi"/>
        </w:rPr>
        <w:t xml:space="preserve"> </w:t>
      </w:r>
      <w:r w:rsidR="00380422">
        <w:rPr>
          <w:rFonts w:asciiTheme="minorHAnsi" w:hAnsiTheme="minorHAnsi"/>
        </w:rPr>
        <w:t>H</w:t>
      </w:r>
      <w:r w:rsidR="00AA007F" w:rsidRPr="77096B5A">
        <w:rPr>
          <w:rFonts w:asciiTheme="minorHAnsi" w:hAnsiTheme="minorHAnsi"/>
        </w:rPr>
        <w:t>owever</w:t>
      </w:r>
      <w:r w:rsidR="005F17FE" w:rsidRPr="77096B5A">
        <w:rPr>
          <w:rFonts w:asciiTheme="minorHAnsi" w:hAnsiTheme="minorHAnsi"/>
        </w:rPr>
        <w:t>, I believe this to be a flawed and outdated definition becaus</w:t>
      </w:r>
      <w:r w:rsidR="00967E44" w:rsidRPr="77096B5A">
        <w:rPr>
          <w:rFonts w:asciiTheme="minorHAnsi" w:hAnsiTheme="minorHAnsi"/>
        </w:rPr>
        <w:t>e it is very broad and only related to students within a college setting</w:t>
      </w:r>
      <w:r w:rsidR="00875C87" w:rsidRPr="77096B5A">
        <w:rPr>
          <w:rFonts w:asciiTheme="minorHAnsi" w:hAnsiTheme="minorHAnsi"/>
        </w:rPr>
        <w:t xml:space="preserve">.  </w:t>
      </w:r>
      <w:r w:rsidR="00967E44" w:rsidRPr="77096B5A">
        <w:rPr>
          <w:rFonts w:asciiTheme="minorHAnsi" w:hAnsiTheme="minorHAnsi"/>
        </w:rPr>
        <w:t>W</w:t>
      </w:r>
      <w:r w:rsidR="005F17FE" w:rsidRPr="77096B5A">
        <w:rPr>
          <w:rFonts w:asciiTheme="minorHAnsi" w:hAnsiTheme="minorHAnsi"/>
        </w:rPr>
        <w:t>ith the lack of robust underpinning</w:t>
      </w:r>
      <w:r w:rsidR="00D35389" w:rsidRPr="77096B5A">
        <w:rPr>
          <w:rFonts w:asciiTheme="minorHAnsi" w:hAnsiTheme="minorHAnsi"/>
        </w:rPr>
        <w:t xml:space="preserve"> and a clear, agreed definition,</w:t>
      </w:r>
      <w:r w:rsidR="005F17FE" w:rsidRPr="77096B5A">
        <w:rPr>
          <w:rFonts w:asciiTheme="minorHAnsi" w:hAnsiTheme="minorHAnsi"/>
        </w:rPr>
        <w:t xml:space="preserve"> many educators have adopted their own definition on what student engagement means to them, </w:t>
      </w:r>
      <w:r w:rsidR="00D35389" w:rsidRPr="77096B5A">
        <w:rPr>
          <w:rFonts w:asciiTheme="minorHAnsi" w:hAnsiTheme="minorHAnsi"/>
        </w:rPr>
        <w:t xml:space="preserve">based on </w:t>
      </w:r>
      <w:r w:rsidR="005F17FE" w:rsidRPr="77096B5A">
        <w:rPr>
          <w:rFonts w:asciiTheme="minorHAnsi" w:hAnsiTheme="minorHAnsi"/>
        </w:rPr>
        <w:t>their own critical lens (Headleand,2021)</w:t>
      </w:r>
      <w:r w:rsidR="00584669" w:rsidRPr="77096B5A">
        <w:rPr>
          <w:rFonts w:asciiTheme="minorHAnsi" w:hAnsiTheme="minorHAnsi"/>
        </w:rPr>
        <w:t xml:space="preserve">.  </w:t>
      </w:r>
      <w:r w:rsidR="005F17FE" w:rsidRPr="77096B5A">
        <w:rPr>
          <w:rFonts w:asciiTheme="minorHAnsi" w:hAnsiTheme="minorHAnsi"/>
        </w:rPr>
        <w:t>Hagel et al</w:t>
      </w:r>
      <w:r w:rsidR="00D35389" w:rsidRPr="77096B5A">
        <w:rPr>
          <w:rFonts w:asciiTheme="minorHAnsi" w:hAnsiTheme="minorHAnsi"/>
        </w:rPr>
        <w:t xml:space="preserve">. (2012) </w:t>
      </w:r>
      <w:r w:rsidR="005F17FE" w:rsidRPr="77096B5A">
        <w:rPr>
          <w:rFonts w:asciiTheme="minorHAnsi" w:hAnsiTheme="minorHAnsi"/>
        </w:rPr>
        <w:t xml:space="preserve">suggested that student engagement is “multidimensional and consists of behavioural, emotional and cognitive constructs” (Hagel, Carr, </w:t>
      </w:r>
      <w:r w:rsidR="001246C4" w:rsidRPr="77096B5A">
        <w:rPr>
          <w:rFonts w:asciiTheme="minorHAnsi" w:hAnsiTheme="minorHAnsi"/>
        </w:rPr>
        <w:t xml:space="preserve">and </w:t>
      </w:r>
      <w:r w:rsidR="005F17FE" w:rsidRPr="77096B5A">
        <w:rPr>
          <w:rFonts w:asciiTheme="minorHAnsi" w:hAnsiTheme="minorHAnsi"/>
        </w:rPr>
        <w:t xml:space="preserve">Devlin,2012). </w:t>
      </w:r>
    </w:p>
    <w:p w14:paraId="57FBCA9B" w14:textId="77777777" w:rsidR="00AA007F" w:rsidRPr="00023317" w:rsidRDefault="00AA007F" w:rsidP="00023317">
      <w:pPr>
        <w:spacing w:line="360" w:lineRule="auto"/>
        <w:jc w:val="both"/>
        <w:rPr>
          <w:rFonts w:asciiTheme="minorHAnsi" w:hAnsiTheme="minorHAnsi"/>
        </w:rPr>
      </w:pPr>
    </w:p>
    <w:p w14:paraId="53659A02" w14:textId="3FFB58FA" w:rsidR="00E35F6E" w:rsidRPr="00023317" w:rsidRDefault="001246C4" w:rsidP="77096B5A">
      <w:pPr>
        <w:spacing w:line="360" w:lineRule="auto"/>
        <w:jc w:val="both"/>
        <w:rPr>
          <w:rFonts w:asciiTheme="minorHAnsi" w:hAnsiTheme="minorHAnsi"/>
        </w:rPr>
      </w:pPr>
      <w:r w:rsidRPr="77096B5A">
        <w:rPr>
          <w:rFonts w:asciiTheme="minorHAnsi" w:hAnsiTheme="minorHAnsi"/>
        </w:rPr>
        <w:t>Taken together (and for the purposes of this critical literature review),</w:t>
      </w:r>
      <w:r w:rsidR="00380422">
        <w:rPr>
          <w:rFonts w:asciiTheme="minorHAnsi" w:hAnsiTheme="minorHAnsi"/>
        </w:rPr>
        <w:t>I  (</w:t>
      </w:r>
      <w:r w:rsidRPr="77096B5A">
        <w:rPr>
          <w:rFonts w:asciiTheme="minorHAnsi" w:hAnsiTheme="minorHAnsi"/>
        </w:rPr>
        <w:t>Davies, 202</w:t>
      </w:r>
      <w:r w:rsidR="00380422">
        <w:rPr>
          <w:rFonts w:asciiTheme="minorHAnsi" w:hAnsiTheme="minorHAnsi"/>
        </w:rPr>
        <w:t>4) h</w:t>
      </w:r>
      <w:r w:rsidRPr="77096B5A">
        <w:rPr>
          <w:rFonts w:asciiTheme="minorHAnsi" w:hAnsiTheme="minorHAnsi"/>
        </w:rPr>
        <w:t xml:space="preserve">ave chosen to define student engagement as “an action, either positive or negative, underpinned by behavioural emotional or cognitive elements, which allows a student to take part in education”.  </w:t>
      </w:r>
      <w:r w:rsidR="00AA007F" w:rsidRPr="77096B5A">
        <w:rPr>
          <w:rFonts w:asciiTheme="minorHAnsi" w:hAnsiTheme="minorHAnsi"/>
        </w:rPr>
        <w:t>I came up with this definition, from reading a wide array of journal articles and research, which all focused on the multidimensional construct of student engagement, however many missed the opportunity to acknowledge that young people may choose to engage within education through positive or negative actions.</w:t>
      </w:r>
    </w:p>
    <w:p w14:paraId="48A30637" w14:textId="77777777" w:rsidR="00E35F6E" w:rsidRPr="00023317" w:rsidRDefault="00E35F6E" w:rsidP="00023317">
      <w:pPr>
        <w:spacing w:line="360" w:lineRule="auto"/>
        <w:jc w:val="both"/>
        <w:rPr>
          <w:rFonts w:asciiTheme="minorHAnsi" w:hAnsiTheme="minorHAnsi"/>
        </w:rPr>
      </w:pPr>
    </w:p>
    <w:p w14:paraId="5033CCF1" w14:textId="6A87FAD4" w:rsidR="00023317" w:rsidRPr="00F23A7A" w:rsidRDefault="00C473A9" w:rsidP="77096B5A">
      <w:pPr>
        <w:spacing w:line="360" w:lineRule="auto"/>
        <w:jc w:val="both"/>
        <w:rPr>
          <w:rFonts w:asciiTheme="minorHAnsi" w:hAnsiTheme="minorHAnsi"/>
        </w:rPr>
      </w:pPr>
      <w:r w:rsidRPr="77096B5A">
        <w:rPr>
          <w:rFonts w:asciiTheme="minorHAnsi" w:hAnsiTheme="minorHAnsi"/>
        </w:rPr>
        <w:t>Student engagement through a multidimensional lens, is often associated with student engagement underpinned by action (Christenson et al.,2012</w:t>
      </w:r>
      <w:r w:rsidR="00311842">
        <w:rPr>
          <w:rFonts w:asciiTheme="minorHAnsi" w:hAnsiTheme="minorHAnsi"/>
        </w:rPr>
        <w:t>;</w:t>
      </w:r>
      <w:r w:rsidRPr="77096B5A">
        <w:rPr>
          <w:rFonts w:asciiTheme="minorHAnsi" w:hAnsiTheme="minorHAnsi"/>
        </w:rPr>
        <w:t xml:space="preserve"> Kahu, 2013</w:t>
      </w:r>
      <w:r w:rsidR="00311842">
        <w:rPr>
          <w:rFonts w:asciiTheme="minorHAnsi" w:hAnsiTheme="minorHAnsi"/>
        </w:rPr>
        <w:t>;</w:t>
      </w:r>
      <w:r w:rsidRPr="77096B5A">
        <w:rPr>
          <w:rFonts w:asciiTheme="minorHAnsi" w:hAnsiTheme="minorHAnsi"/>
        </w:rPr>
        <w:t xml:space="preserve"> Lawson and Lawson, 2013</w:t>
      </w:r>
      <w:r w:rsidR="00311842">
        <w:rPr>
          <w:rFonts w:asciiTheme="minorHAnsi" w:hAnsiTheme="minorHAnsi"/>
        </w:rPr>
        <w:t>)</w:t>
      </w:r>
      <w:r w:rsidRPr="77096B5A">
        <w:rPr>
          <w:rFonts w:asciiTheme="minorHAnsi" w:hAnsiTheme="minorHAnsi"/>
        </w:rPr>
        <w:t xml:space="preserve"> </w:t>
      </w:r>
      <w:r w:rsidR="00967E44" w:rsidRPr="77096B5A">
        <w:rPr>
          <w:rFonts w:asciiTheme="minorHAnsi" w:hAnsiTheme="minorHAnsi"/>
        </w:rPr>
        <w:t xml:space="preserve"> The following section is going to focus on the multidimensional </w:t>
      </w:r>
      <w:r w:rsidR="00875DC9" w:rsidRPr="77096B5A">
        <w:rPr>
          <w:rFonts w:asciiTheme="minorHAnsi" w:hAnsiTheme="minorHAnsi"/>
        </w:rPr>
        <w:t>lens</w:t>
      </w:r>
      <w:r w:rsidR="00967E44" w:rsidRPr="77096B5A">
        <w:rPr>
          <w:rFonts w:asciiTheme="minorHAnsi" w:hAnsiTheme="minorHAnsi"/>
        </w:rPr>
        <w:t>.</w:t>
      </w:r>
    </w:p>
    <w:p w14:paraId="489574D1" w14:textId="7147E848" w:rsidR="00D109FC" w:rsidRPr="0084761E" w:rsidRDefault="00D109FC" w:rsidP="00023317">
      <w:pPr>
        <w:pStyle w:val="Heading2"/>
        <w:spacing w:line="360" w:lineRule="auto"/>
      </w:pPr>
      <w:bookmarkStart w:id="7" w:name="_Toc165885597"/>
      <w:r w:rsidRPr="0084761E">
        <w:t>Behavioural Engagement:</w:t>
      </w:r>
      <w:bookmarkEnd w:id="7"/>
    </w:p>
    <w:p w14:paraId="610AE41E" w14:textId="77777777" w:rsidR="00C473A9" w:rsidRPr="0049027C" w:rsidRDefault="00C473A9" w:rsidP="00023317">
      <w:pPr>
        <w:spacing w:line="360" w:lineRule="auto"/>
        <w:jc w:val="both"/>
        <w:rPr>
          <w:color w:val="00B050"/>
        </w:rPr>
      </w:pPr>
    </w:p>
    <w:p w14:paraId="07FEF126" w14:textId="7BDD657F" w:rsidR="00BD6D05" w:rsidRPr="00023317" w:rsidRDefault="00C473A9" w:rsidP="77096B5A">
      <w:pPr>
        <w:spacing w:line="360" w:lineRule="auto"/>
        <w:jc w:val="both"/>
        <w:rPr>
          <w:rFonts w:asciiTheme="minorHAnsi" w:hAnsiTheme="minorHAnsi"/>
        </w:rPr>
      </w:pPr>
      <w:r w:rsidRPr="77096B5A">
        <w:rPr>
          <w:rFonts w:asciiTheme="minorHAnsi" w:hAnsiTheme="minorHAnsi"/>
        </w:rPr>
        <w:t xml:space="preserve">The behavioural dimension of the multidimensional lens of student engagement acknowledges the need of student engagement through participation within hands on learning opportunities, while still having </w:t>
      </w:r>
      <w:r w:rsidR="00967E44" w:rsidRPr="77096B5A">
        <w:rPr>
          <w:rFonts w:asciiTheme="minorHAnsi" w:hAnsiTheme="minorHAnsi"/>
        </w:rPr>
        <w:t xml:space="preserve">the </w:t>
      </w:r>
      <w:r w:rsidRPr="77096B5A">
        <w:rPr>
          <w:rFonts w:asciiTheme="minorHAnsi" w:hAnsiTheme="minorHAnsi"/>
        </w:rPr>
        <w:t xml:space="preserve">student follow the societal norms of the education rules </w:t>
      </w:r>
      <w:r w:rsidR="002008A2" w:rsidRPr="77096B5A">
        <w:rPr>
          <w:rFonts w:asciiTheme="minorHAnsi" w:hAnsiTheme="minorHAnsi"/>
        </w:rPr>
        <w:t>(Ainley, 2012; Ciric &amp; Jovanovic, 2016; Fredricks et al., 2004;Gibbs &amp; Poskitt, 2010)</w:t>
      </w:r>
      <w:r w:rsidR="00875C87" w:rsidRPr="77096B5A">
        <w:rPr>
          <w:rFonts w:asciiTheme="minorHAnsi" w:hAnsiTheme="minorHAnsi"/>
        </w:rPr>
        <w:t xml:space="preserve">.  </w:t>
      </w:r>
      <w:r w:rsidRPr="77096B5A">
        <w:rPr>
          <w:rFonts w:asciiTheme="minorHAnsi" w:hAnsiTheme="minorHAnsi"/>
        </w:rPr>
        <w:t>This is also evidenced by Dyment (2019)</w:t>
      </w:r>
      <w:r w:rsidR="001246C4" w:rsidRPr="77096B5A">
        <w:rPr>
          <w:rFonts w:asciiTheme="minorHAnsi" w:hAnsiTheme="minorHAnsi"/>
        </w:rPr>
        <w:t xml:space="preserve">, through their longitudinal study into behavioural engagement in England focused on behaviour in schools, </w:t>
      </w:r>
      <w:r w:rsidRPr="77096B5A">
        <w:rPr>
          <w:rFonts w:asciiTheme="minorHAnsi" w:hAnsiTheme="minorHAnsi"/>
        </w:rPr>
        <w:t xml:space="preserve"> which explains that student engagement through the behavioural lens of the multidimension construct of student engagement refers to the </w:t>
      </w:r>
      <w:r w:rsidR="00BD6D05" w:rsidRPr="77096B5A">
        <w:rPr>
          <w:rFonts w:asciiTheme="minorHAnsi" w:hAnsiTheme="minorHAnsi"/>
        </w:rPr>
        <w:t>student’s</w:t>
      </w:r>
      <w:r w:rsidRPr="77096B5A">
        <w:rPr>
          <w:rFonts w:asciiTheme="minorHAnsi" w:hAnsiTheme="minorHAnsi"/>
        </w:rPr>
        <w:t xml:space="preserve"> active participation in the learning process and demonstrate positive behaviours within the classroom</w:t>
      </w:r>
      <w:r w:rsidR="00DD207A" w:rsidRPr="77096B5A">
        <w:rPr>
          <w:rFonts w:asciiTheme="minorHAnsi" w:hAnsiTheme="minorHAnsi"/>
        </w:rPr>
        <w:t xml:space="preserve">.  </w:t>
      </w:r>
      <w:r w:rsidR="001246C4" w:rsidRPr="77096B5A">
        <w:rPr>
          <w:rFonts w:asciiTheme="minorHAnsi" w:hAnsiTheme="minorHAnsi"/>
        </w:rPr>
        <w:t>Dyments study found that if there were positive relationships between students and educational staff and a supportive school environment, with clear consistent expectations on behaviour</w:t>
      </w:r>
      <w:r w:rsidR="00D35389" w:rsidRPr="77096B5A">
        <w:rPr>
          <w:rFonts w:asciiTheme="minorHAnsi" w:hAnsiTheme="minorHAnsi"/>
        </w:rPr>
        <w:t>, it enhanced the factors in promoting positive behaviour and engagement in schools</w:t>
      </w:r>
      <w:r w:rsidR="00DD207A" w:rsidRPr="77096B5A">
        <w:rPr>
          <w:rFonts w:asciiTheme="minorHAnsi" w:hAnsiTheme="minorHAnsi"/>
        </w:rPr>
        <w:t xml:space="preserve">.  </w:t>
      </w:r>
      <w:r w:rsidR="00584669" w:rsidRPr="77096B5A">
        <w:rPr>
          <w:rFonts w:asciiTheme="minorHAnsi" w:hAnsiTheme="minorHAnsi"/>
        </w:rPr>
        <w:t>Furthermore,</w:t>
      </w:r>
      <w:r w:rsidR="00BD6D05" w:rsidRPr="77096B5A">
        <w:rPr>
          <w:rFonts w:asciiTheme="minorHAnsi" w:hAnsiTheme="minorHAnsi"/>
        </w:rPr>
        <w:t xml:space="preserve"> to this, the behavioural dimension should enable educators to determine the level of student engagement through student participation and lay the foundation for the educator on if they believe their student is behaviourally engaged within the learning activity</w:t>
      </w:r>
      <w:r w:rsidR="00311842">
        <w:rPr>
          <w:rFonts w:asciiTheme="minorHAnsi" w:hAnsiTheme="minorHAnsi"/>
        </w:rPr>
        <w:t>.</w:t>
      </w:r>
    </w:p>
    <w:p w14:paraId="0DBBF23F" w14:textId="77777777" w:rsidR="0026251C" w:rsidRPr="00023317" w:rsidRDefault="0026251C" w:rsidP="00023317">
      <w:pPr>
        <w:spacing w:line="360" w:lineRule="auto"/>
        <w:jc w:val="both"/>
        <w:rPr>
          <w:rFonts w:asciiTheme="minorHAnsi" w:hAnsiTheme="minorHAnsi"/>
        </w:rPr>
      </w:pPr>
    </w:p>
    <w:p w14:paraId="0E8A588D" w14:textId="134B7ACC" w:rsidR="0026251C" w:rsidRPr="00023317" w:rsidRDefault="0026251C" w:rsidP="77096B5A">
      <w:pPr>
        <w:spacing w:line="360" w:lineRule="auto"/>
        <w:jc w:val="both"/>
        <w:rPr>
          <w:rFonts w:asciiTheme="minorHAnsi" w:hAnsiTheme="minorHAnsi" w:cs="Arial"/>
        </w:rPr>
      </w:pPr>
      <w:r w:rsidRPr="77096B5A">
        <w:rPr>
          <w:rFonts w:asciiTheme="minorHAnsi" w:hAnsiTheme="minorHAnsi" w:cs="Arial"/>
        </w:rPr>
        <w:t>A characteristic of behavioural engagement that must not be overlooked, is student motivation</w:t>
      </w:r>
      <w:r w:rsidR="00584669" w:rsidRPr="77096B5A">
        <w:rPr>
          <w:rFonts w:asciiTheme="minorHAnsi" w:hAnsiTheme="minorHAnsi" w:cs="Arial"/>
        </w:rPr>
        <w:t xml:space="preserve">.  </w:t>
      </w:r>
      <w:r w:rsidRPr="77096B5A">
        <w:rPr>
          <w:rFonts w:asciiTheme="minorHAnsi" w:hAnsiTheme="minorHAnsi" w:cs="Arial"/>
        </w:rPr>
        <w:t xml:space="preserve">What makes a student want to be interested in </w:t>
      </w:r>
      <w:r w:rsidR="00584669" w:rsidRPr="77096B5A">
        <w:rPr>
          <w:rFonts w:asciiTheme="minorHAnsi" w:hAnsiTheme="minorHAnsi" w:cs="Arial"/>
        </w:rPr>
        <w:t xml:space="preserve">education?  </w:t>
      </w:r>
      <w:r w:rsidRPr="77096B5A">
        <w:rPr>
          <w:rFonts w:asciiTheme="minorHAnsi" w:hAnsiTheme="minorHAnsi" w:cs="Arial"/>
        </w:rPr>
        <w:t xml:space="preserve">When a student is motivated and invested in their own academic learning, they're more likely to actively engage in the classroom activities, ask questions, and participate in discussions relating to the subject of which they are studying and therefor perform better and achieve greater results  </w:t>
      </w:r>
      <w:sdt>
        <w:sdtPr>
          <w:rPr>
            <w:rFonts w:asciiTheme="minorHAnsi" w:hAnsiTheme="minorHAnsi" w:cs="Arial"/>
            <w:highlight w:val="white"/>
          </w:rPr>
          <w:alias w:val="Citation"/>
          <w:tag w:val="{&quot;referencesIds&quot;:[&quot;doc:65abf5e233def918c98c0869&quot;],&quot;referencesOptions&quot;:{&quot;doc:65abf5e233def918c98c0869&quot;:{&quot;author&quot;:true,&quot;year&quot;:true,&quot;pageReplace&quot;:&quot;&quot;,&quot;prefix&quot;:&quot;&quot;,&quot;suffix&quot;:&quot;&quot;}},&quot;hasBrokenReferences&quot;:false,&quot;hasManualEdits&quot;:false,&quot;citationType&quot;:&quot;inline&quot;}"/>
          <w:id w:val="45340433"/>
          <w:placeholder>
            <w:docPart w:val="DD8AB75DD3705345A74E6EA4C9E92B3F"/>
          </w:placeholder>
        </w:sdtPr>
        <w:sdtContent>
          <w:r w:rsidRPr="77096B5A">
            <w:rPr>
              <w:rFonts w:asciiTheme="minorHAnsi" w:hAnsiTheme="minorHAnsi" w:cs="Arial"/>
            </w:rPr>
            <w:t>(Saeed, Zyngier 2012)</w:t>
          </w:r>
        </w:sdtContent>
      </w:sdt>
      <w:r w:rsidR="00584669" w:rsidRPr="77096B5A">
        <w:rPr>
          <w:rFonts w:asciiTheme="minorHAnsi" w:hAnsiTheme="minorHAnsi" w:cs="Arial"/>
        </w:rPr>
        <w:t xml:space="preserve">.  </w:t>
      </w:r>
      <w:r w:rsidRPr="77096B5A">
        <w:rPr>
          <w:rFonts w:asciiTheme="minorHAnsi" w:hAnsiTheme="minorHAnsi" w:cs="Arial"/>
        </w:rPr>
        <w:t xml:space="preserve">However, it is important to recognise that student motivation can be influenced by various factors such as the curriculum and if the curriculum entices the student to learn, teaching methods which work with students, the </w:t>
      </w:r>
      <w:r w:rsidRPr="77096B5A">
        <w:rPr>
          <w:rFonts w:asciiTheme="minorHAnsi" w:hAnsiTheme="minorHAnsi" w:cs="Arial"/>
        </w:rPr>
        <w:lastRenderedPageBreak/>
        <w:t>teacher in general and the overall learning environment which can make a student feel welcomed or not (UNESCO,2019)</w:t>
      </w:r>
      <w:r w:rsidR="00311842">
        <w:rPr>
          <w:rFonts w:asciiTheme="minorHAnsi" w:hAnsiTheme="minorHAnsi" w:cs="Arial"/>
        </w:rPr>
        <w:t>.</w:t>
      </w:r>
      <w:r w:rsidR="00311842" w:rsidRPr="00023317">
        <w:rPr>
          <w:rFonts w:asciiTheme="minorHAnsi" w:hAnsiTheme="minorHAnsi" w:cs="Arial"/>
        </w:rPr>
        <w:t xml:space="preserve"> </w:t>
      </w:r>
    </w:p>
    <w:p w14:paraId="6C73D3E4" w14:textId="77777777" w:rsidR="0026251C" w:rsidRPr="00023317" w:rsidRDefault="0026251C" w:rsidP="00023317">
      <w:pPr>
        <w:spacing w:line="360" w:lineRule="auto"/>
        <w:jc w:val="both"/>
        <w:rPr>
          <w:rFonts w:asciiTheme="minorHAnsi" w:hAnsiTheme="minorHAnsi" w:cs="Arial"/>
        </w:rPr>
      </w:pPr>
    </w:p>
    <w:p w14:paraId="28783D05" w14:textId="06680D3F" w:rsidR="002F5543" w:rsidRDefault="00DD207A" w:rsidP="77096B5A">
      <w:pPr>
        <w:spacing w:line="360" w:lineRule="auto"/>
        <w:jc w:val="both"/>
        <w:rPr>
          <w:rFonts w:asciiTheme="minorHAnsi" w:hAnsiTheme="minorHAnsi" w:cs="Arial"/>
        </w:rPr>
      </w:pPr>
      <w:r>
        <w:rPr>
          <w:rFonts w:asciiTheme="minorHAnsi" w:hAnsiTheme="minorHAnsi" w:cs="Arial"/>
        </w:rPr>
        <w:t>F</w:t>
      </w:r>
      <w:r w:rsidR="0026251C" w:rsidRPr="77096B5A">
        <w:rPr>
          <w:rFonts w:asciiTheme="minorHAnsi" w:hAnsiTheme="minorHAnsi" w:cs="Arial"/>
        </w:rPr>
        <w:t>or a student to want to be motivated we as educators need to make the environment and curriculum as enticing as possible</w:t>
      </w:r>
      <w:r w:rsidR="00CB4EB1" w:rsidRPr="77096B5A">
        <w:rPr>
          <w:rFonts w:asciiTheme="minorHAnsi" w:hAnsiTheme="minorHAnsi" w:cs="Arial"/>
        </w:rPr>
        <w:t xml:space="preserve"> and listen to the voice of students</w:t>
      </w:r>
      <w:r w:rsidR="00584669" w:rsidRPr="77096B5A">
        <w:rPr>
          <w:rFonts w:asciiTheme="minorHAnsi" w:hAnsiTheme="minorHAnsi" w:cs="Arial"/>
        </w:rPr>
        <w:t xml:space="preserve">.  </w:t>
      </w:r>
      <w:r w:rsidR="00CB4EB1" w:rsidRPr="77096B5A">
        <w:rPr>
          <w:rFonts w:asciiTheme="minorHAnsi" w:hAnsiTheme="minorHAnsi" w:cs="Arial"/>
        </w:rPr>
        <w:t xml:space="preserve">An education blog released by Welsh government, confirmed this and young people stated that they “Would like a curriculum that identifies my talents and let me develop confidence” and also stated that </w:t>
      </w:r>
      <w:r w:rsidR="00584669" w:rsidRPr="77096B5A">
        <w:rPr>
          <w:rFonts w:asciiTheme="minorHAnsi" w:hAnsiTheme="minorHAnsi" w:cs="Arial"/>
        </w:rPr>
        <w:t>“if</w:t>
      </w:r>
      <w:r w:rsidR="00CB4EB1" w:rsidRPr="77096B5A">
        <w:rPr>
          <w:rFonts w:asciiTheme="minorHAnsi" w:hAnsiTheme="minorHAnsi" w:cs="Arial"/>
        </w:rPr>
        <w:t xml:space="preserve"> you think your teacher doesn’t like you, you don’t </w:t>
      </w:r>
      <w:r w:rsidR="0049027C" w:rsidRPr="77096B5A">
        <w:rPr>
          <w:rFonts w:asciiTheme="minorHAnsi" w:hAnsiTheme="minorHAnsi" w:cs="Arial"/>
        </w:rPr>
        <w:t xml:space="preserve">want </w:t>
      </w:r>
      <w:r w:rsidR="00CB4EB1" w:rsidRPr="77096B5A">
        <w:rPr>
          <w:rFonts w:asciiTheme="minorHAnsi" w:hAnsiTheme="minorHAnsi" w:cs="Arial"/>
        </w:rPr>
        <w:t>to be there even if you love the subject” (</w:t>
      </w:r>
      <w:r w:rsidR="009373A5" w:rsidRPr="77096B5A">
        <w:rPr>
          <w:rFonts w:asciiTheme="minorHAnsi" w:hAnsiTheme="minorHAnsi" w:cs="Arial"/>
        </w:rPr>
        <w:t>Education Wales,2018</w:t>
      </w:r>
      <w:r w:rsidR="00CB4EB1" w:rsidRPr="77096B5A">
        <w:rPr>
          <w:rFonts w:asciiTheme="minorHAnsi" w:hAnsiTheme="minorHAnsi" w:cs="Arial"/>
        </w:rPr>
        <w:t>)</w:t>
      </w:r>
      <w:r w:rsidRPr="77096B5A">
        <w:rPr>
          <w:rFonts w:asciiTheme="minorHAnsi" w:hAnsiTheme="minorHAnsi" w:cs="Arial"/>
        </w:rPr>
        <w:t xml:space="preserve">.  </w:t>
      </w:r>
      <w:r w:rsidR="002F5543" w:rsidRPr="77096B5A">
        <w:rPr>
          <w:rFonts w:asciiTheme="minorHAnsi" w:hAnsiTheme="minorHAnsi" w:cs="Arial"/>
        </w:rPr>
        <w:t>This</w:t>
      </w:r>
      <w:r>
        <w:rPr>
          <w:rFonts w:asciiTheme="minorHAnsi" w:hAnsiTheme="minorHAnsi" w:cs="Arial"/>
        </w:rPr>
        <w:t xml:space="preserve"> suggests that</w:t>
      </w:r>
      <w:r w:rsidR="002F5543" w:rsidRPr="77096B5A">
        <w:rPr>
          <w:rFonts w:asciiTheme="minorHAnsi" w:hAnsiTheme="minorHAnsi" w:cs="Arial"/>
        </w:rPr>
        <w:t xml:space="preserve"> it is important that my study accesses and listens to </w:t>
      </w:r>
      <w:r w:rsidR="006C3C07" w:rsidRPr="77096B5A">
        <w:rPr>
          <w:rFonts w:asciiTheme="minorHAnsi" w:hAnsiTheme="minorHAnsi" w:cs="Arial"/>
        </w:rPr>
        <w:t>students’</w:t>
      </w:r>
      <w:r w:rsidR="002F5543" w:rsidRPr="77096B5A">
        <w:rPr>
          <w:rFonts w:asciiTheme="minorHAnsi" w:hAnsiTheme="minorHAnsi" w:cs="Arial"/>
        </w:rPr>
        <w:t xml:space="preserve"> voices about engagemen</w:t>
      </w:r>
      <w:r>
        <w:rPr>
          <w:rFonts w:asciiTheme="minorHAnsi" w:hAnsiTheme="minorHAnsi" w:cs="Arial"/>
        </w:rPr>
        <w:t>t.</w:t>
      </w:r>
    </w:p>
    <w:p w14:paraId="7FD37481" w14:textId="77777777" w:rsidR="002F5543" w:rsidRDefault="002F5543" w:rsidP="00023317">
      <w:pPr>
        <w:spacing w:line="360" w:lineRule="auto"/>
        <w:jc w:val="both"/>
        <w:rPr>
          <w:rFonts w:asciiTheme="minorHAnsi" w:hAnsiTheme="minorHAnsi" w:cs="Arial"/>
        </w:rPr>
      </w:pPr>
    </w:p>
    <w:p w14:paraId="3294B449" w14:textId="47391E9B" w:rsidR="0026251C" w:rsidRPr="00023317" w:rsidRDefault="0026251C" w:rsidP="77096B5A">
      <w:pPr>
        <w:spacing w:line="360" w:lineRule="auto"/>
        <w:jc w:val="both"/>
        <w:rPr>
          <w:rFonts w:asciiTheme="minorHAnsi" w:hAnsiTheme="minorHAnsi" w:cs="Arial"/>
        </w:rPr>
      </w:pPr>
      <w:r w:rsidRPr="77096B5A">
        <w:rPr>
          <w:rFonts w:asciiTheme="minorHAnsi" w:hAnsiTheme="minorHAnsi" w:cs="Arial"/>
        </w:rPr>
        <w:t xml:space="preserve"> </w:t>
      </w:r>
      <w:r w:rsidR="002F5543" w:rsidRPr="77096B5A">
        <w:rPr>
          <w:rFonts w:asciiTheme="minorHAnsi" w:hAnsiTheme="minorHAnsi" w:cs="Arial"/>
        </w:rPr>
        <w:t>In my experience</w:t>
      </w:r>
      <w:r w:rsidR="00DD207A">
        <w:rPr>
          <w:rFonts w:asciiTheme="minorHAnsi" w:hAnsiTheme="minorHAnsi" w:cs="Arial"/>
        </w:rPr>
        <w:t xml:space="preserve">, </w:t>
      </w:r>
      <w:r w:rsidR="002F5543" w:rsidRPr="77096B5A">
        <w:rPr>
          <w:rFonts w:asciiTheme="minorHAnsi" w:hAnsiTheme="minorHAnsi" w:cs="Arial"/>
        </w:rPr>
        <w:t>when we are able to incorporate real life examples, using hands on activities and opportunities, behavioural engagement is more likely to be positive</w:t>
      </w:r>
      <w:r w:rsidR="00DD207A" w:rsidRPr="77096B5A">
        <w:rPr>
          <w:rFonts w:asciiTheme="minorHAnsi" w:hAnsiTheme="minorHAnsi" w:cs="Arial"/>
        </w:rPr>
        <w:t xml:space="preserve">.  </w:t>
      </w:r>
      <w:r w:rsidR="002F5543" w:rsidRPr="77096B5A">
        <w:rPr>
          <w:rFonts w:asciiTheme="minorHAnsi" w:hAnsiTheme="minorHAnsi" w:cs="Arial"/>
        </w:rPr>
        <w:t>This is because it allows a sense of educational ownership and excitement not only for students but for educators in the learning process</w:t>
      </w:r>
      <w:r w:rsidRPr="77096B5A">
        <w:rPr>
          <w:rFonts w:asciiTheme="minorHAnsi" w:hAnsiTheme="minorHAnsi" w:cs="Arial"/>
        </w:rPr>
        <w:t>.  An example of this would be through my work, of which I deliver the Princes Trust Achieve qualification</w:t>
      </w:r>
      <w:r w:rsidR="00D35389" w:rsidRPr="77096B5A">
        <w:rPr>
          <w:rFonts w:asciiTheme="minorHAnsi" w:hAnsiTheme="minorHAnsi" w:cs="Arial"/>
        </w:rPr>
        <w:t xml:space="preserve"> (Princes Trust 2024)</w:t>
      </w:r>
      <w:r w:rsidR="00584669" w:rsidRPr="77096B5A">
        <w:rPr>
          <w:rFonts w:asciiTheme="minorHAnsi" w:hAnsiTheme="minorHAnsi" w:cs="Arial"/>
        </w:rPr>
        <w:t xml:space="preserve">.  </w:t>
      </w:r>
      <w:r w:rsidRPr="77096B5A">
        <w:rPr>
          <w:rFonts w:asciiTheme="minorHAnsi" w:hAnsiTheme="minorHAnsi" w:cs="Arial"/>
        </w:rPr>
        <w:t xml:space="preserve">Students are aware that </w:t>
      </w:r>
      <w:r w:rsidR="00D35389" w:rsidRPr="77096B5A">
        <w:rPr>
          <w:rFonts w:asciiTheme="minorHAnsi" w:hAnsiTheme="minorHAnsi" w:cs="Arial"/>
        </w:rPr>
        <w:t xml:space="preserve">they </w:t>
      </w:r>
      <w:r w:rsidRPr="77096B5A">
        <w:rPr>
          <w:rFonts w:asciiTheme="minorHAnsi" w:hAnsiTheme="minorHAnsi" w:cs="Arial"/>
        </w:rPr>
        <w:t xml:space="preserve">have </w:t>
      </w:r>
      <w:r w:rsidR="009373A5" w:rsidRPr="77096B5A">
        <w:rPr>
          <w:rFonts w:asciiTheme="minorHAnsi" w:hAnsiTheme="minorHAnsi" w:cs="Arial"/>
        </w:rPr>
        <w:t>six</w:t>
      </w:r>
      <w:r w:rsidRPr="77096B5A">
        <w:rPr>
          <w:rFonts w:asciiTheme="minorHAnsi" w:hAnsiTheme="minorHAnsi" w:cs="Arial"/>
        </w:rPr>
        <w:t xml:space="preserve"> booklets to complete</w:t>
      </w:r>
      <w:r w:rsidR="00D35389" w:rsidRPr="77096B5A">
        <w:rPr>
          <w:rFonts w:asciiTheme="minorHAnsi" w:hAnsiTheme="minorHAnsi" w:cs="Arial"/>
        </w:rPr>
        <w:t xml:space="preserve"> with me</w:t>
      </w:r>
      <w:r w:rsidRPr="77096B5A">
        <w:rPr>
          <w:rFonts w:asciiTheme="minorHAnsi" w:hAnsiTheme="minorHAnsi" w:cs="Arial"/>
        </w:rPr>
        <w:t xml:space="preserve">, but they can work with </w:t>
      </w:r>
      <w:r w:rsidR="002F5543" w:rsidRPr="77096B5A">
        <w:rPr>
          <w:rFonts w:asciiTheme="minorHAnsi" w:hAnsiTheme="minorHAnsi" w:cs="Arial"/>
        </w:rPr>
        <w:t xml:space="preserve">me </w:t>
      </w:r>
      <w:r w:rsidRPr="77096B5A">
        <w:rPr>
          <w:rFonts w:asciiTheme="minorHAnsi" w:hAnsiTheme="minorHAnsi" w:cs="Arial"/>
        </w:rPr>
        <w:t>to come up with a plan for the year on how we are going to complete their booklets and what activities they would like to do, to gather evidence</w:t>
      </w:r>
      <w:r w:rsidR="00584669" w:rsidRPr="77096B5A">
        <w:rPr>
          <w:rFonts w:asciiTheme="minorHAnsi" w:hAnsiTheme="minorHAnsi" w:cs="Arial"/>
        </w:rPr>
        <w:t xml:space="preserve">.  </w:t>
      </w:r>
      <w:r w:rsidRPr="77096B5A">
        <w:rPr>
          <w:rFonts w:asciiTheme="minorHAnsi" w:hAnsiTheme="minorHAnsi" w:cs="Arial"/>
        </w:rPr>
        <w:t>For example, the physical wellbeing module, we will go paddleboarding, for healthy eating we will do cooking, for digital skills, we use the virtual reality headset and so on</w:t>
      </w:r>
      <w:r w:rsidR="00584669" w:rsidRPr="77096B5A">
        <w:rPr>
          <w:rFonts w:asciiTheme="minorHAnsi" w:hAnsiTheme="minorHAnsi" w:cs="Arial"/>
        </w:rPr>
        <w:t xml:space="preserve">.  </w:t>
      </w:r>
      <w:r w:rsidRPr="77096B5A">
        <w:rPr>
          <w:rFonts w:asciiTheme="minorHAnsi" w:hAnsiTheme="minorHAnsi" w:cs="Arial"/>
        </w:rPr>
        <w:t xml:space="preserve">Not only does this keep students engaged but their behavioural engagement is much better when compared to different classes. </w:t>
      </w:r>
    </w:p>
    <w:p w14:paraId="0DD521ED" w14:textId="77777777" w:rsidR="0026251C" w:rsidRPr="00023317" w:rsidRDefault="0026251C" w:rsidP="00023317">
      <w:pPr>
        <w:spacing w:line="360" w:lineRule="auto"/>
        <w:jc w:val="both"/>
        <w:rPr>
          <w:rFonts w:asciiTheme="minorHAnsi" w:hAnsiTheme="minorHAnsi" w:cs="Arial"/>
        </w:rPr>
      </w:pPr>
    </w:p>
    <w:p w14:paraId="44832690" w14:textId="375CBD9D" w:rsidR="0026251C" w:rsidRPr="00023317" w:rsidRDefault="0026251C" w:rsidP="00023317">
      <w:pPr>
        <w:spacing w:line="360" w:lineRule="auto"/>
        <w:jc w:val="both"/>
        <w:rPr>
          <w:rFonts w:asciiTheme="minorHAnsi" w:hAnsiTheme="minorHAnsi" w:cs="Arial"/>
        </w:rPr>
      </w:pPr>
      <w:r w:rsidRPr="00023317">
        <w:rPr>
          <w:rFonts w:asciiTheme="minorHAnsi" w:hAnsiTheme="minorHAnsi" w:cs="Arial"/>
        </w:rPr>
        <w:t>Another important factor in behavioural engagement is the role of teachers</w:t>
      </w:r>
      <w:r w:rsidR="00584669" w:rsidRPr="00023317">
        <w:rPr>
          <w:rFonts w:asciiTheme="minorHAnsi" w:hAnsiTheme="minorHAnsi" w:cs="Arial"/>
        </w:rPr>
        <w:t xml:space="preserve">.  </w:t>
      </w:r>
      <w:r w:rsidRPr="00023317">
        <w:rPr>
          <w:rFonts w:asciiTheme="minorHAnsi" w:hAnsiTheme="minorHAnsi" w:cs="Arial"/>
        </w:rPr>
        <w:t xml:space="preserve">According to  </w:t>
      </w:r>
      <w:sdt>
        <w:sdtPr>
          <w:rPr>
            <w:rFonts w:asciiTheme="minorHAnsi" w:hAnsiTheme="minorHAnsi" w:cs="Arial"/>
            <w:highlight w:val="white"/>
          </w:rPr>
          <w:alias w:val="Citation"/>
          <w:tag w:val="{&quot;referencesIds&quot;:[&quot;doc:65abfd772e0fb0210fd6883d&quot;],&quot;referencesOptions&quot;:{&quot;doc:65abfd772e0fb0210fd6883d&quot;:{&quot;author&quot;:true,&quot;year&quot;:true,&quot;pageReplace&quot;:&quot;&quot;,&quot;prefix&quot;:&quot;&quot;,&quot;suffix&quot;:&quot;&quot;}},&quot;hasBrokenReferences&quot;:false,&quot;hasManualEdits&quot;:false,&quot;citationType&quot;:&quot;inline&quot;}"/>
          <w:id w:val="876823359"/>
          <w:placeholder>
            <w:docPart w:val="48D6A8B36B1F624CB5FFBA6E583115A5"/>
          </w:placeholder>
        </w:sdtPr>
        <w:sdtContent>
          <w:r w:rsidRPr="00023317">
            <w:rPr>
              <w:rFonts w:asciiTheme="minorHAnsi" w:hAnsiTheme="minorHAnsi" w:cs="Arial"/>
            </w:rPr>
            <w:t>(Keengwe 2022)</w:t>
          </w:r>
        </w:sdtContent>
      </w:sdt>
      <w:r w:rsidRPr="00023317">
        <w:rPr>
          <w:rFonts w:asciiTheme="minorHAnsi" w:hAnsiTheme="minorHAnsi" w:cs="Arial"/>
        </w:rPr>
        <w:t xml:space="preserve">, </w:t>
      </w:r>
      <w:r w:rsidR="00CB4EB1" w:rsidRPr="00023317">
        <w:rPr>
          <w:rFonts w:asciiTheme="minorHAnsi" w:hAnsiTheme="minorHAnsi" w:cs="Arial"/>
        </w:rPr>
        <w:t>e</w:t>
      </w:r>
      <w:r w:rsidRPr="00023317">
        <w:rPr>
          <w:rFonts w:asciiTheme="minorHAnsi" w:hAnsiTheme="minorHAnsi" w:cs="Arial"/>
        </w:rPr>
        <w:t xml:space="preserve">ffective teaching practises, such as creating a positive and inclusive classroom environment, providing clear expectations, and using varied instructional strategies, can greatly impact upon student engagement. </w:t>
      </w:r>
    </w:p>
    <w:p w14:paraId="3FA04A7D" w14:textId="77777777" w:rsidR="00CB4EB1" w:rsidRPr="00023317" w:rsidRDefault="00CB4EB1" w:rsidP="00023317">
      <w:pPr>
        <w:spacing w:line="360" w:lineRule="auto"/>
        <w:jc w:val="both"/>
        <w:rPr>
          <w:rFonts w:asciiTheme="minorHAnsi" w:hAnsiTheme="minorHAnsi" w:cs="Arial"/>
        </w:rPr>
      </w:pPr>
    </w:p>
    <w:p w14:paraId="766B3541" w14:textId="523FBE38" w:rsidR="0026251C" w:rsidRPr="00023317" w:rsidRDefault="0026251C" w:rsidP="77096B5A">
      <w:pPr>
        <w:spacing w:line="360" w:lineRule="auto"/>
        <w:jc w:val="both"/>
        <w:rPr>
          <w:rFonts w:asciiTheme="minorHAnsi" w:hAnsiTheme="minorHAnsi" w:cs="Arial"/>
        </w:rPr>
      </w:pPr>
      <w:r w:rsidRPr="77096B5A">
        <w:rPr>
          <w:rFonts w:asciiTheme="minorHAnsi" w:hAnsiTheme="minorHAnsi" w:cs="Arial"/>
        </w:rPr>
        <w:t>Teachers who establish positive relationships with their students and show genuine care and interests in the students and the subject, can create a supportive learning environment that encourages active participation and behavioural engagement</w:t>
      </w:r>
      <w:r w:rsidR="00D35389" w:rsidRPr="77096B5A">
        <w:rPr>
          <w:rFonts w:asciiTheme="minorHAnsi" w:hAnsiTheme="minorHAnsi" w:cs="Arial"/>
        </w:rPr>
        <w:t xml:space="preserve"> (Dyment </w:t>
      </w:r>
      <w:r w:rsidR="00D35389" w:rsidRPr="77096B5A">
        <w:rPr>
          <w:rFonts w:asciiTheme="minorHAnsi" w:hAnsiTheme="minorHAnsi" w:cs="Arial"/>
        </w:rPr>
        <w:lastRenderedPageBreak/>
        <w:t>2019)</w:t>
      </w:r>
      <w:r w:rsidR="00584669" w:rsidRPr="77096B5A">
        <w:rPr>
          <w:rFonts w:asciiTheme="minorHAnsi" w:hAnsiTheme="minorHAnsi" w:cs="Arial"/>
        </w:rPr>
        <w:t xml:space="preserve">.  </w:t>
      </w:r>
      <w:r w:rsidRPr="77096B5A">
        <w:rPr>
          <w:rFonts w:asciiTheme="minorHAnsi" w:hAnsiTheme="minorHAnsi" w:cs="Arial"/>
        </w:rPr>
        <w:t>This means, by providing clear and consistent boundaries and expectations, student behavioural engagement should increase positively, and students will be aware of the boundaries and limitations of the classroom environment and what is expected of them</w:t>
      </w:r>
      <w:r w:rsidR="00584669" w:rsidRPr="77096B5A">
        <w:rPr>
          <w:rFonts w:asciiTheme="minorHAnsi" w:hAnsiTheme="minorHAnsi" w:cs="Arial"/>
        </w:rPr>
        <w:t xml:space="preserve">.  </w:t>
      </w:r>
      <w:r w:rsidRPr="77096B5A">
        <w:rPr>
          <w:rFonts w:asciiTheme="minorHAnsi" w:hAnsiTheme="minorHAnsi" w:cs="Arial"/>
        </w:rPr>
        <w:t>However, it is important to note for this to work effectively it will require all educational staff to set the same boundaries and limitations, so there is no confusion on what is expected of students</w:t>
      </w:r>
      <w:r w:rsidR="002F5543" w:rsidRPr="77096B5A">
        <w:rPr>
          <w:rFonts w:asciiTheme="minorHAnsi" w:hAnsiTheme="minorHAnsi" w:cs="Arial"/>
        </w:rPr>
        <w:t xml:space="preserve"> </w:t>
      </w:r>
      <w:r w:rsidR="0095641E" w:rsidRPr="77096B5A">
        <w:rPr>
          <w:rFonts w:asciiTheme="minorHAnsi" w:hAnsiTheme="minorHAnsi" w:cs="Arial"/>
        </w:rPr>
        <w:t>(Dyment 2019)</w:t>
      </w:r>
      <w:r w:rsidR="00311842">
        <w:rPr>
          <w:rFonts w:asciiTheme="minorHAnsi" w:hAnsiTheme="minorHAnsi" w:cs="Arial"/>
        </w:rPr>
        <w:t>.</w:t>
      </w:r>
      <w:r w:rsidR="00311842" w:rsidRPr="00023317">
        <w:rPr>
          <w:rFonts w:asciiTheme="minorHAnsi" w:hAnsiTheme="minorHAnsi" w:cs="Arial"/>
        </w:rPr>
        <w:t xml:space="preserve"> </w:t>
      </w:r>
    </w:p>
    <w:p w14:paraId="09E701BE" w14:textId="77777777" w:rsidR="0026251C" w:rsidRPr="00023317" w:rsidRDefault="0026251C" w:rsidP="00023317">
      <w:pPr>
        <w:spacing w:line="360" w:lineRule="auto"/>
        <w:jc w:val="both"/>
        <w:rPr>
          <w:rFonts w:asciiTheme="minorHAnsi" w:hAnsiTheme="minorHAnsi" w:cs="Arial"/>
        </w:rPr>
      </w:pPr>
    </w:p>
    <w:p w14:paraId="7E3A848D" w14:textId="16D2D390" w:rsidR="0026251C" w:rsidRPr="00023317" w:rsidRDefault="0026251C" w:rsidP="77096B5A">
      <w:pPr>
        <w:spacing w:line="360" w:lineRule="auto"/>
        <w:jc w:val="both"/>
        <w:rPr>
          <w:rFonts w:asciiTheme="minorHAnsi" w:hAnsiTheme="minorHAnsi" w:cs="Arial"/>
        </w:rPr>
      </w:pPr>
      <w:r w:rsidRPr="77096B5A">
        <w:rPr>
          <w:rFonts w:asciiTheme="minorHAnsi" w:hAnsiTheme="minorHAnsi" w:cs="Arial"/>
        </w:rPr>
        <w:t>It is also important to acknowledge that behavioural engagement can be influenced by external factors as well</w:t>
      </w:r>
      <w:r w:rsidR="00584669" w:rsidRPr="77096B5A">
        <w:rPr>
          <w:rFonts w:asciiTheme="minorHAnsi" w:hAnsiTheme="minorHAnsi" w:cs="Arial"/>
        </w:rPr>
        <w:t xml:space="preserve">.  </w:t>
      </w:r>
      <w:r w:rsidRPr="77096B5A">
        <w:rPr>
          <w:rFonts w:asciiTheme="minorHAnsi" w:hAnsiTheme="minorHAnsi" w:cs="Arial"/>
        </w:rPr>
        <w:t xml:space="preserve">For instance, social economic status, cultural background, and individual student needs can impact engagement levels both inside and outside of the classroom  </w:t>
      </w:r>
      <w:sdt>
        <w:sdtPr>
          <w:rPr>
            <w:rFonts w:asciiTheme="minorHAnsi" w:hAnsiTheme="minorHAnsi" w:cs="Arial"/>
            <w:highlight w:val="white"/>
          </w:rPr>
          <w:alias w:val="Citation"/>
          <w:tag w:val="{&quot;referencesIds&quot;:[&quot;doc:65ac003923bf117b0f5e185b&quot;],&quot;referencesOptions&quot;:{&quot;doc:65ac003923bf117b0f5e185b&quot;:{&quot;author&quot;:true,&quot;year&quot;:true,&quot;pageReplace&quot;:&quot;&quot;,&quot;prefix&quot;:&quot;&quot;,&quot;suffix&quot;:&quot;&quot;}},&quot;hasBrokenReferences&quot;:false,&quot;hasManualEdits&quot;:false,&quot;citationType&quot;:&quot;inline&quot;}"/>
          <w:id w:val="2061981208"/>
          <w:placeholder>
            <w:docPart w:val="E570DB3219DFCB4D9418D8328E6944C2"/>
          </w:placeholder>
        </w:sdtPr>
        <w:sdtContent>
          <w:r w:rsidRPr="77096B5A">
            <w:rPr>
              <w:rFonts w:asciiTheme="minorHAnsi" w:hAnsiTheme="minorHAnsi" w:cs="Arial"/>
            </w:rPr>
            <w:t>(Cornwell, Seltz et al. 2014)</w:t>
          </w:r>
        </w:sdtContent>
      </w:sdt>
      <w:r w:rsidR="00584669" w:rsidRPr="77096B5A">
        <w:rPr>
          <w:rFonts w:asciiTheme="minorHAnsi" w:hAnsiTheme="minorHAnsi" w:cs="Arial"/>
        </w:rPr>
        <w:t xml:space="preserve">.  </w:t>
      </w:r>
      <w:r w:rsidRPr="77096B5A">
        <w:rPr>
          <w:rFonts w:asciiTheme="minorHAnsi" w:hAnsiTheme="minorHAnsi" w:cs="Arial"/>
        </w:rPr>
        <w:t>It's important for schools to recognise and address these factors to ensure that all students have equal opportunities to engage in the learning environment</w:t>
      </w:r>
      <w:r w:rsidR="00584669" w:rsidRPr="00311842">
        <w:rPr>
          <w:rFonts w:asciiTheme="minorHAnsi" w:hAnsiTheme="minorHAnsi" w:cs="Arial"/>
        </w:rPr>
        <w:t xml:space="preserve">. </w:t>
      </w:r>
      <w:r w:rsidRPr="00311842">
        <w:rPr>
          <w:rFonts w:asciiTheme="minorHAnsi" w:hAnsiTheme="minorHAnsi" w:cs="Arial"/>
        </w:rPr>
        <w:t xml:space="preserve"> </w:t>
      </w:r>
      <w:r w:rsidR="00311842" w:rsidRPr="00311842">
        <w:rPr>
          <w:rFonts w:asciiTheme="minorHAnsi" w:hAnsiTheme="minorHAnsi" w:cs="Arial"/>
        </w:rPr>
        <w:t>T</w:t>
      </w:r>
      <w:r w:rsidRPr="00311842">
        <w:rPr>
          <w:rFonts w:asciiTheme="minorHAnsi" w:hAnsiTheme="minorHAnsi" w:cs="Arial"/>
        </w:rPr>
        <w:t>his means,</w:t>
      </w:r>
      <w:r w:rsidRPr="77096B5A">
        <w:rPr>
          <w:rFonts w:asciiTheme="minorHAnsi" w:hAnsiTheme="minorHAnsi" w:cs="Arial"/>
        </w:rPr>
        <w:t xml:space="preserve"> that if we as educators are aware of a student facing financial hardship outside of school, we must ensure we are doing what we can, to ensure their needs are being met in school, so they can take part in an inclusive education</w:t>
      </w:r>
      <w:r w:rsidR="00584669" w:rsidRPr="77096B5A">
        <w:rPr>
          <w:rFonts w:asciiTheme="minorHAnsi" w:hAnsiTheme="minorHAnsi" w:cs="Arial"/>
        </w:rPr>
        <w:t xml:space="preserve">.  </w:t>
      </w:r>
      <w:r w:rsidRPr="77096B5A">
        <w:rPr>
          <w:rFonts w:asciiTheme="minorHAnsi" w:hAnsiTheme="minorHAnsi" w:cs="Arial"/>
        </w:rPr>
        <w:t>The difficulty with this is, that education faces financial cuts and financial strains, and are placed under financial pressures, so sometimes these opportunities may go a miss</w:t>
      </w:r>
      <w:r w:rsidR="002F5543" w:rsidRPr="77096B5A">
        <w:rPr>
          <w:rFonts w:asciiTheme="minorHAnsi" w:hAnsiTheme="minorHAnsi" w:cs="Arial"/>
        </w:rPr>
        <w:t xml:space="preserve"> </w:t>
      </w:r>
      <w:r w:rsidR="0095641E" w:rsidRPr="77096B5A">
        <w:rPr>
          <w:rFonts w:asciiTheme="minorHAnsi" w:hAnsiTheme="minorHAnsi" w:cs="Arial"/>
        </w:rPr>
        <w:t>(Ofsted 2020)</w:t>
      </w:r>
      <w:r w:rsidR="00311842">
        <w:rPr>
          <w:rFonts w:asciiTheme="minorHAnsi" w:hAnsiTheme="minorHAnsi" w:cs="Arial"/>
        </w:rPr>
        <w:t>.</w:t>
      </w:r>
      <w:r w:rsidR="00311842" w:rsidRPr="00023317">
        <w:rPr>
          <w:rFonts w:asciiTheme="minorHAnsi" w:hAnsiTheme="minorHAnsi" w:cs="Arial"/>
        </w:rPr>
        <w:t xml:space="preserve"> </w:t>
      </w:r>
    </w:p>
    <w:p w14:paraId="25FC0DB6" w14:textId="77777777" w:rsidR="0026251C" w:rsidRPr="00023317" w:rsidRDefault="0026251C" w:rsidP="00023317">
      <w:pPr>
        <w:spacing w:line="360" w:lineRule="auto"/>
        <w:jc w:val="both"/>
        <w:rPr>
          <w:rFonts w:asciiTheme="minorHAnsi" w:hAnsiTheme="minorHAnsi" w:cs="Arial"/>
        </w:rPr>
      </w:pPr>
    </w:p>
    <w:p w14:paraId="51A6B597" w14:textId="0F12438B" w:rsidR="0026251C" w:rsidRPr="00023317" w:rsidRDefault="0026251C" w:rsidP="77096B5A">
      <w:pPr>
        <w:spacing w:line="360" w:lineRule="auto"/>
        <w:jc w:val="both"/>
        <w:rPr>
          <w:rFonts w:asciiTheme="minorHAnsi" w:hAnsiTheme="minorHAnsi" w:cs="Arial"/>
        </w:rPr>
      </w:pPr>
      <w:r w:rsidRPr="77096B5A">
        <w:rPr>
          <w:rFonts w:asciiTheme="minorHAnsi" w:hAnsiTheme="minorHAnsi" w:cs="Arial"/>
        </w:rPr>
        <w:t>Furthermore, it's crucial to consider the role of school leadership and promoting behavioural engagement</w:t>
      </w:r>
      <w:r w:rsidR="00584669" w:rsidRPr="77096B5A">
        <w:rPr>
          <w:rFonts w:asciiTheme="minorHAnsi" w:hAnsiTheme="minorHAnsi" w:cs="Arial"/>
        </w:rPr>
        <w:t xml:space="preserve">.  </w:t>
      </w:r>
      <w:r w:rsidRPr="77096B5A">
        <w:rPr>
          <w:rFonts w:asciiTheme="minorHAnsi" w:hAnsiTheme="minorHAnsi" w:cs="Arial"/>
        </w:rPr>
        <w:t xml:space="preserve">Schools that prioritise student well-being, create a sense of belonging and provide a safe and supportive environment can greatly enhance student engagement  </w:t>
      </w:r>
      <w:sdt>
        <w:sdtPr>
          <w:rPr>
            <w:rFonts w:asciiTheme="minorHAnsi" w:hAnsiTheme="minorHAnsi" w:cs="Arial"/>
            <w:highlight w:val="white"/>
          </w:rPr>
          <w:alias w:val="Citation"/>
          <w:tag w:val="{&quot;referencesIds&quot;:[&quot;doc:65ac010e74d12830c3d9cc5d&quot;],&quot;referencesOptions&quot;:{&quot;doc:65ac010e74d12830c3d9cc5d&quot;:{&quot;author&quot;:true,&quot;year&quot;:true,&quot;pageReplace&quot;:&quot;&quot;,&quot;prefix&quot;:&quot;&quot;,&quot;suffix&quot;:&quot;&quot;}},&quot;hasBrokenReferences&quot;:false,&quot;hasManualEdits&quot;:false,&quot;citationType&quot;:&quot;inline&quot;}"/>
          <w:id w:val="640236380"/>
          <w:placeholder>
            <w:docPart w:val="72ED5368DBDF2A48B3BBF934B0B756E4"/>
          </w:placeholder>
        </w:sdtPr>
        <w:sdtContent>
          <w:r w:rsidRPr="77096B5A">
            <w:rPr>
              <w:rFonts w:asciiTheme="minorHAnsi" w:hAnsiTheme="minorHAnsi" w:cs="Arial"/>
            </w:rPr>
            <w:t>(Long, M. 2011)</w:t>
          </w:r>
        </w:sdtContent>
      </w:sdt>
      <w:r w:rsidR="00584669" w:rsidRPr="77096B5A">
        <w:rPr>
          <w:rFonts w:asciiTheme="minorHAnsi" w:hAnsiTheme="minorHAnsi" w:cs="Arial"/>
        </w:rPr>
        <w:t xml:space="preserve">.  </w:t>
      </w:r>
      <w:r w:rsidRPr="77096B5A">
        <w:rPr>
          <w:rFonts w:asciiTheme="minorHAnsi" w:hAnsiTheme="minorHAnsi" w:cs="Arial"/>
        </w:rPr>
        <w:t>By implementing proactive strategies that address behaviour issues early on, schools in Wales can create a positive environment that promotes behaviour, engagement, and academic success, which in turn can help create a safe and nurturing community</w:t>
      </w:r>
      <w:r w:rsidR="00311842">
        <w:rPr>
          <w:rFonts w:asciiTheme="minorHAnsi" w:hAnsiTheme="minorHAnsi" w:cs="Arial"/>
        </w:rPr>
        <w:t>.</w:t>
      </w:r>
    </w:p>
    <w:p w14:paraId="7257F0F3" w14:textId="77777777" w:rsidR="0026251C" w:rsidRDefault="0026251C" w:rsidP="00023317">
      <w:pPr>
        <w:spacing w:line="360" w:lineRule="auto"/>
        <w:jc w:val="both"/>
      </w:pPr>
    </w:p>
    <w:p w14:paraId="16A11167" w14:textId="4606B048" w:rsidR="00D109FC" w:rsidRPr="0084761E" w:rsidRDefault="00D109FC" w:rsidP="00023317">
      <w:pPr>
        <w:pStyle w:val="Heading2"/>
        <w:spacing w:line="360" w:lineRule="auto"/>
      </w:pPr>
      <w:bookmarkStart w:id="8" w:name="_Toc165885598"/>
      <w:r w:rsidRPr="0084761E">
        <w:t>Emotional Engagement:</w:t>
      </w:r>
      <w:bookmarkEnd w:id="8"/>
      <w:r w:rsidRPr="0084761E">
        <w:t xml:space="preserve"> </w:t>
      </w:r>
    </w:p>
    <w:p w14:paraId="3316CDAF" w14:textId="77777777" w:rsidR="00D109FC" w:rsidRPr="00DF045D" w:rsidRDefault="00D109FC" w:rsidP="00023317">
      <w:pPr>
        <w:spacing w:line="360" w:lineRule="auto"/>
        <w:jc w:val="both"/>
      </w:pPr>
    </w:p>
    <w:p w14:paraId="4FDE7ED0" w14:textId="5517B91A" w:rsidR="00600503" w:rsidRPr="00023317" w:rsidRDefault="00CB4EB1" w:rsidP="00023317">
      <w:pPr>
        <w:spacing w:line="360" w:lineRule="auto"/>
        <w:jc w:val="both"/>
        <w:rPr>
          <w:rFonts w:asciiTheme="minorHAnsi" w:hAnsiTheme="minorHAnsi"/>
        </w:rPr>
      </w:pPr>
      <w:r w:rsidRPr="00023317">
        <w:rPr>
          <w:rFonts w:asciiTheme="minorHAnsi" w:hAnsiTheme="minorHAnsi"/>
        </w:rPr>
        <w:t>Emotional engagement</w:t>
      </w:r>
      <w:r w:rsidR="00C92E13" w:rsidRPr="00023317">
        <w:rPr>
          <w:rFonts w:asciiTheme="minorHAnsi" w:hAnsiTheme="minorHAnsi"/>
        </w:rPr>
        <w:t xml:space="preserve"> through the multidimensional lens of student engagement, refers to the extent to which a student can </w:t>
      </w:r>
      <w:r w:rsidR="00600503" w:rsidRPr="00023317">
        <w:rPr>
          <w:rFonts w:asciiTheme="minorHAnsi" w:hAnsiTheme="minorHAnsi"/>
        </w:rPr>
        <w:t>connect</w:t>
      </w:r>
      <w:r w:rsidR="00C92E13" w:rsidRPr="00023317">
        <w:rPr>
          <w:rFonts w:asciiTheme="minorHAnsi" w:hAnsiTheme="minorHAnsi"/>
        </w:rPr>
        <w:t xml:space="preserve"> on an emotional level in relation to </w:t>
      </w:r>
      <w:r w:rsidR="00C92E13" w:rsidRPr="00023317">
        <w:rPr>
          <w:rFonts w:asciiTheme="minorHAnsi" w:hAnsiTheme="minorHAnsi"/>
        </w:rPr>
        <w:lastRenderedPageBreak/>
        <w:t xml:space="preserve">their learning experiences and feel a sense of belonging, and </w:t>
      </w:r>
      <w:r w:rsidR="00600503" w:rsidRPr="00023317">
        <w:rPr>
          <w:rFonts w:asciiTheme="minorHAnsi" w:hAnsiTheme="minorHAnsi"/>
        </w:rPr>
        <w:t>well-being</w:t>
      </w:r>
      <w:r w:rsidR="00C92E13" w:rsidRPr="00023317">
        <w:rPr>
          <w:rFonts w:asciiTheme="minorHAnsi" w:hAnsiTheme="minorHAnsi"/>
        </w:rPr>
        <w:t xml:space="preserve"> within their school environment as noted by Fredricks et al</w:t>
      </w:r>
      <w:r w:rsidR="002F5543">
        <w:rPr>
          <w:rFonts w:asciiTheme="minorHAnsi" w:hAnsiTheme="minorHAnsi"/>
        </w:rPr>
        <w:t>.</w:t>
      </w:r>
      <w:r w:rsidR="00C92E13" w:rsidRPr="00023317">
        <w:rPr>
          <w:rFonts w:asciiTheme="minorHAnsi" w:hAnsiTheme="minorHAnsi"/>
        </w:rPr>
        <w:t xml:space="preserve"> (2006, 2016).</w:t>
      </w:r>
    </w:p>
    <w:p w14:paraId="67E545E4" w14:textId="77777777" w:rsidR="00600503" w:rsidRPr="00023317" w:rsidRDefault="00600503" w:rsidP="00023317">
      <w:pPr>
        <w:spacing w:line="360" w:lineRule="auto"/>
        <w:jc w:val="both"/>
        <w:rPr>
          <w:rFonts w:asciiTheme="minorHAnsi" w:hAnsiTheme="minorHAnsi"/>
        </w:rPr>
      </w:pPr>
    </w:p>
    <w:p w14:paraId="486DCB4B" w14:textId="412046A2" w:rsidR="00600503" w:rsidRPr="00023317" w:rsidRDefault="00600503" w:rsidP="77096B5A">
      <w:pPr>
        <w:spacing w:line="360" w:lineRule="auto"/>
        <w:jc w:val="both"/>
        <w:rPr>
          <w:rFonts w:asciiTheme="minorHAnsi" w:hAnsiTheme="minorHAnsi"/>
        </w:rPr>
      </w:pPr>
      <w:r w:rsidRPr="77096B5A">
        <w:rPr>
          <w:rFonts w:asciiTheme="minorHAnsi" w:hAnsiTheme="minorHAnsi"/>
        </w:rPr>
        <w:t xml:space="preserve">Understanding and addressing emotional engagement is critical because it directly impacts </w:t>
      </w:r>
      <w:r w:rsidR="004F4DA1" w:rsidRPr="77096B5A">
        <w:rPr>
          <w:rFonts w:asciiTheme="minorHAnsi" w:hAnsiTheme="minorHAnsi"/>
        </w:rPr>
        <w:t>students’</w:t>
      </w:r>
      <w:r w:rsidRPr="77096B5A">
        <w:rPr>
          <w:rFonts w:asciiTheme="minorHAnsi" w:hAnsiTheme="minorHAnsi"/>
        </w:rPr>
        <w:t xml:space="preserve"> overall health and well-being, academic achievement and </w:t>
      </w:r>
      <w:r w:rsidR="00584669" w:rsidRPr="77096B5A">
        <w:rPr>
          <w:rFonts w:asciiTheme="minorHAnsi" w:hAnsiTheme="minorHAnsi"/>
        </w:rPr>
        <w:t>long-term</w:t>
      </w:r>
      <w:r w:rsidRPr="77096B5A">
        <w:rPr>
          <w:rFonts w:asciiTheme="minorHAnsi" w:hAnsiTheme="minorHAnsi"/>
        </w:rPr>
        <w:t xml:space="preserve"> success after their compulsory education has ended (</w:t>
      </w:r>
      <w:r w:rsidR="00324105" w:rsidRPr="77096B5A">
        <w:rPr>
          <w:rFonts w:asciiTheme="minorHAnsi" w:hAnsiTheme="minorHAnsi"/>
        </w:rPr>
        <w:t>Li, Lerner,2013</w:t>
      </w:r>
      <w:r w:rsidRPr="77096B5A">
        <w:rPr>
          <w:rFonts w:asciiTheme="minorHAnsi" w:hAnsiTheme="minorHAnsi"/>
        </w:rPr>
        <w:t>)</w:t>
      </w:r>
      <w:r w:rsidR="00584669" w:rsidRPr="77096B5A">
        <w:rPr>
          <w:rFonts w:asciiTheme="minorHAnsi" w:hAnsiTheme="minorHAnsi"/>
        </w:rPr>
        <w:t xml:space="preserve">.  </w:t>
      </w:r>
      <w:r w:rsidRPr="77096B5A">
        <w:rPr>
          <w:rFonts w:asciiTheme="minorHAnsi" w:hAnsiTheme="minorHAnsi"/>
        </w:rPr>
        <w:t xml:space="preserve">When a student does not feel emotionally engaged within their education, they are less likely to be motivated, </w:t>
      </w:r>
      <w:r w:rsidR="004F4DA1" w:rsidRPr="77096B5A">
        <w:rPr>
          <w:rFonts w:asciiTheme="minorHAnsi" w:hAnsiTheme="minorHAnsi"/>
        </w:rPr>
        <w:t>engaged or</w:t>
      </w:r>
      <w:r w:rsidRPr="77096B5A">
        <w:rPr>
          <w:rFonts w:asciiTheme="minorHAnsi" w:hAnsiTheme="minorHAnsi"/>
        </w:rPr>
        <w:t xml:space="preserve"> develop positive relationships with educators and their peers and have negative behavioural engagement </w:t>
      </w:r>
      <w:r w:rsidR="00324105" w:rsidRPr="77096B5A">
        <w:rPr>
          <w:rFonts w:asciiTheme="minorHAnsi" w:hAnsiTheme="minorHAnsi"/>
          <w:shd w:val="clear" w:color="auto" w:fill="FFFFFF"/>
        </w:rPr>
        <w:t>(Cents-Boonstra et al. 2021)</w:t>
      </w:r>
      <w:r w:rsidR="00324105" w:rsidRPr="77096B5A">
        <w:rPr>
          <w:rFonts w:asciiTheme="minorHAnsi" w:hAnsiTheme="minorHAnsi"/>
        </w:rPr>
        <w:t>.</w:t>
      </w:r>
      <w:r w:rsidR="00584669" w:rsidRPr="77096B5A">
        <w:rPr>
          <w:rFonts w:asciiTheme="minorHAnsi" w:hAnsiTheme="minorHAnsi"/>
        </w:rPr>
        <w:t xml:space="preserve">  </w:t>
      </w:r>
      <w:r w:rsidRPr="77096B5A">
        <w:rPr>
          <w:rFonts w:asciiTheme="minorHAnsi" w:hAnsiTheme="minorHAnsi"/>
        </w:rPr>
        <w:t xml:space="preserve">A positive </w:t>
      </w:r>
      <w:r w:rsidR="004F4DA1" w:rsidRPr="77096B5A">
        <w:rPr>
          <w:rFonts w:asciiTheme="minorHAnsi" w:hAnsiTheme="minorHAnsi"/>
        </w:rPr>
        <w:t>and supportive education environment fosters the sense of belonging and allows room for students to have a safe emotional safety net, that allows for educational risk taking</w:t>
      </w:r>
      <w:r w:rsidR="00875DC9" w:rsidRPr="77096B5A">
        <w:rPr>
          <w:rFonts w:asciiTheme="minorHAnsi" w:hAnsiTheme="minorHAnsi"/>
        </w:rPr>
        <w:t>,</w:t>
      </w:r>
      <w:r w:rsidR="00584669" w:rsidRPr="77096B5A">
        <w:rPr>
          <w:rFonts w:asciiTheme="minorHAnsi" w:hAnsiTheme="minorHAnsi"/>
        </w:rPr>
        <w:t xml:space="preserve"> </w:t>
      </w:r>
      <w:r w:rsidR="00875DC9" w:rsidRPr="77096B5A">
        <w:rPr>
          <w:rFonts w:asciiTheme="minorHAnsi" w:hAnsiTheme="minorHAnsi"/>
        </w:rPr>
        <w:t>and</w:t>
      </w:r>
      <w:r w:rsidR="004F4DA1" w:rsidRPr="77096B5A">
        <w:rPr>
          <w:rFonts w:asciiTheme="minorHAnsi" w:hAnsiTheme="minorHAnsi"/>
        </w:rPr>
        <w:t xml:space="preserve"> involves creating an environment where students feel respected, valued, and supported in expressing their emotions and opinions (Wehmeyer,2021</w:t>
      </w:r>
      <w:r w:rsidR="0095641E" w:rsidRPr="77096B5A">
        <w:rPr>
          <w:rFonts w:asciiTheme="minorHAnsi" w:hAnsiTheme="minorHAnsi"/>
        </w:rPr>
        <w:t>).</w:t>
      </w:r>
      <w:r w:rsidR="00311842" w:rsidRPr="00023317">
        <w:rPr>
          <w:rFonts w:asciiTheme="minorHAnsi" w:hAnsiTheme="minorHAnsi"/>
        </w:rPr>
        <w:t xml:space="preserve"> </w:t>
      </w:r>
    </w:p>
    <w:p w14:paraId="3F06B7A0" w14:textId="77777777" w:rsidR="009E2628" w:rsidRPr="00023317" w:rsidRDefault="009E2628" w:rsidP="00023317">
      <w:pPr>
        <w:spacing w:line="360" w:lineRule="auto"/>
        <w:jc w:val="both"/>
        <w:rPr>
          <w:rFonts w:asciiTheme="minorHAnsi" w:hAnsiTheme="minorHAnsi"/>
        </w:rPr>
      </w:pPr>
    </w:p>
    <w:p w14:paraId="19E62C54" w14:textId="2B5D42FB" w:rsidR="004F4DA1" w:rsidRPr="00023317" w:rsidRDefault="004F4DA1" w:rsidP="77096B5A">
      <w:pPr>
        <w:spacing w:line="360" w:lineRule="auto"/>
        <w:jc w:val="both"/>
        <w:rPr>
          <w:rFonts w:asciiTheme="minorHAnsi" w:hAnsiTheme="minorHAnsi" w:cs="Arial"/>
        </w:rPr>
      </w:pPr>
      <w:r w:rsidRPr="77096B5A">
        <w:rPr>
          <w:rFonts w:asciiTheme="minorHAnsi" w:hAnsiTheme="minorHAnsi" w:cs="Arial"/>
        </w:rPr>
        <w:t xml:space="preserve">Educators who develop and maintain positive relationships with their students, and can show empathy, and create a welcoming inclusive classroom environment can greatly impact students’ emotional engagement  </w:t>
      </w:r>
      <w:sdt>
        <w:sdtPr>
          <w:rPr>
            <w:rFonts w:asciiTheme="minorHAnsi" w:hAnsiTheme="minorHAnsi" w:cs="Arial"/>
            <w:highlight w:val="white"/>
          </w:rPr>
          <w:alias w:val="Citation"/>
          <w:tag w:val="{&quot;referencesIds&quot;:[&quot;doc:65abf5e233def918c98c0869&quot;],&quot;referencesOptions&quot;:{&quot;doc:65abf5e233def918c98c0869&quot;:{&quot;author&quot;:true,&quot;year&quot;:true,&quot;pageReplace&quot;:&quot;&quot;,&quot;prefix&quot;:&quot;&quot;,&quot;suffix&quot;:&quot;&quot;}},&quot;hasBrokenReferences&quot;:false,&quot;hasManualEdits&quot;:false,&quot;citationType&quot;:&quot;inline&quot;}"/>
          <w:id w:val="-431512564"/>
          <w:placeholder>
            <w:docPart w:val="03718EDFEB6C8545A689602C8EADC5F9"/>
          </w:placeholder>
        </w:sdtPr>
        <w:sdtContent>
          <w:r w:rsidRPr="77096B5A">
            <w:rPr>
              <w:rFonts w:asciiTheme="minorHAnsi" w:hAnsiTheme="minorHAnsi" w:cs="Arial"/>
            </w:rPr>
            <w:t>(Saeed</w:t>
          </w:r>
          <w:r w:rsidR="002F5543" w:rsidRPr="77096B5A">
            <w:rPr>
              <w:rFonts w:asciiTheme="minorHAnsi" w:hAnsiTheme="minorHAnsi" w:cs="Arial"/>
            </w:rPr>
            <w:t xml:space="preserve"> and </w:t>
          </w:r>
          <w:r w:rsidRPr="77096B5A">
            <w:rPr>
              <w:rFonts w:asciiTheme="minorHAnsi" w:hAnsiTheme="minorHAnsi" w:cs="Arial"/>
            </w:rPr>
            <w:t>Zyngier 2012)</w:t>
          </w:r>
        </w:sdtContent>
      </w:sdt>
      <w:r w:rsidR="00584669" w:rsidRPr="77096B5A">
        <w:rPr>
          <w:rFonts w:asciiTheme="minorHAnsi" w:hAnsiTheme="minorHAnsi" w:cs="Arial"/>
        </w:rPr>
        <w:t xml:space="preserve">.  </w:t>
      </w:r>
      <w:r w:rsidRPr="77096B5A">
        <w:rPr>
          <w:rFonts w:asciiTheme="minorHAnsi" w:hAnsiTheme="minorHAnsi" w:cs="Arial"/>
        </w:rPr>
        <w:t xml:space="preserve">By recognising and validating students’ emotions, and providing a safe space for expression, and often support where needed, educators can help students emotionally connect to their learning experiences and push their academia further afield  </w:t>
      </w:r>
      <w:sdt>
        <w:sdtPr>
          <w:rPr>
            <w:rFonts w:asciiTheme="minorHAnsi" w:hAnsiTheme="minorHAnsi" w:cs="Arial"/>
            <w:highlight w:val="white"/>
          </w:rPr>
          <w:alias w:val="Citation"/>
          <w:tag w:val="{&quot;referencesIds&quot;:[&quot;doc:65ac05a274d12830c3d9cc92&quot;],&quot;referencesOptions&quot;:{&quot;doc:65ac05a274d12830c3d9cc92&quot;:{&quot;author&quot;:true,&quot;year&quot;:true,&quot;pageReplace&quot;:&quot;&quot;,&quot;prefix&quot;:&quot;&quot;,&quot;suffix&quot;:&quot;&quot;}},&quot;hasBrokenReferences&quot;:false,&quot;hasManualEdits&quot;:false,&quot;citationType&quot;:&quot;inline&quot;}"/>
          <w:id w:val="-2031480725"/>
          <w:placeholder>
            <w:docPart w:val="9466535BEDB8F443B02611FFC6711B18"/>
          </w:placeholder>
        </w:sdtPr>
        <w:sdtContent>
          <w:r w:rsidRPr="77096B5A">
            <w:rPr>
              <w:rFonts w:asciiTheme="minorHAnsi" w:hAnsiTheme="minorHAnsi" w:cs="Arial"/>
            </w:rPr>
            <w:t>(Mahmoud, Subramainan et al. 2021)</w:t>
          </w:r>
        </w:sdtContent>
      </w:sdt>
      <w:r w:rsidR="00584669" w:rsidRPr="77096B5A">
        <w:rPr>
          <w:rFonts w:asciiTheme="minorHAnsi" w:hAnsiTheme="minorHAnsi" w:cs="Arial"/>
        </w:rPr>
        <w:t xml:space="preserve">.  </w:t>
      </w:r>
      <w:r w:rsidRPr="77096B5A">
        <w:rPr>
          <w:rFonts w:asciiTheme="minorHAnsi" w:hAnsiTheme="minorHAnsi" w:cs="Arial"/>
        </w:rPr>
        <w:t>Another important aspect of emotional engagement is the incorporation of social emotional learning into the curriculum</w:t>
      </w:r>
      <w:r w:rsidR="00584669" w:rsidRPr="77096B5A">
        <w:rPr>
          <w:rFonts w:asciiTheme="minorHAnsi" w:hAnsiTheme="minorHAnsi" w:cs="Arial"/>
        </w:rPr>
        <w:t xml:space="preserve">.  </w:t>
      </w:r>
      <w:r w:rsidRPr="77096B5A">
        <w:rPr>
          <w:rFonts w:asciiTheme="minorHAnsi" w:hAnsiTheme="minorHAnsi" w:cs="Arial"/>
        </w:rPr>
        <w:t xml:space="preserve">Social emotional Learning focuses on developing student self-awareness, self-management, social awareness, relationship skills, and in turn, making students become responsible citizens for the community of which they live in  </w:t>
      </w:r>
      <w:sdt>
        <w:sdtPr>
          <w:rPr>
            <w:rFonts w:asciiTheme="minorHAnsi" w:hAnsiTheme="minorHAnsi" w:cs="Arial"/>
            <w:highlight w:val="white"/>
          </w:rPr>
          <w:alias w:val="Citation"/>
          <w:tag w:val="{&quot;referencesIds&quot;:[&quot;doc:65ac08a0202939537945a0ba&quot;],&quot;referencesOptions&quot;:{&quot;doc:65ac08a0202939537945a0ba&quot;:{&quot;author&quot;:true,&quot;year&quot;:true,&quot;pageReplace&quot;:&quot;&quot;,&quot;prefix&quot;:&quot;&quot;,&quot;suffix&quot;:&quot;&quot;}},&quot;hasBrokenReferences&quot;:false,&quot;hasManualEdits&quot;:false,&quot;citationType&quot;:&quot;inline&quot;}"/>
          <w:id w:val="1107078993"/>
          <w:placeholder>
            <w:docPart w:val="68FEDB2F30EF3148BAB3AB05B38E8649"/>
          </w:placeholder>
        </w:sdtPr>
        <w:sdtContent>
          <w:r w:rsidRPr="77096B5A">
            <w:rPr>
              <w:rFonts w:asciiTheme="minorHAnsi" w:hAnsiTheme="minorHAnsi" w:cs="Arial"/>
            </w:rPr>
            <w:t>(Pietarinen, Soini et al. 2014)</w:t>
          </w:r>
        </w:sdtContent>
      </w:sdt>
      <w:r w:rsidRPr="77096B5A">
        <w:rPr>
          <w:rFonts w:asciiTheme="minorHAnsi" w:hAnsiTheme="minorHAnsi" w:cs="Arial"/>
        </w:rPr>
        <w:t>.This is something the Curriculum for Wales hopes to achieve, which will be discussed further on.  By integrating social emotional learning into daily lessons and activities, schools can help students develop emotional intelligence, resilience, and the ability to navigate and regulate their emotions effectively and prepare them for not only education but life after education</w:t>
      </w:r>
      <w:r w:rsidR="00311842">
        <w:rPr>
          <w:rFonts w:asciiTheme="minorHAnsi" w:hAnsiTheme="minorHAnsi" w:cs="Arial"/>
        </w:rPr>
        <w:t>.</w:t>
      </w:r>
    </w:p>
    <w:p w14:paraId="4F7691AD" w14:textId="77777777" w:rsidR="004F4DA1" w:rsidRPr="00023317" w:rsidRDefault="004F4DA1" w:rsidP="00023317">
      <w:pPr>
        <w:spacing w:line="360" w:lineRule="auto"/>
        <w:jc w:val="both"/>
        <w:rPr>
          <w:rFonts w:asciiTheme="minorHAnsi" w:hAnsiTheme="minorHAnsi" w:cs="Arial"/>
        </w:rPr>
      </w:pPr>
    </w:p>
    <w:p w14:paraId="0FEAB6D9" w14:textId="6C2C21ED" w:rsidR="0048513C" w:rsidRPr="00023317" w:rsidRDefault="004F4DA1" w:rsidP="00023317">
      <w:pPr>
        <w:spacing w:line="360" w:lineRule="auto"/>
        <w:jc w:val="both"/>
        <w:rPr>
          <w:rFonts w:asciiTheme="minorHAnsi" w:hAnsiTheme="minorHAnsi" w:cs="Arial"/>
        </w:rPr>
      </w:pPr>
      <w:r w:rsidRPr="00023317">
        <w:rPr>
          <w:rFonts w:asciiTheme="minorHAnsi" w:hAnsiTheme="minorHAnsi" w:cs="Arial"/>
        </w:rPr>
        <w:t xml:space="preserve">Emotional engagement can also be influenced by external factors such as social economic status, cultural </w:t>
      </w:r>
      <w:r w:rsidR="00DE1C47" w:rsidRPr="00023317">
        <w:rPr>
          <w:rFonts w:asciiTheme="minorHAnsi" w:hAnsiTheme="minorHAnsi" w:cs="Arial"/>
        </w:rPr>
        <w:t>backgrounds,</w:t>
      </w:r>
      <w:r w:rsidRPr="00023317">
        <w:rPr>
          <w:rFonts w:asciiTheme="minorHAnsi" w:hAnsiTheme="minorHAnsi" w:cs="Arial"/>
        </w:rPr>
        <w:t xml:space="preserve"> and individual student need (Gutman, Schoon, </w:t>
      </w:r>
      <w:r w:rsidRPr="00023317">
        <w:rPr>
          <w:rFonts w:asciiTheme="minorHAnsi" w:hAnsiTheme="minorHAnsi" w:cs="Arial"/>
        </w:rPr>
        <w:lastRenderedPageBreak/>
        <w:t>2018)</w:t>
      </w:r>
      <w:r w:rsidR="00584669" w:rsidRPr="00023317">
        <w:rPr>
          <w:rFonts w:asciiTheme="minorHAnsi" w:hAnsiTheme="minorHAnsi" w:cs="Arial"/>
        </w:rPr>
        <w:t xml:space="preserve">.  </w:t>
      </w:r>
      <w:r w:rsidRPr="00023317">
        <w:rPr>
          <w:rFonts w:asciiTheme="minorHAnsi" w:hAnsiTheme="minorHAnsi" w:cs="Arial"/>
        </w:rPr>
        <w:t xml:space="preserve">What this means is that it is crucial for schools to recognise and address these factors where they can and to ensure that all students have equal opportunities to develop their emotional engagement </w:t>
      </w:r>
      <w:r w:rsidR="00DE1C47" w:rsidRPr="00023317">
        <w:rPr>
          <w:rFonts w:asciiTheme="minorHAnsi" w:hAnsiTheme="minorHAnsi" w:cs="Arial"/>
        </w:rPr>
        <w:t>and receive support when needed (</w:t>
      </w:r>
      <w:r w:rsidR="00F525F8" w:rsidRPr="00023317">
        <w:rPr>
          <w:rFonts w:asciiTheme="minorHAnsi" w:hAnsiTheme="minorHAnsi" w:cs="Arial"/>
        </w:rPr>
        <w:t>Welsh Government, 202,1 P14-17</w:t>
      </w:r>
      <w:r w:rsidR="00DE1C47" w:rsidRPr="00023317">
        <w:rPr>
          <w:rFonts w:asciiTheme="minorHAnsi" w:hAnsiTheme="minorHAnsi" w:cs="Arial"/>
        </w:rPr>
        <w:t xml:space="preserve">).  Another way education can increase the emotional engagement of students is by involving their parents and carers within the student educational journey as mentioned by </w:t>
      </w:r>
      <w:r w:rsidR="00F525F8" w:rsidRPr="00023317">
        <w:rPr>
          <w:rFonts w:asciiTheme="minorHAnsi" w:hAnsiTheme="minorHAnsi" w:cs="Arial"/>
        </w:rPr>
        <w:t>Huw Lewis, Welsh minister for Education and Skills</w:t>
      </w:r>
      <w:r w:rsidR="00DE1C47" w:rsidRPr="00023317">
        <w:rPr>
          <w:rFonts w:asciiTheme="minorHAnsi" w:hAnsiTheme="minorHAnsi" w:cs="Arial"/>
        </w:rPr>
        <w:t xml:space="preserve"> </w:t>
      </w:r>
      <w:r w:rsidR="009C36B3" w:rsidRPr="00023317">
        <w:rPr>
          <w:rFonts w:asciiTheme="minorHAnsi" w:hAnsiTheme="minorHAnsi"/>
          <w:shd w:val="clear" w:color="auto" w:fill="FFFFFF"/>
        </w:rPr>
        <w:t>(Belford, Foreman 2021)</w:t>
      </w:r>
      <w:r w:rsidR="009C36B3" w:rsidRPr="00023317">
        <w:rPr>
          <w:rFonts w:asciiTheme="minorHAnsi" w:hAnsiTheme="minorHAnsi" w:cs="Arial"/>
        </w:rPr>
        <w:t xml:space="preserve"> </w:t>
      </w:r>
      <w:r w:rsidR="00DE1C47" w:rsidRPr="00023317">
        <w:rPr>
          <w:rFonts w:asciiTheme="minorHAnsi" w:hAnsiTheme="minorHAnsi" w:cs="Arial"/>
        </w:rPr>
        <w:t xml:space="preserve">Engaging parents and carers in the </w:t>
      </w:r>
      <w:r w:rsidR="00584669" w:rsidRPr="00023317">
        <w:rPr>
          <w:rFonts w:asciiTheme="minorHAnsi" w:hAnsiTheme="minorHAnsi" w:cs="Arial"/>
        </w:rPr>
        <w:t>student’s</w:t>
      </w:r>
      <w:r w:rsidR="00DE1C47" w:rsidRPr="00023317">
        <w:rPr>
          <w:rFonts w:asciiTheme="minorHAnsi" w:hAnsiTheme="minorHAnsi" w:cs="Arial"/>
        </w:rPr>
        <w:t xml:space="preserve"> education and creating opportunities for them to be involved in the school community can positively impact </w:t>
      </w:r>
      <w:r w:rsidR="00584669" w:rsidRPr="00023317">
        <w:rPr>
          <w:rFonts w:asciiTheme="minorHAnsi" w:hAnsiTheme="minorHAnsi" w:cs="Arial"/>
        </w:rPr>
        <w:t>students’</w:t>
      </w:r>
      <w:r w:rsidR="00DE1C47" w:rsidRPr="00023317">
        <w:rPr>
          <w:rFonts w:asciiTheme="minorHAnsi" w:hAnsiTheme="minorHAnsi" w:cs="Arial"/>
        </w:rPr>
        <w:t xml:space="preserve"> emotional engagement and create a well-rounded support system for the student and their education (Gutman, Schoon, 2018).</w:t>
      </w:r>
      <w:r w:rsidR="0048513C" w:rsidRPr="00023317">
        <w:rPr>
          <w:rFonts w:asciiTheme="minorHAnsi" w:hAnsiTheme="minorHAnsi" w:cs="Arial"/>
        </w:rPr>
        <w:t xml:space="preserve"> </w:t>
      </w:r>
      <w:r w:rsidR="00F525F8" w:rsidRPr="00023317">
        <w:rPr>
          <w:rFonts w:asciiTheme="minorHAnsi" w:hAnsiTheme="minorHAnsi" w:cs="Arial"/>
        </w:rPr>
        <w:t>Weiss (2009) said that;</w:t>
      </w:r>
    </w:p>
    <w:p w14:paraId="21356A53" w14:textId="77777777" w:rsidR="009C36B3" w:rsidRPr="00023317" w:rsidRDefault="009C36B3" w:rsidP="00023317">
      <w:pPr>
        <w:spacing w:line="360" w:lineRule="auto"/>
        <w:jc w:val="both"/>
        <w:rPr>
          <w:rFonts w:asciiTheme="minorHAnsi" w:hAnsiTheme="minorHAnsi" w:cs="Arial"/>
        </w:rPr>
      </w:pPr>
    </w:p>
    <w:p w14:paraId="6C8AA6C2" w14:textId="061B8692" w:rsidR="00875DC9" w:rsidRPr="00C86895" w:rsidRDefault="00F525F8" w:rsidP="77096B5A">
      <w:pPr>
        <w:spacing w:line="360" w:lineRule="auto"/>
        <w:jc w:val="both"/>
        <w:rPr>
          <w:rFonts w:asciiTheme="minorHAnsi" w:hAnsiTheme="minorHAnsi" w:cs="Arial"/>
        </w:rPr>
      </w:pPr>
      <w:r w:rsidRPr="77096B5A">
        <w:rPr>
          <w:rFonts w:asciiTheme="minorHAnsi" w:hAnsiTheme="minorHAnsi" w:cs="Arial"/>
          <w:i/>
          <w:iCs/>
        </w:rPr>
        <w:t xml:space="preserve">“One of the most powerful but neglected supports for children’s learning and development is family involvement both in and out of school” </w:t>
      </w:r>
      <w:r w:rsidRPr="77096B5A">
        <w:rPr>
          <w:rFonts w:asciiTheme="minorHAnsi" w:hAnsiTheme="minorHAnsi" w:cs="Arial"/>
        </w:rPr>
        <w:t>(Weiss et al, 2009</w:t>
      </w:r>
      <w:r w:rsidR="009C36B3" w:rsidRPr="77096B5A">
        <w:rPr>
          <w:rFonts w:asciiTheme="minorHAnsi" w:hAnsiTheme="minorHAnsi" w:cs="Arial"/>
        </w:rPr>
        <w:t>)</w:t>
      </w:r>
      <w:r w:rsidR="00311842">
        <w:rPr>
          <w:rFonts w:asciiTheme="minorHAnsi" w:hAnsiTheme="minorHAnsi" w:cs="Arial"/>
        </w:rPr>
        <w:t>.</w:t>
      </w:r>
      <w:r w:rsidR="00311842" w:rsidRPr="00C86895">
        <w:rPr>
          <w:rFonts w:asciiTheme="minorHAnsi" w:hAnsiTheme="minorHAnsi" w:cs="Arial"/>
        </w:rPr>
        <w:t xml:space="preserve"> </w:t>
      </w:r>
    </w:p>
    <w:p w14:paraId="42832FC1" w14:textId="1BB8C9C9" w:rsidR="00D109FC" w:rsidRDefault="00D109FC" w:rsidP="00023317">
      <w:pPr>
        <w:pStyle w:val="Heading2"/>
        <w:spacing w:line="360" w:lineRule="auto"/>
      </w:pPr>
      <w:bookmarkStart w:id="9" w:name="_Toc165885599"/>
      <w:r>
        <w:t>Cognitive Engagement:</w:t>
      </w:r>
      <w:bookmarkEnd w:id="9"/>
      <w:r>
        <w:t xml:space="preserve"> </w:t>
      </w:r>
    </w:p>
    <w:p w14:paraId="7ED8D7D6" w14:textId="77777777" w:rsidR="00D109FC" w:rsidRDefault="00D109FC" w:rsidP="00023317">
      <w:pPr>
        <w:spacing w:line="360" w:lineRule="auto"/>
        <w:jc w:val="both"/>
        <w:rPr>
          <w:rFonts w:ascii="Arial" w:hAnsi="Arial" w:cs="Arial"/>
        </w:rPr>
      </w:pPr>
    </w:p>
    <w:p w14:paraId="010A9D22" w14:textId="5441A9DE" w:rsidR="0048513C" w:rsidRPr="00023317" w:rsidRDefault="0048513C" w:rsidP="00023317">
      <w:pPr>
        <w:spacing w:line="360" w:lineRule="auto"/>
        <w:jc w:val="both"/>
        <w:rPr>
          <w:rFonts w:asciiTheme="minorHAnsi" w:hAnsiTheme="minorHAnsi" w:cs="Arial"/>
        </w:rPr>
      </w:pPr>
      <w:r w:rsidRPr="00023317">
        <w:rPr>
          <w:rFonts w:asciiTheme="minorHAnsi" w:hAnsiTheme="minorHAnsi" w:cs="Arial"/>
        </w:rPr>
        <w:t>Cognitive engagement links in with both behavioural and emotional engagement which has been discussed above</w:t>
      </w:r>
      <w:r w:rsidR="00584669" w:rsidRPr="00023317">
        <w:rPr>
          <w:rFonts w:asciiTheme="minorHAnsi" w:hAnsiTheme="minorHAnsi" w:cs="Arial"/>
        </w:rPr>
        <w:t xml:space="preserve">.  </w:t>
      </w:r>
      <w:r w:rsidRPr="00023317">
        <w:rPr>
          <w:rFonts w:asciiTheme="minorHAnsi" w:hAnsiTheme="minorHAnsi" w:cs="Arial"/>
        </w:rPr>
        <w:t xml:space="preserve">Cognitive engagement refers to the active involvement of students within their learning, when they are motivated, attentive, and actively processing information to deepen their understanding within </w:t>
      </w:r>
      <w:r w:rsidR="00584669" w:rsidRPr="00023317">
        <w:rPr>
          <w:rFonts w:asciiTheme="minorHAnsi" w:hAnsiTheme="minorHAnsi" w:cs="Arial"/>
        </w:rPr>
        <w:t>academia (Halverson, L.</w:t>
      </w:r>
      <w:r w:rsidRPr="00023317">
        <w:rPr>
          <w:rFonts w:asciiTheme="minorHAnsi" w:hAnsiTheme="minorHAnsi" w:cs="Arial"/>
        </w:rPr>
        <w:t xml:space="preserve"> R., &amp; Graham, C.R., 2019)</w:t>
      </w:r>
      <w:r w:rsidR="00584669" w:rsidRPr="00023317">
        <w:rPr>
          <w:rFonts w:asciiTheme="minorHAnsi" w:hAnsiTheme="minorHAnsi" w:cs="Arial"/>
        </w:rPr>
        <w:t xml:space="preserve">.  </w:t>
      </w:r>
      <w:r w:rsidRPr="00023317">
        <w:rPr>
          <w:rFonts w:asciiTheme="minorHAnsi" w:hAnsiTheme="minorHAnsi" w:cs="Arial"/>
        </w:rPr>
        <w:t xml:space="preserve">Cognitive engagement is crucial because it directly impacts students learning outcomes and academic achievements  </w:t>
      </w:r>
      <w:sdt>
        <w:sdtPr>
          <w:rPr>
            <w:rFonts w:asciiTheme="minorHAnsi" w:hAnsiTheme="minorHAnsi" w:cs="Arial"/>
            <w:highlight w:val="white"/>
          </w:rPr>
          <w:alias w:val="Citation"/>
          <w:tag w:val="{&quot;referencesIds&quot;:[&quot;doc:65ac1d0603eca21b60c6e5ee&quot;],&quot;referencesOptions&quot;:{&quot;doc:65ac1d0603eca21b60c6e5ee&quot;:{&quot;author&quot;:true,&quot;year&quot;:true,&quot;pageReplace&quot;:&quot;&quot;,&quot;prefix&quot;:&quot;&quot;,&quot;suffix&quot;:&quot;&quot;}},&quot;hasBrokenReferences&quot;:false,&quot;hasManualEdits&quot;:false,&quot;citationType&quot;:&quot;inline&quot;}"/>
          <w:id w:val="1359623740"/>
          <w:placeholder>
            <w:docPart w:val="B152697156C8E546AE3B537BC9FAEA68"/>
          </w:placeholder>
        </w:sdtPr>
        <w:sdtContent>
          <w:r w:rsidRPr="00023317">
            <w:rPr>
              <w:rFonts w:asciiTheme="minorHAnsi" w:hAnsiTheme="minorHAnsi" w:cs="Arial"/>
            </w:rPr>
            <w:t>(Sesmiyanti 2018)</w:t>
          </w:r>
        </w:sdtContent>
      </w:sdt>
      <w:r w:rsidR="00584669" w:rsidRPr="00023317">
        <w:rPr>
          <w:rFonts w:asciiTheme="minorHAnsi" w:hAnsiTheme="minorHAnsi" w:cs="Arial"/>
        </w:rPr>
        <w:t xml:space="preserve">.  </w:t>
      </w:r>
      <w:r w:rsidRPr="00023317">
        <w:rPr>
          <w:rFonts w:asciiTheme="minorHAnsi" w:hAnsiTheme="minorHAnsi" w:cs="Arial"/>
        </w:rPr>
        <w:t>This means that when students are cognitively engaged, they are more likely to develop critical thinking skills, retain information, and apply their knowledge in real world situations</w:t>
      </w:r>
      <w:r w:rsidR="00584669" w:rsidRPr="00023317">
        <w:rPr>
          <w:rFonts w:asciiTheme="minorHAnsi" w:hAnsiTheme="minorHAnsi" w:cs="Arial"/>
        </w:rPr>
        <w:t xml:space="preserve">.  </w:t>
      </w:r>
      <w:r w:rsidRPr="00023317">
        <w:rPr>
          <w:rFonts w:asciiTheme="minorHAnsi" w:hAnsiTheme="minorHAnsi" w:cs="Arial"/>
        </w:rPr>
        <w:t xml:space="preserve">However, it is important to note that educators may struggle to assess if a student is cognitively engaged as students can be rather good at masking their emotions, thus masking if they are cognitively engaged within education </w:t>
      </w:r>
      <w:sdt>
        <w:sdtPr>
          <w:rPr>
            <w:rFonts w:asciiTheme="minorHAnsi" w:hAnsiTheme="minorHAnsi" w:cs="Arial"/>
            <w:highlight w:val="white"/>
          </w:rPr>
          <w:alias w:val="Citation"/>
          <w:tag w:val="{&quot;referencesIds&quot;:[&quot;doc:65ac1ea503eca21b60c6e601&quot;],&quot;referencesOptions&quot;:{&quot;doc:65ac1ea503eca21b60c6e601&quot;:{&quot;author&quot;:true,&quot;year&quot;:true,&quot;pageReplace&quot;:&quot;&quot;,&quot;prefix&quot;:&quot;&quot;,&quot;suffix&quot;:&quot;&quot;}},&quot;hasBrokenReferences&quot;:false,&quot;hasManualEdits&quot;:false,&quot;citationType&quot;:&quot;inline&quot;}"/>
          <w:id w:val="48045928"/>
          <w:placeholder>
            <w:docPart w:val="6CF1228E41738146B44EFB5D8908548C"/>
          </w:placeholder>
        </w:sdtPr>
        <w:sdtContent>
          <w:r w:rsidRPr="00023317">
            <w:rPr>
              <w:rFonts w:asciiTheme="minorHAnsi" w:hAnsiTheme="minorHAnsi" w:cs="Arial"/>
            </w:rPr>
            <w:t>(Renninger, Hidi 2019)</w:t>
          </w:r>
        </w:sdtContent>
      </w:sdt>
      <w:r w:rsidRPr="00023317">
        <w:rPr>
          <w:rFonts w:asciiTheme="minorHAnsi" w:hAnsiTheme="minorHAnsi" w:cs="Arial"/>
        </w:rPr>
        <w:t xml:space="preserve">. </w:t>
      </w:r>
    </w:p>
    <w:p w14:paraId="0F3AD0C9" w14:textId="77777777" w:rsidR="0048513C" w:rsidRPr="00023317" w:rsidRDefault="0048513C" w:rsidP="00023317">
      <w:pPr>
        <w:spacing w:line="360" w:lineRule="auto"/>
        <w:jc w:val="both"/>
        <w:rPr>
          <w:rFonts w:asciiTheme="minorHAnsi" w:hAnsiTheme="minorHAnsi" w:cs="Arial"/>
        </w:rPr>
      </w:pPr>
    </w:p>
    <w:p w14:paraId="1CC62F3C" w14:textId="2D22EB64" w:rsidR="00F244F6" w:rsidRPr="00023317" w:rsidRDefault="0048513C" w:rsidP="77096B5A">
      <w:pPr>
        <w:spacing w:line="360" w:lineRule="auto"/>
        <w:jc w:val="both"/>
        <w:rPr>
          <w:rFonts w:asciiTheme="minorHAnsi" w:hAnsiTheme="minorHAnsi" w:cs="Arial"/>
        </w:rPr>
      </w:pPr>
      <w:r w:rsidRPr="77096B5A">
        <w:rPr>
          <w:rFonts w:asciiTheme="minorHAnsi" w:hAnsiTheme="minorHAnsi" w:cs="Arial"/>
        </w:rPr>
        <w:t>Another aspect of cognitive engagement is being able to adapt the curriculum to students lives and interests which the Curriculum for Wales hopes to achieve</w:t>
      </w:r>
      <w:r w:rsidR="00584669" w:rsidRPr="77096B5A">
        <w:rPr>
          <w:rFonts w:asciiTheme="minorHAnsi" w:hAnsiTheme="minorHAnsi" w:cs="Arial"/>
        </w:rPr>
        <w:t xml:space="preserve">.  </w:t>
      </w:r>
      <w:r w:rsidRPr="77096B5A">
        <w:rPr>
          <w:rFonts w:asciiTheme="minorHAnsi" w:hAnsiTheme="minorHAnsi" w:cs="Arial"/>
        </w:rPr>
        <w:t xml:space="preserve">When students can connect their learning to real world situations and personal experiences for example, from my own experience, learning </w:t>
      </w:r>
      <w:r w:rsidR="00584669" w:rsidRPr="77096B5A">
        <w:rPr>
          <w:rFonts w:asciiTheme="minorHAnsi" w:hAnsiTheme="minorHAnsi" w:cs="Arial"/>
        </w:rPr>
        <w:t>about first</w:t>
      </w:r>
      <w:r w:rsidRPr="77096B5A">
        <w:rPr>
          <w:rFonts w:asciiTheme="minorHAnsi" w:hAnsiTheme="minorHAnsi" w:cs="Arial"/>
        </w:rPr>
        <w:t xml:space="preserve"> aid, they are more likely to be </w:t>
      </w:r>
      <w:r w:rsidRPr="77096B5A">
        <w:rPr>
          <w:rFonts w:asciiTheme="minorHAnsi" w:hAnsiTheme="minorHAnsi" w:cs="Arial"/>
        </w:rPr>
        <w:lastRenderedPageBreak/>
        <w:t>motivated and actively engaged</w:t>
      </w:r>
      <w:r w:rsidR="00584669" w:rsidRPr="77096B5A">
        <w:rPr>
          <w:rFonts w:asciiTheme="minorHAnsi" w:hAnsiTheme="minorHAnsi" w:cs="Arial"/>
        </w:rPr>
        <w:t xml:space="preserve">.  </w:t>
      </w:r>
      <w:r w:rsidRPr="77096B5A">
        <w:rPr>
          <w:rFonts w:asciiTheme="minorHAnsi" w:hAnsiTheme="minorHAnsi" w:cs="Arial"/>
        </w:rPr>
        <w:t>Educational settings can achieve this by integrating practical lessons, real life examples, and student-centred projects into the curriculum, as advocated by the Curriculum for Wales (Welsh Government, 2022)</w:t>
      </w:r>
      <w:r w:rsidR="00584669" w:rsidRPr="77096B5A">
        <w:rPr>
          <w:rFonts w:asciiTheme="minorHAnsi" w:hAnsiTheme="minorHAnsi" w:cs="Arial"/>
        </w:rPr>
        <w:t xml:space="preserve">.  </w:t>
      </w:r>
      <w:r w:rsidR="00311842">
        <w:rPr>
          <w:rFonts w:asciiTheme="minorHAnsi" w:hAnsiTheme="minorHAnsi" w:cs="Arial"/>
        </w:rPr>
        <w:t>T</w:t>
      </w:r>
      <w:r w:rsidRPr="77096B5A">
        <w:rPr>
          <w:rFonts w:asciiTheme="minorHAnsi" w:hAnsiTheme="minorHAnsi" w:cs="Arial"/>
        </w:rPr>
        <w:t>his means for us as educators that the classroom setting / space we create plays a</w:t>
      </w:r>
      <w:r w:rsidR="002F5543" w:rsidRPr="77096B5A">
        <w:rPr>
          <w:rFonts w:asciiTheme="minorHAnsi" w:hAnsiTheme="minorHAnsi" w:cs="Arial"/>
        </w:rPr>
        <w:t>n</w:t>
      </w:r>
      <w:r w:rsidRPr="77096B5A">
        <w:rPr>
          <w:rFonts w:asciiTheme="minorHAnsi" w:hAnsiTheme="minorHAnsi" w:cs="Arial"/>
        </w:rPr>
        <w:t xml:space="preserve"> </w:t>
      </w:r>
      <w:r w:rsidR="002F5543" w:rsidRPr="77096B5A">
        <w:rPr>
          <w:rFonts w:asciiTheme="minorHAnsi" w:hAnsiTheme="minorHAnsi" w:cs="Arial"/>
        </w:rPr>
        <w:t>important</w:t>
      </w:r>
      <w:r w:rsidRPr="77096B5A">
        <w:rPr>
          <w:rFonts w:asciiTheme="minorHAnsi" w:hAnsiTheme="minorHAnsi" w:cs="Arial"/>
        </w:rPr>
        <w:t xml:space="preserve"> role in cognitive engagement from students</w:t>
      </w:r>
      <w:r w:rsidR="00584669" w:rsidRPr="77096B5A">
        <w:rPr>
          <w:rFonts w:asciiTheme="minorHAnsi" w:hAnsiTheme="minorHAnsi" w:cs="Arial"/>
        </w:rPr>
        <w:t xml:space="preserve">.  </w:t>
      </w:r>
      <w:r w:rsidRPr="77096B5A">
        <w:rPr>
          <w:rFonts w:asciiTheme="minorHAnsi" w:hAnsiTheme="minorHAnsi" w:cs="Arial"/>
        </w:rPr>
        <w:t xml:space="preserve">As educators if we can create a supportive and inclusive classroom setting where students feel safe to put themselves into their challenge zone. </w:t>
      </w:r>
    </w:p>
    <w:p w14:paraId="260206C8" w14:textId="77777777" w:rsidR="00F244F6" w:rsidRPr="00023317" w:rsidRDefault="00F244F6" w:rsidP="00023317">
      <w:pPr>
        <w:spacing w:line="360" w:lineRule="auto"/>
        <w:jc w:val="both"/>
        <w:rPr>
          <w:rFonts w:asciiTheme="minorHAnsi" w:hAnsiTheme="minorHAnsi" w:cs="Arial"/>
        </w:rPr>
      </w:pPr>
    </w:p>
    <w:p w14:paraId="1E4C6001" w14:textId="20ACFD84" w:rsidR="0048513C" w:rsidRPr="00023317" w:rsidRDefault="0048513C" w:rsidP="77096B5A">
      <w:pPr>
        <w:spacing w:line="360" w:lineRule="auto"/>
        <w:jc w:val="both"/>
        <w:rPr>
          <w:rFonts w:asciiTheme="minorHAnsi" w:hAnsiTheme="minorHAnsi" w:cs="Arial"/>
        </w:rPr>
      </w:pPr>
      <w:r w:rsidRPr="77096B5A">
        <w:rPr>
          <w:rFonts w:asciiTheme="minorHAnsi" w:hAnsiTheme="minorHAnsi" w:cs="Arial"/>
        </w:rPr>
        <w:t>The challenge zone concept is based on the work Vygotsky</w:t>
      </w:r>
      <w:r w:rsidR="00F244F6" w:rsidRPr="77096B5A">
        <w:rPr>
          <w:rFonts w:asciiTheme="minorHAnsi" w:hAnsiTheme="minorHAnsi" w:cs="Arial"/>
        </w:rPr>
        <w:t xml:space="preserve"> a child psychologist who calls the frame the zone of proximal development (ZPD) (</w:t>
      </w:r>
      <w:r w:rsidR="003C08B0" w:rsidRPr="77096B5A">
        <w:rPr>
          <w:rFonts w:asciiTheme="minorHAnsi" w:hAnsiTheme="minorHAnsi" w:cs="Arial"/>
        </w:rPr>
        <w:t>Vygotsky,1978</w:t>
      </w:r>
      <w:r w:rsidR="00F244F6" w:rsidRPr="77096B5A">
        <w:rPr>
          <w:rFonts w:asciiTheme="minorHAnsi" w:hAnsiTheme="minorHAnsi" w:cs="Arial"/>
        </w:rPr>
        <w:t>)</w:t>
      </w:r>
      <w:r w:rsidR="00584669" w:rsidRPr="77096B5A">
        <w:rPr>
          <w:rFonts w:asciiTheme="minorHAnsi" w:hAnsiTheme="minorHAnsi" w:cs="Arial"/>
        </w:rPr>
        <w:t xml:space="preserve">.  </w:t>
      </w:r>
      <w:r w:rsidR="00F244F6" w:rsidRPr="77096B5A">
        <w:rPr>
          <w:rFonts w:asciiTheme="minorHAnsi" w:hAnsiTheme="minorHAnsi" w:cs="Arial"/>
        </w:rPr>
        <w:t>Vygotsky talks about how the ZPD is a conceptual model based on individual need, the ZPD allows individuals to move from their comfort zone, where they are comfortable in performing tasks, to the challenge zone where they are stretching their boundaries to create challenge and room for improvement which allows for a safe space to learn new skills and techniques but are able to move between the zones of challenge and comfort until they have acquired the skills of their personal challenge zone to where they then sit in their comfort zone (</w:t>
      </w:r>
      <w:r w:rsidR="003C08B0" w:rsidRPr="77096B5A">
        <w:rPr>
          <w:rFonts w:asciiTheme="minorHAnsi" w:hAnsiTheme="minorHAnsi" w:cs="Arial"/>
        </w:rPr>
        <w:t>Hopwood,2016</w:t>
      </w:r>
      <w:r w:rsidR="00F244F6" w:rsidRPr="77096B5A">
        <w:rPr>
          <w:rFonts w:asciiTheme="minorHAnsi" w:hAnsiTheme="minorHAnsi" w:cs="Arial"/>
        </w:rPr>
        <w:t>). This can be seen in education an example would be a student struggling with long division, placing them self in the challenge zone to try new skills to develop their mathematic skills and that skill after a few lessons will be in their comfort zone as they have developed the skills and are now comfortable with long division</w:t>
      </w:r>
      <w:r w:rsidR="00311842">
        <w:rPr>
          <w:rFonts w:asciiTheme="minorHAnsi" w:hAnsiTheme="minorHAnsi" w:cs="Arial"/>
        </w:rPr>
        <w:t>.</w:t>
      </w:r>
    </w:p>
    <w:p w14:paraId="240A9D19" w14:textId="77777777" w:rsidR="0048513C" w:rsidRPr="00023317" w:rsidRDefault="0048513C" w:rsidP="00023317">
      <w:pPr>
        <w:spacing w:line="360" w:lineRule="auto"/>
        <w:jc w:val="both"/>
        <w:rPr>
          <w:rFonts w:asciiTheme="minorHAnsi" w:hAnsiTheme="minorHAnsi" w:cs="Arial"/>
        </w:rPr>
      </w:pPr>
    </w:p>
    <w:p w14:paraId="5E6861AC" w14:textId="3094DB2D" w:rsidR="0048513C" w:rsidRPr="00023317" w:rsidRDefault="0048513C" w:rsidP="00023317">
      <w:pPr>
        <w:spacing w:line="360" w:lineRule="auto"/>
        <w:jc w:val="both"/>
        <w:rPr>
          <w:rFonts w:asciiTheme="minorHAnsi" w:hAnsiTheme="minorHAnsi" w:cs="Arial"/>
        </w:rPr>
      </w:pPr>
      <w:r w:rsidRPr="00023317">
        <w:rPr>
          <w:rFonts w:asciiTheme="minorHAnsi" w:hAnsiTheme="minorHAnsi" w:cs="Arial"/>
        </w:rPr>
        <w:t xml:space="preserve"> </w:t>
      </w:r>
      <w:r w:rsidR="00F244F6" w:rsidRPr="00023317">
        <w:rPr>
          <w:rFonts w:asciiTheme="minorHAnsi" w:hAnsiTheme="minorHAnsi" w:cs="Arial"/>
        </w:rPr>
        <w:t xml:space="preserve">Allowing students </w:t>
      </w:r>
      <w:r w:rsidRPr="00023317">
        <w:rPr>
          <w:rFonts w:asciiTheme="minorHAnsi" w:hAnsiTheme="minorHAnsi" w:cs="Arial"/>
        </w:rPr>
        <w:t>to take educational and academia risks and express their ideas, will not only greatly improve cognitive engagement, but will enhance students’ abilities to take part, engage in conversations and get the best out of their education</w:t>
      </w:r>
      <w:r w:rsidR="00DD207A" w:rsidRPr="00023317">
        <w:rPr>
          <w:rFonts w:asciiTheme="minorHAnsi" w:hAnsiTheme="minorHAnsi" w:cs="Arial"/>
        </w:rPr>
        <w:t xml:space="preserve">.  </w:t>
      </w:r>
      <w:r w:rsidR="00875C87" w:rsidRPr="00023317">
        <w:rPr>
          <w:rFonts w:asciiTheme="minorHAnsi" w:hAnsiTheme="minorHAnsi" w:cs="Arial"/>
        </w:rPr>
        <w:t>However,</w:t>
      </w:r>
      <w:r w:rsidR="003C08B0" w:rsidRPr="00023317">
        <w:rPr>
          <w:rFonts w:asciiTheme="minorHAnsi" w:hAnsiTheme="minorHAnsi" w:cs="Arial"/>
        </w:rPr>
        <w:t xml:space="preserve"> by doing this, could also cause students distress and anxiety and push them further away from academia if they are not ready in themselves to take the next step and challenge themselves. </w:t>
      </w:r>
    </w:p>
    <w:p w14:paraId="68BABAE2" w14:textId="77777777" w:rsidR="00113FF6" w:rsidRDefault="00113FF6" w:rsidP="00023317">
      <w:pPr>
        <w:spacing w:line="360" w:lineRule="auto"/>
        <w:jc w:val="both"/>
        <w:rPr>
          <w:rFonts w:cs="Arial"/>
        </w:rPr>
      </w:pPr>
    </w:p>
    <w:p w14:paraId="6968C5E6" w14:textId="77777777" w:rsidR="00311842" w:rsidRDefault="00311842" w:rsidP="00023317">
      <w:pPr>
        <w:spacing w:line="360" w:lineRule="auto"/>
        <w:jc w:val="both"/>
        <w:rPr>
          <w:rFonts w:cs="Arial"/>
        </w:rPr>
      </w:pPr>
    </w:p>
    <w:p w14:paraId="1C16CB0F" w14:textId="77777777" w:rsidR="00311842" w:rsidRDefault="00311842" w:rsidP="00023317">
      <w:pPr>
        <w:spacing w:line="360" w:lineRule="auto"/>
        <w:jc w:val="both"/>
        <w:rPr>
          <w:rFonts w:cs="Arial"/>
        </w:rPr>
      </w:pPr>
    </w:p>
    <w:p w14:paraId="5504AE83" w14:textId="4EAE6664" w:rsidR="00D109FC" w:rsidRDefault="00D109FC" w:rsidP="00023317">
      <w:pPr>
        <w:pStyle w:val="Heading2"/>
        <w:spacing w:line="360" w:lineRule="auto"/>
      </w:pPr>
      <w:bookmarkStart w:id="10" w:name="_Toc165885600"/>
      <w:r>
        <w:lastRenderedPageBreak/>
        <w:t>Attendance:</w:t>
      </w:r>
      <w:bookmarkEnd w:id="10"/>
    </w:p>
    <w:p w14:paraId="37C2DC35" w14:textId="77777777" w:rsidR="00D109FC" w:rsidRPr="00023317" w:rsidRDefault="00D109FC" w:rsidP="00023317">
      <w:pPr>
        <w:spacing w:line="360" w:lineRule="auto"/>
        <w:jc w:val="both"/>
        <w:rPr>
          <w:rFonts w:asciiTheme="minorHAnsi" w:hAnsiTheme="minorHAnsi" w:cs="Arial"/>
        </w:rPr>
      </w:pPr>
    </w:p>
    <w:p w14:paraId="48D0D6BC" w14:textId="0D64A98E" w:rsidR="00113FF6" w:rsidRPr="00023317" w:rsidRDefault="00113FF6" w:rsidP="00023317">
      <w:pPr>
        <w:spacing w:line="360" w:lineRule="auto"/>
        <w:jc w:val="both"/>
        <w:rPr>
          <w:rFonts w:asciiTheme="minorHAnsi" w:hAnsiTheme="minorHAnsi" w:cs="Arial"/>
        </w:rPr>
      </w:pPr>
      <w:r w:rsidRPr="00023317">
        <w:rPr>
          <w:rFonts w:asciiTheme="minorHAnsi" w:hAnsiTheme="minorHAnsi" w:cs="Arial"/>
        </w:rPr>
        <w:t>Welsh government also argue that educational engagement is tied into attendance</w:t>
      </w:r>
      <w:r w:rsidR="00584669" w:rsidRPr="00023317">
        <w:rPr>
          <w:rFonts w:asciiTheme="minorHAnsi" w:hAnsiTheme="minorHAnsi" w:cs="Arial"/>
        </w:rPr>
        <w:t xml:space="preserve">.  </w:t>
      </w:r>
      <w:r w:rsidRPr="00023317">
        <w:rPr>
          <w:rFonts w:asciiTheme="minorHAnsi" w:hAnsiTheme="minorHAnsi" w:cs="Arial"/>
        </w:rPr>
        <w:t>Recently the BBC (2024) has reported that one in six secondary school aged pupils 11-16 living and attending compulsory education within Wales are persistently absent from education</w:t>
      </w:r>
      <w:r w:rsidR="00584669" w:rsidRPr="00023317">
        <w:rPr>
          <w:rFonts w:asciiTheme="minorHAnsi" w:hAnsiTheme="minorHAnsi" w:cs="Arial"/>
        </w:rPr>
        <w:t xml:space="preserve">.  </w:t>
      </w:r>
      <w:r w:rsidRPr="00023317">
        <w:rPr>
          <w:rFonts w:asciiTheme="minorHAnsi" w:hAnsiTheme="minorHAnsi" w:cs="Arial"/>
        </w:rPr>
        <w:t>Welsh government data suggests that 16.3% of compulsory school aged pupils feel into this category during 2022 to 2023</w:t>
      </w:r>
      <w:r w:rsidR="00584669" w:rsidRPr="00023317">
        <w:rPr>
          <w:rFonts w:asciiTheme="minorHAnsi" w:hAnsiTheme="minorHAnsi" w:cs="Arial"/>
        </w:rPr>
        <w:t xml:space="preserve">.  </w:t>
      </w:r>
      <w:r w:rsidRPr="00023317">
        <w:rPr>
          <w:rFonts w:asciiTheme="minorHAnsi" w:hAnsiTheme="minorHAnsi" w:cs="Arial"/>
        </w:rPr>
        <w:t>This is three times higher than pre-pandemic levels (</w:t>
      </w:r>
      <w:r w:rsidR="00BE7F02" w:rsidRPr="00023317">
        <w:rPr>
          <w:rFonts w:asciiTheme="minorHAnsi" w:hAnsiTheme="minorHAnsi" w:cs="Arial"/>
        </w:rPr>
        <w:t>BBC,2024</w:t>
      </w:r>
      <w:r w:rsidRPr="00023317">
        <w:rPr>
          <w:rFonts w:asciiTheme="minorHAnsi" w:hAnsiTheme="minorHAnsi" w:cs="Arial"/>
        </w:rPr>
        <w:t>).</w:t>
      </w:r>
    </w:p>
    <w:p w14:paraId="05260C0D" w14:textId="30AC7CE0" w:rsidR="00113FF6" w:rsidRPr="00023317" w:rsidRDefault="00113FF6" w:rsidP="00023317">
      <w:pPr>
        <w:spacing w:line="360" w:lineRule="auto"/>
        <w:jc w:val="both"/>
        <w:rPr>
          <w:rFonts w:asciiTheme="minorHAnsi" w:hAnsiTheme="minorHAnsi" w:cs="Arial"/>
        </w:rPr>
      </w:pPr>
    </w:p>
    <w:p w14:paraId="6F046AB9" w14:textId="0D85E987" w:rsidR="00113FF6" w:rsidRPr="00023317" w:rsidRDefault="00113FF6" w:rsidP="00023317">
      <w:pPr>
        <w:spacing w:line="360" w:lineRule="auto"/>
        <w:jc w:val="both"/>
        <w:rPr>
          <w:rFonts w:asciiTheme="minorHAnsi" w:hAnsiTheme="minorHAnsi" w:cs="Arial"/>
        </w:rPr>
      </w:pPr>
      <w:r w:rsidRPr="00023317">
        <w:rPr>
          <w:rFonts w:asciiTheme="minorHAnsi" w:hAnsiTheme="minorHAnsi" w:cs="Arial"/>
        </w:rPr>
        <w:t>According to the Welsh government report, pupils who are eligible for free school meals (FSM) were shown to be more than twice as high than students not receiving FSM when it came to absence’s, this figure equated to 35.7% of absenteeism (Lewis,2023)</w:t>
      </w:r>
      <w:r w:rsidR="00584669" w:rsidRPr="00023317">
        <w:rPr>
          <w:rFonts w:asciiTheme="minorHAnsi" w:hAnsiTheme="minorHAnsi" w:cs="Arial"/>
        </w:rPr>
        <w:t xml:space="preserve">.  </w:t>
      </w:r>
      <w:r w:rsidRPr="00023317">
        <w:rPr>
          <w:rFonts w:asciiTheme="minorHAnsi" w:hAnsiTheme="minorHAnsi" w:cs="Arial"/>
        </w:rPr>
        <w:t>Estyn stated in their January 2024 report, that to improve school attendance, it will require a multiagency and cross service approach with support from the Welsh government (Estyn,2024).</w:t>
      </w:r>
    </w:p>
    <w:p w14:paraId="3E93E46E" w14:textId="77777777" w:rsidR="00113FF6" w:rsidRPr="00023317" w:rsidRDefault="00113FF6" w:rsidP="00023317">
      <w:pPr>
        <w:spacing w:line="360" w:lineRule="auto"/>
        <w:jc w:val="both"/>
        <w:rPr>
          <w:rFonts w:asciiTheme="minorHAnsi" w:hAnsiTheme="minorHAnsi" w:cs="Arial"/>
        </w:rPr>
      </w:pPr>
    </w:p>
    <w:p w14:paraId="66B1EB9B" w14:textId="7A0D3EC9" w:rsidR="00D109FC" w:rsidRDefault="00113FF6" w:rsidP="77096B5A">
      <w:pPr>
        <w:spacing w:line="360" w:lineRule="auto"/>
        <w:jc w:val="both"/>
        <w:rPr>
          <w:rFonts w:asciiTheme="minorHAnsi" w:hAnsiTheme="minorHAnsi" w:cs="Arial"/>
        </w:rPr>
      </w:pPr>
      <w:r w:rsidRPr="00311842">
        <w:rPr>
          <w:rFonts w:asciiTheme="minorHAnsi" w:hAnsiTheme="minorHAnsi" w:cs="Arial"/>
        </w:rPr>
        <w:t xml:space="preserve">This leads </w:t>
      </w:r>
      <w:r w:rsidR="00584669" w:rsidRPr="00311842">
        <w:rPr>
          <w:rFonts w:asciiTheme="minorHAnsi" w:hAnsiTheme="minorHAnsi" w:cs="Arial"/>
        </w:rPr>
        <w:t>me</w:t>
      </w:r>
      <w:r w:rsidRPr="77096B5A">
        <w:rPr>
          <w:rFonts w:asciiTheme="minorHAnsi" w:hAnsiTheme="minorHAnsi" w:cs="Arial"/>
        </w:rPr>
        <w:t xml:space="preserve"> as a researcher to question, if these figures mean that educational settings are finding that they are struggling to keep young people engaged in a positive and informative way to learning, which is causing young people to miss education, or is there a societal issue that Wales is facing when it comes to education</w:t>
      </w:r>
      <w:r w:rsidR="00584669" w:rsidRPr="77096B5A">
        <w:rPr>
          <w:rFonts w:asciiTheme="minorHAnsi" w:hAnsiTheme="minorHAnsi" w:cs="Arial"/>
        </w:rPr>
        <w:t xml:space="preserve">?  </w:t>
      </w:r>
      <w:r w:rsidRPr="77096B5A">
        <w:rPr>
          <w:rFonts w:asciiTheme="minorHAnsi" w:hAnsiTheme="minorHAnsi" w:cs="Arial"/>
        </w:rPr>
        <w:t xml:space="preserve">The Association for Child and Adolescent Mental Health stated that one of the </w:t>
      </w:r>
      <w:r w:rsidR="002F5543" w:rsidRPr="77096B5A">
        <w:rPr>
          <w:rFonts w:asciiTheme="minorHAnsi" w:hAnsiTheme="minorHAnsi" w:cs="Arial"/>
        </w:rPr>
        <w:t xml:space="preserve">main </w:t>
      </w:r>
      <w:r w:rsidRPr="77096B5A">
        <w:rPr>
          <w:rFonts w:asciiTheme="minorHAnsi" w:hAnsiTheme="minorHAnsi" w:cs="Arial"/>
        </w:rPr>
        <w:t xml:space="preserve">reasons young people </w:t>
      </w:r>
      <w:r w:rsidR="00DD207A" w:rsidRPr="77096B5A">
        <w:rPr>
          <w:rFonts w:asciiTheme="minorHAnsi" w:hAnsiTheme="minorHAnsi" w:cs="Arial"/>
        </w:rPr>
        <w:t>were</w:t>
      </w:r>
      <w:r w:rsidRPr="77096B5A">
        <w:rPr>
          <w:rFonts w:asciiTheme="minorHAnsi" w:hAnsiTheme="minorHAnsi" w:cs="Arial"/>
        </w:rPr>
        <w:t xml:space="preserve"> missing education was down to anxiety, and there is a clear correlation between anxiety and poor school attendance (</w:t>
      </w:r>
      <w:r w:rsidR="00BE7F02" w:rsidRPr="77096B5A">
        <w:rPr>
          <w:rFonts w:asciiTheme="minorHAnsi" w:hAnsiTheme="minorHAnsi" w:cs="Arial"/>
        </w:rPr>
        <w:t>Finning</w:t>
      </w:r>
      <w:r w:rsidRPr="77096B5A">
        <w:rPr>
          <w:rFonts w:asciiTheme="minorHAnsi" w:hAnsiTheme="minorHAnsi" w:cs="Arial"/>
        </w:rPr>
        <w:t xml:space="preserve">,2023). </w:t>
      </w:r>
    </w:p>
    <w:p w14:paraId="585D1D8F" w14:textId="77777777" w:rsidR="00F23A7A" w:rsidRDefault="00F23A7A" w:rsidP="00023317">
      <w:pPr>
        <w:spacing w:line="360" w:lineRule="auto"/>
        <w:jc w:val="both"/>
        <w:rPr>
          <w:rFonts w:asciiTheme="minorHAnsi" w:hAnsiTheme="minorHAnsi" w:cs="Arial"/>
        </w:rPr>
      </w:pPr>
    </w:p>
    <w:p w14:paraId="15A11710" w14:textId="09CCA6DB" w:rsidR="00F23A7A" w:rsidRPr="00023317" w:rsidRDefault="00F23A7A" w:rsidP="77096B5A">
      <w:pPr>
        <w:spacing w:line="360" w:lineRule="auto"/>
        <w:jc w:val="both"/>
        <w:rPr>
          <w:rFonts w:asciiTheme="minorHAnsi" w:hAnsiTheme="minorHAnsi" w:cs="Arial"/>
        </w:rPr>
      </w:pPr>
      <w:r w:rsidRPr="77096B5A">
        <w:rPr>
          <w:rFonts w:asciiTheme="minorHAnsi" w:hAnsiTheme="minorHAnsi" w:cs="Arial"/>
        </w:rPr>
        <w:t xml:space="preserve">In summary this means that young people are missing more education than ever before with no clear explanation to why. </w:t>
      </w:r>
      <w:r w:rsidR="00311842">
        <w:rPr>
          <w:rFonts w:asciiTheme="minorHAnsi" w:hAnsiTheme="minorHAnsi" w:cs="Arial"/>
        </w:rPr>
        <w:t>I</w:t>
      </w:r>
      <w:r w:rsidRPr="77096B5A">
        <w:rPr>
          <w:rFonts w:asciiTheme="minorHAnsi" w:hAnsiTheme="minorHAnsi" w:cs="Arial"/>
        </w:rPr>
        <w:t>t is imperative to work with young people through the multidimensional lens of emotional, behaviour and cognitive engagement, to work with young people and bring them back into a welcoming, supportive environment where they feel ready and excited to learn</w:t>
      </w:r>
      <w:r w:rsidR="00DD207A" w:rsidRPr="77096B5A">
        <w:rPr>
          <w:rFonts w:asciiTheme="minorHAnsi" w:hAnsiTheme="minorHAnsi" w:cs="Arial"/>
        </w:rPr>
        <w:t xml:space="preserve">.  </w:t>
      </w:r>
      <w:r w:rsidRPr="77096B5A">
        <w:rPr>
          <w:rFonts w:asciiTheme="minorHAnsi" w:hAnsiTheme="minorHAnsi" w:cs="Arial"/>
        </w:rPr>
        <w:t>However, to do this the curriculum needs to be looked at, which the next chapter will discuss.</w:t>
      </w:r>
    </w:p>
    <w:p w14:paraId="4665D45E" w14:textId="77777777" w:rsidR="00324105" w:rsidRDefault="00324105" w:rsidP="00023317">
      <w:pPr>
        <w:spacing w:line="360" w:lineRule="auto"/>
        <w:jc w:val="both"/>
        <w:rPr>
          <w:rFonts w:cs="Arial"/>
        </w:rPr>
      </w:pPr>
    </w:p>
    <w:p w14:paraId="30E1D671" w14:textId="3DBB1C05" w:rsidR="0074118C" w:rsidRPr="00311842" w:rsidRDefault="00113FF6" w:rsidP="00311842">
      <w:pPr>
        <w:pStyle w:val="Heading1"/>
        <w:spacing w:line="360" w:lineRule="auto"/>
      </w:pPr>
      <w:bookmarkStart w:id="11" w:name="_Toc165885601"/>
      <w:r>
        <w:lastRenderedPageBreak/>
        <w:t>Curriculum Reform:</w:t>
      </w:r>
      <w:bookmarkEnd w:id="11"/>
    </w:p>
    <w:p w14:paraId="7E702B06" w14:textId="5256C363" w:rsidR="00113FF6" w:rsidRDefault="00113FF6" w:rsidP="00023317">
      <w:pPr>
        <w:pStyle w:val="Heading2"/>
        <w:spacing w:line="360" w:lineRule="auto"/>
      </w:pPr>
      <w:bookmarkStart w:id="12" w:name="_Toc165885602"/>
      <w:r>
        <w:t>Curriculum for Wales:</w:t>
      </w:r>
      <w:bookmarkEnd w:id="12"/>
    </w:p>
    <w:p w14:paraId="451312ED" w14:textId="77777777" w:rsidR="00113FF6" w:rsidRDefault="00113FF6" w:rsidP="00023317">
      <w:pPr>
        <w:spacing w:line="360" w:lineRule="auto"/>
        <w:jc w:val="both"/>
        <w:rPr>
          <w:rFonts w:cs="Arial"/>
        </w:rPr>
      </w:pPr>
    </w:p>
    <w:p w14:paraId="789C4159" w14:textId="6BA4CD2D" w:rsidR="006802F0" w:rsidRPr="00023317" w:rsidRDefault="006802F0" w:rsidP="77096B5A">
      <w:pPr>
        <w:spacing w:line="360" w:lineRule="auto"/>
        <w:jc w:val="both"/>
        <w:rPr>
          <w:rFonts w:asciiTheme="minorHAnsi" w:eastAsia="Calibri" w:hAnsiTheme="minorHAnsi" w:cs="Calibri"/>
        </w:rPr>
      </w:pPr>
      <w:r w:rsidRPr="77096B5A">
        <w:rPr>
          <w:rFonts w:asciiTheme="minorHAnsi" w:eastAsia="Calibri" w:hAnsiTheme="minorHAnsi" w:cs="Calibri"/>
        </w:rPr>
        <w:t>The curriculum for Wales has been debate</w:t>
      </w:r>
      <w:r w:rsidR="00A816E1" w:rsidRPr="77096B5A">
        <w:rPr>
          <w:rFonts w:asciiTheme="minorHAnsi" w:eastAsia="Calibri" w:hAnsiTheme="minorHAnsi" w:cs="Calibri"/>
        </w:rPr>
        <w:t>d fiercely</w:t>
      </w:r>
      <w:r w:rsidRPr="77096B5A">
        <w:rPr>
          <w:rFonts w:asciiTheme="minorHAnsi" w:eastAsia="Calibri" w:hAnsiTheme="minorHAnsi" w:cs="Calibri"/>
        </w:rPr>
        <w:t xml:space="preserve"> since it was introduced in 2015</w:t>
      </w:r>
      <w:r w:rsidR="00311842">
        <w:rPr>
          <w:rFonts w:asciiTheme="minorHAnsi" w:eastAsia="Calibri" w:hAnsiTheme="minorHAnsi" w:cs="Calibri"/>
        </w:rPr>
        <w:t xml:space="preserve">, by parents and educators </w:t>
      </w:r>
      <w:r w:rsidR="002F5543" w:rsidRPr="77096B5A">
        <w:rPr>
          <w:rFonts w:asciiTheme="minorHAnsi" w:eastAsia="Calibri" w:hAnsiTheme="minorHAnsi" w:cs="Calibri"/>
        </w:rPr>
        <w:t>(Education is Changing, 2023)</w:t>
      </w:r>
      <w:r w:rsidR="00311842">
        <w:rPr>
          <w:rFonts w:asciiTheme="minorHAnsi" w:eastAsia="Calibri" w:hAnsiTheme="minorHAnsi" w:cs="Calibri"/>
        </w:rPr>
        <w:t xml:space="preserve">. </w:t>
      </w:r>
      <w:r w:rsidR="00311842" w:rsidRPr="77096B5A">
        <w:rPr>
          <w:rFonts w:asciiTheme="minorHAnsi" w:eastAsia="Calibri" w:hAnsiTheme="minorHAnsi" w:cs="Calibri"/>
        </w:rPr>
        <w:t xml:space="preserve"> </w:t>
      </w:r>
      <w:r w:rsidR="00311842">
        <w:rPr>
          <w:rFonts w:asciiTheme="minorHAnsi" w:eastAsia="Calibri" w:hAnsiTheme="minorHAnsi" w:cs="Calibri"/>
        </w:rPr>
        <w:t>T</w:t>
      </w:r>
      <w:r w:rsidRPr="77096B5A">
        <w:rPr>
          <w:rFonts w:asciiTheme="minorHAnsi" w:eastAsia="Calibri" w:hAnsiTheme="minorHAnsi" w:cs="Calibri"/>
        </w:rPr>
        <w:t>he curriculum for Wales replaces the national curriculum which was designed and introduced in 1988 (Education is Changing, 2023)</w:t>
      </w:r>
      <w:r w:rsidR="00584669" w:rsidRPr="77096B5A">
        <w:rPr>
          <w:rFonts w:asciiTheme="minorHAnsi" w:eastAsia="Calibri" w:hAnsiTheme="minorHAnsi" w:cs="Calibri"/>
        </w:rPr>
        <w:t xml:space="preserve">.  </w:t>
      </w:r>
      <w:r w:rsidRPr="77096B5A">
        <w:rPr>
          <w:rFonts w:asciiTheme="minorHAnsi" w:eastAsia="Calibri" w:hAnsiTheme="minorHAnsi" w:cs="Calibri"/>
        </w:rPr>
        <w:t xml:space="preserve">The curriculum for Wales understands that the modern world is changing and there needs to be a curriculum designed and implemented that not only changes with society but to support the next generation to develop the skills needed to make the most out of life in the ever-changing society </w:t>
      </w:r>
      <w:r w:rsidR="002F5543" w:rsidRPr="77096B5A">
        <w:rPr>
          <w:rFonts w:asciiTheme="minorHAnsi" w:eastAsia="Calibri" w:hAnsiTheme="minorHAnsi" w:cs="Calibri"/>
        </w:rPr>
        <w:t xml:space="preserve">in </w:t>
      </w:r>
      <w:r w:rsidRPr="77096B5A">
        <w:rPr>
          <w:rFonts w:asciiTheme="minorHAnsi" w:eastAsia="Calibri" w:hAnsiTheme="minorHAnsi" w:cs="Calibri"/>
        </w:rPr>
        <w:t>which we live in (Education is Changing, 2023).</w:t>
      </w:r>
    </w:p>
    <w:p w14:paraId="1D83E839" w14:textId="77777777" w:rsidR="006802F0" w:rsidRPr="00023317" w:rsidRDefault="006802F0" w:rsidP="00023317">
      <w:pPr>
        <w:spacing w:line="360" w:lineRule="auto"/>
        <w:jc w:val="both"/>
        <w:rPr>
          <w:rFonts w:asciiTheme="minorHAnsi" w:eastAsia="Calibri" w:hAnsiTheme="minorHAnsi" w:cs="Calibri"/>
        </w:rPr>
      </w:pPr>
    </w:p>
    <w:p w14:paraId="687093F8" w14:textId="3ED400DA" w:rsidR="006802F0" w:rsidRPr="00023317" w:rsidRDefault="006802F0" w:rsidP="00023317">
      <w:pPr>
        <w:spacing w:line="360" w:lineRule="auto"/>
        <w:jc w:val="both"/>
        <w:rPr>
          <w:rFonts w:asciiTheme="minorHAnsi" w:eastAsia="Calibri" w:hAnsiTheme="minorHAnsi" w:cs="Calibri"/>
        </w:rPr>
      </w:pPr>
      <w:r w:rsidRPr="00023317">
        <w:rPr>
          <w:rFonts w:asciiTheme="minorHAnsi" w:eastAsia="Calibri" w:hAnsiTheme="minorHAnsi" w:cs="Calibri"/>
        </w:rPr>
        <w:t>The Welsh Government is striving to make sure that the curriculum for Wales is balanced and allows for hands on learning experiences for all learners (Welsh Government, 2021)</w:t>
      </w:r>
      <w:r w:rsidR="00584669" w:rsidRPr="00023317">
        <w:rPr>
          <w:rFonts w:asciiTheme="minorHAnsi" w:eastAsia="Calibri" w:hAnsiTheme="minorHAnsi" w:cs="Calibri"/>
        </w:rPr>
        <w:t xml:space="preserve">.  </w:t>
      </w:r>
      <w:r w:rsidRPr="00023317">
        <w:rPr>
          <w:rFonts w:asciiTheme="minorHAnsi" w:eastAsia="Calibri" w:hAnsiTheme="minorHAnsi" w:cs="Calibri"/>
        </w:rPr>
        <w:t>The Welsh Government aims to deliver this the Curriculum for Wales through four purposes.</w:t>
      </w:r>
    </w:p>
    <w:p w14:paraId="00AE180D" w14:textId="77777777" w:rsidR="0024629D" w:rsidRDefault="0024629D" w:rsidP="00023317">
      <w:pPr>
        <w:spacing w:line="360" w:lineRule="auto"/>
        <w:jc w:val="both"/>
        <w:rPr>
          <w:rFonts w:eastAsia="Calibri" w:cs="Calibri"/>
          <w:color w:val="000000" w:themeColor="text1"/>
        </w:rPr>
      </w:pPr>
    </w:p>
    <w:p w14:paraId="126E337B" w14:textId="2E08CC5C" w:rsidR="0024629D" w:rsidRDefault="0024629D" w:rsidP="00023317">
      <w:pPr>
        <w:pStyle w:val="Heading2"/>
        <w:spacing w:line="360" w:lineRule="auto"/>
        <w:rPr>
          <w:rFonts w:eastAsia="Calibri"/>
        </w:rPr>
      </w:pPr>
      <w:bookmarkStart w:id="13" w:name="_Toc165885603"/>
      <w:r>
        <w:rPr>
          <w:rFonts w:eastAsia="Calibri"/>
        </w:rPr>
        <w:t>The First aim:</w:t>
      </w:r>
      <w:bookmarkEnd w:id="13"/>
    </w:p>
    <w:p w14:paraId="43A73D33" w14:textId="77777777" w:rsidR="0024629D" w:rsidRPr="0024629D" w:rsidRDefault="0024629D" w:rsidP="00023317">
      <w:pPr>
        <w:spacing w:line="360" w:lineRule="auto"/>
        <w:rPr>
          <w:rFonts w:eastAsia="Calibri"/>
        </w:rPr>
      </w:pPr>
    </w:p>
    <w:p w14:paraId="33EBB6A9" w14:textId="7E0826B7" w:rsidR="006802F0" w:rsidRPr="00023317" w:rsidRDefault="006802F0" w:rsidP="77096B5A">
      <w:pPr>
        <w:spacing w:line="360" w:lineRule="auto"/>
        <w:jc w:val="both"/>
        <w:rPr>
          <w:rFonts w:asciiTheme="minorHAnsi" w:eastAsia="Calibri" w:hAnsiTheme="minorHAnsi" w:cs="Calibri"/>
        </w:rPr>
      </w:pPr>
      <w:r w:rsidRPr="77096B5A">
        <w:rPr>
          <w:rFonts w:asciiTheme="minorHAnsi" w:eastAsia="Calibri" w:hAnsiTheme="minorHAnsi" w:cs="Calibri"/>
        </w:rPr>
        <w:t xml:space="preserve">The first purpose </w:t>
      </w:r>
      <w:r w:rsidR="00584669" w:rsidRPr="77096B5A">
        <w:rPr>
          <w:rFonts w:asciiTheme="minorHAnsi" w:eastAsia="Calibri" w:hAnsiTheme="minorHAnsi" w:cs="Calibri"/>
        </w:rPr>
        <w:t>is</w:t>
      </w:r>
      <w:r w:rsidRPr="77096B5A">
        <w:rPr>
          <w:rFonts w:asciiTheme="minorHAnsi" w:eastAsia="Calibri" w:hAnsiTheme="minorHAnsi" w:cs="Calibri"/>
        </w:rPr>
        <w:t xml:space="preserve"> Ambitious, capable learners, ready to learn throughout their lives</w:t>
      </w:r>
      <w:r w:rsidR="0012458B" w:rsidRPr="77096B5A">
        <w:rPr>
          <w:rFonts w:asciiTheme="minorHAnsi" w:eastAsia="Calibri" w:hAnsiTheme="minorHAnsi" w:cs="Calibri"/>
        </w:rPr>
        <w:t xml:space="preserve"> (Welsh Government 2020) which is focused on engaging students into education through an ambitious new curriculum</w:t>
      </w:r>
      <w:r w:rsidR="00584669" w:rsidRPr="77096B5A">
        <w:rPr>
          <w:rFonts w:asciiTheme="minorHAnsi" w:eastAsia="Calibri" w:hAnsiTheme="minorHAnsi" w:cs="Calibri"/>
        </w:rPr>
        <w:t xml:space="preserve">.  </w:t>
      </w:r>
      <w:r w:rsidRPr="77096B5A">
        <w:rPr>
          <w:rFonts w:asciiTheme="minorHAnsi" w:eastAsia="Calibri" w:hAnsiTheme="minorHAnsi" w:cs="Calibri"/>
        </w:rPr>
        <w:t>This means that the curriculum for Wales sets out to ambitiously achieve the aim that young people will believe in themselves, encourage young people to want to engage in learning and do better, while equipping them with the skills of which they need to learn (Gately,2020)</w:t>
      </w:r>
      <w:r w:rsidR="00584669" w:rsidRPr="77096B5A">
        <w:rPr>
          <w:rFonts w:asciiTheme="minorHAnsi" w:eastAsia="Calibri" w:hAnsiTheme="minorHAnsi" w:cs="Calibri"/>
        </w:rPr>
        <w:t xml:space="preserve">.  </w:t>
      </w:r>
      <w:r w:rsidRPr="77096B5A">
        <w:rPr>
          <w:rFonts w:asciiTheme="minorHAnsi" w:eastAsia="Calibri" w:hAnsiTheme="minorHAnsi" w:cs="Calibri"/>
        </w:rPr>
        <w:t xml:space="preserve">A </w:t>
      </w:r>
      <w:r w:rsidR="00584669" w:rsidRPr="77096B5A">
        <w:rPr>
          <w:rFonts w:asciiTheme="minorHAnsi" w:eastAsia="Calibri" w:hAnsiTheme="minorHAnsi" w:cs="Calibri"/>
        </w:rPr>
        <w:t>difficulty,</w:t>
      </w:r>
      <w:r w:rsidRPr="77096B5A">
        <w:rPr>
          <w:rFonts w:asciiTheme="minorHAnsi" w:eastAsia="Calibri" w:hAnsiTheme="minorHAnsi" w:cs="Calibri"/>
        </w:rPr>
        <w:t xml:space="preserve"> however, will be ensuring that this first main purpose is addressed equally across Wales</w:t>
      </w:r>
      <w:r w:rsidR="00584669" w:rsidRPr="77096B5A">
        <w:rPr>
          <w:rFonts w:asciiTheme="minorHAnsi" w:eastAsia="Calibri" w:hAnsiTheme="minorHAnsi" w:cs="Calibri"/>
        </w:rPr>
        <w:t xml:space="preserve">.  </w:t>
      </w:r>
      <w:r w:rsidRPr="77096B5A">
        <w:rPr>
          <w:rFonts w:asciiTheme="minorHAnsi" w:eastAsia="Calibri" w:hAnsiTheme="minorHAnsi" w:cs="Calibri"/>
        </w:rPr>
        <w:t>This leads the critical literature review into another topic which is widely debated and that is the need of addressing the poverty gap across Wales, through the Curriculum for Wales</w:t>
      </w:r>
      <w:r w:rsidR="00584669" w:rsidRPr="77096B5A">
        <w:rPr>
          <w:rFonts w:asciiTheme="minorHAnsi" w:eastAsia="Calibri" w:hAnsiTheme="minorHAnsi" w:cs="Calibri"/>
        </w:rPr>
        <w:t xml:space="preserve">.  </w:t>
      </w:r>
      <w:r w:rsidRPr="77096B5A">
        <w:rPr>
          <w:rFonts w:asciiTheme="minorHAnsi" w:eastAsia="Calibri" w:hAnsiTheme="minorHAnsi" w:cs="Calibri"/>
        </w:rPr>
        <w:t>Welsh Government stated in their statistics for Wellbeing of Wales report</w:t>
      </w:r>
      <w:r w:rsidR="000023A9" w:rsidRPr="77096B5A">
        <w:rPr>
          <w:rFonts w:asciiTheme="minorHAnsi" w:eastAsia="Calibri" w:hAnsiTheme="minorHAnsi" w:cs="Calibri"/>
        </w:rPr>
        <w:t xml:space="preserve"> (</w:t>
      </w:r>
      <w:r w:rsidRPr="77096B5A">
        <w:rPr>
          <w:rFonts w:asciiTheme="minorHAnsi" w:eastAsia="Calibri" w:hAnsiTheme="minorHAnsi" w:cs="Calibri"/>
        </w:rPr>
        <w:t>2023</w:t>
      </w:r>
      <w:r w:rsidR="000023A9" w:rsidRPr="77096B5A">
        <w:rPr>
          <w:rFonts w:asciiTheme="minorHAnsi" w:eastAsia="Calibri" w:hAnsiTheme="minorHAnsi" w:cs="Calibri"/>
        </w:rPr>
        <w:t>)</w:t>
      </w:r>
      <w:r w:rsidRPr="77096B5A">
        <w:rPr>
          <w:rFonts w:asciiTheme="minorHAnsi" w:eastAsia="Calibri" w:hAnsiTheme="minorHAnsi" w:cs="Calibri"/>
        </w:rPr>
        <w:t xml:space="preserve">, that 27% of </w:t>
      </w:r>
      <w:r w:rsidRPr="77096B5A">
        <w:rPr>
          <w:rFonts w:asciiTheme="minorHAnsi" w:eastAsia="Calibri" w:hAnsiTheme="minorHAnsi" w:cs="Calibri"/>
        </w:rPr>
        <w:lastRenderedPageBreak/>
        <w:t>children and young peoples across Wales were living below the poverty line after their housing costs were deducted from the household income (Welsh Government,2023)</w:t>
      </w:r>
      <w:r w:rsidR="00584669" w:rsidRPr="77096B5A">
        <w:rPr>
          <w:rFonts w:asciiTheme="minorHAnsi" w:eastAsia="Calibri" w:hAnsiTheme="minorHAnsi" w:cs="Calibri"/>
        </w:rPr>
        <w:t>.  Furthermore,</w:t>
      </w:r>
      <w:r w:rsidRPr="77096B5A">
        <w:rPr>
          <w:rFonts w:asciiTheme="minorHAnsi" w:eastAsia="Calibri" w:hAnsiTheme="minorHAnsi" w:cs="Calibri"/>
        </w:rPr>
        <w:t xml:space="preserve"> to this 51% of pupils living in poverty achieved lower GCSE results compared to their peers living above the poverty line (Cardim-Dias et al.,2022)</w:t>
      </w:r>
      <w:r w:rsidR="00584669" w:rsidRPr="77096B5A">
        <w:rPr>
          <w:rFonts w:asciiTheme="minorHAnsi" w:eastAsia="Calibri" w:hAnsiTheme="minorHAnsi" w:cs="Calibri"/>
        </w:rPr>
        <w:t xml:space="preserve">.  </w:t>
      </w:r>
      <w:r w:rsidR="00DD207A" w:rsidRPr="77096B5A">
        <w:rPr>
          <w:rFonts w:asciiTheme="minorHAnsi" w:eastAsia="Calibri" w:hAnsiTheme="minorHAnsi" w:cs="Calibri"/>
        </w:rPr>
        <w:t>Therefo</w:t>
      </w:r>
      <w:r w:rsidR="00DD207A">
        <w:rPr>
          <w:rFonts w:asciiTheme="minorHAnsi" w:eastAsia="Calibri" w:hAnsiTheme="minorHAnsi" w:cs="Calibri"/>
        </w:rPr>
        <w:t>re,</w:t>
      </w:r>
      <w:r w:rsidR="00311842">
        <w:rPr>
          <w:rFonts w:asciiTheme="minorHAnsi" w:eastAsia="Calibri" w:hAnsiTheme="minorHAnsi" w:cs="Calibri"/>
        </w:rPr>
        <w:t xml:space="preserve"> i</w:t>
      </w:r>
      <w:r w:rsidRPr="77096B5A">
        <w:rPr>
          <w:rFonts w:asciiTheme="minorHAnsi" w:eastAsia="Calibri" w:hAnsiTheme="minorHAnsi" w:cs="Calibri"/>
        </w:rPr>
        <w:t>t is of utmost importance that for the Welsh curriculum to work, poverty needs to be addressed equally across Wales, and the Wel</w:t>
      </w:r>
      <w:r w:rsidR="00311842">
        <w:rPr>
          <w:rFonts w:asciiTheme="minorHAnsi" w:eastAsia="Calibri" w:hAnsiTheme="minorHAnsi" w:cs="Calibri"/>
        </w:rPr>
        <w:t>sh c</w:t>
      </w:r>
      <w:r w:rsidRPr="77096B5A">
        <w:rPr>
          <w:rFonts w:asciiTheme="minorHAnsi" w:eastAsia="Calibri" w:hAnsiTheme="minorHAnsi" w:cs="Calibri"/>
        </w:rPr>
        <w:t>urriculum must find a way of closing the poverty gap and all young people are given equal chances to succeed with the Welsh Curriculum</w:t>
      </w:r>
      <w:r w:rsidR="00584669" w:rsidRPr="77096B5A">
        <w:rPr>
          <w:rFonts w:asciiTheme="minorHAnsi" w:eastAsia="Calibri" w:hAnsiTheme="minorHAnsi" w:cs="Calibri"/>
        </w:rPr>
        <w:t xml:space="preserve">.  </w:t>
      </w:r>
      <w:r w:rsidRPr="77096B5A">
        <w:rPr>
          <w:rFonts w:asciiTheme="minorHAnsi" w:eastAsia="Calibri" w:hAnsiTheme="minorHAnsi" w:cs="Calibri"/>
        </w:rPr>
        <w:t>Power, Newton and Taylor (2020) conducted a study on the Curriculum for Wales and discovered that Welsh government through the Curriculum for Wales has plenty of opportunities to bridge the poverty gap, however, there are indeed challenges to addressing the inequalities and one that was identified was resources in relation to digital technology and the resources and funding of which schools had to deliver the new Welsh curriculum</w:t>
      </w:r>
      <w:r w:rsidR="00420BF1" w:rsidRPr="77096B5A">
        <w:rPr>
          <w:rFonts w:asciiTheme="minorHAnsi" w:eastAsia="Calibri" w:hAnsiTheme="minorHAnsi" w:cs="Calibri"/>
        </w:rPr>
        <w:t xml:space="preserve"> thus highlighting inequality within the curriculum</w:t>
      </w:r>
      <w:r w:rsidRPr="77096B5A">
        <w:rPr>
          <w:rFonts w:asciiTheme="minorHAnsi" w:eastAsia="Calibri" w:hAnsiTheme="minorHAnsi" w:cs="Calibri"/>
        </w:rPr>
        <w:t xml:space="preserve"> (Power et al.,2020). </w:t>
      </w:r>
      <w:r w:rsidR="00584669" w:rsidRPr="77096B5A">
        <w:rPr>
          <w:rFonts w:asciiTheme="minorHAnsi" w:eastAsia="Calibri" w:hAnsiTheme="minorHAnsi" w:cs="Calibri"/>
        </w:rPr>
        <w:t xml:space="preserve"> Linking this back </w:t>
      </w:r>
      <w:r w:rsidR="00311842" w:rsidRPr="00311842">
        <w:rPr>
          <w:rFonts w:asciiTheme="minorHAnsi" w:eastAsia="Calibri" w:hAnsiTheme="minorHAnsi" w:cs="Calibri"/>
        </w:rPr>
        <w:t xml:space="preserve">to the </w:t>
      </w:r>
      <w:r w:rsidR="00584669" w:rsidRPr="00311842">
        <w:rPr>
          <w:rFonts w:asciiTheme="minorHAnsi" w:eastAsia="Calibri" w:hAnsiTheme="minorHAnsi" w:cs="Calibri"/>
        </w:rPr>
        <w:t>research</w:t>
      </w:r>
      <w:r w:rsidR="00584669" w:rsidRPr="77096B5A">
        <w:rPr>
          <w:rFonts w:asciiTheme="minorHAnsi" w:eastAsia="Calibri" w:hAnsiTheme="minorHAnsi" w:cs="Calibri"/>
        </w:rPr>
        <w:t xml:space="preserve"> question, it highlights the need to address poverty amongst the curriculum to engage students into learning with all the resources available to them for them to be able to and want to succeed</w:t>
      </w:r>
      <w:r w:rsidR="00311842">
        <w:rPr>
          <w:rFonts w:asciiTheme="minorHAnsi" w:eastAsia="Calibri" w:hAnsiTheme="minorHAnsi" w:cs="Calibri"/>
        </w:rPr>
        <w:t>.</w:t>
      </w:r>
    </w:p>
    <w:p w14:paraId="2E8A5DB7" w14:textId="77777777" w:rsidR="0024629D" w:rsidRDefault="0024629D" w:rsidP="00023317">
      <w:pPr>
        <w:spacing w:line="360" w:lineRule="auto"/>
        <w:jc w:val="both"/>
        <w:rPr>
          <w:rFonts w:eastAsia="Calibri" w:cs="Calibri"/>
          <w:color w:val="000000" w:themeColor="text1"/>
        </w:rPr>
      </w:pPr>
    </w:p>
    <w:p w14:paraId="465067CE" w14:textId="7BE432F9" w:rsidR="009754ED" w:rsidRPr="0024629D" w:rsidRDefault="0024629D" w:rsidP="00023317">
      <w:pPr>
        <w:pStyle w:val="Heading2"/>
        <w:spacing w:line="360" w:lineRule="auto"/>
        <w:rPr>
          <w:rFonts w:eastAsia="Calibri" w:cs="Calibri"/>
          <w:color w:val="000000" w:themeColor="text1"/>
        </w:rPr>
      </w:pPr>
      <w:bookmarkStart w:id="14" w:name="_Toc165885604"/>
      <w:r>
        <w:rPr>
          <w:rFonts w:eastAsia="Calibri"/>
        </w:rPr>
        <w:t>The Second Aim</w:t>
      </w:r>
      <w:bookmarkEnd w:id="14"/>
      <w:r>
        <w:rPr>
          <w:rFonts w:eastAsia="Calibri"/>
        </w:rPr>
        <w:t xml:space="preserve"> </w:t>
      </w:r>
    </w:p>
    <w:p w14:paraId="4A53EBA0" w14:textId="77777777" w:rsidR="0024629D" w:rsidRDefault="0024629D" w:rsidP="00023317">
      <w:pPr>
        <w:spacing w:line="360" w:lineRule="auto"/>
        <w:jc w:val="both"/>
        <w:rPr>
          <w:rFonts w:eastAsia="Calibri" w:cs="Calibri"/>
          <w:color w:val="000000" w:themeColor="text1"/>
        </w:rPr>
      </w:pPr>
    </w:p>
    <w:p w14:paraId="59E81F05" w14:textId="5C09F468" w:rsidR="003D34F1" w:rsidRPr="00023317" w:rsidRDefault="009754ED" w:rsidP="77096B5A">
      <w:pPr>
        <w:spacing w:line="360" w:lineRule="auto"/>
        <w:jc w:val="both"/>
        <w:rPr>
          <w:rFonts w:asciiTheme="minorHAnsi" w:eastAsia="Calibri" w:hAnsiTheme="minorHAnsi" w:cs="Calibri"/>
        </w:rPr>
      </w:pPr>
      <w:r w:rsidRPr="77096B5A">
        <w:rPr>
          <w:rFonts w:asciiTheme="minorHAnsi" w:eastAsia="Calibri" w:hAnsiTheme="minorHAnsi" w:cs="Calibri"/>
        </w:rPr>
        <w:t>The second aim of the Curriculum for Wales is to create enterprising, creative contributors, ready to play a full part in life and work (Welsh Government, 2022)</w:t>
      </w:r>
      <w:r w:rsidR="0024629D" w:rsidRPr="77096B5A">
        <w:rPr>
          <w:rFonts w:asciiTheme="minorHAnsi" w:eastAsia="Calibri" w:hAnsiTheme="minorHAnsi" w:cs="Calibri"/>
        </w:rPr>
        <w:t xml:space="preserve">.  </w:t>
      </w:r>
      <w:r w:rsidRPr="77096B5A">
        <w:rPr>
          <w:rFonts w:asciiTheme="minorHAnsi" w:eastAsia="Calibri" w:hAnsiTheme="minorHAnsi" w:cs="Calibri"/>
        </w:rPr>
        <w:t xml:space="preserve">The aims </w:t>
      </w:r>
      <w:r w:rsidR="0024629D" w:rsidRPr="77096B5A">
        <w:rPr>
          <w:rFonts w:asciiTheme="minorHAnsi" w:eastAsia="Calibri" w:hAnsiTheme="minorHAnsi" w:cs="Calibri"/>
        </w:rPr>
        <w:t>set</w:t>
      </w:r>
      <w:r w:rsidRPr="77096B5A">
        <w:rPr>
          <w:rFonts w:asciiTheme="minorHAnsi" w:eastAsia="Calibri" w:hAnsiTheme="minorHAnsi" w:cs="Calibri"/>
        </w:rPr>
        <w:t xml:space="preserve"> out to encourage young people to be creative and given the ability to think outside of the box to generate new ideas to solve problems and be allowed to use this within their own academic work (Welsh Government,2022),</w:t>
      </w:r>
      <w:r w:rsidR="003D34F1" w:rsidRPr="77096B5A">
        <w:rPr>
          <w:rFonts w:asciiTheme="minorHAnsi" w:eastAsia="Calibri" w:hAnsiTheme="minorHAnsi" w:cs="Calibri"/>
        </w:rPr>
        <w:t xml:space="preserve"> The curriculum for Wales</w:t>
      </w:r>
      <w:r w:rsidR="001B76B4" w:rsidRPr="77096B5A">
        <w:rPr>
          <w:rFonts w:asciiTheme="minorHAnsi" w:eastAsia="Calibri" w:hAnsiTheme="minorHAnsi" w:cs="Calibri"/>
        </w:rPr>
        <w:t xml:space="preserve"> since its infancy has carefully considered changes in relation to assessment within education throughout </w:t>
      </w:r>
      <w:r w:rsidR="00875C87" w:rsidRPr="77096B5A">
        <w:rPr>
          <w:rFonts w:asciiTheme="minorHAnsi" w:eastAsia="Calibri" w:hAnsiTheme="minorHAnsi" w:cs="Calibri"/>
        </w:rPr>
        <w:t>Wales.  The</w:t>
      </w:r>
      <w:r w:rsidR="003D34F1" w:rsidRPr="77096B5A">
        <w:rPr>
          <w:rFonts w:asciiTheme="minorHAnsi" w:eastAsia="Calibri" w:hAnsiTheme="minorHAnsi" w:cs="Calibri"/>
        </w:rPr>
        <w:t xml:space="preserve"> curriculum for Wales </w:t>
      </w:r>
      <w:r w:rsidR="001B76B4" w:rsidRPr="77096B5A">
        <w:rPr>
          <w:rFonts w:asciiTheme="minorHAnsi" w:eastAsia="Calibri" w:hAnsiTheme="minorHAnsi" w:cs="Calibri"/>
        </w:rPr>
        <w:t xml:space="preserve">has made it </w:t>
      </w:r>
      <w:r w:rsidR="003D34F1" w:rsidRPr="77096B5A">
        <w:rPr>
          <w:rFonts w:asciiTheme="minorHAnsi" w:eastAsia="Calibri" w:hAnsiTheme="minorHAnsi" w:cs="Calibri"/>
        </w:rPr>
        <w:t xml:space="preserve">clear that the </w:t>
      </w:r>
      <w:r w:rsidR="0024629D" w:rsidRPr="77096B5A">
        <w:rPr>
          <w:rFonts w:asciiTheme="minorHAnsi" w:eastAsia="Calibri" w:hAnsiTheme="minorHAnsi" w:cs="Calibri"/>
        </w:rPr>
        <w:t>purpose</w:t>
      </w:r>
      <w:r w:rsidR="003D34F1" w:rsidRPr="77096B5A">
        <w:rPr>
          <w:rFonts w:asciiTheme="minorHAnsi" w:eastAsia="Calibri" w:hAnsiTheme="minorHAnsi" w:cs="Calibri"/>
        </w:rPr>
        <w:t xml:space="preserve"> of the assessment </w:t>
      </w:r>
      <w:r w:rsidR="001B76B4" w:rsidRPr="77096B5A">
        <w:rPr>
          <w:rFonts w:asciiTheme="minorHAnsi" w:eastAsia="Calibri" w:hAnsiTheme="minorHAnsi" w:cs="Calibri"/>
        </w:rPr>
        <w:t xml:space="preserve">within the new curriculum </w:t>
      </w:r>
      <w:r w:rsidR="003D34F1" w:rsidRPr="77096B5A">
        <w:rPr>
          <w:rFonts w:asciiTheme="minorHAnsi" w:eastAsia="Calibri" w:hAnsiTheme="minorHAnsi" w:cs="Calibri"/>
        </w:rPr>
        <w:t>is to support each individual learner to progress at an appropriate pace</w:t>
      </w:r>
      <w:r w:rsidR="001B76B4" w:rsidRPr="77096B5A">
        <w:rPr>
          <w:rFonts w:asciiTheme="minorHAnsi" w:eastAsia="Calibri" w:hAnsiTheme="minorHAnsi" w:cs="Calibri"/>
        </w:rPr>
        <w:t xml:space="preserve"> and stage relevant to their age</w:t>
      </w:r>
      <w:r w:rsidR="003D34F1" w:rsidRPr="77096B5A">
        <w:rPr>
          <w:rFonts w:asciiTheme="minorHAnsi" w:eastAsia="Calibri" w:hAnsiTheme="minorHAnsi" w:cs="Calibri"/>
        </w:rPr>
        <w:t>, ensuring they are supported and challenged accordingly</w:t>
      </w:r>
      <w:r w:rsidR="001B76B4" w:rsidRPr="77096B5A">
        <w:rPr>
          <w:rFonts w:asciiTheme="minorHAnsi" w:eastAsia="Calibri" w:hAnsiTheme="minorHAnsi" w:cs="Calibri"/>
        </w:rPr>
        <w:t xml:space="preserve"> from the age of 3 – 16 years</w:t>
      </w:r>
      <w:r w:rsidR="00875C87" w:rsidRPr="77096B5A">
        <w:rPr>
          <w:rFonts w:asciiTheme="minorHAnsi" w:eastAsia="Calibri" w:hAnsiTheme="minorHAnsi" w:cs="Calibri"/>
        </w:rPr>
        <w:t xml:space="preserve">.  </w:t>
      </w:r>
      <w:r w:rsidR="0024629D" w:rsidRPr="77096B5A">
        <w:rPr>
          <w:rFonts w:asciiTheme="minorHAnsi" w:eastAsia="Calibri" w:hAnsiTheme="minorHAnsi" w:cs="Calibri"/>
        </w:rPr>
        <w:t>(</w:t>
      </w:r>
      <w:r w:rsidR="001B76B4" w:rsidRPr="77096B5A">
        <w:rPr>
          <w:rFonts w:asciiTheme="minorHAnsi" w:eastAsia="Calibri" w:hAnsiTheme="minorHAnsi" w:cs="Calibri"/>
        </w:rPr>
        <w:t>Welsh Government,2023)</w:t>
      </w:r>
      <w:r w:rsidR="00875C87" w:rsidRPr="77096B5A">
        <w:rPr>
          <w:rFonts w:asciiTheme="minorHAnsi" w:eastAsia="Calibri" w:hAnsiTheme="minorHAnsi" w:cs="Calibri"/>
        </w:rPr>
        <w:t xml:space="preserve">.  </w:t>
      </w:r>
      <w:r w:rsidR="001B76B4" w:rsidRPr="77096B5A">
        <w:rPr>
          <w:rFonts w:asciiTheme="minorHAnsi" w:eastAsia="Calibri" w:hAnsiTheme="minorHAnsi" w:cs="Calibri"/>
        </w:rPr>
        <w:t xml:space="preserve">In order for the curriculum for Wales to effectively measure the progression of students and achievements it first must find a way to accurately identify, </w:t>
      </w:r>
      <w:r w:rsidR="001B76B4" w:rsidRPr="77096B5A">
        <w:rPr>
          <w:rFonts w:asciiTheme="minorHAnsi" w:eastAsia="Calibri" w:hAnsiTheme="minorHAnsi" w:cs="Calibri"/>
        </w:rPr>
        <w:lastRenderedPageBreak/>
        <w:t>capture and reflect on the progression of learners (Welsh Government, 2023)</w:t>
      </w:r>
      <w:r w:rsidR="00875C87" w:rsidRPr="77096B5A">
        <w:rPr>
          <w:rFonts w:asciiTheme="minorHAnsi" w:eastAsia="Calibri" w:hAnsiTheme="minorHAnsi" w:cs="Calibri"/>
        </w:rPr>
        <w:t xml:space="preserve">.  </w:t>
      </w:r>
      <w:r w:rsidR="001B76B4" w:rsidRPr="77096B5A">
        <w:rPr>
          <w:rFonts w:asciiTheme="minorHAnsi" w:eastAsia="Calibri" w:hAnsiTheme="minorHAnsi" w:cs="Calibri"/>
        </w:rPr>
        <w:t xml:space="preserve">This has been argued by </w:t>
      </w:r>
      <w:r w:rsidR="00FF7A37" w:rsidRPr="77096B5A">
        <w:rPr>
          <w:rFonts w:asciiTheme="minorHAnsi" w:eastAsia="Calibri" w:hAnsiTheme="minorHAnsi" w:cs="Calibri"/>
        </w:rPr>
        <w:t>Evans</w:t>
      </w:r>
      <w:r w:rsidR="001B76B4" w:rsidRPr="77096B5A">
        <w:rPr>
          <w:rFonts w:asciiTheme="minorHAnsi" w:eastAsia="Calibri" w:hAnsiTheme="minorHAnsi" w:cs="Calibri"/>
        </w:rPr>
        <w:t xml:space="preserve"> </w:t>
      </w:r>
      <w:r w:rsidR="00FF7A37" w:rsidRPr="77096B5A">
        <w:rPr>
          <w:rFonts w:asciiTheme="minorHAnsi" w:eastAsia="Calibri" w:hAnsiTheme="minorHAnsi" w:cs="Calibri"/>
        </w:rPr>
        <w:t>(</w:t>
      </w:r>
      <w:r w:rsidR="001B76B4" w:rsidRPr="77096B5A">
        <w:rPr>
          <w:rFonts w:asciiTheme="minorHAnsi" w:eastAsia="Calibri" w:hAnsiTheme="minorHAnsi" w:cs="Calibri"/>
        </w:rPr>
        <w:t xml:space="preserve">2021) as he has highlighted that this may pose </w:t>
      </w:r>
      <w:r w:rsidR="00FF7A37" w:rsidRPr="77096B5A">
        <w:rPr>
          <w:rFonts w:asciiTheme="minorHAnsi" w:eastAsia="Calibri" w:hAnsiTheme="minorHAnsi" w:cs="Calibri"/>
        </w:rPr>
        <w:t>a challenge and a frustration for educators to achieve due to their being no examples of what progression looks like within the curriculum for Wales</w:t>
      </w:r>
      <w:r w:rsidR="00875C87" w:rsidRPr="77096B5A">
        <w:rPr>
          <w:rFonts w:asciiTheme="minorHAnsi" w:eastAsia="Calibri" w:hAnsiTheme="minorHAnsi" w:cs="Calibri"/>
        </w:rPr>
        <w:t xml:space="preserve">.  </w:t>
      </w:r>
      <w:r w:rsidR="00FF7A37" w:rsidRPr="00311842">
        <w:rPr>
          <w:rFonts w:asciiTheme="minorHAnsi" w:eastAsia="Calibri" w:hAnsiTheme="minorHAnsi" w:cs="Calibri"/>
        </w:rPr>
        <w:t xml:space="preserve">This </w:t>
      </w:r>
      <w:r w:rsidR="00311842" w:rsidRPr="00311842">
        <w:rPr>
          <w:rFonts w:asciiTheme="minorHAnsi" w:eastAsia="Calibri" w:hAnsiTheme="minorHAnsi" w:cs="Calibri"/>
        </w:rPr>
        <w:t>the</w:t>
      </w:r>
      <w:r w:rsidR="00311842">
        <w:rPr>
          <w:rFonts w:asciiTheme="minorHAnsi" w:eastAsia="Calibri" w:hAnsiTheme="minorHAnsi" w:cs="Calibri"/>
        </w:rPr>
        <w:t xml:space="preserve"> researcher </w:t>
      </w:r>
      <w:r w:rsidR="00FF7A37" w:rsidRPr="77096B5A">
        <w:rPr>
          <w:rFonts w:asciiTheme="minorHAnsi" w:eastAsia="Calibri" w:hAnsiTheme="minorHAnsi" w:cs="Calibri"/>
        </w:rPr>
        <w:t>to question on if we are then short-changing young people on the outcomes of their efforts, if we as educators are not sure on how to assess their progression and could lead to young people missing out on future employment or academic opportunities due to ourselves as educators being unsure on how to assess and award young people for their progression.</w:t>
      </w:r>
    </w:p>
    <w:p w14:paraId="0AD0C690" w14:textId="77777777" w:rsidR="001B76B4" w:rsidRPr="00023317" w:rsidRDefault="001B76B4" w:rsidP="00023317">
      <w:pPr>
        <w:spacing w:line="360" w:lineRule="auto"/>
        <w:jc w:val="both"/>
        <w:rPr>
          <w:rFonts w:asciiTheme="minorHAnsi" w:eastAsia="Calibri" w:hAnsiTheme="minorHAnsi" w:cs="Calibri"/>
        </w:rPr>
      </w:pPr>
    </w:p>
    <w:p w14:paraId="5C53D228" w14:textId="2BC44764" w:rsidR="003D34F1" w:rsidRPr="00023317" w:rsidRDefault="00FF7A37" w:rsidP="00023317">
      <w:pPr>
        <w:spacing w:line="360" w:lineRule="auto"/>
        <w:jc w:val="both"/>
        <w:rPr>
          <w:rFonts w:asciiTheme="minorHAnsi" w:eastAsia="Calibri" w:hAnsiTheme="minorHAnsi" w:cs="Calibri"/>
        </w:rPr>
      </w:pPr>
      <w:r w:rsidRPr="00023317">
        <w:rPr>
          <w:rFonts w:asciiTheme="minorHAnsi" w:eastAsia="Calibri" w:hAnsiTheme="minorHAnsi" w:cs="Calibri"/>
        </w:rPr>
        <w:t>Furthermore,</w:t>
      </w:r>
      <w:r w:rsidR="00BB7A2E" w:rsidRPr="00023317">
        <w:rPr>
          <w:rFonts w:asciiTheme="minorHAnsi" w:eastAsia="Calibri" w:hAnsiTheme="minorHAnsi" w:cs="Calibri"/>
        </w:rPr>
        <w:t xml:space="preserve"> how can we as educators encourage young people to think creatively and innovatively </w:t>
      </w:r>
      <w:r w:rsidRPr="00023317">
        <w:rPr>
          <w:rFonts w:asciiTheme="minorHAnsi" w:eastAsia="Calibri" w:hAnsiTheme="minorHAnsi" w:cs="Calibri"/>
        </w:rPr>
        <w:t xml:space="preserve">and achieve the second aim </w:t>
      </w:r>
      <w:r w:rsidR="00BB7A2E" w:rsidRPr="00023317">
        <w:rPr>
          <w:rFonts w:asciiTheme="minorHAnsi" w:eastAsia="Calibri" w:hAnsiTheme="minorHAnsi" w:cs="Calibri"/>
        </w:rPr>
        <w:t xml:space="preserve">when education </w:t>
      </w:r>
      <w:r w:rsidRPr="00023317">
        <w:rPr>
          <w:rFonts w:asciiTheme="minorHAnsi" w:eastAsia="Calibri" w:hAnsiTheme="minorHAnsi" w:cs="Calibri"/>
        </w:rPr>
        <w:t>has not caught up with the new curriculum and</w:t>
      </w:r>
      <w:r w:rsidR="00BB7A2E" w:rsidRPr="00023317">
        <w:rPr>
          <w:rFonts w:asciiTheme="minorHAnsi" w:eastAsia="Calibri" w:hAnsiTheme="minorHAnsi" w:cs="Calibri"/>
        </w:rPr>
        <w:t xml:space="preserve"> still </w:t>
      </w:r>
      <w:r w:rsidRPr="00023317">
        <w:rPr>
          <w:rFonts w:asciiTheme="minorHAnsi" w:eastAsia="Calibri" w:hAnsiTheme="minorHAnsi" w:cs="Calibri"/>
        </w:rPr>
        <w:t xml:space="preserve">making </w:t>
      </w:r>
      <w:r w:rsidR="00BB7A2E" w:rsidRPr="00023317">
        <w:rPr>
          <w:rFonts w:asciiTheme="minorHAnsi" w:eastAsia="Calibri" w:hAnsiTheme="minorHAnsi" w:cs="Calibri"/>
        </w:rPr>
        <w:t>young people complete standardised tests</w:t>
      </w:r>
      <w:r w:rsidRPr="00023317">
        <w:rPr>
          <w:rFonts w:asciiTheme="minorHAnsi" w:eastAsia="Calibri" w:hAnsiTheme="minorHAnsi" w:cs="Calibri"/>
        </w:rPr>
        <w:t>.</w:t>
      </w:r>
      <w:r w:rsidR="0024629D" w:rsidRPr="00023317">
        <w:rPr>
          <w:rFonts w:asciiTheme="minorHAnsi" w:eastAsia="Calibri" w:hAnsiTheme="minorHAnsi" w:cs="Calibri"/>
        </w:rPr>
        <w:t xml:space="preserve">  </w:t>
      </w:r>
      <w:r w:rsidR="00BB7A2E" w:rsidRPr="00023317">
        <w:rPr>
          <w:rFonts w:asciiTheme="minorHAnsi" w:eastAsia="Calibri" w:hAnsiTheme="minorHAnsi" w:cs="Calibri"/>
        </w:rPr>
        <w:t>To truly achieve this aim we need to also rethink how</w:t>
      </w:r>
      <w:r w:rsidR="0084761E" w:rsidRPr="00023317">
        <w:rPr>
          <w:rFonts w:asciiTheme="minorHAnsi" w:eastAsia="Calibri" w:hAnsiTheme="minorHAnsi" w:cs="Calibri"/>
        </w:rPr>
        <w:t xml:space="preserve"> w</w:t>
      </w:r>
      <w:r w:rsidR="00BB7A2E" w:rsidRPr="00023317">
        <w:rPr>
          <w:rFonts w:asciiTheme="minorHAnsi" w:eastAsia="Calibri" w:hAnsiTheme="minorHAnsi" w:cs="Calibri"/>
        </w:rPr>
        <w:t>e qualify young people in certain subjects and move away from standardised testing</w:t>
      </w:r>
      <w:r w:rsidR="0024629D" w:rsidRPr="00023317">
        <w:rPr>
          <w:rFonts w:asciiTheme="minorHAnsi" w:eastAsia="Calibri" w:hAnsiTheme="minorHAnsi" w:cs="Calibri"/>
        </w:rPr>
        <w:t xml:space="preserve">.  </w:t>
      </w:r>
      <w:r w:rsidR="00BB7A2E" w:rsidRPr="00023317">
        <w:rPr>
          <w:rFonts w:asciiTheme="minorHAnsi" w:eastAsia="Calibri" w:hAnsiTheme="minorHAnsi" w:cs="Calibri"/>
        </w:rPr>
        <w:t>Another difficulty of this aim is that creativity is such a broad term that encompasses any contacts which young people are engaged in within learning and education.</w:t>
      </w:r>
    </w:p>
    <w:p w14:paraId="78786077" w14:textId="77777777" w:rsidR="00BB7A2E" w:rsidRDefault="00BB7A2E" w:rsidP="00023317">
      <w:pPr>
        <w:spacing w:line="360" w:lineRule="auto"/>
        <w:jc w:val="both"/>
        <w:rPr>
          <w:rFonts w:eastAsia="Calibri" w:cs="Calibri"/>
          <w:color w:val="000000" w:themeColor="text1"/>
        </w:rPr>
      </w:pPr>
    </w:p>
    <w:p w14:paraId="05036A24" w14:textId="45E23E34" w:rsidR="0024629D" w:rsidRDefault="0024629D" w:rsidP="00023317">
      <w:pPr>
        <w:pStyle w:val="Heading2"/>
        <w:spacing w:line="360" w:lineRule="auto"/>
        <w:rPr>
          <w:rFonts w:eastAsia="Calibri"/>
        </w:rPr>
      </w:pPr>
      <w:bookmarkStart w:id="15" w:name="_Toc165885605"/>
      <w:r>
        <w:rPr>
          <w:rFonts w:eastAsia="Calibri"/>
        </w:rPr>
        <w:t>The Third Aim</w:t>
      </w:r>
      <w:bookmarkEnd w:id="15"/>
    </w:p>
    <w:p w14:paraId="074E03FC" w14:textId="77777777" w:rsidR="0024629D" w:rsidRPr="0024629D" w:rsidRDefault="0024629D" w:rsidP="00023317">
      <w:pPr>
        <w:spacing w:line="360" w:lineRule="auto"/>
        <w:rPr>
          <w:rFonts w:eastAsia="Calibri"/>
        </w:rPr>
      </w:pPr>
    </w:p>
    <w:p w14:paraId="07F8D3C0" w14:textId="569CA449" w:rsidR="0024629D" w:rsidRPr="00023317" w:rsidRDefault="00BB7A2E" w:rsidP="77096B5A">
      <w:pPr>
        <w:spacing w:line="360" w:lineRule="auto"/>
        <w:jc w:val="both"/>
        <w:rPr>
          <w:rFonts w:asciiTheme="minorHAnsi" w:eastAsia="Calibri" w:hAnsiTheme="minorHAnsi" w:cs="Calibri"/>
        </w:rPr>
      </w:pPr>
      <w:r w:rsidRPr="77096B5A">
        <w:rPr>
          <w:rFonts w:asciiTheme="minorHAnsi" w:eastAsia="Calibri" w:hAnsiTheme="minorHAnsi" w:cs="Calibri"/>
        </w:rPr>
        <w:t>The third aim is ethical, informed citizens of Wales and the world (Welsh Government, 2022)</w:t>
      </w:r>
      <w:r w:rsidR="00875C87" w:rsidRPr="77096B5A">
        <w:rPr>
          <w:rFonts w:asciiTheme="minorHAnsi" w:eastAsia="Calibri" w:hAnsiTheme="minorHAnsi" w:cs="Calibri"/>
        </w:rPr>
        <w:t xml:space="preserve">.  </w:t>
      </w:r>
      <w:r w:rsidRPr="77096B5A">
        <w:rPr>
          <w:rFonts w:asciiTheme="minorHAnsi" w:eastAsia="Calibri" w:hAnsiTheme="minorHAnsi" w:cs="Calibri"/>
        </w:rPr>
        <w:t xml:space="preserve">This aim is to encourage </w:t>
      </w:r>
      <w:r w:rsidR="00FF7A37" w:rsidRPr="77096B5A">
        <w:rPr>
          <w:rFonts w:asciiTheme="minorHAnsi" w:eastAsia="Calibri" w:hAnsiTheme="minorHAnsi" w:cs="Calibri"/>
        </w:rPr>
        <w:t xml:space="preserve">inform and educate </w:t>
      </w:r>
      <w:r w:rsidRPr="77096B5A">
        <w:rPr>
          <w:rFonts w:asciiTheme="minorHAnsi" w:eastAsia="Calibri" w:hAnsiTheme="minorHAnsi" w:cs="Calibri"/>
        </w:rPr>
        <w:t xml:space="preserve">young people on their right as an individual, and they understand their responsibilities of being ethical citizens, such as obeying the law, caring for the </w:t>
      </w:r>
      <w:r w:rsidR="0024629D" w:rsidRPr="77096B5A">
        <w:rPr>
          <w:rFonts w:asciiTheme="minorHAnsi" w:eastAsia="Calibri" w:hAnsiTheme="minorHAnsi" w:cs="Calibri"/>
        </w:rPr>
        <w:t>world,</w:t>
      </w:r>
      <w:r w:rsidRPr="77096B5A">
        <w:rPr>
          <w:rFonts w:asciiTheme="minorHAnsi" w:eastAsia="Calibri" w:hAnsiTheme="minorHAnsi" w:cs="Calibri"/>
        </w:rPr>
        <w:t xml:space="preserve"> and caring for the people around them and the community of which they live in (</w:t>
      </w:r>
      <w:r w:rsidR="00FF7A37" w:rsidRPr="77096B5A">
        <w:rPr>
          <w:rFonts w:asciiTheme="minorHAnsi" w:eastAsia="Calibri" w:hAnsiTheme="minorHAnsi" w:cs="Calibri"/>
        </w:rPr>
        <w:t>Welsh Government, 2020</w:t>
      </w:r>
      <w:r w:rsidRPr="77096B5A">
        <w:rPr>
          <w:rFonts w:asciiTheme="minorHAnsi" w:eastAsia="Calibri" w:hAnsiTheme="minorHAnsi" w:cs="Calibri"/>
        </w:rPr>
        <w:t>)</w:t>
      </w:r>
      <w:r w:rsidR="00875C87" w:rsidRPr="77096B5A">
        <w:rPr>
          <w:rFonts w:asciiTheme="minorHAnsi" w:eastAsia="Calibri" w:hAnsiTheme="minorHAnsi" w:cs="Calibri"/>
        </w:rPr>
        <w:t xml:space="preserve">.  </w:t>
      </w:r>
      <w:r w:rsidRPr="77096B5A">
        <w:rPr>
          <w:rFonts w:asciiTheme="minorHAnsi" w:eastAsia="Calibri" w:hAnsiTheme="minorHAnsi" w:cs="Calibri"/>
        </w:rPr>
        <w:t xml:space="preserve">This shows that there </w:t>
      </w:r>
      <w:r w:rsidR="00FF7A37" w:rsidRPr="77096B5A">
        <w:rPr>
          <w:rFonts w:asciiTheme="minorHAnsi" w:eastAsia="Calibri" w:hAnsiTheme="minorHAnsi" w:cs="Calibri"/>
        </w:rPr>
        <w:t xml:space="preserve">is </w:t>
      </w:r>
      <w:r w:rsidRPr="77096B5A">
        <w:rPr>
          <w:rFonts w:asciiTheme="minorHAnsi" w:eastAsia="Calibri" w:hAnsiTheme="minorHAnsi" w:cs="Calibri"/>
        </w:rPr>
        <w:t>more of an emphasis on educational settings to encourage young people to be ethical citizens and to be made aware of their rights</w:t>
      </w:r>
      <w:r w:rsidR="0024629D" w:rsidRPr="77096B5A">
        <w:rPr>
          <w:rFonts w:asciiTheme="minorHAnsi" w:eastAsia="Calibri" w:hAnsiTheme="minorHAnsi" w:cs="Calibri"/>
        </w:rPr>
        <w:t xml:space="preserve">.  </w:t>
      </w:r>
      <w:r w:rsidRPr="77096B5A">
        <w:rPr>
          <w:rFonts w:asciiTheme="minorHAnsi" w:eastAsia="Calibri" w:hAnsiTheme="minorHAnsi" w:cs="Calibri"/>
        </w:rPr>
        <w:t xml:space="preserve">However, </w:t>
      </w:r>
      <w:r w:rsidR="0024629D" w:rsidRPr="77096B5A">
        <w:rPr>
          <w:rFonts w:asciiTheme="minorHAnsi" w:eastAsia="Calibri" w:hAnsiTheme="minorHAnsi" w:cs="Calibri"/>
        </w:rPr>
        <w:t>it</w:t>
      </w:r>
      <w:r w:rsidRPr="77096B5A">
        <w:rPr>
          <w:rFonts w:asciiTheme="minorHAnsi" w:eastAsia="Calibri" w:hAnsiTheme="minorHAnsi" w:cs="Calibri"/>
        </w:rPr>
        <w:t xml:space="preserve"> is important that educational settings are </w:t>
      </w:r>
      <w:r w:rsidR="0024629D" w:rsidRPr="77096B5A">
        <w:rPr>
          <w:rFonts w:asciiTheme="minorHAnsi" w:eastAsia="Calibri" w:hAnsiTheme="minorHAnsi" w:cs="Calibri"/>
        </w:rPr>
        <w:t>self-aware</w:t>
      </w:r>
      <w:r w:rsidRPr="77096B5A">
        <w:rPr>
          <w:rFonts w:asciiTheme="minorHAnsi" w:eastAsia="Calibri" w:hAnsiTheme="minorHAnsi" w:cs="Calibri"/>
        </w:rPr>
        <w:t>, in the aspect of only being able to do so much with the funding and resources that they have available., and at this a must also be met by external organisations such as Children's and Young people's Right Teams, Youth Services and their own families and peers, and helping develop young people to be ethical citizens</w:t>
      </w:r>
      <w:r w:rsidR="00311842">
        <w:rPr>
          <w:rFonts w:asciiTheme="minorHAnsi" w:eastAsia="Calibri" w:hAnsiTheme="minorHAnsi" w:cs="Calibri"/>
        </w:rPr>
        <w:t>.</w:t>
      </w:r>
    </w:p>
    <w:p w14:paraId="029D75A1" w14:textId="58D27CA1" w:rsidR="0024629D" w:rsidRDefault="0024629D" w:rsidP="00023317">
      <w:pPr>
        <w:pStyle w:val="Heading2"/>
        <w:spacing w:line="360" w:lineRule="auto"/>
        <w:rPr>
          <w:rFonts w:eastAsia="Calibri"/>
        </w:rPr>
      </w:pPr>
      <w:bookmarkStart w:id="16" w:name="_Toc165885606"/>
      <w:r>
        <w:rPr>
          <w:rFonts w:eastAsia="Calibri"/>
        </w:rPr>
        <w:lastRenderedPageBreak/>
        <w:t>The Fourth Aim:</w:t>
      </w:r>
      <w:bookmarkEnd w:id="16"/>
    </w:p>
    <w:p w14:paraId="1C764A8D" w14:textId="77777777" w:rsidR="0024629D" w:rsidRDefault="0024629D" w:rsidP="00023317">
      <w:pPr>
        <w:spacing w:line="360" w:lineRule="auto"/>
        <w:jc w:val="both"/>
        <w:rPr>
          <w:rFonts w:eastAsia="Calibri" w:cs="Calibri"/>
          <w:color w:val="000000" w:themeColor="text1"/>
        </w:rPr>
      </w:pPr>
    </w:p>
    <w:p w14:paraId="2D9E3AC8" w14:textId="08B28C4C" w:rsidR="00BB7A2E" w:rsidRPr="00023317" w:rsidRDefault="00BB7A2E" w:rsidP="77096B5A">
      <w:pPr>
        <w:spacing w:line="360" w:lineRule="auto"/>
        <w:jc w:val="both"/>
        <w:rPr>
          <w:rFonts w:asciiTheme="minorHAnsi" w:eastAsia="Calibri" w:hAnsiTheme="minorHAnsi" w:cs="Calibri"/>
        </w:rPr>
      </w:pPr>
      <w:r w:rsidRPr="77096B5A">
        <w:rPr>
          <w:rFonts w:asciiTheme="minorHAnsi" w:eastAsia="Calibri" w:hAnsiTheme="minorHAnsi" w:cs="Calibri"/>
        </w:rPr>
        <w:t xml:space="preserve">The </w:t>
      </w:r>
      <w:r w:rsidR="0024629D" w:rsidRPr="77096B5A">
        <w:rPr>
          <w:rFonts w:asciiTheme="minorHAnsi" w:eastAsia="Calibri" w:hAnsiTheme="minorHAnsi" w:cs="Calibri"/>
        </w:rPr>
        <w:t xml:space="preserve">fourth </w:t>
      </w:r>
      <w:r w:rsidRPr="77096B5A">
        <w:rPr>
          <w:rFonts w:asciiTheme="minorHAnsi" w:eastAsia="Calibri" w:hAnsiTheme="minorHAnsi" w:cs="Calibri"/>
        </w:rPr>
        <w:t xml:space="preserve">and final aim </w:t>
      </w:r>
      <w:r w:rsidR="0024629D" w:rsidRPr="77096B5A">
        <w:rPr>
          <w:rFonts w:asciiTheme="minorHAnsi" w:eastAsia="Calibri" w:hAnsiTheme="minorHAnsi" w:cs="Calibri"/>
        </w:rPr>
        <w:t>are</w:t>
      </w:r>
      <w:r w:rsidRPr="77096B5A">
        <w:rPr>
          <w:rFonts w:asciiTheme="minorHAnsi" w:eastAsia="Calibri" w:hAnsiTheme="minorHAnsi" w:cs="Calibri"/>
        </w:rPr>
        <w:t xml:space="preserve"> to be healthy, confident Individuals, ready to lead fulfilling lives, does value members of society (Welsh Government, 2022)</w:t>
      </w:r>
      <w:r w:rsidR="0024629D" w:rsidRPr="77096B5A">
        <w:rPr>
          <w:rFonts w:asciiTheme="minorHAnsi" w:eastAsia="Calibri" w:hAnsiTheme="minorHAnsi" w:cs="Calibri"/>
        </w:rPr>
        <w:t xml:space="preserve">.  </w:t>
      </w:r>
      <w:r w:rsidRPr="77096B5A">
        <w:rPr>
          <w:rFonts w:asciiTheme="minorHAnsi" w:eastAsia="Calibri" w:hAnsiTheme="minorHAnsi" w:cs="Calibri"/>
        </w:rPr>
        <w:t xml:space="preserve">This aim is to encourage young people to have a healthy body and mind, feel good within themselves on what they believe in </w:t>
      </w:r>
      <w:r w:rsidR="0024629D" w:rsidRPr="77096B5A">
        <w:rPr>
          <w:rFonts w:asciiTheme="minorHAnsi" w:eastAsia="Calibri" w:hAnsiTheme="minorHAnsi" w:cs="Calibri"/>
        </w:rPr>
        <w:t>(A</w:t>
      </w:r>
      <w:r w:rsidRPr="77096B5A">
        <w:rPr>
          <w:rFonts w:asciiTheme="minorHAnsi" w:eastAsia="Calibri" w:hAnsiTheme="minorHAnsi" w:cs="Calibri"/>
        </w:rPr>
        <w:t xml:space="preserve"> young </w:t>
      </w:r>
      <w:r w:rsidR="00DD207A" w:rsidRPr="77096B5A">
        <w:rPr>
          <w:rFonts w:asciiTheme="minorHAnsi" w:eastAsia="Calibri" w:hAnsiTheme="minorHAnsi" w:cs="Calibri"/>
        </w:rPr>
        <w:t>person’s</w:t>
      </w:r>
      <w:r w:rsidRPr="77096B5A">
        <w:rPr>
          <w:rFonts w:asciiTheme="minorHAnsi" w:eastAsia="Calibri" w:hAnsiTheme="minorHAnsi" w:cs="Calibri"/>
        </w:rPr>
        <w:t xml:space="preserve"> guide to the new curriculum for Wales,2020)</w:t>
      </w:r>
      <w:r w:rsidR="0024629D" w:rsidRPr="77096B5A">
        <w:rPr>
          <w:rFonts w:asciiTheme="minorHAnsi" w:eastAsia="Calibri" w:hAnsiTheme="minorHAnsi" w:cs="Calibri"/>
        </w:rPr>
        <w:t xml:space="preserve">.  </w:t>
      </w:r>
      <w:r w:rsidRPr="77096B5A">
        <w:rPr>
          <w:rFonts w:asciiTheme="minorHAnsi" w:eastAsia="Calibri" w:hAnsiTheme="minorHAnsi" w:cs="Calibri"/>
        </w:rPr>
        <w:t>A difficulty of this aim is that having a healthy body and mind is so personal and on an individual scale, that this aim is not easily measured</w:t>
      </w:r>
      <w:r w:rsidR="0024629D" w:rsidRPr="77096B5A">
        <w:rPr>
          <w:rFonts w:asciiTheme="minorHAnsi" w:eastAsia="Calibri" w:hAnsiTheme="minorHAnsi" w:cs="Calibri"/>
        </w:rPr>
        <w:t xml:space="preserve">.  </w:t>
      </w:r>
      <w:r w:rsidRPr="77096B5A">
        <w:rPr>
          <w:rFonts w:asciiTheme="minorHAnsi" w:eastAsia="Calibri" w:hAnsiTheme="minorHAnsi" w:cs="Calibri"/>
        </w:rPr>
        <w:t>There is no way to quantify or justify this aim, as what could be deemed as a healthy body and mind for one young person, may not be for the next young person</w:t>
      </w:r>
      <w:r w:rsidR="0024629D" w:rsidRPr="77096B5A">
        <w:rPr>
          <w:rFonts w:asciiTheme="minorHAnsi" w:eastAsia="Calibri" w:hAnsiTheme="minorHAnsi" w:cs="Calibri"/>
        </w:rPr>
        <w:t xml:space="preserve">.  </w:t>
      </w:r>
      <w:r w:rsidRPr="77096B5A">
        <w:rPr>
          <w:rFonts w:asciiTheme="minorHAnsi" w:eastAsia="Calibri" w:hAnsiTheme="minorHAnsi" w:cs="Calibri"/>
        </w:rPr>
        <w:t>For example, one young person could be healthy and confident with everything happening in life, whereas another young person may be facing medical difficulties, struggling mentally with their medical conditions, were stolen from positive on the outside</w:t>
      </w:r>
      <w:r w:rsidR="00311842">
        <w:rPr>
          <w:rFonts w:asciiTheme="minorHAnsi" w:eastAsia="Calibri" w:hAnsiTheme="minorHAnsi" w:cs="Calibri"/>
        </w:rPr>
        <w:t>.</w:t>
      </w:r>
    </w:p>
    <w:p w14:paraId="3F067300" w14:textId="77777777" w:rsidR="00BB7A2E" w:rsidRDefault="00BB7A2E" w:rsidP="00023317">
      <w:pPr>
        <w:spacing w:line="360" w:lineRule="auto"/>
        <w:jc w:val="both"/>
        <w:rPr>
          <w:rFonts w:eastAsia="Calibri" w:cs="Calibri"/>
          <w:color w:val="000000" w:themeColor="text1"/>
        </w:rPr>
      </w:pPr>
    </w:p>
    <w:p w14:paraId="02E9BC74" w14:textId="77777777" w:rsidR="00023317" w:rsidRDefault="00023317" w:rsidP="00023317">
      <w:pPr>
        <w:spacing w:line="360" w:lineRule="auto"/>
        <w:jc w:val="both"/>
        <w:rPr>
          <w:rFonts w:eastAsia="Calibri" w:cs="Calibri"/>
          <w:color w:val="000000" w:themeColor="text1"/>
        </w:rPr>
      </w:pPr>
    </w:p>
    <w:p w14:paraId="06FCD90C" w14:textId="77777777" w:rsidR="00023317" w:rsidRDefault="00023317" w:rsidP="00023317">
      <w:pPr>
        <w:spacing w:line="360" w:lineRule="auto"/>
        <w:jc w:val="both"/>
        <w:rPr>
          <w:rFonts w:eastAsia="Calibri" w:cs="Calibri"/>
          <w:color w:val="000000" w:themeColor="text1"/>
        </w:rPr>
      </w:pPr>
    </w:p>
    <w:p w14:paraId="636CA51F" w14:textId="2B1AE362" w:rsidR="00BB7A2E" w:rsidRDefault="00BB7A2E" w:rsidP="00023317">
      <w:pPr>
        <w:pStyle w:val="Heading2"/>
        <w:spacing w:line="360" w:lineRule="auto"/>
        <w:rPr>
          <w:rFonts w:eastAsia="Calibri"/>
        </w:rPr>
      </w:pPr>
      <w:bookmarkStart w:id="17" w:name="_Toc165885607"/>
      <w:r>
        <w:rPr>
          <w:rFonts w:eastAsia="Calibri"/>
        </w:rPr>
        <w:t>Additional Learning Needs Code for Wales 2021</w:t>
      </w:r>
      <w:bookmarkEnd w:id="17"/>
    </w:p>
    <w:p w14:paraId="7986F959" w14:textId="77777777" w:rsidR="00BB7A2E" w:rsidRDefault="00BB7A2E" w:rsidP="00023317">
      <w:pPr>
        <w:spacing w:line="360" w:lineRule="auto"/>
        <w:jc w:val="both"/>
        <w:rPr>
          <w:rFonts w:eastAsia="Calibri" w:cs="Calibri"/>
          <w:color w:val="000000" w:themeColor="text1"/>
        </w:rPr>
      </w:pPr>
    </w:p>
    <w:p w14:paraId="173F16B6" w14:textId="2D46D15F" w:rsidR="00BB7A2E" w:rsidRPr="00023317" w:rsidRDefault="00BB7A2E" w:rsidP="00023317">
      <w:pPr>
        <w:spacing w:line="360" w:lineRule="auto"/>
        <w:jc w:val="both"/>
        <w:rPr>
          <w:rFonts w:asciiTheme="minorHAnsi" w:eastAsia="Calibri" w:hAnsiTheme="minorHAnsi" w:cs="Calibri"/>
        </w:rPr>
      </w:pPr>
      <w:r w:rsidRPr="00023317">
        <w:rPr>
          <w:rFonts w:asciiTheme="minorHAnsi" w:eastAsia="Calibri" w:hAnsiTheme="minorHAnsi" w:cs="Calibri"/>
        </w:rPr>
        <w:t>Young people with additional learning needs within education have recently been given more support and equality through policy reform from Welsh Government</w:t>
      </w:r>
      <w:r w:rsidR="00DD207A" w:rsidRPr="00023317">
        <w:rPr>
          <w:rFonts w:asciiTheme="minorHAnsi" w:eastAsia="Calibri" w:hAnsiTheme="minorHAnsi" w:cs="Calibri"/>
        </w:rPr>
        <w:t xml:space="preserve">.  </w:t>
      </w:r>
      <w:r w:rsidR="00023317" w:rsidRPr="00023317">
        <w:rPr>
          <w:rFonts w:asciiTheme="minorHAnsi" w:eastAsia="Calibri" w:hAnsiTheme="minorHAnsi" w:cs="Calibri"/>
        </w:rPr>
        <w:t>The additional learning needs (Wales) Act and Additional Learning Needs (ALN) Code 2021</w:t>
      </w:r>
      <w:r w:rsidRPr="00023317">
        <w:rPr>
          <w:rFonts w:asciiTheme="minorHAnsi" w:eastAsia="Calibri" w:hAnsiTheme="minorHAnsi" w:cs="Calibri"/>
        </w:rPr>
        <w:t xml:space="preserve"> is replacing all </w:t>
      </w:r>
      <w:r w:rsidR="0024629D" w:rsidRPr="00023317">
        <w:rPr>
          <w:rFonts w:asciiTheme="minorHAnsi" w:eastAsia="Calibri" w:hAnsiTheme="minorHAnsi" w:cs="Calibri"/>
        </w:rPr>
        <w:t>current</w:t>
      </w:r>
      <w:r w:rsidRPr="00023317">
        <w:rPr>
          <w:rFonts w:asciiTheme="minorHAnsi" w:eastAsia="Calibri" w:hAnsiTheme="minorHAnsi" w:cs="Calibri"/>
        </w:rPr>
        <w:t xml:space="preserve"> </w:t>
      </w:r>
      <w:r w:rsidR="0024629D" w:rsidRPr="00023317">
        <w:rPr>
          <w:rFonts w:asciiTheme="minorHAnsi" w:eastAsia="Calibri" w:hAnsiTheme="minorHAnsi" w:cs="Calibri"/>
        </w:rPr>
        <w:t>existing</w:t>
      </w:r>
      <w:r w:rsidRPr="00023317">
        <w:rPr>
          <w:rFonts w:asciiTheme="minorHAnsi" w:eastAsia="Calibri" w:hAnsiTheme="minorHAnsi" w:cs="Calibri"/>
        </w:rPr>
        <w:t xml:space="preserve"> legislation and guidance on additional learning needs (Cymru,2023).</w:t>
      </w:r>
    </w:p>
    <w:p w14:paraId="2D8E7B99" w14:textId="77777777" w:rsidR="00BB7A2E" w:rsidRPr="00023317" w:rsidRDefault="00BB7A2E" w:rsidP="00023317">
      <w:pPr>
        <w:spacing w:line="360" w:lineRule="auto"/>
        <w:jc w:val="both"/>
        <w:rPr>
          <w:rFonts w:asciiTheme="minorHAnsi" w:eastAsia="Calibri" w:hAnsiTheme="minorHAnsi" w:cs="Calibri"/>
        </w:rPr>
      </w:pPr>
    </w:p>
    <w:p w14:paraId="0208F6C3" w14:textId="34E1B6AD" w:rsidR="00BB7A2E" w:rsidRPr="00023317" w:rsidRDefault="003B1B64" w:rsidP="00023317">
      <w:pPr>
        <w:spacing w:line="360" w:lineRule="auto"/>
        <w:jc w:val="both"/>
        <w:rPr>
          <w:rFonts w:asciiTheme="minorHAnsi" w:eastAsia="Calibri" w:hAnsiTheme="minorHAnsi" w:cs="Calibri"/>
        </w:rPr>
      </w:pPr>
      <w:r w:rsidRPr="00023317">
        <w:rPr>
          <w:rFonts w:asciiTheme="minorHAnsi" w:eastAsia="Calibri" w:hAnsiTheme="minorHAnsi" w:cs="Calibri"/>
        </w:rPr>
        <w:t xml:space="preserve">The main changes within this reform and legislation will seize all existing system across Wales and coincide all systems into one single </w:t>
      </w:r>
      <w:r w:rsidR="0024629D" w:rsidRPr="00023317">
        <w:rPr>
          <w:rFonts w:asciiTheme="minorHAnsi" w:eastAsia="Calibri" w:hAnsiTheme="minorHAnsi" w:cs="Calibri"/>
        </w:rPr>
        <w:t>user-friendly</w:t>
      </w:r>
      <w:r w:rsidRPr="00023317">
        <w:rPr>
          <w:rFonts w:asciiTheme="minorHAnsi" w:eastAsia="Calibri" w:hAnsiTheme="minorHAnsi" w:cs="Calibri"/>
        </w:rPr>
        <w:t xml:space="preserve"> system for individuals with additional learning needs</w:t>
      </w:r>
      <w:r w:rsidR="0024629D" w:rsidRPr="00023317">
        <w:rPr>
          <w:rFonts w:asciiTheme="minorHAnsi" w:eastAsia="Calibri" w:hAnsiTheme="minorHAnsi" w:cs="Calibri"/>
        </w:rPr>
        <w:t xml:space="preserve">.  </w:t>
      </w:r>
      <w:r w:rsidRPr="00023317">
        <w:rPr>
          <w:rFonts w:asciiTheme="minorHAnsi" w:eastAsia="Calibri" w:hAnsiTheme="minorHAnsi" w:cs="Calibri"/>
        </w:rPr>
        <w:t>Will also be led by the young person, will be centred around the young person (Pembrokeshire County Council, 2023)</w:t>
      </w:r>
      <w:r w:rsidR="00DD207A" w:rsidRPr="00023317">
        <w:rPr>
          <w:rFonts w:asciiTheme="minorHAnsi" w:eastAsia="Calibri" w:hAnsiTheme="minorHAnsi" w:cs="Calibri"/>
        </w:rPr>
        <w:t xml:space="preserve">.  </w:t>
      </w:r>
      <w:r w:rsidRPr="00023317">
        <w:rPr>
          <w:rFonts w:asciiTheme="minorHAnsi" w:eastAsia="Calibri" w:hAnsiTheme="minorHAnsi" w:cs="Calibri"/>
        </w:rPr>
        <w:t>The acts will also provide learners the same rights and entitlements, no matter whether</w:t>
      </w:r>
      <w:r w:rsidR="0024629D" w:rsidRPr="00023317">
        <w:rPr>
          <w:rFonts w:asciiTheme="minorHAnsi" w:eastAsia="Calibri" w:hAnsiTheme="minorHAnsi" w:cs="Calibri"/>
        </w:rPr>
        <w:t xml:space="preserve">.  </w:t>
      </w:r>
      <w:r w:rsidRPr="00023317">
        <w:rPr>
          <w:rFonts w:asciiTheme="minorHAnsi" w:eastAsia="Calibri" w:hAnsiTheme="minorHAnsi" w:cs="Calibri"/>
        </w:rPr>
        <w:t xml:space="preserve">Educational setting gears including electively home educated, The Act also aims to develop and improve the </w:t>
      </w:r>
      <w:r w:rsidRPr="00023317">
        <w:rPr>
          <w:rFonts w:asciiTheme="minorHAnsi" w:eastAsia="Calibri" w:hAnsiTheme="minorHAnsi" w:cs="Calibri"/>
        </w:rPr>
        <w:lastRenderedPageBreak/>
        <w:t>transition between educational establishments such as primary to secondary education, provider, Welsh Language provision for all and aims to be fair and transparent system for all (Snap Cymru, 2023)</w:t>
      </w:r>
      <w:r w:rsidR="0024629D" w:rsidRPr="00023317">
        <w:rPr>
          <w:rFonts w:asciiTheme="minorHAnsi" w:eastAsia="Calibri" w:hAnsiTheme="minorHAnsi" w:cs="Calibri"/>
        </w:rPr>
        <w:t xml:space="preserve">.  </w:t>
      </w:r>
      <w:r w:rsidRPr="00023317">
        <w:rPr>
          <w:rFonts w:asciiTheme="minorHAnsi" w:eastAsia="Calibri" w:hAnsiTheme="minorHAnsi" w:cs="Calibri"/>
        </w:rPr>
        <w:t>This act also ties nicely into the world curriculum as allows learners with additional learning needs to receive an education at this stage that is appropriate for them and not the age of which they are, which will allow some students to really benefit from the learning taking place with their developmental stage, not age.</w:t>
      </w:r>
    </w:p>
    <w:p w14:paraId="77922B0D" w14:textId="77777777" w:rsidR="003B1B64" w:rsidRPr="00023317" w:rsidRDefault="003B1B64" w:rsidP="00023317">
      <w:pPr>
        <w:spacing w:line="360" w:lineRule="auto"/>
        <w:jc w:val="both"/>
        <w:rPr>
          <w:rFonts w:asciiTheme="minorHAnsi" w:eastAsia="Calibri" w:hAnsiTheme="minorHAnsi" w:cs="Calibri"/>
        </w:rPr>
      </w:pPr>
    </w:p>
    <w:p w14:paraId="08E77905" w14:textId="0B6924B7" w:rsidR="003B1B64" w:rsidRDefault="003B1B64" w:rsidP="77096B5A">
      <w:pPr>
        <w:spacing w:line="360" w:lineRule="auto"/>
        <w:jc w:val="both"/>
        <w:rPr>
          <w:rFonts w:asciiTheme="minorHAnsi" w:eastAsia="Calibri" w:hAnsiTheme="minorHAnsi" w:cs="Calibri"/>
        </w:rPr>
      </w:pPr>
      <w:r w:rsidRPr="77096B5A">
        <w:rPr>
          <w:rFonts w:asciiTheme="minorHAnsi" w:eastAsia="Calibri" w:hAnsiTheme="minorHAnsi" w:cs="Calibri"/>
        </w:rPr>
        <w:t xml:space="preserve"> This </w:t>
      </w:r>
      <w:r w:rsidRPr="00311842">
        <w:rPr>
          <w:rFonts w:asciiTheme="minorHAnsi" w:eastAsia="Calibri" w:hAnsiTheme="minorHAnsi" w:cs="Calibri"/>
        </w:rPr>
        <w:t xml:space="preserve">means </w:t>
      </w:r>
      <w:r w:rsidRPr="77096B5A">
        <w:rPr>
          <w:rFonts w:asciiTheme="minorHAnsi" w:eastAsia="Calibri" w:hAnsiTheme="minorHAnsi" w:cs="Calibri"/>
        </w:rPr>
        <w:t xml:space="preserve">that individuals within education will get the support they need at an earlier stage of the educational journey, and for possibly longer., Young people will be able to be more involved in the </w:t>
      </w:r>
      <w:r w:rsidR="0024629D" w:rsidRPr="77096B5A">
        <w:rPr>
          <w:rFonts w:asciiTheme="minorHAnsi" w:eastAsia="Calibri" w:hAnsiTheme="minorHAnsi" w:cs="Calibri"/>
        </w:rPr>
        <w:t>decision-making</w:t>
      </w:r>
      <w:r w:rsidRPr="77096B5A">
        <w:rPr>
          <w:rFonts w:asciiTheme="minorHAnsi" w:eastAsia="Calibri" w:hAnsiTheme="minorHAnsi" w:cs="Calibri"/>
        </w:rPr>
        <w:t xml:space="preserve"> process by being at the centre of all decisions of the education and the support they feel they need</w:t>
      </w:r>
      <w:r w:rsidR="0024629D" w:rsidRPr="77096B5A">
        <w:rPr>
          <w:rFonts w:asciiTheme="minorHAnsi" w:eastAsia="Calibri" w:hAnsiTheme="minorHAnsi" w:cs="Calibri"/>
        </w:rPr>
        <w:t xml:space="preserve">.  </w:t>
      </w:r>
      <w:r w:rsidRPr="77096B5A">
        <w:rPr>
          <w:rFonts w:asciiTheme="minorHAnsi" w:eastAsia="Calibri" w:hAnsiTheme="minorHAnsi" w:cs="Calibri"/>
        </w:rPr>
        <w:t xml:space="preserve">Resources and information will be more accessible than ever before, individuals will be supported if they disagree with decisions and be able to appeal decisions if they wish to., with a pathway to appeal to the Educational Tribunal Panel </w:t>
      </w:r>
      <w:r w:rsidR="0003100E" w:rsidRPr="77096B5A">
        <w:rPr>
          <w:rFonts w:asciiTheme="minorHAnsi" w:eastAsia="Calibri" w:hAnsiTheme="minorHAnsi" w:cs="Calibri"/>
        </w:rPr>
        <w:t>on the chart below, in Wales alone th</w:t>
      </w:r>
      <w:r w:rsidR="00311842">
        <w:rPr>
          <w:rFonts w:asciiTheme="minorHAnsi" w:eastAsia="Calibri" w:hAnsiTheme="minorHAnsi" w:cs="Calibri"/>
        </w:rPr>
        <w:t>a</w:t>
      </w:r>
      <w:r w:rsidR="0003100E" w:rsidRPr="77096B5A">
        <w:rPr>
          <w:rFonts w:asciiTheme="minorHAnsi" w:eastAsia="Calibri" w:hAnsiTheme="minorHAnsi" w:cs="Calibri"/>
        </w:rPr>
        <w:t>t in the latest report from 2021-2022, the number of appeals received and discharged has dropped compared to the previous year</w:t>
      </w:r>
      <w:r w:rsidR="00DD207A" w:rsidRPr="77096B5A">
        <w:rPr>
          <w:rFonts w:asciiTheme="minorHAnsi" w:eastAsia="Calibri" w:hAnsiTheme="minorHAnsi" w:cs="Calibri"/>
        </w:rPr>
        <w:t xml:space="preserve">.  </w:t>
      </w:r>
      <w:r w:rsidR="0003100E" w:rsidRPr="77096B5A">
        <w:rPr>
          <w:rFonts w:asciiTheme="minorHAnsi" w:eastAsia="Calibri" w:hAnsiTheme="minorHAnsi" w:cs="Calibri"/>
        </w:rPr>
        <w:t>Do these figures mean that when the ALN code was introduced, young people and their families felt supported to not want to appeal, or are the figures low, due to young people aged 16-25 not knowing the steps to appeal, now that they have the power to make their own decisions?</w:t>
      </w:r>
    </w:p>
    <w:p w14:paraId="2F6D9DFF" w14:textId="55D1BA53" w:rsidR="0003100E" w:rsidRDefault="0003100E" w:rsidP="00023317">
      <w:pPr>
        <w:spacing w:line="360" w:lineRule="auto"/>
        <w:jc w:val="both"/>
        <w:rPr>
          <w:rFonts w:asciiTheme="minorHAnsi" w:eastAsia="Calibri" w:hAnsiTheme="minorHAnsi" w:cs="Calibri"/>
        </w:rPr>
      </w:pPr>
      <w:r>
        <w:rPr>
          <w:rFonts w:asciiTheme="minorHAnsi" w:eastAsia="Calibri" w:hAnsiTheme="minorHAnsi" w:cs="Calibri"/>
          <w:noProof/>
          <w14:ligatures w14:val="standardContextual"/>
        </w:rPr>
        <w:lastRenderedPageBreak/>
        <w:drawing>
          <wp:inline distT="0" distB="0" distL="0" distR="0" wp14:anchorId="69E5F89D" wp14:editId="43417A05">
            <wp:extent cx="5731510" cy="4132580"/>
            <wp:effectExtent l="0" t="0" r="0" b="0"/>
            <wp:docPr id="1081817842" name="Picture 1" descr="A graph of numbers and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817842" name="Picture 1" descr="A graph of numbers and a number of people&#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5731510" cy="4132580"/>
                    </a:xfrm>
                    <a:prstGeom prst="rect">
                      <a:avLst/>
                    </a:prstGeom>
                  </pic:spPr>
                </pic:pic>
              </a:graphicData>
            </a:graphic>
          </wp:inline>
        </w:drawing>
      </w:r>
    </w:p>
    <w:p w14:paraId="5E944204" w14:textId="536EA438" w:rsidR="003B1B64" w:rsidRDefault="0003100E" w:rsidP="0003100E">
      <w:pPr>
        <w:spacing w:line="360" w:lineRule="auto"/>
        <w:jc w:val="right"/>
        <w:rPr>
          <w:rFonts w:asciiTheme="minorHAnsi" w:eastAsia="Calibri" w:hAnsiTheme="minorHAnsi" w:cs="Calibri"/>
        </w:rPr>
      </w:pPr>
      <w:r>
        <w:rPr>
          <w:rFonts w:asciiTheme="minorHAnsi" w:eastAsia="Calibri" w:hAnsiTheme="minorHAnsi" w:cs="Calibri"/>
        </w:rPr>
        <w:t>(Walker,2022)</w:t>
      </w:r>
    </w:p>
    <w:p w14:paraId="24C45454" w14:textId="77777777" w:rsidR="0003100E" w:rsidRPr="00023317" w:rsidRDefault="0003100E" w:rsidP="0003100E">
      <w:pPr>
        <w:spacing w:line="360" w:lineRule="auto"/>
        <w:jc w:val="right"/>
        <w:rPr>
          <w:rFonts w:asciiTheme="minorHAnsi" w:eastAsia="Calibri" w:hAnsiTheme="minorHAnsi" w:cs="Calibri"/>
        </w:rPr>
      </w:pPr>
    </w:p>
    <w:p w14:paraId="65E9287D" w14:textId="77EB588E" w:rsidR="003B1B64" w:rsidRPr="00023317" w:rsidRDefault="003B1B64" w:rsidP="77096B5A">
      <w:pPr>
        <w:spacing w:line="360" w:lineRule="auto"/>
        <w:jc w:val="both"/>
        <w:rPr>
          <w:rFonts w:asciiTheme="minorHAnsi" w:eastAsia="Calibri" w:hAnsiTheme="minorHAnsi" w:cs="Calibri"/>
        </w:rPr>
      </w:pPr>
      <w:r w:rsidRPr="77096B5A">
        <w:rPr>
          <w:rFonts w:asciiTheme="minorHAnsi" w:eastAsia="Calibri" w:hAnsiTheme="minorHAnsi" w:cs="Calibri"/>
        </w:rPr>
        <w:t xml:space="preserve">There are some useful steps, however, </w:t>
      </w:r>
      <w:r w:rsidRPr="00311842">
        <w:rPr>
          <w:rFonts w:asciiTheme="minorHAnsi" w:eastAsia="Calibri" w:hAnsiTheme="minorHAnsi" w:cs="Calibri"/>
        </w:rPr>
        <w:t>in my belief,</w:t>
      </w:r>
      <w:r w:rsidRPr="77096B5A">
        <w:rPr>
          <w:rFonts w:asciiTheme="minorHAnsi" w:eastAsia="Calibri" w:hAnsiTheme="minorHAnsi" w:cs="Calibri"/>
        </w:rPr>
        <w:t xml:space="preserve"> </w:t>
      </w:r>
      <w:r w:rsidR="005D453D" w:rsidRPr="77096B5A">
        <w:rPr>
          <w:rFonts w:asciiTheme="minorHAnsi" w:eastAsia="Calibri" w:hAnsiTheme="minorHAnsi" w:cs="Calibri"/>
        </w:rPr>
        <w:t xml:space="preserve">there are </w:t>
      </w:r>
      <w:r w:rsidRPr="77096B5A">
        <w:rPr>
          <w:rFonts w:asciiTheme="minorHAnsi" w:eastAsia="Calibri" w:hAnsiTheme="minorHAnsi" w:cs="Calibri"/>
        </w:rPr>
        <w:t>also some flaws</w:t>
      </w:r>
      <w:r w:rsidR="0024629D" w:rsidRPr="77096B5A">
        <w:rPr>
          <w:rFonts w:asciiTheme="minorHAnsi" w:eastAsia="Calibri" w:hAnsiTheme="minorHAnsi" w:cs="Calibri"/>
        </w:rPr>
        <w:t xml:space="preserve">.  </w:t>
      </w:r>
      <w:r w:rsidRPr="77096B5A">
        <w:rPr>
          <w:rFonts w:asciiTheme="minorHAnsi" w:eastAsia="Calibri" w:hAnsiTheme="minorHAnsi" w:cs="Calibri"/>
        </w:rPr>
        <w:t xml:space="preserve">The </w:t>
      </w:r>
      <w:r w:rsidR="0052251E" w:rsidRPr="77096B5A">
        <w:rPr>
          <w:rFonts w:asciiTheme="minorHAnsi" w:eastAsia="Calibri" w:hAnsiTheme="minorHAnsi" w:cs="Calibri"/>
        </w:rPr>
        <w:t xml:space="preserve">new </w:t>
      </w:r>
      <w:r w:rsidRPr="77096B5A">
        <w:rPr>
          <w:rFonts w:asciiTheme="minorHAnsi" w:eastAsia="Calibri" w:hAnsiTheme="minorHAnsi" w:cs="Calibri"/>
        </w:rPr>
        <w:t>legislation states that a child means any individual age under compulsory school age, which is 16 years of age</w:t>
      </w:r>
      <w:r w:rsidR="0024629D" w:rsidRPr="77096B5A">
        <w:rPr>
          <w:rFonts w:asciiTheme="minorHAnsi" w:eastAsia="Calibri" w:hAnsiTheme="minorHAnsi" w:cs="Calibri"/>
        </w:rPr>
        <w:t xml:space="preserve">.  </w:t>
      </w:r>
      <w:r w:rsidRPr="77096B5A">
        <w:rPr>
          <w:rFonts w:asciiTheme="minorHAnsi" w:eastAsia="Calibri" w:hAnsiTheme="minorHAnsi" w:cs="Calibri"/>
        </w:rPr>
        <w:t>Whereas a young person is an individual aged 17 and above</w:t>
      </w:r>
      <w:r w:rsidR="0024629D" w:rsidRPr="77096B5A">
        <w:rPr>
          <w:rFonts w:asciiTheme="minorHAnsi" w:eastAsia="Calibri" w:hAnsiTheme="minorHAnsi" w:cs="Calibri"/>
        </w:rPr>
        <w:t xml:space="preserve">.  </w:t>
      </w:r>
      <w:r w:rsidRPr="77096B5A">
        <w:rPr>
          <w:rFonts w:asciiTheme="minorHAnsi" w:eastAsia="Calibri" w:hAnsiTheme="minorHAnsi" w:cs="Calibri"/>
        </w:rPr>
        <w:t>Only those aged 17 and above will be allowed to be the main person who is able to make</w:t>
      </w:r>
      <w:r w:rsidR="0024629D" w:rsidRPr="77096B5A">
        <w:rPr>
          <w:rFonts w:asciiTheme="minorHAnsi" w:eastAsia="Calibri" w:hAnsiTheme="minorHAnsi" w:cs="Calibri"/>
        </w:rPr>
        <w:t xml:space="preserve">.  </w:t>
      </w:r>
      <w:r w:rsidRPr="77096B5A">
        <w:rPr>
          <w:rFonts w:asciiTheme="minorHAnsi" w:eastAsia="Calibri" w:hAnsiTheme="minorHAnsi" w:cs="Calibri"/>
        </w:rPr>
        <w:t>Decisions about their education and their support (Snap Cymru,2023)</w:t>
      </w:r>
      <w:r w:rsidR="00DD207A" w:rsidRPr="77096B5A">
        <w:rPr>
          <w:rFonts w:asciiTheme="minorHAnsi" w:eastAsia="Calibri" w:hAnsiTheme="minorHAnsi" w:cs="Calibri"/>
        </w:rPr>
        <w:t xml:space="preserve">.  </w:t>
      </w:r>
      <w:r w:rsidR="001232C0" w:rsidRPr="77096B5A">
        <w:rPr>
          <w:rFonts w:asciiTheme="minorHAnsi" w:eastAsia="Calibri" w:hAnsiTheme="minorHAnsi" w:cs="Calibri"/>
        </w:rPr>
        <w:t xml:space="preserve">However, there are some young people aged under 17 who are very knowledgeable when their needs and wishes, and I believe that this legislation should </w:t>
      </w:r>
      <w:r w:rsidR="0084761E" w:rsidRPr="77096B5A">
        <w:rPr>
          <w:rFonts w:asciiTheme="minorHAnsi" w:eastAsia="Calibri" w:hAnsiTheme="minorHAnsi" w:cs="Calibri"/>
        </w:rPr>
        <w:t>consider</w:t>
      </w:r>
      <w:r w:rsidR="001232C0" w:rsidRPr="77096B5A">
        <w:rPr>
          <w:rFonts w:asciiTheme="minorHAnsi" w:eastAsia="Calibri" w:hAnsiTheme="minorHAnsi" w:cs="Calibri"/>
        </w:rPr>
        <w:t xml:space="preserve"> basic decision making around the mental capacity of each individua</w:t>
      </w:r>
      <w:r w:rsidR="0095641E" w:rsidRPr="77096B5A">
        <w:rPr>
          <w:rFonts w:asciiTheme="minorHAnsi" w:eastAsia="Calibri" w:hAnsiTheme="minorHAnsi" w:cs="Calibri"/>
        </w:rPr>
        <w:t>l</w:t>
      </w:r>
      <w:r w:rsidR="00DD207A" w:rsidRPr="77096B5A">
        <w:rPr>
          <w:rFonts w:asciiTheme="minorHAnsi" w:eastAsia="Calibri" w:hAnsiTheme="minorHAnsi" w:cs="Calibri"/>
        </w:rPr>
        <w:t>.</w:t>
      </w:r>
      <w:r w:rsidR="00DD207A">
        <w:rPr>
          <w:rFonts w:asciiTheme="minorHAnsi" w:eastAsia="Calibri" w:hAnsiTheme="minorHAnsi" w:cs="Calibri"/>
        </w:rPr>
        <w:t xml:space="preserve">  </w:t>
      </w:r>
      <w:r w:rsidR="00311842">
        <w:rPr>
          <w:rFonts w:asciiTheme="minorHAnsi" w:eastAsia="Calibri" w:hAnsiTheme="minorHAnsi" w:cs="Calibri"/>
        </w:rPr>
        <w:t>There are limited discussions at present within this field of research and therefore the literature is limited in relation to this.</w:t>
      </w:r>
    </w:p>
    <w:p w14:paraId="74444B94" w14:textId="45DB7251" w:rsidR="001232C0" w:rsidRDefault="001232C0" w:rsidP="00023317">
      <w:pPr>
        <w:spacing w:line="360" w:lineRule="auto"/>
        <w:rPr>
          <w:rFonts w:eastAsia="Calibri" w:cs="Calibri"/>
          <w:color w:val="000000" w:themeColor="text1"/>
        </w:rPr>
      </w:pPr>
    </w:p>
    <w:p w14:paraId="00EE3CC9" w14:textId="77777777" w:rsidR="00311842" w:rsidRDefault="00311842" w:rsidP="00023317">
      <w:pPr>
        <w:spacing w:line="360" w:lineRule="auto"/>
        <w:rPr>
          <w:rFonts w:eastAsia="Calibri" w:cs="Calibri"/>
          <w:color w:val="000000" w:themeColor="text1"/>
        </w:rPr>
      </w:pPr>
    </w:p>
    <w:p w14:paraId="37C5ADB4" w14:textId="77777777" w:rsidR="00311842" w:rsidRDefault="00311842" w:rsidP="00023317">
      <w:pPr>
        <w:spacing w:line="360" w:lineRule="auto"/>
        <w:rPr>
          <w:rFonts w:eastAsia="Calibri" w:cs="Calibri"/>
          <w:color w:val="000000" w:themeColor="text1"/>
        </w:rPr>
      </w:pPr>
    </w:p>
    <w:p w14:paraId="65739E2B" w14:textId="50CE01F3" w:rsidR="001232C0" w:rsidRDefault="001232C0" w:rsidP="00023317">
      <w:pPr>
        <w:pStyle w:val="Heading1"/>
        <w:spacing w:line="360" w:lineRule="auto"/>
        <w:rPr>
          <w:rFonts w:eastAsia="Calibri"/>
        </w:rPr>
      </w:pPr>
      <w:bookmarkStart w:id="18" w:name="_Toc165885608"/>
      <w:r>
        <w:rPr>
          <w:rFonts w:eastAsia="Calibri"/>
        </w:rPr>
        <w:lastRenderedPageBreak/>
        <w:t>Behaviour Management:</w:t>
      </w:r>
      <w:bookmarkEnd w:id="18"/>
    </w:p>
    <w:p w14:paraId="142326B8" w14:textId="77777777" w:rsidR="001232C0" w:rsidRDefault="001232C0" w:rsidP="00023317">
      <w:pPr>
        <w:spacing w:line="360" w:lineRule="auto"/>
        <w:jc w:val="both"/>
        <w:rPr>
          <w:rFonts w:eastAsia="Calibri" w:cs="Calibri"/>
          <w:color w:val="000000" w:themeColor="text1"/>
        </w:rPr>
      </w:pPr>
    </w:p>
    <w:p w14:paraId="4EFA60E8" w14:textId="12E31DA0" w:rsidR="004321C8" w:rsidRPr="00023317" w:rsidRDefault="001232C0" w:rsidP="77096B5A">
      <w:pPr>
        <w:spacing w:line="360" w:lineRule="auto"/>
        <w:jc w:val="both"/>
        <w:rPr>
          <w:rFonts w:asciiTheme="minorHAnsi" w:eastAsia="Calibri" w:hAnsiTheme="minorHAnsi" w:cs="Calibri"/>
        </w:rPr>
      </w:pPr>
      <w:r w:rsidRPr="77096B5A">
        <w:rPr>
          <w:rFonts w:asciiTheme="minorHAnsi" w:eastAsia="Calibri" w:hAnsiTheme="minorHAnsi" w:cs="Calibri"/>
        </w:rPr>
        <w:t>When it comes to managing behaviour, it is all about creating a positive and supportive environment where students can thrive and be individuals</w:t>
      </w:r>
      <w:r w:rsidR="0024629D" w:rsidRPr="77096B5A">
        <w:rPr>
          <w:rFonts w:asciiTheme="minorHAnsi" w:eastAsia="Calibri" w:hAnsiTheme="minorHAnsi" w:cs="Calibri"/>
        </w:rPr>
        <w:t xml:space="preserve">.  </w:t>
      </w:r>
      <w:r w:rsidRPr="77096B5A">
        <w:rPr>
          <w:rFonts w:asciiTheme="minorHAnsi" w:eastAsia="Calibri" w:hAnsiTheme="minorHAnsi" w:cs="Calibri"/>
        </w:rPr>
        <w:t>Within this chapter we will be discussing the different strategies used within education to manage behaviour within secondary education within Wales</w:t>
      </w:r>
      <w:r w:rsidR="0024629D" w:rsidRPr="77096B5A">
        <w:rPr>
          <w:rFonts w:asciiTheme="minorHAnsi" w:eastAsia="Calibri" w:hAnsiTheme="minorHAnsi" w:cs="Calibri"/>
        </w:rPr>
        <w:t xml:space="preserve"> </w:t>
      </w:r>
      <w:r w:rsidR="00311842" w:rsidRPr="00311842">
        <w:rPr>
          <w:rFonts w:asciiTheme="minorHAnsi" w:eastAsia="Calibri" w:hAnsiTheme="minorHAnsi" w:cs="Calibri"/>
        </w:rPr>
        <w:t>w</w:t>
      </w:r>
      <w:r w:rsidRPr="00311842">
        <w:rPr>
          <w:rFonts w:asciiTheme="minorHAnsi" w:eastAsia="Calibri" w:hAnsiTheme="minorHAnsi" w:cs="Calibri"/>
        </w:rPr>
        <w:t>ill explore</w:t>
      </w:r>
      <w:r w:rsidRPr="77096B5A">
        <w:rPr>
          <w:rFonts w:asciiTheme="minorHAnsi" w:eastAsia="Calibri" w:hAnsiTheme="minorHAnsi" w:cs="Calibri"/>
        </w:rPr>
        <w:t xml:space="preserve"> strategies and approaches that help create and promote positive behaviour, create an encouraging learning </w:t>
      </w:r>
      <w:r w:rsidR="0024629D" w:rsidRPr="77096B5A">
        <w:rPr>
          <w:rFonts w:asciiTheme="minorHAnsi" w:eastAsia="Calibri" w:hAnsiTheme="minorHAnsi" w:cs="Calibri"/>
        </w:rPr>
        <w:t>environment, the</w:t>
      </w:r>
      <w:r w:rsidRPr="77096B5A">
        <w:rPr>
          <w:rFonts w:asciiTheme="minorHAnsi" w:eastAsia="Calibri" w:hAnsiTheme="minorHAnsi" w:cs="Calibri"/>
        </w:rPr>
        <w:t xml:space="preserve"> well-being of all students within education</w:t>
      </w:r>
      <w:r w:rsidR="0024629D" w:rsidRPr="77096B5A">
        <w:rPr>
          <w:rFonts w:asciiTheme="minorHAnsi" w:eastAsia="Calibri" w:hAnsiTheme="minorHAnsi" w:cs="Calibri"/>
        </w:rPr>
        <w:t xml:space="preserve">.  </w:t>
      </w:r>
      <w:r w:rsidRPr="77096B5A">
        <w:rPr>
          <w:rFonts w:asciiTheme="minorHAnsi" w:eastAsia="Calibri" w:hAnsiTheme="minorHAnsi" w:cs="Calibri"/>
        </w:rPr>
        <w:t>This section of the Critical Literature Review will focus on the use of nurture groups a</w:t>
      </w:r>
      <w:r w:rsidR="0084761E" w:rsidRPr="77096B5A">
        <w:rPr>
          <w:rFonts w:asciiTheme="minorHAnsi" w:eastAsia="Calibri" w:hAnsiTheme="minorHAnsi" w:cs="Calibri"/>
        </w:rPr>
        <w:t xml:space="preserve">nd a </w:t>
      </w:r>
      <w:r w:rsidRPr="77096B5A">
        <w:rPr>
          <w:rFonts w:asciiTheme="minorHAnsi" w:eastAsia="Calibri" w:hAnsiTheme="minorHAnsi" w:cs="Calibri"/>
        </w:rPr>
        <w:t xml:space="preserve"> whole school approach to managing behaviour within education</w:t>
      </w:r>
      <w:r w:rsidR="004321C8" w:rsidRPr="77096B5A">
        <w:rPr>
          <w:rFonts w:asciiTheme="minorHAnsi" w:eastAsia="Calibri" w:hAnsiTheme="minorHAnsi" w:cs="Calibri"/>
        </w:rPr>
        <w:t xml:space="preserve">. </w:t>
      </w:r>
    </w:p>
    <w:p w14:paraId="64AC3D87" w14:textId="77777777" w:rsidR="0084761E" w:rsidRPr="00023317" w:rsidRDefault="0084761E" w:rsidP="00023317">
      <w:pPr>
        <w:spacing w:line="360" w:lineRule="auto"/>
        <w:jc w:val="both"/>
        <w:rPr>
          <w:rFonts w:asciiTheme="minorHAnsi" w:eastAsia="Calibri" w:hAnsiTheme="minorHAnsi" w:cs="Calibri"/>
        </w:rPr>
      </w:pPr>
    </w:p>
    <w:p w14:paraId="1A8213D8" w14:textId="1026DDDB" w:rsidR="004321C8" w:rsidRPr="00023317" w:rsidRDefault="004321C8" w:rsidP="77096B5A">
      <w:pPr>
        <w:spacing w:line="360" w:lineRule="auto"/>
        <w:jc w:val="both"/>
        <w:rPr>
          <w:rFonts w:asciiTheme="minorHAnsi" w:eastAsia="Calibri" w:hAnsiTheme="minorHAnsi" w:cs="Calibri"/>
        </w:rPr>
      </w:pPr>
      <w:r w:rsidRPr="00311842">
        <w:rPr>
          <w:rFonts w:asciiTheme="minorHAnsi" w:eastAsia="Calibri" w:hAnsiTheme="minorHAnsi" w:cs="Calibri"/>
        </w:rPr>
        <w:t>I have</w:t>
      </w:r>
      <w:r w:rsidRPr="77096B5A">
        <w:rPr>
          <w:rFonts w:asciiTheme="minorHAnsi" w:eastAsia="Calibri" w:hAnsiTheme="minorHAnsi" w:cs="Calibri"/>
        </w:rPr>
        <w:t xml:space="preserve"> chosen to discuss Nurture groups and</w:t>
      </w:r>
      <w:r w:rsidR="0084761E" w:rsidRPr="77096B5A">
        <w:rPr>
          <w:rFonts w:asciiTheme="minorHAnsi" w:eastAsia="Calibri" w:hAnsiTheme="minorHAnsi" w:cs="Calibri"/>
        </w:rPr>
        <w:t xml:space="preserve"> a whole school approach</w:t>
      </w:r>
      <w:r w:rsidRPr="77096B5A">
        <w:rPr>
          <w:rFonts w:asciiTheme="minorHAnsi" w:eastAsia="Calibri" w:hAnsiTheme="minorHAnsi" w:cs="Calibri"/>
        </w:rPr>
        <w:t xml:space="preserve">, </w:t>
      </w:r>
      <w:r w:rsidR="0084761E" w:rsidRPr="77096B5A">
        <w:rPr>
          <w:rFonts w:asciiTheme="minorHAnsi" w:eastAsia="Calibri" w:hAnsiTheme="minorHAnsi" w:cs="Calibri"/>
        </w:rPr>
        <w:t xml:space="preserve">as I believe </w:t>
      </w:r>
      <w:r w:rsidRPr="77096B5A">
        <w:rPr>
          <w:rFonts w:asciiTheme="minorHAnsi" w:eastAsia="Calibri" w:hAnsiTheme="minorHAnsi" w:cs="Calibri"/>
        </w:rPr>
        <w:t>to really engage a learner in education, we must meet the learner where they are, and not where we expect them to be</w:t>
      </w:r>
      <w:r w:rsidR="00875C87" w:rsidRPr="77096B5A">
        <w:rPr>
          <w:rFonts w:asciiTheme="minorHAnsi" w:eastAsia="Calibri" w:hAnsiTheme="minorHAnsi" w:cs="Calibri"/>
        </w:rPr>
        <w:t xml:space="preserve">.  </w:t>
      </w:r>
      <w:r w:rsidRPr="77096B5A">
        <w:rPr>
          <w:rFonts w:asciiTheme="minorHAnsi" w:eastAsia="Calibri" w:hAnsiTheme="minorHAnsi" w:cs="Calibri"/>
        </w:rPr>
        <w:t xml:space="preserve">Nurture groups are pivotal in this to allow a learner a safe environment to engage in education and </w:t>
      </w:r>
      <w:r w:rsidR="0084761E" w:rsidRPr="77096B5A">
        <w:rPr>
          <w:rFonts w:asciiTheme="minorHAnsi" w:eastAsia="Calibri" w:hAnsiTheme="minorHAnsi" w:cs="Calibri"/>
        </w:rPr>
        <w:t xml:space="preserve">a whole school approach allows </w:t>
      </w:r>
      <w:r w:rsidR="00875C87" w:rsidRPr="77096B5A">
        <w:rPr>
          <w:rFonts w:asciiTheme="minorHAnsi" w:eastAsia="Calibri" w:hAnsiTheme="minorHAnsi" w:cs="Calibri"/>
        </w:rPr>
        <w:t>us</w:t>
      </w:r>
      <w:r w:rsidRPr="77096B5A">
        <w:rPr>
          <w:rFonts w:asciiTheme="minorHAnsi" w:eastAsia="Calibri" w:hAnsiTheme="minorHAnsi" w:cs="Calibri"/>
        </w:rPr>
        <w:t xml:space="preserve"> as educators to work with the young person and understand why they may be displaying certain behavioural challenges and will allow ourselves to adapt our practises to ensure they are also receiving an opportunity to engage in education</w:t>
      </w:r>
      <w:r w:rsidR="00311842">
        <w:rPr>
          <w:rFonts w:asciiTheme="minorHAnsi" w:eastAsia="Calibri" w:hAnsiTheme="minorHAnsi" w:cs="Calibri"/>
        </w:rPr>
        <w:t>.</w:t>
      </w:r>
    </w:p>
    <w:p w14:paraId="4112ECBF" w14:textId="77777777" w:rsidR="0052251E" w:rsidRDefault="0052251E" w:rsidP="00023317">
      <w:pPr>
        <w:pStyle w:val="Heading2"/>
        <w:spacing w:line="360" w:lineRule="auto"/>
        <w:rPr>
          <w:rFonts w:eastAsia="Calibri"/>
        </w:rPr>
      </w:pPr>
    </w:p>
    <w:p w14:paraId="33F5A2C8" w14:textId="4DD35FE7" w:rsidR="004321C8" w:rsidRDefault="004321C8" w:rsidP="00023317">
      <w:pPr>
        <w:pStyle w:val="Heading2"/>
        <w:spacing w:line="360" w:lineRule="auto"/>
        <w:rPr>
          <w:rFonts w:eastAsia="Calibri"/>
        </w:rPr>
      </w:pPr>
      <w:bookmarkStart w:id="19" w:name="_Toc165885609"/>
      <w:r>
        <w:rPr>
          <w:rFonts w:eastAsia="Calibri"/>
        </w:rPr>
        <w:t>Nurture Groups:</w:t>
      </w:r>
      <w:bookmarkEnd w:id="19"/>
    </w:p>
    <w:p w14:paraId="38D90EA5" w14:textId="77777777" w:rsidR="00F32D7E" w:rsidRPr="00F32D7E" w:rsidRDefault="00F32D7E" w:rsidP="00023317">
      <w:pPr>
        <w:spacing w:line="360" w:lineRule="auto"/>
        <w:rPr>
          <w:rFonts w:eastAsia="Calibri"/>
        </w:rPr>
      </w:pPr>
    </w:p>
    <w:p w14:paraId="0F1E02D8" w14:textId="509B963A" w:rsidR="00F32D7E" w:rsidRPr="00023317" w:rsidRDefault="004321C8" w:rsidP="00023317">
      <w:pPr>
        <w:spacing w:line="360" w:lineRule="auto"/>
        <w:jc w:val="both"/>
        <w:rPr>
          <w:rFonts w:asciiTheme="minorHAnsi" w:hAnsiTheme="minorHAnsi"/>
          <w:sz w:val="21"/>
          <w:szCs w:val="21"/>
          <w:shd w:val="clear" w:color="auto" w:fill="FFFFFF"/>
        </w:rPr>
      </w:pPr>
      <w:r w:rsidRPr="00023317">
        <w:rPr>
          <w:rFonts w:asciiTheme="minorHAnsi" w:hAnsiTheme="minorHAnsi" w:cs="Arial"/>
        </w:rPr>
        <w:t>Nurture groups in recent years have gained recognition for their potential to provide additional support to students within education, particularly in terms of social and emotional development</w:t>
      </w:r>
      <w:r w:rsidR="00875C87" w:rsidRPr="00023317">
        <w:rPr>
          <w:rFonts w:asciiTheme="minorHAnsi" w:hAnsiTheme="minorHAnsi" w:cs="Arial"/>
        </w:rPr>
        <w:t xml:space="preserve">.  </w:t>
      </w:r>
      <w:r w:rsidRPr="00023317">
        <w:rPr>
          <w:rFonts w:asciiTheme="minorHAnsi" w:hAnsiTheme="minorHAnsi" w:cs="Arial"/>
        </w:rPr>
        <w:t xml:space="preserve">These groups create a safe and nurturing environment where students can build positive relationships, develop, self-esteem, and enhance overall wellbeing  </w:t>
      </w:r>
      <w:sdt>
        <w:sdtPr>
          <w:rPr>
            <w:rFonts w:asciiTheme="minorHAnsi" w:hAnsiTheme="minorHAnsi" w:cs="Arial"/>
            <w:highlight w:val="white"/>
          </w:rPr>
          <w:alias w:val="Citation"/>
          <w:tag w:val="{&quot;referencesIds&quot;:[&quot;doc:65ad2b0274d12830c3d9e200&quot;],&quot;referencesOptions&quot;:{&quot;doc:65ad2b0274d12830c3d9e200&quot;:{&quot;author&quot;:true,&quot;year&quot;:true,&quot;pageReplace&quot;:&quot;&quot;,&quot;prefix&quot;:&quot;&quot;,&quot;suffix&quot;:&quot;&quot;}},&quot;hasBrokenReferences&quot;:false,&quot;hasManualEdits&quot;:false,&quot;citationType&quot;:&quot;inline&quot;}"/>
          <w:id w:val="456224108"/>
          <w:placeholder>
            <w:docPart w:val="A0401A3C50D33E4C822C311DBCA47BE5"/>
          </w:placeholder>
        </w:sdtPr>
        <w:sdtContent>
          <w:r w:rsidRPr="00023317">
            <w:rPr>
              <w:rFonts w:asciiTheme="minorHAnsi" w:hAnsiTheme="minorHAnsi" w:cs="Arial"/>
            </w:rPr>
            <w:t>(Department of Education 2023)</w:t>
          </w:r>
        </w:sdtContent>
      </w:sdt>
      <w:r w:rsidR="00875C87" w:rsidRPr="00023317">
        <w:rPr>
          <w:rFonts w:asciiTheme="minorHAnsi" w:hAnsiTheme="minorHAnsi" w:cs="Arial"/>
        </w:rPr>
        <w:t xml:space="preserve">.  </w:t>
      </w:r>
      <w:r w:rsidRPr="00023317">
        <w:rPr>
          <w:rFonts w:asciiTheme="minorHAnsi" w:hAnsiTheme="minorHAnsi" w:cs="Arial"/>
        </w:rPr>
        <w:t xml:space="preserve">Nurture groups that operate in schools usually consist of small classroom sizes of no more than 12 young people and can range in a mix of year </w:t>
      </w:r>
      <w:r w:rsidR="00875C87" w:rsidRPr="00023317">
        <w:rPr>
          <w:rFonts w:asciiTheme="minorHAnsi" w:hAnsiTheme="minorHAnsi" w:cs="Arial"/>
        </w:rPr>
        <w:t>groups and</w:t>
      </w:r>
      <w:r w:rsidRPr="00023317">
        <w:rPr>
          <w:rFonts w:asciiTheme="minorHAnsi" w:hAnsiTheme="minorHAnsi" w:cs="Arial"/>
        </w:rPr>
        <w:t xml:space="preserve"> were initially set up and founded in the late 1960’s by Boxall </w:t>
      </w:r>
      <w:r w:rsidRPr="00023317">
        <w:rPr>
          <w:rFonts w:asciiTheme="minorHAnsi" w:hAnsiTheme="minorHAnsi" w:cs="Arial"/>
        </w:rPr>
        <w:lastRenderedPageBreak/>
        <w:t xml:space="preserve">to address the social, </w:t>
      </w:r>
      <w:r w:rsidR="00875C87" w:rsidRPr="00023317">
        <w:rPr>
          <w:rFonts w:asciiTheme="minorHAnsi" w:hAnsiTheme="minorHAnsi" w:cs="Arial"/>
        </w:rPr>
        <w:t>emotional,</w:t>
      </w:r>
      <w:r w:rsidRPr="00023317">
        <w:rPr>
          <w:rFonts w:asciiTheme="minorHAnsi" w:hAnsiTheme="minorHAnsi" w:cs="Arial"/>
        </w:rPr>
        <w:t xml:space="preserve"> and behavioural problems initially evidenced in primary schools </w:t>
      </w:r>
      <w:r w:rsidR="00F32D7E" w:rsidRPr="00023317">
        <w:rPr>
          <w:rFonts w:asciiTheme="minorHAnsi" w:hAnsiTheme="minorHAnsi"/>
          <w:shd w:val="clear" w:color="auto" w:fill="FFFFFF"/>
        </w:rPr>
        <w:t>(Sloan et al. 2020).</w:t>
      </w:r>
    </w:p>
    <w:p w14:paraId="31C07653" w14:textId="77777777" w:rsidR="00F32D7E" w:rsidRPr="00023317" w:rsidRDefault="00F32D7E" w:rsidP="00023317">
      <w:pPr>
        <w:spacing w:line="360" w:lineRule="auto"/>
        <w:jc w:val="both"/>
        <w:rPr>
          <w:rFonts w:asciiTheme="minorHAnsi" w:hAnsiTheme="minorHAnsi"/>
          <w:sz w:val="21"/>
          <w:szCs w:val="21"/>
          <w:shd w:val="clear" w:color="auto" w:fill="FFFFFF"/>
        </w:rPr>
      </w:pPr>
    </w:p>
    <w:p w14:paraId="429D5615" w14:textId="571BDC6F" w:rsidR="004321C8" w:rsidRPr="00023317" w:rsidRDefault="004321C8" w:rsidP="00023317">
      <w:pPr>
        <w:spacing w:line="360" w:lineRule="auto"/>
        <w:jc w:val="both"/>
        <w:rPr>
          <w:rFonts w:asciiTheme="minorHAnsi" w:hAnsiTheme="minorHAnsi"/>
          <w:sz w:val="21"/>
          <w:szCs w:val="21"/>
          <w:shd w:val="clear" w:color="auto" w:fill="FFFFFF"/>
        </w:rPr>
      </w:pPr>
      <w:r w:rsidRPr="00023317">
        <w:rPr>
          <w:rFonts w:asciiTheme="minorHAnsi" w:hAnsiTheme="minorHAnsi" w:cs="Arial"/>
        </w:rPr>
        <w:t xml:space="preserve">However, in recent years, these nurture groups have been adopted and used within secondary schools to address the same issues  </w:t>
      </w:r>
      <w:sdt>
        <w:sdtPr>
          <w:rPr>
            <w:rFonts w:asciiTheme="minorHAnsi" w:hAnsiTheme="minorHAnsi" w:cs="Arial"/>
            <w:highlight w:val="white"/>
          </w:rPr>
          <w:alias w:val="Citation"/>
          <w:tag w:val="{&quot;referencesIds&quot;:[&quot;doc:65ad2c4574d12830c3d9e211&quot;],&quot;referencesOptions&quot;:{&quot;doc:65ad2c4574d12830c3d9e211&quot;:{&quot;author&quot;:true,&quot;year&quot;:true,&quot;pageReplace&quot;:&quot;&quot;,&quot;prefix&quot;:&quot;&quot;,&quot;suffix&quot;:&quot;&quot;}},&quot;hasBrokenReferences&quot;:false,&quot;hasManualEdits&quot;:false,&quot;citationType&quot;:&quot;inline&quot;}"/>
          <w:id w:val="1274439021"/>
          <w:placeholder>
            <w:docPart w:val="07E92CEEF0C05842A0D66329D6C472F9"/>
          </w:placeholder>
        </w:sdtPr>
        <w:sdtContent>
          <w:r w:rsidRPr="00023317">
            <w:rPr>
              <w:rFonts w:asciiTheme="minorHAnsi" w:hAnsiTheme="minorHAnsi" w:cs="Arial"/>
            </w:rPr>
            <w:t>(Kibble Kevin, Coleman Marrianne et al. 2015)</w:t>
          </w:r>
        </w:sdtContent>
      </w:sdt>
      <w:r w:rsidRPr="00023317">
        <w:rPr>
          <w:rFonts w:asciiTheme="minorHAnsi" w:hAnsiTheme="minorHAnsi" w:cs="Arial"/>
        </w:rPr>
        <w:t xml:space="preserve"> By focusing on the emotional needs of students rather than academic needs, nurture groups aim to address the underlying factors that may hinder their academic progress</w:t>
      </w:r>
      <w:r w:rsidR="00875C87" w:rsidRPr="00023317">
        <w:rPr>
          <w:rFonts w:asciiTheme="minorHAnsi" w:hAnsiTheme="minorHAnsi" w:cs="Arial"/>
        </w:rPr>
        <w:t xml:space="preserve">.  </w:t>
      </w:r>
      <w:r w:rsidRPr="00023317">
        <w:rPr>
          <w:rFonts w:asciiTheme="minorHAnsi" w:hAnsiTheme="minorHAnsi" w:cs="Arial"/>
        </w:rPr>
        <w:t xml:space="preserve">One of the key strengths of nurture groups is the ability to provide targeted support to students who may be experiencing difficulties in mainstream classrooms, and are not Behaviourally, Emotionally or Cognitively engaged  </w:t>
      </w:r>
      <w:sdt>
        <w:sdtPr>
          <w:rPr>
            <w:rFonts w:asciiTheme="minorHAnsi" w:hAnsiTheme="minorHAnsi" w:cs="Arial"/>
            <w:highlight w:val="white"/>
          </w:rPr>
          <w:alias w:val="Citation"/>
          <w:tag w:val="{&quot;referencesIds&quot;:[&quot;doc:65ad2e34202939537945af9b&quot;],&quot;referencesOptions&quot;:{&quot;doc:65ad2e34202939537945af9b&quot;:{&quot;author&quot;:true,&quot;year&quot;:true,&quot;pageReplace&quot;:&quot;&quot;,&quot;prefix&quot;:&quot;&quot;,&quot;suffix&quot;:&quot;&quot;}},&quot;hasBrokenReferences&quot;:false,&quot;hasManualEdits&quot;:false,&quot;citationType&quot;:&quot;inline&quot;}"/>
          <w:id w:val="1710065655"/>
          <w:placeholder>
            <w:docPart w:val="B105BA91E0492F47810C5B922DA25F2E"/>
          </w:placeholder>
        </w:sdtPr>
        <w:sdtContent>
          <w:r w:rsidRPr="00023317">
            <w:rPr>
              <w:rFonts w:asciiTheme="minorHAnsi" w:hAnsiTheme="minorHAnsi" w:cs="Arial"/>
            </w:rPr>
            <w:t>(Colley 2009)</w:t>
          </w:r>
        </w:sdtContent>
      </w:sdt>
      <w:r w:rsidR="00875C87" w:rsidRPr="00023317">
        <w:rPr>
          <w:rFonts w:asciiTheme="minorHAnsi" w:hAnsiTheme="minorHAnsi" w:cs="Arial"/>
        </w:rPr>
        <w:t xml:space="preserve">.  </w:t>
      </w:r>
      <w:r w:rsidRPr="00023317">
        <w:rPr>
          <w:rFonts w:asciiTheme="minorHAnsi" w:hAnsiTheme="minorHAnsi" w:cs="Arial"/>
        </w:rPr>
        <w:t xml:space="preserve">These groups offer a more personalised approach, allowing for individualised attention and tailored </w:t>
      </w:r>
      <w:r w:rsidR="00023317" w:rsidRPr="00023317">
        <w:rPr>
          <w:rFonts w:asciiTheme="minorHAnsi" w:hAnsiTheme="minorHAnsi" w:cs="Arial"/>
        </w:rPr>
        <w:t>interventions</w:t>
      </w:r>
      <w:r w:rsidR="00875C87" w:rsidRPr="00023317">
        <w:rPr>
          <w:rFonts w:asciiTheme="minorHAnsi" w:hAnsiTheme="minorHAnsi" w:cs="Arial"/>
        </w:rPr>
        <w:t xml:space="preserve">.  </w:t>
      </w:r>
      <w:r w:rsidR="00023317" w:rsidRPr="00023317">
        <w:rPr>
          <w:rFonts w:asciiTheme="minorHAnsi" w:hAnsiTheme="minorHAnsi" w:cs="Arial"/>
        </w:rPr>
        <w:t>By</w:t>
      </w:r>
      <w:r w:rsidRPr="00023317">
        <w:rPr>
          <w:rFonts w:asciiTheme="minorHAnsi" w:hAnsiTheme="minorHAnsi" w:cs="Arial"/>
        </w:rPr>
        <w:t xml:space="preserve"> creating smaller and more supportive settings, Nurture groups can help students develop the necessary skills to thrive academically and socially  </w:t>
      </w:r>
      <w:sdt>
        <w:sdtPr>
          <w:rPr>
            <w:rFonts w:asciiTheme="minorHAnsi" w:hAnsiTheme="minorHAnsi" w:cs="Arial"/>
            <w:highlight w:val="white"/>
          </w:rPr>
          <w:alias w:val="Citation"/>
          <w:tag w:val="{&quot;referencesIds&quot;:[&quot;doc:65ad2e34202939537945af9b&quot;],&quot;referencesOptions&quot;:{&quot;doc:65ad2e34202939537945af9b&quot;:{&quot;author&quot;:true,&quot;year&quot;:true,&quot;pageReplace&quot;:&quot;&quot;,&quot;prefix&quot;:&quot;&quot;,&quot;suffix&quot;:&quot;&quot;}},&quot;hasBrokenReferences&quot;:false,&quot;hasManualEdits&quot;:false,&quot;citationType&quot;:&quot;inline&quot;}"/>
          <w:id w:val="750399022"/>
          <w:placeholder>
            <w:docPart w:val="E9CC1033F870F8449B2EFB3724A2EA28"/>
          </w:placeholder>
        </w:sdtPr>
        <w:sdtContent>
          <w:r w:rsidRPr="00023317">
            <w:rPr>
              <w:rFonts w:asciiTheme="minorHAnsi" w:hAnsiTheme="minorHAnsi" w:cs="Arial"/>
            </w:rPr>
            <w:t>(Colley 2009)</w:t>
          </w:r>
        </w:sdtContent>
      </w:sdt>
      <w:r w:rsidRPr="00023317">
        <w:rPr>
          <w:rFonts w:asciiTheme="minorHAnsi" w:hAnsiTheme="minorHAnsi" w:cs="Arial"/>
        </w:rPr>
        <w:t>.</w:t>
      </w:r>
    </w:p>
    <w:p w14:paraId="28FC4B1B" w14:textId="77777777" w:rsidR="004321C8" w:rsidRPr="00023317" w:rsidRDefault="004321C8" w:rsidP="00023317">
      <w:pPr>
        <w:spacing w:line="360" w:lineRule="auto"/>
        <w:jc w:val="both"/>
        <w:rPr>
          <w:rFonts w:asciiTheme="minorHAnsi" w:hAnsiTheme="minorHAnsi" w:cs="Arial"/>
        </w:rPr>
      </w:pPr>
    </w:p>
    <w:p w14:paraId="71DA1EBA" w14:textId="0BD59336" w:rsidR="004321C8" w:rsidRPr="00023317" w:rsidRDefault="004321C8" w:rsidP="77096B5A">
      <w:pPr>
        <w:spacing w:line="360" w:lineRule="auto"/>
        <w:jc w:val="both"/>
        <w:rPr>
          <w:rFonts w:asciiTheme="minorHAnsi" w:hAnsiTheme="minorHAnsi" w:cs="Arial"/>
        </w:rPr>
      </w:pPr>
      <w:r w:rsidRPr="77096B5A">
        <w:rPr>
          <w:rFonts w:asciiTheme="minorHAnsi" w:hAnsiTheme="minorHAnsi" w:cs="Arial"/>
        </w:rPr>
        <w:t>Additionally, nurture groups can contribute to the overall inclusivity of schools</w:t>
      </w:r>
      <w:r w:rsidR="00875C87" w:rsidRPr="77096B5A">
        <w:rPr>
          <w:rFonts w:asciiTheme="minorHAnsi" w:hAnsiTheme="minorHAnsi" w:cs="Arial"/>
        </w:rPr>
        <w:t xml:space="preserve">.  </w:t>
      </w:r>
      <w:r w:rsidRPr="77096B5A">
        <w:rPr>
          <w:rFonts w:asciiTheme="minorHAnsi" w:hAnsiTheme="minorHAnsi" w:cs="Arial"/>
        </w:rPr>
        <w:t xml:space="preserve">They promote a sense of belonging and acceptance for students who may feel marginalised or struggle with behavioural challenges  </w:t>
      </w:r>
      <w:sdt>
        <w:sdtPr>
          <w:rPr>
            <w:rFonts w:asciiTheme="minorHAnsi" w:hAnsiTheme="minorHAnsi" w:cs="Arial"/>
            <w:highlight w:val="white"/>
          </w:rPr>
          <w:alias w:val="Citation"/>
          <w:tag w:val="{&quot;referencesIds&quot;:[&quot;doc:65ad3059c7a9694aa72ef6bb&quot;],&quot;referencesOptions&quot;:{&quot;doc:65ad3059c7a9694aa72ef6bb&quot;:{&quot;author&quot;:true,&quot;year&quot;:true,&quot;pageReplace&quot;:&quot;&quot;,&quot;prefix&quot;:&quot;&quot;,&quot;suffix&quot;:&quot;&quot;}},&quot;hasBrokenReferences&quot;:false,&quot;hasManualEdits&quot;:false,&quot;citationType&quot;:&quot;inline&quot;}"/>
          <w:id w:val="-1211414646"/>
          <w:placeholder>
            <w:docPart w:val="387F7295DCB34A42BE72F55447EBA755"/>
          </w:placeholder>
        </w:sdtPr>
        <w:sdtContent>
          <w:r w:rsidRPr="77096B5A">
            <w:rPr>
              <w:rFonts w:asciiTheme="minorHAnsi" w:hAnsiTheme="minorHAnsi" w:cs="Arial"/>
            </w:rPr>
            <w:t>(Grantham, Primrose 2017)</w:t>
          </w:r>
        </w:sdtContent>
      </w:sdt>
      <w:r w:rsidR="00875C87" w:rsidRPr="77096B5A">
        <w:rPr>
          <w:rFonts w:asciiTheme="minorHAnsi" w:hAnsiTheme="minorHAnsi" w:cs="Arial"/>
        </w:rPr>
        <w:t xml:space="preserve">.  </w:t>
      </w:r>
      <w:r w:rsidRPr="77096B5A">
        <w:rPr>
          <w:rFonts w:asciiTheme="minorHAnsi" w:hAnsiTheme="minorHAnsi" w:cs="Arial"/>
        </w:rPr>
        <w:t>Nurture groups can help students develop a positive self-identity and create a sense of empathy and understanding among their peers and build positive relationships</w:t>
      </w:r>
      <w:r w:rsidR="00875C87" w:rsidRPr="77096B5A">
        <w:rPr>
          <w:rFonts w:asciiTheme="minorHAnsi" w:hAnsiTheme="minorHAnsi" w:cs="Arial"/>
        </w:rPr>
        <w:t xml:space="preserve">.  </w:t>
      </w:r>
      <w:r w:rsidRPr="77096B5A">
        <w:rPr>
          <w:rFonts w:asciiTheme="minorHAnsi" w:hAnsiTheme="minorHAnsi" w:cs="Arial"/>
        </w:rPr>
        <w:t>However, it is important to acknowledge that the effectiveness of nurture groups can vary depending on various factors and the limitations of each educational setting</w:t>
      </w:r>
      <w:r w:rsidR="00875C87" w:rsidRPr="77096B5A">
        <w:rPr>
          <w:rFonts w:asciiTheme="minorHAnsi" w:hAnsiTheme="minorHAnsi" w:cs="Arial"/>
        </w:rPr>
        <w:t xml:space="preserve">.  </w:t>
      </w:r>
      <w:r w:rsidRPr="77096B5A">
        <w:rPr>
          <w:rFonts w:asciiTheme="minorHAnsi" w:hAnsiTheme="minorHAnsi" w:cs="Arial"/>
        </w:rPr>
        <w:t>Those factors include the availability of trained staff, adequate resources, and ongoing professional development</w:t>
      </w:r>
      <w:r w:rsidR="00875C87" w:rsidRPr="77096B5A">
        <w:rPr>
          <w:rFonts w:asciiTheme="minorHAnsi" w:hAnsiTheme="minorHAnsi" w:cs="Arial"/>
        </w:rPr>
        <w:t xml:space="preserve">.  </w:t>
      </w:r>
      <w:r w:rsidRPr="77096B5A">
        <w:rPr>
          <w:rFonts w:asciiTheme="minorHAnsi" w:hAnsiTheme="minorHAnsi" w:cs="Arial"/>
        </w:rPr>
        <w:t>All of these factors are crucial for the successful implementation of nurture groups within secondary schools</w:t>
      </w:r>
      <w:r w:rsidR="00875C87" w:rsidRPr="77096B5A">
        <w:rPr>
          <w:rFonts w:asciiTheme="minorHAnsi" w:hAnsiTheme="minorHAnsi" w:cs="Arial"/>
        </w:rPr>
        <w:t xml:space="preserve">.  </w:t>
      </w:r>
      <w:r w:rsidRPr="77096B5A">
        <w:rPr>
          <w:rFonts w:asciiTheme="minorHAnsi" w:hAnsiTheme="minorHAnsi" w:cs="Arial"/>
        </w:rPr>
        <w:t xml:space="preserve">Working with Socially, </w:t>
      </w:r>
      <w:r w:rsidR="00875C87" w:rsidRPr="77096B5A">
        <w:rPr>
          <w:rFonts w:asciiTheme="minorHAnsi" w:hAnsiTheme="minorHAnsi" w:cs="Arial"/>
        </w:rPr>
        <w:t>Emotionally,</w:t>
      </w:r>
      <w:r w:rsidRPr="77096B5A">
        <w:rPr>
          <w:rFonts w:asciiTheme="minorHAnsi" w:hAnsiTheme="minorHAnsi" w:cs="Arial"/>
        </w:rPr>
        <w:t xml:space="preserve"> and academically disengaged students can often put an overwhelming sense of stress and emotional burn out on educational staff, so there is an importance to also ensure staff well-being is upheld and treated just as importantly as young people’s mental health </w:t>
      </w:r>
      <w:sdt>
        <w:sdtPr>
          <w:rPr>
            <w:rFonts w:asciiTheme="minorHAnsi" w:hAnsiTheme="minorHAnsi" w:cs="Arial"/>
            <w:highlight w:val="white"/>
          </w:rPr>
          <w:alias w:val="Citation"/>
          <w:tag w:val="{&quot;referencesIds&quot;:[&quot;doc:65ad32ca6cc226511c45948b&quot;],&quot;referencesOptions&quot;:{&quot;doc:65ad32ca6cc226511c45948b&quot;:{&quot;author&quot;:true,&quot;year&quot;:true,&quot;pageReplace&quot;:&quot;&quot;,&quot;prefix&quot;:&quot;&quot;,&quot;suffix&quot;:&quot;&quot;}},&quot;hasBrokenReferences&quot;:false,&quot;hasManualEdits&quot;:false,&quot;citationType&quot;:&quot;inline&quot;}"/>
          <w:id w:val="1151104313"/>
          <w:placeholder>
            <w:docPart w:val="827B61BAD6DFC64882841650B90A58CE"/>
          </w:placeholder>
        </w:sdtPr>
        <w:sdtContent>
          <w:r w:rsidRPr="77096B5A">
            <w:rPr>
              <w:rFonts w:asciiTheme="minorHAnsi" w:hAnsiTheme="minorHAnsi" w:cs="Arial"/>
            </w:rPr>
            <w:t>(Rae, Cowell et al. 2017)</w:t>
          </w:r>
        </w:sdtContent>
      </w:sdt>
      <w:r w:rsidRPr="77096B5A">
        <w:rPr>
          <w:rFonts w:asciiTheme="minorHAnsi" w:hAnsiTheme="minorHAnsi" w:cs="Arial"/>
        </w:rPr>
        <w:t>.</w:t>
      </w:r>
      <w:r w:rsidR="00DD207A" w:rsidRPr="00023317">
        <w:rPr>
          <w:rFonts w:asciiTheme="minorHAnsi" w:hAnsiTheme="minorHAnsi" w:cs="Arial"/>
        </w:rPr>
        <w:t xml:space="preserve"> </w:t>
      </w:r>
    </w:p>
    <w:p w14:paraId="57D9B031" w14:textId="77777777" w:rsidR="004321C8" w:rsidRPr="00023317" w:rsidRDefault="004321C8" w:rsidP="00023317">
      <w:pPr>
        <w:spacing w:line="360" w:lineRule="auto"/>
        <w:jc w:val="both"/>
        <w:rPr>
          <w:rFonts w:asciiTheme="minorHAnsi" w:hAnsiTheme="minorHAnsi" w:cs="Arial"/>
        </w:rPr>
      </w:pPr>
    </w:p>
    <w:p w14:paraId="16C3FF5A" w14:textId="1AC7D5A4" w:rsidR="00796402" w:rsidRPr="00023317" w:rsidRDefault="004321C8" w:rsidP="00023317">
      <w:pPr>
        <w:spacing w:line="360" w:lineRule="auto"/>
        <w:jc w:val="both"/>
        <w:rPr>
          <w:rFonts w:asciiTheme="minorHAnsi" w:hAnsiTheme="minorHAnsi" w:cs="Arial"/>
        </w:rPr>
      </w:pPr>
      <w:r w:rsidRPr="00023317">
        <w:rPr>
          <w:rFonts w:asciiTheme="minorHAnsi" w:hAnsiTheme="minorHAnsi" w:cs="Arial"/>
        </w:rPr>
        <w:t xml:space="preserve">In conclusion, nurture groups have great potential to be an efficiently effective support system in supporting students’ development within the education system and re-engage </w:t>
      </w:r>
      <w:r w:rsidRPr="00023317">
        <w:rPr>
          <w:rFonts w:asciiTheme="minorHAnsi" w:hAnsiTheme="minorHAnsi" w:cs="Arial"/>
        </w:rPr>
        <w:lastRenderedPageBreak/>
        <w:t>them back into learning by providing a nurturing and inclusive environment</w:t>
      </w:r>
      <w:r w:rsidR="00875C87" w:rsidRPr="00023317">
        <w:rPr>
          <w:rFonts w:asciiTheme="minorHAnsi" w:hAnsiTheme="minorHAnsi" w:cs="Arial"/>
        </w:rPr>
        <w:t xml:space="preserve">.  </w:t>
      </w:r>
      <w:r w:rsidRPr="00023317">
        <w:rPr>
          <w:rFonts w:asciiTheme="minorHAnsi" w:hAnsiTheme="minorHAnsi" w:cs="Arial"/>
        </w:rPr>
        <w:t>These groups can help students overcome barriers to learning and academia and achieve their full potential within education and equip them with resilience and skills for life after education</w:t>
      </w:r>
      <w:r w:rsidR="00875C87" w:rsidRPr="00023317">
        <w:rPr>
          <w:rFonts w:asciiTheme="minorHAnsi" w:hAnsiTheme="minorHAnsi" w:cs="Arial"/>
        </w:rPr>
        <w:t xml:space="preserve">.  </w:t>
      </w:r>
      <w:r w:rsidRPr="00023317">
        <w:rPr>
          <w:rFonts w:asciiTheme="minorHAnsi" w:hAnsiTheme="minorHAnsi" w:cs="Arial"/>
        </w:rPr>
        <w:t>However, it is important to recognise the need for ongoing support, resources, and collaboration to ensure the sustained success of nurture groups and the well-being of all students and staff alike.</w:t>
      </w:r>
    </w:p>
    <w:p w14:paraId="7827EE84" w14:textId="77777777" w:rsidR="00796402" w:rsidRPr="006B759E" w:rsidRDefault="00796402" w:rsidP="00023317">
      <w:pPr>
        <w:spacing w:line="360" w:lineRule="auto"/>
        <w:rPr>
          <w:rFonts w:ascii="Arial" w:hAnsi="Arial" w:cs="Arial"/>
        </w:rPr>
      </w:pPr>
    </w:p>
    <w:p w14:paraId="3F4DF9E9" w14:textId="5794B347" w:rsidR="00796402" w:rsidRDefault="00796402" w:rsidP="00023317">
      <w:pPr>
        <w:pStyle w:val="Heading2"/>
        <w:spacing w:line="360" w:lineRule="auto"/>
      </w:pPr>
      <w:bookmarkStart w:id="20" w:name="_Toc165885610"/>
      <w:r>
        <w:t>A Whole School Approach:</w:t>
      </w:r>
      <w:bookmarkEnd w:id="20"/>
    </w:p>
    <w:p w14:paraId="0B9B4491" w14:textId="77777777" w:rsidR="00796402" w:rsidRDefault="00796402" w:rsidP="00023317">
      <w:pPr>
        <w:spacing w:line="360" w:lineRule="auto"/>
        <w:jc w:val="both"/>
        <w:rPr>
          <w:rFonts w:ascii="Arial" w:hAnsi="Arial" w:cs="Arial"/>
        </w:rPr>
      </w:pPr>
    </w:p>
    <w:p w14:paraId="47D623DE" w14:textId="41A9E787" w:rsidR="00796402" w:rsidRPr="00023317" w:rsidRDefault="00796402" w:rsidP="00023317">
      <w:pPr>
        <w:spacing w:line="360" w:lineRule="auto"/>
        <w:jc w:val="both"/>
        <w:rPr>
          <w:rFonts w:asciiTheme="minorHAnsi" w:hAnsiTheme="minorHAnsi" w:cs="Arial"/>
        </w:rPr>
      </w:pPr>
      <w:r w:rsidRPr="00023317">
        <w:rPr>
          <w:rFonts w:asciiTheme="minorHAnsi" w:hAnsiTheme="minorHAnsi" w:cs="Arial"/>
        </w:rPr>
        <w:t xml:space="preserve">Whole school approaches are thorough and complex strategies that include the entire school community in creating a positive and supportive environment for students and staff </w:t>
      </w:r>
      <w:sdt>
        <w:sdtPr>
          <w:rPr>
            <w:rFonts w:asciiTheme="minorHAnsi" w:hAnsiTheme="minorHAnsi" w:cs="Arial"/>
            <w:highlight w:val="white"/>
          </w:rPr>
          <w:alias w:val="Citation"/>
          <w:tag w:val="{&quot;referencesIds&quot;:[&quot;doc:65ad37b32166662313059214&quot;],&quot;referencesOptions&quot;:{&quot;doc:65ad37b32166662313059214&quot;:{&quot;author&quot;:true,&quot;year&quot;:true,&quot;pageReplace&quot;:&quot;&quot;,&quot;prefix&quot;:&quot;&quot;,&quot;suffix&quot;:&quot;&quot;}},&quot;hasBrokenReferences&quot;:false,&quot;hasManualEdits&quot;:false,&quot;citationType&quot;:&quot;inline&quot;}"/>
          <w:id w:val="793640214"/>
          <w:placeholder>
            <w:docPart w:val="B718570F3040144AADAFC6E92F20FBD7"/>
          </w:placeholder>
        </w:sdtPr>
        <w:sdtContent>
          <w:r w:rsidRPr="00023317">
            <w:rPr>
              <w:rFonts w:asciiTheme="minorHAnsi" w:hAnsiTheme="minorHAnsi" w:cs="Arial"/>
            </w:rPr>
            <w:t>(Ruttledge 2022)</w:t>
          </w:r>
        </w:sdtContent>
      </w:sdt>
      <w:r w:rsidR="00875C87" w:rsidRPr="00023317">
        <w:rPr>
          <w:rFonts w:asciiTheme="minorHAnsi" w:hAnsiTheme="minorHAnsi" w:cs="Arial"/>
        </w:rPr>
        <w:t xml:space="preserve">.  </w:t>
      </w:r>
      <w:r w:rsidRPr="00023317">
        <w:rPr>
          <w:rFonts w:asciiTheme="minorHAnsi" w:hAnsiTheme="minorHAnsi" w:cs="Arial"/>
        </w:rPr>
        <w:t>One of the key strengths of a whole school approach is the focus on prevention rather than reactive measures</w:t>
      </w:r>
      <w:r w:rsidR="00875C87" w:rsidRPr="00023317">
        <w:rPr>
          <w:rFonts w:asciiTheme="minorHAnsi" w:hAnsiTheme="minorHAnsi" w:cs="Arial"/>
        </w:rPr>
        <w:t xml:space="preserve">.  </w:t>
      </w:r>
      <w:r w:rsidRPr="00023317">
        <w:rPr>
          <w:rFonts w:asciiTheme="minorHAnsi" w:hAnsiTheme="minorHAnsi" w:cs="Arial"/>
        </w:rPr>
        <w:t xml:space="preserve">This type </w:t>
      </w:r>
      <w:r w:rsidR="002008A2" w:rsidRPr="00023317">
        <w:rPr>
          <w:rFonts w:asciiTheme="minorHAnsi" w:hAnsiTheme="minorHAnsi" w:cs="Arial"/>
        </w:rPr>
        <w:t>of approach</w:t>
      </w:r>
      <w:r w:rsidRPr="00023317">
        <w:rPr>
          <w:rFonts w:asciiTheme="minorHAnsi" w:hAnsiTheme="minorHAnsi" w:cs="Arial"/>
        </w:rPr>
        <w:t xml:space="preserve"> will prioritise creating a positive school culture and environment that promotes respectful behaviour and positive relationships which encompasses restorative practises within education  </w:t>
      </w:r>
      <w:sdt>
        <w:sdtPr>
          <w:rPr>
            <w:rFonts w:asciiTheme="minorHAnsi" w:hAnsiTheme="minorHAnsi" w:cs="Arial"/>
            <w:highlight w:val="white"/>
          </w:rPr>
          <w:alias w:val="Citation"/>
          <w:tag w:val="{&quot;referencesIds&quot;:[&quot;doc:65ad38792166662313059220&quot;],&quot;referencesOptions&quot;:{&quot;doc:65ad38792166662313059220&quot;:{&quot;author&quot;:true,&quot;year&quot;:true,&quot;pageReplace&quot;:&quot;&quot;,&quot;prefix&quot;:&quot;&quot;,&quot;suffix&quot;:&quot;&quot;}},&quot;hasBrokenReferences&quot;:false,&quot;hasManualEdits&quot;:false,&quot;citationType&quot;:&quot;inline&quot;}"/>
          <w:id w:val="1250545506"/>
          <w:placeholder>
            <w:docPart w:val="B1C45542978459488B7B323D4041AAEA"/>
          </w:placeholder>
        </w:sdtPr>
        <w:sdtContent>
          <w:r w:rsidRPr="00023317">
            <w:rPr>
              <w:rFonts w:asciiTheme="minorHAnsi" w:hAnsiTheme="minorHAnsi" w:cs="Arial"/>
            </w:rPr>
            <w:t>(Short, Case et al. 2018)</w:t>
          </w:r>
        </w:sdtContent>
      </w:sdt>
      <w:r w:rsidRPr="00023317">
        <w:rPr>
          <w:rFonts w:asciiTheme="minorHAnsi" w:hAnsiTheme="minorHAnsi" w:cs="Arial"/>
        </w:rPr>
        <w:t xml:space="preserve">. </w:t>
      </w:r>
    </w:p>
    <w:p w14:paraId="7D2AC945" w14:textId="77777777" w:rsidR="00796402" w:rsidRPr="00023317" w:rsidRDefault="00796402" w:rsidP="00023317">
      <w:pPr>
        <w:spacing w:line="360" w:lineRule="auto"/>
        <w:jc w:val="both"/>
        <w:rPr>
          <w:rFonts w:asciiTheme="minorHAnsi" w:hAnsiTheme="minorHAnsi" w:cs="Arial"/>
        </w:rPr>
      </w:pPr>
    </w:p>
    <w:p w14:paraId="6D786329" w14:textId="75D068A9" w:rsidR="00796402" w:rsidRDefault="00796402" w:rsidP="77096B5A">
      <w:pPr>
        <w:spacing w:line="360" w:lineRule="auto"/>
        <w:jc w:val="both"/>
        <w:rPr>
          <w:rFonts w:asciiTheme="minorHAnsi" w:hAnsiTheme="minorHAnsi" w:cs="Arial"/>
        </w:rPr>
      </w:pPr>
      <w:r w:rsidRPr="77096B5A">
        <w:rPr>
          <w:rFonts w:asciiTheme="minorHAnsi" w:hAnsiTheme="minorHAnsi" w:cs="Arial"/>
        </w:rPr>
        <w:t>A whole school approach is best created when there is involvement from all members of the education community, including teachers, staff, students, parents/carers, and the wider community</w:t>
      </w:r>
      <w:r w:rsidR="00875C87" w:rsidRPr="77096B5A">
        <w:rPr>
          <w:rFonts w:asciiTheme="minorHAnsi" w:hAnsiTheme="minorHAnsi" w:cs="Arial"/>
        </w:rPr>
        <w:t xml:space="preserve">.  </w:t>
      </w:r>
      <w:r w:rsidRPr="77096B5A">
        <w:rPr>
          <w:rFonts w:asciiTheme="minorHAnsi" w:hAnsiTheme="minorHAnsi" w:cs="Arial"/>
        </w:rPr>
        <w:t xml:space="preserve">When everyone is on board and working together, it creates a cohesive and uniformed approach to behaviour management and creates a sense of community </w:t>
      </w:r>
      <w:sdt>
        <w:sdtPr>
          <w:rPr>
            <w:rFonts w:asciiTheme="minorHAnsi" w:hAnsiTheme="minorHAnsi" w:cs="Arial"/>
            <w:highlight w:val="white"/>
          </w:rPr>
          <w:alias w:val="Citation"/>
          <w:tag w:val="{&quot;referencesIds&quot;:[&quot;doc:65ad37b32166662313059214&quot;],&quot;referencesOptions&quot;:{&quot;doc:65ad37b32166662313059214&quot;:{&quot;author&quot;:true,&quot;year&quot;:true,&quot;pageReplace&quot;:&quot;&quot;,&quot;prefix&quot;:&quot;&quot;,&quot;suffix&quot;:&quot;&quot;}},&quot;hasBrokenReferences&quot;:false,&quot;hasManualEdits&quot;:false,&quot;citationType&quot;:&quot;inline&quot;}"/>
          <w:id w:val="-1806314539"/>
          <w:placeholder>
            <w:docPart w:val="A198D43081D0524AB9CA3D5E845993B0"/>
          </w:placeholder>
        </w:sdtPr>
        <w:sdtEndPr/>
        <w:sdtContent>
          <w:r w:rsidRPr="77096B5A">
            <w:rPr>
              <w:rFonts w:asciiTheme="minorHAnsi" w:hAnsiTheme="minorHAnsi" w:cs="Arial"/>
            </w:rPr>
            <w:t>(</w:t>
          </w:r>
          <w:r w:rsidR="000710F7" w:rsidRPr="77096B5A">
            <w:rPr>
              <w:rFonts w:asciiTheme="minorHAnsi" w:hAnsiTheme="minorHAnsi" w:cs="Arial"/>
            </w:rPr>
            <w:t>Freud,</w:t>
          </w:r>
          <w:r w:rsidR="00DD207A">
            <w:rPr>
              <w:rFonts w:asciiTheme="minorHAnsi" w:hAnsiTheme="minorHAnsi" w:cs="Arial"/>
            </w:rPr>
            <w:t>2023</w:t>
          </w:r>
          <w:r w:rsidRPr="77096B5A">
            <w:rPr>
              <w:rFonts w:asciiTheme="minorHAnsi" w:hAnsiTheme="minorHAnsi" w:cs="Arial"/>
            </w:rPr>
            <w:t>)</w:t>
          </w:r>
          <w:r w:rsidR="00DD207A">
            <w:t>.</w:t>
          </w:r>
        </w:sdtContent>
      </w:sdt>
      <w:r w:rsidRPr="77096B5A">
        <w:rPr>
          <w:rFonts w:asciiTheme="minorHAnsi" w:hAnsiTheme="minorHAnsi" w:cs="Arial"/>
        </w:rPr>
        <w:t xml:space="preserve"> Whole school approaches also highlight the importance of consistency in behaviour management practises</w:t>
      </w:r>
      <w:r w:rsidR="00875C87" w:rsidRPr="77096B5A">
        <w:rPr>
          <w:rFonts w:asciiTheme="minorHAnsi" w:hAnsiTheme="minorHAnsi" w:cs="Arial"/>
        </w:rPr>
        <w:t xml:space="preserve">.  </w:t>
      </w:r>
      <w:r w:rsidRPr="77096B5A">
        <w:rPr>
          <w:rFonts w:asciiTheme="minorHAnsi" w:hAnsiTheme="minorHAnsi" w:cs="Arial"/>
        </w:rPr>
        <w:t>When there is a consistent approach across the education setting, students understand what is expected of them and feel a sense of fairness (Ruttledge,2022)</w:t>
      </w:r>
      <w:r w:rsidR="00875C87" w:rsidRPr="77096B5A">
        <w:rPr>
          <w:rFonts w:asciiTheme="minorHAnsi" w:hAnsiTheme="minorHAnsi" w:cs="Arial"/>
        </w:rPr>
        <w:t xml:space="preserve">.  </w:t>
      </w:r>
      <w:r w:rsidRPr="77096B5A">
        <w:rPr>
          <w:rFonts w:asciiTheme="minorHAnsi" w:hAnsiTheme="minorHAnsi" w:cs="Arial"/>
        </w:rPr>
        <w:t xml:space="preserve">This form of consistency will create a safe, predictable environment, which is a necessity for students to thrive academically and socially and also coincides </w:t>
      </w:r>
      <w:r w:rsidR="002008A2" w:rsidRPr="77096B5A">
        <w:rPr>
          <w:rFonts w:asciiTheme="minorHAnsi" w:hAnsiTheme="minorHAnsi" w:cs="Arial"/>
        </w:rPr>
        <w:t xml:space="preserve">with the need to </w:t>
      </w:r>
      <w:r w:rsidRPr="77096B5A">
        <w:rPr>
          <w:rFonts w:asciiTheme="minorHAnsi" w:hAnsiTheme="minorHAnsi" w:cs="Arial"/>
        </w:rPr>
        <w:t>reintegrate disengaged students back into learning</w:t>
      </w:r>
      <w:r w:rsidR="00DD207A">
        <w:rPr>
          <w:rFonts w:asciiTheme="minorHAnsi" w:hAnsiTheme="minorHAnsi" w:cs="Arial"/>
        </w:rPr>
        <w:t>.  However, I believe this can also hinder students’ social progression, if they are kept within the safe confinements of nurture groups for too long and protected in a sense from societal norms within education, thus making transitions further in education difficult.</w:t>
      </w:r>
    </w:p>
    <w:p w14:paraId="65C8FA68" w14:textId="77777777" w:rsidR="00F23A7A" w:rsidRDefault="00F23A7A" w:rsidP="00023317">
      <w:pPr>
        <w:spacing w:line="360" w:lineRule="auto"/>
        <w:jc w:val="both"/>
        <w:rPr>
          <w:rFonts w:asciiTheme="minorHAnsi" w:hAnsiTheme="minorHAnsi" w:cs="Arial"/>
        </w:rPr>
      </w:pPr>
    </w:p>
    <w:p w14:paraId="010EA2E2" w14:textId="77777777" w:rsidR="00F23A7A" w:rsidRPr="00023317" w:rsidRDefault="00F23A7A" w:rsidP="00023317">
      <w:pPr>
        <w:spacing w:line="360" w:lineRule="auto"/>
        <w:jc w:val="both"/>
        <w:rPr>
          <w:rFonts w:asciiTheme="minorHAnsi" w:hAnsiTheme="minorHAnsi" w:cs="Arial"/>
        </w:rPr>
      </w:pPr>
    </w:p>
    <w:p w14:paraId="3E8108EA" w14:textId="77777777" w:rsidR="00796402" w:rsidRPr="00023317" w:rsidRDefault="00796402" w:rsidP="00023317">
      <w:pPr>
        <w:spacing w:line="360" w:lineRule="auto"/>
        <w:jc w:val="both"/>
        <w:rPr>
          <w:rFonts w:asciiTheme="minorHAnsi" w:hAnsiTheme="minorHAnsi" w:cs="Arial"/>
        </w:rPr>
      </w:pPr>
    </w:p>
    <w:p w14:paraId="773FDDEF" w14:textId="09E15602" w:rsidR="00796402" w:rsidRPr="00023317" w:rsidRDefault="00796402" w:rsidP="00023317">
      <w:pPr>
        <w:spacing w:line="360" w:lineRule="auto"/>
        <w:jc w:val="both"/>
        <w:rPr>
          <w:rFonts w:asciiTheme="minorHAnsi" w:hAnsiTheme="minorHAnsi" w:cs="Arial"/>
        </w:rPr>
      </w:pPr>
      <w:r w:rsidRPr="00023317">
        <w:rPr>
          <w:rFonts w:asciiTheme="minorHAnsi" w:hAnsiTheme="minorHAnsi" w:cs="Arial"/>
        </w:rPr>
        <w:t xml:space="preserve">A head teacher of Ysgol St. </w:t>
      </w:r>
      <w:r w:rsidR="00875C87" w:rsidRPr="00023317">
        <w:rPr>
          <w:rFonts w:asciiTheme="minorHAnsi" w:hAnsiTheme="minorHAnsi" w:cs="Arial"/>
        </w:rPr>
        <w:t>David’s</w:t>
      </w:r>
      <w:r w:rsidRPr="00023317">
        <w:rPr>
          <w:rFonts w:asciiTheme="minorHAnsi" w:hAnsiTheme="minorHAnsi" w:cs="Arial"/>
        </w:rPr>
        <w:t xml:space="preserve"> stated:</w:t>
      </w:r>
    </w:p>
    <w:p w14:paraId="68320D5D" w14:textId="5336204D" w:rsidR="00796402" w:rsidRPr="00023317" w:rsidRDefault="00796402" w:rsidP="00023317">
      <w:pPr>
        <w:spacing w:before="100" w:beforeAutospacing="1" w:after="100" w:afterAutospacing="1" w:line="360" w:lineRule="auto"/>
        <w:jc w:val="right"/>
        <w:rPr>
          <w:rFonts w:asciiTheme="minorHAnsi" w:hAnsiTheme="minorHAnsi" w:cs="Arial"/>
          <w:i/>
          <w:iCs/>
        </w:rPr>
      </w:pPr>
      <w:r w:rsidRPr="00023317">
        <w:rPr>
          <w:rFonts w:asciiTheme="minorHAnsi" w:hAnsiTheme="minorHAnsi" w:cs="Arial"/>
          <w:i/>
          <w:iCs/>
        </w:rPr>
        <w:t xml:space="preserve">“I’m more along the lines of trying to tell my staff if you make the lessons interesting and engaging and differentiated so the children can access things: a) they’re going to want to turn up, so attendance levels will rise, and b) the low-level disruption will be minimal because they are doing something that they find interesting as well”  </w:t>
      </w:r>
      <w:sdt>
        <w:sdtPr>
          <w:rPr>
            <w:rFonts w:asciiTheme="minorHAnsi" w:hAnsiTheme="minorHAnsi" w:cs="Arial"/>
            <w:i/>
            <w:iCs/>
            <w:highlight w:val="white"/>
          </w:rPr>
          <w:alias w:val="Citation"/>
          <w:tag w:val="{&quot;referencesIds&quot;:[&quot;doc:65ad4d856cc226511c4597d6&quot;],&quot;referencesOptions&quot;:{&quot;doc:65ad4d856cc226511c4597d6&quot;:{&quot;author&quot;:true,&quot;year&quot;:true,&quot;pageReplace&quot;:&quot;&quot;,&quot;prefix&quot;:&quot;&quot;,&quot;suffix&quot;:&quot;&quot;}},&quot;hasBrokenReferences&quot;:false,&quot;hasManualEdits&quot;:false,&quot;citationType&quot;:&quot;inline&quot;}"/>
          <w:id w:val="-1203161158"/>
          <w:placeholder>
            <w:docPart w:val="2753B2C9E9ACA643AA21B3C668D9E37C"/>
          </w:placeholder>
        </w:sdtPr>
        <w:sdtContent>
          <w:r w:rsidRPr="00023317">
            <w:rPr>
              <w:rFonts w:asciiTheme="minorHAnsi" w:hAnsiTheme="minorHAnsi" w:cs="Arial"/>
            </w:rPr>
            <w:t>(Power, Taylor 2020</w:t>
          </w:r>
          <w:r w:rsidR="000710F7" w:rsidRPr="00023317">
            <w:rPr>
              <w:rFonts w:asciiTheme="minorHAnsi" w:hAnsiTheme="minorHAnsi" w:cs="Arial"/>
            </w:rPr>
            <w:t xml:space="preserve"> P1</w:t>
          </w:r>
          <w:r w:rsidRPr="00023317">
            <w:rPr>
              <w:rFonts w:asciiTheme="minorHAnsi" w:hAnsiTheme="minorHAnsi" w:cs="Arial"/>
            </w:rPr>
            <w:t>)</w:t>
          </w:r>
        </w:sdtContent>
      </w:sdt>
      <w:r w:rsidRPr="00023317">
        <w:rPr>
          <w:rFonts w:asciiTheme="minorHAnsi" w:hAnsiTheme="minorHAnsi" w:cs="Arial"/>
          <w:i/>
          <w:iCs/>
        </w:rPr>
        <w:t>.</w:t>
      </w:r>
    </w:p>
    <w:p w14:paraId="63378612" w14:textId="255D4A04" w:rsidR="00796402" w:rsidRPr="00023317" w:rsidRDefault="00796402" w:rsidP="00023317">
      <w:pPr>
        <w:spacing w:line="360" w:lineRule="auto"/>
        <w:jc w:val="both"/>
        <w:rPr>
          <w:rFonts w:asciiTheme="minorHAnsi" w:hAnsiTheme="minorHAnsi" w:cs="Arial"/>
        </w:rPr>
      </w:pPr>
      <w:r w:rsidRPr="00023317">
        <w:rPr>
          <w:rFonts w:asciiTheme="minorHAnsi" w:hAnsiTheme="minorHAnsi" w:cs="Arial"/>
        </w:rPr>
        <w:t>However, it’s important to critically examine whole school approaches and ensure they are inclusive and accountable</w:t>
      </w:r>
      <w:r w:rsidR="00875C87" w:rsidRPr="00023317">
        <w:rPr>
          <w:rFonts w:asciiTheme="minorHAnsi" w:hAnsiTheme="minorHAnsi" w:cs="Arial"/>
        </w:rPr>
        <w:t xml:space="preserve">.  </w:t>
      </w:r>
      <w:r w:rsidRPr="00023317">
        <w:rPr>
          <w:rFonts w:asciiTheme="minorHAnsi" w:hAnsiTheme="minorHAnsi" w:cs="Arial"/>
        </w:rPr>
        <w:t>Different students may require different strategies and interventions, as we are all aware not all students are the same</w:t>
      </w:r>
      <w:r w:rsidR="00875C87" w:rsidRPr="00023317">
        <w:rPr>
          <w:rFonts w:asciiTheme="minorHAnsi" w:hAnsiTheme="minorHAnsi" w:cs="Arial"/>
        </w:rPr>
        <w:t xml:space="preserve">.  </w:t>
      </w:r>
      <w:r w:rsidRPr="00023317">
        <w:rPr>
          <w:rFonts w:asciiTheme="minorHAnsi" w:hAnsiTheme="minorHAnsi" w:cs="Arial"/>
        </w:rPr>
        <w:t xml:space="preserve">It is crucial to consider factors such as special educational needs, and trauma informed practises to ensure that behaviour management strategies are effective and supportive for all students and not just the minority </w:t>
      </w:r>
      <w:sdt>
        <w:sdtPr>
          <w:rPr>
            <w:rFonts w:asciiTheme="minorHAnsi" w:hAnsiTheme="minorHAnsi" w:cs="Arial"/>
            <w:highlight w:val="white"/>
          </w:rPr>
          <w:alias w:val="Citation"/>
          <w:tag w:val="{&quot;referencesIds&quot;:[&quot;doc:65ad3059c7a9694aa72ef6bb&quot;],&quot;referencesOptions&quot;:{&quot;doc:65ad3059c7a9694aa72ef6bb&quot;:{&quot;author&quot;:true,&quot;year&quot;:true,&quot;pageReplace&quot;:&quot;&quot;,&quot;prefix&quot;:&quot;&quot;,&quot;suffix&quot;:&quot;&quot;}},&quot;hasBrokenReferences&quot;:false,&quot;hasManualEdits&quot;:false,&quot;citationType&quot;:&quot;inline&quot;}"/>
          <w:id w:val="-819275561"/>
          <w:placeholder>
            <w:docPart w:val="C3800CF29E755B40A2413228EC0982DD"/>
          </w:placeholder>
        </w:sdtPr>
        <w:sdtContent>
          <w:r w:rsidRPr="00023317">
            <w:rPr>
              <w:rFonts w:asciiTheme="minorHAnsi" w:hAnsiTheme="minorHAnsi" w:cs="Arial"/>
            </w:rPr>
            <w:t>(Grantham, Primrose 2017)</w:t>
          </w:r>
        </w:sdtContent>
      </w:sdt>
      <w:r w:rsidR="00875C87" w:rsidRPr="00023317">
        <w:rPr>
          <w:rFonts w:asciiTheme="minorHAnsi" w:hAnsiTheme="minorHAnsi" w:cs="Arial"/>
        </w:rPr>
        <w:t xml:space="preserve">.  </w:t>
      </w:r>
      <w:r w:rsidRPr="00023317">
        <w:rPr>
          <w:rFonts w:asciiTheme="minorHAnsi" w:hAnsiTheme="minorHAnsi" w:cs="Arial"/>
        </w:rPr>
        <w:t>Restorative practises have a strong emphasis on repairing harm, building relationships, and teaching students the skills they need to make better choices and can work with educational staff alongside the students on repairing relationships with students after challenging behaviour is displayed</w:t>
      </w:r>
      <w:r w:rsidR="00875C87" w:rsidRPr="00023317">
        <w:rPr>
          <w:rFonts w:asciiTheme="minorHAnsi" w:hAnsiTheme="minorHAnsi" w:cs="Arial"/>
        </w:rPr>
        <w:t xml:space="preserve">.  </w:t>
      </w:r>
      <w:r w:rsidRPr="00023317">
        <w:rPr>
          <w:rFonts w:asciiTheme="minorHAnsi" w:hAnsiTheme="minorHAnsi" w:cs="Arial"/>
        </w:rPr>
        <w:t xml:space="preserve">By promoting restorative practises, it showcases empathy, understanding, and personal responsibility, restorative approaches can create a positive and inclusive school community for staff and students alike </w:t>
      </w:r>
      <w:sdt>
        <w:sdtPr>
          <w:rPr>
            <w:rFonts w:asciiTheme="minorHAnsi" w:hAnsiTheme="minorHAnsi" w:cs="Arial"/>
            <w:highlight w:val="white"/>
          </w:rPr>
          <w:alias w:val="Citation"/>
          <w:tag w:val="{&quot;referencesIds&quot;:[&quot;doc:65ad3a99a084067fc44c3967&quot;],&quot;referencesOptions&quot;:{&quot;doc:65ad3a99a084067fc44c3967&quot;:{&quot;author&quot;:true,&quot;year&quot;:true,&quot;pageReplace&quot;:&quot;&quot;,&quot;prefix&quot;:&quot;&quot;,&quot;suffix&quot;:&quot;&quot;}},&quot;hasBrokenReferences&quot;:false,&quot;hasManualEdits&quot;:false,&quot;citationType&quot;:&quot;inline&quot;}"/>
          <w:id w:val="-798918507"/>
          <w:placeholder>
            <w:docPart w:val="67474D603DCD344B85118D16F49A0C59"/>
          </w:placeholder>
        </w:sdtPr>
        <w:sdtContent>
          <w:r w:rsidRPr="00023317">
            <w:rPr>
              <w:rFonts w:asciiTheme="minorHAnsi" w:hAnsiTheme="minorHAnsi" w:cs="Arial"/>
            </w:rPr>
            <w:t>(College National 2024)</w:t>
          </w:r>
        </w:sdtContent>
      </w:sdt>
      <w:r w:rsidRPr="00023317">
        <w:rPr>
          <w:rFonts w:asciiTheme="minorHAnsi" w:hAnsiTheme="minorHAnsi" w:cs="Arial"/>
        </w:rPr>
        <w:t>.</w:t>
      </w:r>
    </w:p>
    <w:p w14:paraId="641F3FD9" w14:textId="77777777" w:rsidR="00796402" w:rsidRPr="00023317" w:rsidRDefault="00796402" w:rsidP="00023317">
      <w:pPr>
        <w:spacing w:line="360" w:lineRule="auto"/>
        <w:jc w:val="both"/>
        <w:rPr>
          <w:rFonts w:asciiTheme="minorHAnsi" w:hAnsiTheme="minorHAnsi" w:cs="Arial"/>
        </w:rPr>
      </w:pPr>
    </w:p>
    <w:p w14:paraId="1DE14379" w14:textId="7633170E" w:rsidR="00796402" w:rsidRPr="00023317" w:rsidRDefault="00796402" w:rsidP="00023317">
      <w:pPr>
        <w:spacing w:line="360" w:lineRule="auto"/>
        <w:jc w:val="both"/>
        <w:rPr>
          <w:rFonts w:asciiTheme="minorHAnsi" w:hAnsiTheme="minorHAnsi" w:cs="Arial"/>
        </w:rPr>
      </w:pPr>
      <w:r w:rsidRPr="00023317">
        <w:rPr>
          <w:rFonts w:asciiTheme="minorHAnsi" w:hAnsiTheme="minorHAnsi" w:cs="Arial"/>
        </w:rPr>
        <w:t>Whole school approaches to managing student behaviour have numerous benefits, including prevention, collaboration, consistency, and inclusivity</w:t>
      </w:r>
      <w:r w:rsidR="00875C87" w:rsidRPr="00023317">
        <w:rPr>
          <w:rFonts w:asciiTheme="minorHAnsi" w:hAnsiTheme="minorHAnsi" w:cs="Arial"/>
        </w:rPr>
        <w:t xml:space="preserve">.  </w:t>
      </w:r>
      <w:r w:rsidRPr="00023317">
        <w:rPr>
          <w:rFonts w:asciiTheme="minorHAnsi" w:hAnsiTheme="minorHAnsi" w:cs="Arial"/>
        </w:rPr>
        <w:t>By creating a positive school culture and involving all parties involved within the educational journey, schools can establish a supportive environment where students can thrive</w:t>
      </w:r>
      <w:r w:rsidR="00875C87" w:rsidRPr="00023317">
        <w:rPr>
          <w:rFonts w:asciiTheme="minorHAnsi" w:hAnsiTheme="minorHAnsi" w:cs="Arial"/>
        </w:rPr>
        <w:t xml:space="preserve">.  </w:t>
      </w:r>
      <w:r w:rsidRPr="00023317">
        <w:rPr>
          <w:rFonts w:asciiTheme="minorHAnsi" w:hAnsiTheme="minorHAnsi" w:cs="Arial"/>
        </w:rPr>
        <w:t>It is important to critically evaluate and adapt these approaches to meet the diverse needs of students and prioritise restorative practises over punitive practises.</w:t>
      </w:r>
    </w:p>
    <w:p w14:paraId="362629AC" w14:textId="77777777" w:rsidR="00796402" w:rsidRDefault="00796402" w:rsidP="00023317">
      <w:pPr>
        <w:spacing w:line="360" w:lineRule="auto"/>
        <w:jc w:val="both"/>
        <w:rPr>
          <w:rFonts w:ascii="Arial" w:hAnsi="Arial" w:cs="Arial"/>
        </w:rPr>
      </w:pPr>
    </w:p>
    <w:p w14:paraId="63632D2E" w14:textId="77777777" w:rsidR="00F23A7A" w:rsidRDefault="00F23A7A" w:rsidP="00023317">
      <w:pPr>
        <w:spacing w:line="360" w:lineRule="auto"/>
        <w:jc w:val="both"/>
        <w:rPr>
          <w:rFonts w:ascii="Arial" w:hAnsi="Arial" w:cs="Arial"/>
        </w:rPr>
      </w:pPr>
    </w:p>
    <w:p w14:paraId="5A6B48DD" w14:textId="6DBA43B9" w:rsidR="00796402" w:rsidRPr="00023317" w:rsidRDefault="00796402" w:rsidP="00023317">
      <w:pPr>
        <w:pStyle w:val="Heading1"/>
        <w:spacing w:line="360" w:lineRule="auto"/>
      </w:pPr>
      <w:bookmarkStart w:id="21" w:name="_Toc156756894"/>
      <w:bookmarkStart w:id="22" w:name="_Toc165885611"/>
      <w:r w:rsidRPr="0084761E">
        <w:lastRenderedPageBreak/>
        <w:t>School Exclusions:</w:t>
      </w:r>
      <w:bookmarkEnd w:id="21"/>
      <w:bookmarkEnd w:id="22"/>
    </w:p>
    <w:p w14:paraId="60D72EA9" w14:textId="72D5D965" w:rsidR="00796402" w:rsidRPr="00023317" w:rsidRDefault="009E51D0" w:rsidP="77096B5A">
      <w:pPr>
        <w:spacing w:line="360" w:lineRule="auto"/>
        <w:jc w:val="both"/>
        <w:rPr>
          <w:rFonts w:asciiTheme="minorHAnsi" w:hAnsiTheme="minorHAnsi" w:cs="Arial"/>
        </w:rPr>
      </w:pPr>
      <w:r w:rsidRPr="77096B5A">
        <w:rPr>
          <w:rFonts w:asciiTheme="minorHAnsi" w:hAnsiTheme="minorHAnsi" w:cs="Arial"/>
        </w:rPr>
        <w:t>Managed Moves and other techniques are often used to hide the true figure of exclusion rates within Wales</w:t>
      </w:r>
      <w:sdt>
        <w:sdtPr>
          <w:rPr>
            <w:rFonts w:asciiTheme="minorHAnsi" w:hAnsiTheme="minorHAnsi" w:cs="Arial"/>
            <w:highlight w:val="white"/>
          </w:rPr>
          <w:alias w:val="Citation"/>
          <w:tag w:val="{&quot;referencesIds&quot;:[&quot;doc:65ad3c86a084067fc44c3986&quot;],&quot;referencesOptions&quot;:{&quot;doc:65ad3c86a084067fc44c3986&quot;:{&quot;author&quot;:true,&quot;year&quot;:true,&quot;pageReplace&quot;:&quot;&quot;,&quot;prefix&quot;:&quot;&quot;,&quot;suffix&quot;:&quot;&quot;}},&quot;hasBrokenReferences&quot;:false,&quot;hasManualEdits&quot;:false,&quot;citationType&quot;:&quot;inline&quot;}"/>
          <w:id w:val="1155031541"/>
          <w:placeholder>
            <w:docPart w:val="9104DD168FB2B34C949075CF8C42D8BC"/>
          </w:placeholder>
        </w:sdtPr>
        <w:sdtContent>
          <w:r w:rsidR="00796402" w:rsidRPr="77096B5A">
            <w:rPr>
              <w:rFonts w:asciiTheme="minorHAnsi" w:hAnsiTheme="minorHAnsi" w:cs="Arial"/>
            </w:rPr>
            <w:t>(</w:t>
          </w:r>
          <w:r w:rsidRPr="77096B5A">
            <w:rPr>
              <w:rFonts w:asciiTheme="minorHAnsi" w:hAnsiTheme="minorHAnsi" w:cs="Arial"/>
            </w:rPr>
            <w:t xml:space="preserve">Power &amp; </w:t>
          </w:r>
          <w:r w:rsidR="00796402" w:rsidRPr="77096B5A">
            <w:rPr>
              <w:rFonts w:asciiTheme="minorHAnsi" w:hAnsiTheme="minorHAnsi" w:cs="Arial"/>
            </w:rPr>
            <w:t xml:space="preserve">Taylor et al. </w:t>
          </w:r>
          <w:r w:rsidRPr="77096B5A">
            <w:rPr>
              <w:rFonts w:asciiTheme="minorHAnsi" w:hAnsiTheme="minorHAnsi" w:cs="Arial"/>
            </w:rPr>
            <w:t>2023</w:t>
          </w:r>
          <w:r w:rsidR="00796402" w:rsidRPr="77096B5A">
            <w:rPr>
              <w:rFonts w:asciiTheme="minorHAnsi" w:hAnsiTheme="minorHAnsi" w:cs="Arial"/>
            </w:rPr>
            <w:t>)</w:t>
          </w:r>
        </w:sdtContent>
      </w:sdt>
      <w:r w:rsidR="00875C87" w:rsidRPr="77096B5A">
        <w:rPr>
          <w:rFonts w:asciiTheme="minorHAnsi" w:hAnsiTheme="minorHAnsi" w:cs="Arial"/>
        </w:rPr>
        <w:t xml:space="preserve">.  </w:t>
      </w:r>
      <w:r w:rsidR="00796402" w:rsidRPr="77096B5A">
        <w:rPr>
          <w:rFonts w:asciiTheme="minorHAnsi" w:hAnsiTheme="minorHAnsi" w:cs="Arial"/>
        </w:rPr>
        <w:t>The following chapter of</w:t>
      </w:r>
      <w:r w:rsidR="00DD207A">
        <w:rPr>
          <w:rFonts w:asciiTheme="minorHAnsi" w:hAnsiTheme="minorHAnsi" w:cs="Arial"/>
        </w:rPr>
        <w:t xml:space="preserve"> </w:t>
      </w:r>
      <w:r w:rsidR="00DD207A" w:rsidRPr="00DD207A">
        <w:rPr>
          <w:rFonts w:asciiTheme="minorHAnsi" w:hAnsiTheme="minorHAnsi" w:cs="Arial"/>
        </w:rPr>
        <w:t>the</w:t>
      </w:r>
      <w:r w:rsidR="00796402" w:rsidRPr="00DD207A">
        <w:rPr>
          <w:rFonts w:asciiTheme="minorHAnsi" w:hAnsiTheme="minorHAnsi" w:cs="Arial"/>
        </w:rPr>
        <w:t xml:space="preserve"> </w:t>
      </w:r>
      <w:r w:rsidR="00DD207A" w:rsidRPr="00DD207A">
        <w:rPr>
          <w:rFonts w:asciiTheme="minorHAnsi" w:hAnsiTheme="minorHAnsi" w:cs="Arial"/>
        </w:rPr>
        <w:t>c</w:t>
      </w:r>
      <w:r w:rsidR="00796402" w:rsidRPr="00DD207A">
        <w:rPr>
          <w:rFonts w:asciiTheme="minorHAnsi" w:hAnsiTheme="minorHAnsi" w:cs="Arial"/>
        </w:rPr>
        <w:t>ritical</w:t>
      </w:r>
      <w:r w:rsidR="00796402" w:rsidRPr="77096B5A">
        <w:rPr>
          <w:rFonts w:asciiTheme="minorHAnsi" w:hAnsiTheme="minorHAnsi" w:cs="Arial"/>
        </w:rPr>
        <w:t xml:space="preserve"> Literature Review will be discussing the different types of school exclusions that are currently in place within Welsh secondary schools, and critically analysing the effectiveness of these exclusions in relation to student engagement within education.</w:t>
      </w:r>
    </w:p>
    <w:p w14:paraId="3A25E435" w14:textId="77777777" w:rsidR="00796402" w:rsidRPr="006B759E" w:rsidRDefault="00796402" w:rsidP="00023317">
      <w:pPr>
        <w:spacing w:line="360" w:lineRule="auto"/>
        <w:rPr>
          <w:rFonts w:ascii="Arial" w:hAnsi="Arial" w:cs="Arial"/>
        </w:rPr>
      </w:pPr>
    </w:p>
    <w:p w14:paraId="45AEA390" w14:textId="147BD580" w:rsidR="00796402" w:rsidRPr="00023317" w:rsidRDefault="00796402" w:rsidP="00023317">
      <w:pPr>
        <w:pStyle w:val="Heading2"/>
        <w:spacing w:line="360" w:lineRule="auto"/>
      </w:pPr>
      <w:bookmarkStart w:id="23" w:name="_Toc156756895"/>
      <w:bookmarkStart w:id="24" w:name="_Toc165885612"/>
      <w:r w:rsidRPr="0084761E">
        <w:t>Pastoral Support Plans (PSP’s)</w:t>
      </w:r>
      <w:bookmarkEnd w:id="23"/>
      <w:bookmarkEnd w:id="24"/>
    </w:p>
    <w:p w14:paraId="57C59E68" w14:textId="7B7D3D5A" w:rsidR="00796402" w:rsidRPr="00023317" w:rsidRDefault="00796402" w:rsidP="00023317">
      <w:pPr>
        <w:spacing w:line="360" w:lineRule="auto"/>
        <w:jc w:val="both"/>
        <w:rPr>
          <w:rFonts w:asciiTheme="minorHAnsi" w:hAnsiTheme="minorHAnsi" w:cs="Arial"/>
        </w:rPr>
      </w:pPr>
      <w:r w:rsidRPr="00023317">
        <w:rPr>
          <w:rFonts w:asciiTheme="minorHAnsi" w:hAnsiTheme="minorHAnsi" w:cs="Arial"/>
        </w:rPr>
        <w:t>A Pastoral Support Plan, otherwise known as a PSP, can be a useful tool and technique for school-based interventions when other interventions have not worked</w:t>
      </w:r>
      <w:r w:rsidR="00875C87" w:rsidRPr="00023317">
        <w:rPr>
          <w:rFonts w:asciiTheme="minorHAnsi" w:hAnsiTheme="minorHAnsi" w:cs="Arial"/>
        </w:rPr>
        <w:t xml:space="preserve">.  </w:t>
      </w:r>
      <w:r w:rsidRPr="00023317">
        <w:rPr>
          <w:rFonts w:asciiTheme="minorHAnsi" w:hAnsiTheme="minorHAnsi" w:cs="Arial"/>
        </w:rPr>
        <w:t xml:space="preserve">PSP’s, are designed to support young people who are displaying challenging behaviour, disengaged from </w:t>
      </w:r>
      <w:r w:rsidR="00875C87" w:rsidRPr="00023317">
        <w:rPr>
          <w:rFonts w:asciiTheme="minorHAnsi" w:hAnsiTheme="minorHAnsi" w:cs="Arial"/>
        </w:rPr>
        <w:t>learning,</w:t>
      </w:r>
      <w:r w:rsidRPr="00023317">
        <w:rPr>
          <w:rFonts w:asciiTheme="minorHAnsi" w:hAnsiTheme="minorHAnsi" w:cs="Arial"/>
        </w:rPr>
        <w:t xml:space="preserve"> and truanting or for medical reasons back into education through an intervention that places the student at the centre of the intervention  </w:t>
      </w:r>
      <w:sdt>
        <w:sdtPr>
          <w:rPr>
            <w:rFonts w:asciiTheme="minorHAnsi" w:hAnsiTheme="minorHAnsi" w:cs="Arial"/>
            <w:highlight w:val="white"/>
          </w:rPr>
          <w:alias w:val="Citation"/>
          <w:tag w:val="{&quot;referencesIds&quot;:[&quot;doc:65ad4011eab7da1c310710a5&quot;],&quot;referencesOptions&quot;:{&quot;doc:65ad4011eab7da1c310710a5&quot;:{&quot;author&quot;:true,&quot;year&quot;:true,&quot;pageReplace&quot;:&quot;&quot;,&quot;prefix&quot;:&quot;&quot;,&quot;suffix&quot;:&quot;&quot;}},&quot;hasBrokenReferences&quot;:false,&quot;hasManualEdits&quot;:false,&quot;citationType&quot;:&quot;inline&quot;}"/>
          <w:id w:val="968863643"/>
          <w:placeholder>
            <w:docPart w:val="0DBFFA10BBE7BD4BB71735970805E5AE"/>
          </w:placeholder>
        </w:sdtPr>
        <w:sdtContent>
          <w:r w:rsidRPr="00023317">
            <w:rPr>
              <w:rFonts w:asciiTheme="minorHAnsi" w:hAnsiTheme="minorHAnsi" w:cs="Arial"/>
            </w:rPr>
            <w:t>(KELSI 2022)</w:t>
          </w:r>
        </w:sdtContent>
      </w:sdt>
      <w:r w:rsidR="00875C87" w:rsidRPr="00023317">
        <w:rPr>
          <w:rFonts w:asciiTheme="minorHAnsi" w:hAnsiTheme="minorHAnsi" w:cs="Arial"/>
        </w:rPr>
        <w:t xml:space="preserve">.  </w:t>
      </w:r>
      <w:r w:rsidRPr="00023317">
        <w:rPr>
          <w:rFonts w:asciiTheme="minorHAnsi" w:hAnsiTheme="minorHAnsi" w:cs="Arial"/>
        </w:rPr>
        <w:t xml:space="preserve">Neath Port Talbot Council states that it is a “time limited intervention for students who have not responded well to any previous interventions” put in place by their educational setting with the aim to combat disengagement  </w:t>
      </w:r>
      <w:sdt>
        <w:sdtPr>
          <w:rPr>
            <w:rFonts w:asciiTheme="minorHAnsi" w:hAnsiTheme="minorHAnsi" w:cs="Arial"/>
            <w:highlight w:val="white"/>
          </w:rPr>
          <w:alias w:val="Citation"/>
          <w:tag w:val="{&quot;referencesIds&quot;:[&quot;doc:65ad435a6cc226511c459717&quot;],&quot;referencesOptions&quot;:{&quot;doc:65ad435a6cc226511c459717&quot;:{&quot;author&quot;:true,&quot;year&quot;:true,&quot;pageReplace&quot;:&quot;&quot;,&quot;prefix&quot;:&quot;&quot;,&quot;suffix&quot;:&quot;&quot;}},&quot;hasBrokenReferences&quot;:false,&quot;hasManualEdits&quot;:false,&quot;citationType&quot;:&quot;inline&quot;}"/>
          <w:id w:val="2125724248"/>
          <w:placeholder>
            <w:docPart w:val="94BD017E6FBE254E8AF0E846E4D01B9A"/>
          </w:placeholder>
        </w:sdtPr>
        <w:sdtContent>
          <w:r w:rsidRPr="00023317">
            <w:rPr>
              <w:rFonts w:asciiTheme="minorHAnsi" w:hAnsiTheme="minorHAnsi" w:cs="Arial"/>
            </w:rPr>
            <w:t>(Port Talbot Council 2022)</w:t>
          </w:r>
        </w:sdtContent>
      </w:sdt>
      <w:r w:rsidRPr="00023317">
        <w:rPr>
          <w:rFonts w:asciiTheme="minorHAnsi" w:hAnsiTheme="minorHAnsi" w:cs="Arial"/>
        </w:rPr>
        <w:t>.</w:t>
      </w:r>
    </w:p>
    <w:p w14:paraId="535AE67A" w14:textId="77777777" w:rsidR="00796402" w:rsidRPr="00023317" w:rsidRDefault="00796402" w:rsidP="00023317">
      <w:pPr>
        <w:spacing w:line="360" w:lineRule="auto"/>
        <w:jc w:val="both"/>
        <w:rPr>
          <w:rFonts w:asciiTheme="minorHAnsi" w:hAnsiTheme="minorHAnsi" w:cs="Arial"/>
        </w:rPr>
      </w:pPr>
    </w:p>
    <w:p w14:paraId="6148C955" w14:textId="64BD5B67" w:rsidR="00796402" w:rsidRPr="00023317" w:rsidRDefault="00875C87" w:rsidP="77096B5A">
      <w:pPr>
        <w:spacing w:line="360" w:lineRule="auto"/>
        <w:jc w:val="both"/>
        <w:rPr>
          <w:rFonts w:asciiTheme="minorHAnsi" w:hAnsiTheme="minorHAnsi" w:cs="Arial"/>
        </w:rPr>
      </w:pPr>
      <w:r w:rsidRPr="77096B5A">
        <w:rPr>
          <w:rFonts w:asciiTheme="minorHAnsi" w:hAnsiTheme="minorHAnsi" w:cs="Arial"/>
        </w:rPr>
        <w:t>A PSP</w:t>
      </w:r>
      <w:r w:rsidR="00796402" w:rsidRPr="77096B5A">
        <w:rPr>
          <w:rFonts w:asciiTheme="minorHAnsi" w:hAnsiTheme="minorHAnsi" w:cs="Arial"/>
        </w:rPr>
        <w:t xml:space="preserve"> allows students to be kept enrolled within their current educational provision, with the flexibilities for a reduced timetable students can engage in lessons which benefit them and work for them, placing the student at the centre of the intervention  </w:t>
      </w:r>
      <w:sdt>
        <w:sdtPr>
          <w:rPr>
            <w:rFonts w:asciiTheme="minorHAnsi" w:hAnsiTheme="minorHAnsi" w:cs="Arial"/>
            <w:highlight w:val="white"/>
          </w:rPr>
          <w:alias w:val="Citation"/>
          <w:tag w:val="{&quot;referencesIds&quot;:[&quot;doc:65ad435a6cc226511c459717&quot;],&quot;referencesOptions&quot;:{&quot;doc:65ad435a6cc226511c459717&quot;:{&quot;author&quot;:true,&quot;year&quot;:true,&quot;pageReplace&quot;:&quot;&quot;,&quot;prefix&quot;:&quot;&quot;,&quot;suffix&quot;:&quot;&quot;}},&quot;hasBrokenReferences&quot;:false,&quot;hasManualEdits&quot;:false,&quot;citationType&quot;:&quot;inline&quot;}"/>
          <w:id w:val="1320769756"/>
          <w:placeholder>
            <w:docPart w:val="78A6295B4073CA4BAB16C2FAD3FEFB64"/>
          </w:placeholder>
        </w:sdtPr>
        <w:sdtContent>
          <w:r w:rsidR="00796402" w:rsidRPr="77096B5A">
            <w:rPr>
              <w:rFonts w:asciiTheme="minorHAnsi" w:hAnsiTheme="minorHAnsi" w:cs="Arial"/>
            </w:rPr>
            <w:t>(Port Talbot Council 2022)</w:t>
          </w:r>
        </w:sdtContent>
      </w:sdt>
      <w:r w:rsidRPr="77096B5A">
        <w:rPr>
          <w:rFonts w:asciiTheme="minorHAnsi" w:hAnsiTheme="minorHAnsi" w:cs="Arial"/>
        </w:rPr>
        <w:t xml:space="preserve">.  </w:t>
      </w:r>
      <w:r w:rsidR="00796402" w:rsidRPr="77096B5A">
        <w:rPr>
          <w:rFonts w:asciiTheme="minorHAnsi" w:hAnsiTheme="minorHAnsi" w:cs="Arial"/>
        </w:rPr>
        <w:t xml:space="preserve">However, </w:t>
      </w:r>
      <w:r w:rsidR="00796402" w:rsidRPr="00DD207A">
        <w:rPr>
          <w:rFonts w:asciiTheme="minorHAnsi" w:hAnsiTheme="minorHAnsi" w:cs="Arial"/>
        </w:rPr>
        <w:t xml:space="preserve">from personal </w:t>
      </w:r>
      <w:r w:rsidR="00DD207A">
        <w:rPr>
          <w:rFonts w:asciiTheme="minorHAnsi" w:hAnsiTheme="minorHAnsi" w:cs="Arial"/>
        </w:rPr>
        <w:t xml:space="preserve">professional </w:t>
      </w:r>
      <w:r w:rsidR="00796402" w:rsidRPr="00DD207A">
        <w:rPr>
          <w:rFonts w:asciiTheme="minorHAnsi" w:hAnsiTheme="minorHAnsi" w:cs="Arial"/>
        </w:rPr>
        <w:t>experience I am</w:t>
      </w:r>
      <w:r w:rsidR="00796402" w:rsidRPr="77096B5A">
        <w:rPr>
          <w:rFonts w:asciiTheme="minorHAnsi" w:hAnsiTheme="minorHAnsi" w:cs="Arial"/>
        </w:rPr>
        <w:t xml:space="preserve"> aware that sometimes PSPs are used to manage behaviour of challenging students and although are not designed to be used as long-term measures, are often used for that reason so they can send students home as and when they deem appropriate, due to challenging behaviour or disengagement from lessons</w:t>
      </w:r>
      <w:r w:rsidR="00DD207A">
        <w:rPr>
          <w:rFonts w:asciiTheme="minorHAnsi" w:hAnsiTheme="minorHAnsi" w:cs="Arial"/>
        </w:rPr>
        <w:t xml:space="preserve">.  </w:t>
      </w:r>
      <w:r w:rsidR="00796402" w:rsidRPr="77096B5A">
        <w:rPr>
          <w:rFonts w:asciiTheme="minorHAnsi" w:hAnsiTheme="minorHAnsi" w:cs="Arial"/>
        </w:rPr>
        <w:t>PSP’s, in this instance, do not help Local Authorities in reporting exclusions, as a student on a Pastoral Support Plan, can be sent home when in education for behaviour, which is classed as a half a day exclusion, but this is not reported as an exclusion due to the young person being on the Pastoral Support Plan</w:t>
      </w:r>
      <w:r w:rsidR="00023317" w:rsidRPr="77096B5A">
        <w:rPr>
          <w:rFonts w:asciiTheme="minorHAnsi" w:hAnsiTheme="minorHAnsi" w:cs="Arial"/>
        </w:rPr>
        <w:t xml:space="preserve"> and to all extent and purposes is an illegal exclusion.</w:t>
      </w:r>
    </w:p>
    <w:p w14:paraId="4060BB1D" w14:textId="77777777" w:rsidR="00796402" w:rsidRPr="00023317" w:rsidRDefault="00796402" w:rsidP="00023317">
      <w:pPr>
        <w:spacing w:line="360" w:lineRule="auto"/>
        <w:jc w:val="both"/>
        <w:rPr>
          <w:rFonts w:asciiTheme="minorHAnsi" w:hAnsiTheme="minorHAnsi" w:cs="Arial"/>
        </w:rPr>
      </w:pPr>
    </w:p>
    <w:p w14:paraId="59F71D54" w14:textId="0E9DCE9E" w:rsidR="00796402" w:rsidRPr="00023317" w:rsidRDefault="00796402" w:rsidP="77096B5A">
      <w:pPr>
        <w:spacing w:line="360" w:lineRule="auto"/>
        <w:jc w:val="both"/>
        <w:rPr>
          <w:rFonts w:asciiTheme="minorHAnsi" w:hAnsiTheme="minorHAnsi" w:cs="Arial"/>
        </w:rPr>
      </w:pPr>
      <w:r w:rsidRPr="77096B5A">
        <w:rPr>
          <w:rFonts w:asciiTheme="minorHAnsi" w:hAnsiTheme="minorHAnsi" w:cs="Arial"/>
        </w:rPr>
        <w:lastRenderedPageBreak/>
        <w:t xml:space="preserve"> A further difficulty with this, is that the education setting need to be ensuring that they are implementing a range of interventions to help with the behaviour and not jump straight to a PSP and evidence everything that they have tried to do, and if mainstream school is not suitable for that young person then It needs to be investigated and looked at, to see if an alternative placement is best for the young person, or if the school requires some additional support to deal with the challenging behaviour of which they are being presented with.</w:t>
      </w:r>
      <w:r w:rsidR="00023317" w:rsidRPr="77096B5A">
        <w:rPr>
          <w:rFonts w:asciiTheme="minorHAnsi" w:hAnsiTheme="minorHAnsi" w:cs="Arial"/>
        </w:rPr>
        <w:t xml:space="preserve"> The issue of which this presents is that there is an inaccuracy of reporting, this is partly down to not all secondary schools following the same guidance as some Local Authorities have different variants of reporting</w:t>
      </w:r>
      <w:r w:rsidR="00DD207A">
        <w:rPr>
          <w:rFonts w:asciiTheme="minorHAnsi" w:hAnsiTheme="minorHAnsi" w:cs="Arial"/>
        </w:rPr>
        <w:t>.</w:t>
      </w:r>
    </w:p>
    <w:p w14:paraId="782CF887" w14:textId="77777777" w:rsidR="00796402" w:rsidRPr="006B759E" w:rsidRDefault="00796402" w:rsidP="00023317">
      <w:pPr>
        <w:spacing w:line="360" w:lineRule="auto"/>
        <w:jc w:val="both"/>
        <w:rPr>
          <w:rFonts w:ascii="Arial" w:hAnsi="Arial" w:cs="Arial"/>
        </w:rPr>
      </w:pPr>
    </w:p>
    <w:p w14:paraId="7A1AF799" w14:textId="059DDEDF" w:rsidR="00796402" w:rsidRPr="00023317" w:rsidRDefault="00796402" w:rsidP="00023317">
      <w:pPr>
        <w:pStyle w:val="Heading2"/>
        <w:spacing w:line="360" w:lineRule="auto"/>
      </w:pPr>
      <w:bookmarkStart w:id="25" w:name="_Toc156756896"/>
      <w:bookmarkStart w:id="26" w:name="_Toc165885613"/>
      <w:r w:rsidRPr="0084761E">
        <w:t>Fixed Term Exclusions:</w:t>
      </w:r>
      <w:bookmarkEnd w:id="25"/>
      <w:bookmarkEnd w:id="26"/>
    </w:p>
    <w:p w14:paraId="7799A017" w14:textId="4C20CE82" w:rsidR="00796402" w:rsidRPr="00023317" w:rsidRDefault="00796402" w:rsidP="77096B5A">
      <w:pPr>
        <w:spacing w:line="360" w:lineRule="auto"/>
        <w:jc w:val="both"/>
        <w:rPr>
          <w:rFonts w:asciiTheme="minorHAnsi" w:hAnsiTheme="minorHAnsi" w:cs="Arial"/>
        </w:rPr>
      </w:pPr>
      <w:r w:rsidRPr="77096B5A">
        <w:rPr>
          <w:rFonts w:asciiTheme="minorHAnsi" w:hAnsiTheme="minorHAnsi" w:cs="Arial"/>
        </w:rPr>
        <w:t>A fixed term exclusion is a punitive measure which means that a student has been excluded from their educational setting for a specific period of time for not conforming with rules or displaying challenging behaviour</w:t>
      </w:r>
      <w:r w:rsidR="00875C87" w:rsidRPr="77096B5A">
        <w:rPr>
          <w:rFonts w:asciiTheme="minorHAnsi" w:hAnsiTheme="minorHAnsi" w:cs="Arial"/>
        </w:rPr>
        <w:t xml:space="preserve">.  </w:t>
      </w:r>
      <w:r w:rsidRPr="77096B5A">
        <w:rPr>
          <w:rFonts w:asciiTheme="minorHAnsi" w:hAnsiTheme="minorHAnsi" w:cs="Arial"/>
        </w:rPr>
        <w:t>This means that the young person will not be allowed to return to school or school grounds throughout the duration of the time of exclusion (Snap Cymru,2022)</w:t>
      </w:r>
      <w:r w:rsidR="00875C87" w:rsidRPr="77096B5A">
        <w:rPr>
          <w:rFonts w:asciiTheme="minorHAnsi" w:hAnsiTheme="minorHAnsi" w:cs="Arial"/>
        </w:rPr>
        <w:t xml:space="preserve">.  </w:t>
      </w:r>
      <w:r w:rsidRPr="77096B5A">
        <w:rPr>
          <w:rFonts w:asciiTheme="minorHAnsi" w:hAnsiTheme="minorHAnsi" w:cs="Arial"/>
        </w:rPr>
        <w:t>The length of a fixed term exclusion can vary depending on the consequence to the action, and a student can receive a minimum of half a day exclusion all the way up to 45 days’ worth of exclusions within one academic year: September through to July (Snap Cymru,2022)</w:t>
      </w:r>
      <w:r w:rsidR="00875C87" w:rsidRPr="77096B5A">
        <w:rPr>
          <w:rFonts w:asciiTheme="minorHAnsi" w:hAnsiTheme="minorHAnsi" w:cs="Arial"/>
        </w:rPr>
        <w:t xml:space="preserve">.  </w:t>
      </w:r>
      <w:r w:rsidRPr="77096B5A">
        <w:rPr>
          <w:rFonts w:asciiTheme="minorHAnsi" w:hAnsiTheme="minorHAnsi" w:cs="Arial"/>
        </w:rPr>
        <w:t xml:space="preserve">However, an exclusion must not exceed more than 45 days in one individual school year even if the young person has moved schools, the </w:t>
      </w:r>
      <w:r w:rsidR="00875C87" w:rsidRPr="77096B5A">
        <w:rPr>
          <w:rFonts w:asciiTheme="minorHAnsi" w:hAnsiTheme="minorHAnsi" w:cs="Arial"/>
        </w:rPr>
        <w:t>number</w:t>
      </w:r>
      <w:r w:rsidRPr="77096B5A">
        <w:rPr>
          <w:rFonts w:asciiTheme="minorHAnsi" w:hAnsiTheme="minorHAnsi" w:cs="Arial"/>
        </w:rPr>
        <w:t xml:space="preserve"> of days on exclusion will follow them and be monitored by the Local Authority if they have been recorded</w:t>
      </w:r>
      <w:r w:rsidR="00311842">
        <w:rPr>
          <w:rFonts w:asciiTheme="minorHAnsi" w:hAnsiTheme="minorHAnsi" w:cs="Arial"/>
        </w:rPr>
        <w:t xml:space="preserve"> (Welsh Government, 2022).</w:t>
      </w:r>
    </w:p>
    <w:p w14:paraId="5B9F87C4" w14:textId="77777777" w:rsidR="00796402" w:rsidRPr="00023317" w:rsidRDefault="00796402" w:rsidP="00023317">
      <w:pPr>
        <w:spacing w:line="360" w:lineRule="auto"/>
        <w:jc w:val="both"/>
        <w:rPr>
          <w:rFonts w:asciiTheme="minorHAnsi" w:hAnsiTheme="minorHAnsi" w:cs="Arial"/>
        </w:rPr>
      </w:pPr>
    </w:p>
    <w:p w14:paraId="12285C52" w14:textId="4DEE8D32" w:rsidR="00796402" w:rsidRPr="00023317" w:rsidRDefault="00796402" w:rsidP="77096B5A">
      <w:pPr>
        <w:spacing w:line="360" w:lineRule="auto"/>
        <w:jc w:val="both"/>
        <w:rPr>
          <w:rFonts w:asciiTheme="minorHAnsi" w:hAnsiTheme="minorHAnsi" w:cs="Arial"/>
        </w:rPr>
      </w:pPr>
      <w:r w:rsidRPr="77096B5A">
        <w:rPr>
          <w:rFonts w:asciiTheme="minorHAnsi" w:hAnsiTheme="minorHAnsi" w:cs="Arial"/>
        </w:rPr>
        <w:t xml:space="preserve">Samaritans Cymru within their report – Exclusion from School in Wales: The hidden cost (2023) , make clear that Welsh Government states that a fixed term exclusion from education, should only happen if a “student breaches the schools behaviour policy and or if allowing the student to remain within the educational setting would seriously harm the educational welfare of the students or others in the school”  </w:t>
      </w:r>
      <w:sdt>
        <w:sdtPr>
          <w:rPr>
            <w:rFonts w:asciiTheme="minorHAnsi" w:hAnsiTheme="minorHAnsi" w:cs="Arial"/>
            <w:highlight w:val="white"/>
          </w:rPr>
          <w:alias w:val="Citation"/>
          <w:tag w:val="{&quot;referencesIds&quot;:[&quot;doc:65ad46b423bf117b0f5e2b53&quot;],&quot;referencesOptions&quot;:{&quot;doc:65ad46b423bf117b0f5e2b53&quot;:{&quot;author&quot;:true,&quot;year&quot;:true,&quot;pageReplace&quot;:&quot;&quot;,&quot;prefix&quot;:&quot;&quot;,&quot;suffix&quot;:&quot;&quot;}},&quot;hasBrokenReferences&quot;:false,&quot;hasManualEdits&quot;:false,&quot;citationType&quot;:&quot;inline&quot;}"/>
          <w:id w:val="1619710701"/>
          <w:placeholder>
            <w:docPart w:val="685AD4A948F3324E99387C48C37E8C34"/>
          </w:placeholder>
        </w:sdtPr>
        <w:sdtContent>
          <w:r w:rsidRPr="77096B5A">
            <w:rPr>
              <w:rFonts w:asciiTheme="minorHAnsi" w:hAnsiTheme="minorHAnsi" w:cs="Arial"/>
            </w:rPr>
            <w:t>(Samaritans Cymru 2018</w:t>
          </w:r>
          <w:r w:rsidR="00023317" w:rsidRPr="77096B5A">
            <w:rPr>
              <w:rFonts w:asciiTheme="minorHAnsi" w:hAnsiTheme="minorHAnsi" w:cs="Arial"/>
            </w:rPr>
            <w:t>, P5</w:t>
          </w:r>
          <w:r w:rsidRPr="77096B5A">
            <w:rPr>
              <w:rFonts w:asciiTheme="minorHAnsi" w:hAnsiTheme="minorHAnsi" w:cs="Arial"/>
            </w:rPr>
            <w:t>)</w:t>
          </w:r>
        </w:sdtContent>
      </w:sdt>
      <w:r w:rsidRPr="77096B5A">
        <w:rPr>
          <w:rFonts w:asciiTheme="minorHAnsi" w:hAnsiTheme="minorHAnsi" w:cs="Arial"/>
        </w:rPr>
        <w:t xml:space="preserve">. However, the Children's Commissioner for Wales has recently published a report stating that some educational settings have been excluding young people from education, in relation to the uniform and not wearing the correct uniform, and or having </w:t>
      </w:r>
      <w:r w:rsidRPr="77096B5A">
        <w:rPr>
          <w:rFonts w:asciiTheme="minorHAnsi" w:hAnsiTheme="minorHAnsi" w:cs="Arial"/>
        </w:rPr>
        <w:lastRenderedPageBreak/>
        <w:t xml:space="preserve">the incorrect hairstyle / haircut to attend </w:t>
      </w:r>
      <w:r w:rsidR="00875C87" w:rsidRPr="77096B5A">
        <w:rPr>
          <w:rFonts w:asciiTheme="minorHAnsi" w:hAnsiTheme="minorHAnsi" w:cs="Arial"/>
        </w:rPr>
        <w:t>school.  Which</w:t>
      </w:r>
      <w:r w:rsidRPr="77096B5A">
        <w:rPr>
          <w:rFonts w:asciiTheme="minorHAnsi" w:hAnsiTheme="minorHAnsi" w:cs="Arial"/>
        </w:rPr>
        <w:t xml:space="preserve"> contradicts the Welsh government guidelines on exclusion relating to behaviour and welfare of the student and others  </w:t>
      </w:r>
      <w:sdt>
        <w:sdtPr>
          <w:rPr>
            <w:rFonts w:asciiTheme="minorHAnsi" w:hAnsiTheme="minorHAnsi" w:cs="Arial"/>
            <w:highlight w:val="white"/>
          </w:rPr>
          <w:alias w:val="Citation"/>
          <w:tag w:val="{&quot;referencesIds&quot;:[&quot;doc:65ad485b74d12830c3d9eb0c&quot;],&quot;referencesOptions&quot;:{&quot;doc:65ad485b74d12830c3d9eb0c&quot;:{&quot;author&quot;:true,&quot;year&quot;:true,&quot;pageReplace&quot;:&quot;&quot;,&quot;prefix&quot;:&quot;&quot;,&quot;suffix&quot;:&quot;&quot;}},&quot;hasBrokenReferences&quot;:false,&quot;hasManualEdits&quot;:false,&quot;citationType&quot;:&quot;inline&quot;}"/>
          <w:id w:val="-1116364638"/>
          <w:placeholder>
            <w:docPart w:val="2A2C6BF7E2611A48AD63860D0CE409FC"/>
          </w:placeholder>
        </w:sdtPr>
        <w:sdtContent>
          <w:r w:rsidRPr="77096B5A">
            <w:rPr>
              <w:rFonts w:asciiTheme="minorHAnsi" w:hAnsiTheme="minorHAnsi" w:cs="Arial"/>
            </w:rPr>
            <w:t>(Children's commissioner for Wales 2023)</w:t>
          </w:r>
        </w:sdtContent>
      </w:sdt>
      <w:r w:rsidR="00875C87" w:rsidRPr="77096B5A">
        <w:rPr>
          <w:rFonts w:asciiTheme="minorHAnsi" w:hAnsiTheme="minorHAnsi" w:cs="Arial"/>
        </w:rPr>
        <w:t xml:space="preserve">.  </w:t>
      </w:r>
      <w:r w:rsidRPr="77096B5A">
        <w:rPr>
          <w:rFonts w:asciiTheme="minorHAnsi" w:hAnsiTheme="minorHAnsi" w:cs="Arial"/>
        </w:rPr>
        <w:t>Furthermore, to this, Welsh Government has on the 2</w:t>
      </w:r>
      <w:r w:rsidRPr="77096B5A">
        <w:rPr>
          <w:rFonts w:asciiTheme="minorHAnsi" w:hAnsiTheme="minorHAnsi" w:cs="Arial"/>
          <w:vertAlign w:val="superscript"/>
        </w:rPr>
        <w:t>nd of</w:t>
      </w:r>
      <w:r w:rsidRPr="77096B5A">
        <w:rPr>
          <w:rFonts w:asciiTheme="minorHAnsi" w:hAnsiTheme="minorHAnsi" w:cs="Arial"/>
        </w:rPr>
        <w:t xml:space="preserve"> May 2023 stated that they “do not consider in normal circumstances, exclusion to be an appropriate response to breaches of school uniform or appearance policies”  </w:t>
      </w:r>
      <w:sdt>
        <w:sdtPr>
          <w:rPr>
            <w:rFonts w:asciiTheme="minorHAnsi" w:hAnsiTheme="minorHAnsi" w:cs="Arial"/>
            <w:highlight w:val="white"/>
          </w:rPr>
          <w:alias w:val="Citation"/>
          <w:tag w:val="{&quot;referencesIds&quot;:[&quot;doc:65ad49092e0fb0210fd6a561&quot;],&quot;referencesOptions&quot;:{&quot;doc:65ad49092e0fb0210fd6a561&quot;:{&quot;author&quot;:true,&quot;year&quot;:true,&quot;pageReplace&quot;:&quot;&quot;,&quot;prefix&quot;:&quot;&quot;,&quot;suffix&quot;:&quot;&quot;}},&quot;hasBrokenReferences&quot;:false,&quot;hasManualEdits&quot;:false,&quot;citationType&quot;:&quot;inline&quot;}"/>
          <w:id w:val="2133364073"/>
          <w:placeholder>
            <w:docPart w:val="1D34B773BF55CB4395D8C614EB5F2ED0"/>
          </w:placeholder>
        </w:sdtPr>
        <w:sdtContent>
          <w:r w:rsidRPr="77096B5A">
            <w:rPr>
              <w:rFonts w:asciiTheme="minorHAnsi" w:hAnsiTheme="minorHAnsi" w:cs="Arial"/>
            </w:rPr>
            <w:t>(Welsh Government 2023</w:t>
          </w:r>
          <w:r w:rsidR="00023317" w:rsidRPr="77096B5A">
            <w:rPr>
              <w:rFonts w:asciiTheme="minorHAnsi" w:hAnsiTheme="minorHAnsi" w:cs="Arial"/>
            </w:rPr>
            <w:t>,P1</w:t>
          </w:r>
          <w:r w:rsidRPr="77096B5A">
            <w:rPr>
              <w:rFonts w:asciiTheme="minorHAnsi" w:hAnsiTheme="minorHAnsi" w:cs="Arial"/>
            </w:rPr>
            <w:t>)</w:t>
          </w:r>
        </w:sdtContent>
      </w:sdt>
      <w:r w:rsidRPr="77096B5A">
        <w:rPr>
          <w:rFonts w:asciiTheme="minorHAnsi" w:hAnsiTheme="minorHAnsi" w:cs="Arial"/>
        </w:rPr>
        <w:t xml:space="preserve"> . This means that any school which is excluding students, sending them home to get changed, or doing punitive punishments through internal exclusions such as internal isolation rooms, are going against Welsh government policy</w:t>
      </w:r>
      <w:r w:rsidR="00DD207A">
        <w:rPr>
          <w:rFonts w:asciiTheme="minorHAnsi" w:hAnsiTheme="minorHAnsi" w:cs="Arial"/>
        </w:rPr>
        <w:t xml:space="preserve">.  </w:t>
      </w:r>
      <w:r w:rsidRPr="77096B5A">
        <w:rPr>
          <w:rFonts w:asciiTheme="minorHAnsi" w:hAnsiTheme="minorHAnsi" w:cs="Arial"/>
        </w:rPr>
        <w:t xml:space="preserve">This one example now heightens the need for more guidance and stricter oversight </w:t>
      </w:r>
      <w:r w:rsidR="00023317" w:rsidRPr="77096B5A">
        <w:rPr>
          <w:rFonts w:asciiTheme="minorHAnsi" w:hAnsiTheme="minorHAnsi" w:cs="Arial"/>
        </w:rPr>
        <w:t xml:space="preserve">from local authorities </w:t>
      </w:r>
      <w:r w:rsidRPr="77096B5A">
        <w:rPr>
          <w:rFonts w:asciiTheme="minorHAnsi" w:hAnsiTheme="minorHAnsi" w:cs="Arial"/>
        </w:rPr>
        <w:t>of fixed term exclusions</w:t>
      </w:r>
      <w:r w:rsidR="00875C87" w:rsidRPr="77096B5A">
        <w:rPr>
          <w:rFonts w:asciiTheme="minorHAnsi" w:hAnsiTheme="minorHAnsi" w:cs="Arial"/>
        </w:rPr>
        <w:t xml:space="preserve">.  </w:t>
      </w:r>
      <w:r w:rsidRPr="77096B5A">
        <w:rPr>
          <w:rFonts w:asciiTheme="minorHAnsi" w:hAnsiTheme="minorHAnsi" w:cs="Arial"/>
        </w:rPr>
        <w:t xml:space="preserve">This will also allow local authorities to see if education practises are following guidance or handing out hidden exclusions which </w:t>
      </w:r>
      <w:r w:rsidR="00023317" w:rsidRPr="77096B5A">
        <w:rPr>
          <w:rFonts w:asciiTheme="minorHAnsi" w:hAnsiTheme="minorHAnsi" w:cs="Arial"/>
        </w:rPr>
        <w:t>generates opportunities for research to be undertaken in relation to behaviour management strategies used to effectively manage challenging behaviours within secondary schools, alongside the strategies used to engage the perceived to be disengaged.</w:t>
      </w:r>
    </w:p>
    <w:p w14:paraId="316A81C4" w14:textId="77777777" w:rsidR="00796402" w:rsidRPr="007A2309" w:rsidRDefault="00796402" w:rsidP="00023317">
      <w:pPr>
        <w:spacing w:line="360" w:lineRule="auto"/>
        <w:jc w:val="both"/>
        <w:rPr>
          <w:rFonts w:ascii="Arial" w:hAnsi="Arial" w:cs="Arial"/>
        </w:rPr>
      </w:pPr>
    </w:p>
    <w:p w14:paraId="6BC5A982" w14:textId="0554145D" w:rsidR="00796402" w:rsidRDefault="00796402" w:rsidP="00023317">
      <w:pPr>
        <w:pStyle w:val="Heading2"/>
        <w:spacing w:line="360" w:lineRule="auto"/>
      </w:pPr>
      <w:bookmarkStart w:id="27" w:name="_Toc156756897"/>
      <w:bookmarkStart w:id="28" w:name="_Toc165885614"/>
      <w:r w:rsidRPr="0084761E">
        <w:t>Hidden Exclusions</w:t>
      </w:r>
      <w:bookmarkEnd w:id="27"/>
      <w:bookmarkEnd w:id="28"/>
    </w:p>
    <w:p w14:paraId="1904DC3C" w14:textId="13633A7D" w:rsidR="00796402" w:rsidRPr="00023317" w:rsidRDefault="00796402" w:rsidP="77096B5A">
      <w:pPr>
        <w:spacing w:line="360" w:lineRule="auto"/>
        <w:jc w:val="both"/>
        <w:rPr>
          <w:rFonts w:asciiTheme="minorHAnsi" w:hAnsiTheme="minorHAnsi" w:cs="Arial"/>
        </w:rPr>
      </w:pPr>
      <w:r w:rsidRPr="77096B5A">
        <w:rPr>
          <w:rFonts w:asciiTheme="minorHAnsi" w:hAnsiTheme="minorHAnsi" w:cs="Arial"/>
        </w:rPr>
        <w:t xml:space="preserve">Hidden exclusions are the exclusions that happen within education, often not being officially </w:t>
      </w:r>
      <w:r w:rsidR="00875C87" w:rsidRPr="77096B5A">
        <w:rPr>
          <w:rFonts w:asciiTheme="minorHAnsi" w:hAnsiTheme="minorHAnsi" w:cs="Arial"/>
        </w:rPr>
        <w:t>recorded,</w:t>
      </w:r>
      <w:r w:rsidRPr="77096B5A">
        <w:rPr>
          <w:rFonts w:asciiTheme="minorHAnsi" w:hAnsiTheme="minorHAnsi" w:cs="Arial"/>
        </w:rPr>
        <w:t xml:space="preserve"> or acknowledged and passed onto the Local Authority</w:t>
      </w:r>
      <w:r w:rsidR="00875C87" w:rsidRPr="77096B5A">
        <w:rPr>
          <w:rFonts w:asciiTheme="minorHAnsi" w:hAnsiTheme="minorHAnsi" w:cs="Arial"/>
        </w:rPr>
        <w:t xml:space="preserve">.  </w:t>
      </w:r>
      <w:r w:rsidRPr="77096B5A">
        <w:rPr>
          <w:rFonts w:asciiTheme="minorHAnsi" w:hAnsiTheme="minorHAnsi" w:cs="Arial"/>
        </w:rPr>
        <w:t xml:space="preserve">Hidden exclusions can take place by encouraging families </w:t>
      </w:r>
      <w:r w:rsidRPr="00311842">
        <w:rPr>
          <w:rFonts w:asciiTheme="minorHAnsi" w:hAnsiTheme="minorHAnsi" w:cs="Arial"/>
        </w:rPr>
        <w:t>to off roll</w:t>
      </w:r>
      <w:r w:rsidRPr="77096B5A">
        <w:rPr>
          <w:rFonts w:asciiTheme="minorHAnsi" w:hAnsiTheme="minorHAnsi" w:cs="Arial"/>
        </w:rPr>
        <w:t xml:space="preserve"> and home educate their child, placing students into alternative provisions and sending students home to calm down and return when they are ready to learn, which manipulates attendance records, thus not allowing true transparency in recording and reporting exclusions to Estyn and the Local Authorities (Samaritans Cymru,2022).  Hidden exclusions are a pressing and concerning issue, they can negatively impact vulnerable and disadvantaged students, in the first chapter, the critical literature review talked about the lack of student attendance, but it would be interesting from a research point of view, how many of the absences were due to hidden forms of exclusions?</w:t>
      </w:r>
    </w:p>
    <w:p w14:paraId="6A81B4F3" w14:textId="77777777" w:rsidR="00796402" w:rsidRPr="00023317" w:rsidRDefault="00796402" w:rsidP="00023317">
      <w:pPr>
        <w:spacing w:line="360" w:lineRule="auto"/>
        <w:jc w:val="both"/>
        <w:rPr>
          <w:rFonts w:asciiTheme="minorHAnsi" w:hAnsiTheme="minorHAnsi" w:cs="Arial"/>
        </w:rPr>
      </w:pPr>
    </w:p>
    <w:p w14:paraId="0D07AF3D" w14:textId="47990F80" w:rsidR="00796402" w:rsidRPr="00023317" w:rsidRDefault="00796402" w:rsidP="00023317">
      <w:pPr>
        <w:spacing w:line="360" w:lineRule="auto"/>
        <w:jc w:val="both"/>
        <w:rPr>
          <w:rFonts w:asciiTheme="minorHAnsi" w:hAnsiTheme="minorHAnsi" w:cs="Arial"/>
        </w:rPr>
      </w:pPr>
      <w:r w:rsidRPr="00023317">
        <w:rPr>
          <w:rFonts w:asciiTheme="minorHAnsi" w:hAnsiTheme="minorHAnsi" w:cs="Arial"/>
        </w:rPr>
        <w:t>As a response to these growing concerns there have been calls for stronger policies and regulations to address hidden exclusions happening throughout Wales</w:t>
      </w:r>
      <w:r w:rsidR="00875C87" w:rsidRPr="00023317">
        <w:rPr>
          <w:rFonts w:asciiTheme="minorHAnsi" w:hAnsiTheme="minorHAnsi" w:cs="Arial"/>
        </w:rPr>
        <w:t xml:space="preserve">.  </w:t>
      </w:r>
      <w:r w:rsidRPr="00023317">
        <w:rPr>
          <w:rFonts w:asciiTheme="minorHAnsi" w:hAnsiTheme="minorHAnsi" w:cs="Arial"/>
        </w:rPr>
        <w:t xml:space="preserve">The Welsh </w:t>
      </w:r>
      <w:r w:rsidRPr="00023317">
        <w:rPr>
          <w:rFonts w:asciiTheme="minorHAnsi" w:hAnsiTheme="minorHAnsi" w:cs="Arial"/>
        </w:rPr>
        <w:lastRenderedPageBreak/>
        <w:t>Government aims to tackle this by taking steps to tackle the grey area of exclusions by introducing measures to improve collection, monitoring, and reporting of exclusions from state run schools from both primary and secondary schools</w:t>
      </w:r>
      <w:sdt>
        <w:sdtPr>
          <w:rPr>
            <w:rFonts w:asciiTheme="minorHAnsi" w:hAnsiTheme="minorHAnsi" w:cs="Arial"/>
            <w:highlight w:val="white"/>
          </w:rPr>
          <w:alias w:val="Citation"/>
          <w:tag w:val="{&quot;referencesIds&quot;:[&quot;doc:65ad3c86a084067fc44c3986&quot;],&quot;referencesOptions&quot;:{&quot;doc:65ad3c86a084067fc44c3986&quot;:{&quot;author&quot;:true,&quot;year&quot;:true,&quot;pageReplace&quot;:&quot;&quot;,&quot;prefix&quot;:&quot;&quot;,&quot;suffix&quot;:&quot;&quot;}},&quot;hasBrokenReferences&quot;:false,&quot;hasManualEdits&quot;:false,&quot;citationType&quot;:&quot;inline&quot;}"/>
          <w:id w:val="-644658555"/>
          <w:placeholder>
            <w:docPart w:val="ADCC0D64B418614F900C7197502783A1"/>
          </w:placeholder>
        </w:sdtPr>
        <w:sdtContent>
          <w:r w:rsidRPr="00023317">
            <w:rPr>
              <w:rFonts w:asciiTheme="minorHAnsi" w:hAnsiTheme="minorHAnsi" w:cs="Arial"/>
            </w:rPr>
            <w:t xml:space="preserve"> (</w:t>
          </w:r>
          <w:r w:rsidR="00875C87" w:rsidRPr="00023317">
            <w:rPr>
              <w:rFonts w:asciiTheme="minorHAnsi" w:hAnsiTheme="minorHAnsi" w:cs="Arial"/>
            </w:rPr>
            <w:t>Tselios</w:t>
          </w:r>
          <w:r w:rsidRPr="00023317">
            <w:rPr>
              <w:rFonts w:asciiTheme="minorHAnsi" w:hAnsiTheme="minorHAnsi" w:cs="Arial"/>
            </w:rPr>
            <w:t>, Taylor et al. )</w:t>
          </w:r>
        </w:sdtContent>
      </w:sdt>
      <w:r w:rsidRPr="00023317">
        <w:rPr>
          <w:rFonts w:asciiTheme="minorHAnsi" w:hAnsiTheme="minorHAnsi" w:cs="Arial"/>
        </w:rPr>
        <w:t>.</w:t>
      </w:r>
    </w:p>
    <w:p w14:paraId="7ADA6C48" w14:textId="77777777" w:rsidR="00796402" w:rsidRPr="00023317" w:rsidRDefault="00796402" w:rsidP="00023317">
      <w:pPr>
        <w:spacing w:line="360" w:lineRule="auto"/>
        <w:jc w:val="both"/>
        <w:rPr>
          <w:rFonts w:asciiTheme="minorHAnsi" w:hAnsiTheme="minorHAnsi" w:cs="Arial"/>
        </w:rPr>
      </w:pPr>
    </w:p>
    <w:p w14:paraId="44B6B773" w14:textId="1AFD9CD6" w:rsidR="00796402" w:rsidRPr="00023317" w:rsidRDefault="00796402" w:rsidP="00023317">
      <w:pPr>
        <w:spacing w:line="360" w:lineRule="auto"/>
        <w:jc w:val="both"/>
        <w:rPr>
          <w:rFonts w:asciiTheme="minorHAnsi" w:hAnsiTheme="minorHAnsi" w:cs="Arial"/>
        </w:rPr>
      </w:pPr>
      <w:r w:rsidRPr="00023317">
        <w:rPr>
          <w:rFonts w:asciiTheme="minorHAnsi" w:hAnsiTheme="minorHAnsi" w:cs="Arial"/>
        </w:rPr>
        <w:t>In order to truly address and assess the growing concerns of hidden exclusions within Wales, it will take a committed group from multiple agencies and organisations working together with schools, parents, communities, and policy makers to really make a difference and ensure that hidden exclusions are no longer a grey area in reporting</w:t>
      </w:r>
      <w:r w:rsidR="00875C87" w:rsidRPr="00023317">
        <w:rPr>
          <w:rFonts w:asciiTheme="minorHAnsi" w:hAnsiTheme="minorHAnsi" w:cs="Arial"/>
        </w:rPr>
        <w:t xml:space="preserve">.  </w:t>
      </w:r>
      <w:r w:rsidRPr="00023317">
        <w:rPr>
          <w:rFonts w:asciiTheme="minorHAnsi" w:hAnsiTheme="minorHAnsi" w:cs="Arial"/>
        </w:rPr>
        <w:t xml:space="preserve">It will hold educational settings accountable and give students and families a sense of reassurance that they are entitled to an </w:t>
      </w:r>
      <w:r w:rsidR="00023317" w:rsidRPr="00023317">
        <w:rPr>
          <w:rFonts w:asciiTheme="minorHAnsi" w:hAnsiTheme="minorHAnsi" w:cs="Arial"/>
        </w:rPr>
        <w:t>education</w:t>
      </w:r>
      <w:r w:rsidR="00875C87" w:rsidRPr="00023317">
        <w:rPr>
          <w:rFonts w:asciiTheme="minorHAnsi" w:hAnsiTheme="minorHAnsi" w:cs="Arial"/>
        </w:rPr>
        <w:t xml:space="preserve">.  </w:t>
      </w:r>
      <w:r w:rsidR="00023317" w:rsidRPr="00023317">
        <w:rPr>
          <w:rFonts w:asciiTheme="minorHAnsi" w:hAnsiTheme="minorHAnsi" w:cs="Arial"/>
        </w:rPr>
        <w:t>Hidden</w:t>
      </w:r>
      <w:r w:rsidRPr="00023317">
        <w:rPr>
          <w:rFonts w:asciiTheme="minorHAnsi" w:hAnsiTheme="minorHAnsi" w:cs="Arial"/>
        </w:rPr>
        <w:t xml:space="preserve"> Exclusions in Wales present a risk and there is much to scrutinise from hidden exclusions ranging from the United Nations rights of a child, to safeguarding practises and policies. </w:t>
      </w:r>
    </w:p>
    <w:p w14:paraId="4D3F74E4" w14:textId="5816FF7C" w:rsidR="00796402" w:rsidRDefault="00796402" w:rsidP="00023317">
      <w:pPr>
        <w:pStyle w:val="Heading1"/>
        <w:spacing w:line="360" w:lineRule="auto"/>
      </w:pPr>
      <w:bookmarkStart w:id="29" w:name="_Toc156756898"/>
      <w:bookmarkStart w:id="30" w:name="_Toc165885615"/>
      <w:r w:rsidRPr="0084761E">
        <w:t>Conclusion:</w:t>
      </w:r>
      <w:bookmarkEnd w:id="29"/>
      <w:bookmarkEnd w:id="30"/>
    </w:p>
    <w:p w14:paraId="77D258B7" w14:textId="375F0D91" w:rsidR="00796402" w:rsidRPr="00023317" w:rsidRDefault="00796402" w:rsidP="77096B5A">
      <w:pPr>
        <w:spacing w:line="360" w:lineRule="auto"/>
        <w:jc w:val="both"/>
        <w:rPr>
          <w:rFonts w:asciiTheme="minorHAnsi" w:hAnsiTheme="minorHAnsi"/>
        </w:rPr>
      </w:pPr>
      <w:r w:rsidRPr="77096B5A">
        <w:rPr>
          <w:rFonts w:asciiTheme="minorHAnsi" w:hAnsiTheme="minorHAnsi" w:cs="Arial"/>
        </w:rPr>
        <w:t xml:space="preserve">To conclude </w:t>
      </w:r>
      <w:r w:rsidR="00311842">
        <w:rPr>
          <w:rFonts w:asciiTheme="minorHAnsi" w:hAnsiTheme="minorHAnsi" w:cs="Arial"/>
        </w:rPr>
        <w:t>the l</w:t>
      </w:r>
      <w:r w:rsidRPr="77096B5A">
        <w:rPr>
          <w:rFonts w:asciiTheme="minorHAnsi" w:hAnsiTheme="minorHAnsi" w:cs="Arial"/>
        </w:rPr>
        <w:t xml:space="preserve">iterature Review, </w:t>
      </w:r>
      <w:r w:rsidRPr="00311842">
        <w:rPr>
          <w:rFonts w:asciiTheme="minorHAnsi" w:hAnsiTheme="minorHAnsi" w:cs="Arial"/>
        </w:rPr>
        <w:t>I have critically reviewed</w:t>
      </w:r>
      <w:r w:rsidRPr="77096B5A">
        <w:rPr>
          <w:rFonts w:asciiTheme="minorHAnsi" w:hAnsiTheme="minorHAnsi" w:cs="Arial"/>
        </w:rPr>
        <w:t xml:space="preserve"> key themes in the debate around student engagement within secondary schools within Wales, and how schools are re engaging young people back into education</w:t>
      </w:r>
      <w:r w:rsidR="00875C87" w:rsidRPr="77096B5A">
        <w:rPr>
          <w:rFonts w:asciiTheme="minorHAnsi" w:hAnsiTheme="minorHAnsi" w:cs="Arial"/>
        </w:rPr>
        <w:t xml:space="preserve">.  </w:t>
      </w:r>
      <w:r w:rsidRPr="77096B5A">
        <w:rPr>
          <w:rFonts w:asciiTheme="minorHAnsi" w:hAnsiTheme="minorHAnsi" w:cs="Arial"/>
        </w:rPr>
        <w:t xml:space="preserve">I have identified key gaps in literature, such as, the exclusion policies relating to attendance, the use of </w:t>
      </w:r>
      <w:r w:rsidR="00875C87" w:rsidRPr="77096B5A">
        <w:rPr>
          <w:rFonts w:asciiTheme="minorHAnsi" w:hAnsiTheme="minorHAnsi" w:cs="Arial"/>
        </w:rPr>
        <w:t>PSPs</w:t>
      </w:r>
      <w:r w:rsidRPr="77096B5A">
        <w:rPr>
          <w:rFonts w:asciiTheme="minorHAnsi" w:hAnsiTheme="minorHAnsi" w:cs="Arial"/>
        </w:rPr>
        <w:t>, and their effectiveness, and reporting accountability to the local authority</w:t>
      </w:r>
      <w:r w:rsidR="00875C87" w:rsidRPr="77096B5A">
        <w:rPr>
          <w:rFonts w:asciiTheme="minorHAnsi" w:hAnsiTheme="minorHAnsi" w:cs="Arial"/>
        </w:rPr>
        <w:t xml:space="preserve">.  </w:t>
      </w:r>
      <w:r w:rsidRPr="77096B5A">
        <w:rPr>
          <w:rFonts w:asciiTheme="minorHAnsi" w:hAnsiTheme="minorHAnsi" w:cs="Arial"/>
        </w:rPr>
        <w:t>I have identified gaps with the new Curriculum for Wales in terms of assessment and how we could assess young people undertaking the new curriculum for Wales when we are still usin</w:t>
      </w:r>
      <w:r w:rsidR="00311842">
        <w:rPr>
          <w:rFonts w:asciiTheme="minorHAnsi" w:hAnsiTheme="minorHAnsi" w:cs="Arial"/>
        </w:rPr>
        <w:t>g s</w:t>
      </w:r>
      <w:r w:rsidRPr="77096B5A">
        <w:rPr>
          <w:rFonts w:asciiTheme="minorHAnsi" w:hAnsiTheme="minorHAnsi" w:cs="Arial"/>
        </w:rPr>
        <w:t>tandardised testing</w:t>
      </w:r>
      <w:r w:rsidR="00875C87" w:rsidRPr="77096B5A">
        <w:rPr>
          <w:rFonts w:asciiTheme="minorHAnsi" w:hAnsiTheme="minorHAnsi" w:cs="Arial"/>
        </w:rPr>
        <w:t xml:space="preserve">.  </w:t>
      </w:r>
      <w:r w:rsidRPr="77096B5A">
        <w:rPr>
          <w:rFonts w:asciiTheme="minorHAnsi" w:hAnsiTheme="minorHAnsi" w:cs="Arial"/>
        </w:rPr>
        <w:t xml:space="preserve">Which places barriers to using the knowledge they have gained through the curriculum of Wales, in particular to creativity in answering questions, this is an area that I would like to look further </w:t>
      </w:r>
      <w:r w:rsidR="00023317" w:rsidRPr="77096B5A">
        <w:rPr>
          <w:rFonts w:asciiTheme="minorHAnsi" w:hAnsiTheme="minorHAnsi" w:cs="Arial"/>
        </w:rPr>
        <w:t>into</w:t>
      </w:r>
      <w:r w:rsidR="00875C87" w:rsidRPr="77096B5A">
        <w:rPr>
          <w:rFonts w:asciiTheme="minorHAnsi" w:hAnsiTheme="minorHAnsi" w:cs="Arial"/>
        </w:rPr>
        <w:t xml:space="preserve">.  </w:t>
      </w:r>
      <w:r w:rsidR="00023317" w:rsidRPr="77096B5A">
        <w:rPr>
          <w:rFonts w:asciiTheme="minorHAnsi" w:hAnsiTheme="minorHAnsi" w:cs="Arial"/>
        </w:rPr>
        <w:t>I</w:t>
      </w:r>
      <w:r w:rsidRPr="77096B5A">
        <w:rPr>
          <w:rFonts w:asciiTheme="minorHAnsi" w:hAnsiTheme="minorHAnsi" w:cs="Arial"/>
        </w:rPr>
        <w:t xml:space="preserve"> have identified gaps, within the nurture group provisions within secondary schools and the resources alongside professional development needed to run such groups in secondary schools, and the limitations of resources and trauma informed schools</w:t>
      </w:r>
      <w:r w:rsidR="00875C87" w:rsidRPr="77096B5A">
        <w:rPr>
          <w:rFonts w:asciiTheme="minorHAnsi" w:hAnsiTheme="minorHAnsi" w:cs="Arial"/>
        </w:rPr>
        <w:t xml:space="preserve">.  </w:t>
      </w:r>
      <w:r w:rsidR="00023317" w:rsidRPr="77096B5A">
        <w:rPr>
          <w:rFonts w:asciiTheme="minorHAnsi" w:hAnsiTheme="minorHAnsi" w:cs="Arial"/>
        </w:rPr>
        <w:t xml:space="preserve">This allows for further research opportunities to ask the questions of </w:t>
      </w:r>
      <w:r w:rsidR="00023317" w:rsidRPr="77096B5A">
        <w:rPr>
          <w:rFonts w:asciiTheme="minorHAnsi" w:hAnsiTheme="minorHAnsi"/>
        </w:rPr>
        <w:t>How are secondary schools within Wales responding to keep students engaged within education</w:t>
      </w:r>
      <w:r w:rsidR="00875C87" w:rsidRPr="77096B5A">
        <w:rPr>
          <w:rFonts w:asciiTheme="minorHAnsi" w:hAnsiTheme="minorHAnsi"/>
        </w:rPr>
        <w:t xml:space="preserve">?  </w:t>
      </w:r>
      <w:r w:rsidR="00023317" w:rsidRPr="77096B5A">
        <w:rPr>
          <w:rFonts w:asciiTheme="minorHAnsi" w:hAnsiTheme="minorHAnsi"/>
        </w:rPr>
        <w:t>Alongside How are secondary schools within Wales working with young people to manage challenging behaviours displayed by young people in education?</w:t>
      </w:r>
    </w:p>
    <w:p w14:paraId="50DB3F89" w14:textId="4D158463" w:rsidR="0084761E" w:rsidRPr="0084761E" w:rsidRDefault="00F21558" w:rsidP="00023317">
      <w:pPr>
        <w:pStyle w:val="Heading1"/>
        <w:spacing w:line="360" w:lineRule="auto"/>
      </w:pPr>
      <w:bookmarkStart w:id="31" w:name="_Toc165885616"/>
      <w:r>
        <w:lastRenderedPageBreak/>
        <w:t>References:</w:t>
      </w:r>
      <w:bookmarkEnd w:id="31"/>
    </w:p>
    <w:p w14:paraId="062152B3" w14:textId="77777777" w:rsidR="0084761E" w:rsidRPr="0084761E" w:rsidRDefault="0084761E" w:rsidP="00023317">
      <w:pPr>
        <w:pStyle w:val="ListParagraph"/>
        <w:shd w:val="clear" w:color="auto" w:fill="FFFFFF"/>
        <w:spacing w:afterAutospacing="1" w:line="360" w:lineRule="auto"/>
        <w:jc w:val="both"/>
        <w:rPr>
          <w:rFonts w:cstheme="minorHAnsi"/>
          <w:color w:val="333333"/>
        </w:rPr>
      </w:pPr>
    </w:p>
    <w:p w14:paraId="5F8282C9" w14:textId="76404FAB" w:rsidR="00F32D7E" w:rsidRPr="0095641E" w:rsidRDefault="00F32D7E" w:rsidP="0095641E">
      <w:pPr>
        <w:pStyle w:val="NormalWeb"/>
        <w:numPr>
          <w:ilvl w:val="0"/>
          <w:numId w:val="3"/>
        </w:numPr>
        <w:spacing w:before="0" w:beforeAutospacing="0" w:after="173" w:afterAutospacing="0" w:line="360" w:lineRule="auto"/>
        <w:rPr>
          <w:rFonts w:asciiTheme="minorHAnsi" w:hAnsiTheme="minorHAnsi"/>
        </w:rPr>
      </w:pPr>
      <w:r w:rsidRPr="0095641E">
        <w:rPr>
          <w:rFonts w:asciiTheme="minorHAnsi" w:hAnsiTheme="minorHAnsi"/>
        </w:rPr>
        <w:t>BARKLEY, E.F. and MAJOR, C.H., 2020</w:t>
      </w:r>
      <w:r w:rsidR="00875C87" w:rsidRPr="0095641E">
        <w:rPr>
          <w:rFonts w:asciiTheme="minorHAnsi" w:hAnsiTheme="minorHAnsi"/>
        </w:rPr>
        <w:t>.</w:t>
      </w:r>
      <w:r w:rsidR="00875C87" w:rsidRPr="0095641E">
        <w:rPr>
          <w:rStyle w:val="apple-converted-space"/>
          <w:rFonts w:asciiTheme="minorHAnsi" w:eastAsiaTheme="majorEastAsia" w:hAnsiTheme="minorHAnsi"/>
          <w:i/>
          <w:iCs/>
        </w:rPr>
        <w:t xml:space="preserve">  </w:t>
      </w:r>
      <w:r w:rsidRPr="0095641E">
        <w:rPr>
          <w:rFonts w:asciiTheme="minorHAnsi" w:hAnsiTheme="minorHAnsi"/>
          <w:i/>
          <w:iCs/>
        </w:rPr>
        <w:t>Student engagement techniques</w:t>
      </w:r>
      <w:r w:rsidR="00875C87" w:rsidRPr="0095641E">
        <w:rPr>
          <w:rFonts w:asciiTheme="minorHAnsi" w:hAnsiTheme="minorHAnsi"/>
          <w:i/>
          <w:iCs/>
        </w:rPr>
        <w:t>.</w:t>
      </w:r>
      <w:r w:rsidR="00875C87" w:rsidRPr="0095641E">
        <w:rPr>
          <w:rStyle w:val="apple-converted-space"/>
          <w:rFonts w:asciiTheme="minorHAnsi" w:eastAsiaTheme="majorEastAsia" w:hAnsiTheme="minorHAnsi"/>
          <w:i/>
          <w:iCs/>
        </w:rPr>
        <w:t xml:space="preserve">  </w:t>
      </w:r>
      <w:r w:rsidRPr="0095641E">
        <w:rPr>
          <w:rFonts w:asciiTheme="minorHAnsi" w:hAnsiTheme="minorHAnsi"/>
        </w:rPr>
        <w:t>Second edition ed. ISBN 9781119686774.</w:t>
      </w:r>
      <w:r w:rsidRPr="0095641E">
        <w:rPr>
          <w:rStyle w:val="apple-converted-space"/>
          <w:rFonts w:asciiTheme="minorHAnsi" w:eastAsiaTheme="majorEastAsia" w:hAnsiTheme="minorHAnsi"/>
        </w:rPr>
        <w:t> </w:t>
      </w:r>
    </w:p>
    <w:p w14:paraId="2CE03914" w14:textId="20394473" w:rsidR="00F32D7E" w:rsidRPr="0095641E" w:rsidRDefault="00F32D7E" w:rsidP="0095641E">
      <w:pPr>
        <w:pStyle w:val="NormalWeb"/>
        <w:numPr>
          <w:ilvl w:val="0"/>
          <w:numId w:val="3"/>
        </w:numPr>
        <w:spacing w:line="360" w:lineRule="auto"/>
        <w:rPr>
          <w:rFonts w:asciiTheme="minorHAnsi" w:hAnsiTheme="minorHAnsi" w:cs="Arial"/>
        </w:rPr>
      </w:pPr>
      <w:r w:rsidRPr="0095641E">
        <w:rPr>
          <w:rFonts w:asciiTheme="minorHAnsi" w:hAnsiTheme="minorHAnsi"/>
          <w:shd w:val="clear" w:color="auto" w:fill="FFFFFF"/>
        </w:rPr>
        <w:t>BELFORD, P. and FOREMAN, P., 2021</w:t>
      </w:r>
      <w:r w:rsidR="00875C87" w:rsidRPr="0095641E">
        <w:rPr>
          <w:rFonts w:asciiTheme="minorHAnsi" w:hAnsiTheme="minorHAnsi"/>
          <w:shd w:val="clear" w:color="auto" w:fill="FFFFFF"/>
        </w:rPr>
        <w:t>.</w:t>
      </w:r>
      <w:r w:rsidR="00875C87" w:rsidRPr="0095641E">
        <w:rPr>
          <w:rStyle w:val="apple-converted-space"/>
          <w:rFonts w:asciiTheme="minorHAnsi" w:eastAsiaTheme="majorEastAsia" w:hAnsiTheme="minorHAnsi"/>
          <w:i/>
          <w:iCs/>
        </w:rPr>
        <w:t xml:space="preserve">  </w:t>
      </w:r>
      <w:r w:rsidRPr="0095641E">
        <w:rPr>
          <w:rFonts w:asciiTheme="minorHAnsi" w:hAnsiTheme="minorHAnsi"/>
          <w:i/>
          <w:iCs/>
        </w:rPr>
        <w:t>FaCE the challenge together: Family and community engagement toolkit for schools in Wales</w:t>
      </w:r>
      <w:r w:rsidR="00875C87" w:rsidRPr="0095641E">
        <w:rPr>
          <w:rFonts w:asciiTheme="minorHAnsi" w:hAnsiTheme="minorHAnsi"/>
          <w:i/>
          <w:iCs/>
        </w:rPr>
        <w:t>.</w:t>
      </w:r>
      <w:r w:rsidR="00875C87" w:rsidRPr="0095641E">
        <w:rPr>
          <w:rStyle w:val="apple-converted-space"/>
          <w:rFonts w:asciiTheme="minorHAnsi" w:eastAsiaTheme="majorEastAsia" w:hAnsiTheme="minorHAnsi"/>
          <w:i/>
          <w:iCs/>
        </w:rPr>
        <w:t xml:space="preserve">  </w:t>
      </w:r>
      <w:r w:rsidRPr="0095641E">
        <w:rPr>
          <w:rFonts w:asciiTheme="minorHAnsi" w:hAnsiTheme="minorHAnsi"/>
          <w:shd w:val="clear" w:color="auto" w:fill="FFFFFF"/>
        </w:rPr>
        <w:t>Routledge</w:t>
      </w:r>
      <w:r w:rsidR="00875C87" w:rsidRPr="0095641E">
        <w:rPr>
          <w:rFonts w:asciiTheme="minorHAnsi" w:hAnsiTheme="minorHAnsi"/>
          <w:shd w:val="clear" w:color="auto" w:fill="FFFFFF"/>
        </w:rPr>
        <w:t xml:space="preserve">.  </w:t>
      </w:r>
      <w:r w:rsidRPr="0095641E">
        <w:rPr>
          <w:rFonts w:asciiTheme="minorHAnsi" w:hAnsiTheme="minorHAnsi"/>
          <w:shd w:val="clear" w:color="auto" w:fill="FFFFFF"/>
        </w:rPr>
        <w:t>Jan 2, Available from:</w:t>
      </w:r>
      <w:r w:rsidRPr="0095641E">
        <w:rPr>
          <w:rStyle w:val="apple-converted-space"/>
          <w:rFonts w:asciiTheme="minorHAnsi" w:eastAsiaTheme="majorEastAsia" w:hAnsiTheme="minorHAnsi"/>
          <w:shd w:val="clear" w:color="auto" w:fill="FFFFFF"/>
        </w:rPr>
        <w:t> </w:t>
      </w:r>
      <w:hyperlink r:id="rId9" w:tgtFrame="_blank" w:history="1">
        <w:r w:rsidRPr="0095641E">
          <w:rPr>
            <w:rStyle w:val="Hyperlink"/>
            <w:rFonts w:asciiTheme="minorHAnsi" w:eastAsiaTheme="majorEastAsia" w:hAnsiTheme="minorHAnsi"/>
            <w:color w:val="auto"/>
          </w:rPr>
          <w:t>https://www.gov.wales/sites/default/files/publications/2018-12/face-the-challenge-together-family-and-community-engagement-toolkit-for-schools-in-wales-main-guidance.pdf</w:t>
        </w:r>
      </w:hyperlink>
      <w:r w:rsidRPr="0095641E">
        <w:rPr>
          <w:rStyle w:val="apple-converted-space"/>
          <w:rFonts w:asciiTheme="minorHAnsi" w:eastAsiaTheme="majorEastAsia" w:hAnsiTheme="minorHAnsi"/>
          <w:shd w:val="clear" w:color="auto" w:fill="FFFFFF"/>
        </w:rPr>
        <w:t> </w:t>
      </w:r>
      <w:r w:rsidRPr="0095641E">
        <w:rPr>
          <w:rFonts w:asciiTheme="minorHAnsi" w:hAnsiTheme="minorHAnsi"/>
          <w:shd w:val="clear" w:color="auto" w:fill="FFFFFF"/>
        </w:rPr>
        <w:t>CrossRef. DOI 10.1080/20518196.2020.1794115.</w:t>
      </w:r>
    </w:p>
    <w:p w14:paraId="30FA88DC" w14:textId="6C20AED1" w:rsidR="00F32D7E" w:rsidRPr="0095641E" w:rsidRDefault="00F32D7E" w:rsidP="0095641E">
      <w:pPr>
        <w:pStyle w:val="NormalWeb"/>
        <w:numPr>
          <w:ilvl w:val="0"/>
          <w:numId w:val="3"/>
        </w:numPr>
        <w:spacing w:before="0" w:beforeAutospacing="0" w:after="173" w:afterAutospacing="0" w:line="360" w:lineRule="auto"/>
        <w:rPr>
          <w:rFonts w:asciiTheme="minorHAnsi" w:hAnsiTheme="minorHAnsi" w:cs="Open Sans"/>
          <w:shd w:val="clear" w:color="auto" w:fill="FFFFFF"/>
        </w:rPr>
      </w:pPr>
      <w:r w:rsidRPr="0095641E">
        <w:rPr>
          <w:rFonts w:asciiTheme="minorHAnsi" w:hAnsiTheme="minorHAnsi" w:cs="Open Sans"/>
          <w:shd w:val="clear" w:color="auto" w:fill="FFFFFF"/>
        </w:rPr>
        <w:t>Berger R. (2015)</w:t>
      </w:r>
      <w:r w:rsidR="00875C87" w:rsidRPr="0095641E">
        <w:rPr>
          <w:rFonts w:asciiTheme="minorHAnsi" w:hAnsiTheme="minorHAnsi" w:cs="Open Sans"/>
          <w:shd w:val="clear" w:color="auto" w:fill="FFFFFF"/>
        </w:rPr>
        <w:t xml:space="preserve">.  </w:t>
      </w:r>
      <w:r w:rsidRPr="0095641E">
        <w:rPr>
          <w:rFonts w:asciiTheme="minorHAnsi" w:hAnsiTheme="minorHAnsi" w:cs="Open Sans"/>
          <w:shd w:val="clear" w:color="auto" w:fill="FFFFFF"/>
        </w:rPr>
        <w:t>Now I see it, now I don’t: Researcher’s position and reflexivity in qualitative research</w:t>
      </w:r>
      <w:r w:rsidR="00875C87" w:rsidRPr="0095641E">
        <w:rPr>
          <w:rFonts w:asciiTheme="minorHAnsi" w:hAnsiTheme="minorHAnsi" w:cs="Open Sans"/>
          <w:shd w:val="clear" w:color="auto" w:fill="FFFFFF"/>
        </w:rPr>
        <w:t>.</w:t>
      </w:r>
      <w:r w:rsidR="00875C87" w:rsidRPr="0095641E">
        <w:rPr>
          <w:rStyle w:val="apple-converted-space"/>
          <w:rFonts w:asciiTheme="minorHAnsi" w:eastAsiaTheme="majorEastAsia" w:hAnsiTheme="minorHAnsi" w:cs="Open Sans"/>
          <w:shd w:val="clear" w:color="auto" w:fill="FFFFFF"/>
        </w:rPr>
        <w:t xml:space="preserve">  </w:t>
      </w:r>
      <w:r w:rsidRPr="0095641E">
        <w:rPr>
          <w:rStyle w:val="Emphasis"/>
          <w:rFonts w:asciiTheme="minorHAnsi" w:eastAsiaTheme="majorEastAsia" w:hAnsiTheme="minorHAnsi" w:cs="Open Sans"/>
        </w:rPr>
        <w:t>Qualitative Research</w:t>
      </w:r>
      <w:r w:rsidRPr="0095641E">
        <w:rPr>
          <w:rFonts w:asciiTheme="minorHAnsi" w:hAnsiTheme="minorHAnsi" w:cs="Open Sans"/>
          <w:shd w:val="clear" w:color="auto" w:fill="FFFFFF"/>
        </w:rPr>
        <w:t>, 15(2), 219–234.</w:t>
      </w:r>
    </w:p>
    <w:p w14:paraId="16613C89" w14:textId="77777777" w:rsidR="00F32D7E" w:rsidRPr="0095641E" w:rsidRDefault="00F32D7E" w:rsidP="0095641E">
      <w:pPr>
        <w:pStyle w:val="ListParagraph"/>
        <w:numPr>
          <w:ilvl w:val="0"/>
          <w:numId w:val="3"/>
        </w:numPr>
        <w:shd w:val="clear" w:color="auto" w:fill="FFFFFF"/>
        <w:spacing w:afterAutospacing="1" w:line="360" w:lineRule="auto"/>
        <w:jc w:val="both"/>
        <w:rPr>
          <w:rFonts w:asciiTheme="minorHAnsi" w:hAnsiTheme="minorHAnsi" w:cstheme="minorHAnsi"/>
        </w:rPr>
      </w:pPr>
      <w:r w:rsidRPr="0095641E">
        <w:rPr>
          <w:rFonts w:asciiTheme="minorHAnsi" w:hAnsiTheme="minorHAnsi" w:cstheme="minorHAnsi"/>
        </w:rPr>
        <w:t xml:space="preserve">Cardim-Diaz J A &amp; Siet, 7 2022, </w:t>
      </w:r>
      <w:r w:rsidRPr="0095641E">
        <w:rPr>
          <w:rFonts w:asciiTheme="minorHAnsi" w:hAnsiTheme="minorHAnsi" w:cstheme="minorHAnsi"/>
          <w:i/>
          <w:iCs/>
        </w:rPr>
        <w:t>Benchmarking English Education</w:t>
      </w:r>
      <w:r w:rsidRPr="0095641E">
        <w:rPr>
          <w:rFonts w:asciiTheme="minorHAnsi" w:hAnsiTheme="minorHAnsi" w:cstheme="minorHAnsi"/>
        </w:rPr>
        <w:t xml:space="preserve">, Nuffield Health </w:t>
      </w:r>
    </w:p>
    <w:p w14:paraId="2B5C1ABA" w14:textId="7A3D6AD1" w:rsidR="00F32D7E" w:rsidRPr="0095641E" w:rsidRDefault="00F32D7E" w:rsidP="0095641E">
      <w:pPr>
        <w:pStyle w:val="NormalWeb"/>
        <w:numPr>
          <w:ilvl w:val="0"/>
          <w:numId w:val="3"/>
        </w:numPr>
        <w:spacing w:before="0" w:beforeAutospacing="0" w:after="173" w:afterAutospacing="0" w:line="360" w:lineRule="auto"/>
        <w:rPr>
          <w:rFonts w:asciiTheme="minorHAnsi" w:hAnsiTheme="minorHAnsi"/>
        </w:rPr>
      </w:pPr>
      <w:r w:rsidRPr="0095641E">
        <w:rPr>
          <w:rFonts w:asciiTheme="minorHAnsi" w:hAnsiTheme="minorHAnsi"/>
        </w:rPr>
        <w:t>CARREON-DE LEON JR, Z., 2024</w:t>
      </w:r>
      <w:r w:rsidR="00875C87" w:rsidRPr="0095641E">
        <w:rPr>
          <w:rFonts w:asciiTheme="minorHAnsi" w:hAnsiTheme="minorHAnsi"/>
        </w:rPr>
        <w:t>.</w:t>
      </w:r>
      <w:r w:rsidR="00875C87" w:rsidRPr="0095641E">
        <w:rPr>
          <w:rStyle w:val="apple-converted-space"/>
          <w:rFonts w:asciiTheme="minorHAnsi" w:eastAsiaTheme="majorEastAsia" w:hAnsiTheme="minorHAnsi"/>
          <w:i/>
          <w:iCs/>
        </w:rPr>
        <w:t xml:space="preserve">  </w:t>
      </w:r>
      <w:r w:rsidRPr="0095641E">
        <w:rPr>
          <w:rFonts w:asciiTheme="minorHAnsi" w:hAnsiTheme="minorHAnsi"/>
          <w:i/>
          <w:iCs/>
        </w:rPr>
        <w:t>Quality Education: Nurturing Minds, Empowering Future</w:t>
      </w:r>
      <w:r w:rsidR="00875C87" w:rsidRPr="0095641E">
        <w:rPr>
          <w:rFonts w:asciiTheme="minorHAnsi" w:hAnsiTheme="minorHAnsi"/>
          <w:i/>
          <w:iCs/>
        </w:rPr>
        <w:t>.</w:t>
      </w:r>
      <w:r w:rsidR="00875C87" w:rsidRPr="0095641E">
        <w:rPr>
          <w:rStyle w:val="apple-converted-space"/>
          <w:rFonts w:asciiTheme="minorHAnsi" w:eastAsiaTheme="majorEastAsia" w:hAnsiTheme="minorHAnsi"/>
          <w:i/>
          <w:iCs/>
        </w:rPr>
        <w:t xml:space="preserve">  </w:t>
      </w:r>
      <w:r w:rsidRPr="0095641E">
        <w:rPr>
          <w:rFonts w:asciiTheme="minorHAnsi" w:hAnsiTheme="minorHAnsi"/>
        </w:rPr>
        <w:t>Online: SSRN, 05/02/,.</w:t>
      </w:r>
    </w:p>
    <w:p w14:paraId="077A2BF0" w14:textId="1A3DD0BD" w:rsidR="00F32D7E" w:rsidRPr="0095641E" w:rsidRDefault="00F32D7E" w:rsidP="0095641E">
      <w:pPr>
        <w:pStyle w:val="NormalWeb"/>
        <w:numPr>
          <w:ilvl w:val="0"/>
          <w:numId w:val="3"/>
        </w:numPr>
        <w:spacing w:line="360" w:lineRule="auto"/>
        <w:rPr>
          <w:rFonts w:asciiTheme="minorHAnsi" w:hAnsiTheme="minorHAnsi"/>
          <w:shd w:val="clear" w:color="auto" w:fill="FFFFFF"/>
        </w:rPr>
      </w:pPr>
      <w:r w:rsidRPr="0095641E">
        <w:rPr>
          <w:rFonts w:asciiTheme="minorHAnsi" w:hAnsiTheme="minorHAnsi"/>
          <w:shd w:val="clear" w:color="auto" w:fill="FFFFFF"/>
        </w:rPr>
        <w:t>CENTS-BOONSTRA, M., LICHTWARCK-ASCHOFF, A., DENESSEN, E., AELTERMAN, N. and HAERENS, L., 2021</w:t>
      </w:r>
      <w:r w:rsidR="00875C87" w:rsidRPr="0095641E">
        <w:rPr>
          <w:rFonts w:asciiTheme="minorHAnsi" w:hAnsiTheme="minorHAnsi"/>
          <w:shd w:val="clear" w:color="auto" w:fill="FFFFFF"/>
        </w:rPr>
        <w:t xml:space="preserve">.  </w:t>
      </w:r>
      <w:r w:rsidRPr="0095641E">
        <w:rPr>
          <w:rFonts w:asciiTheme="minorHAnsi" w:hAnsiTheme="minorHAnsi"/>
          <w:shd w:val="clear" w:color="auto" w:fill="FFFFFF"/>
        </w:rPr>
        <w:t>Fostering student engagement with motivating teaching: an observation study of teacher and student behaviours</w:t>
      </w:r>
      <w:r w:rsidR="00875C87" w:rsidRPr="0095641E">
        <w:rPr>
          <w:rFonts w:asciiTheme="minorHAnsi" w:hAnsiTheme="minorHAnsi"/>
          <w:i/>
          <w:iCs/>
        </w:rPr>
        <w:t xml:space="preserve">.  </w:t>
      </w:r>
      <w:r w:rsidRPr="0095641E">
        <w:rPr>
          <w:rFonts w:asciiTheme="minorHAnsi" w:hAnsiTheme="minorHAnsi"/>
          <w:i/>
          <w:iCs/>
        </w:rPr>
        <w:t>Research Papers in Education</w:t>
      </w:r>
      <w:r w:rsidRPr="0095641E">
        <w:rPr>
          <w:rFonts w:asciiTheme="minorHAnsi" w:hAnsiTheme="minorHAnsi"/>
          <w:shd w:val="clear" w:color="auto" w:fill="FFFFFF"/>
        </w:rPr>
        <w:t>, vol. 36, no. 6, pp. 754-779</w:t>
      </w:r>
      <w:r w:rsidR="00875C87" w:rsidRPr="0095641E">
        <w:rPr>
          <w:rFonts w:asciiTheme="minorHAnsi" w:hAnsiTheme="minorHAnsi"/>
          <w:shd w:val="clear" w:color="auto" w:fill="FFFFFF"/>
        </w:rPr>
        <w:t xml:space="preserve">.  </w:t>
      </w:r>
      <w:r w:rsidRPr="0095641E">
        <w:rPr>
          <w:rFonts w:asciiTheme="minorHAnsi" w:hAnsiTheme="minorHAnsi"/>
          <w:shd w:val="clear" w:color="auto" w:fill="FFFFFF"/>
        </w:rPr>
        <w:t>Available from:</w:t>
      </w:r>
      <w:r w:rsidRPr="0095641E">
        <w:rPr>
          <w:rStyle w:val="apple-converted-space"/>
          <w:rFonts w:asciiTheme="minorHAnsi" w:eastAsiaTheme="majorEastAsia" w:hAnsiTheme="minorHAnsi"/>
          <w:shd w:val="clear" w:color="auto" w:fill="FFFFFF"/>
        </w:rPr>
        <w:t> </w:t>
      </w:r>
      <w:hyperlink r:id="rId10" w:history="1">
        <w:r w:rsidRPr="0095641E">
          <w:rPr>
            <w:rStyle w:val="Hyperlink"/>
            <w:rFonts w:asciiTheme="minorHAnsi" w:eastAsiaTheme="majorEastAsia" w:hAnsiTheme="minorHAnsi"/>
            <w:color w:val="auto"/>
          </w:rPr>
          <w:t>https://doi.org/10.1080/02671522.2020.1767184</w:t>
        </w:r>
        <w:r w:rsidRPr="0095641E">
          <w:rPr>
            <w:rStyle w:val="Hyperlink"/>
            <w:rFonts w:asciiTheme="minorHAnsi" w:eastAsiaTheme="majorEastAsia" w:hAnsiTheme="minorHAnsi"/>
            <w:color w:val="auto"/>
            <w:shd w:val="clear" w:color="auto" w:fill="FFFFFF"/>
          </w:rPr>
          <w:t> </w:t>
        </w:r>
        <w:r w:rsidRPr="0095641E">
          <w:rPr>
            <w:rStyle w:val="Hyperlink"/>
            <w:rFonts w:asciiTheme="minorHAnsi" w:hAnsiTheme="minorHAnsi"/>
            <w:color w:val="auto"/>
            <w:shd w:val="clear" w:color="auto" w:fill="FFFFFF"/>
          </w:rPr>
          <w:t>ISSN 0267-1522. DOI 10.1080/02671522.2020.1767184</w:t>
        </w:r>
      </w:hyperlink>
      <w:r w:rsidRPr="0095641E">
        <w:rPr>
          <w:rFonts w:asciiTheme="minorHAnsi" w:hAnsiTheme="minorHAnsi"/>
          <w:shd w:val="clear" w:color="auto" w:fill="FFFFFF"/>
        </w:rPr>
        <w:t>.</w:t>
      </w:r>
    </w:p>
    <w:p w14:paraId="74F44BE8" w14:textId="06D570E5" w:rsidR="00F32D7E" w:rsidRPr="0095641E" w:rsidRDefault="00F32D7E" w:rsidP="0095641E">
      <w:pPr>
        <w:pStyle w:val="NormalWeb"/>
        <w:numPr>
          <w:ilvl w:val="0"/>
          <w:numId w:val="3"/>
        </w:numPr>
        <w:spacing w:before="0" w:beforeAutospacing="0" w:after="173" w:afterAutospacing="0" w:line="360" w:lineRule="auto"/>
        <w:rPr>
          <w:rFonts w:asciiTheme="minorHAnsi" w:hAnsiTheme="minorHAnsi"/>
          <w:shd w:val="clear" w:color="auto" w:fill="FFFFFF"/>
        </w:rPr>
      </w:pPr>
      <w:r w:rsidRPr="0095641E">
        <w:rPr>
          <w:rFonts w:asciiTheme="minorHAnsi" w:hAnsiTheme="minorHAnsi"/>
          <w:shd w:val="clear" w:color="auto" w:fill="FFFFFF"/>
        </w:rPr>
        <w:t>Christenson, S. L., Reschly, A. L., &amp; Wylie, C. (Eds.)</w:t>
      </w:r>
      <w:r w:rsidR="00875C87" w:rsidRPr="0095641E">
        <w:rPr>
          <w:rFonts w:asciiTheme="minorHAnsi" w:hAnsiTheme="minorHAnsi"/>
          <w:shd w:val="clear" w:color="auto" w:fill="FFFFFF"/>
        </w:rPr>
        <w:t xml:space="preserve">.  </w:t>
      </w:r>
      <w:r w:rsidRPr="0095641E">
        <w:rPr>
          <w:rFonts w:asciiTheme="minorHAnsi" w:hAnsiTheme="minorHAnsi"/>
          <w:shd w:val="clear" w:color="auto" w:fill="FFFFFF"/>
        </w:rPr>
        <w:t>(2012)</w:t>
      </w:r>
      <w:r w:rsidR="00875C87" w:rsidRPr="0095641E">
        <w:rPr>
          <w:rFonts w:asciiTheme="minorHAnsi" w:hAnsiTheme="minorHAnsi"/>
          <w:shd w:val="clear" w:color="auto" w:fill="FFFFFF"/>
        </w:rPr>
        <w:t>.</w:t>
      </w:r>
      <w:r w:rsidR="00875C87" w:rsidRPr="0095641E">
        <w:rPr>
          <w:rStyle w:val="apple-converted-space"/>
          <w:rFonts w:asciiTheme="minorHAnsi" w:eastAsiaTheme="majorEastAsia" w:hAnsiTheme="minorHAnsi"/>
          <w:shd w:val="clear" w:color="auto" w:fill="FFFFFF"/>
        </w:rPr>
        <w:t xml:space="preserve">  </w:t>
      </w:r>
      <w:r w:rsidRPr="0095641E">
        <w:rPr>
          <w:rStyle w:val="Emphasis"/>
          <w:rFonts w:asciiTheme="minorHAnsi" w:eastAsiaTheme="majorEastAsia" w:hAnsiTheme="minorHAnsi"/>
        </w:rPr>
        <w:t>Handbook of research on student engagement</w:t>
      </w:r>
      <w:r w:rsidR="00875C87" w:rsidRPr="0095641E">
        <w:rPr>
          <w:rFonts w:asciiTheme="minorHAnsi" w:hAnsiTheme="minorHAnsi"/>
          <w:shd w:val="clear" w:color="auto" w:fill="FFFFFF"/>
        </w:rPr>
        <w:t xml:space="preserve">.  </w:t>
      </w:r>
      <w:r w:rsidRPr="0095641E">
        <w:rPr>
          <w:rFonts w:asciiTheme="minorHAnsi" w:hAnsiTheme="minorHAnsi"/>
          <w:shd w:val="clear" w:color="auto" w:fill="FFFFFF"/>
        </w:rPr>
        <w:t>Springer.</w:t>
      </w:r>
    </w:p>
    <w:p w14:paraId="5B110C8C" w14:textId="7C4240D4" w:rsidR="00F32D7E" w:rsidRPr="0095641E" w:rsidRDefault="00F32D7E" w:rsidP="0095641E">
      <w:pPr>
        <w:pStyle w:val="NormalWeb"/>
        <w:numPr>
          <w:ilvl w:val="0"/>
          <w:numId w:val="3"/>
        </w:numPr>
        <w:spacing w:line="360" w:lineRule="auto"/>
        <w:rPr>
          <w:rFonts w:asciiTheme="minorHAnsi" w:hAnsiTheme="minorHAnsi" w:cs="Arial"/>
        </w:rPr>
      </w:pPr>
      <w:r w:rsidRPr="0095641E">
        <w:rPr>
          <w:rFonts w:asciiTheme="minorHAnsi" w:hAnsiTheme="minorHAnsi" w:cs="Arial"/>
        </w:rPr>
        <w:t>COLLEY, D., 2009</w:t>
      </w:r>
      <w:r w:rsidR="00875C87" w:rsidRPr="0095641E">
        <w:rPr>
          <w:rFonts w:asciiTheme="minorHAnsi" w:hAnsiTheme="minorHAnsi" w:cs="Arial"/>
        </w:rPr>
        <w:t xml:space="preserve">.  </w:t>
      </w:r>
      <w:r w:rsidRPr="0095641E">
        <w:rPr>
          <w:rFonts w:asciiTheme="minorHAnsi" w:hAnsiTheme="minorHAnsi" w:cs="Arial"/>
          <w:i/>
          <w:iCs/>
        </w:rPr>
        <w:t>Nurture groups in secondary schools</w:t>
      </w:r>
      <w:r w:rsidR="00875C87" w:rsidRPr="0095641E">
        <w:rPr>
          <w:rFonts w:asciiTheme="minorHAnsi" w:hAnsiTheme="minorHAnsi" w:cs="Arial"/>
          <w:i/>
          <w:iCs/>
        </w:rPr>
        <w:t xml:space="preserve">.  </w:t>
      </w:r>
      <w:r w:rsidRPr="0095641E">
        <w:rPr>
          <w:rFonts w:asciiTheme="minorHAnsi" w:hAnsiTheme="minorHAnsi" w:cs="Arial"/>
        </w:rPr>
        <w:t>Cambridge] : Association of Workers for Children with Emotional and Behavioural Difficulties.</w:t>
      </w:r>
    </w:p>
    <w:p w14:paraId="0A8EE202" w14:textId="06E3C004" w:rsidR="00F32D7E" w:rsidRPr="0095641E" w:rsidRDefault="00F32D7E" w:rsidP="0095641E">
      <w:pPr>
        <w:pStyle w:val="NormalWeb"/>
        <w:numPr>
          <w:ilvl w:val="0"/>
          <w:numId w:val="3"/>
        </w:numPr>
        <w:spacing w:line="360" w:lineRule="auto"/>
        <w:rPr>
          <w:rFonts w:asciiTheme="minorHAnsi" w:hAnsiTheme="minorHAnsi" w:cs="Arial"/>
        </w:rPr>
      </w:pPr>
      <w:r w:rsidRPr="0095641E">
        <w:rPr>
          <w:rFonts w:asciiTheme="minorHAnsi" w:hAnsiTheme="minorHAnsi" w:cs="Arial"/>
        </w:rPr>
        <w:t>CORNWELL, K., SELTZ, J. and JENSEN, E., 2014</w:t>
      </w:r>
      <w:r w:rsidR="00875C87" w:rsidRPr="0095641E">
        <w:rPr>
          <w:rFonts w:asciiTheme="minorHAnsi" w:hAnsiTheme="minorHAnsi" w:cs="Arial"/>
        </w:rPr>
        <w:t xml:space="preserve">.  </w:t>
      </w:r>
      <w:r w:rsidRPr="0095641E">
        <w:rPr>
          <w:rFonts w:asciiTheme="minorHAnsi" w:hAnsiTheme="minorHAnsi" w:cs="Arial"/>
          <w:i/>
          <w:iCs/>
        </w:rPr>
        <w:t>Engaging students with poverty in mind</w:t>
      </w:r>
      <w:r w:rsidR="00875C87" w:rsidRPr="0095641E">
        <w:rPr>
          <w:rFonts w:asciiTheme="minorHAnsi" w:hAnsiTheme="minorHAnsi" w:cs="Arial"/>
          <w:i/>
          <w:iCs/>
        </w:rPr>
        <w:t xml:space="preserve">.  </w:t>
      </w:r>
      <w:r w:rsidRPr="0095641E">
        <w:rPr>
          <w:rFonts w:asciiTheme="minorHAnsi" w:hAnsiTheme="minorHAnsi" w:cs="Arial"/>
          <w:i/>
          <w:iCs/>
        </w:rPr>
        <w:t>2, Secondary school</w:t>
      </w:r>
      <w:r w:rsidR="00875C87" w:rsidRPr="0095641E">
        <w:rPr>
          <w:rFonts w:asciiTheme="minorHAnsi" w:hAnsiTheme="minorHAnsi" w:cs="Arial"/>
          <w:i/>
          <w:iCs/>
        </w:rPr>
        <w:t xml:space="preserve">.  </w:t>
      </w:r>
      <w:r w:rsidRPr="0095641E">
        <w:rPr>
          <w:rFonts w:asciiTheme="minorHAnsi" w:hAnsiTheme="minorHAnsi" w:cs="Arial"/>
        </w:rPr>
        <w:t>Alexandria, VA: Association for Supervision and Curriculum Development.</w:t>
      </w:r>
    </w:p>
    <w:p w14:paraId="2681158F" w14:textId="6E2B2762" w:rsidR="00F32D7E" w:rsidRPr="0095641E" w:rsidRDefault="00F32D7E" w:rsidP="0095641E">
      <w:pPr>
        <w:pStyle w:val="NormalWeb"/>
        <w:numPr>
          <w:ilvl w:val="0"/>
          <w:numId w:val="3"/>
        </w:numPr>
        <w:spacing w:line="360" w:lineRule="auto"/>
        <w:rPr>
          <w:rFonts w:asciiTheme="minorHAnsi" w:hAnsiTheme="minorHAnsi" w:cs="Arial"/>
        </w:rPr>
      </w:pPr>
      <w:r w:rsidRPr="0095641E">
        <w:rPr>
          <w:rFonts w:asciiTheme="minorHAnsi" w:hAnsiTheme="minorHAnsi" w:cs="Arial"/>
        </w:rPr>
        <w:lastRenderedPageBreak/>
        <w:t>COUNTY COUNCIL, PEMBROKESHIRE., 2023-last update, Understanding the new ALN Transformation Act</w:t>
      </w:r>
      <w:r w:rsidR="00875C87" w:rsidRPr="0095641E">
        <w:rPr>
          <w:rFonts w:asciiTheme="minorHAnsi" w:hAnsiTheme="minorHAnsi" w:cs="Arial"/>
        </w:rPr>
        <w:t xml:space="preserve">.  </w:t>
      </w:r>
      <w:r w:rsidRPr="0095641E">
        <w:rPr>
          <w:rFonts w:asciiTheme="minorHAnsi" w:hAnsiTheme="minorHAnsi" w:cs="Arial"/>
        </w:rPr>
        <w:t xml:space="preserve">Available: </w:t>
      </w:r>
      <w:hyperlink r:id="rId11" w:tgtFrame="_blank" w:history="1">
        <w:r w:rsidRPr="0095641E">
          <w:rPr>
            <w:rStyle w:val="Hyperlink"/>
            <w:rFonts w:asciiTheme="minorHAnsi" w:hAnsiTheme="minorHAnsi" w:cs="Arial"/>
            <w:color w:val="auto"/>
          </w:rPr>
          <w:t>https://www.pembrokeshire.gov.uk/parent-partnership-service/understanding-the-new-aln-transformation-act</w:t>
        </w:r>
      </w:hyperlink>
      <w:r w:rsidRPr="0095641E">
        <w:rPr>
          <w:rFonts w:asciiTheme="minorHAnsi" w:hAnsiTheme="minorHAnsi" w:cs="Arial"/>
        </w:rPr>
        <w:t xml:space="preserve"> [12 Jan, 2024].</w:t>
      </w:r>
    </w:p>
    <w:p w14:paraId="4124D695" w14:textId="52531DA3" w:rsidR="00F32D7E" w:rsidRPr="0095641E" w:rsidRDefault="00F32D7E" w:rsidP="0095641E">
      <w:pPr>
        <w:pStyle w:val="NormalWeb"/>
        <w:numPr>
          <w:ilvl w:val="0"/>
          <w:numId w:val="3"/>
        </w:numPr>
        <w:spacing w:line="360" w:lineRule="auto"/>
        <w:rPr>
          <w:rFonts w:asciiTheme="minorHAnsi" w:hAnsiTheme="minorHAnsi" w:cs="Arial"/>
        </w:rPr>
      </w:pPr>
      <w:r w:rsidRPr="0095641E">
        <w:rPr>
          <w:rFonts w:asciiTheme="minorHAnsi" w:hAnsiTheme="minorHAnsi" w:cs="Arial"/>
        </w:rPr>
        <w:t>CYMRU, S., 2023-last update, The Special Educational Needs System is Changing</w:t>
      </w:r>
      <w:r w:rsidR="00875C87" w:rsidRPr="0095641E">
        <w:rPr>
          <w:rFonts w:asciiTheme="minorHAnsi" w:hAnsiTheme="minorHAnsi" w:cs="Arial"/>
        </w:rPr>
        <w:t xml:space="preserve">.  </w:t>
      </w:r>
      <w:r w:rsidRPr="0095641E">
        <w:rPr>
          <w:rFonts w:asciiTheme="minorHAnsi" w:hAnsiTheme="minorHAnsi" w:cs="Arial"/>
        </w:rPr>
        <w:t xml:space="preserve">Available: </w:t>
      </w:r>
      <w:hyperlink r:id="rId12" w:tgtFrame="_blank" w:history="1">
        <w:r w:rsidRPr="0095641E">
          <w:rPr>
            <w:rStyle w:val="Hyperlink"/>
            <w:rFonts w:asciiTheme="minorHAnsi" w:hAnsiTheme="minorHAnsi" w:cs="Arial"/>
            <w:color w:val="auto"/>
          </w:rPr>
          <w:t>https://www.snapcymru.org/get-support/new-aln-system/</w:t>
        </w:r>
      </w:hyperlink>
      <w:r w:rsidRPr="0095641E">
        <w:rPr>
          <w:rFonts w:asciiTheme="minorHAnsi" w:hAnsiTheme="minorHAnsi" w:cs="Arial"/>
        </w:rPr>
        <w:t xml:space="preserve"> [12 Jan, 2024].</w:t>
      </w:r>
    </w:p>
    <w:p w14:paraId="3D48DE7B" w14:textId="59E5FCA0" w:rsidR="00F32D7E" w:rsidRPr="0095641E" w:rsidRDefault="00F32D7E" w:rsidP="0095641E">
      <w:pPr>
        <w:pStyle w:val="ListParagraph"/>
        <w:numPr>
          <w:ilvl w:val="0"/>
          <w:numId w:val="3"/>
        </w:numPr>
        <w:spacing w:before="100" w:beforeAutospacing="1" w:after="100" w:afterAutospacing="1" w:line="360" w:lineRule="auto"/>
        <w:rPr>
          <w:rFonts w:asciiTheme="minorHAnsi" w:hAnsiTheme="minorHAnsi" w:cs="Arial"/>
        </w:rPr>
      </w:pPr>
      <w:r w:rsidRPr="0095641E">
        <w:rPr>
          <w:rFonts w:asciiTheme="minorHAnsi" w:hAnsiTheme="minorHAnsi" w:cs="Arial"/>
          <w:i/>
          <w:iCs/>
        </w:rPr>
        <w:t>Education is changing</w:t>
      </w:r>
      <w:r w:rsidRPr="0095641E">
        <w:rPr>
          <w:rFonts w:asciiTheme="minorHAnsi" w:hAnsiTheme="minorHAnsi" w:cs="Arial"/>
        </w:rPr>
        <w:t> (2023) </w:t>
      </w:r>
      <w:r w:rsidRPr="0095641E">
        <w:rPr>
          <w:rFonts w:asciiTheme="minorHAnsi" w:hAnsiTheme="minorHAnsi" w:cs="Arial"/>
          <w:i/>
          <w:iCs/>
        </w:rPr>
        <w:t>GOV.WALES</w:t>
      </w:r>
      <w:r w:rsidR="00875C87" w:rsidRPr="0095641E">
        <w:rPr>
          <w:rFonts w:asciiTheme="minorHAnsi" w:hAnsiTheme="minorHAnsi" w:cs="Arial"/>
        </w:rPr>
        <w:t xml:space="preserve">.  </w:t>
      </w:r>
      <w:r w:rsidRPr="0095641E">
        <w:rPr>
          <w:rFonts w:asciiTheme="minorHAnsi" w:hAnsiTheme="minorHAnsi" w:cs="Arial"/>
        </w:rPr>
        <w:t>Available at: https://www.gov.wales/educationchanging?utm_source=google&amp;utm_medium=cpc&amp;utm_campaign=rse&amp;gclid=EAIaIQobChMIq9qYwcnsgwMVio5QBh3DfgyFEAAYASAAEgK2JPD_BwE (Accessed: 20 January 2024). </w:t>
      </w:r>
    </w:p>
    <w:p w14:paraId="2F8BF20C" w14:textId="54AE4D86" w:rsidR="00F32D7E" w:rsidRPr="0095641E" w:rsidRDefault="00F32D7E" w:rsidP="0095641E">
      <w:pPr>
        <w:pStyle w:val="ListParagraph"/>
        <w:numPr>
          <w:ilvl w:val="0"/>
          <w:numId w:val="3"/>
        </w:numPr>
        <w:spacing w:before="100" w:beforeAutospacing="1" w:after="100" w:afterAutospacing="1" w:line="360" w:lineRule="auto"/>
        <w:rPr>
          <w:rFonts w:asciiTheme="minorHAnsi" w:hAnsiTheme="minorHAnsi" w:cs="Arial"/>
        </w:rPr>
      </w:pPr>
      <w:r w:rsidRPr="0095641E">
        <w:rPr>
          <w:rFonts w:asciiTheme="minorHAnsi" w:hAnsiTheme="minorHAnsi" w:cs="Arial"/>
        </w:rPr>
        <w:t>Estyn (2024) </w:t>
      </w:r>
      <w:r w:rsidRPr="0095641E">
        <w:rPr>
          <w:rFonts w:asciiTheme="minorHAnsi" w:hAnsiTheme="minorHAnsi" w:cs="Arial"/>
          <w:i/>
          <w:iCs/>
        </w:rPr>
        <w:t>Estyn annual plan 2023-2024 - estyn.gov.wales</w:t>
      </w:r>
      <w:r w:rsidRPr="0095641E">
        <w:rPr>
          <w:rFonts w:asciiTheme="minorHAnsi" w:hAnsiTheme="minorHAnsi" w:cs="Arial"/>
        </w:rPr>
        <w:t>, </w:t>
      </w:r>
      <w:r w:rsidRPr="0095641E">
        <w:rPr>
          <w:rFonts w:asciiTheme="minorHAnsi" w:hAnsiTheme="minorHAnsi" w:cs="Arial"/>
          <w:i/>
          <w:iCs/>
        </w:rPr>
        <w:t>Improving attendance in secondary schools</w:t>
      </w:r>
      <w:r w:rsidR="00875C87" w:rsidRPr="0095641E">
        <w:rPr>
          <w:rFonts w:asciiTheme="minorHAnsi" w:hAnsiTheme="minorHAnsi" w:cs="Arial"/>
        </w:rPr>
        <w:t xml:space="preserve">.  </w:t>
      </w:r>
      <w:r w:rsidRPr="0095641E">
        <w:rPr>
          <w:rFonts w:asciiTheme="minorHAnsi" w:hAnsiTheme="minorHAnsi" w:cs="Arial"/>
        </w:rPr>
        <w:t>Available at: https://www.estyn.gov.wales/system/files/2023-07/Estyn%20Annual%20Plan%202023-2024.pdf (Accessed: 21 January 2024). </w:t>
      </w:r>
    </w:p>
    <w:p w14:paraId="26D17646" w14:textId="536C4FC5" w:rsidR="00F32D7E" w:rsidRPr="0095641E" w:rsidRDefault="00F32D7E" w:rsidP="0095641E">
      <w:pPr>
        <w:pStyle w:val="NormalWeb"/>
        <w:numPr>
          <w:ilvl w:val="0"/>
          <w:numId w:val="3"/>
        </w:numPr>
        <w:spacing w:line="360" w:lineRule="auto"/>
        <w:jc w:val="both"/>
        <w:rPr>
          <w:rFonts w:asciiTheme="minorHAnsi" w:hAnsiTheme="minorHAnsi" w:cstheme="minorHAnsi"/>
        </w:rPr>
      </w:pPr>
      <w:r w:rsidRPr="0095641E">
        <w:rPr>
          <w:rFonts w:asciiTheme="minorHAnsi" w:hAnsiTheme="minorHAnsi" w:cstheme="minorHAnsi"/>
        </w:rPr>
        <w:t>Evans, G 2023, A new dawn or false hope</w:t>
      </w:r>
      <w:r w:rsidR="00875C87" w:rsidRPr="0095641E">
        <w:rPr>
          <w:rFonts w:asciiTheme="minorHAnsi" w:hAnsiTheme="minorHAnsi" w:cstheme="minorHAnsi"/>
        </w:rPr>
        <w:t xml:space="preserve">?  </w:t>
      </w:r>
      <w:r w:rsidRPr="0095641E">
        <w:rPr>
          <w:rFonts w:asciiTheme="minorHAnsi" w:hAnsiTheme="minorHAnsi" w:cstheme="minorHAnsi"/>
        </w:rPr>
        <w:t xml:space="preserve">Exploring the early implementation of Curriculum for Wales, Education Inquiry, DOI: 10.1080/20004508.2023.2297506 </w:t>
      </w:r>
    </w:p>
    <w:p w14:paraId="4CB332F2" w14:textId="55DC09B7" w:rsidR="00F32D7E" w:rsidRPr="0095641E" w:rsidRDefault="00F32D7E" w:rsidP="0095641E">
      <w:pPr>
        <w:pStyle w:val="ListParagraph"/>
        <w:numPr>
          <w:ilvl w:val="0"/>
          <w:numId w:val="3"/>
        </w:numPr>
        <w:spacing w:line="360" w:lineRule="auto"/>
        <w:jc w:val="both"/>
        <w:rPr>
          <w:rFonts w:asciiTheme="minorHAnsi" w:hAnsiTheme="minorHAnsi" w:cstheme="minorHAnsi"/>
          <w:i/>
          <w:iCs/>
        </w:rPr>
      </w:pPr>
      <w:r w:rsidRPr="0095641E">
        <w:rPr>
          <w:rFonts w:asciiTheme="minorHAnsi" w:hAnsiTheme="minorHAnsi" w:cstheme="minorHAnsi"/>
          <w:b/>
          <w:bCs/>
        </w:rPr>
        <w:t>Evans, G, 2021 ‘</w:t>
      </w:r>
      <w:r w:rsidRPr="0095641E">
        <w:rPr>
          <w:rFonts w:asciiTheme="minorHAnsi" w:hAnsiTheme="minorHAnsi" w:cstheme="minorHAnsi"/>
        </w:rPr>
        <w:t>Back to the future</w:t>
      </w:r>
      <w:r w:rsidR="00875C87" w:rsidRPr="0095641E">
        <w:rPr>
          <w:rFonts w:asciiTheme="minorHAnsi" w:hAnsiTheme="minorHAnsi" w:cstheme="minorHAnsi"/>
        </w:rPr>
        <w:t xml:space="preserve">?  </w:t>
      </w:r>
      <w:r w:rsidRPr="0095641E">
        <w:rPr>
          <w:rFonts w:asciiTheme="minorHAnsi" w:hAnsiTheme="minorHAnsi" w:cstheme="minorHAnsi"/>
        </w:rPr>
        <w:t xml:space="preserve">Reflections on three phases of education policy reform in Wales and their implications for teachers’ </w:t>
      </w:r>
      <w:r w:rsidRPr="0095641E">
        <w:rPr>
          <w:rFonts w:asciiTheme="minorHAnsi" w:hAnsiTheme="minorHAnsi" w:cstheme="minorHAnsi"/>
          <w:i/>
          <w:iCs/>
        </w:rPr>
        <w:t xml:space="preserve">Journal of Education Change 23 pp. 371-396 </w:t>
      </w:r>
    </w:p>
    <w:p w14:paraId="11B64DC0" w14:textId="64759DE2" w:rsidR="00F32D7E" w:rsidRPr="0095641E" w:rsidRDefault="00F32D7E" w:rsidP="0095641E">
      <w:pPr>
        <w:pStyle w:val="NormalWeb"/>
        <w:numPr>
          <w:ilvl w:val="0"/>
          <w:numId w:val="3"/>
        </w:numPr>
        <w:spacing w:line="360" w:lineRule="auto"/>
        <w:rPr>
          <w:rFonts w:asciiTheme="minorHAnsi" w:hAnsiTheme="minorHAnsi"/>
        </w:rPr>
      </w:pPr>
      <w:r w:rsidRPr="0095641E">
        <w:rPr>
          <w:rFonts w:asciiTheme="minorHAnsi" w:hAnsiTheme="minorHAnsi"/>
          <w:shd w:val="clear" w:color="auto" w:fill="FFFFFF"/>
        </w:rPr>
        <w:t>FINNING, K., 2023</w:t>
      </w:r>
      <w:r w:rsidR="00875C87" w:rsidRPr="0095641E">
        <w:rPr>
          <w:rFonts w:asciiTheme="minorHAnsi" w:hAnsiTheme="minorHAnsi"/>
          <w:shd w:val="clear" w:color="auto" w:fill="FFFFFF"/>
        </w:rPr>
        <w:t>.</w:t>
      </w:r>
      <w:r w:rsidR="00875C87" w:rsidRPr="0095641E">
        <w:rPr>
          <w:rStyle w:val="apple-converted-space"/>
          <w:rFonts w:asciiTheme="minorHAnsi" w:eastAsiaTheme="majorEastAsia" w:hAnsiTheme="minorHAnsi"/>
          <w:i/>
          <w:iCs/>
        </w:rPr>
        <w:t xml:space="preserve">  </w:t>
      </w:r>
      <w:r w:rsidRPr="0095641E">
        <w:rPr>
          <w:rFonts w:asciiTheme="minorHAnsi" w:hAnsiTheme="minorHAnsi"/>
          <w:i/>
          <w:iCs/>
        </w:rPr>
        <w:t>The association between anxiety and poor school attendance</w:t>
      </w:r>
      <w:r w:rsidR="00875C87" w:rsidRPr="0095641E">
        <w:rPr>
          <w:rFonts w:asciiTheme="minorHAnsi" w:hAnsiTheme="minorHAnsi"/>
          <w:i/>
          <w:iCs/>
        </w:rPr>
        <w:t>.</w:t>
      </w:r>
      <w:r w:rsidR="00875C87" w:rsidRPr="0095641E">
        <w:rPr>
          <w:rStyle w:val="apple-converted-space"/>
          <w:rFonts w:asciiTheme="minorHAnsi" w:eastAsiaTheme="majorEastAsia" w:hAnsiTheme="minorHAnsi"/>
          <w:i/>
          <w:iCs/>
        </w:rPr>
        <w:t xml:space="preserve">  </w:t>
      </w:r>
      <w:r w:rsidRPr="0095641E">
        <w:rPr>
          <w:rFonts w:asciiTheme="minorHAnsi" w:hAnsiTheme="minorHAnsi"/>
          <w:shd w:val="clear" w:color="auto" w:fill="FFFFFF"/>
        </w:rPr>
        <w:t>Dec 20, Available from:</w:t>
      </w:r>
      <w:r w:rsidRPr="0095641E">
        <w:rPr>
          <w:rStyle w:val="apple-converted-space"/>
          <w:rFonts w:asciiTheme="minorHAnsi" w:eastAsiaTheme="majorEastAsia" w:hAnsiTheme="minorHAnsi"/>
          <w:shd w:val="clear" w:color="auto" w:fill="FFFFFF"/>
        </w:rPr>
        <w:t> </w:t>
      </w:r>
      <w:hyperlink r:id="rId13" w:tgtFrame="_blank" w:history="1">
        <w:r w:rsidRPr="0095641E">
          <w:rPr>
            <w:rStyle w:val="Hyperlink"/>
            <w:rFonts w:asciiTheme="minorHAnsi" w:eastAsiaTheme="majorEastAsia" w:hAnsiTheme="minorHAnsi"/>
            <w:color w:val="auto"/>
          </w:rPr>
          <w:t>https://www.acamh.org/research-digest/the-association-between-anxiety-and-poor-school-attendance/.</w:t>
        </w:r>
      </w:hyperlink>
    </w:p>
    <w:p w14:paraId="19D17E71" w14:textId="5C594D93" w:rsidR="00F32D7E" w:rsidRPr="0095641E" w:rsidRDefault="00F32D7E" w:rsidP="0095641E">
      <w:pPr>
        <w:pStyle w:val="ListParagraph"/>
        <w:numPr>
          <w:ilvl w:val="0"/>
          <w:numId w:val="3"/>
        </w:numPr>
        <w:spacing w:line="360" w:lineRule="auto"/>
        <w:rPr>
          <w:rFonts w:asciiTheme="minorHAnsi" w:hAnsiTheme="minorHAnsi"/>
        </w:rPr>
      </w:pPr>
      <w:r w:rsidRPr="0095641E">
        <w:rPr>
          <w:rFonts w:asciiTheme="minorHAnsi" w:hAnsiTheme="minorHAnsi"/>
        </w:rPr>
        <w:t xml:space="preserve">Foote, Mary </w:t>
      </w:r>
      <w:r w:rsidR="00875C87" w:rsidRPr="0095641E">
        <w:rPr>
          <w:rFonts w:asciiTheme="minorHAnsi" w:hAnsiTheme="minorHAnsi"/>
        </w:rPr>
        <w:t>Q.,</w:t>
      </w:r>
      <w:r w:rsidRPr="0095641E">
        <w:rPr>
          <w:rFonts w:asciiTheme="minorHAnsi" w:hAnsiTheme="minorHAnsi"/>
        </w:rPr>
        <w:t xml:space="preserve"> and Tonya Gau Bartell</w:t>
      </w:r>
      <w:r w:rsidR="00875C87" w:rsidRPr="0095641E">
        <w:rPr>
          <w:rFonts w:asciiTheme="minorHAnsi" w:hAnsiTheme="minorHAnsi"/>
        </w:rPr>
        <w:t xml:space="preserve">.  </w:t>
      </w:r>
      <w:r w:rsidRPr="0095641E">
        <w:rPr>
          <w:rFonts w:asciiTheme="minorHAnsi" w:hAnsiTheme="minorHAnsi"/>
        </w:rPr>
        <w:t>“Pathways to Equity in  Mathematics  Education:  How  Life  Experiences Impact Researcher Positionality</w:t>
      </w:r>
      <w:r w:rsidR="00875C87" w:rsidRPr="0095641E">
        <w:rPr>
          <w:rFonts w:asciiTheme="minorHAnsi" w:hAnsiTheme="minorHAnsi"/>
        </w:rPr>
        <w:t xml:space="preserve">”.  </w:t>
      </w:r>
      <w:r w:rsidRPr="0095641E">
        <w:rPr>
          <w:rFonts w:asciiTheme="minorHAnsi" w:hAnsiTheme="minorHAnsi"/>
        </w:rPr>
        <w:t>Educational Studies in Mathematics, vol. 78, 2011, pp. 45-68.</w:t>
      </w:r>
    </w:p>
    <w:p w14:paraId="14EC77AA" w14:textId="4C0FD426" w:rsidR="00F32D7E" w:rsidRPr="0095641E" w:rsidRDefault="00F32D7E" w:rsidP="0095641E">
      <w:pPr>
        <w:pStyle w:val="NormalWeb"/>
        <w:numPr>
          <w:ilvl w:val="0"/>
          <w:numId w:val="3"/>
        </w:numPr>
        <w:spacing w:line="360" w:lineRule="auto"/>
        <w:rPr>
          <w:rFonts w:asciiTheme="minorHAnsi" w:hAnsiTheme="minorHAnsi"/>
        </w:rPr>
      </w:pPr>
      <w:r w:rsidRPr="0095641E">
        <w:rPr>
          <w:rFonts w:asciiTheme="minorHAnsi" w:hAnsiTheme="minorHAnsi"/>
          <w:shd w:val="clear" w:color="auto" w:fill="FFFFFF"/>
        </w:rPr>
        <w:t>Fredricks, J. A., Filsecker, M., &amp; Lawson, M. A. (2016)</w:t>
      </w:r>
      <w:r w:rsidR="00875C87" w:rsidRPr="0095641E">
        <w:rPr>
          <w:rFonts w:asciiTheme="minorHAnsi" w:hAnsiTheme="minorHAnsi"/>
          <w:shd w:val="clear" w:color="auto" w:fill="FFFFFF"/>
        </w:rPr>
        <w:t xml:space="preserve">.  </w:t>
      </w:r>
      <w:r w:rsidRPr="0095641E">
        <w:rPr>
          <w:rFonts w:asciiTheme="minorHAnsi" w:hAnsiTheme="minorHAnsi"/>
          <w:shd w:val="clear" w:color="auto" w:fill="FFFFFF"/>
        </w:rPr>
        <w:t>Student engagement, context, and adjustment: Addressing definitional, measurement, and methodological issues</w:t>
      </w:r>
      <w:r w:rsidR="00875C87" w:rsidRPr="0095641E">
        <w:rPr>
          <w:rFonts w:asciiTheme="minorHAnsi" w:hAnsiTheme="minorHAnsi"/>
          <w:shd w:val="clear" w:color="auto" w:fill="FFFFFF"/>
        </w:rPr>
        <w:t>.</w:t>
      </w:r>
      <w:r w:rsidR="00875C87" w:rsidRPr="0095641E">
        <w:rPr>
          <w:rStyle w:val="apple-converted-space"/>
          <w:rFonts w:asciiTheme="minorHAnsi" w:eastAsiaTheme="majorEastAsia" w:hAnsiTheme="minorHAnsi"/>
          <w:shd w:val="clear" w:color="auto" w:fill="FFFFFF"/>
        </w:rPr>
        <w:t xml:space="preserve">  </w:t>
      </w:r>
      <w:r w:rsidRPr="0095641E">
        <w:rPr>
          <w:rStyle w:val="Emphasis"/>
          <w:rFonts w:asciiTheme="minorHAnsi" w:eastAsiaTheme="majorEastAsia" w:hAnsiTheme="minorHAnsi"/>
        </w:rPr>
        <w:t>Learning and Instruction</w:t>
      </w:r>
      <w:r w:rsidRPr="0095641E">
        <w:rPr>
          <w:rFonts w:asciiTheme="minorHAnsi" w:hAnsiTheme="minorHAnsi"/>
          <w:shd w:val="clear" w:color="auto" w:fill="FFFFFF"/>
        </w:rPr>
        <w:t>,</w:t>
      </w:r>
      <w:r w:rsidRPr="0095641E">
        <w:rPr>
          <w:rStyle w:val="apple-converted-space"/>
          <w:rFonts w:asciiTheme="minorHAnsi" w:eastAsiaTheme="majorEastAsia" w:hAnsiTheme="minorHAnsi"/>
          <w:shd w:val="clear" w:color="auto" w:fill="FFFFFF"/>
        </w:rPr>
        <w:t> </w:t>
      </w:r>
      <w:r w:rsidRPr="0095641E">
        <w:rPr>
          <w:rStyle w:val="Emphasis"/>
          <w:rFonts w:asciiTheme="minorHAnsi" w:eastAsiaTheme="majorEastAsia" w:hAnsiTheme="minorHAnsi"/>
        </w:rPr>
        <w:t>43</w:t>
      </w:r>
      <w:r w:rsidRPr="0095641E">
        <w:rPr>
          <w:rFonts w:asciiTheme="minorHAnsi" w:hAnsiTheme="minorHAnsi"/>
          <w:shd w:val="clear" w:color="auto" w:fill="FFFFFF"/>
        </w:rPr>
        <w:t>, 1-4</w:t>
      </w:r>
      <w:r w:rsidR="00875C87" w:rsidRPr="0095641E">
        <w:rPr>
          <w:rFonts w:asciiTheme="minorHAnsi" w:hAnsiTheme="minorHAnsi"/>
          <w:shd w:val="clear" w:color="auto" w:fill="FFFFFF"/>
        </w:rPr>
        <w:t>.</w:t>
      </w:r>
      <w:r w:rsidR="00875C87" w:rsidRPr="0095641E">
        <w:rPr>
          <w:rStyle w:val="apple-converted-space"/>
          <w:rFonts w:asciiTheme="minorHAnsi" w:eastAsiaTheme="majorEastAsia" w:hAnsiTheme="minorHAnsi"/>
          <w:shd w:val="clear" w:color="auto" w:fill="FFFFFF"/>
        </w:rPr>
        <w:t xml:space="preserve">  </w:t>
      </w:r>
      <w:hyperlink r:id="rId14" w:tgtFrame="_blank" w:history="1">
        <w:r w:rsidRPr="0095641E">
          <w:rPr>
            <w:rStyle w:val="Hyperlink"/>
            <w:rFonts w:asciiTheme="minorHAnsi" w:eastAsiaTheme="majorEastAsia" w:hAnsiTheme="minorHAnsi"/>
            <w:color w:val="auto"/>
          </w:rPr>
          <w:t>https://doi.org/10.1016/j.learninstruc.2016.02.002</w:t>
        </w:r>
      </w:hyperlink>
    </w:p>
    <w:p w14:paraId="4EB77A97" w14:textId="3C1161D0" w:rsidR="00F32D7E" w:rsidRPr="0095641E" w:rsidRDefault="00F32D7E" w:rsidP="0095641E">
      <w:pPr>
        <w:pStyle w:val="NormalWeb"/>
        <w:numPr>
          <w:ilvl w:val="0"/>
          <w:numId w:val="3"/>
        </w:numPr>
        <w:spacing w:line="360" w:lineRule="auto"/>
        <w:rPr>
          <w:rFonts w:asciiTheme="minorHAnsi" w:hAnsiTheme="minorHAnsi" w:cs="Arial"/>
        </w:rPr>
      </w:pPr>
      <w:r w:rsidRPr="0095641E">
        <w:rPr>
          <w:rFonts w:asciiTheme="minorHAnsi" w:hAnsiTheme="minorHAnsi" w:cs="Arial"/>
        </w:rPr>
        <w:t>GATLEY, J., 2020</w:t>
      </w:r>
      <w:r w:rsidR="00875C87" w:rsidRPr="0095641E">
        <w:rPr>
          <w:rFonts w:asciiTheme="minorHAnsi" w:hAnsiTheme="minorHAnsi" w:cs="Arial"/>
        </w:rPr>
        <w:t xml:space="preserve">.  </w:t>
      </w:r>
      <w:r w:rsidRPr="0095641E">
        <w:rPr>
          <w:rFonts w:asciiTheme="minorHAnsi" w:hAnsiTheme="minorHAnsi" w:cs="Arial"/>
        </w:rPr>
        <w:t>Can the New Welsh Curriculum achieve its purposes</w:t>
      </w:r>
      <w:r w:rsidR="00875C87" w:rsidRPr="0095641E">
        <w:rPr>
          <w:rFonts w:asciiTheme="minorHAnsi" w:hAnsiTheme="minorHAnsi" w:cs="Arial"/>
        </w:rPr>
        <w:t xml:space="preserve">?  </w:t>
      </w:r>
      <w:r w:rsidRPr="0095641E">
        <w:rPr>
          <w:rFonts w:asciiTheme="minorHAnsi" w:hAnsiTheme="minorHAnsi" w:cs="Arial"/>
          <w:i/>
          <w:iCs/>
        </w:rPr>
        <w:t xml:space="preserve">Curriculum journal (London, England), </w:t>
      </w:r>
      <w:r w:rsidRPr="0095641E">
        <w:rPr>
          <w:rFonts w:asciiTheme="minorHAnsi" w:hAnsiTheme="minorHAnsi" w:cs="Arial"/>
          <w:b/>
          <w:bCs/>
        </w:rPr>
        <w:t>31</w:t>
      </w:r>
      <w:r w:rsidRPr="0095641E">
        <w:rPr>
          <w:rFonts w:asciiTheme="minorHAnsi" w:hAnsiTheme="minorHAnsi" w:cs="Arial"/>
        </w:rPr>
        <w:t>(2), pp. 202-214.</w:t>
      </w:r>
    </w:p>
    <w:p w14:paraId="6FE6D7C8" w14:textId="3001D8F9" w:rsidR="00F32D7E" w:rsidRPr="0095641E" w:rsidRDefault="00F32D7E" w:rsidP="0095641E">
      <w:pPr>
        <w:pStyle w:val="ListParagraph"/>
        <w:numPr>
          <w:ilvl w:val="0"/>
          <w:numId w:val="3"/>
        </w:numPr>
        <w:spacing w:before="100" w:beforeAutospacing="1" w:after="100" w:afterAutospacing="1" w:line="360" w:lineRule="auto"/>
        <w:rPr>
          <w:rFonts w:asciiTheme="minorHAnsi" w:hAnsiTheme="minorHAnsi" w:cs="Arial"/>
        </w:rPr>
      </w:pPr>
      <w:r w:rsidRPr="0095641E">
        <w:rPr>
          <w:rFonts w:asciiTheme="minorHAnsi" w:hAnsiTheme="minorHAnsi" w:cs="Arial"/>
        </w:rPr>
        <w:lastRenderedPageBreak/>
        <w:t>Government, W. (2022) </w:t>
      </w:r>
      <w:r w:rsidRPr="0095641E">
        <w:rPr>
          <w:rFonts w:asciiTheme="minorHAnsi" w:hAnsiTheme="minorHAnsi" w:cs="Arial"/>
          <w:i/>
          <w:iCs/>
        </w:rPr>
        <w:t>Developing a vision for curriculum design</w:t>
      </w:r>
      <w:r w:rsidRPr="0095641E">
        <w:rPr>
          <w:rFonts w:asciiTheme="minorHAnsi" w:hAnsiTheme="minorHAnsi" w:cs="Arial"/>
        </w:rPr>
        <w:t>, </w:t>
      </w:r>
      <w:r w:rsidRPr="0095641E">
        <w:rPr>
          <w:rFonts w:asciiTheme="minorHAnsi" w:hAnsiTheme="minorHAnsi" w:cs="Arial"/>
          <w:i/>
          <w:iCs/>
        </w:rPr>
        <w:t>Hwb</w:t>
      </w:r>
      <w:r w:rsidR="00875C87" w:rsidRPr="0095641E">
        <w:rPr>
          <w:rFonts w:asciiTheme="minorHAnsi" w:hAnsiTheme="minorHAnsi" w:cs="Arial"/>
        </w:rPr>
        <w:t xml:space="preserve">.  </w:t>
      </w:r>
      <w:r w:rsidRPr="0095641E">
        <w:rPr>
          <w:rFonts w:asciiTheme="minorHAnsi" w:hAnsiTheme="minorHAnsi" w:cs="Arial"/>
        </w:rPr>
        <w:t xml:space="preserve">Available at: https://hwb.gov.wales/curriculum-for-wales/designing-your-curriculum/developing-a-vision-for-curriculum-design </w:t>
      </w:r>
    </w:p>
    <w:p w14:paraId="05F10733" w14:textId="6487C601" w:rsidR="00F32D7E" w:rsidRPr="0095641E" w:rsidRDefault="00F32D7E" w:rsidP="0095641E">
      <w:pPr>
        <w:pStyle w:val="NormalWeb"/>
        <w:numPr>
          <w:ilvl w:val="0"/>
          <w:numId w:val="3"/>
        </w:numPr>
        <w:spacing w:line="360" w:lineRule="auto"/>
        <w:rPr>
          <w:rFonts w:asciiTheme="minorHAnsi" w:hAnsiTheme="minorHAnsi" w:cs="Arial"/>
        </w:rPr>
      </w:pPr>
      <w:r w:rsidRPr="0095641E">
        <w:rPr>
          <w:rFonts w:asciiTheme="minorHAnsi" w:hAnsiTheme="minorHAnsi" w:cs="Arial"/>
        </w:rPr>
        <w:t>GRANTHAM, R. and PRIMROSE, F., 2017</w:t>
      </w:r>
      <w:r w:rsidR="00875C87" w:rsidRPr="0095641E">
        <w:rPr>
          <w:rFonts w:asciiTheme="minorHAnsi" w:hAnsiTheme="minorHAnsi" w:cs="Arial"/>
        </w:rPr>
        <w:t xml:space="preserve">.  </w:t>
      </w:r>
      <w:r w:rsidRPr="0095641E">
        <w:rPr>
          <w:rFonts w:asciiTheme="minorHAnsi" w:hAnsiTheme="minorHAnsi" w:cs="Arial"/>
        </w:rPr>
        <w:t>Investigating the fidelity and effectiveness of Nurture Groups in the secondary school context</w:t>
      </w:r>
      <w:r w:rsidR="00875C87" w:rsidRPr="0095641E">
        <w:rPr>
          <w:rFonts w:asciiTheme="minorHAnsi" w:hAnsiTheme="minorHAnsi" w:cs="Arial"/>
        </w:rPr>
        <w:t xml:space="preserve">.  </w:t>
      </w:r>
      <w:r w:rsidRPr="0095641E">
        <w:rPr>
          <w:rFonts w:asciiTheme="minorHAnsi" w:hAnsiTheme="minorHAnsi" w:cs="Arial"/>
          <w:i/>
          <w:iCs/>
        </w:rPr>
        <w:t xml:space="preserve">Emotional and Behavioural Difficulties, </w:t>
      </w:r>
      <w:r w:rsidRPr="0095641E">
        <w:rPr>
          <w:rFonts w:asciiTheme="minorHAnsi" w:hAnsiTheme="minorHAnsi" w:cs="Arial"/>
          <w:b/>
          <w:bCs/>
        </w:rPr>
        <w:t>22</w:t>
      </w:r>
      <w:r w:rsidRPr="0095641E">
        <w:rPr>
          <w:rFonts w:asciiTheme="minorHAnsi" w:hAnsiTheme="minorHAnsi" w:cs="Arial"/>
        </w:rPr>
        <w:t>(3), pp. 219-236.</w:t>
      </w:r>
    </w:p>
    <w:p w14:paraId="0AADE674" w14:textId="0E08BB26" w:rsidR="00F32D7E" w:rsidRPr="0095641E" w:rsidRDefault="00F32D7E" w:rsidP="0095641E">
      <w:pPr>
        <w:pStyle w:val="NormalWeb"/>
        <w:numPr>
          <w:ilvl w:val="0"/>
          <w:numId w:val="3"/>
        </w:numPr>
        <w:spacing w:line="360" w:lineRule="auto"/>
        <w:rPr>
          <w:rFonts w:asciiTheme="minorHAnsi" w:hAnsiTheme="minorHAnsi" w:cs="Arial"/>
        </w:rPr>
      </w:pPr>
      <w:r w:rsidRPr="0095641E">
        <w:rPr>
          <w:rFonts w:asciiTheme="minorHAnsi" w:hAnsiTheme="minorHAnsi" w:cs="Arial"/>
        </w:rPr>
        <w:t>GUTMAN, L.M. and SCHOON, I., 2018</w:t>
      </w:r>
      <w:r w:rsidR="00875C87" w:rsidRPr="0095641E">
        <w:rPr>
          <w:rFonts w:asciiTheme="minorHAnsi" w:hAnsiTheme="minorHAnsi" w:cs="Arial"/>
        </w:rPr>
        <w:t xml:space="preserve">.  </w:t>
      </w:r>
      <w:r w:rsidRPr="0095641E">
        <w:rPr>
          <w:rFonts w:asciiTheme="minorHAnsi" w:hAnsiTheme="minorHAnsi" w:cs="Arial"/>
        </w:rPr>
        <w:t xml:space="preserve">Emotional engagement, educational aspirations, and their association during secondary school. </w:t>
      </w:r>
    </w:p>
    <w:p w14:paraId="4C6EA916" w14:textId="1BC56940" w:rsidR="00F32D7E" w:rsidRPr="0095641E" w:rsidRDefault="00F32D7E" w:rsidP="0095641E">
      <w:pPr>
        <w:pStyle w:val="ListParagraph"/>
        <w:numPr>
          <w:ilvl w:val="0"/>
          <w:numId w:val="3"/>
        </w:numPr>
        <w:spacing w:before="100" w:beforeAutospacing="1" w:after="100" w:afterAutospacing="1" w:line="360" w:lineRule="auto"/>
        <w:rPr>
          <w:rFonts w:asciiTheme="minorHAnsi" w:hAnsiTheme="minorHAnsi" w:cs="Arial"/>
        </w:rPr>
      </w:pPr>
      <w:r w:rsidRPr="0095641E">
        <w:rPr>
          <w:rFonts w:asciiTheme="minorHAnsi" w:hAnsiTheme="minorHAnsi" w:cs="Arial"/>
        </w:rPr>
        <w:t>Hagel P, Carr R, Devlin M. (2012)</w:t>
      </w:r>
      <w:r w:rsidR="00875C87" w:rsidRPr="0095641E">
        <w:rPr>
          <w:rFonts w:asciiTheme="minorHAnsi" w:hAnsiTheme="minorHAnsi" w:cs="Arial"/>
        </w:rPr>
        <w:t xml:space="preserve">.  </w:t>
      </w:r>
      <w:r w:rsidRPr="0095641E">
        <w:rPr>
          <w:rFonts w:asciiTheme="minorHAnsi" w:hAnsiTheme="minorHAnsi" w:cs="Arial"/>
        </w:rPr>
        <w:t>Conceptualising and measuring student engagement through the Australasian Survey of Student Engagement (AUSSE): A critique</w:t>
      </w:r>
      <w:r w:rsidR="00875C87" w:rsidRPr="0095641E">
        <w:rPr>
          <w:rFonts w:asciiTheme="minorHAnsi" w:hAnsiTheme="minorHAnsi" w:cs="Arial"/>
        </w:rPr>
        <w:t xml:space="preserve">.  </w:t>
      </w:r>
      <w:r w:rsidRPr="0095641E">
        <w:rPr>
          <w:rFonts w:asciiTheme="minorHAnsi" w:hAnsiTheme="minorHAnsi" w:cs="Arial"/>
        </w:rPr>
        <w:t>assessment and evaluation</w:t>
      </w:r>
      <w:r w:rsidR="00875C87" w:rsidRPr="0095641E">
        <w:rPr>
          <w:rFonts w:asciiTheme="minorHAnsi" w:hAnsiTheme="minorHAnsi" w:cs="Arial"/>
        </w:rPr>
        <w:t xml:space="preserve">.  </w:t>
      </w:r>
      <w:r w:rsidRPr="0095641E">
        <w:rPr>
          <w:rFonts w:asciiTheme="minorHAnsi" w:hAnsiTheme="minorHAnsi" w:cs="Arial"/>
        </w:rPr>
        <w:t>Higher Education, 37(4), 475-486</w:t>
      </w:r>
      <w:r w:rsidR="00875C87" w:rsidRPr="0095641E">
        <w:rPr>
          <w:rFonts w:asciiTheme="minorHAnsi" w:hAnsiTheme="minorHAnsi" w:cs="Arial"/>
        </w:rPr>
        <w:t xml:space="preserve">.  </w:t>
      </w:r>
      <w:r w:rsidRPr="0095641E">
        <w:rPr>
          <w:rFonts w:asciiTheme="minorHAnsi" w:hAnsiTheme="minorHAnsi" w:cs="Arial"/>
        </w:rPr>
        <w:t xml:space="preserve">https://doi.org/10.1080/02602938.2010.545870 </w:t>
      </w:r>
    </w:p>
    <w:p w14:paraId="4C598CA1" w14:textId="3C5CB6F3" w:rsidR="00F32D7E" w:rsidRPr="0095641E" w:rsidRDefault="00F32D7E" w:rsidP="0095641E">
      <w:pPr>
        <w:pStyle w:val="ListParagraph"/>
        <w:numPr>
          <w:ilvl w:val="0"/>
          <w:numId w:val="3"/>
        </w:numPr>
        <w:spacing w:before="100" w:beforeAutospacing="1" w:after="100" w:afterAutospacing="1" w:line="360" w:lineRule="auto"/>
        <w:rPr>
          <w:rStyle w:val="Hyperlink"/>
          <w:rFonts w:asciiTheme="minorHAnsi" w:hAnsiTheme="minorHAnsi" w:cs="Arial"/>
          <w:color w:val="auto"/>
        </w:rPr>
      </w:pPr>
      <w:r w:rsidRPr="0095641E">
        <w:rPr>
          <w:rFonts w:asciiTheme="minorHAnsi" w:hAnsiTheme="minorHAnsi" w:cs="Arial"/>
          <w:lang w:val="de-DE"/>
        </w:rPr>
        <w:t xml:space="preserve">Halverson, L. R., &amp; Graham, C. R. (2019). </w:t>
      </w:r>
      <w:r w:rsidRPr="0095641E">
        <w:rPr>
          <w:rFonts w:asciiTheme="minorHAnsi" w:hAnsiTheme="minorHAnsi" w:cs="Arial"/>
        </w:rPr>
        <w:t>Learner engagement in blended learning environments: A conceptual framework</w:t>
      </w:r>
      <w:r w:rsidR="00875C87" w:rsidRPr="0095641E">
        <w:rPr>
          <w:rFonts w:asciiTheme="minorHAnsi" w:hAnsiTheme="minorHAnsi" w:cs="Arial"/>
        </w:rPr>
        <w:t xml:space="preserve">.  </w:t>
      </w:r>
      <w:r w:rsidRPr="0095641E">
        <w:rPr>
          <w:rFonts w:asciiTheme="minorHAnsi" w:hAnsiTheme="minorHAnsi" w:cs="Arial"/>
          <w:i/>
          <w:iCs/>
        </w:rPr>
        <w:t>Online Learning</w:t>
      </w:r>
      <w:r w:rsidRPr="0095641E">
        <w:rPr>
          <w:rFonts w:asciiTheme="minorHAnsi" w:hAnsiTheme="minorHAnsi" w:cs="Arial"/>
        </w:rPr>
        <w:t>,23(2), 145–178</w:t>
      </w:r>
      <w:r w:rsidR="00875C87" w:rsidRPr="0095641E">
        <w:rPr>
          <w:rFonts w:asciiTheme="minorHAnsi" w:hAnsiTheme="minorHAnsi" w:cs="Arial"/>
        </w:rPr>
        <w:t xml:space="preserve">.  </w:t>
      </w:r>
      <w:hyperlink r:id="rId15" w:history="1">
        <w:r w:rsidRPr="0095641E">
          <w:rPr>
            <w:rStyle w:val="Hyperlink"/>
            <w:rFonts w:asciiTheme="minorHAnsi" w:hAnsiTheme="minorHAnsi" w:cs="Arial"/>
            <w:color w:val="auto"/>
          </w:rPr>
          <w:t>https://doi.org/10.24059/olj.v23i2.1481</w:t>
        </w:r>
      </w:hyperlink>
    </w:p>
    <w:p w14:paraId="2274DBF3" w14:textId="67BCA776" w:rsidR="00F32D7E" w:rsidRPr="0095641E" w:rsidRDefault="00F32D7E" w:rsidP="0095641E">
      <w:pPr>
        <w:pStyle w:val="ListParagraph"/>
        <w:numPr>
          <w:ilvl w:val="0"/>
          <w:numId w:val="3"/>
        </w:numPr>
        <w:spacing w:before="100" w:beforeAutospacing="1" w:after="100" w:afterAutospacing="1" w:line="360" w:lineRule="auto"/>
        <w:rPr>
          <w:rFonts w:asciiTheme="minorHAnsi" w:hAnsiTheme="minorHAnsi" w:cs="Arial"/>
        </w:rPr>
      </w:pPr>
      <w:r w:rsidRPr="0095641E">
        <w:rPr>
          <w:rFonts w:asciiTheme="minorHAnsi" w:hAnsiTheme="minorHAnsi" w:cs="Arial"/>
        </w:rPr>
        <w:t>Headleand, C. (2021) </w:t>
      </w:r>
      <w:r w:rsidRPr="0095641E">
        <w:rPr>
          <w:rFonts w:asciiTheme="minorHAnsi" w:hAnsiTheme="minorHAnsi" w:cs="Arial"/>
          <w:i/>
          <w:iCs/>
        </w:rPr>
        <w:t>What does ‘student engagement’ mean to you? and you? and you?</w:t>
      </w:r>
      <w:r w:rsidRPr="0095641E">
        <w:rPr>
          <w:rFonts w:asciiTheme="minorHAnsi" w:hAnsiTheme="minorHAnsi" w:cs="Arial"/>
        </w:rPr>
        <w:t>, </w:t>
      </w:r>
      <w:r w:rsidRPr="0095641E">
        <w:rPr>
          <w:rFonts w:asciiTheme="minorHAnsi" w:hAnsiTheme="minorHAnsi" w:cs="Arial"/>
          <w:i/>
          <w:iCs/>
        </w:rPr>
        <w:t>THE Campus Learn, Share, Connect</w:t>
      </w:r>
      <w:r w:rsidR="00875C87" w:rsidRPr="0095641E">
        <w:rPr>
          <w:rFonts w:asciiTheme="minorHAnsi" w:hAnsiTheme="minorHAnsi" w:cs="Arial"/>
        </w:rPr>
        <w:t xml:space="preserve">.  </w:t>
      </w:r>
      <w:r w:rsidRPr="0095641E">
        <w:rPr>
          <w:rFonts w:asciiTheme="minorHAnsi" w:hAnsiTheme="minorHAnsi" w:cs="Arial"/>
        </w:rPr>
        <w:t>Available at: https://www.timeshighereducation.com/campus/what-does-student-engagement-mean-you-and-you-and-you (Accessed: 12 December 2023). </w:t>
      </w:r>
    </w:p>
    <w:p w14:paraId="7826BC7C" w14:textId="25AFCD81" w:rsidR="00F32D7E" w:rsidRPr="0095641E" w:rsidRDefault="00F32D7E" w:rsidP="0095641E">
      <w:pPr>
        <w:pStyle w:val="ListParagraph"/>
        <w:numPr>
          <w:ilvl w:val="0"/>
          <w:numId w:val="3"/>
        </w:numPr>
        <w:spacing w:before="100" w:beforeAutospacing="1" w:after="100" w:afterAutospacing="1" w:line="360" w:lineRule="auto"/>
        <w:rPr>
          <w:rFonts w:asciiTheme="minorHAnsi" w:hAnsiTheme="minorHAnsi" w:cs="Arial"/>
        </w:rPr>
      </w:pPr>
      <w:r w:rsidRPr="0095641E">
        <w:rPr>
          <w:rFonts w:asciiTheme="minorHAnsi" w:hAnsiTheme="minorHAnsi"/>
          <w:shd w:val="clear" w:color="auto" w:fill="FFFFFF"/>
        </w:rPr>
        <w:t>Hopwood, N. (2015)</w:t>
      </w:r>
      <w:r w:rsidR="00875C87" w:rsidRPr="0095641E">
        <w:rPr>
          <w:rFonts w:asciiTheme="minorHAnsi" w:hAnsiTheme="minorHAnsi"/>
          <w:shd w:val="clear" w:color="auto" w:fill="FFFFFF"/>
        </w:rPr>
        <w:t xml:space="preserve">.  </w:t>
      </w:r>
      <w:r w:rsidRPr="0095641E">
        <w:rPr>
          <w:rFonts w:asciiTheme="minorHAnsi" w:hAnsiTheme="minorHAnsi"/>
          <w:shd w:val="clear" w:color="auto" w:fill="FFFFFF"/>
        </w:rPr>
        <w:t>Understanding partnership practice in primary health as pedagogic work: what can Vygotsky’s theory of learning offer</w:t>
      </w:r>
      <w:r w:rsidR="00875C87" w:rsidRPr="0095641E">
        <w:rPr>
          <w:rFonts w:asciiTheme="minorHAnsi" w:hAnsiTheme="minorHAnsi"/>
          <w:shd w:val="clear" w:color="auto" w:fill="FFFFFF"/>
        </w:rPr>
        <w:t xml:space="preserve">?  </w:t>
      </w:r>
      <w:r w:rsidRPr="0095641E">
        <w:rPr>
          <w:rStyle w:val="Emphasis"/>
          <w:rFonts w:asciiTheme="minorHAnsi" w:eastAsiaTheme="majorEastAsia" w:hAnsiTheme="minorHAnsi"/>
        </w:rPr>
        <w:t>Australian Journal of Primary Health, 21</w:t>
      </w:r>
      <w:r w:rsidRPr="0095641E">
        <w:rPr>
          <w:rFonts w:asciiTheme="minorHAnsi" w:hAnsiTheme="minorHAnsi"/>
          <w:shd w:val="clear" w:color="auto" w:fill="FFFFFF"/>
        </w:rPr>
        <w:t>(1), 9-13</w:t>
      </w:r>
      <w:r w:rsidR="00875C87" w:rsidRPr="0095641E">
        <w:rPr>
          <w:rFonts w:asciiTheme="minorHAnsi" w:hAnsiTheme="minorHAnsi"/>
          <w:shd w:val="clear" w:color="auto" w:fill="FFFFFF"/>
        </w:rPr>
        <w:t xml:space="preserve">.  </w:t>
      </w:r>
      <w:r w:rsidRPr="0095641E">
        <w:rPr>
          <w:rFonts w:asciiTheme="minorHAnsi" w:hAnsiTheme="minorHAnsi"/>
          <w:shd w:val="clear" w:color="auto" w:fill="FFFFFF"/>
        </w:rPr>
        <w:t>doi:</w:t>
      </w:r>
      <w:hyperlink r:id="rId16" w:tgtFrame="_blank" w:history="1">
        <w:r w:rsidRPr="0095641E">
          <w:rPr>
            <w:rStyle w:val="Hyperlink"/>
            <w:rFonts w:asciiTheme="minorHAnsi" w:eastAsiaTheme="majorEastAsia" w:hAnsiTheme="minorHAnsi"/>
            <w:color w:val="auto"/>
          </w:rPr>
          <w:t>10.1071/PY12141</w:t>
        </w:r>
      </w:hyperlink>
    </w:p>
    <w:p w14:paraId="0119DEA1" w14:textId="1DFE6FE3" w:rsidR="00F32D7E" w:rsidRPr="0095641E" w:rsidRDefault="00F32D7E" w:rsidP="0095641E">
      <w:pPr>
        <w:pStyle w:val="NormalWeb"/>
        <w:numPr>
          <w:ilvl w:val="0"/>
          <w:numId w:val="3"/>
        </w:numPr>
        <w:spacing w:before="0" w:beforeAutospacing="0" w:after="173" w:afterAutospacing="0" w:line="360" w:lineRule="auto"/>
        <w:rPr>
          <w:rFonts w:asciiTheme="minorHAnsi" w:hAnsiTheme="minorHAnsi"/>
        </w:rPr>
      </w:pPr>
      <w:r w:rsidRPr="0095641E">
        <w:rPr>
          <w:rFonts w:asciiTheme="minorHAnsi" w:hAnsiTheme="minorHAnsi"/>
          <w:shd w:val="clear" w:color="auto" w:fill="FFFFFF"/>
        </w:rPr>
        <w:t>Kahu, E. R. (2013)</w:t>
      </w:r>
      <w:r w:rsidR="00875C87" w:rsidRPr="0095641E">
        <w:rPr>
          <w:rFonts w:asciiTheme="minorHAnsi" w:hAnsiTheme="minorHAnsi"/>
          <w:shd w:val="clear" w:color="auto" w:fill="FFFFFF"/>
        </w:rPr>
        <w:t xml:space="preserve">.  </w:t>
      </w:r>
      <w:r w:rsidRPr="0095641E">
        <w:rPr>
          <w:rFonts w:asciiTheme="minorHAnsi" w:hAnsiTheme="minorHAnsi"/>
          <w:shd w:val="clear" w:color="auto" w:fill="FFFFFF"/>
        </w:rPr>
        <w:t>Framing student engagement in higher education</w:t>
      </w:r>
      <w:r w:rsidR="00875C87" w:rsidRPr="0095641E">
        <w:rPr>
          <w:rFonts w:asciiTheme="minorHAnsi" w:hAnsiTheme="minorHAnsi"/>
          <w:shd w:val="clear" w:color="auto" w:fill="FFFFFF"/>
        </w:rPr>
        <w:t>.</w:t>
      </w:r>
      <w:r w:rsidR="00875C87" w:rsidRPr="0095641E">
        <w:rPr>
          <w:rStyle w:val="apple-converted-space"/>
          <w:rFonts w:asciiTheme="minorHAnsi" w:eastAsiaTheme="majorEastAsia" w:hAnsiTheme="minorHAnsi"/>
          <w:shd w:val="clear" w:color="auto" w:fill="FFFFFF"/>
        </w:rPr>
        <w:t xml:space="preserve">  </w:t>
      </w:r>
      <w:r w:rsidRPr="0095641E">
        <w:rPr>
          <w:rStyle w:val="Emphasis"/>
          <w:rFonts w:asciiTheme="minorHAnsi" w:eastAsiaTheme="majorEastAsia" w:hAnsiTheme="minorHAnsi"/>
        </w:rPr>
        <w:t>Studies in Higher Education</w:t>
      </w:r>
      <w:r w:rsidRPr="0095641E">
        <w:rPr>
          <w:rFonts w:asciiTheme="minorHAnsi" w:hAnsiTheme="minorHAnsi"/>
          <w:shd w:val="clear" w:color="auto" w:fill="FFFFFF"/>
        </w:rPr>
        <w:t>,</w:t>
      </w:r>
      <w:r w:rsidRPr="0095641E">
        <w:rPr>
          <w:rStyle w:val="apple-converted-space"/>
          <w:rFonts w:asciiTheme="minorHAnsi" w:eastAsiaTheme="majorEastAsia" w:hAnsiTheme="minorHAnsi"/>
          <w:shd w:val="clear" w:color="auto" w:fill="FFFFFF"/>
        </w:rPr>
        <w:t> </w:t>
      </w:r>
      <w:r w:rsidRPr="0095641E">
        <w:rPr>
          <w:rStyle w:val="Emphasis"/>
          <w:rFonts w:asciiTheme="minorHAnsi" w:eastAsiaTheme="majorEastAsia" w:hAnsiTheme="minorHAnsi"/>
        </w:rPr>
        <w:t>38</w:t>
      </w:r>
      <w:r w:rsidRPr="0095641E">
        <w:rPr>
          <w:rFonts w:asciiTheme="minorHAnsi" w:hAnsiTheme="minorHAnsi"/>
          <w:shd w:val="clear" w:color="auto" w:fill="FFFFFF"/>
        </w:rPr>
        <w:t>(5), 758-773</w:t>
      </w:r>
      <w:r w:rsidR="00875C87" w:rsidRPr="0095641E">
        <w:rPr>
          <w:rFonts w:asciiTheme="minorHAnsi" w:hAnsiTheme="minorHAnsi"/>
          <w:shd w:val="clear" w:color="auto" w:fill="FFFFFF"/>
        </w:rPr>
        <w:t>.</w:t>
      </w:r>
      <w:r w:rsidR="00875C87" w:rsidRPr="0095641E">
        <w:rPr>
          <w:rStyle w:val="apple-converted-space"/>
          <w:rFonts w:asciiTheme="minorHAnsi" w:eastAsiaTheme="majorEastAsia" w:hAnsiTheme="minorHAnsi"/>
          <w:shd w:val="clear" w:color="auto" w:fill="FFFFFF"/>
        </w:rPr>
        <w:t xml:space="preserve">  </w:t>
      </w:r>
      <w:hyperlink r:id="rId17" w:tgtFrame="_blank" w:history="1">
        <w:r w:rsidRPr="0095641E">
          <w:rPr>
            <w:rStyle w:val="Hyperlink"/>
            <w:rFonts w:asciiTheme="minorHAnsi" w:eastAsiaTheme="majorEastAsia" w:hAnsiTheme="minorHAnsi"/>
            <w:color w:val="auto"/>
          </w:rPr>
          <w:t>https://doi.org/10.1080/03075079.2011.598505</w:t>
        </w:r>
      </w:hyperlink>
    </w:p>
    <w:p w14:paraId="587E8A72" w14:textId="6EF4A93C" w:rsidR="00F32D7E" w:rsidRPr="0095641E" w:rsidRDefault="00F32D7E" w:rsidP="0095641E">
      <w:pPr>
        <w:pStyle w:val="NormalWeb"/>
        <w:numPr>
          <w:ilvl w:val="0"/>
          <w:numId w:val="3"/>
        </w:numPr>
        <w:spacing w:line="360" w:lineRule="auto"/>
        <w:rPr>
          <w:rFonts w:asciiTheme="minorHAnsi" w:hAnsiTheme="minorHAnsi" w:cs="Arial"/>
        </w:rPr>
      </w:pPr>
      <w:r w:rsidRPr="0095641E">
        <w:rPr>
          <w:rFonts w:asciiTheme="minorHAnsi" w:hAnsiTheme="minorHAnsi" w:cs="Arial"/>
        </w:rPr>
        <w:t>KEENGWE, J., 2022</w:t>
      </w:r>
      <w:r w:rsidR="00875C87" w:rsidRPr="0095641E">
        <w:rPr>
          <w:rFonts w:asciiTheme="minorHAnsi" w:hAnsiTheme="minorHAnsi" w:cs="Arial"/>
        </w:rPr>
        <w:t xml:space="preserve">.  </w:t>
      </w:r>
      <w:r w:rsidRPr="0095641E">
        <w:rPr>
          <w:rFonts w:asciiTheme="minorHAnsi" w:hAnsiTheme="minorHAnsi" w:cs="Arial"/>
          <w:i/>
          <w:iCs/>
        </w:rPr>
        <w:t>Handbook of research on active learning and student engagement in higher education</w:t>
      </w:r>
      <w:r w:rsidR="00875C87" w:rsidRPr="0095641E">
        <w:rPr>
          <w:rFonts w:asciiTheme="minorHAnsi" w:hAnsiTheme="minorHAnsi" w:cs="Arial"/>
          <w:i/>
          <w:iCs/>
        </w:rPr>
        <w:t xml:space="preserve">.  </w:t>
      </w:r>
      <w:r w:rsidRPr="0095641E">
        <w:rPr>
          <w:rFonts w:asciiTheme="minorHAnsi" w:hAnsiTheme="minorHAnsi" w:cs="Arial"/>
        </w:rPr>
        <w:t>Hershey, Pennsylvania: Information Science Reference.</w:t>
      </w:r>
    </w:p>
    <w:p w14:paraId="09922DF5" w14:textId="064FB0A5" w:rsidR="00F32D7E" w:rsidRPr="0095641E" w:rsidRDefault="00F32D7E" w:rsidP="0095641E">
      <w:pPr>
        <w:pStyle w:val="NormalWeb"/>
        <w:numPr>
          <w:ilvl w:val="0"/>
          <w:numId w:val="3"/>
        </w:numPr>
        <w:spacing w:line="360" w:lineRule="auto"/>
        <w:rPr>
          <w:rFonts w:asciiTheme="minorHAnsi" w:hAnsiTheme="minorHAnsi" w:cs="Arial"/>
        </w:rPr>
      </w:pPr>
      <w:r w:rsidRPr="0095641E">
        <w:rPr>
          <w:rFonts w:asciiTheme="minorHAnsi" w:hAnsiTheme="minorHAnsi" w:cs="Arial"/>
        </w:rPr>
        <w:t>KIBBLE KEVIN, COLEMAN MARRIANNE, STEPHEN, P., LOINAZ and LOINAZ, E.S., 2015</w:t>
      </w:r>
      <w:r w:rsidR="00875C87" w:rsidRPr="0095641E">
        <w:rPr>
          <w:rFonts w:asciiTheme="minorHAnsi" w:hAnsiTheme="minorHAnsi" w:cs="Arial"/>
        </w:rPr>
        <w:t xml:space="preserve">.  </w:t>
      </w:r>
      <w:r w:rsidRPr="0095641E">
        <w:rPr>
          <w:rFonts w:asciiTheme="minorHAnsi" w:hAnsiTheme="minorHAnsi" w:cs="Arial"/>
        </w:rPr>
        <w:t>THE INTERNATIONAL JOURNAL OF NURTURE IN EDUCATION</w:t>
      </w:r>
      <w:r w:rsidR="00875C87" w:rsidRPr="0095641E">
        <w:rPr>
          <w:rFonts w:asciiTheme="minorHAnsi" w:hAnsiTheme="minorHAnsi" w:cs="Arial"/>
        </w:rPr>
        <w:t xml:space="preserve">.  </w:t>
      </w:r>
      <w:r w:rsidRPr="0095641E">
        <w:rPr>
          <w:rFonts w:asciiTheme="minorHAnsi" w:hAnsiTheme="minorHAnsi" w:cs="Arial"/>
          <w:i/>
          <w:iCs/>
        </w:rPr>
        <w:t xml:space="preserve">The Nurture Group Network Limited, </w:t>
      </w:r>
      <w:r w:rsidRPr="0095641E">
        <w:rPr>
          <w:rFonts w:asciiTheme="minorHAnsi" w:hAnsiTheme="minorHAnsi" w:cs="Arial"/>
          <w:b/>
          <w:bCs/>
        </w:rPr>
        <w:t>1</w:t>
      </w:r>
      <w:r w:rsidRPr="0095641E">
        <w:rPr>
          <w:rFonts w:asciiTheme="minorHAnsi" w:hAnsiTheme="minorHAnsi" w:cs="Arial"/>
        </w:rPr>
        <w:t>(1),.</w:t>
      </w:r>
    </w:p>
    <w:p w14:paraId="47F9B638" w14:textId="268D7C6B" w:rsidR="00F32D7E" w:rsidRPr="0095641E" w:rsidRDefault="00F32D7E" w:rsidP="0095641E">
      <w:pPr>
        <w:pStyle w:val="ListParagraph"/>
        <w:numPr>
          <w:ilvl w:val="0"/>
          <w:numId w:val="3"/>
        </w:numPr>
        <w:spacing w:before="100" w:beforeAutospacing="1" w:after="100" w:afterAutospacing="1" w:line="360" w:lineRule="auto"/>
        <w:rPr>
          <w:rFonts w:asciiTheme="minorHAnsi" w:hAnsiTheme="minorHAnsi" w:cs="Arial"/>
        </w:rPr>
      </w:pPr>
      <w:r w:rsidRPr="0095641E">
        <w:rPr>
          <w:rFonts w:asciiTheme="minorHAnsi" w:hAnsiTheme="minorHAnsi" w:cs="Arial"/>
        </w:rPr>
        <w:lastRenderedPageBreak/>
        <w:t>Kuh G D. (2009)</w:t>
      </w:r>
      <w:r w:rsidR="00875C87" w:rsidRPr="0095641E">
        <w:rPr>
          <w:rFonts w:asciiTheme="minorHAnsi" w:hAnsiTheme="minorHAnsi" w:cs="Arial"/>
        </w:rPr>
        <w:t xml:space="preserve">.  </w:t>
      </w:r>
      <w:r w:rsidRPr="0095641E">
        <w:rPr>
          <w:rFonts w:asciiTheme="minorHAnsi" w:hAnsiTheme="minorHAnsi" w:cs="Arial"/>
        </w:rPr>
        <w:t>What student affairs professionals need to know about student engagement</w:t>
      </w:r>
      <w:r w:rsidR="00875C87" w:rsidRPr="0095641E">
        <w:rPr>
          <w:rFonts w:asciiTheme="minorHAnsi" w:hAnsiTheme="minorHAnsi" w:cs="Arial"/>
        </w:rPr>
        <w:t xml:space="preserve">.  </w:t>
      </w:r>
      <w:r w:rsidRPr="0095641E">
        <w:rPr>
          <w:rFonts w:asciiTheme="minorHAnsi" w:hAnsiTheme="minorHAnsi" w:cs="Arial"/>
        </w:rPr>
        <w:t>Journal of College Student Development, 50(6), 683-706</w:t>
      </w:r>
      <w:r w:rsidR="00875C87" w:rsidRPr="0095641E">
        <w:rPr>
          <w:rFonts w:asciiTheme="minorHAnsi" w:hAnsiTheme="minorHAnsi" w:cs="Arial"/>
        </w:rPr>
        <w:t xml:space="preserve">.  </w:t>
      </w:r>
      <w:hyperlink r:id="rId18" w:history="1">
        <w:r w:rsidRPr="0095641E">
          <w:rPr>
            <w:rStyle w:val="Hyperlink"/>
            <w:rFonts w:asciiTheme="minorHAnsi" w:hAnsiTheme="minorHAnsi" w:cs="Arial"/>
            <w:color w:val="auto"/>
          </w:rPr>
          <w:t>https://doi.org/10.1353/csd.0.0099</w:t>
        </w:r>
      </w:hyperlink>
      <w:r w:rsidRPr="0095641E">
        <w:rPr>
          <w:rFonts w:asciiTheme="minorHAnsi" w:hAnsiTheme="minorHAnsi" w:cs="Arial"/>
        </w:rPr>
        <w:t xml:space="preserve"> </w:t>
      </w:r>
    </w:p>
    <w:p w14:paraId="51D04E3F" w14:textId="04069364" w:rsidR="00F32D7E" w:rsidRPr="0095641E" w:rsidRDefault="00F32D7E" w:rsidP="0095641E">
      <w:pPr>
        <w:pStyle w:val="ListParagraph"/>
        <w:numPr>
          <w:ilvl w:val="0"/>
          <w:numId w:val="3"/>
        </w:numPr>
        <w:spacing w:line="360" w:lineRule="auto"/>
        <w:rPr>
          <w:rFonts w:asciiTheme="minorHAnsi" w:hAnsiTheme="minorHAnsi"/>
        </w:rPr>
      </w:pPr>
      <w:r w:rsidRPr="0095641E">
        <w:rPr>
          <w:rFonts w:asciiTheme="minorHAnsi" w:hAnsiTheme="minorHAnsi"/>
          <w:shd w:val="clear" w:color="auto" w:fill="FFFFFF"/>
        </w:rPr>
        <w:t>Lawson, M. A., &amp; Lawson, H. A. (2013)</w:t>
      </w:r>
      <w:r w:rsidR="00875C87" w:rsidRPr="0095641E">
        <w:rPr>
          <w:rFonts w:asciiTheme="minorHAnsi" w:hAnsiTheme="minorHAnsi"/>
          <w:shd w:val="clear" w:color="auto" w:fill="FFFFFF"/>
        </w:rPr>
        <w:t xml:space="preserve">.  </w:t>
      </w:r>
      <w:r w:rsidRPr="0095641E">
        <w:rPr>
          <w:rFonts w:asciiTheme="minorHAnsi" w:hAnsiTheme="minorHAnsi"/>
          <w:shd w:val="clear" w:color="auto" w:fill="FFFFFF"/>
        </w:rPr>
        <w:t>New conceptual frameworks for student engagement research, policy, and practice</w:t>
      </w:r>
      <w:r w:rsidR="00875C87" w:rsidRPr="0095641E">
        <w:rPr>
          <w:rFonts w:asciiTheme="minorHAnsi" w:hAnsiTheme="minorHAnsi"/>
          <w:shd w:val="clear" w:color="auto" w:fill="FFFFFF"/>
        </w:rPr>
        <w:t>.</w:t>
      </w:r>
      <w:r w:rsidR="00875C87" w:rsidRPr="0095641E">
        <w:rPr>
          <w:rStyle w:val="apple-converted-space"/>
          <w:rFonts w:asciiTheme="minorHAnsi" w:eastAsiaTheme="majorEastAsia" w:hAnsiTheme="minorHAnsi"/>
          <w:i/>
          <w:iCs/>
        </w:rPr>
        <w:t xml:space="preserve">  </w:t>
      </w:r>
      <w:r w:rsidRPr="0095641E">
        <w:rPr>
          <w:rStyle w:val="Emphasis"/>
          <w:rFonts w:asciiTheme="minorHAnsi" w:eastAsiaTheme="majorEastAsia" w:hAnsiTheme="minorHAnsi"/>
        </w:rPr>
        <w:t>Review of Educational Research</w:t>
      </w:r>
      <w:r w:rsidRPr="0095641E">
        <w:rPr>
          <w:rFonts w:asciiTheme="minorHAnsi" w:hAnsiTheme="minorHAnsi"/>
          <w:shd w:val="clear" w:color="auto" w:fill="FFFFFF"/>
        </w:rPr>
        <w:t>,</w:t>
      </w:r>
      <w:r w:rsidRPr="0095641E">
        <w:rPr>
          <w:rStyle w:val="apple-converted-space"/>
          <w:rFonts w:asciiTheme="minorHAnsi" w:eastAsiaTheme="majorEastAsia" w:hAnsiTheme="minorHAnsi"/>
          <w:shd w:val="clear" w:color="auto" w:fill="FFFFFF"/>
        </w:rPr>
        <w:t> </w:t>
      </w:r>
      <w:r w:rsidRPr="0095641E">
        <w:rPr>
          <w:rStyle w:val="Emphasis"/>
          <w:rFonts w:asciiTheme="minorHAnsi" w:eastAsiaTheme="majorEastAsia" w:hAnsiTheme="minorHAnsi"/>
        </w:rPr>
        <w:t>83</w:t>
      </w:r>
      <w:r w:rsidRPr="0095641E">
        <w:rPr>
          <w:rFonts w:asciiTheme="minorHAnsi" w:hAnsiTheme="minorHAnsi"/>
          <w:shd w:val="clear" w:color="auto" w:fill="FFFFFF"/>
        </w:rPr>
        <w:t>(3), 432-479</w:t>
      </w:r>
      <w:r w:rsidR="00875C87" w:rsidRPr="0095641E">
        <w:rPr>
          <w:rFonts w:asciiTheme="minorHAnsi" w:hAnsiTheme="minorHAnsi"/>
          <w:shd w:val="clear" w:color="auto" w:fill="FFFFFF"/>
        </w:rPr>
        <w:t>.</w:t>
      </w:r>
      <w:r w:rsidR="00875C87" w:rsidRPr="0095641E">
        <w:rPr>
          <w:rStyle w:val="apple-converted-space"/>
          <w:rFonts w:asciiTheme="minorHAnsi" w:eastAsiaTheme="majorEastAsia" w:hAnsiTheme="minorHAnsi"/>
          <w:shd w:val="clear" w:color="auto" w:fill="FFFFFF"/>
        </w:rPr>
        <w:t xml:space="preserve">  </w:t>
      </w:r>
      <w:hyperlink r:id="rId19" w:tgtFrame="_blank" w:history="1">
        <w:r w:rsidRPr="0095641E">
          <w:rPr>
            <w:rStyle w:val="Hyperlink"/>
            <w:rFonts w:asciiTheme="minorHAnsi" w:eastAsiaTheme="majorEastAsia" w:hAnsiTheme="minorHAnsi"/>
            <w:color w:val="auto"/>
          </w:rPr>
          <w:t>https://doi.org/10.3102/0034654313480891</w:t>
        </w:r>
      </w:hyperlink>
    </w:p>
    <w:p w14:paraId="3F56A0CD" w14:textId="35CF8BD8" w:rsidR="00F32D7E" w:rsidRPr="0095641E" w:rsidRDefault="00F32D7E" w:rsidP="0095641E">
      <w:pPr>
        <w:pStyle w:val="ListParagraph"/>
        <w:numPr>
          <w:ilvl w:val="0"/>
          <w:numId w:val="3"/>
        </w:numPr>
        <w:spacing w:before="100" w:beforeAutospacing="1" w:after="100" w:afterAutospacing="1" w:line="360" w:lineRule="auto"/>
        <w:rPr>
          <w:rFonts w:asciiTheme="minorHAnsi" w:hAnsiTheme="minorHAnsi" w:cs="Arial"/>
        </w:rPr>
      </w:pPr>
      <w:r w:rsidRPr="0095641E">
        <w:rPr>
          <w:rFonts w:asciiTheme="minorHAnsi" w:hAnsiTheme="minorHAnsi"/>
          <w:shd w:val="clear" w:color="auto" w:fill="FFFFFF"/>
        </w:rPr>
        <w:t>LEWIS, G., 2023</w:t>
      </w:r>
      <w:r w:rsidR="00875C87" w:rsidRPr="0095641E">
        <w:rPr>
          <w:rFonts w:asciiTheme="minorHAnsi" w:hAnsiTheme="minorHAnsi"/>
          <w:shd w:val="clear" w:color="auto" w:fill="FFFFFF"/>
        </w:rPr>
        <w:t>.</w:t>
      </w:r>
      <w:r w:rsidR="00875C87" w:rsidRPr="0095641E">
        <w:rPr>
          <w:rStyle w:val="apple-converted-space"/>
          <w:rFonts w:asciiTheme="minorHAnsi" w:eastAsiaTheme="majorEastAsia" w:hAnsiTheme="minorHAnsi"/>
          <w:i/>
          <w:iCs/>
        </w:rPr>
        <w:t xml:space="preserve">  </w:t>
      </w:r>
      <w:r w:rsidRPr="0095641E">
        <w:rPr>
          <w:rFonts w:asciiTheme="minorHAnsi" w:hAnsiTheme="minorHAnsi"/>
          <w:i/>
          <w:iCs/>
        </w:rPr>
        <w:t>One in six secondary pupils regularly absent in Wales</w:t>
      </w:r>
      <w:r w:rsidR="00875C87" w:rsidRPr="0095641E">
        <w:rPr>
          <w:rFonts w:asciiTheme="minorHAnsi" w:hAnsiTheme="minorHAnsi"/>
          <w:i/>
          <w:iCs/>
        </w:rPr>
        <w:t>.</w:t>
      </w:r>
      <w:r w:rsidR="00875C87" w:rsidRPr="0095641E">
        <w:rPr>
          <w:rStyle w:val="apple-converted-space"/>
          <w:rFonts w:asciiTheme="minorHAnsi" w:eastAsiaTheme="majorEastAsia" w:hAnsiTheme="minorHAnsi"/>
          <w:i/>
          <w:iCs/>
        </w:rPr>
        <w:t xml:space="preserve">  </w:t>
      </w:r>
      <w:r w:rsidRPr="0095641E">
        <w:rPr>
          <w:rFonts w:asciiTheme="minorHAnsi" w:hAnsiTheme="minorHAnsi"/>
          <w:shd w:val="clear" w:color="auto" w:fill="FFFFFF"/>
        </w:rPr>
        <w:t>Available from:</w:t>
      </w:r>
      <w:r w:rsidRPr="0095641E">
        <w:rPr>
          <w:rStyle w:val="apple-converted-space"/>
          <w:rFonts w:asciiTheme="minorHAnsi" w:eastAsiaTheme="majorEastAsia" w:hAnsiTheme="minorHAnsi"/>
          <w:shd w:val="clear" w:color="auto" w:fill="FFFFFF"/>
        </w:rPr>
        <w:t> </w:t>
      </w:r>
      <w:hyperlink r:id="rId20" w:tgtFrame="_blank" w:history="1">
        <w:r w:rsidRPr="0095641E">
          <w:rPr>
            <w:rStyle w:val="Hyperlink"/>
            <w:rFonts w:asciiTheme="minorHAnsi" w:eastAsiaTheme="majorEastAsia" w:hAnsiTheme="minorHAnsi"/>
            <w:color w:val="auto"/>
          </w:rPr>
          <w:t>https://www.bbc.co.uk/news/uk-wales-66933229.</w:t>
        </w:r>
      </w:hyperlink>
    </w:p>
    <w:p w14:paraId="7963B11C" w14:textId="621F718C" w:rsidR="00F32D7E" w:rsidRPr="0095641E" w:rsidRDefault="00F32D7E" w:rsidP="0095641E">
      <w:pPr>
        <w:pStyle w:val="NormalWeb"/>
        <w:numPr>
          <w:ilvl w:val="0"/>
          <w:numId w:val="3"/>
        </w:numPr>
        <w:spacing w:line="360" w:lineRule="auto"/>
        <w:rPr>
          <w:rFonts w:asciiTheme="minorHAnsi" w:hAnsiTheme="minorHAnsi"/>
          <w:shd w:val="clear" w:color="auto" w:fill="FFFFFF"/>
        </w:rPr>
      </w:pPr>
      <w:r w:rsidRPr="0095641E">
        <w:rPr>
          <w:rFonts w:asciiTheme="minorHAnsi" w:hAnsiTheme="minorHAnsi"/>
          <w:shd w:val="clear" w:color="auto" w:fill="FFFFFF"/>
        </w:rPr>
        <w:t>Li, Y., Lerner, R.M. Interrelations of Behavioral, Emotional, and Cognitive School Engagement in High School Students</w:t>
      </w:r>
      <w:r w:rsidR="00875C87" w:rsidRPr="0095641E">
        <w:rPr>
          <w:rFonts w:asciiTheme="minorHAnsi" w:hAnsiTheme="minorHAnsi"/>
          <w:shd w:val="clear" w:color="auto" w:fill="FFFFFF"/>
        </w:rPr>
        <w:t>.</w:t>
      </w:r>
      <w:r w:rsidR="00875C87" w:rsidRPr="0095641E">
        <w:rPr>
          <w:rStyle w:val="apple-converted-space"/>
          <w:rFonts w:asciiTheme="minorHAnsi" w:eastAsiaTheme="majorEastAsia" w:hAnsiTheme="minorHAnsi"/>
          <w:shd w:val="clear" w:color="auto" w:fill="FFFFFF"/>
        </w:rPr>
        <w:t xml:space="preserve">  </w:t>
      </w:r>
      <w:r w:rsidRPr="0095641E">
        <w:rPr>
          <w:rFonts w:asciiTheme="minorHAnsi" w:hAnsiTheme="minorHAnsi"/>
          <w:i/>
          <w:iCs/>
        </w:rPr>
        <w:t>J Youth Adolescence</w:t>
      </w:r>
      <w:r w:rsidRPr="0095641E">
        <w:rPr>
          <w:rStyle w:val="apple-converted-space"/>
          <w:rFonts w:asciiTheme="minorHAnsi" w:eastAsiaTheme="majorEastAsia" w:hAnsiTheme="minorHAnsi"/>
          <w:shd w:val="clear" w:color="auto" w:fill="FFFFFF"/>
        </w:rPr>
        <w:t> </w:t>
      </w:r>
      <w:r w:rsidRPr="0095641E">
        <w:rPr>
          <w:rFonts w:asciiTheme="minorHAnsi" w:hAnsiTheme="minorHAnsi"/>
          <w:b/>
          <w:bCs/>
        </w:rPr>
        <w:t>42</w:t>
      </w:r>
      <w:r w:rsidRPr="0095641E">
        <w:rPr>
          <w:rFonts w:asciiTheme="minorHAnsi" w:hAnsiTheme="minorHAnsi"/>
          <w:shd w:val="clear" w:color="auto" w:fill="FFFFFF"/>
        </w:rPr>
        <w:t>, 20–32 (2013)</w:t>
      </w:r>
      <w:r w:rsidR="00875C87" w:rsidRPr="0095641E">
        <w:rPr>
          <w:rFonts w:asciiTheme="minorHAnsi" w:hAnsiTheme="minorHAnsi"/>
          <w:shd w:val="clear" w:color="auto" w:fill="FFFFFF"/>
        </w:rPr>
        <w:t xml:space="preserve">.  </w:t>
      </w:r>
      <w:hyperlink r:id="rId21" w:history="1">
        <w:r w:rsidRPr="0095641E">
          <w:rPr>
            <w:rStyle w:val="Hyperlink"/>
            <w:rFonts w:asciiTheme="minorHAnsi" w:hAnsiTheme="minorHAnsi"/>
            <w:color w:val="auto"/>
            <w:shd w:val="clear" w:color="auto" w:fill="FFFFFF"/>
          </w:rPr>
          <w:t>https://doi.org/10.1007/s10964-012-9857-5</w:t>
        </w:r>
      </w:hyperlink>
    </w:p>
    <w:p w14:paraId="008E7ACF" w14:textId="70B24CEE" w:rsidR="00F32D7E" w:rsidRPr="0095641E" w:rsidRDefault="00F32D7E" w:rsidP="0095641E">
      <w:pPr>
        <w:pStyle w:val="NormalWeb"/>
        <w:numPr>
          <w:ilvl w:val="0"/>
          <w:numId w:val="3"/>
        </w:numPr>
        <w:spacing w:line="360" w:lineRule="auto"/>
        <w:rPr>
          <w:rFonts w:asciiTheme="minorHAnsi" w:hAnsiTheme="minorHAnsi" w:cs="Arial"/>
        </w:rPr>
      </w:pPr>
      <w:r w:rsidRPr="0095641E">
        <w:rPr>
          <w:rFonts w:asciiTheme="minorHAnsi" w:hAnsiTheme="minorHAnsi" w:cs="Arial"/>
        </w:rPr>
        <w:t>LONG, M., 2011</w:t>
      </w:r>
      <w:r w:rsidR="00875C87" w:rsidRPr="0095641E">
        <w:rPr>
          <w:rFonts w:asciiTheme="minorHAnsi" w:hAnsiTheme="minorHAnsi" w:cs="Arial"/>
        </w:rPr>
        <w:t xml:space="preserve">.  </w:t>
      </w:r>
      <w:r w:rsidRPr="0095641E">
        <w:rPr>
          <w:rFonts w:asciiTheme="minorHAnsi" w:hAnsiTheme="minorHAnsi" w:cs="Arial"/>
          <w:i/>
          <w:iCs/>
        </w:rPr>
        <w:t>The psychology of education</w:t>
      </w:r>
      <w:r w:rsidR="00875C87" w:rsidRPr="0095641E">
        <w:rPr>
          <w:rFonts w:asciiTheme="minorHAnsi" w:hAnsiTheme="minorHAnsi" w:cs="Arial"/>
          <w:i/>
          <w:iCs/>
        </w:rPr>
        <w:t xml:space="preserve">.  </w:t>
      </w:r>
      <w:r w:rsidRPr="0095641E">
        <w:rPr>
          <w:rFonts w:asciiTheme="minorHAnsi" w:hAnsiTheme="minorHAnsi" w:cs="Arial"/>
        </w:rPr>
        <w:t>2 edn</w:t>
      </w:r>
      <w:r w:rsidR="00875C87" w:rsidRPr="0095641E">
        <w:rPr>
          <w:rFonts w:asciiTheme="minorHAnsi" w:hAnsiTheme="minorHAnsi" w:cs="Arial"/>
        </w:rPr>
        <w:t xml:space="preserve">.  </w:t>
      </w:r>
      <w:r w:rsidRPr="0095641E">
        <w:rPr>
          <w:rFonts w:asciiTheme="minorHAnsi" w:hAnsiTheme="minorHAnsi" w:cs="Arial"/>
        </w:rPr>
        <w:t>Milton Park, Abingdon, Oxon ;: Routledge.</w:t>
      </w:r>
    </w:p>
    <w:p w14:paraId="7509FF6F" w14:textId="4D002645" w:rsidR="00F32D7E" w:rsidRPr="0095641E" w:rsidRDefault="00F32D7E" w:rsidP="0095641E">
      <w:pPr>
        <w:pStyle w:val="NormalWeb"/>
        <w:numPr>
          <w:ilvl w:val="0"/>
          <w:numId w:val="3"/>
        </w:numPr>
        <w:spacing w:line="360" w:lineRule="auto"/>
        <w:rPr>
          <w:rFonts w:asciiTheme="minorHAnsi" w:hAnsiTheme="minorHAnsi" w:cs="Arial"/>
        </w:rPr>
      </w:pPr>
      <w:r w:rsidRPr="0095641E">
        <w:rPr>
          <w:rFonts w:asciiTheme="minorHAnsi" w:hAnsiTheme="minorHAnsi" w:cs="Arial"/>
        </w:rPr>
        <w:t>MAHMOUD, M.A., SUBRAMAINAN, L., L, I. and H., M., 2021</w:t>
      </w:r>
      <w:r w:rsidR="00875C87" w:rsidRPr="0095641E">
        <w:rPr>
          <w:rFonts w:asciiTheme="minorHAnsi" w:hAnsiTheme="minorHAnsi" w:cs="Arial"/>
        </w:rPr>
        <w:t xml:space="preserve">.  </w:t>
      </w:r>
      <w:r w:rsidRPr="0095641E">
        <w:rPr>
          <w:rFonts w:asciiTheme="minorHAnsi" w:hAnsiTheme="minorHAnsi" w:cs="Arial"/>
        </w:rPr>
        <w:t>An Agent-Based Evaluation Model of Students' Emotional Engagement in Classroom</w:t>
      </w:r>
      <w:r w:rsidR="00875C87" w:rsidRPr="0095641E">
        <w:rPr>
          <w:rFonts w:asciiTheme="minorHAnsi" w:hAnsiTheme="minorHAnsi" w:cs="Arial"/>
        </w:rPr>
        <w:t xml:space="preserve">.  </w:t>
      </w:r>
      <w:r w:rsidRPr="0095641E">
        <w:rPr>
          <w:rFonts w:asciiTheme="minorHAnsi" w:hAnsiTheme="minorHAnsi" w:cs="Arial"/>
          <w:i/>
          <w:iCs/>
        </w:rPr>
        <w:t xml:space="preserve">International journal of advanced computer science &amp; applications, </w:t>
      </w:r>
      <w:r w:rsidRPr="0095641E">
        <w:rPr>
          <w:rFonts w:asciiTheme="minorHAnsi" w:hAnsiTheme="minorHAnsi" w:cs="Arial"/>
          <w:b/>
          <w:bCs/>
        </w:rPr>
        <w:t>12</w:t>
      </w:r>
      <w:r w:rsidRPr="0095641E">
        <w:rPr>
          <w:rFonts w:asciiTheme="minorHAnsi" w:hAnsiTheme="minorHAnsi" w:cs="Arial"/>
        </w:rPr>
        <w:t>(4),.</w:t>
      </w:r>
    </w:p>
    <w:p w14:paraId="1B9933EC" w14:textId="64318F3A" w:rsidR="00F32D7E" w:rsidRPr="0095641E" w:rsidRDefault="00F32D7E" w:rsidP="0095641E">
      <w:pPr>
        <w:pStyle w:val="NormalWeb"/>
        <w:numPr>
          <w:ilvl w:val="0"/>
          <w:numId w:val="3"/>
        </w:numPr>
        <w:spacing w:line="360" w:lineRule="auto"/>
        <w:rPr>
          <w:rFonts w:asciiTheme="minorHAnsi" w:hAnsiTheme="minorHAnsi" w:cs="Arial"/>
        </w:rPr>
      </w:pPr>
      <w:r w:rsidRPr="0095641E">
        <w:rPr>
          <w:rFonts w:asciiTheme="minorHAnsi" w:hAnsiTheme="minorHAnsi" w:cs="Arial"/>
        </w:rPr>
        <w:t>PIETARINEN, J., SOINI, T. and PYHÄLTÖ, K., 2014</w:t>
      </w:r>
      <w:r w:rsidR="00875C87" w:rsidRPr="0095641E">
        <w:rPr>
          <w:rFonts w:asciiTheme="minorHAnsi" w:hAnsiTheme="minorHAnsi" w:cs="Arial"/>
        </w:rPr>
        <w:t xml:space="preserve">.  </w:t>
      </w:r>
      <w:r w:rsidRPr="0095641E">
        <w:rPr>
          <w:rFonts w:asciiTheme="minorHAnsi" w:hAnsiTheme="minorHAnsi" w:cs="Arial"/>
        </w:rPr>
        <w:t>Students’ emotional and cognitive engagement as the determinants of well-being and achievement in school</w:t>
      </w:r>
      <w:r w:rsidR="00875C87" w:rsidRPr="0095641E">
        <w:rPr>
          <w:rFonts w:asciiTheme="minorHAnsi" w:hAnsiTheme="minorHAnsi" w:cs="Arial"/>
        </w:rPr>
        <w:t xml:space="preserve">.  </w:t>
      </w:r>
      <w:r w:rsidRPr="0095641E">
        <w:rPr>
          <w:rFonts w:asciiTheme="minorHAnsi" w:hAnsiTheme="minorHAnsi" w:cs="Arial"/>
          <w:i/>
          <w:iCs/>
        </w:rPr>
        <w:t xml:space="preserve">International journal of educational research, </w:t>
      </w:r>
      <w:r w:rsidRPr="0095641E">
        <w:rPr>
          <w:rFonts w:asciiTheme="minorHAnsi" w:hAnsiTheme="minorHAnsi" w:cs="Arial"/>
          <w:b/>
          <w:bCs/>
        </w:rPr>
        <w:t>67</w:t>
      </w:r>
      <w:r w:rsidRPr="0095641E">
        <w:rPr>
          <w:rFonts w:asciiTheme="minorHAnsi" w:hAnsiTheme="minorHAnsi" w:cs="Arial"/>
        </w:rPr>
        <w:t>, pp. 40-51.</w:t>
      </w:r>
    </w:p>
    <w:p w14:paraId="5F69A7A5" w14:textId="7C008198" w:rsidR="00F32D7E" w:rsidRPr="0095641E" w:rsidRDefault="00F32D7E" w:rsidP="0095641E">
      <w:pPr>
        <w:pStyle w:val="NormalWeb"/>
        <w:numPr>
          <w:ilvl w:val="0"/>
          <w:numId w:val="3"/>
        </w:numPr>
        <w:spacing w:line="360" w:lineRule="auto"/>
        <w:jc w:val="both"/>
        <w:rPr>
          <w:rFonts w:asciiTheme="minorHAnsi" w:hAnsiTheme="minorHAnsi" w:cstheme="minorHAnsi"/>
        </w:rPr>
      </w:pPr>
      <w:r w:rsidRPr="0095641E">
        <w:rPr>
          <w:rFonts w:asciiTheme="minorHAnsi" w:hAnsiTheme="minorHAnsi" w:cstheme="minorHAnsi"/>
        </w:rPr>
        <w:t>Power, S , Taylor, C and Newton, N, 2020</w:t>
      </w:r>
      <w:r w:rsidR="00875C87" w:rsidRPr="0095641E">
        <w:rPr>
          <w:rFonts w:asciiTheme="minorHAnsi" w:hAnsiTheme="minorHAnsi" w:cstheme="minorHAnsi"/>
        </w:rPr>
        <w:t xml:space="preserve">.  </w:t>
      </w:r>
      <w:r w:rsidRPr="0095641E">
        <w:rPr>
          <w:rFonts w:asciiTheme="minorHAnsi" w:hAnsiTheme="minorHAnsi" w:cstheme="minorHAnsi"/>
        </w:rPr>
        <w:t>‘Successful futures’ for all in Wales</w:t>
      </w:r>
      <w:r w:rsidR="00875C87" w:rsidRPr="0095641E">
        <w:rPr>
          <w:rFonts w:asciiTheme="minorHAnsi" w:hAnsiTheme="minorHAnsi" w:cstheme="minorHAnsi"/>
        </w:rPr>
        <w:t xml:space="preserve">?  </w:t>
      </w:r>
      <w:r w:rsidRPr="0095641E">
        <w:rPr>
          <w:rFonts w:asciiTheme="minorHAnsi" w:hAnsiTheme="minorHAnsi" w:cstheme="minorHAnsi"/>
        </w:rPr>
        <w:t>The challenges of curriculum reform for addressing educational inequalities</w:t>
      </w:r>
      <w:r w:rsidR="00875C87" w:rsidRPr="0095641E">
        <w:rPr>
          <w:rFonts w:asciiTheme="minorHAnsi" w:hAnsiTheme="minorHAnsi" w:cstheme="minorHAnsi"/>
        </w:rPr>
        <w:t xml:space="preserve">.  </w:t>
      </w:r>
      <w:r w:rsidRPr="0095641E">
        <w:rPr>
          <w:rFonts w:asciiTheme="minorHAnsi" w:hAnsiTheme="minorHAnsi" w:cstheme="minorHAnsi"/>
        </w:rPr>
        <w:t xml:space="preserve">Curriculum Journal 31 (2) , pp. 317-333. </w:t>
      </w:r>
    </w:p>
    <w:p w14:paraId="735146A5" w14:textId="02DD48C3" w:rsidR="00F32D7E" w:rsidRPr="0095641E" w:rsidRDefault="00F32D7E" w:rsidP="0095641E">
      <w:pPr>
        <w:pStyle w:val="NormalWeb"/>
        <w:numPr>
          <w:ilvl w:val="0"/>
          <w:numId w:val="3"/>
        </w:numPr>
        <w:spacing w:line="360" w:lineRule="auto"/>
        <w:rPr>
          <w:rFonts w:asciiTheme="minorHAnsi" w:hAnsiTheme="minorHAnsi" w:cs="Arial"/>
        </w:rPr>
      </w:pPr>
      <w:r w:rsidRPr="0095641E">
        <w:rPr>
          <w:rFonts w:asciiTheme="minorHAnsi" w:hAnsiTheme="minorHAnsi" w:cs="Arial"/>
        </w:rPr>
        <w:t>RAE, T., COWELL, N. and FIELD, L., 2017</w:t>
      </w:r>
      <w:r w:rsidR="00875C87" w:rsidRPr="0095641E">
        <w:rPr>
          <w:rFonts w:asciiTheme="minorHAnsi" w:hAnsiTheme="minorHAnsi" w:cs="Arial"/>
        </w:rPr>
        <w:t xml:space="preserve">.  </w:t>
      </w:r>
      <w:r w:rsidRPr="0095641E">
        <w:rPr>
          <w:rFonts w:asciiTheme="minorHAnsi" w:hAnsiTheme="minorHAnsi" w:cs="Arial"/>
        </w:rPr>
        <w:t xml:space="preserve">Supporting teachers’ well-being in the context of schools for children with social, </w:t>
      </w:r>
      <w:r w:rsidR="00875C87" w:rsidRPr="0095641E">
        <w:rPr>
          <w:rFonts w:asciiTheme="minorHAnsi" w:hAnsiTheme="minorHAnsi" w:cs="Arial"/>
        </w:rPr>
        <w:t>emotional,</w:t>
      </w:r>
      <w:r w:rsidRPr="0095641E">
        <w:rPr>
          <w:rFonts w:asciiTheme="minorHAnsi" w:hAnsiTheme="minorHAnsi" w:cs="Arial"/>
        </w:rPr>
        <w:t xml:space="preserve"> and behavioural difficulties</w:t>
      </w:r>
      <w:r w:rsidR="00875C87" w:rsidRPr="0095641E">
        <w:rPr>
          <w:rFonts w:asciiTheme="minorHAnsi" w:hAnsiTheme="minorHAnsi" w:cs="Arial"/>
        </w:rPr>
        <w:t xml:space="preserve">.  </w:t>
      </w:r>
      <w:r w:rsidRPr="0095641E">
        <w:rPr>
          <w:rFonts w:asciiTheme="minorHAnsi" w:hAnsiTheme="minorHAnsi" w:cs="Arial"/>
          <w:i/>
          <w:iCs/>
        </w:rPr>
        <w:t xml:space="preserve">Emotional and Behavioural Difficulties, </w:t>
      </w:r>
      <w:r w:rsidRPr="0095641E">
        <w:rPr>
          <w:rFonts w:asciiTheme="minorHAnsi" w:hAnsiTheme="minorHAnsi" w:cs="Arial"/>
          <w:b/>
          <w:bCs/>
        </w:rPr>
        <w:t>22</w:t>
      </w:r>
      <w:r w:rsidRPr="0095641E">
        <w:rPr>
          <w:rFonts w:asciiTheme="minorHAnsi" w:hAnsiTheme="minorHAnsi" w:cs="Arial"/>
        </w:rPr>
        <w:t>(3), pp. 200-218.</w:t>
      </w:r>
    </w:p>
    <w:p w14:paraId="101022C1" w14:textId="20EB23E7" w:rsidR="00F32D7E" w:rsidRPr="0095641E" w:rsidRDefault="00F32D7E" w:rsidP="0095641E">
      <w:pPr>
        <w:pStyle w:val="NormalWeb"/>
        <w:numPr>
          <w:ilvl w:val="0"/>
          <w:numId w:val="3"/>
        </w:numPr>
        <w:spacing w:line="360" w:lineRule="auto"/>
        <w:rPr>
          <w:rFonts w:asciiTheme="minorHAnsi" w:hAnsiTheme="minorHAnsi" w:cs="Arial"/>
        </w:rPr>
      </w:pPr>
      <w:r w:rsidRPr="0095641E">
        <w:rPr>
          <w:rFonts w:asciiTheme="minorHAnsi" w:hAnsiTheme="minorHAnsi" w:cs="Arial"/>
        </w:rPr>
        <w:t>RENNINGER, K.A. and HIDI, S.E., 2019</w:t>
      </w:r>
      <w:r w:rsidR="00875C87" w:rsidRPr="0095641E">
        <w:rPr>
          <w:rFonts w:asciiTheme="minorHAnsi" w:hAnsiTheme="minorHAnsi" w:cs="Arial"/>
        </w:rPr>
        <w:t xml:space="preserve">.  </w:t>
      </w:r>
      <w:r w:rsidRPr="0095641E">
        <w:rPr>
          <w:rFonts w:asciiTheme="minorHAnsi" w:hAnsiTheme="minorHAnsi" w:cs="Arial"/>
          <w:i/>
          <w:iCs/>
        </w:rPr>
        <w:t>The Cambridge handbook of motivation and learning</w:t>
      </w:r>
      <w:r w:rsidR="00875C87" w:rsidRPr="0095641E">
        <w:rPr>
          <w:rFonts w:asciiTheme="minorHAnsi" w:hAnsiTheme="minorHAnsi" w:cs="Arial"/>
          <w:i/>
          <w:iCs/>
        </w:rPr>
        <w:t xml:space="preserve">.  </w:t>
      </w:r>
      <w:r w:rsidRPr="0095641E">
        <w:rPr>
          <w:rFonts w:asciiTheme="minorHAnsi" w:hAnsiTheme="minorHAnsi" w:cs="Arial"/>
        </w:rPr>
        <w:t>1 edn</w:t>
      </w:r>
      <w:r w:rsidR="00875C87" w:rsidRPr="0095641E">
        <w:rPr>
          <w:rFonts w:asciiTheme="minorHAnsi" w:hAnsiTheme="minorHAnsi" w:cs="Arial"/>
        </w:rPr>
        <w:t xml:space="preserve">.  </w:t>
      </w:r>
      <w:r w:rsidRPr="0095641E">
        <w:rPr>
          <w:rFonts w:asciiTheme="minorHAnsi" w:hAnsiTheme="minorHAnsi" w:cs="Arial"/>
        </w:rPr>
        <w:t>Cambridge: Cambridge University Press.</w:t>
      </w:r>
    </w:p>
    <w:p w14:paraId="5611EE80" w14:textId="5D6B0E8C" w:rsidR="00F32D7E" w:rsidRPr="0095641E" w:rsidRDefault="00F32D7E" w:rsidP="0095641E">
      <w:pPr>
        <w:pStyle w:val="ListParagraph"/>
        <w:numPr>
          <w:ilvl w:val="0"/>
          <w:numId w:val="3"/>
        </w:numPr>
        <w:spacing w:line="360" w:lineRule="auto"/>
        <w:rPr>
          <w:rFonts w:asciiTheme="minorHAnsi" w:hAnsiTheme="minorHAnsi"/>
        </w:rPr>
      </w:pPr>
      <w:r w:rsidRPr="0095641E">
        <w:rPr>
          <w:rFonts w:asciiTheme="minorHAnsi" w:hAnsiTheme="minorHAnsi"/>
        </w:rPr>
        <w:t>Rowe, Wendy E.   “Positionality</w:t>
      </w:r>
      <w:r w:rsidR="00875C87" w:rsidRPr="0095641E">
        <w:rPr>
          <w:rFonts w:asciiTheme="minorHAnsi" w:hAnsiTheme="minorHAnsi"/>
        </w:rPr>
        <w:t xml:space="preserve">”.  </w:t>
      </w:r>
      <w:r w:rsidRPr="0095641E">
        <w:rPr>
          <w:rFonts w:asciiTheme="minorHAnsi" w:hAnsiTheme="minorHAnsi"/>
        </w:rPr>
        <w:t>The    Sage    Encyclopedia  of  Action  Research,  edited  by  Coghlan,   David   and   Mary   Brydon-Miller,   Sage, 2014.</w:t>
      </w:r>
    </w:p>
    <w:p w14:paraId="08F77AAC" w14:textId="7503B48C" w:rsidR="00F32D7E" w:rsidRPr="0095641E" w:rsidRDefault="00F32D7E" w:rsidP="0095641E">
      <w:pPr>
        <w:pStyle w:val="NormalWeb"/>
        <w:numPr>
          <w:ilvl w:val="0"/>
          <w:numId w:val="3"/>
        </w:numPr>
        <w:spacing w:line="360" w:lineRule="auto"/>
        <w:rPr>
          <w:rFonts w:asciiTheme="minorHAnsi" w:hAnsiTheme="minorHAnsi" w:cs="Arial"/>
        </w:rPr>
      </w:pPr>
      <w:r w:rsidRPr="0095641E">
        <w:rPr>
          <w:rFonts w:asciiTheme="minorHAnsi" w:hAnsiTheme="minorHAnsi" w:cs="Arial"/>
        </w:rPr>
        <w:t>RUTTLEDGE, R., 2022</w:t>
      </w:r>
      <w:r w:rsidR="00875C87" w:rsidRPr="0095641E">
        <w:rPr>
          <w:rFonts w:asciiTheme="minorHAnsi" w:hAnsiTheme="minorHAnsi" w:cs="Arial"/>
        </w:rPr>
        <w:t xml:space="preserve">.  </w:t>
      </w:r>
      <w:r w:rsidRPr="0095641E">
        <w:rPr>
          <w:rFonts w:asciiTheme="minorHAnsi" w:hAnsiTheme="minorHAnsi" w:cs="Arial"/>
        </w:rPr>
        <w:t xml:space="preserve">A whole school approach to building relationships, promoting positive </w:t>
      </w:r>
      <w:r w:rsidR="00875C87" w:rsidRPr="0095641E">
        <w:rPr>
          <w:rFonts w:asciiTheme="minorHAnsi" w:hAnsiTheme="minorHAnsi" w:cs="Arial"/>
        </w:rPr>
        <w:t>behaviour,</w:t>
      </w:r>
      <w:r w:rsidRPr="0095641E">
        <w:rPr>
          <w:rFonts w:asciiTheme="minorHAnsi" w:hAnsiTheme="minorHAnsi" w:cs="Arial"/>
        </w:rPr>
        <w:t xml:space="preserve"> and reducing teacher stress in a secondary school</w:t>
      </w:r>
      <w:r w:rsidR="00875C87" w:rsidRPr="0095641E">
        <w:rPr>
          <w:rFonts w:asciiTheme="minorHAnsi" w:hAnsiTheme="minorHAnsi" w:cs="Arial"/>
        </w:rPr>
        <w:t xml:space="preserve">.  </w:t>
      </w:r>
      <w:r w:rsidRPr="0095641E">
        <w:rPr>
          <w:rFonts w:asciiTheme="minorHAnsi" w:hAnsiTheme="minorHAnsi" w:cs="Arial"/>
          <w:i/>
          <w:iCs/>
        </w:rPr>
        <w:t xml:space="preserve">Educational Psychology in Practice, </w:t>
      </w:r>
      <w:r w:rsidRPr="0095641E">
        <w:rPr>
          <w:rFonts w:asciiTheme="minorHAnsi" w:hAnsiTheme="minorHAnsi" w:cs="Arial"/>
          <w:b/>
          <w:bCs/>
        </w:rPr>
        <w:t>38</w:t>
      </w:r>
      <w:r w:rsidRPr="0095641E">
        <w:rPr>
          <w:rFonts w:asciiTheme="minorHAnsi" w:hAnsiTheme="minorHAnsi" w:cs="Arial"/>
        </w:rPr>
        <w:t>(3), pp. 237-258.</w:t>
      </w:r>
    </w:p>
    <w:p w14:paraId="1929C79E" w14:textId="13CE1F62" w:rsidR="00F32D7E" w:rsidRPr="0095641E" w:rsidRDefault="00F32D7E" w:rsidP="0095641E">
      <w:pPr>
        <w:pStyle w:val="NormalWeb"/>
        <w:numPr>
          <w:ilvl w:val="0"/>
          <w:numId w:val="3"/>
        </w:numPr>
        <w:spacing w:before="0" w:beforeAutospacing="0" w:after="173" w:afterAutospacing="0" w:line="360" w:lineRule="auto"/>
        <w:rPr>
          <w:rFonts w:asciiTheme="minorHAnsi" w:hAnsiTheme="minorHAnsi"/>
        </w:rPr>
      </w:pPr>
      <w:r w:rsidRPr="0095641E">
        <w:rPr>
          <w:rFonts w:asciiTheme="minorHAnsi" w:hAnsiTheme="minorHAnsi"/>
        </w:rPr>
        <w:lastRenderedPageBreak/>
        <w:t>Sabbot., 2016</w:t>
      </w:r>
      <w:r w:rsidR="00875C87" w:rsidRPr="0095641E">
        <w:rPr>
          <w:rFonts w:asciiTheme="minorHAnsi" w:hAnsiTheme="minorHAnsi"/>
        </w:rPr>
        <w:t>.</w:t>
      </w:r>
      <w:r w:rsidR="00875C87" w:rsidRPr="0095641E">
        <w:rPr>
          <w:rStyle w:val="apple-converted-space"/>
          <w:rFonts w:asciiTheme="minorHAnsi" w:eastAsiaTheme="majorEastAsia" w:hAnsiTheme="minorHAnsi"/>
          <w:i/>
          <w:iCs/>
        </w:rPr>
        <w:t xml:space="preserve">  </w:t>
      </w:r>
      <w:r w:rsidRPr="0095641E">
        <w:rPr>
          <w:rFonts w:asciiTheme="minorHAnsi" w:hAnsiTheme="minorHAnsi"/>
          <w:i/>
          <w:iCs/>
        </w:rPr>
        <w:t>Student engagement definition</w:t>
      </w:r>
      <w:r w:rsidR="00875C87" w:rsidRPr="0095641E">
        <w:rPr>
          <w:rFonts w:asciiTheme="minorHAnsi" w:hAnsiTheme="minorHAnsi"/>
          <w:i/>
          <w:iCs/>
        </w:rPr>
        <w:t>.</w:t>
      </w:r>
      <w:r w:rsidR="00875C87" w:rsidRPr="0095641E">
        <w:rPr>
          <w:rStyle w:val="apple-converted-space"/>
          <w:rFonts w:asciiTheme="minorHAnsi" w:eastAsiaTheme="majorEastAsia" w:hAnsiTheme="minorHAnsi"/>
          <w:i/>
          <w:iCs/>
        </w:rPr>
        <w:t xml:space="preserve">  </w:t>
      </w:r>
      <w:r w:rsidRPr="0095641E">
        <w:rPr>
          <w:rFonts w:asciiTheme="minorHAnsi" w:hAnsiTheme="minorHAnsi"/>
        </w:rPr>
        <w:t>18/02/, Available from:</w:t>
      </w:r>
      <w:r w:rsidRPr="0095641E">
        <w:rPr>
          <w:rStyle w:val="apple-converted-space"/>
          <w:rFonts w:asciiTheme="minorHAnsi" w:eastAsiaTheme="majorEastAsia" w:hAnsiTheme="minorHAnsi"/>
        </w:rPr>
        <w:t> </w:t>
      </w:r>
      <w:hyperlink r:id="rId22" w:anchor="google_vignette." w:tgtFrame="_blank" w:history="1">
        <w:r w:rsidRPr="0095641E">
          <w:rPr>
            <w:rStyle w:val="Hyperlink"/>
            <w:rFonts w:asciiTheme="minorHAnsi" w:eastAsiaTheme="majorEastAsia" w:hAnsiTheme="minorHAnsi"/>
            <w:color w:val="auto"/>
          </w:rPr>
          <w:t>https://www.edglossary.org/student-engagement/#google_vignette.</w:t>
        </w:r>
      </w:hyperlink>
    </w:p>
    <w:p w14:paraId="72DBB58A" w14:textId="27475C47" w:rsidR="00F32D7E" w:rsidRPr="0095641E" w:rsidRDefault="00F32D7E" w:rsidP="0095641E">
      <w:pPr>
        <w:pStyle w:val="NormalWeb"/>
        <w:numPr>
          <w:ilvl w:val="0"/>
          <w:numId w:val="3"/>
        </w:numPr>
        <w:spacing w:line="360" w:lineRule="auto"/>
        <w:rPr>
          <w:rFonts w:asciiTheme="minorHAnsi" w:hAnsiTheme="minorHAnsi" w:cs="Arial"/>
        </w:rPr>
      </w:pPr>
      <w:r w:rsidRPr="0095641E">
        <w:rPr>
          <w:rFonts w:asciiTheme="minorHAnsi" w:hAnsiTheme="minorHAnsi" w:cs="Arial"/>
        </w:rPr>
        <w:t>SAEED, S. and ZYNGIER, D., 2012</w:t>
      </w:r>
      <w:r w:rsidR="00875C87" w:rsidRPr="0095641E">
        <w:rPr>
          <w:rFonts w:asciiTheme="minorHAnsi" w:hAnsiTheme="minorHAnsi" w:cs="Arial"/>
        </w:rPr>
        <w:t xml:space="preserve">.  </w:t>
      </w:r>
      <w:r w:rsidRPr="0095641E">
        <w:rPr>
          <w:rFonts w:asciiTheme="minorHAnsi" w:hAnsiTheme="minorHAnsi" w:cs="Arial"/>
        </w:rPr>
        <w:t>How Motivation Influences Student Engagement: A Qualitative Case Study</w:t>
      </w:r>
      <w:r w:rsidR="00875C87" w:rsidRPr="0095641E">
        <w:rPr>
          <w:rFonts w:asciiTheme="minorHAnsi" w:hAnsiTheme="minorHAnsi" w:cs="Arial"/>
        </w:rPr>
        <w:t xml:space="preserve">.  </w:t>
      </w:r>
      <w:r w:rsidRPr="0095641E">
        <w:rPr>
          <w:rFonts w:asciiTheme="minorHAnsi" w:hAnsiTheme="minorHAnsi" w:cs="Arial"/>
          <w:i/>
          <w:iCs/>
        </w:rPr>
        <w:t xml:space="preserve">Journal of Education and Learning (Yogyakarta, Indonesia), </w:t>
      </w:r>
      <w:r w:rsidRPr="0095641E">
        <w:rPr>
          <w:rFonts w:asciiTheme="minorHAnsi" w:hAnsiTheme="minorHAnsi" w:cs="Arial"/>
          <w:b/>
          <w:bCs/>
        </w:rPr>
        <w:t>1</w:t>
      </w:r>
      <w:r w:rsidRPr="0095641E">
        <w:rPr>
          <w:rFonts w:asciiTheme="minorHAnsi" w:hAnsiTheme="minorHAnsi" w:cs="Arial"/>
        </w:rPr>
        <w:t>(2),.</w:t>
      </w:r>
    </w:p>
    <w:p w14:paraId="71D0515C" w14:textId="77777777" w:rsidR="00F32D7E" w:rsidRPr="0095641E" w:rsidRDefault="00F32D7E" w:rsidP="0095641E">
      <w:pPr>
        <w:pStyle w:val="ListParagraph"/>
        <w:numPr>
          <w:ilvl w:val="0"/>
          <w:numId w:val="3"/>
        </w:numPr>
        <w:spacing w:line="360" w:lineRule="auto"/>
        <w:rPr>
          <w:rFonts w:asciiTheme="minorHAnsi" w:hAnsiTheme="minorHAnsi"/>
        </w:rPr>
      </w:pPr>
      <w:r w:rsidRPr="0095641E">
        <w:rPr>
          <w:rFonts w:asciiTheme="minorHAnsi" w:hAnsiTheme="minorHAnsi"/>
        </w:rPr>
        <w:t>Savin-Baden,   Maggi   and   Claire   Howell   Major.   Qualitative Research: The Essential Guide to Theory and Practice , Routledge, 2013</w:t>
      </w:r>
    </w:p>
    <w:p w14:paraId="5FCE3BB8" w14:textId="242D1150" w:rsidR="00F32D7E" w:rsidRPr="0095641E" w:rsidRDefault="00F32D7E" w:rsidP="0095641E">
      <w:pPr>
        <w:pStyle w:val="ListParagraph"/>
        <w:numPr>
          <w:ilvl w:val="0"/>
          <w:numId w:val="3"/>
        </w:numPr>
        <w:spacing w:before="100" w:beforeAutospacing="1" w:after="100" w:afterAutospacing="1" w:line="360" w:lineRule="auto"/>
        <w:rPr>
          <w:rFonts w:asciiTheme="minorHAnsi" w:hAnsiTheme="minorHAnsi" w:cs="Arial"/>
        </w:rPr>
      </w:pPr>
      <w:r w:rsidRPr="0095641E">
        <w:rPr>
          <w:rFonts w:asciiTheme="minorHAnsi" w:hAnsiTheme="minorHAnsi" w:cs="Arial"/>
        </w:rPr>
        <w:t>SESMIYANTI, S., 2018</w:t>
      </w:r>
      <w:r w:rsidR="00875C87" w:rsidRPr="0095641E">
        <w:rPr>
          <w:rFonts w:asciiTheme="minorHAnsi" w:hAnsiTheme="minorHAnsi" w:cs="Arial"/>
        </w:rPr>
        <w:t xml:space="preserve">.  </w:t>
      </w:r>
      <w:r w:rsidRPr="0095641E">
        <w:rPr>
          <w:rFonts w:asciiTheme="minorHAnsi" w:hAnsiTheme="minorHAnsi" w:cs="Arial"/>
        </w:rPr>
        <w:t>Student’s Cognitive Engagement in Learning Process</w:t>
      </w:r>
      <w:r w:rsidR="00875C87" w:rsidRPr="0095641E">
        <w:rPr>
          <w:rFonts w:asciiTheme="minorHAnsi" w:hAnsiTheme="minorHAnsi" w:cs="Arial"/>
        </w:rPr>
        <w:t xml:space="preserve">.  </w:t>
      </w:r>
      <w:r w:rsidRPr="0095641E">
        <w:rPr>
          <w:rFonts w:asciiTheme="minorHAnsi" w:hAnsiTheme="minorHAnsi" w:cs="Arial"/>
          <w:i/>
          <w:iCs/>
        </w:rPr>
        <w:t xml:space="preserve">Journal Polingua: Scientific Journal of Linguistic Literatura and Education, </w:t>
      </w:r>
      <w:r w:rsidRPr="0095641E">
        <w:rPr>
          <w:rFonts w:asciiTheme="minorHAnsi" w:hAnsiTheme="minorHAnsi" w:cs="Arial"/>
          <w:b/>
          <w:bCs/>
        </w:rPr>
        <w:t>5</w:t>
      </w:r>
      <w:r w:rsidRPr="0095641E">
        <w:rPr>
          <w:rFonts w:asciiTheme="minorHAnsi" w:hAnsiTheme="minorHAnsi" w:cs="Arial"/>
        </w:rPr>
        <w:t>(2), pp. 48-51</w:t>
      </w:r>
    </w:p>
    <w:p w14:paraId="05D5E115" w14:textId="1925FD3A" w:rsidR="00F32D7E" w:rsidRPr="0095641E" w:rsidRDefault="00F32D7E" w:rsidP="0095641E">
      <w:pPr>
        <w:pStyle w:val="NormalWeb"/>
        <w:numPr>
          <w:ilvl w:val="0"/>
          <w:numId w:val="3"/>
        </w:numPr>
        <w:spacing w:line="360" w:lineRule="auto"/>
        <w:rPr>
          <w:rFonts w:asciiTheme="minorHAnsi" w:hAnsiTheme="minorHAnsi" w:cs="Arial"/>
        </w:rPr>
      </w:pPr>
      <w:r w:rsidRPr="0095641E">
        <w:rPr>
          <w:rFonts w:asciiTheme="minorHAnsi" w:hAnsiTheme="minorHAnsi" w:cs="Arial"/>
        </w:rPr>
        <w:t>SHORT, R., CASE, G. and MCKENZIE, K., 2018</w:t>
      </w:r>
      <w:r w:rsidR="00875C87" w:rsidRPr="0095641E">
        <w:rPr>
          <w:rFonts w:asciiTheme="minorHAnsi" w:hAnsiTheme="minorHAnsi" w:cs="Arial"/>
        </w:rPr>
        <w:t xml:space="preserve">.  </w:t>
      </w:r>
      <w:r w:rsidRPr="0095641E">
        <w:rPr>
          <w:rFonts w:asciiTheme="minorHAnsi" w:hAnsiTheme="minorHAnsi" w:cs="Arial"/>
        </w:rPr>
        <w:t>The long-term impact of a whole school approach of restorative practice: the views of secondary school teachers</w:t>
      </w:r>
      <w:r w:rsidR="00875C87" w:rsidRPr="0095641E">
        <w:rPr>
          <w:rFonts w:asciiTheme="minorHAnsi" w:hAnsiTheme="minorHAnsi" w:cs="Arial"/>
        </w:rPr>
        <w:t xml:space="preserve">.  </w:t>
      </w:r>
      <w:r w:rsidRPr="0095641E">
        <w:rPr>
          <w:rFonts w:asciiTheme="minorHAnsi" w:hAnsiTheme="minorHAnsi" w:cs="Arial"/>
          <w:i/>
          <w:iCs/>
        </w:rPr>
        <w:t xml:space="preserve">Pastoral Care in Education, </w:t>
      </w:r>
      <w:r w:rsidRPr="0095641E">
        <w:rPr>
          <w:rFonts w:asciiTheme="minorHAnsi" w:hAnsiTheme="minorHAnsi" w:cs="Arial"/>
          <w:b/>
          <w:bCs/>
        </w:rPr>
        <w:t>36</w:t>
      </w:r>
      <w:r w:rsidRPr="0095641E">
        <w:rPr>
          <w:rFonts w:asciiTheme="minorHAnsi" w:hAnsiTheme="minorHAnsi" w:cs="Arial"/>
        </w:rPr>
        <w:t>(4), pp. 313-324.</w:t>
      </w:r>
    </w:p>
    <w:p w14:paraId="792890EE" w14:textId="4943F602" w:rsidR="00F32D7E" w:rsidRPr="0095641E" w:rsidRDefault="00F32D7E" w:rsidP="0095641E">
      <w:pPr>
        <w:pStyle w:val="NormalWeb"/>
        <w:numPr>
          <w:ilvl w:val="0"/>
          <w:numId w:val="3"/>
        </w:numPr>
        <w:spacing w:line="360" w:lineRule="auto"/>
        <w:jc w:val="both"/>
        <w:rPr>
          <w:rFonts w:asciiTheme="minorHAnsi" w:hAnsiTheme="minorHAnsi" w:cstheme="minorHAnsi"/>
        </w:rPr>
      </w:pPr>
      <w:r w:rsidRPr="0095641E">
        <w:rPr>
          <w:rFonts w:asciiTheme="minorHAnsi" w:hAnsiTheme="minorHAnsi"/>
          <w:shd w:val="clear" w:color="auto" w:fill="FFFFFF"/>
        </w:rPr>
        <w:t>SLOAN, S., WINTER, K., CONNOLLY, P. and GILDEA, A., 2020</w:t>
      </w:r>
      <w:r w:rsidR="00875C87" w:rsidRPr="0095641E">
        <w:rPr>
          <w:rFonts w:asciiTheme="minorHAnsi" w:hAnsiTheme="minorHAnsi"/>
          <w:shd w:val="clear" w:color="auto" w:fill="FFFFFF"/>
        </w:rPr>
        <w:t xml:space="preserve">.  </w:t>
      </w:r>
      <w:r w:rsidRPr="0095641E">
        <w:rPr>
          <w:rFonts w:asciiTheme="minorHAnsi" w:hAnsiTheme="minorHAnsi"/>
          <w:shd w:val="clear" w:color="auto" w:fill="FFFFFF"/>
        </w:rPr>
        <w:t xml:space="preserve">The effectiveness of Nurture Groups in improving outcomes for young children with social, </w:t>
      </w:r>
      <w:r w:rsidR="00875C87" w:rsidRPr="0095641E">
        <w:rPr>
          <w:rFonts w:asciiTheme="minorHAnsi" w:hAnsiTheme="minorHAnsi"/>
          <w:shd w:val="clear" w:color="auto" w:fill="FFFFFF"/>
        </w:rPr>
        <w:t>emotional,</w:t>
      </w:r>
      <w:r w:rsidRPr="0095641E">
        <w:rPr>
          <w:rFonts w:asciiTheme="minorHAnsi" w:hAnsiTheme="minorHAnsi"/>
          <w:shd w:val="clear" w:color="auto" w:fill="FFFFFF"/>
        </w:rPr>
        <w:t xml:space="preserve"> and behavioural difficulties in primary schools: An evaluation of Nurture Group provision in Northern Ireland</w:t>
      </w:r>
      <w:r w:rsidR="00875C87" w:rsidRPr="0095641E">
        <w:rPr>
          <w:rFonts w:asciiTheme="minorHAnsi" w:hAnsiTheme="minorHAnsi"/>
          <w:i/>
          <w:iCs/>
        </w:rPr>
        <w:t xml:space="preserve">.  </w:t>
      </w:r>
      <w:r w:rsidRPr="0095641E">
        <w:rPr>
          <w:rFonts w:asciiTheme="minorHAnsi" w:hAnsiTheme="minorHAnsi"/>
          <w:i/>
          <w:iCs/>
        </w:rPr>
        <w:t>Children and Youth Services Review</w:t>
      </w:r>
      <w:r w:rsidRPr="0095641E">
        <w:rPr>
          <w:rFonts w:asciiTheme="minorHAnsi" w:hAnsiTheme="minorHAnsi"/>
          <w:shd w:val="clear" w:color="auto" w:fill="FFFFFF"/>
        </w:rPr>
        <w:t>, vol. 108, pp. 104619</w:t>
      </w:r>
      <w:r w:rsidR="00875C87" w:rsidRPr="0095641E">
        <w:rPr>
          <w:rFonts w:asciiTheme="minorHAnsi" w:hAnsiTheme="minorHAnsi"/>
          <w:shd w:val="clear" w:color="auto" w:fill="FFFFFF"/>
        </w:rPr>
        <w:t xml:space="preserve">.  </w:t>
      </w:r>
      <w:r w:rsidRPr="0095641E">
        <w:rPr>
          <w:rFonts w:asciiTheme="minorHAnsi" w:hAnsiTheme="minorHAnsi"/>
          <w:shd w:val="clear" w:color="auto" w:fill="FFFFFF"/>
        </w:rPr>
        <w:t>Available from:</w:t>
      </w:r>
      <w:r w:rsidRPr="0095641E">
        <w:rPr>
          <w:rStyle w:val="apple-converted-space"/>
          <w:rFonts w:asciiTheme="minorHAnsi" w:eastAsiaTheme="majorEastAsia" w:hAnsiTheme="minorHAnsi"/>
          <w:shd w:val="clear" w:color="auto" w:fill="FFFFFF"/>
        </w:rPr>
        <w:t> </w:t>
      </w:r>
      <w:hyperlink r:id="rId23" w:history="1">
        <w:r w:rsidRPr="0095641E">
          <w:rPr>
            <w:rStyle w:val="Hyperlink"/>
            <w:rFonts w:asciiTheme="minorHAnsi" w:eastAsiaTheme="majorEastAsia" w:hAnsiTheme="minorHAnsi"/>
            <w:color w:val="auto"/>
          </w:rPr>
          <w:t>https://www.sciencedirect.com/science/article/pii/S0190740919309697</w:t>
        </w:r>
        <w:r w:rsidRPr="0095641E">
          <w:rPr>
            <w:rStyle w:val="Hyperlink"/>
            <w:rFonts w:asciiTheme="minorHAnsi" w:eastAsiaTheme="majorEastAsia" w:hAnsiTheme="minorHAnsi"/>
            <w:color w:val="auto"/>
            <w:shd w:val="clear" w:color="auto" w:fill="FFFFFF"/>
          </w:rPr>
          <w:t> </w:t>
        </w:r>
        <w:r w:rsidRPr="0095641E">
          <w:rPr>
            <w:rStyle w:val="Hyperlink"/>
            <w:rFonts w:asciiTheme="minorHAnsi" w:hAnsiTheme="minorHAnsi"/>
            <w:color w:val="auto"/>
            <w:shd w:val="clear" w:color="auto" w:fill="FFFFFF"/>
          </w:rPr>
          <w:t>ISSN 0190-7409. DOI 10.1016/j.childyouth.2019.104619</w:t>
        </w:r>
      </w:hyperlink>
      <w:r w:rsidRPr="0095641E">
        <w:rPr>
          <w:rFonts w:asciiTheme="minorHAnsi" w:hAnsiTheme="minorHAnsi"/>
          <w:shd w:val="clear" w:color="auto" w:fill="FFFFFF"/>
        </w:rPr>
        <w:t>.</w:t>
      </w:r>
    </w:p>
    <w:p w14:paraId="244D0468" w14:textId="4BC8F529" w:rsidR="00F32D7E" w:rsidRPr="0095641E" w:rsidRDefault="00F32D7E" w:rsidP="0095641E">
      <w:pPr>
        <w:pStyle w:val="NormalWeb"/>
        <w:numPr>
          <w:ilvl w:val="0"/>
          <w:numId w:val="3"/>
        </w:numPr>
        <w:spacing w:before="0" w:beforeAutospacing="0" w:after="173" w:afterAutospacing="0" w:line="360" w:lineRule="auto"/>
        <w:rPr>
          <w:rFonts w:asciiTheme="minorHAnsi" w:hAnsiTheme="minorHAnsi"/>
        </w:rPr>
      </w:pPr>
      <w:r w:rsidRPr="0095641E">
        <w:rPr>
          <w:rFonts w:asciiTheme="minorHAnsi" w:hAnsiTheme="minorHAnsi"/>
        </w:rPr>
        <w:t>STEELE, S. and LASONEN, J., 2006</w:t>
      </w:r>
      <w:r w:rsidR="00875C87" w:rsidRPr="0095641E">
        <w:rPr>
          <w:rFonts w:asciiTheme="minorHAnsi" w:hAnsiTheme="minorHAnsi"/>
        </w:rPr>
        <w:t>.</w:t>
      </w:r>
      <w:r w:rsidR="00875C87" w:rsidRPr="0095641E">
        <w:rPr>
          <w:rStyle w:val="apple-converted-space"/>
          <w:rFonts w:asciiTheme="minorHAnsi" w:eastAsiaTheme="majorEastAsia" w:hAnsiTheme="minorHAnsi"/>
          <w:i/>
          <w:iCs/>
        </w:rPr>
        <w:t xml:space="preserve">  </w:t>
      </w:r>
      <w:r w:rsidRPr="0095641E">
        <w:rPr>
          <w:rFonts w:asciiTheme="minorHAnsi" w:hAnsiTheme="minorHAnsi"/>
          <w:i/>
          <w:iCs/>
        </w:rPr>
        <w:t xml:space="preserve">Education, </w:t>
      </w:r>
      <w:r w:rsidR="00875C87" w:rsidRPr="0095641E">
        <w:rPr>
          <w:rFonts w:asciiTheme="minorHAnsi" w:hAnsiTheme="minorHAnsi"/>
          <w:i/>
          <w:iCs/>
        </w:rPr>
        <w:t>Training,</w:t>
      </w:r>
      <w:r w:rsidRPr="0095641E">
        <w:rPr>
          <w:rFonts w:asciiTheme="minorHAnsi" w:hAnsiTheme="minorHAnsi"/>
          <w:i/>
          <w:iCs/>
        </w:rPr>
        <w:t xml:space="preserve"> and the Economy</w:t>
      </w:r>
      <w:r w:rsidRPr="0095641E">
        <w:rPr>
          <w:rFonts w:asciiTheme="minorHAnsi" w:hAnsiTheme="minorHAnsi"/>
          <w:i/>
          <w:iCs/>
        </w:rPr>
        <w:br/>
        <w:t>Preparing Young People for a Changing Labour Market</w:t>
      </w:r>
      <w:r w:rsidR="00875C87" w:rsidRPr="0095641E">
        <w:rPr>
          <w:rFonts w:asciiTheme="minorHAnsi" w:hAnsiTheme="minorHAnsi"/>
          <w:i/>
          <w:iCs/>
        </w:rPr>
        <w:t>.</w:t>
      </w:r>
      <w:r w:rsidR="00875C87" w:rsidRPr="0095641E">
        <w:rPr>
          <w:rStyle w:val="apple-converted-space"/>
          <w:rFonts w:asciiTheme="minorHAnsi" w:eastAsiaTheme="majorEastAsia" w:hAnsiTheme="minorHAnsi"/>
          <w:i/>
          <w:iCs/>
        </w:rPr>
        <w:t xml:space="preserve">  </w:t>
      </w:r>
      <w:r w:rsidRPr="0095641E">
        <w:rPr>
          <w:rFonts w:asciiTheme="minorHAnsi" w:hAnsiTheme="minorHAnsi"/>
        </w:rPr>
        <w:t>1st ed. Finland: University of Jyväskylä.</w:t>
      </w:r>
    </w:p>
    <w:p w14:paraId="39AECCB1" w14:textId="6CE2D681" w:rsidR="00F32D7E" w:rsidRPr="0095641E" w:rsidRDefault="00F32D7E" w:rsidP="0095641E">
      <w:pPr>
        <w:pStyle w:val="NormalWeb"/>
        <w:numPr>
          <w:ilvl w:val="0"/>
          <w:numId w:val="3"/>
        </w:numPr>
        <w:spacing w:line="360" w:lineRule="auto"/>
        <w:rPr>
          <w:rFonts w:asciiTheme="minorHAnsi" w:hAnsiTheme="minorHAnsi" w:cs="Arial"/>
        </w:rPr>
      </w:pPr>
      <w:r w:rsidRPr="0095641E">
        <w:rPr>
          <w:rFonts w:asciiTheme="minorHAnsi" w:hAnsiTheme="minorHAnsi" w:cs="Arial"/>
        </w:rPr>
        <w:t>THOMAS, J. and DYMENT, J., 2019</w:t>
      </w:r>
      <w:r w:rsidR="00875C87" w:rsidRPr="0095641E">
        <w:rPr>
          <w:rFonts w:asciiTheme="minorHAnsi" w:hAnsiTheme="minorHAnsi" w:cs="Arial"/>
        </w:rPr>
        <w:t xml:space="preserve">.  </w:t>
      </w:r>
      <w:r w:rsidRPr="0095641E">
        <w:rPr>
          <w:rFonts w:asciiTheme="minorHAnsi" w:hAnsiTheme="minorHAnsi" w:cs="Arial"/>
        </w:rPr>
        <w:t>The role of flexible learning programs in enabling behavioural engagement</w:t>
      </w:r>
      <w:r w:rsidR="00875C87" w:rsidRPr="0095641E">
        <w:rPr>
          <w:rFonts w:asciiTheme="minorHAnsi" w:hAnsiTheme="minorHAnsi" w:cs="Arial"/>
        </w:rPr>
        <w:t xml:space="preserve">.  </w:t>
      </w:r>
      <w:r w:rsidRPr="0095641E">
        <w:rPr>
          <w:rFonts w:asciiTheme="minorHAnsi" w:hAnsiTheme="minorHAnsi" w:cs="Arial"/>
          <w:i/>
          <w:iCs/>
        </w:rPr>
        <w:t xml:space="preserve">Emotional and Behavioural Difficulties, </w:t>
      </w:r>
      <w:r w:rsidRPr="0095641E">
        <w:rPr>
          <w:rFonts w:asciiTheme="minorHAnsi" w:hAnsiTheme="minorHAnsi" w:cs="Arial"/>
          <w:b/>
          <w:bCs/>
        </w:rPr>
        <w:t>24</w:t>
      </w:r>
      <w:r w:rsidRPr="0095641E">
        <w:rPr>
          <w:rFonts w:asciiTheme="minorHAnsi" w:hAnsiTheme="minorHAnsi" w:cs="Arial"/>
        </w:rPr>
        <w:t>(4), pp. 405-420.</w:t>
      </w:r>
    </w:p>
    <w:p w14:paraId="01EF8403" w14:textId="64BDE48C" w:rsidR="00F32D7E" w:rsidRPr="0095641E" w:rsidRDefault="00F32D7E" w:rsidP="0095641E">
      <w:pPr>
        <w:pStyle w:val="ListParagraph"/>
        <w:numPr>
          <w:ilvl w:val="0"/>
          <w:numId w:val="3"/>
        </w:numPr>
        <w:spacing w:after="240" w:line="360" w:lineRule="auto"/>
        <w:rPr>
          <w:rFonts w:asciiTheme="minorHAnsi" w:hAnsiTheme="minorHAnsi" w:cs="Arial"/>
        </w:rPr>
      </w:pPr>
      <w:r w:rsidRPr="0095641E">
        <w:rPr>
          <w:rFonts w:asciiTheme="minorHAnsi" w:hAnsiTheme="minorHAnsi" w:cs="Arial"/>
        </w:rPr>
        <w:t>UNESCO (2019)</w:t>
      </w:r>
      <w:r w:rsidR="00875C87" w:rsidRPr="0095641E">
        <w:rPr>
          <w:rFonts w:asciiTheme="minorHAnsi" w:hAnsiTheme="minorHAnsi" w:cs="Arial"/>
        </w:rPr>
        <w:t xml:space="preserve">.  </w:t>
      </w:r>
      <w:r w:rsidRPr="0095641E">
        <w:rPr>
          <w:rFonts w:asciiTheme="minorHAnsi" w:hAnsiTheme="minorHAnsi" w:cs="Arial"/>
          <w:i/>
          <w:iCs/>
        </w:rPr>
        <w:t>What Makes a Quality Curriculum</w:t>
      </w:r>
      <w:r w:rsidR="00875C87" w:rsidRPr="0095641E">
        <w:rPr>
          <w:rFonts w:asciiTheme="minorHAnsi" w:hAnsiTheme="minorHAnsi" w:cs="Arial"/>
          <w:i/>
          <w:iCs/>
        </w:rPr>
        <w:t>?</w:t>
      </w:r>
      <w:r w:rsidR="00875C87" w:rsidRPr="0095641E">
        <w:rPr>
          <w:rFonts w:asciiTheme="minorHAnsi" w:hAnsiTheme="minorHAnsi" w:cs="Arial"/>
        </w:rPr>
        <w:t xml:space="preserve">  </w:t>
      </w:r>
      <w:r w:rsidRPr="0095641E">
        <w:rPr>
          <w:rFonts w:asciiTheme="minorHAnsi" w:hAnsiTheme="minorHAnsi" w:cs="Arial"/>
        </w:rPr>
        <w:t>[online] Unesco.org</w:t>
      </w:r>
      <w:r w:rsidR="00875C87" w:rsidRPr="0095641E">
        <w:rPr>
          <w:rFonts w:asciiTheme="minorHAnsi" w:hAnsiTheme="minorHAnsi" w:cs="Arial"/>
        </w:rPr>
        <w:t xml:space="preserve">.  </w:t>
      </w:r>
      <w:r w:rsidRPr="0095641E">
        <w:rPr>
          <w:rFonts w:asciiTheme="minorHAnsi" w:hAnsiTheme="minorHAnsi" w:cs="Arial"/>
        </w:rPr>
        <w:t xml:space="preserve">Available at: </w:t>
      </w:r>
      <w:hyperlink r:id="rId24" w:history="1">
        <w:r w:rsidRPr="0095641E">
          <w:rPr>
            <w:rStyle w:val="Hyperlink"/>
            <w:rFonts w:asciiTheme="minorHAnsi" w:hAnsiTheme="minorHAnsi" w:cs="Arial"/>
            <w:color w:val="auto"/>
          </w:rPr>
          <w:t>https://unesdoc.unesco.org/ark:/48223/pf0000243975</w:t>
        </w:r>
      </w:hyperlink>
      <w:r w:rsidRPr="0095641E">
        <w:rPr>
          <w:rFonts w:asciiTheme="minorHAnsi" w:hAnsiTheme="minorHAnsi" w:cs="Arial"/>
        </w:rPr>
        <w:t>.</w:t>
      </w:r>
    </w:p>
    <w:p w14:paraId="5CA8152B" w14:textId="4618E416" w:rsidR="00F32D7E" w:rsidRPr="0095641E" w:rsidRDefault="00F32D7E" w:rsidP="0095641E">
      <w:pPr>
        <w:pStyle w:val="ListParagraph"/>
        <w:numPr>
          <w:ilvl w:val="0"/>
          <w:numId w:val="3"/>
        </w:numPr>
        <w:spacing w:after="240" w:line="360" w:lineRule="auto"/>
        <w:rPr>
          <w:rFonts w:asciiTheme="minorHAnsi" w:hAnsiTheme="minorHAnsi"/>
        </w:rPr>
      </w:pPr>
      <w:r w:rsidRPr="0095641E">
        <w:rPr>
          <w:rFonts w:asciiTheme="minorHAnsi" w:hAnsiTheme="minorHAnsi"/>
          <w:shd w:val="clear" w:color="auto" w:fill="FFFFFF"/>
        </w:rPr>
        <w:t>Voices of Children and Young People in the New Curriculum for Wales, 2018.: Welsh Government</w:t>
      </w:r>
      <w:r w:rsidR="00875C87" w:rsidRPr="0095641E">
        <w:rPr>
          <w:rFonts w:asciiTheme="minorHAnsi" w:hAnsiTheme="minorHAnsi"/>
          <w:shd w:val="clear" w:color="auto" w:fill="FFFFFF"/>
        </w:rPr>
        <w:t xml:space="preserve">.  </w:t>
      </w:r>
      <w:r w:rsidRPr="0095641E">
        <w:rPr>
          <w:rFonts w:asciiTheme="minorHAnsi" w:hAnsiTheme="minorHAnsi"/>
          <w:shd w:val="clear" w:color="auto" w:fill="FFFFFF"/>
        </w:rPr>
        <w:t>mar 5</w:t>
      </w:r>
      <w:r w:rsidR="00875C87" w:rsidRPr="0095641E">
        <w:rPr>
          <w:rFonts w:asciiTheme="minorHAnsi" w:hAnsiTheme="minorHAnsi"/>
          <w:shd w:val="clear" w:color="auto" w:fill="FFFFFF"/>
        </w:rPr>
        <w:t xml:space="preserve">.  </w:t>
      </w:r>
      <w:r w:rsidRPr="0095641E">
        <w:rPr>
          <w:rFonts w:asciiTheme="minorHAnsi" w:hAnsiTheme="minorHAnsi"/>
          <w:shd w:val="clear" w:color="auto" w:fill="FFFFFF"/>
        </w:rPr>
        <w:t xml:space="preserve">Available </w:t>
      </w:r>
      <w:r w:rsidRPr="0095641E">
        <w:rPr>
          <w:rFonts w:asciiTheme="minorHAnsi" w:hAnsiTheme="minorHAnsi"/>
          <w:shd w:val="clear" w:color="auto" w:fill="FFFFFF"/>
        </w:rPr>
        <w:lastRenderedPageBreak/>
        <w:t>from:</w:t>
      </w:r>
      <w:r w:rsidRPr="0095641E">
        <w:rPr>
          <w:rStyle w:val="apple-converted-space"/>
          <w:rFonts w:asciiTheme="minorHAnsi" w:eastAsiaTheme="majorEastAsia" w:hAnsiTheme="minorHAnsi"/>
          <w:shd w:val="clear" w:color="auto" w:fill="FFFFFF"/>
        </w:rPr>
        <w:t> </w:t>
      </w:r>
      <w:hyperlink r:id="rId25" w:tgtFrame="_blank" w:history="1">
        <w:r w:rsidRPr="0095641E">
          <w:rPr>
            <w:rStyle w:val="Hyperlink"/>
            <w:rFonts w:asciiTheme="minorHAnsi" w:eastAsiaTheme="majorEastAsia" w:hAnsiTheme="minorHAnsi"/>
            <w:color w:val="auto"/>
          </w:rPr>
          <w:t>https://educationwales.blog.gov.wales/2018/03/05/voices-of-children-and-young-people-in-the-new-curriculum-for-wales/.</w:t>
        </w:r>
      </w:hyperlink>
    </w:p>
    <w:p w14:paraId="374107AA" w14:textId="5E91E868" w:rsidR="00F32D7E" w:rsidRPr="0095641E" w:rsidRDefault="00F32D7E" w:rsidP="0095641E">
      <w:pPr>
        <w:pStyle w:val="ListParagraph"/>
        <w:numPr>
          <w:ilvl w:val="0"/>
          <w:numId w:val="3"/>
        </w:numPr>
        <w:spacing w:before="100" w:beforeAutospacing="1" w:after="100" w:afterAutospacing="1" w:line="360" w:lineRule="auto"/>
        <w:rPr>
          <w:rFonts w:asciiTheme="minorHAnsi" w:hAnsiTheme="minorHAnsi"/>
          <w:shd w:val="clear" w:color="auto" w:fill="FFFFFF"/>
        </w:rPr>
      </w:pPr>
      <w:r w:rsidRPr="0095641E">
        <w:rPr>
          <w:rFonts w:asciiTheme="minorHAnsi" w:hAnsiTheme="minorHAnsi"/>
          <w:shd w:val="clear" w:color="auto" w:fill="FFFFFF"/>
        </w:rPr>
        <w:t>Vygotsky, L. S. (1978)</w:t>
      </w:r>
      <w:r w:rsidR="00875C87" w:rsidRPr="0095641E">
        <w:rPr>
          <w:rFonts w:asciiTheme="minorHAnsi" w:hAnsiTheme="minorHAnsi"/>
          <w:shd w:val="clear" w:color="auto" w:fill="FFFFFF"/>
        </w:rPr>
        <w:t xml:space="preserve">.  </w:t>
      </w:r>
      <w:hyperlink r:id="rId26" w:tgtFrame="_blank" w:history="1">
        <w:r w:rsidRPr="0095641E">
          <w:rPr>
            <w:rStyle w:val="Emphasis"/>
            <w:rFonts w:asciiTheme="minorHAnsi" w:eastAsiaTheme="majorEastAsia" w:hAnsiTheme="minorHAnsi"/>
          </w:rPr>
          <w:t>Mind in society: the development of higher psychological processes</w:t>
        </w:r>
      </w:hyperlink>
      <w:r w:rsidR="00875C87" w:rsidRPr="0095641E">
        <w:rPr>
          <w:rFonts w:asciiTheme="minorHAnsi" w:hAnsiTheme="minorHAnsi"/>
          <w:shd w:val="clear" w:color="auto" w:fill="FFFFFF"/>
        </w:rPr>
        <w:t xml:space="preserve">.  </w:t>
      </w:r>
      <w:r w:rsidRPr="0095641E">
        <w:rPr>
          <w:rFonts w:asciiTheme="minorHAnsi" w:hAnsiTheme="minorHAnsi"/>
          <w:shd w:val="clear" w:color="auto" w:fill="FFFFFF"/>
        </w:rPr>
        <w:t>Cambridge, MA: Harvard University Press. </w:t>
      </w:r>
    </w:p>
    <w:p w14:paraId="54CFC499" w14:textId="0A5E367C" w:rsidR="00F32D7E" w:rsidRPr="0095641E" w:rsidRDefault="00F32D7E" w:rsidP="0095641E">
      <w:pPr>
        <w:pStyle w:val="NormalWeb"/>
        <w:numPr>
          <w:ilvl w:val="0"/>
          <w:numId w:val="3"/>
        </w:numPr>
        <w:spacing w:line="360" w:lineRule="auto"/>
        <w:rPr>
          <w:rFonts w:asciiTheme="minorHAnsi" w:hAnsiTheme="minorHAnsi" w:cs="Arial"/>
        </w:rPr>
      </w:pPr>
      <w:r w:rsidRPr="0095641E">
        <w:rPr>
          <w:rFonts w:asciiTheme="minorHAnsi" w:hAnsiTheme="minorHAnsi" w:cs="Arial"/>
        </w:rPr>
        <w:t>Weiss et al. (2009) Reframing family involvement in Education: supporting Families to Support Educational Equity</w:t>
      </w:r>
      <w:r w:rsidR="00875C87" w:rsidRPr="0095641E">
        <w:rPr>
          <w:rFonts w:asciiTheme="minorHAnsi" w:hAnsiTheme="minorHAnsi" w:cs="Arial"/>
        </w:rPr>
        <w:t xml:space="preserve">.  </w:t>
      </w:r>
      <w:r w:rsidRPr="0095641E">
        <w:rPr>
          <w:rFonts w:asciiTheme="minorHAnsi" w:hAnsiTheme="minorHAnsi" w:cs="Arial"/>
        </w:rPr>
        <w:t>Columbia University.</w:t>
      </w:r>
    </w:p>
    <w:p w14:paraId="41B5F221" w14:textId="77777777" w:rsidR="00F32D7E" w:rsidRPr="0095641E" w:rsidRDefault="00F32D7E" w:rsidP="0095641E">
      <w:pPr>
        <w:pStyle w:val="NormalWeb"/>
        <w:numPr>
          <w:ilvl w:val="0"/>
          <w:numId w:val="3"/>
        </w:numPr>
        <w:spacing w:before="0" w:beforeAutospacing="0" w:line="360" w:lineRule="auto"/>
        <w:jc w:val="both"/>
        <w:rPr>
          <w:rFonts w:asciiTheme="minorHAnsi" w:hAnsiTheme="minorHAnsi" w:cstheme="minorHAnsi"/>
        </w:rPr>
      </w:pPr>
      <w:r w:rsidRPr="0095641E">
        <w:rPr>
          <w:rFonts w:asciiTheme="minorHAnsi" w:hAnsiTheme="minorHAnsi" w:cstheme="minorHAnsi"/>
        </w:rPr>
        <w:t>Welsh Governemnt, Supporting Leaner Progession</w:t>
      </w:r>
      <w:hyperlink r:id="rId27" w:history="1">
        <w:r w:rsidRPr="0095641E">
          <w:rPr>
            <w:rStyle w:val="Hyperlink"/>
            <w:rFonts w:asciiTheme="minorHAnsi" w:eastAsiaTheme="majorEastAsia" w:hAnsiTheme="minorHAnsi" w:cstheme="minorHAnsi"/>
            <w:color w:val="auto"/>
          </w:rPr>
          <w:t>https://hwb.gov.wales/curriculum-for-wales/assessment-arrangements/supporting-learner-progression-assessment-guidance</w:t>
        </w:r>
      </w:hyperlink>
      <w:r w:rsidRPr="0095641E">
        <w:rPr>
          <w:rFonts w:asciiTheme="minorHAnsi" w:hAnsiTheme="minorHAnsi" w:cstheme="minorHAnsi"/>
        </w:rPr>
        <w:t xml:space="preserve"> </w:t>
      </w:r>
    </w:p>
    <w:p w14:paraId="7C16BFF0" w14:textId="08E4E5B2" w:rsidR="00F32D7E" w:rsidRPr="0095641E" w:rsidRDefault="00F32D7E" w:rsidP="0095641E">
      <w:pPr>
        <w:pStyle w:val="ListParagraph"/>
        <w:numPr>
          <w:ilvl w:val="0"/>
          <w:numId w:val="3"/>
        </w:numPr>
        <w:spacing w:line="360" w:lineRule="auto"/>
        <w:jc w:val="both"/>
        <w:rPr>
          <w:rFonts w:asciiTheme="minorHAnsi" w:hAnsiTheme="minorHAnsi" w:cstheme="minorHAnsi"/>
        </w:rPr>
      </w:pPr>
      <w:r w:rsidRPr="0095641E">
        <w:rPr>
          <w:rFonts w:asciiTheme="minorHAnsi" w:hAnsiTheme="minorHAnsi" w:cstheme="minorHAnsi"/>
          <w:b/>
          <w:bCs/>
        </w:rPr>
        <w:t xml:space="preserve">Welsh Government, 2020, </w:t>
      </w:r>
      <w:r w:rsidRPr="0095641E">
        <w:rPr>
          <w:rFonts w:asciiTheme="minorHAnsi" w:hAnsiTheme="minorHAnsi" w:cstheme="minorHAnsi"/>
          <w:i/>
          <w:iCs/>
        </w:rPr>
        <w:t>Humanities: Guidance to help schools and settings develop their own curriculum, enabling learners to develop towards the four purposes</w:t>
      </w:r>
      <w:r w:rsidR="00875C87" w:rsidRPr="0095641E">
        <w:rPr>
          <w:rFonts w:asciiTheme="minorHAnsi" w:hAnsiTheme="minorHAnsi" w:cstheme="minorHAnsi"/>
          <w:b/>
          <w:bCs/>
          <w:i/>
          <w:iCs/>
        </w:rPr>
        <w:t>.</w:t>
      </w:r>
      <w:r w:rsidR="00875C87" w:rsidRPr="0095641E">
        <w:rPr>
          <w:rFonts w:asciiTheme="minorHAnsi" w:hAnsiTheme="minorHAnsi" w:cstheme="minorHAnsi"/>
          <w:i/>
          <w:iCs/>
        </w:rPr>
        <w:t xml:space="preserve">  </w:t>
      </w:r>
      <w:hyperlink r:id="rId28" w:history="1">
        <w:r w:rsidRPr="0095641E">
          <w:rPr>
            <w:rStyle w:val="Hyperlink"/>
            <w:rFonts w:asciiTheme="minorHAnsi" w:hAnsiTheme="minorHAnsi" w:cstheme="minorHAnsi"/>
            <w:color w:val="auto"/>
          </w:rPr>
          <w:t>https://hwb.gov.wales/curriculum-for-wales/humanities/designing-your-curriculum</w:t>
        </w:r>
      </w:hyperlink>
      <w:r w:rsidRPr="0095641E">
        <w:rPr>
          <w:rFonts w:asciiTheme="minorHAnsi" w:hAnsiTheme="minorHAnsi" w:cstheme="minorHAnsi"/>
        </w:rPr>
        <w:t xml:space="preserve"> </w:t>
      </w:r>
    </w:p>
    <w:p w14:paraId="0FCE663B" w14:textId="4AB8575F" w:rsidR="00F32D7E" w:rsidRPr="0095641E" w:rsidRDefault="00F32D7E" w:rsidP="0095641E">
      <w:pPr>
        <w:pStyle w:val="ListParagraph"/>
        <w:numPr>
          <w:ilvl w:val="0"/>
          <w:numId w:val="3"/>
        </w:numPr>
        <w:spacing w:line="360" w:lineRule="auto"/>
        <w:jc w:val="both"/>
        <w:rPr>
          <w:rFonts w:asciiTheme="minorHAnsi" w:hAnsiTheme="minorHAnsi" w:cstheme="minorHAnsi"/>
          <w:i/>
          <w:iCs/>
        </w:rPr>
      </w:pPr>
      <w:r w:rsidRPr="0095641E">
        <w:rPr>
          <w:rFonts w:asciiTheme="minorHAnsi" w:hAnsiTheme="minorHAnsi" w:cstheme="minorHAnsi"/>
        </w:rPr>
        <w:t xml:space="preserve">Welsh Government, 2022 </w:t>
      </w:r>
      <w:r w:rsidRPr="0095641E">
        <w:rPr>
          <w:rFonts w:asciiTheme="minorHAnsi" w:hAnsiTheme="minorHAnsi" w:cstheme="minorHAnsi"/>
          <w:i/>
          <w:iCs/>
        </w:rPr>
        <w:t xml:space="preserve">Curriculum For Wales: Designing your curriculum, </w:t>
      </w:r>
      <w:r w:rsidR="00DD207A" w:rsidRPr="0095641E">
        <w:rPr>
          <w:rFonts w:asciiTheme="minorHAnsi" w:hAnsiTheme="minorHAnsi" w:cstheme="minorHAnsi"/>
          <w:i/>
          <w:iCs/>
        </w:rPr>
        <w:t>Accessesed.</w:t>
      </w:r>
      <w:r w:rsidRPr="0095641E">
        <w:rPr>
          <w:rFonts w:asciiTheme="minorHAnsi" w:hAnsiTheme="minorHAnsi" w:cstheme="minorHAnsi"/>
          <w:i/>
          <w:iCs/>
        </w:rPr>
        <w:t xml:space="preserve"> </w:t>
      </w:r>
    </w:p>
    <w:p w14:paraId="7C34ABA3" w14:textId="77777777" w:rsidR="00F32D7E" w:rsidRPr="0095641E" w:rsidRDefault="00F32D7E" w:rsidP="0095641E">
      <w:pPr>
        <w:pStyle w:val="NormalWeb"/>
        <w:numPr>
          <w:ilvl w:val="0"/>
          <w:numId w:val="3"/>
        </w:numPr>
        <w:spacing w:line="360" w:lineRule="auto"/>
        <w:jc w:val="both"/>
        <w:rPr>
          <w:rFonts w:asciiTheme="minorHAnsi" w:hAnsiTheme="minorHAnsi" w:cstheme="minorHAnsi"/>
        </w:rPr>
      </w:pPr>
      <w:r w:rsidRPr="0095641E">
        <w:rPr>
          <w:rFonts w:asciiTheme="minorHAnsi" w:hAnsiTheme="minorHAnsi" w:cstheme="minorHAnsi"/>
        </w:rPr>
        <w:t xml:space="preserve">Welsh Government, 2023 </w:t>
      </w:r>
      <w:r w:rsidRPr="0095641E">
        <w:rPr>
          <w:rFonts w:asciiTheme="minorHAnsi" w:hAnsiTheme="minorHAnsi" w:cstheme="minorHAnsi"/>
          <w:i/>
          <w:iCs/>
        </w:rPr>
        <w:t xml:space="preserve">Developing a vision for curriculum, design </w:t>
      </w:r>
      <w:hyperlink r:id="rId29" w:anchor="curriculum-design-and-the-four-purposes" w:history="1">
        <w:r w:rsidRPr="0095641E">
          <w:rPr>
            <w:rStyle w:val="Hyperlink"/>
            <w:rFonts w:asciiTheme="minorHAnsi" w:eastAsiaTheme="majorEastAsia" w:hAnsiTheme="minorHAnsi" w:cstheme="minorHAnsi"/>
            <w:color w:val="auto"/>
          </w:rPr>
          <w:t>https://hwb.gov.wales/curriculum-for-wales/designing-your-curriculum/developing-a-vision-for-curriculum-design/#curriculum-design-and-the-four-purposes</w:t>
        </w:r>
      </w:hyperlink>
      <w:r w:rsidRPr="0095641E">
        <w:rPr>
          <w:rFonts w:asciiTheme="minorHAnsi" w:hAnsiTheme="minorHAnsi" w:cstheme="minorHAnsi"/>
        </w:rPr>
        <w:t xml:space="preserve"> Accessed </w:t>
      </w:r>
    </w:p>
    <w:p w14:paraId="3CEE4C77" w14:textId="0B55DC84" w:rsidR="00F32D7E" w:rsidRPr="0095641E" w:rsidRDefault="000710F7" w:rsidP="0095641E">
      <w:pPr>
        <w:pStyle w:val="NormalWeb"/>
        <w:numPr>
          <w:ilvl w:val="0"/>
          <w:numId w:val="3"/>
        </w:numPr>
        <w:spacing w:line="360" w:lineRule="auto"/>
        <w:jc w:val="both"/>
        <w:rPr>
          <w:rFonts w:asciiTheme="minorHAnsi" w:hAnsiTheme="minorHAnsi" w:cstheme="minorHAnsi"/>
        </w:rPr>
      </w:pPr>
      <w:r w:rsidRPr="0095641E">
        <w:rPr>
          <w:rFonts w:asciiTheme="minorHAnsi" w:hAnsiTheme="minorHAnsi"/>
          <w:shd w:val="clear" w:color="auto" w:fill="FFFFFF"/>
        </w:rPr>
        <w:t>Freud Anna</w:t>
      </w:r>
      <w:r w:rsidR="00875C87" w:rsidRPr="0095641E">
        <w:rPr>
          <w:rFonts w:asciiTheme="minorHAnsi" w:hAnsiTheme="minorHAnsi"/>
          <w:shd w:val="clear" w:color="auto" w:fill="FFFFFF"/>
        </w:rPr>
        <w:t>.</w:t>
      </w:r>
      <w:r w:rsidR="00875C87" w:rsidRPr="0095641E">
        <w:rPr>
          <w:rStyle w:val="apple-converted-space"/>
          <w:rFonts w:asciiTheme="minorHAnsi" w:eastAsiaTheme="majorEastAsia" w:hAnsiTheme="minorHAnsi"/>
          <w:i/>
          <w:iCs/>
        </w:rPr>
        <w:t xml:space="preserve">  </w:t>
      </w:r>
      <w:r w:rsidRPr="0095641E">
        <w:rPr>
          <w:rFonts w:asciiTheme="minorHAnsi" w:hAnsiTheme="minorHAnsi"/>
          <w:i/>
          <w:iCs/>
        </w:rPr>
        <w:t>Pupil voice</w:t>
      </w:r>
      <w:r w:rsidR="00875C87" w:rsidRPr="0095641E">
        <w:rPr>
          <w:rFonts w:asciiTheme="minorHAnsi" w:hAnsiTheme="minorHAnsi"/>
          <w:i/>
          <w:iCs/>
        </w:rPr>
        <w:t>.</w:t>
      </w:r>
      <w:r w:rsidR="00875C87" w:rsidRPr="0095641E">
        <w:rPr>
          <w:rStyle w:val="apple-converted-space"/>
          <w:rFonts w:asciiTheme="minorHAnsi" w:eastAsiaTheme="majorEastAsia" w:hAnsiTheme="minorHAnsi"/>
          <w:i/>
          <w:iCs/>
        </w:rPr>
        <w:t xml:space="preserve">  </w:t>
      </w:r>
      <w:r w:rsidRPr="0095641E">
        <w:rPr>
          <w:rFonts w:asciiTheme="minorHAnsi" w:hAnsiTheme="minorHAnsi"/>
          <w:shd w:val="clear" w:color="auto" w:fill="FFFFFF"/>
        </w:rPr>
        <w:t>Available from:</w:t>
      </w:r>
      <w:r w:rsidRPr="0095641E">
        <w:rPr>
          <w:rStyle w:val="apple-converted-space"/>
          <w:rFonts w:asciiTheme="minorHAnsi" w:eastAsiaTheme="majorEastAsia" w:hAnsiTheme="minorHAnsi"/>
          <w:shd w:val="clear" w:color="auto" w:fill="FFFFFF"/>
        </w:rPr>
        <w:t> </w:t>
      </w:r>
      <w:hyperlink r:id="rId30" w:tgtFrame="_blank" w:history="1">
        <w:r w:rsidRPr="0095641E">
          <w:rPr>
            <w:rStyle w:val="Hyperlink"/>
            <w:rFonts w:asciiTheme="minorHAnsi" w:eastAsiaTheme="majorEastAsia" w:hAnsiTheme="minorHAnsi"/>
            <w:color w:val="auto"/>
          </w:rPr>
          <w:t>https://www.mentallyhealthyschools.org.uk/whole-school-approach/pupil-voice/.</w:t>
        </w:r>
      </w:hyperlink>
    </w:p>
    <w:p w14:paraId="561E8467" w14:textId="71AAAE03" w:rsidR="000710F7" w:rsidRPr="0095641E" w:rsidRDefault="000710F7" w:rsidP="0095641E">
      <w:pPr>
        <w:pStyle w:val="NormalWeb"/>
        <w:numPr>
          <w:ilvl w:val="0"/>
          <w:numId w:val="3"/>
        </w:numPr>
        <w:spacing w:line="360" w:lineRule="auto"/>
        <w:rPr>
          <w:rFonts w:asciiTheme="minorHAnsi" w:hAnsiTheme="minorHAnsi" w:cs="Arial"/>
        </w:rPr>
      </w:pPr>
      <w:r w:rsidRPr="0095641E">
        <w:rPr>
          <w:rFonts w:asciiTheme="minorHAnsi" w:hAnsiTheme="minorHAnsi" w:cs="Arial"/>
        </w:rPr>
        <w:t>PIETARINEN, J., SOINI, T. and PYHÄLTÖ, K., 2014</w:t>
      </w:r>
      <w:r w:rsidR="00875C87" w:rsidRPr="0095641E">
        <w:rPr>
          <w:rFonts w:asciiTheme="minorHAnsi" w:hAnsiTheme="minorHAnsi" w:cs="Arial"/>
        </w:rPr>
        <w:t xml:space="preserve">.  </w:t>
      </w:r>
      <w:r w:rsidRPr="0095641E">
        <w:rPr>
          <w:rFonts w:asciiTheme="minorHAnsi" w:hAnsiTheme="minorHAnsi" w:cs="Arial"/>
        </w:rPr>
        <w:t>Students’ emotional and cognitive engagement as the determinants of well-being and achievement in school</w:t>
      </w:r>
      <w:r w:rsidR="00875C87" w:rsidRPr="0095641E">
        <w:rPr>
          <w:rFonts w:asciiTheme="minorHAnsi" w:hAnsiTheme="minorHAnsi" w:cs="Arial"/>
        </w:rPr>
        <w:t xml:space="preserve">.  </w:t>
      </w:r>
      <w:r w:rsidRPr="0095641E">
        <w:rPr>
          <w:rFonts w:asciiTheme="minorHAnsi" w:hAnsiTheme="minorHAnsi" w:cs="Arial"/>
          <w:i/>
          <w:iCs/>
        </w:rPr>
        <w:t xml:space="preserve">International journal of educational research, </w:t>
      </w:r>
      <w:r w:rsidRPr="0095641E">
        <w:rPr>
          <w:rFonts w:asciiTheme="minorHAnsi" w:hAnsiTheme="minorHAnsi" w:cs="Arial"/>
          <w:b/>
          <w:bCs/>
        </w:rPr>
        <w:t>67</w:t>
      </w:r>
      <w:r w:rsidRPr="0095641E">
        <w:rPr>
          <w:rFonts w:asciiTheme="minorHAnsi" w:hAnsiTheme="minorHAnsi" w:cs="Arial"/>
        </w:rPr>
        <w:t>, pp. 40-51.</w:t>
      </w:r>
    </w:p>
    <w:p w14:paraId="274D86AD" w14:textId="293AF296" w:rsidR="000710F7" w:rsidRPr="0095641E" w:rsidRDefault="000710F7" w:rsidP="0095641E">
      <w:pPr>
        <w:pStyle w:val="NormalWeb"/>
        <w:numPr>
          <w:ilvl w:val="0"/>
          <w:numId w:val="3"/>
        </w:numPr>
        <w:spacing w:line="360" w:lineRule="auto"/>
        <w:rPr>
          <w:rFonts w:asciiTheme="minorHAnsi" w:hAnsiTheme="minorHAnsi" w:cs="Arial"/>
        </w:rPr>
      </w:pPr>
      <w:r w:rsidRPr="0095641E">
        <w:rPr>
          <w:rFonts w:asciiTheme="minorHAnsi" w:hAnsiTheme="minorHAnsi" w:cs="Arial"/>
        </w:rPr>
        <w:t>COLLEGE NATIONAL, 2024</w:t>
      </w:r>
      <w:r w:rsidR="00875C87" w:rsidRPr="0095641E">
        <w:rPr>
          <w:rFonts w:asciiTheme="minorHAnsi" w:hAnsiTheme="minorHAnsi" w:cs="Arial"/>
        </w:rPr>
        <w:t xml:space="preserve">.  </w:t>
      </w:r>
      <w:r w:rsidRPr="0095641E">
        <w:rPr>
          <w:rFonts w:asciiTheme="minorHAnsi" w:hAnsiTheme="minorHAnsi" w:cs="Arial"/>
          <w:i/>
          <w:iCs/>
        </w:rPr>
        <w:t>The Case for Restorative Practice: Building Futures Rooted in Empathy, Understanding and Resilience</w:t>
      </w:r>
      <w:r w:rsidR="00875C87" w:rsidRPr="0095641E">
        <w:rPr>
          <w:rFonts w:asciiTheme="minorHAnsi" w:hAnsiTheme="minorHAnsi" w:cs="Arial"/>
          <w:i/>
          <w:iCs/>
        </w:rPr>
        <w:t xml:space="preserve">.  </w:t>
      </w:r>
      <w:r w:rsidRPr="0095641E">
        <w:rPr>
          <w:rFonts w:asciiTheme="minorHAnsi" w:hAnsiTheme="minorHAnsi" w:cs="Arial"/>
        </w:rPr>
        <w:t>National College.</w:t>
      </w:r>
    </w:p>
    <w:p w14:paraId="268A2B18" w14:textId="46C2D6A3" w:rsidR="009E51D0" w:rsidRPr="0095641E" w:rsidRDefault="009E51D0" w:rsidP="0095641E">
      <w:pPr>
        <w:pStyle w:val="NormalWeb"/>
        <w:numPr>
          <w:ilvl w:val="0"/>
          <w:numId w:val="3"/>
        </w:numPr>
        <w:spacing w:line="360" w:lineRule="auto"/>
        <w:rPr>
          <w:rFonts w:asciiTheme="minorHAnsi" w:hAnsiTheme="minorHAnsi" w:cs="Arial"/>
        </w:rPr>
      </w:pPr>
      <w:r w:rsidRPr="0095641E">
        <w:rPr>
          <w:rFonts w:asciiTheme="minorHAnsi" w:hAnsiTheme="minorHAnsi" w:cs="Arial"/>
        </w:rPr>
        <w:t>KELSI, 2022-last update, Pastoral Support Plans</w:t>
      </w:r>
      <w:r w:rsidR="00875C87" w:rsidRPr="0095641E">
        <w:rPr>
          <w:rFonts w:asciiTheme="minorHAnsi" w:hAnsiTheme="minorHAnsi" w:cs="Arial"/>
        </w:rPr>
        <w:t xml:space="preserve">.  </w:t>
      </w:r>
      <w:r w:rsidRPr="0095641E">
        <w:rPr>
          <w:rFonts w:asciiTheme="minorHAnsi" w:hAnsiTheme="minorHAnsi" w:cs="Arial"/>
        </w:rPr>
        <w:t xml:space="preserve">Available: </w:t>
      </w:r>
      <w:hyperlink r:id="rId31" w:tgtFrame="_blank" w:history="1">
        <w:r w:rsidRPr="0095641E">
          <w:rPr>
            <w:rStyle w:val="Hyperlink"/>
            <w:rFonts w:asciiTheme="minorHAnsi" w:hAnsiTheme="minorHAnsi" w:cs="Arial"/>
            <w:color w:val="auto"/>
          </w:rPr>
          <w:t>www.kelsi.org.uk</w:t>
        </w:r>
      </w:hyperlink>
      <w:r w:rsidRPr="0095641E">
        <w:rPr>
          <w:rFonts w:asciiTheme="minorHAnsi" w:hAnsiTheme="minorHAnsi" w:cs="Arial"/>
        </w:rPr>
        <w:t xml:space="preserve"> [15 Jan, 2024].</w:t>
      </w:r>
    </w:p>
    <w:p w14:paraId="2D6B59E7" w14:textId="22238ADD" w:rsidR="00023317" w:rsidRPr="0095641E" w:rsidRDefault="00023317" w:rsidP="0095641E">
      <w:pPr>
        <w:pStyle w:val="NormalWeb"/>
        <w:numPr>
          <w:ilvl w:val="0"/>
          <w:numId w:val="3"/>
        </w:numPr>
        <w:spacing w:line="360" w:lineRule="auto"/>
        <w:rPr>
          <w:rFonts w:asciiTheme="minorHAnsi" w:hAnsiTheme="minorHAnsi" w:cs="Arial"/>
        </w:rPr>
      </w:pPr>
      <w:r w:rsidRPr="0095641E">
        <w:rPr>
          <w:rFonts w:asciiTheme="minorHAnsi" w:hAnsiTheme="minorHAnsi" w:cs="Arial"/>
        </w:rPr>
        <w:t>TSELIOU, F., TAYLOR, C. and POWER, S., Recent Trends in Formal School Exclusions in Wales</w:t>
      </w:r>
      <w:r w:rsidR="00875C87" w:rsidRPr="0095641E">
        <w:rPr>
          <w:rFonts w:asciiTheme="minorHAnsi" w:hAnsiTheme="minorHAnsi" w:cs="Arial"/>
        </w:rPr>
        <w:t xml:space="preserve">.  </w:t>
      </w:r>
      <w:r w:rsidRPr="0095641E">
        <w:rPr>
          <w:rFonts w:asciiTheme="minorHAnsi" w:hAnsiTheme="minorHAnsi" w:cs="Arial"/>
          <w:i/>
          <w:iCs/>
        </w:rPr>
        <w:t xml:space="preserve">British Journal of Educational Studies, </w:t>
      </w:r>
      <w:r w:rsidRPr="0095641E">
        <w:rPr>
          <w:rFonts w:asciiTheme="minorHAnsi" w:hAnsiTheme="minorHAnsi" w:cs="Arial"/>
        </w:rPr>
        <w:t>, pp. 1-25.</w:t>
      </w:r>
    </w:p>
    <w:p w14:paraId="0A0D7FAF" w14:textId="156BE83D" w:rsidR="00023317" w:rsidRPr="0095641E" w:rsidRDefault="00023317" w:rsidP="0095641E">
      <w:pPr>
        <w:pStyle w:val="NormalWeb"/>
        <w:numPr>
          <w:ilvl w:val="0"/>
          <w:numId w:val="3"/>
        </w:numPr>
        <w:spacing w:line="360" w:lineRule="auto"/>
        <w:rPr>
          <w:rFonts w:asciiTheme="minorHAnsi" w:hAnsiTheme="minorHAnsi" w:cs="Arial"/>
        </w:rPr>
      </w:pPr>
      <w:r w:rsidRPr="0095641E">
        <w:rPr>
          <w:rFonts w:asciiTheme="minorHAnsi" w:hAnsiTheme="minorHAnsi" w:cs="Arial"/>
        </w:rPr>
        <w:lastRenderedPageBreak/>
        <w:t>SAMARITANS CYMRU, 2018</w:t>
      </w:r>
      <w:r w:rsidR="00875C87" w:rsidRPr="0095641E">
        <w:rPr>
          <w:rFonts w:asciiTheme="minorHAnsi" w:hAnsiTheme="minorHAnsi" w:cs="Arial"/>
        </w:rPr>
        <w:t xml:space="preserve">.  </w:t>
      </w:r>
      <w:r w:rsidRPr="0095641E">
        <w:rPr>
          <w:rFonts w:asciiTheme="minorHAnsi" w:hAnsiTheme="minorHAnsi" w:cs="Arial"/>
          <w:i/>
          <w:iCs/>
        </w:rPr>
        <w:t>Exclusion from School in Wales : The Hidden Cost</w:t>
      </w:r>
      <w:r w:rsidR="00875C87" w:rsidRPr="0095641E">
        <w:rPr>
          <w:rFonts w:asciiTheme="minorHAnsi" w:hAnsiTheme="minorHAnsi" w:cs="Arial"/>
          <w:i/>
          <w:iCs/>
        </w:rPr>
        <w:t xml:space="preserve">.  </w:t>
      </w:r>
      <w:r w:rsidRPr="0095641E">
        <w:rPr>
          <w:rFonts w:asciiTheme="minorHAnsi" w:hAnsiTheme="minorHAnsi" w:cs="Arial"/>
        </w:rPr>
        <w:t>Wales: Samaritans.</w:t>
      </w:r>
    </w:p>
    <w:p w14:paraId="7BD01F3C" w14:textId="6D4C403F" w:rsidR="00BE7F02" w:rsidRPr="0095641E" w:rsidRDefault="0095641E" w:rsidP="0095641E">
      <w:pPr>
        <w:pStyle w:val="NormalWeb"/>
        <w:numPr>
          <w:ilvl w:val="0"/>
          <w:numId w:val="3"/>
        </w:numPr>
        <w:spacing w:line="360" w:lineRule="auto"/>
        <w:jc w:val="both"/>
        <w:rPr>
          <w:rFonts w:asciiTheme="minorHAnsi" w:hAnsiTheme="minorHAnsi" w:cstheme="minorHAnsi"/>
        </w:rPr>
      </w:pPr>
      <w:r w:rsidRPr="0095641E">
        <w:rPr>
          <w:rFonts w:asciiTheme="minorHAnsi" w:hAnsiTheme="minorHAnsi"/>
          <w:shd w:val="clear" w:color="auto" w:fill="FFFFFF"/>
        </w:rPr>
        <w:t>Ofsted., 2020</w:t>
      </w:r>
      <w:r w:rsidR="00DD207A" w:rsidRPr="0095641E">
        <w:rPr>
          <w:rFonts w:asciiTheme="minorHAnsi" w:hAnsiTheme="minorHAnsi"/>
          <w:shd w:val="clear" w:color="auto" w:fill="FFFFFF"/>
        </w:rPr>
        <w:t>.</w:t>
      </w:r>
      <w:r w:rsidR="00DD207A" w:rsidRPr="0095641E">
        <w:rPr>
          <w:rStyle w:val="apple-converted-space"/>
          <w:rFonts w:asciiTheme="minorHAnsi" w:eastAsiaTheme="majorEastAsia" w:hAnsiTheme="minorHAnsi"/>
          <w:i/>
          <w:iCs/>
        </w:rPr>
        <w:t xml:space="preserve">  </w:t>
      </w:r>
      <w:r w:rsidRPr="0095641E">
        <w:rPr>
          <w:rFonts w:asciiTheme="minorHAnsi" w:hAnsiTheme="minorHAnsi"/>
          <w:i/>
          <w:iCs/>
        </w:rPr>
        <w:t>Making the cut: how schools respond</w:t>
      </w:r>
      <w:r w:rsidRPr="0095641E">
        <w:rPr>
          <w:rFonts w:asciiTheme="minorHAnsi" w:hAnsiTheme="minorHAnsi"/>
          <w:i/>
          <w:iCs/>
        </w:rPr>
        <w:br/>
        <w:t>when they are under financial pressure</w:t>
      </w:r>
      <w:r w:rsidR="00DD207A" w:rsidRPr="0095641E">
        <w:rPr>
          <w:rFonts w:asciiTheme="minorHAnsi" w:hAnsiTheme="minorHAnsi"/>
          <w:i/>
          <w:iCs/>
        </w:rPr>
        <w:t>.</w:t>
      </w:r>
      <w:r w:rsidR="00DD207A" w:rsidRPr="0095641E">
        <w:rPr>
          <w:rStyle w:val="apple-converted-space"/>
          <w:rFonts w:asciiTheme="minorHAnsi" w:eastAsiaTheme="majorEastAsia" w:hAnsiTheme="minorHAnsi"/>
          <w:i/>
          <w:iCs/>
        </w:rPr>
        <w:t xml:space="preserve">  </w:t>
      </w:r>
      <w:r w:rsidRPr="0095641E">
        <w:rPr>
          <w:rFonts w:asciiTheme="minorHAnsi" w:hAnsiTheme="minorHAnsi"/>
          <w:shd w:val="clear" w:color="auto" w:fill="FFFFFF"/>
        </w:rPr>
        <w:t>London: Ofsted, Feb.</w:t>
      </w:r>
    </w:p>
    <w:p w14:paraId="387134D3" w14:textId="4C5FA5FD" w:rsidR="0095641E" w:rsidRPr="00F23A7A" w:rsidRDefault="0095641E" w:rsidP="0095641E">
      <w:pPr>
        <w:pStyle w:val="NormalWeb"/>
        <w:numPr>
          <w:ilvl w:val="0"/>
          <w:numId w:val="3"/>
        </w:numPr>
        <w:spacing w:line="360" w:lineRule="auto"/>
        <w:jc w:val="both"/>
        <w:rPr>
          <w:rFonts w:asciiTheme="minorHAnsi" w:hAnsiTheme="minorHAnsi" w:cstheme="minorHAnsi"/>
        </w:rPr>
      </w:pPr>
      <w:r w:rsidRPr="0095641E">
        <w:rPr>
          <w:rFonts w:ascii="Roboto" w:hAnsi="Roboto"/>
          <w:color w:val="000000"/>
          <w:sz w:val="21"/>
          <w:szCs w:val="21"/>
          <w:shd w:val="clear" w:color="auto" w:fill="FFFFFF"/>
        </w:rPr>
        <w:t>Trust Princes., 2024</w:t>
      </w:r>
      <w:r w:rsidR="00DD207A" w:rsidRPr="0095641E">
        <w:rPr>
          <w:rFonts w:ascii="Roboto" w:hAnsi="Roboto"/>
          <w:color w:val="000000"/>
          <w:sz w:val="21"/>
          <w:szCs w:val="21"/>
          <w:shd w:val="clear" w:color="auto" w:fill="FFFFFF"/>
        </w:rPr>
        <w:t>.</w:t>
      </w:r>
      <w:r w:rsidR="00DD207A" w:rsidRPr="0095641E">
        <w:rPr>
          <w:rFonts w:ascii="Roboto" w:hAnsi="Roboto"/>
          <w:i/>
          <w:iCs/>
          <w:color w:val="000000"/>
          <w:sz w:val="21"/>
          <w:szCs w:val="21"/>
        </w:rPr>
        <w:t xml:space="preserve">  </w:t>
      </w:r>
      <w:r w:rsidRPr="0095641E">
        <w:rPr>
          <w:rFonts w:ascii="Roboto" w:hAnsi="Roboto"/>
          <w:i/>
          <w:iCs/>
          <w:color w:val="000000"/>
          <w:sz w:val="21"/>
          <w:szCs w:val="21"/>
        </w:rPr>
        <w:t>Prepare Young People for life after education with</w:t>
      </w:r>
      <w:r w:rsidR="00DD207A" w:rsidRPr="0095641E">
        <w:rPr>
          <w:rFonts w:ascii="Roboto" w:hAnsi="Roboto"/>
          <w:i/>
          <w:iCs/>
          <w:color w:val="000000"/>
          <w:sz w:val="21"/>
          <w:szCs w:val="21"/>
        </w:rPr>
        <w:t xml:space="preserve">.  </w:t>
      </w:r>
      <w:r w:rsidRPr="0095641E">
        <w:rPr>
          <w:rFonts w:ascii="Roboto" w:hAnsi="Roboto"/>
          <w:color w:val="000000"/>
          <w:sz w:val="21"/>
          <w:szCs w:val="21"/>
          <w:shd w:val="clear" w:color="auto" w:fill="FFFFFF"/>
        </w:rPr>
        <w:t>Available from: </w:t>
      </w:r>
      <w:hyperlink r:id="rId32" w:tgtFrame="_blank" w:history="1">
        <w:r w:rsidRPr="0095641E">
          <w:rPr>
            <w:rFonts w:ascii="Roboto" w:hAnsi="Roboto"/>
            <w:color w:val="0066CC"/>
            <w:sz w:val="21"/>
            <w:szCs w:val="21"/>
            <w:u w:val="single"/>
          </w:rPr>
          <w:t>https://education.princes-trust.org.uk/en/programs/achieve.</w:t>
        </w:r>
      </w:hyperlink>
    </w:p>
    <w:p w14:paraId="36AB7A90" w14:textId="2269A265" w:rsidR="00F23A7A" w:rsidRPr="0095641E" w:rsidRDefault="00F23A7A" w:rsidP="0095641E">
      <w:pPr>
        <w:pStyle w:val="NormalWeb"/>
        <w:numPr>
          <w:ilvl w:val="0"/>
          <w:numId w:val="3"/>
        </w:numPr>
        <w:spacing w:line="360" w:lineRule="auto"/>
        <w:jc w:val="both"/>
        <w:rPr>
          <w:rFonts w:asciiTheme="minorHAnsi" w:hAnsiTheme="minorHAnsi" w:cstheme="minorHAnsi"/>
        </w:rPr>
      </w:pPr>
      <w:r>
        <w:rPr>
          <w:rFonts w:ascii="Roboto" w:hAnsi="Roboto"/>
          <w:color w:val="000000"/>
          <w:sz w:val="21"/>
          <w:szCs w:val="21"/>
          <w:shd w:val="clear" w:color="auto" w:fill="FFFFFF"/>
        </w:rPr>
        <w:t>Walker Rhianon., 2022</w:t>
      </w:r>
      <w:r w:rsidR="00DD207A">
        <w:rPr>
          <w:rFonts w:ascii="Roboto" w:hAnsi="Roboto"/>
          <w:color w:val="000000"/>
          <w:sz w:val="21"/>
          <w:szCs w:val="21"/>
          <w:shd w:val="clear" w:color="auto" w:fill="FFFFFF"/>
        </w:rPr>
        <w:t>.</w:t>
      </w:r>
      <w:r w:rsidR="00DD207A">
        <w:rPr>
          <w:rStyle w:val="apple-converted-space"/>
          <w:rFonts w:ascii="Roboto" w:eastAsiaTheme="majorEastAsia" w:hAnsi="Roboto"/>
          <w:i/>
          <w:iCs/>
          <w:color w:val="000000"/>
          <w:sz w:val="21"/>
          <w:szCs w:val="21"/>
        </w:rPr>
        <w:t xml:space="preserve">  </w:t>
      </w:r>
      <w:r>
        <w:rPr>
          <w:rFonts w:ascii="Roboto" w:hAnsi="Roboto"/>
          <w:i/>
          <w:iCs/>
          <w:color w:val="000000"/>
          <w:sz w:val="21"/>
          <w:szCs w:val="21"/>
        </w:rPr>
        <w:t>Education Tribunal for Wales</w:t>
      </w:r>
      <w:r>
        <w:rPr>
          <w:rFonts w:ascii="Roboto" w:hAnsi="Roboto"/>
          <w:i/>
          <w:iCs/>
          <w:color w:val="000000"/>
          <w:sz w:val="21"/>
          <w:szCs w:val="21"/>
        </w:rPr>
        <w:br/>
        <w:t>Annual Report</w:t>
      </w:r>
      <w:r>
        <w:rPr>
          <w:rFonts w:ascii="Roboto" w:hAnsi="Roboto"/>
          <w:i/>
          <w:iCs/>
          <w:color w:val="000000"/>
          <w:sz w:val="21"/>
          <w:szCs w:val="21"/>
        </w:rPr>
        <w:br/>
        <w:t>2021 – 2022</w:t>
      </w:r>
      <w:r w:rsidR="00DD207A">
        <w:rPr>
          <w:rFonts w:ascii="Roboto" w:hAnsi="Roboto"/>
          <w:i/>
          <w:iCs/>
          <w:color w:val="000000"/>
          <w:sz w:val="21"/>
          <w:szCs w:val="21"/>
        </w:rPr>
        <w:t>.</w:t>
      </w:r>
      <w:r w:rsidR="00DD207A">
        <w:rPr>
          <w:rStyle w:val="apple-converted-space"/>
          <w:rFonts w:ascii="Roboto" w:eastAsiaTheme="majorEastAsia" w:hAnsi="Roboto"/>
          <w:i/>
          <w:iCs/>
          <w:color w:val="000000"/>
          <w:sz w:val="21"/>
          <w:szCs w:val="21"/>
        </w:rPr>
        <w:t xml:space="preserve">  </w:t>
      </w:r>
      <w:r>
        <w:rPr>
          <w:rFonts w:ascii="Roboto" w:hAnsi="Roboto"/>
          <w:color w:val="000000"/>
          <w:sz w:val="21"/>
          <w:szCs w:val="21"/>
          <w:shd w:val="clear" w:color="auto" w:fill="FFFFFF"/>
        </w:rPr>
        <w:t>Available from:</w:t>
      </w:r>
      <w:r>
        <w:rPr>
          <w:rStyle w:val="apple-converted-space"/>
          <w:rFonts w:ascii="Roboto" w:eastAsiaTheme="majorEastAsia" w:hAnsi="Roboto"/>
          <w:color w:val="000000"/>
          <w:sz w:val="21"/>
          <w:szCs w:val="21"/>
          <w:shd w:val="clear" w:color="auto" w:fill="FFFFFF"/>
        </w:rPr>
        <w:t> </w:t>
      </w:r>
      <w:hyperlink r:id="rId33" w:tgtFrame="_blank" w:history="1">
        <w:r>
          <w:rPr>
            <w:rStyle w:val="Hyperlink"/>
            <w:rFonts w:ascii="Roboto" w:eastAsiaTheme="majorEastAsia" w:hAnsi="Roboto"/>
            <w:color w:val="0066CC"/>
            <w:sz w:val="21"/>
            <w:szCs w:val="21"/>
          </w:rPr>
          <w:t>https://educationtribunal.gov.wales/sites/educationtribunal/files/2023-05/etw-annual-report-21-22.pdf.</w:t>
        </w:r>
      </w:hyperlink>
    </w:p>
    <w:p w14:paraId="7D7417AB" w14:textId="77777777" w:rsidR="00324105" w:rsidRDefault="00324105" w:rsidP="00023317">
      <w:pPr>
        <w:pStyle w:val="NormalWeb"/>
        <w:spacing w:line="360" w:lineRule="auto"/>
      </w:pPr>
    </w:p>
    <w:p w14:paraId="040907B1" w14:textId="77777777" w:rsidR="009373A5" w:rsidRDefault="009373A5" w:rsidP="00023317">
      <w:pPr>
        <w:pStyle w:val="NormalWeb"/>
        <w:spacing w:line="360" w:lineRule="auto"/>
        <w:rPr>
          <w:rFonts w:ascii="Arial" w:hAnsi="Arial" w:cs="Arial"/>
          <w:color w:val="000000"/>
        </w:rPr>
      </w:pPr>
    </w:p>
    <w:p w14:paraId="3D9C9FB9" w14:textId="77777777" w:rsidR="00B461D1" w:rsidRDefault="00B461D1" w:rsidP="00023317">
      <w:pPr>
        <w:spacing w:line="360" w:lineRule="auto"/>
        <w:jc w:val="both"/>
        <w:rPr>
          <w:rFonts w:eastAsia="Calibri" w:cs="Calibri"/>
          <w:color w:val="000000" w:themeColor="text1"/>
        </w:rPr>
      </w:pPr>
    </w:p>
    <w:p w14:paraId="74CB37D3" w14:textId="77777777" w:rsidR="006802F0" w:rsidRDefault="006802F0" w:rsidP="00023317">
      <w:pPr>
        <w:spacing w:line="360" w:lineRule="auto"/>
        <w:jc w:val="both"/>
        <w:rPr>
          <w:rFonts w:eastAsia="Calibri" w:cs="Calibri"/>
          <w:color w:val="000000" w:themeColor="text1"/>
        </w:rPr>
      </w:pPr>
    </w:p>
    <w:p w14:paraId="669A61F4" w14:textId="77777777" w:rsidR="00113FF6" w:rsidRPr="0048513C" w:rsidRDefault="00113FF6" w:rsidP="00023317">
      <w:pPr>
        <w:spacing w:line="360" w:lineRule="auto"/>
        <w:jc w:val="both"/>
        <w:rPr>
          <w:rFonts w:cs="Arial"/>
        </w:rPr>
      </w:pPr>
    </w:p>
    <w:p w14:paraId="542AEB1A" w14:textId="6577E0BB" w:rsidR="004F4DA1" w:rsidRDefault="004F4DA1" w:rsidP="00023317">
      <w:pPr>
        <w:spacing w:line="360" w:lineRule="auto"/>
        <w:jc w:val="both"/>
        <w:rPr>
          <w:rFonts w:cs="Arial"/>
        </w:rPr>
      </w:pPr>
    </w:p>
    <w:p w14:paraId="03DEAB9D" w14:textId="77777777" w:rsidR="0048513C" w:rsidRDefault="0048513C" w:rsidP="00023317">
      <w:pPr>
        <w:spacing w:line="360" w:lineRule="auto"/>
        <w:jc w:val="both"/>
        <w:rPr>
          <w:rFonts w:cs="Arial"/>
        </w:rPr>
      </w:pPr>
    </w:p>
    <w:p w14:paraId="5D7F8B29" w14:textId="77777777" w:rsidR="0048513C" w:rsidRDefault="0048513C" w:rsidP="00023317">
      <w:pPr>
        <w:spacing w:line="360" w:lineRule="auto"/>
        <w:jc w:val="both"/>
        <w:rPr>
          <w:rFonts w:cs="Arial"/>
        </w:rPr>
      </w:pPr>
    </w:p>
    <w:p w14:paraId="26BABF06" w14:textId="77777777" w:rsidR="00DE1C47" w:rsidRDefault="00DE1C47" w:rsidP="00023317">
      <w:pPr>
        <w:spacing w:line="360" w:lineRule="auto"/>
        <w:jc w:val="both"/>
        <w:rPr>
          <w:rFonts w:cs="Arial"/>
        </w:rPr>
      </w:pPr>
    </w:p>
    <w:p w14:paraId="512A6D12" w14:textId="77777777" w:rsidR="004F4DA1" w:rsidRPr="00DF045D" w:rsidRDefault="004F4DA1" w:rsidP="00023317">
      <w:pPr>
        <w:spacing w:line="360" w:lineRule="auto"/>
        <w:jc w:val="both"/>
      </w:pPr>
    </w:p>
    <w:sectPr w:rsidR="004F4DA1" w:rsidRPr="00DF045D" w:rsidSect="005D5581">
      <w:footerReference w:type="even" r:id="rId34"/>
      <w:footerReference w:type="defaul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E474BF" w14:textId="77777777" w:rsidR="005D5581" w:rsidRDefault="005D5581" w:rsidP="00BD3042">
      <w:r>
        <w:separator/>
      </w:r>
    </w:p>
  </w:endnote>
  <w:endnote w:type="continuationSeparator" w:id="0">
    <w:p w14:paraId="177675E8" w14:textId="77777777" w:rsidR="005D5581" w:rsidRDefault="005D5581" w:rsidP="00BD30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Roboto">
    <w:panose1 w:val="02000000000000000000"/>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07578291"/>
      <w:docPartObj>
        <w:docPartGallery w:val="Page Numbers (Bottom of Page)"/>
        <w:docPartUnique/>
      </w:docPartObj>
    </w:sdtPr>
    <w:sdtContent>
      <w:p w14:paraId="5D79F67E" w14:textId="26F834C0" w:rsidR="00BD3042" w:rsidRDefault="00BD3042" w:rsidP="0087662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369D0BF" w14:textId="77777777" w:rsidR="00BD3042" w:rsidRDefault="00BD3042" w:rsidP="00BD304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02661211"/>
      <w:docPartObj>
        <w:docPartGallery w:val="Page Numbers (Bottom of Page)"/>
        <w:docPartUnique/>
      </w:docPartObj>
    </w:sdtPr>
    <w:sdtContent>
      <w:p w14:paraId="477CF663" w14:textId="7F308B51" w:rsidR="00BD3042" w:rsidRDefault="00BD3042" w:rsidP="0087662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51B684C" w14:textId="77777777" w:rsidR="00BD3042" w:rsidRDefault="00BD3042" w:rsidP="00BD304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FDAA71" w14:textId="77777777" w:rsidR="005D5581" w:rsidRDefault="005D5581" w:rsidP="00BD3042">
      <w:r>
        <w:separator/>
      </w:r>
    </w:p>
  </w:footnote>
  <w:footnote w:type="continuationSeparator" w:id="0">
    <w:p w14:paraId="606CAE6C" w14:textId="77777777" w:rsidR="005D5581" w:rsidRDefault="005D5581" w:rsidP="00BD304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836338"/>
    <w:multiLevelType w:val="hybridMultilevel"/>
    <w:tmpl w:val="4D4E38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A9138F"/>
    <w:multiLevelType w:val="hybridMultilevel"/>
    <w:tmpl w:val="F3CEAE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F282584"/>
    <w:multiLevelType w:val="hybridMultilevel"/>
    <w:tmpl w:val="4D4E38C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F776FED"/>
    <w:multiLevelType w:val="hybridMultilevel"/>
    <w:tmpl w:val="3A206542"/>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24395592">
    <w:abstractNumId w:val="0"/>
  </w:num>
  <w:num w:numId="2" w16cid:durableId="1196116988">
    <w:abstractNumId w:val="3"/>
  </w:num>
  <w:num w:numId="3" w16cid:durableId="266695885">
    <w:abstractNumId w:val="1"/>
  </w:num>
  <w:num w:numId="4" w16cid:durableId="183568646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activeWritingStyle w:appName="MSWord" w:lang="de-DE" w:vendorID="64" w:dllVersion="0" w:nlCheck="1" w:checkStyle="0"/>
  <w:activeWritingStyle w:appName="MSWord" w:lang="en-US" w:vendorID="64" w:dllVersion="0" w:nlCheck="1" w:checkStyle="0"/>
  <w:activeWritingStyle w:appName="MSWord" w:lang="en-GB" w:vendorID="64" w:dllVersion="0"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2DF7"/>
    <w:rsid w:val="000023A9"/>
    <w:rsid w:val="00023317"/>
    <w:rsid w:val="0003100E"/>
    <w:rsid w:val="000710F7"/>
    <w:rsid w:val="001078C9"/>
    <w:rsid w:val="00110DE3"/>
    <w:rsid w:val="00113FF6"/>
    <w:rsid w:val="001232C0"/>
    <w:rsid w:val="0012458B"/>
    <w:rsid w:val="001246C4"/>
    <w:rsid w:val="00162440"/>
    <w:rsid w:val="0018320C"/>
    <w:rsid w:val="001926AF"/>
    <w:rsid w:val="00195A82"/>
    <w:rsid w:val="001972CD"/>
    <w:rsid w:val="001B76B4"/>
    <w:rsid w:val="001B7731"/>
    <w:rsid w:val="002008A2"/>
    <w:rsid w:val="002125BE"/>
    <w:rsid w:val="0024629D"/>
    <w:rsid w:val="002565BB"/>
    <w:rsid w:val="0026251C"/>
    <w:rsid w:val="002F5543"/>
    <w:rsid w:val="00311842"/>
    <w:rsid w:val="00324105"/>
    <w:rsid w:val="00332CB4"/>
    <w:rsid w:val="00380422"/>
    <w:rsid w:val="003B1B64"/>
    <w:rsid w:val="003C08B0"/>
    <w:rsid w:val="003D34F1"/>
    <w:rsid w:val="00420BF1"/>
    <w:rsid w:val="004321C8"/>
    <w:rsid w:val="00477F24"/>
    <w:rsid w:val="0048513C"/>
    <w:rsid w:val="0049027C"/>
    <w:rsid w:val="004B52FB"/>
    <w:rsid w:val="004C3507"/>
    <w:rsid w:val="004F4DA1"/>
    <w:rsid w:val="0052251E"/>
    <w:rsid w:val="005756F3"/>
    <w:rsid w:val="00584669"/>
    <w:rsid w:val="005B30AC"/>
    <w:rsid w:val="005D453D"/>
    <w:rsid w:val="005D5581"/>
    <w:rsid w:val="005F17FE"/>
    <w:rsid w:val="00600503"/>
    <w:rsid w:val="00625A4F"/>
    <w:rsid w:val="006802F0"/>
    <w:rsid w:val="006C3C07"/>
    <w:rsid w:val="006C74F2"/>
    <w:rsid w:val="0074118C"/>
    <w:rsid w:val="00796402"/>
    <w:rsid w:val="00805047"/>
    <w:rsid w:val="008114CB"/>
    <w:rsid w:val="0084761E"/>
    <w:rsid w:val="00875C87"/>
    <w:rsid w:val="00875DC9"/>
    <w:rsid w:val="008A7592"/>
    <w:rsid w:val="008C2DF7"/>
    <w:rsid w:val="00927F36"/>
    <w:rsid w:val="009373A5"/>
    <w:rsid w:val="0095641E"/>
    <w:rsid w:val="00967E44"/>
    <w:rsid w:val="009754ED"/>
    <w:rsid w:val="009C36B3"/>
    <w:rsid w:val="009E2628"/>
    <w:rsid w:val="009E51D0"/>
    <w:rsid w:val="00A0434E"/>
    <w:rsid w:val="00A2047B"/>
    <w:rsid w:val="00A61D50"/>
    <w:rsid w:val="00A73E3D"/>
    <w:rsid w:val="00A816E1"/>
    <w:rsid w:val="00AA007F"/>
    <w:rsid w:val="00B31129"/>
    <w:rsid w:val="00B461D1"/>
    <w:rsid w:val="00BB7A2E"/>
    <w:rsid w:val="00BD3042"/>
    <w:rsid w:val="00BD6D05"/>
    <w:rsid w:val="00BE7F02"/>
    <w:rsid w:val="00C473A9"/>
    <w:rsid w:val="00C86895"/>
    <w:rsid w:val="00C92E13"/>
    <w:rsid w:val="00CB4EB1"/>
    <w:rsid w:val="00D109FC"/>
    <w:rsid w:val="00D35389"/>
    <w:rsid w:val="00D7063E"/>
    <w:rsid w:val="00DD207A"/>
    <w:rsid w:val="00DE1C47"/>
    <w:rsid w:val="00DF045D"/>
    <w:rsid w:val="00E30772"/>
    <w:rsid w:val="00E35F6E"/>
    <w:rsid w:val="00ED05E3"/>
    <w:rsid w:val="00F10829"/>
    <w:rsid w:val="00F10BE8"/>
    <w:rsid w:val="00F21558"/>
    <w:rsid w:val="00F23A7A"/>
    <w:rsid w:val="00F244F6"/>
    <w:rsid w:val="00F32D7E"/>
    <w:rsid w:val="00F5154D"/>
    <w:rsid w:val="00F525F8"/>
    <w:rsid w:val="00F723D8"/>
    <w:rsid w:val="00FB0774"/>
    <w:rsid w:val="00FF7A37"/>
    <w:rsid w:val="0B31CA7D"/>
    <w:rsid w:val="0E696B3F"/>
    <w:rsid w:val="11E76E4E"/>
    <w:rsid w:val="12BB1878"/>
    <w:rsid w:val="13833EAF"/>
    <w:rsid w:val="144C6200"/>
    <w:rsid w:val="17DB9FE6"/>
    <w:rsid w:val="1C2288DD"/>
    <w:rsid w:val="1C4BFA8A"/>
    <w:rsid w:val="1CB26B08"/>
    <w:rsid w:val="1F839B4C"/>
    <w:rsid w:val="216EAD07"/>
    <w:rsid w:val="24121580"/>
    <w:rsid w:val="2771241E"/>
    <w:rsid w:val="290CF47F"/>
    <w:rsid w:val="29958197"/>
    <w:rsid w:val="2BAC61E4"/>
    <w:rsid w:val="2E68F2BA"/>
    <w:rsid w:val="2EE402A6"/>
    <w:rsid w:val="307FD307"/>
    <w:rsid w:val="30FAE2F3"/>
    <w:rsid w:val="321BA368"/>
    <w:rsid w:val="37CA4699"/>
    <w:rsid w:val="4BD51DA3"/>
    <w:rsid w:val="4ECA245B"/>
    <w:rsid w:val="5065F4BC"/>
    <w:rsid w:val="5201C51D"/>
    <w:rsid w:val="56D53640"/>
    <w:rsid w:val="5BB094E9"/>
    <w:rsid w:val="5D4C654A"/>
    <w:rsid w:val="6084060C"/>
    <w:rsid w:val="621FD66D"/>
    <w:rsid w:val="688F17F1"/>
    <w:rsid w:val="6D628914"/>
    <w:rsid w:val="6EFE5975"/>
    <w:rsid w:val="702DF6E1"/>
    <w:rsid w:val="73D1CA98"/>
    <w:rsid w:val="77096B5A"/>
    <w:rsid w:val="774FCDA7"/>
    <w:rsid w:val="7C233ECA"/>
    <w:rsid w:val="7C2A6207"/>
    <w:rsid w:val="7F392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1D3FB6"/>
  <w15:chartTrackingRefBased/>
  <w15:docId w15:val="{4D9DB840-EC5D-294F-B06F-311E861878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1558"/>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8C2D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C2D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C2D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2D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2D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2DF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2DF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2DF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2DF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2DF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C2DF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C2D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2D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2D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2D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2D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2D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2DF7"/>
    <w:rPr>
      <w:rFonts w:eastAsiaTheme="majorEastAsia" w:cstheme="majorBidi"/>
      <w:color w:val="272727" w:themeColor="text1" w:themeTint="D8"/>
    </w:rPr>
  </w:style>
  <w:style w:type="paragraph" w:styleId="Title">
    <w:name w:val="Title"/>
    <w:basedOn w:val="Normal"/>
    <w:next w:val="Normal"/>
    <w:link w:val="TitleChar"/>
    <w:uiPriority w:val="10"/>
    <w:qFormat/>
    <w:rsid w:val="008C2DF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2D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2DF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2D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2DF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C2DF7"/>
    <w:rPr>
      <w:i/>
      <w:iCs/>
      <w:color w:val="404040" w:themeColor="text1" w:themeTint="BF"/>
    </w:rPr>
  </w:style>
  <w:style w:type="paragraph" w:styleId="ListParagraph">
    <w:name w:val="List Paragraph"/>
    <w:basedOn w:val="Normal"/>
    <w:uiPriority w:val="34"/>
    <w:qFormat/>
    <w:rsid w:val="008C2DF7"/>
    <w:pPr>
      <w:ind w:left="720"/>
      <w:contextualSpacing/>
    </w:pPr>
  </w:style>
  <w:style w:type="character" w:styleId="IntenseEmphasis">
    <w:name w:val="Intense Emphasis"/>
    <w:basedOn w:val="DefaultParagraphFont"/>
    <w:uiPriority w:val="21"/>
    <w:qFormat/>
    <w:rsid w:val="008C2DF7"/>
    <w:rPr>
      <w:i/>
      <w:iCs/>
      <w:color w:val="0F4761" w:themeColor="accent1" w:themeShade="BF"/>
    </w:rPr>
  </w:style>
  <w:style w:type="paragraph" w:styleId="IntenseQuote">
    <w:name w:val="Intense Quote"/>
    <w:basedOn w:val="Normal"/>
    <w:next w:val="Normal"/>
    <w:link w:val="IntenseQuoteChar"/>
    <w:uiPriority w:val="30"/>
    <w:qFormat/>
    <w:rsid w:val="008C2D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2DF7"/>
    <w:rPr>
      <w:i/>
      <w:iCs/>
      <w:color w:val="0F4761" w:themeColor="accent1" w:themeShade="BF"/>
    </w:rPr>
  </w:style>
  <w:style w:type="character" w:styleId="IntenseReference">
    <w:name w:val="Intense Reference"/>
    <w:basedOn w:val="DefaultParagraphFont"/>
    <w:uiPriority w:val="32"/>
    <w:qFormat/>
    <w:rsid w:val="008C2DF7"/>
    <w:rPr>
      <w:b/>
      <w:bCs/>
      <w:smallCaps/>
      <w:color w:val="0F4761" w:themeColor="accent1" w:themeShade="BF"/>
      <w:spacing w:val="5"/>
    </w:rPr>
  </w:style>
  <w:style w:type="paragraph" w:styleId="NoSpacing">
    <w:name w:val="No Spacing"/>
    <w:link w:val="NoSpacingChar"/>
    <w:uiPriority w:val="1"/>
    <w:qFormat/>
    <w:rsid w:val="00D109FC"/>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D109FC"/>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BD3042"/>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BD3042"/>
    <w:pPr>
      <w:spacing w:before="120"/>
    </w:pPr>
    <w:rPr>
      <w:b/>
      <w:bCs/>
      <w:i/>
      <w:iCs/>
    </w:rPr>
  </w:style>
  <w:style w:type="paragraph" w:styleId="TOC2">
    <w:name w:val="toc 2"/>
    <w:basedOn w:val="Normal"/>
    <w:next w:val="Normal"/>
    <w:autoRedefine/>
    <w:uiPriority w:val="39"/>
    <w:unhideWhenUsed/>
    <w:rsid w:val="00BD3042"/>
    <w:pPr>
      <w:spacing w:before="120"/>
      <w:ind w:left="240"/>
    </w:pPr>
    <w:rPr>
      <w:b/>
      <w:bCs/>
      <w:sz w:val="22"/>
      <w:szCs w:val="22"/>
    </w:rPr>
  </w:style>
  <w:style w:type="character" w:styleId="Hyperlink">
    <w:name w:val="Hyperlink"/>
    <w:basedOn w:val="DefaultParagraphFont"/>
    <w:uiPriority w:val="99"/>
    <w:unhideWhenUsed/>
    <w:rsid w:val="00BD3042"/>
    <w:rPr>
      <w:color w:val="467886" w:themeColor="hyperlink"/>
      <w:u w:val="single"/>
    </w:rPr>
  </w:style>
  <w:style w:type="paragraph" w:styleId="TOC3">
    <w:name w:val="toc 3"/>
    <w:basedOn w:val="Normal"/>
    <w:next w:val="Normal"/>
    <w:autoRedefine/>
    <w:uiPriority w:val="39"/>
    <w:semiHidden/>
    <w:unhideWhenUsed/>
    <w:rsid w:val="00BD3042"/>
    <w:pPr>
      <w:ind w:left="480"/>
    </w:pPr>
    <w:rPr>
      <w:sz w:val="20"/>
      <w:szCs w:val="20"/>
    </w:rPr>
  </w:style>
  <w:style w:type="paragraph" w:styleId="TOC4">
    <w:name w:val="toc 4"/>
    <w:basedOn w:val="Normal"/>
    <w:next w:val="Normal"/>
    <w:autoRedefine/>
    <w:uiPriority w:val="39"/>
    <w:semiHidden/>
    <w:unhideWhenUsed/>
    <w:rsid w:val="00BD3042"/>
    <w:pPr>
      <w:ind w:left="720"/>
    </w:pPr>
    <w:rPr>
      <w:sz w:val="20"/>
      <w:szCs w:val="20"/>
    </w:rPr>
  </w:style>
  <w:style w:type="paragraph" w:styleId="TOC5">
    <w:name w:val="toc 5"/>
    <w:basedOn w:val="Normal"/>
    <w:next w:val="Normal"/>
    <w:autoRedefine/>
    <w:uiPriority w:val="39"/>
    <w:semiHidden/>
    <w:unhideWhenUsed/>
    <w:rsid w:val="00BD3042"/>
    <w:pPr>
      <w:ind w:left="960"/>
    </w:pPr>
    <w:rPr>
      <w:sz w:val="20"/>
      <w:szCs w:val="20"/>
    </w:rPr>
  </w:style>
  <w:style w:type="paragraph" w:styleId="TOC6">
    <w:name w:val="toc 6"/>
    <w:basedOn w:val="Normal"/>
    <w:next w:val="Normal"/>
    <w:autoRedefine/>
    <w:uiPriority w:val="39"/>
    <w:semiHidden/>
    <w:unhideWhenUsed/>
    <w:rsid w:val="00BD3042"/>
    <w:pPr>
      <w:ind w:left="1200"/>
    </w:pPr>
    <w:rPr>
      <w:sz w:val="20"/>
      <w:szCs w:val="20"/>
    </w:rPr>
  </w:style>
  <w:style w:type="paragraph" w:styleId="TOC7">
    <w:name w:val="toc 7"/>
    <w:basedOn w:val="Normal"/>
    <w:next w:val="Normal"/>
    <w:autoRedefine/>
    <w:uiPriority w:val="39"/>
    <w:semiHidden/>
    <w:unhideWhenUsed/>
    <w:rsid w:val="00BD3042"/>
    <w:pPr>
      <w:ind w:left="1440"/>
    </w:pPr>
    <w:rPr>
      <w:sz w:val="20"/>
      <w:szCs w:val="20"/>
    </w:rPr>
  </w:style>
  <w:style w:type="paragraph" w:styleId="TOC8">
    <w:name w:val="toc 8"/>
    <w:basedOn w:val="Normal"/>
    <w:next w:val="Normal"/>
    <w:autoRedefine/>
    <w:uiPriority w:val="39"/>
    <w:semiHidden/>
    <w:unhideWhenUsed/>
    <w:rsid w:val="00BD3042"/>
    <w:pPr>
      <w:ind w:left="1680"/>
    </w:pPr>
    <w:rPr>
      <w:sz w:val="20"/>
      <w:szCs w:val="20"/>
    </w:rPr>
  </w:style>
  <w:style w:type="paragraph" w:styleId="TOC9">
    <w:name w:val="toc 9"/>
    <w:basedOn w:val="Normal"/>
    <w:next w:val="Normal"/>
    <w:autoRedefine/>
    <w:uiPriority w:val="39"/>
    <w:semiHidden/>
    <w:unhideWhenUsed/>
    <w:rsid w:val="00BD3042"/>
    <w:pPr>
      <w:ind w:left="1920"/>
    </w:pPr>
    <w:rPr>
      <w:sz w:val="20"/>
      <w:szCs w:val="20"/>
    </w:rPr>
  </w:style>
  <w:style w:type="paragraph" w:styleId="Footer">
    <w:name w:val="footer"/>
    <w:basedOn w:val="Normal"/>
    <w:link w:val="FooterChar"/>
    <w:uiPriority w:val="99"/>
    <w:unhideWhenUsed/>
    <w:rsid w:val="00BD3042"/>
    <w:pPr>
      <w:tabs>
        <w:tab w:val="center" w:pos="4513"/>
        <w:tab w:val="right" w:pos="9026"/>
      </w:tabs>
    </w:pPr>
  </w:style>
  <w:style w:type="character" w:customStyle="1" w:styleId="FooterChar">
    <w:name w:val="Footer Char"/>
    <w:basedOn w:val="DefaultParagraphFont"/>
    <w:link w:val="Footer"/>
    <w:uiPriority w:val="99"/>
    <w:rsid w:val="00BD3042"/>
  </w:style>
  <w:style w:type="character" w:styleId="PageNumber">
    <w:name w:val="page number"/>
    <w:basedOn w:val="DefaultParagraphFont"/>
    <w:uiPriority w:val="99"/>
    <w:semiHidden/>
    <w:unhideWhenUsed/>
    <w:rsid w:val="00BD3042"/>
  </w:style>
  <w:style w:type="paragraph" w:styleId="NormalWeb">
    <w:name w:val="Normal (Web)"/>
    <w:basedOn w:val="Normal"/>
    <w:uiPriority w:val="99"/>
    <w:unhideWhenUsed/>
    <w:rsid w:val="00162440"/>
    <w:pPr>
      <w:spacing w:before="100" w:beforeAutospacing="1" w:after="100" w:afterAutospacing="1"/>
    </w:pPr>
  </w:style>
  <w:style w:type="character" w:customStyle="1" w:styleId="apple-converted-space">
    <w:name w:val="apple-converted-space"/>
    <w:basedOn w:val="DefaultParagraphFont"/>
    <w:rsid w:val="00162440"/>
  </w:style>
  <w:style w:type="character" w:styleId="Emphasis">
    <w:name w:val="Emphasis"/>
    <w:basedOn w:val="DefaultParagraphFont"/>
    <w:uiPriority w:val="20"/>
    <w:qFormat/>
    <w:rsid w:val="00162440"/>
    <w:rPr>
      <w:i/>
      <w:iCs/>
    </w:rPr>
  </w:style>
  <w:style w:type="character" w:styleId="UnresolvedMention">
    <w:name w:val="Unresolved Mention"/>
    <w:basedOn w:val="DefaultParagraphFont"/>
    <w:uiPriority w:val="99"/>
    <w:semiHidden/>
    <w:unhideWhenUsed/>
    <w:rsid w:val="0049027C"/>
    <w:rPr>
      <w:color w:val="605E5C"/>
      <w:shd w:val="clear" w:color="auto" w:fill="E1DFDD"/>
    </w:r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rFonts w:ascii="Times New Roman" w:eastAsia="Times New Roman" w:hAnsi="Times New Roman" w:cs="Times New Roman"/>
      <w:kern w:val="0"/>
      <w:sz w:val="20"/>
      <w:szCs w:val="20"/>
      <w:lang w:eastAsia="en-GB"/>
      <w14:ligatures w14:val="none"/>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190659">
      <w:bodyDiv w:val="1"/>
      <w:marLeft w:val="0"/>
      <w:marRight w:val="0"/>
      <w:marTop w:val="0"/>
      <w:marBottom w:val="0"/>
      <w:divBdr>
        <w:top w:val="none" w:sz="0" w:space="0" w:color="auto"/>
        <w:left w:val="none" w:sz="0" w:space="0" w:color="auto"/>
        <w:bottom w:val="none" w:sz="0" w:space="0" w:color="auto"/>
        <w:right w:val="none" w:sz="0" w:space="0" w:color="auto"/>
      </w:divBdr>
      <w:divsChild>
        <w:div w:id="1348944935">
          <w:marLeft w:val="0"/>
          <w:marRight w:val="0"/>
          <w:marTop w:val="0"/>
          <w:marBottom w:val="0"/>
          <w:divBdr>
            <w:top w:val="none" w:sz="0" w:space="0" w:color="auto"/>
            <w:left w:val="none" w:sz="0" w:space="0" w:color="auto"/>
            <w:bottom w:val="none" w:sz="0" w:space="0" w:color="auto"/>
            <w:right w:val="none" w:sz="0" w:space="0" w:color="auto"/>
          </w:divBdr>
        </w:div>
        <w:div w:id="456803236">
          <w:marLeft w:val="0"/>
          <w:marRight w:val="0"/>
          <w:marTop w:val="0"/>
          <w:marBottom w:val="0"/>
          <w:divBdr>
            <w:top w:val="none" w:sz="0" w:space="0" w:color="auto"/>
            <w:left w:val="none" w:sz="0" w:space="0" w:color="auto"/>
            <w:bottom w:val="none" w:sz="0" w:space="0" w:color="auto"/>
            <w:right w:val="none" w:sz="0" w:space="0" w:color="auto"/>
          </w:divBdr>
        </w:div>
        <w:div w:id="236324347">
          <w:marLeft w:val="0"/>
          <w:marRight w:val="0"/>
          <w:marTop w:val="0"/>
          <w:marBottom w:val="0"/>
          <w:divBdr>
            <w:top w:val="none" w:sz="0" w:space="0" w:color="auto"/>
            <w:left w:val="none" w:sz="0" w:space="0" w:color="auto"/>
            <w:bottom w:val="none" w:sz="0" w:space="0" w:color="auto"/>
            <w:right w:val="none" w:sz="0" w:space="0" w:color="auto"/>
          </w:divBdr>
        </w:div>
        <w:div w:id="30034854">
          <w:marLeft w:val="0"/>
          <w:marRight w:val="0"/>
          <w:marTop w:val="0"/>
          <w:marBottom w:val="0"/>
          <w:divBdr>
            <w:top w:val="none" w:sz="0" w:space="0" w:color="auto"/>
            <w:left w:val="none" w:sz="0" w:space="0" w:color="auto"/>
            <w:bottom w:val="none" w:sz="0" w:space="0" w:color="auto"/>
            <w:right w:val="none" w:sz="0" w:space="0" w:color="auto"/>
          </w:divBdr>
        </w:div>
        <w:div w:id="879517075">
          <w:marLeft w:val="0"/>
          <w:marRight w:val="0"/>
          <w:marTop w:val="0"/>
          <w:marBottom w:val="0"/>
          <w:divBdr>
            <w:top w:val="none" w:sz="0" w:space="0" w:color="auto"/>
            <w:left w:val="none" w:sz="0" w:space="0" w:color="auto"/>
            <w:bottom w:val="none" w:sz="0" w:space="0" w:color="auto"/>
            <w:right w:val="none" w:sz="0" w:space="0" w:color="auto"/>
          </w:divBdr>
        </w:div>
        <w:div w:id="1955280692">
          <w:marLeft w:val="0"/>
          <w:marRight w:val="0"/>
          <w:marTop w:val="0"/>
          <w:marBottom w:val="0"/>
          <w:divBdr>
            <w:top w:val="none" w:sz="0" w:space="0" w:color="auto"/>
            <w:left w:val="none" w:sz="0" w:space="0" w:color="auto"/>
            <w:bottom w:val="none" w:sz="0" w:space="0" w:color="auto"/>
            <w:right w:val="none" w:sz="0" w:space="0" w:color="auto"/>
          </w:divBdr>
        </w:div>
        <w:div w:id="1862893478">
          <w:marLeft w:val="0"/>
          <w:marRight w:val="0"/>
          <w:marTop w:val="0"/>
          <w:marBottom w:val="0"/>
          <w:divBdr>
            <w:top w:val="none" w:sz="0" w:space="0" w:color="auto"/>
            <w:left w:val="none" w:sz="0" w:space="0" w:color="auto"/>
            <w:bottom w:val="none" w:sz="0" w:space="0" w:color="auto"/>
            <w:right w:val="none" w:sz="0" w:space="0" w:color="auto"/>
          </w:divBdr>
        </w:div>
        <w:div w:id="629939319">
          <w:marLeft w:val="0"/>
          <w:marRight w:val="0"/>
          <w:marTop w:val="0"/>
          <w:marBottom w:val="0"/>
          <w:divBdr>
            <w:top w:val="none" w:sz="0" w:space="0" w:color="auto"/>
            <w:left w:val="none" w:sz="0" w:space="0" w:color="auto"/>
            <w:bottom w:val="none" w:sz="0" w:space="0" w:color="auto"/>
            <w:right w:val="none" w:sz="0" w:space="0" w:color="auto"/>
          </w:divBdr>
        </w:div>
      </w:divsChild>
    </w:div>
    <w:div w:id="1086193760">
      <w:bodyDiv w:val="1"/>
      <w:marLeft w:val="0"/>
      <w:marRight w:val="0"/>
      <w:marTop w:val="0"/>
      <w:marBottom w:val="0"/>
      <w:divBdr>
        <w:top w:val="none" w:sz="0" w:space="0" w:color="auto"/>
        <w:left w:val="none" w:sz="0" w:space="0" w:color="auto"/>
        <w:bottom w:val="none" w:sz="0" w:space="0" w:color="auto"/>
        <w:right w:val="none" w:sz="0" w:space="0" w:color="auto"/>
      </w:divBdr>
      <w:divsChild>
        <w:div w:id="1575166721">
          <w:marLeft w:val="0"/>
          <w:marRight w:val="0"/>
          <w:marTop w:val="0"/>
          <w:marBottom w:val="0"/>
          <w:divBdr>
            <w:top w:val="none" w:sz="0" w:space="0" w:color="auto"/>
            <w:left w:val="none" w:sz="0" w:space="0" w:color="auto"/>
            <w:bottom w:val="none" w:sz="0" w:space="0" w:color="auto"/>
            <w:right w:val="none" w:sz="0" w:space="0" w:color="auto"/>
          </w:divBdr>
        </w:div>
        <w:div w:id="1782529972">
          <w:marLeft w:val="0"/>
          <w:marRight w:val="0"/>
          <w:marTop w:val="0"/>
          <w:marBottom w:val="0"/>
          <w:divBdr>
            <w:top w:val="none" w:sz="0" w:space="0" w:color="auto"/>
            <w:left w:val="none" w:sz="0" w:space="0" w:color="auto"/>
            <w:bottom w:val="none" w:sz="0" w:space="0" w:color="auto"/>
            <w:right w:val="none" w:sz="0" w:space="0" w:color="auto"/>
          </w:divBdr>
        </w:div>
        <w:div w:id="2041738385">
          <w:marLeft w:val="0"/>
          <w:marRight w:val="0"/>
          <w:marTop w:val="0"/>
          <w:marBottom w:val="0"/>
          <w:divBdr>
            <w:top w:val="none" w:sz="0" w:space="0" w:color="auto"/>
            <w:left w:val="none" w:sz="0" w:space="0" w:color="auto"/>
            <w:bottom w:val="none" w:sz="0" w:space="0" w:color="auto"/>
            <w:right w:val="none" w:sz="0" w:space="0" w:color="auto"/>
          </w:divBdr>
        </w:div>
        <w:div w:id="184828918">
          <w:marLeft w:val="0"/>
          <w:marRight w:val="0"/>
          <w:marTop w:val="0"/>
          <w:marBottom w:val="0"/>
          <w:divBdr>
            <w:top w:val="none" w:sz="0" w:space="0" w:color="auto"/>
            <w:left w:val="none" w:sz="0" w:space="0" w:color="auto"/>
            <w:bottom w:val="none" w:sz="0" w:space="0" w:color="auto"/>
            <w:right w:val="none" w:sz="0" w:space="0" w:color="auto"/>
          </w:divBdr>
        </w:div>
      </w:divsChild>
    </w:div>
    <w:div w:id="1252592892">
      <w:bodyDiv w:val="1"/>
      <w:marLeft w:val="0"/>
      <w:marRight w:val="0"/>
      <w:marTop w:val="0"/>
      <w:marBottom w:val="0"/>
      <w:divBdr>
        <w:top w:val="none" w:sz="0" w:space="0" w:color="auto"/>
        <w:left w:val="none" w:sz="0" w:space="0" w:color="auto"/>
        <w:bottom w:val="none" w:sz="0" w:space="0" w:color="auto"/>
        <w:right w:val="none" w:sz="0" w:space="0" w:color="auto"/>
      </w:divBdr>
      <w:divsChild>
        <w:div w:id="1111164719">
          <w:marLeft w:val="0"/>
          <w:marRight w:val="0"/>
          <w:marTop w:val="0"/>
          <w:marBottom w:val="0"/>
          <w:divBdr>
            <w:top w:val="none" w:sz="0" w:space="0" w:color="auto"/>
            <w:left w:val="none" w:sz="0" w:space="0" w:color="auto"/>
            <w:bottom w:val="none" w:sz="0" w:space="0" w:color="auto"/>
            <w:right w:val="none" w:sz="0" w:space="0" w:color="auto"/>
          </w:divBdr>
        </w:div>
        <w:div w:id="609243880">
          <w:marLeft w:val="0"/>
          <w:marRight w:val="0"/>
          <w:marTop w:val="0"/>
          <w:marBottom w:val="0"/>
          <w:divBdr>
            <w:top w:val="none" w:sz="0" w:space="0" w:color="auto"/>
            <w:left w:val="none" w:sz="0" w:space="0" w:color="auto"/>
            <w:bottom w:val="none" w:sz="0" w:space="0" w:color="auto"/>
            <w:right w:val="none" w:sz="0" w:space="0" w:color="auto"/>
          </w:divBdr>
        </w:div>
        <w:div w:id="537163747">
          <w:marLeft w:val="0"/>
          <w:marRight w:val="0"/>
          <w:marTop w:val="0"/>
          <w:marBottom w:val="0"/>
          <w:divBdr>
            <w:top w:val="none" w:sz="0" w:space="0" w:color="auto"/>
            <w:left w:val="none" w:sz="0" w:space="0" w:color="auto"/>
            <w:bottom w:val="none" w:sz="0" w:space="0" w:color="auto"/>
            <w:right w:val="none" w:sz="0" w:space="0" w:color="auto"/>
          </w:divBdr>
        </w:div>
        <w:div w:id="2094353432">
          <w:marLeft w:val="0"/>
          <w:marRight w:val="0"/>
          <w:marTop w:val="0"/>
          <w:marBottom w:val="0"/>
          <w:divBdr>
            <w:top w:val="none" w:sz="0" w:space="0" w:color="auto"/>
            <w:left w:val="none" w:sz="0" w:space="0" w:color="auto"/>
            <w:bottom w:val="none" w:sz="0" w:space="0" w:color="auto"/>
            <w:right w:val="none" w:sz="0" w:space="0" w:color="auto"/>
          </w:divBdr>
        </w:div>
        <w:div w:id="1514997462">
          <w:marLeft w:val="0"/>
          <w:marRight w:val="0"/>
          <w:marTop w:val="0"/>
          <w:marBottom w:val="0"/>
          <w:divBdr>
            <w:top w:val="none" w:sz="0" w:space="0" w:color="auto"/>
            <w:left w:val="none" w:sz="0" w:space="0" w:color="auto"/>
            <w:bottom w:val="none" w:sz="0" w:space="0" w:color="auto"/>
            <w:right w:val="none" w:sz="0" w:space="0" w:color="auto"/>
          </w:divBdr>
        </w:div>
        <w:div w:id="1477139629">
          <w:marLeft w:val="0"/>
          <w:marRight w:val="0"/>
          <w:marTop w:val="0"/>
          <w:marBottom w:val="0"/>
          <w:divBdr>
            <w:top w:val="none" w:sz="0" w:space="0" w:color="auto"/>
            <w:left w:val="none" w:sz="0" w:space="0" w:color="auto"/>
            <w:bottom w:val="none" w:sz="0" w:space="0" w:color="auto"/>
            <w:right w:val="none" w:sz="0" w:space="0" w:color="auto"/>
          </w:divBdr>
        </w:div>
        <w:div w:id="189882181">
          <w:marLeft w:val="0"/>
          <w:marRight w:val="0"/>
          <w:marTop w:val="0"/>
          <w:marBottom w:val="0"/>
          <w:divBdr>
            <w:top w:val="none" w:sz="0" w:space="0" w:color="auto"/>
            <w:left w:val="none" w:sz="0" w:space="0" w:color="auto"/>
            <w:bottom w:val="none" w:sz="0" w:space="0" w:color="auto"/>
            <w:right w:val="none" w:sz="0" w:space="0" w:color="auto"/>
          </w:divBdr>
        </w:div>
        <w:div w:id="1965194584">
          <w:marLeft w:val="0"/>
          <w:marRight w:val="0"/>
          <w:marTop w:val="0"/>
          <w:marBottom w:val="0"/>
          <w:divBdr>
            <w:top w:val="none" w:sz="0" w:space="0" w:color="auto"/>
            <w:left w:val="none" w:sz="0" w:space="0" w:color="auto"/>
            <w:bottom w:val="none" w:sz="0" w:space="0" w:color="auto"/>
            <w:right w:val="none" w:sz="0" w:space="0" w:color="auto"/>
          </w:divBdr>
        </w:div>
        <w:div w:id="1147626612">
          <w:marLeft w:val="0"/>
          <w:marRight w:val="0"/>
          <w:marTop w:val="0"/>
          <w:marBottom w:val="0"/>
          <w:divBdr>
            <w:top w:val="none" w:sz="0" w:space="0" w:color="auto"/>
            <w:left w:val="none" w:sz="0" w:space="0" w:color="auto"/>
            <w:bottom w:val="none" w:sz="0" w:space="0" w:color="auto"/>
            <w:right w:val="none" w:sz="0" w:space="0" w:color="auto"/>
          </w:divBdr>
        </w:div>
      </w:divsChild>
    </w:div>
    <w:div w:id="1446845187">
      <w:bodyDiv w:val="1"/>
      <w:marLeft w:val="0"/>
      <w:marRight w:val="0"/>
      <w:marTop w:val="0"/>
      <w:marBottom w:val="0"/>
      <w:divBdr>
        <w:top w:val="none" w:sz="0" w:space="0" w:color="auto"/>
        <w:left w:val="none" w:sz="0" w:space="0" w:color="auto"/>
        <w:bottom w:val="none" w:sz="0" w:space="0" w:color="auto"/>
        <w:right w:val="none" w:sz="0" w:space="0" w:color="auto"/>
      </w:divBdr>
    </w:div>
    <w:div w:id="17568987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mh.org/research-digest/the-association-between-anxiety-and-poor-school-attendance/" TargetMode="External"/><Relationship Id="rId18" Type="http://schemas.openxmlformats.org/officeDocument/2006/relationships/hyperlink" Target="https://doi.org/10.1353/csd.0.0099" TargetMode="External"/><Relationship Id="rId26" Type="http://schemas.openxmlformats.org/officeDocument/2006/relationships/hyperlink" Target="http://www.hup.harvard.edu/catalog.php?isbn=9780674576292&amp;content=reviews" TargetMode="External"/><Relationship Id="rId21" Type="http://schemas.openxmlformats.org/officeDocument/2006/relationships/hyperlink" Target="https://doi.org/10.1007/s10964-012-9857-5"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snapcymru.org/get-support/new-aln-system/" TargetMode="External"/><Relationship Id="rId17" Type="http://schemas.openxmlformats.org/officeDocument/2006/relationships/hyperlink" Target="https://doi.org/10.1080/03075079.2011.598505" TargetMode="External"/><Relationship Id="rId25" Type="http://schemas.openxmlformats.org/officeDocument/2006/relationships/hyperlink" Target="https://educationwales.blog.gov.wales/2018/03/05/voices-of-children-and-young-people-in-the-new-curriculum-for-wales/" TargetMode="External"/><Relationship Id="rId33" Type="http://schemas.openxmlformats.org/officeDocument/2006/relationships/hyperlink" Target="https://educationtribunal.gov.wales/sites/educationtribunal/files/2023-05/etw-annual-report-21-22.pdf."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www.publish.csiro.au/py/py12141" TargetMode="External"/><Relationship Id="rId20" Type="http://schemas.openxmlformats.org/officeDocument/2006/relationships/hyperlink" Target="https://www.bbc.co.uk/news/uk-wales-66933229." TargetMode="External"/><Relationship Id="rId29" Type="http://schemas.openxmlformats.org/officeDocument/2006/relationships/hyperlink" Target="https://hwb.gov.wales/curriculum-for-wales/designing-your-curriculum/developing-a-vision-for-curriculum-desig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embrokeshire.gov.uk/parent-partnership-service/understanding-the-new-aln-transformation-act" TargetMode="External"/><Relationship Id="rId24" Type="http://schemas.openxmlformats.org/officeDocument/2006/relationships/hyperlink" Target="https://unesdoc.unesco.org/ark:/48223/pf0000243975" TargetMode="External"/><Relationship Id="rId32" Type="http://schemas.openxmlformats.org/officeDocument/2006/relationships/hyperlink" Target="https://education.princes-trust.org.uk/en/programs/achieve." TargetMode="External"/><Relationship Id="rId37"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s://doi.org/10.24059/olj.v23i2.1481" TargetMode="External"/><Relationship Id="rId23" Type="http://schemas.openxmlformats.org/officeDocument/2006/relationships/hyperlink" Target="https://www.sciencedirect.com/science/article/pii/S0190740919309697&#160;ISSN%200190-7409.%20DOI%2010.1016/j.childyouth.2019.104619" TargetMode="External"/><Relationship Id="rId28" Type="http://schemas.openxmlformats.org/officeDocument/2006/relationships/hyperlink" Target="https://hwb.gov.wales/curriculum-for-wales/humanities/designing-your-curriculum" TargetMode="External"/><Relationship Id="rId36" Type="http://schemas.openxmlformats.org/officeDocument/2006/relationships/fontTable" Target="fontTable.xml"/><Relationship Id="rId10" Type="http://schemas.openxmlformats.org/officeDocument/2006/relationships/hyperlink" Target="https://doi.org/10.1080/02671522.2020.1767184&#160;ISSN%200267-1522.%20DOI%2010.1080/02671522.2020.1767184" TargetMode="External"/><Relationship Id="rId19" Type="http://schemas.openxmlformats.org/officeDocument/2006/relationships/hyperlink" Target="https://doi.org/10.3102/0034654313480891" TargetMode="External"/><Relationship Id="rId31" Type="http://schemas.openxmlformats.org/officeDocument/2006/relationships/hyperlink" Target="file:///Users/amber/Downloads/www.kelsi.org.uk" TargetMode="External"/><Relationship Id="rId4" Type="http://schemas.openxmlformats.org/officeDocument/2006/relationships/settings" Target="settings.xml"/><Relationship Id="rId9" Type="http://schemas.openxmlformats.org/officeDocument/2006/relationships/hyperlink" Target="https://www.gov.wales/sites/default/files/publications/2018-12/face-the-challenge-together-family-and-community-engagement-toolkit-for-schools-in-wales-main-guidance.pdf" TargetMode="External"/><Relationship Id="rId14" Type="http://schemas.openxmlformats.org/officeDocument/2006/relationships/hyperlink" Target="https://doi.org/10.1016/j.learninstruc.2016.02.002" TargetMode="External"/><Relationship Id="rId22" Type="http://schemas.openxmlformats.org/officeDocument/2006/relationships/hyperlink" Target="https://www.edglossary.org/student-engagement/" TargetMode="External"/><Relationship Id="rId27" Type="http://schemas.openxmlformats.org/officeDocument/2006/relationships/hyperlink" Target="https://hwb.gov.wales/curriculum-for-wales/assessment-arrangements/supporting-learner-progression-assessment-guidance" TargetMode="External"/><Relationship Id="rId30" Type="http://schemas.openxmlformats.org/officeDocument/2006/relationships/hyperlink" Target="https://www.mentallyhealthyschools.org.uk/whole-school-approach/pupil-voice/" TargetMode="External"/><Relationship Id="rId35" Type="http://schemas.openxmlformats.org/officeDocument/2006/relationships/footer" Target="footer2.xml"/><Relationship Id="rId8" Type="http://schemas.openxmlformats.org/officeDocument/2006/relationships/image" Target="media/image1.png"/><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D8AB75DD3705345A74E6EA4C9E92B3F"/>
        <w:category>
          <w:name w:val="General"/>
          <w:gallery w:val="placeholder"/>
        </w:category>
        <w:types>
          <w:type w:val="bbPlcHdr"/>
        </w:types>
        <w:behaviors>
          <w:behavior w:val="content"/>
        </w:behaviors>
        <w:guid w:val="{C8E7082C-5219-7244-A065-08309AA1CD17}"/>
      </w:docPartPr>
      <w:docPartBody>
        <w:p w:rsidR="00D03F45" w:rsidRDefault="00E32402" w:rsidP="00E32402">
          <w:pPr>
            <w:pStyle w:val="DD8AB75DD3705345A74E6EA4C9E92B3F"/>
          </w:pPr>
          <w:r w:rsidRPr="00CB1017">
            <w:rPr>
              <w:rStyle w:val="PlaceholderText"/>
            </w:rPr>
            <w:t>Formatting...</w:t>
          </w:r>
        </w:p>
      </w:docPartBody>
    </w:docPart>
    <w:docPart>
      <w:docPartPr>
        <w:name w:val="48D6A8B36B1F624CB5FFBA6E583115A5"/>
        <w:category>
          <w:name w:val="General"/>
          <w:gallery w:val="placeholder"/>
        </w:category>
        <w:types>
          <w:type w:val="bbPlcHdr"/>
        </w:types>
        <w:behaviors>
          <w:behavior w:val="content"/>
        </w:behaviors>
        <w:guid w:val="{D9CFC358-9FED-B546-80B7-D7E037CE7831}"/>
      </w:docPartPr>
      <w:docPartBody>
        <w:p w:rsidR="00D03F45" w:rsidRDefault="00E32402" w:rsidP="00E32402">
          <w:pPr>
            <w:pStyle w:val="48D6A8B36B1F624CB5FFBA6E583115A5"/>
          </w:pPr>
          <w:r w:rsidRPr="00CB1017">
            <w:rPr>
              <w:rStyle w:val="PlaceholderText"/>
            </w:rPr>
            <w:t>Formatting...</w:t>
          </w:r>
        </w:p>
      </w:docPartBody>
    </w:docPart>
    <w:docPart>
      <w:docPartPr>
        <w:name w:val="E570DB3219DFCB4D9418D8328E6944C2"/>
        <w:category>
          <w:name w:val="General"/>
          <w:gallery w:val="placeholder"/>
        </w:category>
        <w:types>
          <w:type w:val="bbPlcHdr"/>
        </w:types>
        <w:behaviors>
          <w:behavior w:val="content"/>
        </w:behaviors>
        <w:guid w:val="{62B49C22-76B5-274C-9702-B341DEBD1315}"/>
      </w:docPartPr>
      <w:docPartBody>
        <w:p w:rsidR="00D03F45" w:rsidRDefault="00E32402" w:rsidP="00E32402">
          <w:pPr>
            <w:pStyle w:val="E570DB3219DFCB4D9418D8328E6944C2"/>
          </w:pPr>
          <w:r w:rsidRPr="00CB1017">
            <w:rPr>
              <w:rStyle w:val="PlaceholderText"/>
            </w:rPr>
            <w:t>Formatting...</w:t>
          </w:r>
        </w:p>
      </w:docPartBody>
    </w:docPart>
    <w:docPart>
      <w:docPartPr>
        <w:name w:val="72ED5368DBDF2A48B3BBF934B0B756E4"/>
        <w:category>
          <w:name w:val="General"/>
          <w:gallery w:val="placeholder"/>
        </w:category>
        <w:types>
          <w:type w:val="bbPlcHdr"/>
        </w:types>
        <w:behaviors>
          <w:behavior w:val="content"/>
        </w:behaviors>
        <w:guid w:val="{EE72A184-92BD-5843-A2BF-9B88E1B4F06D}"/>
      </w:docPartPr>
      <w:docPartBody>
        <w:p w:rsidR="00D03F45" w:rsidRDefault="00E32402" w:rsidP="00E32402">
          <w:pPr>
            <w:pStyle w:val="72ED5368DBDF2A48B3BBF934B0B756E4"/>
          </w:pPr>
          <w:r w:rsidRPr="00CB1017">
            <w:rPr>
              <w:rStyle w:val="PlaceholderText"/>
            </w:rPr>
            <w:t>Formatting...</w:t>
          </w:r>
        </w:p>
      </w:docPartBody>
    </w:docPart>
    <w:docPart>
      <w:docPartPr>
        <w:name w:val="03718EDFEB6C8545A689602C8EADC5F9"/>
        <w:category>
          <w:name w:val="General"/>
          <w:gallery w:val="placeholder"/>
        </w:category>
        <w:types>
          <w:type w:val="bbPlcHdr"/>
        </w:types>
        <w:behaviors>
          <w:behavior w:val="content"/>
        </w:behaviors>
        <w:guid w:val="{BEC6F229-3F15-224A-8C19-94BC827C64D7}"/>
      </w:docPartPr>
      <w:docPartBody>
        <w:p w:rsidR="00D03F45" w:rsidRDefault="00E32402" w:rsidP="00E32402">
          <w:pPr>
            <w:pStyle w:val="03718EDFEB6C8545A689602C8EADC5F9"/>
          </w:pPr>
          <w:r w:rsidRPr="00CB1017">
            <w:rPr>
              <w:rStyle w:val="PlaceholderText"/>
            </w:rPr>
            <w:t>Formatting...</w:t>
          </w:r>
        </w:p>
      </w:docPartBody>
    </w:docPart>
    <w:docPart>
      <w:docPartPr>
        <w:name w:val="9466535BEDB8F443B02611FFC6711B18"/>
        <w:category>
          <w:name w:val="General"/>
          <w:gallery w:val="placeholder"/>
        </w:category>
        <w:types>
          <w:type w:val="bbPlcHdr"/>
        </w:types>
        <w:behaviors>
          <w:behavior w:val="content"/>
        </w:behaviors>
        <w:guid w:val="{7703475B-DDD6-C145-B50F-BBF832347631}"/>
      </w:docPartPr>
      <w:docPartBody>
        <w:p w:rsidR="00D03F45" w:rsidRDefault="00E32402" w:rsidP="00E32402">
          <w:pPr>
            <w:pStyle w:val="9466535BEDB8F443B02611FFC6711B18"/>
          </w:pPr>
          <w:r w:rsidRPr="00CB1017">
            <w:rPr>
              <w:rStyle w:val="PlaceholderText"/>
            </w:rPr>
            <w:t>Formatting...</w:t>
          </w:r>
        </w:p>
      </w:docPartBody>
    </w:docPart>
    <w:docPart>
      <w:docPartPr>
        <w:name w:val="68FEDB2F30EF3148BAB3AB05B38E8649"/>
        <w:category>
          <w:name w:val="General"/>
          <w:gallery w:val="placeholder"/>
        </w:category>
        <w:types>
          <w:type w:val="bbPlcHdr"/>
        </w:types>
        <w:behaviors>
          <w:behavior w:val="content"/>
        </w:behaviors>
        <w:guid w:val="{B908978A-2C64-284E-B519-74735F60B9FF}"/>
      </w:docPartPr>
      <w:docPartBody>
        <w:p w:rsidR="00D03F45" w:rsidRDefault="00E32402" w:rsidP="00E32402">
          <w:pPr>
            <w:pStyle w:val="68FEDB2F30EF3148BAB3AB05B38E8649"/>
          </w:pPr>
          <w:r w:rsidRPr="00CB1017">
            <w:rPr>
              <w:rStyle w:val="PlaceholderText"/>
            </w:rPr>
            <w:t>Formatting...</w:t>
          </w:r>
        </w:p>
      </w:docPartBody>
    </w:docPart>
    <w:docPart>
      <w:docPartPr>
        <w:name w:val="B152697156C8E546AE3B537BC9FAEA68"/>
        <w:category>
          <w:name w:val="General"/>
          <w:gallery w:val="placeholder"/>
        </w:category>
        <w:types>
          <w:type w:val="bbPlcHdr"/>
        </w:types>
        <w:behaviors>
          <w:behavior w:val="content"/>
        </w:behaviors>
        <w:guid w:val="{C96301D9-7259-D04E-9BF7-BB0D80EDB7F1}"/>
      </w:docPartPr>
      <w:docPartBody>
        <w:p w:rsidR="00D03F45" w:rsidRDefault="00E32402" w:rsidP="00E32402">
          <w:pPr>
            <w:pStyle w:val="B152697156C8E546AE3B537BC9FAEA68"/>
          </w:pPr>
          <w:r w:rsidRPr="00CB1017">
            <w:rPr>
              <w:rStyle w:val="PlaceholderText"/>
            </w:rPr>
            <w:t>Formatting...</w:t>
          </w:r>
        </w:p>
      </w:docPartBody>
    </w:docPart>
    <w:docPart>
      <w:docPartPr>
        <w:name w:val="6CF1228E41738146B44EFB5D8908548C"/>
        <w:category>
          <w:name w:val="General"/>
          <w:gallery w:val="placeholder"/>
        </w:category>
        <w:types>
          <w:type w:val="bbPlcHdr"/>
        </w:types>
        <w:behaviors>
          <w:behavior w:val="content"/>
        </w:behaviors>
        <w:guid w:val="{FC947A4C-5B75-6340-971C-67C4432C6FA5}"/>
      </w:docPartPr>
      <w:docPartBody>
        <w:p w:rsidR="00D03F45" w:rsidRDefault="00E32402" w:rsidP="00E32402">
          <w:pPr>
            <w:pStyle w:val="6CF1228E41738146B44EFB5D8908548C"/>
          </w:pPr>
          <w:r w:rsidRPr="00CB1017">
            <w:rPr>
              <w:rStyle w:val="PlaceholderText"/>
            </w:rPr>
            <w:t>Formatting...</w:t>
          </w:r>
        </w:p>
      </w:docPartBody>
    </w:docPart>
    <w:docPart>
      <w:docPartPr>
        <w:name w:val="A0401A3C50D33E4C822C311DBCA47BE5"/>
        <w:category>
          <w:name w:val="General"/>
          <w:gallery w:val="placeholder"/>
        </w:category>
        <w:types>
          <w:type w:val="bbPlcHdr"/>
        </w:types>
        <w:behaviors>
          <w:behavior w:val="content"/>
        </w:behaviors>
        <w:guid w:val="{833BDE46-F250-7841-A9FB-02020C3951D5}"/>
      </w:docPartPr>
      <w:docPartBody>
        <w:p w:rsidR="00A32FFB" w:rsidRDefault="00E3545F" w:rsidP="00E3545F">
          <w:pPr>
            <w:pStyle w:val="A0401A3C50D33E4C822C311DBCA47BE5"/>
          </w:pPr>
          <w:r w:rsidRPr="00CB1017">
            <w:rPr>
              <w:rStyle w:val="PlaceholderText"/>
            </w:rPr>
            <w:t>Formatting...</w:t>
          </w:r>
        </w:p>
      </w:docPartBody>
    </w:docPart>
    <w:docPart>
      <w:docPartPr>
        <w:name w:val="07E92CEEF0C05842A0D66329D6C472F9"/>
        <w:category>
          <w:name w:val="General"/>
          <w:gallery w:val="placeholder"/>
        </w:category>
        <w:types>
          <w:type w:val="bbPlcHdr"/>
        </w:types>
        <w:behaviors>
          <w:behavior w:val="content"/>
        </w:behaviors>
        <w:guid w:val="{9A949A7A-6692-7042-BA8F-87A704A0D738}"/>
      </w:docPartPr>
      <w:docPartBody>
        <w:p w:rsidR="00A32FFB" w:rsidRDefault="00E3545F" w:rsidP="00E3545F">
          <w:pPr>
            <w:pStyle w:val="07E92CEEF0C05842A0D66329D6C472F9"/>
          </w:pPr>
          <w:r w:rsidRPr="00CB1017">
            <w:rPr>
              <w:rStyle w:val="PlaceholderText"/>
            </w:rPr>
            <w:t>Formatting...</w:t>
          </w:r>
        </w:p>
      </w:docPartBody>
    </w:docPart>
    <w:docPart>
      <w:docPartPr>
        <w:name w:val="B105BA91E0492F47810C5B922DA25F2E"/>
        <w:category>
          <w:name w:val="General"/>
          <w:gallery w:val="placeholder"/>
        </w:category>
        <w:types>
          <w:type w:val="bbPlcHdr"/>
        </w:types>
        <w:behaviors>
          <w:behavior w:val="content"/>
        </w:behaviors>
        <w:guid w:val="{0A160DE3-2976-2546-AD9B-930603B96711}"/>
      </w:docPartPr>
      <w:docPartBody>
        <w:p w:rsidR="00A32FFB" w:rsidRDefault="00E3545F" w:rsidP="00E3545F">
          <w:pPr>
            <w:pStyle w:val="B105BA91E0492F47810C5B922DA25F2E"/>
          </w:pPr>
          <w:r w:rsidRPr="00CB1017">
            <w:rPr>
              <w:rStyle w:val="PlaceholderText"/>
            </w:rPr>
            <w:t>Formatting...</w:t>
          </w:r>
        </w:p>
      </w:docPartBody>
    </w:docPart>
    <w:docPart>
      <w:docPartPr>
        <w:name w:val="E9CC1033F870F8449B2EFB3724A2EA28"/>
        <w:category>
          <w:name w:val="General"/>
          <w:gallery w:val="placeholder"/>
        </w:category>
        <w:types>
          <w:type w:val="bbPlcHdr"/>
        </w:types>
        <w:behaviors>
          <w:behavior w:val="content"/>
        </w:behaviors>
        <w:guid w:val="{708E4582-6E22-574E-950B-32A58AAD7D5C}"/>
      </w:docPartPr>
      <w:docPartBody>
        <w:p w:rsidR="00A32FFB" w:rsidRDefault="00E3545F" w:rsidP="00E3545F">
          <w:pPr>
            <w:pStyle w:val="E9CC1033F870F8449B2EFB3724A2EA28"/>
          </w:pPr>
          <w:r w:rsidRPr="00CB1017">
            <w:rPr>
              <w:rStyle w:val="PlaceholderText"/>
            </w:rPr>
            <w:t>Formatting...</w:t>
          </w:r>
        </w:p>
      </w:docPartBody>
    </w:docPart>
    <w:docPart>
      <w:docPartPr>
        <w:name w:val="387F7295DCB34A42BE72F55447EBA755"/>
        <w:category>
          <w:name w:val="General"/>
          <w:gallery w:val="placeholder"/>
        </w:category>
        <w:types>
          <w:type w:val="bbPlcHdr"/>
        </w:types>
        <w:behaviors>
          <w:behavior w:val="content"/>
        </w:behaviors>
        <w:guid w:val="{5E3D208E-8DD4-7D4A-9F4B-BDE0EF082ACF}"/>
      </w:docPartPr>
      <w:docPartBody>
        <w:p w:rsidR="00A32FFB" w:rsidRDefault="00E3545F" w:rsidP="00E3545F">
          <w:pPr>
            <w:pStyle w:val="387F7295DCB34A42BE72F55447EBA755"/>
          </w:pPr>
          <w:r w:rsidRPr="00CB1017">
            <w:rPr>
              <w:rStyle w:val="PlaceholderText"/>
            </w:rPr>
            <w:t>Formatting...</w:t>
          </w:r>
        </w:p>
      </w:docPartBody>
    </w:docPart>
    <w:docPart>
      <w:docPartPr>
        <w:name w:val="827B61BAD6DFC64882841650B90A58CE"/>
        <w:category>
          <w:name w:val="General"/>
          <w:gallery w:val="placeholder"/>
        </w:category>
        <w:types>
          <w:type w:val="bbPlcHdr"/>
        </w:types>
        <w:behaviors>
          <w:behavior w:val="content"/>
        </w:behaviors>
        <w:guid w:val="{EB551B86-F241-6C48-9C37-F96FD3DB6E98}"/>
      </w:docPartPr>
      <w:docPartBody>
        <w:p w:rsidR="00A32FFB" w:rsidRDefault="00E3545F" w:rsidP="00E3545F">
          <w:pPr>
            <w:pStyle w:val="827B61BAD6DFC64882841650B90A58CE"/>
          </w:pPr>
          <w:r w:rsidRPr="00CB1017">
            <w:rPr>
              <w:rStyle w:val="PlaceholderText"/>
            </w:rPr>
            <w:t>Formatting...</w:t>
          </w:r>
        </w:p>
      </w:docPartBody>
    </w:docPart>
    <w:docPart>
      <w:docPartPr>
        <w:name w:val="B718570F3040144AADAFC6E92F20FBD7"/>
        <w:category>
          <w:name w:val="General"/>
          <w:gallery w:val="placeholder"/>
        </w:category>
        <w:types>
          <w:type w:val="bbPlcHdr"/>
        </w:types>
        <w:behaviors>
          <w:behavior w:val="content"/>
        </w:behaviors>
        <w:guid w:val="{8CD42822-2B69-BB41-9537-4636BB22ADF4}"/>
      </w:docPartPr>
      <w:docPartBody>
        <w:p w:rsidR="00A32FFB" w:rsidRDefault="00E3545F" w:rsidP="00E3545F">
          <w:pPr>
            <w:pStyle w:val="B718570F3040144AADAFC6E92F20FBD7"/>
          </w:pPr>
          <w:r w:rsidRPr="00CB1017">
            <w:rPr>
              <w:rStyle w:val="PlaceholderText"/>
            </w:rPr>
            <w:t>Formatting...</w:t>
          </w:r>
        </w:p>
      </w:docPartBody>
    </w:docPart>
    <w:docPart>
      <w:docPartPr>
        <w:name w:val="B1C45542978459488B7B323D4041AAEA"/>
        <w:category>
          <w:name w:val="General"/>
          <w:gallery w:val="placeholder"/>
        </w:category>
        <w:types>
          <w:type w:val="bbPlcHdr"/>
        </w:types>
        <w:behaviors>
          <w:behavior w:val="content"/>
        </w:behaviors>
        <w:guid w:val="{E29DCE8C-4216-344A-B1BD-189293C6DF2A}"/>
      </w:docPartPr>
      <w:docPartBody>
        <w:p w:rsidR="00A32FFB" w:rsidRDefault="00E3545F" w:rsidP="00E3545F">
          <w:pPr>
            <w:pStyle w:val="B1C45542978459488B7B323D4041AAEA"/>
          </w:pPr>
          <w:r w:rsidRPr="00CB1017">
            <w:rPr>
              <w:rStyle w:val="PlaceholderText"/>
            </w:rPr>
            <w:t>Formatting...</w:t>
          </w:r>
        </w:p>
      </w:docPartBody>
    </w:docPart>
    <w:docPart>
      <w:docPartPr>
        <w:name w:val="A198D43081D0524AB9CA3D5E845993B0"/>
        <w:category>
          <w:name w:val="General"/>
          <w:gallery w:val="placeholder"/>
        </w:category>
        <w:types>
          <w:type w:val="bbPlcHdr"/>
        </w:types>
        <w:behaviors>
          <w:behavior w:val="content"/>
        </w:behaviors>
        <w:guid w:val="{DADE953C-E235-3A40-9C28-CE47678AD499}"/>
      </w:docPartPr>
      <w:docPartBody>
        <w:p w:rsidR="00A32FFB" w:rsidRDefault="00E3545F" w:rsidP="00E3545F">
          <w:pPr>
            <w:pStyle w:val="A198D43081D0524AB9CA3D5E845993B0"/>
          </w:pPr>
          <w:r w:rsidRPr="00CB1017">
            <w:rPr>
              <w:rStyle w:val="PlaceholderText"/>
            </w:rPr>
            <w:t>Formatting...</w:t>
          </w:r>
        </w:p>
      </w:docPartBody>
    </w:docPart>
    <w:docPart>
      <w:docPartPr>
        <w:name w:val="2753B2C9E9ACA643AA21B3C668D9E37C"/>
        <w:category>
          <w:name w:val="General"/>
          <w:gallery w:val="placeholder"/>
        </w:category>
        <w:types>
          <w:type w:val="bbPlcHdr"/>
        </w:types>
        <w:behaviors>
          <w:behavior w:val="content"/>
        </w:behaviors>
        <w:guid w:val="{311DA1AF-5C95-5A42-8075-477FC019F86D}"/>
      </w:docPartPr>
      <w:docPartBody>
        <w:p w:rsidR="00A32FFB" w:rsidRDefault="00E3545F" w:rsidP="00E3545F">
          <w:pPr>
            <w:pStyle w:val="2753B2C9E9ACA643AA21B3C668D9E37C"/>
          </w:pPr>
          <w:r w:rsidRPr="00CB1017">
            <w:rPr>
              <w:rStyle w:val="PlaceholderText"/>
            </w:rPr>
            <w:t>Formatting...</w:t>
          </w:r>
        </w:p>
      </w:docPartBody>
    </w:docPart>
    <w:docPart>
      <w:docPartPr>
        <w:name w:val="C3800CF29E755B40A2413228EC0982DD"/>
        <w:category>
          <w:name w:val="General"/>
          <w:gallery w:val="placeholder"/>
        </w:category>
        <w:types>
          <w:type w:val="bbPlcHdr"/>
        </w:types>
        <w:behaviors>
          <w:behavior w:val="content"/>
        </w:behaviors>
        <w:guid w:val="{A1AF5E10-888D-B846-A660-0D4B43DFF027}"/>
      </w:docPartPr>
      <w:docPartBody>
        <w:p w:rsidR="00A32FFB" w:rsidRDefault="00E3545F" w:rsidP="00E3545F">
          <w:pPr>
            <w:pStyle w:val="C3800CF29E755B40A2413228EC0982DD"/>
          </w:pPr>
          <w:r w:rsidRPr="00CB1017">
            <w:rPr>
              <w:rStyle w:val="PlaceholderText"/>
            </w:rPr>
            <w:t>Formatting...</w:t>
          </w:r>
        </w:p>
      </w:docPartBody>
    </w:docPart>
    <w:docPart>
      <w:docPartPr>
        <w:name w:val="67474D603DCD344B85118D16F49A0C59"/>
        <w:category>
          <w:name w:val="General"/>
          <w:gallery w:val="placeholder"/>
        </w:category>
        <w:types>
          <w:type w:val="bbPlcHdr"/>
        </w:types>
        <w:behaviors>
          <w:behavior w:val="content"/>
        </w:behaviors>
        <w:guid w:val="{D3CA6CA3-F2B5-CB4E-9E07-129BF57543DF}"/>
      </w:docPartPr>
      <w:docPartBody>
        <w:p w:rsidR="00A32FFB" w:rsidRDefault="00E3545F" w:rsidP="00E3545F">
          <w:pPr>
            <w:pStyle w:val="67474D603DCD344B85118D16F49A0C59"/>
          </w:pPr>
          <w:r w:rsidRPr="00CB1017">
            <w:rPr>
              <w:rStyle w:val="PlaceholderText"/>
            </w:rPr>
            <w:t>Formatting...</w:t>
          </w:r>
        </w:p>
      </w:docPartBody>
    </w:docPart>
    <w:docPart>
      <w:docPartPr>
        <w:name w:val="9104DD168FB2B34C949075CF8C42D8BC"/>
        <w:category>
          <w:name w:val="General"/>
          <w:gallery w:val="placeholder"/>
        </w:category>
        <w:types>
          <w:type w:val="bbPlcHdr"/>
        </w:types>
        <w:behaviors>
          <w:behavior w:val="content"/>
        </w:behaviors>
        <w:guid w:val="{33E68875-748C-534B-8E1C-2FD3FF15C7F6}"/>
      </w:docPartPr>
      <w:docPartBody>
        <w:p w:rsidR="00A32FFB" w:rsidRDefault="00E3545F" w:rsidP="00E3545F">
          <w:pPr>
            <w:pStyle w:val="9104DD168FB2B34C949075CF8C42D8BC"/>
          </w:pPr>
          <w:r w:rsidRPr="00CB1017">
            <w:rPr>
              <w:rStyle w:val="PlaceholderText"/>
            </w:rPr>
            <w:t>Formatting...</w:t>
          </w:r>
        </w:p>
      </w:docPartBody>
    </w:docPart>
    <w:docPart>
      <w:docPartPr>
        <w:name w:val="0DBFFA10BBE7BD4BB71735970805E5AE"/>
        <w:category>
          <w:name w:val="General"/>
          <w:gallery w:val="placeholder"/>
        </w:category>
        <w:types>
          <w:type w:val="bbPlcHdr"/>
        </w:types>
        <w:behaviors>
          <w:behavior w:val="content"/>
        </w:behaviors>
        <w:guid w:val="{28EB883D-589F-0B44-B749-7DC8BF6E70AF}"/>
      </w:docPartPr>
      <w:docPartBody>
        <w:p w:rsidR="00A32FFB" w:rsidRDefault="00E3545F" w:rsidP="00E3545F">
          <w:pPr>
            <w:pStyle w:val="0DBFFA10BBE7BD4BB71735970805E5AE"/>
          </w:pPr>
          <w:r w:rsidRPr="00CB1017">
            <w:rPr>
              <w:rStyle w:val="PlaceholderText"/>
            </w:rPr>
            <w:t>Formatting...</w:t>
          </w:r>
        </w:p>
      </w:docPartBody>
    </w:docPart>
    <w:docPart>
      <w:docPartPr>
        <w:name w:val="94BD017E6FBE254E8AF0E846E4D01B9A"/>
        <w:category>
          <w:name w:val="General"/>
          <w:gallery w:val="placeholder"/>
        </w:category>
        <w:types>
          <w:type w:val="bbPlcHdr"/>
        </w:types>
        <w:behaviors>
          <w:behavior w:val="content"/>
        </w:behaviors>
        <w:guid w:val="{2E344302-BF22-354D-B96D-AF5365A46C67}"/>
      </w:docPartPr>
      <w:docPartBody>
        <w:p w:rsidR="00A32FFB" w:rsidRDefault="00E3545F" w:rsidP="00E3545F">
          <w:pPr>
            <w:pStyle w:val="94BD017E6FBE254E8AF0E846E4D01B9A"/>
          </w:pPr>
          <w:r w:rsidRPr="00CB1017">
            <w:rPr>
              <w:rStyle w:val="PlaceholderText"/>
            </w:rPr>
            <w:t>Formatting...</w:t>
          </w:r>
        </w:p>
      </w:docPartBody>
    </w:docPart>
    <w:docPart>
      <w:docPartPr>
        <w:name w:val="78A6295B4073CA4BAB16C2FAD3FEFB64"/>
        <w:category>
          <w:name w:val="General"/>
          <w:gallery w:val="placeholder"/>
        </w:category>
        <w:types>
          <w:type w:val="bbPlcHdr"/>
        </w:types>
        <w:behaviors>
          <w:behavior w:val="content"/>
        </w:behaviors>
        <w:guid w:val="{C7D570D3-BB87-F541-9966-70882DF5E1F8}"/>
      </w:docPartPr>
      <w:docPartBody>
        <w:p w:rsidR="00A32FFB" w:rsidRDefault="00E3545F" w:rsidP="00E3545F">
          <w:pPr>
            <w:pStyle w:val="78A6295B4073CA4BAB16C2FAD3FEFB64"/>
          </w:pPr>
          <w:r w:rsidRPr="00CB1017">
            <w:rPr>
              <w:rStyle w:val="PlaceholderText"/>
            </w:rPr>
            <w:t>Formatting...</w:t>
          </w:r>
        </w:p>
      </w:docPartBody>
    </w:docPart>
    <w:docPart>
      <w:docPartPr>
        <w:name w:val="685AD4A948F3324E99387C48C37E8C34"/>
        <w:category>
          <w:name w:val="General"/>
          <w:gallery w:val="placeholder"/>
        </w:category>
        <w:types>
          <w:type w:val="bbPlcHdr"/>
        </w:types>
        <w:behaviors>
          <w:behavior w:val="content"/>
        </w:behaviors>
        <w:guid w:val="{B51FDCB2-7597-A943-9509-93ABC56DFF51}"/>
      </w:docPartPr>
      <w:docPartBody>
        <w:p w:rsidR="00A32FFB" w:rsidRDefault="00E3545F" w:rsidP="00E3545F">
          <w:pPr>
            <w:pStyle w:val="685AD4A948F3324E99387C48C37E8C34"/>
          </w:pPr>
          <w:r w:rsidRPr="00CB1017">
            <w:rPr>
              <w:rStyle w:val="PlaceholderText"/>
            </w:rPr>
            <w:t>Formatting...</w:t>
          </w:r>
        </w:p>
      </w:docPartBody>
    </w:docPart>
    <w:docPart>
      <w:docPartPr>
        <w:name w:val="2A2C6BF7E2611A48AD63860D0CE409FC"/>
        <w:category>
          <w:name w:val="General"/>
          <w:gallery w:val="placeholder"/>
        </w:category>
        <w:types>
          <w:type w:val="bbPlcHdr"/>
        </w:types>
        <w:behaviors>
          <w:behavior w:val="content"/>
        </w:behaviors>
        <w:guid w:val="{2C4EE2DC-B1A8-654E-80A6-A7348383270C}"/>
      </w:docPartPr>
      <w:docPartBody>
        <w:p w:rsidR="00A32FFB" w:rsidRDefault="00E3545F" w:rsidP="00E3545F">
          <w:pPr>
            <w:pStyle w:val="2A2C6BF7E2611A48AD63860D0CE409FC"/>
          </w:pPr>
          <w:r w:rsidRPr="00CB1017">
            <w:rPr>
              <w:rStyle w:val="PlaceholderText"/>
            </w:rPr>
            <w:t>Formatting...</w:t>
          </w:r>
        </w:p>
      </w:docPartBody>
    </w:docPart>
    <w:docPart>
      <w:docPartPr>
        <w:name w:val="1D34B773BF55CB4395D8C614EB5F2ED0"/>
        <w:category>
          <w:name w:val="General"/>
          <w:gallery w:val="placeholder"/>
        </w:category>
        <w:types>
          <w:type w:val="bbPlcHdr"/>
        </w:types>
        <w:behaviors>
          <w:behavior w:val="content"/>
        </w:behaviors>
        <w:guid w:val="{F29FE6C1-AA60-1242-BEEB-3EC118E74664}"/>
      </w:docPartPr>
      <w:docPartBody>
        <w:p w:rsidR="00A32FFB" w:rsidRDefault="00E3545F" w:rsidP="00E3545F">
          <w:pPr>
            <w:pStyle w:val="1D34B773BF55CB4395D8C614EB5F2ED0"/>
          </w:pPr>
          <w:r w:rsidRPr="00CB1017">
            <w:rPr>
              <w:rStyle w:val="PlaceholderText"/>
            </w:rPr>
            <w:t>Formatting...</w:t>
          </w:r>
        </w:p>
      </w:docPartBody>
    </w:docPart>
    <w:docPart>
      <w:docPartPr>
        <w:name w:val="ADCC0D64B418614F900C7197502783A1"/>
        <w:category>
          <w:name w:val="General"/>
          <w:gallery w:val="placeholder"/>
        </w:category>
        <w:types>
          <w:type w:val="bbPlcHdr"/>
        </w:types>
        <w:behaviors>
          <w:behavior w:val="content"/>
        </w:behaviors>
        <w:guid w:val="{21946765-A73B-674A-BA70-4886FE4539E7}"/>
      </w:docPartPr>
      <w:docPartBody>
        <w:p w:rsidR="00A32FFB" w:rsidRDefault="00E3545F" w:rsidP="00E3545F">
          <w:pPr>
            <w:pStyle w:val="ADCC0D64B418614F900C7197502783A1"/>
          </w:pPr>
          <w:r w:rsidRPr="00CB1017">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Roboto">
    <w:panose1 w:val="02000000000000000000"/>
    <w:charset w:val="00"/>
    <w:family w:val="auto"/>
    <w:pitch w:val="variable"/>
    <w:sig w:usb0="E0000AFF" w:usb1="5000217F" w:usb2="0000002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402"/>
    <w:rsid w:val="00133E89"/>
    <w:rsid w:val="001C3C0C"/>
    <w:rsid w:val="001F5F06"/>
    <w:rsid w:val="00460BFC"/>
    <w:rsid w:val="007935B6"/>
    <w:rsid w:val="00A32FFB"/>
    <w:rsid w:val="00CA4DA5"/>
    <w:rsid w:val="00D03F45"/>
    <w:rsid w:val="00D17875"/>
    <w:rsid w:val="00E32402"/>
    <w:rsid w:val="00E3545F"/>
    <w:rsid w:val="00EF75FD"/>
    <w:rsid w:val="00F3034E"/>
    <w:rsid w:val="00F723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3545F"/>
    <w:rPr>
      <w:color w:val="666666"/>
    </w:rPr>
  </w:style>
  <w:style w:type="paragraph" w:customStyle="1" w:styleId="DD8AB75DD3705345A74E6EA4C9E92B3F">
    <w:name w:val="DD8AB75DD3705345A74E6EA4C9E92B3F"/>
    <w:rsid w:val="00E32402"/>
  </w:style>
  <w:style w:type="paragraph" w:customStyle="1" w:styleId="48D6A8B36B1F624CB5FFBA6E583115A5">
    <w:name w:val="48D6A8B36B1F624CB5FFBA6E583115A5"/>
    <w:rsid w:val="00E32402"/>
  </w:style>
  <w:style w:type="paragraph" w:customStyle="1" w:styleId="E570DB3219DFCB4D9418D8328E6944C2">
    <w:name w:val="E570DB3219DFCB4D9418D8328E6944C2"/>
    <w:rsid w:val="00E32402"/>
  </w:style>
  <w:style w:type="paragraph" w:customStyle="1" w:styleId="72ED5368DBDF2A48B3BBF934B0B756E4">
    <w:name w:val="72ED5368DBDF2A48B3BBF934B0B756E4"/>
    <w:rsid w:val="00E32402"/>
  </w:style>
  <w:style w:type="paragraph" w:customStyle="1" w:styleId="03718EDFEB6C8545A689602C8EADC5F9">
    <w:name w:val="03718EDFEB6C8545A689602C8EADC5F9"/>
    <w:rsid w:val="00E32402"/>
  </w:style>
  <w:style w:type="paragraph" w:customStyle="1" w:styleId="9466535BEDB8F443B02611FFC6711B18">
    <w:name w:val="9466535BEDB8F443B02611FFC6711B18"/>
    <w:rsid w:val="00E32402"/>
  </w:style>
  <w:style w:type="paragraph" w:customStyle="1" w:styleId="68FEDB2F30EF3148BAB3AB05B38E8649">
    <w:name w:val="68FEDB2F30EF3148BAB3AB05B38E8649"/>
    <w:rsid w:val="00E32402"/>
  </w:style>
  <w:style w:type="paragraph" w:customStyle="1" w:styleId="B152697156C8E546AE3B537BC9FAEA68">
    <w:name w:val="B152697156C8E546AE3B537BC9FAEA68"/>
    <w:rsid w:val="00E32402"/>
  </w:style>
  <w:style w:type="paragraph" w:customStyle="1" w:styleId="6CF1228E41738146B44EFB5D8908548C">
    <w:name w:val="6CF1228E41738146B44EFB5D8908548C"/>
    <w:rsid w:val="00E32402"/>
  </w:style>
  <w:style w:type="paragraph" w:customStyle="1" w:styleId="A0401A3C50D33E4C822C311DBCA47BE5">
    <w:name w:val="A0401A3C50D33E4C822C311DBCA47BE5"/>
    <w:rsid w:val="00E3545F"/>
  </w:style>
  <w:style w:type="paragraph" w:customStyle="1" w:styleId="07E92CEEF0C05842A0D66329D6C472F9">
    <w:name w:val="07E92CEEF0C05842A0D66329D6C472F9"/>
    <w:rsid w:val="00E3545F"/>
  </w:style>
  <w:style w:type="paragraph" w:customStyle="1" w:styleId="B105BA91E0492F47810C5B922DA25F2E">
    <w:name w:val="B105BA91E0492F47810C5B922DA25F2E"/>
    <w:rsid w:val="00E3545F"/>
  </w:style>
  <w:style w:type="paragraph" w:customStyle="1" w:styleId="E9CC1033F870F8449B2EFB3724A2EA28">
    <w:name w:val="E9CC1033F870F8449B2EFB3724A2EA28"/>
    <w:rsid w:val="00E3545F"/>
  </w:style>
  <w:style w:type="paragraph" w:customStyle="1" w:styleId="387F7295DCB34A42BE72F55447EBA755">
    <w:name w:val="387F7295DCB34A42BE72F55447EBA755"/>
    <w:rsid w:val="00E3545F"/>
  </w:style>
  <w:style w:type="paragraph" w:customStyle="1" w:styleId="827B61BAD6DFC64882841650B90A58CE">
    <w:name w:val="827B61BAD6DFC64882841650B90A58CE"/>
    <w:rsid w:val="00E3545F"/>
  </w:style>
  <w:style w:type="paragraph" w:customStyle="1" w:styleId="B718570F3040144AADAFC6E92F20FBD7">
    <w:name w:val="B718570F3040144AADAFC6E92F20FBD7"/>
    <w:rsid w:val="00E3545F"/>
  </w:style>
  <w:style w:type="paragraph" w:customStyle="1" w:styleId="B1C45542978459488B7B323D4041AAEA">
    <w:name w:val="B1C45542978459488B7B323D4041AAEA"/>
    <w:rsid w:val="00E3545F"/>
  </w:style>
  <w:style w:type="paragraph" w:customStyle="1" w:styleId="A198D43081D0524AB9CA3D5E845993B0">
    <w:name w:val="A198D43081D0524AB9CA3D5E845993B0"/>
    <w:rsid w:val="00E3545F"/>
  </w:style>
  <w:style w:type="paragraph" w:customStyle="1" w:styleId="2753B2C9E9ACA643AA21B3C668D9E37C">
    <w:name w:val="2753B2C9E9ACA643AA21B3C668D9E37C"/>
    <w:rsid w:val="00E3545F"/>
  </w:style>
  <w:style w:type="paragraph" w:customStyle="1" w:styleId="C3800CF29E755B40A2413228EC0982DD">
    <w:name w:val="C3800CF29E755B40A2413228EC0982DD"/>
    <w:rsid w:val="00E3545F"/>
  </w:style>
  <w:style w:type="paragraph" w:customStyle="1" w:styleId="67474D603DCD344B85118D16F49A0C59">
    <w:name w:val="67474D603DCD344B85118D16F49A0C59"/>
    <w:rsid w:val="00E3545F"/>
  </w:style>
  <w:style w:type="paragraph" w:customStyle="1" w:styleId="9104DD168FB2B34C949075CF8C42D8BC">
    <w:name w:val="9104DD168FB2B34C949075CF8C42D8BC"/>
    <w:rsid w:val="00E3545F"/>
  </w:style>
  <w:style w:type="paragraph" w:customStyle="1" w:styleId="0DBFFA10BBE7BD4BB71735970805E5AE">
    <w:name w:val="0DBFFA10BBE7BD4BB71735970805E5AE"/>
    <w:rsid w:val="00E3545F"/>
  </w:style>
  <w:style w:type="paragraph" w:customStyle="1" w:styleId="94BD017E6FBE254E8AF0E846E4D01B9A">
    <w:name w:val="94BD017E6FBE254E8AF0E846E4D01B9A"/>
    <w:rsid w:val="00E3545F"/>
  </w:style>
  <w:style w:type="paragraph" w:customStyle="1" w:styleId="78A6295B4073CA4BAB16C2FAD3FEFB64">
    <w:name w:val="78A6295B4073CA4BAB16C2FAD3FEFB64"/>
    <w:rsid w:val="00E3545F"/>
  </w:style>
  <w:style w:type="paragraph" w:customStyle="1" w:styleId="685AD4A948F3324E99387C48C37E8C34">
    <w:name w:val="685AD4A948F3324E99387C48C37E8C34"/>
    <w:rsid w:val="00E3545F"/>
  </w:style>
  <w:style w:type="paragraph" w:customStyle="1" w:styleId="2A2C6BF7E2611A48AD63860D0CE409FC">
    <w:name w:val="2A2C6BF7E2611A48AD63860D0CE409FC"/>
    <w:rsid w:val="00E3545F"/>
  </w:style>
  <w:style w:type="paragraph" w:customStyle="1" w:styleId="1D34B773BF55CB4395D8C614EB5F2ED0">
    <w:name w:val="1D34B773BF55CB4395D8C614EB5F2ED0"/>
    <w:rsid w:val="00E3545F"/>
  </w:style>
  <w:style w:type="paragraph" w:customStyle="1" w:styleId="ADCC0D64B418614F900C7197502783A1">
    <w:name w:val="ADCC0D64B418614F900C7197502783A1"/>
    <w:rsid w:val="00E3545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68E750-299D-F844-A9DC-32601E6B3F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35</Pages>
  <Words>10430</Words>
  <Characters>59452</Characters>
  <Application>Microsoft Office Word</Application>
  <DocSecurity>0</DocSecurity>
  <Lines>495</Lines>
  <Paragraphs>139</Paragraphs>
  <ScaleCrop>false</ScaleCrop>
  <HeadingPairs>
    <vt:vector size="2" baseType="variant">
      <vt:variant>
        <vt:lpstr>Title</vt:lpstr>
      </vt:variant>
      <vt:variant>
        <vt:i4>1</vt:i4>
      </vt:variant>
    </vt:vector>
  </HeadingPairs>
  <TitlesOfParts>
    <vt:vector size="1" baseType="lpstr">
      <vt:lpstr>writing A Critical Literature Review</vt:lpstr>
    </vt:vector>
  </TitlesOfParts>
  <Company/>
  <LinksUpToDate>false</LinksUpToDate>
  <CharactersWithSpaces>69743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writing A Critical Literature Review</dc:title>
  <dc:subject>ECDE7016</dc:subject>
  <dc:creator>Amber Davies (2204683)</dc:creator>
  <cp:keywords/>
  <dc:description/>
  <cp:lastModifiedBy>Amber Davies (2204683)</cp:lastModifiedBy>
  <cp:revision>2</cp:revision>
  <dcterms:created xsi:type="dcterms:W3CDTF">2024-05-06T21:21:00Z</dcterms:created>
  <dcterms:modified xsi:type="dcterms:W3CDTF">2024-05-06T21:21:00Z</dcterms:modified>
</cp:coreProperties>
</file>